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454A" w14:textId="77777777" w:rsidR="005603CA" w:rsidRPr="005603CA" w:rsidRDefault="005603CA" w:rsidP="005603CA">
      <w:pPr>
        <w:spacing w:before="120" w:after="0" w:line="240" w:lineRule="auto"/>
        <w:rPr>
          <w:rFonts w:ascii="Arial" w:hAnsi="Arial" w:cs="Arial"/>
          <w:sz w:val="24"/>
        </w:rPr>
      </w:pPr>
      <w:bookmarkStart w:id="0" w:name="_Toc44738651"/>
      <w:r w:rsidRPr="005603CA">
        <w:rPr>
          <w:rFonts w:ascii="Arial" w:hAnsi="Arial" w:cs="Arial"/>
          <w:sz w:val="24"/>
        </w:rPr>
        <w:t>Australian Capital Territory</w:t>
      </w:r>
    </w:p>
    <w:p w14:paraId="5190EDCA" w14:textId="67A58747" w:rsidR="005603CA" w:rsidRPr="005603CA" w:rsidRDefault="005603CA" w:rsidP="005603CA">
      <w:pPr>
        <w:tabs>
          <w:tab w:val="left" w:pos="2400"/>
          <w:tab w:val="left" w:pos="2880"/>
        </w:tabs>
        <w:spacing w:before="700" w:after="100" w:line="240" w:lineRule="auto"/>
        <w:rPr>
          <w:rFonts w:ascii="Arial" w:hAnsi="Arial"/>
          <w:b/>
          <w:sz w:val="40"/>
        </w:rPr>
      </w:pPr>
      <w:r w:rsidRPr="005603CA">
        <w:rPr>
          <w:rFonts w:ascii="Arial" w:hAnsi="Arial"/>
          <w:b/>
          <w:sz w:val="40"/>
        </w:rPr>
        <w:t>Planning (Residential Zones) Technical Specifications 202</w:t>
      </w:r>
      <w:r w:rsidR="00DF2D26">
        <w:rPr>
          <w:rFonts w:ascii="Arial" w:hAnsi="Arial"/>
          <w:b/>
          <w:sz w:val="40"/>
        </w:rPr>
        <w:t>4</w:t>
      </w:r>
      <w:r w:rsidR="00F7730F">
        <w:rPr>
          <w:rFonts w:ascii="Arial" w:hAnsi="Arial"/>
          <w:b/>
          <w:sz w:val="40"/>
        </w:rPr>
        <w:t xml:space="preserve"> (No </w:t>
      </w:r>
      <w:r w:rsidR="00F7730F" w:rsidRPr="00926A5B">
        <w:rPr>
          <w:rFonts w:ascii="Arial" w:hAnsi="Arial"/>
          <w:b/>
          <w:sz w:val="40"/>
        </w:rPr>
        <w:t>3)</w:t>
      </w:r>
    </w:p>
    <w:p w14:paraId="3FFF4A48" w14:textId="0CFF7F39" w:rsidR="005603CA" w:rsidRPr="005603CA" w:rsidRDefault="005603CA" w:rsidP="005603CA">
      <w:pPr>
        <w:spacing w:before="340" w:after="0" w:line="240" w:lineRule="auto"/>
        <w:rPr>
          <w:rFonts w:ascii="Arial" w:hAnsi="Arial" w:cs="Arial"/>
          <w:b/>
          <w:bCs/>
          <w:sz w:val="24"/>
        </w:rPr>
      </w:pPr>
      <w:r w:rsidRPr="005603CA">
        <w:rPr>
          <w:rFonts w:ascii="Arial" w:hAnsi="Arial" w:cs="Arial"/>
          <w:b/>
          <w:bCs/>
          <w:sz w:val="24"/>
        </w:rPr>
        <w:t xml:space="preserve">Notifiable instrument </w:t>
      </w:r>
      <w:r w:rsidR="00A82167">
        <w:rPr>
          <w:rFonts w:ascii="Arial" w:hAnsi="Arial" w:cs="Arial"/>
          <w:b/>
          <w:bCs/>
          <w:sz w:val="24"/>
        </w:rPr>
        <w:t>NI2024-</w:t>
      </w:r>
      <w:r w:rsidR="009F48E0">
        <w:rPr>
          <w:rFonts w:ascii="Arial" w:hAnsi="Arial" w:cs="Arial"/>
          <w:b/>
          <w:bCs/>
          <w:sz w:val="24"/>
        </w:rPr>
        <w:t>539</w:t>
      </w:r>
    </w:p>
    <w:p w14:paraId="3FD17536" w14:textId="77777777" w:rsidR="005603CA" w:rsidRPr="005603CA" w:rsidRDefault="005603CA" w:rsidP="005603CA">
      <w:pPr>
        <w:spacing w:before="300" w:after="0" w:line="240" w:lineRule="auto"/>
        <w:jc w:val="both"/>
        <w:rPr>
          <w:rFonts w:ascii="Times New Roman" w:hAnsi="Times New Roman"/>
          <w:sz w:val="24"/>
        </w:rPr>
      </w:pPr>
      <w:r w:rsidRPr="005603CA">
        <w:rPr>
          <w:rFonts w:ascii="Times New Roman" w:hAnsi="Times New Roman"/>
          <w:sz w:val="24"/>
        </w:rPr>
        <w:t xml:space="preserve">made under the  </w:t>
      </w:r>
    </w:p>
    <w:p w14:paraId="618A7647" w14:textId="77777777" w:rsidR="005603CA" w:rsidRPr="005603CA" w:rsidRDefault="005603CA" w:rsidP="005603CA">
      <w:pPr>
        <w:tabs>
          <w:tab w:val="left" w:pos="2600"/>
        </w:tabs>
        <w:spacing w:before="320" w:after="0" w:line="240" w:lineRule="auto"/>
        <w:rPr>
          <w:rFonts w:ascii="Arial" w:hAnsi="Arial" w:cs="Arial"/>
          <w:b/>
          <w:sz w:val="20"/>
        </w:rPr>
      </w:pPr>
      <w:r w:rsidRPr="005603CA">
        <w:rPr>
          <w:rFonts w:ascii="Arial" w:hAnsi="Arial" w:cs="Arial"/>
          <w:b/>
          <w:sz w:val="20"/>
        </w:rPr>
        <w:t>Planning Act 2023, s 51 (Technical specifications)</w:t>
      </w:r>
    </w:p>
    <w:p w14:paraId="17E85D95" w14:textId="77777777" w:rsidR="005603CA" w:rsidRPr="005603CA" w:rsidRDefault="005603CA" w:rsidP="005603CA">
      <w:pPr>
        <w:tabs>
          <w:tab w:val="left" w:pos="2600"/>
        </w:tabs>
        <w:spacing w:before="60" w:after="0" w:line="240" w:lineRule="auto"/>
        <w:rPr>
          <w:rFonts w:ascii="Times New Roman" w:hAnsi="Times New Roman"/>
          <w:sz w:val="24"/>
        </w:rPr>
      </w:pPr>
    </w:p>
    <w:p w14:paraId="485AE429" w14:textId="77777777" w:rsidR="005603CA" w:rsidRPr="005603CA" w:rsidRDefault="005603CA" w:rsidP="005603CA">
      <w:pPr>
        <w:pBdr>
          <w:top w:val="single" w:sz="12" w:space="1" w:color="auto"/>
        </w:pBdr>
        <w:spacing w:before="0" w:after="0" w:line="240" w:lineRule="auto"/>
        <w:jc w:val="both"/>
        <w:rPr>
          <w:rFonts w:ascii="Times New Roman" w:hAnsi="Times New Roman"/>
          <w:sz w:val="24"/>
        </w:rPr>
      </w:pPr>
    </w:p>
    <w:p w14:paraId="61EFDA3A" w14:textId="77777777" w:rsidR="005603CA" w:rsidRPr="005603CA" w:rsidRDefault="005603CA" w:rsidP="005603CA">
      <w:pPr>
        <w:spacing w:before="60" w:after="60" w:line="240" w:lineRule="auto"/>
        <w:ind w:left="720" w:hanging="720"/>
        <w:rPr>
          <w:rFonts w:ascii="Arial" w:hAnsi="Arial" w:cs="Arial"/>
          <w:b/>
          <w:bCs/>
          <w:sz w:val="24"/>
        </w:rPr>
      </w:pPr>
      <w:r w:rsidRPr="005603CA">
        <w:rPr>
          <w:rFonts w:ascii="Arial" w:hAnsi="Arial" w:cs="Arial"/>
          <w:b/>
          <w:bCs/>
          <w:sz w:val="24"/>
        </w:rPr>
        <w:t>1</w:t>
      </w:r>
      <w:r w:rsidRPr="005603CA">
        <w:rPr>
          <w:rFonts w:ascii="Arial" w:hAnsi="Arial" w:cs="Arial"/>
          <w:b/>
          <w:bCs/>
          <w:sz w:val="24"/>
        </w:rPr>
        <w:tab/>
        <w:t>Name of instrument</w:t>
      </w:r>
    </w:p>
    <w:p w14:paraId="4993BB09" w14:textId="1C3CE906" w:rsidR="005603CA" w:rsidRPr="005603CA" w:rsidRDefault="005603CA" w:rsidP="005603CA">
      <w:pPr>
        <w:spacing w:before="140" w:after="0" w:line="240" w:lineRule="auto"/>
        <w:ind w:left="720"/>
        <w:rPr>
          <w:rFonts w:ascii="Times New Roman" w:hAnsi="Times New Roman"/>
          <w:iCs/>
          <w:sz w:val="24"/>
        </w:rPr>
      </w:pPr>
      <w:r w:rsidRPr="005603CA">
        <w:rPr>
          <w:rFonts w:ascii="Times New Roman" w:hAnsi="Times New Roman"/>
          <w:sz w:val="24"/>
        </w:rPr>
        <w:t xml:space="preserve">This instrument is the </w:t>
      </w:r>
      <w:r w:rsidRPr="005603CA">
        <w:rPr>
          <w:rFonts w:ascii="Times New Roman" w:hAnsi="Times New Roman"/>
          <w:i/>
          <w:sz w:val="24"/>
        </w:rPr>
        <w:t>Planning (Residential Zones) Technical Specifications 202</w:t>
      </w:r>
      <w:r w:rsidR="00DF2D26">
        <w:rPr>
          <w:rFonts w:ascii="Times New Roman" w:hAnsi="Times New Roman"/>
          <w:i/>
          <w:sz w:val="24"/>
        </w:rPr>
        <w:t>4</w:t>
      </w:r>
      <w:r w:rsidR="00926A5B">
        <w:rPr>
          <w:rFonts w:ascii="Times New Roman" w:hAnsi="Times New Roman"/>
          <w:i/>
          <w:sz w:val="24"/>
        </w:rPr>
        <w:t xml:space="preserve"> (No 3)</w:t>
      </w:r>
      <w:r w:rsidRPr="005603CA">
        <w:rPr>
          <w:rFonts w:ascii="Times New Roman" w:hAnsi="Times New Roman"/>
          <w:iCs/>
          <w:sz w:val="24"/>
        </w:rPr>
        <w:t>.</w:t>
      </w:r>
    </w:p>
    <w:p w14:paraId="437B2B8D" w14:textId="77777777" w:rsidR="005603CA" w:rsidRPr="005603CA" w:rsidRDefault="005603CA" w:rsidP="005603CA">
      <w:pPr>
        <w:spacing w:before="300" w:after="0" w:line="240" w:lineRule="auto"/>
        <w:ind w:left="720" w:hanging="720"/>
        <w:rPr>
          <w:rFonts w:ascii="Arial" w:hAnsi="Arial" w:cs="Arial"/>
          <w:b/>
          <w:bCs/>
          <w:sz w:val="24"/>
        </w:rPr>
      </w:pPr>
      <w:r w:rsidRPr="005603CA">
        <w:rPr>
          <w:rFonts w:ascii="Arial" w:hAnsi="Arial" w:cs="Arial"/>
          <w:b/>
          <w:bCs/>
          <w:sz w:val="24"/>
        </w:rPr>
        <w:t>2</w:t>
      </w:r>
      <w:r w:rsidRPr="005603CA">
        <w:rPr>
          <w:rFonts w:ascii="Arial" w:hAnsi="Arial" w:cs="Arial"/>
          <w:b/>
          <w:bCs/>
          <w:sz w:val="24"/>
        </w:rPr>
        <w:tab/>
        <w:t xml:space="preserve">Commencement </w:t>
      </w:r>
    </w:p>
    <w:p w14:paraId="67428D8C" w14:textId="5452847D" w:rsidR="005603CA" w:rsidRPr="005603CA" w:rsidRDefault="00C013B6" w:rsidP="00C013B6">
      <w:pPr>
        <w:spacing w:before="140" w:after="0" w:line="240" w:lineRule="auto"/>
        <w:ind w:left="720"/>
        <w:rPr>
          <w:rFonts w:ascii="Times New Roman" w:hAnsi="Times New Roman"/>
          <w:sz w:val="24"/>
        </w:rPr>
      </w:pPr>
      <w:bookmarkStart w:id="1" w:name="_Hlk145062843"/>
      <w:r w:rsidRPr="00332F38">
        <w:rPr>
          <w:rFonts w:ascii="Times New Roman" w:hAnsi="Times New Roman"/>
          <w:sz w:val="24"/>
        </w:rPr>
        <w:t xml:space="preserve">This instrument commences </w:t>
      </w:r>
      <w:bookmarkEnd w:id="1"/>
      <w:r w:rsidR="00333778">
        <w:rPr>
          <w:rFonts w:ascii="Times New Roman" w:hAnsi="Times New Roman"/>
          <w:sz w:val="24"/>
        </w:rPr>
        <w:t xml:space="preserve">on </w:t>
      </w:r>
      <w:r w:rsidR="0036590E">
        <w:rPr>
          <w:rFonts w:ascii="Times New Roman" w:hAnsi="Times New Roman"/>
          <w:sz w:val="24"/>
        </w:rPr>
        <w:t>27 September 2024</w:t>
      </w:r>
      <w:r>
        <w:rPr>
          <w:rFonts w:ascii="Times New Roman" w:hAnsi="Times New Roman"/>
          <w:sz w:val="24"/>
        </w:rPr>
        <w:t>.</w:t>
      </w:r>
      <w:r>
        <w:rPr>
          <w:rFonts w:ascii="Times New Roman" w:hAnsi="Times New Roman"/>
          <w:sz w:val="24"/>
          <w:lang w:eastAsia="en-AU"/>
        </w:rPr>
        <w:t xml:space="preserve">  </w:t>
      </w:r>
    </w:p>
    <w:p w14:paraId="7F3D1F14" w14:textId="77777777" w:rsidR="005603CA" w:rsidRPr="005603CA" w:rsidRDefault="005603CA" w:rsidP="005603CA">
      <w:pPr>
        <w:spacing w:before="300" w:after="0" w:line="240" w:lineRule="auto"/>
        <w:ind w:left="720" w:hanging="720"/>
        <w:rPr>
          <w:rFonts w:ascii="Arial" w:hAnsi="Arial" w:cs="Arial"/>
          <w:b/>
          <w:bCs/>
          <w:sz w:val="24"/>
        </w:rPr>
      </w:pPr>
      <w:r w:rsidRPr="005603CA">
        <w:rPr>
          <w:rFonts w:ascii="Arial" w:hAnsi="Arial" w:cs="Arial"/>
          <w:b/>
          <w:bCs/>
          <w:sz w:val="24"/>
        </w:rPr>
        <w:t>3</w:t>
      </w:r>
      <w:r w:rsidRPr="005603CA">
        <w:rPr>
          <w:rFonts w:ascii="Arial" w:hAnsi="Arial" w:cs="Arial"/>
          <w:b/>
          <w:bCs/>
          <w:sz w:val="24"/>
        </w:rPr>
        <w:tab/>
        <w:t>Technical specifications</w:t>
      </w:r>
    </w:p>
    <w:p w14:paraId="66DE3FB2" w14:textId="77777777" w:rsidR="005603CA" w:rsidRPr="005603CA" w:rsidRDefault="005603CA" w:rsidP="005603CA">
      <w:pPr>
        <w:spacing w:before="140" w:after="0" w:line="240" w:lineRule="auto"/>
        <w:ind w:left="720"/>
        <w:rPr>
          <w:rFonts w:ascii="Times New Roman" w:hAnsi="Times New Roman"/>
          <w:sz w:val="24"/>
        </w:rPr>
      </w:pPr>
      <w:r w:rsidRPr="005603CA">
        <w:rPr>
          <w:rFonts w:ascii="Times New Roman" w:hAnsi="Times New Roman"/>
          <w:sz w:val="24"/>
        </w:rPr>
        <w:t>I make the technical specifications at schedule 1.</w:t>
      </w:r>
    </w:p>
    <w:p w14:paraId="773E6C33" w14:textId="77777777" w:rsidR="005603CA" w:rsidRPr="005603CA" w:rsidRDefault="005603CA" w:rsidP="005603CA">
      <w:pPr>
        <w:spacing w:before="300" w:after="0" w:line="240" w:lineRule="auto"/>
        <w:ind w:left="720" w:hanging="720"/>
        <w:rPr>
          <w:rFonts w:ascii="Arial" w:hAnsi="Arial" w:cs="Arial"/>
          <w:b/>
          <w:bCs/>
          <w:sz w:val="24"/>
        </w:rPr>
      </w:pPr>
      <w:r w:rsidRPr="005603CA">
        <w:rPr>
          <w:rFonts w:ascii="Arial" w:hAnsi="Arial" w:cs="Arial"/>
          <w:b/>
          <w:bCs/>
          <w:sz w:val="24"/>
        </w:rPr>
        <w:t>4</w:t>
      </w:r>
      <w:r w:rsidRPr="005603CA">
        <w:rPr>
          <w:rFonts w:ascii="Arial" w:hAnsi="Arial" w:cs="Arial"/>
          <w:b/>
          <w:bCs/>
          <w:sz w:val="24"/>
        </w:rPr>
        <w:tab/>
      </w:r>
      <w:bookmarkStart w:id="2" w:name="_Hlk160103507"/>
      <w:r w:rsidRPr="005603CA">
        <w:rPr>
          <w:rFonts w:ascii="Arial" w:hAnsi="Arial" w:cs="Arial"/>
          <w:b/>
          <w:bCs/>
          <w:sz w:val="24"/>
        </w:rPr>
        <w:t>Revocation</w:t>
      </w:r>
    </w:p>
    <w:p w14:paraId="30C9C6E1" w14:textId="19E9CAF0" w:rsidR="005603CA" w:rsidRPr="005603CA" w:rsidRDefault="00926A5B" w:rsidP="005603CA">
      <w:pPr>
        <w:spacing w:before="140" w:after="0" w:line="240" w:lineRule="auto"/>
        <w:ind w:left="720"/>
        <w:rPr>
          <w:rFonts w:ascii="Times New Roman" w:hAnsi="Times New Roman"/>
          <w:sz w:val="24"/>
        </w:rPr>
      </w:pPr>
      <w:r>
        <w:rPr>
          <w:rFonts w:ascii="Times New Roman" w:hAnsi="Times New Roman"/>
          <w:sz w:val="24"/>
        </w:rPr>
        <w:t>This instrument revokes</w:t>
      </w:r>
      <w:r w:rsidR="003C587E">
        <w:rPr>
          <w:rFonts w:ascii="Times New Roman" w:hAnsi="Times New Roman"/>
          <w:sz w:val="24"/>
        </w:rPr>
        <w:t xml:space="preserve"> t</w:t>
      </w:r>
      <w:r w:rsidR="005603CA" w:rsidRPr="005603CA">
        <w:rPr>
          <w:rFonts w:ascii="Times New Roman" w:hAnsi="Times New Roman"/>
          <w:sz w:val="24"/>
        </w:rPr>
        <w:t xml:space="preserve">he </w:t>
      </w:r>
      <w:r w:rsidR="005603CA" w:rsidRPr="005603CA">
        <w:rPr>
          <w:rFonts w:ascii="Times New Roman" w:hAnsi="Times New Roman"/>
          <w:i/>
          <w:iCs/>
          <w:sz w:val="24"/>
        </w:rPr>
        <w:t>Planning (Residential Zones) Technical Specifications 202</w:t>
      </w:r>
      <w:r w:rsidR="00F7730F">
        <w:rPr>
          <w:rFonts w:ascii="Times New Roman" w:hAnsi="Times New Roman"/>
          <w:i/>
          <w:iCs/>
          <w:sz w:val="24"/>
        </w:rPr>
        <w:t>4 (No</w:t>
      </w:r>
      <w:r>
        <w:rPr>
          <w:rFonts w:ascii="Times New Roman" w:hAnsi="Times New Roman"/>
          <w:i/>
          <w:iCs/>
          <w:sz w:val="24"/>
        </w:rPr>
        <w:t> </w:t>
      </w:r>
      <w:r w:rsidR="00F7730F">
        <w:rPr>
          <w:rFonts w:ascii="Times New Roman" w:hAnsi="Times New Roman"/>
          <w:i/>
          <w:iCs/>
          <w:sz w:val="24"/>
        </w:rPr>
        <w:t>2)</w:t>
      </w:r>
      <w:r w:rsidR="005603CA" w:rsidRPr="005603CA">
        <w:rPr>
          <w:rFonts w:ascii="Times New Roman" w:hAnsi="Times New Roman"/>
          <w:sz w:val="24"/>
        </w:rPr>
        <w:t xml:space="preserve"> (</w:t>
      </w:r>
      <w:r w:rsidR="005603CA" w:rsidRPr="00926A5B">
        <w:rPr>
          <w:rFonts w:ascii="Times New Roman" w:hAnsi="Times New Roman"/>
          <w:sz w:val="24"/>
        </w:rPr>
        <w:t>NI202</w:t>
      </w:r>
      <w:r w:rsidR="00F7730F" w:rsidRPr="00926A5B">
        <w:rPr>
          <w:rFonts w:ascii="Times New Roman" w:hAnsi="Times New Roman"/>
          <w:sz w:val="24"/>
        </w:rPr>
        <w:t>4</w:t>
      </w:r>
      <w:r w:rsidR="005603CA" w:rsidRPr="00926A5B">
        <w:rPr>
          <w:rFonts w:ascii="Times New Roman" w:hAnsi="Times New Roman"/>
          <w:sz w:val="24"/>
        </w:rPr>
        <w:t>-</w:t>
      </w:r>
      <w:r w:rsidR="00F06E68">
        <w:rPr>
          <w:rFonts w:ascii="Times New Roman" w:hAnsi="Times New Roman"/>
          <w:sz w:val="24"/>
        </w:rPr>
        <w:t>437</w:t>
      </w:r>
      <w:r w:rsidR="005603CA" w:rsidRPr="00926A5B">
        <w:rPr>
          <w:rFonts w:ascii="Times New Roman" w:hAnsi="Times New Roman"/>
          <w:sz w:val="24"/>
        </w:rPr>
        <w:t>).</w:t>
      </w:r>
    </w:p>
    <w:bookmarkEnd w:id="2"/>
    <w:p w14:paraId="47DF845F" w14:textId="0DB5E1A8" w:rsidR="005603CA" w:rsidRPr="005603CA" w:rsidRDefault="005603CA" w:rsidP="005603CA">
      <w:pPr>
        <w:spacing w:before="640" w:after="0" w:line="240" w:lineRule="auto"/>
        <w:rPr>
          <w:rFonts w:ascii="Times New Roman" w:hAnsi="Times New Roman"/>
          <w:caps/>
          <w:sz w:val="24"/>
        </w:rPr>
      </w:pPr>
    </w:p>
    <w:bookmarkEnd w:id="0"/>
    <w:p w14:paraId="64E61A29" w14:textId="40C0665A" w:rsidR="005603CA" w:rsidRPr="005603CA" w:rsidRDefault="00F7730F" w:rsidP="005603CA">
      <w:pPr>
        <w:spacing w:before="240" w:after="0" w:line="240" w:lineRule="auto"/>
        <w:rPr>
          <w:rFonts w:ascii="Times New Roman" w:hAnsi="Times New Roman"/>
          <w:sz w:val="24"/>
        </w:rPr>
      </w:pPr>
      <w:r>
        <w:rPr>
          <w:rFonts w:ascii="Times New Roman" w:hAnsi="Times New Roman"/>
          <w:sz w:val="24"/>
        </w:rPr>
        <w:t xml:space="preserve">George Cilliers </w:t>
      </w:r>
    </w:p>
    <w:p w14:paraId="6A867514" w14:textId="77777777" w:rsidR="005603CA" w:rsidRPr="005603CA" w:rsidRDefault="005603CA" w:rsidP="00570946">
      <w:pPr>
        <w:tabs>
          <w:tab w:val="left" w:pos="4320"/>
        </w:tabs>
        <w:spacing w:before="0" w:after="0" w:line="240" w:lineRule="auto"/>
        <w:rPr>
          <w:rFonts w:ascii="Times New Roman" w:hAnsi="Times New Roman"/>
          <w:sz w:val="24"/>
        </w:rPr>
      </w:pPr>
      <w:r w:rsidRPr="005603CA">
        <w:rPr>
          <w:rFonts w:ascii="Times New Roman" w:hAnsi="Times New Roman"/>
          <w:sz w:val="24"/>
        </w:rPr>
        <w:t xml:space="preserve">Chief Planner </w:t>
      </w:r>
    </w:p>
    <w:p w14:paraId="43466678" w14:textId="17567A10" w:rsidR="005603CA" w:rsidRPr="00570946" w:rsidRDefault="009F48E0" w:rsidP="00570946">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926A5B">
        <w:rPr>
          <w:rFonts w:ascii="Times New Roman" w:hAnsi="Times New Roman"/>
          <w:sz w:val="24"/>
        </w:rPr>
        <w:t>September</w:t>
      </w:r>
      <w:r w:rsidR="005603CA" w:rsidRPr="00444C6F">
        <w:rPr>
          <w:rFonts w:ascii="Times New Roman" w:hAnsi="Times New Roman"/>
          <w:sz w:val="24"/>
        </w:rPr>
        <w:t xml:space="preserve"> 202</w:t>
      </w:r>
      <w:r w:rsidR="000C6D95" w:rsidRPr="00444C6F">
        <w:rPr>
          <w:rFonts w:ascii="Times New Roman" w:hAnsi="Times New Roman"/>
          <w:sz w:val="24"/>
        </w:rPr>
        <w:t>4</w:t>
      </w:r>
    </w:p>
    <w:p w14:paraId="7ED5DA23" w14:textId="77777777" w:rsidR="005603CA" w:rsidRPr="005603CA" w:rsidRDefault="005603CA" w:rsidP="005603CA"/>
    <w:p w14:paraId="6C828F8C" w14:textId="77777777" w:rsidR="005603CA" w:rsidRDefault="005603CA" w:rsidP="005603CA">
      <w:pPr>
        <w:rPr>
          <w:rFonts w:ascii="Times New Roman" w:hAnsi="Times New Roman"/>
          <w:sz w:val="24"/>
        </w:rPr>
      </w:pPr>
    </w:p>
    <w:p w14:paraId="44F03953" w14:textId="77777777" w:rsidR="005603CA" w:rsidRDefault="005603CA" w:rsidP="005603CA">
      <w:pPr>
        <w:rPr>
          <w:rFonts w:ascii="Times New Roman" w:hAnsi="Times New Roman"/>
          <w:sz w:val="24"/>
        </w:rPr>
      </w:pPr>
    </w:p>
    <w:p w14:paraId="383D2D2D" w14:textId="77777777" w:rsidR="005603CA" w:rsidRDefault="005603CA" w:rsidP="005603CA">
      <w:pPr>
        <w:rPr>
          <w:rFonts w:ascii="Times New Roman" w:hAnsi="Times New Roman"/>
          <w:sz w:val="24"/>
        </w:rPr>
      </w:pPr>
    </w:p>
    <w:p w14:paraId="1359BD48" w14:textId="77777777" w:rsidR="005603CA" w:rsidRDefault="005603CA">
      <w:pPr>
        <w:spacing w:before="0" w:after="160" w:line="259" w:lineRule="auto"/>
        <w:sectPr w:rsidR="005603CA" w:rsidSect="00570946">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docGrid w:linePitch="299"/>
        </w:sectPr>
      </w:pPr>
    </w:p>
    <w:p w14:paraId="5F9367D8" w14:textId="119C23CC" w:rsidR="00E2297B" w:rsidRDefault="00FC3A3D">
      <w:pPr>
        <w:spacing w:before="0" w:after="160" w:line="259" w:lineRule="auto"/>
      </w:pPr>
      <w:r>
        <w:rPr>
          <w:noProof/>
          <w:lang w:val="en-GB" w:eastAsia="en-GB"/>
        </w:rPr>
        <w:lastRenderedPageBreak/>
        <mc:AlternateContent>
          <mc:Choice Requires="wps">
            <w:drawing>
              <wp:anchor distT="0" distB="0" distL="114300" distR="114300" simplePos="0" relativeHeight="251694080" behindDoc="0" locked="0" layoutInCell="1" allowOverlap="1" wp14:anchorId="2E1602BC" wp14:editId="5D79340A">
                <wp:simplePos x="0" y="0"/>
                <wp:positionH relativeFrom="margin">
                  <wp:align>center</wp:align>
                </wp:positionH>
                <wp:positionV relativeFrom="paragraph">
                  <wp:posOffset>-883230</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57EEF89" w14:textId="77777777" w:rsidR="00FC3A3D" w:rsidRPr="000D770E" w:rsidRDefault="00FC3A3D" w:rsidP="00FC3A3D">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02BC" id="_x0000_t202" coordsize="21600,21600" o:spt="202" path="m,l,21600r21600,l21600,xe">
                <v:stroke joinstyle="miter"/>
                <v:path gradientshapeok="t" o:connecttype="rect"/>
              </v:shapetype>
              <v:shape id="Text Box 2" o:spid="_x0000_s1026" type="#_x0000_t202" style="position:absolute;margin-left:0;margin-top:-69.55pt;width:70.1pt;height:35.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" filled="f" stroked="f" strokeweight=".5pt">
                <v:textbox>
                  <w:txbxContent>
                    <w:p w14:paraId="557EEF89" w14:textId="77777777" w:rsidR="00FC3A3D" w:rsidRPr="000D770E" w:rsidRDefault="00FC3A3D" w:rsidP="00FC3A3D">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2297B">
        <w:rPr>
          <w:noProof/>
          <w:lang w:val="en-GB" w:eastAsia="en-GB"/>
        </w:rPr>
        <w:drawing>
          <wp:anchor distT="0" distB="0" distL="114300" distR="114300" simplePos="0" relativeHeight="251686912" behindDoc="0" locked="0" layoutInCell="1" allowOverlap="1" wp14:anchorId="66DB307B" wp14:editId="54749A33">
            <wp:simplePos x="0" y="0"/>
            <wp:positionH relativeFrom="page">
              <wp:align>left</wp:align>
            </wp:positionH>
            <wp:positionV relativeFrom="paragraph">
              <wp:posOffset>-1271153</wp:posOffset>
            </wp:positionV>
            <wp:extent cx="7556738" cy="1068912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C87210">
          <w:pgSz w:w="11907" w:h="16840" w:code="9"/>
          <w:pgMar w:top="1985" w:right="1134" w:bottom="1418" w:left="1134" w:header="567" w:footer="50" w:gutter="0"/>
          <w:cols w:space="720"/>
          <w:docGrid w:linePitch="299"/>
        </w:sectPr>
      </w:pPr>
    </w:p>
    <w:p w14:paraId="53E20137" w14:textId="169C1E7B" w:rsidR="00397784" w:rsidRPr="00B24EDF" w:rsidRDefault="00397784" w:rsidP="00397784">
      <w:pPr>
        <w:pStyle w:val="Heading1"/>
        <w:spacing w:after="240" w:line="240" w:lineRule="auto"/>
        <w:ind w:left="0"/>
      </w:pPr>
      <w:bookmarkStart w:id="3" w:name="_Toc172706668"/>
      <w:bookmarkStart w:id="4" w:name="_Toc114213949"/>
      <w:r>
        <w:lastRenderedPageBreak/>
        <w:t>Table of Contents</w:t>
      </w:r>
      <w:bookmarkEnd w:id="3"/>
    </w:p>
    <w:p w14:paraId="286CC032" w14:textId="7C83D972" w:rsidR="005412A9" w:rsidRPr="005412A9" w:rsidRDefault="00397784"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r w:rsidRPr="005412A9">
        <w:rPr>
          <w:b w:val="0"/>
          <w:bCs w:val="0"/>
          <w:sz w:val="22"/>
          <w:szCs w:val="22"/>
        </w:rPr>
        <w:fldChar w:fldCharType="begin"/>
      </w:r>
      <w:r w:rsidRPr="005412A9">
        <w:rPr>
          <w:b w:val="0"/>
          <w:bCs w:val="0"/>
          <w:sz w:val="22"/>
          <w:szCs w:val="22"/>
        </w:rPr>
        <w:instrText xml:space="preserve"> TOC \o "1-5" \h \z \u </w:instrText>
      </w:r>
      <w:r w:rsidRPr="005412A9">
        <w:rPr>
          <w:b w:val="0"/>
          <w:bCs w:val="0"/>
          <w:sz w:val="22"/>
          <w:szCs w:val="22"/>
        </w:rPr>
        <w:fldChar w:fldCharType="separate"/>
      </w:r>
      <w:hyperlink w:anchor="_Toc172706668" w:history="1">
        <w:r w:rsidR="005412A9" w:rsidRPr="005412A9">
          <w:rPr>
            <w:rStyle w:val="Hyperlink"/>
            <w:b w:val="0"/>
            <w:bCs w:val="0"/>
            <w:noProof/>
            <w:sz w:val="22"/>
            <w:szCs w:val="22"/>
          </w:rPr>
          <w:t>Table of Contents</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_Toc172706668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2</w:t>
        </w:r>
        <w:r w:rsidR="005412A9" w:rsidRPr="005412A9">
          <w:rPr>
            <w:b w:val="0"/>
            <w:bCs w:val="0"/>
            <w:noProof/>
            <w:webHidden/>
            <w:sz w:val="22"/>
            <w:szCs w:val="22"/>
          </w:rPr>
          <w:fldChar w:fldCharType="end"/>
        </w:r>
      </w:hyperlink>
    </w:p>
    <w:p w14:paraId="6F161408" w14:textId="19407D99"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669" w:history="1">
        <w:r w:rsidR="005412A9" w:rsidRPr="005412A9">
          <w:rPr>
            <w:rStyle w:val="Hyperlink"/>
            <w:b w:val="0"/>
            <w:bCs w:val="0"/>
            <w:noProof/>
            <w:sz w:val="22"/>
            <w:szCs w:val="22"/>
          </w:rPr>
          <w:t>Residential Zones planning technical specifications</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_Toc172706669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6</w:t>
        </w:r>
        <w:r w:rsidR="005412A9" w:rsidRPr="005412A9">
          <w:rPr>
            <w:b w:val="0"/>
            <w:bCs w:val="0"/>
            <w:noProof/>
            <w:webHidden/>
            <w:sz w:val="22"/>
            <w:szCs w:val="22"/>
          </w:rPr>
          <w:fldChar w:fldCharType="end"/>
        </w:r>
      </w:hyperlink>
    </w:p>
    <w:p w14:paraId="3D0B56E4" w14:textId="48A06508"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670" w:history="1">
        <w:r w:rsidR="005412A9" w:rsidRPr="005412A9">
          <w:rPr>
            <w:rStyle w:val="Hyperlink"/>
            <w:b w:val="0"/>
            <w:bCs w:val="0"/>
            <w:noProof/>
            <w:sz w:val="22"/>
            <w:szCs w:val="22"/>
          </w:rPr>
          <w:t>Urban Structure and Natural Systems</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_Toc172706670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7</w:t>
        </w:r>
        <w:r w:rsidR="005412A9" w:rsidRPr="005412A9">
          <w:rPr>
            <w:b w:val="0"/>
            <w:bCs w:val="0"/>
            <w:noProof/>
            <w:webHidden/>
            <w:sz w:val="22"/>
            <w:szCs w:val="22"/>
          </w:rPr>
          <w:fldChar w:fldCharType="end"/>
        </w:r>
      </w:hyperlink>
    </w:p>
    <w:p w14:paraId="77113687" w14:textId="27AB6C90"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71" w:history="1">
        <w:r w:rsidR="005412A9" w:rsidRPr="005412A9">
          <w:rPr>
            <w:rStyle w:val="Hyperlink"/>
            <w:i w:val="0"/>
            <w:iCs w:val="0"/>
            <w:noProof/>
            <w:sz w:val="22"/>
            <w:szCs w:val="22"/>
          </w:rPr>
          <w:t>Assessment Outcome 1</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_Toc172706671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7</w:t>
        </w:r>
        <w:r w:rsidR="005412A9" w:rsidRPr="005412A9">
          <w:rPr>
            <w:i w:val="0"/>
            <w:iCs w:val="0"/>
            <w:noProof/>
            <w:webHidden/>
            <w:sz w:val="22"/>
            <w:szCs w:val="22"/>
          </w:rPr>
          <w:fldChar w:fldCharType="end"/>
        </w:r>
      </w:hyperlink>
    </w:p>
    <w:p w14:paraId="6A65C0BE" w14:textId="5BD2741C"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72" w:history="1">
        <w:r w:rsidR="005412A9" w:rsidRPr="005412A9">
          <w:rPr>
            <w:rStyle w:val="Hyperlink"/>
            <w:i w:val="0"/>
            <w:iCs w:val="0"/>
            <w:noProof/>
            <w:sz w:val="22"/>
            <w:szCs w:val="22"/>
          </w:rPr>
          <w:t>Assessment Outcome 2</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_Toc172706672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7</w:t>
        </w:r>
        <w:r w:rsidR="005412A9" w:rsidRPr="005412A9">
          <w:rPr>
            <w:i w:val="0"/>
            <w:iCs w:val="0"/>
            <w:noProof/>
            <w:webHidden/>
            <w:sz w:val="22"/>
            <w:szCs w:val="22"/>
          </w:rPr>
          <w:fldChar w:fldCharType="end"/>
        </w:r>
      </w:hyperlink>
    </w:p>
    <w:p w14:paraId="5CA021D9" w14:textId="1ABAF2BF"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73" w:history="1">
        <w:r w:rsidR="005412A9" w:rsidRPr="005412A9">
          <w:rPr>
            <w:rStyle w:val="Hyperlink"/>
            <w:i w:val="0"/>
            <w:iCs w:val="0"/>
            <w:noProof/>
            <w:sz w:val="22"/>
            <w:szCs w:val="22"/>
          </w:rPr>
          <w:t>Assessment Outcome 3</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_Toc172706673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7</w:t>
        </w:r>
        <w:r w:rsidR="005412A9" w:rsidRPr="005412A9">
          <w:rPr>
            <w:i w:val="0"/>
            <w:iCs w:val="0"/>
            <w:noProof/>
            <w:webHidden/>
            <w:sz w:val="22"/>
            <w:szCs w:val="22"/>
          </w:rPr>
          <w:fldChar w:fldCharType="end"/>
        </w:r>
      </w:hyperlink>
    </w:p>
    <w:p w14:paraId="063F6018" w14:textId="732A6CB6"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674" w:history="1">
        <w:r w:rsidR="005412A9" w:rsidRPr="005412A9">
          <w:rPr>
            <w:rStyle w:val="Hyperlink"/>
            <w:b w:val="0"/>
            <w:bCs w:val="0"/>
            <w:noProof/>
            <w:sz w:val="22"/>
            <w:szCs w:val="22"/>
          </w:rPr>
          <w:t>Site and Land Use</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_Toc172706674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7</w:t>
        </w:r>
        <w:r w:rsidR="005412A9" w:rsidRPr="005412A9">
          <w:rPr>
            <w:b w:val="0"/>
            <w:bCs w:val="0"/>
            <w:noProof/>
            <w:webHidden/>
            <w:sz w:val="22"/>
            <w:szCs w:val="22"/>
          </w:rPr>
          <w:fldChar w:fldCharType="end"/>
        </w:r>
      </w:hyperlink>
    </w:p>
    <w:p w14:paraId="48563F87" w14:textId="07075EC7"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75" w:history="1">
        <w:r w:rsidR="005412A9" w:rsidRPr="005412A9">
          <w:rPr>
            <w:rStyle w:val="Hyperlink"/>
            <w:i w:val="0"/>
            <w:iCs w:val="0"/>
            <w:noProof/>
            <w:sz w:val="22"/>
            <w:szCs w:val="22"/>
          </w:rPr>
          <w:t>Assessment Outcome 4</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_Toc172706675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7</w:t>
        </w:r>
        <w:r w:rsidR="005412A9" w:rsidRPr="005412A9">
          <w:rPr>
            <w:i w:val="0"/>
            <w:iCs w:val="0"/>
            <w:noProof/>
            <w:webHidden/>
            <w:sz w:val="22"/>
            <w:szCs w:val="22"/>
          </w:rPr>
          <w:fldChar w:fldCharType="end"/>
        </w:r>
      </w:hyperlink>
    </w:p>
    <w:p w14:paraId="2FCFEA79" w14:textId="1E4A8A16" w:rsidR="005412A9" w:rsidRPr="005412A9" w:rsidRDefault="00FD1475" w:rsidP="005412A9">
      <w:pPr>
        <w:pStyle w:val="TOC3"/>
        <w:rPr>
          <w:rFonts w:eastAsiaTheme="minorEastAsia"/>
          <w:noProof/>
          <w:kern w:val="2"/>
          <w:sz w:val="22"/>
          <w:szCs w:val="22"/>
          <w:lang w:eastAsia="en-AU"/>
          <w14:ligatures w14:val="standardContextual"/>
        </w:rPr>
      </w:pPr>
      <w:hyperlink w:anchor="_Toc172706676" w:history="1">
        <w:r w:rsidR="005412A9" w:rsidRPr="005412A9">
          <w:rPr>
            <w:rStyle w:val="Hyperlink"/>
            <w:noProof/>
            <w:sz w:val="22"/>
            <w:szCs w:val="22"/>
          </w:rPr>
          <w:t>Distribution of non-residential developments in all residential zones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_Toc172706676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7</w:t>
        </w:r>
        <w:r w:rsidR="005412A9" w:rsidRPr="005412A9">
          <w:rPr>
            <w:noProof/>
            <w:webHidden/>
            <w:sz w:val="22"/>
            <w:szCs w:val="22"/>
          </w:rPr>
          <w:fldChar w:fldCharType="end"/>
        </w:r>
      </w:hyperlink>
    </w:p>
    <w:p w14:paraId="5662E1EC" w14:textId="54EDB7B4" w:rsidR="005412A9" w:rsidRPr="005412A9" w:rsidRDefault="00FD1475" w:rsidP="005412A9">
      <w:pPr>
        <w:pStyle w:val="TOC3"/>
        <w:rPr>
          <w:rFonts w:eastAsiaTheme="minorEastAsia"/>
          <w:noProof/>
          <w:kern w:val="2"/>
          <w:sz w:val="22"/>
          <w:szCs w:val="22"/>
          <w:lang w:eastAsia="en-AU"/>
          <w14:ligatures w14:val="standardContextual"/>
        </w:rPr>
      </w:pPr>
      <w:hyperlink w:anchor="_Toc172706677" w:history="1">
        <w:r w:rsidR="005412A9" w:rsidRPr="005412A9">
          <w:rPr>
            <w:rStyle w:val="Hyperlink"/>
            <w:noProof/>
            <w:sz w:val="22"/>
            <w:szCs w:val="22"/>
          </w:rPr>
          <w:t>Provisions for development other than single dwelling and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_Toc172706677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7</w:t>
        </w:r>
        <w:r w:rsidR="005412A9" w:rsidRPr="005412A9">
          <w:rPr>
            <w:noProof/>
            <w:webHidden/>
            <w:sz w:val="22"/>
            <w:szCs w:val="22"/>
          </w:rPr>
          <w:fldChar w:fldCharType="end"/>
        </w:r>
      </w:hyperlink>
    </w:p>
    <w:p w14:paraId="2A81FCE4" w14:textId="5BB1E535" w:rsidR="005412A9" w:rsidRPr="005412A9" w:rsidRDefault="00FD1475" w:rsidP="005412A9">
      <w:pPr>
        <w:pStyle w:val="TOC3"/>
        <w:rPr>
          <w:rFonts w:eastAsiaTheme="minorEastAsia"/>
          <w:noProof/>
          <w:kern w:val="2"/>
          <w:sz w:val="22"/>
          <w:szCs w:val="22"/>
          <w:lang w:eastAsia="en-AU"/>
          <w14:ligatures w14:val="standardContextual"/>
        </w:rPr>
      </w:pPr>
      <w:hyperlink w:anchor="_Toc172706678" w:history="1">
        <w:r w:rsidR="005412A9" w:rsidRPr="005412A9">
          <w:rPr>
            <w:rStyle w:val="Hyperlink"/>
            <w:noProof/>
            <w:sz w:val="22"/>
            <w:szCs w:val="22"/>
          </w:rPr>
          <w:t>Home business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_Toc172706678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7</w:t>
        </w:r>
        <w:r w:rsidR="005412A9" w:rsidRPr="005412A9">
          <w:rPr>
            <w:noProof/>
            <w:webHidden/>
            <w:sz w:val="22"/>
            <w:szCs w:val="22"/>
          </w:rPr>
          <w:fldChar w:fldCharType="end"/>
        </w:r>
      </w:hyperlink>
    </w:p>
    <w:p w14:paraId="57CF8EB8" w14:textId="502E57B0" w:rsidR="005412A9" w:rsidRPr="005412A9" w:rsidRDefault="00FD1475" w:rsidP="005412A9">
      <w:pPr>
        <w:pStyle w:val="TOC3"/>
        <w:rPr>
          <w:rFonts w:eastAsiaTheme="minorEastAsia"/>
          <w:noProof/>
          <w:kern w:val="2"/>
          <w:sz w:val="22"/>
          <w:szCs w:val="22"/>
          <w:lang w:eastAsia="en-AU"/>
          <w14:ligatures w14:val="standardContextual"/>
        </w:rPr>
      </w:pPr>
      <w:hyperlink w:anchor="_Toc172706679" w:history="1">
        <w:r w:rsidR="005412A9" w:rsidRPr="005412A9">
          <w:rPr>
            <w:rStyle w:val="Hyperlink"/>
            <w:noProof/>
            <w:sz w:val="22"/>
            <w:szCs w:val="22"/>
          </w:rPr>
          <w:t>Boarding houses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_Toc172706679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8</w:t>
        </w:r>
        <w:r w:rsidR="005412A9" w:rsidRPr="005412A9">
          <w:rPr>
            <w:noProof/>
            <w:webHidden/>
            <w:sz w:val="22"/>
            <w:szCs w:val="22"/>
          </w:rPr>
          <w:fldChar w:fldCharType="end"/>
        </w:r>
      </w:hyperlink>
    </w:p>
    <w:p w14:paraId="50A30528" w14:textId="5EACFED5" w:rsidR="005412A9" w:rsidRPr="005412A9" w:rsidRDefault="00FD1475" w:rsidP="005412A9">
      <w:pPr>
        <w:pStyle w:val="TOC3"/>
        <w:rPr>
          <w:rFonts w:eastAsiaTheme="minorEastAsia"/>
          <w:noProof/>
          <w:kern w:val="2"/>
          <w:sz w:val="22"/>
          <w:szCs w:val="22"/>
          <w:lang w:eastAsia="en-AU"/>
          <w14:ligatures w14:val="standardContextual"/>
        </w:rPr>
      </w:pPr>
      <w:hyperlink w:anchor="_Toc172706680" w:history="1">
        <w:r w:rsidR="005412A9" w:rsidRPr="005412A9">
          <w:rPr>
            <w:rStyle w:val="Hyperlink"/>
            <w:noProof/>
            <w:sz w:val="22"/>
            <w:szCs w:val="22"/>
          </w:rPr>
          <w:t>Early childhood education and care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_Toc172706680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8</w:t>
        </w:r>
        <w:r w:rsidR="005412A9" w:rsidRPr="005412A9">
          <w:rPr>
            <w:noProof/>
            <w:webHidden/>
            <w:sz w:val="22"/>
            <w:szCs w:val="22"/>
          </w:rPr>
          <w:fldChar w:fldCharType="end"/>
        </w:r>
      </w:hyperlink>
    </w:p>
    <w:p w14:paraId="1909A0FB" w14:textId="126D7868" w:rsidR="005412A9" w:rsidRPr="005412A9" w:rsidRDefault="00FD1475" w:rsidP="005412A9">
      <w:pPr>
        <w:pStyle w:val="TOC3"/>
        <w:rPr>
          <w:rFonts w:eastAsiaTheme="minorEastAsia"/>
          <w:noProof/>
          <w:kern w:val="2"/>
          <w:sz w:val="22"/>
          <w:szCs w:val="22"/>
          <w:lang w:eastAsia="en-AU"/>
          <w14:ligatures w14:val="standardContextual"/>
        </w:rPr>
      </w:pPr>
      <w:hyperlink w:anchor="_Toc172706681" w:history="1">
        <w:r w:rsidR="005412A9" w:rsidRPr="005412A9">
          <w:rPr>
            <w:rStyle w:val="Hyperlink"/>
            <w:noProof/>
            <w:sz w:val="22"/>
            <w:szCs w:val="22"/>
          </w:rPr>
          <w:t>Accessible and/or adaptable standards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_Toc172706681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8</w:t>
        </w:r>
        <w:r w:rsidR="005412A9" w:rsidRPr="005412A9">
          <w:rPr>
            <w:noProof/>
            <w:webHidden/>
            <w:sz w:val="22"/>
            <w:szCs w:val="22"/>
          </w:rPr>
          <w:fldChar w:fldCharType="end"/>
        </w:r>
      </w:hyperlink>
    </w:p>
    <w:p w14:paraId="217181AC" w14:textId="1D5D8564"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82" w:history="1">
        <w:r w:rsidR="005412A9" w:rsidRPr="005412A9">
          <w:rPr>
            <w:rStyle w:val="Hyperlink"/>
            <w:i w:val="0"/>
            <w:iCs w:val="0"/>
            <w:noProof/>
            <w:sz w:val="22"/>
            <w:szCs w:val="22"/>
          </w:rPr>
          <w:t>Assessment Outcome 5</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_Toc172706682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8</w:t>
        </w:r>
        <w:r w:rsidR="005412A9" w:rsidRPr="005412A9">
          <w:rPr>
            <w:i w:val="0"/>
            <w:iCs w:val="0"/>
            <w:noProof/>
            <w:webHidden/>
            <w:sz w:val="22"/>
            <w:szCs w:val="22"/>
          </w:rPr>
          <w:fldChar w:fldCharType="end"/>
        </w:r>
      </w:hyperlink>
    </w:p>
    <w:p w14:paraId="1A8857B6" w14:textId="7F28B1E8" w:rsidR="005412A9" w:rsidRPr="005412A9" w:rsidRDefault="00FD1475" w:rsidP="005412A9">
      <w:pPr>
        <w:pStyle w:val="TOC3"/>
        <w:rPr>
          <w:rFonts w:eastAsiaTheme="minorEastAsia"/>
          <w:noProof/>
          <w:kern w:val="2"/>
          <w:sz w:val="22"/>
          <w:szCs w:val="22"/>
          <w:lang w:eastAsia="en-AU"/>
          <w14:ligatures w14:val="standardContextual"/>
        </w:rPr>
      </w:pPr>
      <w:hyperlink w:anchor="_Toc172706683" w:history="1">
        <w:r w:rsidR="005412A9" w:rsidRPr="005412A9">
          <w:rPr>
            <w:rStyle w:val="Hyperlink"/>
            <w:noProof/>
            <w:sz w:val="22"/>
            <w:szCs w:val="22"/>
          </w:rPr>
          <w:t>Minimum floor area – Secondary residence and boarding house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_Toc172706683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8</w:t>
        </w:r>
        <w:r w:rsidR="005412A9" w:rsidRPr="005412A9">
          <w:rPr>
            <w:noProof/>
            <w:webHidden/>
            <w:sz w:val="22"/>
            <w:szCs w:val="22"/>
          </w:rPr>
          <w:fldChar w:fldCharType="end"/>
        </w:r>
      </w:hyperlink>
    </w:p>
    <w:p w14:paraId="7B99ABBE" w14:textId="27BD4057"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84" w:history="1">
        <w:r w:rsidR="005412A9" w:rsidRPr="005412A9">
          <w:rPr>
            <w:rStyle w:val="Hyperlink"/>
            <w:i w:val="0"/>
            <w:iCs w:val="0"/>
            <w:noProof/>
            <w:sz w:val="22"/>
            <w:szCs w:val="22"/>
          </w:rPr>
          <w:t>Assessment Outcome 6</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_Toc172706684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8</w:t>
        </w:r>
        <w:r w:rsidR="005412A9" w:rsidRPr="005412A9">
          <w:rPr>
            <w:i w:val="0"/>
            <w:iCs w:val="0"/>
            <w:noProof/>
            <w:webHidden/>
            <w:sz w:val="22"/>
            <w:szCs w:val="22"/>
          </w:rPr>
          <w:fldChar w:fldCharType="end"/>
        </w:r>
      </w:hyperlink>
    </w:p>
    <w:p w14:paraId="515E94EE" w14:textId="79C18925"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685" w:history="1">
        <w:r w:rsidR="005412A9" w:rsidRPr="005412A9">
          <w:rPr>
            <w:rStyle w:val="Hyperlink"/>
            <w:b w:val="0"/>
            <w:bCs w:val="0"/>
            <w:noProof/>
            <w:sz w:val="22"/>
            <w:szCs w:val="22"/>
          </w:rPr>
          <w:t>Access and Movement</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_Toc172706685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9</w:t>
        </w:r>
        <w:r w:rsidR="005412A9" w:rsidRPr="005412A9">
          <w:rPr>
            <w:b w:val="0"/>
            <w:bCs w:val="0"/>
            <w:noProof/>
            <w:webHidden/>
            <w:sz w:val="22"/>
            <w:szCs w:val="22"/>
          </w:rPr>
          <w:fldChar w:fldCharType="end"/>
        </w:r>
      </w:hyperlink>
    </w:p>
    <w:p w14:paraId="34844082" w14:textId="4C03F10B"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86" w:history="1">
        <w:r w:rsidR="005412A9" w:rsidRPr="005412A9">
          <w:rPr>
            <w:rStyle w:val="Hyperlink"/>
            <w:i w:val="0"/>
            <w:iCs w:val="0"/>
            <w:noProof/>
            <w:sz w:val="22"/>
            <w:szCs w:val="22"/>
          </w:rPr>
          <w:t>Assessment Outcome 7</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_Toc172706686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9</w:t>
        </w:r>
        <w:r w:rsidR="005412A9" w:rsidRPr="005412A9">
          <w:rPr>
            <w:i w:val="0"/>
            <w:iCs w:val="0"/>
            <w:noProof/>
            <w:webHidden/>
            <w:sz w:val="22"/>
            <w:szCs w:val="22"/>
          </w:rPr>
          <w:fldChar w:fldCharType="end"/>
        </w:r>
      </w:hyperlink>
    </w:p>
    <w:p w14:paraId="50AB9118" w14:textId="2BAD72A0" w:rsidR="005412A9" w:rsidRPr="005412A9" w:rsidRDefault="00FD1475" w:rsidP="005412A9">
      <w:pPr>
        <w:pStyle w:val="TOC3"/>
        <w:rPr>
          <w:rFonts w:eastAsiaTheme="minorEastAsia"/>
          <w:noProof/>
          <w:kern w:val="2"/>
          <w:sz w:val="22"/>
          <w:szCs w:val="22"/>
          <w:lang w:eastAsia="en-AU"/>
          <w14:ligatures w14:val="standardContextual"/>
        </w:rPr>
      </w:pPr>
      <w:hyperlink w:anchor="_Toc172706687" w:history="1">
        <w:r w:rsidR="005412A9" w:rsidRPr="005412A9">
          <w:rPr>
            <w:rStyle w:val="Hyperlink"/>
            <w:noProof/>
            <w:sz w:val="22"/>
            <w:szCs w:val="22"/>
          </w:rPr>
          <w:t>Pedestrian access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_Toc172706687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9</w:t>
        </w:r>
        <w:r w:rsidR="005412A9" w:rsidRPr="005412A9">
          <w:rPr>
            <w:noProof/>
            <w:webHidden/>
            <w:sz w:val="22"/>
            <w:szCs w:val="22"/>
          </w:rPr>
          <w:fldChar w:fldCharType="end"/>
        </w:r>
      </w:hyperlink>
    </w:p>
    <w:p w14:paraId="60EA25B3" w14:textId="55446E3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88" w:history="1">
        <w:r w:rsidR="005412A9" w:rsidRPr="005412A9">
          <w:rPr>
            <w:rStyle w:val="Hyperlink"/>
            <w:i w:val="0"/>
            <w:iCs w:val="0"/>
            <w:noProof/>
            <w:sz w:val="22"/>
            <w:szCs w:val="22"/>
          </w:rPr>
          <w:t>Assessment Outcome 8</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_Toc172706688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9</w:t>
        </w:r>
        <w:r w:rsidR="005412A9" w:rsidRPr="005412A9">
          <w:rPr>
            <w:i w:val="0"/>
            <w:iCs w:val="0"/>
            <w:noProof/>
            <w:webHidden/>
            <w:sz w:val="22"/>
            <w:szCs w:val="22"/>
          </w:rPr>
          <w:fldChar w:fldCharType="end"/>
        </w:r>
      </w:hyperlink>
    </w:p>
    <w:p w14:paraId="11B53805" w14:textId="0265F10A"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89" w:history="1">
        <w:r w:rsidR="005412A9" w:rsidRPr="005412A9">
          <w:rPr>
            <w:rStyle w:val="Hyperlink"/>
            <w:i w:val="0"/>
            <w:iCs w:val="0"/>
            <w:noProof/>
            <w:sz w:val="22"/>
            <w:szCs w:val="22"/>
          </w:rPr>
          <w:t>Assessment Outcome 9</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_Toc172706689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9</w:t>
        </w:r>
        <w:r w:rsidR="005412A9" w:rsidRPr="005412A9">
          <w:rPr>
            <w:i w:val="0"/>
            <w:iCs w:val="0"/>
            <w:noProof/>
            <w:webHidden/>
            <w:sz w:val="22"/>
            <w:szCs w:val="22"/>
          </w:rPr>
          <w:fldChar w:fldCharType="end"/>
        </w:r>
      </w:hyperlink>
    </w:p>
    <w:p w14:paraId="7032D22F" w14:textId="699F3183"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690" w:history="1">
        <w:r w:rsidR="005412A9" w:rsidRPr="005412A9">
          <w:rPr>
            <w:rStyle w:val="Hyperlink"/>
            <w:b w:val="0"/>
            <w:bCs w:val="0"/>
            <w:noProof/>
            <w:sz w:val="22"/>
            <w:szCs w:val="22"/>
          </w:rPr>
          <w:t>Public Space and Amenity</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_Toc172706690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9</w:t>
        </w:r>
        <w:r w:rsidR="005412A9" w:rsidRPr="005412A9">
          <w:rPr>
            <w:b w:val="0"/>
            <w:bCs w:val="0"/>
            <w:noProof/>
            <w:webHidden/>
            <w:sz w:val="22"/>
            <w:szCs w:val="22"/>
          </w:rPr>
          <w:fldChar w:fldCharType="end"/>
        </w:r>
      </w:hyperlink>
    </w:p>
    <w:p w14:paraId="68B64205" w14:textId="79F11581"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91" w:history="1">
        <w:r w:rsidR="005412A9" w:rsidRPr="005412A9">
          <w:rPr>
            <w:rStyle w:val="Hyperlink"/>
            <w:i w:val="0"/>
            <w:iCs w:val="0"/>
            <w:noProof/>
            <w:sz w:val="22"/>
            <w:szCs w:val="22"/>
          </w:rPr>
          <w:t>Assessment Outcome 10</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_Toc172706691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9</w:t>
        </w:r>
        <w:r w:rsidR="005412A9" w:rsidRPr="005412A9">
          <w:rPr>
            <w:i w:val="0"/>
            <w:iCs w:val="0"/>
            <w:noProof/>
            <w:webHidden/>
            <w:sz w:val="22"/>
            <w:szCs w:val="22"/>
          </w:rPr>
          <w:fldChar w:fldCharType="end"/>
        </w:r>
      </w:hyperlink>
    </w:p>
    <w:p w14:paraId="330F97DA" w14:textId="64FB556A"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92" w:history="1">
        <w:r w:rsidR="005412A9" w:rsidRPr="005412A9">
          <w:rPr>
            <w:rStyle w:val="Hyperlink"/>
            <w:i w:val="0"/>
            <w:iCs w:val="0"/>
            <w:noProof/>
            <w:sz w:val="22"/>
            <w:szCs w:val="22"/>
          </w:rPr>
          <w:t>Assessment Outcome 11</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_Toc172706692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9</w:t>
        </w:r>
        <w:r w:rsidR="005412A9" w:rsidRPr="005412A9">
          <w:rPr>
            <w:i w:val="0"/>
            <w:iCs w:val="0"/>
            <w:noProof/>
            <w:webHidden/>
            <w:sz w:val="22"/>
            <w:szCs w:val="22"/>
          </w:rPr>
          <w:fldChar w:fldCharType="end"/>
        </w:r>
      </w:hyperlink>
    </w:p>
    <w:p w14:paraId="78415E75" w14:textId="24D530BD" w:rsidR="005412A9" w:rsidRPr="005412A9" w:rsidRDefault="00FD1475" w:rsidP="005412A9">
      <w:pPr>
        <w:pStyle w:val="TOC3"/>
        <w:rPr>
          <w:rFonts w:eastAsiaTheme="minorEastAsia"/>
          <w:noProof/>
          <w:kern w:val="2"/>
          <w:sz w:val="22"/>
          <w:szCs w:val="22"/>
          <w:lang w:eastAsia="en-AU"/>
          <w14:ligatures w14:val="standardContextual"/>
        </w:rPr>
      </w:pPr>
      <w:hyperlink w:anchor="_Toc172706693" w:history="1">
        <w:r w:rsidR="005412A9" w:rsidRPr="005412A9">
          <w:rPr>
            <w:rStyle w:val="Hyperlink"/>
            <w:noProof/>
            <w:sz w:val="22"/>
            <w:szCs w:val="22"/>
          </w:rPr>
          <w:t>Private open space - single dwellings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9</w:t>
        </w:r>
        <w:r w:rsidR="005412A9" w:rsidRPr="005412A9">
          <w:rPr>
            <w:noProof/>
            <w:webHidden/>
            <w:sz w:val="22"/>
            <w:szCs w:val="22"/>
          </w:rPr>
          <w:fldChar w:fldCharType="end"/>
        </w:r>
      </w:hyperlink>
    </w:p>
    <w:p w14:paraId="7ED1ADA7" w14:textId="59DB0E0C" w:rsidR="005412A9" w:rsidRPr="005412A9" w:rsidRDefault="00FD1475" w:rsidP="005412A9">
      <w:pPr>
        <w:pStyle w:val="TOC3"/>
        <w:rPr>
          <w:rFonts w:eastAsiaTheme="minorEastAsia"/>
          <w:noProof/>
          <w:kern w:val="2"/>
          <w:sz w:val="22"/>
          <w:szCs w:val="22"/>
          <w:lang w:eastAsia="en-AU"/>
          <w14:ligatures w14:val="standardContextual"/>
        </w:rPr>
      </w:pPr>
      <w:hyperlink w:anchor="_Toc172706694" w:history="1">
        <w:r w:rsidR="005412A9" w:rsidRPr="005412A9">
          <w:rPr>
            <w:rStyle w:val="Hyperlink"/>
            <w:noProof/>
            <w:sz w:val="22"/>
            <w:szCs w:val="22"/>
          </w:rPr>
          <w:t>Private and communal open space - multi-unit housing - RZ1 and R2 zones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10</w:t>
        </w:r>
        <w:r w:rsidR="005412A9" w:rsidRPr="005412A9">
          <w:rPr>
            <w:noProof/>
            <w:webHidden/>
            <w:sz w:val="22"/>
            <w:szCs w:val="22"/>
          </w:rPr>
          <w:fldChar w:fldCharType="end"/>
        </w:r>
      </w:hyperlink>
    </w:p>
    <w:p w14:paraId="4CFFE950" w14:textId="09609E50" w:rsidR="005412A9" w:rsidRPr="005412A9" w:rsidRDefault="00FD1475" w:rsidP="005412A9">
      <w:pPr>
        <w:pStyle w:val="TOC3"/>
        <w:rPr>
          <w:rFonts w:eastAsiaTheme="minorEastAsia"/>
          <w:noProof/>
          <w:kern w:val="2"/>
          <w:sz w:val="22"/>
          <w:szCs w:val="22"/>
          <w:lang w:eastAsia="en-AU"/>
          <w14:ligatures w14:val="standardContextual"/>
        </w:rPr>
      </w:pPr>
      <w:hyperlink w:anchor="_Toc172706695" w:history="1">
        <w:r w:rsidR="005412A9" w:rsidRPr="005412A9">
          <w:rPr>
            <w:rStyle w:val="Hyperlink"/>
            <w:noProof/>
            <w:sz w:val="22"/>
            <w:szCs w:val="22"/>
          </w:rPr>
          <w:t>Private and communal open space - multi-unit housing – RZ3, RZ4 and RZ5</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10</w:t>
        </w:r>
        <w:r w:rsidR="005412A9" w:rsidRPr="005412A9">
          <w:rPr>
            <w:noProof/>
            <w:webHidden/>
            <w:sz w:val="22"/>
            <w:szCs w:val="22"/>
          </w:rPr>
          <w:fldChar w:fldCharType="end"/>
        </w:r>
      </w:hyperlink>
    </w:p>
    <w:p w14:paraId="10A66F77" w14:textId="72964421" w:rsidR="005412A9" w:rsidRPr="005412A9" w:rsidRDefault="00FD1475" w:rsidP="005412A9">
      <w:pPr>
        <w:pStyle w:val="TOC3"/>
        <w:rPr>
          <w:rFonts w:eastAsiaTheme="minorEastAsia"/>
          <w:noProof/>
          <w:kern w:val="2"/>
          <w:sz w:val="22"/>
          <w:szCs w:val="22"/>
          <w:lang w:eastAsia="en-AU"/>
          <w14:ligatures w14:val="standardContextual"/>
        </w:rPr>
      </w:pPr>
      <w:hyperlink w:anchor="_Toc172706696" w:history="1">
        <w:r w:rsidR="005412A9" w:rsidRPr="005412A9">
          <w:rPr>
            <w:rStyle w:val="Hyperlink"/>
            <w:noProof/>
            <w:sz w:val="22"/>
            <w:szCs w:val="22"/>
          </w:rPr>
          <w:t>Communal open space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10</w:t>
        </w:r>
        <w:r w:rsidR="005412A9" w:rsidRPr="005412A9">
          <w:rPr>
            <w:noProof/>
            <w:webHidden/>
            <w:sz w:val="22"/>
            <w:szCs w:val="22"/>
          </w:rPr>
          <w:fldChar w:fldCharType="end"/>
        </w:r>
      </w:hyperlink>
    </w:p>
    <w:p w14:paraId="5C0EF40E" w14:textId="717C8791" w:rsidR="005412A9" w:rsidRPr="005412A9" w:rsidRDefault="00FD1475" w:rsidP="005412A9">
      <w:pPr>
        <w:pStyle w:val="TOC3"/>
        <w:rPr>
          <w:rFonts w:eastAsiaTheme="minorEastAsia"/>
          <w:noProof/>
          <w:kern w:val="2"/>
          <w:sz w:val="22"/>
          <w:szCs w:val="22"/>
          <w:lang w:eastAsia="en-AU"/>
          <w14:ligatures w14:val="standardContextual"/>
        </w:rPr>
      </w:pPr>
      <w:hyperlink w:anchor="_Toc172706697" w:history="1">
        <w:r w:rsidR="005412A9" w:rsidRPr="005412A9">
          <w:rPr>
            <w:rStyle w:val="Hyperlink"/>
            <w:noProof/>
            <w:sz w:val="22"/>
            <w:szCs w:val="22"/>
          </w:rPr>
          <w:t>Principal private open space – single dwellings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10</w:t>
        </w:r>
        <w:r w:rsidR="005412A9" w:rsidRPr="005412A9">
          <w:rPr>
            <w:noProof/>
            <w:webHidden/>
            <w:sz w:val="22"/>
            <w:szCs w:val="22"/>
          </w:rPr>
          <w:fldChar w:fldCharType="end"/>
        </w:r>
      </w:hyperlink>
    </w:p>
    <w:p w14:paraId="44B5B665" w14:textId="2062E9CD" w:rsidR="005412A9" w:rsidRPr="005412A9" w:rsidRDefault="00FD1475" w:rsidP="005412A9">
      <w:pPr>
        <w:pStyle w:val="TOC3"/>
        <w:rPr>
          <w:rFonts w:eastAsiaTheme="minorEastAsia"/>
          <w:noProof/>
          <w:kern w:val="2"/>
          <w:sz w:val="22"/>
          <w:szCs w:val="22"/>
          <w:lang w:eastAsia="en-AU"/>
          <w14:ligatures w14:val="standardContextual"/>
        </w:rPr>
      </w:pPr>
      <w:hyperlink w:anchor="_Toc172706698" w:history="1">
        <w:r w:rsidR="005412A9" w:rsidRPr="005412A9">
          <w:rPr>
            <w:rStyle w:val="Hyperlink"/>
            <w:noProof/>
            <w:sz w:val="22"/>
            <w:szCs w:val="22"/>
          </w:rPr>
          <w:t>Principal private open space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_Toc172706698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11</w:t>
        </w:r>
        <w:r w:rsidR="005412A9" w:rsidRPr="005412A9">
          <w:rPr>
            <w:noProof/>
            <w:webHidden/>
            <w:sz w:val="22"/>
            <w:szCs w:val="22"/>
          </w:rPr>
          <w:fldChar w:fldCharType="end"/>
        </w:r>
      </w:hyperlink>
    </w:p>
    <w:p w14:paraId="0A231D75" w14:textId="711B91A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699" w:history="1">
        <w:r w:rsidR="005412A9" w:rsidRPr="005412A9">
          <w:rPr>
            <w:rStyle w:val="Hyperlink"/>
            <w:i w:val="0"/>
            <w:iCs w:val="0"/>
            <w:noProof/>
            <w:sz w:val="22"/>
            <w:szCs w:val="22"/>
          </w:rPr>
          <w:t>Assessment Outcome 12</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_Toc172706699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12</w:t>
        </w:r>
        <w:r w:rsidR="005412A9" w:rsidRPr="005412A9">
          <w:rPr>
            <w:i w:val="0"/>
            <w:iCs w:val="0"/>
            <w:noProof/>
            <w:webHidden/>
            <w:sz w:val="22"/>
            <w:szCs w:val="22"/>
          </w:rPr>
          <w:fldChar w:fldCharType="end"/>
        </w:r>
      </w:hyperlink>
    </w:p>
    <w:p w14:paraId="002DC00A" w14:textId="40ED300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00" w:history="1">
        <w:r w:rsidR="005412A9" w:rsidRPr="005412A9">
          <w:rPr>
            <w:rStyle w:val="Hyperlink"/>
            <w:i w:val="0"/>
            <w:iCs w:val="0"/>
            <w:noProof/>
            <w:sz w:val="22"/>
            <w:szCs w:val="22"/>
          </w:rPr>
          <w:t>Assessment Outcome 13</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_Toc172706700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12</w:t>
        </w:r>
        <w:r w:rsidR="005412A9" w:rsidRPr="005412A9">
          <w:rPr>
            <w:i w:val="0"/>
            <w:iCs w:val="0"/>
            <w:noProof/>
            <w:webHidden/>
            <w:sz w:val="22"/>
            <w:szCs w:val="22"/>
          </w:rPr>
          <w:fldChar w:fldCharType="end"/>
        </w:r>
      </w:hyperlink>
    </w:p>
    <w:p w14:paraId="762CEB63" w14:textId="0C1F9AAE" w:rsidR="005412A9" w:rsidRPr="005412A9" w:rsidRDefault="00FD1475" w:rsidP="005412A9">
      <w:pPr>
        <w:pStyle w:val="TOC3"/>
        <w:rPr>
          <w:rFonts w:eastAsiaTheme="minorEastAsia"/>
          <w:noProof/>
          <w:kern w:val="2"/>
          <w:sz w:val="22"/>
          <w:szCs w:val="22"/>
          <w:lang w:eastAsia="en-AU"/>
          <w14:ligatures w14:val="standardContextual"/>
        </w:rPr>
      </w:pPr>
      <w:hyperlink w:anchor="_Toc172706701" w:history="1">
        <w:r w:rsidR="005412A9" w:rsidRPr="005412A9">
          <w:rPr>
            <w:rStyle w:val="Hyperlink"/>
            <w:noProof/>
            <w:sz w:val="22"/>
            <w:szCs w:val="22"/>
          </w:rPr>
          <w:t>Signs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12</w:t>
        </w:r>
        <w:r w:rsidR="005412A9" w:rsidRPr="005412A9">
          <w:rPr>
            <w:noProof/>
            <w:webHidden/>
            <w:sz w:val="22"/>
            <w:szCs w:val="22"/>
          </w:rPr>
          <w:fldChar w:fldCharType="end"/>
        </w:r>
      </w:hyperlink>
    </w:p>
    <w:p w14:paraId="344F382B" w14:textId="28D46D9C"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702" w:history="1">
        <w:r w:rsidR="005412A9" w:rsidRPr="005412A9">
          <w:rPr>
            <w:rStyle w:val="Hyperlink"/>
            <w:b w:val="0"/>
            <w:bCs w:val="0"/>
            <w:noProof/>
            <w:sz w:val="22"/>
            <w:szCs w:val="22"/>
          </w:rPr>
          <w:t>Built Form and Building Design</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_Toc172706702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12</w:t>
        </w:r>
        <w:r w:rsidR="005412A9" w:rsidRPr="005412A9">
          <w:rPr>
            <w:b w:val="0"/>
            <w:bCs w:val="0"/>
            <w:noProof/>
            <w:webHidden/>
            <w:sz w:val="22"/>
            <w:szCs w:val="22"/>
          </w:rPr>
          <w:fldChar w:fldCharType="end"/>
        </w:r>
      </w:hyperlink>
    </w:p>
    <w:p w14:paraId="5E2A8D94" w14:textId="2A01E190"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03" w:history="1">
        <w:r w:rsidR="005412A9" w:rsidRPr="005412A9">
          <w:rPr>
            <w:rStyle w:val="Hyperlink"/>
            <w:i w:val="0"/>
            <w:iCs w:val="0"/>
            <w:noProof/>
            <w:sz w:val="22"/>
            <w:szCs w:val="22"/>
          </w:rPr>
          <w:t>Assessment Outcome 14</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_Toc172706703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12</w:t>
        </w:r>
        <w:r w:rsidR="005412A9" w:rsidRPr="005412A9">
          <w:rPr>
            <w:i w:val="0"/>
            <w:iCs w:val="0"/>
            <w:noProof/>
            <w:webHidden/>
            <w:sz w:val="22"/>
            <w:szCs w:val="22"/>
          </w:rPr>
          <w:fldChar w:fldCharType="end"/>
        </w:r>
      </w:hyperlink>
    </w:p>
    <w:p w14:paraId="21865D4E" w14:textId="75E88E86" w:rsidR="005412A9" w:rsidRPr="005412A9" w:rsidRDefault="00FD1475" w:rsidP="005412A9">
      <w:pPr>
        <w:pStyle w:val="TOC3"/>
        <w:rPr>
          <w:rFonts w:eastAsiaTheme="minorEastAsia"/>
          <w:noProof/>
          <w:kern w:val="2"/>
          <w:sz w:val="22"/>
          <w:szCs w:val="22"/>
          <w:lang w:eastAsia="en-AU"/>
          <w14:ligatures w14:val="standardContextual"/>
        </w:rPr>
      </w:pPr>
      <w:hyperlink w:anchor="_Toc172706704" w:history="1">
        <w:r w:rsidR="005412A9" w:rsidRPr="005412A9">
          <w:rPr>
            <w:rStyle w:val="Hyperlink"/>
            <w:noProof/>
            <w:sz w:val="22"/>
            <w:szCs w:val="22"/>
          </w:rPr>
          <w:t>Building height and storeys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12</w:t>
        </w:r>
        <w:r w:rsidR="005412A9" w:rsidRPr="005412A9">
          <w:rPr>
            <w:noProof/>
            <w:webHidden/>
            <w:sz w:val="22"/>
            <w:szCs w:val="22"/>
          </w:rPr>
          <w:fldChar w:fldCharType="end"/>
        </w:r>
      </w:hyperlink>
    </w:p>
    <w:p w14:paraId="3AB63A73" w14:textId="1A091E76" w:rsidR="005412A9" w:rsidRPr="005412A9" w:rsidRDefault="00FD1475" w:rsidP="005412A9">
      <w:pPr>
        <w:pStyle w:val="TOC3"/>
        <w:rPr>
          <w:rFonts w:eastAsiaTheme="minorEastAsia"/>
          <w:noProof/>
          <w:kern w:val="2"/>
          <w:sz w:val="22"/>
          <w:szCs w:val="22"/>
          <w:lang w:eastAsia="en-AU"/>
          <w14:ligatures w14:val="standardContextual"/>
        </w:rPr>
      </w:pPr>
      <w:hyperlink w:anchor="_Toc172706705" w:history="1">
        <w:r w:rsidR="005412A9" w:rsidRPr="005412A9">
          <w:rPr>
            <w:rStyle w:val="Hyperlink"/>
            <w:noProof/>
            <w:sz w:val="22"/>
            <w:szCs w:val="22"/>
          </w:rPr>
          <w:t>Building envelope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13</w:t>
        </w:r>
        <w:r w:rsidR="005412A9" w:rsidRPr="005412A9">
          <w:rPr>
            <w:noProof/>
            <w:webHidden/>
            <w:sz w:val="22"/>
            <w:szCs w:val="22"/>
          </w:rPr>
          <w:fldChar w:fldCharType="end"/>
        </w:r>
      </w:hyperlink>
    </w:p>
    <w:p w14:paraId="7BED21B2" w14:textId="2C1581C6" w:rsidR="005412A9" w:rsidRPr="005412A9" w:rsidRDefault="00FD1475" w:rsidP="005412A9">
      <w:pPr>
        <w:pStyle w:val="TOC3"/>
        <w:rPr>
          <w:rFonts w:eastAsiaTheme="minorEastAsia"/>
          <w:noProof/>
          <w:kern w:val="2"/>
          <w:sz w:val="22"/>
          <w:szCs w:val="22"/>
          <w:lang w:eastAsia="en-AU"/>
          <w14:ligatures w14:val="standardContextual"/>
        </w:rPr>
      </w:pPr>
      <w:hyperlink w:anchor="_Toc172706706" w:history="1">
        <w:r w:rsidR="005412A9" w:rsidRPr="005412A9">
          <w:rPr>
            <w:rStyle w:val="Hyperlink"/>
            <w:noProof/>
            <w:sz w:val="22"/>
            <w:szCs w:val="22"/>
          </w:rPr>
          <w:t>Front boundary setbacks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13</w:t>
        </w:r>
        <w:r w:rsidR="005412A9" w:rsidRPr="005412A9">
          <w:rPr>
            <w:noProof/>
            <w:webHidden/>
            <w:sz w:val="22"/>
            <w:szCs w:val="22"/>
          </w:rPr>
          <w:fldChar w:fldCharType="end"/>
        </w:r>
      </w:hyperlink>
    </w:p>
    <w:p w14:paraId="53329449" w14:textId="59889C00" w:rsidR="005412A9" w:rsidRPr="005412A9" w:rsidRDefault="00FD1475" w:rsidP="005412A9">
      <w:pPr>
        <w:pStyle w:val="TOC3"/>
        <w:rPr>
          <w:rFonts w:eastAsiaTheme="minorEastAsia"/>
          <w:noProof/>
          <w:kern w:val="2"/>
          <w:sz w:val="22"/>
          <w:szCs w:val="22"/>
          <w:lang w:eastAsia="en-AU"/>
          <w14:ligatures w14:val="standardContextual"/>
        </w:rPr>
      </w:pPr>
      <w:hyperlink w:anchor="_Toc172706707" w:history="1">
        <w:r w:rsidR="005412A9" w:rsidRPr="005412A9">
          <w:rPr>
            <w:rStyle w:val="Hyperlink"/>
            <w:noProof/>
            <w:sz w:val="22"/>
            <w:szCs w:val="22"/>
          </w:rPr>
          <w:t>Side and rear setbacks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13</w:t>
        </w:r>
        <w:r w:rsidR="005412A9" w:rsidRPr="005412A9">
          <w:rPr>
            <w:noProof/>
            <w:webHidden/>
            <w:sz w:val="22"/>
            <w:szCs w:val="22"/>
          </w:rPr>
          <w:fldChar w:fldCharType="end"/>
        </w:r>
      </w:hyperlink>
    </w:p>
    <w:p w14:paraId="566FA0A4" w14:textId="64C55FEA" w:rsidR="005412A9" w:rsidRPr="005412A9" w:rsidRDefault="00FD1475" w:rsidP="005412A9">
      <w:pPr>
        <w:pStyle w:val="TOC3"/>
        <w:rPr>
          <w:rFonts w:eastAsiaTheme="minorEastAsia"/>
          <w:noProof/>
          <w:kern w:val="2"/>
          <w:sz w:val="22"/>
          <w:szCs w:val="22"/>
          <w:lang w:eastAsia="en-AU"/>
          <w14:ligatures w14:val="standardContextual"/>
        </w:rPr>
      </w:pPr>
      <w:hyperlink w:anchor="_Toc172706708" w:history="1">
        <w:r w:rsidR="005412A9" w:rsidRPr="005412A9">
          <w:rPr>
            <w:rStyle w:val="Hyperlink"/>
            <w:noProof/>
            <w:sz w:val="22"/>
            <w:szCs w:val="22"/>
          </w:rPr>
          <w:t>Allowable setback encroachments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14</w:t>
        </w:r>
        <w:r w:rsidR="005412A9" w:rsidRPr="005412A9">
          <w:rPr>
            <w:noProof/>
            <w:webHidden/>
            <w:sz w:val="22"/>
            <w:szCs w:val="22"/>
          </w:rPr>
          <w:fldChar w:fldCharType="end"/>
        </w:r>
      </w:hyperlink>
    </w:p>
    <w:p w14:paraId="1372918B" w14:textId="510C974F" w:rsidR="005412A9" w:rsidRPr="005412A9" w:rsidRDefault="00FD1475" w:rsidP="005412A9">
      <w:pPr>
        <w:pStyle w:val="TOC3"/>
        <w:rPr>
          <w:rFonts w:eastAsiaTheme="minorEastAsia"/>
          <w:noProof/>
          <w:kern w:val="2"/>
          <w:sz w:val="22"/>
          <w:szCs w:val="22"/>
          <w:lang w:eastAsia="en-AU"/>
          <w14:ligatures w14:val="standardContextual"/>
        </w:rPr>
      </w:pPr>
      <w:hyperlink w:anchor="_Toc172706709" w:history="1">
        <w:r w:rsidR="005412A9" w:rsidRPr="005412A9">
          <w:rPr>
            <w:rStyle w:val="Hyperlink"/>
            <w:noProof/>
            <w:sz w:val="22"/>
            <w:szCs w:val="22"/>
          </w:rPr>
          <w:t>Tower footprint – RZ5 –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_Toc172706709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14</w:t>
        </w:r>
        <w:r w:rsidR="005412A9" w:rsidRPr="005412A9">
          <w:rPr>
            <w:noProof/>
            <w:webHidden/>
            <w:sz w:val="22"/>
            <w:szCs w:val="22"/>
          </w:rPr>
          <w:fldChar w:fldCharType="end"/>
        </w:r>
      </w:hyperlink>
    </w:p>
    <w:p w14:paraId="2D462C6E" w14:textId="2F103BEB" w:rsidR="005412A9" w:rsidRPr="005412A9" w:rsidRDefault="00FD1475" w:rsidP="005412A9">
      <w:pPr>
        <w:pStyle w:val="TOC3"/>
        <w:rPr>
          <w:rFonts w:eastAsiaTheme="minorEastAsia"/>
          <w:noProof/>
          <w:kern w:val="2"/>
          <w:sz w:val="22"/>
          <w:szCs w:val="22"/>
          <w:lang w:eastAsia="en-AU"/>
          <w14:ligatures w14:val="standardContextual"/>
        </w:rPr>
      </w:pPr>
      <w:hyperlink w:anchor="_Toc172706710" w:history="1">
        <w:r w:rsidR="005412A9" w:rsidRPr="005412A9">
          <w:rPr>
            <w:rStyle w:val="Hyperlink"/>
            <w:noProof/>
            <w:sz w:val="22"/>
            <w:szCs w:val="22"/>
          </w:rPr>
          <w:t>Tables 1 - 4 Front Boundary Setbacks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14</w:t>
        </w:r>
        <w:r w:rsidR="005412A9" w:rsidRPr="005412A9">
          <w:rPr>
            <w:noProof/>
            <w:webHidden/>
            <w:sz w:val="22"/>
            <w:szCs w:val="22"/>
          </w:rPr>
          <w:fldChar w:fldCharType="end"/>
        </w:r>
      </w:hyperlink>
    </w:p>
    <w:p w14:paraId="782354DE" w14:textId="48F4141A"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1" w:history="1">
        <w:r w:rsidR="005412A9" w:rsidRPr="005412A9">
          <w:rPr>
            <w:rStyle w:val="Hyperlink"/>
            <w:noProof/>
            <w:sz w:val="22"/>
            <w:szCs w:val="22"/>
          </w:rPr>
          <w:t>Table 1: Single dwelling front boundary setbacks – blocks in subdivisions approved originally before 18 October 1993</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14</w:t>
        </w:r>
        <w:r w:rsidR="005412A9" w:rsidRPr="005412A9">
          <w:rPr>
            <w:noProof/>
            <w:webHidden/>
            <w:sz w:val="22"/>
            <w:szCs w:val="22"/>
          </w:rPr>
          <w:fldChar w:fldCharType="end"/>
        </w:r>
      </w:hyperlink>
    </w:p>
    <w:p w14:paraId="7E7BD1D7" w14:textId="614EE348"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2" w:history="1">
        <w:r w:rsidR="005412A9" w:rsidRPr="005412A9">
          <w:rPr>
            <w:rStyle w:val="Hyperlink"/>
            <w:noProof/>
            <w:sz w:val="22"/>
            <w:szCs w:val="22"/>
          </w:rPr>
          <w:t>Table 2: Single dwelling front boundary setbacks –blocks in subdivisions approved on or after 18 October 1993 but before 31 March 2008</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15</w:t>
        </w:r>
        <w:r w:rsidR="005412A9" w:rsidRPr="005412A9">
          <w:rPr>
            <w:noProof/>
            <w:webHidden/>
            <w:sz w:val="22"/>
            <w:szCs w:val="22"/>
          </w:rPr>
          <w:fldChar w:fldCharType="end"/>
        </w:r>
      </w:hyperlink>
    </w:p>
    <w:p w14:paraId="6F2E156C" w14:textId="450BFE86"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3" w:history="1">
        <w:r w:rsidR="005412A9" w:rsidRPr="005412A9">
          <w:rPr>
            <w:rStyle w:val="Hyperlink"/>
            <w:noProof/>
            <w:sz w:val="22"/>
            <w:szCs w:val="22"/>
          </w:rPr>
          <w:t>Table 3: Single dwelling front boundary setbacks – blocks in subdivisions approved on or after 31 March 2008</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15</w:t>
        </w:r>
        <w:r w:rsidR="005412A9" w:rsidRPr="005412A9">
          <w:rPr>
            <w:noProof/>
            <w:webHidden/>
            <w:sz w:val="22"/>
            <w:szCs w:val="22"/>
          </w:rPr>
          <w:fldChar w:fldCharType="end"/>
        </w:r>
      </w:hyperlink>
    </w:p>
    <w:p w14:paraId="55F8B4DD" w14:textId="5FC67381"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4" w:history="1">
        <w:r w:rsidR="005412A9" w:rsidRPr="005412A9">
          <w:rPr>
            <w:rStyle w:val="Hyperlink"/>
            <w:noProof/>
            <w:sz w:val="22"/>
            <w:szCs w:val="22"/>
          </w:rPr>
          <w:t>Table 4: Multi-unit housing front boundary setbacks – all residential zones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15</w:t>
        </w:r>
        <w:r w:rsidR="005412A9" w:rsidRPr="005412A9">
          <w:rPr>
            <w:noProof/>
            <w:webHidden/>
            <w:sz w:val="22"/>
            <w:szCs w:val="22"/>
          </w:rPr>
          <w:fldChar w:fldCharType="end"/>
        </w:r>
      </w:hyperlink>
    </w:p>
    <w:p w14:paraId="413F5A07" w14:textId="683C1B22" w:rsidR="005412A9" w:rsidRPr="005412A9" w:rsidRDefault="00FD1475" w:rsidP="005412A9">
      <w:pPr>
        <w:pStyle w:val="TOC3"/>
        <w:rPr>
          <w:rFonts w:eastAsiaTheme="minorEastAsia"/>
          <w:noProof/>
          <w:kern w:val="2"/>
          <w:sz w:val="22"/>
          <w:szCs w:val="22"/>
          <w:lang w:eastAsia="en-AU"/>
          <w14:ligatures w14:val="standardContextual"/>
        </w:rPr>
      </w:pPr>
      <w:hyperlink w:anchor="_Toc172706715" w:history="1">
        <w:r w:rsidR="005412A9" w:rsidRPr="005412A9">
          <w:rPr>
            <w:rStyle w:val="Hyperlink"/>
            <w:noProof/>
            <w:sz w:val="22"/>
            <w:szCs w:val="22"/>
          </w:rPr>
          <w:t>Tables 5 - 11 Side and Rear Setbacks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17</w:t>
        </w:r>
        <w:r w:rsidR="005412A9" w:rsidRPr="005412A9">
          <w:rPr>
            <w:noProof/>
            <w:webHidden/>
            <w:sz w:val="22"/>
            <w:szCs w:val="22"/>
          </w:rPr>
          <w:fldChar w:fldCharType="end"/>
        </w:r>
      </w:hyperlink>
    </w:p>
    <w:p w14:paraId="366D8CEB" w14:textId="2B767BEB"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6" w:history="1">
        <w:r w:rsidR="005412A9" w:rsidRPr="005412A9">
          <w:rPr>
            <w:rStyle w:val="Hyperlink"/>
            <w:noProof/>
            <w:sz w:val="22"/>
            <w:szCs w:val="22"/>
          </w:rPr>
          <w:t>Table 5: Single dwelling side and rear setbacks – large blocks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17</w:t>
        </w:r>
        <w:r w:rsidR="005412A9" w:rsidRPr="005412A9">
          <w:rPr>
            <w:noProof/>
            <w:webHidden/>
            <w:sz w:val="22"/>
            <w:szCs w:val="22"/>
          </w:rPr>
          <w:fldChar w:fldCharType="end"/>
        </w:r>
      </w:hyperlink>
    </w:p>
    <w:p w14:paraId="23C3ED10" w14:textId="10836EED"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7" w:history="1">
        <w:r w:rsidR="005412A9" w:rsidRPr="005412A9">
          <w:rPr>
            <w:rStyle w:val="Hyperlink"/>
            <w:noProof/>
            <w:sz w:val="22"/>
            <w:szCs w:val="22"/>
          </w:rPr>
          <w:t>Table 6: Single dwelling side and rear setbacks – mid sized blocks in subdivisions approved before  2 October 2009</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17</w:t>
        </w:r>
        <w:r w:rsidR="005412A9" w:rsidRPr="005412A9">
          <w:rPr>
            <w:noProof/>
            <w:webHidden/>
            <w:sz w:val="22"/>
            <w:szCs w:val="22"/>
          </w:rPr>
          <w:fldChar w:fldCharType="end"/>
        </w:r>
      </w:hyperlink>
    </w:p>
    <w:p w14:paraId="2E6A428D" w14:textId="16E4396A"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8" w:history="1">
        <w:r w:rsidR="005412A9" w:rsidRPr="005412A9">
          <w:rPr>
            <w:rStyle w:val="Hyperlink"/>
            <w:noProof/>
            <w:sz w:val="22"/>
            <w:szCs w:val="22"/>
          </w:rPr>
          <w:t>Table 7: Single dwelling side and rear setbacks – mid sized blocks in subdivisions approved on or after 2 October 2009</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18</w:t>
        </w:r>
        <w:r w:rsidR="005412A9" w:rsidRPr="005412A9">
          <w:rPr>
            <w:noProof/>
            <w:webHidden/>
            <w:sz w:val="22"/>
            <w:szCs w:val="22"/>
          </w:rPr>
          <w:fldChar w:fldCharType="end"/>
        </w:r>
      </w:hyperlink>
    </w:p>
    <w:p w14:paraId="3D87D67E" w14:textId="26FFBD53"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19" w:history="1">
        <w:r w:rsidR="005412A9" w:rsidRPr="005412A9">
          <w:rPr>
            <w:rStyle w:val="Hyperlink"/>
            <w:noProof/>
            <w:sz w:val="22"/>
            <w:szCs w:val="22"/>
          </w:rPr>
          <w:t>Table 8: Single dwelling side and rear setbacks – compact blocks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_Toc172706719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18</w:t>
        </w:r>
        <w:r w:rsidR="005412A9" w:rsidRPr="005412A9">
          <w:rPr>
            <w:noProof/>
            <w:webHidden/>
            <w:sz w:val="22"/>
            <w:szCs w:val="22"/>
          </w:rPr>
          <w:fldChar w:fldCharType="end"/>
        </w:r>
      </w:hyperlink>
    </w:p>
    <w:p w14:paraId="1F3C6D40" w14:textId="3D4DBE22"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20" w:history="1">
        <w:r w:rsidR="005412A9" w:rsidRPr="005412A9">
          <w:rPr>
            <w:rStyle w:val="Hyperlink"/>
            <w:noProof/>
            <w:sz w:val="22"/>
            <w:szCs w:val="22"/>
          </w:rPr>
          <w:t>Table 9: Multi-unit housing side and rear setbacks – RZ1 and RZ2</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18</w:t>
        </w:r>
        <w:r w:rsidR="005412A9" w:rsidRPr="005412A9">
          <w:rPr>
            <w:noProof/>
            <w:webHidden/>
            <w:sz w:val="22"/>
            <w:szCs w:val="22"/>
          </w:rPr>
          <w:fldChar w:fldCharType="end"/>
        </w:r>
      </w:hyperlink>
    </w:p>
    <w:p w14:paraId="6C38030B" w14:textId="3E130486"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21" w:history="1">
        <w:r w:rsidR="005412A9" w:rsidRPr="005412A9">
          <w:rPr>
            <w:rStyle w:val="Hyperlink"/>
            <w:noProof/>
            <w:sz w:val="22"/>
            <w:szCs w:val="22"/>
          </w:rPr>
          <w:t>Table 10: Multi-unit housing side and rear setbacks – RZ3, RZ4 and RZ5</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19</w:t>
        </w:r>
        <w:r w:rsidR="005412A9" w:rsidRPr="005412A9">
          <w:rPr>
            <w:noProof/>
            <w:webHidden/>
            <w:sz w:val="22"/>
            <w:szCs w:val="22"/>
          </w:rPr>
          <w:fldChar w:fldCharType="end"/>
        </w:r>
      </w:hyperlink>
    </w:p>
    <w:p w14:paraId="3BD9B22F" w14:textId="1F375045"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22" w:history="1">
        <w:r w:rsidR="005412A9" w:rsidRPr="005412A9">
          <w:rPr>
            <w:rStyle w:val="Hyperlink"/>
            <w:noProof/>
            <w:sz w:val="22"/>
            <w:szCs w:val="22"/>
          </w:rPr>
          <w:t>Table 11: Multi-unit housing side and rear setbacks – RZ5 – buildings over 4 storeys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19</w:t>
        </w:r>
        <w:r w:rsidR="005412A9" w:rsidRPr="005412A9">
          <w:rPr>
            <w:noProof/>
            <w:webHidden/>
            <w:sz w:val="22"/>
            <w:szCs w:val="22"/>
          </w:rPr>
          <w:fldChar w:fldCharType="end"/>
        </w:r>
      </w:hyperlink>
    </w:p>
    <w:p w14:paraId="29959236" w14:textId="063B24B2"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23" w:history="1">
        <w:r w:rsidR="005412A9" w:rsidRPr="005412A9">
          <w:rPr>
            <w:rStyle w:val="Hyperlink"/>
            <w:i w:val="0"/>
            <w:iCs w:val="0"/>
            <w:noProof/>
            <w:sz w:val="22"/>
            <w:szCs w:val="22"/>
          </w:rPr>
          <w:t>Assessment Outcome 15</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_Toc172706723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20</w:t>
        </w:r>
        <w:r w:rsidR="005412A9" w:rsidRPr="005412A9">
          <w:rPr>
            <w:i w:val="0"/>
            <w:iCs w:val="0"/>
            <w:noProof/>
            <w:webHidden/>
            <w:sz w:val="22"/>
            <w:szCs w:val="22"/>
          </w:rPr>
          <w:fldChar w:fldCharType="end"/>
        </w:r>
      </w:hyperlink>
    </w:p>
    <w:p w14:paraId="6A16F2FD" w14:textId="1FC54C75" w:rsidR="005412A9" w:rsidRPr="005412A9" w:rsidRDefault="00FD1475" w:rsidP="005412A9">
      <w:pPr>
        <w:pStyle w:val="TOC3"/>
        <w:rPr>
          <w:rFonts w:eastAsiaTheme="minorEastAsia"/>
          <w:noProof/>
          <w:kern w:val="2"/>
          <w:sz w:val="22"/>
          <w:szCs w:val="22"/>
          <w:lang w:eastAsia="en-AU"/>
          <w14:ligatures w14:val="standardContextual"/>
        </w:rPr>
      </w:pPr>
      <w:hyperlink w:anchor="_Toc172706724" w:history="1">
        <w:r w:rsidR="005412A9" w:rsidRPr="005412A9">
          <w:rPr>
            <w:rStyle w:val="Hyperlink"/>
            <w:noProof/>
            <w:sz w:val="22"/>
            <w:szCs w:val="22"/>
          </w:rPr>
          <w:t>Solar building envelope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20</w:t>
        </w:r>
        <w:r w:rsidR="005412A9" w:rsidRPr="005412A9">
          <w:rPr>
            <w:noProof/>
            <w:webHidden/>
            <w:sz w:val="22"/>
            <w:szCs w:val="22"/>
          </w:rPr>
          <w:fldChar w:fldCharType="end"/>
        </w:r>
      </w:hyperlink>
    </w:p>
    <w:p w14:paraId="0D74B7CB" w14:textId="133F3B8F" w:rsidR="005412A9" w:rsidRPr="005412A9" w:rsidRDefault="00FD1475" w:rsidP="005412A9">
      <w:pPr>
        <w:pStyle w:val="TOC3"/>
        <w:rPr>
          <w:rFonts w:eastAsiaTheme="minorEastAsia"/>
          <w:noProof/>
          <w:kern w:val="2"/>
          <w:sz w:val="22"/>
          <w:szCs w:val="22"/>
          <w:lang w:eastAsia="en-AU"/>
          <w14:ligatures w14:val="standardContextual"/>
        </w:rPr>
      </w:pPr>
      <w:hyperlink w:anchor="_Toc172706725" w:history="1">
        <w:r w:rsidR="005412A9" w:rsidRPr="005412A9">
          <w:rPr>
            <w:rStyle w:val="Hyperlink"/>
            <w:noProof/>
            <w:sz w:val="22"/>
            <w:szCs w:val="22"/>
          </w:rPr>
          <w:t>Solar access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20</w:t>
        </w:r>
        <w:r w:rsidR="005412A9" w:rsidRPr="005412A9">
          <w:rPr>
            <w:noProof/>
            <w:webHidden/>
            <w:sz w:val="22"/>
            <w:szCs w:val="22"/>
          </w:rPr>
          <w:fldChar w:fldCharType="end"/>
        </w:r>
      </w:hyperlink>
    </w:p>
    <w:p w14:paraId="51BB9F17" w14:textId="45159FE4"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26" w:history="1">
        <w:r w:rsidR="005412A9" w:rsidRPr="005412A9">
          <w:rPr>
            <w:rStyle w:val="Hyperlink"/>
            <w:i w:val="0"/>
            <w:iCs w:val="0"/>
            <w:noProof/>
            <w:sz w:val="22"/>
            <w:szCs w:val="22"/>
          </w:rPr>
          <w:t>Assessment Outcome 16</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_Toc172706726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21</w:t>
        </w:r>
        <w:r w:rsidR="005412A9" w:rsidRPr="005412A9">
          <w:rPr>
            <w:i w:val="0"/>
            <w:iCs w:val="0"/>
            <w:noProof/>
            <w:webHidden/>
            <w:sz w:val="22"/>
            <w:szCs w:val="22"/>
          </w:rPr>
          <w:fldChar w:fldCharType="end"/>
        </w:r>
      </w:hyperlink>
    </w:p>
    <w:p w14:paraId="25D325FA" w14:textId="1AFDF1B7" w:rsidR="005412A9" w:rsidRPr="005412A9" w:rsidRDefault="00FD1475" w:rsidP="005412A9">
      <w:pPr>
        <w:pStyle w:val="TOC3"/>
        <w:rPr>
          <w:rFonts w:eastAsiaTheme="minorEastAsia"/>
          <w:noProof/>
          <w:kern w:val="2"/>
          <w:sz w:val="22"/>
          <w:szCs w:val="22"/>
          <w:lang w:eastAsia="en-AU"/>
          <w14:ligatures w14:val="standardContextual"/>
        </w:rPr>
      </w:pPr>
      <w:hyperlink w:anchor="_Toc172706727" w:history="1">
        <w:r w:rsidR="005412A9" w:rsidRPr="005412A9">
          <w:rPr>
            <w:rStyle w:val="Hyperlink"/>
            <w:noProof/>
            <w:sz w:val="22"/>
            <w:szCs w:val="22"/>
          </w:rPr>
          <w:t>Separation between walls – multi-unit housing – RZ1 and RZ2</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21</w:t>
        </w:r>
        <w:r w:rsidR="005412A9" w:rsidRPr="005412A9">
          <w:rPr>
            <w:noProof/>
            <w:webHidden/>
            <w:sz w:val="22"/>
            <w:szCs w:val="22"/>
          </w:rPr>
          <w:fldChar w:fldCharType="end"/>
        </w:r>
      </w:hyperlink>
    </w:p>
    <w:p w14:paraId="30649B86" w14:textId="3F08C819" w:rsidR="005412A9" w:rsidRPr="005412A9" w:rsidRDefault="00FD1475" w:rsidP="005412A9">
      <w:pPr>
        <w:pStyle w:val="TOC3"/>
        <w:rPr>
          <w:rFonts w:eastAsiaTheme="minorEastAsia"/>
          <w:noProof/>
          <w:kern w:val="2"/>
          <w:sz w:val="22"/>
          <w:szCs w:val="22"/>
          <w:lang w:eastAsia="en-AU"/>
          <w14:ligatures w14:val="standardContextual"/>
        </w:rPr>
      </w:pPr>
      <w:hyperlink w:anchor="_Toc172706728" w:history="1">
        <w:r w:rsidR="005412A9" w:rsidRPr="005412A9">
          <w:rPr>
            <w:rStyle w:val="Hyperlink"/>
            <w:noProof/>
            <w:sz w:val="22"/>
            <w:szCs w:val="22"/>
          </w:rPr>
          <w:t>Separation between buildings – multi-unit housing – RZ3, RZ4 and RZ5</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21</w:t>
        </w:r>
        <w:r w:rsidR="005412A9" w:rsidRPr="005412A9">
          <w:rPr>
            <w:noProof/>
            <w:webHidden/>
            <w:sz w:val="22"/>
            <w:szCs w:val="22"/>
          </w:rPr>
          <w:fldChar w:fldCharType="end"/>
        </w:r>
      </w:hyperlink>
    </w:p>
    <w:p w14:paraId="1EAF23E5" w14:textId="58F4B43A" w:rsidR="005412A9" w:rsidRPr="005412A9" w:rsidRDefault="00FD1475" w:rsidP="005412A9">
      <w:pPr>
        <w:pStyle w:val="TOC3"/>
        <w:rPr>
          <w:rFonts w:eastAsiaTheme="minorEastAsia"/>
          <w:noProof/>
          <w:kern w:val="2"/>
          <w:sz w:val="22"/>
          <w:szCs w:val="22"/>
          <w:lang w:eastAsia="en-AU"/>
          <w14:ligatures w14:val="standardContextual"/>
        </w:rPr>
      </w:pPr>
      <w:hyperlink w:anchor="_Toc172706729" w:history="1">
        <w:r w:rsidR="005412A9" w:rsidRPr="005412A9">
          <w:rPr>
            <w:rStyle w:val="Hyperlink"/>
            <w:noProof/>
            <w:sz w:val="22"/>
            <w:szCs w:val="22"/>
          </w:rPr>
          <w:t>Privacy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_Toc172706729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21</w:t>
        </w:r>
        <w:r w:rsidR="005412A9" w:rsidRPr="005412A9">
          <w:rPr>
            <w:noProof/>
            <w:webHidden/>
            <w:sz w:val="22"/>
            <w:szCs w:val="22"/>
          </w:rPr>
          <w:fldChar w:fldCharType="end"/>
        </w:r>
      </w:hyperlink>
    </w:p>
    <w:p w14:paraId="4000D538" w14:textId="260A5419"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30" w:history="1">
        <w:r w:rsidR="005412A9" w:rsidRPr="005412A9">
          <w:rPr>
            <w:rStyle w:val="Hyperlink"/>
            <w:i w:val="0"/>
            <w:iCs w:val="0"/>
            <w:noProof/>
            <w:sz w:val="22"/>
            <w:szCs w:val="22"/>
          </w:rPr>
          <w:t>Assessment Outcome 17</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_Toc172706730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21</w:t>
        </w:r>
        <w:r w:rsidR="005412A9" w:rsidRPr="005412A9">
          <w:rPr>
            <w:i w:val="0"/>
            <w:iCs w:val="0"/>
            <w:noProof/>
            <w:webHidden/>
            <w:sz w:val="22"/>
            <w:szCs w:val="22"/>
          </w:rPr>
          <w:fldChar w:fldCharType="end"/>
        </w:r>
      </w:hyperlink>
    </w:p>
    <w:p w14:paraId="7B0094B1" w14:textId="63C1F760" w:rsidR="005412A9" w:rsidRPr="005412A9" w:rsidRDefault="00FD1475" w:rsidP="005412A9">
      <w:pPr>
        <w:pStyle w:val="TOC3"/>
        <w:rPr>
          <w:rFonts w:eastAsiaTheme="minorEastAsia"/>
          <w:noProof/>
          <w:kern w:val="2"/>
          <w:sz w:val="22"/>
          <w:szCs w:val="22"/>
          <w:lang w:eastAsia="en-AU"/>
          <w14:ligatures w14:val="standardContextual"/>
        </w:rPr>
      </w:pPr>
      <w:hyperlink w:anchor="_Toc172706731" w:history="1">
        <w:r w:rsidR="005412A9" w:rsidRPr="005412A9">
          <w:rPr>
            <w:rStyle w:val="Hyperlink"/>
            <w:noProof/>
            <w:sz w:val="22"/>
            <w:szCs w:val="22"/>
          </w:rPr>
          <w:t>Building entries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21</w:t>
        </w:r>
        <w:r w:rsidR="005412A9" w:rsidRPr="005412A9">
          <w:rPr>
            <w:noProof/>
            <w:webHidden/>
            <w:sz w:val="22"/>
            <w:szCs w:val="22"/>
          </w:rPr>
          <w:fldChar w:fldCharType="end"/>
        </w:r>
      </w:hyperlink>
    </w:p>
    <w:p w14:paraId="605531DA" w14:textId="1FF8E67E" w:rsidR="005412A9" w:rsidRPr="005412A9" w:rsidRDefault="00FD1475" w:rsidP="005412A9">
      <w:pPr>
        <w:pStyle w:val="TOC3"/>
        <w:rPr>
          <w:rFonts w:eastAsiaTheme="minorEastAsia"/>
          <w:noProof/>
          <w:kern w:val="2"/>
          <w:sz w:val="22"/>
          <w:szCs w:val="22"/>
          <w:lang w:eastAsia="en-AU"/>
          <w14:ligatures w14:val="standardContextual"/>
        </w:rPr>
      </w:pPr>
      <w:hyperlink w:anchor="_Toc172706732" w:history="1">
        <w:r w:rsidR="005412A9" w:rsidRPr="005412A9">
          <w:rPr>
            <w:rStyle w:val="Hyperlink"/>
            <w:noProof/>
            <w:sz w:val="22"/>
            <w:szCs w:val="22"/>
          </w:rPr>
          <w:t>Dwelling mix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21</w:t>
        </w:r>
        <w:r w:rsidR="005412A9" w:rsidRPr="005412A9">
          <w:rPr>
            <w:noProof/>
            <w:webHidden/>
            <w:sz w:val="22"/>
            <w:szCs w:val="22"/>
          </w:rPr>
          <w:fldChar w:fldCharType="end"/>
        </w:r>
      </w:hyperlink>
    </w:p>
    <w:p w14:paraId="3F66533C" w14:textId="21068CB2" w:rsidR="005412A9" w:rsidRPr="005412A9" w:rsidRDefault="00FD1475" w:rsidP="005412A9">
      <w:pPr>
        <w:pStyle w:val="TOC3"/>
        <w:rPr>
          <w:rFonts w:eastAsiaTheme="minorEastAsia"/>
          <w:noProof/>
          <w:kern w:val="2"/>
          <w:sz w:val="22"/>
          <w:szCs w:val="22"/>
          <w:lang w:eastAsia="en-AU"/>
          <w14:ligatures w14:val="standardContextual"/>
        </w:rPr>
      </w:pPr>
      <w:hyperlink w:anchor="_Toc172706733" w:history="1">
        <w:r w:rsidR="005412A9" w:rsidRPr="005412A9">
          <w:rPr>
            <w:rStyle w:val="Hyperlink"/>
            <w:noProof/>
            <w:sz w:val="22"/>
            <w:szCs w:val="22"/>
          </w:rPr>
          <w:t>Minimum dwelling size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5393F2DF" w14:textId="232DD0EB" w:rsidR="005412A9" w:rsidRPr="005412A9" w:rsidRDefault="00FD1475" w:rsidP="005412A9">
      <w:pPr>
        <w:pStyle w:val="TOC3"/>
        <w:rPr>
          <w:rFonts w:eastAsiaTheme="minorEastAsia"/>
          <w:noProof/>
          <w:kern w:val="2"/>
          <w:sz w:val="22"/>
          <w:szCs w:val="22"/>
          <w:lang w:eastAsia="en-AU"/>
          <w14:ligatures w14:val="standardContextual"/>
        </w:rPr>
      </w:pPr>
      <w:hyperlink w:anchor="_Toc172706734" w:history="1">
        <w:r w:rsidR="005412A9" w:rsidRPr="005412A9">
          <w:rPr>
            <w:rStyle w:val="Hyperlink"/>
            <w:noProof/>
            <w:sz w:val="22"/>
            <w:szCs w:val="22"/>
          </w:rPr>
          <w:t>Minimum widths and area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6DD93930" w14:textId="344DE00D" w:rsidR="005412A9" w:rsidRPr="005412A9" w:rsidRDefault="00FD1475" w:rsidP="005412A9">
      <w:pPr>
        <w:pStyle w:val="TOC3"/>
        <w:rPr>
          <w:rFonts w:eastAsiaTheme="minorEastAsia"/>
          <w:noProof/>
          <w:kern w:val="2"/>
          <w:sz w:val="22"/>
          <w:szCs w:val="22"/>
          <w:lang w:eastAsia="en-AU"/>
          <w14:ligatures w14:val="standardContextual"/>
        </w:rPr>
      </w:pPr>
      <w:hyperlink w:anchor="_Toc172706735" w:history="1">
        <w:r w:rsidR="005412A9" w:rsidRPr="005412A9">
          <w:rPr>
            <w:rStyle w:val="Hyperlink"/>
            <w:noProof/>
            <w:sz w:val="22"/>
            <w:szCs w:val="22"/>
          </w:rPr>
          <w:t>Maximum building depth –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4173E105" w14:textId="5457EDC9" w:rsidR="005412A9" w:rsidRPr="005412A9" w:rsidRDefault="00FD1475" w:rsidP="005412A9">
      <w:pPr>
        <w:pStyle w:val="TOC3"/>
        <w:rPr>
          <w:rFonts w:eastAsiaTheme="minorEastAsia"/>
          <w:noProof/>
          <w:kern w:val="2"/>
          <w:sz w:val="22"/>
          <w:szCs w:val="22"/>
          <w:lang w:eastAsia="en-AU"/>
          <w14:ligatures w14:val="standardContextual"/>
        </w:rPr>
      </w:pPr>
      <w:hyperlink w:anchor="_Toc172706736" w:history="1">
        <w:r w:rsidR="005412A9" w:rsidRPr="005412A9">
          <w:rPr>
            <w:rStyle w:val="Hyperlink"/>
            <w:noProof/>
            <w:sz w:val="22"/>
            <w:szCs w:val="22"/>
          </w:rPr>
          <w:t>Habitable rooms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158C5CF4" w14:textId="6EB69CDB" w:rsidR="005412A9" w:rsidRPr="005412A9" w:rsidRDefault="00FD1475" w:rsidP="005412A9">
      <w:pPr>
        <w:pStyle w:val="TOC3"/>
        <w:rPr>
          <w:rFonts w:eastAsiaTheme="minorEastAsia"/>
          <w:noProof/>
          <w:kern w:val="2"/>
          <w:sz w:val="22"/>
          <w:szCs w:val="22"/>
          <w:lang w:eastAsia="en-AU"/>
          <w14:ligatures w14:val="standardContextual"/>
        </w:rPr>
      </w:pPr>
      <w:hyperlink w:anchor="_Toc172706737" w:history="1">
        <w:r w:rsidR="005412A9" w:rsidRPr="005412A9">
          <w:rPr>
            <w:rStyle w:val="Hyperlink"/>
            <w:noProof/>
            <w:sz w:val="22"/>
            <w:szCs w:val="22"/>
          </w:rPr>
          <w:t>Ceiling heights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44D6B1D7" w14:textId="68F83C41" w:rsidR="005412A9" w:rsidRPr="005412A9" w:rsidRDefault="00FD1475" w:rsidP="005412A9">
      <w:pPr>
        <w:pStyle w:val="TOC3"/>
        <w:rPr>
          <w:rFonts w:eastAsiaTheme="minorEastAsia"/>
          <w:noProof/>
          <w:kern w:val="2"/>
          <w:sz w:val="22"/>
          <w:szCs w:val="22"/>
          <w:lang w:eastAsia="en-AU"/>
          <w14:ligatures w14:val="standardContextual"/>
        </w:rPr>
      </w:pPr>
      <w:hyperlink w:anchor="_Toc172706738" w:history="1">
        <w:r w:rsidR="005412A9" w:rsidRPr="005412A9">
          <w:rPr>
            <w:rStyle w:val="Hyperlink"/>
            <w:noProof/>
            <w:sz w:val="22"/>
            <w:szCs w:val="22"/>
          </w:rPr>
          <w:t>Internal storage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7B715D98" w14:textId="4A484CC0" w:rsidR="005412A9" w:rsidRPr="005412A9" w:rsidRDefault="00FD1475" w:rsidP="005412A9">
      <w:pPr>
        <w:pStyle w:val="TOC3"/>
        <w:rPr>
          <w:rFonts w:eastAsiaTheme="minorEastAsia"/>
          <w:noProof/>
          <w:kern w:val="2"/>
          <w:sz w:val="22"/>
          <w:szCs w:val="22"/>
          <w:lang w:eastAsia="en-AU"/>
          <w14:ligatures w14:val="standardContextual"/>
        </w:rPr>
      </w:pPr>
      <w:hyperlink w:anchor="_Toc172706739" w:history="1">
        <w:r w:rsidR="005412A9" w:rsidRPr="005412A9">
          <w:rPr>
            <w:rStyle w:val="Hyperlink"/>
            <w:noProof/>
            <w:sz w:val="22"/>
            <w:szCs w:val="22"/>
          </w:rPr>
          <w:t>External storage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_Toc172706739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22</w:t>
        </w:r>
        <w:r w:rsidR="005412A9" w:rsidRPr="005412A9">
          <w:rPr>
            <w:noProof/>
            <w:webHidden/>
            <w:sz w:val="22"/>
            <w:szCs w:val="22"/>
          </w:rPr>
          <w:fldChar w:fldCharType="end"/>
        </w:r>
      </w:hyperlink>
    </w:p>
    <w:p w14:paraId="47207DEA" w14:textId="404AD161" w:rsidR="005412A9" w:rsidRPr="005412A9" w:rsidRDefault="00FD1475" w:rsidP="005412A9">
      <w:pPr>
        <w:pStyle w:val="TOC3"/>
        <w:rPr>
          <w:rFonts w:eastAsiaTheme="minorEastAsia"/>
          <w:noProof/>
          <w:kern w:val="2"/>
          <w:sz w:val="22"/>
          <w:szCs w:val="22"/>
          <w:lang w:eastAsia="en-AU"/>
          <w14:ligatures w14:val="standardContextual"/>
        </w:rPr>
      </w:pPr>
      <w:hyperlink w:anchor="_Toc172706740" w:history="1">
        <w:r w:rsidR="005412A9" w:rsidRPr="005412A9">
          <w:rPr>
            <w:rStyle w:val="Hyperlink"/>
            <w:noProof/>
            <w:sz w:val="22"/>
            <w:szCs w:val="22"/>
          </w:rPr>
          <w:t>Balustrades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448B50DA" w14:textId="166A8338" w:rsidR="005412A9" w:rsidRPr="005412A9" w:rsidRDefault="00FD1475" w:rsidP="005412A9">
      <w:pPr>
        <w:pStyle w:val="TOC3"/>
        <w:rPr>
          <w:rFonts w:eastAsiaTheme="minorEastAsia"/>
          <w:noProof/>
          <w:kern w:val="2"/>
          <w:sz w:val="22"/>
          <w:szCs w:val="22"/>
          <w:lang w:eastAsia="en-AU"/>
          <w14:ligatures w14:val="standardContextual"/>
        </w:rPr>
      </w:pPr>
      <w:hyperlink w:anchor="_Toc172706741" w:history="1">
        <w:r w:rsidR="005412A9" w:rsidRPr="005412A9">
          <w:rPr>
            <w:rStyle w:val="Hyperlink"/>
            <w:noProof/>
            <w:sz w:val="22"/>
            <w:szCs w:val="22"/>
          </w:rPr>
          <w:t>Units per floor –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2FA982AE" w14:textId="4CA121E9" w:rsidR="005412A9" w:rsidRPr="005412A9" w:rsidRDefault="00FD1475" w:rsidP="005412A9">
      <w:pPr>
        <w:pStyle w:val="TOC3"/>
        <w:rPr>
          <w:rFonts w:eastAsiaTheme="minorEastAsia"/>
          <w:noProof/>
          <w:kern w:val="2"/>
          <w:sz w:val="22"/>
          <w:szCs w:val="22"/>
          <w:lang w:eastAsia="en-AU"/>
          <w14:ligatures w14:val="standardContextual"/>
        </w:rPr>
      </w:pPr>
      <w:hyperlink w:anchor="_Toc172706742" w:history="1">
        <w:r w:rsidR="005412A9" w:rsidRPr="005412A9">
          <w:rPr>
            <w:rStyle w:val="Hyperlink"/>
            <w:noProof/>
            <w:sz w:val="22"/>
            <w:szCs w:val="22"/>
          </w:rPr>
          <w:t>Stairwell features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15070BA1" w14:textId="7AC616F8" w:rsidR="005412A9" w:rsidRPr="005412A9" w:rsidRDefault="00FD1475" w:rsidP="005412A9">
      <w:pPr>
        <w:pStyle w:val="TOC3"/>
        <w:rPr>
          <w:rFonts w:eastAsiaTheme="minorEastAsia"/>
          <w:noProof/>
          <w:kern w:val="2"/>
          <w:sz w:val="22"/>
          <w:szCs w:val="22"/>
          <w:lang w:eastAsia="en-AU"/>
          <w14:ligatures w14:val="standardContextual"/>
        </w:rPr>
      </w:pPr>
      <w:hyperlink w:anchor="_Toc172706743" w:history="1">
        <w:r w:rsidR="005412A9" w:rsidRPr="005412A9">
          <w:rPr>
            <w:rStyle w:val="Hyperlink"/>
            <w:noProof/>
            <w:sz w:val="22"/>
            <w:szCs w:val="22"/>
          </w:rPr>
          <w:t>Natural cross ventilation –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4A55DEBA" w14:textId="6B6CAA0C" w:rsidR="005412A9" w:rsidRPr="005412A9" w:rsidRDefault="00FD1475" w:rsidP="005412A9">
      <w:pPr>
        <w:pStyle w:val="TOC3"/>
        <w:rPr>
          <w:rFonts w:eastAsiaTheme="minorEastAsia"/>
          <w:noProof/>
          <w:kern w:val="2"/>
          <w:sz w:val="22"/>
          <w:szCs w:val="22"/>
          <w:lang w:eastAsia="en-AU"/>
          <w14:ligatures w14:val="standardContextual"/>
        </w:rPr>
      </w:pPr>
      <w:hyperlink w:anchor="_Toc172706744" w:history="1">
        <w:r w:rsidR="005412A9" w:rsidRPr="005412A9">
          <w:rPr>
            <w:rStyle w:val="Hyperlink"/>
            <w:noProof/>
            <w:sz w:val="22"/>
            <w:szCs w:val="22"/>
          </w:rPr>
          <w:t>Windows in common circulation spaces –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5B4E6B19" w14:textId="310986AB" w:rsidR="005412A9" w:rsidRPr="005412A9" w:rsidRDefault="00FD1475" w:rsidP="005412A9">
      <w:pPr>
        <w:pStyle w:val="TOC3"/>
        <w:rPr>
          <w:rFonts w:eastAsiaTheme="minorEastAsia"/>
          <w:noProof/>
          <w:kern w:val="2"/>
          <w:sz w:val="22"/>
          <w:szCs w:val="22"/>
          <w:lang w:eastAsia="en-AU"/>
          <w14:ligatures w14:val="standardContextual"/>
        </w:rPr>
      </w:pPr>
      <w:hyperlink w:anchor="_Toc172706745" w:history="1">
        <w:r w:rsidR="005412A9" w:rsidRPr="005412A9">
          <w:rPr>
            <w:rStyle w:val="Hyperlink"/>
            <w:noProof/>
            <w:sz w:val="22"/>
            <w:szCs w:val="22"/>
          </w:rPr>
          <w:t>Shading and glare control – multi-unit apartments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6A6F7CA4" w14:textId="25F0145D"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46" w:history="1">
        <w:r w:rsidR="005412A9" w:rsidRPr="005412A9">
          <w:rPr>
            <w:rStyle w:val="Hyperlink"/>
            <w:i w:val="0"/>
            <w:iCs w:val="0"/>
            <w:noProof/>
            <w:sz w:val="22"/>
            <w:szCs w:val="22"/>
          </w:rPr>
          <w:t>Assessment Outcome 18</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_Toc172706746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23</w:t>
        </w:r>
        <w:r w:rsidR="005412A9" w:rsidRPr="005412A9">
          <w:rPr>
            <w:i w:val="0"/>
            <w:iCs w:val="0"/>
            <w:noProof/>
            <w:webHidden/>
            <w:sz w:val="22"/>
            <w:szCs w:val="22"/>
          </w:rPr>
          <w:fldChar w:fldCharType="end"/>
        </w:r>
      </w:hyperlink>
    </w:p>
    <w:p w14:paraId="520D8242" w14:textId="40D1B929" w:rsidR="005412A9" w:rsidRPr="005412A9" w:rsidRDefault="00FD1475" w:rsidP="005412A9">
      <w:pPr>
        <w:pStyle w:val="TOC3"/>
        <w:rPr>
          <w:rFonts w:eastAsiaTheme="minorEastAsia"/>
          <w:noProof/>
          <w:kern w:val="2"/>
          <w:sz w:val="22"/>
          <w:szCs w:val="22"/>
          <w:lang w:eastAsia="en-AU"/>
          <w14:ligatures w14:val="standardContextual"/>
        </w:rPr>
      </w:pPr>
      <w:hyperlink w:anchor="_Toc172706747" w:history="1">
        <w:r w:rsidR="005412A9" w:rsidRPr="005412A9">
          <w:rPr>
            <w:rStyle w:val="Hyperlink"/>
            <w:noProof/>
            <w:sz w:val="22"/>
            <w:szCs w:val="22"/>
          </w:rPr>
          <w:t>Front fences and walls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6B4B0048" w14:textId="679BF2CC" w:rsidR="005412A9" w:rsidRPr="005412A9" w:rsidRDefault="00FD1475" w:rsidP="005412A9">
      <w:pPr>
        <w:pStyle w:val="TOC3"/>
        <w:rPr>
          <w:rFonts w:eastAsiaTheme="minorEastAsia"/>
          <w:noProof/>
          <w:kern w:val="2"/>
          <w:sz w:val="22"/>
          <w:szCs w:val="22"/>
          <w:lang w:eastAsia="en-AU"/>
          <w14:ligatures w14:val="standardContextual"/>
        </w:rPr>
      </w:pPr>
      <w:hyperlink w:anchor="_Toc172706748" w:history="1">
        <w:r w:rsidR="005412A9" w:rsidRPr="005412A9">
          <w:rPr>
            <w:rStyle w:val="Hyperlink"/>
            <w:noProof/>
            <w:sz w:val="22"/>
            <w:szCs w:val="22"/>
          </w:rPr>
          <w:t>Courtyard walls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_Toc172706748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23</w:t>
        </w:r>
        <w:r w:rsidR="005412A9" w:rsidRPr="005412A9">
          <w:rPr>
            <w:noProof/>
            <w:webHidden/>
            <w:sz w:val="22"/>
            <w:szCs w:val="22"/>
          </w:rPr>
          <w:fldChar w:fldCharType="end"/>
        </w:r>
      </w:hyperlink>
    </w:p>
    <w:p w14:paraId="3756AFFC" w14:textId="66ED3B32"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749" w:history="1">
        <w:r w:rsidR="005412A9" w:rsidRPr="005412A9">
          <w:rPr>
            <w:rStyle w:val="Hyperlink"/>
            <w:b w:val="0"/>
            <w:bCs w:val="0"/>
            <w:noProof/>
            <w:sz w:val="22"/>
            <w:szCs w:val="22"/>
          </w:rPr>
          <w:t>Sustainability and Environment</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_Toc172706749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24</w:t>
        </w:r>
        <w:r w:rsidR="005412A9" w:rsidRPr="005412A9">
          <w:rPr>
            <w:b w:val="0"/>
            <w:bCs w:val="0"/>
            <w:noProof/>
            <w:webHidden/>
            <w:sz w:val="22"/>
            <w:szCs w:val="22"/>
          </w:rPr>
          <w:fldChar w:fldCharType="end"/>
        </w:r>
      </w:hyperlink>
    </w:p>
    <w:p w14:paraId="13AA2AB2" w14:textId="152BE1F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50" w:history="1">
        <w:r w:rsidR="005412A9" w:rsidRPr="005412A9">
          <w:rPr>
            <w:rStyle w:val="Hyperlink"/>
            <w:i w:val="0"/>
            <w:iCs w:val="0"/>
            <w:noProof/>
            <w:sz w:val="22"/>
            <w:szCs w:val="22"/>
          </w:rPr>
          <w:t>Assessment Outcome 19</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_Toc172706750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24</w:t>
        </w:r>
        <w:r w:rsidR="005412A9" w:rsidRPr="005412A9">
          <w:rPr>
            <w:i w:val="0"/>
            <w:iCs w:val="0"/>
            <w:noProof/>
            <w:webHidden/>
            <w:sz w:val="22"/>
            <w:szCs w:val="22"/>
          </w:rPr>
          <w:fldChar w:fldCharType="end"/>
        </w:r>
      </w:hyperlink>
    </w:p>
    <w:p w14:paraId="0234A178" w14:textId="220B4A08" w:rsidR="005412A9" w:rsidRPr="005412A9" w:rsidRDefault="00FD1475" w:rsidP="005412A9">
      <w:pPr>
        <w:pStyle w:val="TOC3"/>
        <w:rPr>
          <w:rFonts w:eastAsiaTheme="minorEastAsia"/>
          <w:noProof/>
          <w:kern w:val="2"/>
          <w:sz w:val="22"/>
          <w:szCs w:val="22"/>
          <w:lang w:eastAsia="en-AU"/>
          <w14:ligatures w14:val="standardContextual"/>
        </w:rPr>
      </w:pPr>
      <w:hyperlink w:anchor="_Toc172706751" w:history="1">
        <w:r w:rsidR="005412A9" w:rsidRPr="005412A9">
          <w:rPr>
            <w:rStyle w:val="Hyperlink"/>
            <w:noProof/>
            <w:sz w:val="22"/>
            <w:szCs w:val="22"/>
          </w:rPr>
          <w:t>Planting area</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24</w:t>
        </w:r>
        <w:r w:rsidR="005412A9" w:rsidRPr="005412A9">
          <w:rPr>
            <w:noProof/>
            <w:webHidden/>
            <w:sz w:val="22"/>
            <w:szCs w:val="22"/>
          </w:rPr>
          <w:fldChar w:fldCharType="end"/>
        </w:r>
      </w:hyperlink>
    </w:p>
    <w:p w14:paraId="382331EA" w14:textId="03EB66D1" w:rsidR="005412A9" w:rsidRPr="005412A9" w:rsidRDefault="00FD1475" w:rsidP="005412A9">
      <w:pPr>
        <w:pStyle w:val="TOC3"/>
        <w:rPr>
          <w:rFonts w:eastAsiaTheme="minorEastAsia"/>
          <w:noProof/>
          <w:kern w:val="2"/>
          <w:sz w:val="22"/>
          <w:szCs w:val="22"/>
          <w:lang w:eastAsia="en-AU"/>
          <w14:ligatures w14:val="standardContextual"/>
        </w:rPr>
      </w:pPr>
      <w:hyperlink w:anchor="_Toc172706752" w:history="1">
        <w:r w:rsidR="005412A9" w:rsidRPr="005412A9">
          <w:rPr>
            <w:rStyle w:val="Hyperlink"/>
            <w:noProof/>
            <w:sz w:val="22"/>
            <w:szCs w:val="22"/>
          </w:rPr>
          <w:t>Tree Planting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24</w:t>
        </w:r>
        <w:r w:rsidR="005412A9" w:rsidRPr="005412A9">
          <w:rPr>
            <w:noProof/>
            <w:webHidden/>
            <w:sz w:val="22"/>
            <w:szCs w:val="22"/>
          </w:rPr>
          <w:fldChar w:fldCharType="end"/>
        </w:r>
      </w:hyperlink>
    </w:p>
    <w:p w14:paraId="393EB620" w14:textId="62EAFDC5" w:rsidR="005412A9" w:rsidRPr="005412A9" w:rsidRDefault="00FD1475" w:rsidP="005412A9">
      <w:pPr>
        <w:pStyle w:val="TOC3"/>
        <w:rPr>
          <w:rFonts w:eastAsiaTheme="minorEastAsia"/>
          <w:noProof/>
          <w:kern w:val="2"/>
          <w:sz w:val="22"/>
          <w:szCs w:val="22"/>
          <w:lang w:eastAsia="en-AU"/>
          <w14:ligatures w14:val="standardContextual"/>
        </w:rPr>
      </w:pPr>
      <w:hyperlink w:anchor="_Toc172706753" w:history="1">
        <w:r w:rsidR="005412A9" w:rsidRPr="005412A9">
          <w:rPr>
            <w:rStyle w:val="Hyperlink"/>
            <w:noProof/>
            <w:sz w:val="22"/>
            <w:szCs w:val="22"/>
          </w:rPr>
          <w:t>Tree canopy cover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25</w:t>
        </w:r>
        <w:r w:rsidR="005412A9" w:rsidRPr="005412A9">
          <w:rPr>
            <w:noProof/>
            <w:webHidden/>
            <w:sz w:val="22"/>
            <w:szCs w:val="22"/>
          </w:rPr>
          <w:fldChar w:fldCharType="end"/>
        </w:r>
      </w:hyperlink>
    </w:p>
    <w:p w14:paraId="35DDCB7B" w14:textId="1A313C92" w:rsidR="005412A9" w:rsidRPr="005412A9" w:rsidRDefault="00FD1475" w:rsidP="005412A9">
      <w:pPr>
        <w:pStyle w:val="TOC3"/>
        <w:rPr>
          <w:rFonts w:eastAsiaTheme="minorEastAsia"/>
          <w:noProof/>
          <w:kern w:val="2"/>
          <w:sz w:val="22"/>
          <w:szCs w:val="22"/>
          <w:lang w:eastAsia="en-AU"/>
          <w14:ligatures w14:val="standardContextual"/>
        </w:rPr>
      </w:pPr>
      <w:hyperlink w:anchor="_Toc172706754" w:history="1">
        <w:r w:rsidR="005412A9" w:rsidRPr="005412A9">
          <w:rPr>
            <w:rStyle w:val="Hyperlink"/>
            <w:noProof/>
            <w:sz w:val="22"/>
            <w:szCs w:val="22"/>
          </w:rPr>
          <w:t>Health of tree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25</w:t>
        </w:r>
        <w:r w:rsidR="005412A9" w:rsidRPr="005412A9">
          <w:rPr>
            <w:noProof/>
            <w:webHidden/>
            <w:sz w:val="22"/>
            <w:szCs w:val="22"/>
          </w:rPr>
          <w:fldChar w:fldCharType="end"/>
        </w:r>
      </w:hyperlink>
    </w:p>
    <w:p w14:paraId="18D41011" w14:textId="2D138894" w:rsidR="005412A9" w:rsidRPr="005412A9" w:rsidRDefault="00FD1475" w:rsidP="005412A9">
      <w:pPr>
        <w:pStyle w:val="TOC3"/>
        <w:rPr>
          <w:rFonts w:eastAsiaTheme="minorEastAsia"/>
          <w:noProof/>
          <w:kern w:val="2"/>
          <w:sz w:val="22"/>
          <w:szCs w:val="22"/>
          <w:lang w:eastAsia="en-AU"/>
          <w14:ligatures w14:val="standardContextual"/>
        </w:rPr>
      </w:pPr>
      <w:hyperlink w:anchor="_Toc172706755" w:history="1">
        <w:r w:rsidR="005412A9" w:rsidRPr="005412A9">
          <w:rPr>
            <w:rStyle w:val="Hyperlink"/>
            <w:noProof/>
            <w:sz w:val="22"/>
            <w:szCs w:val="22"/>
          </w:rPr>
          <w:t>Water sensitive urban design – single dwellings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26</w:t>
        </w:r>
        <w:r w:rsidR="005412A9" w:rsidRPr="005412A9">
          <w:rPr>
            <w:noProof/>
            <w:webHidden/>
            <w:sz w:val="22"/>
            <w:szCs w:val="22"/>
          </w:rPr>
          <w:fldChar w:fldCharType="end"/>
        </w:r>
      </w:hyperlink>
    </w:p>
    <w:p w14:paraId="1A79229C" w14:textId="23FBEF44" w:rsidR="005412A9" w:rsidRPr="005412A9" w:rsidRDefault="00FD1475" w:rsidP="005412A9">
      <w:pPr>
        <w:pStyle w:val="TOC3"/>
        <w:rPr>
          <w:rFonts w:eastAsiaTheme="minorEastAsia"/>
          <w:noProof/>
          <w:kern w:val="2"/>
          <w:sz w:val="22"/>
          <w:szCs w:val="22"/>
          <w:lang w:eastAsia="en-AU"/>
          <w14:ligatures w14:val="standardContextual"/>
        </w:rPr>
      </w:pPr>
      <w:hyperlink w:anchor="_Toc172706756" w:history="1">
        <w:r w:rsidR="005412A9" w:rsidRPr="005412A9">
          <w:rPr>
            <w:rStyle w:val="Hyperlink"/>
            <w:noProof/>
            <w:sz w:val="22"/>
            <w:szCs w:val="22"/>
          </w:rPr>
          <w:t>Water sensitive urban design – all development other than single dwellings or secondary residences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_Toc172706756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27</w:t>
        </w:r>
        <w:r w:rsidR="005412A9" w:rsidRPr="005412A9">
          <w:rPr>
            <w:noProof/>
            <w:webHidden/>
            <w:sz w:val="22"/>
            <w:szCs w:val="22"/>
          </w:rPr>
          <w:fldChar w:fldCharType="end"/>
        </w:r>
      </w:hyperlink>
    </w:p>
    <w:p w14:paraId="34318A9F" w14:textId="773ECA41"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57" w:history="1">
        <w:r w:rsidR="005412A9" w:rsidRPr="005412A9">
          <w:rPr>
            <w:rStyle w:val="Hyperlink"/>
            <w:i w:val="0"/>
            <w:iCs w:val="0"/>
            <w:noProof/>
            <w:sz w:val="22"/>
            <w:szCs w:val="22"/>
          </w:rPr>
          <w:t>Assessment Outcome 20</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_Toc172706757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27</w:t>
        </w:r>
        <w:r w:rsidR="005412A9" w:rsidRPr="005412A9">
          <w:rPr>
            <w:i w:val="0"/>
            <w:iCs w:val="0"/>
            <w:noProof/>
            <w:webHidden/>
            <w:sz w:val="22"/>
            <w:szCs w:val="22"/>
          </w:rPr>
          <w:fldChar w:fldCharType="end"/>
        </w:r>
      </w:hyperlink>
    </w:p>
    <w:p w14:paraId="6B9FC855" w14:textId="753F26ED"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58" w:history="1">
        <w:r w:rsidR="005412A9" w:rsidRPr="005412A9">
          <w:rPr>
            <w:rStyle w:val="Hyperlink"/>
            <w:i w:val="0"/>
            <w:iCs w:val="0"/>
            <w:noProof/>
            <w:sz w:val="22"/>
            <w:szCs w:val="22"/>
          </w:rPr>
          <w:t>Assessment Outcome 21</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_Toc172706758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27</w:t>
        </w:r>
        <w:r w:rsidR="005412A9" w:rsidRPr="005412A9">
          <w:rPr>
            <w:i w:val="0"/>
            <w:iCs w:val="0"/>
            <w:noProof/>
            <w:webHidden/>
            <w:sz w:val="22"/>
            <w:szCs w:val="22"/>
          </w:rPr>
          <w:fldChar w:fldCharType="end"/>
        </w:r>
      </w:hyperlink>
    </w:p>
    <w:p w14:paraId="6BD54529" w14:textId="3CCC7DB7"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59" w:history="1">
        <w:r w:rsidR="005412A9" w:rsidRPr="005412A9">
          <w:rPr>
            <w:rStyle w:val="Hyperlink"/>
            <w:i w:val="0"/>
            <w:iCs w:val="0"/>
            <w:noProof/>
            <w:sz w:val="22"/>
            <w:szCs w:val="22"/>
          </w:rPr>
          <w:t>Assessment Outcome 22</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_Toc172706759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27</w:t>
        </w:r>
        <w:r w:rsidR="005412A9" w:rsidRPr="005412A9">
          <w:rPr>
            <w:i w:val="0"/>
            <w:iCs w:val="0"/>
            <w:noProof/>
            <w:webHidden/>
            <w:sz w:val="22"/>
            <w:szCs w:val="22"/>
          </w:rPr>
          <w:fldChar w:fldCharType="end"/>
        </w:r>
      </w:hyperlink>
    </w:p>
    <w:p w14:paraId="6FCB1F77" w14:textId="38E6DED3" w:rsidR="005412A9" w:rsidRPr="005412A9" w:rsidRDefault="00FD1475" w:rsidP="005412A9">
      <w:pPr>
        <w:pStyle w:val="TOC3"/>
        <w:rPr>
          <w:rFonts w:eastAsiaTheme="minorEastAsia"/>
          <w:noProof/>
          <w:kern w:val="2"/>
          <w:sz w:val="22"/>
          <w:szCs w:val="22"/>
          <w:lang w:eastAsia="en-AU"/>
          <w14:ligatures w14:val="standardContextual"/>
        </w:rPr>
      </w:pPr>
      <w:hyperlink w:anchor="_Toc172706760" w:history="1">
        <w:r w:rsidR="005412A9" w:rsidRPr="005412A9">
          <w:rPr>
            <w:rStyle w:val="Hyperlink"/>
            <w:noProof/>
            <w:sz w:val="22"/>
            <w:szCs w:val="22"/>
          </w:rPr>
          <w:t>Minimisation of cut and fill</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27</w:t>
        </w:r>
        <w:r w:rsidR="005412A9" w:rsidRPr="005412A9">
          <w:rPr>
            <w:noProof/>
            <w:webHidden/>
            <w:sz w:val="22"/>
            <w:szCs w:val="22"/>
          </w:rPr>
          <w:fldChar w:fldCharType="end"/>
        </w:r>
      </w:hyperlink>
    </w:p>
    <w:p w14:paraId="5E8315E2" w14:textId="62FDAB72" w:rsidR="005412A9" w:rsidRPr="005412A9" w:rsidRDefault="00FD1475" w:rsidP="005412A9">
      <w:pPr>
        <w:pStyle w:val="TOC3"/>
        <w:rPr>
          <w:rFonts w:eastAsiaTheme="minorEastAsia"/>
          <w:noProof/>
          <w:kern w:val="2"/>
          <w:sz w:val="22"/>
          <w:szCs w:val="22"/>
          <w:lang w:eastAsia="en-AU"/>
          <w14:ligatures w14:val="standardContextual"/>
        </w:rPr>
      </w:pPr>
      <w:hyperlink w:anchor="_Toc172706761" w:history="1">
        <w:r w:rsidR="005412A9" w:rsidRPr="005412A9">
          <w:rPr>
            <w:rStyle w:val="Hyperlink"/>
            <w:noProof/>
            <w:sz w:val="22"/>
            <w:szCs w:val="22"/>
          </w:rPr>
          <w:t>Site disturbance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27</w:t>
        </w:r>
        <w:r w:rsidR="005412A9" w:rsidRPr="005412A9">
          <w:rPr>
            <w:noProof/>
            <w:webHidden/>
            <w:sz w:val="22"/>
            <w:szCs w:val="22"/>
          </w:rPr>
          <w:fldChar w:fldCharType="end"/>
        </w:r>
      </w:hyperlink>
    </w:p>
    <w:p w14:paraId="65EB7077" w14:textId="585A8427"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62" w:history="1">
        <w:r w:rsidR="005412A9" w:rsidRPr="005412A9">
          <w:rPr>
            <w:rStyle w:val="Hyperlink"/>
            <w:i w:val="0"/>
            <w:iCs w:val="0"/>
            <w:noProof/>
            <w:sz w:val="22"/>
            <w:szCs w:val="22"/>
          </w:rPr>
          <w:t>Assessment Outcome 23</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_Toc172706762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27</w:t>
        </w:r>
        <w:r w:rsidR="005412A9" w:rsidRPr="005412A9">
          <w:rPr>
            <w:i w:val="0"/>
            <w:iCs w:val="0"/>
            <w:noProof/>
            <w:webHidden/>
            <w:sz w:val="22"/>
            <w:szCs w:val="22"/>
          </w:rPr>
          <w:fldChar w:fldCharType="end"/>
        </w:r>
      </w:hyperlink>
    </w:p>
    <w:p w14:paraId="14467E9E" w14:textId="10B89F94"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63" w:history="1">
        <w:r w:rsidR="005412A9" w:rsidRPr="005412A9">
          <w:rPr>
            <w:rStyle w:val="Hyperlink"/>
            <w:i w:val="0"/>
            <w:iCs w:val="0"/>
            <w:noProof/>
            <w:sz w:val="22"/>
            <w:szCs w:val="22"/>
          </w:rPr>
          <w:t>Assessment Outcome 24</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_Toc172706763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28</w:t>
        </w:r>
        <w:r w:rsidR="005412A9" w:rsidRPr="005412A9">
          <w:rPr>
            <w:i w:val="0"/>
            <w:iCs w:val="0"/>
            <w:noProof/>
            <w:webHidden/>
            <w:sz w:val="22"/>
            <w:szCs w:val="22"/>
          </w:rPr>
          <w:fldChar w:fldCharType="end"/>
        </w:r>
      </w:hyperlink>
    </w:p>
    <w:p w14:paraId="6F7430C3" w14:textId="5E2AA821" w:rsidR="005412A9" w:rsidRPr="005412A9" w:rsidRDefault="00FD1475" w:rsidP="005412A9">
      <w:pPr>
        <w:pStyle w:val="TOC3"/>
        <w:rPr>
          <w:rFonts w:eastAsiaTheme="minorEastAsia"/>
          <w:noProof/>
          <w:kern w:val="2"/>
          <w:sz w:val="22"/>
          <w:szCs w:val="22"/>
          <w:lang w:eastAsia="en-AU"/>
          <w14:ligatures w14:val="standardContextual"/>
        </w:rPr>
      </w:pPr>
      <w:hyperlink w:anchor="_Toc172706764" w:history="1">
        <w:r w:rsidR="005412A9" w:rsidRPr="005412A9">
          <w:rPr>
            <w:rStyle w:val="Hyperlink"/>
            <w:noProof/>
            <w:sz w:val="22"/>
            <w:szCs w:val="22"/>
          </w:rPr>
          <w:t>Noise management and acoustic treatment - dwellings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28</w:t>
        </w:r>
        <w:r w:rsidR="005412A9" w:rsidRPr="005412A9">
          <w:rPr>
            <w:noProof/>
            <w:webHidden/>
            <w:sz w:val="22"/>
            <w:szCs w:val="22"/>
          </w:rPr>
          <w:fldChar w:fldCharType="end"/>
        </w:r>
      </w:hyperlink>
    </w:p>
    <w:p w14:paraId="577F9FFA" w14:textId="5B9CF02F" w:rsidR="005412A9" w:rsidRPr="005412A9" w:rsidRDefault="00FD1475" w:rsidP="005412A9">
      <w:pPr>
        <w:pStyle w:val="TOC3"/>
        <w:rPr>
          <w:rFonts w:eastAsiaTheme="minorEastAsia"/>
          <w:noProof/>
          <w:kern w:val="2"/>
          <w:sz w:val="22"/>
          <w:szCs w:val="22"/>
          <w:lang w:eastAsia="en-AU"/>
          <w14:ligatures w14:val="standardContextual"/>
        </w:rPr>
      </w:pPr>
      <w:hyperlink w:anchor="_Toc172706765" w:history="1">
        <w:r w:rsidR="005412A9" w:rsidRPr="005412A9">
          <w:rPr>
            <w:rStyle w:val="Hyperlink"/>
            <w:noProof/>
            <w:sz w:val="22"/>
            <w:szCs w:val="22"/>
          </w:rPr>
          <w:t>Noise management – community activity centre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28</w:t>
        </w:r>
        <w:r w:rsidR="005412A9" w:rsidRPr="005412A9">
          <w:rPr>
            <w:noProof/>
            <w:webHidden/>
            <w:sz w:val="22"/>
            <w:szCs w:val="22"/>
          </w:rPr>
          <w:fldChar w:fldCharType="end"/>
        </w:r>
      </w:hyperlink>
    </w:p>
    <w:p w14:paraId="56290C77" w14:textId="57DA0ACA" w:rsidR="005412A9" w:rsidRPr="005412A9" w:rsidRDefault="00FD1475" w:rsidP="005412A9">
      <w:pPr>
        <w:pStyle w:val="TOC3"/>
        <w:rPr>
          <w:rFonts w:eastAsiaTheme="minorEastAsia"/>
          <w:noProof/>
          <w:kern w:val="2"/>
          <w:sz w:val="22"/>
          <w:szCs w:val="22"/>
          <w:lang w:eastAsia="en-AU"/>
          <w14:ligatures w14:val="standardContextual"/>
        </w:rPr>
      </w:pPr>
      <w:hyperlink w:anchor="_Toc172706766" w:history="1">
        <w:r w:rsidR="005412A9" w:rsidRPr="005412A9">
          <w:rPr>
            <w:rStyle w:val="Hyperlink"/>
            <w:noProof/>
            <w:sz w:val="22"/>
            <w:szCs w:val="22"/>
          </w:rPr>
          <w:t>Flood risk</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28</w:t>
        </w:r>
        <w:r w:rsidR="005412A9" w:rsidRPr="005412A9">
          <w:rPr>
            <w:noProof/>
            <w:webHidden/>
            <w:sz w:val="22"/>
            <w:szCs w:val="22"/>
          </w:rPr>
          <w:fldChar w:fldCharType="end"/>
        </w:r>
      </w:hyperlink>
    </w:p>
    <w:p w14:paraId="7FD0187A" w14:textId="30A1AB70" w:rsidR="005412A9" w:rsidRPr="005412A9" w:rsidRDefault="00FD1475" w:rsidP="005412A9">
      <w:pPr>
        <w:pStyle w:val="TOC3"/>
        <w:rPr>
          <w:rFonts w:eastAsiaTheme="minorEastAsia"/>
          <w:noProof/>
          <w:kern w:val="2"/>
          <w:sz w:val="22"/>
          <w:szCs w:val="22"/>
          <w:lang w:eastAsia="en-AU"/>
          <w14:ligatures w14:val="standardContextual"/>
        </w:rPr>
      </w:pPr>
      <w:hyperlink w:anchor="_Toc172706767" w:history="1">
        <w:r w:rsidR="005412A9" w:rsidRPr="005412A9">
          <w:rPr>
            <w:rStyle w:val="Hyperlink"/>
            <w:noProof/>
            <w:sz w:val="22"/>
            <w:szCs w:val="22"/>
          </w:rPr>
          <w:t>Stormwater retention and detention</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28</w:t>
        </w:r>
        <w:r w:rsidR="005412A9" w:rsidRPr="005412A9">
          <w:rPr>
            <w:noProof/>
            <w:webHidden/>
            <w:sz w:val="22"/>
            <w:szCs w:val="22"/>
          </w:rPr>
          <w:fldChar w:fldCharType="end"/>
        </w:r>
      </w:hyperlink>
    </w:p>
    <w:p w14:paraId="6D480C0F" w14:textId="443A78E1" w:rsidR="005412A9" w:rsidRPr="005412A9" w:rsidRDefault="00FD1475" w:rsidP="005412A9">
      <w:pPr>
        <w:pStyle w:val="TOC3"/>
        <w:rPr>
          <w:rFonts w:eastAsiaTheme="minorEastAsia"/>
          <w:noProof/>
          <w:kern w:val="2"/>
          <w:sz w:val="22"/>
          <w:szCs w:val="22"/>
          <w:lang w:eastAsia="en-AU"/>
          <w14:ligatures w14:val="standardContextual"/>
        </w:rPr>
      </w:pPr>
      <w:hyperlink w:anchor="_Toc172706768" w:history="1">
        <w:r w:rsidR="005412A9" w:rsidRPr="005412A9">
          <w:rPr>
            <w:rStyle w:val="Hyperlink"/>
            <w:noProof/>
            <w:sz w:val="22"/>
            <w:szCs w:val="22"/>
          </w:rPr>
          <w:t>Stormwater quality</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29</w:t>
        </w:r>
        <w:r w:rsidR="005412A9" w:rsidRPr="005412A9">
          <w:rPr>
            <w:noProof/>
            <w:webHidden/>
            <w:sz w:val="22"/>
            <w:szCs w:val="22"/>
          </w:rPr>
          <w:fldChar w:fldCharType="end"/>
        </w:r>
      </w:hyperlink>
    </w:p>
    <w:p w14:paraId="00039284" w14:textId="071542E4" w:rsidR="005412A9" w:rsidRPr="005412A9" w:rsidRDefault="00FD1475" w:rsidP="005412A9">
      <w:pPr>
        <w:pStyle w:val="TOC3"/>
        <w:rPr>
          <w:rFonts w:eastAsiaTheme="minorEastAsia"/>
          <w:noProof/>
          <w:kern w:val="2"/>
          <w:sz w:val="22"/>
          <w:szCs w:val="22"/>
          <w:lang w:eastAsia="en-AU"/>
          <w14:ligatures w14:val="standardContextual"/>
        </w:rPr>
      </w:pPr>
      <w:hyperlink w:anchor="_Toc172706769" w:history="1">
        <w:r w:rsidR="005412A9" w:rsidRPr="005412A9">
          <w:rPr>
            <w:rStyle w:val="Hyperlink"/>
            <w:noProof/>
            <w:sz w:val="22"/>
            <w:szCs w:val="22"/>
          </w:rPr>
          <w:t>Site contamination</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_Toc172706769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29</w:t>
        </w:r>
        <w:r w:rsidR="005412A9" w:rsidRPr="005412A9">
          <w:rPr>
            <w:noProof/>
            <w:webHidden/>
            <w:sz w:val="22"/>
            <w:szCs w:val="22"/>
          </w:rPr>
          <w:fldChar w:fldCharType="end"/>
        </w:r>
      </w:hyperlink>
    </w:p>
    <w:p w14:paraId="24187732" w14:textId="529BA323" w:rsidR="005412A9" w:rsidRPr="005412A9" w:rsidRDefault="00FD1475" w:rsidP="005412A9">
      <w:pPr>
        <w:pStyle w:val="TOC3"/>
        <w:rPr>
          <w:rFonts w:eastAsiaTheme="minorEastAsia"/>
          <w:noProof/>
          <w:kern w:val="2"/>
          <w:sz w:val="22"/>
          <w:szCs w:val="22"/>
          <w:lang w:eastAsia="en-AU"/>
          <w14:ligatures w14:val="standardContextual"/>
        </w:rPr>
      </w:pPr>
      <w:hyperlink w:anchor="_Toc172706770" w:history="1">
        <w:r w:rsidR="005412A9" w:rsidRPr="005412A9">
          <w:rPr>
            <w:rStyle w:val="Hyperlink"/>
            <w:noProof/>
            <w:sz w:val="22"/>
            <w:szCs w:val="22"/>
          </w:rPr>
          <w:t>Hazardous materials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29</w:t>
        </w:r>
        <w:r w:rsidR="005412A9" w:rsidRPr="005412A9">
          <w:rPr>
            <w:noProof/>
            <w:webHidden/>
            <w:sz w:val="22"/>
            <w:szCs w:val="22"/>
          </w:rPr>
          <w:fldChar w:fldCharType="end"/>
        </w:r>
      </w:hyperlink>
    </w:p>
    <w:p w14:paraId="59A17734" w14:textId="35FF1F2E" w:rsidR="005412A9" w:rsidRPr="005412A9" w:rsidRDefault="00FD1475" w:rsidP="005412A9">
      <w:pPr>
        <w:pStyle w:val="TOC1"/>
        <w:tabs>
          <w:tab w:val="right" w:leader="dot" w:pos="9629"/>
        </w:tabs>
        <w:spacing w:after="100" w:line="259" w:lineRule="auto"/>
        <w:ind w:rightChars="567" w:right="1247"/>
        <w:rPr>
          <w:rFonts w:eastAsiaTheme="minorEastAsia"/>
          <w:b w:val="0"/>
          <w:bCs w:val="0"/>
          <w:noProof/>
          <w:kern w:val="2"/>
          <w:sz w:val="22"/>
          <w:szCs w:val="22"/>
          <w:lang w:eastAsia="en-AU"/>
          <w14:ligatures w14:val="standardContextual"/>
        </w:rPr>
      </w:pPr>
      <w:hyperlink w:anchor="_Toc172706771" w:history="1">
        <w:r w:rsidR="005412A9" w:rsidRPr="005412A9">
          <w:rPr>
            <w:rStyle w:val="Hyperlink"/>
            <w:b w:val="0"/>
            <w:bCs w:val="0"/>
            <w:noProof/>
            <w:sz w:val="22"/>
            <w:szCs w:val="22"/>
          </w:rPr>
          <w:t>Parking, Services and Utilities</w:t>
        </w:r>
        <w:r w:rsidR="005412A9" w:rsidRPr="005412A9">
          <w:rPr>
            <w:b w:val="0"/>
            <w:bCs w:val="0"/>
            <w:noProof/>
            <w:webHidden/>
            <w:sz w:val="22"/>
            <w:szCs w:val="22"/>
          </w:rPr>
          <w:tab/>
        </w:r>
        <w:r w:rsidR="005412A9" w:rsidRPr="005412A9">
          <w:rPr>
            <w:b w:val="0"/>
            <w:bCs w:val="0"/>
            <w:noProof/>
            <w:webHidden/>
            <w:sz w:val="22"/>
            <w:szCs w:val="22"/>
          </w:rPr>
          <w:fldChar w:fldCharType="begin"/>
        </w:r>
        <w:r w:rsidR="005412A9" w:rsidRPr="005412A9">
          <w:rPr>
            <w:b w:val="0"/>
            <w:bCs w:val="0"/>
            <w:noProof/>
            <w:webHidden/>
            <w:sz w:val="22"/>
            <w:szCs w:val="22"/>
          </w:rPr>
          <w:instrText xml:space="preserve"> PAGEREF _Toc172706771 \h </w:instrText>
        </w:r>
        <w:r w:rsidR="005412A9" w:rsidRPr="005412A9">
          <w:rPr>
            <w:b w:val="0"/>
            <w:bCs w:val="0"/>
            <w:noProof/>
            <w:webHidden/>
            <w:sz w:val="22"/>
            <w:szCs w:val="22"/>
          </w:rPr>
        </w:r>
        <w:r w:rsidR="005412A9" w:rsidRPr="005412A9">
          <w:rPr>
            <w:b w:val="0"/>
            <w:bCs w:val="0"/>
            <w:noProof/>
            <w:webHidden/>
            <w:sz w:val="22"/>
            <w:szCs w:val="22"/>
          </w:rPr>
          <w:fldChar w:fldCharType="separate"/>
        </w:r>
        <w:r w:rsidR="005412A9" w:rsidRPr="005412A9">
          <w:rPr>
            <w:b w:val="0"/>
            <w:bCs w:val="0"/>
            <w:noProof/>
            <w:webHidden/>
            <w:sz w:val="22"/>
            <w:szCs w:val="22"/>
          </w:rPr>
          <w:t>29</w:t>
        </w:r>
        <w:r w:rsidR="005412A9" w:rsidRPr="005412A9">
          <w:rPr>
            <w:b w:val="0"/>
            <w:bCs w:val="0"/>
            <w:noProof/>
            <w:webHidden/>
            <w:sz w:val="22"/>
            <w:szCs w:val="22"/>
          </w:rPr>
          <w:fldChar w:fldCharType="end"/>
        </w:r>
      </w:hyperlink>
    </w:p>
    <w:p w14:paraId="2266FCD7" w14:textId="5400E9C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72" w:history="1">
        <w:r w:rsidR="005412A9" w:rsidRPr="005412A9">
          <w:rPr>
            <w:rStyle w:val="Hyperlink"/>
            <w:i w:val="0"/>
            <w:iCs w:val="0"/>
            <w:noProof/>
            <w:sz w:val="22"/>
            <w:szCs w:val="22"/>
          </w:rPr>
          <w:t>Assessment Outcome 25</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_Toc172706772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29</w:t>
        </w:r>
        <w:r w:rsidR="005412A9" w:rsidRPr="005412A9">
          <w:rPr>
            <w:i w:val="0"/>
            <w:iCs w:val="0"/>
            <w:noProof/>
            <w:webHidden/>
            <w:sz w:val="22"/>
            <w:szCs w:val="22"/>
          </w:rPr>
          <w:fldChar w:fldCharType="end"/>
        </w:r>
      </w:hyperlink>
    </w:p>
    <w:p w14:paraId="63FE9853" w14:textId="51AB4824" w:rsidR="005412A9" w:rsidRPr="005412A9" w:rsidRDefault="00FD1475" w:rsidP="005412A9">
      <w:pPr>
        <w:pStyle w:val="TOC3"/>
        <w:rPr>
          <w:rFonts w:eastAsiaTheme="minorEastAsia"/>
          <w:noProof/>
          <w:kern w:val="2"/>
          <w:sz w:val="22"/>
          <w:szCs w:val="22"/>
          <w:lang w:eastAsia="en-AU"/>
          <w14:ligatures w14:val="standardContextual"/>
        </w:rPr>
      </w:pPr>
      <w:hyperlink w:anchor="_Toc172706773" w:history="1">
        <w:r w:rsidR="005412A9" w:rsidRPr="005412A9">
          <w:rPr>
            <w:rStyle w:val="Hyperlink"/>
            <w:noProof/>
            <w:sz w:val="22"/>
            <w:szCs w:val="22"/>
          </w:rPr>
          <w:t>Electric vehicle ready parking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29</w:t>
        </w:r>
        <w:r w:rsidR="005412A9" w:rsidRPr="005412A9">
          <w:rPr>
            <w:noProof/>
            <w:webHidden/>
            <w:sz w:val="22"/>
            <w:szCs w:val="22"/>
          </w:rPr>
          <w:fldChar w:fldCharType="end"/>
        </w:r>
      </w:hyperlink>
    </w:p>
    <w:p w14:paraId="39268849" w14:textId="7DA4B073"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74" w:history="1">
        <w:r w:rsidR="005412A9" w:rsidRPr="005412A9">
          <w:rPr>
            <w:rStyle w:val="Hyperlink"/>
            <w:i w:val="0"/>
            <w:iCs w:val="0"/>
            <w:noProof/>
            <w:sz w:val="22"/>
            <w:szCs w:val="22"/>
          </w:rPr>
          <w:t>Assessment Outcome 26</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_Toc172706774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30</w:t>
        </w:r>
        <w:r w:rsidR="005412A9" w:rsidRPr="005412A9">
          <w:rPr>
            <w:i w:val="0"/>
            <w:iCs w:val="0"/>
            <w:noProof/>
            <w:webHidden/>
            <w:sz w:val="22"/>
            <w:szCs w:val="22"/>
          </w:rPr>
          <w:fldChar w:fldCharType="end"/>
        </w:r>
      </w:hyperlink>
    </w:p>
    <w:p w14:paraId="16473416" w14:textId="1E34F6FC" w:rsidR="005412A9" w:rsidRPr="005412A9" w:rsidRDefault="00FD1475" w:rsidP="005412A9">
      <w:pPr>
        <w:pStyle w:val="TOC3"/>
        <w:rPr>
          <w:rFonts w:eastAsiaTheme="minorEastAsia"/>
          <w:noProof/>
          <w:kern w:val="2"/>
          <w:sz w:val="22"/>
          <w:szCs w:val="22"/>
          <w:lang w:eastAsia="en-AU"/>
          <w14:ligatures w14:val="standardContextual"/>
        </w:rPr>
      </w:pPr>
      <w:hyperlink w:anchor="_Toc172706775" w:history="1">
        <w:r w:rsidR="005412A9" w:rsidRPr="005412A9">
          <w:rPr>
            <w:rStyle w:val="Hyperlink"/>
            <w:noProof/>
            <w:sz w:val="22"/>
            <w:szCs w:val="22"/>
          </w:rPr>
          <w:t>End of trip facilities – provision of facilities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30</w:t>
        </w:r>
        <w:r w:rsidR="005412A9" w:rsidRPr="005412A9">
          <w:rPr>
            <w:noProof/>
            <w:webHidden/>
            <w:sz w:val="22"/>
            <w:szCs w:val="22"/>
          </w:rPr>
          <w:fldChar w:fldCharType="end"/>
        </w:r>
      </w:hyperlink>
    </w:p>
    <w:p w14:paraId="44A5E21F" w14:textId="443A177D"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76" w:history="1">
        <w:r w:rsidR="005412A9" w:rsidRPr="005412A9">
          <w:rPr>
            <w:rStyle w:val="Hyperlink"/>
            <w:noProof/>
            <w:sz w:val="22"/>
            <w:szCs w:val="22"/>
          </w:rPr>
          <w:t>Table 12: End of trip facilities – bicycle provision rates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31</w:t>
        </w:r>
        <w:r w:rsidR="005412A9" w:rsidRPr="005412A9">
          <w:rPr>
            <w:noProof/>
            <w:webHidden/>
            <w:sz w:val="22"/>
            <w:szCs w:val="22"/>
          </w:rPr>
          <w:fldChar w:fldCharType="end"/>
        </w:r>
      </w:hyperlink>
    </w:p>
    <w:p w14:paraId="2AE08698" w14:textId="6961BF79" w:rsidR="005412A9" w:rsidRPr="005412A9" w:rsidRDefault="00FD1475" w:rsidP="005412A9">
      <w:pPr>
        <w:pStyle w:val="TOC3"/>
        <w:rPr>
          <w:rFonts w:eastAsiaTheme="minorEastAsia"/>
          <w:noProof/>
          <w:kern w:val="2"/>
          <w:sz w:val="22"/>
          <w:szCs w:val="22"/>
          <w:lang w:eastAsia="en-AU"/>
          <w14:ligatures w14:val="standardContextual"/>
        </w:rPr>
      </w:pPr>
      <w:hyperlink w:anchor="_Toc172706777" w:history="1">
        <w:r w:rsidR="005412A9" w:rsidRPr="005412A9">
          <w:rPr>
            <w:rStyle w:val="Hyperlink"/>
            <w:noProof/>
            <w:sz w:val="22"/>
            <w:szCs w:val="22"/>
          </w:rPr>
          <w:t>End of trip facilities – design requirements of facilities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31</w:t>
        </w:r>
        <w:r w:rsidR="005412A9" w:rsidRPr="005412A9">
          <w:rPr>
            <w:noProof/>
            <w:webHidden/>
            <w:sz w:val="22"/>
            <w:szCs w:val="22"/>
          </w:rPr>
          <w:fldChar w:fldCharType="end"/>
        </w:r>
      </w:hyperlink>
    </w:p>
    <w:p w14:paraId="02984C11" w14:textId="03CB63CE"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78" w:history="1">
        <w:r w:rsidR="005412A9" w:rsidRPr="005412A9">
          <w:rPr>
            <w:rStyle w:val="Hyperlink"/>
            <w:i w:val="0"/>
            <w:iCs w:val="0"/>
            <w:noProof/>
            <w:sz w:val="22"/>
            <w:szCs w:val="22"/>
          </w:rPr>
          <w:t>Assessment Outcome 27</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_Toc172706778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32</w:t>
        </w:r>
        <w:r w:rsidR="005412A9" w:rsidRPr="005412A9">
          <w:rPr>
            <w:i w:val="0"/>
            <w:iCs w:val="0"/>
            <w:noProof/>
            <w:webHidden/>
            <w:sz w:val="22"/>
            <w:szCs w:val="22"/>
          </w:rPr>
          <w:fldChar w:fldCharType="end"/>
        </w:r>
      </w:hyperlink>
    </w:p>
    <w:p w14:paraId="27AAC94C" w14:textId="4FECF14A" w:rsidR="005412A9" w:rsidRPr="005412A9" w:rsidRDefault="00FD1475" w:rsidP="005412A9">
      <w:pPr>
        <w:pStyle w:val="TOC3"/>
        <w:rPr>
          <w:rFonts w:eastAsiaTheme="minorEastAsia"/>
          <w:noProof/>
          <w:kern w:val="2"/>
          <w:sz w:val="22"/>
          <w:szCs w:val="22"/>
          <w:lang w:eastAsia="en-AU"/>
          <w14:ligatures w14:val="standardContextual"/>
        </w:rPr>
      </w:pPr>
      <w:hyperlink w:anchor="_Toc172706779" w:history="1">
        <w:r w:rsidR="005412A9" w:rsidRPr="005412A9">
          <w:rPr>
            <w:rStyle w:val="Hyperlink"/>
            <w:noProof/>
            <w:sz w:val="22"/>
            <w:szCs w:val="22"/>
          </w:rPr>
          <w:t>Number of car parking spaces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_Toc172706779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5DF92707" w14:textId="48942BF0" w:rsidR="005412A9" w:rsidRPr="005412A9" w:rsidRDefault="00FD1475" w:rsidP="005412A9">
      <w:pPr>
        <w:pStyle w:val="TOC3"/>
        <w:rPr>
          <w:rFonts w:eastAsiaTheme="minorEastAsia"/>
          <w:noProof/>
          <w:kern w:val="2"/>
          <w:sz w:val="22"/>
          <w:szCs w:val="22"/>
          <w:lang w:eastAsia="en-AU"/>
          <w14:ligatures w14:val="standardContextual"/>
        </w:rPr>
      </w:pPr>
      <w:hyperlink w:anchor="_Toc172706780" w:history="1">
        <w:r w:rsidR="005412A9" w:rsidRPr="005412A9">
          <w:rPr>
            <w:rStyle w:val="Hyperlink"/>
            <w:noProof/>
            <w:sz w:val="22"/>
            <w:szCs w:val="22"/>
          </w:rPr>
          <w:t>Accessible car parking spaces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3A5B0DC9" w14:textId="08216546" w:rsidR="005412A9" w:rsidRPr="005412A9" w:rsidRDefault="00FD1475" w:rsidP="005412A9">
      <w:pPr>
        <w:pStyle w:val="TOC3"/>
        <w:rPr>
          <w:rFonts w:eastAsiaTheme="minorEastAsia"/>
          <w:noProof/>
          <w:kern w:val="2"/>
          <w:sz w:val="22"/>
          <w:szCs w:val="22"/>
          <w:lang w:eastAsia="en-AU"/>
          <w14:ligatures w14:val="standardContextual"/>
        </w:rPr>
      </w:pPr>
      <w:hyperlink w:anchor="_Toc172706781" w:history="1">
        <w:r w:rsidR="005412A9" w:rsidRPr="005412A9">
          <w:rPr>
            <w:rStyle w:val="Hyperlink"/>
            <w:noProof/>
            <w:sz w:val="22"/>
            <w:szCs w:val="22"/>
          </w:rPr>
          <w:t>Location of car parking spaces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522CB47B" w14:textId="14853E84" w:rsidR="005412A9" w:rsidRPr="005412A9" w:rsidRDefault="00FD1475" w:rsidP="005412A9">
      <w:pPr>
        <w:pStyle w:val="TOC3"/>
        <w:rPr>
          <w:rFonts w:eastAsiaTheme="minorEastAsia"/>
          <w:noProof/>
          <w:kern w:val="2"/>
          <w:sz w:val="22"/>
          <w:szCs w:val="22"/>
          <w:lang w:eastAsia="en-AU"/>
          <w14:ligatures w14:val="standardContextual"/>
        </w:rPr>
      </w:pPr>
      <w:hyperlink w:anchor="_Toc172706782" w:history="1">
        <w:r w:rsidR="005412A9" w:rsidRPr="005412A9">
          <w:rPr>
            <w:rStyle w:val="Hyperlink"/>
            <w:noProof/>
            <w:sz w:val="22"/>
            <w:szCs w:val="22"/>
          </w:rPr>
          <w:t>Safety</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_Toc172706782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1814B212" w14:textId="6D60C19F" w:rsidR="005412A9" w:rsidRPr="005412A9" w:rsidRDefault="00FD1475" w:rsidP="005412A9">
      <w:pPr>
        <w:pStyle w:val="TOC3"/>
        <w:rPr>
          <w:rFonts w:eastAsiaTheme="minorEastAsia"/>
          <w:noProof/>
          <w:kern w:val="2"/>
          <w:sz w:val="22"/>
          <w:szCs w:val="22"/>
          <w:lang w:eastAsia="en-AU"/>
          <w14:ligatures w14:val="standardContextual"/>
        </w:rPr>
      </w:pPr>
      <w:hyperlink w:anchor="_Toc172706783" w:history="1">
        <w:r w:rsidR="005412A9" w:rsidRPr="005412A9">
          <w:rPr>
            <w:rStyle w:val="Hyperlink"/>
            <w:noProof/>
            <w:sz w:val="22"/>
            <w:szCs w:val="22"/>
          </w:rPr>
          <w:t>Basement carparking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6D0018C7" w14:textId="1DF1C99F" w:rsidR="005412A9" w:rsidRPr="005412A9" w:rsidRDefault="00FD1475" w:rsidP="005412A9">
      <w:pPr>
        <w:pStyle w:val="TOC3"/>
        <w:rPr>
          <w:rFonts w:eastAsiaTheme="minorEastAsia"/>
          <w:noProof/>
          <w:kern w:val="2"/>
          <w:sz w:val="22"/>
          <w:szCs w:val="22"/>
          <w:lang w:eastAsia="en-AU"/>
          <w14:ligatures w14:val="standardContextual"/>
        </w:rPr>
      </w:pPr>
      <w:hyperlink w:anchor="_Toc172706784" w:history="1">
        <w:r w:rsidR="005412A9" w:rsidRPr="005412A9">
          <w:rPr>
            <w:rStyle w:val="Hyperlink"/>
            <w:noProof/>
            <w:sz w:val="22"/>
            <w:szCs w:val="22"/>
          </w:rPr>
          <w:t>Garage and carport openings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_Toc172706784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32</w:t>
        </w:r>
        <w:r w:rsidR="005412A9" w:rsidRPr="005412A9">
          <w:rPr>
            <w:noProof/>
            <w:webHidden/>
            <w:sz w:val="22"/>
            <w:szCs w:val="22"/>
          </w:rPr>
          <w:fldChar w:fldCharType="end"/>
        </w:r>
      </w:hyperlink>
    </w:p>
    <w:p w14:paraId="37C38BFF" w14:textId="63E2EBDF" w:rsidR="005412A9" w:rsidRPr="005412A9" w:rsidRDefault="00FD1475" w:rsidP="005412A9">
      <w:pPr>
        <w:pStyle w:val="TOC3"/>
        <w:rPr>
          <w:rFonts w:eastAsiaTheme="minorEastAsia"/>
          <w:noProof/>
          <w:kern w:val="2"/>
          <w:sz w:val="22"/>
          <w:szCs w:val="22"/>
          <w:lang w:eastAsia="en-AU"/>
          <w14:ligatures w14:val="standardContextual"/>
        </w:rPr>
      </w:pPr>
      <w:hyperlink w:anchor="_Toc172706785" w:history="1">
        <w:r w:rsidR="005412A9" w:rsidRPr="005412A9">
          <w:rPr>
            <w:rStyle w:val="Hyperlink"/>
            <w:noProof/>
            <w:sz w:val="22"/>
            <w:szCs w:val="22"/>
          </w:rPr>
          <w:t>Dimensions of car parking spaces - single dwelling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33</w:t>
        </w:r>
        <w:r w:rsidR="005412A9" w:rsidRPr="005412A9">
          <w:rPr>
            <w:noProof/>
            <w:webHidden/>
            <w:sz w:val="22"/>
            <w:szCs w:val="22"/>
          </w:rPr>
          <w:fldChar w:fldCharType="end"/>
        </w:r>
      </w:hyperlink>
    </w:p>
    <w:p w14:paraId="63DE794C" w14:textId="32B59A7A" w:rsidR="005412A9" w:rsidRPr="005412A9" w:rsidRDefault="00FD1475" w:rsidP="005412A9">
      <w:pPr>
        <w:pStyle w:val="TOC3"/>
        <w:rPr>
          <w:rFonts w:eastAsiaTheme="minorEastAsia"/>
          <w:noProof/>
          <w:kern w:val="2"/>
          <w:sz w:val="22"/>
          <w:szCs w:val="22"/>
          <w:lang w:eastAsia="en-AU"/>
          <w14:ligatures w14:val="standardContextual"/>
        </w:rPr>
      </w:pPr>
      <w:hyperlink w:anchor="_Toc172706786" w:history="1">
        <w:r w:rsidR="005412A9" w:rsidRPr="005412A9">
          <w:rPr>
            <w:rStyle w:val="Hyperlink"/>
            <w:noProof/>
            <w:sz w:val="22"/>
            <w:szCs w:val="22"/>
          </w:rPr>
          <w:t>Access for car parking spaces – single dwelling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33</w:t>
        </w:r>
        <w:r w:rsidR="005412A9" w:rsidRPr="005412A9">
          <w:rPr>
            <w:noProof/>
            <w:webHidden/>
            <w:sz w:val="22"/>
            <w:szCs w:val="22"/>
          </w:rPr>
          <w:fldChar w:fldCharType="end"/>
        </w:r>
      </w:hyperlink>
    </w:p>
    <w:p w14:paraId="68E03345" w14:textId="4B39B444" w:rsidR="005412A9" w:rsidRPr="005412A9" w:rsidRDefault="00FD1475" w:rsidP="005412A9">
      <w:pPr>
        <w:pStyle w:val="TOC3"/>
        <w:rPr>
          <w:rFonts w:eastAsiaTheme="minorEastAsia"/>
          <w:noProof/>
          <w:kern w:val="2"/>
          <w:sz w:val="22"/>
          <w:szCs w:val="22"/>
          <w:lang w:eastAsia="en-AU"/>
          <w14:ligatures w14:val="standardContextual"/>
        </w:rPr>
      </w:pPr>
      <w:hyperlink w:anchor="_Toc172706787" w:history="1">
        <w:r w:rsidR="005412A9" w:rsidRPr="005412A9">
          <w:rPr>
            <w:rStyle w:val="Hyperlink"/>
            <w:noProof/>
            <w:sz w:val="22"/>
            <w:szCs w:val="22"/>
          </w:rPr>
          <w:t>Dimensions and access for car parking spaces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_Toc172706787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33</w:t>
        </w:r>
        <w:r w:rsidR="005412A9" w:rsidRPr="005412A9">
          <w:rPr>
            <w:noProof/>
            <w:webHidden/>
            <w:sz w:val="22"/>
            <w:szCs w:val="22"/>
          </w:rPr>
          <w:fldChar w:fldCharType="end"/>
        </w:r>
      </w:hyperlink>
    </w:p>
    <w:p w14:paraId="7C1BD606" w14:textId="15946801" w:rsidR="005412A9" w:rsidRPr="005412A9" w:rsidRDefault="00FD1475" w:rsidP="005412A9">
      <w:pPr>
        <w:pStyle w:val="TOC3"/>
        <w:rPr>
          <w:rFonts w:eastAsiaTheme="minorEastAsia"/>
          <w:noProof/>
          <w:kern w:val="2"/>
          <w:sz w:val="22"/>
          <w:szCs w:val="22"/>
          <w:lang w:eastAsia="en-AU"/>
          <w14:ligatures w14:val="standardContextual"/>
        </w:rPr>
      </w:pPr>
      <w:hyperlink w:anchor="_Toc172706788" w:history="1">
        <w:r w:rsidR="005412A9" w:rsidRPr="005412A9">
          <w:rPr>
            <w:rStyle w:val="Hyperlink"/>
            <w:noProof/>
            <w:sz w:val="22"/>
            <w:szCs w:val="22"/>
          </w:rPr>
          <w:t>Verge crossings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_Toc172706788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33</w:t>
        </w:r>
        <w:r w:rsidR="005412A9" w:rsidRPr="005412A9">
          <w:rPr>
            <w:noProof/>
            <w:webHidden/>
            <w:sz w:val="22"/>
            <w:szCs w:val="22"/>
          </w:rPr>
          <w:fldChar w:fldCharType="end"/>
        </w:r>
      </w:hyperlink>
    </w:p>
    <w:p w14:paraId="52EE9CF7" w14:textId="27FC7927" w:rsidR="005412A9" w:rsidRPr="005412A9" w:rsidRDefault="00FD1475" w:rsidP="005412A9">
      <w:pPr>
        <w:pStyle w:val="TOC3"/>
        <w:rPr>
          <w:rFonts w:eastAsiaTheme="minorEastAsia"/>
          <w:noProof/>
          <w:kern w:val="2"/>
          <w:sz w:val="22"/>
          <w:szCs w:val="22"/>
          <w:lang w:eastAsia="en-AU"/>
          <w14:ligatures w14:val="standardContextual"/>
        </w:rPr>
      </w:pPr>
      <w:hyperlink w:anchor="_Toc172706789" w:history="1">
        <w:r w:rsidR="005412A9" w:rsidRPr="005412A9">
          <w:rPr>
            <w:rStyle w:val="Hyperlink"/>
            <w:noProof/>
            <w:sz w:val="22"/>
            <w:szCs w:val="22"/>
          </w:rPr>
          <w:t>Internal driveways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_Toc172706789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33</w:t>
        </w:r>
        <w:r w:rsidR="005412A9" w:rsidRPr="005412A9">
          <w:rPr>
            <w:noProof/>
            <w:webHidden/>
            <w:sz w:val="22"/>
            <w:szCs w:val="22"/>
          </w:rPr>
          <w:fldChar w:fldCharType="end"/>
        </w:r>
      </w:hyperlink>
    </w:p>
    <w:p w14:paraId="27088214" w14:textId="17ADC112"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90" w:history="1">
        <w:r w:rsidR="005412A9" w:rsidRPr="005412A9">
          <w:rPr>
            <w:rStyle w:val="Hyperlink"/>
            <w:noProof/>
            <w:sz w:val="22"/>
            <w:szCs w:val="22"/>
          </w:rPr>
          <w:t>Table 13: Parking provision rates for residential zones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_Toc172706790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34</w:t>
        </w:r>
        <w:r w:rsidR="005412A9" w:rsidRPr="005412A9">
          <w:rPr>
            <w:noProof/>
            <w:webHidden/>
            <w:sz w:val="22"/>
            <w:szCs w:val="22"/>
          </w:rPr>
          <w:fldChar w:fldCharType="end"/>
        </w:r>
      </w:hyperlink>
    </w:p>
    <w:p w14:paraId="0C7304A6" w14:textId="2B910A2A" w:rsidR="005412A9" w:rsidRPr="005412A9" w:rsidRDefault="00FD1475" w:rsidP="005412A9">
      <w:pPr>
        <w:pStyle w:val="TOC4"/>
        <w:tabs>
          <w:tab w:val="right" w:leader="dot" w:pos="9629"/>
        </w:tabs>
        <w:spacing w:after="100" w:line="259" w:lineRule="auto"/>
        <w:ind w:rightChars="567" w:right="1247"/>
        <w:rPr>
          <w:rFonts w:eastAsiaTheme="minorEastAsia"/>
          <w:noProof/>
          <w:kern w:val="2"/>
          <w:sz w:val="22"/>
          <w:szCs w:val="22"/>
          <w:lang w:eastAsia="en-AU"/>
          <w14:ligatures w14:val="standardContextual"/>
        </w:rPr>
      </w:pPr>
      <w:hyperlink w:anchor="_Toc172706791" w:history="1">
        <w:r w:rsidR="005412A9" w:rsidRPr="005412A9">
          <w:rPr>
            <w:rStyle w:val="Hyperlink"/>
            <w:noProof/>
            <w:sz w:val="22"/>
            <w:szCs w:val="22"/>
          </w:rPr>
          <w:t>Table 14: Parking locational requirements</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_Toc172706791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35</w:t>
        </w:r>
        <w:r w:rsidR="005412A9" w:rsidRPr="005412A9">
          <w:rPr>
            <w:noProof/>
            <w:webHidden/>
            <w:sz w:val="22"/>
            <w:szCs w:val="22"/>
          </w:rPr>
          <w:fldChar w:fldCharType="end"/>
        </w:r>
      </w:hyperlink>
    </w:p>
    <w:p w14:paraId="3385FD71" w14:textId="602CCEC0"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92" w:history="1">
        <w:r w:rsidR="005412A9" w:rsidRPr="005412A9">
          <w:rPr>
            <w:rStyle w:val="Hyperlink"/>
            <w:i w:val="0"/>
            <w:iCs w:val="0"/>
            <w:noProof/>
            <w:sz w:val="22"/>
            <w:szCs w:val="22"/>
          </w:rPr>
          <w:t>Assessment Outcome 28</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_Toc172706792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35</w:t>
        </w:r>
        <w:r w:rsidR="005412A9" w:rsidRPr="005412A9">
          <w:rPr>
            <w:i w:val="0"/>
            <w:iCs w:val="0"/>
            <w:noProof/>
            <w:webHidden/>
            <w:sz w:val="22"/>
            <w:szCs w:val="22"/>
          </w:rPr>
          <w:fldChar w:fldCharType="end"/>
        </w:r>
      </w:hyperlink>
    </w:p>
    <w:p w14:paraId="3658A72D" w14:textId="41E31914" w:rsidR="005412A9" w:rsidRPr="005412A9" w:rsidRDefault="00FD1475" w:rsidP="005412A9">
      <w:pPr>
        <w:pStyle w:val="TOC3"/>
        <w:rPr>
          <w:rFonts w:eastAsiaTheme="minorEastAsia"/>
          <w:noProof/>
          <w:kern w:val="2"/>
          <w:sz w:val="22"/>
          <w:szCs w:val="22"/>
          <w:lang w:eastAsia="en-AU"/>
          <w14:ligatures w14:val="standardContextual"/>
        </w:rPr>
      </w:pPr>
      <w:hyperlink w:anchor="_Toc172706793" w:history="1">
        <w:r w:rsidR="005412A9" w:rsidRPr="005412A9">
          <w:rPr>
            <w:rStyle w:val="Hyperlink"/>
            <w:noProof/>
            <w:sz w:val="22"/>
            <w:szCs w:val="22"/>
          </w:rPr>
          <w:t>Waste facilities – multi-unit housing</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_Toc172706793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35</w:t>
        </w:r>
        <w:r w:rsidR="005412A9" w:rsidRPr="005412A9">
          <w:rPr>
            <w:noProof/>
            <w:webHidden/>
            <w:sz w:val="22"/>
            <w:szCs w:val="22"/>
          </w:rPr>
          <w:fldChar w:fldCharType="end"/>
        </w:r>
      </w:hyperlink>
    </w:p>
    <w:p w14:paraId="02123BFF" w14:textId="072A1203" w:rsidR="005412A9" w:rsidRPr="005412A9" w:rsidRDefault="00FD1475" w:rsidP="005412A9">
      <w:pPr>
        <w:pStyle w:val="TOC2"/>
        <w:tabs>
          <w:tab w:val="right" w:leader="dot" w:pos="9629"/>
        </w:tabs>
        <w:spacing w:after="100" w:line="259" w:lineRule="auto"/>
        <w:ind w:rightChars="567" w:right="1247"/>
        <w:rPr>
          <w:rFonts w:eastAsiaTheme="minorEastAsia"/>
          <w:i w:val="0"/>
          <w:iCs w:val="0"/>
          <w:noProof/>
          <w:kern w:val="2"/>
          <w:sz w:val="22"/>
          <w:szCs w:val="22"/>
          <w:lang w:eastAsia="en-AU"/>
          <w14:ligatures w14:val="standardContextual"/>
        </w:rPr>
      </w:pPr>
      <w:hyperlink w:anchor="_Toc172706794" w:history="1">
        <w:r w:rsidR="005412A9" w:rsidRPr="005412A9">
          <w:rPr>
            <w:rStyle w:val="Hyperlink"/>
            <w:i w:val="0"/>
            <w:iCs w:val="0"/>
            <w:noProof/>
            <w:sz w:val="22"/>
            <w:szCs w:val="22"/>
          </w:rPr>
          <w:t>Assessment Outcome 29</w:t>
        </w:r>
        <w:r w:rsidR="005412A9" w:rsidRPr="005412A9">
          <w:rPr>
            <w:i w:val="0"/>
            <w:iCs w:val="0"/>
            <w:noProof/>
            <w:webHidden/>
            <w:sz w:val="22"/>
            <w:szCs w:val="22"/>
          </w:rPr>
          <w:tab/>
        </w:r>
        <w:r w:rsidR="005412A9" w:rsidRPr="005412A9">
          <w:rPr>
            <w:i w:val="0"/>
            <w:iCs w:val="0"/>
            <w:noProof/>
            <w:webHidden/>
            <w:sz w:val="22"/>
            <w:szCs w:val="22"/>
          </w:rPr>
          <w:fldChar w:fldCharType="begin"/>
        </w:r>
        <w:r w:rsidR="005412A9" w:rsidRPr="005412A9">
          <w:rPr>
            <w:i w:val="0"/>
            <w:iCs w:val="0"/>
            <w:noProof/>
            <w:webHidden/>
            <w:sz w:val="22"/>
            <w:szCs w:val="22"/>
          </w:rPr>
          <w:instrText xml:space="preserve"> PAGEREF _Toc172706794 \h </w:instrText>
        </w:r>
        <w:r w:rsidR="005412A9" w:rsidRPr="005412A9">
          <w:rPr>
            <w:i w:val="0"/>
            <w:iCs w:val="0"/>
            <w:noProof/>
            <w:webHidden/>
            <w:sz w:val="22"/>
            <w:szCs w:val="22"/>
          </w:rPr>
        </w:r>
        <w:r w:rsidR="005412A9" w:rsidRPr="005412A9">
          <w:rPr>
            <w:i w:val="0"/>
            <w:iCs w:val="0"/>
            <w:noProof/>
            <w:webHidden/>
            <w:sz w:val="22"/>
            <w:szCs w:val="22"/>
          </w:rPr>
          <w:fldChar w:fldCharType="separate"/>
        </w:r>
        <w:r w:rsidR="005412A9" w:rsidRPr="005412A9">
          <w:rPr>
            <w:i w:val="0"/>
            <w:iCs w:val="0"/>
            <w:noProof/>
            <w:webHidden/>
            <w:sz w:val="22"/>
            <w:szCs w:val="22"/>
          </w:rPr>
          <w:t>35</w:t>
        </w:r>
        <w:r w:rsidR="005412A9" w:rsidRPr="005412A9">
          <w:rPr>
            <w:i w:val="0"/>
            <w:iCs w:val="0"/>
            <w:noProof/>
            <w:webHidden/>
            <w:sz w:val="22"/>
            <w:szCs w:val="22"/>
          </w:rPr>
          <w:fldChar w:fldCharType="end"/>
        </w:r>
      </w:hyperlink>
    </w:p>
    <w:p w14:paraId="10946687" w14:textId="225D156F" w:rsidR="005412A9" w:rsidRPr="005412A9" w:rsidRDefault="00FD1475" w:rsidP="005412A9">
      <w:pPr>
        <w:pStyle w:val="TOC3"/>
        <w:rPr>
          <w:rFonts w:eastAsiaTheme="minorEastAsia"/>
          <w:noProof/>
          <w:kern w:val="2"/>
          <w:sz w:val="22"/>
          <w:szCs w:val="22"/>
          <w:lang w:eastAsia="en-AU"/>
          <w14:ligatures w14:val="standardContextual"/>
        </w:rPr>
      </w:pPr>
      <w:hyperlink w:anchor="_Toc172706795" w:history="1">
        <w:r w:rsidR="005412A9" w:rsidRPr="005412A9">
          <w:rPr>
            <w:rStyle w:val="Hyperlink"/>
            <w:noProof/>
            <w:sz w:val="22"/>
            <w:szCs w:val="22"/>
          </w:rPr>
          <w:t>Servicing and infrastructure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_Toc172706795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35</w:t>
        </w:r>
        <w:r w:rsidR="005412A9" w:rsidRPr="005412A9">
          <w:rPr>
            <w:noProof/>
            <w:webHidden/>
            <w:sz w:val="22"/>
            <w:szCs w:val="22"/>
          </w:rPr>
          <w:fldChar w:fldCharType="end"/>
        </w:r>
      </w:hyperlink>
    </w:p>
    <w:p w14:paraId="282E0810" w14:textId="549841B7" w:rsidR="005412A9" w:rsidRPr="005412A9" w:rsidRDefault="00FD1475" w:rsidP="005412A9">
      <w:pPr>
        <w:pStyle w:val="TOC3"/>
        <w:rPr>
          <w:rFonts w:eastAsiaTheme="minorEastAsia"/>
          <w:noProof/>
          <w:kern w:val="2"/>
          <w:sz w:val="22"/>
          <w:szCs w:val="22"/>
          <w:lang w:eastAsia="en-AU"/>
          <w14:ligatures w14:val="standardContextual"/>
        </w:rPr>
      </w:pPr>
      <w:hyperlink w:anchor="_Toc172706796" w:history="1">
        <w:r w:rsidR="005412A9" w:rsidRPr="005412A9">
          <w:rPr>
            <w:rStyle w:val="Hyperlink"/>
            <w:noProof/>
            <w:sz w:val="22"/>
            <w:szCs w:val="22"/>
          </w:rPr>
          <w:t>Battery storage</w:t>
        </w:r>
        <w:r w:rsidR="005412A9" w:rsidRPr="005412A9">
          <w:rPr>
            <w:noProof/>
            <w:webHidden/>
            <w:sz w:val="22"/>
            <w:szCs w:val="22"/>
          </w:rPr>
          <w:tab/>
        </w:r>
        <w:r w:rsidR="005412A9" w:rsidRPr="005412A9">
          <w:rPr>
            <w:noProof/>
            <w:webHidden/>
            <w:sz w:val="22"/>
            <w:szCs w:val="22"/>
          </w:rPr>
          <w:fldChar w:fldCharType="begin"/>
        </w:r>
        <w:r w:rsidR="005412A9" w:rsidRPr="005412A9">
          <w:rPr>
            <w:noProof/>
            <w:webHidden/>
            <w:sz w:val="22"/>
            <w:szCs w:val="22"/>
          </w:rPr>
          <w:instrText xml:space="preserve"> PAGEREF _Toc172706796 \h </w:instrText>
        </w:r>
        <w:r w:rsidR="005412A9" w:rsidRPr="005412A9">
          <w:rPr>
            <w:noProof/>
            <w:webHidden/>
            <w:sz w:val="22"/>
            <w:szCs w:val="22"/>
          </w:rPr>
        </w:r>
        <w:r w:rsidR="005412A9" w:rsidRPr="005412A9">
          <w:rPr>
            <w:noProof/>
            <w:webHidden/>
            <w:sz w:val="22"/>
            <w:szCs w:val="22"/>
          </w:rPr>
          <w:fldChar w:fldCharType="separate"/>
        </w:r>
        <w:r w:rsidR="005412A9" w:rsidRPr="005412A9">
          <w:rPr>
            <w:noProof/>
            <w:webHidden/>
            <w:sz w:val="22"/>
            <w:szCs w:val="22"/>
          </w:rPr>
          <w:t>35</w:t>
        </w:r>
        <w:r w:rsidR="005412A9" w:rsidRPr="005412A9">
          <w:rPr>
            <w:noProof/>
            <w:webHidden/>
            <w:sz w:val="22"/>
            <w:szCs w:val="22"/>
          </w:rPr>
          <w:fldChar w:fldCharType="end"/>
        </w:r>
      </w:hyperlink>
    </w:p>
    <w:p w14:paraId="1D894C01" w14:textId="08F80F14" w:rsidR="00E2297B" w:rsidRDefault="00397784" w:rsidP="005412A9">
      <w:pPr>
        <w:spacing w:before="0" w:after="100" w:line="259" w:lineRule="auto"/>
        <w:rPr>
          <w:rFonts w:ascii="Arial" w:hAnsi="Arial"/>
          <w:b/>
          <w:kern w:val="28"/>
          <w:sz w:val="44"/>
        </w:rPr>
      </w:pPr>
      <w:r w:rsidRPr="005412A9">
        <w:rPr>
          <w:rFonts w:asciiTheme="minorHAnsi" w:hAnsiTheme="minorHAnsi" w:cstheme="minorHAnsi"/>
          <w:szCs w:val="22"/>
        </w:rPr>
        <w:fldChar w:fldCharType="end"/>
      </w:r>
      <w:r w:rsidR="00E2297B">
        <w:br w:type="page"/>
      </w:r>
    </w:p>
    <w:p w14:paraId="0A1337DC" w14:textId="0F485C64" w:rsidR="009266DD" w:rsidRPr="00B24EDF" w:rsidRDefault="00817C07" w:rsidP="00497C56">
      <w:pPr>
        <w:pStyle w:val="Heading1"/>
        <w:spacing w:after="240" w:line="240" w:lineRule="auto"/>
        <w:ind w:left="0"/>
      </w:pPr>
      <w:bookmarkStart w:id="5" w:name="_Toc172706669"/>
      <w:r w:rsidRPr="00B24EDF">
        <w:lastRenderedPageBreak/>
        <w:t>Residential Zones planning technical specifications</w:t>
      </w:r>
      <w:bookmarkEnd w:id="4"/>
      <w:bookmarkEnd w:id="5"/>
    </w:p>
    <w:p w14:paraId="4DF5A0FD" w14:textId="34222189"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63600F">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11A9EA00"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8524DE">
        <w:t>may</w:t>
      </w:r>
      <w:r w:rsidRPr="00C13F7B">
        <w:t xml:space="preserve"> be required</w:t>
      </w:r>
      <w:r>
        <w:t>.</w:t>
      </w:r>
    </w:p>
    <w:p w14:paraId="63065FD4" w14:textId="000200B6" w:rsidR="00817C07" w:rsidRDefault="00817C07" w:rsidP="00817C07">
      <w:pPr>
        <w:spacing w:after="0" w:line="240" w:lineRule="auto"/>
      </w:pPr>
      <w:r>
        <w:t xml:space="preserve">Consistent with the Residential Zones Policy, this </w:t>
      </w:r>
      <w:bookmarkStart w:id="6" w:name="_Hlk115431640"/>
      <w:r>
        <w:t>Residential Zones Specification comprises specifications under s</w:t>
      </w:r>
      <w:r w:rsidR="00696F3A">
        <w:t>even</w:t>
      </w:r>
      <w:r>
        <w:t xml:space="preserve"> categories:</w:t>
      </w:r>
      <w:bookmarkEnd w:id="6"/>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446F2697" w14:textId="77777777" w:rsidR="00817C07" w:rsidRDefault="00817C07" w:rsidP="00817C07">
      <w:pPr>
        <w:spacing w:after="0" w:line="240" w:lineRule="auto"/>
      </w:pPr>
      <w:r>
        <w:t>These specifications will primarily be for development within r</w:t>
      </w:r>
      <w:r w:rsidRPr="00E82A08">
        <w:t xml:space="preserve">esidential </w:t>
      </w:r>
      <w:r>
        <w:t>z</w:t>
      </w:r>
      <w:r w:rsidRPr="00E82A08">
        <w:t>one</w:t>
      </w:r>
      <w:r>
        <w:t xml:space="preserve">s. However, these specifications may also be used in other circumstances e.g., residential development in a proposed mixed-use development in other zones, or stand-alone residential developments where permissible in other zones.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497C56">
      <w:pPr>
        <w:pStyle w:val="Heading1"/>
        <w:spacing w:after="240" w:line="240" w:lineRule="auto"/>
        <w:ind w:left="0"/>
      </w:pPr>
      <w:bookmarkStart w:id="7" w:name="_Toc172706670"/>
      <w:r>
        <w:lastRenderedPageBreak/>
        <w:t xml:space="preserve">Urban </w:t>
      </w:r>
      <w:r w:rsidRPr="00B24EDF">
        <w:rPr>
          <w:szCs w:val="36"/>
        </w:rPr>
        <w:t>Structure</w:t>
      </w:r>
      <w:r>
        <w:t xml:space="preserve"> and </w:t>
      </w:r>
      <w:r w:rsidR="00D41D36">
        <w:t>Natural Systems</w:t>
      </w:r>
      <w:bookmarkEnd w:id="7"/>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F4608D5" w14:textId="77777777" w:rsidTr="00A93C6E">
        <w:tc>
          <w:tcPr>
            <w:tcW w:w="2268" w:type="dxa"/>
            <w:shd w:val="clear" w:color="auto" w:fill="06B4BA"/>
          </w:tcPr>
          <w:p w14:paraId="04BC2462" w14:textId="1FB0EB2F" w:rsidR="00D41D36" w:rsidRPr="004C75EC" w:rsidRDefault="00D41D36" w:rsidP="004C75EC">
            <w:pPr>
              <w:pStyle w:val="Heading2"/>
              <w:spacing w:before="60" w:after="60" w:line="240" w:lineRule="auto"/>
              <w:rPr>
                <w:rFonts w:asciiTheme="minorHAnsi" w:hAnsiTheme="minorHAnsi" w:cstheme="minorHAnsi"/>
              </w:rPr>
            </w:pPr>
            <w:bookmarkStart w:id="8" w:name="_Toc172706671"/>
            <w:r w:rsidRPr="004C75EC">
              <w:rPr>
                <w:rFonts w:asciiTheme="minorHAnsi" w:hAnsiTheme="minorHAnsi" w:cstheme="minorHAnsi"/>
                <w:color w:val="FFFFFF" w:themeColor="background1"/>
                <w:sz w:val="22"/>
                <w:szCs w:val="14"/>
              </w:rPr>
              <w:t xml:space="preserve">Assessment Outcome </w:t>
            </w:r>
            <w:r w:rsidR="00B24EDF" w:rsidRPr="004C75EC">
              <w:rPr>
                <w:rFonts w:asciiTheme="minorHAnsi" w:hAnsiTheme="minorHAnsi" w:cstheme="minorHAnsi"/>
                <w:color w:val="06B4BA"/>
                <w:sz w:val="22"/>
                <w:szCs w:val="14"/>
              </w:rPr>
              <w:t>1</w:t>
            </w:r>
            <w:bookmarkEnd w:id="8"/>
          </w:p>
        </w:tc>
        <w:tc>
          <w:tcPr>
            <w:tcW w:w="7366" w:type="dxa"/>
            <w:shd w:val="clear" w:color="auto" w:fill="06B4BA"/>
          </w:tcPr>
          <w:p w14:paraId="40CC78E0" w14:textId="0080068D" w:rsidR="00D41D36" w:rsidRPr="005739B4" w:rsidRDefault="00D41D36">
            <w:pPr>
              <w:pStyle w:val="Style1"/>
              <w:numPr>
                <w:ilvl w:val="0"/>
                <w:numId w:val="91"/>
              </w:numPr>
            </w:pPr>
            <w:r w:rsidRPr="005739B4">
              <w:t>Biodiversity connectivity is maintained across the landscape.</w:t>
            </w:r>
          </w:p>
        </w:tc>
      </w:tr>
      <w:tr w:rsidR="00D41D36" w:rsidRPr="00866D9F" w14:paraId="36C1A2C1"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57C44CB4" w:rsidR="00D41D36" w:rsidRPr="00866D9F" w:rsidRDefault="00D41D36" w:rsidP="00A93C6E">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2706D4">
              <w:rPr>
                <w:rFonts w:asciiTheme="minorHAnsi" w:hAnsiTheme="minorHAnsi" w:cstheme="minorHAnsi"/>
                <w:b/>
                <w:bCs/>
                <w:sz w:val="20"/>
              </w:rPr>
              <w:t>.</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13724E0" w14:textId="77777777" w:rsidTr="00A93C6E">
        <w:tc>
          <w:tcPr>
            <w:tcW w:w="2268" w:type="dxa"/>
            <w:shd w:val="clear" w:color="auto" w:fill="06B4BA"/>
          </w:tcPr>
          <w:p w14:paraId="118E2B93" w14:textId="3730D622" w:rsidR="00D41D36" w:rsidRPr="00A93C6E" w:rsidRDefault="00D41D36" w:rsidP="004C75EC">
            <w:pPr>
              <w:pStyle w:val="Heading2"/>
              <w:spacing w:before="60" w:after="60" w:line="240" w:lineRule="auto"/>
            </w:pPr>
            <w:bookmarkStart w:id="9" w:name="_Toc172706672"/>
            <w:r w:rsidRPr="004C75EC">
              <w:rPr>
                <w:rFonts w:asciiTheme="minorHAnsi" w:hAnsiTheme="minorHAnsi" w:cstheme="minorHAnsi"/>
                <w:color w:val="FFFFFF" w:themeColor="background1"/>
                <w:sz w:val="22"/>
                <w:szCs w:val="14"/>
              </w:rPr>
              <w:t xml:space="preserve">Assessment Outcome </w:t>
            </w:r>
            <w:r w:rsidR="00B24EDF" w:rsidRPr="004C75EC">
              <w:rPr>
                <w:rFonts w:asciiTheme="minorHAnsi" w:hAnsiTheme="minorHAnsi" w:cstheme="minorHAnsi"/>
                <w:color w:val="06B4BA"/>
                <w:sz w:val="22"/>
                <w:szCs w:val="14"/>
              </w:rPr>
              <w:t>2</w:t>
            </w:r>
            <w:bookmarkEnd w:id="9"/>
          </w:p>
        </w:tc>
        <w:tc>
          <w:tcPr>
            <w:tcW w:w="7366" w:type="dxa"/>
            <w:shd w:val="clear" w:color="auto" w:fill="06B4BA"/>
          </w:tcPr>
          <w:p w14:paraId="162A5622" w14:textId="7F2F0583" w:rsidR="00D41D36" w:rsidRPr="00C8016E" w:rsidRDefault="00D41D36">
            <w:pPr>
              <w:pStyle w:val="Style1"/>
              <w:numPr>
                <w:ilvl w:val="0"/>
                <w:numId w:val="91"/>
              </w:numPr>
            </w:pPr>
            <w:r w:rsidRPr="005739B4">
              <w:t>Loss of native habitat and biodiversity is avoided and/or minimised</w:t>
            </w:r>
            <w:r w:rsidR="002706D4">
              <w:t>.</w:t>
            </w:r>
          </w:p>
        </w:tc>
      </w:tr>
      <w:tr w:rsidR="00D41D36" w:rsidRPr="00866D9F" w14:paraId="3C4A05E3"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6A035849" w:rsidR="00D41D36" w:rsidRPr="00866D9F" w:rsidRDefault="00D41D36" w:rsidP="00A93C6E">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2706D4">
              <w:rPr>
                <w:rFonts w:asciiTheme="minorHAnsi" w:hAnsiTheme="minorHAnsi" w:cstheme="minorHAnsi"/>
                <w:b/>
                <w:bCs/>
                <w:sz w:val="20"/>
              </w:rPr>
              <w:t>.</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35684CB9" w14:textId="77777777" w:rsidTr="00A93C6E">
        <w:tc>
          <w:tcPr>
            <w:tcW w:w="2268" w:type="dxa"/>
            <w:shd w:val="clear" w:color="auto" w:fill="06B4BA"/>
          </w:tcPr>
          <w:p w14:paraId="17835D5B" w14:textId="25AD7290" w:rsidR="00D41D36" w:rsidRPr="00014048" w:rsidRDefault="00D41D36" w:rsidP="004C75EC">
            <w:pPr>
              <w:pStyle w:val="Heading2"/>
              <w:spacing w:before="60" w:after="60" w:line="240" w:lineRule="auto"/>
              <w:rPr>
                <w:szCs w:val="16"/>
              </w:rPr>
            </w:pPr>
            <w:bookmarkStart w:id="10" w:name="_Toc172706673"/>
            <w:r w:rsidRPr="004C75EC">
              <w:rPr>
                <w:rFonts w:asciiTheme="minorHAnsi" w:hAnsiTheme="minorHAnsi" w:cstheme="minorHAnsi"/>
                <w:color w:val="FFFFFF" w:themeColor="background1"/>
                <w:sz w:val="22"/>
                <w:szCs w:val="14"/>
              </w:rPr>
              <w:t xml:space="preserve">Assessment Outcome </w:t>
            </w:r>
            <w:r w:rsidR="00B24EDF" w:rsidRPr="004C75EC">
              <w:rPr>
                <w:rFonts w:asciiTheme="minorHAnsi" w:hAnsiTheme="minorHAnsi" w:cstheme="minorHAnsi"/>
                <w:color w:val="06B4BA"/>
                <w:sz w:val="22"/>
                <w:szCs w:val="14"/>
              </w:rPr>
              <w:t>3</w:t>
            </w:r>
            <w:bookmarkEnd w:id="10"/>
          </w:p>
        </w:tc>
        <w:tc>
          <w:tcPr>
            <w:tcW w:w="7366" w:type="dxa"/>
            <w:shd w:val="clear" w:color="auto" w:fill="06B4BA"/>
          </w:tcPr>
          <w:p w14:paraId="25A13B2F" w14:textId="4C23290E" w:rsidR="00D41D36" w:rsidRPr="00C8016E" w:rsidRDefault="00D41D36">
            <w:pPr>
              <w:pStyle w:val="Style1"/>
              <w:numPr>
                <w:ilvl w:val="0"/>
                <w:numId w:val="91"/>
              </w:numPr>
            </w:pPr>
            <w:r w:rsidRPr="005739B4">
              <w:t>The health and functionality of waterways and catchments is maintained, including through application of water sensitive urban design principles</w:t>
            </w:r>
            <w:r w:rsidR="002706D4">
              <w:t>.</w:t>
            </w:r>
          </w:p>
        </w:tc>
      </w:tr>
      <w:tr w:rsidR="00D41D36" w:rsidRPr="00866D9F" w14:paraId="48059BC8"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3492A2DF" w:rsidR="00D41D36" w:rsidRPr="00866D9F" w:rsidRDefault="00D41D36" w:rsidP="00A93C6E">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2706D4">
              <w:rPr>
                <w:rFonts w:asciiTheme="minorHAnsi" w:hAnsiTheme="minorHAnsi" w:cstheme="minorHAnsi"/>
                <w:b/>
                <w:bCs/>
                <w:sz w:val="20"/>
              </w:rPr>
              <w:t>.</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497C56">
      <w:pPr>
        <w:pStyle w:val="Heading1"/>
        <w:spacing w:after="240" w:line="240" w:lineRule="auto"/>
        <w:ind w:left="0"/>
      </w:pPr>
      <w:bookmarkStart w:id="11" w:name="_Toc172706674"/>
      <w:r>
        <w:t>Site and Land Use</w:t>
      </w:r>
      <w:bookmarkEnd w:id="11"/>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866D9F" w:rsidRPr="00866D9F" w14:paraId="38CD9B55" w14:textId="77777777" w:rsidTr="002706D4">
        <w:tc>
          <w:tcPr>
            <w:tcW w:w="2268" w:type="dxa"/>
            <w:shd w:val="clear" w:color="auto" w:fill="06B4BA"/>
          </w:tcPr>
          <w:p w14:paraId="107E81E2" w14:textId="42442D38" w:rsidR="00866D9F" w:rsidRPr="0013441B" w:rsidRDefault="00866D9F" w:rsidP="004C75EC">
            <w:pPr>
              <w:pStyle w:val="Heading2"/>
              <w:spacing w:before="60" w:after="60" w:line="240" w:lineRule="auto"/>
            </w:pPr>
            <w:bookmarkStart w:id="12" w:name="_Toc172706675"/>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4</w:t>
            </w:r>
            <w:bookmarkEnd w:id="12"/>
          </w:p>
        </w:tc>
        <w:tc>
          <w:tcPr>
            <w:tcW w:w="7366" w:type="dxa"/>
            <w:shd w:val="clear" w:color="auto" w:fill="06B4BA"/>
          </w:tcPr>
          <w:p w14:paraId="3EF42F76" w14:textId="010B148E" w:rsidR="00866D9F" w:rsidRPr="00C8016E" w:rsidRDefault="00866D9F">
            <w:pPr>
              <w:pStyle w:val="Style1"/>
              <w:numPr>
                <w:ilvl w:val="0"/>
                <w:numId w:val="91"/>
              </w:numPr>
            </w:pPr>
            <w:r w:rsidRPr="00A62983">
              <w:t>The</w:t>
            </w:r>
            <w:r w:rsidRPr="00C8016E">
              <w:t xml:space="preserve"> functionality and usability of the development is appropriate for its intended purpose/use</w:t>
            </w:r>
            <w:r w:rsidR="00C33595">
              <w:t>.</w:t>
            </w:r>
          </w:p>
        </w:tc>
      </w:tr>
      <w:tr w:rsidR="00696F3A" w:rsidRPr="00866D9F" w14:paraId="5E780B0F"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866D9F" w:rsidRDefault="00696F3A" w:rsidP="00C33595">
            <w:pPr>
              <w:pStyle w:val="Tableheading"/>
              <w:rPr>
                <w:rFonts w:asciiTheme="minorHAnsi" w:hAnsiTheme="minorHAnsi" w:cstheme="minorHAnsi"/>
              </w:rPr>
            </w:pPr>
            <w:r w:rsidRPr="00866D9F">
              <w:rPr>
                <w:rFonts w:asciiTheme="minorHAnsi" w:hAnsiTheme="minorHAnsi" w:cstheme="minorHAnsi"/>
                <w:b/>
              </w:rPr>
              <w:t>Specification</w:t>
            </w:r>
          </w:p>
        </w:tc>
      </w:tr>
      <w:tr w:rsidR="00F8021E" w:rsidRPr="00866D9F" w14:paraId="4C72612D"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3C24A56" w14:textId="77777777" w:rsidR="00F8021E" w:rsidRPr="005412A9" w:rsidRDefault="00F8021E" w:rsidP="005412A9">
            <w:pPr>
              <w:pStyle w:val="Heading3"/>
              <w:framePr w:hSpace="0" w:wrap="auto" w:vAnchor="margin" w:yAlign="inline"/>
              <w:suppressOverlap w:val="0"/>
            </w:pPr>
            <w:bookmarkStart w:id="13" w:name="_Toc172706676"/>
            <w:r w:rsidRPr="005412A9">
              <w:t>Distribution of non-residential developments in all residential zones</w:t>
            </w:r>
            <w:bookmarkEnd w:id="13"/>
            <w:r w:rsidRPr="005412A9">
              <w:t xml:space="preserve"> </w:t>
            </w:r>
          </w:p>
          <w:p w14:paraId="5FAAB09D" w14:textId="77777777" w:rsidR="00F8021E" w:rsidRPr="00866D9F" w:rsidRDefault="00F8021E" w:rsidP="00C33595">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7DB39604" w14:textId="200BE1B6" w:rsidR="00D41D36" w:rsidRDefault="00D41D36">
            <w:pPr>
              <w:pStyle w:val="ListParagraph"/>
              <w:numPr>
                <w:ilvl w:val="1"/>
                <w:numId w:val="21"/>
              </w:numPr>
              <w:spacing w:before="60" w:after="60" w:line="240" w:lineRule="auto"/>
              <w:ind w:left="357" w:hanging="357"/>
              <w:rPr>
                <w:rFonts w:asciiTheme="minorHAnsi" w:hAnsiTheme="minorHAnsi" w:cstheme="minorHAnsi"/>
                <w:sz w:val="20"/>
              </w:rPr>
            </w:pPr>
            <w:r w:rsidRPr="00C33595">
              <w:rPr>
                <w:rFonts w:asciiTheme="minorHAnsi" w:eastAsiaTheme="minorHAnsi" w:hAnsiTheme="minorHAnsi" w:cstheme="minorBidi"/>
                <w:kern w:val="2"/>
                <w:sz w:val="20"/>
                <w:szCs w:val="22"/>
                <w14:ligatures w14:val="standardContextual"/>
              </w:rPr>
              <w:t>Development</w:t>
            </w:r>
            <w:r>
              <w:rPr>
                <w:rFonts w:asciiTheme="minorHAnsi" w:hAnsiTheme="minorHAnsi" w:cstheme="minorHAnsi"/>
                <w:sz w:val="20"/>
              </w:rPr>
              <w:t xml:space="preserve"> complies with the following: </w:t>
            </w:r>
          </w:p>
          <w:p w14:paraId="32465C0A" w14:textId="1363FB7D" w:rsidR="00F8021E" w:rsidRPr="00866D9F" w:rsidRDefault="00F8021E">
            <w:pPr>
              <w:pStyle w:val="ListParagraph"/>
              <w:numPr>
                <w:ilvl w:val="2"/>
                <w:numId w:val="15"/>
              </w:numPr>
              <w:spacing w:before="60" w:after="60" w:line="240" w:lineRule="auto"/>
              <w:ind w:left="714" w:hanging="357"/>
              <w:rPr>
                <w:rFonts w:asciiTheme="minorHAnsi" w:hAnsiTheme="minorHAnsi" w:cstheme="minorHAnsi"/>
                <w:sz w:val="20"/>
              </w:rPr>
            </w:pPr>
            <w:r w:rsidRPr="00866D9F">
              <w:rPr>
                <w:rFonts w:asciiTheme="minorHAnsi" w:hAnsiTheme="minorHAnsi" w:cstheme="minorHAnsi"/>
                <w:sz w:val="20"/>
              </w:rPr>
              <w:t>No section has more than 1 of the following developments:</w:t>
            </w:r>
          </w:p>
          <w:p w14:paraId="5045BFC7" w14:textId="7B39A377" w:rsidR="00F8021E" w:rsidRPr="00D41D36"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D41D36">
              <w:rPr>
                <w:rFonts w:asciiTheme="minorHAnsi" w:hAnsiTheme="minorHAnsi" w:cstheme="minorHAnsi"/>
                <w:sz w:val="20"/>
              </w:rPr>
              <w:t>Residential care accommodation</w:t>
            </w:r>
            <w:r>
              <w:rPr>
                <w:rFonts w:asciiTheme="minorHAnsi" w:hAnsiTheme="minorHAnsi" w:cstheme="minorHAnsi"/>
                <w:sz w:val="20"/>
              </w:rPr>
              <w:t>.</w:t>
            </w:r>
          </w:p>
          <w:p w14:paraId="1EDB0E76" w14:textId="2479D83B" w:rsidR="00F8021E" w:rsidRPr="00D41D36"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D41D36">
              <w:rPr>
                <w:rFonts w:asciiTheme="minorHAnsi" w:hAnsiTheme="minorHAnsi" w:cstheme="minorHAnsi"/>
                <w:sz w:val="20"/>
              </w:rPr>
              <w:t>Boarding house</w:t>
            </w:r>
            <w:r>
              <w:rPr>
                <w:rFonts w:asciiTheme="minorHAnsi" w:hAnsiTheme="minorHAnsi" w:cstheme="minorHAnsi"/>
                <w:sz w:val="20"/>
              </w:rPr>
              <w:t>.</w:t>
            </w:r>
          </w:p>
          <w:p w14:paraId="5DE3CF8D" w14:textId="4351E5CE" w:rsidR="00F8021E" w:rsidRPr="00D41D36"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D41D36">
              <w:rPr>
                <w:rFonts w:asciiTheme="minorHAnsi" w:hAnsiTheme="minorHAnsi" w:cstheme="minorHAnsi"/>
                <w:sz w:val="20"/>
              </w:rPr>
              <w:t>Guest house</w:t>
            </w:r>
            <w:r>
              <w:rPr>
                <w:rFonts w:asciiTheme="minorHAnsi" w:hAnsiTheme="minorHAnsi" w:cstheme="minorHAnsi"/>
                <w:sz w:val="20"/>
              </w:rPr>
              <w:t>.</w:t>
            </w:r>
          </w:p>
          <w:p w14:paraId="079E4571" w14:textId="3C00995A" w:rsidR="00F8021E" w:rsidRPr="00866D9F"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866D9F">
              <w:rPr>
                <w:rFonts w:asciiTheme="minorHAnsi" w:hAnsiTheme="minorHAnsi" w:cstheme="minorHAnsi"/>
                <w:sz w:val="20"/>
              </w:rPr>
              <w:t>Early childhood education and care</w:t>
            </w:r>
            <w:r>
              <w:rPr>
                <w:rFonts w:asciiTheme="minorHAnsi" w:hAnsiTheme="minorHAnsi" w:cstheme="minorHAnsi"/>
                <w:sz w:val="20"/>
              </w:rPr>
              <w:t>.</w:t>
            </w:r>
          </w:p>
          <w:p w14:paraId="5DDAC522" w14:textId="744B9889" w:rsidR="00F8021E" w:rsidRPr="00866D9F"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866D9F">
              <w:rPr>
                <w:rFonts w:asciiTheme="minorHAnsi" w:hAnsiTheme="minorHAnsi" w:cstheme="minorHAnsi"/>
                <w:sz w:val="20"/>
              </w:rPr>
              <w:t>Community activity centre</w:t>
            </w:r>
            <w:r>
              <w:rPr>
                <w:rFonts w:asciiTheme="minorHAnsi" w:hAnsiTheme="minorHAnsi" w:cstheme="minorHAnsi"/>
                <w:sz w:val="20"/>
              </w:rPr>
              <w:t>.</w:t>
            </w:r>
          </w:p>
          <w:p w14:paraId="57AFAA54" w14:textId="5E3E8B4F" w:rsidR="00F8021E" w:rsidRDefault="00C33595">
            <w:pPr>
              <w:pStyle w:val="ListParagraph"/>
              <w:numPr>
                <w:ilvl w:val="3"/>
                <w:numId w:val="16"/>
              </w:numPr>
              <w:spacing w:before="60" w:after="60" w:line="240" w:lineRule="auto"/>
              <w:ind w:left="1015" w:hanging="283"/>
              <w:rPr>
                <w:rFonts w:asciiTheme="minorHAnsi" w:hAnsiTheme="minorHAnsi" w:cstheme="minorHAnsi"/>
                <w:sz w:val="20"/>
              </w:rPr>
            </w:pPr>
            <w:r w:rsidRPr="00866D9F">
              <w:rPr>
                <w:rFonts w:asciiTheme="minorHAnsi" w:hAnsiTheme="minorHAnsi" w:cstheme="minorHAnsi"/>
                <w:sz w:val="20"/>
              </w:rPr>
              <w:t>Health facility.</w:t>
            </w:r>
          </w:p>
          <w:p w14:paraId="10BCD26E" w14:textId="02DEC32F" w:rsidR="00D41D36" w:rsidRDefault="00D41D36">
            <w:pPr>
              <w:pStyle w:val="ListParagraph"/>
              <w:numPr>
                <w:ilvl w:val="2"/>
                <w:numId w:val="15"/>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No</w:t>
            </w:r>
            <w:r w:rsidRPr="00866D9F">
              <w:rPr>
                <w:rFonts w:asciiTheme="minorHAnsi" w:hAnsiTheme="minorHAnsi" w:cstheme="minorHAnsi"/>
                <w:sz w:val="20"/>
              </w:rPr>
              <w:t xml:space="preserve"> section has more than 2 home businesses per section</w:t>
            </w:r>
            <w:r>
              <w:rPr>
                <w:rFonts w:asciiTheme="minorHAnsi" w:hAnsiTheme="minorHAnsi" w:cstheme="minorHAnsi"/>
                <w:sz w:val="20"/>
              </w:rPr>
              <w:t>.</w:t>
            </w:r>
          </w:p>
          <w:p w14:paraId="2CC99553" w14:textId="36F2A12A" w:rsidR="00D41D36" w:rsidRPr="00866D9F" w:rsidRDefault="00D41D36">
            <w:pPr>
              <w:pStyle w:val="ListParagraph"/>
              <w:numPr>
                <w:ilvl w:val="2"/>
                <w:numId w:val="15"/>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Guest</w:t>
            </w:r>
            <w:r w:rsidRPr="00D41D36">
              <w:rPr>
                <w:rFonts w:asciiTheme="minorHAnsi" w:hAnsiTheme="minorHAnsi" w:cstheme="minorHAnsi"/>
                <w:sz w:val="20"/>
              </w:rPr>
              <w:t xml:space="preserve"> house is only permitted where the block is adjacent to a commercial zone</w:t>
            </w:r>
            <w:r>
              <w:rPr>
                <w:rFonts w:asciiTheme="minorHAnsi" w:hAnsiTheme="minorHAnsi" w:cstheme="minorHAnsi"/>
                <w:sz w:val="20"/>
              </w:rPr>
              <w:t>.</w:t>
            </w:r>
          </w:p>
        </w:tc>
      </w:tr>
      <w:tr w:rsidR="00696F3A" w:rsidRPr="00866D9F" w14:paraId="1C8E5CBC"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DDD885C" w14:textId="0B068931" w:rsidR="00696F3A" w:rsidRPr="00866D9F" w:rsidRDefault="004E2516" w:rsidP="005412A9">
            <w:pPr>
              <w:pStyle w:val="Heading3"/>
              <w:framePr w:hSpace="0" w:wrap="auto" w:vAnchor="margin" w:yAlign="inline"/>
              <w:suppressOverlap w:val="0"/>
            </w:pPr>
            <w:bookmarkStart w:id="14" w:name="_Toc172706677"/>
            <w:r>
              <w:t>P</w:t>
            </w:r>
            <w:r w:rsidR="00696F3A" w:rsidRPr="00866D9F">
              <w:t>rovisions for</w:t>
            </w:r>
            <w:r>
              <w:t xml:space="preserve"> development other than single dwelling and multi-unit housing</w:t>
            </w:r>
            <w:bookmarkEnd w:id="14"/>
          </w:p>
        </w:tc>
        <w:tc>
          <w:tcPr>
            <w:tcW w:w="7371" w:type="dxa"/>
            <w:tcBorders>
              <w:top w:val="single" w:sz="4" w:space="0" w:color="auto"/>
              <w:left w:val="single" w:sz="4" w:space="0" w:color="auto"/>
              <w:bottom w:val="single" w:sz="4" w:space="0" w:color="auto"/>
              <w:right w:val="nil"/>
            </w:tcBorders>
          </w:tcPr>
          <w:p w14:paraId="0936661F" w14:textId="77777777" w:rsidR="00C33595" w:rsidRDefault="00696F3A">
            <w:pPr>
              <w:pStyle w:val="ListParagraph"/>
              <w:numPr>
                <w:ilvl w:val="1"/>
                <w:numId w:val="21"/>
              </w:numPr>
              <w:spacing w:before="60" w:after="60" w:line="240" w:lineRule="auto"/>
              <w:ind w:left="357" w:hanging="357"/>
              <w:rPr>
                <w:rFonts w:asciiTheme="minorHAnsi" w:hAnsiTheme="minorHAnsi" w:cstheme="minorHAnsi"/>
                <w:sz w:val="20"/>
              </w:rPr>
            </w:pPr>
            <w:r w:rsidRPr="00C33595">
              <w:rPr>
                <w:rFonts w:asciiTheme="minorHAnsi" w:eastAsiaTheme="minorHAnsi" w:hAnsiTheme="minorHAnsi" w:cstheme="minorBidi"/>
                <w:kern w:val="2"/>
                <w:sz w:val="20"/>
                <w:szCs w:val="22"/>
                <w14:ligatures w14:val="standardContextual"/>
              </w:rPr>
              <w:t>Secondary</w:t>
            </w:r>
            <w:r w:rsidRPr="00866D9F">
              <w:rPr>
                <w:rFonts w:asciiTheme="minorHAnsi" w:hAnsiTheme="minorHAnsi" w:cstheme="minorHAnsi"/>
                <w:sz w:val="20"/>
              </w:rPr>
              <w:t xml:space="preserve"> residences and developments that comprise 1 dwelling comply with the requirements for a single dwelling.</w:t>
            </w:r>
          </w:p>
          <w:p w14:paraId="6AAA265B" w14:textId="4F824D41" w:rsidR="00696F3A" w:rsidRPr="00C33595" w:rsidRDefault="00696F3A" w:rsidP="00C33595">
            <w:pPr>
              <w:pStyle w:val="ListParagraph"/>
              <w:spacing w:before="60" w:after="60" w:line="240" w:lineRule="auto"/>
              <w:ind w:left="357"/>
              <w:rPr>
                <w:rFonts w:asciiTheme="minorHAnsi" w:hAnsiTheme="minorHAnsi" w:cstheme="minorHAnsi"/>
                <w:sz w:val="20"/>
              </w:rPr>
            </w:pPr>
            <w:r w:rsidRPr="00C33595">
              <w:rPr>
                <w:rFonts w:asciiTheme="minorHAnsi" w:hAnsiTheme="minorHAnsi" w:cstheme="minorHAnsi"/>
                <w:sz w:val="20"/>
              </w:rPr>
              <w:t>Developments that comprise 2 or more dwellings comply with the requirements for multi-unit housing.</w:t>
            </w:r>
          </w:p>
        </w:tc>
      </w:tr>
      <w:tr w:rsidR="00696F3A" w:rsidRPr="00866D9F" w14:paraId="51081304"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3E99B70" w14:textId="6DC82CBA" w:rsidR="00696F3A" w:rsidRPr="00F8021E" w:rsidRDefault="00696F3A" w:rsidP="005412A9">
            <w:pPr>
              <w:pStyle w:val="Heading3"/>
              <w:framePr w:hSpace="0" w:wrap="auto" w:vAnchor="margin" w:yAlign="inline"/>
              <w:suppressOverlap w:val="0"/>
            </w:pPr>
            <w:bookmarkStart w:id="15" w:name="_Toc172706678"/>
            <w:r w:rsidRPr="00866D9F">
              <w:t>Home business</w:t>
            </w:r>
            <w:bookmarkEnd w:id="15"/>
          </w:p>
        </w:tc>
        <w:tc>
          <w:tcPr>
            <w:tcW w:w="7371" w:type="dxa"/>
            <w:tcBorders>
              <w:top w:val="single" w:sz="4" w:space="0" w:color="auto"/>
              <w:left w:val="single" w:sz="4" w:space="0" w:color="auto"/>
              <w:bottom w:val="single" w:sz="4" w:space="0" w:color="auto"/>
              <w:right w:val="nil"/>
            </w:tcBorders>
            <w:hideMark/>
          </w:tcPr>
          <w:p w14:paraId="23FCF25A" w14:textId="77777777" w:rsidR="00696F3A" w:rsidRPr="00661FE7" w:rsidRDefault="00696F3A">
            <w:pPr>
              <w:pStyle w:val="ListParagraph"/>
              <w:numPr>
                <w:ilvl w:val="1"/>
                <w:numId w:val="21"/>
              </w:numPr>
              <w:spacing w:before="60" w:after="60" w:line="240" w:lineRule="auto"/>
              <w:ind w:left="357" w:hanging="357"/>
              <w:rPr>
                <w:rFonts w:asciiTheme="minorHAnsi" w:hAnsiTheme="minorHAnsi" w:cstheme="minorHAnsi"/>
                <w:sz w:val="20"/>
              </w:rPr>
            </w:pPr>
            <w:r w:rsidRPr="00661FE7">
              <w:rPr>
                <w:rFonts w:asciiTheme="minorHAnsi" w:hAnsiTheme="minorHAnsi" w:cstheme="minorHAnsi"/>
                <w:sz w:val="20"/>
              </w:rPr>
              <w:t xml:space="preserve">A </w:t>
            </w:r>
            <w:r w:rsidRPr="008233E8">
              <w:rPr>
                <w:sz w:val="20"/>
              </w:rPr>
              <w:t>home</w:t>
            </w:r>
            <w:r w:rsidRPr="00661FE7">
              <w:rPr>
                <w:rFonts w:asciiTheme="minorHAnsi" w:hAnsiTheme="minorHAnsi" w:cstheme="minorHAnsi"/>
                <w:sz w:val="20"/>
              </w:rPr>
              <w:t xml:space="preserve"> business complies with all of the following: </w:t>
            </w:r>
          </w:p>
          <w:p w14:paraId="39EA384B" w14:textId="77777777" w:rsidR="00696F3A" w:rsidRPr="00661FE7" w:rsidRDefault="00696F3A">
            <w:pPr>
              <w:pStyle w:val="ListParagraph"/>
              <w:numPr>
                <w:ilvl w:val="2"/>
                <w:numId w:val="17"/>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Not</w:t>
            </w:r>
            <w:r w:rsidRPr="00661FE7">
              <w:rPr>
                <w:rFonts w:asciiTheme="minorHAnsi" w:hAnsiTheme="minorHAnsi" w:cstheme="minorHAnsi"/>
                <w:sz w:val="20"/>
              </w:rPr>
              <w:t xml:space="preserve"> more than three people (including resident workers) are employed at any one time by the home business operating from the lease.</w:t>
            </w:r>
          </w:p>
          <w:p w14:paraId="697E67AA" w14:textId="77777777" w:rsidR="00696F3A" w:rsidRPr="00661FE7" w:rsidRDefault="00696F3A">
            <w:pPr>
              <w:pStyle w:val="ListParagraph"/>
              <w:numPr>
                <w:ilvl w:val="2"/>
                <w:numId w:val="17"/>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lastRenderedPageBreak/>
              <w:t>The</w:t>
            </w:r>
            <w:r w:rsidRPr="00661FE7">
              <w:rPr>
                <w:rFonts w:asciiTheme="minorHAnsi" w:hAnsiTheme="minorHAnsi" w:cstheme="minorHAnsi"/>
                <w:sz w:val="20"/>
              </w:rPr>
              <w:t xml:space="preserve"> area of the lease used for the home business (including storage) is not more than 40m</w:t>
            </w:r>
            <w:r w:rsidRPr="00661FE7">
              <w:rPr>
                <w:rFonts w:asciiTheme="minorHAnsi" w:hAnsiTheme="minorHAnsi" w:cstheme="minorHAnsi"/>
                <w:sz w:val="20"/>
                <w:vertAlign w:val="superscript"/>
              </w:rPr>
              <w:t>2</w:t>
            </w:r>
            <w:r w:rsidRPr="00661FE7">
              <w:rPr>
                <w:rFonts w:asciiTheme="minorHAnsi" w:hAnsiTheme="minorHAnsi" w:cstheme="minorHAnsi"/>
                <w:sz w:val="20"/>
              </w:rPr>
              <w:t>.</w:t>
            </w:r>
          </w:p>
          <w:p w14:paraId="315BDD78" w14:textId="0D7ED2C6" w:rsidR="00696F3A" w:rsidRPr="00661FE7" w:rsidRDefault="00696F3A">
            <w:pPr>
              <w:pStyle w:val="ListParagraph"/>
              <w:numPr>
                <w:ilvl w:val="2"/>
                <w:numId w:val="17"/>
              </w:numPr>
              <w:spacing w:before="60" w:after="60" w:line="240" w:lineRule="auto"/>
              <w:ind w:left="714" w:hanging="357"/>
              <w:rPr>
                <w:rFonts w:asciiTheme="minorHAnsi" w:hAnsiTheme="minorHAnsi" w:cstheme="minorHAnsi"/>
                <w:sz w:val="20"/>
              </w:rPr>
            </w:pPr>
            <w:r w:rsidRPr="00661FE7">
              <w:rPr>
                <w:rFonts w:asciiTheme="minorHAnsi" w:hAnsiTheme="minorHAnsi" w:cstheme="minorHAnsi"/>
                <w:sz w:val="20"/>
              </w:rPr>
              <w:t>Any vehicles at the lease for the purpose of the home business</w:t>
            </w:r>
            <w:r w:rsidR="00C33595">
              <w:rPr>
                <w:rFonts w:asciiTheme="minorHAnsi" w:hAnsiTheme="minorHAnsi" w:cstheme="minorHAnsi"/>
                <w:sz w:val="20"/>
              </w:rPr>
              <w:t>:</w:t>
            </w:r>
          </w:p>
          <w:p w14:paraId="2C4C0FF9" w14:textId="41849262" w:rsidR="00696F3A" w:rsidRPr="00661FE7" w:rsidRDefault="00C33595">
            <w:pPr>
              <w:numPr>
                <w:ilvl w:val="3"/>
                <w:numId w:val="17"/>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A</w:t>
            </w:r>
            <w:r w:rsidR="00696F3A" w:rsidRPr="00661FE7">
              <w:rPr>
                <w:rFonts w:asciiTheme="minorHAnsi" w:hAnsiTheme="minorHAnsi" w:cstheme="minorHAnsi"/>
                <w:sz w:val="20"/>
              </w:rPr>
              <w:t>re parked in the allocated parking spaces for the site</w:t>
            </w:r>
            <w:r>
              <w:rPr>
                <w:rFonts w:asciiTheme="minorHAnsi" w:hAnsiTheme="minorHAnsi" w:cstheme="minorHAnsi"/>
                <w:sz w:val="20"/>
              </w:rPr>
              <w:t>; and</w:t>
            </w:r>
          </w:p>
          <w:p w14:paraId="7D0D92F4" w14:textId="3BD51951" w:rsidR="00696F3A" w:rsidRPr="00661FE7" w:rsidRDefault="00C33595">
            <w:pPr>
              <w:numPr>
                <w:ilvl w:val="3"/>
                <w:numId w:val="17"/>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D</w:t>
            </w:r>
            <w:r w:rsidR="00696F3A" w:rsidRPr="00661FE7">
              <w:rPr>
                <w:rFonts w:asciiTheme="minorHAnsi" w:hAnsiTheme="minorHAnsi" w:cstheme="minorHAnsi"/>
                <w:sz w:val="20"/>
              </w:rPr>
              <w:t>o not involve the parking or storage of a commercial vehicle exceeding 5 tonnes tare weight.</w:t>
            </w:r>
          </w:p>
          <w:p w14:paraId="0CCB9022" w14:textId="77777777" w:rsidR="00696F3A" w:rsidRPr="00661FE7" w:rsidRDefault="00696F3A">
            <w:pPr>
              <w:pStyle w:val="ListParagraph"/>
              <w:numPr>
                <w:ilvl w:val="2"/>
                <w:numId w:val="17"/>
              </w:numPr>
              <w:spacing w:before="60" w:after="60" w:line="240" w:lineRule="auto"/>
              <w:ind w:left="714" w:hanging="357"/>
              <w:rPr>
                <w:rFonts w:asciiTheme="minorHAnsi" w:hAnsiTheme="minorHAnsi" w:cstheme="minorHAnsi"/>
                <w:sz w:val="20"/>
              </w:rPr>
            </w:pPr>
            <w:r w:rsidRPr="00661FE7">
              <w:rPr>
                <w:rFonts w:asciiTheme="minorHAnsi" w:hAnsiTheme="minorHAnsi" w:cstheme="minorHAnsi"/>
                <w:sz w:val="20"/>
              </w:rPr>
              <w:t xml:space="preserve">Buildings intended to be used for home business attenuate noise from </w:t>
            </w:r>
            <w:r w:rsidRPr="00C33595">
              <w:rPr>
                <w:rFonts w:asciiTheme="minorHAnsi" w:eastAsiaTheme="minorHAnsi" w:hAnsiTheme="minorHAnsi" w:cstheme="minorHAnsi"/>
                <w:kern w:val="2"/>
                <w:sz w:val="20"/>
                <w:szCs w:val="22"/>
                <w14:ligatures w14:val="standardContextual"/>
              </w:rPr>
              <w:t>expected</w:t>
            </w:r>
            <w:r w:rsidRPr="00661FE7">
              <w:rPr>
                <w:rFonts w:asciiTheme="minorHAnsi" w:hAnsiTheme="minorHAnsi" w:cstheme="minorHAnsi"/>
                <w:sz w:val="20"/>
              </w:rPr>
              <w:t xml:space="preserve"> uses to a level that does not unreasonably diminish the residential amenity of dwellings in the vicinity.</w:t>
            </w:r>
          </w:p>
          <w:p w14:paraId="786514A2" w14:textId="77777777" w:rsidR="00696F3A" w:rsidRPr="00661FE7" w:rsidRDefault="00696F3A">
            <w:pPr>
              <w:pStyle w:val="ListParagraph"/>
              <w:numPr>
                <w:ilvl w:val="2"/>
                <w:numId w:val="17"/>
              </w:numPr>
              <w:spacing w:before="60" w:after="60" w:line="240" w:lineRule="auto"/>
              <w:ind w:left="714" w:hanging="357"/>
              <w:rPr>
                <w:rFonts w:asciiTheme="minorHAnsi" w:hAnsiTheme="minorHAnsi" w:cstheme="minorHAnsi"/>
                <w:sz w:val="20"/>
              </w:rPr>
            </w:pPr>
            <w:r w:rsidRPr="00661FE7">
              <w:rPr>
                <w:rFonts w:asciiTheme="minorHAnsi" w:hAnsiTheme="minorHAnsi" w:cstheme="minorHAnsi"/>
                <w:sz w:val="20"/>
              </w:rPr>
              <w:t xml:space="preserve">All </w:t>
            </w:r>
            <w:r w:rsidRPr="00C33595">
              <w:rPr>
                <w:rFonts w:asciiTheme="minorHAnsi" w:eastAsiaTheme="minorHAnsi" w:hAnsiTheme="minorHAnsi" w:cstheme="minorHAnsi"/>
                <w:kern w:val="2"/>
                <w:sz w:val="20"/>
                <w:szCs w:val="22"/>
                <w14:ligatures w14:val="standardContextual"/>
              </w:rPr>
              <w:t>goods</w:t>
            </w:r>
            <w:r w:rsidRPr="00661FE7">
              <w:rPr>
                <w:rFonts w:asciiTheme="minorHAnsi" w:hAnsiTheme="minorHAnsi" w:cstheme="minorHAnsi"/>
                <w:sz w:val="20"/>
              </w:rPr>
              <w:t xml:space="preserve"> and materials relating to the home business (other than goods or materials kept on the lease) must be kept:</w:t>
            </w:r>
          </w:p>
          <w:p w14:paraId="58D5721A" w14:textId="08CF9B5B" w:rsidR="00696F3A" w:rsidRPr="00661FE7" w:rsidRDefault="00C33595">
            <w:pPr>
              <w:numPr>
                <w:ilvl w:val="3"/>
                <w:numId w:val="17"/>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I</w:t>
            </w:r>
            <w:r w:rsidR="00696F3A" w:rsidRPr="00661FE7">
              <w:rPr>
                <w:rFonts w:asciiTheme="minorHAnsi" w:hAnsiTheme="minorHAnsi" w:cstheme="minorHAnsi"/>
                <w:sz w:val="20"/>
              </w:rPr>
              <w:t>n buildings or structures that are lawfully on the lease; and</w:t>
            </w:r>
          </w:p>
          <w:p w14:paraId="0F8734FA" w14:textId="1C75B568" w:rsidR="00696F3A" w:rsidRPr="00661FE7" w:rsidRDefault="00C33595">
            <w:pPr>
              <w:numPr>
                <w:ilvl w:val="3"/>
                <w:numId w:val="17"/>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I</w:t>
            </w:r>
            <w:r w:rsidR="00696F3A" w:rsidRPr="00661FE7">
              <w:rPr>
                <w:rFonts w:asciiTheme="minorHAnsi" w:hAnsiTheme="minorHAnsi" w:cstheme="minorHAnsi"/>
                <w:sz w:val="20"/>
              </w:rPr>
              <w:t>n a way that the goods and materials cannot be seen from outside the lease.</w:t>
            </w:r>
          </w:p>
        </w:tc>
      </w:tr>
      <w:tr w:rsidR="00696F3A" w:rsidRPr="00866D9F" w14:paraId="5B746F7C"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DCE6322" w14:textId="77777777" w:rsidR="00696F3A" w:rsidRPr="001B3356" w:rsidRDefault="00696F3A" w:rsidP="005412A9">
            <w:pPr>
              <w:pStyle w:val="Heading3"/>
              <w:framePr w:hSpace="0" w:wrap="auto" w:vAnchor="margin" w:yAlign="inline"/>
              <w:suppressOverlap w:val="0"/>
            </w:pPr>
            <w:bookmarkStart w:id="16" w:name="_Toc172706679"/>
            <w:r w:rsidRPr="00866D9F">
              <w:lastRenderedPageBreak/>
              <w:t>Boarding houses</w:t>
            </w:r>
            <w:bookmarkEnd w:id="16"/>
          </w:p>
          <w:p w14:paraId="31BDF1A9" w14:textId="77777777" w:rsidR="00696F3A" w:rsidRPr="00866D9F" w:rsidRDefault="00696F3A" w:rsidP="00C33595">
            <w:pPr>
              <w:spacing w:before="60" w:after="60" w:line="240" w:lineRule="auto"/>
              <w:contextualSpacing/>
              <w:jc w:val="center"/>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hideMark/>
          </w:tcPr>
          <w:p w14:paraId="5EEC9FDB" w14:textId="77777777" w:rsidR="00696F3A" w:rsidRPr="00866D9F" w:rsidRDefault="00696F3A">
            <w:pPr>
              <w:pStyle w:val="ListParagraph"/>
              <w:numPr>
                <w:ilvl w:val="1"/>
                <w:numId w:val="21"/>
              </w:numPr>
              <w:spacing w:before="60" w:after="60" w:line="240" w:lineRule="auto"/>
              <w:ind w:left="357" w:hanging="357"/>
              <w:rPr>
                <w:rFonts w:asciiTheme="minorHAnsi" w:hAnsiTheme="minorHAnsi" w:cstheme="minorHAnsi"/>
                <w:sz w:val="20"/>
              </w:rPr>
            </w:pPr>
            <w:r w:rsidRPr="00C33595">
              <w:rPr>
                <w:rFonts w:asciiTheme="minorHAnsi" w:eastAsiaTheme="minorHAnsi" w:hAnsiTheme="minorHAnsi" w:cstheme="minorBidi"/>
                <w:kern w:val="2"/>
                <w:sz w:val="20"/>
                <w:szCs w:val="22"/>
                <w14:ligatures w14:val="standardContextual"/>
              </w:rPr>
              <w:t>Boarding</w:t>
            </w:r>
            <w:r w:rsidRPr="00866D9F">
              <w:rPr>
                <w:rFonts w:asciiTheme="minorHAnsi" w:hAnsiTheme="minorHAnsi" w:cstheme="minorHAnsi"/>
                <w:sz w:val="20"/>
              </w:rPr>
              <w:t xml:space="preserve"> houses comply with the following:</w:t>
            </w:r>
          </w:p>
          <w:p w14:paraId="36BD8EFE" w14:textId="77777777" w:rsidR="00696F3A" w:rsidRPr="00866D9F" w:rsidRDefault="00696F3A">
            <w:pPr>
              <w:pStyle w:val="ListParagraph"/>
              <w:numPr>
                <w:ilvl w:val="2"/>
                <w:numId w:val="18"/>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the</w:t>
            </w:r>
            <w:r w:rsidRPr="00866D9F">
              <w:rPr>
                <w:rFonts w:asciiTheme="minorHAnsi" w:hAnsiTheme="minorHAnsi" w:cstheme="minorHAnsi"/>
                <w:sz w:val="20"/>
              </w:rPr>
              <w:t xml:space="preserve"> maximum number of bedrooms in the boarding house is:</w:t>
            </w:r>
          </w:p>
          <w:p w14:paraId="21237879" w14:textId="20419C6C" w:rsidR="00696F3A" w:rsidRPr="00866D9F" w:rsidRDefault="00696F3A">
            <w:pPr>
              <w:numPr>
                <w:ilvl w:val="3"/>
                <w:numId w:val="19"/>
              </w:numPr>
              <w:spacing w:before="60" w:after="60" w:line="240" w:lineRule="auto"/>
              <w:ind w:left="1015" w:hanging="283"/>
              <w:contextualSpacing/>
              <w:rPr>
                <w:rFonts w:asciiTheme="minorHAnsi" w:hAnsiTheme="minorHAnsi" w:cstheme="minorHAnsi"/>
                <w:sz w:val="20"/>
              </w:rPr>
            </w:pPr>
            <w:r w:rsidRPr="00866D9F">
              <w:rPr>
                <w:rFonts w:asciiTheme="minorHAnsi" w:hAnsiTheme="minorHAnsi" w:cstheme="minorHAnsi"/>
                <w:sz w:val="20"/>
              </w:rPr>
              <w:t>RZ1 – 4</w:t>
            </w:r>
            <w:r w:rsidR="00C33595">
              <w:rPr>
                <w:rFonts w:asciiTheme="minorHAnsi" w:hAnsiTheme="minorHAnsi" w:cstheme="minorHAnsi"/>
                <w:sz w:val="20"/>
              </w:rPr>
              <w:t>.</w:t>
            </w:r>
          </w:p>
          <w:p w14:paraId="68D17765" w14:textId="77777777" w:rsidR="00696F3A" w:rsidRPr="00866D9F" w:rsidRDefault="00696F3A">
            <w:pPr>
              <w:numPr>
                <w:ilvl w:val="3"/>
                <w:numId w:val="19"/>
              </w:numPr>
              <w:spacing w:before="60" w:after="60" w:line="240" w:lineRule="auto"/>
              <w:ind w:left="1015" w:hanging="283"/>
              <w:contextualSpacing/>
              <w:rPr>
                <w:rFonts w:asciiTheme="minorHAnsi" w:hAnsiTheme="minorHAnsi" w:cstheme="minorHAnsi"/>
                <w:sz w:val="20"/>
              </w:rPr>
            </w:pPr>
            <w:r w:rsidRPr="00866D9F">
              <w:rPr>
                <w:rFonts w:asciiTheme="minorHAnsi" w:hAnsiTheme="minorHAnsi" w:cstheme="minorHAnsi"/>
                <w:sz w:val="20"/>
              </w:rPr>
              <w:t xml:space="preserve">RZ2 – 10. </w:t>
            </w:r>
          </w:p>
          <w:p w14:paraId="46DE5BCC" w14:textId="77777777" w:rsidR="00696F3A" w:rsidRPr="00866D9F" w:rsidRDefault="00696F3A">
            <w:pPr>
              <w:pStyle w:val="ListParagraph"/>
              <w:numPr>
                <w:ilvl w:val="2"/>
                <w:numId w:val="19"/>
              </w:numPr>
              <w:spacing w:before="60" w:after="60" w:line="240" w:lineRule="auto"/>
              <w:ind w:left="714" w:hanging="357"/>
              <w:rPr>
                <w:rFonts w:asciiTheme="minorHAnsi" w:hAnsiTheme="minorHAnsi" w:cstheme="minorHAnsi"/>
                <w:sz w:val="20"/>
              </w:rPr>
            </w:pPr>
            <w:r w:rsidRPr="00866D9F">
              <w:rPr>
                <w:rFonts w:asciiTheme="minorHAnsi" w:hAnsiTheme="minorHAnsi" w:cstheme="minorHAnsi"/>
                <w:sz w:val="20"/>
              </w:rPr>
              <w:t xml:space="preserve">If a </w:t>
            </w:r>
            <w:r w:rsidRPr="00C33595">
              <w:rPr>
                <w:rFonts w:asciiTheme="minorHAnsi" w:eastAsiaTheme="minorHAnsi" w:hAnsiTheme="minorHAnsi" w:cstheme="minorHAnsi"/>
                <w:kern w:val="2"/>
                <w:sz w:val="20"/>
                <w:szCs w:val="22"/>
                <w14:ligatures w14:val="standardContextual"/>
              </w:rPr>
              <w:t>boarding</w:t>
            </w:r>
            <w:r w:rsidRPr="00866D9F">
              <w:rPr>
                <w:rFonts w:asciiTheme="minorHAnsi" w:hAnsiTheme="minorHAnsi" w:cstheme="minorHAnsi"/>
                <w:sz w:val="20"/>
              </w:rPr>
              <w:t xml:space="preserve"> house is to be occupied by five or more adults, at least one communal living room of at least 16m² with a minimum dimension of 3 metres is provided.</w:t>
            </w:r>
          </w:p>
        </w:tc>
      </w:tr>
      <w:tr w:rsidR="00696F3A" w:rsidRPr="00866D9F" w14:paraId="612E8B52"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hideMark/>
          </w:tcPr>
          <w:p w14:paraId="1CE5C1BD" w14:textId="03F42B10" w:rsidR="00696F3A" w:rsidRPr="00866D9F" w:rsidRDefault="00696F3A" w:rsidP="005412A9">
            <w:pPr>
              <w:pStyle w:val="Heading3"/>
              <w:framePr w:hSpace="0" w:wrap="auto" w:vAnchor="margin" w:yAlign="inline"/>
              <w:suppressOverlap w:val="0"/>
            </w:pPr>
            <w:bookmarkStart w:id="17" w:name="_Toc172706680"/>
            <w:r w:rsidRPr="00866D9F">
              <w:t xml:space="preserve">Early </w:t>
            </w:r>
            <w:r w:rsidR="008D4F34">
              <w:t xml:space="preserve">childhood </w:t>
            </w:r>
            <w:r w:rsidRPr="00866D9F">
              <w:t>education and care</w:t>
            </w:r>
            <w:bookmarkEnd w:id="17"/>
            <w:r w:rsidRPr="00866D9F">
              <w:t xml:space="preserve"> </w:t>
            </w:r>
          </w:p>
        </w:tc>
        <w:tc>
          <w:tcPr>
            <w:tcW w:w="7371" w:type="dxa"/>
            <w:tcBorders>
              <w:top w:val="single" w:sz="4" w:space="0" w:color="auto"/>
              <w:left w:val="single" w:sz="4" w:space="0" w:color="auto"/>
              <w:bottom w:val="single" w:sz="4" w:space="0" w:color="auto"/>
              <w:right w:val="nil"/>
            </w:tcBorders>
            <w:hideMark/>
          </w:tcPr>
          <w:p w14:paraId="35463365" w14:textId="75158558" w:rsidR="00696F3A" w:rsidRPr="00866D9F" w:rsidRDefault="00696F3A">
            <w:pPr>
              <w:pStyle w:val="ListParagraph"/>
              <w:numPr>
                <w:ilvl w:val="1"/>
                <w:numId w:val="21"/>
              </w:numPr>
              <w:spacing w:before="60" w:after="60" w:line="240" w:lineRule="auto"/>
              <w:ind w:left="357" w:hanging="357"/>
              <w:rPr>
                <w:rFonts w:asciiTheme="minorHAnsi" w:hAnsiTheme="minorHAnsi" w:cstheme="minorHAnsi"/>
                <w:sz w:val="20"/>
              </w:rPr>
            </w:pPr>
            <w:r w:rsidRPr="00866D9F">
              <w:rPr>
                <w:rFonts w:asciiTheme="minorHAnsi" w:hAnsiTheme="minorHAnsi" w:cstheme="minorHAnsi"/>
                <w:sz w:val="20"/>
              </w:rPr>
              <w:t>In multi-</w:t>
            </w:r>
            <w:r w:rsidRPr="008233E8">
              <w:rPr>
                <w:sz w:val="20"/>
              </w:rPr>
              <w:t>storey</w:t>
            </w:r>
            <w:r w:rsidRPr="00866D9F">
              <w:rPr>
                <w:rFonts w:asciiTheme="minorHAnsi" w:hAnsiTheme="minorHAnsi" w:cstheme="minorHAnsi"/>
                <w:sz w:val="20"/>
              </w:rPr>
              <w:t xml:space="preserve"> buildings, early </w:t>
            </w:r>
            <w:r w:rsidR="008D4F34">
              <w:rPr>
                <w:rFonts w:asciiTheme="minorHAnsi" w:hAnsiTheme="minorHAnsi" w:cstheme="minorHAnsi"/>
                <w:sz w:val="20"/>
              </w:rPr>
              <w:t xml:space="preserve">childhood </w:t>
            </w:r>
            <w:r w:rsidRPr="00866D9F">
              <w:rPr>
                <w:rFonts w:asciiTheme="minorHAnsi" w:hAnsiTheme="minorHAnsi" w:cstheme="minorHAnsi"/>
                <w:sz w:val="20"/>
              </w:rPr>
              <w:t>education and care services are to be located on the ground floor level.</w:t>
            </w:r>
          </w:p>
        </w:tc>
      </w:tr>
      <w:tr w:rsidR="00696F3A" w:rsidRPr="00866D9F" w14:paraId="634B97EE" w14:textId="77777777" w:rsidTr="002706D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A3BCA1" w14:textId="77777777" w:rsidR="00696F3A" w:rsidRPr="001B3356" w:rsidRDefault="00696F3A" w:rsidP="005412A9">
            <w:pPr>
              <w:pStyle w:val="Heading3"/>
              <w:framePr w:hSpace="0" w:wrap="auto" w:vAnchor="margin" w:yAlign="inline"/>
              <w:suppressOverlap w:val="0"/>
            </w:pPr>
            <w:bookmarkStart w:id="18" w:name="_Toc172706681"/>
            <w:r w:rsidRPr="00866D9F">
              <w:t>Accessible and/or adaptable standards</w:t>
            </w:r>
            <w:bookmarkEnd w:id="18"/>
            <w:r w:rsidRPr="00866D9F">
              <w:t xml:space="preserve"> </w:t>
            </w:r>
          </w:p>
          <w:p w14:paraId="11883F4A" w14:textId="77777777" w:rsidR="00696F3A" w:rsidRPr="00866D9F" w:rsidRDefault="00696F3A" w:rsidP="00C33595">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hideMark/>
          </w:tcPr>
          <w:p w14:paraId="32F0A258" w14:textId="77777777" w:rsidR="00696F3A" w:rsidRPr="00866D9F" w:rsidRDefault="00696F3A">
            <w:pPr>
              <w:pStyle w:val="ListParagraph"/>
              <w:numPr>
                <w:ilvl w:val="1"/>
                <w:numId w:val="21"/>
              </w:numPr>
              <w:spacing w:before="60" w:after="60" w:line="240" w:lineRule="auto"/>
              <w:ind w:left="357" w:hanging="357"/>
              <w:rPr>
                <w:rFonts w:asciiTheme="minorHAnsi" w:hAnsiTheme="minorHAnsi" w:cstheme="minorHAnsi"/>
                <w:sz w:val="20"/>
              </w:rPr>
            </w:pPr>
            <w:r w:rsidRPr="00866D9F">
              <w:rPr>
                <w:rFonts w:asciiTheme="minorHAnsi" w:hAnsiTheme="minorHAnsi" w:cstheme="minorHAnsi"/>
                <w:sz w:val="20"/>
              </w:rPr>
              <w:t xml:space="preserve">The </w:t>
            </w:r>
            <w:r w:rsidRPr="00C33595">
              <w:rPr>
                <w:rFonts w:asciiTheme="minorHAnsi" w:eastAsiaTheme="minorHAnsi" w:hAnsiTheme="minorHAnsi" w:cstheme="minorBidi"/>
                <w:kern w:val="2"/>
                <w:sz w:val="20"/>
                <w:szCs w:val="22"/>
                <w14:ligatures w14:val="standardContextual"/>
              </w:rPr>
              <w:t>following</w:t>
            </w:r>
            <w:r w:rsidRPr="00866D9F">
              <w:rPr>
                <w:rFonts w:asciiTheme="minorHAnsi" w:hAnsiTheme="minorHAnsi" w:cstheme="minorHAnsi"/>
                <w:sz w:val="20"/>
              </w:rPr>
              <w:t xml:space="preserve"> development types meet </w:t>
            </w:r>
            <w:r w:rsidRPr="00866D9F">
              <w:rPr>
                <w:rFonts w:asciiTheme="minorHAnsi" w:hAnsiTheme="minorHAnsi" w:cstheme="minorHAnsi"/>
                <w:i/>
                <w:iCs/>
                <w:sz w:val="20"/>
              </w:rPr>
              <w:t>Australian Standard AS4299 Adaptable housing (Class C)</w:t>
            </w:r>
            <w:r w:rsidRPr="00866D9F">
              <w:rPr>
                <w:rFonts w:asciiTheme="minorHAnsi" w:hAnsiTheme="minorHAnsi" w:cstheme="minorHAnsi"/>
                <w:sz w:val="20"/>
              </w:rPr>
              <w:t>:</w:t>
            </w:r>
          </w:p>
          <w:p w14:paraId="5490E71B" w14:textId="6B0432D8" w:rsidR="00696F3A" w:rsidRPr="00661FE7" w:rsidRDefault="00696F3A">
            <w:pPr>
              <w:pStyle w:val="ListParagraph"/>
              <w:numPr>
                <w:ilvl w:val="2"/>
                <w:numId w:val="20"/>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Supportive</w:t>
            </w:r>
            <w:r w:rsidRPr="00661FE7">
              <w:rPr>
                <w:rFonts w:asciiTheme="minorHAnsi" w:hAnsiTheme="minorHAnsi" w:cstheme="minorHAnsi"/>
                <w:sz w:val="20"/>
              </w:rPr>
              <w:t xml:space="preserve"> housing</w:t>
            </w:r>
            <w:r w:rsidR="00C33595">
              <w:rPr>
                <w:rFonts w:asciiTheme="minorHAnsi" w:hAnsiTheme="minorHAnsi" w:cstheme="minorHAnsi"/>
                <w:sz w:val="20"/>
              </w:rPr>
              <w:t>.</w:t>
            </w:r>
          </w:p>
          <w:p w14:paraId="55FEC82E" w14:textId="47C10B5C" w:rsidR="00696F3A" w:rsidRPr="00661FE7" w:rsidRDefault="00696F3A">
            <w:pPr>
              <w:pStyle w:val="ListParagraph"/>
              <w:numPr>
                <w:ilvl w:val="2"/>
                <w:numId w:val="20"/>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Retirement</w:t>
            </w:r>
            <w:r w:rsidRPr="00661FE7">
              <w:rPr>
                <w:rFonts w:asciiTheme="minorHAnsi" w:hAnsiTheme="minorHAnsi" w:cstheme="minorHAnsi"/>
                <w:sz w:val="20"/>
              </w:rPr>
              <w:t xml:space="preserve"> village</w:t>
            </w:r>
            <w:r w:rsidR="00C33595">
              <w:rPr>
                <w:rFonts w:asciiTheme="minorHAnsi" w:hAnsiTheme="minorHAnsi" w:cstheme="minorHAnsi"/>
                <w:sz w:val="20"/>
              </w:rPr>
              <w:t>.</w:t>
            </w:r>
          </w:p>
          <w:p w14:paraId="68266D62" w14:textId="77777777" w:rsidR="00C33595" w:rsidRDefault="00696F3A">
            <w:pPr>
              <w:pStyle w:val="ListParagraph"/>
              <w:numPr>
                <w:ilvl w:val="2"/>
                <w:numId w:val="20"/>
              </w:numPr>
              <w:spacing w:before="60" w:after="60" w:line="240" w:lineRule="auto"/>
              <w:ind w:left="714" w:hanging="357"/>
              <w:rPr>
                <w:rFonts w:asciiTheme="minorHAnsi" w:hAnsiTheme="minorHAnsi" w:cstheme="minorHAnsi"/>
                <w:sz w:val="20"/>
              </w:rPr>
            </w:pPr>
            <w:r w:rsidRPr="00C33595">
              <w:rPr>
                <w:rFonts w:asciiTheme="minorHAnsi" w:eastAsiaTheme="minorHAnsi" w:hAnsiTheme="minorHAnsi" w:cstheme="minorHAnsi"/>
                <w:kern w:val="2"/>
                <w:sz w:val="20"/>
                <w:szCs w:val="22"/>
                <w14:ligatures w14:val="standardContextual"/>
              </w:rPr>
              <w:t>Residential</w:t>
            </w:r>
            <w:r w:rsidRPr="00661FE7">
              <w:rPr>
                <w:rFonts w:asciiTheme="minorHAnsi" w:hAnsiTheme="minorHAnsi" w:cstheme="minorHAnsi"/>
                <w:sz w:val="20"/>
              </w:rPr>
              <w:t xml:space="preserve"> care accommodation.</w:t>
            </w:r>
          </w:p>
          <w:p w14:paraId="37B62F91" w14:textId="75982092" w:rsidR="00696F3A" w:rsidRPr="00C33595" w:rsidRDefault="00696F3A" w:rsidP="00C33595">
            <w:pPr>
              <w:spacing w:before="60" w:after="60" w:line="240" w:lineRule="auto"/>
              <w:ind w:left="357"/>
              <w:rPr>
                <w:rFonts w:asciiTheme="minorHAnsi" w:hAnsiTheme="minorHAnsi" w:cstheme="minorHAnsi"/>
                <w:sz w:val="20"/>
              </w:rPr>
            </w:pPr>
            <w:r w:rsidRPr="00C33595">
              <w:rPr>
                <w:rFonts w:asciiTheme="minorHAnsi" w:hAnsiTheme="minorHAnsi" w:cstheme="minorHAnsi"/>
                <w:sz w:val="20"/>
              </w:rPr>
              <w:t>For common and/or public spaces, the proposed development meets AS 1428, AS2890, AS4586 as applicable.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C8016E" w:rsidRPr="00866D9F" w14:paraId="6BB0A0AB" w14:textId="77777777" w:rsidTr="00C33595">
        <w:tc>
          <w:tcPr>
            <w:tcW w:w="2268" w:type="dxa"/>
            <w:shd w:val="clear" w:color="auto" w:fill="06B4BA"/>
          </w:tcPr>
          <w:p w14:paraId="3445085E" w14:textId="4C36F1CB" w:rsidR="00C8016E" w:rsidRPr="00C33595" w:rsidRDefault="00C8016E" w:rsidP="004C75EC">
            <w:pPr>
              <w:pStyle w:val="Heading2"/>
              <w:spacing w:before="60" w:after="60" w:line="240" w:lineRule="auto"/>
            </w:pPr>
            <w:bookmarkStart w:id="19" w:name="_Toc172706682"/>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5</w:t>
            </w:r>
            <w:bookmarkEnd w:id="19"/>
          </w:p>
        </w:tc>
        <w:tc>
          <w:tcPr>
            <w:tcW w:w="7366" w:type="dxa"/>
            <w:shd w:val="clear" w:color="auto" w:fill="06B4BA"/>
          </w:tcPr>
          <w:p w14:paraId="575ED224" w14:textId="4C873CA0" w:rsidR="00C8016E" w:rsidRPr="00C33595" w:rsidRDefault="005739B4">
            <w:pPr>
              <w:pStyle w:val="Style1"/>
              <w:numPr>
                <w:ilvl w:val="0"/>
                <w:numId w:val="91"/>
              </w:numPr>
              <w:rPr>
                <w:snapToGrid w:val="0"/>
              </w:rPr>
            </w:pPr>
            <w:r w:rsidRPr="00C33595">
              <w:rPr>
                <w:snapToGrid w:val="0"/>
              </w:rPr>
              <w:t>The proposed use and scale of development are appropriate to the site and zone</w:t>
            </w:r>
            <w:r w:rsidR="00C33595">
              <w:rPr>
                <w:snapToGrid w:val="0"/>
              </w:rPr>
              <w:t>.</w:t>
            </w:r>
          </w:p>
        </w:tc>
      </w:tr>
      <w:tr w:rsidR="00C8016E" w:rsidRPr="00866D9F" w14:paraId="4ECAB069" w14:textId="77777777" w:rsidTr="00C3359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40BABCE" w14:textId="77777777" w:rsidR="00C8016E" w:rsidRPr="00A93C6E" w:rsidRDefault="00C8016E" w:rsidP="00A93C6E">
            <w:pPr>
              <w:spacing w:before="60" w:after="60" w:line="240" w:lineRule="auto"/>
              <w:rPr>
                <w:b/>
                <w:bCs/>
              </w:rPr>
            </w:pPr>
            <w:r w:rsidRPr="00A93C6E">
              <w:rPr>
                <w:b/>
                <w:bCs/>
                <w:sz w:val="20"/>
                <w:szCs w:val="18"/>
              </w:rPr>
              <w:t>Specification</w:t>
            </w:r>
          </w:p>
        </w:tc>
      </w:tr>
      <w:tr w:rsidR="00C8016E" w:rsidRPr="00866D9F" w14:paraId="0D2C5444" w14:textId="77777777" w:rsidTr="00C3359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0DE9D49" w14:textId="7DC45CBE" w:rsidR="00C8016E" w:rsidRPr="00866D9F" w:rsidRDefault="008D4F34" w:rsidP="005412A9">
            <w:pPr>
              <w:pStyle w:val="Heading3"/>
              <w:framePr w:hSpace="0" w:wrap="auto" w:vAnchor="margin" w:yAlign="inline"/>
              <w:suppressOverlap w:val="0"/>
            </w:pPr>
            <w:bookmarkStart w:id="20" w:name="_Toc172706683"/>
            <w:r w:rsidRPr="008D4F34">
              <w:t>Minimum floor area – Secondary residence and boarding house</w:t>
            </w:r>
            <w:bookmarkEnd w:id="20"/>
          </w:p>
          <w:p w14:paraId="0744DE01" w14:textId="77777777" w:rsidR="00C8016E" w:rsidRPr="00866D9F" w:rsidRDefault="00C8016E" w:rsidP="00C33595">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53D25003" w14:textId="77777777" w:rsidR="00F3275F" w:rsidRPr="00F3275F" w:rsidRDefault="00F3275F">
            <w:pPr>
              <w:pStyle w:val="ListParagraph"/>
              <w:numPr>
                <w:ilvl w:val="1"/>
                <w:numId w:val="93"/>
              </w:numPr>
              <w:spacing w:before="60" w:after="60" w:line="240" w:lineRule="auto"/>
              <w:ind w:left="357" w:hanging="357"/>
              <w:rPr>
                <w:rFonts w:asciiTheme="minorHAnsi" w:hAnsiTheme="minorHAnsi" w:cstheme="minorHAnsi"/>
                <w:sz w:val="20"/>
              </w:rPr>
            </w:pPr>
            <w:r w:rsidRPr="00F3275F">
              <w:rPr>
                <w:sz w:val="20"/>
              </w:rPr>
              <w:t xml:space="preserve">The </w:t>
            </w:r>
            <w:r w:rsidRPr="00C33595">
              <w:rPr>
                <w:rFonts w:asciiTheme="minorHAnsi" w:hAnsiTheme="minorHAnsi" w:cstheme="minorHAnsi"/>
                <w:sz w:val="20"/>
              </w:rPr>
              <w:t>minimum</w:t>
            </w:r>
            <w:r w:rsidRPr="00F3275F">
              <w:rPr>
                <w:sz w:val="20"/>
              </w:rPr>
              <w:t xml:space="preserve"> gross floor area of a: </w:t>
            </w:r>
          </w:p>
          <w:p w14:paraId="46546FD0" w14:textId="1EBE2F4C" w:rsidR="00F3275F" w:rsidRPr="00F3275F" w:rsidRDefault="00C33595">
            <w:pPr>
              <w:pStyle w:val="ListParagraph"/>
              <w:numPr>
                <w:ilvl w:val="2"/>
                <w:numId w:val="92"/>
              </w:numPr>
              <w:spacing w:before="60" w:after="60" w:line="240" w:lineRule="auto"/>
              <w:ind w:left="714" w:hanging="357"/>
              <w:rPr>
                <w:rFonts w:asciiTheme="minorHAnsi" w:hAnsiTheme="minorHAnsi" w:cstheme="minorHAnsi"/>
                <w:sz w:val="20"/>
              </w:rPr>
            </w:pPr>
            <w:r>
              <w:rPr>
                <w:rFonts w:asciiTheme="minorHAnsi" w:eastAsiaTheme="minorHAnsi" w:hAnsiTheme="minorHAnsi" w:cstheme="minorHAnsi"/>
                <w:kern w:val="2"/>
                <w:sz w:val="20"/>
                <w:szCs w:val="22"/>
                <w14:ligatures w14:val="standardContextual"/>
              </w:rPr>
              <w:t>S</w:t>
            </w:r>
            <w:r w:rsidR="00F3275F" w:rsidRPr="00C33595">
              <w:rPr>
                <w:rFonts w:asciiTheme="minorHAnsi" w:eastAsiaTheme="minorHAnsi" w:hAnsiTheme="minorHAnsi" w:cstheme="minorHAnsi"/>
                <w:kern w:val="2"/>
                <w:sz w:val="20"/>
                <w:szCs w:val="22"/>
                <w14:ligatures w14:val="standardContextual"/>
              </w:rPr>
              <w:t>econdary</w:t>
            </w:r>
            <w:r w:rsidR="00F3275F" w:rsidRPr="00F3275F">
              <w:rPr>
                <w:sz w:val="20"/>
              </w:rPr>
              <w:t xml:space="preserve"> residence is 40m². </w:t>
            </w:r>
          </w:p>
          <w:p w14:paraId="30525E8C" w14:textId="7C7BC4F0" w:rsidR="00F3275F" w:rsidRPr="00F3275F" w:rsidRDefault="00C33595">
            <w:pPr>
              <w:pStyle w:val="ListParagraph"/>
              <w:numPr>
                <w:ilvl w:val="2"/>
                <w:numId w:val="92"/>
              </w:numPr>
              <w:spacing w:before="60" w:after="60" w:line="240" w:lineRule="auto"/>
              <w:ind w:left="714" w:hanging="357"/>
              <w:rPr>
                <w:rFonts w:asciiTheme="minorHAnsi" w:hAnsiTheme="minorHAnsi" w:cstheme="minorHAnsi"/>
                <w:sz w:val="20"/>
              </w:rPr>
            </w:pPr>
            <w:r>
              <w:rPr>
                <w:rFonts w:asciiTheme="minorHAnsi" w:eastAsiaTheme="minorHAnsi" w:hAnsiTheme="minorHAnsi" w:cstheme="minorHAnsi"/>
                <w:kern w:val="2"/>
                <w:sz w:val="20"/>
                <w:szCs w:val="22"/>
                <w14:ligatures w14:val="standardContextual"/>
              </w:rPr>
              <w:t>B</w:t>
            </w:r>
            <w:r w:rsidR="00F3275F" w:rsidRPr="00C33595">
              <w:rPr>
                <w:rFonts w:asciiTheme="minorHAnsi" w:eastAsiaTheme="minorHAnsi" w:hAnsiTheme="minorHAnsi" w:cstheme="minorHAnsi"/>
                <w:kern w:val="2"/>
                <w:sz w:val="20"/>
                <w:szCs w:val="22"/>
                <w14:ligatures w14:val="standardContextual"/>
              </w:rPr>
              <w:t>oarding</w:t>
            </w:r>
            <w:r w:rsidR="00F3275F" w:rsidRPr="00F3275F">
              <w:rPr>
                <w:sz w:val="20"/>
              </w:rPr>
              <w:t xml:space="preserve"> house boarding room is:</w:t>
            </w:r>
          </w:p>
          <w:p w14:paraId="6301EE7C" w14:textId="073A96C9" w:rsidR="00F3275F" w:rsidRPr="00F3275F" w:rsidRDefault="00C33595">
            <w:pPr>
              <w:numPr>
                <w:ilvl w:val="3"/>
                <w:numId w:val="19"/>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F</w:t>
            </w:r>
            <w:r w:rsidR="00F3275F" w:rsidRPr="00F3275F">
              <w:rPr>
                <w:rFonts w:asciiTheme="minorHAnsi" w:hAnsiTheme="minorHAnsi" w:cstheme="minorHAnsi"/>
                <w:sz w:val="20"/>
              </w:rPr>
              <w:t>or a single occupant - 12m²</w:t>
            </w:r>
            <w:r>
              <w:rPr>
                <w:rFonts w:asciiTheme="minorHAnsi" w:hAnsiTheme="minorHAnsi" w:cstheme="minorHAnsi"/>
                <w:sz w:val="20"/>
              </w:rPr>
              <w:t>.</w:t>
            </w:r>
          </w:p>
          <w:p w14:paraId="7D930B7A" w14:textId="2410C15D" w:rsidR="00C8016E" w:rsidRPr="00F3275F" w:rsidRDefault="00C33595">
            <w:pPr>
              <w:numPr>
                <w:ilvl w:val="3"/>
                <w:numId w:val="19"/>
              </w:numPr>
              <w:spacing w:before="60" w:after="60" w:line="240" w:lineRule="auto"/>
              <w:ind w:left="1015" w:hanging="283"/>
              <w:contextualSpacing/>
              <w:rPr>
                <w:rFonts w:asciiTheme="minorHAnsi" w:hAnsiTheme="minorHAnsi" w:cstheme="minorHAnsi"/>
                <w:sz w:val="20"/>
              </w:rPr>
            </w:pPr>
            <w:r>
              <w:rPr>
                <w:rFonts w:asciiTheme="minorHAnsi" w:hAnsiTheme="minorHAnsi" w:cstheme="minorHAnsi"/>
                <w:sz w:val="20"/>
              </w:rPr>
              <w:t>F</w:t>
            </w:r>
            <w:r w:rsidR="00F3275F" w:rsidRPr="00F3275F">
              <w:rPr>
                <w:rFonts w:asciiTheme="minorHAnsi" w:hAnsiTheme="minorHAnsi" w:cstheme="minorHAnsi"/>
                <w:sz w:val="20"/>
              </w:rPr>
              <w:t>or 2 or more occupants - 16m².</w:t>
            </w:r>
          </w:p>
        </w:tc>
      </w:tr>
    </w:tbl>
    <w:p w14:paraId="2B0393EC" w14:textId="6C9C08DD" w:rsidR="00696F3A" w:rsidRDefault="00696F3A" w:rsidP="005739B4">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547F3221" w14:textId="77777777" w:rsidTr="00A93C6E">
        <w:tc>
          <w:tcPr>
            <w:tcW w:w="2268" w:type="dxa"/>
            <w:shd w:val="clear" w:color="auto" w:fill="06B4BA"/>
          </w:tcPr>
          <w:p w14:paraId="1827D014" w14:textId="6064C387" w:rsidR="00D41D36" w:rsidRPr="00C33595" w:rsidRDefault="00D41D36" w:rsidP="004C75EC">
            <w:pPr>
              <w:pStyle w:val="Heading2"/>
              <w:spacing w:before="60" w:after="60" w:line="240" w:lineRule="auto"/>
            </w:pPr>
            <w:bookmarkStart w:id="21" w:name="_Toc172706684"/>
            <w:r w:rsidRPr="004C75EC">
              <w:rPr>
                <w:rFonts w:asciiTheme="minorHAnsi" w:hAnsiTheme="minorHAnsi" w:cstheme="minorHAnsi"/>
                <w:color w:val="FFFFFF" w:themeColor="background1"/>
                <w:sz w:val="22"/>
                <w:szCs w:val="14"/>
              </w:rPr>
              <w:t xml:space="preserve">Assessment Outcome </w:t>
            </w:r>
            <w:r w:rsidR="00B24EDF" w:rsidRPr="004C75EC">
              <w:rPr>
                <w:rFonts w:asciiTheme="minorHAnsi" w:hAnsiTheme="minorHAnsi" w:cstheme="minorHAnsi"/>
                <w:color w:val="06B4BA"/>
                <w:sz w:val="22"/>
                <w:szCs w:val="14"/>
              </w:rPr>
              <w:t>6</w:t>
            </w:r>
            <w:bookmarkEnd w:id="21"/>
          </w:p>
        </w:tc>
        <w:tc>
          <w:tcPr>
            <w:tcW w:w="7366" w:type="dxa"/>
            <w:shd w:val="clear" w:color="auto" w:fill="06B4BA"/>
          </w:tcPr>
          <w:p w14:paraId="4A66600A" w14:textId="09D4AD76" w:rsidR="00D41D36" w:rsidRPr="00C33595" w:rsidRDefault="00D41D36">
            <w:pPr>
              <w:pStyle w:val="Style1"/>
              <w:numPr>
                <w:ilvl w:val="0"/>
                <w:numId w:val="91"/>
              </w:numPr>
              <w:rPr>
                <w:snapToGrid w:val="0"/>
              </w:rPr>
            </w:pPr>
            <w:r w:rsidRPr="00C33595">
              <w:rPr>
                <w:snapToGrid w:val="0"/>
              </w:rPr>
              <w:t xml:space="preserve">Adverse impacts of development on surrounding uses </w:t>
            </w:r>
            <w:bookmarkStart w:id="22" w:name="_Hlk135735224"/>
            <w:r w:rsidRPr="00C33595">
              <w:rPr>
                <w:snapToGrid w:val="0"/>
              </w:rPr>
              <w:t xml:space="preserve">(both within a site and on adjoining sites) </w:t>
            </w:r>
            <w:bookmarkEnd w:id="22"/>
            <w:r w:rsidRPr="00C33595">
              <w:rPr>
                <w:snapToGrid w:val="0"/>
              </w:rPr>
              <w:t>is minimised and residential amenity protected. This includes between residential uses and between non-residential and residential uses</w:t>
            </w:r>
            <w:r w:rsidR="00C33595">
              <w:rPr>
                <w:snapToGrid w:val="0"/>
              </w:rPr>
              <w:t>.</w:t>
            </w:r>
            <w:r w:rsidRPr="00C33595">
              <w:rPr>
                <w:snapToGrid w:val="0"/>
              </w:rPr>
              <w:t xml:space="preserve"> </w:t>
            </w:r>
          </w:p>
        </w:tc>
      </w:tr>
      <w:tr w:rsidR="00D41D36" w:rsidRPr="00866D9F" w14:paraId="29142F18"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1EE1971C" w:rsidR="00D41D36" w:rsidRPr="00A93C6E" w:rsidRDefault="00D41D36" w:rsidP="00A93C6E">
            <w:pPr>
              <w:spacing w:before="60" w:after="60"/>
              <w:rPr>
                <w:b/>
                <w:bCs/>
              </w:rPr>
            </w:pPr>
            <w:r w:rsidRPr="00A93C6E">
              <w:rPr>
                <w:b/>
                <w:bCs/>
                <w:sz w:val="20"/>
                <w:szCs w:val="18"/>
              </w:rPr>
              <w:t>No applicable specification for this assessment outcome. Application must respond to the assessment outcome</w:t>
            </w:r>
            <w:r w:rsidR="00347554" w:rsidRPr="00A93C6E">
              <w:rPr>
                <w:b/>
                <w:bCs/>
                <w:sz w:val="20"/>
                <w:szCs w:val="18"/>
              </w:rPr>
              <w:t>.</w:t>
            </w:r>
          </w:p>
        </w:tc>
      </w:tr>
    </w:tbl>
    <w:p w14:paraId="44D33C3F" w14:textId="77777777" w:rsidR="00C33595" w:rsidRDefault="00C33595" w:rsidP="00C33595">
      <w:pPr>
        <w:spacing w:before="0" w:after="0"/>
      </w:pPr>
    </w:p>
    <w:p w14:paraId="4E2461D1" w14:textId="77777777" w:rsidR="00C33595" w:rsidRDefault="00C33595" w:rsidP="00C33595">
      <w:pPr>
        <w:spacing w:before="0" w:after="0"/>
      </w:pPr>
    </w:p>
    <w:p w14:paraId="4E188891" w14:textId="6DEFF4B5" w:rsidR="000140C5" w:rsidRDefault="000140C5" w:rsidP="00C33595">
      <w:pPr>
        <w:pStyle w:val="Heading1"/>
        <w:spacing w:after="240" w:line="240" w:lineRule="auto"/>
        <w:ind w:left="0"/>
      </w:pPr>
      <w:bookmarkStart w:id="23" w:name="_Toc172706685"/>
      <w:r>
        <w:lastRenderedPageBreak/>
        <w:t>Access and Movement</w:t>
      </w:r>
      <w:bookmarkEnd w:id="23"/>
    </w:p>
    <w:p w14:paraId="1E3C0FEC" w14:textId="42A7D411" w:rsidR="000140C5" w:rsidRPr="00F3275F"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347554">
        <w:tc>
          <w:tcPr>
            <w:tcW w:w="2268" w:type="dxa"/>
            <w:shd w:val="clear" w:color="auto" w:fill="06B4BA"/>
          </w:tcPr>
          <w:p w14:paraId="48F75EDD" w14:textId="51560ED1" w:rsidR="000140C5" w:rsidRPr="00634D11" w:rsidRDefault="000140C5" w:rsidP="004C75EC">
            <w:pPr>
              <w:pStyle w:val="Heading2"/>
              <w:spacing w:before="60" w:after="60" w:line="240" w:lineRule="auto"/>
            </w:pPr>
            <w:bookmarkStart w:id="24" w:name="_Toc172706686"/>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7</w:t>
            </w:r>
            <w:bookmarkEnd w:id="24"/>
          </w:p>
        </w:tc>
        <w:tc>
          <w:tcPr>
            <w:tcW w:w="7366" w:type="dxa"/>
            <w:shd w:val="clear" w:color="auto" w:fill="06B4BA"/>
          </w:tcPr>
          <w:p w14:paraId="54FF21A5" w14:textId="4FECA9BD" w:rsidR="000140C5" w:rsidRPr="00634D11" w:rsidRDefault="005739B4">
            <w:pPr>
              <w:pStyle w:val="Style1"/>
              <w:numPr>
                <w:ilvl w:val="0"/>
                <w:numId w:val="91"/>
              </w:numPr>
              <w:rPr>
                <w:snapToGrid w:val="0"/>
              </w:rPr>
            </w:pPr>
            <w:r w:rsidRPr="00634D11">
              <w:rPr>
                <w:snapToGrid w:val="0"/>
              </w:rPr>
              <w:t>The functionality and layout of the development is accessible and adaptable, while achieving good connections with the surrounding area. This includes consideration of</w:t>
            </w:r>
            <w:r w:rsidR="00333778" w:rsidRPr="00634D11">
              <w:rPr>
                <w:snapToGrid w:val="0"/>
              </w:rPr>
              <w:t xml:space="preserve"> traffic flow and</w:t>
            </w:r>
            <w:r w:rsidRPr="00634D11">
              <w:rPr>
                <w:snapToGrid w:val="0"/>
              </w:rPr>
              <w:t xml:space="preserve"> passive surveillance. </w:t>
            </w:r>
          </w:p>
        </w:tc>
      </w:tr>
      <w:tr w:rsidR="000140C5" w:rsidRPr="00866D9F" w14:paraId="3542512B" w14:textId="77777777" w:rsidTr="0034755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A93C6E" w:rsidRDefault="000140C5" w:rsidP="00A93C6E">
            <w:pPr>
              <w:spacing w:before="60" w:after="60"/>
              <w:rPr>
                <w:b/>
                <w:bCs/>
              </w:rPr>
            </w:pPr>
            <w:r w:rsidRPr="00A93C6E">
              <w:rPr>
                <w:b/>
                <w:bCs/>
                <w:sz w:val="20"/>
                <w:szCs w:val="18"/>
              </w:rPr>
              <w:t>Specification</w:t>
            </w:r>
          </w:p>
        </w:tc>
      </w:tr>
      <w:tr w:rsidR="000140C5" w:rsidRPr="00866D9F" w14:paraId="34355041" w14:textId="77777777" w:rsidTr="0034755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C30A13B" w14:textId="7E5A9173" w:rsidR="000140C5" w:rsidRPr="00866D9F" w:rsidRDefault="00F3275F" w:rsidP="005412A9">
            <w:pPr>
              <w:pStyle w:val="Heading3"/>
              <w:framePr w:hSpace="0" w:wrap="auto" w:vAnchor="margin" w:yAlign="inline"/>
              <w:suppressOverlap w:val="0"/>
            </w:pPr>
            <w:bookmarkStart w:id="25" w:name="_Toc172706687"/>
            <w:r>
              <w:t>Pedestrian access</w:t>
            </w:r>
            <w:bookmarkEnd w:id="25"/>
            <w:r w:rsidR="000140C5" w:rsidRPr="00866D9F">
              <w:t xml:space="preserve"> </w:t>
            </w:r>
          </w:p>
          <w:p w14:paraId="00A640A2" w14:textId="77777777" w:rsidR="000140C5" w:rsidRPr="00866D9F" w:rsidRDefault="000140C5" w:rsidP="00347554">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41AA1004" w14:textId="61242804" w:rsidR="000140C5" w:rsidRPr="00F3275F" w:rsidRDefault="00F3275F">
            <w:pPr>
              <w:pStyle w:val="ListParagraph"/>
              <w:numPr>
                <w:ilvl w:val="1"/>
                <w:numId w:val="94"/>
              </w:numPr>
              <w:spacing w:before="60" w:after="60" w:line="240" w:lineRule="auto"/>
              <w:ind w:left="357" w:hanging="357"/>
              <w:rPr>
                <w:rFonts w:asciiTheme="minorHAnsi" w:hAnsiTheme="minorHAnsi" w:cstheme="minorHAnsi"/>
                <w:sz w:val="20"/>
              </w:rPr>
            </w:pPr>
            <w:r w:rsidRPr="00347554">
              <w:rPr>
                <w:sz w:val="20"/>
              </w:rPr>
              <w:t>For</w:t>
            </w:r>
            <w:r w:rsidRPr="00F3275F">
              <w:rPr>
                <w:rFonts w:asciiTheme="minorHAnsi" w:hAnsiTheme="minorHAnsi" w:cstheme="minorHAnsi"/>
                <w:snapToGrid w:val="0"/>
                <w:sz w:val="20"/>
              </w:rPr>
              <w:t xml:space="preserve"> blocks with a boundary to a rear lane, pedestrian access is provided from the </w:t>
            </w:r>
            <w:r w:rsidR="00F6292B">
              <w:rPr>
                <w:rFonts w:asciiTheme="minorHAnsi" w:hAnsiTheme="minorHAnsi" w:cstheme="minorHAnsi"/>
                <w:snapToGrid w:val="0"/>
                <w:sz w:val="20"/>
              </w:rPr>
              <w:t xml:space="preserve">main </w:t>
            </w:r>
            <w:r w:rsidRPr="00F3275F">
              <w:rPr>
                <w:rFonts w:asciiTheme="minorHAnsi" w:hAnsiTheme="minorHAnsi" w:cstheme="minorHAnsi"/>
                <w:snapToGrid w:val="0"/>
                <w:sz w:val="20"/>
              </w:rPr>
              <w:t xml:space="preserve">street </w:t>
            </w:r>
            <w:r w:rsidR="00F6292B">
              <w:rPr>
                <w:rFonts w:asciiTheme="minorHAnsi" w:hAnsiTheme="minorHAnsi" w:cstheme="minorHAnsi"/>
                <w:snapToGrid w:val="0"/>
                <w:sz w:val="20"/>
              </w:rPr>
              <w:t>frontage</w:t>
            </w:r>
            <w:r w:rsidR="007F4ADF">
              <w:rPr>
                <w:rFonts w:asciiTheme="minorHAnsi" w:hAnsiTheme="minorHAnsi" w:cstheme="minorHAnsi"/>
                <w:snapToGrid w:val="0"/>
                <w:sz w:val="20"/>
              </w:rPr>
              <w: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7C3C8A45" w14:textId="77777777" w:rsidTr="00A93C6E">
        <w:tc>
          <w:tcPr>
            <w:tcW w:w="2268" w:type="dxa"/>
            <w:shd w:val="clear" w:color="auto" w:fill="06B4BA"/>
          </w:tcPr>
          <w:p w14:paraId="7FD699A3" w14:textId="17A57FDC" w:rsidR="005739B4" w:rsidRPr="00634D11" w:rsidRDefault="005739B4" w:rsidP="004C75EC">
            <w:pPr>
              <w:pStyle w:val="Heading2"/>
              <w:spacing w:before="60" w:after="60" w:line="240" w:lineRule="auto"/>
            </w:pPr>
            <w:bookmarkStart w:id="26" w:name="_Toc172706688"/>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8</w:t>
            </w:r>
            <w:bookmarkEnd w:id="26"/>
          </w:p>
        </w:tc>
        <w:tc>
          <w:tcPr>
            <w:tcW w:w="7366" w:type="dxa"/>
            <w:shd w:val="clear" w:color="auto" w:fill="06B4BA"/>
          </w:tcPr>
          <w:p w14:paraId="66D10869" w14:textId="17E8B9FA" w:rsidR="005739B4" w:rsidRPr="00634D11" w:rsidRDefault="005739B4">
            <w:pPr>
              <w:pStyle w:val="Style1"/>
              <w:numPr>
                <w:ilvl w:val="0"/>
                <w:numId w:val="91"/>
              </w:numPr>
              <w:rPr>
                <w:snapToGrid w:val="0"/>
              </w:rPr>
            </w:pPr>
            <w:r w:rsidRPr="00634D11">
              <w:rPr>
                <w:snapToGrid w:val="0"/>
              </w:rPr>
              <w:t>The development encourages active travel through safe and convenient access to the active travel network</w:t>
            </w:r>
            <w:r w:rsidR="00634D11">
              <w:rPr>
                <w:snapToGrid w:val="0"/>
              </w:rPr>
              <w:t>.</w:t>
            </w:r>
          </w:p>
        </w:tc>
      </w:tr>
      <w:tr w:rsidR="005739B4" w:rsidRPr="00866D9F" w14:paraId="4965B284"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A7659F4" w14:textId="20EDC472" w:rsidR="005739B4" w:rsidRPr="008B1ED1" w:rsidRDefault="004E0AD2" w:rsidP="008B1ED1">
            <w:pPr>
              <w:spacing w:before="60" w:after="60" w:line="240" w:lineRule="auto"/>
              <w:rPr>
                <w:b/>
                <w:bCs/>
              </w:rPr>
            </w:pPr>
            <w:r w:rsidRPr="008B1ED1">
              <w:rPr>
                <w:b/>
                <w:bCs/>
                <w:sz w:val="20"/>
                <w:szCs w:val="18"/>
              </w:rPr>
              <w:t>N</w:t>
            </w:r>
            <w:r w:rsidR="003D28A0" w:rsidRPr="008B1ED1">
              <w:rPr>
                <w:b/>
                <w:bCs/>
                <w:sz w:val="20"/>
                <w:szCs w:val="18"/>
              </w:rPr>
              <w:t>o applicable specification for this assessment outcome. Application must respond to the assessment outcome</w:t>
            </w:r>
            <w:r w:rsidR="00347554" w:rsidRPr="008B1ED1">
              <w:rPr>
                <w:b/>
                <w:bCs/>
                <w:sz w:val="20"/>
                <w:szCs w:val="18"/>
              </w:rPr>
              <w:t>.</w:t>
            </w:r>
          </w:p>
        </w:tc>
      </w:tr>
    </w:tbl>
    <w:p w14:paraId="7B0EDE50"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B13C768" w14:textId="77777777" w:rsidR="008924B5" w:rsidRPr="005739B4" w:rsidRDefault="008924B5" w:rsidP="008924B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8924B5" w:rsidRPr="00866D9F" w14:paraId="5EB037EC" w14:textId="77777777" w:rsidTr="00A93C6E">
        <w:tc>
          <w:tcPr>
            <w:tcW w:w="2268" w:type="dxa"/>
            <w:shd w:val="clear" w:color="auto" w:fill="06B4BA"/>
          </w:tcPr>
          <w:p w14:paraId="50D5AC15" w14:textId="1D8FE0A5" w:rsidR="008924B5" w:rsidRPr="00347554" w:rsidRDefault="008924B5" w:rsidP="004C75EC">
            <w:pPr>
              <w:pStyle w:val="Heading2"/>
              <w:spacing w:before="60" w:after="60" w:line="240" w:lineRule="auto"/>
            </w:pPr>
            <w:bookmarkStart w:id="27" w:name="_Toc172706689"/>
            <w:r w:rsidRPr="004C75EC">
              <w:rPr>
                <w:rFonts w:asciiTheme="minorHAnsi" w:hAnsiTheme="minorHAnsi" w:cstheme="minorHAnsi"/>
                <w:color w:val="FFFFFF" w:themeColor="background1"/>
                <w:sz w:val="22"/>
                <w:szCs w:val="14"/>
              </w:rPr>
              <w:t xml:space="preserve">Assessment Outcome </w:t>
            </w:r>
            <w:r w:rsidR="00634D11" w:rsidRPr="004C75EC">
              <w:rPr>
                <w:rFonts w:asciiTheme="minorHAnsi" w:hAnsiTheme="minorHAnsi" w:cstheme="minorHAnsi"/>
                <w:color w:val="06B4BA"/>
                <w:sz w:val="22"/>
                <w:szCs w:val="14"/>
              </w:rPr>
              <w:t>9</w:t>
            </w:r>
            <w:bookmarkEnd w:id="27"/>
          </w:p>
        </w:tc>
        <w:tc>
          <w:tcPr>
            <w:tcW w:w="7366" w:type="dxa"/>
            <w:shd w:val="clear" w:color="auto" w:fill="06B4BA"/>
          </w:tcPr>
          <w:p w14:paraId="30379086" w14:textId="00C6A023" w:rsidR="008924B5" w:rsidRPr="00347554" w:rsidRDefault="008924B5">
            <w:pPr>
              <w:pStyle w:val="Style1"/>
              <w:numPr>
                <w:ilvl w:val="0"/>
                <w:numId w:val="91"/>
              </w:numPr>
              <w:rPr>
                <w:snapToGrid w:val="0"/>
              </w:rPr>
            </w:pPr>
            <w:r w:rsidRPr="00347554">
              <w:rPr>
                <w:snapToGrid w:val="0"/>
              </w:rPr>
              <w:t>Access to, from and within the site permits safe and legible movement while catering for all users (including pedestrians). This includes consideration of vehicle manoeuvrability and access routes.</w:t>
            </w:r>
          </w:p>
        </w:tc>
      </w:tr>
      <w:tr w:rsidR="008924B5" w:rsidRPr="00866D9F" w14:paraId="22646DEC"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95E515F" w14:textId="6E905167" w:rsidR="008924B5" w:rsidRPr="008B1ED1" w:rsidRDefault="008924B5" w:rsidP="008B1ED1">
            <w:pPr>
              <w:spacing w:before="60" w:after="60" w:line="240" w:lineRule="auto"/>
              <w:rPr>
                <w:b/>
                <w:bCs/>
                <w:snapToGrid w:val="0"/>
              </w:rPr>
            </w:pPr>
            <w:r w:rsidRPr="008B1ED1">
              <w:rPr>
                <w:b/>
                <w:bCs/>
                <w:snapToGrid w:val="0"/>
                <w:sz w:val="20"/>
                <w:szCs w:val="18"/>
              </w:rPr>
              <w:t>No applicable specification for this assessment outcome. Application must respond to the assessment outcome</w:t>
            </w:r>
            <w:r w:rsidR="00347554" w:rsidRPr="008B1ED1">
              <w:rPr>
                <w:b/>
                <w:bCs/>
                <w:snapToGrid w:val="0"/>
                <w:sz w:val="20"/>
                <w:szCs w:val="18"/>
              </w:rPr>
              <w:t>.</w:t>
            </w:r>
          </w:p>
        </w:tc>
      </w:tr>
    </w:tbl>
    <w:p w14:paraId="01D9CA5C" w14:textId="77777777" w:rsidR="008924B5" w:rsidRPr="005739B4" w:rsidRDefault="008924B5" w:rsidP="008924B5">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497C56">
      <w:pPr>
        <w:pStyle w:val="Heading1"/>
        <w:spacing w:after="240" w:line="240" w:lineRule="auto"/>
        <w:ind w:left="0"/>
      </w:pPr>
      <w:bookmarkStart w:id="28" w:name="_Toc172706690"/>
      <w:r>
        <w:t>Public Space and Amenity</w:t>
      </w:r>
      <w:bookmarkEnd w:id="28"/>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0140C5" w:rsidRPr="00866D9F" w14:paraId="0DA73F71" w14:textId="77777777" w:rsidTr="00A93C6E">
        <w:tc>
          <w:tcPr>
            <w:tcW w:w="2268" w:type="dxa"/>
            <w:shd w:val="clear" w:color="auto" w:fill="06B4BA"/>
          </w:tcPr>
          <w:p w14:paraId="4CE05EB5" w14:textId="39FBD89F" w:rsidR="000140C5" w:rsidRPr="00014048" w:rsidRDefault="000140C5" w:rsidP="004C75EC">
            <w:pPr>
              <w:pStyle w:val="Heading2"/>
              <w:spacing w:before="60" w:after="60" w:line="240" w:lineRule="auto"/>
            </w:pPr>
            <w:bookmarkStart w:id="29" w:name="_Toc172706691"/>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634D11" w:rsidRPr="004C75EC">
              <w:rPr>
                <w:rFonts w:asciiTheme="minorHAnsi" w:hAnsiTheme="minorHAnsi" w:cstheme="minorHAnsi"/>
                <w:color w:val="06B4BA"/>
                <w:sz w:val="22"/>
                <w:szCs w:val="14"/>
              </w:rPr>
              <w:t>10</w:t>
            </w:r>
            <w:bookmarkEnd w:id="29"/>
          </w:p>
        </w:tc>
        <w:tc>
          <w:tcPr>
            <w:tcW w:w="7366" w:type="dxa"/>
            <w:shd w:val="clear" w:color="auto" w:fill="06B4BA"/>
          </w:tcPr>
          <w:p w14:paraId="569E3013" w14:textId="132A2D5E" w:rsidR="000140C5" w:rsidRPr="00C8016E" w:rsidRDefault="001F746B">
            <w:pPr>
              <w:pStyle w:val="Style1"/>
              <w:numPr>
                <w:ilvl w:val="0"/>
                <w:numId w:val="91"/>
              </w:numPr>
            </w:pPr>
            <w:r w:rsidRPr="001F746B">
              <w:t xml:space="preserve">The development </w:t>
            </w:r>
            <w:r w:rsidR="00631BD0">
              <w:t xml:space="preserve">(including the design of outdoor spaces) </w:t>
            </w:r>
            <w:r w:rsidRPr="001F746B">
              <w:t>achieves reasonable solar access and microclimate conditions to public areas and streets to support their use by the community</w:t>
            </w:r>
            <w:r w:rsidR="00634D11">
              <w:t>.</w:t>
            </w:r>
          </w:p>
        </w:tc>
      </w:tr>
      <w:tr w:rsidR="00E104B4" w:rsidRPr="00E104B4" w14:paraId="275B56F9"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3E910A4D" w:rsidR="000140C5" w:rsidRPr="008B1ED1" w:rsidRDefault="004E0AD2" w:rsidP="008B1ED1">
            <w:pPr>
              <w:spacing w:before="60" w:after="60" w:line="240" w:lineRule="auto"/>
              <w:rPr>
                <w:b/>
                <w:bCs/>
              </w:rPr>
            </w:pPr>
            <w:r w:rsidRPr="008B1ED1">
              <w:rPr>
                <w:b/>
                <w:bCs/>
                <w:sz w:val="20"/>
                <w:szCs w:val="18"/>
              </w:rPr>
              <w:t>N</w:t>
            </w:r>
            <w:r w:rsidR="003D28A0" w:rsidRPr="008B1ED1">
              <w:rPr>
                <w:b/>
                <w:bCs/>
                <w:sz w:val="20"/>
                <w:szCs w:val="18"/>
              </w:rPr>
              <w:t>o applicable specification for this assessment outcome. Application must respond to the assessment outcome</w:t>
            </w:r>
            <w:r w:rsidR="00E104B4" w:rsidRPr="008B1ED1">
              <w:rPr>
                <w:b/>
                <w:bCs/>
                <w:sz w:val="20"/>
                <w:szCs w:val="18"/>
              </w:rPr>
              <w:t>.</w:t>
            </w:r>
          </w:p>
        </w:tc>
      </w:tr>
    </w:tbl>
    <w:p w14:paraId="7AB15878" w14:textId="77777777" w:rsidR="000140C5" w:rsidRPr="00E104B4" w:rsidRDefault="000140C5" w:rsidP="005739B4">
      <w:pPr>
        <w:spacing w:before="0" w:after="0" w:line="240" w:lineRule="auto"/>
        <w:rPr>
          <w:rFonts w:ascii="Arial" w:eastAsiaTheme="minorEastAsia" w:hAnsi="Arial" w:cs="Arial"/>
          <w:kern w:val="2"/>
          <w:szCs w:val="22"/>
          <w14:ligatures w14:val="standardContextual"/>
        </w:rPr>
      </w:pPr>
    </w:p>
    <w:p w14:paraId="2C3C0ED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74B4F5BD" w14:textId="77777777" w:rsidTr="00634D11">
        <w:tc>
          <w:tcPr>
            <w:tcW w:w="2268" w:type="dxa"/>
            <w:shd w:val="clear" w:color="auto" w:fill="06B4BA"/>
          </w:tcPr>
          <w:p w14:paraId="171205C8" w14:textId="55E5F9E1" w:rsidR="005739B4" w:rsidRPr="00634D11" w:rsidRDefault="005739B4" w:rsidP="004C75EC">
            <w:pPr>
              <w:pStyle w:val="Heading2"/>
              <w:spacing w:before="60" w:after="60" w:line="240" w:lineRule="auto"/>
            </w:pPr>
            <w:bookmarkStart w:id="30" w:name="_Toc172706692"/>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1</w:t>
            </w:r>
            <w:r w:rsidR="00634D11" w:rsidRPr="004C75EC">
              <w:rPr>
                <w:rFonts w:asciiTheme="minorHAnsi" w:hAnsiTheme="minorHAnsi" w:cstheme="minorHAnsi"/>
                <w:color w:val="06B4BA"/>
                <w:sz w:val="22"/>
                <w:szCs w:val="14"/>
              </w:rPr>
              <w:t>1</w:t>
            </w:r>
            <w:bookmarkEnd w:id="30"/>
          </w:p>
        </w:tc>
        <w:tc>
          <w:tcPr>
            <w:tcW w:w="7366" w:type="dxa"/>
            <w:shd w:val="clear" w:color="auto" w:fill="06B4BA"/>
          </w:tcPr>
          <w:p w14:paraId="29747B8F" w14:textId="760A30BB" w:rsidR="005739B4" w:rsidRPr="00634D11" w:rsidRDefault="001F746B">
            <w:pPr>
              <w:pStyle w:val="Style1"/>
              <w:numPr>
                <w:ilvl w:val="0"/>
                <w:numId w:val="91"/>
              </w:numPr>
              <w:rPr>
                <w:color w:val="auto"/>
              </w:rPr>
            </w:pPr>
            <w:r w:rsidRPr="00634D11">
              <w:t>Private open space and communal open space provides sufficient space and facilities for residents and visitors to recreate and relax, as well as providing area for service functions. Spaces are readily accessible for a range of activities</w:t>
            </w:r>
            <w:r w:rsidR="00634D11">
              <w:t>.</w:t>
            </w:r>
            <w:r w:rsidR="005739B4" w:rsidRPr="00634D11">
              <w:t xml:space="preserve"> </w:t>
            </w:r>
          </w:p>
        </w:tc>
      </w:tr>
      <w:tr w:rsidR="005739B4" w:rsidRPr="00866D9F" w14:paraId="30D57AB5"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1A717BF6" w:rsidR="005739B4" w:rsidRPr="008B1ED1" w:rsidRDefault="005739B4" w:rsidP="008B1ED1">
            <w:pPr>
              <w:spacing w:before="60" w:after="60" w:line="240" w:lineRule="auto"/>
              <w:rPr>
                <w:b/>
                <w:bCs/>
              </w:rPr>
            </w:pPr>
            <w:r w:rsidRPr="008B1ED1">
              <w:rPr>
                <w:b/>
                <w:bCs/>
                <w:sz w:val="20"/>
                <w:szCs w:val="18"/>
              </w:rPr>
              <w:t>Specification</w:t>
            </w:r>
          </w:p>
        </w:tc>
      </w:tr>
      <w:tr w:rsidR="005739B4" w:rsidRPr="00866D9F" w14:paraId="420DDB82" w14:textId="77777777" w:rsidTr="00CA478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8D14873" w14:textId="7D3B349A" w:rsidR="005739B4" w:rsidRPr="001054A7" w:rsidRDefault="003D28A0" w:rsidP="005412A9">
            <w:pPr>
              <w:pStyle w:val="Heading3"/>
              <w:framePr w:hSpace="0" w:wrap="auto" w:vAnchor="margin" w:yAlign="inline"/>
              <w:suppressOverlap w:val="0"/>
            </w:pPr>
            <w:bookmarkStart w:id="31" w:name="_Toc172706693"/>
            <w:r w:rsidRPr="001054A7">
              <w:t>Private open space</w:t>
            </w:r>
            <w:r w:rsidR="001054A7">
              <w:t xml:space="preserve"> -</w:t>
            </w:r>
            <w:r w:rsidRPr="001054A7">
              <w:t xml:space="preserve"> single dwellings</w:t>
            </w:r>
            <w:bookmarkEnd w:id="31"/>
            <w:r w:rsidR="005739B4" w:rsidRPr="001054A7">
              <w:t xml:space="preserve"> </w:t>
            </w:r>
          </w:p>
          <w:p w14:paraId="5FD51D52" w14:textId="77777777" w:rsidR="005739B4" w:rsidRPr="001054A7" w:rsidRDefault="005739B4" w:rsidP="00CA4789">
            <w:pPr>
              <w:spacing w:before="60" w:after="60" w:line="240" w:lineRule="auto"/>
              <w:contextualSpacing/>
              <w:rPr>
                <w:rFonts w:asciiTheme="minorHAnsi" w:hAnsiTheme="minorHAnsi" w:cstheme="minorHAnsi"/>
                <w:b/>
                <w:sz w:val="20"/>
              </w:rPr>
            </w:pPr>
          </w:p>
        </w:tc>
        <w:tc>
          <w:tcPr>
            <w:tcW w:w="7366" w:type="dxa"/>
            <w:tcBorders>
              <w:top w:val="single" w:sz="4" w:space="0" w:color="auto"/>
              <w:left w:val="single" w:sz="4" w:space="0" w:color="auto"/>
              <w:bottom w:val="single" w:sz="4" w:space="0" w:color="auto"/>
              <w:right w:val="nil"/>
            </w:tcBorders>
          </w:tcPr>
          <w:p w14:paraId="0DD2BFD0" w14:textId="00FB1D2F" w:rsidR="005739B4" w:rsidRPr="001054A7" w:rsidRDefault="003D28A0">
            <w:pPr>
              <w:pStyle w:val="ListParagraph"/>
              <w:numPr>
                <w:ilvl w:val="1"/>
                <w:numId w:val="97"/>
              </w:numPr>
              <w:spacing w:before="60" w:after="60" w:line="240" w:lineRule="auto"/>
              <w:ind w:left="459" w:hanging="459"/>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lastRenderedPageBreak/>
              <w:t>Minimum</w:t>
            </w:r>
            <w:r w:rsidRPr="001054A7">
              <w:rPr>
                <w:rFonts w:asciiTheme="minorHAnsi" w:eastAsiaTheme="minorHAnsi" w:hAnsiTheme="minorHAnsi" w:cstheme="minorHAnsi"/>
                <w:sz w:val="20"/>
                <w:lang w:val="en-GB"/>
              </w:rPr>
              <w:t xml:space="preserve"> private open space for single dwellings is:</w:t>
            </w:r>
          </w:p>
          <w:p w14:paraId="00EB08FA" w14:textId="5D2AAED4" w:rsidR="003D28A0" w:rsidRPr="001054A7" w:rsidRDefault="003D28A0">
            <w:pPr>
              <w:pStyle w:val="ListParagraph"/>
              <w:numPr>
                <w:ilvl w:val="2"/>
                <w:numId w:val="22"/>
              </w:numPr>
              <w:spacing w:before="60" w:after="60" w:line="240" w:lineRule="auto"/>
              <w:ind w:left="882" w:hanging="419"/>
              <w:rPr>
                <w:rFonts w:asciiTheme="minorHAnsi" w:eastAsiaTheme="minorHAnsi" w:hAnsiTheme="minorHAnsi" w:cstheme="minorHAnsi"/>
                <w:sz w:val="20"/>
                <w:lang w:val="en-GB"/>
              </w:rPr>
            </w:pPr>
            <w:r w:rsidRPr="001054A7">
              <w:rPr>
                <w:rFonts w:asciiTheme="minorHAnsi" w:hAnsiTheme="minorHAnsi" w:cstheme="minorHAnsi"/>
                <w:sz w:val="20"/>
              </w:rPr>
              <w:t>For</w:t>
            </w:r>
            <w:r w:rsidRPr="001054A7">
              <w:rPr>
                <w:sz w:val="20"/>
              </w:rPr>
              <w:t xml:space="preserve"> </w:t>
            </w:r>
            <w:r w:rsidRPr="006D1ABD">
              <w:rPr>
                <w:rFonts w:asciiTheme="minorHAnsi" w:eastAsiaTheme="minorHAnsi" w:hAnsiTheme="minorHAnsi" w:cstheme="minorBidi"/>
                <w:kern w:val="2"/>
                <w:sz w:val="20"/>
                <w:szCs w:val="22"/>
                <w14:ligatures w14:val="standardContextual"/>
              </w:rPr>
              <w:t>large</w:t>
            </w:r>
            <w:r w:rsidRPr="001054A7">
              <w:rPr>
                <w:i/>
                <w:iCs/>
                <w:sz w:val="20"/>
              </w:rPr>
              <w:t xml:space="preserve"> blocks</w:t>
            </w:r>
            <w:r w:rsidRPr="001054A7">
              <w:rPr>
                <w:sz w:val="20"/>
              </w:rPr>
              <w:t>:</w:t>
            </w:r>
          </w:p>
          <w:p w14:paraId="69C04C2F" w14:textId="1D699A8E" w:rsidR="003D28A0" w:rsidRPr="001054A7" w:rsidRDefault="003D28A0">
            <w:pPr>
              <w:pStyle w:val="ListParagraph"/>
              <w:numPr>
                <w:ilvl w:val="3"/>
                <w:numId w:val="23"/>
              </w:numPr>
              <w:spacing w:before="60" w:after="60" w:line="240" w:lineRule="auto"/>
              <w:ind w:left="1347" w:hanging="448"/>
              <w:rPr>
                <w:rFonts w:asciiTheme="minorHAnsi" w:hAnsiTheme="minorHAnsi" w:cstheme="minorHAnsi"/>
                <w:sz w:val="20"/>
              </w:rPr>
            </w:pPr>
            <w:r w:rsidRPr="001054A7">
              <w:rPr>
                <w:rFonts w:asciiTheme="minorHAnsi" w:hAnsiTheme="minorHAnsi" w:cstheme="minorHAnsi"/>
                <w:sz w:val="20"/>
              </w:rPr>
              <w:t>60% of the block area</w:t>
            </w:r>
            <w:r w:rsidR="00E104B4">
              <w:rPr>
                <w:rFonts w:asciiTheme="minorHAnsi" w:hAnsiTheme="minorHAnsi" w:cstheme="minorHAnsi"/>
                <w:sz w:val="20"/>
              </w:rPr>
              <w:t>.</w:t>
            </w:r>
          </w:p>
          <w:p w14:paraId="11379FF0" w14:textId="77777777" w:rsidR="003D28A0" w:rsidRPr="001054A7" w:rsidRDefault="003D28A0">
            <w:pPr>
              <w:pStyle w:val="ListParagraph"/>
              <w:numPr>
                <w:ilvl w:val="3"/>
                <w:numId w:val="23"/>
              </w:numPr>
              <w:spacing w:before="60" w:after="60" w:line="240" w:lineRule="auto"/>
              <w:ind w:left="1347" w:hanging="448"/>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lastRenderedPageBreak/>
              <w:t>Have</w:t>
            </w:r>
            <w:r w:rsidRPr="001054A7">
              <w:rPr>
                <w:rFonts w:asciiTheme="minorHAnsi" w:hAnsiTheme="minorHAnsi" w:cstheme="minorHAnsi"/>
                <w:sz w:val="20"/>
              </w:rPr>
              <w:t xml:space="preserve"> a minimum dimension of 6m for an area not less than 10% of the block area.</w:t>
            </w:r>
          </w:p>
          <w:p w14:paraId="2D5E7413" w14:textId="77777777" w:rsidR="003D28A0" w:rsidRPr="001054A7" w:rsidRDefault="003D28A0">
            <w:pPr>
              <w:pStyle w:val="ListParagraph"/>
              <w:numPr>
                <w:ilvl w:val="2"/>
                <w:numId w:val="22"/>
              </w:numPr>
              <w:spacing w:before="60" w:after="60" w:line="240" w:lineRule="auto"/>
              <w:ind w:left="882" w:hanging="419"/>
              <w:rPr>
                <w:rFonts w:asciiTheme="minorHAnsi" w:hAnsiTheme="minorHAnsi" w:cstheme="minorHAnsi"/>
                <w:sz w:val="20"/>
              </w:rPr>
            </w:pPr>
            <w:r w:rsidRPr="001054A7">
              <w:rPr>
                <w:sz w:val="20"/>
              </w:rPr>
              <w:t>For mid</w:t>
            </w:r>
            <w:r w:rsidRPr="001054A7">
              <w:rPr>
                <w:i/>
                <w:iCs/>
                <w:sz w:val="20"/>
              </w:rPr>
              <w:t>-</w:t>
            </w:r>
            <w:r w:rsidRPr="006D1ABD">
              <w:rPr>
                <w:rFonts w:asciiTheme="minorHAnsi" w:eastAsiaTheme="minorHAnsi" w:hAnsiTheme="minorHAnsi" w:cstheme="minorBidi"/>
                <w:kern w:val="2"/>
                <w:sz w:val="20"/>
                <w:szCs w:val="22"/>
                <w14:ligatures w14:val="standardContextual"/>
              </w:rPr>
              <w:t>sized</w:t>
            </w:r>
            <w:r w:rsidRPr="001054A7">
              <w:rPr>
                <w:i/>
                <w:iCs/>
                <w:sz w:val="20"/>
              </w:rPr>
              <w:t xml:space="preserve"> blocks</w:t>
            </w:r>
            <w:r w:rsidRPr="001054A7">
              <w:rPr>
                <w:sz w:val="20"/>
              </w:rPr>
              <w:t>:</w:t>
            </w:r>
          </w:p>
          <w:p w14:paraId="1B97C4D6" w14:textId="791D44BB" w:rsidR="003D28A0" w:rsidRPr="001054A7" w:rsidRDefault="003D28A0">
            <w:pPr>
              <w:pStyle w:val="ListParagraph"/>
              <w:numPr>
                <w:ilvl w:val="3"/>
                <w:numId w:val="95"/>
              </w:numPr>
              <w:spacing w:before="60" w:after="60" w:line="240" w:lineRule="auto"/>
              <w:ind w:left="1347" w:hanging="448"/>
              <w:rPr>
                <w:rFonts w:asciiTheme="minorHAnsi" w:hAnsiTheme="minorHAnsi" w:cstheme="minorHAnsi"/>
                <w:sz w:val="20"/>
              </w:rPr>
            </w:pPr>
            <w:r w:rsidRPr="00CA4789">
              <w:rPr>
                <w:sz w:val="20"/>
              </w:rPr>
              <w:t>40</w:t>
            </w:r>
            <w:r w:rsidRPr="001054A7">
              <w:rPr>
                <w:rFonts w:asciiTheme="minorHAnsi" w:hAnsiTheme="minorHAnsi" w:cstheme="minorHAnsi"/>
                <w:sz w:val="20"/>
              </w:rPr>
              <w:t>% of the block area</w:t>
            </w:r>
            <w:r w:rsidR="00E104B4">
              <w:rPr>
                <w:rFonts w:asciiTheme="minorHAnsi" w:hAnsiTheme="minorHAnsi" w:cstheme="minorHAnsi"/>
                <w:sz w:val="20"/>
              </w:rPr>
              <w:t>.</w:t>
            </w:r>
          </w:p>
          <w:p w14:paraId="2867079B" w14:textId="77777777" w:rsidR="003D28A0" w:rsidRPr="001054A7" w:rsidRDefault="003D28A0">
            <w:pPr>
              <w:pStyle w:val="ListParagraph"/>
              <w:numPr>
                <w:ilvl w:val="3"/>
                <w:numId w:val="95"/>
              </w:numPr>
              <w:spacing w:before="60" w:after="60" w:line="240" w:lineRule="auto"/>
              <w:ind w:left="1347" w:hanging="448"/>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t>Have</w:t>
            </w:r>
            <w:r w:rsidRPr="001054A7">
              <w:rPr>
                <w:rFonts w:asciiTheme="minorHAnsi" w:hAnsiTheme="minorHAnsi" w:cstheme="minorHAnsi"/>
                <w:sz w:val="20"/>
              </w:rPr>
              <w:t xml:space="preserve"> minimum dimensions as follows:</w:t>
            </w:r>
          </w:p>
          <w:p w14:paraId="139B9230" w14:textId="10F7D02C" w:rsidR="003D28A0" w:rsidRPr="001054A7" w:rsidRDefault="003D28A0">
            <w:pPr>
              <w:pStyle w:val="ListParagraph"/>
              <w:numPr>
                <w:ilvl w:val="3"/>
                <w:numId w:val="26"/>
              </w:numPr>
              <w:spacing w:before="60" w:after="60" w:line="240" w:lineRule="auto"/>
              <w:ind w:left="1843"/>
              <w:rPr>
                <w:rFonts w:asciiTheme="minorHAnsi" w:hAnsiTheme="minorHAnsi" w:cstheme="minorHAnsi"/>
                <w:sz w:val="20"/>
              </w:rPr>
            </w:pPr>
            <w:r w:rsidRPr="001054A7">
              <w:rPr>
                <w:rFonts w:asciiTheme="minorHAnsi" w:hAnsiTheme="minorHAnsi" w:cstheme="minorHAnsi"/>
                <w:sz w:val="20"/>
              </w:rPr>
              <w:t>For blocks less than 360m2 – 5m for an area not less than 10% of the block area</w:t>
            </w:r>
            <w:r w:rsidR="00E104B4">
              <w:rPr>
                <w:rFonts w:asciiTheme="minorHAnsi" w:hAnsiTheme="minorHAnsi" w:cstheme="minorHAnsi"/>
                <w:sz w:val="20"/>
              </w:rPr>
              <w:t>.</w:t>
            </w:r>
          </w:p>
          <w:p w14:paraId="5243FCD9" w14:textId="77777777" w:rsidR="003D28A0" w:rsidRPr="001054A7" w:rsidRDefault="003D28A0">
            <w:pPr>
              <w:pStyle w:val="ListParagraph"/>
              <w:numPr>
                <w:ilvl w:val="3"/>
                <w:numId w:val="26"/>
              </w:numPr>
              <w:spacing w:before="60" w:after="60" w:line="240" w:lineRule="auto"/>
              <w:ind w:left="1843"/>
              <w:rPr>
                <w:rFonts w:asciiTheme="minorHAnsi" w:hAnsiTheme="minorHAnsi" w:cstheme="minorHAnsi"/>
                <w:sz w:val="20"/>
              </w:rPr>
            </w:pPr>
            <w:r w:rsidRPr="001054A7">
              <w:rPr>
                <w:rFonts w:asciiTheme="minorHAnsi" w:hAnsiTheme="minorHAnsi" w:cstheme="minorHAnsi"/>
                <w:sz w:val="20"/>
              </w:rPr>
              <w:t>In all other cases – 6m for an area not less than 10% of the block area.</w:t>
            </w:r>
          </w:p>
          <w:p w14:paraId="154800A1" w14:textId="77777777" w:rsidR="003D28A0" w:rsidRPr="001054A7" w:rsidRDefault="003D28A0">
            <w:pPr>
              <w:pStyle w:val="ListParagraph"/>
              <w:numPr>
                <w:ilvl w:val="2"/>
                <w:numId w:val="22"/>
              </w:numPr>
              <w:spacing w:before="60" w:after="60" w:line="240" w:lineRule="auto"/>
              <w:ind w:left="882" w:hanging="419"/>
              <w:rPr>
                <w:sz w:val="20"/>
              </w:rPr>
            </w:pPr>
            <w:r w:rsidRPr="001054A7">
              <w:rPr>
                <w:sz w:val="20"/>
              </w:rPr>
              <w:t xml:space="preserve">For </w:t>
            </w:r>
            <w:r w:rsidRPr="006D1ABD">
              <w:rPr>
                <w:rFonts w:asciiTheme="minorHAnsi" w:eastAsiaTheme="minorHAnsi" w:hAnsiTheme="minorHAnsi" w:cstheme="minorBidi"/>
                <w:kern w:val="2"/>
                <w:sz w:val="20"/>
                <w:szCs w:val="22"/>
                <w14:ligatures w14:val="standardContextual"/>
              </w:rPr>
              <w:t>compact</w:t>
            </w:r>
            <w:r w:rsidRPr="001054A7">
              <w:rPr>
                <w:i/>
                <w:iCs/>
                <w:sz w:val="20"/>
              </w:rPr>
              <w:t xml:space="preserve"> blocks</w:t>
            </w:r>
            <w:r w:rsidRPr="001054A7">
              <w:rPr>
                <w:sz w:val="20"/>
              </w:rPr>
              <w:t>:</w:t>
            </w:r>
          </w:p>
          <w:p w14:paraId="7A9A81C8" w14:textId="77777777" w:rsidR="00E104B4" w:rsidRDefault="003D28A0">
            <w:pPr>
              <w:pStyle w:val="ListParagraph"/>
              <w:numPr>
                <w:ilvl w:val="3"/>
                <w:numId w:val="96"/>
              </w:numPr>
              <w:spacing w:before="60" w:after="60" w:line="240" w:lineRule="auto"/>
              <w:ind w:left="1347" w:hanging="448"/>
              <w:rPr>
                <w:rFonts w:asciiTheme="minorHAnsi" w:hAnsiTheme="minorHAnsi" w:cstheme="minorHAnsi"/>
                <w:sz w:val="20"/>
              </w:rPr>
            </w:pPr>
            <w:r w:rsidRPr="00CA4789">
              <w:rPr>
                <w:sz w:val="20"/>
              </w:rPr>
              <w:t>30</w:t>
            </w:r>
            <w:r w:rsidRPr="001054A7">
              <w:rPr>
                <w:rFonts w:asciiTheme="minorHAnsi" w:hAnsiTheme="minorHAnsi" w:cstheme="minorHAnsi"/>
                <w:sz w:val="20"/>
              </w:rPr>
              <w:t>% of the block area.</w:t>
            </w:r>
          </w:p>
          <w:p w14:paraId="7CDCEA1A" w14:textId="4B2C392E" w:rsidR="003D28A0" w:rsidRPr="00E104B4" w:rsidRDefault="003D28A0" w:rsidP="00E104B4">
            <w:pPr>
              <w:spacing w:before="60" w:after="60" w:line="240" w:lineRule="auto"/>
              <w:ind w:left="360"/>
              <w:rPr>
                <w:rFonts w:asciiTheme="minorHAnsi" w:hAnsiTheme="minorHAnsi" w:cstheme="minorHAnsi"/>
                <w:sz w:val="20"/>
              </w:rPr>
            </w:pPr>
            <w:r w:rsidRPr="00E104B4">
              <w:rPr>
                <w:sz w:val="20"/>
              </w:rPr>
              <w:t>Note: Private open space includes principal private open space.</w:t>
            </w:r>
          </w:p>
        </w:tc>
      </w:tr>
      <w:tr w:rsidR="001054A7" w:rsidRPr="00866D9F" w14:paraId="787807AD" w14:textId="77777777" w:rsidTr="00CA478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4966087" w14:textId="383DC49E" w:rsidR="001054A7" w:rsidRPr="00866D9F" w:rsidRDefault="001054A7" w:rsidP="005412A9">
            <w:pPr>
              <w:pStyle w:val="Heading3"/>
              <w:framePr w:hSpace="0" w:wrap="auto" w:vAnchor="margin" w:yAlign="inline"/>
              <w:suppressOverlap w:val="0"/>
            </w:pPr>
            <w:bookmarkStart w:id="32" w:name="_Toc172706694"/>
            <w:r w:rsidRPr="001054A7">
              <w:lastRenderedPageBreak/>
              <w:t xml:space="preserve">Private and communal open space </w:t>
            </w:r>
            <w:r>
              <w:t>-</w:t>
            </w:r>
            <w:r w:rsidRPr="001054A7">
              <w:t xml:space="preserve"> multi-unit housing </w:t>
            </w:r>
            <w:r>
              <w:t>-</w:t>
            </w:r>
            <w:r w:rsidRPr="001054A7">
              <w:t xml:space="preserve"> RZ1 and R2 zones</w:t>
            </w:r>
            <w:bookmarkEnd w:id="32"/>
            <w:r w:rsidRPr="00866D9F">
              <w:t xml:space="preserve"> </w:t>
            </w:r>
          </w:p>
          <w:p w14:paraId="1801D9E9" w14:textId="77777777" w:rsidR="001054A7" w:rsidRPr="00866D9F" w:rsidRDefault="001054A7" w:rsidP="00CA4789">
            <w:pPr>
              <w:spacing w:before="60" w:after="60" w:line="240" w:lineRule="auto"/>
              <w:contextualSpacing/>
              <w:rPr>
                <w:rFonts w:asciiTheme="minorHAnsi" w:hAnsiTheme="minorHAnsi" w:cstheme="minorHAnsi"/>
                <w:b/>
                <w:sz w:val="20"/>
              </w:rPr>
            </w:pPr>
          </w:p>
        </w:tc>
        <w:tc>
          <w:tcPr>
            <w:tcW w:w="7366" w:type="dxa"/>
            <w:tcBorders>
              <w:top w:val="single" w:sz="4" w:space="0" w:color="auto"/>
              <w:left w:val="single" w:sz="4" w:space="0" w:color="auto"/>
              <w:bottom w:val="single" w:sz="4" w:space="0" w:color="auto"/>
              <w:right w:val="nil"/>
            </w:tcBorders>
          </w:tcPr>
          <w:p w14:paraId="2F6E6104" w14:textId="3FD2608E" w:rsidR="001054A7" w:rsidRPr="0094259C" w:rsidRDefault="0094259C">
            <w:pPr>
              <w:pStyle w:val="ListParagraph"/>
              <w:numPr>
                <w:ilvl w:val="1"/>
                <w:numId w:val="97"/>
              </w:numPr>
              <w:spacing w:before="60" w:after="60" w:line="240" w:lineRule="auto"/>
              <w:ind w:left="459" w:hanging="45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Minimum</w:t>
            </w:r>
            <w:r w:rsidRPr="0094259C">
              <w:rPr>
                <w:rFonts w:asciiTheme="minorHAnsi" w:eastAsiaTheme="minorHAnsi" w:hAnsiTheme="minorHAnsi" w:cstheme="minorHAnsi"/>
                <w:sz w:val="20"/>
                <w:lang w:val="en-GB"/>
              </w:rPr>
              <w:t xml:space="preserve"> 40% of the total site area is allocated to one or more of the following</w:t>
            </w:r>
            <w:r w:rsidR="001054A7" w:rsidRPr="0094259C">
              <w:rPr>
                <w:rFonts w:asciiTheme="minorHAnsi" w:eastAsiaTheme="minorHAnsi" w:hAnsiTheme="minorHAnsi" w:cstheme="minorHAnsi"/>
                <w:sz w:val="20"/>
                <w:lang w:val="en-GB"/>
              </w:rPr>
              <w:t>:</w:t>
            </w:r>
          </w:p>
          <w:p w14:paraId="2AAF079D" w14:textId="37DF8E8C" w:rsidR="0094259C" w:rsidRPr="0094259C" w:rsidRDefault="00E104B4">
            <w:pPr>
              <w:pStyle w:val="ListParagraph"/>
              <w:numPr>
                <w:ilvl w:val="2"/>
                <w:numId w:val="27"/>
              </w:numPr>
              <w:spacing w:before="60" w:after="60" w:line="240" w:lineRule="auto"/>
              <w:ind w:left="882" w:hanging="419"/>
              <w:rPr>
                <w:sz w:val="20"/>
              </w:rPr>
            </w:pPr>
            <w:r>
              <w:rPr>
                <w:rFonts w:asciiTheme="minorHAnsi" w:hAnsiTheme="minorHAnsi" w:cstheme="minorHAnsi"/>
                <w:sz w:val="20"/>
              </w:rPr>
              <w:t>C</w:t>
            </w:r>
            <w:r w:rsidR="0094259C" w:rsidRPr="00CA4789">
              <w:rPr>
                <w:rFonts w:asciiTheme="minorHAnsi" w:hAnsiTheme="minorHAnsi" w:cstheme="minorHAnsi"/>
                <w:sz w:val="20"/>
              </w:rPr>
              <w:t>ommunal</w:t>
            </w:r>
            <w:r w:rsidR="0094259C" w:rsidRPr="0094259C">
              <w:rPr>
                <w:sz w:val="20"/>
              </w:rPr>
              <w:t xml:space="preserve"> open space that has a minimum dimension of 2.5m</w:t>
            </w:r>
            <w:r>
              <w:rPr>
                <w:sz w:val="20"/>
              </w:rPr>
              <w:t>;</w:t>
            </w:r>
            <w:r w:rsidR="0094259C" w:rsidRPr="0094259C">
              <w:rPr>
                <w:sz w:val="20"/>
              </w:rPr>
              <w:t xml:space="preserve"> and/or</w:t>
            </w:r>
          </w:p>
          <w:p w14:paraId="1D05897B" w14:textId="26215A9C" w:rsidR="001054A7" w:rsidRPr="0094259C" w:rsidRDefault="00E104B4">
            <w:pPr>
              <w:pStyle w:val="ListParagraph"/>
              <w:numPr>
                <w:ilvl w:val="2"/>
                <w:numId w:val="27"/>
              </w:numPr>
              <w:spacing w:before="60" w:after="60" w:line="240" w:lineRule="auto"/>
              <w:ind w:left="882" w:hanging="419"/>
              <w:rPr>
                <w:sz w:val="20"/>
              </w:rPr>
            </w:pPr>
            <w:r w:rsidRPr="00EB3B80">
              <w:rPr>
                <w:rFonts w:asciiTheme="minorHAnsi" w:hAnsiTheme="minorHAnsi" w:cstheme="minorHAnsi"/>
                <w:sz w:val="20"/>
              </w:rPr>
              <w:t>P</w:t>
            </w:r>
            <w:r w:rsidR="0094259C" w:rsidRPr="00EB3B80">
              <w:rPr>
                <w:rFonts w:asciiTheme="minorHAnsi" w:hAnsiTheme="minorHAnsi" w:cstheme="minorHAnsi"/>
                <w:sz w:val="20"/>
              </w:rPr>
              <w:t>rivate</w:t>
            </w:r>
            <w:r w:rsidR="0094259C" w:rsidRPr="0094259C">
              <w:rPr>
                <w:sz w:val="20"/>
              </w:rPr>
              <w:t xml:space="preserve"> open space that has a minimum dimension of 2.5m and is </w:t>
            </w:r>
            <w:r w:rsidR="0094259C" w:rsidRPr="00CA4789">
              <w:rPr>
                <w:rFonts w:asciiTheme="minorHAnsi" w:hAnsiTheme="minorHAnsi" w:cstheme="minorHAnsi"/>
                <w:sz w:val="20"/>
              </w:rPr>
              <w:t>associated</w:t>
            </w:r>
            <w:r w:rsidR="0094259C" w:rsidRPr="0094259C">
              <w:rPr>
                <w:sz w:val="20"/>
              </w:rPr>
              <w:t xml:space="preserve"> with dwellings at the lower floor level.</w:t>
            </w:r>
          </w:p>
        </w:tc>
      </w:tr>
      <w:tr w:rsidR="001054A7" w:rsidRPr="00866D9F" w14:paraId="2A70124A" w14:textId="77777777" w:rsidTr="00CA478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1FDC018" w14:textId="197E0D6B" w:rsidR="001054A7" w:rsidRPr="00866D9F" w:rsidRDefault="001054A7" w:rsidP="005412A9">
            <w:pPr>
              <w:pStyle w:val="Heading3"/>
              <w:framePr w:hSpace="0" w:wrap="auto" w:vAnchor="margin" w:yAlign="inline"/>
              <w:suppressOverlap w:val="0"/>
            </w:pPr>
            <w:bookmarkStart w:id="33" w:name="_Toc172706695"/>
            <w:r w:rsidRPr="001054A7">
              <w:t xml:space="preserve">Private and communal open space </w:t>
            </w:r>
            <w:r>
              <w:t>-</w:t>
            </w:r>
            <w:r w:rsidRPr="001054A7">
              <w:t xml:space="preserve"> multi-unit housing </w:t>
            </w:r>
            <w:r>
              <w:t>–</w:t>
            </w:r>
            <w:r w:rsidRPr="001054A7">
              <w:t xml:space="preserve"> RZ</w:t>
            </w:r>
            <w:r>
              <w:t>3, RZ4 and RZ5</w:t>
            </w:r>
            <w:bookmarkEnd w:id="33"/>
            <w:r w:rsidRPr="00866D9F">
              <w:t xml:space="preserve"> </w:t>
            </w:r>
          </w:p>
          <w:p w14:paraId="1EBF29A5" w14:textId="77777777" w:rsidR="001054A7" w:rsidRPr="00866D9F" w:rsidRDefault="001054A7" w:rsidP="00CA4789">
            <w:pPr>
              <w:spacing w:before="60" w:after="60" w:line="240" w:lineRule="auto"/>
              <w:contextualSpacing/>
              <w:rPr>
                <w:rFonts w:asciiTheme="minorHAnsi" w:hAnsiTheme="minorHAnsi" w:cstheme="minorHAnsi"/>
                <w:b/>
                <w:sz w:val="20"/>
              </w:rPr>
            </w:pPr>
          </w:p>
        </w:tc>
        <w:tc>
          <w:tcPr>
            <w:tcW w:w="7366" w:type="dxa"/>
            <w:tcBorders>
              <w:top w:val="single" w:sz="4" w:space="0" w:color="auto"/>
              <w:left w:val="single" w:sz="4" w:space="0" w:color="auto"/>
              <w:bottom w:val="single" w:sz="4" w:space="0" w:color="auto"/>
              <w:right w:val="nil"/>
            </w:tcBorders>
          </w:tcPr>
          <w:p w14:paraId="26AD5903" w14:textId="77777777" w:rsidR="001054A7" w:rsidRPr="003D4DAC" w:rsidRDefault="001054A7">
            <w:pPr>
              <w:pStyle w:val="ListParagraph"/>
              <w:numPr>
                <w:ilvl w:val="1"/>
                <w:numId w:val="97"/>
              </w:numPr>
              <w:spacing w:before="60" w:after="60" w:line="240" w:lineRule="auto"/>
              <w:ind w:left="459" w:hanging="45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Multi</w:t>
            </w:r>
            <w:r w:rsidRPr="003D4DAC">
              <w:rPr>
                <w:rFonts w:asciiTheme="minorHAnsi" w:eastAsiaTheme="minorHAnsi" w:hAnsiTheme="minorHAnsi" w:cstheme="minorHAnsi"/>
                <w:sz w:val="20"/>
                <w:lang w:val="en-GB"/>
              </w:rPr>
              <w:t xml:space="preserve"> unit housing in RZ3, RZ4 and RZ5 comply with the following:</w:t>
            </w:r>
          </w:p>
          <w:p w14:paraId="633C9929" w14:textId="77777777" w:rsidR="001054A7" w:rsidRPr="00850B3B" w:rsidRDefault="001054A7">
            <w:pPr>
              <w:pStyle w:val="ListParagraph"/>
              <w:numPr>
                <w:ilvl w:val="2"/>
                <w:numId w:val="28"/>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Developments</w:t>
            </w:r>
            <w:r w:rsidRPr="00850B3B">
              <w:rPr>
                <w:rFonts w:asciiTheme="minorHAnsi" w:eastAsiaTheme="minorHAnsi" w:hAnsiTheme="minorHAnsi" w:cstheme="minorHAnsi"/>
                <w:sz w:val="20"/>
                <w:lang w:val="en-GB"/>
              </w:rPr>
              <w:t xml:space="preserve"> for fewer than 20 dwellings that include apartments – no less than 20% of the total site area allocated to communal open space (that have a minimum dimension of 2.5m and are directly accessible from common entries and pathways). </w:t>
            </w:r>
          </w:p>
          <w:p w14:paraId="26CCA844" w14:textId="77777777" w:rsidR="001054A7" w:rsidRPr="00850B3B" w:rsidRDefault="001054A7">
            <w:pPr>
              <w:pStyle w:val="ListParagraph"/>
              <w:numPr>
                <w:ilvl w:val="2"/>
                <w:numId w:val="28"/>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Developments</w:t>
            </w:r>
            <w:r w:rsidRPr="00850B3B">
              <w:rPr>
                <w:rFonts w:asciiTheme="minorHAnsi" w:eastAsiaTheme="minorHAnsi" w:hAnsiTheme="minorHAnsi" w:cstheme="minorHAnsi"/>
                <w:sz w:val="20"/>
                <w:lang w:val="en-GB"/>
              </w:rPr>
              <w:t xml:space="preserve"> for fewer than 20 dwellings that do not include apartments – no less than 20% of the total site area is allocated to one or more of the following: </w:t>
            </w:r>
          </w:p>
          <w:p w14:paraId="14600189" w14:textId="3563E4ED" w:rsidR="001054A7" w:rsidRDefault="00E104B4">
            <w:pPr>
              <w:pStyle w:val="ListParagraph"/>
              <w:numPr>
                <w:ilvl w:val="3"/>
                <w:numId w:val="27"/>
              </w:numPr>
              <w:spacing w:before="60" w:after="60" w:line="240" w:lineRule="auto"/>
              <w:ind w:left="1347" w:hanging="448"/>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t>C</w:t>
            </w:r>
            <w:r w:rsidR="001054A7" w:rsidRPr="006D1ABD">
              <w:rPr>
                <w:rFonts w:asciiTheme="minorHAnsi" w:eastAsiaTheme="minorHAnsi" w:hAnsiTheme="minorHAnsi" w:cstheme="minorBidi"/>
                <w:kern w:val="2"/>
                <w:sz w:val="20"/>
                <w:szCs w:val="22"/>
                <w14:ligatures w14:val="standardContextual"/>
              </w:rPr>
              <w:t>ommunal</w:t>
            </w:r>
            <w:r w:rsidR="001054A7" w:rsidRPr="001761EE">
              <w:rPr>
                <w:rFonts w:asciiTheme="minorHAnsi" w:hAnsiTheme="minorHAnsi" w:cstheme="minorHAnsi"/>
                <w:sz w:val="20"/>
              </w:rPr>
              <w:t xml:space="preserve"> open space that has a minimum dimension of 2.5m and is directly accessible from common entries and pathways</w:t>
            </w:r>
            <w:r>
              <w:rPr>
                <w:rFonts w:asciiTheme="minorHAnsi" w:hAnsiTheme="minorHAnsi" w:cstheme="minorHAnsi"/>
                <w:sz w:val="20"/>
              </w:rPr>
              <w:t>.</w:t>
            </w:r>
          </w:p>
          <w:p w14:paraId="0738D5D5" w14:textId="4D8D9DC8" w:rsidR="001054A7" w:rsidRPr="003D28A0" w:rsidRDefault="00E104B4">
            <w:pPr>
              <w:pStyle w:val="ListParagraph"/>
              <w:numPr>
                <w:ilvl w:val="3"/>
                <w:numId w:val="27"/>
              </w:numPr>
              <w:spacing w:before="60" w:after="60" w:line="240" w:lineRule="auto"/>
              <w:ind w:left="1347" w:hanging="448"/>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t>P</w:t>
            </w:r>
            <w:r w:rsidR="001054A7" w:rsidRPr="006D1ABD">
              <w:rPr>
                <w:rFonts w:asciiTheme="minorHAnsi" w:eastAsiaTheme="minorHAnsi" w:hAnsiTheme="minorHAnsi" w:cstheme="minorBidi"/>
                <w:kern w:val="2"/>
                <w:sz w:val="20"/>
                <w:szCs w:val="22"/>
                <w14:ligatures w14:val="standardContextual"/>
              </w:rPr>
              <w:t>rivate</w:t>
            </w:r>
            <w:r w:rsidR="001054A7" w:rsidRPr="001054A7">
              <w:rPr>
                <w:rFonts w:asciiTheme="minorHAnsi" w:hAnsiTheme="minorHAnsi" w:cstheme="minorHAnsi"/>
                <w:sz w:val="20"/>
              </w:rPr>
              <w:t xml:space="preserve"> open space that has a minimum dimension of 2.5m and is associated with dwellings at the lower floor level.</w:t>
            </w:r>
          </w:p>
        </w:tc>
      </w:tr>
      <w:tr w:rsidR="00207AE8" w:rsidRPr="00866D9F" w14:paraId="1D4C7D52" w14:textId="77777777" w:rsidTr="00CA478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9355AD4" w14:textId="4D379497" w:rsidR="00207AE8" w:rsidRPr="001054A7" w:rsidRDefault="00207AE8" w:rsidP="005412A9">
            <w:pPr>
              <w:pStyle w:val="Heading3"/>
              <w:framePr w:hSpace="0" w:wrap="auto" w:vAnchor="margin" w:yAlign="inline"/>
              <w:suppressOverlap w:val="0"/>
            </w:pPr>
            <w:bookmarkStart w:id="34" w:name="_Toc172706696"/>
            <w:r>
              <w:t>Communal open space – multi-unit housing</w:t>
            </w:r>
            <w:bookmarkEnd w:id="34"/>
          </w:p>
        </w:tc>
        <w:tc>
          <w:tcPr>
            <w:tcW w:w="7366" w:type="dxa"/>
            <w:tcBorders>
              <w:top w:val="single" w:sz="4" w:space="0" w:color="auto"/>
              <w:left w:val="single" w:sz="4" w:space="0" w:color="auto"/>
              <w:bottom w:val="single" w:sz="4" w:space="0" w:color="auto"/>
              <w:right w:val="nil"/>
            </w:tcBorders>
          </w:tcPr>
          <w:p w14:paraId="0B5ABC76" w14:textId="7A313F58" w:rsidR="00207AE8" w:rsidRDefault="00207AE8">
            <w:pPr>
              <w:pStyle w:val="ListParagraph"/>
              <w:numPr>
                <w:ilvl w:val="1"/>
                <w:numId w:val="97"/>
              </w:numPr>
              <w:spacing w:before="60" w:after="60" w:line="240" w:lineRule="auto"/>
              <w:ind w:left="459" w:hanging="459"/>
              <w:rPr>
                <w:rFonts w:asciiTheme="minorHAnsi" w:hAnsiTheme="minorHAnsi" w:cstheme="minorHAnsi"/>
                <w:sz w:val="20"/>
              </w:rPr>
            </w:pPr>
            <w:bookmarkStart w:id="35" w:name="_Hlk141370236"/>
            <w:r w:rsidRPr="006D1ABD">
              <w:rPr>
                <w:rFonts w:asciiTheme="minorHAnsi" w:eastAsiaTheme="minorHAnsi" w:hAnsiTheme="minorHAnsi" w:cstheme="minorBidi"/>
                <w:kern w:val="2"/>
                <w:sz w:val="20"/>
                <w:szCs w:val="22"/>
                <w14:ligatures w14:val="standardContextual"/>
              </w:rPr>
              <w:t>Where</w:t>
            </w:r>
            <w:r>
              <w:rPr>
                <w:rFonts w:asciiTheme="minorHAnsi" w:hAnsiTheme="minorHAnsi" w:cstheme="minorHAnsi"/>
                <w:sz w:val="20"/>
              </w:rPr>
              <w:t xml:space="preserve"> provided on a site, communal open space achieves the following:</w:t>
            </w:r>
          </w:p>
          <w:p w14:paraId="6B7621ED" w14:textId="06079804" w:rsidR="00726780" w:rsidRDefault="00726780">
            <w:pPr>
              <w:pStyle w:val="ListParagraph"/>
              <w:numPr>
                <w:ilvl w:val="2"/>
                <w:numId w:val="87"/>
              </w:numPr>
              <w:spacing w:before="60" w:after="60" w:line="240" w:lineRule="auto"/>
              <w:ind w:left="882" w:hanging="419"/>
              <w:rPr>
                <w:rFonts w:asciiTheme="minorHAnsi" w:hAnsiTheme="minorHAnsi" w:cstheme="minorHAnsi"/>
                <w:sz w:val="20"/>
              </w:rPr>
            </w:pPr>
            <w:r w:rsidRPr="006D1ABD">
              <w:rPr>
                <w:rFonts w:asciiTheme="minorHAnsi" w:eastAsiaTheme="minorHAnsi" w:hAnsiTheme="minorHAnsi" w:cstheme="minorBidi"/>
                <w:kern w:val="2"/>
                <w:sz w:val="20"/>
                <w:szCs w:val="22"/>
                <w14:ligatures w14:val="standardContextual"/>
              </w:rPr>
              <w:t>Minimum</w:t>
            </w:r>
            <w:r>
              <w:rPr>
                <w:rFonts w:asciiTheme="minorHAnsi" w:hAnsiTheme="minorHAnsi" w:cstheme="minorHAnsi"/>
                <w:sz w:val="20"/>
              </w:rPr>
              <w:t xml:space="preserve"> dimension of 5m. </w:t>
            </w:r>
            <w:r w:rsidR="00207AE8">
              <w:rPr>
                <w:rFonts w:asciiTheme="minorHAnsi" w:hAnsiTheme="minorHAnsi" w:cstheme="minorHAnsi"/>
                <w:sz w:val="20"/>
              </w:rPr>
              <w:t xml:space="preserve"> </w:t>
            </w:r>
          </w:p>
          <w:p w14:paraId="19123BF7" w14:textId="1FCF04AA" w:rsidR="006D1ABD" w:rsidRPr="006D1ABD" w:rsidRDefault="00F72D84">
            <w:pPr>
              <w:pStyle w:val="ListParagraph"/>
              <w:numPr>
                <w:ilvl w:val="2"/>
                <w:numId w:val="87"/>
              </w:numPr>
              <w:spacing w:before="60" w:after="60" w:line="240" w:lineRule="auto"/>
              <w:ind w:left="882" w:hanging="419"/>
              <w:rPr>
                <w:rFonts w:asciiTheme="minorHAnsi" w:hAnsiTheme="minorHAnsi" w:cstheme="minorHAnsi"/>
                <w:sz w:val="20"/>
              </w:rPr>
            </w:pPr>
            <w:r>
              <w:rPr>
                <w:rFonts w:asciiTheme="minorHAnsi" w:hAnsiTheme="minorHAnsi" w:cstheme="minorHAnsi"/>
                <w:sz w:val="20"/>
              </w:rPr>
              <w:t>N</w:t>
            </w:r>
            <w:r w:rsidR="00207AE8">
              <w:rPr>
                <w:rFonts w:asciiTheme="minorHAnsi" w:hAnsiTheme="minorHAnsi" w:cstheme="minorHAnsi"/>
                <w:sz w:val="20"/>
              </w:rPr>
              <w:t xml:space="preserve">o </w:t>
            </w:r>
            <w:r w:rsidR="00207AE8" w:rsidRPr="00CA4789">
              <w:rPr>
                <w:rFonts w:asciiTheme="minorHAnsi" w:hAnsiTheme="minorHAnsi" w:cstheme="minorHAnsi"/>
                <w:sz w:val="20"/>
              </w:rPr>
              <w:t>less</w:t>
            </w:r>
            <w:r w:rsidR="00207AE8">
              <w:rPr>
                <w:rFonts w:asciiTheme="minorHAnsi" w:hAnsiTheme="minorHAnsi" w:cstheme="minorHAnsi"/>
                <w:sz w:val="20"/>
              </w:rPr>
              <w:t xml:space="preserve"> than </w:t>
            </w:r>
            <w:r w:rsidR="00207AE8" w:rsidRPr="0094259C">
              <w:rPr>
                <w:rFonts w:asciiTheme="minorHAnsi" w:eastAsiaTheme="minorHAnsi" w:hAnsiTheme="minorHAnsi" w:cstheme="minorHAnsi"/>
                <w:sz w:val="20"/>
                <w:lang w:val="en-GB"/>
              </w:rPr>
              <w:t xml:space="preserve">3 hours of direct sunlight onto 50% of the minimum </w:t>
            </w:r>
            <w:r w:rsidR="00207AE8">
              <w:rPr>
                <w:rFonts w:asciiTheme="minorHAnsi" w:eastAsiaTheme="minorHAnsi" w:hAnsiTheme="minorHAnsi" w:cstheme="minorHAnsi"/>
                <w:sz w:val="20"/>
                <w:lang w:val="en-GB"/>
              </w:rPr>
              <w:t xml:space="preserve">communal </w:t>
            </w:r>
            <w:r w:rsidR="00207AE8" w:rsidRPr="006D1ABD">
              <w:rPr>
                <w:rFonts w:asciiTheme="minorHAnsi" w:eastAsiaTheme="minorHAnsi" w:hAnsiTheme="minorHAnsi" w:cstheme="minorBidi"/>
                <w:kern w:val="2"/>
                <w:sz w:val="20"/>
                <w:szCs w:val="22"/>
                <w14:ligatures w14:val="standardContextual"/>
              </w:rPr>
              <w:t>open</w:t>
            </w:r>
            <w:r w:rsidR="00207AE8">
              <w:rPr>
                <w:rFonts w:asciiTheme="minorHAnsi" w:eastAsiaTheme="minorHAnsi" w:hAnsiTheme="minorHAnsi" w:cstheme="minorHAnsi"/>
                <w:sz w:val="20"/>
                <w:lang w:val="en-GB"/>
              </w:rPr>
              <w:t xml:space="preserve"> </w:t>
            </w:r>
            <w:r w:rsidR="00207AE8" w:rsidRPr="0094259C">
              <w:rPr>
                <w:rFonts w:asciiTheme="minorHAnsi" w:eastAsiaTheme="minorHAnsi" w:hAnsiTheme="minorHAnsi" w:cstheme="minorHAnsi"/>
                <w:sz w:val="20"/>
                <w:lang w:val="en-GB"/>
              </w:rPr>
              <w:t>space area between the hours of 9am and 3pm on the winter solstice (21 June).</w:t>
            </w:r>
          </w:p>
          <w:p w14:paraId="1EEA4B03" w14:textId="165013BF" w:rsidR="00207AE8" w:rsidRPr="006D1ABD" w:rsidRDefault="00207AE8" w:rsidP="006D1ABD">
            <w:pPr>
              <w:spacing w:before="60" w:after="60" w:line="240" w:lineRule="auto"/>
              <w:ind w:left="463"/>
              <w:rPr>
                <w:rFonts w:asciiTheme="minorHAnsi" w:hAnsiTheme="minorHAnsi" w:cstheme="minorHAnsi"/>
                <w:sz w:val="20"/>
              </w:rPr>
            </w:pPr>
            <w:r w:rsidRPr="006D1ABD">
              <w:rPr>
                <w:rFonts w:asciiTheme="minorHAnsi" w:eastAsiaTheme="minorHAnsi" w:hAnsiTheme="minorHAnsi" w:cstheme="minorHAnsi"/>
                <w:sz w:val="20"/>
                <w:lang w:val="en-GB"/>
              </w:rPr>
              <w:t>Note: Overshadowing from vegetation is not considered when assessing solar access.</w:t>
            </w:r>
          </w:p>
        </w:tc>
      </w:tr>
      <w:tr w:rsidR="001054A7" w:rsidRPr="00866D9F" w14:paraId="19193643" w14:textId="77777777" w:rsidTr="006D1AB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FCB6971" w14:textId="35E0C3DF" w:rsidR="001054A7" w:rsidRPr="0094259C" w:rsidRDefault="001054A7" w:rsidP="005412A9">
            <w:pPr>
              <w:pStyle w:val="Heading3"/>
              <w:framePr w:hSpace="0" w:wrap="auto" w:vAnchor="margin" w:yAlign="inline"/>
              <w:suppressOverlap w:val="0"/>
            </w:pPr>
            <w:bookmarkStart w:id="36" w:name="_Toc172706697"/>
            <w:bookmarkEnd w:id="35"/>
            <w:r w:rsidRPr="0094259C">
              <w:t>Principal private open space – single dwellings</w:t>
            </w:r>
            <w:bookmarkEnd w:id="36"/>
            <w:r w:rsidRPr="0094259C">
              <w:t xml:space="preserve"> </w:t>
            </w:r>
          </w:p>
          <w:p w14:paraId="2998D59D" w14:textId="77777777" w:rsidR="001054A7" w:rsidRPr="0094259C" w:rsidRDefault="001054A7" w:rsidP="00CA4789">
            <w:pPr>
              <w:spacing w:before="60" w:after="60" w:line="240" w:lineRule="auto"/>
              <w:contextualSpacing/>
              <w:rPr>
                <w:rFonts w:asciiTheme="minorHAnsi" w:hAnsiTheme="minorHAnsi" w:cstheme="minorHAnsi"/>
                <w:b/>
                <w:sz w:val="20"/>
              </w:rPr>
            </w:pPr>
          </w:p>
        </w:tc>
        <w:tc>
          <w:tcPr>
            <w:tcW w:w="7366" w:type="dxa"/>
            <w:tcBorders>
              <w:top w:val="single" w:sz="4" w:space="0" w:color="auto"/>
              <w:left w:val="single" w:sz="4" w:space="0" w:color="auto"/>
              <w:bottom w:val="single" w:sz="4" w:space="0" w:color="auto"/>
              <w:right w:val="nil"/>
            </w:tcBorders>
          </w:tcPr>
          <w:p w14:paraId="5C9C0D75" w14:textId="51DE6430" w:rsidR="001054A7" w:rsidRPr="0094259C" w:rsidRDefault="0094259C">
            <w:pPr>
              <w:pStyle w:val="ListParagraph"/>
              <w:numPr>
                <w:ilvl w:val="1"/>
                <w:numId w:val="97"/>
              </w:numPr>
              <w:spacing w:before="60" w:after="60" w:line="240" w:lineRule="auto"/>
              <w:ind w:left="459" w:hanging="459"/>
              <w:rPr>
                <w:rFonts w:asciiTheme="minorHAnsi" w:hAnsiTheme="minorHAnsi" w:cstheme="minorHAnsi"/>
                <w:sz w:val="20"/>
              </w:rPr>
            </w:pPr>
            <w:r w:rsidRPr="0094259C">
              <w:rPr>
                <w:rFonts w:asciiTheme="minorHAnsi" w:eastAsiaTheme="minorHAnsi" w:hAnsiTheme="minorHAnsi" w:cstheme="minorHAnsi"/>
                <w:sz w:val="20"/>
                <w:lang w:val="en-GB"/>
              </w:rPr>
              <w:t xml:space="preserve">At </w:t>
            </w:r>
            <w:r w:rsidRPr="006D1ABD">
              <w:rPr>
                <w:rFonts w:asciiTheme="minorHAnsi" w:eastAsiaTheme="minorHAnsi" w:hAnsiTheme="minorHAnsi" w:cstheme="minorBidi"/>
                <w:kern w:val="2"/>
                <w:sz w:val="20"/>
                <w:szCs w:val="22"/>
                <w14:ligatures w14:val="standardContextual"/>
              </w:rPr>
              <w:t>least</w:t>
            </w:r>
            <w:r w:rsidRPr="0094259C">
              <w:rPr>
                <w:rFonts w:asciiTheme="minorHAnsi" w:eastAsiaTheme="minorHAnsi" w:hAnsiTheme="minorHAnsi" w:cstheme="minorHAnsi"/>
                <w:sz w:val="20"/>
                <w:lang w:val="en-GB"/>
              </w:rPr>
              <w:t xml:space="preserve"> one area of principal private open space on the block complies with all of the following</w:t>
            </w:r>
            <w:r w:rsidR="001054A7" w:rsidRPr="0094259C">
              <w:rPr>
                <w:rFonts w:asciiTheme="minorHAnsi" w:eastAsiaTheme="minorHAnsi" w:hAnsiTheme="minorHAnsi" w:cstheme="minorHAnsi"/>
                <w:sz w:val="20"/>
                <w:lang w:val="en-GB"/>
              </w:rPr>
              <w:t>:</w:t>
            </w:r>
          </w:p>
          <w:p w14:paraId="55F9F66E" w14:textId="2898574E" w:rsidR="0094259C" w:rsidRPr="0094259C"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Minimum</w:t>
            </w:r>
            <w:r w:rsidR="0094259C" w:rsidRPr="0094259C">
              <w:rPr>
                <w:rFonts w:asciiTheme="minorHAnsi" w:eastAsiaTheme="minorHAnsi" w:hAnsiTheme="minorHAnsi" w:cstheme="minorHAnsi"/>
                <w:sz w:val="20"/>
                <w:lang w:val="en-GB"/>
              </w:rPr>
              <w:t xml:space="preserve"> area and dimensions specified in the table below</w:t>
            </w:r>
            <w:r>
              <w:rPr>
                <w:rFonts w:asciiTheme="minorHAnsi" w:eastAsiaTheme="minorHAnsi" w:hAnsiTheme="minorHAnsi" w:cstheme="minorHAnsi"/>
                <w:sz w:val="20"/>
                <w:lang w:val="en-GB"/>
              </w:rPr>
              <w:t>.</w:t>
            </w:r>
            <w:r w:rsidR="0094259C" w:rsidRPr="0094259C">
              <w:rPr>
                <w:rFonts w:asciiTheme="minorHAnsi" w:eastAsiaTheme="minorHAnsi" w:hAnsiTheme="minorHAnsi" w:cstheme="minorHAnsi"/>
                <w:sz w:val="20"/>
                <w:lang w:val="en-GB"/>
              </w:rPr>
              <w:t xml:space="preserve"> </w:t>
            </w:r>
          </w:p>
          <w:p w14:paraId="716FBE70" w14:textId="52E1BF9D" w:rsidR="0094259C" w:rsidRPr="0094259C"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 xml:space="preserve">At </w:t>
            </w:r>
            <w:r w:rsidR="0094259C" w:rsidRPr="006D1ABD">
              <w:rPr>
                <w:rFonts w:asciiTheme="minorHAnsi" w:eastAsiaTheme="minorHAnsi" w:hAnsiTheme="minorHAnsi" w:cstheme="minorBidi"/>
                <w:kern w:val="2"/>
                <w:sz w:val="20"/>
                <w:szCs w:val="22"/>
                <w14:ligatures w14:val="standardContextual"/>
              </w:rPr>
              <w:t>ground</w:t>
            </w:r>
            <w:r w:rsidR="0094259C" w:rsidRPr="0094259C">
              <w:rPr>
                <w:rFonts w:asciiTheme="minorHAnsi" w:eastAsiaTheme="minorHAnsi" w:hAnsiTheme="minorHAnsi" w:cstheme="minorHAnsi"/>
                <w:sz w:val="20"/>
                <w:lang w:val="en-GB"/>
              </w:rPr>
              <w:t xml:space="preserve"> level</w:t>
            </w:r>
            <w:r>
              <w:rPr>
                <w:rFonts w:asciiTheme="minorHAnsi" w:eastAsiaTheme="minorHAnsi" w:hAnsiTheme="minorHAnsi" w:cstheme="minorHAnsi"/>
                <w:sz w:val="20"/>
                <w:lang w:val="en-GB"/>
              </w:rPr>
              <w:t>.</w:t>
            </w:r>
          </w:p>
          <w:p w14:paraId="66E9BEC7" w14:textId="1BD03B15" w:rsidR="0094259C" w:rsidRPr="0094259C"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Directly</w:t>
            </w:r>
            <w:r w:rsidR="0094259C" w:rsidRPr="0094259C">
              <w:rPr>
                <w:rFonts w:asciiTheme="minorHAnsi" w:eastAsiaTheme="minorHAnsi" w:hAnsiTheme="minorHAnsi" w:cstheme="minorHAnsi"/>
                <w:sz w:val="20"/>
                <w:lang w:val="en-GB"/>
              </w:rPr>
              <w:t xml:space="preserve"> accessible from, and adjacent to, a habitable room other than a bedroom</w:t>
            </w:r>
            <w:r>
              <w:rPr>
                <w:rFonts w:asciiTheme="minorHAnsi" w:eastAsiaTheme="minorHAnsi" w:hAnsiTheme="minorHAnsi" w:cstheme="minorHAnsi"/>
                <w:sz w:val="20"/>
                <w:lang w:val="en-GB"/>
              </w:rPr>
              <w:t>.</w:t>
            </w:r>
          </w:p>
          <w:p w14:paraId="3048CE4E" w14:textId="65F58D5A" w:rsidR="0094259C" w:rsidRPr="0094259C"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Screened</w:t>
            </w:r>
            <w:r w:rsidR="0094259C" w:rsidRPr="0094259C">
              <w:rPr>
                <w:rFonts w:asciiTheme="minorHAnsi" w:eastAsiaTheme="minorHAnsi" w:hAnsiTheme="minorHAnsi" w:cstheme="minorHAnsi"/>
                <w:sz w:val="20"/>
                <w:lang w:val="en-GB"/>
              </w:rPr>
              <w:t xml:space="preserve"> from adjoining public streets and public open space</w:t>
            </w:r>
            <w:r>
              <w:rPr>
                <w:rFonts w:asciiTheme="minorHAnsi" w:eastAsiaTheme="minorHAnsi" w:hAnsiTheme="minorHAnsi" w:cstheme="minorHAnsi"/>
                <w:sz w:val="20"/>
                <w:lang w:val="en-GB"/>
              </w:rPr>
              <w:t>.</w:t>
            </w:r>
          </w:p>
          <w:p w14:paraId="741F6365" w14:textId="6877B420" w:rsidR="0094259C" w:rsidRPr="0094259C"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6D1ABD">
              <w:rPr>
                <w:rFonts w:asciiTheme="minorHAnsi" w:eastAsiaTheme="minorHAnsi" w:hAnsiTheme="minorHAnsi" w:cstheme="minorBidi"/>
                <w:kern w:val="2"/>
                <w:sz w:val="20"/>
                <w:szCs w:val="22"/>
                <w14:ligatures w14:val="standardContextual"/>
              </w:rPr>
              <w:t>Located</w:t>
            </w:r>
            <w:r w:rsidR="0094259C" w:rsidRPr="0094259C">
              <w:rPr>
                <w:rFonts w:asciiTheme="minorHAnsi" w:eastAsiaTheme="minorHAnsi" w:hAnsiTheme="minorHAnsi" w:cstheme="minorHAnsi"/>
                <w:sz w:val="20"/>
                <w:lang w:val="en-GB"/>
              </w:rPr>
              <w:t xml:space="preserve"> behind the building line, except where enclosed by a courtyard wall</w:t>
            </w:r>
            <w:r>
              <w:rPr>
                <w:rFonts w:asciiTheme="minorHAnsi" w:eastAsiaTheme="minorHAnsi" w:hAnsiTheme="minorHAnsi" w:cstheme="minorHAnsi"/>
                <w:sz w:val="20"/>
                <w:lang w:val="en-GB"/>
              </w:rPr>
              <w:t>.</w:t>
            </w:r>
          </w:p>
          <w:p w14:paraId="53EC8F10" w14:textId="4574F765" w:rsidR="006D1ABD" w:rsidRDefault="00F72D84">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94259C">
              <w:rPr>
                <w:rFonts w:asciiTheme="minorHAnsi" w:eastAsiaTheme="minorHAnsi" w:hAnsiTheme="minorHAnsi" w:cstheme="minorHAnsi"/>
                <w:sz w:val="20"/>
                <w:lang w:val="en-GB"/>
              </w:rPr>
              <w:t xml:space="preserve">Is not located to the south, south-east or south-west of the dwelling, unless it achieves </w:t>
            </w:r>
            <w:r w:rsidR="0094259C" w:rsidRPr="0094259C">
              <w:rPr>
                <w:rFonts w:asciiTheme="minorHAnsi" w:eastAsiaTheme="minorHAnsi" w:hAnsiTheme="minorHAnsi" w:cstheme="minorHAnsi"/>
                <w:sz w:val="20"/>
                <w:lang w:val="en-GB"/>
              </w:rPr>
              <w:t>not less than 3 hours of direct sunlight onto 50% of the minimum principal private open space area between the hours of 9am and 3pm on the winter solstice (21 June).</w:t>
            </w:r>
          </w:p>
          <w:p w14:paraId="0CD89D26" w14:textId="4E3149E4" w:rsidR="0094259C" w:rsidRPr="006D1ABD" w:rsidRDefault="0094259C" w:rsidP="006D1ABD">
            <w:pPr>
              <w:spacing w:before="60" w:after="60" w:line="240" w:lineRule="auto"/>
              <w:ind w:left="463"/>
              <w:rPr>
                <w:rFonts w:asciiTheme="minorHAnsi" w:eastAsiaTheme="minorHAnsi" w:hAnsiTheme="minorHAnsi" w:cstheme="minorHAnsi"/>
                <w:sz w:val="20"/>
                <w:lang w:val="en-GB"/>
              </w:rPr>
            </w:pPr>
            <w:r w:rsidRPr="006D1ABD">
              <w:rPr>
                <w:rFonts w:asciiTheme="minorHAnsi" w:eastAsiaTheme="minorHAnsi" w:hAnsiTheme="minorHAnsi" w:cstheme="minorHAnsi"/>
                <w:sz w:val="20"/>
                <w:lang w:val="en-GB"/>
              </w:rPr>
              <w:t>Note: Overshadowing from vegetation is not considered when assessing solar access.</w:t>
            </w:r>
          </w:p>
          <w:tbl>
            <w:tblPr>
              <w:tblW w:w="6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797"/>
              <w:gridCol w:w="1513"/>
              <w:gridCol w:w="1737"/>
              <w:gridCol w:w="1056"/>
              <w:gridCol w:w="1106"/>
            </w:tblGrid>
            <w:tr w:rsidR="0094259C" w:rsidRPr="0094259C" w14:paraId="0B31D1A7" w14:textId="77777777" w:rsidTr="00E104B4">
              <w:trPr>
                <w:trHeight w:val="691"/>
                <w:tblHeader/>
                <w:jc w:val="center"/>
              </w:trPr>
              <w:tc>
                <w:tcPr>
                  <w:tcW w:w="642" w:type="pct"/>
                  <w:shd w:val="clear" w:color="auto" w:fill="FFFFFF" w:themeFill="background1"/>
                </w:tcPr>
                <w:p w14:paraId="4F5F01BC"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Zone</w:t>
                  </w:r>
                </w:p>
              </w:tc>
              <w:tc>
                <w:tcPr>
                  <w:tcW w:w="1218" w:type="pct"/>
                  <w:shd w:val="clear" w:color="auto" w:fill="FFFFFF" w:themeFill="background1"/>
                </w:tcPr>
                <w:p w14:paraId="0AD26AEF"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i/>
                      <w:sz w:val="20"/>
                      <w:szCs w:val="20"/>
                    </w:rPr>
                    <w:t>Block</w:t>
                  </w:r>
                  <w:r w:rsidRPr="0094259C">
                    <w:rPr>
                      <w:rFonts w:asciiTheme="minorHAnsi" w:hAnsiTheme="minorHAnsi" w:cstheme="minorHAnsi"/>
                      <w:b/>
                      <w:sz w:val="20"/>
                      <w:szCs w:val="20"/>
                    </w:rPr>
                    <w:t xml:space="preserve"> type</w:t>
                  </w:r>
                </w:p>
              </w:tc>
              <w:tc>
                <w:tcPr>
                  <w:tcW w:w="1399" w:type="pct"/>
                  <w:shd w:val="clear" w:color="auto" w:fill="FFFFFF" w:themeFill="background1"/>
                </w:tcPr>
                <w:p w14:paraId="455CF9F0"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i/>
                      <w:sz w:val="20"/>
                      <w:szCs w:val="20"/>
                    </w:rPr>
                    <w:t>Dwelling</w:t>
                  </w:r>
                  <w:r w:rsidRPr="0094259C">
                    <w:rPr>
                      <w:rFonts w:asciiTheme="minorHAnsi" w:hAnsiTheme="minorHAnsi" w:cstheme="minorHAnsi"/>
                      <w:b/>
                      <w:sz w:val="20"/>
                      <w:szCs w:val="20"/>
                    </w:rPr>
                    <w:t xml:space="preserve"> Size*</w:t>
                  </w:r>
                </w:p>
              </w:tc>
              <w:tc>
                <w:tcPr>
                  <w:tcW w:w="850" w:type="pct"/>
                  <w:shd w:val="clear" w:color="auto" w:fill="FFFFFF" w:themeFill="background1"/>
                </w:tcPr>
                <w:p w14:paraId="1AED3EFC"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Minimum Area</w:t>
                  </w:r>
                </w:p>
              </w:tc>
              <w:tc>
                <w:tcPr>
                  <w:tcW w:w="891" w:type="pct"/>
                  <w:shd w:val="clear" w:color="auto" w:fill="FFFFFF" w:themeFill="background1"/>
                </w:tcPr>
                <w:p w14:paraId="1A961860"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Minimum Dimension</w:t>
                  </w:r>
                </w:p>
              </w:tc>
            </w:tr>
            <w:tr w:rsidR="0094259C" w:rsidRPr="0094259C" w14:paraId="4FAC55D5" w14:textId="77777777" w:rsidTr="00E104B4">
              <w:trPr>
                <w:trHeight w:val="307"/>
                <w:jc w:val="center"/>
              </w:trPr>
              <w:tc>
                <w:tcPr>
                  <w:tcW w:w="642" w:type="pct"/>
                  <w:shd w:val="clear" w:color="auto" w:fill="FFFFFF" w:themeFill="background1"/>
                </w:tcPr>
                <w:p w14:paraId="11449EAE" w14:textId="71BDDE28" w:rsidR="0094259C" w:rsidRPr="0094259C" w:rsidRDefault="00E104B4"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Pr>
                      <w:rFonts w:asciiTheme="minorHAnsi" w:hAnsiTheme="minorHAnsi" w:cstheme="minorHAnsi"/>
                      <w:b/>
                      <w:sz w:val="20"/>
                      <w:szCs w:val="20"/>
                    </w:rPr>
                    <w:t>A</w:t>
                  </w:r>
                  <w:r w:rsidR="0094259C" w:rsidRPr="0094259C">
                    <w:rPr>
                      <w:rFonts w:asciiTheme="minorHAnsi" w:hAnsiTheme="minorHAnsi" w:cstheme="minorHAnsi"/>
                      <w:b/>
                      <w:sz w:val="20"/>
                      <w:szCs w:val="20"/>
                    </w:rPr>
                    <w:t>ll</w:t>
                  </w:r>
                </w:p>
              </w:tc>
              <w:tc>
                <w:tcPr>
                  <w:tcW w:w="1218" w:type="pct"/>
                  <w:shd w:val="clear" w:color="auto" w:fill="FFFFFF" w:themeFill="background1"/>
                </w:tcPr>
                <w:p w14:paraId="108836BB"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Compact</w:t>
                  </w:r>
                </w:p>
              </w:tc>
              <w:tc>
                <w:tcPr>
                  <w:tcW w:w="1399" w:type="pct"/>
                  <w:shd w:val="clear" w:color="auto" w:fill="FFFFFF" w:themeFill="background1"/>
                </w:tcPr>
                <w:p w14:paraId="54A85C47"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all</w:t>
                  </w:r>
                </w:p>
              </w:tc>
              <w:tc>
                <w:tcPr>
                  <w:tcW w:w="850" w:type="pct"/>
                  <w:shd w:val="clear" w:color="auto" w:fill="FFFFFF" w:themeFill="background1"/>
                </w:tcPr>
                <w:p w14:paraId="59E90069"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16m</w:t>
                  </w:r>
                  <w:r w:rsidRPr="0094259C">
                    <w:rPr>
                      <w:rFonts w:asciiTheme="minorHAnsi" w:hAnsiTheme="minorHAnsi" w:cstheme="minorHAnsi"/>
                      <w:sz w:val="20"/>
                      <w:szCs w:val="20"/>
                      <w:vertAlign w:val="superscript"/>
                    </w:rPr>
                    <w:t>2</w:t>
                  </w:r>
                </w:p>
              </w:tc>
              <w:tc>
                <w:tcPr>
                  <w:tcW w:w="891" w:type="pct"/>
                  <w:shd w:val="clear" w:color="auto" w:fill="FFFFFF" w:themeFill="background1"/>
                </w:tcPr>
                <w:p w14:paraId="5AC19635"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4m</w:t>
                  </w:r>
                </w:p>
              </w:tc>
            </w:tr>
            <w:tr w:rsidR="0094259C" w:rsidRPr="0094259C" w14:paraId="661C7605" w14:textId="77777777" w:rsidTr="00E104B4">
              <w:trPr>
                <w:trHeight w:val="553"/>
                <w:jc w:val="center"/>
              </w:trPr>
              <w:tc>
                <w:tcPr>
                  <w:tcW w:w="642" w:type="pct"/>
                  <w:vMerge w:val="restart"/>
                  <w:shd w:val="clear" w:color="auto" w:fill="FFFFFF" w:themeFill="background1"/>
                </w:tcPr>
                <w:p w14:paraId="21659968"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lastRenderedPageBreak/>
                    <w:t>RZ1</w:t>
                  </w:r>
                </w:p>
                <w:p w14:paraId="51BAFA21"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RZ2</w:t>
                  </w:r>
                </w:p>
              </w:tc>
              <w:tc>
                <w:tcPr>
                  <w:tcW w:w="1218" w:type="pct"/>
                  <w:shd w:val="clear" w:color="auto" w:fill="FFFFFF" w:themeFill="background1"/>
                </w:tcPr>
                <w:p w14:paraId="0D1AAB8B"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Mid sized</w:t>
                  </w:r>
                </w:p>
                <w:p w14:paraId="5333A805"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Large</w:t>
                  </w:r>
                </w:p>
              </w:tc>
              <w:tc>
                <w:tcPr>
                  <w:tcW w:w="1399" w:type="pct"/>
                  <w:shd w:val="clear" w:color="auto" w:fill="FFFFFF" w:themeFill="background1"/>
                </w:tcPr>
                <w:p w14:paraId="7FC1AE51"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up to 105m</w:t>
                  </w:r>
                  <w:r w:rsidRPr="0094259C">
                    <w:rPr>
                      <w:rFonts w:asciiTheme="minorHAnsi" w:hAnsiTheme="minorHAnsi" w:cstheme="minorHAnsi"/>
                      <w:sz w:val="20"/>
                      <w:szCs w:val="20"/>
                      <w:vertAlign w:val="superscript"/>
                    </w:rPr>
                    <w:t>2</w:t>
                  </w:r>
                </w:p>
              </w:tc>
              <w:tc>
                <w:tcPr>
                  <w:tcW w:w="850" w:type="pct"/>
                  <w:shd w:val="clear" w:color="auto" w:fill="FFFFFF" w:themeFill="background1"/>
                </w:tcPr>
                <w:p w14:paraId="444945D9"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28m</w:t>
                  </w:r>
                  <w:r w:rsidRPr="0094259C">
                    <w:rPr>
                      <w:rFonts w:asciiTheme="minorHAnsi" w:hAnsiTheme="minorHAnsi" w:cstheme="minorHAnsi"/>
                      <w:sz w:val="20"/>
                      <w:szCs w:val="20"/>
                      <w:vertAlign w:val="superscript"/>
                    </w:rPr>
                    <w:t>2</w:t>
                  </w:r>
                </w:p>
              </w:tc>
              <w:tc>
                <w:tcPr>
                  <w:tcW w:w="891" w:type="pct"/>
                  <w:shd w:val="clear" w:color="auto" w:fill="FFFFFF" w:themeFill="background1"/>
                </w:tcPr>
                <w:p w14:paraId="4A096960"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 xml:space="preserve">4m </w:t>
                  </w:r>
                </w:p>
              </w:tc>
            </w:tr>
            <w:tr w:rsidR="0094259C" w:rsidRPr="0094259C" w14:paraId="1C83B895" w14:textId="77777777" w:rsidTr="00E104B4">
              <w:trPr>
                <w:trHeight w:val="691"/>
                <w:jc w:val="center"/>
              </w:trPr>
              <w:tc>
                <w:tcPr>
                  <w:tcW w:w="642" w:type="pct"/>
                  <w:vMerge/>
                  <w:shd w:val="clear" w:color="auto" w:fill="FFFFFF" w:themeFill="background1"/>
                </w:tcPr>
                <w:p w14:paraId="6CE8781A"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p>
              </w:tc>
              <w:tc>
                <w:tcPr>
                  <w:tcW w:w="1218" w:type="pct"/>
                  <w:shd w:val="clear" w:color="auto" w:fill="FFFFFF" w:themeFill="background1"/>
                </w:tcPr>
                <w:p w14:paraId="2D5478EE"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Mid sized</w:t>
                  </w:r>
                </w:p>
                <w:p w14:paraId="1CB00320"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Large</w:t>
                  </w:r>
                </w:p>
              </w:tc>
              <w:tc>
                <w:tcPr>
                  <w:tcW w:w="1399" w:type="pct"/>
                  <w:shd w:val="clear" w:color="auto" w:fill="FFFFFF" w:themeFill="background1"/>
                </w:tcPr>
                <w:p w14:paraId="2774B31A"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105m</w:t>
                  </w:r>
                  <w:r w:rsidRPr="0094259C">
                    <w:rPr>
                      <w:rFonts w:asciiTheme="minorHAnsi" w:hAnsiTheme="minorHAnsi" w:cstheme="minorHAnsi"/>
                      <w:sz w:val="20"/>
                      <w:szCs w:val="20"/>
                      <w:vertAlign w:val="superscript"/>
                    </w:rPr>
                    <w:t>2</w:t>
                  </w:r>
                  <w:r w:rsidRPr="0094259C">
                    <w:rPr>
                      <w:rFonts w:asciiTheme="minorHAnsi" w:hAnsiTheme="minorHAnsi" w:cstheme="minorHAnsi"/>
                      <w:sz w:val="20"/>
                      <w:szCs w:val="20"/>
                    </w:rPr>
                    <w:t xml:space="preserve"> or greater</w:t>
                  </w:r>
                </w:p>
              </w:tc>
              <w:tc>
                <w:tcPr>
                  <w:tcW w:w="850" w:type="pct"/>
                  <w:shd w:val="clear" w:color="auto" w:fill="FFFFFF" w:themeFill="background1"/>
                </w:tcPr>
                <w:p w14:paraId="4307A311"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36m</w:t>
                  </w:r>
                  <w:r w:rsidRPr="0094259C">
                    <w:rPr>
                      <w:rFonts w:asciiTheme="minorHAnsi" w:hAnsiTheme="minorHAnsi" w:cstheme="minorHAnsi"/>
                      <w:sz w:val="20"/>
                      <w:szCs w:val="20"/>
                      <w:vertAlign w:val="superscript"/>
                    </w:rPr>
                    <w:t>2</w:t>
                  </w:r>
                  <w:r w:rsidRPr="0094259C">
                    <w:rPr>
                      <w:rFonts w:asciiTheme="minorHAnsi" w:hAnsiTheme="minorHAnsi" w:cstheme="minorHAnsi"/>
                      <w:sz w:val="20"/>
                      <w:szCs w:val="20"/>
                    </w:rPr>
                    <w:t xml:space="preserve"> </w:t>
                  </w:r>
                </w:p>
              </w:tc>
              <w:tc>
                <w:tcPr>
                  <w:tcW w:w="891" w:type="pct"/>
                  <w:shd w:val="clear" w:color="auto" w:fill="FFFFFF" w:themeFill="background1"/>
                </w:tcPr>
                <w:p w14:paraId="1707ACFA"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 xml:space="preserve">6m </w:t>
                  </w:r>
                </w:p>
              </w:tc>
            </w:tr>
            <w:tr w:rsidR="0094259C" w:rsidRPr="0094259C" w14:paraId="157B41C0" w14:textId="77777777" w:rsidTr="00E104B4">
              <w:trPr>
                <w:trHeight w:val="853"/>
                <w:jc w:val="center"/>
              </w:trPr>
              <w:tc>
                <w:tcPr>
                  <w:tcW w:w="642" w:type="pct"/>
                  <w:shd w:val="clear" w:color="auto" w:fill="FFFFFF" w:themeFill="background1"/>
                </w:tcPr>
                <w:p w14:paraId="044CE3BB"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RZ3</w:t>
                  </w:r>
                </w:p>
                <w:p w14:paraId="14C927DF"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r w:rsidRPr="0094259C">
                    <w:rPr>
                      <w:rFonts w:asciiTheme="minorHAnsi" w:hAnsiTheme="minorHAnsi" w:cstheme="minorHAnsi"/>
                      <w:b/>
                      <w:sz w:val="20"/>
                      <w:szCs w:val="20"/>
                    </w:rPr>
                    <w:t>RZ4</w:t>
                  </w:r>
                </w:p>
              </w:tc>
              <w:tc>
                <w:tcPr>
                  <w:tcW w:w="1218" w:type="pct"/>
                  <w:shd w:val="clear" w:color="auto" w:fill="FFFFFF" w:themeFill="background1"/>
                </w:tcPr>
                <w:p w14:paraId="040B4C90"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Mid sized</w:t>
                  </w:r>
                </w:p>
                <w:p w14:paraId="4084ECC8"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 xml:space="preserve">Large </w:t>
                  </w:r>
                </w:p>
              </w:tc>
              <w:tc>
                <w:tcPr>
                  <w:tcW w:w="1399" w:type="pct"/>
                  <w:shd w:val="clear" w:color="auto" w:fill="FFFFFF" w:themeFill="background1"/>
                </w:tcPr>
                <w:p w14:paraId="467C7E89"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p>
                <w:p w14:paraId="310F2B5B"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all</w:t>
                  </w:r>
                </w:p>
              </w:tc>
              <w:tc>
                <w:tcPr>
                  <w:tcW w:w="850" w:type="pct"/>
                  <w:shd w:val="clear" w:color="auto" w:fill="FFFFFF" w:themeFill="background1"/>
                </w:tcPr>
                <w:p w14:paraId="2DFF16E1"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p>
                <w:p w14:paraId="2E1D80E5"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24m</w:t>
                  </w:r>
                  <w:r w:rsidRPr="0094259C">
                    <w:rPr>
                      <w:rFonts w:asciiTheme="minorHAnsi" w:hAnsiTheme="minorHAnsi" w:cstheme="minorHAnsi"/>
                      <w:sz w:val="20"/>
                      <w:szCs w:val="20"/>
                      <w:vertAlign w:val="superscript"/>
                    </w:rPr>
                    <w:t>2</w:t>
                  </w:r>
                </w:p>
              </w:tc>
              <w:tc>
                <w:tcPr>
                  <w:tcW w:w="891" w:type="pct"/>
                  <w:shd w:val="clear" w:color="auto" w:fill="FFFFFF" w:themeFill="background1"/>
                </w:tcPr>
                <w:p w14:paraId="3CE68BC9"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p>
                <w:p w14:paraId="738D7981" w14:textId="77777777" w:rsidR="0094259C" w:rsidRPr="0094259C" w:rsidRDefault="0094259C"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sidRPr="0094259C">
                    <w:rPr>
                      <w:rFonts w:asciiTheme="minorHAnsi" w:hAnsiTheme="minorHAnsi" w:cstheme="minorHAnsi"/>
                      <w:sz w:val="20"/>
                      <w:szCs w:val="20"/>
                    </w:rPr>
                    <w:t>4m</w:t>
                  </w:r>
                </w:p>
              </w:tc>
            </w:tr>
          </w:tbl>
          <w:p w14:paraId="1AC5DFD0" w14:textId="6786D6BC" w:rsidR="0094259C" w:rsidRPr="00E104B4" w:rsidRDefault="00E104B4" w:rsidP="00E104B4">
            <w:pPr>
              <w:spacing w:before="60" w:after="60" w:line="240" w:lineRule="auto"/>
              <w:ind w:left="360"/>
              <w:rPr>
                <w:sz w:val="24"/>
                <w:szCs w:val="24"/>
              </w:rPr>
            </w:pPr>
            <w:r>
              <w:rPr>
                <w:sz w:val="20"/>
                <w:lang w:val="en-GB"/>
              </w:rPr>
              <w:br/>
            </w:r>
            <w:r w:rsidR="0094259C" w:rsidRPr="00E104B4">
              <w:rPr>
                <w:sz w:val="20"/>
                <w:lang w:val="en-GB"/>
              </w:rPr>
              <w:t xml:space="preserve">* </w:t>
            </w:r>
            <w:r w:rsidR="0094259C" w:rsidRPr="00E104B4">
              <w:rPr>
                <w:rFonts w:asciiTheme="minorHAnsi" w:eastAsiaTheme="minorHAnsi" w:hAnsiTheme="minorHAnsi" w:cstheme="minorHAnsi"/>
                <w:sz w:val="20"/>
                <w:lang w:val="en-GB"/>
              </w:rPr>
              <w:t>For</w:t>
            </w:r>
            <w:r w:rsidR="0094259C" w:rsidRPr="00E104B4">
              <w:rPr>
                <w:sz w:val="20"/>
                <w:lang w:val="en-GB"/>
              </w:rPr>
              <w:t xml:space="preserve"> the purpose of this table, </w:t>
            </w:r>
            <w:r w:rsidR="0094259C" w:rsidRPr="00E104B4">
              <w:rPr>
                <w:i/>
                <w:sz w:val="20"/>
                <w:lang w:val="en-GB"/>
              </w:rPr>
              <w:t>dwelling</w:t>
            </w:r>
            <w:r w:rsidR="0094259C" w:rsidRPr="00E104B4">
              <w:rPr>
                <w:sz w:val="20"/>
                <w:lang w:val="en-GB"/>
              </w:rPr>
              <w:t xml:space="preserve"> size is defined as the </w:t>
            </w:r>
            <w:r w:rsidR="00656D64" w:rsidRPr="00E104B4">
              <w:rPr>
                <w:sz w:val="20"/>
                <w:lang w:val="en-GB"/>
              </w:rPr>
              <w:t xml:space="preserve">sum of </w:t>
            </w:r>
            <w:r w:rsidR="00E74D8A" w:rsidRPr="00E104B4">
              <w:rPr>
                <w:sz w:val="20"/>
                <w:lang w:val="en-GB"/>
              </w:rPr>
              <w:t xml:space="preserve">the area of all </w:t>
            </w:r>
            <w:r w:rsidR="0094259C" w:rsidRPr="00E104B4">
              <w:rPr>
                <w:sz w:val="20"/>
                <w:lang w:val="en-GB"/>
              </w:rPr>
              <w:t>floor</w:t>
            </w:r>
            <w:r w:rsidR="00E74D8A" w:rsidRPr="00E104B4">
              <w:rPr>
                <w:sz w:val="20"/>
                <w:lang w:val="en-GB"/>
              </w:rPr>
              <w:t>s</w:t>
            </w:r>
            <w:r w:rsidR="0094259C" w:rsidRPr="00E104B4">
              <w:rPr>
                <w:sz w:val="20"/>
                <w:lang w:val="en-GB"/>
              </w:rPr>
              <w:t xml:space="preserve"> measured to the outside face of externals walls including internal walls between the living areas and </w:t>
            </w:r>
            <w:r w:rsidR="0094259C" w:rsidRPr="00E104B4">
              <w:rPr>
                <w:i/>
                <w:sz w:val="20"/>
                <w:lang w:val="en-GB"/>
              </w:rPr>
              <w:t>garage</w:t>
            </w:r>
            <w:r w:rsidR="0094259C" w:rsidRPr="00E104B4">
              <w:rPr>
                <w:sz w:val="20"/>
                <w:lang w:val="en-GB"/>
              </w:rPr>
              <w:t xml:space="preserve"> (but excluding the </w:t>
            </w:r>
            <w:r w:rsidR="0094259C" w:rsidRPr="00E104B4">
              <w:rPr>
                <w:i/>
                <w:sz w:val="20"/>
                <w:lang w:val="en-GB"/>
              </w:rPr>
              <w:t>garage</w:t>
            </w:r>
            <w:r w:rsidR="0094259C" w:rsidRPr="00E104B4">
              <w:rPr>
                <w:sz w:val="20"/>
                <w:lang w:val="en-GB"/>
              </w:rPr>
              <w:t>).</w:t>
            </w:r>
          </w:p>
          <w:p w14:paraId="69BD2AA0" w14:textId="79155C19" w:rsidR="001054A7" w:rsidRPr="0094259C" w:rsidRDefault="001054A7" w:rsidP="00CA4789">
            <w:pPr>
              <w:spacing w:before="60" w:after="60" w:line="240" w:lineRule="auto"/>
              <w:contextualSpacing/>
              <w:rPr>
                <w:rFonts w:asciiTheme="minorHAnsi" w:hAnsiTheme="minorHAnsi" w:cstheme="minorHAnsi"/>
                <w:sz w:val="20"/>
              </w:rPr>
            </w:pPr>
          </w:p>
        </w:tc>
      </w:tr>
      <w:tr w:rsidR="001054A7" w:rsidRPr="00866D9F" w14:paraId="071FD6F5" w14:textId="77777777" w:rsidTr="006D1AB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435EA9" w14:textId="0E9AFC14" w:rsidR="001054A7" w:rsidRPr="00866D9F" w:rsidRDefault="0094259C" w:rsidP="005412A9">
            <w:pPr>
              <w:pStyle w:val="Heading3"/>
              <w:framePr w:hSpace="0" w:wrap="auto" w:vAnchor="margin" w:yAlign="inline"/>
              <w:suppressOverlap w:val="0"/>
            </w:pPr>
            <w:bookmarkStart w:id="37" w:name="_Toc172706698"/>
            <w:r>
              <w:lastRenderedPageBreak/>
              <w:t>Principal p</w:t>
            </w:r>
            <w:r w:rsidR="001054A7">
              <w:t>rivate open space</w:t>
            </w:r>
            <w:r>
              <w:t xml:space="preserve"> – multi-unit housing</w:t>
            </w:r>
            <w:bookmarkEnd w:id="37"/>
            <w:r w:rsidR="001054A7" w:rsidRPr="00866D9F">
              <w:t xml:space="preserve"> </w:t>
            </w:r>
          </w:p>
          <w:p w14:paraId="6E936DAE" w14:textId="77777777" w:rsidR="001054A7" w:rsidRPr="00866D9F" w:rsidRDefault="001054A7" w:rsidP="00CA4789">
            <w:pPr>
              <w:spacing w:before="60" w:after="60" w:line="240" w:lineRule="auto"/>
              <w:contextualSpacing/>
              <w:rPr>
                <w:rFonts w:asciiTheme="minorHAnsi" w:hAnsiTheme="minorHAnsi" w:cstheme="minorHAnsi"/>
                <w:b/>
                <w:sz w:val="20"/>
              </w:rPr>
            </w:pPr>
            <w:bookmarkStart w:id="38" w:name="_Hlk172277241"/>
          </w:p>
        </w:tc>
        <w:tc>
          <w:tcPr>
            <w:tcW w:w="7366" w:type="dxa"/>
            <w:tcBorders>
              <w:top w:val="single" w:sz="4" w:space="0" w:color="auto"/>
              <w:left w:val="single" w:sz="4" w:space="0" w:color="auto"/>
              <w:bottom w:val="single" w:sz="4" w:space="0" w:color="auto"/>
              <w:right w:val="nil"/>
            </w:tcBorders>
          </w:tcPr>
          <w:p w14:paraId="7C05C52F" w14:textId="301BDF0C" w:rsidR="001054A7" w:rsidRPr="0094259C" w:rsidRDefault="0094259C">
            <w:pPr>
              <w:pStyle w:val="ListParagraph"/>
              <w:numPr>
                <w:ilvl w:val="1"/>
                <w:numId w:val="97"/>
              </w:numPr>
              <w:spacing w:before="60" w:after="60" w:line="240" w:lineRule="auto"/>
              <w:ind w:left="459" w:hanging="459"/>
              <w:rPr>
                <w:rFonts w:asciiTheme="minorHAnsi" w:hAnsiTheme="minorHAnsi" w:cstheme="minorHAnsi"/>
                <w:sz w:val="20"/>
              </w:rPr>
            </w:pPr>
            <w:r>
              <w:rPr>
                <w:rFonts w:asciiTheme="minorHAnsi" w:eastAsiaTheme="minorHAnsi" w:hAnsiTheme="minorHAnsi" w:cstheme="minorHAnsi"/>
                <w:sz w:val="20"/>
                <w:lang w:val="en-GB"/>
              </w:rPr>
              <w:t xml:space="preserve">Each </w:t>
            </w:r>
            <w:r w:rsidRPr="00CA4789">
              <w:rPr>
                <w:sz w:val="20"/>
              </w:rPr>
              <w:t>dwelling</w:t>
            </w:r>
            <w:r>
              <w:rPr>
                <w:rFonts w:asciiTheme="minorHAnsi" w:eastAsiaTheme="minorHAnsi" w:hAnsiTheme="minorHAnsi" w:cstheme="minorHAnsi"/>
                <w:sz w:val="20"/>
                <w:lang w:val="en-GB"/>
              </w:rPr>
              <w:t xml:space="preserve"> has at</w:t>
            </w:r>
            <w:r w:rsidRPr="002C0C8B">
              <w:rPr>
                <w:rFonts w:asciiTheme="minorHAnsi" w:eastAsiaTheme="minorHAnsi" w:hAnsiTheme="minorHAnsi" w:cstheme="minorHAnsi"/>
                <w:sz w:val="20"/>
                <w:lang w:val="en-GB"/>
              </w:rPr>
              <w:t xml:space="preserve"> least one area of principal private open space </w:t>
            </w:r>
            <w:r>
              <w:rPr>
                <w:rFonts w:asciiTheme="minorHAnsi" w:eastAsiaTheme="minorHAnsi" w:hAnsiTheme="minorHAnsi" w:cstheme="minorHAnsi"/>
                <w:sz w:val="20"/>
                <w:lang w:val="en-GB"/>
              </w:rPr>
              <w:t>that</w:t>
            </w:r>
            <w:r w:rsidRPr="002C0C8B">
              <w:rPr>
                <w:rFonts w:asciiTheme="minorHAnsi" w:eastAsiaTheme="minorHAnsi" w:hAnsiTheme="minorHAnsi" w:cstheme="minorHAnsi"/>
                <w:sz w:val="20"/>
                <w:lang w:val="en-GB"/>
              </w:rPr>
              <w:t xml:space="preserve"> complies with all of the following</w:t>
            </w:r>
            <w:r w:rsidR="001054A7">
              <w:rPr>
                <w:rFonts w:asciiTheme="minorHAnsi" w:eastAsiaTheme="minorHAnsi" w:hAnsiTheme="minorHAnsi" w:cstheme="minorHAnsi"/>
                <w:sz w:val="20"/>
                <w:lang w:val="en-GB"/>
              </w:rPr>
              <w:t>:</w:t>
            </w:r>
          </w:p>
          <w:p w14:paraId="6D0D62F0" w14:textId="15CA17B2" w:rsidR="0094259C" w:rsidRPr="00850B3B" w:rsidRDefault="00E104B4">
            <w:pPr>
              <w:pStyle w:val="ListParagraph"/>
              <w:numPr>
                <w:ilvl w:val="2"/>
                <w:numId w:val="30"/>
              </w:numPr>
              <w:spacing w:before="60" w:after="60" w:line="240" w:lineRule="auto"/>
              <w:ind w:left="882" w:hanging="41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Located</w:t>
            </w:r>
            <w:r w:rsidR="0094259C" w:rsidRPr="00850B3B">
              <w:rPr>
                <w:rFonts w:asciiTheme="minorHAnsi" w:eastAsiaTheme="minorHAnsi" w:hAnsiTheme="minorHAnsi" w:cstheme="minorHAnsi"/>
                <w:sz w:val="20"/>
                <w:lang w:val="en-GB"/>
              </w:rPr>
              <w:t xml:space="preserve"> on the site</w:t>
            </w:r>
            <w:r>
              <w:rPr>
                <w:rFonts w:asciiTheme="minorHAnsi" w:eastAsiaTheme="minorHAnsi" w:hAnsiTheme="minorHAnsi" w:cstheme="minorHAnsi"/>
                <w:sz w:val="20"/>
                <w:lang w:val="en-GB"/>
              </w:rPr>
              <w:t>.</w:t>
            </w:r>
          </w:p>
          <w:p w14:paraId="35997D03" w14:textId="76721B7E" w:rsidR="0094259C" w:rsidRDefault="00E104B4">
            <w:pPr>
              <w:pStyle w:val="ListParagraph"/>
              <w:numPr>
                <w:ilvl w:val="2"/>
                <w:numId w:val="30"/>
              </w:numPr>
              <w:spacing w:before="60" w:after="60" w:line="240" w:lineRule="auto"/>
              <w:ind w:left="882" w:hanging="41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Minimum</w:t>
            </w:r>
            <w:r w:rsidR="0094259C" w:rsidRPr="002C0C8B">
              <w:rPr>
                <w:rFonts w:asciiTheme="minorHAnsi" w:eastAsiaTheme="minorHAnsi" w:hAnsiTheme="minorHAnsi" w:cstheme="minorHAnsi"/>
                <w:sz w:val="20"/>
                <w:lang w:val="en-GB"/>
              </w:rPr>
              <w:t xml:space="preserve"> area and dimensions specified in</w:t>
            </w:r>
            <w:r w:rsidR="0094259C">
              <w:rPr>
                <w:rFonts w:asciiTheme="minorHAnsi" w:eastAsiaTheme="minorHAnsi" w:hAnsiTheme="minorHAnsi" w:cstheme="minorHAnsi"/>
                <w:sz w:val="20"/>
                <w:lang w:val="en-GB"/>
              </w:rPr>
              <w:t xml:space="preserve"> the table below</w:t>
            </w:r>
            <w:r>
              <w:rPr>
                <w:rFonts w:asciiTheme="minorHAnsi" w:eastAsiaTheme="minorHAnsi" w:hAnsiTheme="minorHAnsi" w:cstheme="minorHAnsi"/>
                <w:sz w:val="20"/>
                <w:lang w:val="en-GB"/>
              </w:rPr>
              <w:t>.</w:t>
            </w:r>
          </w:p>
          <w:p w14:paraId="5C5D9E40" w14:textId="0E580D6D" w:rsidR="0094259C" w:rsidRPr="00850B3B" w:rsidRDefault="00E104B4">
            <w:pPr>
              <w:pStyle w:val="ListParagraph"/>
              <w:numPr>
                <w:ilvl w:val="2"/>
                <w:numId w:val="30"/>
              </w:numPr>
              <w:spacing w:before="60" w:after="60" w:line="240" w:lineRule="auto"/>
              <w:ind w:left="882" w:hanging="41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Directly</w:t>
            </w:r>
            <w:r w:rsidR="0094259C" w:rsidRPr="00850B3B">
              <w:rPr>
                <w:rFonts w:asciiTheme="minorHAnsi" w:eastAsiaTheme="minorHAnsi" w:hAnsiTheme="minorHAnsi" w:cstheme="minorHAnsi"/>
                <w:sz w:val="20"/>
                <w:lang w:val="en-GB"/>
              </w:rPr>
              <w:t xml:space="preserve"> accessible from, and adjacent to, a habitable room other than a bedroom</w:t>
            </w:r>
            <w:r>
              <w:rPr>
                <w:rFonts w:asciiTheme="minorHAnsi" w:eastAsiaTheme="minorHAnsi" w:hAnsiTheme="minorHAnsi" w:cstheme="minorHAnsi"/>
                <w:sz w:val="20"/>
                <w:lang w:val="en-GB"/>
              </w:rPr>
              <w:t>.</w:t>
            </w:r>
          </w:p>
          <w:p w14:paraId="0E8CE601" w14:textId="66E50E8D" w:rsidR="0094259C" w:rsidRPr="00850B3B" w:rsidRDefault="00E104B4">
            <w:pPr>
              <w:pStyle w:val="ListParagraph"/>
              <w:numPr>
                <w:ilvl w:val="2"/>
                <w:numId w:val="30"/>
              </w:numPr>
              <w:spacing w:before="60" w:after="60" w:line="240" w:lineRule="auto"/>
              <w:ind w:left="882" w:hanging="41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Screened</w:t>
            </w:r>
            <w:r w:rsidR="0094259C" w:rsidRPr="00850B3B">
              <w:rPr>
                <w:rFonts w:asciiTheme="minorHAnsi" w:eastAsiaTheme="minorHAnsi" w:hAnsiTheme="minorHAnsi" w:cstheme="minorHAnsi"/>
                <w:sz w:val="20"/>
                <w:lang w:val="en-GB"/>
              </w:rPr>
              <w:t xml:space="preserve"> from adjoining public streets and public open space</w:t>
            </w:r>
            <w:r>
              <w:rPr>
                <w:rFonts w:asciiTheme="minorHAnsi" w:eastAsiaTheme="minorHAnsi" w:hAnsiTheme="minorHAnsi" w:cstheme="minorHAnsi"/>
                <w:sz w:val="20"/>
                <w:lang w:val="en-GB"/>
              </w:rPr>
              <w:t>.</w:t>
            </w:r>
          </w:p>
          <w:p w14:paraId="4E60654A" w14:textId="77290458" w:rsidR="0094259C" w:rsidRPr="00850B3B" w:rsidRDefault="00E104B4">
            <w:pPr>
              <w:pStyle w:val="ListParagraph"/>
              <w:numPr>
                <w:ilvl w:val="2"/>
                <w:numId w:val="30"/>
              </w:numPr>
              <w:spacing w:before="60" w:after="60" w:line="240" w:lineRule="auto"/>
              <w:ind w:left="882" w:hanging="419"/>
              <w:rPr>
                <w:rFonts w:asciiTheme="minorHAnsi" w:eastAsiaTheme="minorHAnsi" w:hAnsiTheme="minorHAnsi" w:cstheme="minorHAnsi"/>
                <w:sz w:val="20"/>
                <w:lang w:val="en-GB"/>
              </w:rPr>
            </w:pPr>
            <w:r w:rsidRPr="00850B3B">
              <w:rPr>
                <w:rFonts w:asciiTheme="minorHAnsi" w:eastAsiaTheme="minorHAnsi" w:hAnsiTheme="minorHAnsi" w:cstheme="minorHAnsi"/>
                <w:sz w:val="20"/>
                <w:lang w:val="en-GB"/>
              </w:rPr>
              <w:t xml:space="preserve">Is </w:t>
            </w:r>
            <w:r w:rsidR="0094259C" w:rsidRPr="00CA4789">
              <w:rPr>
                <w:rFonts w:asciiTheme="minorHAnsi" w:hAnsiTheme="minorHAnsi" w:cstheme="minorHAnsi"/>
                <w:sz w:val="20"/>
              </w:rPr>
              <w:t>not</w:t>
            </w:r>
            <w:r w:rsidR="0094259C" w:rsidRPr="00850B3B">
              <w:rPr>
                <w:rFonts w:asciiTheme="minorHAnsi" w:eastAsiaTheme="minorHAnsi" w:hAnsiTheme="minorHAnsi" w:cstheme="minorHAnsi"/>
                <w:sz w:val="20"/>
                <w:lang w:val="en-GB"/>
              </w:rPr>
              <w:t xml:space="preserve"> located to the south, south-east or south-west of the dwelling, unless it achieves one or more of the following:</w:t>
            </w:r>
          </w:p>
          <w:p w14:paraId="631AB92C" w14:textId="56ABD589" w:rsidR="0094259C" w:rsidRPr="001761EE" w:rsidRDefault="00E104B4">
            <w:pPr>
              <w:pStyle w:val="ListParagraph"/>
              <w:numPr>
                <w:ilvl w:val="3"/>
                <w:numId w:val="31"/>
              </w:numPr>
              <w:spacing w:before="60" w:after="60" w:line="240" w:lineRule="auto"/>
              <w:ind w:left="1347" w:hanging="448"/>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N</w:t>
            </w:r>
            <w:r w:rsidR="0094259C" w:rsidRPr="00F72D84">
              <w:rPr>
                <w:rFonts w:asciiTheme="minorHAnsi" w:eastAsiaTheme="minorHAnsi" w:hAnsiTheme="minorHAnsi" w:cstheme="minorBidi"/>
                <w:kern w:val="2"/>
                <w:sz w:val="20"/>
                <w:szCs w:val="22"/>
                <w14:ligatures w14:val="standardContextual"/>
              </w:rPr>
              <w:t>ot</w:t>
            </w:r>
            <w:r w:rsidR="0094259C" w:rsidRPr="001761EE">
              <w:rPr>
                <w:rFonts w:asciiTheme="minorHAnsi" w:hAnsiTheme="minorHAnsi" w:cstheme="minorHAnsi"/>
                <w:sz w:val="20"/>
              </w:rPr>
              <w:t xml:space="preserve"> less than 3 hours of direct sunlight onto 50% of the minimum required area between the hours of 9am and 3pm on the winter solstice (21 June).</w:t>
            </w:r>
          </w:p>
          <w:p w14:paraId="133EBF67" w14:textId="77777777" w:rsidR="0094259C" w:rsidRPr="001761EE" w:rsidRDefault="0094259C">
            <w:pPr>
              <w:pStyle w:val="ListParagraph"/>
              <w:numPr>
                <w:ilvl w:val="3"/>
                <w:numId w:val="31"/>
              </w:numPr>
              <w:spacing w:before="60" w:after="60" w:line="240" w:lineRule="auto"/>
              <w:ind w:left="1347" w:hanging="448"/>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Located</w:t>
            </w:r>
            <w:r w:rsidRPr="001761EE">
              <w:rPr>
                <w:rFonts w:asciiTheme="minorHAnsi" w:hAnsiTheme="minorHAnsi" w:cstheme="minorHAnsi"/>
                <w:sz w:val="20"/>
              </w:rPr>
              <w:t xml:space="preserve"> at an </w:t>
            </w:r>
            <w:r w:rsidRPr="001761EE">
              <w:rPr>
                <w:rFonts w:asciiTheme="minorHAnsi" w:hAnsiTheme="minorHAnsi" w:cstheme="minorHAnsi"/>
                <w:i/>
                <w:iCs/>
                <w:sz w:val="20"/>
              </w:rPr>
              <w:t>upper floor level</w:t>
            </w:r>
            <w:r w:rsidRPr="001761EE">
              <w:rPr>
                <w:rFonts w:asciiTheme="minorHAnsi" w:hAnsiTheme="minorHAnsi" w:cstheme="minorHAnsi"/>
                <w:sz w:val="20"/>
              </w:rPr>
              <w:t xml:space="preserve"> and overlooks a public street or public open space.</w:t>
            </w:r>
          </w:p>
          <w:p w14:paraId="694193E7" w14:textId="77777777" w:rsidR="0094259C" w:rsidRPr="002C0C8B" w:rsidRDefault="0094259C" w:rsidP="00CA4789">
            <w:pPr>
              <w:spacing w:before="60" w:after="60" w:line="240" w:lineRule="auto"/>
              <w:contextualSpacing/>
              <w:rPr>
                <w:rFonts w:asciiTheme="minorHAnsi" w:eastAsiaTheme="minorHAnsi" w:hAnsiTheme="minorHAnsi" w:cstheme="minorHAnsi"/>
                <w:sz w:val="20"/>
                <w:lang w:val="en-GB"/>
              </w:rPr>
            </w:pPr>
          </w:p>
          <w:p w14:paraId="046A8FEB" w14:textId="19943BEF" w:rsidR="0094259C" w:rsidRPr="003D28A0" w:rsidRDefault="0094259C" w:rsidP="00F72D84">
            <w:pPr>
              <w:spacing w:before="60" w:after="60" w:line="240" w:lineRule="auto"/>
              <w:ind w:left="463"/>
              <w:rPr>
                <w:rFonts w:asciiTheme="minorHAnsi" w:hAnsiTheme="minorHAnsi" w:cstheme="minorHAnsi"/>
                <w:sz w:val="20"/>
              </w:rPr>
            </w:pPr>
            <w:r w:rsidRPr="002C0C8B">
              <w:rPr>
                <w:rFonts w:asciiTheme="minorHAnsi" w:eastAsiaTheme="minorHAnsi" w:hAnsiTheme="minorHAnsi" w:cstheme="minorHAnsi"/>
                <w:sz w:val="20"/>
                <w:lang w:val="en-GB"/>
              </w:rPr>
              <w:t>Note: Overshadowing from vegetation is not considered when assessing solar access.</w:t>
            </w:r>
          </w:p>
        </w:tc>
      </w:tr>
      <w:bookmarkEnd w:id="38"/>
    </w:tbl>
    <w:p w14:paraId="4F263DA5" w14:textId="77777777" w:rsidR="005739B4" w:rsidRDefault="005739B4" w:rsidP="005739B4">
      <w:pPr>
        <w:spacing w:before="0" w:after="0" w:line="240" w:lineRule="auto"/>
        <w:rPr>
          <w:rFonts w:ascii="Arial" w:eastAsiaTheme="minorEastAsia" w:hAnsi="Arial" w:cs="Arial"/>
          <w:kern w:val="2"/>
          <w:szCs w:val="22"/>
          <w14:ligatures w14:val="standardContextual"/>
        </w:rPr>
      </w:pPr>
    </w:p>
    <w:p w14:paraId="7F77ECC1" w14:textId="77777777" w:rsidR="006D1ABD" w:rsidRDefault="006D1ABD" w:rsidP="005739B4">
      <w:pPr>
        <w:spacing w:before="0" w:after="0" w:line="240" w:lineRule="auto"/>
        <w:rPr>
          <w:rFonts w:ascii="Arial" w:eastAsiaTheme="minorEastAsia" w:hAnsi="Arial" w:cs="Arial"/>
          <w:kern w:val="2"/>
          <w:szCs w:val="22"/>
          <w14:ligatures w14:val="standardContextual"/>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206"/>
        <w:gridCol w:w="1427"/>
        <w:gridCol w:w="1157"/>
        <w:gridCol w:w="1566"/>
        <w:gridCol w:w="2380"/>
        <w:gridCol w:w="1893"/>
      </w:tblGrid>
      <w:tr w:rsidR="006D1ABD" w:rsidRPr="00850B3B" w14:paraId="1685F83D" w14:textId="77777777" w:rsidTr="006D1ABD">
        <w:trPr>
          <w:trHeight w:val="676"/>
        </w:trPr>
        <w:tc>
          <w:tcPr>
            <w:tcW w:w="1367" w:type="pct"/>
            <w:gridSpan w:val="2"/>
            <w:shd w:val="clear" w:color="auto" w:fill="FFFFFF" w:themeFill="background1"/>
          </w:tcPr>
          <w:p w14:paraId="72E7B8C7"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1414" w:type="pct"/>
            <w:gridSpan w:val="2"/>
            <w:shd w:val="clear" w:color="auto" w:fill="FFFFFF" w:themeFill="background1"/>
          </w:tcPr>
          <w:p w14:paraId="3EA8A03B"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i/>
                <w:color w:val="000000"/>
                <w:sz w:val="20"/>
              </w:rPr>
              <w:t>Dwelling</w:t>
            </w:r>
            <w:r w:rsidRPr="00850B3B">
              <w:rPr>
                <w:rFonts w:asciiTheme="minorHAnsi" w:hAnsiTheme="minorHAnsi" w:cstheme="minorHAnsi"/>
                <w:color w:val="000000"/>
                <w:sz w:val="20"/>
              </w:rPr>
              <w:t xml:space="preserve">s wholly or partially at </w:t>
            </w:r>
          </w:p>
          <w:p w14:paraId="6617CDAD" w14:textId="77777777" w:rsidR="006D1ABD" w:rsidRPr="00850B3B" w:rsidRDefault="006D1ABD" w:rsidP="00534488">
            <w:pPr>
              <w:spacing w:before="0" w:after="0" w:line="240" w:lineRule="auto"/>
              <w:jc w:val="center"/>
              <w:rPr>
                <w:rFonts w:asciiTheme="minorHAnsi" w:hAnsiTheme="minorHAnsi" w:cstheme="minorHAnsi"/>
                <w:i/>
                <w:color w:val="000000"/>
                <w:sz w:val="20"/>
              </w:rPr>
            </w:pPr>
            <w:r w:rsidRPr="00850B3B">
              <w:rPr>
                <w:rFonts w:asciiTheme="minorHAnsi" w:hAnsiTheme="minorHAnsi" w:cstheme="minorHAnsi"/>
                <w:i/>
                <w:color w:val="000000"/>
                <w:sz w:val="20"/>
              </w:rPr>
              <w:t>Lower floor level</w:t>
            </w:r>
          </w:p>
        </w:tc>
        <w:tc>
          <w:tcPr>
            <w:tcW w:w="2219" w:type="pct"/>
            <w:gridSpan w:val="2"/>
            <w:shd w:val="clear" w:color="auto" w:fill="FFFFFF" w:themeFill="background1"/>
          </w:tcPr>
          <w:p w14:paraId="3A3A424F"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i/>
                <w:color w:val="000000"/>
                <w:sz w:val="20"/>
              </w:rPr>
              <w:t>Dwelling</w:t>
            </w:r>
            <w:r w:rsidRPr="00850B3B">
              <w:rPr>
                <w:rFonts w:asciiTheme="minorHAnsi" w:hAnsiTheme="minorHAnsi" w:cstheme="minorHAnsi"/>
                <w:color w:val="000000"/>
                <w:sz w:val="20"/>
              </w:rPr>
              <w:t xml:space="preserve">s located entirely on an </w:t>
            </w:r>
          </w:p>
          <w:p w14:paraId="680EB015" w14:textId="77777777" w:rsidR="006D1ABD" w:rsidRPr="00850B3B" w:rsidRDefault="006D1ABD" w:rsidP="00534488">
            <w:pPr>
              <w:spacing w:before="0" w:after="0" w:line="240" w:lineRule="auto"/>
              <w:jc w:val="center"/>
              <w:rPr>
                <w:rFonts w:asciiTheme="minorHAnsi" w:hAnsiTheme="minorHAnsi" w:cstheme="minorHAnsi"/>
                <w:i/>
                <w:color w:val="000000"/>
                <w:sz w:val="20"/>
              </w:rPr>
            </w:pPr>
            <w:r w:rsidRPr="00850B3B">
              <w:rPr>
                <w:rFonts w:asciiTheme="minorHAnsi" w:hAnsiTheme="minorHAnsi" w:cstheme="minorHAnsi"/>
                <w:i/>
                <w:color w:val="000000"/>
                <w:sz w:val="20"/>
              </w:rPr>
              <w:t>Upper floor level</w:t>
            </w:r>
          </w:p>
        </w:tc>
      </w:tr>
      <w:tr w:rsidR="006D1ABD" w:rsidRPr="00850B3B" w14:paraId="49FCE241" w14:textId="77777777" w:rsidTr="006D1ABD">
        <w:trPr>
          <w:trHeight w:val="691"/>
        </w:trPr>
        <w:tc>
          <w:tcPr>
            <w:tcW w:w="626" w:type="pct"/>
            <w:shd w:val="clear" w:color="auto" w:fill="FFFFFF" w:themeFill="background1"/>
          </w:tcPr>
          <w:p w14:paraId="2C90F123" w14:textId="77777777" w:rsidR="006D1ABD" w:rsidRPr="00850B3B" w:rsidRDefault="006D1ABD" w:rsidP="00534488">
            <w:pPr>
              <w:spacing w:before="0" w:after="0" w:line="240" w:lineRule="auto"/>
              <w:rPr>
                <w:rFonts w:asciiTheme="minorHAnsi" w:hAnsiTheme="minorHAnsi" w:cstheme="minorHAnsi"/>
                <w:b/>
                <w:color w:val="000000"/>
                <w:sz w:val="20"/>
              </w:rPr>
            </w:pPr>
            <w:r w:rsidRPr="00850B3B">
              <w:rPr>
                <w:rFonts w:asciiTheme="minorHAnsi" w:hAnsiTheme="minorHAnsi" w:cstheme="minorHAnsi"/>
                <w:b/>
                <w:color w:val="000000"/>
                <w:sz w:val="20"/>
              </w:rPr>
              <w:t>Zone</w:t>
            </w:r>
          </w:p>
        </w:tc>
        <w:tc>
          <w:tcPr>
            <w:tcW w:w="741" w:type="pct"/>
            <w:shd w:val="clear" w:color="auto" w:fill="FFFFFF" w:themeFill="background1"/>
          </w:tcPr>
          <w:p w14:paraId="4F7F8F4D"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b/>
                <w:color w:val="000000"/>
                <w:sz w:val="20"/>
              </w:rPr>
              <w:t>Dwelling size</w:t>
            </w:r>
          </w:p>
        </w:tc>
        <w:tc>
          <w:tcPr>
            <w:tcW w:w="601" w:type="pct"/>
            <w:shd w:val="clear" w:color="auto" w:fill="FFFFFF" w:themeFill="background1"/>
          </w:tcPr>
          <w:p w14:paraId="6BA950AA"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b/>
                <w:color w:val="000000"/>
                <w:sz w:val="20"/>
              </w:rPr>
              <w:t>Minimum area</w:t>
            </w:r>
          </w:p>
        </w:tc>
        <w:tc>
          <w:tcPr>
            <w:tcW w:w="813" w:type="pct"/>
            <w:shd w:val="clear" w:color="auto" w:fill="FFFFFF" w:themeFill="background1"/>
          </w:tcPr>
          <w:p w14:paraId="598885D6"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b/>
                <w:color w:val="000000"/>
                <w:sz w:val="20"/>
              </w:rPr>
              <w:t>Minimum dimension</w:t>
            </w:r>
          </w:p>
        </w:tc>
        <w:tc>
          <w:tcPr>
            <w:tcW w:w="1236" w:type="pct"/>
            <w:shd w:val="clear" w:color="auto" w:fill="FFFFFF" w:themeFill="background1"/>
          </w:tcPr>
          <w:p w14:paraId="65835B26"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b/>
                <w:color w:val="000000"/>
                <w:sz w:val="20"/>
              </w:rPr>
              <w:t>Minimum area</w:t>
            </w:r>
          </w:p>
        </w:tc>
        <w:tc>
          <w:tcPr>
            <w:tcW w:w="983" w:type="pct"/>
            <w:shd w:val="clear" w:color="auto" w:fill="FFFFFF" w:themeFill="background1"/>
          </w:tcPr>
          <w:p w14:paraId="7B4CBD08"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b/>
                <w:color w:val="000000"/>
                <w:sz w:val="20"/>
              </w:rPr>
              <w:t>Minimum dimension</w:t>
            </w:r>
          </w:p>
        </w:tc>
      </w:tr>
      <w:tr w:rsidR="006D1ABD" w:rsidRPr="00850B3B" w14:paraId="72761911" w14:textId="77777777" w:rsidTr="006D1ABD">
        <w:trPr>
          <w:trHeight w:val="691"/>
        </w:trPr>
        <w:tc>
          <w:tcPr>
            <w:tcW w:w="626" w:type="pct"/>
            <w:vMerge w:val="restart"/>
            <w:shd w:val="clear" w:color="auto" w:fill="FFFFFF" w:themeFill="background1"/>
          </w:tcPr>
          <w:p w14:paraId="0580A551" w14:textId="77777777" w:rsidR="006D1ABD" w:rsidRPr="00850B3B" w:rsidRDefault="006D1ABD" w:rsidP="00534488">
            <w:pPr>
              <w:spacing w:before="0" w:after="0" w:line="240" w:lineRule="auto"/>
              <w:rPr>
                <w:rFonts w:asciiTheme="minorHAnsi" w:hAnsiTheme="minorHAnsi" w:cstheme="minorHAnsi"/>
                <w:b/>
                <w:color w:val="000000"/>
                <w:sz w:val="20"/>
              </w:rPr>
            </w:pPr>
          </w:p>
          <w:p w14:paraId="3352D5C4" w14:textId="77777777" w:rsidR="006D1ABD" w:rsidRPr="00850B3B" w:rsidRDefault="006D1ABD" w:rsidP="00534488">
            <w:pPr>
              <w:spacing w:before="0" w:after="0" w:line="240" w:lineRule="auto"/>
              <w:rPr>
                <w:rFonts w:asciiTheme="minorHAnsi" w:hAnsiTheme="minorHAnsi" w:cstheme="minorHAnsi"/>
                <w:b/>
                <w:color w:val="000000"/>
                <w:sz w:val="20"/>
              </w:rPr>
            </w:pPr>
          </w:p>
          <w:p w14:paraId="0BDF82AB" w14:textId="77777777" w:rsidR="006D1ABD" w:rsidRPr="00850B3B" w:rsidRDefault="006D1ABD" w:rsidP="00534488">
            <w:pPr>
              <w:spacing w:before="0" w:after="0" w:line="240" w:lineRule="auto"/>
              <w:rPr>
                <w:rFonts w:asciiTheme="minorHAnsi" w:hAnsiTheme="minorHAnsi" w:cstheme="minorHAnsi"/>
                <w:b/>
                <w:color w:val="000000"/>
                <w:sz w:val="20"/>
              </w:rPr>
            </w:pPr>
          </w:p>
          <w:p w14:paraId="18A49205" w14:textId="77777777" w:rsidR="006D1ABD" w:rsidRPr="00850B3B" w:rsidRDefault="006D1ABD" w:rsidP="00534488">
            <w:pPr>
              <w:spacing w:before="0" w:after="0" w:line="240" w:lineRule="auto"/>
              <w:rPr>
                <w:rFonts w:asciiTheme="minorHAnsi" w:hAnsiTheme="minorHAnsi" w:cstheme="minorHAnsi"/>
                <w:b/>
                <w:color w:val="000000"/>
                <w:sz w:val="20"/>
              </w:rPr>
            </w:pPr>
            <w:r w:rsidRPr="00850B3B">
              <w:rPr>
                <w:rFonts w:asciiTheme="minorHAnsi" w:hAnsiTheme="minorHAnsi" w:cstheme="minorHAnsi"/>
                <w:b/>
                <w:color w:val="000000"/>
                <w:sz w:val="20"/>
              </w:rPr>
              <w:t>RZ1</w:t>
            </w:r>
          </w:p>
          <w:p w14:paraId="7C82909F" w14:textId="77777777" w:rsidR="006D1ABD" w:rsidRPr="00850B3B" w:rsidRDefault="006D1ABD" w:rsidP="00534488">
            <w:pPr>
              <w:spacing w:before="0" w:after="0" w:line="240" w:lineRule="auto"/>
              <w:rPr>
                <w:rFonts w:asciiTheme="minorHAnsi" w:hAnsiTheme="minorHAnsi" w:cstheme="minorHAnsi"/>
                <w:b/>
                <w:color w:val="000000"/>
                <w:sz w:val="20"/>
                <w:highlight w:val="yellow"/>
              </w:rPr>
            </w:pPr>
            <w:r w:rsidRPr="00850B3B">
              <w:rPr>
                <w:rFonts w:asciiTheme="minorHAnsi" w:hAnsiTheme="minorHAnsi" w:cstheme="minorHAnsi"/>
                <w:b/>
                <w:color w:val="000000"/>
                <w:sz w:val="20"/>
              </w:rPr>
              <w:t>RZ2</w:t>
            </w:r>
          </w:p>
        </w:tc>
        <w:tc>
          <w:tcPr>
            <w:tcW w:w="741" w:type="pct"/>
            <w:shd w:val="clear" w:color="auto" w:fill="FFFFFF" w:themeFill="background1"/>
          </w:tcPr>
          <w:p w14:paraId="37F3168D"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1 bedroom</w:t>
            </w:r>
          </w:p>
          <w:p w14:paraId="03B5038E"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601" w:type="pct"/>
            <w:shd w:val="clear" w:color="auto" w:fill="FFFFFF" w:themeFill="background1"/>
          </w:tcPr>
          <w:p w14:paraId="52561A61"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28m</w:t>
            </w:r>
            <w:r w:rsidRPr="00850B3B">
              <w:rPr>
                <w:rFonts w:asciiTheme="minorHAnsi" w:hAnsiTheme="minorHAnsi" w:cstheme="minorHAnsi"/>
                <w:color w:val="000000"/>
                <w:sz w:val="20"/>
                <w:vertAlign w:val="superscript"/>
              </w:rPr>
              <w:t>2</w:t>
            </w:r>
          </w:p>
          <w:p w14:paraId="4C3ED321" w14:textId="77777777" w:rsidR="006D1ABD" w:rsidRPr="00850B3B" w:rsidRDefault="006D1ABD" w:rsidP="00534488">
            <w:pPr>
              <w:spacing w:before="0" w:after="0" w:line="240" w:lineRule="auto"/>
              <w:jc w:val="center"/>
              <w:rPr>
                <w:rFonts w:asciiTheme="minorHAnsi" w:hAnsiTheme="minorHAnsi" w:cstheme="minorHAnsi"/>
                <w:color w:val="000000"/>
                <w:sz w:val="20"/>
              </w:rPr>
            </w:pPr>
          </w:p>
          <w:p w14:paraId="2136754D" w14:textId="77777777" w:rsidR="006D1ABD" w:rsidRPr="00850B3B" w:rsidRDefault="006D1ABD" w:rsidP="00534488">
            <w:pPr>
              <w:spacing w:before="0" w:after="0" w:line="240" w:lineRule="auto"/>
              <w:jc w:val="center"/>
              <w:rPr>
                <w:rFonts w:asciiTheme="minorHAnsi" w:hAnsiTheme="minorHAnsi" w:cstheme="minorHAnsi"/>
                <w:color w:val="000000"/>
                <w:sz w:val="20"/>
              </w:rPr>
            </w:pPr>
          </w:p>
          <w:p w14:paraId="413EDC6C"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813" w:type="pct"/>
            <w:shd w:val="clear" w:color="auto" w:fill="FFFFFF" w:themeFill="background1"/>
          </w:tcPr>
          <w:p w14:paraId="239ADFB9"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 xml:space="preserve">5m </w:t>
            </w:r>
          </w:p>
          <w:p w14:paraId="07857070" w14:textId="77777777" w:rsidR="006D1ABD" w:rsidRPr="00850B3B" w:rsidRDefault="006D1ABD" w:rsidP="00534488">
            <w:pPr>
              <w:spacing w:before="0" w:after="0" w:line="240" w:lineRule="auto"/>
              <w:jc w:val="center"/>
              <w:rPr>
                <w:rFonts w:asciiTheme="minorHAnsi" w:hAnsiTheme="minorHAnsi" w:cstheme="minorHAnsi"/>
                <w:color w:val="000000"/>
                <w:sz w:val="20"/>
              </w:rPr>
            </w:pPr>
          </w:p>
          <w:p w14:paraId="25371CF4" w14:textId="77777777" w:rsidR="006D1ABD" w:rsidRPr="00850B3B" w:rsidRDefault="006D1ABD" w:rsidP="00534488">
            <w:pPr>
              <w:spacing w:before="0" w:after="0" w:line="240" w:lineRule="auto"/>
              <w:jc w:val="center"/>
              <w:rPr>
                <w:rFonts w:asciiTheme="minorHAnsi" w:hAnsiTheme="minorHAnsi" w:cstheme="minorHAnsi"/>
                <w:color w:val="000000"/>
                <w:sz w:val="20"/>
              </w:rPr>
            </w:pPr>
          </w:p>
          <w:p w14:paraId="4E5E932F"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1236" w:type="pct"/>
            <w:shd w:val="clear" w:color="auto" w:fill="FFFFFF" w:themeFill="background1"/>
          </w:tcPr>
          <w:p w14:paraId="1D41440C"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p w14:paraId="6BDC4F42" w14:textId="77777777" w:rsidR="006D1ABD" w:rsidRPr="00850B3B" w:rsidRDefault="006D1ABD" w:rsidP="00534488">
            <w:pPr>
              <w:spacing w:before="0" w:after="0" w:line="240" w:lineRule="auto"/>
              <w:jc w:val="center"/>
              <w:rPr>
                <w:rFonts w:asciiTheme="minorHAnsi" w:hAnsiTheme="minorHAnsi" w:cstheme="minorHAnsi"/>
                <w:color w:val="000000"/>
                <w:sz w:val="20"/>
              </w:rPr>
            </w:pPr>
          </w:p>
          <w:p w14:paraId="7DD97B14"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983" w:type="pct"/>
            <w:shd w:val="clear" w:color="auto" w:fill="FFFFFF" w:themeFill="background1"/>
          </w:tcPr>
          <w:p w14:paraId="1B53A1E2"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color w:val="000000"/>
                <w:sz w:val="20"/>
              </w:rPr>
              <w:t>1.8m</w:t>
            </w:r>
          </w:p>
        </w:tc>
      </w:tr>
      <w:tr w:rsidR="006D1ABD" w:rsidRPr="00850B3B" w14:paraId="4E16C300" w14:textId="77777777" w:rsidTr="006D1ABD">
        <w:trPr>
          <w:trHeight w:val="691"/>
        </w:trPr>
        <w:tc>
          <w:tcPr>
            <w:tcW w:w="626" w:type="pct"/>
            <w:vMerge/>
            <w:shd w:val="clear" w:color="auto" w:fill="FFFFFF" w:themeFill="background1"/>
          </w:tcPr>
          <w:p w14:paraId="37AC8355" w14:textId="77777777" w:rsidR="006D1ABD" w:rsidRPr="00850B3B" w:rsidRDefault="006D1ABD" w:rsidP="00534488">
            <w:pPr>
              <w:spacing w:before="0" w:after="0" w:line="240" w:lineRule="auto"/>
              <w:rPr>
                <w:rFonts w:asciiTheme="minorHAnsi" w:hAnsiTheme="minorHAnsi" w:cstheme="minorHAnsi"/>
                <w:b/>
                <w:color w:val="000000"/>
                <w:sz w:val="20"/>
              </w:rPr>
            </w:pPr>
          </w:p>
        </w:tc>
        <w:tc>
          <w:tcPr>
            <w:tcW w:w="741" w:type="pct"/>
            <w:shd w:val="clear" w:color="auto" w:fill="FFFFFF" w:themeFill="background1"/>
          </w:tcPr>
          <w:p w14:paraId="70372BEB"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 or 3 bedrooms</w:t>
            </w:r>
          </w:p>
        </w:tc>
        <w:tc>
          <w:tcPr>
            <w:tcW w:w="601" w:type="pct"/>
            <w:shd w:val="clear" w:color="auto" w:fill="FFFFFF" w:themeFill="background1"/>
          </w:tcPr>
          <w:p w14:paraId="0F9CC09F"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813" w:type="pct"/>
            <w:shd w:val="clear" w:color="auto" w:fill="FFFFFF" w:themeFill="background1"/>
          </w:tcPr>
          <w:p w14:paraId="0B965D1F"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6m</w:t>
            </w:r>
          </w:p>
        </w:tc>
        <w:tc>
          <w:tcPr>
            <w:tcW w:w="1236" w:type="pct"/>
            <w:shd w:val="clear" w:color="auto" w:fill="FFFFFF" w:themeFill="background1"/>
          </w:tcPr>
          <w:p w14:paraId="227F1B12"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983" w:type="pct"/>
            <w:shd w:val="clear" w:color="auto" w:fill="FFFFFF" w:themeFill="background1"/>
          </w:tcPr>
          <w:p w14:paraId="013E4CD9"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2.5m</w:t>
            </w:r>
          </w:p>
        </w:tc>
      </w:tr>
      <w:tr w:rsidR="006D1ABD" w:rsidRPr="00850B3B" w14:paraId="1AABF6C9" w14:textId="77777777" w:rsidTr="006D1ABD">
        <w:trPr>
          <w:trHeight w:val="691"/>
        </w:trPr>
        <w:tc>
          <w:tcPr>
            <w:tcW w:w="626" w:type="pct"/>
            <w:vMerge/>
            <w:shd w:val="clear" w:color="auto" w:fill="FFFFFF" w:themeFill="background1"/>
          </w:tcPr>
          <w:p w14:paraId="5A43AA3F" w14:textId="77777777" w:rsidR="006D1ABD" w:rsidRPr="00850B3B" w:rsidRDefault="006D1ABD" w:rsidP="00534488">
            <w:pPr>
              <w:spacing w:before="0" w:after="0" w:line="240" w:lineRule="auto"/>
              <w:rPr>
                <w:rFonts w:asciiTheme="minorHAnsi" w:hAnsiTheme="minorHAnsi" w:cstheme="minorHAnsi"/>
                <w:b/>
                <w:color w:val="000000"/>
                <w:sz w:val="20"/>
              </w:rPr>
            </w:pPr>
          </w:p>
        </w:tc>
        <w:tc>
          <w:tcPr>
            <w:tcW w:w="741" w:type="pct"/>
            <w:shd w:val="clear" w:color="auto" w:fill="FFFFFF" w:themeFill="background1"/>
          </w:tcPr>
          <w:p w14:paraId="70E7109F"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4 or more</w:t>
            </w:r>
            <w:r w:rsidRPr="00850B3B">
              <w:rPr>
                <w:rFonts w:asciiTheme="minorHAnsi" w:hAnsiTheme="minorHAnsi" w:cstheme="minorHAnsi"/>
                <w:color w:val="000000"/>
                <w:sz w:val="20"/>
              </w:rPr>
              <w:br/>
              <w:t>bedrooms</w:t>
            </w:r>
          </w:p>
        </w:tc>
        <w:tc>
          <w:tcPr>
            <w:tcW w:w="601" w:type="pct"/>
            <w:shd w:val="clear" w:color="auto" w:fill="FFFFFF" w:themeFill="background1"/>
          </w:tcPr>
          <w:p w14:paraId="6B758684"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45m</w:t>
            </w:r>
            <w:r w:rsidRPr="00850B3B">
              <w:rPr>
                <w:rFonts w:asciiTheme="minorHAnsi" w:hAnsiTheme="minorHAnsi" w:cstheme="minorHAnsi"/>
                <w:color w:val="000000"/>
                <w:sz w:val="20"/>
                <w:vertAlign w:val="superscript"/>
              </w:rPr>
              <w:t>2</w:t>
            </w:r>
          </w:p>
        </w:tc>
        <w:tc>
          <w:tcPr>
            <w:tcW w:w="813" w:type="pct"/>
            <w:shd w:val="clear" w:color="auto" w:fill="FFFFFF" w:themeFill="background1"/>
          </w:tcPr>
          <w:p w14:paraId="16B65F61"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 xml:space="preserve">6m </w:t>
            </w:r>
          </w:p>
        </w:tc>
        <w:tc>
          <w:tcPr>
            <w:tcW w:w="1236" w:type="pct"/>
            <w:shd w:val="clear" w:color="auto" w:fill="FFFFFF" w:themeFill="background1"/>
          </w:tcPr>
          <w:p w14:paraId="6D75D597"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color w:val="000000"/>
                <w:sz w:val="20"/>
              </w:rPr>
              <w:t>45m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w:t>
            </w:r>
          </w:p>
        </w:tc>
        <w:tc>
          <w:tcPr>
            <w:tcW w:w="983" w:type="pct"/>
            <w:shd w:val="clear" w:color="auto" w:fill="FFFFFF" w:themeFill="background1"/>
          </w:tcPr>
          <w:p w14:paraId="5C8FFB63" w14:textId="77777777" w:rsidR="006D1ABD" w:rsidRPr="00850B3B" w:rsidRDefault="006D1ABD" w:rsidP="00534488">
            <w:pPr>
              <w:spacing w:before="0" w:after="0" w:line="240" w:lineRule="auto"/>
              <w:jc w:val="center"/>
              <w:rPr>
                <w:rFonts w:asciiTheme="minorHAnsi" w:hAnsiTheme="minorHAnsi" w:cstheme="minorHAnsi"/>
                <w:b/>
                <w:color w:val="000000"/>
                <w:sz w:val="20"/>
              </w:rPr>
            </w:pPr>
            <w:r w:rsidRPr="00850B3B">
              <w:rPr>
                <w:rFonts w:asciiTheme="minorHAnsi" w:hAnsiTheme="minorHAnsi" w:cstheme="minorHAnsi"/>
                <w:color w:val="000000"/>
                <w:sz w:val="20"/>
              </w:rPr>
              <w:t>2.5m</w:t>
            </w:r>
          </w:p>
        </w:tc>
      </w:tr>
      <w:tr w:rsidR="006D1ABD" w:rsidRPr="00850B3B" w14:paraId="722016A6" w14:textId="77777777" w:rsidTr="006D1ABD">
        <w:trPr>
          <w:trHeight w:val="691"/>
        </w:trPr>
        <w:tc>
          <w:tcPr>
            <w:tcW w:w="626" w:type="pct"/>
            <w:vMerge w:val="restart"/>
            <w:shd w:val="clear" w:color="auto" w:fill="FFFFFF" w:themeFill="background1"/>
          </w:tcPr>
          <w:p w14:paraId="52272D1F" w14:textId="77777777" w:rsidR="006D1ABD" w:rsidRPr="00850B3B" w:rsidRDefault="006D1ABD" w:rsidP="00534488">
            <w:pPr>
              <w:spacing w:before="0" w:after="0" w:line="240" w:lineRule="auto"/>
              <w:rPr>
                <w:rFonts w:asciiTheme="minorHAnsi" w:hAnsiTheme="minorHAnsi" w:cstheme="minorHAnsi"/>
                <w:b/>
                <w:color w:val="000000"/>
                <w:sz w:val="20"/>
              </w:rPr>
            </w:pPr>
          </w:p>
          <w:p w14:paraId="43FAEFA1" w14:textId="77777777" w:rsidR="006D1ABD" w:rsidRPr="00850B3B" w:rsidRDefault="006D1ABD" w:rsidP="00534488">
            <w:pPr>
              <w:spacing w:before="0" w:after="0" w:line="240" w:lineRule="auto"/>
              <w:rPr>
                <w:rFonts w:asciiTheme="minorHAnsi" w:hAnsiTheme="minorHAnsi" w:cstheme="minorHAnsi"/>
                <w:b/>
                <w:color w:val="000000"/>
                <w:sz w:val="20"/>
              </w:rPr>
            </w:pPr>
            <w:r w:rsidRPr="00850B3B">
              <w:rPr>
                <w:rFonts w:asciiTheme="minorHAnsi" w:hAnsiTheme="minorHAnsi" w:cstheme="minorHAnsi"/>
                <w:b/>
                <w:color w:val="000000"/>
                <w:sz w:val="20"/>
              </w:rPr>
              <w:t>RZ3</w:t>
            </w:r>
          </w:p>
          <w:p w14:paraId="0CC7C683" w14:textId="77777777" w:rsidR="006D1ABD" w:rsidRPr="00850B3B" w:rsidRDefault="006D1ABD" w:rsidP="00534488">
            <w:pPr>
              <w:spacing w:before="0" w:after="0" w:line="240" w:lineRule="auto"/>
              <w:rPr>
                <w:rFonts w:asciiTheme="minorHAnsi" w:hAnsiTheme="minorHAnsi" w:cstheme="minorHAnsi"/>
                <w:b/>
                <w:color w:val="000000"/>
                <w:sz w:val="20"/>
              </w:rPr>
            </w:pPr>
            <w:r w:rsidRPr="00850B3B">
              <w:rPr>
                <w:rFonts w:asciiTheme="minorHAnsi" w:hAnsiTheme="minorHAnsi" w:cstheme="minorHAnsi"/>
                <w:b/>
                <w:color w:val="000000"/>
                <w:sz w:val="20"/>
              </w:rPr>
              <w:t>RZ4</w:t>
            </w:r>
          </w:p>
          <w:p w14:paraId="67174CF4" w14:textId="77777777" w:rsidR="006D1ABD" w:rsidRPr="00850B3B" w:rsidRDefault="006D1ABD" w:rsidP="00534488">
            <w:pPr>
              <w:spacing w:before="0" w:after="0" w:line="240" w:lineRule="auto"/>
              <w:rPr>
                <w:rFonts w:asciiTheme="minorHAnsi" w:hAnsiTheme="minorHAnsi" w:cstheme="minorHAnsi"/>
                <w:b/>
                <w:color w:val="000000"/>
                <w:sz w:val="20"/>
              </w:rPr>
            </w:pPr>
          </w:p>
        </w:tc>
        <w:tc>
          <w:tcPr>
            <w:tcW w:w="741" w:type="pct"/>
            <w:shd w:val="clear" w:color="auto" w:fill="FFFFFF" w:themeFill="background1"/>
          </w:tcPr>
          <w:p w14:paraId="03F023C8"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1 or 2</w:t>
            </w:r>
          </w:p>
          <w:p w14:paraId="2E995BCA"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bedrooms</w:t>
            </w:r>
          </w:p>
        </w:tc>
        <w:tc>
          <w:tcPr>
            <w:tcW w:w="601" w:type="pct"/>
            <w:shd w:val="clear" w:color="auto" w:fill="FFFFFF" w:themeFill="background1"/>
          </w:tcPr>
          <w:p w14:paraId="4C632DB2"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tc>
        <w:tc>
          <w:tcPr>
            <w:tcW w:w="813" w:type="pct"/>
            <w:shd w:val="clear" w:color="auto" w:fill="FFFFFF" w:themeFill="background1"/>
          </w:tcPr>
          <w:p w14:paraId="13DCF34A"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4m</w:t>
            </w:r>
          </w:p>
        </w:tc>
        <w:tc>
          <w:tcPr>
            <w:tcW w:w="1236" w:type="pct"/>
            <w:shd w:val="clear" w:color="auto" w:fill="FFFFFF" w:themeFill="background1"/>
          </w:tcPr>
          <w:p w14:paraId="1E6E0765"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tc>
        <w:tc>
          <w:tcPr>
            <w:tcW w:w="983" w:type="pct"/>
            <w:shd w:val="clear" w:color="auto" w:fill="FFFFFF" w:themeFill="background1"/>
          </w:tcPr>
          <w:p w14:paraId="7E1E794A"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1.8m</w:t>
            </w:r>
          </w:p>
        </w:tc>
      </w:tr>
      <w:tr w:rsidR="006D1ABD" w:rsidRPr="00850B3B" w14:paraId="4B547646" w14:textId="77777777" w:rsidTr="006D1ABD">
        <w:trPr>
          <w:trHeight w:val="691"/>
        </w:trPr>
        <w:tc>
          <w:tcPr>
            <w:tcW w:w="626" w:type="pct"/>
            <w:vMerge/>
            <w:shd w:val="clear" w:color="auto" w:fill="FFFFFF" w:themeFill="background1"/>
          </w:tcPr>
          <w:p w14:paraId="5411C76E" w14:textId="77777777" w:rsidR="006D1ABD" w:rsidRPr="00850B3B" w:rsidRDefault="006D1ABD" w:rsidP="00534488">
            <w:pPr>
              <w:spacing w:before="0" w:after="0" w:line="240" w:lineRule="auto"/>
              <w:rPr>
                <w:rFonts w:asciiTheme="minorHAnsi" w:hAnsiTheme="minorHAnsi" w:cstheme="minorHAnsi"/>
                <w:b/>
                <w:color w:val="000000"/>
                <w:sz w:val="20"/>
              </w:rPr>
            </w:pPr>
          </w:p>
        </w:tc>
        <w:tc>
          <w:tcPr>
            <w:tcW w:w="741" w:type="pct"/>
            <w:shd w:val="clear" w:color="auto" w:fill="FFFFFF" w:themeFill="background1"/>
          </w:tcPr>
          <w:p w14:paraId="491C9ACE"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3 or more</w:t>
            </w:r>
            <w:r w:rsidRPr="00850B3B">
              <w:rPr>
                <w:rFonts w:asciiTheme="minorHAnsi" w:hAnsiTheme="minorHAnsi" w:cstheme="minorHAnsi"/>
                <w:color w:val="000000"/>
                <w:sz w:val="20"/>
              </w:rPr>
              <w:br/>
              <w:t>bedrooms</w:t>
            </w:r>
          </w:p>
        </w:tc>
        <w:tc>
          <w:tcPr>
            <w:tcW w:w="601" w:type="pct"/>
            <w:shd w:val="clear" w:color="auto" w:fill="FFFFFF" w:themeFill="background1"/>
          </w:tcPr>
          <w:p w14:paraId="696BB47D"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36m</w:t>
            </w:r>
            <w:r w:rsidRPr="00850B3B">
              <w:rPr>
                <w:rFonts w:asciiTheme="minorHAnsi" w:hAnsiTheme="minorHAnsi" w:cstheme="minorHAnsi"/>
                <w:color w:val="000000"/>
                <w:sz w:val="20"/>
                <w:vertAlign w:val="superscript"/>
              </w:rPr>
              <w:t>2</w:t>
            </w:r>
          </w:p>
        </w:tc>
        <w:tc>
          <w:tcPr>
            <w:tcW w:w="813" w:type="pct"/>
            <w:shd w:val="clear" w:color="auto" w:fill="FFFFFF" w:themeFill="background1"/>
          </w:tcPr>
          <w:p w14:paraId="63F80F93"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6m</w:t>
            </w:r>
          </w:p>
        </w:tc>
        <w:tc>
          <w:tcPr>
            <w:tcW w:w="1236" w:type="pct"/>
            <w:shd w:val="clear" w:color="auto" w:fill="FFFFFF" w:themeFill="background1"/>
          </w:tcPr>
          <w:p w14:paraId="3E7A7762"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tc>
        <w:tc>
          <w:tcPr>
            <w:tcW w:w="983" w:type="pct"/>
            <w:shd w:val="clear" w:color="auto" w:fill="FFFFFF" w:themeFill="background1"/>
          </w:tcPr>
          <w:p w14:paraId="7B42C38A"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2.5m</w:t>
            </w:r>
          </w:p>
        </w:tc>
      </w:tr>
      <w:tr w:rsidR="006D1ABD" w:rsidRPr="00850B3B" w14:paraId="4BAA6246" w14:textId="77777777" w:rsidTr="006D1ABD">
        <w:trPr>
          <w:trHeight w:val="598"/>
        </w:trPr>
        <w:tc>
          <w:tcPr>
            <w:tcW w:w="1367" w:type="pct"/>
            <w:gridSpan w:val="2"/>
            <w:shd w:val="clear" w:color="auto" w:fill="FFFFFF" w:themeFill="background1"/>
          </w:tcPr>
          <w:p w14:paraId="024A4010" w14:textId="77777777" w:rsidR="006D1ABD" w:rsidRPr="00850B3B" w:rsidRDefault="006D1ABD" w:rsidP="00534488">
            <w:pPr>
              <w:spacing w:before="0" w:after="0" w:line="240" w:lineRule="auto"/>
              <w:rPr>
                <w:rFonts w:asciiTheme="minorHAnsi" w:hAnsiTheme="minorHAnsi" w:cstheme="minorHAnsi"/>
                <w:color w:val="000000"/>
                <w:sz w:val="20"/>
              </w:rPr>
            </w:pPr>
            <w:r w:rsidRPr="00850B3B">
              <w:rPr>
                <w:rFonts w:asciiTheme="minorHAnsi" w:hAnsiTheme="minorHAnsi" w:cstheme="minorHAnsi"/>
                <w:b/>
                <w:color w:val="000000"/>
                <w:sz w:val="20"/>
              </w:rPr>
              <w:t>RZ5 and commercial zones</w:t>
            </w:r>
          </w:p>
        </w:tc>
        <w:tc>
          <w:tcPr>
            <w:tcW w:w="601" w:type="pct"/>
            <w:shd w:val="clear" w:color="auto" w:fill="FFFFFF" w:themeFill="background1"/>
          </w:tcPr>
          <w:p w14:paraId="7588571D"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24m</w:t>
            </w:r>
            <w:r w:rsidRPr="00850B3B">
              <w:rPr>
                <w:rFonts w:asciiTheme="minorHAnsi" w:hAnsiTheme="minorHAnsi" w:cstheme="minorHAnsi"/>
                <w:color w:val="000000"/>
                <w:sz w:val="20"/>
                <w:vertAlign w:val="superscript"/>
              </w:rPr>
              <w:t>2</w:t>
            </w:r>
          </w:p>
          <w:p w14:paraId="0A82E150" w14:textId="77777777" w:rsidR="006D1ABD" w:rsidRPr="00850B3B" w:rsidRDefault="006D1ABD" w:rsidP="00534488">
            <w:pPr>
              <w:spacing w:before="0" w:after="0" w:line="240" w:lineRule="auto"/>
              <w:jc w:val="center"/>
              <w:rPr>
                <w:rFonts w:asciiTheme="minorHAnsi" w:hAnsiTheme="minorHAnsi" w:cstheme="minorHAnsi"/>
                <w:color w:val="000000"/>
                <w:sz w:val="20"/>
                <w:vertAlign w:val="superscript"/>
              </w:rPr>
            </w:pPr>
          </w:p>
        </w:tc>
        <w:tc>
          <w:tcPr>
            <w:tcW w:w="813" w:type="pct"/>
            <w:shd w:val="clear" w:color="auto" w:fill="FFFFFF" w:themeFill="background1"/>
          </w:tcPr>
          <w:p w14:paraId="5A0A6226"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4m</w:t>
            </w:r>
          </w:p>
          <w:p w14:paraId="5B642C76" w14:textId="77777777" w:rsidR="006D1ABD" w:rsidRPr="00850B3B" w:rsidRDefault="006D1ABD" w:rsidP="00534488">
            <w:pPr>
              <w:spacing w:before="0" w:after="0" w:line="240" w:lineRule="auto"/>
              <w:jc w:val="center"/>
              <w:rPr>
                <w:rFonts w:asciiTheme="minorHAnsi" w:hAnsiTheme="minorHAnsi" w:cstheme="minorHAnsi"/>
                <w:color w:val="000000"/>
                <w:sz w:val="20"/>
              </w:rPr>
            </w:pPr>
          </w:p>
        </w:tc>
        <w:tc>
          <w:tcPr>
            <w:tcW w:w="1236" w:type="pct"/>
            <w:shd w:val="clear" w:color="auto" w:fill="FFFFFF" w:themeFill="background1"/>
          </w:tcPr>
          <w:p w14:paraId="2D0A90D9"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6m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plus 2m</w:t>
            </w:r>
            <w:r w:rsidRPr="00850B3B">
              <w:rPr>
                <w:rFonts w:asciiTheme="minorHAnsi" w:hAnsiTheme="minorHAnsi" w:cstheme="minorHAnsi"/>
                <w:color w:val="000000"/>
                <w:sz w:val="20"/>
                <w:vertAlign w:val="superscript"/>
              </w:rPr>
              <w:t>2</w:t>
            </w:r>
            <w:r w:rsidRPr="00850B3B">
              <w:rPr>
                <w:rFonts w:asciiTheme="minorHAnsi" w:hAnsiTheme="minorHAnsi" w:cstheme="minorHAnsi"/>
                <w:color w:val="000000"/>
                <w:sz w:val="20"/>
              </w:rPr>
              <w:t xml:space="preserve"> for service functions*</w:t>
            </w:r>
          </w:p>
        </w:tc>
        <w:tc>
          <w:tcPr>
            <w:tcW w:w="983" w:type="pct"/>
            <w:shd w:val="clear" w:color="auto" w:fill="FFFFFF" w:themeFill="background1"/>
          </w:tcPr>
          <w:p w14:paraId="0963907B" w14:textId="77777777" w:rsidR="006D1ABD" w:rsidRPr="00850B3B" w:rsidRDefault="006D1ABD" w:rsidP="00534488">
            <w:pPr>
              <w:spacing w:before="0" w:after="0" w:line="240" w:lineRule="auto"/>
              <w:jc w:val="center"/>
              <w:rPr>
                <w:rFonts w:asciiTheme="minorHAnsi" w:hAnsiTheme="minorHAnsi" w:cstheme="minorHAnsi"/>
                <w:color w:val="000000"/>
                <w:sz w:val="20"/>
              </w:rPr>
            </w:pPr>
            <w:r w:rsidRPr="00850B3B">
              <w:rPr>
                <w:rFonts w:asciiTheme="minorHAnsi" w:hAnsiTheme="minorHAnsi" w:cstheme="minorHAnsi"/>
                <w:color w:val="000000"/>
                <w:sz w:val="20"/>
              </w:rPr>
              <w:t>1.8m</w:t>
            </w:r>
          </w:p>
        </w:tc>
      </w:tr>
    </w:tbl>
    <w:p w14:paraId="3748A36A" w14:textId="77777777" w:rsidR="006D1ABD" w:rsidRDefault="006D1ABD" w:rsidP="006D1ABD">
      <w:pPr>
        <w:pStyle w:val="ListParagraph"/>
        <w:spacing w:before="0" w:after="0" w:line="240" w:lineRule="auto"/>
        <w:ind w:left="37"/>
        <w:rPr>
          <w:rFonts w:ascii="Arial" w:hAnsi="Arial" w:cs="Arial"/>
          <w:color w:val="000000"/>
          <w:sz w:val="16"/>
        </w:rPr>
      </w:pPr>
      <w:r w:rsidRPr="000048A3">
        <w:rPr>
          <w:rFonts w:ascii="Arial" w:hAnsi="Arial" w:cs="Arial"/>
          <w:color w:val="000000"/>
          <w:sz w:val="16"/>
        </w:rPr>
        <w:lastRenderedPageBreak/>
        <w:t xml:space="preserve">* Service functions include clothes drying and air conditioners and require screening from public areas. Service functions may be provided on a separate balcony to the </w:t>
      </w:r>
      <w:r w:rsidRPr="000048A3">
        <w:rPr>
          <w:rFonts w:ascii="Arial" w:hAnsi="Arial" w:cs="Arial"/>
          <w:i/>
          <w:color w:val="000000"/>
          <w:sz w:val="16"/>
        </w:rPr>
        <w:t>principal private open space</w:t>
      </w:r>
      <w:r w:rsidRPr="000048A3">
        <w:rPr>
          <w:rFonts w:ascii="Arial" w:hAnsi="Arial" w:cs="Arial"/>
          <w:color w:val="000000"/>
          <w:sz w:val="16"/>
        </w:rPr>
        <w:t>.</w:t>
      </w:r>
    </w:p>
    <w:p w14:paraId="70C08546" w14:textId="77777777" w:rsidR="006D1ABD" w:rsidRPr="005739B4" w:rsidRDefault="006D1ABD" w:rsidP="005739B4">
      <w:pPr>
        <w:spacing w:before="0" w:after="0" w:line="240" w:lineRule="auto"/>
        <w:rPr>
          <w:rFonts w:ascii="Arial" w:eastAsiaTheme="minorEastAsia" w:hAnsi="Arial" w:cs="Arial"/>
          <w:kern w:val="2"/>
          <w:szCs w:val="22"/>
          <w14:ligatures w14:val="standardContextual"/>
        </w:rPr>
      </w:pPr>
    </w:p>
    <w:p w14:paraId="0917D23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3739C593" w14:textId="77777777" w:rsidTr="00A93C6E">
        <w:tc>
          <w:tcPr>
            <w:tcW w:w="2268" w:type="dxa"/>
            <w:shd w:val="clear" w:color="auto" w:fill="06B4BA"/>
          </w:tcPr>
          <w:p w14:paraId="71E83157" w14:textId="6313D9C2" w:rsidR="005739B4" w:rsidRPr="006D1ABD" w:rsidRDefault="005739B4" w:rsidP="004C75EC">
            <w:pPr>
              <w:pStyle w:val="Heading2"/>
              <w:spacing w:before="60" w:after="60" w:line="240" w:lineRule="auto"/>
            </w:pPr>
            <w:bookmarkStart w:id="39" w:name="_Toc172706699"/>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F72D84" w:rsidRPr="004C75EC">
              <w:rPr>
                <w:rFonts w:asciiTheme="minorHAnsi" w:hAnsiTheme="minorHAnsi" w:cstheme="minorHAnsi"/>
                <w:color w:val="06B4BA"/>
                <w:sz w:val="22"/>
                <w:szCs w:val="14"/>
              </w:rPr>
              <w:t>12</w:t>
            </w:r>
            <w:bookmarkEnd w:id="39"/>
          </w:p>
        </w:tc>
        <w:tc>
          <w:tcPr>
            <w:tcW w:w="7366" w:type="dxa"/>
            <w:shd w:val="clear" w:color="auto" w:fill="06B4BA"/>
          </w:tcPr>
          <w:p w14:paraId="73B9BAA2" w14:textId="3B507D42" w:rsidR="005739B4" w:rsidRPr="006D1ABD" w:rsidRDefault="001F746B">
            <w:pPr>
              <w:pStyle w:val="Style1"/>
              <w:numPr>
                <w:ilvl w:val="0"/>
                <w:numId w:val="91"/>
              </w:numPr>
              <w:rPr>
                <w:snapToGrid w:val="0"/>
                <w:szCs w:val="16"/>
              </w:rPr>
            </w:pPr>
            <w:r w:rsidRPr="006D1ABD">
              <w:rPr>
                <w:snapToGrid w:val="0"/>
                <w:szCs w:val="16"/>
              </w:rPr>
              <w:t>Reasonable levels of active ground floor interface and passive surveillance to public spaces and streets is achieved</w:t>
            </w:r>
            <w:r w:rsidR="00F72D84">
              <w:rPr>
                <w:snapToGrid w:val="0"/>
                <w:szCs w:val="16"/>
              </w:rPr>
              <w:t>.</w:t>
            </w:r>
            <w:r w:rsidR="005739B4" w:rsidRPr="006D1ABD">
              <w:rPr>
                <w:snapToGrid w:val="0"/>
                <w:szCs w:val="16"/>
              </w:rPr>
              <w:t xml:space="preserve"> </w:t>
            </w:r>
          </w:p>
        </w:tc>
      </w:tr>
      <w:tr w:rsidR="005739B4" w:rsidRPr="00866D9F" w14:paraId="3F305E0C" w14:textId="77777777" w:rsidTr="00A93C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430A02BE" w:rsidR="005739B4" w:rsidRPr="008B1ED1" w:rsidRDefault="004E0AD2" w:rsidP="008B1ED1">
            <w:pPr>
              <w:spacing w:before="60" w:after="60" w:line="240" w:lineRule="auto"/>
              <w:rPr>
                <w:b/>
                <w:bCs/>
                <w:color w:val="FFFFFF" w:themeColor="background1"/>
                <w:szCs w:val="16"/>
              </w:rPr>
            </w:pPr>
            <w:r w:rsidRPr="008B1ED1">
              <w:rPr>
                <w:b/>
                <w:bCs/>
                <w:sz w:val="20"/>
                <w:szCs w:val="18"/>
              </w:rPr>
              <w:t>No applicable specification for this assessment outcome. Application must respond to the assessment outcome</w:t>
            </w:r>
            <w:r w:rsidR="00F72D84" w:rsidRPr="008B1ED1">
              <w:rPr>
                <w:b/>
                <w:bCs/>
                <w:sz w:val="20"/>
                <w:szCs w:val="18"/>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1F746B" w:rsidRPr="00866D9F" w14:paraId="10B731D1" w14:textId="77777777" w:rsidTr="00F72D84">
        <w:tc>
          <w:tcPr>
            <w:tcW w:w="2268" w:type="dxa"/>
            <w:shd w:val="clear" w:color="auto" w:fill="06B4BA"/>
          </w:tcPr>
          <w:p w14:paraId="2A0C614C" w14:textId="69135EF5" w:rsidR="001F746B" w:rsidRPr="00014048" w:rsidRDefault="001F746B" w:rsidP="004C75EC">
            <w:pPr>
              <w:pStyle w:val="Heading2"/>
              <w:spacing w:before="60" w:after="60" w:line="240" w:lineRule="auto"/>
            </w:pPr>
            <w:bookmarkStart w:id="40" w:name="_Toc172706700"/>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F72D84" w:rsidRPr="004C75EC">
              <w:rPr>
                <w:rFonts w:asciiTheme="minorHAnsi" w:hAnsiTheme="minorHAnsi" w:cstheme="minorHAnsi"/>
                <w:color w:val="06B4BA"/>
                <w:sz w:val="22"/>
                <w:szCs w:val="14"/>
              </w:rPr>
              <w:t>13</w:t>
            </w:r>
            <w:bookmarkEnd w:id="40"/>
          </w:p>
        </w:tc>
        <w:tc>
          <w:tcPr>
            <w:tcW w:w="7366" w:type="dxa"/>
            <w:shd w:val="clear" w:color="auto" w:fill="06B4BA"/>
          </w:tcPr>
          <w:p w14:paraId="37FD6FCF" w14:textId="00D0E962" w:rsidR="001F746B" w:rsidRPr="001F746B" w:rsidRDefault="001F746B">
            <w:pPr>
              <w:pStyle w:val="Style1"/>
              <w:numPr>
                <w:ilvl w:val="0"/>
                <w:numId w:val="91"/>
              </w:numPr>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B1ED1" w:rsidRDefault="001F746B" w:rsidP="008B1ED1">
            <w:pPr>
              <w:spacing w:before="60" w:after="60" w:line="240" w:lineRule="auto"/>
              <w:rPr>
                <w:b/>
                <w:bCs/>
              </w:rPr>
            </w:pPr>
            <w:r w:rsidRPr="008B1ED1">
              <w:rPr>
                <w:b/>
                <w:bCs/>
                <w:sz w:val="20"/>
                <w:szCs w:val="18"/>
              </w:rPr>
              <w:t>Specification</w:t>
            </w:r>
          </w:p>
        </w:tc>
      </w:tr>
      <w:tr w:rsidR="001F746B" w:rsidRPr="00866D9F" w14:paraId="71BC07B4"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D63A8D5" w14:textId="3961B1C3" w:rsidR="001F746B" w:rsidRPr="00866D9F" w:rsidRDefault="004E0AD2" w:rsidP="005412A9">
            <w:pPr>
              <w:pStyle w:val="Heading3"/>
              <w:framePr w:hSpace="0" w:wrap="auto" w:vAnchor="margin" w:yAlign="inline"/>
              <w:suppressOverlap w:val="0"/>
            </w:pPr>
            <w:bookmarkStart w:id="41" w:name="_Toc172706701"/>
            <w:r>
              <w:t>Signs</w:t>
            </w:r>
            <w:bookmarkEnd w:id="41"/>
            <w:r w:rsidR="001F746B" w:rsidRPr="00866D9F">
              <w:t xml:space="preserve"> </w:t>
            </w:r>
          </w:p>
          <w:p w14:paraId="1350B77E" w14:textId="77777777" w:rsidR="001F746B" w:rsidRPr="00866D9F" w:rsidRDefault="001F746B" w:rsidP="00F72D84">
            <w:pPr>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25B0FE3F" w14:textId="52277611" w:rsidR="004E0AD2" w:rsidRPr="00B30890" w:rsidRDefault="004E0AD2">
            <w:pPr>
              <w:pStyle w:val="ListParagraph"/>
              <w:numPr>
                <w:ilvl w:val="1"/>
                <w:numId w:val="98"/>
              </w:numPr>
              <w:spacing w:before="60" w:after="60" w:line="240" w:lineRule="auto"/>
              <w:ind w:left="459" w:hanging="45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Signs</w:t>
            </w:r>
            <w:r w:rsidRPr="00B30890">
              <w:rPr>
                <w:rFonts w:asciiTheme="minorHAnsi" w:eastAsiaTheme="minorHAnsi" w:hAnsiTheme="minorHAnsi" w:cstheme="minorHAnsi"/>
                <w:sz w:val="20"/>
                <w:lang w:val="en-GB"/>
              </w:rPr>
              <w:t xml:space="preserve"> are not permitted in residential zones except if they</w:t>
            </w:r>
            <w:r>
              <w:rPr>
                <w:rFonts w:asciiTheme="minorHAnsi" w:eastAsiaTheme="minorHAnsi" w:hAnsiTheme="minorHAnsi" w:cstheme="minorHAnsi"/>
                <w:sz w:val="20"/>
                <w:lang w:val="en-GB"/>
              </w:rPr>
              <w:t xml:space="preserve"> are associated with</w:t>
            </w:r>
            <w:r w:rsidRPr="00B30890">
              <w:rPr>
                <w:rFonts w:asciiTheme="minorHAnsi" w:eastAsiaTheme="minorHAnsi" w:hAnsiTheme="minorHAnsi" w:cstheme="minorHAnsi"/>
                <w:sz w:val="20"/>
                <w:lang w:val="en-GB"/>
              </w:rPr>
              <w:t>:</w:t>
            </w:r>
          </w:p>
          <w:p w14:paraId="121686B0" w14:textId="0C250515" w:rsidR="004E0AD2" w:rsidRDefault="00F72D84">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B30890">
              <w:rPr>
                <w:rFonts w:asciiTheme="minorHAnsi" w:eastAsiaTheme="minorHAnsi" w:hAnsiTheme="minorHAnsi" w:cstheme="minorHAnsi"/>
                <w:sz w:val="20"/>
                <w:lang w:val="en-GB"/>
              </w:rPr>
              <w:t xml:space="preserve">A </w:t>
            </w:r>
            <w:r w:rsidR="004E0AD2" w:rsidRPr="00F72D84">
              <w:rPr>
                <w:rFonts w:asciiTheme="minorHAnsi" w:eastAsiaTheme="minorHAnsi" w:hAnsiTheme="minorHAnsi" w:cstheme="minorBidi"/>
                <w:kern w:val="2"/>
                <w:sz w:val="20"/>
                <w:szCs w:val="22"/>
                <w14:ligatures w14:val="standardContextual"/>
              </w:rPr>
              <w:t>home</w:t>
            </w:r>
            <w:r w:rsidR="004E0AD2" w:rsidRPr="00B30890">
              <w:rPr>
                <w:rFonts w:asciiTheme="minorHAnsi" w:eastAsiaTheme="minorHAnsi" w:hAnsiTheme="minorHAnsi" w:cstheme="minorHAnsi"/>
                <w:sz w:val="20"/>
                <w:lang w:val="en-GB"/>
              </w:rPr>
              <w:t xml:space="preserve"> business</w:t>
            </w:r>
            <w:r>
              <w:rPr>
                <w:rFonts w:asciiTheme="minorHAnsi" w:eastAsiaTheme="minorHAnsi" w:hAnsiTheme="minorHAnsi" w:cstheme="minorHAnsi"/>
                <w:sz w:val="20"/>
                <w:lang w:val="en-GB"/>
              </w:rPr>
              <w:t>.</w:t>
            </w:r>
          </w:p>
          <w:p w14:paraId="4BF6797C" w14:textId="77777777" w:rsidR="00F72D84" w:rsidRDefault="00F72D84">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 </w:t>
            </w:r>
            <w:r w:rsidR="004E0AD2" w:rsidRPr="00F72D84">
              <w:rPr>
                <w:rFonts w:asciiTheme="minorHAnsi" w:eastAsiaTheme="minorHAnsi" w:hAnsiTheme="minorHAnsi" w:cstheme="minorBidi"/>
                <w:kern w:val="2"/>
                <w:sz w:val="20"/>
                <w:szCs w:val="22"/>
                <w14:ligatures w14:val="standardContextual"/>
              </w:rPr>
              <w:t>non</w:t>
            </w:r>
            <w:r w:rsidR="004E0AD2">
              <w:rPr>
                <w:rFonts w:asciiTheme="minorHAnsi" w:eastAsiaTheme="minorHAnsi" w:hAnsiTheme="minorHAnsi" w:cstheme="minorHAnsi"/>
                <w:sz w:val="20"/>
                <w:lang w:val="en-GB"/>
              </w:rPr>
              <w:t xml:space="preserve"> residential use permitted in the zone.</w:t>
            </w:r>
          </w:p>
          <w:p w14:paraId="7FAEBEE2" w14:textId="77777777" w:rsidR="00F72D84" w:rsidRDefault="00F72D84" w:rsidP="00F72D84">
            <w:pPr>
              <w:spacing w:before="60" w:after="60" w:line="240" w:lineRule="auto"/>
              <w:ind w:left="463"/>
              <w:rPr>
                <w:rFonts w:asciiTheme="minorHAnsi" w:eastAsiaTheme="minorHAnsi" w:hAnsiTheme="minorHAnsi" w:cstheme="minorHAnsi"/>
                <w:sz w:val="20"/>
                <w:lang w:val="en-GB"/>
              </w:rPr>
            </w:pPr>
          </w:p>
          <w:p w14:paraId="16501391" w14:textId="264D547B" w:rsidR="004E0AD2" w:rsidRPr="00F72D84" w:rsidRDefault="004E0AD2" w:rsidP="00F72D84">
            <w:pPr>
              <w:spacing w:before="60" w:after="60" w:line="240" w:lineRule="auto"/>
              <w:ind w:left="463"/>
              <w:rPr>
                <w:rFonts w:asciiTheme="minorHAnsi" w:eastAsiaTheme="minorHAnsi" w:hAnsiTheme="minorHAnsi" w:cstheme="minorHAnsi"/>
                <w:sz w:val="20"/>
                <w:lang w:val="en-GB"/>
              </w:rPr>
            </w:pPr>
            <w:r w:rsidRPr="00F72D84">
              <w:rPr>
                <w:rFonts w:asciiTheme="minorHAnsi" w:eastAsiaTheme="minorHAnsi" w:hAnsiTheme="minorHAnsi" w:cstheme="minorHAnsi"/>
                <w:sz w:val="20"/>
                <w:lang w:val="en-GB"/>
              </w:rPr>
              <w:t>Permitted signs must meet the following:</w:t>
            </w:r>
          </w:p>
          <w:p w14:paraId="190B6411" w14:textId="02E0F299" w:rsidR="004E0AD2" w:rsidRPr="00B30890" w:rsidRDefault="00F72D84">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bookmarkStart w:id="42" w:name="_Hlk114503754"/>
            <w:r w:rsidRPr="00F72D84">
              <w:rPr>
                <w:rFonts w:asciiTheme="minorHAnsi" w:eastAsiaTheme="minorHAnsi" w:hAnsiTheme="minorHAnsi" w:cstheme="minorBidi"/>
                <w:kern w:val="2"/>
                <w:sz w:val="20"/>
                <w:szCs w:val="22"/>
                <w14:ligatures w14:val="standardContextual"/>
              </w:rPr>
              <w:t>Limited</w:t>
            </w:r>
            <w:r w:rsidR="004E0AD2" w:rsidRPr="00B30890">
              <w:rPr>
                <w:rFonts w:asciiTheme="minorHAnsi" w:eastAsiaTheme="minorHAnsi" w:hAnsiTheme="minorHAnsi" w:cstheme="minorHAnsi"/>
                <w:sz w:val="20"/>
                <w:lang w:val="en-GB"/>
              </w:rPr>
              <w:t xml:space="preserve"> to one per frontage</w:t>
            </w:r>
            <w:r>
              <w:rPr>
                <w:rFonts w:asciiTheme="minorHAnsi" w:eastAsiaTheme="minorHAnsi" w:hAnsiTheme="minorHAnsi" w:cstheme="minorHAnsi"/>
                <w:sz w:val="20"/>
                <w:lang w:val="en-GB"/>
              </w:rPr>
              <w:t>.</w:t>
            </w:r>
          </w:p>
          <w:p w14:paraId="650A911A" w14:textId="1E8B027C" w:rsidR="004E0AD2" w:rsidRPr="00B30890" w:rsidRDefault="00F72D84">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r w:rsidRPr="00B30890">
              <w:rPr>
                <w:rFonts w:asciiTheme="minorHAnsi" w:eastAsiaTheme="minorHAnsi" w:hAnsiTheme="minorHAnsi" w:cstheme="minorHAnsi"/>
                <w:sz w:val="20"/>
                <w:lang w:val="en-GB"/>
              </w:rPr>
              <w:t>Are no higher than the first storey</w:t>
            </w:r>
            <w:r>
              <w:rPr>
                <w:rFonts w:asciiTheme="minorHAnsi" w:eastAsiaTheme="minorHAnsi" w:hAnsiTheme="minorHAnsi" w:cstheme="minorHAnsi"/>
                <w:sz w:val="20"/>
                <w:lang w:val="en-GB"/>
              </w:rPr>
              <w:t>.</w:t>
            </w:r>
          </w:p>
          <w:p w14:paraId="616D83BC" w14:textId="6A8FB503" w:rsidR="004E0AD2" w:rsidRPr="00B30890" w:rsidRDefault="00F72D84">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r w:rsidRPr="00F72D84">
              <w:rPr>
                <w:rFonts w:asciiTheme="minorHAnsi" w:eastAsiaTheme="minorHAnsi" w:hAnsiTheme="minorHAnsi" w:cstheme="minorBidi"/>
                <w:kern w:val="2"/>
                <w:sz w:val="20"/>
                <w:szCs w:val="22"/>
                <w14:ligatures w14:val="standardContextual"/>
              </w:rPr>
              <w:t>Setback</w:t>
            </w:r>
            <w:r w:rsidR="004E0AD2" w:rsidRPr="00B30890">
              <w:rPr>
                <w:rFonts w:asciiTheme="minorHAnsi" w:eastAsiaTheme="minorHAnsi" w:hAnsiTheme="minorHAnsi" w:cstheme="minorHAnsi"/>
                <w:sz w:val="20"/>
                <w:lang w:val="en-GB"/>
              </w:rPr>
              <w:t xml:space="preserve"> a minimum of 1200mm from the kerb</w:t>
            </w:r>
            <w:r>
              <w:rPr>
                <w:rFonts w:asciiTheme="minorHAnsi" w:eastAsiaTheme="minorHAnsi" w:hAnsiTheme="minorHAnsi" w:cstheme="minorHAnsi"/>
                <w:sz w:val="20"/>
                <w:lang w:val="en-GB"/>
              </w:rPr>
              <w:t>.</w:t>
            </w:r>
            <w:r w:rsidR="004E0AD2" w:rsidRPr="00B30890">
              <w:rPr>
                <w:rFonts w:asciiTheme="minorHAnsi" w:eastAsiaTheme="minorHAnsi" w:hAnsiTheme="minorHAnsi" w:cstheme="minorHAnsi"/>
                <w:sz w:val="20"/>
                <w:lang w:val="en-GB"/>
              </w:rPr>
              <w:t xml:space="preserve"> </w:t>
            </w:r>
          </w:p>
          <w:p w14:paraId="4163B5B6" w14:textId="685F18BB" w:rsidR="004E0AD2" w:rsidRPr="00AA53F0" w:rsidRDefault="00F72D84">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r w:rsidRPr="00AA53F0">
              <w:rPr>
                <w:rFonts w:asciiTheme="minorHAnsi" w:eastAsiaTheme="minorHAnsi" w:hAnsiTheme="minorHAnsi" w:cstheme="minorHAnsi"/>
                <w:sz w:val="20"/>
                <w:lang w:val="en-GB"/>
              </w:rPr>
              <w:t xml:space="preserve">No </w:t>
            </w:r>
            <w:r w:rsidR="004E0AD2" w:rsidRPr="00F72D84">
              <w:rPr>
                <w:rFonts w:asciiTheme="minorHAnsi" w:eastAsiaTheme="minorHAnsi" w:hAnsiTheme="minorHAnsi" w:cstheme="minorBidi"/>
                <w:kern w:val="2"/>
                <w:sz w:val="20"/>
                <w:szCs w:val="22"/>
                <w14:ligatures w14:val="standardContextual"/>
              </w:rPr>
              <w:t>larger</w:t>
            </w:r>
            <w:r w:rsidR="004E0AD2" w:rsidRPr="00AA53F0">
              <w:rPr>
                <w:rFonts w:asciiTheme="minorHAnsi" w:eastAsiaTheme="minorHAnsi" w:hAnsiTheme="minorHAnsi" w:cstheme="minorHAnsi"/>
                <w:sz w:val="20"/>
                <w:lang w:val="en-GB"/>
              </w:rPr>
              <w:t xml:space="preserve"> than </w:t>
            </w:r>
            <w:r w:rsidR="004E0AD2">
              <w:rPr>
                <w:rFonts w:asciiTheme="minorHAnsi" w:eastAsiaTheme="minorHAnsi" w:hAnsiTheme="minorHAnsi" w:cstheme="minorHAnsi"/>
                <w:sz w:val="20"/>
                <w:lang w:val="en-GB"/>
              </w:rPr>
              <w:t>2</w:t>
            </w:r>
            <w:r w:rsidR="004E0AD2" w:rsidRPr="00AA53F0">
              <w:rPr>
                <w:rFonts w:asciiTheme="minorHAnsi" w:eastAsiaTheme="minorHAnsi" w:hAnsiTheme="minorHAnsi" w:cstheme="minorHAnsi"/>
                <w:sz w:val="20"/>
                <w:lang w:val="en-GB"/>
              </w:rPr>
              <w:t>m</w:t>
            </w:r>
            <w:r w:rsidR="004E0AD2" w:rsidRPr="00AA53F0">
              <w:rPr>
                <w:rFonts w:asciiTheme="minorHAnsi" w:eastAsiaTheme="minorHAnsi" w:hAnsiTheme="minorHAnsi" w:cstheme="minorHAnsi"/>
                <w:sz w:val="20"/>
                <w:vertAlign w:val="superscript"/>
                <w:lang w:val="en-GB"/>
              </w:rPr>
              <w:t xml:space="preserve">2 </w:t>
            </w:r>
            <w:r w:rsidR="004E0AD2" w:rsidRPr="00AA53F0">
              <w:rPr>
                <w:rFonts w:asciiTheme="minorHAnsi" w:eastAsiaTheme="minorHAnsi" w:hAnsiTheme="minorHAnsi" w:cstheme="minorHAnsi"/>
                <w:sz w:val="20"/>
                <w:lang w:val="en-GB"/>
              </w:rPr>
              <w:t xml:space="preserve">(except for home business where the maximum </w:t>
            </w:r>
            <w:r w:rsidR="004E0AD2">
              <w:rPr>
                <w:rFonts w:asciiTheme="minorHAnsi" w:eastAsiaTheme="minorHAnsi" w:hAnsiTheme="minorHAnsi" w:cstheme="minorHAnsi"/>
                <w:sz w:val="20"/>
                <w:lang w:val="en-GB"/>
              </w:rPr>
              <w:t xml:space="preserve">area </w:t>
            </w:r>
            <w:r w:rsidR="004E0AD2" w:rsidRPr="00AA53F0">
              <w:rPr>
                <w:rFonts w:asciiTheme="minorHAnsi" w:eastAsiaTheme="minorHAnsi" w:hAnsiTheme="minorHAnsi" w:cstheme="minorHAnsi"/>
                <w:sz w:val="20"/>
                <w:lang w:val="en-GB"/>
              </w:rPr>
              <w:t>is 1m</w:t>
            </w:r>
            <w:r w:rsidR="004E0AD2" w:rsidRPr="00AA53F0">
              <w:rPr>
                <w:rFonts w:asciiTheme="minorHAnsi" w:eastAsiaTheme="minorHAnsi" w:hAnsiTheme="minorHAnsi" w:cstheme="minorHAnsi"/>
                <w:sz w:val="20"/>
                <w:vertAlign w:val="superscript"/>
                <w:lang w:val="en-GB"/>
              </w:rPr>
              <w:t>2</w:t>
            </w:r>
            <w:r w:rsidR="004E0AD2" w:rsidRPr="00AA53F0">
              <w:rPr>
                <w:rFonts w:asciiTheme="minorHAnsi" w:eastAsiaTheme="minorHAnsi" w:hAnsiTheme="minorHAnsi" w:cstheme="minorHAnsi"/>
                <w:sz w:val="20"/>
                <w:lang w:val="en-GB"/>
              </w:rPr>
              <w:t>)</w:t>
            </w:r>
            <w:r>
              <w:rPr>
                <w:rFonts w:asciiTheme="minorHAnsi" w:eastAsiaTheme="minorHAnsi" w:hAnsiTheme="minorHAnsi" w:cstheme="minorHAnsi"/>
                <w:sz w:val="20"/>
                <w:lang w:val="en-GB"/>
              </w:rPr>
              <w:t>.</w:t>
            </w:r>
            <w:r w:rsidR="004E0AD2" w:rsidRPr="00AA53F0">
              <w:rPr>
                <w:rFonts w:asciiTheme="minorHAnsi" w:eastAsiaTheme="minorHAnsi" w:hAnsiTheme="minorHAnsi" w:cstheme="minorHAnsi"/>
                <w:sz w:val="20"/>
                <w:lang w:val="en-GB"/>
              </w:rPr>
              <w:t xml:space="preserve"> </w:t>
            </w:r>
          </w:p>
          <w:p w14:paraId="293EEEF8" w14:textId="7C6C59C4" w:rsidR="004E0AD2" w:rsidRPr="00B30890" w:rsidRDefault="00F72D84">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Are </w:t>
            </w:r>
            <w:r w:rsidR="004E0AD2" w:rsidRPr="00F72D84">
              <w:rPr>
                <w:rFonts w:asciiTheme="minorHAnsi" w:eastAsiaTheme="minorHAnsi" w:hAnsiTheme="minorHAnsi" w:cstheme="minorBidi"/>
                <w:kern w:val="2"/>
                <w:sz w:val="20"/>
                <w:szCs w:val="22"/>
                <w14:ligatures w14:val="standardContextual"/>
              </w:rPr>
              <w:t>not</w:t>
            </w:r>
            <w:r w:rsidR="004E0AD2" w:rsidRPr="00B30890">
              <w:rPr>
                <w:rFonts w:asciiTheme="minorHAnsi" w:eastAsiaTheme="minorHAnsi" w:hAnsiTheme="minorHAnsi" w:cstheme="minorHAnsi"/>
                <w:sz w:val="20"/>
                <w:lang w:val="en-GB"/>
              </w:rPr>
              <w:t xml:space="preserve"> illuminated</w:t>
            </w:r>
            <w:r>
              <w:rPr>
                <w:rFonts w:asciiTheme="minorHAnsi" w:eastAsiaTheme="minorHAnsi" w:hAnsiTheme="minorHAnsi" w:cstheme="minorHAnsi"/>
                <w:sz w:val="20"/>
                <w:lang w:val="en-GB"/>
              </w:rPr>
              <w:t>.</w:t>
            </w:r>
          </w:p>
          <w:p w14:paraId="6297B9B4" w14:textId="59D2EB86" w:rsidR="001F746B" w:rsidRPr="000140C5" w:rsidRDefault="00F72D84">
            <w:pPr>
              <w:pStyle w:val="ListParagraph"/>
              <w:numPr>
                <w:ilvl w:val="2"/>
                <w:numId w:val="33"/>
              </w:numPr>
              <w:spacing w:before="60" w:after="60" w:line="240" w:lineRule="auto"/>
              <w:ind w:left="882" w:hanging="419"/>
              <w:rPr>
                <w:rFonts w:asciiTheme="minorHAnsi" w:hAnsiTheme="minorHAnsi" w:cstheme="minorHAnsi"/>
                <w:sz w:val="20"/>
              </w:rPr>
            </w:pPr>
            <w:r>
              <w:rPr>
                <w:rFonts w:asciiTheme="minorHAnsi" w:eastAsiaTheme="minorHAnsi" w:hAnsiTheme="minorHAnsi" w:cstheme="minorHAnsi"/>
                <w:sz w:val="20"/>
                <w:lang w:val="en-GB"/>
              </w:rPr>
              <w:t xml:space="preserve">Are </w:t>
            </w:r>
            <w:r w:rsidR="004E0AD2" w:rsidRPr="00F72D84">
              <w:rPr>
                <w:rFonts w:asciiTheme="minorHAnsi" w:eastAsiaTheme="minorHAnsi" w:hAnsiTheme="minorHAnsi" w:cstheme="minorBidi"/>
                <w:kern w:val="2"/>
                <w:sz w:val="20"/>
                <w:szCs w:val="22"/>
                <w14:ligatures w14:val="standardContextual"/>
              </w:rPr>
              <w:t>not</w:t>
            </w:r>
            <w:r w:rsidR="004E0AD2" w:rsidRPr="00B30890">
              <w:rPr>
                <w:rFonts w:asciiTheme="minorHAnsi" w:eastAsiaTheme="minorHAnsi" w:hAnsiTheme="minorHAnsi" w:cstheme="minorHAnsi"/>
                <w:sz w:val="20"/>
                <w:lang w:val="en-GB"/>
              </w:rPr>
              <w:t xml:space="preserve"> commercial-based or for </w:t>
            </w:r>
            <w:r w:rsidR="004E0AD2">
              <w:rPr>
                <w:rFonts w:asciiTheme="minorHAnsi" w:eastAsiaTheme="minorHAnsi" w:hAnsiTheme="minorHAnsi" w:cstheme="minorHAnsi"/>
                <w:sz w:val="20"/>
                <w:lang w:val="en-GB"/>
              </w:rPr>
              <w:t xml:space="preserve">third party </w:t>
            </w:r>
            <w:r w:rsidR="004E0AD2" w:rsidRPr="00B30890">
              <w:rPr>
                <w:rFonts w:asciiTheme="minorHAnsi" w:eastAsiaTheme="minorHAnsi" w:hAnsiTheme="minorHAnsi" w:cstheme="minorHAnsi"/>
                <w:sz w:val="20"/>
                <w:lang w:val="en-GB"/>
              </w:rPr>
              <w:t>advertising</w:t>
            </w:r>
            <w:bookmarkEnd w:id="42"/>
            <w:r w:rsidR="004E0AD2">
              <w:rPr>
                <w:rFonts w:asciiTheme="minorHAnsi" w:eastAsiaTheme="minorHAnsi" w:hAnsiTheme="minorHAnsi" w:cstheme="minorHAnsi"/>
                <w:sz w:val="20"/>
                <w:lang w:val="en-GB"/>
              </w:rPr>
              <w:t>.</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497C56">
      <w:pPr>
        <w:pStyle w:val="Heading1"/>
        <w:spacing w:after="240" w:line="240" w:lineRule="auto"/>
        <w:ind w:left="0"/>
      </w:pPr>
      <w:bookmarkStart w:id="43" w:name="_Toc172706702"/>
      <w:r>
        <w:t>Built Form and Building Design</w:t>
      </w:r>
      <w:bookmarkEnd w:id="43"/>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1DE92835" w14:textId="77777777" w:rsidTr="00F72D84">
        <w:tc>
          <w:tcPr>
            <w:tcW w:w="2268" w:type="dxa"/>
            <w:shd w:val="clear" w:color="auto" w:fill="06B4BA"/>
          </w:tcPr>
          <w:p w14:paraId="0C3D8823" w14:textId="428D29A2" w:rsidR="000140C5" w:rsidRPr="00F72D84" w:rsidRDefault="000140C5" w:rsidP="004C75EC">
            <w:pPr>
              <w:pStyle w:val="Heading2"/>
              <w:spacing w:before="60" w:after="60" w:line="240" w:lineRule="auto"/>
            </w:pPr>
            <w:bookmarkStart w:id="44" w:name="_Toc172706703"/>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F72D84" w:rsidRPr="004C75EC">
              <w:rPr>
                <w:rFonts w:asciiTheme="minorHAnsi" w:hAnsiTheme="minorHAnsi" w:cstheme="minorHAnsi"/>
                <w:color w:val="06B4BA"/>
                <w:sz w:val="22"/>
                <w:szCs w:val="14"/>
              </w:rPr>
              <w:t>14</w:t>
            </w:r>
            <w:bookmarkEnd w:id="44"/>
          </w:p>
        </w:tc>
        <w:tc>
          <w:tcPr>
            <w:tcW w:w="7366" w:type="dxa"/>
            <w:shd w:val="clear" w:color="auto" w:fill="06B4BA"/>
          </w:tcPr>
          <w:p w14:paraId="2F9C655B" w14:textId="1C843C5B" w:rsidR="000140C5" w:rsidRPr="00F72D84" w:rsidRDefault="00766A25">
            <w:pPr>
              <w:pStyle w:val="Style1"/>
              <w:numPr>
                <w:ilvl w:val="0"/>
                <w:numId w:val="91"/>
              </w:numPr>
              <w:rPr>
                <w:snapToGrid w:val="0"/>
                <w:szCs w:val="16"/>
              </w:rPr>
            </w:pPr>
            <w:r w:rsidRPr="00F72D84">
              <w:rPr>
                <w:snapToGrid w:val="0"/>
                <w:szCs w:val="16"/>
              </w:rPr>
              <w:t>The height, bulk and scale of the development is appropriate, noting the desired zone policy outcomes and the streetscape. This includes consideration of building envelope and setbacks</w:t>
            </w:r>
            <w:r w:rsidR="00F72D84">
              <w:rPr>
                <w:snapToGrid w:val="0"/>
                <w:szCs w:val="16"/>
              </w:rPr>
              <w:t>.</w:t>
            </w:r>
            <w:r w:rsidR="000140C5" w:rsidRPr="00F72D84">
              <w:rPr>
                <w:snapToGrid w:val="0"/>
                <w:szCs w:val="16"/>
              </w:rPr>
              <w:t xml:space="preserve"> </w:t>
            </w:r>
          </w:p>
        </w:tc>
      </w:tr>
      <w:tr w:rsidR="000140C5" w:rsidRPr="00866D9F" w14:paraId="398101AF"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B1ED1" w:rsidRDefault="000140C5" w:rsidP="008B1ED1">
            <w:pPr>
              <w:spacing w:before="60" w:after="60" w:line="240" w:lineRule="auto"/>
              <w:rPr>
                <w:b/>
                <w:bCs/>
                <w:color w:val="FFFFFF" w:themeColor="background1"/>
              </w:rPr>
            </w:pPr>
            <w:r w:rsidRPr="008B1ED1">
              <w:rPr>
                <w:b/>
                <w:bCs/>
                <w:sz w:val="20"/>
                <w:szCs w:val="18"/>
              </w:rPr>
              <w:t>Specification</w:t>
            </w:r>
          </w:p>
        </w:tc>
      </w:tr>
      <w:tr w:rsidR="000140C5" w:rsidRPr="00866D9F" w14:paraId="7EDB5F85"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52A616E" w14:textId="4C33C3C8" w:rsidR="000140C5" w:rsidRPr="00866D9F" w:rsidRDefault="008C0E82" w:rsidP="005412A9">
            <w:pPr>
              <w:pStyle w:val="Heading3"/>
              <w:framePr w:hSpace="0" w:wrap="auto" w:vAnchor="margin" w:yAlign="inline"/>
              <w:suppressOverlap w:val="0"/>
            </w:pPr>
            <w:bookmarkStart w:id="45" w:name="_Toc172706704"/>
            <w:r>
              <w:t>Building height and storeys</w:t>
            </w:r>
            <w:bookmarkEnd w:id="45"/>
            <w:r w:rsidR="000140C5" w:rsidRPr="00866D9F">
              <w:t xml:space="preserve"> </w:t>
            </w:r>
          </w:p>
          <w:p w14:paraId="65E87E0B" w14:textId="77777777" w:rsidR="000140C5" w:rsidRPr="00866D9F" w:rsidRDefault="000140C5" w:rsidP="006D7E24">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7B6300BE" w14:textId="77777777" w:rsidR="008C0E82" w:rsidRPr="000974D9" w:rsidRDefault="008C0E82">
            <w:pPr>
              <w:pStyle w:val="ListParagraph"/>
              <w:numPr>
                <w:ilvl w:val="1"/>
                <w:numId w:val="99"/>
              </w:numPr>
              <w:spacing w:before="60" w:after="60" w:line="240" w:lineRule="auto"/>
              <w:ind w:left="459" w:hanging="459"/>
              <w:rPr>
                <w:rFonts w:asciiTheme="minorHAnsi" w:hAnsiTheme="minorHAnsi" w:cstheme="minorHAnsi"/>
              </w:rPr>
            </w:pPr>
            <w:r w:rsidRPr="00CA4789">
              <w:rPr>
                <w:sz w:val="20"/>
              </w:rPr>
              <w:t>Buildings</w:t>
            </w:r>
            <w:r>
              <w:rPr>
                <w:rFonts w:asciiTheme="minorHAnsi" w:hAnsiTheme="minorHAnsi" w:cstheme="minorHAnsi"/>
                <w:sz w:val="20"/>
              </w:rPr>
              <w:t xml:space="preserve"> are a maximum of:</w:t>
            </w:r>
          </w:p>
          <w:p w14:paraId="20206D50" w14:textId="1CE204A0" w:rsidR="008C0E82" w:rsidRPr="000974D9" w:rsidRDefault="008C0E82">
            <w:pPr>
              <w:pStyle w:val="ListParagraph"/>
              <w:numPr>
                <w:ilvl w:val="2"/>
                <w:numId w:val="34"/>
              </w:numPr>
              <w:spacing w:before="60" w:after="60" w:line="240" w:lineRule="auto"/>
              <w:ind w:left="882" w:hanging="419"/>
              <w:rPr>
                <w:rFonts w:asciiTheme="minorHAnsi" w:hAnsiTheme="minorHAnsi" w:cstheme="minorHAnsi"/>
                <w:sz w:val="20"/>
              </w:rPr>
            </w:pPr>
            <w:r w:rsidRPr="000974D9">
              <w:rPr>
                <w:rFonts w:asciiTheme="minorHAnsi" w:hAnsiTheme="minorHAnsi" w:cstheme="minorHAnsi"/>
                <w:sz w:val="20"/>
              </w:rPr>
              <w:t>RZ1 and RZ2</w:t>
            </w:r>
            <w:r w:rsidR="00333778">
              <w:rPr>
                <w:rFonts w:asciiTheme="minorHAnsi" w:hAnsiTheme="minorHAnsi" w:cstheme="minorHAnsi"/>
                <w:sz w:val="20"/>
              </w:rPr>
              <w:t xml:space="preserve"> – </w:t>
            </w:r>
            <w:r w:rsidRPr="000974D9">
              <w:rPr>
                <w:rFonts w:asciiTheme="minorHAnsi" w:hAnsiTheme="minorHAnsi" w:cstheme="minorHAnsi"/>
                <w:sz w:val="20"/>
              </w:rPr>
              <w:t>8.5m above datum ground level for height of building</w:t>
            </w:r>
            <w:r>
              <w:rPr>
                <w:rFonts w:asciiTheme="minorHAnsi" w:hAnsiTheme="minorHAnsi" w:cstheme="minorHAnsi"/>
                <w:sz w:val="20"/>
              </w:rPr>
              <w:t>.</w:t>
            </w:r>
          </w:p>
          <w:p w14:paraId="170E6C4F" w14:textId="77777777" w:rsidR="008C0E82" w:rsidRPr="000974D9" w:rsidRDefault="008C0E82">
            <w:pPr>
              <w:pStyle w:val="ListParagraph"/>
              <w:numPr>
                <w:ilvl w:val="2"/>
                <w:numId w:val="34"/>
              </w:numPr>
              <w:spacing w:before="60" w:after="60" w:line="240" w:lineRule="auto"/>
              <w:ind w:left="882" w:hanging="419"/>
              <w:rPr>
                <w:rFonts w:asciiTheme="minorHAnsi" w:hAnsiTheme="minorHAnsi" w:cstheme="minorHAnsi"/>
                <w:sz w:val="20"/>
              </w:rPr>
            </w:pPr>
            <w:r w:rsidRPr="000974D9">
              <w:rPr>
                <w:rFonts w:asciiTheme="minorHAnsi" w:hAnsiTheme="minorHAnsi" w:cstheme="minorHAnsi"/>
                <w:sz w:val="20"/>
              </w:rPr>
              <w:t>RZ3 – 2 storeys</w:t>
            </w:r>
            <w:r>
              <w:rPr>
                <w:rFonts w:asciiTheme="minorHAnsi" w:hAnsiTheme="minorHAnsi" w:cstheme="minorHAnsi"/>
                <w:sz w:val="20"/>
              </w:rPr>
              <w:t>.</w:t>
            </w:r>
          </w:p>
          <w:p w14:paraId="1F5DC8CD" w14:textId="77777777" w:rsidR="008C0E82" w:rsidRPr="000974D9" w:rsidRDefault="008C0E82">
            <w:pPr>
              <w:pStyle w:val="ListParagraph"/>
              <w:numPr>
                <w:ilvl w:val="2"/>
                <w:numId w:val="34"/>
              </w:numPr>
              <w:spacing w:before="60" w:after="60" w:line="240" w:lineRule="auto"/>
              <w:ind w:left="882" w:hanging="419"/>
              <w:rPr>
                <w:rFonts w:asciiTheme="minorHAnsi" w:hAnsiTheme="minorHAnsi" w:cstheme="minorHAnsi"/>
                <w:sz w:val="20"/>
              </w:rPr>
            </w:pPr>
            <w:r w:rsidRPr="000974D9">
              <w:rPr>
                <w:rFonts w:asciiTheme="minorHAnsi" w:hAnsiTheme="minorHAnsi" w:cstheme="minorHAnsi"/>
                <w:sz w:val="20"/>
              </w:rPr>
              <w:t>RZ4 – 3 storeys</w:t>
            </w:r>
            <w:r>
              <w:rPr>
                <w:rFonts w:asciiTheme="minorHAnsi" w:hAnsiTheme="minorHAnsi" w:cstheme="minorHAnsi"/>
                <w:sz w:val="20"/>
              </w:rPr>
              <w:t>.</w:t>
            </w:r>
          </w:p>
          <w:p w14:paraId="6BED197E" w14:textId="77777777" w:rsidR="008C0E82" w:rsidRPr="000974D9" w:rsidRDefault="008C0E82">
            <w:pPr>
              <w:pStyle w:val="ListParagraph"/>
              <w:numPr>
                <w:ilvl w:val="2"/>
                <w:numId w:val="34"/>
              </w:numPr>
              <w:spacing w:before="60" w:after="60" w:line="240" w:lineRule="auto"/>
              <w:ind w:left="882" w:hanging="419"/>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RZ5</w:t>
            </w:r>
            <w:r w:rsidRPr="000974D9">
              <w:rPr>
                <w:rFonts w:asciiTheme="minorHAnsi" w:hAnsiTheme="minorHAnsi" w:cstheme="minorHAnsi"/>
                <w:sz w:val="20"/>
              </w:rPr>
              <w:t>:</w:t>
            </w:r>
          </w:p>
          <w:p w14:paraId="01F7D962" w14:textId="32E1946C" w:rsidR="008C0E82" w:rsidRPr="00133BBF" w:rsidRDefault="00F72D84">
            <w:pPr>
              <w:pStyle w:val="ListParagraph"/>
              <w:numPr>
                <w:ilvl w:val="3"/>
                <w:numId w:val="35"/>
              </w:numPr>
              <w:spacing w:before="60" w:after="60" w:line="240" w:lineRule="auto"/>
              <w:ind w:left="1347" w:hanging="448"/>
              <w:rPr>
                <w:rFonts w:asciiTheme="minorHAnsi" w:hAnsiTheme="minorHAnsi" w:cstheme="minorHAnsi"/>
                <w:sz w:val="20"/>
              </w:rPr>
            </w:pPr>
            <w:r w:rsidRPr="00133BBF">
              <w:rPr>
                <w:rFonts w:asciiTheme="minorHAnsi" w:hAnsiTheme="minorHAnsi" w:cstheme="minorHAnsi"/>
                <w:sz w:val="20"/>
              </w:rPr>
              <w:t xml:space="preserve">For </w:t>
            </w:r>
            <w:r w:rsidR="008C0E82" w:rsidRPr="00F72D84">
              <w:rPr>
                <w:rFonts w:asciiTheme="minorHAnsi" w:eastAsiaTheme="minorHAnsi" w:hAnsiTheme="minorHAnsi" w:cstheme="minorBidi"/>
                <w:kern w:val="2"/>
                <w:sz w:val="20"/>
                <w:szCs w:val="22"/>
                <w14:ligatures w14:val="standardContextual"/>
              </w:rPr>
              <w:t>that</w:t>
            </w:r>
            <w:r w:rsidR="008C0E82" w:rsidRPr="00133BBF">
              <w:rPr>
                <w:rFonts w:asciiTheme="minorHAnsi" w:hAnsiTheme="minorHAnsi" w:cstheme="minorHAnsi"/>
                <w:sz w:val="20"/>
              </w:rPr>
              <w:t xml:space="preserve"> part of the building within 50m of the boundaries of blocks in RZ1, RZ2 or RZ3: 3 storeys</w:t>
            </w:r>
            <w:r>
              <w:rPr>
                <w:rFonts w:asciiTheme="minorHAnsi" w:hAnsiTheme="minorHAnsi" w:cstheme="minorHAnsi"/>
                <w:sz w:val="20"/>
              </w:rPr>
              <w:t>.</w:t>
            </w:r>
          </w:p>
          <w:p w14:paraId="1C5B3994" w14:textId="75C46392" w:rsidR="008C0E82" w:rsidRPr="00133BBF" w:rsidRDefault="00F72D84">
            <w:pPr>
              <w:pStyle w:val="ListParagraph"/>
              <w:numPr>
                <w:ilvl w:val="3"/>
                <w:numId w:val="35"/>
              </w:numPr>
              <w:spacing w:before="60" w:after="60" w:line="240" w:lineRule="auto"/>
              <w:ind w:left="1347" w:hanging="448"/>
              <w:rPr>
                <w:rFonts w:asciiTheme="minorHAnsi" w:hAnsiTheme="minorHAnsi" w:cstheme="minorHAnsi"/>
                <w:sz w:val="20"/>
              </w:rPr>
            </w:pPr>
            <w:r w:rsidRPr="005A112C">
              <w:rPr>
                <w:rFonts w:asciiTheme="minorHAnsi" w:eastAsiaTheme="minorHAnsi" w:hAnsiTheme="minorHAnsi" w:cstheme="minorBidi"/>
                <w:kern w:val="2"/>
                <w:sz w:val="20"/>
                <w:szCs w:val="22"/>
                <w14:ligatures w14:val="standardContextual"/>
              </w:rPr>
              <w:t>For</w:t>
            </w:r>
            <w:r w:rsidRPr="00133BBF">
              <w:rPr>
                <w:rFonts w:asciiTheme="minorHAnsi" w:hAnsiTheme="minorHAnsi" w:cstheme="minorHAnsi"/>
                <w:sz w:val="20"/>
              </w:rPr>
              <w:t xml:space="preserve"> </w:t>
            </w:r>
            <w:r w:rsidR="008C0E82" w:rsidRPr="00F72D84">
              <w:rPr>
                <w:rFonts w:asciiTheme="minorHAnsi" w:eastAsiaTheme="minorHAnsi" w:hAnsiTheme="minorHAnsi" w:cstheme="minorBidi"/>
                <w:kern w:val="2"/>
                <w:sz w:val="20"/>
                <w:szCs w:val="22"/>
                <w14:ligatures w14:val="standardContextual"/>
              </w:rPr>
              <w:t>that</w:t>
            </w:r>
            <w:r w:rsidR="008C0E82" w:rsidRPr="00133BBF">
              <w:rPr>
                <w:rFonts w:asciiTheme="minorHAnsi" w:hAnsiTheme="minorHAnsi" w:cstheme="minorHAnsi"/>
                <w:sz w:val="20"/>
              </w:rPr>
              <w:t xml:space="preserve"> part of the building within 40m of the boundaries of blocks in CFZ, PRZ1 or PRZ2: 3 storeys</w:t>
            </w:r>
            <w:r>
              <w:rPr>
                <w:rFonts w:asciiTheme="minorHAnsi" w:hAnsiTheme="minorHAnsi" w:cstheme="minorHAnsi"/>
                <w:sz w:val="20"/>
              </w:rPr>
              <w:t>.</w:t>
            </w:r>
          </w:p>
          <w:p w14:paraId="2A52E550" w14:textId="23AA6E90" w:rsidR="00F72D84" w:rsidRDefault="00F72D84">
            <w:pPr>
              <w:pStyle w:val="ListParagraph"/>
              <w:numPr>
                <w:ilvl w:val="3"/>
                <w:numId w:val="35"/>
              </w:numPr>
              <w:spacing w:before="60" w:after="60" w:line="240" w:lineRule="auto"/>
              <w:ind w:left="1347" w:hanging="448"/>
              <w:rPr>
                <w:rFonts w:asciiTheme="minorHAnsi" w:hAnsiTheme="minorHAnsi" w:cstheme="minorHAnsi"/>
                <w:sz w:val="20"/>
              </w:rPr>
            </w:pPr>
            <w:r w:rsidRPr="00133BBF">
              <w:rPr>
                <w:rFonts w:asciiTheme="minorHAnsi" w:hAnsiTheme="minorHAnsi" w:cstheme="minorHAnsi"/>
                <w:sz w:val="20"/>
              </w:rPr>
              <w:t xml:space="preserve">For </w:t>
            </w:r>
            <w:r w:rsidR="008C0E82" w:rsidRPr="00F72D84">
              <w:rPr>
                <w:rFonts w:asciiTheme="minorHAnsi" w:eastAsiaTheme="minorHAnsi" w:hAnsiTheme="minorHAnsi" w:cstheme="minorBidi"/>
                <w:kern w:val="2"/>
                <w:sz w:val="20"/>
                <w:szCs w:val="22"/>
                <w14:ligatures w14:val="standardContextual"/>
              </w:rPr>
              <w:t>that</w:t>
            </w:r>
            <w:r w:rsidR="008C0E82" w:rsidRPr="00133BBF">
              <w:rPr>
                <w:rFonts w:asciiTheme="minorHAnsi" w:hAnsiTheme="minorHAnsi" w:cstheme="minorHAnsi"/>
                <w:sz w:val="20"/>
              </w:rPr>
              <w:t xml:space="preserve"> part of the building within 30m of the boundaries of </w:t>
            </w:r>
            <w:r w:rsidR="008C0E82" w:rsidRPr="00CA4789">
              <w:rPr>
                <w:rFonts w:asciiTheme="minorHAnsi" w:eastAsiaTheme="minorHAnsi" w:hAnsiTheme="minorHAnsi" w:cstheme="minorHAnsi"/>
                <w:kern w:val="2"/>
                <w:sz w:val="20"/>
                <w:szCs w:val="22"/>
                <w14:ligatures w14:val="standardContextual"/>
              </w:rPr>
              <w:t>blocks</w:t>
            </w:r>
            <w:r w:rsidR="008C0E82" w:rsidRPr="00133BBF">
              <w:rPr>
                <w:rFonts w:asciiTheme="minorHAnsi" w:hAnsiTheme="minorHAnsi" w:cstheme="minorHAnsi"/>
                <w:sz w:val="20"/>
              </w:rPr>
              <w:t xml:space="preserve"> in </w:t>
            </w:r>
            <w:r w:rsidR="008C0E82" w:rsidRPr="005A112C">
              <w:rPr>
                <w:rFonts w:asciiTheme="minorHAnsi" w:eastAsiaTheme="minorHAnsi" w:hAnsiTheme="minorHAnsi" w:cstheme="minorBidi"/>
                <w:kern w:val="2"/>
                <w:sz w:val="20"/>
                <w:szCs w:val="22"/>
                <w14:ligatures w14:val="standardContextual"/>
              </w:rPr>
              <w:t>RZ4</w:t>
            </w:r>
            <w:r w:rsidR="008C0E82" w:rsidRPr="00133BBF">
              <w:rPr>
                <w:rFonts w:asciiTheme="minorHAnsi" w:hAnsiTheme="minorHAnsi" w:cstheme="minorHAnsi"/>
                <w:sz w:val="20"/>
              </w:rPr>
              <w:t>: 4 storeys</w:t>
            </w:r>
            <w:r>
              <w:rPr>
                <w:rFonts w:asciiTheme="minorHAnsi" w:hAnsiTheme="minorHAnsi" w:cstheme="minorHAnsi"/>
                <w:sz w:val="20"/>
              </w:rPr>
              <w:t>.</w:t>
            </w:r>
          </w:p>
          <w:p w14:paraId="17C45A67" w14:textId="5170F417" w:rsidR="00F72D84" w:rsidRDefault="00F72D84">
            <w:pPr>
              <w:pStyle w:val="ListParagraph"/>
              <w:numPr>
                <w:ilvl w:val="3"/>
                <w:numId w:val="35"/>
              </w:numPr>
              <w:spacing w:before="60" w:after="60" w:line="240" w:lineRule="auto"/>
              <w:ind w:left="1166" w:hanging="425"/>
              <w:rPr>
                <w:rFonts w:asciiTheme="minorHAnsi" w:hAnsiTheme="minorHAnsi" w:cstheme="minorHAnsi"/>
                <w:sz w:val="20"/>
              </w:rPr>
            </w:pPr>
            <w:r>
              <w:rPr>
                <w:rFonts w:asciiTheme="minorHAnsi" w:hAnsiTheme="minorHAnsi" w:cstheme="minorHAnsi"/>
                <w:sz w:val="20"/>
              </w:rPr>
              <w:lastRenderedPageBreak/>
              <w:t>I</w:t>
            </w:r>
            <w:r w:rsidR="008C0E82" w:rsidRPr="00F72D84">
              <w:rPr>
                <w:rFonts w:asciiTheme="minorHAnsi" w:hAnsiTheme="minorHAnsi" w:cstheme="minorHAnsi"/>
                <w:sz w:val="20"/>
              </w:rPr>
              <w:t>n all other cases: 6 storeys.</w:t>
            </w:r>
          </w:p>
          <w:p w14:paraId="705921E7" w14:textId="77777777" w:rsidR="00F72D84" w:rsidRDefault="00F72D84" w:rsidP="00F72D84">
            <w:pPr>
              <w:spacing w:before="60" w:after="60" w:line="240" w:lineRule="auto"/>
              <w:ind w:left="741"/>
              <w:contextualSpacing/>
              <w:rPr>
                <w:rFonts w:asciiTheme="minorHAnsi" w:hAnsiTheme="minorHAnsi" w:cstheme="minorHAnsi"/>
                <w:sz w:val="20"/>
              </w:rPr>
            </w:pPr>
          </w:p>
          <w:p w14:paraId="09DD037C" w14:textId="7B0B0203" w:rsidR="008C0E82" w:rsidRPr="00F72D84" w:rsidRDefault="008C0E82" w:rsidP="00F72D84">
            <w:pPr>
              <w:spacing w:before="60" w:after="60" w:line="240" w:lineRule="auto"/>
              <w:ind w:left="741"/>
              <w:contextualSpacing/>
              <w:rPr>
                <w:rFonts w:asciiTheme="minorHAnsi" w:hAnsiTheme="minorHAnsi" w:cstheme="minorHAnsi"/>
                <w:sz w:val="20"/>
              </w:rPr>
            </w:pPr>
            <w:r w:rsidRPr="00F72D84">
              <w:rPr>
                <w:rFonts w:asciiTheme="minorHAnsi" w:hAnsiTheme="minorHAnsi" w:cstheme="minorHAnsi"/>
                <w:sz w:val="20"/>
              </w:rPr>
              <w:t>Note: There are additional building height and storey provisions in the Territory Plan.</w:t>
            </w:r>
          </w:p>
        </w:tc>
      </w:tr>
      <w:tr w:rsidR="008C0E82" w:rsidRPr="00866D9F" w14:paraId="3A662AFD"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5B2E95A" w14:textId="421BAC32" w:rsidR="008C0E82" w:rsidRPr="00B858B2" w:rsidRDefault="008C0E82" w:rsidP="005412A9">
            <w:pPr>
              <w:pStyle w:val="Heading3"/>
              <w:framePr w:hSpace="0" w:wrap="auto" w:vAnchor="margin" w:yAlign="inline"/>
              <w:suppressOverlap w:val="0"/>
            </w:pPr>
            <w:bookmarkStart w:id="46" w:name="_Toc172706705"/>
            <w:r w:rsidRPr="00B858B2">
              <w:lastRenderedPageBreak/>
              <w:t>Building envelope</w:t>
            </w:r>
            <w:bookmarkEnd w:id="46"/>
          </w:p>
        </w:tc>
        <w:tc>
          <w:tcPr>
            <w:tcW w:w="7371" w:type="dxa"/>
            <w:tcBorders>
              <w:top w:val="single" w:sz="4" w:space="0" w:color="auto"/>
              <w:left w:val="single" w:sz="4" w:space="0" w:color="auto"/>
              <w:bottom w:val="single" w:sz="4" w:space="0" w:color="auto"/>
              <w:right w:val="nil"/>
            </w:tcBorders>
          </w:tcPr>
          <w:p w14:paraId="0F586DCB" w14:textId="77777777" w:rsidR="00F72D84" w:rsidRDefault="00B858B2">
            <w:pPr>
              <w:pStyle w:val="ListParagraph"/>
              <w:numPr>
                <w:ilvl w:val="1"/>
                <w:numId w:val="99"/>
              </w:numPr>
              <w:spacing w:before="60" w:after="60" w:line="240" w:lineRule="auto"/>
              <w:ind w:left="459" w:hanging="459"/>
              <w:rPr>
                <w:rFonts w:asciiTheme="minorHAnsi" w:hAnsiTheme="minorHAnsi" w:cstheme="minorHAnsi"/>
                <w:sz w:val="20"/>
              </w:rPr>
            </w:pPr>
            <w:r w:rsidRPr="00B858B2">
              <w:rPr>
                <w:rFonts w:asciiTheme="minorHAnsi" w:hAnsiTheme="minorHAnsi" w:cstheme="minorHAnsi"/>
                <w:sz w:val="20"/>
              </w:rPr>
              <w:t xml:space="preserve">Buildings are sited wholly within the building envelope formed by planes projected over the subject block at 45° to the horizontal from a height of 3.5m above each side and rear boundary, except for side or rear boundaries where solar building envelope requirements apply. </w:t>
            </w:r>
          </w:p>
          <w:p w14:paraId="094E50FF" w14:textId="77777777" w:rsidR="00F72D84" w:rsidRDefault="00F72D84" w:rsidP="00F72D84">
            <w:pPr>
              <w:pStyle w:val="ListParagraph"/>
              <w:spacing w:before="60" w:after="60" w:line="240" w:lineRule="auto"/>
              <w:ind w:left="459"/>
              <w:rPr>
                <w:rFonts w:asciiTheme="minorHAnsi" w:hAnsiTheme="minorHAnsi" w:cstheme="minorHAnsi"/>
                <w:spacing w:val="-1"/>
                <w:sz w:val="20"/>
                <w:lang w:val="en-US"/>
              </w:rPr>
            </w:pPr>
          </w:p>
          <w:p w14:paraId="6F535026" w14:textId="09C5EE29" w:rsidR="00B858B2" w:rsidRPr="00F72D84" w:rsidRDefault="00B858B2" w:rsidP="00F72D84">
            <w:pPr>
              <w:pStyle w:val="ListParagraph"/>
              <w:spacing w:before="60" w:after="60" w:line="240" w:lineRule="auto"/>
              <w:ind w:left="459"/>
              <w:rPr>
                <w:rFonts w:asciiTheme="minorHAnsi" w:hAnsiTheme="minorHAnsi" w:cstheme="minorHAnsi"/>
                <w:sz w:val="20"/>
              </w:rPr>
            </w:pPr>
            <w:r w:rsidRPr="00F72D84">
              <w:rPr>
                <w:rFonts w:asciiTheme="minorHAnsi" w:hAnsiTheme="minorHAnsi" w:cstheme="minorHAnsi"/>
                <w:spacing w:val="-1"/>
                <w:sz w:val="20"/>
                <w:lang w:val="en-US"/>
              </w:rPr>
              <w:t>This provision does not apply to:</w:t>
            </w:r>
          </w:p>
          <w:p w14:paraId="6A36BFE8" w14:textId="4398641E" w:rsidR="00B858B2" w:rsidRPr="00A0054B" w:rsidRDefault="00B858B2">
            <w:pPr>
              <w:pStyle w:val="ListParagraph"/>
              <w:numPr>
                <w:ilvl w:val="2"/>
                <w:numId w:val="36"/>
              </w:numPr>
              <w:spacing w:before="60" w:after="60" w:line="240" w:lineRule="auto"/>
              <w:ind w:left="882" w:hanging="419"/>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Single</w:t>
            </w:r>
            <w:r w:rsidRPr="00A0054B">
              <w:rPr>
                <w:rFonts w:asciiTheme="minorHAnsi" w:hAnsiTheme="minorHAnsi" w:cstheme="minorHAnsi"/>
                <w:sz w:val="20"/>
              </w:rPr>
              <w:t xml:space="preserve"> dwellings on compact blocks</w:t>
            </w:r>
            <w:r w:rsidR="00F72D84">
              <w:rPr>
                <w:rFonts w:asciiTheme="minorHAnsi" w:hAnsiTheme="minorHAnsi" w:cstheme="minorHAnsi"/>
                <w:sz w:val="20"/>
              </w:rPr>
              <w:t>.</w:t>
            </w:r>
          </w:p>
          <w:p w14:paraId="516D1C18" w14:textId="058DE0FF" w:rsidR="00B858B2" w:rsidRPr="00A0054B" w:rsidRDefault="00F72D84">
            <w:pPr>
              <w:pStyle w:val="ListParagraph"/>
              <w:numPr>
                <w:ilvl w:val="2"/>
                <w:numId w:val="36"/>
              </w:numPr>
              <w:spacing w:before="60" w:after="60" w:line="240" w:lineRule="auto"/>
              <w:ind w:left="882" w:hanging="419"/>
              <w:rPr>
                <w:rFonts w:asciiTheme="minorHAnsi" w:hAnsiTheme="minorHAnsi" w:cstheme="minorHAnsi"/>
                <w:sz w:val="20"/>
              </w:rPr>
            </w:pPr>
            <w:r w:rsidRPr="000673F9">
              <w:rPr>
                <w:rFonts w:asciiTheme="minorHAnsi" w:hAnsiTheme="minorHAnsi" w:cstheme="minorHAnsi"/>
                <w:noProof/>
                <w:sz w:val="20"/>
              </w:rPr>
              <w:drawing>
                <wp:anchor distT="0" distB="0" distL="114300" distR="114300" simplePos="0" relativeHeight="251695104" behindDoc="0" locked="0" layoutInCell="1" allowOverlap="1" wp14:anchorId="60AED3F5" wp14:editId="5F03E7CB">
                  <wp:simplePos x="0" y="0"/>
                  <wp:positionH relativeFrom="column">
                    <wp:posOffset>1212945</wp:posOffset>
                  </wp:positionH>
                  <wp:positionV relativeFrom="paragraph">
                    <wp:posOffset>346410</wp:posOffset>
                  </wp:positionV>
                  <wp:extent cx="2114093" cy="2156738"/>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14093" cy="2156738"/>
                          </a:xfrm>
                          <a:prstGeom prst="rect">
                            <a:avLst/>
                          </a:prstGeom>
                        </pic:spPr>
                      </pic:pic>
                    </a:graphicData>
                  </a:graphic>
                </wp:anchor>
              </w:drawing>
            </w:r>
            <w:r w:rsidR="00B858B2" w:rsidRPr="00F72D84">
              <w:rPr>
                <w:rFonts w:asciiTheme="minorHAnsi" w:eastAsiaTheme="minorHAnsi" w:hAnsiTheme="minorHAnsi" w:cstheme="minorBidi"/>
                <w:kern w:val="2"/>
                <w:sz w:val="20"/>
                <w:szCs w:val="22"/>
                <w14:ligatures w14:val="standardContextual"/>
              </w:rPr>
              <w:t>Building</w:t>
            </w:r>
            <w:r w:rsidR="00B858B2" w:rsidRPr="00A0054B">
              <w:rPr>
                <w:rFonts w:asciiTheme="minorHAnsi" w:hAnsiTheme="minorHAnsi" w:cstheme="minorHAnsi"/>
                <w:sz w:val="20"/>
              </w:rPr>
              <w:t xml:space="preserve"> exceeding 3 storeys in RZ5.</w:t>
            </w:r>
          </w:p>
          <w:p w14:paraId="426439DA" w14:textId="77777777" w:rsidR="00B858B2" w:rsidRDefault="00B858B2" w:rsidP="00F72D84">
            <w:pPr>
              <w:pStyle w:val="ListBullet"/>
              <w:spacing w:before="60"/>
              <w:ind w:left="447"/>
              <w:contextualSpacing/>
              <w:rPr>
                <w:rFonts w:asciiTheme="minorHAnsi" w:hAnsiTheme="minorHAnsi" w:cstheme="minorHAnsi"/>
                <w:sz w:val="20"/>
              </w:rPr>
            </w:pPr>
          </w:p>
          <w:p w14:paraId="1A0C4234" w14:textId="77777777" w:rsidR="00B858B2" w:rsidRDefault="00B858B2" w:rsidP="00F72D84">
            <w:pPr>
              <w:pStyle w:val="ListParagraph"/>
              <w:spacing w:before="60" w:after="60" w:line="240" w:lineRule="auto"/>
              <w:ind w:left="459"/>
              <w:rPr>
                <w:rFonts w:asciiTheme="minorHAnsi" w:hAnsiTheme="minorHAnsi" w:cstheme="minorHAnsi"/>
                <w:sz w:val="20"/>
              </w:rPr>
            </w:pPr>
            <w:r w:rsidRPr="00F72D84">
              <w:rPr>
                <w:rFonts w:asciiTheme="minorHAnsi" w:hAnsiTheme="minorHAnsi" w:cstheme="minorHAnsi"/>
                <w:spacing w:val="-1"/>
                <w:sz w:val="20"/>
                <w:lang w:val="en-US"/>
              </w:rPr>
              <w:t>Encroachments</w:t>
            </w:r>
            <w:r w:rsidRPr="0046352E">
              <w:rPr>
                <w:rFonts w:asciiTheme="minorHAnsi" w:hAnsiTheme="minorHAnsi" w:cstheme="minorHAnsi"/>
                <w:sz w:val="20"/>
              </w:rPr>
              <w:t xml:space="preserve"> outside the building envelope are permitted for </w:t>
            </w:r>
            <w:r w:rsidRPr="00773C7D">
              <w:rPr>
                <w:rFonts w:asciiTheme="minorHAnsi" w:hAnsiTheme="minorHAnsi" w:cstheme="minorHAnsi"/>
                <w:sz w:val="20"/>
              </w:rPr>
              <w:t>flues, chimneys, antennae, aerials, cooling appliances and heating appliances.</w:t>
            </w:r>
          </w:p>
          <w:p w14:paraId="63548ED8" w14:textId="77777777" w:rsidR="00B858B2" w:rsidRPr="00773C7D" w:rsidRDefault="00B858B2" w:rsidP="00F72D84">
            <w:pPr>
              <w:pStyle w:val="ListBullet"/>
              <w:spacing w:before="60"/>
              <w:ind w:left="447"/>
              <w:contextualSpacing/>
              <w:rPr>
                <w:rFonts w:asciiTheme="minorHAnsi" w:hAnsiTheme="minorHAnsi" w:cstheme="minorHAnsi"/>
                <w:sz w:val="20"/>
                <w:szCs w:val="20"/>
              </w:rPr>
            </w:pPr>
          </w:p>
          <w:p w14:paraId="2389D4C4" w14:textId="77777777" w:rsidR="00F72D84" w:rsidRDefault="00B858B2" w:rsidP="00F72D84">
            <w:pPr>
              <w:pStyle w:val="ListParagraph"/>
              <w:spacing w:before="60" w:after="60" w:line="240" w:lineRule="auto"/>
              <w:ind w:left="459"/>
              <w:rPr>
                <w:rFonts w:asciiTheme="minorHAnsi" w:hAnsiTheme="minorHAnsi" w:cstheme="minorHAnsi"/>
                <w:sz w:val="20"/>
              </w:rPr>
            </w:pPr>
            <w:r w:rsidRPr="00F72D84">
              <w:rPr>
                <w:rFonts w:asciiTheme="minorHAnsi" w:hAnsiTheme="minorHAnsi" w:cstheme="minorHAnsi"/>
                <w:spacing w:val="-1"/>
                <w:sz w:val="20"/>
                <w:lang w:val="en-US"/>
              </w:rPr>
              <w:t>Notes</w:t>
            </w:r>
            <w:r>
              <w:rPr>
                <w:rFonts w:asciiTheme="minorHAnsi" w:hAnsiTheme="minorHAnsi" w:cstheme="minorHAnsi"/>
                <w:sz w:val="20"/>
              </w:rPr>
              <w:t>:</w:t>
            </w:r>
          </w:p>
          <w:p w14:paraId="46F8BFF8" w14:textId="77777777" w:rsidR="00F72D84" w:rsidRDefault="00B858B2">
            <w:pPr>
              <w:pStyle w:val="ListParagraph"/>
              <w:numPr>
                <w:ilvl w:val="0"/>
                <w:numId w:val="100"/>
              </w:numPr>
              <w:spacing w:before="60" w:after="60" w:line="240" w:lineRule="auto"/>
              <w:rPr>
                <w:rFonts w:asciiTheme="minorHAnsi" w:hAnsiTheme="minorHAnsi" w:cstheme="minorHAnsi"/>
                <w:sz w:val="20"/>
              </w:rPr>
            </w:pPr>
            <w:r w:rsidRPr="00F72D84">
              <w:rPr>
                <w:rFonts w:asciiTheme="minorHAnsi" w:hAnsiTheme="minorHAnsi" w:cstheme="minorHAnsi"/>
                <w:sz w:val="20"/>
              </w:rPr>
              <w:t>This does not apply to any part of a building that is required to be built to a boundary of the block by a district policy or specification.</w:t>
            </w:r>
          </w:p>
          <w:p w14:paraId="3D05FDDF" w14:textId="77777777" w:rsidR="00F72D84" w:rsidRDefault="00B858B2">
            <w:pPr>
              <w:pStyle w:val="ListParagraph"/>
              <w:numPr>
                <w:ilvl w:val="0"/>
                <w:numId w:val="100"/>
              </w:numPr>
              <w:spacing w:before="60" w:after="60" w:line="240" w:lineRule="auto"/>
              <w:rPr>
                <w:rFonts w:asciiTheme="minorHAnsi" w:hAnsiTheme="minorHAnsi" w:cstheme="minorHAnsi"/>
                <w:sz w:val="20"/>
              </w:rPr>
            </w:pPr>
            <w:r w:rsidRPr="00F72D84">
              <w:rPr>
                <w:rFonts w:asciiTheme="minorHAnsi" w:hAnsiTheme="minorHAnsi" w:cstheme="minorHAnsi"/>
                <w:sz w:val="20"/>
              </w:rPr>
              <w:t>The reference to a building with more than 3 storeys is a reference to the whole building, not just that part of the building over 3 storeys.</w:t>
            </w:r>
          </w:p>
          <w:p w14:paraId="3BAEC271" w14:textId="58F152E5" w:rsidR="00B858B2" w:rsidRPr="00F72D84" w:rsidRDefault="00B858B2">
            <w:pPr>
              <w:pStyle w:val="ListParagraph"/>
              <w:numPr>
                <w:ilvl w:val="0"/>
                <w:numId w:val="100"/>
              </w:numPr>
              <w:spacing w:before="60" w:after="60" w:line="240" w:lineRule="auto"/>
              <w:rPr>
                <w:rFonts w:asciiTheme="minorHAnsi" w:hAnsiTheme="minorHAnsi" w:cstheme="minorHAnsi"/>
                <w:sz w:val="20"/>
              </w:rPr>
            </w:pPr>
            <w:r w:rsidRPr="00F72D84">
              <w:rPr>
                <w:rFonts w:asciiTheme="minorHAnsi" w:hAnsiTheme="minorHAnsi" w:cstheme="minorHAnsi"/>
                <w:sz w:val="20"/>
              </w:rPr>
              <w:t>For the purposes of this rule all height measurements are taken from datum ground level.</w:t>
            </w:r>
          </w:p>
        </w:tc>
      </w:tr>
      <w:tr w:rsidR="008C0E82" w:rsidRPr="00866D9F" w14:paraId="28E5671E"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D57761F" w14:textId="1CFD72EC" w:rsidR="008C0E82" w:rsidRDefault="00B858B2" w:rsidP="005412A9">
            <w:pPr>
              <w:pStyle w:val="Heading3"/>
              <w:framePr w:hSpace="0" w:wrap="auto" w:vAnchor="margin" w:yAlign="inline"/>
              <w:suppressOverlap w:val="0"/>
            </w:pPr>
            <w:bookmarkStart w:id="47" w:name="_Front_boundary_setbacks"/>
            <w:bookmarkStart w:id="48" w:name="_Toc172706706"/>
            <w:bookmarkEnd w:id="47"/>
            <w:r>
              <w:t>Front boundary setbacks</w:t>
            </w:r>
            <w:bookmarkEnd w:id="48"/>
          </w:p>
        </w:tc>
        <w:tc>
          <w:tcPr>
            <w:tcW w:w="7371" w:type="dxa"/>
            <w:tcBorders>
              <w:top w:val="single" w:sz="4" w:space="0" w:color="auto"/>
              <w:left w:val="single" w:sz="4" w:space="0" w:color="auto"/>
              <w:bottom w:val="single" w:sz="4" w:space="0" w:color="auto"/>
              <w:right w:val="nil"/>
            </w:tcBorders>
          </w:tcPr>
          <w:p w14:paraId="4F2F977C" w14:textId="77777777" w:rsidR="00F72D84" w:rsidRDefault="00B858B2">
            <w:pPr>
              <w:pStyle w:val="ListParagraph"/>
              <w:numPr>
                <w:ilvl w:val="1"/>
                <w:numId w:val="99"/>
              </w:numPr>
              <w:spacing w:before="60" w:after="60" w:line="240" w:lineRule="auto"/>
              <w:ind w:left="459" w:hanging="459"/>
              <w:rPr>
                <w:rFonts w:asciiTheme="minorHAnsi" w:hAnsiTheme="minorHAnsi" w:cstheme="minorHAnsi"/>
                <w:sz w:val="20"/>
              </w:rPr>
            </w:pPr>
            <w:r w:rsidRPr="00CA4789">
              <w:rPr>
                <w:sz w:val="20"/>
              </w:rPr>
              <w:t>Front</w:t>
            </w:r>
            <w:r w:rsidRPr="00B858B2">
              <w:rPr>
                <w:rFonts w:asciiTheme="minorHAnsi" w:hAnsiTheme="minorHAnsi" w:cstheme="minorHAnsi"/>
                <w:sz w:val="20"/>
              </w:rPr>
              <w:t xml:space="preserve"> </w:t>
            </w:r>
            <w:r w:rsidRPr="00B858B2">
              <w:rPr>
                <w:rFonts w:asciiTheme="minorHAnsi" w:eastAsiaTheme="minorHAnsi" w:hAnsiTheme="minorHAnsi" w:cstheme="minorHAnsi"/>
                <w:sz w:val="20"/>
                <w:lang w:val="en-GB"/>
              </w:rPr>
              <w:t>setbacks</w:t>
            </w:r>
            <w:r w:rsidRPr="00B858B2">
              <w:rPr>
                <w:rFonts w:asciiTheme="minorHAnsi" w:hAnsiTheme="minorHAnsi" w:cstheme="minorHAnsi"/>
                <w:sz w:val="20"/>
              </w:rPr>
              <w:t xml:space="preserve"> comply with minimum dimensions in </w:t>
            </w:r>
            <w:hyperlink w:anchor="_Tables_1-4_Front" w:history="1">
              <w:r w:rsidR="00D4004B" w:rsidRPr="00F368AC">
                <w:rPr>
                  <w:rStyle w:val="Hyperlink"/>
                  <w:rFonts w:asciiTheme="minorHAnsi" w:hAnsiTheme="minorHAnsi" w:cstheme="minorHAnsi"/>
                  <w:sz w:val="20"/>
                </w:rPr>
                <w:t>table</w:t>
              </w:r>
              <w:r w:rsidR="00F368AC" w:rsidRPr="00F368AC">
                <w:rPr>
                  <w:rStyle w:val="Hyperlink"/>
                  <w:rFonts w:asciiTheme="minorHAnsi" w:hAnsiTheme="minorHAnsi" w:cstheme="minorHAnsi"/>
                  <w:sz w:val="20"/>
                </w:rPr>
                <w:t>s</w:t>
              </w:r>
              <w:r w:rsidR="00D4004B" w:rsidRPr="00F368AC">
                <w:rPr>
                  <w:rStyle w:val="Hyperlink"/>
                  <w:rFonts w:asciiTheme="minorHAnsi" w:hAnsiTheme="minorHAnsi" w:cstheme="minorHAnsi"/>
                  <w:sz w:val="20"/>
                </w:rPr>
                <w:t xml:space="preserve"> 1-4</w:t>
              </w:r>
            </w:hyperlink>
            <w:r w:rsidR="00D4004B">
              <w:rPr>
                <w:rFonts w:asciiTheme="minorHAnsi" w:hAnsiTheme="minorHAnsi" w:cstheme="minorHAnsi"/>
                <w:sz w:val="20"/>
              </w:rPr>
              <w:t>.</w:t>
            </w:r>
          </w:p>
          <w:p w14:paraId="12E6C3FB" w14:textId="77777777" w:rsidR="00F72D84" w:rsidRDefault="00F72D84" w:rsidP="00F72D84">
            <w:pPr>
              <w:pStyle w:val="ListParagraph"/>
              <w:spacing w:before="60" w:after="60" w:line="240" w:lineRule="auto"/>
              <w:ind w:left="459"/>
              <w:rPr>
                <w:rFonts w:asciiTheme="minorHAnsi" w:hAnsiTheme="minorHAnsi" w:cstheme="minorHAnsi"/>
                <w:sz w:val="20"/>
              </w:rPr>
            </w:pPr>
          </w:p>
          <w:p w14:paraId="2EB9A631" w14:textId="0BF00B1B" w:rsidR="00B858B2" w:rsidRPr="00F72D84" w:rsidRDefault="00B858B2" w:rsidP="00F72D84">
            <w:pPr>
              <w:pStyle w:val="ListParagraph"/>
              <w:spacing w:before="60" w:after="60" w:line="240" w:lineRule="auto"/>
              <w:ind w:left="459"/>
              <w:rPr>
                <w:rFonts w:asciiTheme="minorHAnsi" w:hAnsiTheme="minorHAnsi" w:cstheme="minorHAnsi"/>
                <w:sz w:val="20"/>
              </w:rPr>
            </w:pPr>
            <w:r w:rsidRPr="00F72D84">
              <w:rPr>
                <w:rFonts w:asciiTheme="minorHAnsi" w:hAnsiTheme="minorHAnsi" w:cstheme="minorHAnsi"/>
                <w:sz w:val="20"/>
              </w:rPr>
              <w:t xml:space="preserve">Notes: </w:t>
            </w:r>
          </w:p>
          <w:p w14:paraId="23295ED3" w14:textId="599B2BA3" w:rsidR="00B858B2" w:rsidRPr="007A14A7" w:rsidRDefault="004673DB">
            <w:pPr>
              <w:pStyle w:val="ListParagraph"/>
              <w:numPr>
                <w:ilvl w:val="0"/>
                <w:numId w:val="100"/>
              </w:numPr>
              <w:spacing w:before="60" w:after="60" w:line="240" w:lineRule="auto"/>
              <w:rPr>
                <w:sz w:val="20"/>
              </w:rPr>
            </w:pPr>
            <w:r w:rsidRPr="0072244A">
              <w:rPr>
                <w:sz w:val="20"/>
              </w:rPr>
              <w:t xml:space="preserve">Where a block has more than one </w:t>
            </w:r>
            <w:r w:rsidR="0016392E">
              <w:rPr>
                <w:sz w:val="20"/>
              </w:rPr>
              <w:t xml:space="preserve">street </w:t>
            </w:r>
            <w:r w:rsidRPr="0072244A">
              <w:rPr>
                <w:sz w:val="20"/>
              </w:rPr>
              <w:t>front</w:t>
            </w:r>
            <w:r w:rsidR="0016392E">
              <w:rPr>
                <w:sz w:val="20"/>
              </w:rPr>
              <w:t>age</w:t>
            </w:r>
            <w:r w:rsidR="00587053">
              <w:rPr>
                <w:sz w:val="20"/>
              </w:rPr>
              <w:t>, such as corner blocks,</w:t>
            </w:r>
            <w:r w:rsidR="0016392E">
              <w:rPr>
                <w:sz w:val="20"/>
              </w:rPr>
              <w:t xml:space="preserve"> </w:t>
            </w:r>
            <w:r w:rsidRPr="0072244A">
              <w:rPr>
                <w:sz w:val="20"/>
              </w:rPr>
              <w:t xml:space="preserve">and </w:t>
            </w:r>
            <w:r w:rsidR="0016392E">
              <w:rPr>
                <w:sz w:val="20"/>
              </w:rPr>
              <w:t>required front setbacks are</w:t>
            </w:r>
            <w:r w:rsidRPr="0072244A">
              <w:rPr>
                <w:sz w:val="20"/>
              </w:rPr>
              <w:t xml:space="preserve"> not specified in the relevant district specification, </w:t>
            </w:r>
            <w:r>
              <w:rPr>
                <w:sz w:val="20"/>
              </w:rPr>
              <w:t xml:space="preserve">the </w:t>
            </w:r>
            <w:r w:rsidR="0016392E">
              <w:rPr>
                <w:sz w:val="20"/>
              </w:rPr>
              <w:t xml:space="preserve">secondary street </w:t>
            </w:r>
            <w:r w:rsidRPr="0072244A">
              <w:rPr>
                <w:sz w:val="20"/>
              </w:rPr>
              <w:t>front</w:t>
            </w:r>
            <w:r w:rsidR="0016392E">
              <w:rPr>
                <w:sz w:val="20"/>
              </w:rPr>
              <w:t>age</w:t>
            </w:r>
            <w:r w:rsidRPr="0072244A">
              <w:rPr>
                <w:sz w:val="20"/>
              </w:rPr>
              <w:t xml:space="preserve"> can be nominated by the applicant</w:t>
            </w:r>
            <w:r w:rsidR="0099084B">
              <w:rPr>
                <w:sz w:val="20"/>
              </w:rPr>
              <w:t xml:space="preserve"> but must consider the front setback to existing buildings</w:t>
            </w:r>
            <w:r w:rsidRPr="0072244A">
              <w:rPr>
                <w:sz w:val="20"/>
              </w:rPr>
              <w:t xml:space="preserve">. </w:t>
            </w:r>
          </w:p>
          <w:p w14:paraId="5788AC87" w14:textId="2FA2CCA3" w:rsidR="00B858B2" w:rsidRPr="007A14A7" w:rsidRDefault="00B858B2">
            <w:pPr>
              <w:pStyle w:val="ListParagraph"/>
              <w:numPr>
                <w:ilvl w:val="0"/>
                <w:numId w:val="100"/>
              </w:numPr>
              <w:spacing w:before="60" w:after="60" w:line="240" w:lineRule="auto"/>
              <w:rPr>
                <w:rFonts w:asciiTheme="minorHAnsi" w:eastAsiaTheme="minorHAnsi" w:hAnsiTheme="minorHAnsi" w:cstheme="minorHAnsi"/>
                <w:sz w:val="20"/>
                <w:lang w:val="en-GB"/>
              </w:rPr>
            </w:pPr>
            <w:r w:rsidRPr="00F72D84">
              <w:rPr>
                <w:rFonts w:asciiTheme="minorHAnsi" w:hAnsiTheme="minorHAnsi" w:cstheme="minorHAnsi"/>
                <w:sz w:val="20"/>
              </w:rPr>
              <w:t>Public</w:t>
            </w:r>
            <w:r w:rsidRPr="00B858B2">
              <w:rPr>
                <w:rFonts w:asciiTheme="minorHAnsi" w:eastAsiaTheme="minorHAnsi" w:hAnsiTheme="minorHAnsi" w:cstheme="minorHAnsi"/>
                <w:sz w:val="20"/>
                <w:lang w:val="en-GB"/>
              </w:rPr>
              <w:t xml:space="preserve"> open space refers to unleased land that is accessible by the public.</w:t>
            </w:r>
          </w:p>
          <w:p w14:paraId="314FA0FE" w14:textId="77777777" w:rsidR="00B858B2" w:rsidRPr="00B858B2" w:rsidRDefault="00B858B2">
            <w:pPr>
              <w:pStyle w:val="ListParagraph"/>
              <w:numPr>
                <w:ilvl w:val="0"/>
                <w:numId w:val="100"/>
              </w:numPr>
              <w:spacing w:before="60" w:after="60" w:line="240" w:lineRule="auto"/>
              <w:rPr>
                <w:rFonts w:asciiTheme="minorHAnsi" w:eastAsiaTheme="minorHAnsi" w:hAnsiTheme="minorHAnsi" w:cstheme="minorHAnsi"/>
                <w:sz w:val="20"/>
                <w:lang w:val="en-GB"/>
              </w:rPr>
            </w:pPr>
            <w:r w:rsidRPr="00B858B2">
              <w:rPr>
                <w:rFonts w:asciiTheme="minorHAnsi" w:eastAsiaTheme="minorHAnsi" w:hAnsiTheme="minorHAnsi" w:cstheme="minorHAnsi"/>
                <w:sz w:val="20"/>
                <w:lang w:val="en-GB"/>
              </w:rPr>
              <w:t>On a block with existing buildings the minimum boundary setbacks are determined by existing buildings.</w:t>
            </w:r>
          </w:p>
          <w:p w14:paraId="3F5B33F7" w14:textId="4B30D652" w:rsidR="00B858B2" w:rsidRPr="00A93C6E" w:rsidRDefault="00B858B2">
            <w:pPr>
              <w:pStyle w:val="ListParagraph"/>
              <w:numPr>
                <w:ilvl w:val="0"/>
                <w:numId w:val="100"/>
              </w:numPr>
              <w:spacing w:before="60" w:after="60" w:line="240" w:lineRule="auto"/>
              <w:rPr>
                <w:rFonts w:asciiTheme="minorHAnsi" w:hAnsiTheme="minorHAnsi" w:cstheme="minorHAnsi"/>
                <w:sz w:val="20"/>
              </w:rPr>
            </w:pPr>
            <w:r w:rsidRPr="00A93C6E">
              <w:rPr>
                <w:rFonts w:asciiTheme="minorHAnsi" w:eastAsiaTheme="minorHAnsi" w:hAnsiTheme="minorHAnsi" w:cstheme="minorHAnsi"/>
                <w:sz w:val="20"/>
                <w:lang w:val="en-GB"/>
              </w:rPr>
              <w:t>Chamfers may be included in the secondary street frontage, but only if the length of the chamfer is less than the length of the front boundary.</w:t>
            </w:r>
          </w:p>
        </w:tc>
      </w:tr>
      <w:tr w:rsidR="00F368AC" w:rsidRPr="00866D9F" w14:paraId="498106DB"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40BA038" w14:textId="05957757" w:rsidR="00F368AC" w:rsidRDefault="00F368AC" w:rsidP="005412A9">
            <w:pPr>
              <w:pStyle w:val="Heading3"/>
              <w:framePr w:hSpace="0" w:wrap="auto" w:vAnchor="margin" w:yAlign="inline"/>
              <w:suppressOverlap w:val="0"/>
            </w:pPr>
            <w:bookmarkStart w:id="49" w:name="_Side_and_rear"/>
            <w:bookmarkStart w:id="50" w:name="_Toc172706707"/>
            <w:bookmarkEnd w:id="49"/>
            <w:r>
              <w:t>Side and rear setbacks</w:t>
            </w:r>
            <w:bookmarkEnd w:id="50"/>
          </w:p>
        </w:tc>
        <w:tc>
          <w:tcPr>
            <w:tcW w:w="7371" w:type="dxa"/>
            <w:tcBorders>
              <w:top w:val="single" w:sz="4" w:space="0" w:color="auto"/>
              <w:left w:val="single" w:sz="4" w:space="0" w:color="auto"/>
              <w:bottom w:val="single" w:sz="4" w:space="0" w:color="auto"/>
              <w:right w:val="nil"/>
            </w:tcBorders>
          </w:tcPr>
          <w:p w14:paraId="7A25697F" w14:textId="53A1D0FA" w:rsidR="00F368AC" w:rsidRPr="00F72D84" w:rsidRDefault="00F368AC">
            <w:pPr>
              <w:pStyle w:val="ListParagraph"/>
              <w:numPr>
                <w:ilvl w:val="1"/>
                <w:numId w:val="99"/>
              </w:numPr>
              <w:spacing w:before="60" w:after="60" w:line="240" w:lineRule="auto"/>
              <w:ind w:left="459" w:hanging="459"/>
              <w:rPr>
                <w:rFonts w:asciiTheme="minorHAnsi" w:eastAsiaTheme="minorHAnsi" w:hAnsiTheme="minorHAnsi" w:cstheme="minorHAnsi"/>
                <w:lang w:val="en-GB"/>
              </w:rPr>
            </w:pPr>
            <w:r w:rsidRPr="00B858B2">
              <w:rPr>
                <w:sz w:val="20"/>
              </w:rPr>
              <w:t>Side</w:t>
            </w:r>
            <w:r w:rsidRPr="00F20480">
              <w:rPr>
                <w:rFonts w:asciiTheme="minorHAnsi" w:hAnsiTheme="minorHAnsi" w:cstheme="minorHAnsi"/>
                <w:sz w:val="20"/>
              </w:rPr>
              <w:t xml:space="preserve"> </w:t>
            </w:r>
            <w:r w:rsidRPr="00CA4789">
              <w:rPr>
                <w:sz w:val="20"/>
              </w:rPr>
              <w:t>and</w:t>
            </w:r>
            <w:r w:rsidRPr="00F20480">
              <w:rPr>
                <w:rFonts w:asciiTheme="minorHAnsi" w:hAnsiTheme="minorHAnsi" w:cstheme="minorHAnsi"/>
                <w:sz w:val="20"/>
              </w:rPr>
              <w:t xml:space="preserve"> rear setbacks comply with minimum dimensions in </w:t>
            </w:r>
            <w:hyperlink w:anchor="_Tables_5-11_Side" w:history="1">
              <w:r w:rsidRPr="00F03E8F">
                <w:rPr>
                  <w:rStyle w:val="Hyperlink"/>
                  <w:rFonts w:asciiTheme="minorHAnsi" w:hAnsiTheme="minorHAnsi" w:cstheme="minorHAnsi"/>
                  <w:sz w:val="20"/>
                </w:rPr>
                <w:t>table</w:t>
              </w:r>
              <w:r w:rsidR="00F03E8F" w:rsidRPr="00F03E8F">
                <w:rPr>
                  <w:rStyle w:val="Hyperlink"/>
                  <w:rFonts w:asciiTheme="minorHAnsi" w:hAnsiTheme="minorHAnsi" w:cstheme="minorHAnsi"/>
                  <w:sz w:val="20"/>
                </w:rPr>
                <w:t>s</w:t>
              </w:r>
              <w:r w:rsidRPr="00F03E8F">
                <w:rPr>
                  <w:rStyle w:val="Hyperlink"/>
                  <w:rFonts w:asciiTheme="minorHAnsi" w:hAnsiTheme="minorHAnsi" w:cstheme="minorHAnsi"/>
                  <w:sz w:val="20"/>
                </w:rPr>
                <w:t xml:space="preserve"> 5-</w:t>
              </w:r>
              <w:r w:rsidR="00F03E8F" w:rsidRPr="00F03E8F">
                <w:rPr>
                  <w:rStyle w:val="Hyperlink"/>
                  <w:rFonts w:asciiTheme="minorHAnsi" w:hAnsiTheme="minorHAnsi" w:cstheme="minorHAnsi"/>
                  <w:sz w:val="20"/>
                </w:rPr>
                <w:t>11</w:t>
              </w:r>
            </w:hyperlink>
            <w:r>
              <w:rPr>
                <w:rFonts w:asciiTheme="minorHAnsi" w:hAnsiTheme="minorHAnsi" w:cstheme="minorHAnsi"/>
                <w:sz w:val="20"/>
              </w:rPr>
              <w:t xml:space="preserve">. </w:t>
            </w:r>
            <w:r w:rsidRPr="00F72D84">
              <w:rPr>
                <w:rFonts w:asciiTheme="minorHAnsi" w:hAnsiTheme="minorHAnsi" w:cstheme="minorHAnsi"/>
                <w:sz w:val="20"/>
              </w:rPr>
              <w:t>For walls within 900mm of a side and rear boundary:</w:t>
            </w:r>
          </w:p>
          <w:p w14:paraId="084D2447" w14:textId="77777777" w:rsidR="00F368AC" w:rsidRPr="0078495E" w:rsidRDefault="00F368AC">
            <w:pPr>
              <w:pStyle w:val="ListParagraph"/>
              <w:numPr>
                <w:ilvl w:val="2"/>
                <w:numId w:val="38"/>
              </w:numPr>
              <w:spacing w:before="60" w:after="60" w:line="240" w:lineRule="auto"/>
              <w:ind w:left="882" w:hanging="419"/>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Single</w:t>
            </w:r>
            <w:r w:rsidRPr="00A0054B">
              <w:rPr>
                <w:rFonts w:asciiTheme="minorHAnsi" w:hAnsiTheme="minorHAnsi" w:cstheme="minorHAnsi"/>
                <w:sz w:val="20"/>
              </w:rPr>
              <w:t xml:space="preserve"> dwelling garages and carports on large blocks - maximum length of all walls facing the boundary is 8m.</w:t>
            </w:r>
          </w:p>
          <w:p w14:paraId="12756414" w14:textId="77777777" w:rsidR="00F368AC" w:rsidRPr="0078495E" w:rsidRDefault="00F368AC">
            <w:pPr>
              <w:pStyle w:val="ListParagraph"/>
              <w:numPr>
                <w:ilvl w:val="2"/>
                <w:numId w:val="38"/>
              </w:numPr>
              <w:spacing w:before="60" w:after="60" w:line="240" w:lineRule="auto"/>
              <w:ind w:left="882" w:hanging="419"/>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t>No</w:t>
            </w:r>
            <w:r w:rsidRPr="00A0054B">
              <w:rPr>
                <w:rFonts w:asciiTheme="minorHAnsi" w:hAnsiTheme="minorHAnsi" w:cstheme="minorHAnsi"/>
                <w:sz w:val="20"/>
              </w:rPr>
              <w:t xml:space="preserve"> windows are permitted within any part of the wall.</w:t>
            </w:r>
          </w:p>
          <w:p w14:paraId="3C8D1427" w14:textId="77777777" w:rsidR="00F368AC" w:rsidRPr="0078495E" w:rsidRDefault="00F368AC">
            <w:pPr>
              <w:pStyle w:val="ListParagraph"/>
              <w:numPr>
                <w:ilvl w:val="2"/>
                <w:numId w:val="38"/>
              </w:numPr>
              <w:spacing w:before="60" w:after="60" w:line="240" w:lineRule="auto"/>
              <w:ind w:left="882" w:hanging="419"/>
              <w:rPr>
                <w:rFonts w:asciiTheme="minorHAnsi" w:hAnsiTheme="minorHAnsi" w:cstheme="minorHAnsi"/>
                <w:sz w:val="20"/>
              </w:rPr>
            </w:pPr>
            <w:r w:rsidRPr="00F72D84">
              <w:rPr>
                <w:rFonts w:asciiTheme="minorHAnsi" w:eastAsiaTheme="minorHAnsi" w:hAnsiTheme="minorHAnsi" w:cstheme="minorBidi"/>
                <w:kern w:val="2"/>
                <w:sz w:val="20"/>
                <w:szCs w:val="22"/>
                <w14:ligatures w14:val="standardContextual"/>
              </w:rPr>
              <w:lastRenderedPageBreak/>
              <w:t>Single</w:t>
            </w:r>
            <w:r w:rsidRPr="00A0054B">
              <w:rPr>
                <w:rFonts w:asciiTheme="minorHAnsi" w:hAnsiTheme="minorHAnsi" w:cstheme="minorHAnsi"/>
                <w:sz w:val="20"/>
              </w:rPr>
              <w:t xml:space="preserve"> dwellings on mid sized blocks – wall </w:t>
            </w:r>
          </w:p>
          <w:p w14:paraId="0B4B018D" w14:textId="5C566847" w:rsidR="00F368AC" w:rsidRDefault="00F368AC">
            <w:pPr>
              <w:pStyle w:val="ListParagraph"/>
              <w:numPr>
                <w:ilvl w:val="3"/>
                <w:numId w:val="37"/>
              </w:numPr>
              <w:spacing w:before="60" w:after="60" w:line="240" w:lineRule="auto"/>
              <w:ind w:left="1347" w:hanging="448"/>
              <w:rPr>
                <w:rFonts w:asciiTheme="minorHAnsi" w:hAnsiTheme="minorHAnsi" w:cstheme="minorHAnsi"/>
                <w:sz w:val="20"/>
              </w:rPr>
            </w:pPr>
            <w:r>
              <w:rPr>
                <w:rFonts w:asciiTheme="minorHAnsi" w:hAnsiTheme="minorHAnsi" w:cstheme="minorHAnsi"/>
                <w:sz w:val="20"/>
              </w:rPr>
              <w:t xml:space="preserve">Is </w:t>
            </w:r>
            <w:r w:rsidRPr="00F72D84">
              <w:rPr>
                <w:rFonts w:asciiTheme="minorHAnsi" w:eastAsiaTheme="minorHAnsi" w:hAnsiTheme="minorHAnsi" w:cstheme="minorBidi"/>
                <w:kern w:val="2"/>
                <w:sz w:val="20"/>
                <w:szCs w:val="22"/>
                <w14:ligatures w14:val="standardContextual"/>
              </w:rPr>
              <w:t>no</w:t>
            </w:r>
            <w:r>
              <w:rPr>
                <w:rFonts w:asciiTheme="minorHAnsi" w:hAnsiTheme="minorHAnsi" w:cstheme="minorHAnsi"/>
                <w:sz w:val="20"/>
              </w:rPr>
              <w:t xml:space="preserve"> more than 13m in length</w:t>
            </w:r>
            <w:r w:rsidR="00E2269C">
              <w:rPr>
                <w:rFonts w:asciiTheme="minorHAnsi" w:hAnsiTheme="minorHAnsi" w:cstheme="minorHAnsi"/>
                <w:sz w:val="20"/>
              </w:rPr>
              <w:t>.</w:t>
            </w:r>
          </w:p>
          <w:p w14:paraId="1D3DAF18" w14:textId="18FDD162" w:rsidR="00F72D84" w:rsidRPr="00F72D84" w:rsidRDefault="00E2269C">
            <w:pPr>
              <w:pStyle w:val="ListParagraph"/>
              <w:numPr>
                <w:ilvl w:val="3"/>
                <w:numId w:val="37"/>
              </w:numPr>
              <w:spacing w:before="60" w:after="60" w:line="240" w:lineRule="auto"/>
              <w:ind w:left="1347" w:hanging="448"/>
              <w:rPr>
                <w:rFonts w:asciiTheme="minorHAnsi" w:hAnsiTheme="minorHAnsi" w:cstheme="minorHAnsi"/>
                <w:sz w:val="20"/>
              </w:rPr>
            </w:pPr>
            <w:r>
              <w:rPr>
                <w:rFonts w:asciiTheme="minorHAnsi" w:eastAsiaTheme="minorHAnsi" w:hAnsiTheme="minorHAnsi" w:cstheme="minorBidi"/>
                <w:kern w:val="2"/>
                <w:sz w:val="20"/>
                <w:szCs w:val="22"/>
                <w14:ligatures w14:val="standardContextual"/>
              </w:rPr>
              <w:t>E</w:t>
            </w:r>
            <w:r w:rsidR="00F368AC" w:rsidRPr="00F72D84">
              <w:rPr>
                <w:rFonts w:asciiTheme="minorHAnsi" w:eastAsiaTheme="minorHAnsi" w:hAnsiTheme="minorHAnsi" w:cstheme="minorBidi"/>
                <w:kern w:val="2"/>
                <w:sz w:val="20"/>
                <w:szCs w:val="22"/>
                <w14:ligatures w14:val="standardContextual"/>
              </w:rPr>
              <w:t>xtends</w:t>
            </w:r>
            <w:r w:rsidR="00F368AC" w:rsidRPr="00A70B09">
              <w:rPr>
                <w:rFonts w:asciiTheme="minorHAnsi" w:eastAsiaTheme="minorHAnsi" w:hAnsiTheme="minorHAnsi" w:cstheme="minorHAnsi"/>
                <w:sz w:val="20"/>
              </w:rPr>
              <w:t xml:space="preserve"> no more than 2.5m into the rear zone</w:t>
            </w:r>
            <w:r w:rsidR="00F368AC">
              <w:rPr>
                <w:rFonts w:asciiTheme="minorHAnsi" w:eastAsiaTheme="minorHAnsi" w:hAnsiTheme="minorHAnsi" w:cstheme="minorHAnsi"/>
                <w:sz w:val="20"/>
              </w:rPr>
              <w:t>.</w:t>
            </w:r>
          </w:p>
          <w:p w14:paraId="343B3E3D" w14:textId="77777777" w:rsidR="00F72D84" w:rsidRDefault="00F72D84" w:rsidP="00F72D84">
            <w:pPr>
              <w:pStyle w:val="ListParagraph"/>
              <w:spacing w:before="60" w:after="60" w:line="240" w:lineRule="auto"/>
              <w:ind w:left="459"/>
              <w:rPr>
                <w:rFonts w:asciiTheme="minorHAnsi" w:hAnsiTheme="minorHAnsi" w:cstheme="minorHAnsi"/>
                <w:sz w:val="20"/>
              </w:rPr>
            </w:pPr>
          </w:p>
          <w:p w14:paraId="7728E19A" w14:textId="286E8D9B" w:rsidR="00F368AC" w:rsidRPr="00F72D84" w:rsidRDefault="00F368AC" w:rsidP="00F72D84">
            <w:pPr>
              <w:pStyle w:val="ListParagraph"/>
              <w:spacing w:before="60" w:after="60" w:line="240" w:lineRule="auto"/>
              <w:ind w:left="459"/>
              <w:rPr>
                <w:rFonts w:asciiTheme="minorHAnsi" w:hAnsiTheme="minorHAnsi" w:cstheme="minorHAnsi"/>
                <w:sz w:val="20"/>
              </w:rPr>
            </w:pPr>
            <w:r w:rsidRPr="00F72D84">
              <w:rPr>
                <w:rFonts w:asciiTheme="minorHAnsi" w:hAnsiTheme="minorHAnsi" w:cstheme="minorHAnsi"/>
                <w:sz w:val="20"/>
              </w:rPr>
              <w:t>Notes</w:t>
            </w:r>
            <w:r w:rsidRPr="00F72D84">
              <w:rPr>
                <w:rFonts w:asciiTheme="minorHAnsi" w:eastAsiaTheme="minorHAnsi" w:hAnsiTheme="minorHAnsi" w:cstheme="minorHAnsi"/>
                <w:sz w:val="20"/>
                <w:lang w:val="en-GB"/>
              </w:rPr>
              <w:t>:</w:t>
            </w:r>
          </w:p>
          <w:p w14:paraId="7663D8DD" w14:textId="77777777" w:rsidR="00F368AC" w:rsidRDefault="00F368AC">
            <w:pPr>
              <w:pStyle w:val="ListParagraph"/>
              <w:numPr>
                <w:ilvl w:val="0"/>
                <w:numId w:val="101"/>
              </w:numPr>
              <w:spacing w:before="60" w:after="60" w:line="240" w:lineRule="auto"/>
              <w:rPr>
                <w:sz w:val="20"/>
              </w:rPr>
            </w:pPr>
            <w:r w:rsidRPr="00994450">
              <w:rPr>
                <w:sz w:val="20"/>
              </w:rPr>
              <w:t>On a vacant block or a block with no residual buildings the minimum</w:t>
            </w:r>
            <w:r>
              <w:rPr>
                <w:sz w:val="20"/>
              </w:rPr>
              <w:t xml:space="preserve"> side</w:t>
            </w:r>
            <w:r w:rsidRPr="00994450">
              <w:rPr>
                <w:sz w:val="20"/>
              </w:rPr>
              <w:t xml:space="preserve"> boundary setbacks </w:t>
            </w:r>
            <w:r>
              <w:rPr>
                <w:sz w:val="20"/>
              </w:rPr>
              <w:t>are</w:t>
            </w:r>
            <w:r w:rsidRPr="00994450">
              <w:rPr>
                <w:sz w:val="20"/>
              </w:rPr>
              <w:t xml:space="preserve"> nominated by the applicant or nominated in a district policy</w:t>
            </w:r>
            <w:r>
              <w:rPr>
                <w:sz w:val="20"/>
              </w:rPr>
              <w:t>.</w:t>
            </w:r>
          </w:p>
          <w:p w14:paraId="12744B0D" w14:textId="1391641B" w:rsidR="00F72D84" w:rsidRDefault="00F368AC">
            <w:pPr>
              <w:pStyle w:val="ListParagraph"/>
              <w:numPr>
                <w:ilvl w:val="0"/>
                <w:numId w:val="101"/>
              </w:numPr>
              <w:spacing w:before="60" w:after="60" w:line="240" w:lineRule="auto"/>
              <w:rPr>
                <w:sz w:val="20"/>
              </w:rPr>
            </w:pPr>
            <w:r w:rsidRPr="00B858B2">
              <w:rPr>
                <w:sz w:val="20"/>
              </w:rPr>
              <w:t xml:space="preserve">On a </w:t>
            </w:r>
            <w:r w:rsidRPr="00F72D84">
              <w:rPr>
                <w:rFonts w:asciiTheme="minorHAnsi" w:hAnsiTheme="minorHAnsi" w:cstheme="minorHAnsi"/>
                <w:sz w:val="20"/>
              </w:rPr>
              <w:t>block</w:t>
            </w:r>
            <w:r w:rsidRPr="00B858B2">
              <w:rPr>
                <w:sz w:val="20"/>
              </w:rPr>
              <w:t xml:space="preserve"> with existing buildings the</w:t>
            </w:r>
            <w:r>
              <w:rPr>
                <w:sz w:val="20"/>
              </w:rPr>
              <w:t xml:space="preserve"> allocation of side boundary 1 and side boundary 2 must consider the side and rear setbacks of existing buildings or garage/carport</w:t>
            </w:r>
            <w:r w:rsidRPr="00B858B2">
              <w:rPr>
                <w:sz w:val="20"/>
              </w:rPr>
              <w:t>.</w:t>
            </w:r>
            <w:bookmarkStart w:id="51" w:name="_Hlk160104382"/>
          </w:p>
          <w:p w14:paraId="1D0E5289" w14:textId="1DC7BB97" w:rsidR="00F368AC" w:rsidRPr="00F72D84" w:rsidRDefault="00F368AC">
            <w:pPr>
              <w:pStyle w:val="ListParagraph"/>
              <w:numPr>
                <w:ilvl w:val="0"/>
                <w:numId w:val="101"/>
              </w:numPr>
              <w:spacing w:before="60" w:after="60" w:line="240" w:lineRule="auto"/>
              <w:rPr>
                <w:sz w:val="20"/>
              </w:rPr>
            </w:pPr>
            <w:r w:rsidRPr="00F72D84">
              <w:rPr>
                <w:sz w:val="20"/>
              </w:rPr>
              <w:t>Minimum setback and wall length requirements do not</w:t>
            </w:r>
            <w:r w:rsidRPr="00F72D84">
              <w:rPr>
                <w:rFonts w:asciiTheme="minorHAnsi" w:hAnsiTheme="minorHAnsi" w:cstheme="minorHAnsi"/>
                <w:sz w:val="20"/>
              </w:rPr>
              <w:t xml:space="preserve"> apply to the part of the building that is specified in a district technical specification to be built to the boundary</w:t>
            </w:r>
            <w:r w:rsidRPr="00F72D84">
              <w:rPr>
                <w:sz w:val="20"/>
              </w:rPr>
              <w:t xml:space="preserve">. </w:t>
            </w:r>
            <w:bookmarkEnd w:id="51"/>
          </w:p>
        </w:tc>
      </w:tr>
      <w:tr w:rsidR="00F368AC" w:rsidRPr="00866D9F" w14:paraId="721B51C2"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53BF558" w14:textId="27A18D16" w:rsidR="00F368AC" w:rsidRDefault="00F368AC" w:rsidP="005412A9">
            <w:pPr>
              <w:pStyle w:val="Heading3"/>
              <w:framePr w:hSpace="0" w:wrap="auto" w:vAnchor="margin" w:yAlign="inline"/>
              <w:suppressOverlap w:val="0"/>
            </w:pPr>
            <w:bookmarkStart w:id="52" w:name="_Toc172706708"/>
            <w:r>
              <w:lastRenderedPageBreak/>
              <w:t>Allowable setback encroachments</w:t>
            </w:r>
            <w:bookmarkEnd w:id="52"/>
          </w:p>
        </w:tc>
        <w:tc>
          <w:tcPr>
            <w:tcW w:w="7371" w:type="dxa"/>
            <w:tcBorders>
              <w:top w:val="single" w:sz="4" w:space="0" w:color="auto"/>
              <w:left w:val="single" w:sz="4" w:space="0" w:color="auto"/>
              <w:bottom w:val="single" w:sz="4" w:space="0" w:color="auto"/>
              <w:right w:val="nil"/>
            </w:tcBorders>
          </w:tcPr>
          <w:p w14:paraId="60A9333E" w14:textId="77777777" w:rsidR="00F368AC" w:rsidRPr="00204F44" w:rsidRDefault="00F368AC">
            <w:pPr>
              <w:pStyle w:val="ListParagraph"/>
              <w:numPr>
                <w:ilvl w:val="1"/>
                <w:numId w:val="99"/>
              </w:numPr>
              <w:spacing w:before="60" w:after="60" w:line="240" w:lineRule="auto"/>
              <w:ind w:left="459" w:hanging="459"/>
              <w:rPr>
                <w:rFonts w:asciiTheme="minorHAnsi" w:eastAsiaTheme="minorHAnsi" w:hAnsiTheme="minorHAnsi" w:cstheme="minorHAnsi"/>
                <w:lang w:val="en-GB"/>
              </w:rPr>
            </w:pPr>
            <w:r w:rsidRPr="00CA4789">
              <w:rPr>
                <w:sz w:val="20"/>
              </w:rPr>
              <w:t>Encroachments</w:t>
            </w:r>
            <w:r w:rsidRPr="009E0D37">
              <w:rPr>
                <w:sz w:val="20"/>
              </w:rPr>
              <w:t xml:space="preserve"> into the minimum setback are permitted for</w:t>
            </w:r>
            <w:r>
              <w:rPr>
                <w:sz w:val="20"/>
              </w:rPr>
              <w:t>:</w:t>
            </w:r>
          </w:p>
          <w:p w14:paraId="561FAA03" w14:textId="5A9B805C" w:rsidR="00F368AC" w:rsidRPr="00204F44" w:rsidRDefault="004409F9">
            <w:pPr>
              <w:pStyle w:val="ListParagraph"/>
              <w:numPr>
                <w:ilvl w:val="2"/>
                <w:numId w:val="39"/>
              </w:numPr>
              <w:spacing w:before="60" w:after="60" w:line="240" w:lineRule="auto"/>
              <w:ind w:left="882" w:hanging="419"/>
              <w:rPr>
                <w:rFonts w:asciiTheme="minorHAnsi" w:eastAsiaTheme="minorHAnsi" w:hAnsiTheme="minorHAnsi" w:cstheme="minorHAnsi"/>
                <w:lang w:val="en-GB"/>
              </w:rPr>
            </w:pPr>
            <w:r>
              <w:rPr>
                <w:sz w:val="20"/>
              </w:rPr>
              <w:t>A</w:t>
            </w:r>
            <w:r w:rsidR="00F368AC" w:rsidRPr="009E0D37">
              <w:rPr>
                <w:sz w:val="20"/>
              </w:rPr>
              <w:t>n eave or roof overhang with a horizontal width of not more than 600mm</w:t>
            </w:r>
            <w:r w:rsidR="00F368AC">
              <w:rPr>
                <w:sz w:val="20"/>
              </w:rPr>
              <w:t>.</w:t>
            </w:r>
          </w:p>
          <w:p w14:paraId="17CA22CA" w14:textId="5D61C6E9" w:rsidR="00F368AC" w:rsidRPr="00204F44" w:rsidRDefault="004409F9">
            <w:pPr>
              <w:pStyle w:val="ListParagraph"/>
              <w:numPr>
                <w:ilvl w:val="2"/>
                <w:numId w:val="39"/>
              </w:numPr>
              <w:spacing w:before="60" w:after="60" w:line="240" w:lineRule="auto"/>
              <w:ind w:left="882" w:hanging="419"/>
              <w:rPr>
                <w:rFonts w:asciiTheme="minorHAnsi" w:eastAsiaTheme="minorHAnsi" w:hAnsiTheme="minorHAnsi" w:cstheme="minorHAnsi"/>
                <w:lang w:val="en-GB"/>
              </w:rPr>
            </w:pPr>
            <w:r w:rsidRPr="00F72D84">
              <w:rPr>
                <w:rFonts w:asciiTheme="minorHAnsi" w:eastAsiaTheme="minorHAnsi" w:hAnsiTheme="minorHAnsi" w:cstheme="minorBidi"/>
                <w:kern w:val="2"/>
                <w:sz w:val="20"/>
                <w:szCs w:val="22"/>
                <w14:ligatures w14:val="standardContextual"/>
              </w:rPr>
              <w:t>Fascias</w:t>
            </w:r>
            <w:r w:rsidR="00F368AC" w:rsidRPr="009E0D37">
              <w:rPr>
                <w:rFonts w:asciiTheme="minorHAnsi" w:eastAsiaTheme="minorHAnsi" w:hAnsiTheme="minorHAnsi" w:cstheme="minorHAnsi"/>
                <w:sz w:val="20"/>
              </w:rPr>
              <w:t>, gutters, downpipes, light fittings</w:t>
            </w:r>
            <w:r w:rsidR="00F368AC">
              <w:rPr>
                <w:rFonts w:asciiTheme="minorHAnsi" w:eastAsiaTheme="minorHAnsi" w:hAnsiTheme="minorHAnsi" w:cstheme="minorHAnsi"/>
                <w:sz w:val="20"/>
              </w:rPr>
              <w:t xml:space="preserve"> and</w:t>
            </w:r>
            <w:r w:rsidR="00F368AC" w:rsidRPr="009E0D37">
              <w:rPr>
                <w:rFonts w:asciiTheme="minorHAnsi" w:eastAsiaTheme="minorHAnsi" w:hAnsiTheme="minorHAnsi" w:cstheme="minorHAnsi"/>
                <w:sz w:val="20"/>
              </w:rPr>
              <w:t xml:space="preserve"> sun b</w:t>
            </w:r>
            <w:r w:rsidR="00F368AC">
              <w:rPr>
                <w:rFonts w:asciiTheme="minorHAnsi" w:eastAsiaTheme="minorHAnsi" w:hAnsiTheme="minorHAnsi" w:cstheme="minorHAnsi"/>
                <w:sz w:val="20"/>
              </w:rPr>
              <w:t>linds.</w:t>
            </w:r>
          </w:p>
          <w:p w14:paraId="40A54FDD" w14:textId="4F92190D" w:rsidR="00F368AC" w:rsidRPr="00B858B2" w:rsidRDefault="004409F9">
            <w:pPr>
              <w:pStyle w:val="ListParagraph"/>
              <w:numPr>
                <w:ilvl w:val="2"/>
                <w:numId w:val="39"/>
              </w:numPr>
              <w:spacing w:before="60" w:after="60" w:line="240" w:lineRule="auto"/>
              <w:ind w:left="882" w:hanging="419"/>
              <w:rPr>
                <w:rFonts w:asciiTheme="minorHAnsi" w:eastAsiaTheme="minorHAnsi" w:hAnsiTheme="minorHAnsi" w:cstheme="minorHAnsi"/>
                <w:lang w:val="en-GB"/>
              </w:rPr>
            </w:pPr>
            <w:r w:rsidRPr="009E0D37">
              <w:rPr>
                <w:rFonts w:asciiTheme="minorHAnsi" w:eastAsiaTheme="minorHAnsi" w:hAnsiTheme="minorHAnsi" w:cstheme="minorHAnsi"/>
                <w:sz w:val="20"/>
              </w:rPr>
              <w:t>Landings, steps</w:t>
            </w:r>
            <w:r w:rsidR="00F368AC" w:rsidRPr="009E0D37">
              <w:rPr>
                <w:rFonts w:asciiTheme="minorHAnsi" w:eastAsiaTheme="minorHAnsi" w:hAnsiTheme="minorHAnsi" w:cstheme="minorHAnsi"/>
                <w:sz w:val="20"/>
              </w:rPr>
              <w:t xml:space="preserve"> or ramps, none of which are more than 1m above finished </w:t>
            </w:r>
            <w:r w:rsidR="00F368AC" w:rsidRPr="00F72D84">
              <w:rPr>
                <w:rFonts w:asciiTheme="minorHAnsi" w:eastAsiaTheme="minorHAnsi" w:hAnsiTheme="minorHAnsi" w:cstheme="minorBidi"/>
                <w:kern w:val="2"/>
                <w:sz w:val="20"/>
                <w:szCs w:val="22"/>
                <w14:ligatures w14:val="standardContextual"/>
              </w:rPr>
              <w:t>ground</w:t>
            </w:r>
            <w:r w:rsidR="00F368AC" w:rsidRPr="009E0D37">
              <w:rPr>
                <w:rFonts w:asciiTheme="minorHAnsi" w:eastAsiaTheme="minorHAnsi" w:hAnsiTheme="minorHAnsi" w:cstheme="minorHAnsi"/>
                <w:sz w:val="20"/>
              </w:rPr>
              <w:t xml:space="preserve"> level</w:t>
            </w:r>
            <w:r w:rsidR="00F368AC">
              <w:rPr>
                <w:rFonts w:asciiTheme="minorHAnsi" w:eastAsiaTheme="minorHAnsi" w:hAnsiTheme="minorHAnsi" w:cstheme="minorHAnsi"/>
                <w:sz w:val="20"/>
              </w:rPr>
              <w:t>.</w:t>
            </w:r>
          </w:p>
          <w:p w14:paraId="20F598C5" w14:textId="20DAED21" w:rsidR="00F368AC" w:rsidRPr="00377E2F" w:rsidRDefault="004409F9">
            <w:pPr>
              <w:pStyle w:val="ListParagraph"/>
              <w:numPr>
                <w:ilvl w:val="2"/>
                <w:numId w:val="39"/>
              </w:numPr>
              <w:spacing w:before="60" w:after="60" w:line="240" w:lineRule="auto"/>
              <w:ind w:left="882" w:hanging="419"/>
              <w:rPr>
                <w:rFonts w:asciiTheme="minorHAnsi" w:eastAsiaTheme="minorHAnsi" w:hAnsiTheme="minorHAnsi" w:cstheme="minorHAnsi"/>
                <w:lang w:val="en-GB"/>
              </w:rPr>
            </w:pPr>
            <w:r w:rsidRPr="00B858B2">
              <w:rPr>
                <w:rFonts w:asciiTheme="minorHAnsi" w:eastAsiaTheme="minorHAnsi" w:hAnsiTheme="minorHAnsi" w:cstheme="minorHAnsi"/>
                <w:sz w:val="20"/>
                <w:lang w:val="en-GB"/>
              </w:rPr>
              <w:t xml:space="preserve">For side </w:t>
            </w:r>
            <w:r w:rsidR="00F368AC" w:rsidRPr="00B858B2">
              <w:rPr>
                <w:rFonts w:asciiTheme="minorHAnsi" w:eastAsiaTheme="minorHAnsi" w:hAnsiTheme="minorHAnsi" w:cstheme="minorHAnsi"/>
                <w:sz w:val="20"/>
                <w:lang w:val="en-GB"/>
              </w:rPr>
              <w:t xml:space="preserve">and rear setbacks only - </w:t>
            </w:r>
            <w:r w:rsidR="00F368AC" w:rsidRPr="00B858B2">
              <w:rPr>
                <w:rFonts w:asciiTheme="minorHAnsi" w:eastAsiaTheme="minorHAnsi" w:hAnsiTheme="minorHAnsi" w:cstheme="minorHAnsi"/>
                <w:sz w:val="20"/>
              </w:rPr>
              <w:t>rainwater tanks, chimneys, flues, domestic fuel tanks, cooling or heating appliances, electricity and gas meters, aerials, antennae</w:t>
            </w:r>
            <w:r w:rsidR="00F368AC">
              <w:rPr>
                <w:rFonts w:asciiTheme="minorHAnsi" w:eastAsiaTheme="minorHAnsi" w:hAnsiTheme="minorHAnsi" w:cstheme="minorHAnsi"/>
                <w:sz w:val="20"/>
              </w:rPr>
              <w:t xml:space="preserve">, </w:t>
            </w:r>
            <w:r w:rsidR="00F368AC" w:rsidRPr="00B858B2">
              <w:rPr>
                <w:rFonts w:asciiTheme="minorHAnsi" w:eastAsiaTheme="minorHAnsi" w:hAnsiTheme="minorHAnsi" w:cstheme="minorHAnsi"/>
                <w:sz w:val="20"/>
              </w:rPr>
              <w:t>unroofed pergolas</w:t>
            </w:r>
            <w:r w:rsidR="00F368AC">
              <w:rPr>
                <w:rFonts w:asciiTheme="minorHAnsi" w:eastAsiaTheme="minorHAnsi" w:hAnsiTheme="minorHAnsi" w:cstheme="minorHAnsi"/>
                <w:sz w:val="20"/>
              </w:rPr>
              <w:t>, solar inverters and batteries</w:t>
            </w:r>
            <w:r w:rsidR="00F368AC" w:rsidRPr="00B858B2">
              <w:rPr>
                <w:rFonts w:asciiTheme="minorHAnsi" w:eastAsiaTheme="minorHAnsi" w:hAnsiTheme="minorHAnsi" w:cstheme="minorHAnsi"/>
                <w:sz w:val="20"/>
              </w:rPr>
              <w:t>.</w:t>
            </w:r>
          </w:p>
          <w:p w14:paraId="18403419" w14:textId="08F27BFC" w:rsidR="00F368AC" w:rsidRPr="00F368AC" w:rsidRDefault="00F368AC" w:rsidP="00F72D84">
            <w:pPr>
              <w:pStyle w:val="ListParagraph"/>
              <w:spacing w:before="60" w:after="60" w:line="240" w:lineRule="auto"/>
              <w:ind w:left="459"/>
              <w:rPr>
                <w:sz w:val="20"/>
              </w:rPr>
            </w:pPr>
            <w:r w:rsidRPr="00F72D84">
              <w:rPr>
                <w:rFonts w:asciiTheme="minorHAnsi" w:hAnsiTheme="minorHAnsi" w:cstheme="minorHAnsi"/>
                <w:sz w:val="20"/>
              </w:rPr>
              <w:t>Note</w:t>
            </w:r>
            <w:r w:rsidRPr="00F368AC">
              <w:rPr>
                <w:rFonts w:asciiTheme="minorHAnsi" w:eastAsiaTheme="minorHAnsi" w:hAnsiTheme="minorHAnsi" w:cstheme="minorHAnsi"/>
                <w:sz w:val="20"/>
                <w:lang w:val="en-GB"/>
              </w:rPr>
              <w:t>: noise from appliances must comply with the noise standards.</w:t>
            </w:r>
          </w:p>
        </w:tc>
      </w:tr>
      <w:tr w:rsidR="00F368AC" w:rsidRPr="00866D9F" w14:paraId="5AD02FC8" w14:textId="77777777" w:rsidTr="00F72D8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2C962AF" w14:textId="5457E8C9" w:rsidR="00F368AC" w:rsidRDefault="00F368AC" w:rsidP="005412A9">
            <w:pPr>
              <w:pStyle w:val="Heading3"/>
              <w:framePr w:hSpace="0" w:wrap="auto" w:vAnchor="margin" w:yAlign="inline"/>
              <w:suppressOverlap w:val="0"/>
            </w:pPr>
            <w:bookmarkStart w:id="53" w:name="_Toc172706709"/>
            <w:r>
              <w:t>Tower footprint – RZ5 – apartments.</w:t>
            </w:r>
            <w:bookmarkEnd w:id="53"/>
          </w:p>
        </w:tc>
        <w:tc>
          <w:tcPr>
            <w:tcW w:w="7371" w:type="dxa"/>
            <w:tcBorders>
              <w:top w:val="single" w:sz="4" w:space="0" w:color="auto"/>
              <w:left w:val="single" w:sz="4" w:space="0" w:color="auto"/>
              <w:bottom w:val="single" w:sz="4" w:space="0" w:color="auto"/>
              <w:right w:val="nil"/>
            </w:tcBorders>
          </w:tcPr>
          <w:p w14:paraId="135FED6A" w14:textId="77777777" w:rsidR="00F368AC" w:rsidRDefault="00F368AC">
            <w:pPr>
              <w:pStyle w:val="ListParagraph"/>
              <w:numPr>
                <w:ilvl w:val="1"/>
                <w:numId w:val="99"/>
              </w:numPr>
              <w:spacing w:before="60" w:after="60" w:line="240" w:lineRule="auto"/>
              <w:ind w:left="459" w:hanging="459"/>
              <w:rPr>
                <w:sz w:val="20"/>
              </w:rPr>
            </w:pPr>
            <w:r>
              <w:rPr>
                <w:sz w:val="20"/>
              </w:rPr>
              <w:t xml:space="preserve">The </w:t>
            </w:r>
            <w:r w:rsidRPr="00CF42EF">
              <w:rPr>
                <w:rFonts w:asciiTheme="minorHAnsi" w:eastAsiaTheme="minorHAnsi" w:hAnsiTheme="minorHAnsi" w:cstheme="minorHAnsi"/>
                <w:sz w:val="20"/>
                <w:lang w:val="en-GB"/>
              </w:rPr>
              <w:t>tower</w:t>
            </w:r>
            <w:r>
              <w:rPr>
                <w:sz w:val="20"/>
              </w:rPr>
              <w:t xml:space="preserve"> element of an apartment building (or mixed use building containing apartments) complies with the following:</w:t>
            </w:r>
          </w:p>
          <w:p w14:paraId="6223B0DB" w14:textId="5F20856F" w:rsidR="00F368AC" w:rsidRDefault="004409F9">
            <w:pPr>
              <w:pStyle w:val="ListParagraph"/>
              <w:numPr>
                <w:ilvl w:val="2"/>
                <w:numId w:val="90"/>
              </w:numPr>
              <w:spacing w:before="60" w:after="60" w:line="240" w:lineRule="auto"/>
              <w:ind w:left="882" w:hanging="419"/>
              <w:rPr>
                <w:sz w:val="20"/>
              </w:rPr>
            </w:pPr>
            <w:r>
              <w:rPr>
                <w:sz w:val="20"/>
              </w:rPr>
              <w:t>W</w:t>
            </w:r>
            <w:r w:rsidR="00F368AC">
              <w:rPr>
                <w:sz w:val="20"/>
              </w:rPr>
              <w:t xml:space="preserve">here the tower is above a podium, the podium is not more than 4 storeys. </w:t>
            </w:r>
          </w:p>
          <w:p w14:paraId="0E44A7FD" w14:textId="77777777" w:rsidR="00F368AC" w:rsidRDefault="00F368AC">
            <w:pPr>
              <w:pStyle w:val="ListParagraph"/>
              <w:numPr>
                <w:ilvl w:val="2"/>
                <w:numId w:val="90"/>
              </w:numPr>
              <w:spacing w:before="60" w:after="60" w:line="240" w:lineRule="auto"/>
              <w:ind w:left="882" w:hanging="419"/>
              <w:rPr>
                <w:sz w:val="20"/>
              </w:rPr>
            </w:pPr>
            <w:r>
              <w:rPr>
                <w:sz w:val="20"/>
              </w:rPr>
              <w:t xml:space="preserve">The </w:t>
            </w:r>
            <w:r w:rsidRPr="00F72D84">
              <w:rPr>
                <w:rFonts w:asciiTheme="minorHAnsi" w:eastAsiaTheme="minorHAnsi" w:hAnsiTheme="minorHAnsi" w:cstheme="minorBidi"/>
                <w:kern w:val="2"/>
                <w:sz w:val="20"/>
                <w:szCs w:val="22"/>
                <w14:ligatures w14:val="standardContextual"/>
              </w:rPr>
              <w:t>tower</w:t>
            </w:r>
            <w:r>
              <w:rPr>
                <w:sz w:val="20"/>
              </w:rPr>
              <w:t xml:space="preserve"> has a maximum 750m</w:t>
            </w:r>
            <w:r>
              <w:rPr>
                <w:sz w:val="20"/>
                <w:vertAlign w:val="superscript"/>
              </w:rPr>
              <w:t>2</w:t>
            </w:r>
            <w:r>
              <w:rPr>
                <w:sz w:val="20"/>
              </w:rPr>
              <w:t xml:space="preserve"> floorplate per floor. </w:t>
            </w:r>
          </w:p>
          <w:p w14:paraId="3DDE55F9" w14:textId="74E82569" w:rsidR="00F368AC" w:rsidRDefault="004409F9">
            <w:pPr>
              <w:pStyle w:val="ListParagraph"/>
              <w:numPr>
                <w:ilvl w:val="2"/>
                <w:numId w:val="89"/>
              </w:numPr>
              <w:spacing w:before="60" w:after="60" w:line="240" w:lineRule="auto"/>
              <w:ind w:left="1347" w:hanging="448"/>
              <w:rPr>
                <w:sz w:val="20"/>
              </w:rPr>
            </w:pPr>
            <w:r w:rsidRPr="00F72D84">
              <w:rPr>
                <w:rFonts w:asciiTheme="minorHAnsi" w:eastAsiaTheme="minorHAnsi" w:hAnsiTheme="minorHAnsi" w:cstheme="minorBidi"/>
                <w:kern w:val="2"/>
                <w:sz w:val="20"/>
                <w:szCs w:val="22"/>
                <w14:ligatures w14:val="standardContextual"/>
              </w:rPr>
              <w:t>Floor</w:t>
            </w:r>
            <w:r w:rsidR="00F368AC">
              <w:rPr>
                <w:sz w:val="20"/>
              </w:rPr>
              <w:t xml:space="preserve"> plate includes all internal areas such as dwellings, indoor amenities, elevator cores, storage spaces, stairwells and hallways.</w:t>
            </w:r>
          </w:p>
          <w:p w14:paraId="22DB86D4" w14:textId="7F425582" w:rsidR="00F368AC" w:rsidRPr="00F368AC" w:rsidRDefault="004409F9">
            <w:pPr>
              <w:pStyle w:val="ListParagraph"/>
              <w:numPr>
                <w:ilvl w:val="2"/>
                <w:numId w:val="89"/>
              </w:numPr>
              <w:spacing w:before="60" w:after="60" w:line="240" w:lineRule="auto"/>
              <w:ind w:left="1347" w:hanging="448"/>
              <w:rPr>
                <w:sz w:val="20"/>
              </w:rPr>
            </w:pPr>
            <w:r w:rsidRPr="00F72D84">
              <w:rPr>
                <w:rFonts w:asciiTheme="minorHAnsi" w:eastAsiaTheme="minorHAnsi" w:hAnsiTheme="minorHAnsi" w:cstheme="minorBidi"/>
                <w:kern w:val="2"/>
                <w:sz w:val="20"/>
                <w:szCs w:val="22"/>
                <w14:ligatures w14:val="standardContextual"/>
              </w:rPr>
              <w:t>Inset</w:t>
            </w:r>
            <w:r w:rsidR="00F368AC" w:rsidRPr="00F368AC">
              <w:rPr>
                <w:sz w:val="20"/>
              </w:rPr>
              <w:t xml:space="preserve"> or projecting balconies are excluded from the floor plate limit.</w:t>
            </w:r>
          </w:p>
        </w:tc>
      </w:tr>
    </w:tbl>
    <w:p w14:paraId="5315AEBC" w14:textId="45020BAE" w:rsidR="00D4004B" w:rsidRDefault="00D4004B">
      <w:pPr>
        <w:spacing w:before="0" w:after="160" w:line="259" w:lineRule="auto"/>
        <w:rPr>
          <w:rFonts w:asciiTheme="minorHAnsi" w:hAnsiTheme="minorHAnsi" w:cstheme="minorHAnsi"/>
          <w:b/>
          <w:szCs w:val="22"/>
        </w:rPr>
      </w:pPr>
      <w:bookmarkStart w:id="54" w:name="_Schedule_1_–"/>
      <w:bookmarkEnd w:id="54"/>
    </w:p>
    <w:p w14:paraId="67575F3D" w14:textId="77777777" w:rsidR="004409F9" w:rsidRDefault="004409F9">
      <w:pPr>
        <w:spacing w:before="0" w:after="160" w:line="259" w:lineRule="auto"/>
        <w:rPr>
          <w:rFonts w:asciiTheme="minorHAnsi" w:hAnsiTheme="minorHAnsi" w:cstheme="minorHAnsi"/>
          <w:b/>
          <w:szCs w:val="22"/>
        </w:rPr>
      </w:pPr>
    </w:p>
    <w:p w14:paraId="0E9CCE68" w14:textId="0399BCBF" w:rsidR="00F368AC" w:rsidRPr="004409F9" w:rsidRDefault="00F368AC" w:rsidP="005412A9">
      <w:pPr>
        <w:pStyle w:val="Heading3"/>
        <w:framePr w:wrap="around"/>
      </w:pPr>
      <w:bookmarkStart w:id="55" w:name="_Tables_1-4_Front"/>
      <w:bookmarkStart w:id="56" w:name="_Toc172706710"/>
      <w:bookmarkEnd w:id="55"/>
      <w:r w:rsidRPr="005412A9">
        <w:rPr>
          <w:rFonts w:ascii="Arial" w:hAnsi="Arial" w:cs="Arial"/>
          <w:sz w:val="28"/>
          <w:szCs w:val="28"/>
        </w:rPr>
        <w:t>Tables</w:t>
      </w:r>
      <w:r w:rsidRPr="007539DD">
        <w:rPr>
          <w:sz w:val="22"/>
          <w:szCs w:val="22"/>
        </w:rPr>
        <w:t xml:space="preserve"> </w:t>
      </w:r>
      <w:r w:rsidRPr="005412A9">
        <w:rPr>
          <w:rFonts w:ascii="Arial" w:hAnsi="Arial" w:cs="Arial"/>
          <w:sz w:val="28"/>
          <w:szCs w:val="28"/>
        </w:rPr>
        <w:t>1</w:t>
      </w:r>
      <w:r w:rsidR="007539DD" w:rsidRPr="005412A9">
        <w:rPr>
          <w:rFonts w:ascii="Arial" w:hAnsi="Arial" w:cs="Arial"/>
          <w:sz w:val="28"/>
          <w:szCs w:val="28"/>
        </w:rPr>
        <w:t xml:space="preserve"> </w:t>
      </w:r>
      <w:r w:rsidRPr="005412A9">
        <w:rPr>
          <w:rFonts w:ascii="Arial" w:hAnsi="Arial" w:cs="Arial"/>
          <w:sz w:val="28"/>
          <w:szCs w:val="28"/>
        </w:rPr>
        <w:t>-</w:t>
      </w:r>
      <w:r w:rsidR="007539DD" w:rsidRPr="005412A9">
        <w:rPr>
          <w:rFonts w:ascii="Arial" w:hAnsi="Arial" w:cs="Arial"/>
          <w:sz w:val="28"/>
          <w:szCs w:val="28"/>
        </w:rPr>
        <w:t xml:space="preserve"> </w:t>
      </w:r>
      <w:r w:rsidRPr="005412A9">
        <w:rPr>
          <w:rFonts w:ascii="Arial" w:hAnsi="Arial" w:cs="Arial"/>
          <w:sz w:val="28"/>
          <w:szCs w:val="28"/>
        </w:rPr>
        <w:t>4</w:t>
      </w:r>
      <w:r w:rsidRPr="007539DD">
        <w:rPr>
          <w:sz w:val="22"/>
          <w:szCs w:val="22"/>
        </w:rPr>
        <w:t xml:space="preserve"> </w:t>
      </w:r>
      <w:r w:rsidRPr="005412A9">
        <w:rPr>
          <w:rFonts w:ascii="Arial" w:hAnsi="Arial" w:cs="Arial"/>
          <w:sz w:val="28"/>
          <w:szCs w:val="28"/>
        </w:rPr>
        <w:t>Front</w:t>
      </w:r>
      <w:r w:rsidRPr="007539DD">
        <w:rPr>
          <w:sz w:val="22"/>
          <w:szCs w:val="22"/>
        </w:rPr>
        <w:t xml:space="preserve"> </w:t>
      </w:r>
      <w:r w:rsidRPr="005412A9">
        <w:rPr>
          <w:rFonts w:ascii="Arial" w:hAnsi="Arial" w:cs="Arial"/>
          <w:sz w:val="28"/>
          <w:szCs w:val="28"/>
        </w:rPr>
        <w:t>Boundary</w:t>
      </w:r>
      <w:r w:rsidRPr="007539DD">
        <w:rPr>
          <w:sz w:val="22"/>
          <w:szCs w:val="22"/>
        </w:rPr>
        <w:t xml:space="preserve"> </w:t>
      </w:r>
      <w:r w:rsidRPr="005412A9">
        <w:rPr>
          <w:rFonts w:ascii="Arial" w:hAnsi="Arial" w:cs="Arial"/>
          <w:sz w:val="28"/>
          <w:szCs w:val="28"/>
        </w:rPr>
        <w:t>Setbacks</w:t>
      </w:r>
      <w:bookmarkEnd w:id="56"/>
    </w:p>
    <w:p w14:paraId="0283E0A5" w14:textId="77777777" w:rsidR="008B1ED1" w:rsidRDefault="008B1ED1" w:rsidP="00411F31"/>
    <w:p w14:paraId="1889812F" w14:textId="7D034BE7" w:rsidR="00411F31" w:rsidRDefault="00FD1475" w:rsidP="00411F31">
      <w:pPr>
        <w:rPr>
          <w:rStyle w:val="Hyperlink"/>
        </w:rPr>
      </w:pPr>
      <w:hyperlink w:anchor="_Front_boundary_setbacks" w:history="1">
        <w:r w:rsidR="00411F31" w:rsidRPr="00411F31">
          <w:rPr>
            <w:rStyle w:val="Hyperlink"/>
          </w:rPr>
          <w:t>Link back to specification</w:t>
        </w:r>
      </w:hyperlink>
    </w:p>
    <w:p w14:paraId="30A71FB5" w14:textId="77777777" w:rsidR="00F368AC" w:rsidRPr="008B1ED1" w:rsidRDefault="00F368AC" w:rsidP="008B1ED1">
      <w:pPr>
        <w:pStyle w:val="Heading4"/>
      </w:pPr>
      <w:bookmarkStart w:id="57" w:name="_Toc172706711"/>
      <w:r w:rsidRPr="008B1ED1">
        <w:t>Table 1: Single dwelling front boundary setbacks – blocks in subdivisions approved originally before 18 October 1993</w:t>
      </w:r>
      <w:bookmarkEnd w:id="57"/>
      <w:r w:rsidRPr="008B1ED1">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167"/>
        <w:gridCol w:w="1693"/>
        <w:gridCol w:w="1833"/>
        <w:gridCol w:w="1835"/>
        <w:gridCol w:w="1976"/>
      </w:tblGrid>
      <w:tr w:rsidR="00F368AC" w:rsidRPr="004409F9" w14:paraId="6D51369D" w14:textId="77777777" w:rsidTr="004409F9">
        <w:trPr>
          <w:cantSplit/>
          <w:jc w:val="center"/>
        </w:trPr>
        <w:tc>
          <w:tcPr>
            <w:tcW w:w="584" w:type="pct"/>
            <w:vMerge w:val="restart"/>
          </w:tcPr>
          <w:p w14:paraId="167837E0" w14:textId="77777777" w:rsidR="00F368AC" w:rsidRPr="004409F9" w:rsidRDefault="00F368AC" w:rsidP="004409F9">
            <w:pPr>
              <w:spacing w:before="60" w:after="60" w:line="240" w:lineRule="auto"/>
              <w:contextualSpacing/>
              <w:rPr>
                <w:rFonts w:asciiTheme="minorHAnsi" w:hAnsiTheme="minorHAnsi" w:cstheme="minorHAnsi"/>
                <w:b/>
                <w:sz w:val="20"/>
              </w:rPr>
            </w:pPr>
          </w:p>
        </w:tc>
        <w:tc>
          <w:tcPr>
            <w:tcW w:w="606" w:type="pct"/>
            <w:vMerge w:val="restart"/>
            <w:vAlign w:val="center"/>
          </w:tcPr>
          <w:p w14:paraId="1D044D0A" w14:textId="77777777" w:rsidR="00F368AC" w:rsidRPr="004409F9" w:rsidRDefault="00F368AC" w:rsidP="004409F9">
            <w:pPr>
              <w:spacing w:before="60" w:after="60" w:line="240" w:lineRule="auto"/>
              <w:contextualSpacing/>
              <w:jc w:val="center"/>
              <w:rPr>
                <w:rFonts w:asciiTheme="minorHAnsi" w:hAnsiTheme="minorHAnsi" w:cstheme="minorHAnsi"/>
                <w:b/>
                <w:sz w:val="20"/>
              </w:rPr>
            </w:pPr>
            <w:r w:rsidRPr="004409F9">
              <w:rPr>
                <w:rFonts w:asciiTheme="minorHAnsi" w:hAnsiTheme="minorHAnsi" w:cstheme="minorHAnsi"/>
                <w:b/>
                <w:sz w:val="20"/>
              </w:rPr>
              <w:t>Block size</w:t>
            </w:r>
          </w:p>
        </w:tc>
        <w:tc>
          <w:tcPr>
            <w:tcW w:w="879" w:type="pct"/>
            <w:vMerge w:val="restart"/>
          </w:tcPr>
          <w:p w14:paraId="490C491B" w14:textId="77777777" w:rsidR="00F368AC" w:rsidRPr="004409F9" w:rsidRDefault="00F368AC" w:rsidP="004409F9">
            <w:pPr>
              <w:spacing w:before="60" w:after="60" w:line="240" w:lineRule="auto"/>
              <w:contextualSpacing/>
              <w:jc w:val="center"/>
              <w:rPr>
                <w:rFonts w:asciiTheme="minorHAnsi" w:hAnsiTheme="minorHAnsi" w:cstheme="minorHAnsi"/>
                <w:b/>
                <w:sz w:val="20"/>
              </w:rPr>
            </w:pPr>
          </w:p>
          <w:p w14:paraId="775D6DCB" w14:textId="77777777" w:rsidR="00F368AC" w:rsidRPr="004409F9" w:rsidRDefault="00F368AC" w:rsidP="004409F9">
            <w:pPr>
              <w:spacing w:before="60" w:after="60" w:line="240" w:lineRule="auto"/>
              <w:contextualSpacing/>
              <w:jc w:val="center"/>
              <w:rPr>
                <w:rFonts w:asciiTheme="minorHAnsi" w:hAnsiTheme="minorHAnsi" w:cstheme="minorHAnsi"/>
                <w:b/>
                <w:bCs/>
                <w:sz w:val="20"/>
                <w:lang w:val="en-GB"/>
              </w:rPr>
            </w:pPr>
            <w:r w:rsidRPr="004409F9">
              <w:rPr>
                <w:rFonts w:asciiTheme="minorHAnsi" w:hAnsiTheme="minorHAnsi" w:cstheme="minorHAnsi"/>
                <w:b/>
                <w:sz w:val="20"/>
              </w:rPr>
              <w:t>Primary front boundary setback</w:t>
            </w:r>
          </w:p>
        </w:tc>
        <w:tc>
          <w:tcPr>
            <w:tcW w:w="2931" w:type="pct"/>
            <w:gridSpan w:val="3"/>
          </w:tcPr>
          <w:p w14:paraId="5649EE8B" w14:textId="63022424" w:rsidR="00F368AC" w:rsidRPr="004409F9" w:rsidRDefault="004409F9" w:rsidP="004409F9">
            <w:pPr>
              <w:spacing w:before="60" w:after="60" w:line="240" w:lineRule="auto"/>
              <w:contextualSpacing/>
              <w:jc w:val="center"/>
              <w:rPr>
                <w:rFonts w:asciiTheme="minorHAnsi" w:hAnsiTheme="minorHAnsi" w:cstheme="minorHAnsi"/>
                <w:b/>
                <w:sz w:val="20"/>
              </w:rPr>
            </w:pPr>
            <w:r w:rsidRPr="004409F9">
              <w:rPr>
                <w:rFonts w:asciiTheme="minorHAnsi" w:hAnsiTheme="minorHAnsi" w:cstheme="minorHAnsi"/>
                <w:b/>
                <w:sz w:val="20"/>
              </w:rPr>
              <w:t>Exceptions</w:t>
            </w:r>
          </w:p>
        </w:tc>
      </w:tr>
      <w:tr w:rsidR="00F368AC" w:rsidRPr="004409F9" w14:paraId="5D6DF3AD" w14:textId="77777777" w:rsidTr="004409F9">
        <w:trPr>
          <w:cantSplit/>
          <w:trHeight w:val="777"/>
          <w:jc w:val="center"/>
        </w:trPr>
        <w:tc>
          <w:tcPr>
            <w:tcW w:w="584" w:type="pct"/>
            <w:vMerge/>
          </w:tcPr>
          <w:p w14:paraId="5FA9295B" w14:textId="77777777" w:rsidR="00F368AC" w:rsidRPr="004409F9" w:rsidRDefault="00F368AC" w:rsidP="004409F9">
            <w:pPr>
              <w:spacing w:before="60" w:after="60" w:line="240" w:lineRule="auto"/>
              <w:contextualSpacing/>
              <w:rPr>
                <w:rFonts w:asciiTheme="minorHAnsi" w:hAnsiTheme="minorHAnsi" w:cstheme="minorHAnsi"/>
                <w:b/>
                <w:sz w:val="20"/>
              </w:rPr>
            </w:pPr>
          </w:p>
        </w:tc>
        <w:tc>
          <w:tcPr>
            <w:tcW w:w="606" w:type="pct"/>
            <w:vMerge/>
          </w:tcPr>
          <w:p w14:paraId="77A47FDE" w14:textId="77777777" w:rsidR="00F368AC" w:rsidRPr="004409F9" w:rsidRDefault="00F368AC" w:rsidP="004409F9">
            <w:pPr>
              <w:spacing w:before="60" w:after="60" w:line="240" w:lineRule="auto"/>
              <w:contextualSpacing/>
              <w:jc w:val="center"/>
              <w:rPr>
                <w:rFonts w:asciiTheme="minorHAnsi" w:hAnsiTheme="minorHAnsi" w:cstheme="minorHAnsi"/>
                <w:b/>
                <w:sz w:val="20"/>
              </w:rPr>
            </w:pPr>
          </w:p>
        </w:tc>
        <w:tc>
          <w:tcPr>
            <w:tcW w:w="879" w:type="pct"/>
            <w:vMerge/>
          </w:tcPr>
          <w:p w14:paraId="7CCA527E" w14:textId="77777777" w:rsidR="00F368AC" w:rsidRPr="004409F9" w:rsidRDefault="00F368AC" w:rsidP="004409F9">
            <w:pPr>
              <w:spacing w:before="60" w:after="60" w:line="240" w:lineRule="auto"/>
              <w:contextualSpacing/>
              <w:jc w:val="center"/>
              <w:rPr>
                <w:rFonts w:asciiTheme="minorHAnsi" w:hAnsiTheme="minorHAnsi" w:cstheme="minorHAnsi"/>
                <w:b/>
                <w:sz w:val="20"/>
              </w:rPr>
            </w:pPr>
          </w:p>
        </w:tc>
        <w:tc>
          <w:tcPr>
            <w:tcW w:w="952" w:type="pct"/>
          </w:tcPr>
          <w:p w14:paraId="78CBACDF" w14:textId="54C241F9" w:rsidR="00F368AC" w:rsidRPr="004409F9" w:rsidRDefault="004409F9" w:rsidP="004409F9">
            <w:pPr>
              <w:spacing w:before="60" w:after="60" w:line="240" w:lineRule="auto"/>
              <w:contextualSpacing/>
              <w:jc w:val="center"/>
              <w:rPr>
                <w:rFonts w:asciiTheme="minorHAnsi" w:hAnsiTheme="minorHAnsi" w:cstheme="minorHAnsi"/>
                <w:b/>
                <w:sz w:val="20"/>
              </w:rPr>
            </w:pPr>
            <w:r w:rsidRPr="004409F9">
              <w:rPr>
                <w:rFonts w:asciiTheme="minorHAnsi" w:hAnsiTheme="minorHAnsi" w:cstheme="minorHAnsi"/>
                <w:b/>
                <w:bCs/>
                <w:sz w:val="20"/>
              </w:rPr>
              <w:t xml:space="preserve">Front </w:t>
            </w:r>
            <w:r w:rsidR="00F368AC" w:rsidRPr="004409F9">
              <w:rPr>
                <w:rFonts w:asciiTheme="minorHAnsi" w:hAnsiTheme="minorHAnsi" w:cstheme="minorHAnsi"/>
                <w:b/>
                <w:bCs/>
                <w:sz w:val="20"/>
              </w:rPr>
              <w:t xml:space="preserve">boundary setback to </w:t>
            </w:r>
            <w:r w:rsidR="00F368AC" w:rsidRPr="00A93C6E">
              <w:rPr>
                <w:rFonts w:asciiTheme="minorHAnsi" w:hAnsiTheme="minorHAnsi" w:cstheme="minorHAnsi"/>
                <w:b/>
                <w:bCs/>
                <w:iCs/>
                <w:sz w:val="20"/>
              </w:rPr>
              <w:t>secondary street frontage</w:t>
            </w:r>
          </w:p>
        </w:tc>
        <w:tc>
          <w:tcPr>
            <w:tcW w:w="953" w:type="pct"/>
          </w:tcPr>
          <w:p w14:paraId="38B3E604" w14:textId="62F5CCF4" w:rsidR="00F368AC" w:rsidRPr="004409F9" w:rsidRDefault="004409F9" w:rsidP="004409F9">
            <w:pPr>
              <w:spacing w:before="60" w:after="60" w:line="240" w:lineRule="auto"/>
              <w:contextualSpacing/>
              <w:jc w:val="center"/>
              <w:rPr>
                <w:rFonts w:asciiTheme="minorHAnsi" w:hAnsiTheme="minorHAnsi" w:cstheme="minorHAnsi"/>
                <w:b/>
                <w:sz w:val="20"/>
              </w:rPr>
            </w:pPr>
            <w:r w:rsidRPr="004409F9">
              <w:rPr>
                <w:rFonts w:asciiTheme="minorHAnsi" w:hAnsiTheme="minorHAnsi" w:cstheme="minorHAnsi"/>
                <w:b/>
                <w:bCs/>
                <w:sz w:val="20"/>
              </w:rPr>
              <w:t xml:space="preserve">Front </w:t>
            </w:r>
            <w:r w:rsidR="00F368AC" w:rsidRPr="004409F9">
              <w:rPr>
                <w:rFonts w:asciiTheme="minorHAnsi" w:hAnsiTheme="minorHAnsi" w:cstheme="minorHAnsi"/>
                <w:b/>
                <w:bCs/>
                <w:sz w:val="20"/>
              </w:rPr>
              <w:t xml:space="preserve">boundary setback to public </w:t>
            </w:r>
            <w:r w:rsidR="00F368AC" w:rsidRPr="004409F9">
              <w:rPr>
                <w:rFonts w:asciiTheme="minorHAnsi" w:hAnsiTheme="minorHAnsi" w:cstheme="minorHAnsi"/>
                <w:b/>
                <w:sz w:val="20"/>
              </w:rPr>
              <w:t>open space or pedestrian paths wider than 6m at the widest point</w:t>
            </w:r>
          </w:p>
        </w:tc>
        <w:tc>
          <w:tcPr>
            <w:tcW w:w="1026" w:type="pct"/>
          </w:tcPr>
          <w:p w14:paraId="688BFCCB" w14:textId="335ECC37" w:rsidR="00F368AC" w:rsidRPr="004409F9" w:rsidRDefault="004409F9" w:rsidP="004409F9">
            <w:pPr>
              <w:spacing w:before="60" w:after="60" w:line="240" w:lineRule="auto"/>
              <w:contextualSpacing/>
              <w:jc w:val="center"/>
              <w:rPr>
                <w:rFonts w:asciiTheme="minorHAnsi" w:hAnsiTheme="minorHAnsi" w:cstheme="minorHAnsi"/>
                <w:b/>
                <w:bCs/>
                <w:sz w:val="20"/>
              </w:rPr>
            </w:pPr>
            <w:r w:rsidRPr="004409F9">
              <w:rPr>
                <w:rFonts w:asciiTheme="minorHAnsi" w:hAnsiTheme="minorHAnsi" w:cstheme="minorHAnsi"/>
                <w:b/>
                <w:bCs/>
                <w:sz w:val="20"/>
              </w:rPr>
              <w:t xml:space="preserve">Front </w:t>
            </w:r>
            <w:r w:rsidR="00F368AC" w:rsidRPr="004409F9">
              <w:rPr>
                <w:rFonts w:asciiTheme="minorHAnsi" w:hAnsiTheme="minorHAnsi" w:cstheme="minorHAnsi"/>
                <w:b/>
                <w:bCs/>
                <w:sz w:val="20"/>
              </w:rPr>
              <w:t>boundary setbacks to public open space or pedestrian paths of 6m or less at the widest point</w:t>
            </w:r>
          </w:p>
        </w:tc>
      </w:tr>
      <w:tr w:rsidR="00F368AC" w:rsidRPr="004409F9" w14:paraId="217EE098" w14:textId="77777777" w:rsidTr="004409F9">
        <w:trPr>
          <w:cantSplit/>
          <w:jc w:val="center"/>
        </w:trPr>
        <w:tc>
          <w:tcPr>
            <w:tcW w:w="584" w:type="pct"/>
            <w:vMerge w:val="restart"/>
          </w:tcPr>
          <w:p w14:paraId="5E2A1E52" w14:textId="2032870D" w:rsidR="00F368AC" w:rsidRPr="004409F9" w:rsidRDefault="004409F9" w:rsidP="004409F9">
            <w:pPr>
              <w:spacing w:before="60" w:after="60" w:line="240" w:lineRule="auto"/>
              <w:contextualSpacing/>
              <w:rPr>
                <w:rFonts w:asciiTheme="minorHAnsi" w:hAnsiTheme="minorHAnsi" w:cstheme="minorHAnsi"/>
                <w:b/>
                <w:bCs/>
                <w:i/>
                <w:sz w:val="20"/>
              </w:rPr>
            </w:pPr>
            <w:r w:rsidRPr="004409F9">
              <w:rPr>
                <w:rFonts w:asciiTheme="minorHAnsi" w:hAnsiTheme="minorHAnsi" w:cstheme="minorHAnsi"/>
                <w:b/>
                <w:bCs/>
                <w:i/>
                <w:sz w:val="20"/>
              </w:rPr>
              <w:t>Lower floor level</w:t>
            </w:r>
          </w:p>
        </w:tc>
        <w:tc>
          <w:tcPr>
            <w:tcW w:w="606" w:type="pct"/>
          </w:tcPr>
          <w:p w14:paraId="10DA0DE7"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Large</w:t>
            </w:r>
          </w:p>
        </w:tc>
        <w:tc>
          <w:tcPr>
            <w:tcW w:w="879" w:type="pct"/>
            <w:vMerge w:val="restart"/>
            <w:vAlign w:val="center"/>
          </w:tcPr>
          <w:p w14:paraId="18540FCB"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6m</w:t>
            </w:r>
          </w:p>
        </w:tc>
        <w:tc>
          <w:tcPr>
            <w:tcW w:w="952" w:type="pct"/>
            <w:vAlign w:val="center"/>
          </w:tcPr>
          <w:p w14:paraId="6BEE8D0D"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4m</w:t>
            </w:r>
          </w:p>
        </w:tc>
        <w:tc>
          <w:tcPr>
            <w:tcW w:w="953" w:type="pct"/>
            <w:vMerge w:val="restart"/>
            <w:vAlign w:val="center"/>
          </w:tcPr>
          <w:p w14:paraId="39A60F4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4m</w:t>
            </w:r>
          </w:p>
        </w:tc>
        <w:tc>
          <w:tcPr>
            <w:tcW w:w="1026" w:type="pct"/>
            <w:vMerge w:val="restart"/>
            <w:vAlign w:val="center"/>
          </w:tcPr>
          <w:p w14:paraId="32A5E63F"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1.5m</w:t>
            </w:r>
          </w:p>
        </w:tc>
      </w:tr>
      <w:tr w:rsidR="00F368AC" w:rsidRPr="004409F9" w14:paraId="2EA74797" w14:textId="77777777" w:rsidTr="004409F9">
        <w:trPr>
          <w:cantSplit/>
          <w:jc w:val="center"/>
        </w:trPr>
        <w:tc>
          <w:tcPr>
            <w:tcW w:w="584" w:type="pct"/>
            <w:vMerge/>
          </w:tcPr>
          <w:p w14:paraId="1B7AFBAA" w14:textId="77777777" w:rsidR="00F368AC" w:rsidRPr="004409F9" w:rsidRDefault="00F368AC" w:rsidP="004409F9">
            <w:pPr>
              <w:spacing w:before="60" w:after="60" w:line="240" w:lineRule="auto"/>
              <w:contextualSpacing/>
              <w:rPr>
                <w:rFonts w:asciiTheme="minorHAnsi" w:hAnsiTheme="minorHAnsi" w:cstheme="minorHAnsi"/>
                <w:b/>
                <w:bCs/>
                <w:i/>
                <w:sz w:val="20"/>
              </w:rPr>
            </w:pPr>
          </w:p>
        </w:tc>
        <w:tc>
          <w:tcPr>
            <w:tcW w:w="606" w:type="pct"/>
          </w:tcPr>
          <w:p w14:paraId="5815776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Mid-sized</w:t>
            </w:r>
          </w:p>
        </w:tc>
        <w:tc>
          <w:tcPr>
            <w:tcW w:w="879" w:type="pct"/>
            <w:vMerge/>
            <w:vAlign w:val="center"/>
          </w:tcPr>
          <w:p w14:paraId="4A93AC86"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2" w:type="pct"/>
            <w:vMerge w:val="restart"/>
            <w:vAlign w:val="center"/>
          </w:tcPr>
          <w:p w14:paraId="1E4E6A4C"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3m</w:t>
            </w:r>
          </w:p>
        </w:tc>
        <w:tc>
          <w:tcPr>
            <w:tcW w:w="953" w:type="pct"/>
            <w:vMerge/>
            <w:vAlign w:val="center"/>
          </w:tcPr>
          <w:p w14:paraId="4150A260"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1026" w:type="pct"/>
            <w:vMerge/>
            <w:vAlign w:val="center"/>
          </w:tcPr>
          <w:p w14:paraId="4D7222A1"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r>
      <w:tr w:rsidR="00F368AC" w:rsidRPr="004409F9" w14:paraId="16472F5F" w14:textId="77777777" w:rsidTr="004409F9">
        <w:trPr>
          <w:cantSplit/>
          <w:jc w:val="center"/>
        </w:trPr>
        <w:tc>
          <w:tcPr>
            <w:tcW w:w="584" w:type="pct"/>
            <w:vMerge/>
          </w:tcPr>
          <w:p w14:paraId="6272422C" w14:textId="77777777" w:rsidR="00F368AC" w:rsidRPr="004409F9" w:rsidRDefault="00F368AC" w:rsidP="004409F9">
            <w:pPr>
              <w:spacing w:before="60" w:after="60" w:line="240" w:lineRule="auto"/>
              <w:contextualSpacing/>
              <w:rPr>
                <w:rFonts w:asciiTheme="minorHAnsi" w:hAnsiTheme="minorHAnsi" w:cstheme="minorHAnsi"/>
                <w:b/>
                <w:bCs/>
                <w:i/>
                <w:sz w:val="20"/>
              </w:rPr>
            </w:pPr>
          </w:p>
        </w:tc>
        <w:tc>
          <w:tcPr>
            <w:tcW w:w="606" w:type="pct"/>
          </w:tcPr>
          <w:p w14:paraId="5461756A"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Compact</w:t>
            </w:r>
          </w:p>
        </w:tc>
        <w:tc>
          <w:tcPr>
            <w:tcW w:w="879" w:type="pct"/>
            <w:vMerge/>
            <w:vAlign w:val="center"/>
          </w:tcPr>
          <w:p w14:paraId="39E23EC5"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2" w:type="pct"/>
            <w:vMerge/>
            <w:vAlign w:val="center"/>
          </w:tcPr>
          <w:p w14:paraId="378EEE8C"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3" w:type="pct"/>
            <w:vMerge/>
            <w:vAlign w:val="center"/>
          </w:tcPr>
          <w:p w14:paraId="016248A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1026" w:type="pct"/>
            <w:vMerge/>
            <w:vAlign w:val="center"/>
          </w:tcPr>
          <w:p w14:paraId="328AEA31"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r>
      <w:tr w:rsidR="00F368AC" w:rsidRPr="004409F9" w14:paraId="4FDA5144" w14:textId="77777777" w:rsidTr="004409F9">
        <w:trPr>
          <w:cantSplit/>
          <w:jc w:val="center"/>
        </w:trPr>
        <w:tc>
          <w:tcPr>
            <w:tcW w:w="584" w:type="pct"/>
            <w:vMerge w:val="restart"/>
          </w:tcPr>
          <w:p w14:paraId="43F11F20" w14:textId="6E33173A" w:rsidR="00F368AC" w:rsidRPr="004409F9" w:rsidRDefault="004409F9" w:rsidP="004409F9">
            <w:pPr>
              <w:spacing w:before="60" w:after="60" w:line="240" w:lineRule="auto"/>
              <w:contextualSpacing/>
              <w:rPr>
                <w:rFonts w:asciiTheme="minorHAnsi" w:hAnsiTheme="minorHAnsi" w:cstheme="minorHAnsi"/>
                <w:b/>
                <w:bCs/>
                <w:i/>
                <w:sz w:val="20"/>
              </w:rPr>
            </w:pPr>
            <w:r w:rsidRPr="004409F9">
              <w:rPr>
                <w:rFonts w:asciiTheme="minorHAnsi" w:hAnsiTheme="minorHAnsi" w:cstheme="minorHAnsi"/>
                <w:b/>
                <w:bCs/>
                <w:i/>
                <w:sz w:val="20"/>
              </w:rPr>
              <w:t>Upper floor level</w:t>
            </w:r>
          </w:p>
        </w:tc>
        <w:tc>
          <w:tcPr>
            <w:tcW w:w="606" w:type="pct"/>
          </w:tcPr>
          <w:p w14:paraId="1443D506"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Large</w:t>
            </w:r>
          </w:p>
        </w:tc>
        <w:tc>
          <w:tcPr>
            <w:tcW w:w="879" w:type="pct"/>
            <w:vMerge w:val="restart"/>
            <w:vAlign w:val="center"/>
          </w:tcPr>
          <w:p w14:paraId="0950006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6m</w:t>
            </w:r>
          </w:p>
        </w:tc>
        <w:tc>
          <w:tcPr>
            <w:tcW w:w="952" w:type="pct"/>
            <w:vAlign w:val="center"/>
          </w:tcPr>
          <w:p w14:paraId="5D2D26B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6m</w:t>
            </w:r>
          </w:p>
        </w:tc>
        <w:tc>
          <w:tcPr>
            <w:tcW w:w="953" w:type="pct"/>
            <w:vMerge w:val="restart"/>
            <w:vAlign w:val="center"/>
          </w:tcPr>
          <w:p w14:paraId="28343C5D"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4m</w:t>
            </w:r>
          </w:p>
        </w:tc>
        <w:tc>
          <w:tcPr>
            <w:tcW w:w="1026" w:type="pct"/>
            <w:vMerge w:val="restart"/>
            <w:vAlign w:val="center"/>
          </w:tcPr>
          <w:p w14:paraId="76FC807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1.5m</w:t>
            </w:r>
          </w:p>
        </w:tc>
      </w:tr>
      <w:tr w:rsidR="00F368AC" w:rsidRPr="004409F9" w14:paraId="6F6EBB0F" w14:textId="77777777" w:rsidTr="004409F9">
        <w:trPr>
          <w:cantSplit/>
          <w:jc w:val="center"/>
        </w:trPr>
        <w:tc>
          <w:tcPr>
            <w:tcW w:w="584" w:type="pct"/>
            <w:vMerge/>
          </w:tcPr>
          <w:p w14:paraId="056C8256" w14:textId="77777777" w:rsidR="00F368AC" w:rsidRPr="004409F9" w:rsidRDefault="00F368AC" w:rsidP="004409F9">
            <w:pPr>
              <w:spacing w:before="60" w:after="60" w:line="240" w:lineRule="auto"/>
              <w:contextualSpacing/>
              <w:rPr>
                <w:rFonts w:asciiTheme="minorHAnsi" w:hAnsiTheme="minorHAnsi" w:cstheme="minorHAnsi"/>
                <w:b/>
                <w:bCs/>
                <w:i/>
                <w:sz w:val="20"/>
              </w:rPr>
            </w:pPr>
          </w:p>
        </w:tc>
        <w:tc>
          <w:tcPr>
            <w:tcW w:w="606" w:type="pct"/>
          </w:tcPr>
          <w:p w14:paraId="2ED0CE8C"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Mid-sized</w:t>
            </w:r>
          </w:p>
        </w:tc>
        <w:tc>
          <w:tcPr>
            <w:tcW w:w="879" w:type="pct"/>
            <w:vMerge/>
            <w:vAlign w:val="center"/>
          </w:tcPr>
          <w:p w14:paraId="1B909845"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2" w:type="pct"/>
            <w:vMerge w:val="restart"/>
            <w:vAlign w:val="center"/>
          </w:tcPr>
          <w:p w14:paraId="152E4684"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3m</w:t>
            </w:r>
          </w:p>
        </w:tc>
        <w:tc>
          <w:tcPr>
            <w:tcW w:w="953" w:type="pct"/>
            <w:vMerge/>
            <w:vAlign w:val="center"/>
          </w:tcPr>
          <w:p w14:paraId="2B53F951"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1026" w:type="pct"/>
            <w:vMerge/>
            <w:vAlign w:val="center"/>
          </w:tcPr>
          <w:p w14:paraId="4F905737"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r>
      <w:tr w:rsidR="00F368AC" w:rsidRPr="004409F9" w14:paraId="798E5451" w14:textId="77777777" w:rsidTr="004409F9">
        <w:trPr>
          <w:cantSplit/>
          <w:jc w:val="center"/>
        </w:trPr>
        <w:tc>
          <w:tcPr>
            <w:tcW w:w="584" w:type="pct"/>
            <w:vMerge/>
          </w:tcPr>
          <w:p w14:paraId="060B25BD" w14:textId="77777777" w:rsidR="00F368AC" w:rsidRPr="004409F9" w:rsidRDefault="00F368AC" w:rsidP="004409F9">
            <w:pPr>
              <w:spacing w:before="60" w:after="60" w:line="240" w:lineRule="auto"/>
              <w:contextualSpacing/>
              <w:rPr>
                <w:rFonts w:asciiTheme="minorHAnsi" w:hAnsiTheme="minorHAnsi" w:cstheme="minorHAnsi"/>
                <w:b/>
                <w:bCs/>
                <w:i/>
                <w:sz w:val="20"/>
              </w:rPr>
            </w:pPr>
          </w:p>
        </w:tc>
        <w:tc>
          <w:tcPr>
            <w:tcW w:w="606" w:type="pct"/>
          </w:tcPr>
          <w:p w14:paraId="74B37DBA"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Compact</w:t>
            </w:r>
          </w:p>
        </w:tc>
        <w:tc>
          <w:tcPr>
            <w:tcW w:w="879" w:type="pct"/>
            <w:vMerge/>
            <w:vAlign w:val="center"/>
          </w:tcPr>
          <w:p w14:paraId="24EB4002"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2" w:type="pct"/>
            <w:vMerge/>
            <w:vAlign w:val="center"/>
          </w:tcPr>
          <w:p w14:paraId="700354E1"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953" w:type="pct"/>
            <w:vMerge/>
            <w:vAlign w:val="center"/>
          </w:tcPr>
          <w:p w14:paraId="4ADC38D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1026" w:type="pct"/>
            <w:vMerge/>
            <w:vAlign w:val="center"/>
          </w:tcPr>
          <w:p w14:paraId="7D7E83AC"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r>
      <w:tr w:rsidR="00F368AC" w:rsidRPr="004409F9" w14:paraId="616F80AB" w14:textId="77777777" w:rsidTr="004409F9">
        <w:trPr>
          <w:cantSplit/>
          <w:jc w:val="center"/>
        </w:trPr>
        <w:tc>
          <w:tcPr>
            <w:tcW w:w="584" w:type="pct"/>
          </w:tcPr>
          <w:p w14:paraId="6445AAEC" w14:textId="0E430E9D" w:rsidR="00F368AC" w:rsidRPr="004409F9" w:rsidRDefault="004409F9" w:rsidP="004409F9">
            <w:pPr>
              <w:spacing w:before="60" w:after="60" w:line="240" w:lineRule="auto"/>
              <w:contextualSpacing/>
              <w:rPr>
                <w:rFonts w:asciiTheme="minorHAnsi" w:hAnsiTheme="minorHAnsi" w:cstheme="minorHAnsi"/>
                <w:b/>
                <w:bCs/>
                <w:i/>
                <w:sz w:val="20"/>
              </w:rPr>
            </w:pPr>
            <w:r w:rsidRPr="004409F9">
              <w:rPr>
                <w:rFonts w:asciiTheme="minorHAnsi" w:hAnsiTheme="minorHAnsi" w:cstheme="minorHAnsi"/>
                <w:b/>
                <w:bCs/>
                <w:i/>
                <w:sz w:val="20"/>
              </w:rPr>
              <w:t>Garage or carport</w:t>
            </w:r>
          </w:p>
        </w:tc>
        <w:tc>
          <w:tcPr>
            <w:tcW w:w="606" w:type="pct"/>
          </w:tcPr>
          <w:p w14:paraId="5FBB178B"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p>
        </w:tc>
        <w:tc>
          <w:tcPr>
            <w:tcW w:w="879" w:type="pct"/>
            <w:vAlign w:val="center"/>
          </w:tcPr>
          <w:p w14:paraId="27831A58"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6m</w:t>
            </w:r>
          </w:p>
        </w:tc>
        <w:tc>
          <w:tcPr>
            <w:tcW w:w="952" w:type="pct"/>
            <w:vAlign w:val="center"/>
          </w:tcPr>
          <w:p w14:paraId="6B967C8E"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5.5m</w:t>
            </w:r>
          </w:p>
        </w:tc>
        <w:tc>
          <w:tcPr>
            <w:tcW w:w="953" w:type="pct"/>
            <w:vAlign w:val="center"/>
          </w:tcPr>
          <w:p w14:paraId="07354495"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4m</w:t>
            </w:r>
          </w:p>
        </w:tc>
        <w:tc>
          <w:tcPr>
            <w:tcW w:w="1026" w:type="pct"/>
            <w:vAlign w:val="center"/>
          </w:tcPr>
          <w:p w14:paraId="2194B84F" w14:textId="77777777" w:rsidR="00F368AC" w:rsidRPr="004409F9" w:rsidRDefault="00F368AC" w:rsidP="004409F9">
            <w:pPr>
              <w:spacing w:before="60" w:after="60" w:line="240" w:lineRule="auto"/>
              <w:contextualSpacing/>
              <w:jc w:val="center"/>
              <w:rPr>
                <w:rFonts w:asciiTheme="minorHAnsi" w:hAnsiTheme="minorHAnsi" w:cstheme="minorHAnsi"/>
                <w:bCs/>
                <w:sz w:val="20"/>
              </w:rPr>
            </w:pPr>
            <w:r w:rsidRPr="004409F9">
              <w:rPr>
                <w:rFonts w:asciiTheme="minorHAnsi" w:hAnsiTheme="minorHAnsi" w:cstheme="minorHAnsi"/>
                <w:bCs/>
                <w:sz w:val="20"/>
              </w:rPr>
              <w:t>0m</w:t>
            </w:r>
          </w:p>
        </w:tc>
      </w:tr>
    </w:tbl>
    <w:p w14:paraId="044934B6" w14:textId="77777777" w:rsidR="00F368AC" w:rsidRPr="008B1ED1" w:rsidRDefault="00F368AC" w:rsidP="008B1ED1">
      <w:pPr>
        <w:pStyle w:val="Heading4"/>
      </w:pPr>
      <w:bookmarkStart w:id="58" w:name="_Toc172706712"/>
      <w:r w:rsidRPr="008B1ED1">
        <w:lastRenderedPageBreak/>
        <w:t>Table 2: Single dwelling front boundary setbacks –blocks in subdivisions approved on or after 18 October 1993 but before 31 March 2008</w:t>
      </w:r>
      <w:bookmarkEnd w:id="58"/>
      <w:r w:rsidRPr="008B1ED1">
        <w:t xml:space="preserve"> </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73"/>
        <w:gridCol w:w="1701"/>
        <w:gridCol w:w="1842"/>
        <w:gridCol w:w="1843"/>
        <w:gridCol w:w="1985"/>
      </w:tblGrid>
      <w:tr w:rsidR="00F368AC" w:rsidRPr="004409F9" w14:paraId="44ED1224" w14:textId="77777777" w:rsidTr="00F368AC">
        <w:trPr>
          <w:cantSplit/>
          <w:jc w:val="center"/>
        </w:trPr>
        <w:tc>
          <w:tcPr>
            <w:tcW w:w="1129" w:type="dxa"/>
            <w:vMerge w:val="restart"/>
          </w:tcPr>
          <w:p w14:paraId="0777D102" w14:textId="77777777" w:rsidR="00F368AC" w:rsidRPr="004409F9" w:rsidRDefault="00F368AC" w:rsidP="004409F9">
            <w:pPr>
              <w:spacing w:before="60" w:after="60" w:line="240" w:lineRule="auto"/>
              <w:contextualSpacing/>
              <w:rPr>
                <w:b/>
                <w:sz w:val="20"/>
              </w:rPr>
            </w:pPr>
          </w:p>
        </w:tc>
        <w:tc>
          <w:tcPr>
            <w:tcW w:w="1173" w:type="dxa"/>
            <w:vMerge w:val="restart"/>
          </w:tcPr>
          <w:p w14:paraId="1A99F79F" w14:textId="77777777" w:rsidR="00F368AC" w:rsidRPr="004409F9" w:rsidRDefault="00F368AC" w:rsidP="00A01C24">
            <w:pPr>
              <w:spacing w:before="0" w:after="0" w:line="240" w:lineRule="auto"/>
              <w:jc w:val="center"/>
              <w:rPr>
                <w:b/>
                <w:sz w:val="20"/>
              </w:rPr>
            </w:pPr>
          </w:p>
          <w:p w14:paraId="1FBD4397" w14:textId="77777777" w:rsidR="00F368AC" w:rsidRPr="004409F9" w:rsidRDefault="00F368AC" w:rsidP="00A01C24">
            <w:pPr>
              <w:spacing w:before="0" w:after="0" w:line="240" w:lineRule="auto"/>
              <w:jc w:val="center"/>
              <w:rPr>
                <w:b/>
                <w:sz w:val="20"/>
              </w:rPr>
            </w:pPr>
            <w:r w:rsidRPr="004409F9">
              <w:rPr>
                <w:b/>
                <w:sz w:val="20"/>
              </w:rPr>
              <w:t>Block size</w:t>
            </w:r>
          </w:p>
        </w:tc>
        <w:tc>
          <w:tcPr>
            <w:tcW w:w="1701" w:type="dxa"/>
            <w:vMerge w:val="restart"/>
          </w:tcPr>
          <w:p w14:paraId="3AD6AD81" w14:textId="77777777" w:rsidR="00F368AC" w:rsidRPr="004409F9" w:rsidRDefault="00F368AC" w:rsidP="00A01C24">
            <w:pPr>
              <w:spacing w:before="0" w:after="0" w:line="240" w:lineRule="auto"/>
              <w:jc w:val="center"/>
              <w:rPr>
                <w:b/>
                <w:sz w:val="20"/>
              </w:rPr>
            </w:pPr>
          </w:p>
          <w:p w14:paraId="58CB09CD" w14:textId="77777777" w:rsidR="00F368AC" w:rsidRPr="004409F9" w:rsidRDefault="00F368AC" w:rsidP="00A01C24">
            <w:pPr>
              <w:spacing w:before="0" w:after="0" w:line="240" w:lineRule="auto"/>
              <w:jc w:val="center"/>
              <w:rPr>
                <w:b/>
                <w:bCs/>
                <w:sz w:val="20"/>
                <w:lang w:val="en-GB"/>
              </w:rPr>
            </w:pPr>
            <w:r w:rsidRPr="004409F9">
              <w:rPr>
                <w:b/>
                <w:sz w:val="20"/>
              </w:rPr>
              <w:t>Primary front boundary setback</w:t>
            </w:r>
          </w:p>
        </w:tc>
        <w:tc>
          <w:tcPr>
            <w:tcW w:w="5670" w:type="dxa"/>
            <w:gridSpan w:val="3"/>
          </w:tcPr>
          <w:p w14:paraId="0043D272" w14:textId="217CC5A0" w:rsidR="00F368AC" w:rsidRPr="004409F9" w:rsidRDefault="004409F9" w:rsidP="00A01C24">
            <w:pPr>
              <w:spacing w:before="0" w:after="0" w:line="240" w:lineRule="auto"/>
              <w:jc w:val="center"/>
              <w:rPr>
                <w:b/>
                <w:sz w:val="20"/>
              </w:rPr>
            </w:pPr>
            <w:r w:rsidRPr="004409F9">
              <w:rPr>
                <w:b/>
                <w:sz w:val="20"/>
              </w:rPr>
              <w:t>Exceptions</w:t>
            </w:r>
          </w:p>
        </w:tc>
      </w:tr>
      <w:tr w:rsidR="00F368AC" w:rsidRPr="004409F9" w14:paraId="7E4C82E9" w14:textId="77777777" w:rsidTr="00F368AC">
        <w:trPr>
          <w:cantSplit/>
          <w:trHeight w:val="777"/>
          <w:jc w:val="center"/>
        </w:trPr>
        <w:tc>
          <w:tcPr>
            <w:tcW w:w="1129" w:type="dxa"/>
            <w:vMerge/>
          </w:tcPr>
          <w:p w14:paraId="55DDC7CB" w14:textId="77777777" w:rsidR="00F368AC" w:rsidRPr="004409F9" w:rsidRDefault="00F368AC" w:rsidP="00A01C24">
            <w:pPr>
              <w:spacing w:before="0" w:after="0" w:line="240" w:lineRule="auto"/>
              <w:rPr>
                <w:b/>
                <w:sz w:val="20"/>
              </w:rPr>
            </w:pPr>
          </w:p>
        </w:tc>
        <w:tc>
          <w:tcPr>
            <w:tcW w:w="1173" w:type="dxa"/>
            <w:vMerge/>
          </w:tcPr>
          <w:p w14:paraId="3846A15F" w14:textId="77777777" w:rsidR="00F368AC" w:rsidRPr="004409F9" w:rsidRDefault="00F368AC" w:rsidP="00A01C24">
            <w:pPr>
              <w:spacing w:before="0" w:after="0" w:line="240" w:lineRule="auto"/>
              <w:jc w:val="center"/>
              <w:rPr>
                <w:b/>
                <w:sz w:val="20"/>
              </w:rPr>
            </w:pPr>
          </w:p>
        </w:tc>
        <w:tc>
          <w:tcPr>
            <w:tcW w:w="1701" w:type="dxa"/>
            <w:vMerge/>
          </w:tcPr>
          <w:p w14:paraId="08A97F33" w14:textId="77777777" w:rsidR="00F368AC" w:rsidRPr="004409F9" w:rsidRDefault="00F368AC" w:rsidP="00A01C24">
            <w:pPr>
              <w:spacing w:before="0" w:after="0" w:line="240" w:lineRule="auto"/>
              <w:jc w:val="center"/>
              <w:rPr>
                <w:b/>
                <w:sz w:val="20"/>
              </w:rPr>
            </w:pPr>
          </w:p>
        </w:tc>
        <w:tc>
          <w:tcPr>
            <w:tcW w:w="1842" w:type="dxa"/>
          </w:tcPr>
          <w:p w14:paraId="69817827" w14:textId="4BBA1FF2" w:rsidR="00F368AC" w:rsidRPr="004409F9" w:rsidRDefault="00F368AC" w:rsidP="00A01C24">
            <w:pPr>
              <w:spacing w:before="0" w:after="0" w:line="240" w:lineRule="auto"/>
              <w:jc w:val="center"/>
              <w:rPr>
                <w:b/>
                <w:sz w:val="20"/>
              </w:rPr>
            </w:pPr>
            <w:r w:rsidRPr="004409F9">
              <w:rPr>
                <w:b/>
                <w:bCs/>
                <w:sz w:val="20"/>
              </w:rPr>
              <w:t xml:space="preserve"> </w:t>
            </w:r>
            <w:r w:rsidR="004409F9" w:rsidRPr="004409F9">
              <w:rPr>
                <w:b/>
                <w:bCs/>
                <w:sz w:val="20"/>
              </w:rPr>
              <w:t xml:space="preserve">Front </w:t>
            </w:r>
            <w:r w:rsidRPr="004409F9">
              <w:rPr>
                <w:b/>
                <w:bCs/>
                <w:sz w:val="20"/>
              </w:rPr>
              <w:t xml:space="preserve">boundary setback to </w:t>
            </w:r>
            <w:r w:rsidRPr="00A93C6E">
              <w:rPr>
                <w:b/>
                <w:bCs/>
                <w:iCs/>
                <w:sz w:val="20"/>
              </w:rPr>
              <w:t>secondary street frontage</w:t>
            </w:r>
          </w:p>
        </w:tc>
        <w:tc>
          <w:tcPr>
            <w:tcW w:w="1843" w:type="dxa"/>
          </w:tcPr>
          <w:p w14:paraId="26EB6BF4" w14:textId="11D1A513" w:rsidR="00F368AC" w:rsidRPr="004409F9" w:rsidRDefault="004409F9" w:rsidP="00A01C24">
            <w:pPr>
              <w:spacing w:before="0" w:after="0" w:line="240" w:lineRule="auto"/>
              <w:jc w:val="center"/>
              <w:rPr>
                <w:b/>
                <w:sz w:val="20"/>
              </w:rPr>
            </w:pPr>
            <w:r w:rsidRPr="004409F9">
              <w:rPr>
                <w:b/>
                <w:bCs/>
                <w:sz w:val="20"/>
              </w:rPr>
              <w:t xml:space="preserve">Front </w:t>
            </w:r>
            <w:r w:rsidR="00F368AC" w:rsidRPr="004409F9">
              <w:rPr>
                <w:b/>
                <w:bCs/>
                <w:sz w:val="20"/>
              </w:rPr>
              <w:t xml:space="preserve">boundary setback to public </w:t>
            </w:r>
            <w:r w:rsidR="00F368AC" w:rsidRPr="004409F9">
              <w:rPr>
                <w:b/>
                <w:sz w:val="20"/>
              </w:rPr>
              <w:t>open space or pedestrian paths wider than 6m at the widest point</w:t>
            </w:r>
          </w:p>
        </w:tc>
        <w:tc>
          <w:tcPr>
            <w:tcW w:w="1985" w:type="dxa"/>
          </w:tcPr>
          <w:p w14:paraId="309925D1" w14:textId="1C317837" w:rsidR="00F368AC" w:rsidRPr="004409F9" w:rsidRDefault="004409F9" w:rsidP="00A01C24">
            <w:pPr>
              <w:spacing w:before="0" w:after="0" w:line="240" w:lineRule="auto"/>
              <w:jc w:val="center"/>
              <w:rPr>
                <w:b/>
                <w:bCs/>
                <w:sz w:val="20"/>
              </w:rPr>
            </w:pPr>
            <w:r w:rsidRPr="004409F9">
              <w:rPr>
                <w:b/>
                <w:bCs/>
                <w:sz w:val="20"/>
              </w:rPr>
              <w:t xml:space="preserve">Front </w:t>
            </w:r>
            <w:r w:rsidR="00F368AC" w:rsidRPr="004409F9">
              <w:rPr>
                <w:b/>
                <w:bCs/>
                <w:sz w:val="20"/>
              </w:rPr>
              <w:t>boundary setbacks to rear lane, public open space or pedestrian paths of 6m or less at the widest point</w:t>
            </w:r>
          </w:p>
        </w:tc>
      </w:tr>
      <w:tr w:rsidR="00F368AC" w:rsidRPr="004409F9" w14:paraId="40DFBDEC" w14:textId="77777777" w:rsidTr="00F368AC">
        <w:trPr>
          <w:cantSplit/>
          <w:jc w:val="center"/>
        </w:trPr>
        <w:tc>
          <w:tcPr>
            <w:tcW w:w="1129" w:type="dxa"/>
            <w:vMerge w:val="restart"/>
          </w:tcPr>
          <w:p w14:paraId="5847297E" w14:textId="626985CA" w:rsidR="00F368AC" w:rsidRPr="004409F9" w:rsidRDefault="004409F9" w:rsidP="00A01C24">
            <w:pPr>
              <w:spacing w:before="0" w:after="0" w:line="240" w:lineRule="auto"/>
              <w:rPr>
                <w:b/>
                <w:bCs/>
                <w:i/>
                <w:sz w:val="20"/>
              </w:rPr>
            </w:pPr>
            <w:r w:rsidRPr="004409F9">
              <w:rPr>
                <w:b/>
                <w:bCs/>
                <w:i/>
                <w:sz w:val="20"/>
              </w:rPr>
              <w:t>Lower floor level</w:t>
            </w:r>
          </w:p>
        </w:tc>
        <w:tc>
          <w:tcPr>
            <w:tcW w:w="1173" w:type="dxa"/>
          </w:tcPr>
          <w:p w14:paraId="3D0FA290" w14:textId="77777777" w:rsidR="00F368AC" w:rsidRPr="004409F9" w:rsidRDefault="00F368AC" w:rsidP="00A01C24">
            <w:pPr>
              <w:spacing w:before="0" w:after="0" w:line="240" w:lineRule="auto"/>
              <w:jc w:val="center"/>
              <w:rPr>
                <w:bCs/>
                <w:sz w:val="20"/>
              </w:rPr>
            </w:pPr>
            <w:r w:rsidRPr="004409F9">
              <w:rPr>
                <w:bCs/>
                <w:sz w:val="20"/>
              </w:rPr>
              <w:t>Large</w:t>
            </w:r>
          </w:p>
        </w:tc>
        <w:tc>
          <w:tcPr>
            <w:tcW w:w="1701" w:type="dxa"/>
            <w:vMerge w:val="restart"/>
            <w:vAlign w:val="center"/>
          </w:tcPr>
          <w:p w14:paraId="1BDC3559" w14:textId="77777777" w:rsidR="00F368AC" w:rsidRPr="004409F9" w:rsidRDefault="00F368AC" w:rsidP="00A01C24">
            <w:pPr>
              <w:spacing w:before="0" w:after="0" w:line="240" w:lineRule="auto"/>
              <w:jc w:val="center"/>
              <w:rPr>
                <w:bCs/>
                <w:sz w:val="20"/>
              </w:rPr>
            </w:pPr>
            <w:r w:rsidRPr="004409F9">
              <w:rPr>
                <w:bCs/>
                <w:sz w:val="20"/>
              </w:rPr>
              <w:t>4m</w:t>
            </w:r>
          </w:p>
        </w:tc>
        <w:tc>
          <w:tcPr>
            <w:tcW w:w="1842" w:type="dxa"/>
            <w:vAlign w:val="center"/>
          </w:tcPr>
          <w:p w14:paraId="69F7524C" w14:textId="77777777" w:rsidR="00F368AC" w:rsidRPr="004409F9" w:rsidRDefault="00F368AC" w:rsidP="00A01C24">
            <w:pPr>
              <w:spacing w:before="0" w:after="0" w:line="240" w:lineRule="auto"/>
              <w:jc w:val="center"/>
              <w:rPr>
                <w:bCs/>
                <w:sz w:val="20"/>
              </w:rPr>
            </w:pPr>
            <w:r w:rsidRPr="004409F9">
              <w:rPr>
                <w:bCs/>
                <w:sz w:val="20"/>
              </w:rPr>
              <w:t>4m</w:t>
            </w:r>
          </w:p>
        </w:tc>
        <w:tc>
          <w:tcPr>
            <w:tcW w:w="1843" w:type="dxa"/>
            <w:vMerge w:val="restart"/>
            <w:vAlign w:val="center"/>
          </w:tcPr>
          <w:p w14:paraId="501D2BF0" w14:textId="77777777" w:rsidR="00F368AC" w:rsidRPr="004409F9" w:rsidRDefault="00F368AC" w:rsidP="00A01C24">
            <w:pPr>
              <w:spacing w:before="0" w:after="0" w:line="240" w:lineRule="auto"/>
              <w:jc w:val="center"/>
              <w:rPr>
                <w:bCs/>
                <w:sz w:val="20"/>
              </w:rPr>
            </w:pPr>
            <w:r w:rsidRPr="004409F9">
              <w:rPr>
                <w:bCs/>
                <w:sz w:val="20"/>
              </w:rPr>
              <w:t>4m</w:t>
            </w:r>
          </w:p>
        </w:tc>
        <w:tc>
          <w:tcPr>
            <w:tcW w:w="1985" w:type="dxa"/>
            <w:vMerge w:val="restart"/>
            <w:vAlign w:val="center"/>
          </w:tcPr>
          <w:p w14:paraId="0A2B7979" w14:textId="77777777" w:rsidR="00F368AC" w:rsidRPr="004409F9" w:rsidRDefault="00F368AC" w:rsidP="00A01C24">
            <w:pPr>
              <w:spacing w:before="0" w:after="0" w:line="240" w:lineRule="auto"/>
              <w:jc w:val="center"/>
              <w:rPr>
                <w:bCs/>
                <w:sz w:val="20"/>
              </w:rPr>
            </w:pPr>
            <w:r w:rsidRPr="004409F9">
              <w:rPr>
                <w:bCs/>
                <w:sz w:val="20"/>
              </w:rPr>
              <w:t>1.5m</w:t>
            </w:r>
          </w:p>
        </w:tc>
      </w:tr>
      <w:tr w:rsidR="00F368AC" w:rsidRPr="004409F9" w14:paraId="430A3B5A" w14:textId="77777777" w:rsidTr="00F368AC">
        <w:trPr>
          <w:cantSplit/>
          <w:jc w:val="center"/>
        </w:trPr>
        <w:tc>
          <w:tcPr>
            <w:tcW w:w="1129" w:type="dxa"/>
            <w:vMerge/>
          </w:tcPr>
          <w:p w14:paraId="6285CB97" w14:textId="77777777" w:rsidR="00F368AC" w:rsidRPr="004409F9" w:rsidRDefault="00F368AC" w:rsidP="00A01C24">
            <w:pPr>
              <w:spacing w:before="0" w:after="0" w:line="240" w:lineRule="auto"/>
              <w:rPr>
                <w:b/>
                <w:bCs/>
                <w:i/>
                <w:sz w:val="20"/>
              </w:rPr>
            </w:pPr>
          </w:p>
        </w:tc>
        <w:tc>
          <w:tcPr>
            <w:tcW w:w="1173" w:type="dxa"/>
          </w:tcPr>
          <w:p w14:paraId="41E05D49" w14:textId="77777777" w:rsidR="00F368AC" w:rsidRPr="004409F9" w:rsidRDefault="00F368AC" w:rsidP="00A01C24">
            <w:pPr>
              <w:spacing w:before="0" w:after="0" w:line="240" w:lineRule="auto"/>
              <w:jc w:val="center"/>
              <w:rPr>
                <w:bCs/>
                <w:sz w:val="20"/>
              </w:rPr>
            </w:pPr>
            <w:r w:rsidRPr="004409F9">
              <w:rPr>
                <w:bCs/>
                <w:sz w:val="20"/>
              </w:rPr>
              <w:t>Mid-sized</w:t>
            </w:r>
          </w:p>
        </w:tc>
        <w:tc>
          <w:tcPr>
            <w:tcW w:w="1701" w:type="dxa"/>
            <w:vMerge/>
            <w:vAlign w:val="center"/>
          </w:tcPr>
          <w:p w14:paraId="576795E8" w14:textId="77777777" w:rsidR="00F368AC" w:rsidRPr="004409F9" w:rsidRDefault="00F368AC" w:rsidP="00A01C24">
            <w:pPr>
              <w:spacing w:before="0" w:after="0" w:line="240" w:lineRule="auto"/>
              <w:jc w:val="center"/>
              <w:rPr>
                <w:bCs/>
                <w:sz w:val="20"/>
              </w:rPr>
            </w:pPr>
          </w:p>
        </w:tc>
        <w:tc>
          <w:tcPr>
            <w:tcW w:w="1842" w:type="dxa"/>
            <w:vMerge w:val="restart"/>
            <w:vAlign w:val="center"/>
          </w:tcPr>
          <w:p w14:paraId="3BEEBDB2" w14:textId="77777777" w:rsidR="00F368AC" w:rsidRPr="004409F9" w:rsidRDefault="00F368AC" w:rsidP="00A01C24">
            <w:pPr>
              <w:spacing w:before="0" w:after="0" w:line="240" w:lineRule="auto"/>
              <w:jc w:val="center"/>
              <w:rPr>
                <w:bCs/>
                <w:sz w:val="20"/>
              </w:rPr>
            </w:pPr>
            <w:r w:rsidRPr="004409F9">
              <w:rPr>
                <w:bCs/>
                <w:sz w:val="20"/>
              </w:rPr>
              <w:t>3m</w:t>
            </w:r>
          </w:p>
        </w:tc>
        <w:tc>
          <w:tcPr>
            <w:tcW w:w="1843" w:type="dxa"/>
            <w:vMerge/>
            <w:vAlign w:val="center"/>
          </w:tcPr>
          <w:p w14:paraId="50F03C64" w14:textId="77777777" w:rsidR="00F368AC" w:rsidRPr="004409F9" w:rsidRDefault="00F368AC" w:rsidP="00A01C24">
            <w:pPr>
              <w:spacing w:before="0" w:after="0" w:line="240" w:lineRule="auto"/>
              <w:jc w:val="center"/>
              <w:rPr>
                <w:bCs/>
                <w:sz w:val="20"/>
              </w:rPr>
            </w:pPr>
          </w:p>
        </w:tc>
        <w:tc>
          <w:tcPr>
            <w:tcW w:w="1985" w:type="dxa"/>
            <w:vMerge/>
            <w:vAlign w:val="center"/>
          </w:tcPr>
          <w:p w14:paraId="2B49A34B" w14:textId="77777777" w:rsidR="00F368AC" w:rsidRPr="004409F9" w:rsidRDefault="00F368AC" w:rsidP="00A01C24">
            <w:pPr>
              <w:spacing w:before="0" w:after="0" w:line="240" w:lineRule="auto"/>
              <w:jc w:val="center"/>
              <w:rPr>
                <w:bCs/>
                <w:sz w:val="20"/>
              </w:rPr>
            </w:pPr>
          </w:p>
        </w:tc>
      </w:tr>
      <w:tr w:rsidR="00F368AC" w:rsidRPr="004409F9" w14:paraId="523357CE" w14:textId="77777777" w:rsidTr="00F368AC">
        <w:trPr>
          <w:cantSplit/>
          <w:jc w:val="center"/>
        </w:trPr>
        <w:tc>
          <w:tcPr>
            <w:tcW w:w="1129" w:type="dxa"/>
            <w:vMerge/>
          </w:tcPr>
          <w:p w14:paraId="7A93D3FE" w14:textId="77777777" w:rsidR="00F368AC" w:rsidRPr="004409F9" w:rsidRDefault="00F368AC" w:rsidP="00A01C24">
            <w:pPr>
              <w:spacing w:before="0" w:after="0" w:line="240" w:lineRule="auto"/>
              <w:rPr>
                <w:b/>
                <w:bCs/>
                <w:i/>
                <w:sz w:val="20"/>
              </w:rPr>
            </w:pPr>
          </w:p>
        </w:tc>
        <w:tc>
          <w:tcPr>
            <w:tcW w:w="1173" w:type="dxa"/>
          </w:tcPr>
          <w:p w14:paraId="1438B17C" w14:textId="77777777" w:rsidR="00F368AC" w:rsidRPr="004409F9" w:rsidRDefault="00F368AC" w:rsidP="00A01C24">
            <w:pPr>
              <w:spacing w:before="0" w:after="0" w:line="240" w:lineRule="auto"/>
              <w:jc w:val="center"/>
              <w:rPr>
                <w:bCs/>
                <w:sz w:val="20"/>
              </w:rPr>
            </w:pPr>
            <w:r w:rsidRPr="004409F9">
              <w:rPr>
                <w:bCs/>
                <w:sz w:val="20"/>
              </w:rPr>
              <w:t>Compact</w:t>
            </w:r>
          </w:p>
        </w:tc>
        <w:tc>
          <w:tcPr>
            <w:tcW w:w="1701" w:type="dxa"/>
            <w:vMerge/>
            <w:vAlign w:val="center"/>
          </w:tcPr>
          <w:p w14:paraId="5DFD9F69" w14:textId="77777777" w:rsidR="00F368AC" w:rsidRPr="004409F9" w:rsidRDefault="00F368AC" w:rsidP="00A01C24">
            <w:pPr>
              <w:spacing w:before="0" w:after="0" w:line="240" w:lineRule="auto"/>
              <w:jc w:val="center"/>
              <w:rPr>
                <w:bCs/>
                <w:sz w:val="20"/>
              </w:rPr>
            </w:pPr>
          </w:p>
        </w:tc>
        <w:tc>
          <w:tcPr>
            <w:tcW w:w="1842" w:type="dxa"/>
            <w:vMerge/>
            <w:vAlign w:val="center"/>
          </w:tcPr>
          <w:p w14:paraId="65D97647" w14:textId="77777777" w:rsidR="00F368AC" w:rsidRPr="004409F9" w:rsidRDefault="00F368AC" w:rsidP="00A01C24">
            <w:pPr>
              <w:spacing w:before="0" w:after="0" w:line="240" w:lineRule="auto"/>
              <w:jc w:val="center"/>
              <w:rPr>
                <w:bCs/>
                <w:sz w:val="20"/>
              </w:rPr>
            </w:pPr>
          </w:p>
        </w:tc>
        <w:tc>
          <w:tcPr>
            <w:tcW w:w="1843" w:type="dxa"/>
            <w:vMerge/>
            <w:vAlign w:val="center"/>
          </w:tcPr>
          <w:p w14:paraId="629B7AA7" w14:textId="77777777" w:rsidR="00F368AC" w:rsidRPr="004409F9" w:rsidRDefault="00F368AC" w:rsidP="00A01C24">
            <w:pPr>
              <w:spacing w:before="0" w:after="0" w:line="240" w:lineRule="auto"/>
              <w:jc w:val="center"/>
              <w:rPr>
                <w:bCs/>
                <w:sz w:val="20"/>
              </w:rPr>
            </w:pPr>
          </w:p>
        </w:tc>
        <w:tc>
          <w:tcPr>
            <w:tcW w:w="1985" w:type="dxa"/>
            <w:vMerge/>
            <w:vAlign w:val="center"/>
          </w:tcPr>
          <w:p w14:paraId="01BD31FD" w14:textId="77777777" w:rsidR="00F368AC" w:rsidRPr="004409F9" w:rsidRDefault="00F368AC" w:rsidP="00A01C24">
            <w:pPr>
              <w:spacing w:before="0" w:after="0" w:line="240" w:lineRule="auto"/>
              <w:jc w:val="center"/>
              <w:rPr>
                <w:bCs/>
                <w:sz w:val="20"/>
              </w:rPr>
            </w:pPr>
          </w:p>
        </w:tc>
      </w:tr>
      <w:tr w:rsidR="00F368AC" w:rsidRPr="004409F9" w14:paraId="1DEF2BE1" w14:textId="77777777" w:rsidTr="00F368AC">
        <w:trPr>
          <w:cantSplit/>
          <w:jc w:val="center"/>
        </w:trPr>
        <w:tc>
          <w:tcPr>
            <w:tcW w:w="1129" w:type="dxa"/>
            <w:vMerge w:val="restart"/>
          </w:tcPr>
          <w:p w14:paraId="16BC49B7" w14:textId="4819243B" w:rsidR="00F368AC" w:rsidRPr="004409F9" w:rsidRDefault="004409F9" w:rsidP="00A01C24">
            <w:pPr>
              <w:spacing w:before="0" w:after="0" w:line="240" w:lineRule="auto"/>
              <w:rPr>
                <w:b/>
                <w:bCs/>
                <w:i/>
                <w:sz w:val="20"/>
              </w:rPr>
            </w:pPr>
            <w:r w:rsidRPr="004409F9">
              <w:rPr>
                <w:b/>
                <w:bCs/>
                <w:i/>
                <w:sz w:val="20"/>
              </w:rPr>
              <w:t>Upper floor level</w:t>
            </w:r>
          </w:p>
        </w:tc>
        <w:tc>
          <w:tcPr>
            <w:tcW w:w="1173" w:type="dxa"/>
          </w:tcPr>
          <w:p w14:paraId="5064ADB9" w14:textId="77777777" w:rsidR="00F368AC" w:rsidRPr="004409F9" w:rsidRDefault="00F368AC" w:rsidP="00A01C24">
            <w:pPr>
              <w:spacing w:before="0" w:after="0" w:line="240" w:lineRule="auto"/>
              <w:jc w:val="center"/>
              <w:rPr>
                <w:bCs/>
                <w:sz w:val="20"/>
              </w:rPr>
            </w:pPr>
            <w:r w:rsidRPr="004409F9">
              <w:rPr>
                <w:bCs/>
                <w:sz w:val="20"/>
              </w:rPr>
              <w:t>Large</w:t>
            </w:r>
          </w:p>
        </w:tc>
        <w:tc>
          <w:tcPr>
            <w:tcW w:w="1701" w:type="dxa"/>
            <w:vMerge w:val="restart"/>
            <w:vAlign w:val="center"/>
          </w:tcPr>
          <w:p w14:paraId="41696D8B" w14:textId="77777777" w:rsidR="00F368AC" w:rsidRPr="004409F9" w:rsidRDefault="00F368AC" w:rsidP="00A01C24">
            <w:pPr>
              <w:spacing w:before="0" w:after="0" w:line="240" w:lineRule="auto"/>
              <w:jc w:val="center"/>
              <w:rPr>
                <w:bCs/>
                <w:sz w:val="20"/>
              </w:rPr>
            </w:pPr>
            <w:r w:rsidRPr="004409F9">
              <w:rPr>
                <w:bCs/>
                <w:sz w:val="20"/>
              </w:rPr>
              <w:t>6m</w:t>
            </w:r>
          </w:p>
        </w:tc>
        <w:tc>
          <w:tcPr>
            <w:tcW w:w="1842" w:type="dxa"/>
            <w:vAlign w:val="center"/>
          </w:tcPr>
          <w:p w14:paraId="049C5773" w14:textId="77777777" w:rsidR="00F368AC" w:rsidRPr="004409F9" w:rsidRDefault="00F368AC" w:rsidP="00A01C24">
            <w:pPr>
              <w:spacing w:before="0" w:after="0" w:line="240" w:lineRule="auto"/>
              <w:jc w:val="center"/>
              <w:rPr>
                <w:bCs/>
                <w:sz w:val="20"/>
              </w:rPr>
            </w:pPr>
            <w:r w:rsidRPr="004409F9">
              <w:rPr>
                <w:bCs/>
                <w:sz w:val="20"/>
              </w:rPr>
              <w:t>6m</w:t>
            </w:r>
          </w:p>
        </w:tc>
        <w:tc>
          <w:tcPr>
            <w:tcW w:w="1843" w:type="dxa"/>
            <w:vMerge w:val="restart"/>
            <w:vAlign w:val="center"/>
          </w:tcPr>
          <w:p w14:paraId="7CD3841B" w14:textId="77777777" w:rsidR="00F368AC" w:rsidRPr="004409F9" w:rsidRDefault="00F368AC" w:rsidP="00A01C24">
            <w:pPr>
              <w:spacing w:before="0" w:after="0" w:line="240" w:lineRule="auto"/>
              <w:jc w:val="center"/>
              <w:rPr>
                <w:bCs/>
                <w:sz w:val="20"/>
              </w:rPr>
            </w:pPr>
            <w:r w:rsidRPr="004409F9">
              <w:rPr>
                <w:bCs/>
                <w:sz w:val="20"/>
              </w:rPr>
              <w:t>4m</w:t>
            </w:r>
          </w:p>
        </w:tc>
        <w:tc>
          <w:tcPr>
            <w:tcW w:w="1985" w:type="dxa"/>
            <w:vMerge w:val="restart"/>
            <w:vAlign w:val="center"/>
          </w:tcPr>
          <w:p w14:paraId="597FFBE3" w14:textId="77777777" w:rsidR="00F368AC" w:rsidRPr="004409F9" w:rsidRDefault="00F368AC" w:rsidP="00A01C24">
            <w:pPr>
              <w:spacing w:before="0" w:after="0" w:line="240" w:lineRule="auto"/>
              <w:jc w:val="center"/>
              <w:rPr>
                <w:bCs/>
                <w:sz w:val="20"/>
              </w:rPr>
            </w:pPr>
            <w:r w:rsidRPr="004409F9">
              <w:rPr>
                <w:bCs/>
                <w:sz w:val="20"/>
              </w:rPr>
              <w:t>1.5m</w:t>
            </w:r>
          </w:p>
        </w:tc>
      </w:tr>
      <w:tr w:rsidR="00F368AC" w:rsidRPr="004409F9" w14:paraId="6046A6AB" w14:textId="77777777" w:rsidTr="00F368AC">
        <w:trPr>
          <w:cantSplit/>
          <w:jc w:val="center"/>
        </w:trPr>
        <w:tc>
          <w:tcPr>
            <w:tcW w:w="1129" w:type="dxa"/>
            <w:vMerge/>
          </w:tcPr>
          <w:p w14:paraId="7B73063D" w14:textId="77777777" w:rsidR="00F368AC" w:rsidRPr="004409F9" w:rsidRDefault="00F368AC" w:rsidP="00A01C24">
            <w:pPr>
              <w:spacing w:before="0" w:after="0" w:line="240" w:lineRule="auto"/>
              <w:rPr>
                <w:b/>
                <w:bCs/>
                <w:i/>
                <w:sz w:val="20"/>
              </w:rPr>
            </w:pPr>
          </w:p>
        </w:tc>
        <w:tc>
          <w:tcPr>
            <w:tcW w:w="1173" w:type="dxa"/>
          </w:tcPr>
          <w:p w14:paraId="06C35883" w14:textId="77777777" w:rsidR="00F368AC" w:rsidRPr="004409F9" w:rsidRDefault="00F368AC" w:rsidP="00A01C24">
            <w:pPr>
              <w:spacing w:before="0" w:after="0" w:line="240" w:lineRule="auto"/>
              <w:jc w:val="center"/>
              <w:rPr>
                <w:bCs/>
                <w:sz w:val="20"/>
              </w:rPr>
            </w:pPr>
            <w:r w:rsidRPr="004409F9">
              <w:rPr>
                <w:bCs/>
                <w:sz w:val="20"/>
              </w:rPr>
              <w:t>Mid-sized</w:t>
            </w:r>
          </w:p>
        </w:tc>
        <w:tc>
          <w:tcPr>
            <w:tcW w:w="1701" w:type="dxa"/>
            <w:vMerge/>
            <w:vAlign w:val="center"/>
          </w:tcPr>
          <w:p w14:paraId="0F2740EE" w14:textId="77777777" w:rsidR="00F368AC" w:rsidRPr="004409F9" w:rsidRDefault="00F368AC" w:rsidP="00A01C24">
            <w:pPr>
              <w:spacing w:before="0" w:after="0" w:line="240" w:lineRule="auto"/>
              <w:jc w:val="center"/>
              <w:rPr>
                <w:bCs/>
                <w:sz w:val="20"/>
              </w:rPr>
            </w:pPr>
          </w:p>
        </w:tc>
        <w:tc>
          <w:tcPr>
            <w:tcW w:w="1842" w:type="dxa"/>
            <w:vMerge w:val="restart"/>
            <w:vAlign w:val="center"/>
          </w:tcPr>
          <w:p w14:paraId="6FF2ABCC" w14:textId="77777777" w:rsidR="00F368AC" w:rsidRPr="004409F9" w:rsidRDefault="00F368AC" w:rsidP="00A01C24">
            <w:pPr>
              <w:spacing w:before="0" w:after="0" w:line="240" w:lineRule="auto"/>
              <w:jc w:val="center"/>
              <w:rPr>
                <w:bCs/>
                <w:sz w:val="20"/>
              </w:rPr>
            </w:pPr>
            <w:r w:rsidRPr="004409F9">
              <w:rPr>
                <w:bCs/>
                <w:sz w:val="20"/>
              </w:rPr>
              <w:t>3m</w:t>
            </w:r>
          </w:p>
        </w:tc>
        <w:tc>
          <w:tcPr>
            <w:tcW w:w="1843" w:type="dxa"/>
            <w:vMerge/>
            <w:vAlign w:val="center"/>
          </w:tcPr>
          <w:p w14:paraId="4BB599EF" w14:textId="77777777" w:rsidR="00F368AC" w:rsidRPr="004409F9" w:rsidRDefault="00F368AC" w:rsidP="00A01C24">
            <w:pPr>
              <w:spacing w:before="0" w:after="0" w:line="240" w:lineRule="auto"/>
              <w:jc w:val="center"/>
              <w:rPr>
                <w:bCs/>
                <w:sz w:val="20"/>
              </w:rPr>
            </w:pPr>
          </w:p>
        </w:tc>
        <w:tc>
          <w:tcPr>
            <w:tcW w:w="1985" w:type="dxa"/>
            <w:vMerge/>
            <w:vAlign w:val="center"/>
          </w:tcPr>
          <w:p w14:paraId="10DF442A" w14:textId="77777777" w:rsidR="00F368AC" w:rsidRPr="004409F9" w:rsidRDefault="00F368AC" w:rsidP="00A01C24">
            <w:pPr>
              <w:spacing w:before="0" w:after="0" w:line="240" w:lineRule="auto"/>
              <w:jc w:val="center"/>
              <w:rPr>
                <w:bCs/>
                <w:sz w:val="20"/>
              </w:rPr>
            </w:pPr>
          </w:p>
        </w:tc>
      </w:tr>
      <w:tr w:rsidR="00F368AC" w:rsidRPr="004409F9" w14:paraId="57C0E66C" w14:textId="77777777" w:rsidTr="00F368AC">
        <w:trPr>
          <w:cantSplit/>
          <w:jc w:val="center"/>
        </w:trPr>
        <w:tc>
          <w:tcPr>
            <w:tcW w:w="1129" w:type="dxa"/>
            <w:vMerge/>
          </w:tcPr>
          <w:p w14:paraId="1174DCCB" w14:textId="77777777" w:rsidR="00F368AC" w:rsidRPr="004409F9" w:rsidRDefault="00F368AC" w:rsidP="00A01C24">
            <w:pPr>
              <w:spacing w:before="0" w:after="0" w:line="240" w:lineRule="auto"/>
              <w:rPr>
                <w:b/>
                <w:bCs/>
                <w:i/>
                <w:sz w:val="20"/>
              </w:rPr>
            </w:pPr>
          </w:p>
        </w:tc>
        <w:tc>
          <w:tcPr>
            <w:tcW w:w="1173" w:type="dxa"/>
          </w:tcPr>
          <w:p w14:paraId="4B471616" w14:textId="77777777" w:rsidR="00F368AC" w:rsidRPr="004409F9" w:rsidRDefault="00F368AC" w:rsidP="00A01C24">
            <w:pPr>
              <w:spacing w:before="0" w:after="0" w:line="240" w:lineRule="auto"/>
              <w:jc w:val="center"/>
              <w:rPr>
                <w:bCs/>
                <w:sz w:val="20"/>
              </w:rPr>
            </w:pPr>
            <w:r w:rsidRPr="004409F9">
              <w:rPr>
                <w:bCs/>
                <w:sz w:val="20"/>
              </w:rPr>
              <w:t>Compact</w:t>
            </w:r>
          </w:p>
        </w:tc>
        <w:tc>
          <w:tcPr>
            <w:tcW w:w="1701" w:type="dxa"/>
            <w:vMerge/>
            <w:vAlign w:val="center"/>
          </w:tcPr>
          <w:p w14:paraId="012728A1" w14:textId="77777777" w:rsidR="00F368AC" w:rsidRPr="004409F9" w:rsidRDefault="00F368AC" w:rsidP="00A01C24">
            <w:pPr>
              <w:spacing w:before="0" w:after="0" w:line="240" w:lineRule="auto"/>
              <w:jc w:val="center"/>
              <w:rPr>
                <w:bCs/>
                <w:sz w:val="20"/>
              </w:rPr>
            </w:pPr>
          </w:p>
        </w:tc>
        <w:tc>
          <w:tcPr>
            <w:tcW w:w="1842" w:type="dxa"/>
            <w:vMerge/>
            <w:vAlign w:val="center"/>
          </w:tcPr>
          <w:p w14:paraId="564E6BC6" w14:textId="77777777" w:rsidR="00F368AC" w:rsidRPr="004409F9" w:rsidRDefault="00F368AC" w:rsidP="00A01C24">
            <w:pPr>
              <w:spacing w:before="0" w:after="0" w:line="240" w:lineRule="auto"/>
              <w:jc w:val="center"/>
              <w:rPr>
                <w:bCs/>
                <w:sz w:val="20"/>
              </w:rPr>
            </w:pPr>
          </w:p>
        </w:tc>
        <w:tc>
          <w:tcPr>
            <w:tcW w:w="1843" w:type="dxa"/>
            <w:vMerge/>
            <w:vAlign w:val="center"/>
          </w:tcPr>
          <w:p w14:paraId="1989691E" w14:textId="77777777" w:rsidR="00F368AC" w:rsidRPr="004409F9" w:rsidRDefault="00F368AC" w:rsidP="00A01C24">
            <w:pPr>
              <w:spacing w:before="0" w:after="0" w:line="240" w:lineRule="auto"/>
              <w:jc w:val="center"/>
              <w:rPr>
                <w:bCs/>
                <w:sz w:val="20"/>
              </w:rPr>
            </w:pPr>
          </w:p>
        </w:tc>
        <w:tc>
          <w:tcPr>
            <w:tcW w:w="1985" w:type="dxa"/>
            <w:vMerge/>
            <w:vAlign w:val="center"/>
          </w:tcPr>
          <w:p w14:paraId="47926F34" w14:textId="77777777" w:rsidR="00F368AC" w:rsidRPr="004409F9" w:rsidRDefault="00F368AC" w:rsidP="00A01C24">
            <w:pPr>
              <w:spacing w:before="0" w:after="0" w:line="240" w:lineRule="auto"/>
              <w:jc w:val="center"/>
              <w:rPr>
                <w:bCs/>
                <w:sz w:val="20"/>
              </w:rPr>
            </w:pPr>
          </w:p>
        </w:tc>
      </w:tr>
      <w:tr w:rsidR="00F368AC" w:rsidRPr="004409F9" w14:paraId="2E922B83" w14:textId="77777777" w:rsidTr="00F368AC">
        <w:trPr>
          <w:cantSplit/>
          <w:jc w:val="center"/>
        </w:trPr>
        <w:tc>
          <w:tcPr>
            <w:tcW w:w="1129" w:type="dxa"/>
          </w:tcPr>
          <w:p w14:paraId="1E54907B" w14:textId="32D4B17D" w:rsidR="00F368AC" w:rsidRPr="004409F9" w:rsidRDefault="004409F9" w:rsidP="00A01C24">
            <w:pPr>
              <w:spacing w:before="0" w:after="0" w:line="240" w:lineRule="auto"/>
              <w:rPr>
                <w:b/>
                <w:bCs/>
                <w:i/>
                <w:sz w:val="20"/>
              </w:rPr>
            </w:pPr>
            <w:r w:rsidRPr="004409F9">
              <w:rPr>
                <w:b/>
                <w:bCs/>
                <w:i/>
                <w:sz w:val="20"/>
              </w:rPr>
              <w:t>Garage or carport</w:t>
            </w:r>
          </w:p>
        </w:tc>
        <w:tc>
          <w:tcPr>
            <w:tcW w:w="1173" w:type="dxa"/>
          </w:tcPr>
          <w:p w14:paraId="2D3790F5" w14:textId="77777777" w:rsidR="00F368AC" w:rsidRPr="004409F9" w:rsidRDefault="00F368AC" w:rsidP="00A01C24">
            <w:pPr>
              <w:spacing w:before="0" w:after="0" w:line="240" w:lineRule="auto"/>
              <w:jc w:val="center"/>
              <w:rPr>
                <w:bCs/>
                <w:sz w:val="20"/>
              </w:rPr>
            </w:pPr>
          </w:p>
        </w:tc>
        <w:tc>
          <w:tcPr>
            <w:tcW w:w="1701" w:type="dxa"/>
            <w:vAlign w:val="center"/>
          </w:tcPr>
          <w:p w14:paraId="47C0CB6A" w14:textId="77777777" w:rsidR="00F368AC" w:rsidRPr="004409F9" w:rsidRDefault="00F368AC" w:rsidP="00A01C24">
            <w:pPr>
              <w:spacing w:before="0" w:after="0" w:line="240" w:lineRule="auto"/>
              <w:jc w:val="center"/>
              <w:rPr>
                <w:bCs/>
                <w:sz w:val="20"/>
              </w:rPr>
            </w:pPr>
            <w:r w:rsidRPr="004409F9">
              <w:rPr>
                <w:bCs/>
                <w:sz w:val="20"/>
              </w:rPr>
              <w:t>5.5m with a minimum of 1.5 m behind the front building line</w:t>
            </w:r>
          </w:p>
        </w:tc>
        <w:tc>
          <w:tcPr>
            <w:tcW w:w="1842" w:type="dxa"/>
            <w:vAlign w:val="center"/>
          </w:tcPr>
          <w:p w14:paraId="4A487521" w14:textId="77777777" w:rsidR="00F368AC" w:rsidRPr="004409F9" w:rsidRDefault="00F368AC" w:rsidP="00A01C24">
            <w:pPr>
              <w:spacing w:before="0" w:after="0" w:line="240" w:lineRule="auto"/>
              <w:jc w:val="center"/>
              <w:rPr>
                <w:bCs/>
                <w:sz w:val="20"/>
              </w:rPr>
            </w:pPr>
            <w:r w:rsidRPr="004409F9">
              <w:rPr>
                <w:bCs/>
                <w:sz w:val="20"/>
              </w:rPr>
              <w:t>5.5m</w:t>
            </w:r>
          </w:p>
        </w:tc>
        <w:tc>
          <w:tcPr>
            <w:tcW w:w="1843" w:type="dxa"/>
            <w:vAlign w:val="center"/>
          </w:tcPr>
          <w:p w14:paraId="58C241BD" w14:textId="77777777" w:rsidR="00F368AC" w:rsidRPr="004409F9" w:rsidRDefault="00F368AC" w:rsidP="00A01C24">
            <w:pPr>
              <w:spacing w:before="0" w:after="0" w:line="240" w:lineRule="auto"/>
              <w:jc w:val="center"/>
              <w:rPr>
                <w:bCs/>
                <w:sz w:val="20"/>
              </w:rPr>
            </w:pPr>
            <w:r w:rsidRPr="004409F9">
              <w:rPr>
                <w:bCs/>
                <w:sz w:val="20"/>
              </w:rPr>
              <w:t>4m</w:t>
            </w:r>
          </w:p>
        </w:tc>
        <w:tc>
          <w:tcPr>
            <w:tcW w:w="1985" w:type="dxa"/>
            <w:vAlign w:val="center"/>
          </w:tcPr>
          <w:p w14:paraId="2F60C5D4" w14:textId="77777777" w:rsidR="00F368AC" w:rsidRPr="004409F9" w:rsidRDefault="00F368AC" w:rsidP="00A01C24">
            <w:pPr>
              <w:spacing w:before="0" w:after="0" w:line="240" w:lineRule="auto"/>
              <w:jc w:val="center"/>
              <w:rPr>
                <w:bCs/>
                <w:sz w:val="20"/>
              </w:rPr>
            </w:pPr>
            <w:r w:rsidRPr="004409F9">
              <w:rPr>
                <w:bCs/>
                <w:sz w:val="20"/>
              </w:rPr>
              <w:t>0m</w:t>
            </w:r>
          </w:p>
        </w:tc>
      </w:tr>
    </w:tbl>
    <w:p w14:paraId="389BFDBB" w14:textId="77777777" w:rsidR="00F368AC" w:rsidRDefault="00F368AC" w:rsidP="00F368AC">
      <w:pPr>
        <w:spacing w:before="0" w:after="0" w:line="240" w:lineRule="auto"/>
        <w:rPr>
          <w:b/>
          <w:bCs/>
        </w:rPr>
      </w:pPr>
    </w:p>
    <w:p w14:paraId="71A14D51" w14:textId="77777777" w:rsidR="004409F9" w:rsidRPr="0069309D" w:rsidRDefault="004409F9" w:rsidP="00F368AC">
      <w:pPr>
        <w:spacing w:before="0" w:after="0" w:line="240" w:lineRule="auto"/>
        <w:rPr>
          <w:b/>
          <w:bCs/>
        </w:rPr>
      </w:pPr>
    </w:p>
    <w:p w14:paraId="5361D12A" w14:textId="77777777" w:rsidR="00F368AC" w:rsidRPr="008B1ED1" w:rsidRDefault="00F368AC" w:rsidP="008B1ED1">
      <w:pPr>
        <w:pStyle w:val="Heading4"/>
      </w:pPr>
      <w:bookmarkStart w:id="59" w:name="_Toc172706713"/>
      <w:r w:rsidRPr="008B1ED1">
        <w:t>Table 3: Single dwelling front boundary setbacks – blocks in subdivisions approved on or after 31 March 2008</w:t>
      </w:r>
      <w:bookmarkEnd w:id="59"/>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73"/>
        <w:gridCol w:w="1701"/>
        <w:gridCol w:w="1842"/>
        <w:gridCol w:w="1843"/>
        <w:gridCol w:w="1985"/>
      </w:tblGrid>
      <w:tr w:rsidR="00F368AC" w:rsidRPr="004409F9" w14:paraId="4DCC26C7" w14:textId="77777777" w:rsidTr="00F368AC">
        <w:trPr>
          <w:cantSplit/>
          <w:jc w:val="center"/>
        </w:trPr>
        <w:tc>
          <w:tcPr>
            <w:tcW w:w="1129" w:type="dxa"/>
            <w:vMerge w:val="restart"/>
          </w:tcPr>
          <w:p w14:paraId="6AA2171D" w14:textId="77777777" w:rsidR="00F368AC" w:rsidRPr="004409F9" w:rsidRDefault="00F368AC" w:rsidP="00042293">
            <w:pPr>
              <w:spacing w:before="60" w:after="60" w:line="240" w:lineRule="auto"/>
              <w:contextualSpacing/>
              <w:rPr>
                <w:b/>
                <w:sz w:val="20"/>
              </w:rPr>
            </w:pPr>
          </w:p>
        </w:tc>
        <w:tc>
          <w:tcPr>
            <w:tcW w:w="1173" w:type="dxa"/>
            <w:vMerge w:val="restart"/>
          </w:tcPr>
          <w:p w14:paraId="675DB216" w14:textId="77777777" w:rsidR="00F368AC" w:rsidRPr="004409F9" w:rsidRDefault="00F368AC" w:rsidP="00042293">
            <w:pPr>
              <w:spacing w:before="60" w:after="60" w:line="240" w:lineRule="auto"/>
              <w:contextualSpacing/>
              <w:jc w:val="center"/>
              <w:rPr>
                <w:b/>
                <w:sz w:val="20"/>
              </w:rPr>
            </w:pPr>
          </w:p>
          <w:p w14:paraId="1085EE2E" w14:textId="77777777" w:rsidR="00F368AC" w:rsidRPr="004409F9" w:rsidRDefault="00F368AC" w:rsidP="00042293">
            <w:pPr>
              <w:spacing w:before="60" w:after="60" w:line="240" w:lineRule="auto"/>
              <w:contextualSpacing/>
              <w:jc w:val="center"/>
              <w:rPr>
                <w:b/>
                <w:sz w:val="20"/>
              </w:rPr>
            </w:pPr>
            <w:r w:rsidRPr="004409F9">
              <w:rPr>
                <w:b/>
                <w:sz w:val="20"/>
              </w:rPr>
              <w:t>Block size</w:t>
            </w:r>
          </w:p>
        </w:tc>
        <w:tc>
          <w:tcPr>
            <w:tcW w:w="1701" w:type="dxa"/>
            <w:vMerge w:val="restart"/>
          </w:tcPr>
          <w:p w14:paraId="7D0F1BAC" w14:textId="77777777" w:rsidR="00F368AC" w:rsidRPr="004409F9" w:rsidRDefault="00F368AC" w:rsidP="00042293">
            <w:pPr>
              <w:spacing w:before="60" w:after="60" w:line="240" w:lineRule="auto"/>
              <w:contextualSpacing/>
              <w:jc w:val="center"/>
              <w:rPr>
                <w:b/>
                <w:sz w:val="20"/>
              </w:rPr>
            </w:pPr>
          </w:p>
          <w:p w14:paraId="47A581D5" w14:textId="7525DBE7" w:rsidR="00F368AC" w:rsidRPr="004409F9" w:rsidRDefault="00F368AC" w:rsidP="00042293">
            <w:pPr>
              <w:spacing w:before="60" w:after="60" w:line="240" w:lineRule="auto"/>
              <w:contextualSpacing/>
              <w:jc w:val="center"/>
              <w:rPr>
                <w:b/>
                <w:bCs/>
                <w:sz w:val="20"/>
                <w:lang w:val="en-GB"/>
              </w:rPr>
            </w:pPr>
            <w:r w:rsidRPr="004409F9">
              <w:rPr>
                <w:b/>
                <w:sz w:val="20"/>
              </w:rPr>
              <w:t>Primar</w:t>
            </w:r>
            <w:r w:rsidR="00BD756A" w:rsidRPr="004409F9">
              <w:rPr>
                <w:b/>
                <w:sz w:val="20"/>
              </w:rPr>
              <w:t>y</w:t>
            </w:r>
            <w:r w:rsidRPr="004409F9">
              <w:rPr>
                <w:b/>
                <w:sz w:val="20"/>
              </w:rPr>
              <w:t xml:space="preserve"> front boundary setback</w:t>
            </w:r>
          </w:p>
        </w:tc>
        <w:tc>
          <w:tcPr>
            <w:tcW w:w="5670" w:type="dxa"/>
            <w:gridSpan w:val="3"/>
          </w:tcPr>
          <w:p w14:paraId="33729508" w14:textId="43D121ED" w:rsidR="00F368AC" w:rsidRPr="004409F9" w:rsidRDefault="004409F9" w:rsidP="00042293">
            <w:pPr>
              <w:spacing w:before="60" w:after="60" w:line="240" w:lineRule="auto"/>
              <w:contextualSpacing/>
              <w:jc w:val="center"/>
              <w:rPr>
                <w:b/>
                <w:sz w:val="20"/>
              </w:rPr>
            </w:pPr>
            <w:r w:rsidRPr="004409F9">
              <w:rPr>
                <w:b/>
                <w:sz w:val="20"/>
              </w:rPr>
              <w:t>Exceptions</w:t>
            </w:r>
          </w:p>
        </w:tc>
      </w:tr>
      <w:tr w:rsidR="00F368AC" w:rsidRPr="004409F9" w14:paraId="72E85D6D" w14:textId="77777777" w:rsidTr="00F368AC">
        <w:trPr>
          <w:cantSplit/>
          <w:trHeight w:val="777"/>
          <w:jc w:val="center"/>
        </w:trPr>
        <w:tc>
          <w:tcPr>
            <w:tcW w:w="1129" w:type="dxa"/>
            <w:vMerge/>
          </w:tcPr>
          <w:p w14:paraId="2BF87616" w14:textId="77777777" w:rsidR="00F368AC" w:rsidRPr="004409F9" w:rsidRDefault="00F368AC" w:rsidP="00042293">
            <w:pPr>
              <w:spacing w:before="60" w:after="60" w:line="240" w:lineRule="auto"/>
              <w:contextualSpacing/>
              <w:rPr>
                <w:b/>
                <w:sz w:val="20"/>
              </w:rPr>
            </w:pPr>
          </w:p>
        </w:tc>
        <w:tc>
          <w:tcPr>
            <w:tcW w:w="1173" w:type="dxa"/>
            <w:vMerge/>
          </w:tcPr>
          <w:p w14:paraId="75D70301" w14:textId="77777777" w:rsidR="00F368AC" w:rsidRPr="004409F9" w:rsidRDefault="00F368AC" w:rsidP="00042293">
            <w:pPr>
              <w:spacing w:before="60" w:after="60" w:line="240" w:lineRule="auto"/>
              <w:contextualSpacing/>
              <w:jc w:val="center"/>
              <w:rPr>
                <w:b/>
                <w:sz w:val="20"/>
              </w:rPr>
            </w:pPr>
          </w:p>
        </w:tc>
        <w:tc>
          <w:tcPr>
            <w:tcW w:w="1701" w:type="dxa"/>
            <w:vMerge/>
          </w:tcPr>
          <w:p w14:paraId="549B3579" w14:textId="77777777" w:rsidR="00F368AC" w:rsidRPr="004409F9" w:rsidRDefault="00F368AC" w:rsidP="00042293">
            <w:pPr>
              <w:spacing w:before="60" w:after="60" w:line="240" w:lineRule="auto"/>
              <w:contextualSpacing/>
              <w:jc w:val="center"/>
              <w:rPr>
                <w:b/>
                <w:sz w:val="20"/>
              </w:rPr>
            </w:pPr>
          </w:p>
        </w:tc>
        <w:tc>
          <w:tcPr>
            <w:tcW w:w="1842" w:type="dxa"/>
          </w:tcPr>
          <w:p w14:paraId="615F4363" w14:textId="6EDE06D0" w:rsidR="00F368AC" w:rsidRPr="004409F9" w:rsidRDefault="00F368AC" w:rsidP="00042293">
            <w:pPr>
              <w:spacing w:before="60" w:after="60" w:line="240" w:lineRule="auto"/>
              <w:contextualSpacing/>
              <w:jc w:val="center"/>
              <w:rPr>
                <w:b/>
                <w:sz w:val="20"/>
              </w:rPr>
            </w:pPr>
            <w:r w:rsidRPr="004409F9">
              <w:rPr>
                <w:b/>
                <w:bCs/>
                <w:sz w:val="20"/>
              </w:rPr>
              <w:t xml:space="preserve"> </w:t>
            </w:r>
            <w:r w:rsidR="004409F9" w:rsidRPr="004409F9">
              <w:rPr>
                <w:b/>
                <w:bCs/>
                <w:sz w:val="20"/>
              </w:rPr>
              <w:t xml:space="preserve">Front </w:t>
            </w:r>
            <w:r w:rsidRPr="004409F9">
              <w:rPr>
                <w:b/>
                <w:bCs/>
                <w:sz w:val="20"/>
              </w:rPr>
              <w:t xml:space="preserve">boundary setback to </w:t>
            </w:r>
            <w:r w:rsidRPr="00A93C6E">
              <w:rPr>
                <w:b/>
                <w:bCs/>
                <w:iCs/>
                <w:sz w:val="20"/>
              </w:rPr>
              <w:t>secondary street frontage</w:t>
            </w:r>
          </w:p>
        </w:tc>
        <w:tc>
          <w:tcPr>
            <w:tcW w:w="1843" w:type="dxa"/>
          </w:tcPr>
          <w:p w14:paraId="1EA92467" w14:textId="758A11B7" w:rsidR="00F368AC" w:rsidRPr="004409F9" w:rsidRDefault="004409F9" w:rsidP="00042293">
            <w:pPr>
              <w:spacing w:before="60" w:after="60" w:line="240" w:lineRule="auto"/>
              <w:contextualSpacing/>
              <w:jc w:val="center"/>
              <w:rPr>
                <w:b/>
                <w:sz w:val="20"/>
              </w:rPr>
            </w:pPr>
            <w:r w:rsidRPr="004409F9">
              <w:rPr>
                <w:b/>
                <w:bCs/>
                <w:sz w:val="20"/>
              </w:rPr>
              <w:t xml:space="preserve">Front </w:t>
            </w:r>
            <w:r w:rsidR="00F368AC" w:rsidRPr="004409F9">
              <w:rPr>
                <w:b/>
                <w:bCs/>
                <w:sz w:val="20"/>
              </w:rPr>
              <w:t xml:space="preserve">boundary setback to public </w:t>
            </w:r>
            <w:r w:rsidR="00F368AC" w:rsidRPr="004409F9">
              <w:rPr>
                <w:b/>
                <w:sz w:val="20"/>
              </w:rPr>
              <w:t>open space or pedestrian paths wider than 6m at the widest point</w:t>
            </w:r>
          </w:p>
        </w:tc>
        <w:tc>
          <w:tcPr>
            <w:tcW w:w="1985" w:type="dxa"/>
          </w:tcPr>
          <w:p w14:paraId="59E64B6C" w14:textId="5C65E7D7" w:rsidR="00F368AC" w:rsidRPr="004409F9" w:rsidRDefault="004409F9" w:rsidP="00042293">
            <w:pPr>
              <w:spacing w:before="60" w:after="60" w:line="240" w:lineRule="auto"/>
              <w:contextualSpacing/>
              <w:jc w:val="center"/>
              <w:rPr>
                <w:b/>
                <w:bCs/>
                <w:sz w:val="20"/>
              </w:rPr>
            </w:pPr>
            <w:r w:rsidRPr="004409F9">
              <w:rPr>
                <w:b/>
                <w:bCs/>
                <w:sz w:val="20"/>
              </w:rPr>
              <w:t xml:space="preserve">Front </w:t>
            </w:r>
            <w:r w:rsidR="00F368AC" w:rsidRPr="004409F9">
              <w:rPr>
                <w:b/>
                <w:bCs/>
                <w:sz w:val="20"/>
              </w:rPr>
              <w:t>boundary setbacks to rear lane, public open space or pedestrian paths of 6m or less at the widest point</w:t>
            </w:r>
          </w:p>
        </w:tc>
      </w:tr>
      <w:tr w:rsidR="00F368AC" w:rsidRPr="004409F9" w14:paraId="692E5A5C" w14:textId="77777777" w:rsidTr="00F368AC">
        <w:trPr>
          <w:cantSplit/>
          <w:jc w:val="center"/>
        </w:trPr>
        <w:tc>
          <w:tcPr>
            <w:tcW w:w="1129" w:type="dxa"/>
            <w:vMerge w:val="restart"/>
          </w:tcPr>
          <w:p w14:paraId="57550DB7" w14:textId="545D8608" w:rsidR="00F368AC" w:rsidRPr="004409F9" w:rsidRDefault="004409F9" w:rsidP="00042293">
            <w:pPr>
              <w:spacing w:before="60" w:after="60" w:line="240" w:lineRule="auto"/>
              <w:contextualSpacing/>
              <w:rPr>
                <w:b/>
                <w:bCs/>
                <w:i/>
                <w:sz w:val="20"/>
              </w:rPr>
            </w:pPr>
            <w:r w:rsidRPr="004409F9">
              <w:rPr>
                <w:b/>
                <w:bCs/>
                <w:i/>
                <w:sz w:val="20"/>
              </w:rPr>
              <w:t>Lower floor level</w:t>
            </w:r>
          </w:p>
        </w:tc>
        <w:tc>
          <w:tcPr>
            <w:tcW w:w="1173" w:type="dxa"/>
          </w:tcPr>
          <w:p w14:paraId="74FC0DB4" w14:textId="77777777" w:rsidR="00F368AC" w:rsidRPr="004409F9" w:rsidRDefault="00F368AC" w:rsidP="00042293">
            <w:pPr>
              <w:spacing w:before="60" w:after="60" w:line="240" w:lineRule="auto"/>
              <w:contextualSpacing/>
              <w:jc w:val="center"/>
              <w:rPr>
                <w:bCs/>
                <w:sz w:val="20"/>
              </w:rPr>
            </w:pPr>
            <w:r w:rsidRPr="004409F9">
              <w:rPr>
                <w:bCs/>
                <w:sz w:val="20"/>
              </w:rPr>
              <w:t>Large</w:t>
            </w:r>
          </w:p>
        </w:tc>
        <w:tc>
          <w:tcPr>
            <w:tcW w:w="1701" w:type="dxa"/>
            <w:vAlign w:val="center"/>
          </w:tcPr>
          <w:p w14:paraId="04A6A5A2"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842" w:type="dxa"/>
            <w:vMerge w:val="restart"/>
            <w:vAlign w:val="center"/>
          </w:tcPr>
          <w:p w14:paraId="082CF96B"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843" w:type="dxa"/>
            <w:vAlign w:val="center"/>
          </w:tcPr>
          <w:p w14:paraId="40692EE0"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985" w:type="dxa"/>
            <w:vMerge w:val="restart"/>
            <w:vAlign w:val="center"/>
          </w:tcPr>
          <w:p w14:paraId="1E381946" w14:textId="77777777" w:rsidR="00F368AC" w:rsidRPr="004409F9" w:rsidRDefault="00F368AC" w:rsidP="00042293">
            <w:pPr>
              <w:spacing w:before="60" w:after="60" w:line="240" w:lineRule="auto"/>
              <w:contextualSpacing/>
              <w:jc w:val="center"/>
              <w:rPr>
                <w:bCs/>
                <w:sz w:val="20"/>
              </w:rPr>
            </w:pPr>
            <w:r w:rsidRPr="004409F9">
              <w:rPr>
                <w:bCs/>
                <w:sz w:val="20"/>
              </w:rPr>
              <w:t>0m</w:t>
            </w:r>
          </w:p>
        </w:tc>
      </w:tr>
      <w:tr w:rsidR="00F368AC" w:rsidRPr="004409F9" w14:paraId="6A05E971" w14:textId="77777777" w:rsidTr="00F368AC">
        <w:trPr>
          <w:cantSplit/>
          <w:jc w:val="center"/>
        </w:trPr>
        <w:tc>
          <w:tcPr>
            <w:tcW w:w="1129" w:type="dxa"/>
            <w:vMerge/>
            <w:vAlign w:val="center"/>
          </w:tcPr>
          <w:p w14:paraId="324D63A6" w14:textId="77777777" w:rsidR="00F368AC" w:rsidRPr="004409F9" w:rsidRDefault="00F368AC" w:rsidP="00042293">
            <w:pPr>
              <w:spacing w:before="60" w:after="60" w:line="240" w:lineRule="auto"/>
              <w:contextualSpacing/>
              <w:rPr>
                <w:b/>
                <w:bCs/>
                <w:i/>
                <w:sz w:val="20"/>
              </w:rPr>
            </w:pPr>
          </w:p>
        </w:tc>
        <w:tc>
          <w:tcPr>
            <w:tcW w:w="1173" w:type="dxa"/>
            <w:vAlign w:val="center"/>
          </w:tcPr>
          <w:p w14:paraId="5DF4A42E" w14:textId="77777777" w:rsidR="00F368AC" w:rsidRPr="004409F9" w:rsidRDefault="00F368AC" w:rsidP="00042293">
            <w:pPr>
              <w:spacing w:before="60" w:after="60" w:line="240" w:lineRule="auto"/>
              <w:contextualSpacing/>
              <w:jc w:val="center"/>
              <w:rPr>
                <w:bCs/>
                <w:sz w:val="20"/>
              </w:rPr>
            </w:pPr>
            <w:r w:rsidRPr="004409F9">
              <w:rPr>
                <w:bCs/>
                <w:sz w:val="20"/>
              </w:rPr>
              <w:t>Mid-sized</w:t>
            </w:r>
          </w:p>
        </w:tc>
        <w:tc>
          <w:tcPr>
            <w:tcW w:w="1701" w:type="dxa"/>
            <w:vAlign w:val="center"/>
          </w:tcPr>
          <w:p w14:paraId="0D4B607D"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842" w:type="dxa"/>
            <w:vMerge/>
            <w:vAlign w:val="center"/>
          </w:tcPr>
          <w:p w14:paraId="1FC164D8" w14:textId="77777777" w:rsidR="00F368AC" w:rsidRPr="004409F9" w:rsidRDefault="00F368AC" w:rsidP="00042293">
            <w:pPr>
              <w:spacing w:before="60" w:after="60" w:line="240" w:lineRule="auto"/>
              <w:contextualSpacing/>
              <w:rPr>
                <w:bCs/>
                <w:sz w:val="20"/>
              </w:rPr>
            </w:pPr>
          </w:p>
        </w:tc>
        <w:tc>
          <w:tcPr>
            <w:tcW w:w="1843" w:type="dxa"/>
            <w:vMerge w:val="restart"/>
            <w:vAlign w:val="center"/>
          </w:tcPr>
          <w:p w14:paraId="5946663E"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985" w:type="dxa"/>
            <w:vMerge/>
            <w:vAlign w:val="center"/>
          </w:tcPr>
          <w:p w14:paraId="7CCD4611" w14:textId="77777777" w:rsidR="00F368AC" w:rsidRPr="004409F9" w:rsidRDefault="00F368AC" w:rsidP="00042293">
            <w:pPr>
              <w:spacing w:before="60" w:after="60" w:line="240" w:lineRule="auto"/>
              <w:contextualSpacing/>
              <w:rPr>
                <w:bCs/>
                <w:sz w:val="20"/>
              </w:rPr>
            </w:pPr>
          </w:p>
        </w:tc>
      </w:tr>
      <w:tr w:rsidR="00F368AC" w:rsidRPr="004409F9" w14:paraId="58E23631" w14:textId="77777777" w:rsidTr="00F368AC">
        <w:trPr>
          <w:cantSplit/>
          <w:jc w:val="center"/>
        </w:trPr>
        <w:tc>
          <w:tcPr>
            <w:tcW w:w="1129" w:type="dxa"/>
            <w:vMerge/>
          </w:tcPr>
          <w:p w14:paraId="7FD98A36" w14:textId="77777777" w:rsidR="00F368AC" w:rsidRPr="004409F9" w:rsidRDefault="00F368AC" w:rsidP="00042293">
            <w:pPr>
              <w:spacing w:before="60" w:after="60" w:line="240" w:lineRule="auto"/>
              <w:contextualSpacing/>
              <w:rPr>
                <w:b/>
                <w:bCs/>
                <w:i/>
                <w:sz w:val="20"/>
              </w:rPr>
            </w:pPr>
          </w:p>
        </w:tc>
        <w:tc>
          <w:tcPr>
            <w:tcW w:w="1173" w:type="dxa"/>
          </w:tcPr>
          <w:p w14:paraId="5798249D" w14:textId="77777777" w:rsidR="00F368AC" w:rsidRPr="004409F9" w:rsidRDefault="00F368AC" w:rsidP="00042293">
            <w:pPr>
              <w:spacing w:before="60" w:after="60" w:line="240" w:lineRule="auto"/>
              <w:contextualSpacing/>
              <w:jc w:val="center"/>
              <w:rPr>
                <w:bCs/>
                <w:sz w:val="20"/>
              </w:rPr>
            </w:pPr>
            <w:r w:rsidRPr="004409F9">
              <w:rPr>
                <w:bCs/>
                <w:sz w:val="20"/>
              </w:rPr>
              <w:t>Compact</w:t>
            </w:r>
          </w:p>
        </w:tc>
        <w:tc>
          <w:tcPr>
            <w:tcW w:w="1701" w:type="dxa"/>
            <w:vAlign w:val="center"/>
          </w:tcPr>
          <w:p w14:paraId="02C18390"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842" w:type="dxa"/>
            <w:vMerge/>
            <w:vAlign w:val="center"/>
          </w:tcPr>
          <w:p w14:paraId="54E0EDB3" w14:textId="77777777" w:rsidR="00F368AC" w:rsidRPr="004409F9" w:rsidRDefault="00F368AC" w:rsidP="00042293">
            <w:pPr>
              <w:spacing w:before="60" w:after="60" w:line="240" w:lineRule="auto"/>
              <w:contextualSpacing/>
              <w:jc w:val="center"/>
              <w:rPr>
                <w:bCs/>
                <w:sz w:val="20"/>
              </w:rPr>
            </w:pPr>
          </w:p>
        </w:tc>
        <w:tc>
          <w:tcPr>
            <w:tcW w:w="1843" w:type="dxa"/>
            <w:vMerge/>
            <w:vAlign w:val="center"/>
          </w:tcPr>
          <w:p w14:paraId="540BC352" w14:textId="77777777" w:rsidR="00F368AC" w:rsidRPr="004409F9" w:rsidRDefault="00F368AC" w:rsidP="00042293">
            <w:pPr>
              <w:spacing w:before="60" w:after="60" w:line="240" w:lineRule="auto"/>
              <w:contextualSpacing/>
              <w:jc w:val="center"/>
              <w:rPr>
                <w:bCs/>
                <w:sz w:val="20"/>
              </w:rPr>
            </w:pPr>
          </w:p>
        </w:tc>
        <w:tc>
          <w:tcPr>
            <w:tcW w:w="1985" w:type="dxa"/>
            <w:vMerge/>
            <w:vAlign w:val="center"/>
          </w:tcPr>
          <w:p w14:paraId="625102B8" w14:textId="77777777" w:rsidR="00F368AC" w:rsidRPr="004409F9" w:rsidRDefault="00F368AC" w:rsidP="00042293">
            <w:pPr>
              <w:spacing w:before="60" w:after="60" w:line="240" w:lineRule="auto"/>
              <w:contextualSpacing/>
              <w:jc w:val="center"/>
              <w:rPr>
                <w:bCs/>
                <w:sz w:val="20"/>
              </w:rPr>
            </w:pPr>
          </w:p>
        </w:tc>
      </w:tr>
      <w:tr w:rsidR="00F368AC" w:rsidRPr="004409F9" w14:paraId="020CA638" w14:textId="77777777" w:rsidTr="00F368AC">
        <w:trPr>
          <w:cantSplit/>
          <w:jc w:val="center"/>
        </w:trPr>
        <w:tc>
          <w:tcPr>
            <w:tcW w:w="1129" w:type="dxa"/>
            <w:vMerge w:val="restart"/>
          </w:tcPr>
          <w:p w14:paraId="7945DE79" w14:textId="4ACF2762" w:rsidR="00F368AC" w:rsidRPr="004409F9" w:rsidRDefault="004409F9" w:rsidP="00042293">
            <w:pPr>
              <w:spacing w:before="60" w:after="60" w:line="240" w:lineRule="auto"/>
              <w:contextualSpacing/>
              <w:rPr>
                <w:b/>
                <w:bCs/>
                <w:i/>
                <w:sz w:val="20"/>
              </w:rPr>
            </w:pPr>
            <w:r w:rsidRPr="004409F9">
              <w:rPr>
                <w:b/>
                <w:bCs/>
                <w:i/>
                <w:sz w:val="20"/>
              </w:rPr>
              <w:t>Upper floor level</w:t>
            </w:r>
          </w:p>
        </w:tc>
        <w:tc>
          <w:tcPr>
            <w:tcW w:w="1173" w:type="dxa"/>
          </w:tcPr>
          <w:p w14:paraId="0874BEA6" w14:textId="77777777" w:rsidR="00F368AC" w:rsidRPr="004409F9" w:rsidRDefault="00F368AC" w:rsidP="00042293">
            <w:pPr>
              <w:spacing w:before="60" w:after="60" w:line="240" w:lineRule="auto"/>
              <w:contextualSpacing/>
              <w:jc w:val="center"/>
              <w:rPr>
                <w:bCs/>
                <w:sz w:val="20"/>
              </w:rPr>
            </w:pPr>
            <w:r w:rsidRPr="004409F9">
              <w:rPr>
                <w:bCs/>
                <w:sz w:val="20"/>
              </w:rPr>
              <w:t>Large</w:t>
            </w:r>
          </w:p>
        </w:tc>
        <w:tc>
          <w:tcPr>
            <w:tcW w:w="1701" w:type="dxa"/>
            <w:vAlign w:val="center"/>
          </w:tcPr>
          <w:p w14:paraId="01C28EFF" w14:textId="77777777" w:rsidR="00F368AC" w:rsidRPr="004409F9" w:rsidRDefault="00F368AC" w:rsidP="00042293">
            <w:pPr>
              <w:spacing w:before="60" w:after="60" w:line="240" w:lineRule="auto"/>
              <w:contextualSpacing/>
              <w:jc w:val="center"/>
              <w:rPr>
                <w:bCs/>
                <w:sz w:val="20"/>
              </w:rPr>
            </w:pPr>
            <w:r w:rsidRPr="004409F9">
              <w:rPr>
                <w:bCs/>
                <w:sz w:val="20"/>
              </w:rPr>
              <w:t>6m</w:t>
            </w:r>
          </w:p>
        </w:tc>
        <w:tc>
          <w:tcPr>
            <w:tcW w:w="1842" w:type="dxa"/>
            <w:vMerge w:val="restart"/>
            <w:vAlign w:val="center"/>
          </w:tcPr>
          <w:p w14:paraId="1FF471F4"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843" w:type="dxa"/>
            <w:vAlign w:val="center"/>
          </w:tcPr>
          <w:p w14:paraId="7FC462A6"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985" w:type="dxa"/>
            <w:vMerge w:val="restart"/>
            <w:vAlign w:val="center"/>
          </w:tcPr>
          <w:p w14:paraId="2C097650" w14:textId="77777777" w:rsidR="00F368AC" w:rsidRPr="004409F9" w:rsidRDefault="00F368AC" w:rsidP="00042293">
            <w:pPr>
              <w:spacing w:before="60" w:after="60" w:line="240" w:lineRule="auto"/>
              <w:contextualSpacing/>
              <w:jc w:val="center"/>
              <w:rPr>
                <w:bCs/>
                <w:sz w:val="20"/>
              </w:rPr>
            </w:pPr>
            <w:r w:rsidRPr="004409F9">
              <w:rPr>
                <w:bCs/>
                <w:sz w:val="20"/>
              </w:rPr>
              <w:t>0m</w:t>
            </w:r>
          </w:p>
        </w:tc>
      </w:tr>
      <w:tr w:rsidR="00F368AC" w:rsidRPr="004409F9" w14:paraId="5E302EB5" w14:textId="77777777" w:rsidTr="00F368AC">
        <w:trPr>
          <w:cantSplit/>
          <w:jc w:val="center"/>
        </w:trPr>
        <w:tc>
          <w:tcPr>
            <w:tcW w:w="1129" w:type="dxa"/>
            <w:vMerge/>
          </w:tcPr>
          <w:p w14:paraId="3A516CF0" w14:textId="77777777" w:rsidR="00F368AC" w:rsidRPr="004409F9" w:rsidRDefault="00F368AC" w:rsidP="00042293">
            <w:pPr>
              <w:spacing w:before="60" w:after="60" w:line="240" w:lineRule="auto"/>
              <w:contextualSpacing/>
              <w:rPr>
                <w:b/>
                <w:bCs/>
                <w:i/>
                <w:sz w:val="20"/>
              </w:rPr>
            </w:pPr>
          </w:p>
        </w:tc>
        <w:tc>
          <w:tcPr>
            <w:tcW w:w="1173" w:type="dxa"/>
          </w:tcPr>
          <w:p w14:paraId="60CD0EAD" w14:textId="77777777" w:rsidR="00F368AC" w:rsidRPr="004409F9" w:rsidRDefault="00F368AC" w:rsidP="00042293">
            <w:pPr>
              <w:spacing w:before="60" w:after="60" w:line="240" w:lineRule="auto"/>
              <w:contextualSpacing/>
              <w:jc w:val="center"/>
              <w:rPr>
                <w:bCs/>
                <w:sz w:val="20"/>
              </w:rPr>
            </w:pPr>
            <w:r w:rsidRPr="004409F9">
              <w:rPr>
                <w:bCs/>
                <w:sz w:val="20"/>
              </w:rPr>
              <w:t>Mid-sized</w:t>
            </w:r>
          </w:p>
        </w:tc>
        <w:tc>
          <w:tcPr>
            <w:tcW w:w="1701" w:type="dxa"/>
            <w:vAlign w:val="center"/>
          </w:tcPr>
          <w:p w14:paraId="35B8EB60"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842" w:type="dxa"/>
            <w:vMerge/>
            <w:vAlign w:val="center"/>
          </w:tcPr>
          <w:p w14:paraId="122A8444" w14:textId="77777777" w:rsidR="00F368AC" w:rsidRPr="004409F9" w:rsidRDefault="00F368AC" w:rsidP="00042293">
            <w:pPr>
              <w:spacing w:before="60" w:after="60" w:line="240" w:lineRule="auto"/>
              <w:contextualSpacing/>
              <w:jc w:val="center"/>
              <w:rPr>
                <w:bCs/>
                <w:sz w:val="20"/>
              </w:rPr>
            </w:pPr>
          </w:p>
        </w:tc>
        <w:tc>
          <w:tcPr>
            <w:tcW w:w="1843" w:type="dxa"/>
            <w:vMerge w:val="restart"/>
            <w:vAlign w:val="center"/>
          </w:tcPr>
          <w:p w14:paraId="0420D5A3"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985" w:type="dxa"/>
            <w:vMerge/>
            <w:vAlign w:val="center"/>
          </w:tcPr>
          <w:p w14:paraId="7AB072C7" w14:textId="77777777" w:rsidR="00F368AC" w:rsidRPr="004409F9" w:rsidRDefault="00F368AC" w:rsidP="00042293">
            <w:pPr>
              <w:spacing w:before="60" w:after="60" w:line="240" w:lineRule="auto"/>
              <w:contextualSpacing/>
              <w:jc w:val="center"/>
              <w:rPr>
                <w:bCs/>
                <w:sz w:val="20"/>
              </w:rPr>
            </w:pPr>
          </w:p>
        </w:tc>
      </w:tr>
      <w:tr w:rsidR="00F368AC" w:rsidRPr="004409F9" w14:paraId="222279DE" w14:textId="77777777" w:rsidTr="00F368AC">
        <w:trPr>
          <w:cantSplit/>
          <w:jc w:val="center"/>
        </w:trPr>
        <w:tc>
          <w:tcPr>
            <w:tcW w:w="1129" w:type="dxa"/>
            <w:vMerge/>
          </w:tcPr>
          <w:p w14:paraId="797CBDAD" w14:textId="77777777" w:rsidR="00F368AC" w:rsidRPr="004409F9" w:rsidRDefault="00F368AC" w:rsidP="00042293">
            <w:pPr>
              <w:spacing w:before="60" w:after="60" w:line="240" w:lineRule="auto"/>
              <w:contextualSpacing/>
              <w:rPr>
                <w:b/>
                <w:bCs/>
                <w:i/>
                <w:sz w:val="20"/>
              </w:rPr>
            </w:pPr>
          </w:p>
        </w:tc>
        <w:tc>
          <w:tcPr>
            <w:tcW w:w="1173" w:type="dxa"/>
          </w:tcPr>
          <w:p w14:paraId="41859394" w14:textId="77777777" w:rsidR="00F368AC" w:rsidRPr="004409F9" w:rsidRDefault="00F368AC" w:rsidP="00042293">
            <w:pPr>
              <w:spacing w:before="60" w:after="60" w:line="240" w:lineRule="auto"/>
              <w:contextualSpacing/>
              <w:jc w:val="center"/>
              <w:rPr>
                <w:bCs/>
                <w:sz w:val="20"/>
              </w:rPr>
            </w:pPr>
            <w:r w:rsidRPr="004409F9">
              <w:rPr>
                <w:bCs/>
                <w:sz w:val="20"/>
              </w:rPr>
              <w:t>Compact</w:t>
            </w:r>
          </w:p>
        </w:tc>
        <w:tc>
          <w:tcPr>
            <w:tcW w:w="1701" w:type="dxa"/>
            <w:vAlign w:val="center"/>
          </w:tcPr>
          <w:p w14:paraId="3C7B66D0" w14:textId="77777777" w:rsidR="00F368AC" w:rsidRPr="004409F9" w:rsidRDefault="00F368AC" w:rsidP="00042293">
            <w:pPr>
              <w:spacing w:before="60" w:after="60" w:line="240" w:lineRule="auto"/>
              <w:contextualSpacing/>
              <w:jc w:val="center"/>
              <w:rPr>
                <w:bCs/>
                <w:sz w:val="20"/>
              </w:rPr>
            </w:pPr>
            <w:r w:rsidRPr="004409F9">
              <w:rPr>
                <w:bCs/>
                <w:sz w:val="20"/>
              </w:rPr>
              <w:t>3m</w:t>
            </w:r>
          </w:p>
        </w:tc>
        <w:tc>
          <w:tcPr>
            <w:tcW w:w="1842" w:type="dxa"/>
            <w:vMerge/>
            <w:vAlign w:val="center"/>
          </w:tcPr>
          <w:p w14:paraId="65240F6E" w14:textId="77777777" w:rsidR="00F368AC" w:rsidRPr="004409F9" w:rsidRDefault="00F368AC" w:rsidP="00042293">
            <w:pPr>
              <w:spacing w:before="60" w:after="60" w:line="240" w:lineRule="auto"/>
              <w:contextualSpacing/>
              <w:jc w:val="center"/>
              <w:rPr>
                <w:bCs/>
                <w:sz w:val="20"/>
              </w:rPr>
            </w:pPr>
          </w:p>
        </w:tc>
        <w:tc>
          <w:tcPr>
            <w:tcW w:w="1843" w:type="dxa"/>
            <w:vMerge/>
            <w:vAlign w:val="center"/>
          </w:tcPr>
          <w:p w14:paraId="3370CEF2" w14:textId="77777777" w:rsidR="00F368AC" w:rsidRPr="004409F9" w:rsidRDefault="00F368AC" w:rsidP="00042293">
            <w:pPr>
              <w:spacing w:before="60" w:after="60" w:line="240" w:lineRule="auto"/>
              <w:contextualSpacing/>
              <w:jc w:val="center"/>
              <w:rPr>
                <w:bCs/>
                <w:sz w:val="20"/>
              </w:rPr>
            </w:pPr>
          </w:p>
        </w:tc>
        <w:tc>
          <w:tcPr>
            <w:tcW w:w="1985" w:type="dxa"/>
            <w:vMerge/>
            <w:vAlign w:val="center"/>
          </w:tcPr>
          <w:p w14:paraId="09BFE78B" w14:textId="77777777" w:rsidR="00F368AC" w:rsidRPr="004409F9" w:rsidRDefault="00F368AC" w:rsidP="00042293">
            <w:pPr>
              <w:spacing w:before="60" w:after="60" w:line="240" w:lineRule="auto"/>
              <w:contextualSpacing/>
              <w:jc w:val="center"/>
              <w:rPr>
                <w:bCs/>
                <w:sz w:val="20"/>
              </w:rPr>
            </w:pPr>
          </w:p>
        </w:tc>
      </w:tr>
      <w:tr w:rsidR="00F368AC" w:rsidRPr="004409F9" w14:paraId="616CA0EC" w14:textId="77777777" w:rsidTr="00F368AC">
        <w:trPr>
          <w:cantSplit/>
          <w:jc w:val="center"/>
        </w:trPr>
        <w:tc>
          <w:tcPr>
            <w:tcW w:w="1129" w:type="dxa"/>
          </w:tcPr>
          <w:p w14:paraId="1FAA003C" w14:textId="4FE524B9" w:rsidR="00F368AC" w:rsidRPr="004409F9" w:rsidRDefault="004409F9" w:rsidP="00042293">
            <w:pPr>
              <w:spacing w:before="60" w:after="60" w:line="240" w:lineRule="auto"/>
              <w:contextualSpacing/>
              <w:rPr>
                <w:b/>
                <w:bCs/>
                <w:i/>
                <w:sz w:val="20"/>
              </w:rPr>
            </w:pPr>
            <w:r w:rsidRPr="004409F9">
              <w:rPr>
                <w:b/>
                <w:bCs/>
                <w:i/>
                <w:sz w:val="20"/>
              </w:rPr>
              <w:t>Garage or carport</w:t>
            </w:r>
          </w:p>
        </w:tc>
        <w:tc>
          <w:tcPr>
            <w:tcW w:w="1173" w:type="dxa"/>
          </w:tcPr>
          <w:p w14:paraId="57D7B551" w14:textId="77777777" w:rsidR="00F368AC" w:rsidRPr="004409F9" w:rsidRDefault="00F368AC" w:rsidP="00042293">
            <w:pPr>
              <w:spacing w:before="60" w:after="60" w:line="240" w:lineRule="auto"/>
              <w:contextualSpacing/>
              <w:jc w:val="center"/>
              <w:rPr>
                <w:bCs/>
                <w:sz w:val="20"/>
              </w:rPr>
            </w:pPr>
          </w:p>
        </w:tc>
        <w:tc>
          <w:tcPr>
            <w:tcW w:w="3543" w:type="dxa"/>
            <w:gridSpan w:val="2"/>
            <w:vAlign w:val="center"/>
          </w:tcPr>
          <w:p w14:paraId="0953D51F" w14:textId="77777777" w:rsidR="00F368AC" w:rsidRPr="004409F9" w:rsidRDefault="00F368AC" w:rsidP="00042293">
            <w:pPr>
              <w:spacing w:before="60" w:after="60" w:line="240" w:lineRule="auto"/>
              <w:contextualSpacing/>
              <w:jc w:val="center"/>
              <w:rPr>
                <w:bCs/>
                <w:sz w:val="20"/>
              </w:rPr>
            </w:pPr>
            <w:r w:rsidRPr="004409F9">
              <w:rPr>
                <w:bCs/>
                <w:sz w:val="20"/>
              </w:rPr>
              <w:t xml:space="preserve">5.5m with a minimum of 1.5m behind the front building line except where there is a courtyard wall in the </w:t>
            </w:r>
            <w:r w:rsidRPr="004409F9">
              <w:rPr>
                <w:bCs/>
                <w:i/>
                <w:sz w:val="20"/>
              </w:rPr>
              <w:t>front zone</w:t>
            </w:r>
          </w:p>
        </w:tc>
        <w:tc>
          <w:tcPr>
            <w:tcW w:w="1843" w:type="dxa"/>
            <w:vAlign w:val="center"/>
          </w:tcPr>
          <w:p w14:paraId="7023C0EE" w14:textId="77777777" w:rsidR="00F368AC" w:rsidRPr="004409F9" w:rsidRDefault="00F368AC" w:rsidP="00042293">
            <w:pPr>
              <w:spacing w:before="60" w:after="60" w:line="240" w:lineRule="auto"/>
              <w:contextualSpacing/>
              <w:jc w:val="center"/>
              <w:rPr>
                <w:bCs/>
                <w:sz w:val="20"/>
              </w:rPr>
            </w:pPr>
            <w:r w:rsidRPr="004409F9">
              <w:rPr>
                <w:bCs/>
                <w:sz w:val="20"/>
              </w:rPr>
              <w:t>4m</w:t>
            </w:r>
          </w:p>
        </w:tc>
        <w:tc>
          <w:tcPr>
            <w:tcW w:w="1985" w:type="dxa"/>
            <w:vAlign w:val="center"/>
          </w:tcPr>
          <w:p w14:paraId="26AD4CEB" w14:textId="77777777" w:rsidR="00F368AC" w:rsidRPr="004409F9" w:rsidRDefault="00F368AC" w:rsidP="00042293">
            <w:pPr>
              <w:spacing w:before="60" w:after="60" w:line="240" w:lineRule="auto"/>
              <w:contextualSpacing/>
              <w:jc w:val="center"/>
              <w:rPr>
                <w:bCs/>
                <w:sz w:val="20"/>
              </w:rPr>
            </w:pPr>
            <w:r w:rsidRPr="004409F9">
              <w:rPr>
                <w:bCs/>
                <w:sz w:val="20"/>
              </w:rPr>
              <w:t>0m</w:t>
            </w:r>
          </w:p>
        </w:tc>
      </w:tr>
    </w:tbl>
    <w:p w14:paraId="1F665780" w14:textId="77777777" w:rsidR="00F368AC" w:rsidRDefault="00F368AC" w:rsidP="00F368AC">
      <w:pPr>
        <w:spacing w:before="0" w:after="0" w:line="240" w:lineRule="auto"/>
        <w:rPr>
          <w:bCs/>
          <w:sz w:val="18"/>
          <w:szCs w:val="18"/>
        </w:rPr>
      </w:pPr>
      <w:r w:rsidRPr="00991486">
        <w:rPr>
          <w:bCs/>
          <w:sz w:val="18"/>
          <w:szCs w:val="18"/>
        </w:rPr>
        <w:t>*Articulation elements can extend up to 1m into the front setback. Elements can include verandahs, porches, awnings, shade devices, pergolas and the like (a carport is not considered an articulation element)</w:t>
      </w:r>
    </w:p>
    <w:p w14:paraId="310E042E" w14:textId="77777777" w:rsidR="004409F9" w:rsidRDefault="004409F9" w:rsidP="00F368AC">
      <w:pPr>
        <w:spacing w:before="0" w:after="0" w:line="240" w:lineRule="auto"/>
        <w:rPr>
          <w:bCs/>
          <w:sz w:val="18"/>
          <w:szCs w:val="18"/>
        </w:rPr>
      </w:pPr>
    </w:p>
    <w:p w14:paraId="7086D489" w14:textId="77777777" w:rsidR="004409F9" w:rsidRPr="00991486" w:rsidRDefault="004409F9" w:rsidP="00F368AC">
      <w:pPr>
        <w:spacing w:before="0" w:after="0" w:line="240" w:lineRule="auto"/>
        <w:rPr>
          <w:bCs/>
          <w:sz w:val="18"/>
          <w:szCs w:val="18"/>
        </w:rPr>
      </w:pPr>
    </w:p>
    <w:p w14:paraId="34379434" w14:textId="77777777" w:rsidR="00F368AC" w:rsidRPr="008B1ED1" w:rsidRDefault="00F368AC" w:rsidP="008B1ED1">
      <w:pPr>
        <w:pStyle w:val="Heading4"/>
      </w:pPr>
      <w:bookmarkStart w:id="60" w:name="_Toc172706714"/>
      <w:r w:rsidRPr="008B1ED1">
        <w:t>Table 4: Multi-unit housing front boundary setbacks – all residential zones</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830"/>
        <w:gridCol w:w="1329"/>
        <w:gridCol w:w="1273"/>
        <w:gridCol w:w="1238"/>
        <w:gridCol w:w="1310"/>
        <w:gridCol w:w="1377"/>
      </w:tblGrid>
      <w:tr w:rsidR="00F368AC" w:rsidRPr="004409F9" w14:paraId="0C490544" w14:textId="77777777" w:rsidTr="00042293">
        <w:trPr>
          <w:cantSplit/>
          <w:jc w:val="center"/>
        </w:trPr>
        <w:tc>
          <w:tcPr>
            <w:tcW w:w="661" w:type="pct"/>
            <w:vMerge w:val="restart"/>
          </w:tcPr>
          <w:p w14:paraId="533D6C66" w14:textId="79DA1F0E" w:rsidR="00F368AC" w:rsidRPr="004409F9" w:rsidRDefault="004409F9" w:rsidP="008B1ED1">
            <w:pPr>
              <w:pStyle w:val="BodyText"/>
              <w:spacing w:before="60" w:after="60" w:line="240" w:lineRule="auto"/>
              <w:contextualSpacing/>
              <w:rPr>
                <w:rFonts w:asciiTheme="minorHAnsi" w:hAnsiTheme="minorHAnsi" w:cstheme="minorHAnsi"/>
                <w:b/>
                <w:color w:val="000000"/>
                <w:sz w:val="20"/>
              </w:rPr>
            </w:pPr>
            <w:r w:rsidRPr="004409F9">
              <w:rPr>
                <w:rFonts w:asciiTheme="minorHAnsi" w:hAnsiTheme="minorHAnsi" w:cstheme="minorHAnsi"/>
                <w:b/>
                <w:color w:val="000000"/>
                <w:sz w:val="20"/>
              </w:rPr>
              <w:t>Floor level</w:t>
            </w:r>
          </w:p>
        </w:tc>
        <w:tc>
          <w:tcPr>
            <w:tcW w:w="950" w:type="pct"/>
            <w:vMerge w:val="restart"/>
          </w:tcPr>
          <w:p w14:paraId="76747944" w14:textId="40E27B36" w:rsidR="00F368AC" w:rsidRPr="004409F9" w:rsidRDefault="00F368AC" w:rsidP="008B1ED1">
            <w:pPr>
              <w:pStyle w:val="BodyText"/>
              <w:spacing w:before="60" w:after="60" w:line="240" w:lineRule="auto"/>
              <w:contextualSpacing/>
              <w:jc w:val="center"/>
              <w:rPr>
                <w:rFonts w:asciiTheme="minorHAnsi" w:hAnsiTheme="minorHAnsi" w:cstheme="minorHAnsi"/>
                <w:b/>
                <w:color w:val="000000"/>
                <w:sz w:val="20"/>
              </w:rPr>
            </w:pPr>
            <w:r w:rsidRPr="004409F9">
              <w:rPr>
                <w:rFonts w:asciiTheme="minorHAnsi" w:hAnsiTheme="minorHAnsi" w:cstheme="minorHAnsi"/>
                <w:b/>
                <w:color w:val="000000"/>
                <w:sz w:val="20"/>
              </w:rPr>
              <w:t xml:space="preserve">Primary front boundary setback </w:t>
            </w:r>
            <w:r w:rsidRPr="004409F9">
              <w:rPr>
                <w:rFonts w:asciiTheme="minorHAnsi" w:hAnsiTheme="minorHAnsi" w:cstheme="minorHAnsi"/>
                <w:b/>
                <w:color w:val="000000"/>
                <w:sz w:val="20"/>
              </w:rPr>
              <w:lastRenderedPageBreak/>
              <w:t xml:space="preserve">for </w:t>
            </w:r>
            <w:r w:rsidR="004409F9" w:rsidRPr="004409F9">
              <w:rPr>
                <w:rFonts w:asciiTheme="minorHAnsi" w:hAnsiTheme="minorHAnsi" w:cstheme="minorHAnsi"/>
                <w:b/>
                <w:color w:val="000000"/>
                <w:sz w:val="20"/>
              </w:rPr>
              <w:t xml:space="preserve">blocks in subdivisions approved on or after </w:t>
            </w:r>
            <w:r w:rsidR="004409F9" w:rsidRPr="004409F9">
              <w:rPr>
                <w:rFonts w:asciiTheme="minorHAnsi" w:hAnsiTheme="minorHAnsi" w:cstheme="minorHAnsi"/>
                <w:b/>
                <w:color w:val="000000"/>
                <w:sz w:val="20"/>
              </w:rPr>
              <w:br/>
              <w:t xml:space="preserve">18 </w:t>
            </w:r>
            <w:r w:rsidR="007D654D">
              <w:rPr>
                <w:rFonts w:asciiTheme="minorHAnsi" w:hAnsiTheme="minorHAnsi" w:cstheme="minorHAnsi"/>
                <w:b/>
                <w:color w:val="000000"/>
                <w:sz w:val="20"/>
              </w:rPr>
              <w:t>O</w:t>
            </w:r>
            <w:r w:rsidR="004409F9" w:rsidRPr="004409F9">
              <w:rPr>
                <w:rFonts w:asciiTheme="minorHAnsi" w:hAnsiTheme="minorHAnsi" w:cstheme="minorHAnsi"/>
                <w:b/>
                <w:color w:val="000000"/>
                <w:sz w:val="20"/>
              </w:rPr>
              <w:t>ctober 1993</w:t>
            </w:r>
          </w:p>
        </w:tc>
        <w:tc>
          <w:tcPr>
            <w:tcW w:w="690" w:type="pct"/>
            <w:vMerge w:val="restart"/>
            <w:tcBorders>
              <w:right w:val="single" w:sz="4" w:space="0" w:color="auto"/>
            </w:tcBorders>
          </w:tcPr>
          <w:p w14:paraId="6D5D1B57" w14:textId="7A522C77" w:rsidR="00F368AC" w:rsidRPr="004409F9" w:rsidRDefault="00F368AC" w:rsidP="008B1ED1">
            <w:pPr>
              <w:pStyle w:val="BodyText"/>
              <w:spacing w:before="60" w:after="60" w:line="240" w:lineRule="auto"/>
              <w:contextualSpacing/>
              <w:jc w:val="center"/>
              <w:rPr>
                <w:rFonts w:asciiTheme="minorHAnsi" w:hAnsiTheme="minorHAnsi" w:cstheme="minorHAnsi"/>
                <w:b/>
                <w:bCs/>
                <w:color w:val="000000"/>
                <w:sz w:val="20"/>
                <w:lang w:val="en-GB"/>
              </w:rPr>
            </w:pPr>
            <w:r w:rsidRPr="004409F9">
              <w:rPr>
                <w:rFonts w:asciiTheme="minorHAnsi" w:hAnsiTheme="minorHAnsi" w:cstheme="minorHAnsi"/>
                <w:b/>
                <w:color w:val="000000"/>
                <w:sz w:val="20"/>
              </w:rPr>
              <w:lastRenderedPageBreak/>
              <w:t xml:space="preserve">Primary front </w:t>
            </w:r>
            <w:r w:rsidRPr="004409F9">
              <w:rPr>
                <w:rFonts w:asciiTheme="minorHAnsi" w:hAnsiTheme="minorHAnsi" w:cstheme="minorHAnsi"/>
                <w:b/>
                <w:color w:val="000000"/>
                <w:sz w:val="20"/>
              </w:rPr>
              <w:lastRenderedPageBreak/>
              <w:t xml:space="preserve">boundary setback for </w:t>
            </w:r>
            <w:r w:rsidRPr="004409F9">
              <w:rPr>
                <w:rFonts w:asciiTheme="minorHAnsi" w:hAnsiTheme="minorHAnsi" w:cstheme="minorHAnsi"/>
                <w:b/>
                <w:bCs/>
                <w:color w:val="000000"/>
                <w:sz w:val="20"/>
                <w:lang w:val="en-GB"/>
              </w:rPr>
              <w:t xml:space="preserve">blocks in subdivisions approved before </w:t>
            </w:r>
            <w:r w:rsidRPr="004409F9">
              <w:rPr>
                <w:rFonts w:asciiTheme="minorHAnsi" w:hAnsiTheme="minorHAnsi" w:cstheme="minorHAnsi"/>
                <w:b/>
                <w:bCs/>
                <w:color w:val="000000"/>
                <w:sz w:val="20"/>
                <w:lang w:val="en-GB"/>
              </w:rPr>
              <w:br/>
            </w:r>
            <w:r w:rsidR="004409F9" w:rsidRPr="004409F9">
              <w:rPr>
                <w:rFonts w:asciiTheme="minorHAnsi" w:hAnsiTheme="minorHAnsi" w:cstheme="minorHAnsi"/>
                <w:b/>
                <w:bCs/>
                <w:color w:val="000000"/>
                <w:sz w:val="20"/>
              </w:rPr>
              <w:t xml:space="preserve">18 </w:t>
            </w:r>
            <w:r w:rsidR="007D654D" w:rsidRPr="004409F9">
              <w:rPr>
                <w:rFonts w:asciiTheme="minorHAnsi" w:hAnsiTheme="minorHAnsi" w:cstheme="minorHAnsi"/>
                <w:b/>
                <w:bCs/>
                <w:color w:val="000000"/>
                <w:sz w:val="20"/>
              </w:rPr>
              <w:t>October</w:t>
            </w:r>
            <w:r w:rsidR="004409F9" w:rsidRPr="004409F9">
              <w:rPr>
                <w:rFonts w:asciiTheme="minorHAnsi" w:hAnsiTheme="minorHAnsi" w:cstheme="minorHAnsi"/>
                <w:b/>
                <w:bCs/>
                <w:color w:val="000000"/>
                <w:sz w:val="20"/>
              </w:rPr>
              <w:t xml:space="preserve"> 1993</w:t>
            </w:r>
          </w:p>
        </w:tc>
        <w:tc>
          <w:tcPr>
            <w:tcW w:w="2699" w:type="pct"/>
            <w:gridSpan w:val="4"/>
            <w:tcBorders>
              <w:left w:val="single" w:sz="4" w:space="0" w:color="auto"/>
            </w:tcBorders>
          </w:tcPr>
          <w:p w14:paraId="27EEB957" w14:textId="456D5918" w:rsidR="00F368AC" w:rsidRPr="004409F9" w:rsidRDefault="004409F9" w:rsidP="008B1ED1">
            <w:pPr>
              <w:pStyle w:val="BodyText"/>
              <w:spacing w:before="60" w:after="60" w:line="240" w:lineRule="auto"/>
              <w:contextualSpacing/>
              <w:jc w:val="center"/>
              <w:rPr>
                <w:rFonts w:asciiTheme="minorHAnsi" w:hAnsiTheme="minorHAnsi" w:cstheme="minorHAnsi"/>
                <w:b/>
                <w:color w:val="000000"/>
                <w:sz w:val="20"/>
              </w:rPr>
            </w:pPr>
            <w:r w:rsidRPr="004409F9">
              <w:rPr>
                <w:rFonts w:asciiTheme="minorHAnsi" w:hAnsiTheme="minorHAnsi" w:cstheme="minorHAnsi"/>
                <w:b/>
                <w:color w:val="000000"/>
                <w:sz w:val="20"/>
              </w:rPr>
              <w:lastRenderedPageBreak/>
              <w:t>Exceptions</w:t>
            </w:r>
          </w:p>
        </w:tc>
      </w:tr>
      <w:tr w:rsidR="00F368AC" w:rsidRPr="004409F9" w14:paraId="55CD7071" w14:textId="77777777" w:rsidTr="00042293">
        <w:trPr>
          <w:cantSplit/>
          <w:jc w:val="center"/>
        </w:trPr>
        <w:tc>
          <w:tcPr>
            <w:tcW w:w="661" w:type="pct"/>
            <w:vMerge/>
          </w:tcPr>
          <w:p w14:paraId="685BC031" w14:textId="77777777" w:rsidR="00F368AC" w:rsidRPr="004409F9" w:rsidRDefault="00F368AC" w:rsidP="008B1ED1">
            <w:pPr>
              <w:pStyle w:val="BodyText"/>
              <w:spacing w:before="60" w:after="60" w:line="240" w:lineRule="auto"/>
              <w:contextualSpacing/>
              <w:rPr>
                <w:rFonts w:asciiTheme="minorHAnsi" w:hAnsiTheme="minorHAnsi" w:cstheme="minorHAnsi"/>
                <w:b/>
                <w:color w:val="000000"/>
                <w:sz w:val="20"/>
              </w:rPr>
            </w:pPr>
          </w:p>
        </w:tc>
        <w:tc>
          <w:tcPr>
            <w:tcW w:w="950" w:type="pct"/>
            <w:vMerge/>
          </w:tcPr>
          <w:p w14:paraId="22E90460" w14:textId="77777777" w:rsidR="00F368AC" w:rsidRPr="004409F9" w:rsidRDefault="00F368AC" w:rsidP="008B1ED1">
            <w:pPr>
              <w:pStyle w:val="BodyText"/>
              <w:spacing w:before="60" w:after="60" w:line="240" w:lineRule="auto"/>
              <w:contextualSpacing/>
              <w:rPr>
                <w:rFonts w:asciiTheme="minorHAnsi" w:hAnsiTheme="minorHAnsi" w:cstheme="minorHAnsi"/>
                <w:b/>
                <w:color w:val="000000"/>
                <w:sz w:val="20"/>
              </w:rPr>
            </w:pPr>
          </w:p>
        </w:tc>
        <w:tc>
          <w:tcPr>
            <w:tcW w:w="690" w:type="pct"/>
            <w:vMerge/>
            <w:tcBorders>
              <w:right w:val="single" w:sz="4" w:space="0" w:color="auto"/>
            </w:tcBorders>
          </w:tcPr>
          <w:p w14:paraId="605991EB" w14:textId="77777777" w:rsidR="00F368AC" w:rsidRPr="004409F9" w:rsidRDefault="00F368AC" w:rsidP="008B1ED1">
            <w:pPr>
              <w:pStyle w:val="BodyText"/>
              <w:spacing w:before="60" w:after="60" w:line="240" w:lineRule="auto"/>
              <w:contextualSpacing/>
              <w:rPr>
                <w:rFonts w:asciiTheme="minorHAnsi" w:hAnsiTheme="minorHAnsi" w:cstheme="minorHAnsi"/>
                <w:b/>
                <w:color w:val="000000"/>
                <w:sz w:val="20"/>
              </w:rPr>
            </w:pPr>
          </w:p>
        </w:tc>
        <w:tc>
          <w:tcPr>
            <w:tcW w:w="1304" w:type="pct"/>
            <w:gridSpan w:val="2"/>
            <w:tcBorders>
              <w:left w:val="single" w:sz="4" w:space="0" w:color="auto"/>
            </w:tcBorders>
          </w:tcPr>
          <w:p w14:paraId="673FC34E" w14:textId="086BEA09" w:rsidR="00F368AC" w:rsidRPr="004409F9" w:rsidRDefault="004409F9" w:rsidP="008B1ED1">
            <w:pPr>
              <w:pStyle w:val="BodyText"/>
              <w:spacing w:before="60" w:after="60" w:line="240" w:lineRule="auto"/>
              <w:contextualSpacing/>
              <w:jc w:val="center"/>
              <w:rPr>
                <w:rFonts w:asciiTheme="minorHAnsi" w:hAnsiTheme="minorHAnsi" w:cstheme="minorHAnsi"/>
                <w:b/>
                <w:color w:val="000000"/>
                <w:sz w:val="20"/>
              </w:rPr>
            </w:pPr>
            <w:r w:rsidRPr="004409F9">
              <w:rPr>
                <w:rFonts w:asciiTheme="minorHAnsi" w:hAnsiTheme="minorHAnsi" w:cstheme="minorHAnsi"/>
                <w:b/>
                <w:color w:val="000000"/>
                <w:sz w:val="20"/>
              </w:rPr>
              <w:t xml:space="preserve">Corner </w:t>
            </w:r>
            <w:r w:rsidR="00F368AC" w:rsidRPr="004409F9">
              <w:rPr>
                <w:rFonts w:asciiTheme="minorHAnsi" w:hAnsiTheme="minorHAnsi" w:cstheme="minorHAnsi"/>
                <w:b/>
                <w:color w:val="000000"/>
                <w:sz w:val="20"/>
              </w:rPr>
              <w:t>blocks</w:t>
            </w:r>
          </w:p>
        </w:tc>
        <w:tc>
          <w:tcPr>
            <w:tcW w:w="680" w:type="pct"/>
            <w:vMerge w:val="restart"/>
          </w:tcPr>
          <w:p w14:paraId="1434667F" w14:textId="77777777" w:rsidR="00F368AC" w:rsidRPr="004409F9" w:rsidDel="00A1073D" w:rsidRDefault="00F368AC" w:rsidP="008B1ED1">
            <w:pPr>
              <w:pStyle w:val="BodyText"/>
              <w:spacing w:before="60" w:after="60" w:line="240" w:lineRule="auto"/>
              <w:contextualSpacing/>
              <w:rPr>
                <w:rFonts w:asciiTheme="minorHAnsi" w:hAnsiTheme="minorHAnsi" w:cstheme="minorHAnsi"/>
                <w:b/>
                <w:color w:val="000000"/>
                <w:sz w:val="20"/>
              </w:rPr>
            </w:pPr>
            <w:r w:rsidRPr="004409F9">
              <w:rPr>
                <w:rFonts w:asciiTheme="minorHAnsi" w:hAnsiTheme="minorHAnsi" w:cstheme="minorHAnsi"/>
                <w:b/>
                <w:color w:val="000000"/>
                <w:sz w:val="20"/>
              </w:rPr>
              <w:t>Front boundaries setback to pedestrian paths equal to or less than 6m at their widest point</w:t>
            </w:r>
          </w:p>
        </w:tc>
        <w:tc>
          <w:tcPr>
            <w:tcW w:w="715" w:type="pct"/>
            <w:vMerge w:val="restart"/>
          </w:tcPr>
          <w:p w14:paraId="394CE3D7" w14:textId="77777777" w:rsidR="00F368AC" w:rsidRPr="004409F9" w:rsidRDefault="00F368AC" w:rsidP="008B1ED1">
            <w:pPr>
              <w:pStyle w:val="BodyText"/>
              <w:spacing w:before="60" w:after="60" w:line="240" w:lineRule="auto"/>
              <w:contextualSpacing/>
              <w:rPr>
                <w:rFonts w:asciiTheme="minorHAnsi" w:hAnsiTheme="minorHAnsi" w:cstheme="minorHAnsi"/>
                <w:b/>
                <w:color w:val="000000"/>
                <w:sz w:val="20"/>
              </w:rPr>
            </w:pPr>
            <w:r w:rsidRPr="004409F9">
              <w:rPr>
                <w:rFonts w:asciiTheme="minorHAnsi" w:hAnsiTheme="minorHAnsi" w:cstheme="minorHAnsi"/>
                <w:b/>
                <w:color w:val="000000"/>
                <w:sz w:val="20"/>
              </w:rPr>
              <w:t xml:space="preserve">Front boundaries setback to </w:t>
            </w:r>
            <w:r w:rsidRPr="004409F9">
              <w:rPr>
                <w:rFonts w:asciiTheme="minorHAnsi" w:hAnsiTheme="minorHAnsi" w:cstheme="minorHAnsi"/>
                <w:b/>
                <w:sz w:val="20"/>
              </w:rPr>
              <w:t xml:space="preserve">public </w:t>
            </w:r>
            <w:r w:rsidRPr="004409F9">
              <w:rPr>
                <w:rFonts w:asciiTheme="minorHAnsi" w:hAnsiTheme="minorHAnsi" w:cstheme="minorHAnsi"/>
                <w:b/>
                <w:color w:val="000000"/>
                <w:sz w:val="20"/>
              </w:rPr>
              <w:t>open space, or pedestrian paths wider than 6m</w:t>
            </w:r>
          </w:p>
        </w:tc>
      </w:tr>
      <w:tr w:rsidR="00F368AC" w:rsidRPr="004409F9" w14:paraId="21F3641A" w14:textId="77777777" w:rsidTr="00042293">
        <w:trPr>
          <w:cantSplit/>
          <w:trHeight w:val="655"/>
          <w:jc w:val="center"/>
        </w:trPr>
        <w:tc>
          <w:tcPr>
            <w:tcW w:w="661" w:type="pct"/>
            <w:vMerge/>
          </w:tcPr>
          <w:p w14:paraId="455F87E0" w14:textId="77777777" w:rsidR="00F368AC" w:rsidRPr="004409F9" w:rsidRDefault="00F368AC" w:rsidP="008B1ED1">
            <w:pPr>
              <w:pStyle w:val="BodyText"/>
              <w:spacing w:before="60" w:after="60" w:line="240" w:lineRule="auto"/>
              <w:contextualSpacing/>
              <w:rPr>
                <w:rFonts w:asciiTheme="minorHAnsi" w:hAnsiTheme="minorHAnsi" w:cstheme="minorHAnsi"/>
                <w:color w:val="000000"/>
                <w:sz w:val="20"/>
              </w:rPr>
            </w:pPr>
          </w:p>
        </w:tc>
        <w:tc>
          <w:tcPr>
            <w:tcW w:w="950" w:type="pct"/>
            <w:vMerge/>
          </w:tcPr>
          <w:p w14:paraId="7CEC7AA2" w14:textId="77777777" w:rsidR="00F368AC" w:rsidRPr="004409F9" w:rsidRDefault="00F368AC" w:rsidP="008B1ED1">
            <w:pPr>
              <w:pStyle w:val="BodyText"/>
              <w:spacing w:before="60" w:after="60" w:line="240" w:lineRule="auto"/>
              <w:contextualSpacing/>
              <w:rPr>
                <w:rFonts w:asciiTheme="minorHAnsi" w:hAnsiTheme="minorHAnsi" w:cstheme="minorHAnsi"/>
                <w:color w:val="000000"/>
                <w:sz w:val="20"/>
              </w:rPr>
            </w:pPr>
          </w:p>
        </w:tc>
        <w:tc>
          <w:tcPr>
            <w:tcW w:w="690" w:type="pct"/>
            <w:vMerge/>
            <w:tcBorders>
              <w:right w:val="single" w:sz="4" w:space="0" w:color="auto"/>
            </w:tcBorders>
          </w:tcPr>
          <w:p w14:paraId="17298606" w14:textId="77777777" w:rsidR="00F368AC" w:rsidRPr="004409F9" w:rsidRDefault="00F368AC" w:rsidP="008B1ED1">
            <w:pPr>
              <w:pStyle w:val="BodyText"/>
              <w:spacing w:before="60" w:after="60" w:line="240" w:lineRule="auto"/>
              <w:contextualSpacing/>
              <w:rPr>
                <w:rFonts w:asciiTheme="minorHAnsi" w:hAnsiTheme="minorHAnsi" w:cstheme="minorHAnsi"/>
                <w:color w:val="000000"/>
                <w:sz w:val="20"/>
              </w:rPr>
            </w:pPr>
          </w:p>
        </w:tc>
        <w:tc>
          <w:tcPr>
            <w:tcW w:w="661" w:type="pct"/>
            <w:tcBorders>
              <w:left w:val="single" w:sz="4" w:space="0" w:color="auto"/>
            </w:tcBorders>
          </w:tcPr>
          <w:p w14:paraId="2F0760AF" w14:textId="03A810D0" w:rsidR="00F368AC" w:rsidRPr="004409F9" w:rsidRDefault="004409F9" w:rsidP="008B1ED1">
            <w:pPr>
              <w:pStyle w:val="BodyText"/>
              <w:spacing w:before="60" w:after="60" w:line="240" w:lineRule="auto"/>
              <w:contextualSpacing/>
              <w:rPr>
                <w:rFonts w:asciiTheme="minorHAnsi" w:hAnsiTheme="minorHAnsi" w:cstheme="minorHAnsi"/>
                <w:b/>
                <w:color w:val="000000"/>
                <w:sz w:val="20"/>
              </w:rPr>
            </w:pPr>
            <w:r w:rsidRPr="004409F9">
              <w:rPr>
                <w:rFonts w:asciiTheme="minorHAnsi" w:hAnsiTheme="minorHAnsi" w:cstheme="minorHAnsi"/>
                <w:b/>
                <w:bCs/>
                <w:i/>
                <w:color w:val="000000"/>
                <w:sz w:val="20"/>
              </w:rPr>
              <w:t>Secondary street frontage - mid-sized blocks</w:t>
            </w:r>
          </w:p>
        </w:tc>
        <w:tc>
          <w:tcPr>
            <w:tcW w:w="643" w:type="pct"/>
          </w:tcPr>
          <w:p w14:paraId="4914DE82" w14:textId="5E89B390" w:rsidR="00F368AC" w:rsidRPr="004409F9" w:rsidRDefault="004409F9" w:rsidP="008B1ED1">
            <w:pPr>
              <w:pStyle w:val="BodyText"/>
              <w:spacing w:before="60" w:after="60" w:line="240" w:lineRule="auto"/>
              <w:contextualSpacing/>
              <w:rPr>
                <w:rFonts w:asciiTheme="minorHAnsi" w:hAnsiTheme="minorHAnsi" w:cstheme="minorHAnsi"/>
                <w:b/>
                <w:color w:val="000000"/>
                <w:sz w:val="20"/>
              </w:rPr>
            </w:pPr>
            <w:r w:rsidRPr="004409F9">
              <w:rPr>
                <w:rFonts w:asciiTheme="minorHAnsi" w:hAnsiTheme="minorHAnsi" w:cstheme="minorHAnsi"/>
                <w:b/>
                <w:bCs/>
                <w:i/>
                <w:color w:val="000000"/>
                <w:sz w:val="20"/>
              </w:rPr>
              <w:t xml:space="preserve">Secondary street </w:t>
            </w:r>
            <w:r w:rsidR="00F368AC" w:rsidRPr="004409F9">
              <w:rPr>
                <w:rFonts w:asciiTheme="minorHAnsi" w:hAnsiTheme="minorHAnsi" w:cstheme="minorHAnsi"/>
                <w:b/>
                <w:bCs/>
                <w:i/>
                <w:color w:val="000000"/>
                <w:sz w:val="20"/>
              </w:rPr>
              <w:t>frontage-</w:t>
            </w:r>
            <w:r w:rsidR="00F368AC" w:rsidRPr="004409F9">
              <w:rPr>
                <w:rFonts w:asciiTheme="minorHAnsi" w:hAnsiTheme="minorHAnsi" w:cstheme="minorHAnsi"/>
                <w:b/>
                <w:color w:val="000000"/>
                <w:sz w:val="20"/>
              </w:rPr>
              <w:t xml:space="preserve"> </w:t>
            </w:r>
            <w:r w:rsidR="00F368AC" w:rsidRPr="004409F9">
              <w:rPr>
                <w:rFonts w:asciiTheme="minorHAnsi" w:hAnsiTheme="minorHAnsi" w:cstheme="minorHAnsi"/>
                <w:b/>
                <w:i/>
                <w:color w:val="000000"/>
                <w:sz w:val="20"/>
              </w:rPr>
              <w:t>large blocks</w:t>
            </w:r>
          </w:p>
        </w:tc>
        <w:tc>
          <w:tcPr>
            <w:tcW w:w="680" w:type="pct"/>
            <w:vMerge/>
          </w:tcPr>
          <w:p w14:paraId="40A8FF43" w14:textId="77777777" w:rsidR="00F368AC" w:rsidRPr="004409F9" w:rsidRDefault="00F368AC" w:rsidP="008B1ED1">
            <w:pPr>
              <w:pStyle w:val="BodyText"/>
              <w:spacing w:before="60" w:after="60" w:line="240" w:lineRule="auto"/>
              <w:contextualSpacing/>
              <w:rPr>
                <w:rFonts w:asciiTheme="minorHAnsi" w:hAnsiTheme="minorHAnsi" w:cstheme="minorHAnsi"/>
                <w:color w:val="000000"/>
                <w:sz w:val="20"/>
              </w:rPr>
            </w:pPr>
          </w:p>
        </w:tc>
        <w:tc>
          <w:tcPr>
            <w:tcW w:w="715" w:type="pct"/>
            <w:vMerge/>
          </w:tcPr>
          <w:p w14:paraId="2E55859B" w14:textId="77777777" w:rsidR="00F368AC" w:rsidRPr="004409F9" w:rsidRDefault="00F368AC" w:rsidP="008B1ED1">
            <w:pPr>
              <w:pStyle w:val="BodyText"/>
              <w:spacing w:before="60" w:after="60" w:line="240" w:lineRule="auto"/>
              <w:contextualSpacing/>
              <w:rPr>
                <w:rFonts w:asciiTheme="minorHAnsi" w:hAnsiTheme="minorHAnsi" w:cstheme="minorHAnsi"/>
                <w:color w:val="000000"/>
                <w:sz w:val="20"/>
              </w:rPr>
            </w:pPr>
          </w:p>
        </w:tc>
      </w:tr>
      <w:tr w:rsidR="00F368AC" w:rsidRPr="004409F9" w14:paraId="1499C007" w14:textId="77777777" w:rsidTr="00042293">
        <w:trPr>
          <w:cantSplit/>
          <w:trHeight w:val="622"/>
          <w:jc w:val="center"/>
        </w:trPr>
        <w:tc>
          <w:tcPr>
            <w:tcW w:w="661" w:type="pct"/>
          </w:tcPr>
          <w:p w14:paraId="1153F64A" w14:textId="18DDE5AF" w:rsidR="00F368AC" w:rsidRPr="004409F9" w:rsidRDefault="004409F9" w:rsidP="008B1ED1">
            <w:pPr>
              <w:pStyle w:val="BodyText"/>
              <w:spacing w:before="60" w:after="60" w:line="240" w:lineRule="auto"/>
              <w:contextualSpacing/>
              <w:rPr>
                <w:rFonts w:asciiTheme="minorHAnsi" w:hAnsiTheme="minorHAnsi" w:cstheme="minorHAnsi"/>
                <w:b/>
                <w:bCs/>
                <w:color w:val="000000"/>
                <w:sz w:val="20"/>
              </w:rPr>
            </w:pPr>
            <w:r w:rsidRPr="004409F9">
              <w:rPr>
                <w:rFonts w:asciiTheme="minorHAnsi" w:hAnsiTheme="minorHAnsi" w:cstheme="minorHAnsi"/>
                <w:b/>
                <w:bCs/>
                <w:i/>
                <w:color w:val="000000"/>
                <w:sz w:val="20"/>
              </w:rPr>
              <w:t>Lower floor level</w:t>
            </w:r>
            <w:r w:rsidR="00F368AC" w:rsidRPr="004409F9">
              <w:rPr>
                <w:rFonts w:asciiTheme="minorHAnsi" w:hAnsiTheme="minorHAnsi" w:cstheme="minorHAnsi"/>
                <w:b/>
                <w:bCs/>
                <w:color w:val="000000"/>
                <w:sz w:val="20"/>
              </w:rPr>
              <w:t xml:space="preserve"> </w:t>
            </w:r>
          </w:p>
        </w:tc>
        <w:tc>
          <w:tcPr>
            <w:tcW w:w="950" w:type="pct"/>
          </w:tcPr>
          <w:p w14:paraId="5D1C3B3D" w14:textId="77777777" w:rsidR="00F368AC" w:rsidRPr="004409F9" w:rsidRDefault="00F368AC" w:rsidP="008B1ED1">
            <w:pPr>
              <w:pStyle w:val="BodyText"/>
              <w:spacing w:before="60" w:after="60" w:line="240" w:lineRule="auto"/>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4m</w:t>
            </w:r>
          </w:p>
        </w:tc>
        <w:tc>
          <w:tcPr>
            <w:tcW w:w="690" w:type="pct"/>
            <w:tcBorders>
              <w:right w:val="single" w:sz="4" w:space="0" w:color="auto"/>
            </w:tcBorders>
          </w:tcPr>
          <w:p w14:paraId="1F198282" w14:textId="77777777" w:rsidR="00F368AC" w:rsidRPr="004409F9" w:rsidRDefault="00F368AC" w:rsidP="008B1ED1">
            <w:pPr>
              <w:pStyle w:val="BodyText"/>
              <w:spacing w:before="60" w:after="60" w:line="240" w:lineRule="auto"/>
              <w:ind w:left="4"/>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6m</w:t>
            </w:r>
          </w:p>
        </w:tc>
        <w:tc>
          <w:tcPr>
            <w:tcW w:w="661" w:type="pct"/>
            <w:tcBorders>
              <w:left w:val="single" w:sz="4" w:space="0" w:color="auto"/>
            </w:tcBorders>
          </w:tcPr>
          <w:p w14:paraId="30B0658E" w14:textId="77777777" w:rsidR="00F368AC" w:rsidRPr="004409F9" w:rsidRDefault="00F368AC" w:rsidP="008B1ED1">
            <w:pPr>
              <w:pStyle w:val="BodyText"/>
              <w:spacing w:before="60" w:after="60" w:line="240" w:lineRule="auto"/>
              <w:ind w:left="459"/>
              <w:contextualSpacing/>
              <w:rPr>
                <w:rFonts w:asciiTheme="minorHAnsi" w:hAnsiTheme="minorHAnsi" w:cstheme="minorHAnsi"/>
                <w:bCs/>
                <w:color w:val="000000"/>
                <w:sz w:val="20"/>
              </w:rPr>
            </w:pPr>
            <w:r w:rsidRPr="004409F9">
              <w:rPr>
                <w:rFonts w:asciiTheme="minorHAnsi" w:hAnsiTheme="minorHAnsi" w:cstheme="minorHAnsi"/>
                <w:bCs/>
                <w:color w:val="000000"/>
                <w:sz w:val="20"/>
              </w:rPr>
              <w:t>3m</w:t>
            </w:r>
          </w:p>
        </w:tc>
        <w:tc>
          <w:tcPr>
            <w:tcW w:w="643" w:type="pct"/>
          </w:tcPr>
          <w:p w14:paraId="7A34D87E"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c>
          <w:tcPr>
            <w:tcW w:w="680" w:type="pct"/>
          </w:tcPr>
          <w:p w14:paraId="586246CB"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3m</w:t>
            </w:r>
          </w:p>
        </w:tc>
        <w:tc>
          <w:tcPr>
            <w:tcW w:w="715" w:type="pct"/>
          </w:tcPr>
          <w:p w14:paraId="4D42BEAD"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r>
      <w:tr w:rsidR="00F368AC" w:rsidRPr="004409F9" w14:paraId="0B554B5B" w14:textId="77777777" w:rsidTr="00042293">
        <w:trPr>
          <w:cantSplit/>
          <w:jc w:val="center"/>
        </w:trPr>
        <w:tc>
          <w:tcPr>
            <w:tcW w:w="661" w:type="pct"/>
            <w:tcBorders>
              <w:top w:val="single" w:sz="4" w:space="0" w:color="auto"/>
              <w:left w:val="single" w:sz="4" w:space="0" w:color="auto"/>
              <w:bottom w:val="single" w:sz="4" w:space="0" w:color="auto"/>
              <w:right w:val="single" w:sz="4" w:space="0" w:color="auto"/>
            </w:tcBorders>
          </w:tcPr>
          <w:p w14:paraId="69688377" w14:textId="7465567A" w:rsidR="00F368AC" w:rsidRPr="004409F9" w:rsidRDefault="004409F9" w:rsidP="008B1ED1">
            <w:pPr>
              <w:pStyle w:val="BodyText"/>
              <w:spacing w:before="60" w:after="60" w:line="240" w:lineRule="auto"/>
              <w:contextualSpacing/>
              <w:rPr>
                <w:rFonts w:asciiTheme="minorHAnsi" w:hAnsiTheme="minorHAnsi" w:cstheme="minorHAnsi"/>
                <w:b/>
                <w:bCs/>
                <w:i/>
                <w:color w:val="000000"/>
                <w:sz w:val="20"/>
              </w:rPr>
            </w:pPr>
            <w:r w:rsidRPr="004409F9">
              <w:rPr>
                <w:rFonts w:asciiTheme="minorHAnsi" w:hAnsiTheme="minorHAnsi" w:cstheme="minorHAnsi"/>
                <w:b/>
                <w:bCs/>
                <w:i/>
                <w:color w:val="000000"/>
                <w:sz w:val="20"/>
              </w:rPr>
              <w:t xml:space="preserve">Upper floor levels </w:t>
            </w:r>
          </w:p>
        </w:tc>
        <w:tc>
          <w:tcPr>
            <w:tcW w:w="950" w:type="pct"/>
            <w:tcBorders>
              <w:top w:val="single" w:sz="4" w:space="0" w:color="auto"/>
              <w:left w:val="single" w:sz="4" w:space="0" w:color="auto"/>
              <w:bottom w:val="single" w:sz="4" w:space="0" w:color="auto"/>
              <w:right w:val="single" w:sz="4" w:space="0" w:color="auto"/>
            </w:tcBorders>
          </w:tcPr>
          <w:p w14:paraId="69884B89" w14:textId="77777777" w:rsidR="00F368AC" w:rsidRPr="004409F9" w:rsidRDefault="00F368AC" w:rsidP="008B1ED1">
            <w:pPr>
              <w:pStyle w:val="BodyText"/>
              <w:spacing w:before="60" w:after="60" w:line="240" w:lineRule="auto"/>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6m</w:t>
            </w:r>
          </w:p>
        </w:tc>
        <w:tc>
          <w:tcPr>
            <w:tcW w:w="690" w:type="pct"/>
            <w:tcBorders>
              <w:top w:val="single" w:sz="4" w:space="0" w:color="auto"/>
              <w:left w:val="single" w:sz="4" w:space="0" w:color="auto"/>
              <w:bottom w:val="single" w:sz="4" w:space="0" w:color="auto"/>
              <w:right w:val="single" w:sz="4" w:space="0" w:color="auto"/>
            </w:tcBorders>
          </w:tcPr>
          <w:p w14:paraId="2CC6C8C6" w14:textId="77777777" w:rsidR="00F368AC" w:rsidRPr="004409F9" w:rsidRDefault="00F368AC" w:rsidP="008B1ED1">
            <w:pPr>
              <w:pStyle w:val="BodyText"/>
              <w:spacing w:before="60" w:after="60" w:line="240" w:lineRule="auto"/>
              <w:ind w:left="4"/>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6m</w:t>
            </w:r>
          </w:p>
        </w:tc>
        <w:tc>
          <w:tcPr>
            <w:tcW w:w="661" w:type="pct"/>
            <w:tcBorders>
              <w:top w:val="single" w:sz="4" w:space="0" w:color="auto"/>
              <w:left w:val="single" w:sz="4" w:space="0" w:color="auto"/>
              <w:bottom w:val="single" w:sz="4" w:space="0" w:color="auto"/>
              <w:right w:val="single" w:sz="4" w:space="0" w:color="auto"/>
            </w:tcBorders>
          </w:tcPr>
          <w:p w14:paraId="61110D06" w14:textId="77777777" w:rsidR="00F368AC" w:rsidRPr="004409F9" w:rsidRDefault="00F368AC" w:rsidP="008B1ED1">
            <w:pPr>
              <w:pStyle w:val="BodyText"/>
              <w:spacing w:before="60" w:after="60" w:line="240" w:lineRule="auto"/>
              <w:ind w:left="459"/>
              <w:contextualSpacing/>
              <w:rPr>
                <w:rFonts w:asciiTheme="minorHAnsi" w:hAnsiTheme="minorHAnsi" w:cstheme="minorHAnsi"/>
                <w:bCs/>
                <w:color w:val="000000"/>
                <w:sz w:val="20"/>
              </w:rPr>
            </w:pPr>
            <w:r w:rsidRPr="004409F9">
              <w:rPr>
                <w:rFonts w:asciiTheme="minorHAnsi" w:hAnsiTheme="minorHAnsi" w:cstheme="minorHAnsi"/>
                <w:bCs/>
                <w:color w:val="000000"/>
                <w:sz w:val="20"/>
              </w:rPr>
              <w:t>3m</w:t>
            </w:r>
          </w:p>
        </w:tc>
        <w:tc>
          <w:tcPr>
            <w:tcW w:w="643" w:type="pct"/>
            <w:tcBorders>
              <w:top w:val="single" w:sz="4" w:space="0" w:color="auto"/>
              <w:left w:val="single" w:sz="4" w:space="0" w:color="auto"/>
              <w:bottom w:val="single" w:sz="4" w:space="0" w:color="auto"/>
              <w:right w:val="single" w:sz="4" w:space="0" w:color="auto"/>
            </w:tcBorders>
          </w:tcPr>
          <w:p w14:paraId="662D88C0"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6m</w:t>
            </w:r>
          </w:p>
        </w:tc>
        <w:tc>
          <w:tcPr>
            <w:tcW w:w="680" w:type="pct"/>
            <w:tcBorders>
              <w:top w:val="single" w:sz="4" w:space="0" w:color="auto"/>
              <w:left w:val="single" w:sz="4" w:space="0" w:color="auto"/>
              <w:bottom w:val="single" w:sz="4" w:space="0" w:color="auto"/>
              <w:right w:val="single" w:sz="4" w:space="0" w:color="auto"/>
            </w:tcBorders>
          </w:tcPr>
          <w:p w14:paraId="7BE42B54"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c>
          <w:tcPr>
            <w:tcW w:w="715" w:type="pct"/>
            <w:tcBorders>
              <w:top w:val="single" w:sz="4" w:space="0" w:color="auto"/>
              <w:left w:val="single" w:sz="4" w:space="0" w:color="auto"/>
              <w:bottom w:val="single" w:sz="4" w:space="0" w:color="auto"/>
              <w:right w:val="single" w:sz="4" w:space="0" w:color="auto"/>
            </w:tcBorders>
          </w:tcPr>
          <w:p w14:paraId="7B5F1FD6"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r>
      <w:tr w:rsidR="00F368AC" w:rsidRPr="004409F9" w14:paraId="0120276D" w14:textId="77777777" w:rsidTr="00042293">
        <w:trPr>
          <w:jc w:val="center"/>
        </w:trPr>
        <w:tc>
          <w:tcPr>
            <w:tcW w:w="661" w:type="pct"/>
            <w:tcBorders>
              <w:top w:val="single" w:sz="4" w:space="0" w:color="auto"/>
              <w:left w:val="single" w:sz="4" w:space="0" w:color="auto"/>
              <w:bottom w:val="single" w:sz="4" w:space="0" w:color="auto"/>
              <w:right w:val="single" w:sz="4" w:space="0" w:color="auto"/>
            </w:tcBorders>
          </w:tcPr>
          <w:p w14:paraId="6238AA36" w14:textId="77777777" w:rsidR="00F368AC" w:rsidRPr="004409F9" w:rsidRDefault="00F368AC" w:rsidP="008B1ED1">
            <w:pPr>
              <w:pStyle w:val="BodyText"/>
              <w:spacing w:before="60" w:after="60" w:line="240" w:lineRule="auto"/>
              <w:contextualSpacing/>
              <w:rPr>
                <w:rFonts w:asciiTheme="minorHAnsi" w:hAnsiTheme="minorHAnsi" w:cstheme="minorHAnsi"/>
                <w:b/>
                <w:bCs/>
                <w:i/>
                <w:color w:val="000000"/>
                <w:sz w:val="20"/>
              </w:rPr>
            </w:pPr>
            <w:r w:rsidRPr="004409F9">
              <w:rPr>
                <w:rFonts w:asciiTheme="minorHAnsi" w:hAnsiTheme="minorHAnsi" w:cstheme="minorHAnsi"/>
                <w:b/>
                <w:bCs/>
                <w:i/>
                <w:color w:val="000000"/>
                <w:sz w:val="20"/>
              </w:rPr>
              <w:t>Garage or carport</w:t>
            </w:r>
          </w:p>
        </w:tc>
        <w:tc>
          <w:tcPr>
            <w:tcW w:w="950" w:type="pct"/>
            <w:tcBorders>
              <w:top w:val="single" w:sz="4" w:space="0" w:color="auto"/>
              <w:left w:val="single" w:sz="4" w:space="0" w:color="auto"/>
              <w:bottom w:val="single" w:sz="4" w:space="0" w:color="auto"/>
              <w:right w:val="single" w:sz="4" w:space="0" w:color="auto"/>
            </w:tcBorders>
          </w:tcPr>
          <w:p w14:paraId="32E6D6C0" w14:textId="77777777" w:rsidR="00F368AC" w:rsidRPr="004409F9" w:rsidRDefault="00F368AC" w:rsidP="008B1ED1">
            <w:pPr>
              <w:pStyle w:val="BodyText"/>
              <w:spacing w:before="60" w:after="60" w:line="240" w:lineRule="auto"/>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5.5 m with a minimum of 1.5 m behind the front building line</w:t>
            </w:r>
          </w:p>
        </w:tc>
        <w:tc>
          <w:tcPr>
            <w:tcW w:w="690" w:type="pct"/>
            <w:tcBorders>
              <w:top w:val="single" w:sz="4" w:space="0" w:color="auto"/>
              <w:left w:val="single" w:sz="4" w:space="0" w:color="auto"/>
              <w:bottom w:val="single" w:sz="4" w:space="0" w:color="auto"/>
              <w:right w:val="single" w:sz="4" w:space="0" w:color="auto"/>
            </w:tcBorders>
          </w:tcPr>
          <w:p w14:paraId="5CC94443" w14:textId="77777777" w:rsidR="00F368AC" w:rsidRPr="004409F9" w:rsidRDefault="00F368AC" w:rsidP="008B1ED1">
            <w:pPr>
              <w:pStyle w:val="BodyText"/>
              <w:spacing w:before="60" w:after="60" w:line="240" w:lineRule="auto"/>
              <w:ind w:left="4"/>
              <w:contextualSpacing/>
              <w:jc w:val="center"/>
              <w:rPr>
                <w:rFonts w:asciiTheme="minorHAnsi" w:hAnsiTheme="minorHAnsi" w:cstheme="minorHAnsi"/>
                <w:bCs/>
                <w:color w:val="000000"/>
                <w:sz w:val="20"/>
              </w:rPr>
            </w:pPr>
            <w:r w:rsidRPr="004409F9">
              <w:rPr>
                <w:rFonts w:asciiTheme="minorHAnsi" w:hAnsiTheme="minorHAnsi" w:cstheme="minorHAnsi"/>
                <w:bCs/>
                <w:color w:val="000000"/>
                <w:sz w:val="20"/>
              </w:rPr>
              <w:t>6m</w:t>
            </w:r>
          </w:p>
        </w:tc>
        <w:tc>
          <w:tcPr>
            <w:tcW w:w="661" w:type="pct"/>
            <w:tcBorders>
              <w:top w:val="single" w:sz="4" w:space="0" w:color="auto"/>
              <w:left w:val="single" w:sz="4" w:space="0" w:color="auto"/>
              <w:bottom w:val="single" w:sz="4" w:space="0" w:color="auto"/>
              <w:right w:val="single" w:sz="4" w:space="0" w:color="auto"/>
            </w:tcBorders>
          </w:tcPr>
          <w:p w14:paraId="304CA73E" w14:textId="77777777" w:rsidR="00F368AC" w:rsidRPr="004409F9" w:rsidRDefault="00F368AC" w:rsidP="008B1ED1">
            <w:pPr>
              <w:pStyle w:val="BodyText"/>
              <w:spacing w:before="60" w:after="60" w:line="240" w:lineRule="auto"/>
              <w:ind w:left="459"/>
              <w:contextualSpacing/>
              <w:rPr>
                <w:rFonts w:asciiTheme="minorHAnsi" w:hAnsiTheme="minorHAnsi" w:cstheme="minorHAnsi"/>
                <w:bCs/>
                <w:color w:val="000000"/>
                <w:sz w:val="20"/>
              </w:rPr>
            </w:pPr>
            <w:r w:rsidRPr="004409F9">
              <w:rPr>
                <w:rFonts w:asciiTheme="minorHAnsi" w:hAnsiTheme="minorHAnsi" w:cstheme="minorHAnsi"/>
                <w:bCs/>
                <w:color w:val="000000"/>
                <w:sz w:val="20"/>
              </w:rPr>
              <w:t>5.5m</w:t>
            </w:r>
          </w:p>
        </w:tc>
        <w:tc>
          <w:tcPr>
            <w:tcW w:w="643" w:type="pct"/>
            <w:tcBorders>
              <w:top w:val="single" w:sz="4" w:space="0" w:color="auto"/>
              <w:left w:val="single" w:sz="4" w:space="0" w:color="auto"/>
              <w:bottom w:val="single" w:sz="4" w:space="0" w:color="auto"/>
              <w:right w:val="single" w:sz="4" w:space="0" w:color="auto"/>
            </w:tcBorders>
          </w:tcPr>
          <w:p w14:paraId="07B8B464"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5.5m</w:t>
            </w:r>
          </w:p>
        </w:tc>
        <w:tc>
          <w:tcPr>
            <w:tcW w:w="680" w:type="pct"/>
            <w:tcBorders>
              <w:top w:val="single" w:sz="4" w:space="0" w:color="auto"/>
              <w:left w:val="single" w:sz="4" w:space="0" w:color="auto"/>
              <w:bottom w:val="single" w:sz="4" w:space="0" w:color="auto"/>
              <w:right w:val="single" w:sz="4" w:space="0" w:color="auto"/>
            </w:tcBorders>
          </w:tcPr>
          <w:p w14:paraId="53ED2303"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c>
          <w:tcPr>
            <w:tcW w:w="715" w:type="pct"/>
            <w:tcBorders>
              <w:top w:val="single" w:sz="4" w:space="0" w:color="auto"/>
              <w:left w:val="single" w:sz="4" w:space="0" w:color="auto"/>
              <w:bottom w:val="single" w:sz="4" w:space="0" w:color="auto"/>
              <w:right w:val="single" w:sz="4" w:space="0" w:color="auto"/>
            </w:tcBorders>
          </w:tcPr>
          <w:p w14:paraId="4B651D41" w14:textId="77777777" w:rsidR="00F368AC" w:rsidRPr="004409F9" w:rsidRDefault="00F368AC" w:rsidP="008B1ED1">
            <w:pPr>
              <w:pStyle w:val="BodyText"/>
              <w:spacing w:before="60" w:after="60" w:line="240" w:lineRule="auto"/>
              <w:ind w:left="317"/>
              <w:contextualSpacing/>
              <w:rPr>
                <w:rFonts w:asciiTheme="minorHAnsi" w:hAnsiTheme="minorHAnsi" w:cstheme="minorHAnsi"/>
                <w:bCs/>
                <w:color w:val="000000"/>
                <w:sz w:val="20"/>
              </w:rPr>
            </w:pPr>
            <w:r w:rsidRPr="004409F9">
              <w:rPr>
                <w:rFonts w:asciiTheme="minorHAnsi" w:hAnsiTheme="minorHAnsi" w:cstheme="minorHAnsi"/>
                <w:bCs/>
                <w:color w:val="000000"/>
                <w:sz w:val="20"/>
              </w:rPr>
              <w:t>4m</w:t>
            </w:r>
          </w:p>
        </w:tc>
      </w:tr>
    </w:tbl>
    <w:p w14:paraId="499527C9" w14:textId="77777777" w:rsidR="00F368AC" w:rsidRDefault="00F368AC" w:rsidP="008B1ED1">
      <w:pPr>
        <w:spacing w:before="0" w:after="0" w:line="240" w:lineRule="auto"/>
        <w:rPr>
          <w:rFonts w:asciiTheme="minorHAnsi" w:hAnsiTheme="minorHAnsi" w:cstheme="minorHAnsi"/>
          <w:sz w:val="18"/>
          <w:szCs w:val="18"/>
        </w:rPr>
      </w:pPr>
      <w:r w:rsidRPr="008007D9">
        <w:rPr>
          <w:rFonts w:asciiTheme="minorHAnsi" w:hAnsiTheme="minorHAnsi" w:cstheme="minorHAnsi"/>
          <w:sz w:val="18"/>
          <w:szCs w:val="18"/>
        </w:rPr>
        <w:t>Note: A new subdivision does not reset the date in regard to these tables. It is based on the original block/estate creation.</w:t>
      </w:r>
    </w:p>
    <w:p w14:paraId="51ED6F02" w14:textId="7FB023FC" w:rsidR="004409F9" w:rsidRDefault="004409F9" w:rsidP="008B1ED1">
      <w:pPr>
        <w:spacing w:before="0"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40D58340" w14:textId="0EEF0B86" w:rsidR="00F368AC" w:rsidRDefault="00F368AC" w:rsidP="005412A9">
      <w:pPr>
        <w:pStyle w:val="Heading3"/>
        <w:framePr w:wrap="around"/>
      </w:pPr>
      <w:bookmarkStart w:id="61" w:name="_Tables_5-11_Side"/>
      <w:bookmarkStart w:id="62" w:name="_Toc172706715"/>
      <w:bookmarkEnd w:id="61"/>
      <w:r w:rsidRPr="005412A9">
        <w:rPr>
          <w:rFonts w:ascii="Arial" w:hAnsi="Arial" w:cs="Arial"/>
          <w:sz w:val="28"/>
          <w:szCs w:val="28"/>
        </w:rPr>
        <w:lastRenderedPageBreak/>
        <w:t>Tables</w:t>
      </w:r>
      <w:r w:rsidRPr="00F368AC">
        <w:t xml:space="preserve"> </w:t>
      </w:r>
      <w:r w:rsidRPr="005412A9">
        <w:rPr>
          <w:rFonts w:ascii="Arial" w:hAnsi="Arial" w:cs="Arial"/>
          <w:sz w:val="28"/>
          <w:szCs w:val="28"/>
        </w:rPr>
        <w:t>5</w:t>
      </w:r>
      <w:r w:rsidR="007539DD" w:rsidRPr="005412A9">
        <w:rPr>
          <w:rFonts w:ascii="Arial" w:hAnsi="Arial" w:cs="Arial"/>
          <w:sz w:val="28"/>
          <w:szCs w:val="28"/>
        </w:rPr>
        <w:t xml:space="preserve"> </w:t>
      </w:r>
      <w:r w:rsidRPr="005412A9">
        <w:rPr>
          <w:rFonts w:ascii="Arial" w:hAnsi="Arial" w:cs="Arial"/>
          <w:sz w:val="28"/>
          <w:szCs w:val="28"/>
        </w:rPr>
        <w:t>-</w:t>
      </w:r>
      <w:r w:rsidR="007539DD" w:rsidRPr="005412A9">
        <w:rPr>
          <w:rFonts w:ascii="Arial" w:hAnsi="Arial" w:cs="Arial"/>
          <w:sz w:val="28"/>
          <w:szCs w:val="28"/>
        </w:rPr>
        <w:t xml:space="preserve"> </w:t>
      </w:r>
      <w:r w:rsidRPr="005412A9">
        <w:rPr>
          <w:rFonts w:ascii="Arial" w:hAnsi="Arial" w:cs="Arial"/>
          <w:sz w:val="28"/>
          <w:szCs w:val="28"/>
        </w:rPr>
        <w:t>11</w:t>
      </w:r>
      <w:r w:rsidRPr="00F368AC">
        <w:t xml:space="preserve"> </w:t>
      </w:r>
      <w:r w:rsidRPr="005412A9">
        <w:rPr>
          <w:rFonts w:ascii="Arial" w:hAnsi="Arial" w:cs="Arial"/>
          <w:sz w:val="28"/>
          <w:szCs w:val="28"/>
        </w:rPr>
        <w:t>Side</w:t>
      </w:r>
      <w:r>
        <w:t xml:space="preserve"> </w:t>
      </w:r>
      <w:r w:rsidRPr="005412A9">
        <w:rPr>
          <w:rFonts w:ascii="Arial" w:hAnsi="Arial" w:cs="Arial"/>
          <w:sz w:val="28"/>
          <w:szCs w:val="28"/>
        </w:rPr>
        <w:t>and</w:t>
      </w:r>
      <w:r>
        <w:t xml:space="preserve"> </w:t>
      </w:r>
      <w:r w:rsidRPr="005412A9">
        <w:rPr>
          <w:rFonts w:ascii="Arial" w:hAnsi="Arial" w:cs="Arial"/>
          <w:sz w:val="28"/>
          <w:szCs w:val="28"/>
        </w:rPr>
        <w:t>Rear</w:t>
      </w:r>
      <w:r w:rsidRPr="00F368AC">
        <w:t xml:space="preserve"> </w:t>
      </w:r>
      <w:r w:rsidRPr="005412A9">
        <w:rPr>
          <w:rFonts w:ascii="Arial" w:hAnsi="Arial" w:cs="Arial"/>
          <w:sz w:val="28"/>
          <w:szCs w:val="28"/>
        </w:rPr>
        <w:t>Setbacks</w:t>
      </w:r>
      <w:bookmarkEnd w:id="62"/>
    </w:p>
    <w:p w14:paraId="53B39FDF" w14:textId="77777777" w:rsidR="008B1ED1" w:rsidRDefault="008B1ED1" w:rsidP="00411F31"/>
    <w:p w14:paraId="351F6D40" w14:textId="45AE8867" w:rsidR="00411F31" w:rsidRPr="00411F31" w:rsidRDefault="00FD1475" w:rsidP="00411F31">
      <w:hyperlink w:anchor="_Side_and_rear" w:history="1">
        <w:r w:rsidR="00411F31" w:rsidRPr="00411F31">
          <w:rPr>
            <w:rStyle w:val="Hyperlink"/>
          </w:rPr>
          <w:t>Link back to specification</w:t>
        </w:r>
      </w:hyperlink>
    </w:p>
    <w:p w14:paraId="74AD3577" w14:textId="27BAB599" w:rsidR="00F368AC" w:rsidRPr="008B6ED6" w:rsidRDefault="00F368AC" w:rsidP="008C4FF8">
      <w:pPr>
        <w:pStyle w:val="Heading4"/>
      </w:pPr>
      <w:bookmarkStart w:id="63" w:name="_Toc172706716"/>
      <w:r w:rsidRPr="008B6ED6">
        <w:t>Table 5: Single dwelling side and rear setbacks – large blocks</w:t>
      </w:r>
      <w:bookmarkEnd w:id="63"/>
      <w:r w:rsidRPr="008B6ED6">
        <w:t xml:space="preserve"> </w:t>
      </w:r>
    </w:p>
    <w:tbl>
      <w:tblPr>
        <w:tblpPr w:leftFromText="180" w:rightFromText="180" w:vertAnchor="text" w:horzAnchor="margin" w:tblpXSpec="center"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2842"/>
        <w:gridCol w:w="2415"/>
        <w:gridCol w:w="2091"/>
      </w:tblGrid>
      <w:tr w:rsidR="00F368AC" w:rsidRPr="004409F9" w14:paraId="15CBFD7C" w14:textId="77777777" w:rsidTr="00042293">
        <w:trPr>
          <w:trHeight w:val="113"/>
        </w:trPr>
        <w:tc>
          <w:tcPr>
            <w:tcW w:w="1184" w:type="pct"/>
            <w:vMerge w:val="restart"/>
          </w:tcPr>
          <w:p w14:paraId="33E90A72" w14:textId="77777777" w:rsidR="00F368AC" w:rsidRPr="004409F9" w:rsidRDefault="00F368AC" w:rsidP="00042293">
            <w:pPr>
              <w:spacing w:before="60" w:after="60" w:line="240" w:lineRule="auto"/>
              <w:contextualSpacing/>
              <w:rPr>
                <w:b/>
                <w:bCs/>
                <w:sz w:val="20"/>
              </w:rPr>
            </w:pPr>
          </w:p>
        </w:tc>
        <w:tc>
          <w:tcPr>
            <w:tcW w:w="1476" w:type="pct"/>
          </w:tcPr>
          <w:p w14:paraId="0E4286C4" w14:textId="31423C7F"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side boundary setback</w:t>
            </w:r>
            <w:r w:rsidR="00F368AC" w:rsidRPr="004409F9">
              <w:rPr>
                <w:b/>
                <w:bCs/>
                <w:sz w:val="20"/>
              </w:rPr>
              <w:br/>
              <w:t xml:space="preserve">within the </w:t>
            </w:r>
            <w:r w:rsidR="00F368AC" w:rsidRPr="004409F9">
              <w:rPr>
                <w:b/>
                <w:bCs/>
                <w:i/>
                <w:sz w:val="20"/>
              </w:rPr>
              <w:t>primary building zone</w:t>
            </w:r>
          </w:p>
        </w:tc>
        <w:tc>
          <w:tcPr>
            <w:tcW w:w="1254" w:type="pct"/>
          </w:tcPr>
          <w:p w14:paraId="2938CE64" w14:textId="07A28B32"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 xml:space="preserve">side boundary setback within the </w:t>
            </w:r>
            <w:r w:rsidR="00F368AC" w:rsidRPr="004409F9">
              <w:rPr>
                <w:b/>
                <w:bCs/>
                <w:i/>
                <w:sz w:val="20"/>
              </w:rPr>
              <w:t>rear zone</w:t>
            </w:r>
          </w:p>
        </w:tc>
        <w:tc>
          <w:tcPr>
            <w:tcW w:w="1086" w:type="pct"/>
            <w:vMerge w:val="restart"/>
          </w:tcPr>
          <w:p w14:paraId="0352AD38" w14:textId="25417247"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rear boundary setback</w:t>
            </w:r>
          </w:p>
        </w:tc>
      </w:tr>
      <w:tr w:rsidR="00F368AC" w:rsidRPr="004409F9" w14:paraId="7DF720E9" w14:textId="77777777" w:rsidTr="00042293">
        <w:trPr>
          <w:trHeight w:val="138"/>
        </w:trPr>
        <w:tc>
          <w:tcPr>
            <w:tcW w:w="1184" w:type="pct"/>
            <w:vMerge/>
            <w:shd w:val="clear" w:color="auto" w:fill="auto"/>
          </w:tcPr>
          <w:p w14:paraId="4DC8441B" w14:textId="77777777" w:rsidR="00F368AC" w:rsidRPr="004409F9" w:rsidRDefault="00F368AC" w:rsidP="00042293">
            <w:pPr>
              <w:spacing w:before="60" w:after="60" w:line="240" w:lineRule="auto"/>
              <w:contextualSpacing/>
              <w:rPr>
                <w:b/>
                <w:sz w:val="20"/>
              </w:rPr>
            </w:pPr>
          </w:p>
        </w:tc>
        <w:tc>
          <w:tcPr>
            <w:tcW w:w="1476" w:type="pct"/>
          </w:tcPr>
          <w:p w14:paraId="1D366A45" w14:textId="5E7E4C71"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boundary</w:t>
            </w:r>
          </w:p>
        </w:tc>
        <w:tc>
          <w:tcPr>
            <w:tcW w:w="1254" w:type="pct"/>
          </w:tcPr>
          <w:p w14:paraId="10C678DC" w14:textId="073DAABE"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boundary</w:t>
            </w:r>
          </w:p>
        </w:tc>
        <w:tc>
          <w:tcPr>
            <w:tcW w:w="1086" w:type="pct"/>
            <w:vMerge/>
          </w:tcPr>
          <w:p w14:paraId="29174D24" w14:textId="77777777" w:rsidR="00F368AC" w:rsidRPr="004409F9" w:rsidRDefault="00F368AC" w:rsidP="00042293">
            <w:pPr>
              <w:spacing w:before="60" w:after="60" w:line="240" w:lineRule="auto"/>
              <w:contextualSpacing/>
              <w:jc w:val="center"/>
              <w:rPr>
                <w:b/>
                <w:sz w:val="20"/>
              </w:rPr>
            </w:pPr>
          </w:p>
        </w:tc>
      </w:tr>
      <w:tr w:rsidR="00F368AC" w:rsidRPr="004409F9" w14:paraId="65AF617D" w14:textId="77777777" w:rsidTr="00042293">
        <w:trPr>
          <w:trHeight w:val="700"/>
        </w:trPr>
        <w:tc>
          <w:tcPr>
            <w:tcW w:w="1184" w:type="pct"/>
            <w:shd w:val="clear" w:color="auto" w:fill="auto"/>
          </w:tcPr>
          <w:p w14:paraId="0CB68BC0" w14:textId="0DED23EE" w:rsidR="00F368AC" w:rsidRPr="004409F9" w:rsidRDefault="004409F9" w:rsidP="00042293">
            <w:pPr>
              <w:spacing w:before="60" w:after="60" w:line="240" w:lineRule="auto"/>
              <w:contextualSpacing/>
              <w:rPr>
                <w:b/>
                <w:i/>
                <w:sz w:val="20"/>
              </w:rPr>
            </w:pPr>
            <w:r w:rsidRPr="004409F9">
              <w:rPr>
                <w:b/>
                <w:i/>
                <w:sz w:val="20"/>
              </w:rPr>
              <w:t xml:space="preserve">Lower </w:t>
            </w:r>
            <w:r w:rsidR="00F368AC" w:rsidRPr="004409F9">
              <w:rPr>
                <w:b/>
                <w:i/>
                <w:sz w:val="20"/>
              </w:rPr>
              <w:t>floor level</w:t>
            </w:r>
            <w:r w:rsidR="007D654D">
              <w:rPr>
                <w:b/>
                <w:i/>
                <w:sz w:val="20"/>
              </w:rPr>
              <w:t>*</w:t>
            </w:r>
            <w:r w:rsidR="00F368AC" w:rsidRPr="004409F9">
              <w:rPr>
                <w:b/>
                <w:i/>
                <w:sz w:val="20"/>
              </w:rPr>
              <w:t xml:space="preserve"> – external wall</w:t>
            </w:r>
          </w:p>
        </w:tc>
        <w:tc>
          <w:tcPr>
            <w:tcW w:w="1476" w:type="pct"/>
          </w:tcPr>
          <w:p w14:paraId="521BF707" w14:textId="77777777" w:rsidR="00F368AC" w:rsidRPr="004409F9" w:rsidRDefault="00F368AC" w:rsidP="00042293">
            <w:pPr>
              <w:spacing w:before="60" w:after="60" w:line="240" w:lineRule="auto"/>
              <w:contextualSpacing/>
              <w:jc w:val="center"/>
              <w:rPr>
                <w:sz w:val="20"/>
              </w:rPr>
            </w:pPr>
            <w:r w:rsidRPr="004409F9">
              <w:rPr>
                <w:sz w:val="20"/>
              </w:rPr>
              <w:t>1.5m</w:t>
            </w:r>
          </w:p>
        </w:tc>
        <w:tc>
          <w:tcPr>
            <w:tcW w:w="1254" w:type="pct"/>
          </w:tcPr>
          <w:p w14:paraId="15E09CD0" w14:textId="77777777" w:rsidR="00F368AC" w:rsidRPr="004409F9" w:rsidRDefault="00F368AC" w:rsidP="00042293">
            <w:pPr>
              <w:spacing w:before="60" w:after="60" w:line="240" w:lineRule="auto"/>
              <w:contextualSpacing/>
              <w:jc w:val="center"/>
              <w:rPr>
                <w:sz w:val="20"/>
              </w:rPr>
            </w:pPr>
            <w:r w:rsidRPr="004409F9">
              <w:rPr>
                <w:sz w:val="20"/>
              </w:rPr>
              <w:t>1.5m</w:t>
            </w:r>
          </w:p>
        </w:tc>
        <w:tc>
          <w:tcPr>
            <w:tcW w:w="1086" w:type="pct"/>
          </w:tcPr>
          <w:p w14:paraId="64ECA629" w14:textId="77777777" w:rsidR="00F368AC" w:rsidRPr="004409F9" w:rsidRDefault="00F368AC" w:rsidP="00042293">
            <w:pPr>
              <w:spacing w:before="60" w:after="60" w:line="240" w:lineRule="auto"/>
              <w:contextualSpacing/>
              <w:jc w:val="center"/>
              <w:rPr>
                <w:sz w:val="20"/>
              </w:rPr>
            </w:pPr>
            <w:r w:rsidRPr="004409F9">
              <w:rPr>
                <w:sz w:val="20"/>
              </w:rPr>
              <w:t>3m</w:t>
            </w:r>
          </w:p>
        </w:tc>
      </w:tr>
      <w:tr w:rsidR="00F368AC" w:rsidRPr="004409F9" w14:paraId="776E7422" w14:textId="77777777" w:rsidTr="00042293">
        <w:trPr>
          <w:trHeight w:val="613"/>
        </w:trPr>
        <w:tc>
          <w:tcPr>
            <w:tcW w:w="1184" w:type="pct"/>
          </w:tcPr>
          <w:p w14:paraId="143BD626" w14:textId="30326AA1" w:rsidR="00F368AC" w:rsidRPr="004409F9" w:rsidRDefault="004409F9" w:rsidP="00042293">
            <w:pPr>
              <w:spacing w:before="60" w:after="60" w:line="240" w:lineRule="auto"/>
              <w:contextualSpacing/>
              <w:rPr>
                <w:b/>
                <w:i/>
                <w:sz w:val="20"/>
              </w:rPr>
            </w:pPr>
            <w:r w:rsidRPr="004409F9">
              <w:rPr>
                <w:b/>
                <w:i/>
                <w:sz w:val="20"/>
              </w:rPr>
              <w:t>Upper floor level – external wall</w:t>
            </w:r>
          </w:p>
        </w:tc>
        <w:tc>
          <w:tcPr>
            <w:tcW w:w="1476" w:type="pct"/>
          </w:tcPr>
          <w:p w14:paraId="56932C32" w14:textId="77777777" w:rsidR="00F368AC" w:rsidRPr="004409F9" w:rsidRDefault="00F368AC" w:rsidP="00042293">
            <w:pPr>
              <w:spacing w:before="60" w:after="60" w:line="240" w:lineRule="auto"/>
              <w:contextualSpacing/>
              <w:jc w:val="center"/>
              <w:rPr>
                <w:sz w:val="20"/>
              </w:rPr>
            </w:pPr>
            <w:r w:rsidRPr="004409F9">
              <w:rPr>
                <w:sz w:val="20"/>
              </w:rPr>
              <w:t>3m</w:t>
            </w:r>
          </w:p>
        </w:tc>
        <w:tc>
          <w:tcPr>
            <w:tcW w:w="1254" w:type="pct"/>
          </w:tcPr>
          <w:p w14:paraId="67136370" w14:textId="77777777" w:rsidR="00F368AC" w:rsidRPr="004409F9" w:rsidRDefault="00F368AC" w:rsidP="00042293">
            <w:pPr>
              <w:spacing w:before="60" w:after="60" w:line="240" w:lineRule="auto"/>
              <w:contextualSpacing/>
              <w:jc w:val="center"/>
              <w:rPr>
                <w:sz w:val="20"/>
              </w:rPr>
            </w:pPr>
            <w:r w:rsidRPr="004409F9">
              <w:rPr>
                <w:sz w:val="20"/>
              </w:rPr>
              <w:t>6m</w:t>
            </w:r>
          </w:p>
        </w:tc>
        <w:tc>
          <w:tcPr>
            <w:tcW w:w="1086" w:type="pct"/>
          </w:tcPr>
          <w:p w14:paraId="6DDAA164" w14:textId="77777777" w:rsidR="00F368AC" w:rsidRPr="004409F9" w:rsidRDefault="00F368AC" w:rsidP="00042293">
            <w:pPr>
              <w:spacing w:before="60" w:after="60" w:line="240" w:lineRule="auto"/>
              <w:contextualSpacing/>
              <w:jc w:val="center"/>
              <w:rPr>
                <w:sz w:val="20"/>
              </w:rPr>
            </w:pPr>
            <w:r w:rsidRPr="004409F9">
              <w:rPr>
                <w:sz w:val="20"/>
              </w:rPr>
              <w:t>6m</w:t>
            </w:r>
          </w:p>
        </w:tc>
      </w:tr>
      <w:tr w:rsidR="00F368AC" w:rsidRPr="004409F9" w14:paraId="5F826DF5" w14:textId="77777777" w:rsidTr="00042293">
        <w:trPr>
          <w:trHeight w:val="633"/>
        </w:trPr>
        <w:tc>
          <w:tcPr>
            <w:tcW w:w="1184" w:type="pct"/>
          </w:tcPr>
          <w:p w14:paraId="636A3176" w14:textId="16DDDDD5" w:rsidR="00F368AC" w:rsidRPr="004409F9" w:rsidRDefault="004409F9" w:rsidP="00042293">
            <w:pPr>
              <w:spacing w:before="60" w:after="60" w:line="240" w:lineRule="auto"/>
              <w:contextualSpacing/>
              <w:rPr>
                <w:b/>
                <w:i/>
                <w:sz w:val="20"/>
              </w:rPr>
            </w:pPr>
            <w:r w:rsidRPr="004409F9">
              <w:rPr>
                <w:b/>
                <w:i/>
                <w:sz w:val="20"/>
              </w:rPr>
              <w:t>Upper floor level – unscreened element</w:t>
            </w:r>
          </w:p>
        </w:tc>
        <w:tc>
          <w:tcPr>
            <w:tcW w:w="1476" w:type="pct"/>
          </w:tcPr>
          <w:p w14:paraId="7BF87878" w14:textId="77777777" w:rsidR="00F368AC" w:rsidRPr="004409F9" w:rsidRDefault="00F368AC" w:rsidP="00042293">
            <w:pPr>
              <w:spacing w:before="60" w:after="60" w:line="240" w:lineRule="auto"/>
              <w:contextualSpacing/>
              <w:jc w:val="center"/>
              <w:rPr>
                <w:sz w:val="20"/>
              </w:rPr>
            </w:pPr>
            <w:r w:rsidRPr="004409F9">
              <w:rPr>
                <w:sz w:val="20"/>
              </w:rPr>
              <w:t>6m</w:t>
            </w:r>
          </w:p>
        </w:tc>
        <w:tc>
          <w:tcPr>
            <w:tcW w:w="1254" w:type="pct"/>
          </w:tcPr>
          <w:p w14:paraId="0632966C" w14:textId="77777777" w:rsidR="00F368AC" w:rsidRPr="004409F9" w:rsidRDefault="00F368AC" w:rsidP="00042293">
            <w:pPr>
              <w:spacing w:before="60" w:after="60" w:line="240" w:lineRule="auto"/>
              <w:contextualSpacing/>
              <w:jc w:val="center"/>
              <w:rPr>
                <w:sz w:val="20"/>
              </w:rPr>
            </w:pPr>
            <w:r w:rsidRPr="004409F9">
              <w:rPr>
                <w:sz w:val="20"/>
              </w:rPr>
              <w:t>6m</w:t>
            </w:r>
          </w:p>
        </w:tc>
        <w:tc>
          <w:tcPr>
            <w:tcW w:w="1086" w:type="pct"/>
          </w:tcPr>
          <w:p w14:paraId="5DC16667" w14:textId="77777777" w:rsidR="00F368AC" w:rsidRPr="004409F9" w:rsidRDefault="00F368AC" w:rsidP="00042293">
            <w:pPr>
              <w:spacing w:before="60" w:after="60" w:line="240" w:lineRule="auto"/>
              <w:contextualSpacing/>
              <w:jc w:val="center"/>
              <w:rPr>
                <w:sz w:val="20"/>
              </w:rPr>
            </w:pPr>
            <w:r w:rsidRPr="004409F9">
              <w:rPr>
                <w:sz w:val="20"/>
              </w:rPr>
              <w:t>6m</w:t>
            </w:r>
          </w:p>
        </w:tc>
      </w:tr>
      <w:tr w:rsidR="00F368AC" w:rsidRPr="004409F9" w14:paraId="430345B4" w14:textId="77777777" w:rsidTr="00042293">
        <w:trPr>
          <w:trHeight w:val="570"/>
        </w:trPr>
        <w:tc>
          <w:tcPr>
            <w:tcW w:w="1184" w:type="pct"/>
          </w:tcPr>
          <w:p w14:paraId="29C14977" w14:textId="474F6E34" w:rsidR="00F368AC" w:rsidRPr="004409F9" w:rsidRDefault="004409F9" w:rsidP="00042293">
            <w:pPr>
              <w:spacing w:before="60" w:after="60" w:line="240" w:lineRule="auto"/>
              <w:contextualSpacing/>
              <w:rPr>
                <w:b/>
                <w:i/>
                <w:sz w:val="20"/>
              </w:rPr>
            </w:pPr>
            <w:r w:rsidRPr="004409F9">
              <w:rPr>
                <w:b/>
                <w:i/>
                <w:sz w:val="20"/>
              </w:rPr>
              <w:t>Garage</w:t>
            </w:r>
            <w:r w:rsidR="007D654D">
              <w:rPr>
                <w:b/>
                <w:i/>
                <w:sz w:val="20"/>
              </w:rPr>
              <w:t>*</w:t>
            </w:r>
            <w:r w:rsidRPr="004409F9">
              <w:rPr>
                <w:b/>
                <w:i/>
                <w:sz w:val="20"/>
              </w:rPr>
              <w:t xml:space="preserve"> or carport</w:t>
            </w:r>
          </w:p>
        </w:tc>
        <w:tc>
          <w:tcPr>
            <w:tcW w:w="1476" w:type="pct"/>
          </w:tcPr>
          <w:p w14:paraId="772C1E90" w14:textId="4D438B4B" w:rsidR="00F368AC" w:rsidRPr="004409F9" w:rsidRDefault="00F368AC" w:rsidP="00042293">
            <w:pPr>
              <w:spacing w:before="60" w:after="60" w:line="240" w:lineRule="auto"/>
              <w:contextualSpacing/>
              <w:jc w:val="center"/>
              <w:rPr>
                <w:sz w:val="20"/>
              </w:rPr>
            </w:pPr>
            <w:r w:rsidRPr="004409F9">
              <w:rPr>
                <w:sz w:val="20"/>
              </w:rPr>
              <w:t>0m*</w:t>
            </w:r>
            <w:r w:rsidR="007D654D">
              <w:rPr>
                <w:sz w:val="20"/>
              </w:rPr>
              <w:t>*</w:t>
            </w:r>
            <w:r w:rsidRPr="004409F9">
              <w:rPr>
                <w:sz w:val="20"/>
              </w:rPr>
              <w:t xml:space="preserve"> </w:t>
            </w:r>
          </w:p>
        </w:tc>
        <w:tc>
          <w:tcPr>
            <w:tcW w:w="1254" w:type="pct"/>
          </w:tcPr>
          <w:p w14:paraId="729D6D53" w14:textId="3D80C226" w:rsidR="00F368AC" w:rsidRPr="004409F9" w:rsidRDefault="00F368AC" w:rsidP="00042293">
            <w:pPr>
              <w:spacing w:before="60" w:after="60" w:line="240" w:lineRule="auto"/>
              <w:contextualSpacing/>
              <w:jc w:val="center"/>
              <w:rPr>
                <w:sz w:val="20"/>
              </w:rPr>
            </w:pPr>
            <w:r w:rsidRPr="004409F9">
              <w:rPr>
                <w:sz w:val="20"/>
              </w:rPr>
              <w:t>0m*</w:t>
            </w:r>
            <w:r w:rsidR="007D654D">
              <w:rPr>
                <w:sz w:val="20"/>
              </w:rPr>
              <w:t>*</w:t>
            </w:r>
            <w:r w:rsidRPr="004409F9">
              <w:rPr>
                <w:sz w:val="20"/>
              </w:rPr>
              <w:t xml:space="preserve"> </w:t>
            </w:r>
          </w:p>
        </w:tc>
        <w:tc>
          <w:tcPr>
            <w:tcW w:w="1086" w:type="pct"/>
          </w:tcPr>
          <w:p w14:paraId="1C780277" w14:textId="77777777" w:rsidR="00F368AC" w:rsidRPr="004409F9" w:rsidRDefault="00F368AC" w:rsidP="00042293">
            <w:pPr>
              <w:spacing w:before="60" w:after="60" w:line="240" w:lineRule="auto"/>
              <w:contextualSpacing/>
              <w:jc w:val="center"/>
              <w:rPr>
                <w:sz w:val="20"/>
              </w:rPr>
            </w:pPr>
            <w:r w:rsidRPr="004409F9">
              <w:rPr>
                <w:sz w:val="20"/>
              </w:rPr>
              <w:t>3m</w:t>
            </w:r>
          </w:p>
        </w:tc>
      </w:tr>
    </w:tbl>
    <w:p w14:paraId="4237F2FD" w14:textId="3343A43F" w:rsidR="007D654D" w:rsidRDefault="00F368AC" w:rsidP="00F368AC">
      <w:pPr>
        <w:spacing w:before="0" w:after="0" w:line="240" w:lineRule="auto"/>
        <w:ind w:left="142"/>
        <w:rPr>
          <w:sz w:val="18"/>
          <w:szCs w:val="18"/>
        </w:rPr>
      </w:pPr>
      <w:r w:rsidRPr="00474139">
        <w:rPr>
          <w:sz w:val="18"/>
          <w:szCs w:val="18"/>
        </w:rPr>
        <w:t>*</w:t>
      </w:r>
      <w:r w:rsidR="007D654D">
        <w:rPr>
          <w:sz w:val="18"/>
          <w:szCs w:val="18"/>
        </w:rPr>
        <w:t>includes basements</w:t>
      </w:r>
    </w:p>
    <w:p w14:paraId="6F95E640" w14:textId="60DB3CA2" w:rsidR="00F368AC" w:rsidRPr="00474139" w:rsidRDefault="007D654D" w:rsidP="00F368AC">
      <w:pPr>
        <w:spacing w:before="0" w:after="0" w:line="240" w:lineRule="auto"/>
        <w:ind w:left="142"/>
        <w:rPr>
          <w:sz w:val="18"/>
          <w:szCs w:val="18"/>
        </w:rPr>
      </w:pPr>
      <w:r>
        <w:rPr>
          <w:sz w:val="18"/>
          <w:szCs w:val="18"/>
        </w:rPr>
        <w:t>**</w:t>
      </w:r>
      <w:r w:rsidR="00F368AC" w:rsidRPr="00474139">
        <w:rPr>
          <w:sz w:val="18"/>
          <w:szCs w:val="18"/>
        </w:rPr>
        <w:t xml:space="preserve">A </w:t>
      </w:r>
      <w:r w:rsidR="00F368AC">
        <w:rPr>
          <w:sz w:val="18"/>
          <w:szCs w:val="18"/>
        </w:rPr>
        <w:t>0m</w:t>
      </w:r>
      <w:r w:rsidR="00F368AC" w:rsidRPr="00474139">
        <w:rPr>
          <w:sz w:val="18"/>
          <w:szCs w:val="18"/>
        </w:rPr>
        <w:t xml:space="preserve"> setback is only permitted on one boundary </w:t>
      </w:r>
    </w:p>
    <w:p w14:paraId="64AF199D" w14:textId="77777777" w:rsidR="00F368AC" w:rsidRDefault="00F368AC" w:rsidP="00F368AC">
      <w:pPr>
        <w:spacing w:before="0" w:after="0" w:line="240" w:lineRule="auto"/>
        <w:rPr>
          <w:b/>
          <w:bCs/>
        </w:rPr>
      </w:pPr>
    </w:p>
    <w:p w14:paraId="2C767953" w14:textId="77777777" w:rsidR="00F368AC" w:rsidRPr="00474139" w:rsidRDefault="00F368AC" w:rsidP="00F368AC">
      <w:pPr>
        <w:spacing w:before="0" w:after="0" w:line="240" w:lineRule="auto"/>
        <w:rPr>
          <w:b/>
          <w:bCs/>
        </w:rPr>
      </w:pPr>
    </w:p>
    <w:p w14:paraId="58191E19" w14:textId="77777777" w:rsidR="00F368AC" w:rsidRPr="008B6ED6" w:rsidRDefault="00F368AC" w:rsidP="008C4FF8">
      <w:pPr>
        <w:pStyle w:val="Heading4"/>
      </w:pPr>
      <w:bookmarkStart w:id="64" w:name="_Toc172706717"/>
      <w:r w:rsidRPr="008B6ED6">
        <w:t xml:space="preserve">Table 6: Single dwelling side and rear setbacks – mid sized blocks in subdivisions approved before </w:t>
      </w:r>
      <w:r w:rsidRPr="008B6ED6">
        <w:br/>
        <w:t>2 October 2009</w:t>
      </w:r>
      <w:bookmarkEnd w:id="64"/>
      <w:r w:rsidRPr="008B6ED6">
        <w:t xml:space="preserve"> </w:t>
      </w:r>
    </w:p>
    <w:tbl>
      <w:tblPr>
        <w:tblpPr w:leftFromText="180" w:rightFromText="180" w:vertAnchor="text" w:horzAnchor="margin" w:tblpXSpec="center"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698"/>
        <w:gridCol w:w="1699"/>
        <w:gridCol w:w="1699"/>
        <w:gridCol w:w="1699"/>
        <w:gridCol w:w="1302"/>
      </w:tblGrid>
      <w:tr w:rsidR="00F368AC" w:rsidRPr="004409F9" w14:paraId="1E47F22C" w14:textId="77777777" w:rsidTr="007D654D">
        <w:trPr>
          <w:trHeight w:val="113"/>
        </w:trPr>
        <w:tc>
          <w:tcPr>
            <w:tcW w:w="796" w:type="pct"/>
            <w:vMerge w:val="restart"/>
          </w:tcPr>
          <w:p w14:paraId="56A480B8" w14:textId="77777777" w:rsidR="00F368AC" w:rsidRPr="004409F9" w:rsidRDefault="00F368AC" w:rsidP="00042293">
            <w:pPr>
              <w:spacing w:before="60" w:after="60" w:line="240" w:lineRule="auto"/>
              <w:contextualSpacing/>
              <w:rPr>
                <w:b/>
                <w:bCs/>
                <w:sz w:val="20"/>
              </w:rPr>
            </w:pPr>
          </w:p>
        </w:tc>
        <w:tc>
          <w:tcPr>
            <w:tcW w:w="1764" w:type="pct"/>
            <w:gridSpan w:val="2"/>
          </w:tcPr>
          <w:p w14:paraId="7FEAF24C" w14:textId="45A74195" w:rsidR="00F368AC" w:rsidRPr="004409F9" w:rsidRDefault="004409F9" w:rsidP="00042293">
            <w:pPr>
              <w:spacing w:before="60" w:after="60" w:line="240" w:lineRule="auto"/>
              <w:contextualSpacing/>
              <w:rPr>
                <w:b/>
                <w:bCs/>
                <w:sz w:val="20"/>
              </w:rPr>
            </w:pPr>
            <w:r w:rsidRPr="004409F9">
              <w:rPr>
                <w:b/>
                <w:bCs/>
                <w:sz w:val="20"/>
              </w:rPr>
              <w:t>Minimum side boundary setback</w:t>
            </w:r>
            <w:r w:rsidRPr="004409F9">
              <w:rPr>
                <w:b/>
                <w:bCs/>
                <w:sz w:val="20"/>
              </w:rPr>
              <w:br/>
              <w:t xml:space="preserve">within the </w:t>
            </w:r>
            <w:r w:rsidR="00F368AC" w:rsidRPr="004409F9">
              <w:rPr>
                <w:b/>
                <w:bCs/>
                <w:i/>
                <w:sz w:val="20"/>
              </w:rPr>
              <w:t>primary building zone</w:t>
            </w:r>
          </w:p>
        </w:tc>
        <w:tc>
          <w:tcPr>
            <w:tcW w:w="1764" w:type="pct"/>
            <w:gridSpan w:val="2"/>
          </w:tcPr>
          <w:p w14:paraId="735E5D8B" w14:textId="5AD3B3CE" w:rsidR="00F368AC" w:rsidRPr="004409F9" w:rsidRDefault="004409F9" w:rsidP="00042293">
            <w:pPr>
              <w:spacing w:before="60" w:after="60" w:line="240" w:lineRule="auto"/>
              <w:contextualSpacing/>
              <w:jc w:val="center"/>
              <w:rPr>
                <w:b/>
                <w:bCs/>
                <w:sz w:val="20"/>
              </w:rPr>
            </w:pPr>
            <w:r w:rsidRPr="004409F9">
              <w:rPr>
                <w:b/>
                <w:bCs/>
                <w:sz w:val="20"/>
              </w:rPr>
              <w:t xml:space="preserve">Minimum side boundary setback within the </w:t>
            </w:r>
            <w:r w:rsidR="00F368AC" w:rsidRPr="004409F9">
              <w:rPr>
                <w:b/>
                <w:bCs/>
                <w:i/>
                <w:sz w:val="20"/>
              </w:rPr>
              <w:t>rear zone</w:t>
            </w:r>
          </w:p>
        </w:tc>
        <w:tc>
          <w:tcPr>
            <w:tcW w:w="676" w:type="pct"/>
            <w:vMerge w:val="restart"/>
          </w:tcPr>
          <w:p w14:paraId="06379B28" w14:textId="23D6120F" w:rsidR="00F368AC" w:rsidRPr="004409F9" w:rsidRDefault="004409F9" w:rsidP="00042293">
            <w:pPr>
              <w:spacing w:before="60" w:after="60" w:line="240" w:lineRule="auto"/>
              <w:contextualSpacing/>
              <w:rPr>
                <w:b/>
                <w:bCs/>
                <w:sz w:val="20"/>
              </w:rPr>
            </w:pPr>
            <w:r w:rsidRPr="004409F9">
              <w:rPr>
                <w:b/>
                <w:bCs/>
                <w:sz w:val="20"/>
              </w:rPr>
              <w:t>Minimum rear boundary setback</w:t>
            </w:r>
          </w:p>
        </w:tc>
      </w:tr>
      <w:tr w:rsidR="00F368AC" w:rsidRPr="004409F9" w14:paraId="530838CC" w14:textId="77777777" w:rsidTr="007D654D">
        <w:trPr>
          <w:trHeight w:val="958"/>
        </w:trPr>
        <w:tc>
          <w:tcPr>
            <w:tcW w:w="796" w:type="pct"/>
            <w:vMerge/>
            <w:shd w:val="clear" w:color="auto" w:fill="auto"/>
          </w:tcPr>
          <w:p w14:paraId="49225501" w14:textId="77777777" w:rsidR="00F368AC" w:rsidRPr="004409F9" w:rsidRDefault="00F368AC" w:rsidP="00042293">
            <w:pPr>
              <w:spacing w:before="60" w:after="60" w:line="240" w:lineRule="auto"/>
              <w:contextualSpacing/>
              <w:rPr>
                <w:b/>
                <w:sz w:val="20"/>
              </w:rPr>
            </w:pPr>
          </w:p>
        </w:tc>
        <w:tc>
          <w:tcPr>
            <w:tcW w:w="882" w:type="pct"/>
          </w:tcPr>
          <w:p w14:paraId="4523EB18" w14:textId="60A53A15" w:rsidR="00F368AC" w:rsidRPr="004409F9" w:rsidRDefault="004409F9" w:rsidP="00042293">
            <w:pPr>
              <w:spacing w:before="60" w:after="60" w:line="240" w:lineRule="auto"/>
              <w:contextualSpacing/>
              <w:jc w:val="center"/>
              <w:rPr>
                <w:b/>
                <w:sz w:val="20"/>
              </w:rPr>
            </w:pPr>
            <w:r w:rsidRPr="004409F9">
              <w:rPr>
                <w:b/>
                <w:sz w:val="20"/>
              </w:rPr>
              <w:t xml:space="preserve">Side boundary 1 </w:t>
            </w:r>
            <w:r w:rsidRPr="004409F9">
              <w:rPr>
                <w:b/>
                <w:sz w:val="20"/>
              </w:rPr>
              <w:br/>
            </w:r>
          </w:p>
        </w:tc>
        <w:tc>
          <w:tcPr>
            <w:tcW w:w="882" w:type="pct"/>
          </w:tcPr>
          <w:p w14:paraId="0DFEC87F" w14:textId="7399F729" w:rsidR="00F368AC" w:rsidRPr="004409F9" w:rsidRDefault="004409F9" w:rsidP="00042293">
            <w:pPr>
              <w:spacing w:before="60" w:after="60" w:line="240" w:lineRule="auto"/>
              <w:contextualSpacing/>
              <w:jc w:val="center"/>
              <w:rPr>
                <w:b/>
                <w:sz w:val="20"/>
              </w:rPr>
            </w:pPr>
            <w:r w:rsidRPr="004409F9">
              <w:rPr>
                <w:b/>
                <w:sz w:val="20"/>
              </w:rPr>
              <w:t>Side boundary 2</w:t>
            </w:r>
          </w:p>
        </w:tc>
        <w:tc>
          <w:tcPr>
            <w:tcW w:w="882" w:type="pct"/>
          </w:tcPr>
          <w:p w14:paraId="025E5C46" w14:textId="7D5CD7E2" w:rsidR="00F368AC" w:rsidRPr="004409F9" w:rsidRDefault="004409F9" w:rsidP="00042293">
            <w:pPr>
              <w:spacing w:before="60" w:after="60" w:line="240" w:lineRule="auto"/>
              <w:contextualSpacing/>
              <w:jc w:val="center"/>
              <w:rPr>
                <w:b/>
                <w:sz w:val="20"/>
              </w:rPr>
            </w:pPr>
            <w:r w:rsidRPr="004409F9">
              <w:rPr>
                <w:b/>
                <w:sz w:val="20"/>
              </w:rPr>
              <w:t>Side boundary 1</w:t>
            </w:r>
          </w:p>
        </w:tc>
        <w:tc>
          <w:tcPr>
            <w:tcW w:w="882" w:type="pct"/>
          </w:tcPr>
          <w:p w14:paraId="79069C61" w14:textId="4F79D0B0" w:rsidR="00F368AC" w:rsidRPr="004409F9" w:rsidRDefault="004409F9" w:rsidP="00042293">
            <w:pPr>
              <w:spacing w:before="60" w:after="60" w:line="240" w:lineRule="auto"/>
              <w:contextualSpacing/>
              <w:jc w:val="center"/>
              <w:rPr>
                <w:b/>
                <w:sz w:val="20"/>
              </w:rPr>
            </w:pPr>
            <w:r w:rsidRPr="004409F9">
              <w:rPr>
                <w:b/>
                <w:sz w:val="20"/>
              </w:rPr>
              <w:t>Side boundary 2</w:t>
            </w:r>
          </w:p>
        </w:tc>
        <w:tc>
          <w:tcPr>
            <w:tcW w:w="676" w:type="pct"/>
            <w:vMerge/>
          </w:tcPr>
          <w:p w14:paraId="0DAA22DD" w14:textId="77777777" w:rsidR="00F368AC" w:rsidRPr="004409F9" w:rsidRDefault="00F368AC" w:rsidP="00042293">
            <w:pPr>
              <w:spacing w:before="60" w:after="60" w:line="240" w:lineRule="auto"/>
              <w:contextualSpacing/>
              <w:jc w:val="center"/>
              <w:rPr>
                <w:b/>
                <w:sz w:val="20"/>
              </w:rPr>
            </w:pPr>
          </w:p>
        </w:tc>
      </w:tr>
      <w:tr w:rsidR="00F368AC" w:rsidRPr="004409F9" w14:paraId="5A31A198" w14:textId="77777777" w:rsidTr="007D654D">
        <w:trPr>
          <w:trHeight w:val="932"/>
        </w:trPr>
        <w:tc>
          <w:tcPr>
            <w:tcW w:w="796" w:type="pct"/>
            <w:shd w:val="clear" w:color="auto" w:fill="auto"/>
          </w:tcPr>
          <w:p w14:paraId="7D77D301" w14:textId="771E6DA9" w:rsidR="00F368AC" w:rsidRPr="004409F9" w:rsidRDefault="004409F9" w:rsidP="00042293">
            <w:pPr>
              <w:spacing w:before="60" w:after="60" w:line="240" w:lineRule="auto"/>
              <w:contextualSpacing/>
              <w:rPr>
                <w:b/>
                <w:i/>
                <w:sz w:val="20"/>
              </w:rPr>
            </w:pPr>
            <w:r w:rsidRPr="004409F9">
              <w:rPr>
                <w:b/>
                <w:i/>
                <w:sz w:val="20"/>
              </w:rPr>
              <w:t>Lower floor level</w:t>
            </w:r>
            <w:r w:rsidR="007D654D">
              <w:rPr>
                <w:b/>
                <w:i/>
                <w:sz w:val="20"/>
              </w:rPr>
              <w:t>*</w:t>
            </w:r>
          </w:p>
        </w:tc>
        <w:tc>
          <w:tcPr>
            <w:tcW w:w="882" w:type="pct"/>
          </w:tcPr>
          <w:p w14:paraId="78E6D8F4"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4B1DF1C4" w14:textId="77777777" w:rsidR="00F368AC" w:rsidRPr="004409F9" w:rsidRDefault="00F368AC" w:rsidP="00042293">
            <w:pPr>
              <w:spacing w:before="60" w:after="60" w:line="240" w:lineRule="auto"/>
              <w:contextualSpacing/>
              <w:jc w:val="center"/>
              <w:rPr>
                <w:sz w:val="20"/>
              </w:rPr>
            </w:pPr>
            <w:r w:rsidRPr="004409F9">
              <w:rPr>
                <w:sz w:val="20"/>
              </w:rPr>
              <w:t>&gt;15m frontage 1.5m</w:t>
            </w:r>
            <w:r w:rsidRPr="004409F9">
              <w:rPr>
                <w:sz w:val="20"/>
              </w:rPr>
              <w:br/>
              <w:t xml:space="preserve">&lt;15m frontage </w:t>
            </w:r>
            <w:r w:rsidRPr="004409F9">
              <w:rPr>
                <w:sz w:val="20"/>
              </w:rPr>
              <w:br/>
              <w:t>0m</w:t>
            </w:r>
          </w:p>
        </w:tc>
        <w:tc>
          <w:tcPr>
            <w:tcW w:w="882" w:type="pct"/>
          </w:tcPr>
          <w:p w14:paraId="56D0C00C"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21647004" w14:textId="77777777" w:rsidR="00F368AC" w:rsidRPr="004409F9" w:rsidRDefault="00F368AC" w:rsidP="00042293">
            <w:pPr>
              <w:spacing w:before="60" w:after="60" w:line="240" w:lineRule="auto"/>
              <w:contextualSpacing/>
              <w:jc w:val="center"/>
              <w:rPr>
                <w:sz w:val="20"/>
              </w:rPr>
            </w:pPr>
            <w:r w:rsidRPr="004409F9">
              <w:rPr>
                <w:sz w:val="20"/>
              </w:rPr>
              <w:t>1.5m</w:t>
            </w:r>
          </w:p>
        </w:tc>
        <w:tc>
          <w:tcPr>
            <w:tcW w:w="676" w:type="pct"/>
          </w:tcPr>
          <w:p w14:paraId="252A1342" w14:textId="77777777" w:rsidR="00F368AC" w:rsidRPr="004409F9" w:rsidRDefault="00F368AC" w:rsidP="00042293">
            <w:pPr>
              <w:spacing w:before="60" w:after="60" w:line="240" w:lineRule="auto"/>
              <w:contextualSpacing/>
              <w:jc w:val="center"/>
              <w:rPr>
                <w:sz w:val="20"/>
              </w:rPr>
            </w:pPr>
            <w:r w:rsidRPr="004409F9">
              <w:rPr>
                <w:sz w:val="20"/>
              </w:rPr>
              <w:t>3m</w:t>
            </w:r>
          </w:p>
        </w:tc>
      </w:tr>
      <w:tr w:rsidR="00F368AC" w:rsidRPr="004409F9" w14:paraId="57BD25DB" w14:textId="77777777" w:rsidTr="007D654D">
        <w:tc>
          <w:tcPr>
            <w:tcW w:w="796" w:type="pct"/>
          </w:tcPr>
          <w:p w14:paraId="3D111D29" w14:textId="0DB0F6D0" w:rsidR="00F368AC" w:rsidRPr="004409F9" w:rsidRDefault="004409F9" w:rsidP="00042293">
            <w:pPr>
              <w:spacing w:before="60" w:after="60" w:line="240" w:lineRule="auto"/>
              <w:contextualSpacing/>
              <w:rPr>
                <w:b/>
                <w:i/>
                <w:sz w:val="20"/>
              </w:rPr>
            </w:pPr>
            <w:r w:rsidRPr="004409F9">
              <w:rPr>
                <w:b/>
                <w:i/>
                <w:sz w:val="20"/>
              </w:rPr>
              <w:t xml:space="preserve">Upper floor level – </w:t>
            </w:r>
            <w:r w:rsidR="00F368AC" w:rsidRPr="004409F9">
              <w:rPr>
                <w:b/>
                <w:i/>
                <w:sz w:val="20"/>
              </w:rPr>
              <w:t>external wall</w:t>
            </w:r>
          </w:p>
        </w:tc>
        <w:tc>
          <w:tcPr>
            <w:tcW w:w="882" w:type="pct"/>
          </w:tcPr>
          <w:p w14:paraId="549878AC"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785A42F6"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39C7C776"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82" w:type="pct"/>
          </w:tcPr>
          <w:p w14:paraId="403BC984" w14:textId="77777777" w:rsidR="00F368AC" w:rsidRPr="004409F9" w:rsidRDefault="00F368AC" w:rsidP="00042293">
            <w:pPr>
              <w:spacing w:before="60" w:after="60" w:line="240" w:lineRule="auto"/>
              <w:contextualSpacing/>
              <w:jc w:val="center"/>
              <w:rPr>
                <w:sz w:val="20"/>
              </w:rPr>
            </w:pPr>
            <w:r w:rsidRPr="004409F9">
              <w:rPr>
                <w:sz w:val="20"/>
              </w:rPr>
              <w:t>6m</w:t>
            </w:r>
          </w:p>
        </w:tc>
        <w:tc>
          <w:tcPr>
            <w:tcW w:w="676" w:type="pct"/>
          </w:tcPr>
          <w:p w14:paraId="50AEAA03" w14:textId="77777777" w:rsidR="00F368AC" w:rsidRPr="004409F9" w:rsidRDefault="00F368AC" w:rsidP="00042293">
            <w:pPr>
              <w:spacing w:before="60" w:after="60" w:line="240" w:lineRule="auto"/>
              <w:contextualSpacing/>
              <w:jc w:val="center"/>
              <w:rPr>
                <w:sz w:val="20"/>
              </w:rPr>
            </w:pPr>
            <w:r w:rsidRPr="004409F9">
              <w:rPr>
                <w:sz w:val="20"/>
              </w:rPr>
              <w:t>6m</w:t>
            </w:r>
          </w:p>
        </w:tc>
      </w:tr>
      <w:tr w:rsidR="00F368AC" w:rsidRPr="004409F9" w14:paraId="31CA8B66" w14:textId="77777777" w:rsidTr="007D654D">
        <w:tc>
          <w:tcPr>
            <w:tcW w:w="796" w:type="pct"/>
          </w:tcPr>
          <w:p w14:paraId="0E622A90" w14:textId="6CFDB66C" w:rsidR="00F368AC" w:rsidRPr="004409F9" w:rsidRDefault="004409F9" w:rsidP="00042293">
            <w:pPr>
              <w:spacing w:before="60" w:after="60" w:line="240" w:lineRule="auto"/>
              <w:contextualSpacing/>
              <w:rPr>
                <w:b/>
                <w:i/>
                <w:sz w:val="20"/>
              </w:rPr>
            </w:pPr>
            <w:r w:rsidRPr="004409F9">
              <w:rPr>
                <w:b/>
                <w:i/>
                <w:sz w:val="20"/>
              </w:rPr>
              <w:t>Upper floor level – unscreened element</w:t>
            </w:r>
          </w:p>
        </w:tc>
        <w:tc>
          <w:tcPr>
            <w:tcW w:w="882" w:type="pct"/>
          </w:tcPr>
          <w:p w14:paraId="67078E48"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82" w:type="pct"/>
          </w:tcPr>
          <w:p w14:paraId="27EA544C"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82" w:type="pct"/>
          </w:tcPr>
          <w:p w14:paraId="63B0AFEA"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82" w:type="pct"/>
          </w:tcPr>
          <w:p w14:paraId="0C5988B7" w14:textId="77777777" w:rsidR="00F368AC" w:rsidRPr="004409F9" w:rsidRDefault="00F368AC" w:rsidP="00042293">
            <w:pPr>
              <w:spacing w:before="60" w:after="60" w:line="240" w:lineRule="auto"/>
              <w:contextualSpacing/>
              <w:jc w:val="center"/>
              <w:rPr>
                <w:sz w:val="20"/>
              </w:rPr>
            </w:pPr>
            <w:r w:rsidRPr="004409F9">
              <w:rPr>
                <w:sz w:val="20"/>
              </w:rPr>
              <w:t>6m</w:t>
            </w:r>
          </w:p>
        </w:tc>
        <w:tc>
          <w:tcPr>
            <w:tcW w:w="676" w:type="pct"/>
          </w:tcPr>
          <w:p w14:paraId="61DE8CC0" w14:textId="77777777" w:rsidR="00F368AC" w:rsidRPr="004409F9" w:rsidRDefault="00F368AC" w:rsidP="00042293">
            <w:pPr>
              <w:spacing w:before="60" w:after="60" w:line="240" w:lineRule="auto"/>
              <w:contextualSpacing/>
              <w:jc w:val="center"/>
              <w:rPr>
                <w:sz w:val="20"/>
              </w:rPr>
            </w:pPr>
            <w:r w:rsidRPr="004409F9">
              <w:rPr>
                <w:sz w:val="20"/>
              </w:rPr>
              <w:t>6m</w:t>
            </w:r>
          </w:p>
        </w:tc>
      </w:tr>
      <w:tr w:rsidR="00F368AC" w:rsidRPr="004409F9" w14:paraId="4767C0C5" w14:textId="77777777" w:rsidTr="007D654D">
        <w:tc>
          <w:tcPr>
            <w:tcW w:w="796" w:type="pct"/>
          </w:tcPr>
          <w:p w14:paraId="4252A63D" w14:textId="019974B1" w:rsidR="00F368AC" w:rsidRPr="004409F9" w:rsidRDefault="004409F9" w:rsidP="00042293">
            <w:pPr>
              <w:spacing w:before="60" w:after="60" w:line="240" w:lineRule="auto"/>
              <w:contextualSpacing/>
              <w:rPr>
                <w:b/>
                <w:i/>
                <w:sz w:val="20"/>
              </w:rPr>
            </w:pPr>
            <w:r w:rsidRPr="004409F9">
              <w:rPr>
                <w:b/>
                <w:i/>
                <w:sz w:val="20"/>
              </w:rPr>
              <w:t>Garage</w:t>
            </w:r>
            <w:r w:rsidR="007D654D">
              <w:rPr>
                <w:b/>
                <w:i/>
                <w:sz w:val="20"/>
              </w:rPr>
              <w:t>*</w:t>
            </w:r>
            <w:r w:rsidRPr="004409F9">
              <w:rPr>
                <w:b/>
                <w:i/>
                <w:sz w:val="20"/>
              </w:rPr>
              <w:t xml:space="preserve"> or carport</w:t>
            </w:r>
          </w:p>
        </w:tc>
        <w:tc>
          <w:tcPr>
            <w:tcW w:w="882" w:type="pct"/>
          </w:tcPr>
          <w:p w14:paraId="77C0585C"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290AB856" w14:textId="77777777" w:rsidR="00F368AC" w:rsidRPr="004409F9" w:rsidRDefault="00F368AC" w:rsidP="00042293">
            <w:pPr>
              <w:spacing w:before="60" w:after="60" w:line="240" w:lineRule="auto"/>
              <w:contextualSpacing/>
              <w:jc w:val="center"/>
              <w:rPr>
                <w:sz w:val="20"/>
              </w:rPr>
            </w:pPr>
            <w:r w:rsidRPr="004409F9">
              <w:rPr>
                <w:sz w:val="20"/>
              </w:rPr>
              <w:t>0m</w:t>
            </w:r>
          </w:p>
        </w:tc>
        <w:tc>
          <w:tcPr>
            <w:tcW w:w="882" w:type="pct"/>
          </w:tcPr>
          <w:p w14:paraId="1B4E78E9"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2" w:type="pct"/>
          </w:tcPr>
          <w:p w14:paraId="2C8148EE" w14:textId="77777777" w:rsidR="00F368AC" w:rsidRPr="004409F9" w:rsidRDefault="00F368AC" w:rsidP="00042293">
            <w:pPr>
              <w:spacing w:before="60" w:after="60" w:line="240" w:lineRule="auto"/>
              <w:contextualSpacing/>
              <w:jc w:val="center"/>
              <w:rPr>
                <w:sz w:val="20"/>
              </w:rPr>
            </w:pPr>
            <w:r w:rsidRPr="004409F9">
              <w:rPr>
                <w:sz w:val="20"/>
              </w:rPr>
              <w:t>0m</w:t>
            </w:r>
          </w:p>
        </w:tc>
        <w:tc>
          <w:tcPr>
            <w:tcW w:w="676" w:type="pct"/>
          </w:tcPr>
          <w:p w14:paraId="76D79478" w14:textId="77777777" w:rsidR="00F368AC" w:rsidRPr="004409F9" w:rsidRDefault="00F368AC" w:rsidP="00042293">
            <w:pPr>
              <w:spacing w:before="60" w:after="60" w:line="240" w:lineRule="auto"/>
              <w:contextualSpacing/>
              <w:jc w:val="center"/>
              <w:rPr>
                <w:sz w:val="20"/>
              </w:rPr>
            </w:pPr>
            <w:r w:rsidRPr="004409F9">
              <w:rPr>
                <w:sz w:val="20"/>
              </w:rPr>
              <w:t>3m</w:t>
            </w:r>
          </w:p>
        </w:tc>
      </w:tr>
    </w:tbl>
    <w:p w14:paraId="42407E46" w14:textId="6561D18C" w:rsidR="004409F9" w:rsidRPr="007D654D" w:rsidRDefault="007D654D" w:rsidP="007D654D">
      <w:pPr>
        <w:spacing w:before="0" w:after="0" w:line="240" w:lineRule="auto"/>
        <w:ind w:left="142"/>
        <w:rPr>
          <w:sz w:val="18"/>
          <w:szCs w:val="18"/>
        </w:rPr>
      </w:pPr>
      <w:r w:rsidRPr="00474139">
        <w:rPr>
          <w:sz w:val="18"/>
          <w:szCs w:val="18"/>
        </w:rPr>
        <w:t>*</w:t>
      </w:r>
      <w:r>
        <w:rPr>
          <w:sz w:val="18"/>
          <w:szCs w:val="18"/>
        </w:rPr>
        <w:t>includes basements</w:t>
      </w:r>
    </w:p>
    <w:p w14:paraId="0DBC6F8F" w14:textId="77777777" w:rsidR="004409F9" w:rsidRDefault="004409F9" w:rsidP="004409F9">
      <w:pPr>
        <w:spacing w:before="0" w:after="0"/>
        <w:rPr>
          <w:rFonts w:asciiTheme="minorHAnsi" w:hAnsiTheme="minorHAnsi" w:cstheme="minorHAnsi"/>
          <w:szCs w:val="22"/>
        </w:rPr>
      </w:pPr>
    </w:p>
    <w:p w14:paraId="0F77C654" w14:textId="6B11321D" w:rsidR="00F368AC" w:rsidRPr="008B6ED6" w:rsidRDefault="00F368AC" w:rsidP="008C4FF8">
      <w:pPr>
        <w:pStyle w:val="Heading4"/>
      </w:pPr>
      <w:bookmarkStart w:id="65" w:name="_Toc172706718"/>
      <w:r w:rsidRPr="008B6ED6">
        <w:lastRenderedPageBreak/>
        <w:t>Table 7: Single dwelling side and rear setbacks – mid sized blocks in subdivisions approved on or after 2 October 2009</w:t>
      </w:r>
      <w:bookmarkEnd w:id="65"/>
      <w:r w:rsidRPr="008B6ED6">
        <w:t xml:space="preserve"> </w:t>
      </w:r>
    </w:p>
    <w:tbl>
      <w:tblPr>
        <w:tblpPr w:leftFromText="180" w:rightFromText="180" w:vertAnchor="text" w:horzAnchor="margin" w:tblpXSpec="center"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1436"/>
        <w:gridCol w:w="1695"/>
        <w:gridCol w:w="1724"/>
        <w:gridCol w:w="1726"/>
        <w:gridCol w:w="1323"/>
      </w:tblGrid>
      <w:tr w:rsidR="00F368AC" w:rsidRPr="004409F9" w14:paraId="30E12E08" w14:textId="77777777" w:rsidTr="00042293">
        <w:trPr>
          <w:trHeight w:val="113"/>
        </w:trPr>
        <w:tc>
          <w:tcPr>
            <w:tcW w:w="896" w:type="pct"/>
            <w:vMerge w:val="restart"/>
          </w:tcPr>
          <w:p w14:paraId="01004EB3" w14:textId="77777777" w:rsidR="00F368AC" w:rsidRPr="004409F9" w:rsidRDefault="00F368AC" w:rsidP="00042293">
            <w:pPr>
              <w:spacing w:before="60" w:after="60" w:line="240" w:lineRule="auto"/>
              <w:contextualSpacing/>
              <w:jc w:val="center"/>
              <w:rPr>
                <w:b/>
                <w:bCs/>
                <w:sz w:val="20"/>
              </w:rPr>
            </w:pPr>
          </w:p>
        </w:tc>
        <w:tc>
          <w:tcPr>
            <w:tcW w:w="1626" w:type="pct"/>
            <w:gridSpan w:val="2"/>
          </w:tcPr>
          <w:p w14:paraId="03D7D5C3" w14:textId="442501F1"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side boundary setback</w:t>
            </w:r>
            <w:r w:rsidR="00F368AC" w:rsidRPr="004409F9">
              <w:rPr>
                <w:b/>
                <w:bCs/>
                <w:sz w:val="20"/>
              </w:rPr>
              <w:br/>
              <w:t xml:space="preserve">within the </w:t>
            </w:r>
            <w:r w:rsidR="00F368AC" w:rsidRPr="004409F9">
              <w:rPr>
                <w:b/>
                <w:bCs/>
                <w:i/>
                <w:sz w:val="20"/>
              </w:rPr>
              <w:t>primary building zone</w:t>
            </w:r>
          </w:p>
        </w:tc>
        <w:tc>
          <w:tcPr>
            <w:tcW w:w="1791" w:type="pct"/>
            <w:gridSpan w:val="2"/>
          </w:tcPr>
          <w:p w14:paraId="0A305E2E" w14:textId="54AA775C"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 xml:space="preserve">side boundary setback within the </w:t>
            </w:r>
            <w:r w:rsidR="00F368AC" w:rsidRPr="004409F9">
              <w:rPr>
                <w:b/>
                <w:bCs/>
                <w:i/>
                <w:sz w:val="20"/>
              </w:rPr>
              <w:t>rear zone</w:t>
            </w:r>
          </w:p>
        </w:tc>
        <w:tc>
          <w:tcPr>
            <w:tcW w:w="687" w:type="pct"/>
            <w:vMerge w:val="restart"/>
          </w:tcPr>
          <w:p w14:paraId="7C99BC7E" w14:textId="03D98B54" w:rsidR="00F368AC" w:rsidRPr="004409F9" w:rsidRDefault="004409F9" w:rsidP="00042293">
            <w:pPr>
              <w:spacing w:before="60" w:after="60" w:line="240" w:lineRule="auto"/>
              <w:contextualSpacing/>
              <w:jc w:val="center"/>
              <w:rPr>
                <w:b/>
                <w:bCs/>
                <w:sz w:val="20"/>
              </w:rPr>
            </w:pPr>
            <w:r w:rsidRPr="004409F9">
              <w:rPr>
                <w:b/>
                <w:bCs/>
                <w:sz w:val="20"/>
              </w:rPr>
              <w:t xml:space="preserve">Minimum </w:t>
            </w:r>
            <w:r w:rsidR="00F368AC" w:rsidRPr="004409F9">
              <w:rPr>
                <w:b/>
                <w:bCs/>
                <w:sz w:val="20"/>
              </w:rPr>
              <w:t>rear boundary setback</w:t>
            </w:r>
          </w:p>
        </w:tc>
      </w:tr>
      <w:tr w:rsidR="00F368AC" w:rsidRPr="004409F9" w14:paraId="560B1B13" w14:textId="77777777" w:rsidTr="007D654D">
        <w:trPr>
          <w:trHeight w:val="537"/>
        </w:trPr>
        <w:tc>
          <w:tcPr>
            <w:tcW w:w="896" w:type="pct"/>
            <w:vMerge/>
            <w:shd w:val="clear" w:color="auto" w:fill="auto"/>
          </w:tcPr>
          <w:p w14:paraId="49AFC97D" w14:textId="77777777" w:rsidR="00F368AC" w:rsidRPr="004409F9" w:rsidRDefault="00F368AC" w:rsidP="00042293">
            <w:pPr>
              <w:spacing w:before="60" w:after="60" w:line="240" w:lineRule="auto"/>
              <w:contextualSpacing/>
              <w:jc w:val="center"/>
              <w:rPr>
                <w:b/>
                <w:sz w:val="20"/>
              </w:rPr>
            </w:pPr>
          </w:p>
        </w:tc>
        <w:tc>
          <w:tcPr>
            <w:tcW w:w="746" w:type="pct"/>
          </w:tcPr>
          <w:p w14:paraId="77D19F6B" w14:textId="090D5C50"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 xml:space="preserve">boundary 1 </w:t>
            </w:r>
            <w:r w:rsidR="00F368AC" w:rsidRPr="004409F9">
              <w:rPr>
                <w:b/>
                <w:sz w:val="20"/>
              </w:rPr>
              <w:br/>
            </w:r>
          </w:p>
        </w:tc>
        <w:tc>
          <w:tcPr>
            <w:tcW w:w="880" w:type="pct"/>
          </w:tcPr>
          <w:p w14:paraId="3FDDB200" w14:textId="3B071BC5"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boundary 2</w:t>
            </w:r>
          </w:p>
        </w:tc>
        <w:tc>
          <w:tcPr>
            <w:tcW w:w="895" w:type="pct"/>
          </w:tcPr>
          <w:p w14:paraId="370273A8" w14:textId="7E35736F"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 xml:space="preserve">boundary 1 </w:t>
            </w:r>
            <w:r w:rsidR="00F368AC" w:rsidRPr="004409F9">
              <w:rPr>
                <w:b/>
                <w:sz w:val="20"/>
              </w:rPr>
              <w:br/>
            </w:r>
          </w:p>
        </w:tc>
        <w:tc>
          <w:tcPr>
            <w:tcW w:w="896" w:type="pct"/>
          </w:tcPr>
          <w:p w14:paraId="741BBCB5" w14:textId="373F213D" w:rsidR="00F368AC" w:rsidRPr="004409F9" w:rsidRDefault="004409F9" w:rsidP="00042293">
            <w:pPr>
              <w:spacing w:before="60" w:after="60" w:line="240" w:lineRule="auto"/>
              <w:contextualSpacing/>
              <w:jc w:val="center"/>
              <w:rPr>
                <w:b/>
                <w:sz w:val="20"/>
              </w:rPr>
            </w:pPr>
            <w:r w:rsidRPr="004409F9">
              <w:rPr>
                <w:b/>
                <w:sz w:val="20"/>
              </w:rPr>
              <w:t xml:space="preserve">Side </w:t>
            </w:r>
            <w:r w:rsidR="00F368AC" w:rsidRPr="004409F9">
              <w:rPr>
                <w:b/>
                <w:sz w:val="20"/>
              </w:rPr>
              <w:t>boundary 2</w:t>
            </w:r>
            <w:r w:rsidR="00F368AC" w:rsidRPr="004409F9">
              <w:rPr>
                <w:b/>
                <w:sz w:val="20"/>
              </w:rPr>
              <w:br/>
            </w:r>
          </w:p>
        </w:tc>
        <w:tc>
          <w:tcPr>
            <w:tcW w:w="687" w:type="pct"/>
            <w:vMerge/>
          </w:tcPr>
          <w:p w14:paraId="6723734C" w14:textId="77777777" w:rsidR="00F368AC" w:rsidRPr="004409F9" w:rsidRDefault="00F368AC" w:rsidP="00042293">
            <w:pPr>
              <w:spacing w:before="60" w:after="60" w:line="240" w:lineRule="auto"/>
              <w:contextualSpacing/>
              <w:jc w:val="center"/>
              <w:rPr>
                <w:b/>
                <w:sz w:val="20"/>
              </w:rPr>
            </w:pPr>
          </w:p>
        </w:tc>
      </w:tr>
      <w:tr w:rsidR="00F368AC" w:rsidRPr="004409F9" w14:paraId="002DF60E" w14:textId="77777777" w:rsidTr="007D654D">
        <w:trPr>
          <w:trHeight w:val="939"/>
        </w:trPr>
        <w:tc>
          <w:tcPr>
            <w:tcW w:w="896" w:type="pct"/>
            <w:shd w:val="clear" w:color="auto" w:fill="auto"/>
          </w:tcPr>
          <w:p w14:paraId="031A9A66" w14:textId="7DF65B6C" w:rsidR="00F368AC" w:rsidRPr="004409F9" w:rsidRDefault="004409F9" w:rsidP="00042293">
            <w:pPr>
              <w:spacing w:before="60" w:after="60" w:line="240" w:lineRule="auto"/>
              <w:contextualSpacing/>
              <w:jc w:val="center"/>
              <w:rPr>
                <w:b/>
                <w:sz w:val="20"/>
              </w:rPr>
            </w:pPr>
            <w:r w:rsidRPr="004409F9">
              <w:rPr>
                <w:b/>
                <w:i/>
                <w:sz w:val="20"/>
              </w:rPr>
              <w:t xml:space="preserve">Lower </w:t>
            </w:r>
            <w:r w:rsidR="00F368AC" w:rsidRPr="004409F9">
              <w:rPr>
                <w:b/>
                <w:i/>
                <w:sz w:val="20"/>
              </w:rPr>
              <w:t>floor level</w:t>
            </w:r>
            <w:r w:rsidR="007D654D">
              <w:rPr>
                <w:b/>
                <w:i/>
                <w:sz w:val="20"/>
              </w:rPr>
              <w:t>*</w:t>
            </w:r>
          </w:p>
        </w:tc>
        <w:tc>
          <w:tcPr>
            <w:tcW w:w="746" w:type="pct"/>
          </w:tcPr>
          <w:p w14:paraId="2EA1DD26" w14:textId="77777777" w:rsidR="00F368AC" w:rsidRPr="004409F9" w:rsidRDefault="00F368AC" w:rsidP="00042293">
            <w:pPr>
              <w:spacing w:before="60" w:after="60" w:line="240" w:lineRule="auto"/>
              <w:contextualSpacing/>
              <w:jc w:val="center"/>
              <w:rPr>
                <w:sz w:val="20"/>
              </w:rPr>
            </w:pPr>
            <w:r w:rsidRPr="004409F9">
              <w:rPr>
                <w:sz w:val="20"/>
              </w:rPr>
              <w:t>1.5m</w:t>
            </w:r>
          </w:p>
        </w:tc>
        <w:tc>
          <w:tcPr>
            <w:tcW w:w="880" w:type="pct"/>
          </w:tcPr>
          <w:p w14:paraId="12ADC716" w14:textId="77777777" w:rsidR="00F368AC" w:rsidRPr="004409F9" w:rsidRDefault="00F368AC" w:rsidP="00042293">
            <w:pPr>
              <w:spacing w:before="60" w:after="60" w:line="240" w:lineRule="auto"/>
              <w:contextualSpacing/>
              <w:jc w:val="center"/>
              <w:rPr>
                <w:sz w:val="20"/>
              </w:rPr>
            </w:pPr>
            <w:r w:rsidRPr="004409F9">
              <w:rPr>
                <w:sz w:val="20"/>
              </w:rPr>
              <w:t>0m</w:t>
            </w:r>
          </w:p>
        </w:tc>
        <w:tc>
          <w:tcPr>
            <w:tcW w:w="895" w:type="pct"/>
          </w:tcPr>
          <w:p w14:paraId="2FBB5E07"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96" w:type="pct"/>
          </w:tcPr>
          <w:p w14:paraId="4212ED83" w14:textId="77777777" w:rsidR="00F368AC" w:rsidRPr="004409F9" w:rsidRDefault="00F368AC" w:rsidP="00042293">
            <w:pPr>
              <w:spacing w:before="60" w:after="60" w:line="240" w:lineRule="auto"/>
              <w:contextualSpacing/>
              <w:jc w:val="center"/>
              <w:rPr>
                <w:sz w:val="20"/>
              </w:rPr>
            </w:pPr>
            <w:r w:rsidRPr="004409F9">
              <w:rPr>
                <w:sz w:val="20"/>
              </w:rPr>
              <w:t>0.9m</w:t>
            </w:r>
          </w:p>
        </w:tc>
        <w:tc>
          <w:tcPr>
            <w:tcW w:w="687" w:type="pct"/>
          </w:tcPr>
          <w:p w14:paraId="6B2E928E" w14:textId="77777777" w:rsidR="00F368AC" w:rsidRPr="004409F9" w:rsidRDefault="00F368AC" w:rsidP="00042293">
            <w:pPr>
              <w:spacing w:before="60" w:after="60" w:line="240" w:lineRule="auto"/>
              <w:contextualSpacing/>
              <w:jc w:val="center"/>
              <w:rPr>
                <w:sz w:val="20"/>
              </w:rPr>
            </w:pPr>
            <w:r w:rsidRPr="004409F9">
              <w:rPr>
                <w:sz w:val="20"/>
              </w:rPr>
              <w:t>3m</w:t>
            </w:r>
          </w:p>
          <w:p w14:paraId="74B934DD" w14:textId="6F1E3A3D" w:rsidR="00F368AC" w:rsidRPr="004409F9" w:rsidRDefault="00F368AC" w:rsidP="00042293">
            <w:pPr>
              <w:spacing w:before="60" w:after="60" w:line="240" w:lineRule="auto"/>
              <w:contextualSpacing/>
              <w:jc w:val="center"/>
              <w:rPr>
                <w:sz w:val="20"/>
              </w:rPr>
            </w:pPr>
            <w:r w:rsidRPr="004409F9">
              <w:rPr>
                <w:sz w:val="20"/>
              </w:rPr>
              <w:t>0m*</w:t>
            </w:r>
            <w:r w:rsidR="007D654D">
              <w:rPr>
                <w:sz w:val="20"/>
              </w:rPr>
              <w:t>*</w:t>
            </w:r>
          </w:p>
        </w:tc>
      </w:tr>
      <w:tr w:rsidR="00F368AC" w:rsidRPr="004409F9" w14:paraId="18D9BEEF" w14:textId="77777777" w:rsidTr="007D654D">
        <w:trPr>
          <w:trHeight w:val="694"/>
        </w:trPr>
        <w:tc>
          <w:tcPr>
            <w:tcW w:w="896" w:type="pct"/>
          </w:tcPr>
          <w:p w14:paraId="7E451C9F" w14:textId="33531661" w:rsidR="00F368AC" w:rsidRPr="004409F9" w:rsidRDefault="004409F9" w:rsidP="00042293">
            <w:pPr>
              <w:spacing w:before="60" w:after="60" w:line="240" w:lineRule="auto"/>
              <w:contextualSpacing/>
              <w:jc w:val="center"/>
              <w:rPr>
                <w:b/>
                <w:sz w:val="20"/>
              </w:rPr>
            </w:pPr>
            <w:r w:rsidRPr="004409F9">
              <w:rPr>
                <w:b/>
                <w:i/>
                <w:sz w:val="20"/>
              </w:rPr>
              <w:t xml:space="preserve">Upper </w:t>
            </w:r>
            <w:r w:rsidR="00F368AC" w:rsidRPr="004409F9">
              <w:rPr>
                <w:b/>
                <w:i/>
                <w:sz w:val="20"/>
              </w:rPr>
              <w:t>floor level –</w:t>
            </w:r>
            <w:r w:rsidR="00F368AC" w:rsidRPr="004409F9">
              <w:rPr>
                <w:b/>
                <w:sz w:val="20"/>
              </w:rPr>
              <w:t xml:space="preserve"> </w:t>
            </w:r>
            <w:r w:rsidR="00F368AC" w:rsidRPr="004409F9">
              <w:rPr>
                <w:b/>
                <w:i/>
                <w:sz w:val="20"/>
              </w:rPr>
              <w:t>external wall</w:t>
            </w:r>
          </w:p>
        </w:tc>
        <w:tc>
          <w:tcPr>
            <w:tcW w:w="746" w:type="pct"/>
          </w:tcPr>
          <w:p w14:paraId="3C68000A" w14:textId="77777777" w:rsidR="00F368AC" w:rsidRPr="004409F9" w:rsidRDefault="00F368AC" w:rsidP="00042293">
            <w:pPr>
              <w:spacing w:before="60" w:after="60" w:line="240" w:lineRule="auto"/>
              <w:contextualSpacing/>
              <w:jc w:val="center"/>
              <w:rPr>
                <w:sz w:val="20"/>
              </w:rPr>
            </w:pPr>
            <w:r w:rsidRPr="004409F9">
              <w:rPr>
                <w:sz w:val="20"/>
              </w:rPr>
              <w:t>3m</w:t>
            </w:r>
          </w:p>
        </w:tc>
        <w:tc>
          <w:tcPr>
            <w:tcW w:w="880" w:type="pct"/>
          </w:tcPr>
          <w:p w14:paraId="7CD666A8" w14:textId="77777777" w:rsidR="00F368AC" w:rsidRPr="004409F9" w:rsidRDefault="00F368AC" w:rsidP="00042293">
            <w:pPr>
              <w:spacing w:before="60" w:after="60" w:line="240" w:lineRule="auto"/>
              <w:contextualSpacing/>
              <w:jc w:val="center"/>
              <w:rPr>
                <w:sz w:val="20"/>
              </w:rPr>
            </w:pPr>
            <w:r w:rsidRPr="004409F9">
              <w:rPr>
                <w:sz w:val="20"/>
              </w:rPr>
              <w:t>1.5m</w:t>
            </w:r>
          </w:p>
          <w:p w14:paraId="482D31DE" w14:textId="74B0D57A" w:rsidR="00F368AC" w:rsidRPr="004409F9" w:rsidRDefault="00F368AC" w:rsidP="00042293">
            <w:pPr>
              <w:spacing w:before="60" w:after="60" w:line="240" w:lineRule="auto"/>
              <w:contextualSpacing/>
              <w:jc w:val="center"/>
              <w:rPr>
                <w:sz w:val="20"/>
              </w:rPr>
            </w:pPr>
            <w:r w:rsidRPr="004409F9">
              <w:rPr>
                <w:sz w:val="20"/>
              </w:rPr>
              <w:t>0m*</w:t>
            </w:r>
            <w:r w:rsidR="007D654D">
              <w:rPr>
                <w:sz w:val="20"/>
              </w:rPr>
              <w:t>*</w:t>
            </w:r>
            <w:r w:rsidRPr="004409F9">
              <w:rPr>
                <w:sz w:val="20"/>
              </w:rPr>
              <w:t xml:space="preserve"> </w:t>
            </w:r>
          </w:p>
        </w:tc>
        <w:tc>
          <w:tcPr>
            <w:tcW w:w="895" w:type="pct"/>
          </w:tcPr>
          <w:p w14:paraId="08DEEECA"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96" w:type="pct"/>
          </w:tcPr>
          <w:p w14:paraId="6B7B6664" w14:textId="77777777" w:rsidR="00F368AC" w:rsidRPr="004409F9" w:rsidRDefault="00F368AC" w:rsidP="00042293">
            <w:pPr>
              <w:spacing w:before="60" w:after="60" w:line="240" w:lineRule="auto"/>
              <w:contextualSpacing/>
              <w:jc w:val="center"/>
              <w:rPr>
                <w:sz w:val="20"/>
              </w:rPr>
            </w:pPr>
            <w:r w:rsidRPr="004409F9">
              <w:rPr>
                <w:sz w:val="20"/>
              </w:rPr>
              <w:t>6m</w:t>
            </w:r>
          </w:p>
        </w:tc>
        <w:tc>
          <w:tcPr>
            <w:tcW w:w="687" w:type="pct"/>
          </w:tcPr>
          <w:p w14:paraId="7813EE34" w14:textId="77777777" w:rsidR="00F368AC" w:rsidRPr="004409F9" w:rsidRDefault="00F368AC" w:rsidP="00042293">
            <w:pPr>
              <w:spacing w:before="60" w:after="60" w:line="240" w:lineRule="auto"/>
              <w:contextualSpacing/>
              <w:jc w:val="center"/>
              <w:rPr>
                <w:sz w:val="20"/>
              </w:rPr>
            </w:pPr>
            <w:r w:rsidRPr="004409F9">
              <w:rPr>
                <w:sz w:val="20"/>
              </w:rPr>
              <w:t>6m</w:t>
            </w:r>
          </w:p>
          <w:p w14:paraId="2FA6460A" w14:textId="3EFA9F8F" w:rsidR="00F368AC" w:rsidRPr="004409F9" w:rsidRDefault="00F368AC" w:rsidP="00042293">
            <w:pPr>
              <w:spacing w:before="60" w:after="60" w:line="240" w:lineRule="auto"/>
              <w:contextualSpacing/>
              <w:jc w:val="center"/>
              <w:rPr>
                <w:sz w:val="20"/>
              </w:rPr>
            </w:pPr>
            <w:r w:rsidRPr="004409F9">
              <w:rPr>
                <w:sz w:val="20"/>
              </w:rPr>
              <w:t>0m*</w:t>
            </w:r>
            <w:r w:rsidR="007D654D">
              <w:rPr>
                <w:sz w:val="20"/>
              </w:rPr>
              <w:t>*</w:t>
            </w:r>
          </w:p>
        </w:tc>
      </w:tr>
      <w:tr w:rsidR="00F368AC" w:rsidRPr="004409F9" w14:paraId="4F81B777" w14:textId="77777777" w:rsidTr="007D654D">
        <w:tc>
          <w:tcPr>
            <w:tcW w:w="896" w:type="pct"/>
          </w:tcPr>
          <w:p w14:paraId="747E8D5F" w14:textId="1196CBCC" w:rsidR="00F368AC" w:rsidRPr="004409F9" w:rsidRDefault="004409F9" w:rsidP="00042293">
            <w:pPr>
              <w:spacing w:before="60" w:after="60" w:line="240" w:lineRule="auto"/>
              <w:contextualSpacing/>
              <w:jc w:val="center"/>
              <w:rPr>
                <w:b/>
                <w:i/>
                <w:sz w:val="20"/>
              </w:rPr>
            </w:pPr>
            <w:r w:rsidRPr="004409F9">
              <w:rPr>
                <w:b/>
                <w:i/>
                <w:sz w:val="20"/>
              </w:rPr>
              <w:t xml:space="preserve">Upper </w:t>
            </w:r>
            <w:r w:rsidR="00F368AC" w:rsidRPr="004409F9">
              <w:rPr>
                <w:b/>
                <w:i/>
                <w:sz w:val="20"/>
              </w:rPr>
              <w:t>floor level – unscreened element</w:t>
            </w:r>
          </w:p>
        </w:tc>
        <w:tc>
          <w:tcPr>
            <w:tcW w:w="746" w:type="pct"/>
          </w:tcPr>
          <w:p w14:paraId="36025858"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80" w:type="pct"/>
          </w:tcPr>
          <w:p w14:paraId="1303F1ED"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95" w:type="pct"/>
          </w:tcPr>
          <w:p w14:paraId="1964CF4A" w14:textId="77777777" w:rsidR="00F368AC" w:rsidRPr="004409F9" w:rsidRDefault="00F368AC" w:rsidP="00042293">
            <w:pPr>
              <w:spacing w:before="60" w:after="60" w:line="240" w:lineRule="auto"/>
              <w:contextualSpacing/>
              <w:jc w:val="center"/>
              <w:rPr>
                <w:sz w:val="20"/>
              </w:rPr>
            </w:pPr>
            <w:r w:rsidRPr="004409F9">
              <w:rPr>
                <w:sz w:val="20"/>
              </w:rPr>
              <w:t>6m</w:t>
            </w:r>
          </w:p>
        </w:tc>
        <w:tc>
          <w:tcPr>
            <w:tcW w:w="896" w:type="pct"/>
          </w:tcPr>
          <w:p w14:paraId="4B711A95" w14:textId="77777777" w:rsidR="00F368AC" w:rsidRPr="004409F9" w:rsidRDefault="00F368AC" w:rsidP="00042293">
            <w:pPr>
              <w:spacing w:before="60" w:after="60" w:line="240" w:lineRule="auto"/>
              <w:contextualSpacing/>
              <w:jc w:val="center"/>
              <w:rPr>
                <w:sz w:val="20"/>
              </w:rPr>
            </w:pPr>
            <w:r w:rsidRPr="004409F9">
              <w:rPr>
                <w:sz w:val="20"/>
              </w:rPr>
              <w:t>6m</w:t>
            </w:r>
          </w:p>
        </w:tc>
        <w:tc>
          <w:tcPr>
            <w:tcW w:w="687" w:type="pct"/>
          </w:tcPr>
          <w:p w14:paraId="4D1591A8" w14:textId="77777777" w:rsidR="00F368AC" w:rsidRPr="004409F9" w:rsidRDefault="00F368AC" w:rsidP="00042293">
            <w:pPr>
              <w:spacing w:before="60" w:after="60" w:line="240" w:lineRule="auto"/>
              <w:contextualSpacing/>
              <w:jc w:val="center"/>
              <w:rPr>
                <w:sz w:val="20"/>
              </w:rPr>
            </w:pPr>
            <w:r w:rsidRPr="004409F9">
              <w:rPr>
                <w:sz w:val="20"/>
              </w:rPr>
              <w:t>6m</w:t>
            </w:r>
          </w:p>
        </w:tc>
      </w:tr>
    </w:tbl>
    <w:p w14:paraId="0ED7F8E2" w14:textId="77777777" w:rsidR="007D654D" w:rsidRPr="007D654D" w:rsidRDefault="007D654D" w:rsidP="007D654D">
      <w:pPr>
        <w:spacing w:before="0" w:after="0" w:line="240" w:lineRule="auto"/>
        <w:ind w:left="142" w:hanging="142"/>
        <w:rPr>
          <w:sz w:val="18"/>
          <w:szCs w:val="18"/>
        </w:rPr>
      </w:pPr>
      <w:r w:rsidRPr="00474139">
        <w:rPr>
          <w:sz w:val="18"/>
          <w:szCs w:val="18"/>
        </w:rPr>
        <w:t>*</w:t>
      </w:r>
      <w:r>
        <w:rPr>
          <w:sz w:val="18"/>
          <w:szCs w:val="18"/>
        </w:rPr>
        <w:t>includes basements</w:t>
      </w:r>
    </w:p>
    <w:p w14:paraId="3E683D7A" w14:textId="0CDC6409" w:rsidR="00F368AC" w:rsidRPr="007D6AE9" w:rsidRDefault="007D654D" w:rsidP="00F368AC">
      <w:pPr>
        <w:spacing w:before="0" w:after="0" w:line="240" w:lineRule="auto"/>
        <w:rPr>
          <w:bCs/>
          <w:sz w:val="18"/>
          <w:szCs w:val="18"/>
        </w:rPr>
      </w:pPr>
      <w:r>
        <w:rPr>
          <w:bCs/>
          <w:sz w:val="18"/>
          <w:szCs w:val="18"/>
        </w:rPr>
        <w:t>*</w:t>
      </w:r>
      <w:r w:rsidR="00F368AC" w:rsidRPr="00924C2E">
        <w:rPr>
          <w:bCs/>
          <w:sz w:val="18"/>
          <w:szCs w:val="18"/>
        </w:rPr>
        <w:t>*</w:t>
      </w:r>
      <w:r w:rsidR="00F368AC" w:rsidRPr="00924C2E">
        <w:rPr>
          <w:b/>
          <w:bCs/>
          <w:sz w:val="18"/>
          <w:szCs w:val="18"/>
        </w:rPr>
        <w:t xml:space="preserve"> </w:t>
      </w:r>
      <w:r w:rsidR="008B6ED6">
        <w:rPr>
          <w:b/>
          <w:bCs/>
          <w:sz w:val="18"/>
          <w:szCs w:val="18"/>
        </w:rPr>
        <w:t>O</w:t>
      </w:r>
      <w:r w:rsidR="00F368AC" w:rsidRPr="00924C2E">
        <w:rPr>
          <w:sz w:val="18"/>
          <w:szCs w:val="18"/>
        </w:rPr>
        <w:t xml:space="preserve">nly where specifically permitted under a district </w:t>
      </w:r>
      <w:r w:rsidR="00F368AC">
        <w:rPr>
          <w:sz w:val="18"/>
          <w:szCs w:val="18"/>
        </w:rPr>
        <w:t>policy/specification</w:t>
      </w:r>
      <w:r w:rsidR="00F368AC" w:rsidRPr="00924C2E">
        <w:rPr>
          <w:sz w:val="18"/>
          <w:szCs w:val="18"/>
        </w:rPr>
        <w:t>.</w:t>
      </w:r>
    </w:p>
    <w:p w14:paraId="400B44B7" w14:textId="77777777" w:rsidR="00F368AC" w:rsidRDefault="00F368AC" w:rsidP="00F368AC">
      <w:pPr>
        <w:spacing w:before="0" w:after="0" w:line="240" w:lineRule="auto"/>
        <w:rPr>
          <w:sz w:val="18"/>
          <w:szCs w:val="18"/>
        </w:rPr>
      </w:pPr>
    </w:p>
    <w:p w14:paraId="0B5800B1" w14:textId="77777777" w:rsidR="00F368AC" w:rsidRPr="00924C2E" w:rsidRDefault="00F368AC" w:rsidP="00F368AC">
      <w:pPr>
        <w:spacing w:before="0" w:after="0" w:line="240" w:lineRule="auto"/>
        <w:rPr>
          <w:sz w:val="18"/>
          <w:szCs w:val="18"/>
        </w:rPr>
      </w:pPr>
    </w:p>
    <w:p w14:paraId="4A1F4278" w14:textId="77777777" w:rsidR="00F368AC" w:rsidRPr="008B6ED6" w:rsidRDefault="00F368AC" w:rsidP="008C4FF8">
      <w:pPr>
        <w:pStyle w:val="Heading4"/>
      </w:pPr>
      <w:bookmarkStart w:id="66" w:name="_Toc172706719"/>
      <w:r w:rsidRPr="008B6ED6">
        <w:t>Table 8: Single dwelling side and rear setbacks – compact blocks</w:t>
      </w:r>
      <w:bookmarkEnd w:id="66"/>
      <w:r w:rsidRPr="008B6ED6">
        <w:t xml:space="preserve"> </w:t>
      </w:r>
    </w:p>
    <w:tbl>
      <w:tblPr>
        <w:tblpPr w:leftFromText="180" w:rightFromText="180" w:vertAnchor="text" w:horzAnchor="margin" w:tblpXSpec="center"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163"/>
        <w:gridCol w:w="1760"/>
        <w:gridCol w:w="1843"/>
        <w:gridCol w:w="2018"/>
      </w:tblGrid>
      <w:tr w:rsidR="00F368AC" w:rsidRPr="004409F9" w14:paraId="795321F7" w14:textId="77777777" w:rsidTr="00042293">
        <w:trPr>
          <w:trHeight w:val="113"/>
        </w:trPr>
        <w:tc>
          <w:tcPr>
            <w:tcW w:w="958" w:type="pct"/>
            <w:vMerge w:val="restart"/>
          </w:tcPr>
          <w:p w14:paraId="2C45C9F7" w14:textId="77777777" w:rsidR="00F368AC" w:rsidRPr="004409F9" w:rsidRDefault="00F368AC" w:rsidP="00A01C24">
            <w:pPr>
              <w:spacing w:before="0" w:after="0" w:line="240" w:lineRule="auto"/>
              <w:jc w:val="center"/>
              <w:rPr>
                <w:b/>
                <w:bCs/>
                <w:sz w:val="20"/>
              </w:rPr>
            </w:pPr>
          </w:p>
        </w:tc>
        <w:tc>
          <w:tcPr>
            <w:tcW w:w="2994" w:type="pct"/>
            <w:gridSpan w:val="3"/>
          </w:tcPr>
          <w:p w14:paraId="0C61D071" w14:textId="3F2D4849" w:rsidR="00F368AC" w:rsidRPr="004409F9" w:rsidRDefault="004409F9" w:rsidP="00A01C24">
            <w:pPr>
              <w:spacing w:before="0" w:after="0" w:line="240" w:lineRule="auto"/>
              <w:jc w:val="center"/>
              <w:rPr>
                <w:b/>
                <w:bCs/>
                <w:sz w:val="20"/>
              </w:rPr>
            </w:pPr>
            <w:r w:rsidRPr="004409F9">
              <w:rPr>
                <w:b/>
                <w:bCs/>
                <w:sz w:val="20"/>
              </w:rPr>
              <w:t xml:space="preserve">Minimum </w:t>
            </w:r>
            <w:r w:rsidR="00F368AC" w:rsidRPr="004409F9">
              <w:rPr>
                <w:b/>
                <w:bCs/>
                <w:sz w:val="20"/>
              </w:rPr>
              <w:t>side boundary setback</w:t>
            </w:r>
          </w:p>
        </w:tc>
        <w:tc>
          <w:tcPr>
            <w:tcW w:w="1048" w:type="pct"/>
          </w:tcPr>
          <w:p w14:paraId="1F862C03" w14:textId="77777777" w:rsidR="00F368AC" w:rsidRPr="004409F9" w:rsidRDefault="00F368AC" w:rsidP="00A01C24">
            <w:pPr>
              <w:spacing w:before="0" w:after="0" w:line="240" w:lineRule="auto"/>
              <w:jc w:val="center"/>
              <w:rPr>
                <w:b/>
                <w:bCs/>
                <w:sz w:val="20"/>
              </w:rPr>
            </w:pPr>
            <w:r w:rsidRPr="004409F9">
              <w:rPr>
                <w:b/>
                <w:bCs/>
                <w:sz w:val="20"/>
              </w:rPr>
              <w:t>Minimum rear boundary setback</w:t>
            </w:r>
          </w:p>
        </w:tc>
      </w:tr>
      <w:tr w:rsidR="00F368AC" w:rsidRPr="004409F9" w14:paraId="46F7E5E8" w14:textId="77777777" w:rsidTr="00042293">
        <w:trPr>
          <w:trHeight w:val="431"/>
        </w:trPr>
        <w:tc>
          <w:tcPr>
            <w:tcW w:w="958" w:type="pct"/>
            <w:vMerge/>
            <w:shd w:val="clear" w:color="auto" w:fill="auto"/>
          </w:tcPr>
          <w:p w14:paraId="054AE763" w14:textId="77777777" w:rsidR="00F368AC" w:rsidRPr="004409F9" w:rsidRDefault="00F368AC" w:rsidP="00A01C24">
            <w:pPr>
              <w:spacing w:before="0" w:after="0" w:line="240" w:lineRule="auto"/>
              <w:jc w:val="center"/>
              <w:rPr>
                <w:b/>
                <w:sz w:val="20"/>
              </w:rPr>
            </w:pPr>
          </w:p>
        </w:tc>
        <w:tc>
          <w:tcPr>
            <w:tcW w:w="1123" w:type="pct"/>
          </w:tcPr>
          <w:p w14:paraId="259B6EBF" w14:textId="3970DC1D" w:rsidR="00F368AC" w:rsidRPr="004409F9" w:rsidRDefault="004409F9" w:rsidP="00A01C24">
            <w:pPr>
              <w:spacing w:before="0" w:after="0" w:line="240" w:lineRule="auto"/>
              <w:jc w:val="center"/>
              <w:rPr>
                <w:b/>
                <w:sz w:val="20"/>
              </w:rPr>
            </w:pPr>
            <w:r w:rsidRPr="004409F9">
              <w:rPr>
                <w:b/>
                <w:sz w:val="20"/>
              </w:rPr>
              <w:t xml:space="preserve">Side </w:t>
            </w:r>
            <w:r w:rsidR="00F368AC" w:rsidRPr="004409F9">
              <w:rPr>
                <w:b/>
                <w:sz w:val="20"/>
              </w:rPr>
              <w:t>boundary 1 or longer side boundary of a corner block</w:t>
            </w:r>
          </w:p>
        </w:tc>
        <w:tc>
          <w:tcPr>
            <w:tcW w:w="914" w:type="pct"/>
          </w:tcPr>
          <w:p w14:paraId="56F46E8D" w14:textId="0E70134F" w:rsidR="00F368AC" w:rsidRPr="004409F9" w:rsidRDefault="004409F9" w:rsidP="00A01C24">
            <w:pPr>
              <w:spacing w:before="0" w:after="0" w:line="240" w:lineRule="auto"/>
              <w:jc w:val="center"/>
              <w:rPr>
                <w:b/>
                <w:sz w:val="20"/>
              </w:rPr>
            </w:pPr>
            <w:r w:rsidRPr="004409F9">
              <w:rPr>
                <w:b/>
                <w:sz w:val="20"/>
              </w:rPr>
              <w:t xml:space="preserve">Side </w:t>
            </w:r>
            <w:r w:rsidR="00F368AC" w:rsidRPr="004409F9">
              <w:rPr>
                <w:b/>
                <w:sz w:val="20"/>
              </w:rPr>
              <w:t xml:space="preserve">boundary 2 </w:t>
            </w:r>
          </w:p>
        </w:tc>
        <w:tc>
          <w:tcPr>
            <w:tcW w:w="957" w:type="pct"/>
          </w:tcPr>
          <w:p w14:paraId="7A41F6E7" w14:textId="58575ED4" w:rsidR="00F368AC" w:rsidRPr="004409F9" w:rsidRDefault="004409F9" w:rsidP="00A01C24">
            <w:pPr>
              <w:spacing w:before="0" w:after="0" w:line="240" w:lineRule="auto"/>
              <w:jc w:val="center"/>
              <w:rPr>
                <w:b/>
                <w:sz w:val="20"/>
              </w:rPr>
            </w:pPr>
            <w:r w:rsidRPr="004409F9">
              <w:rPr>
                <w:b/>
                <w:sz w:val="20"/>
              </w:rPr>
              <w:t xml:space="preserve">Shorter </w:t>
            </w:r>
            <w:r w:rsidR="00F368AC" w:rsidRPr="004409F9">
              <w:rPr>
                <w:b/>
                <w:sz w:val="20"/>
              </w:rPr>
              <w:t>side boundary of a corner block</w:t>
            </w:r>
          </w:p>
        </w:tc>
        <w:tc>
          <w:tcPr>
            <w:tcW w:w="1048" w:type="pct"/>
          </w:tcPr>
          <w:p w14:paraId="4FA9FA65" w14:textId="77777777" w:rsidR="00F368AC" w:rsidRPr="004409F9" w:rsidRDefault="00F368AC" w:rsidP="00A01C24">
            <w:pPr>
              <w:spacing w:before="0" w:after="0" w:line="240" w:lineRule="auto"/>
              <w:jc w:val="center"/>
              <w:rPr>
                <w:b/>
                <w:sz w:val="20"/>
              </w:rPr>
            </w:pPr>
          </w:p>
        </w:tc>
      </w:tr>
      <w:tr w:rsidR="00F368AC" w:rsidRPr="004409F9" w14:paraId="1FF2C915" w14:textId="77777777" w:rsidTr="00042293">
        <w:trPr>
          <w:trHeight w:val="980"/>
        </w:trPr>
        <w:tc>
          <w:tcPr>
            <w:tcW w:w="958" w:type="pct"/>
            <w:shd w:val="clear" w:color="auto" w:fill="auto"/>
          </w:tcPr>
          <w:p w14:paraId="2F3BE0BB" w14:textId="2E7B8303" w:rsidR="00F368AC" w:rsidRPr="004409F9" w:rsidRDefault="004409F9" w:rsidP="00A01C24">
            <w:pPr>
              <w:spacing w:before="120" w:after="0" w:line="240" w:lineRule="auto"/>
              <w:jc w:val="center"/>
              <w:rPr>
                <w:b/>
                <w:sz w:val="20"/>
              </w:rPr>
            </w:pPr>
            <w:r w:rsidRPr="004409F9">
              <w:rPr>
                <w:b/>
                <w:sz w:val="20"/>
              </w:rPr>
              <w:t xml:space="preserve">Lower </w:t>
            </w:r>
            <w:r w:rsidR="00F368AC" w:rsidRPr="004409F9">
              <w:rPr>
                <w:b/>
                <w:sz w:val="20"/>
              </w:rPr>
              <w:t>floor level</w:t>
            </w:r>
            <w:r w:rsidR="007D654D">
              <w:rPr>
                <w:b/>
                <w:sz w:val="20"/>
              </w:rPr>
              <w:t>*</w:t>
            </w:r>
            <w:r w:rsidR="00F368AC" w:rsidRPr="004409F9">
              <w:rPr>
                <w:b/>
                <w:sz w:val="20"/>
              </w:rPr>
              <w:t xml:space="preserve"> – </w:t>
            </w:r>
            <w:r w:rsidR="00F368AC" w:rsidRPr="004409F9">
              <w:rPr>
                <w:b/>
                <w:i/>
                <w:sz w:val="20"/>
              </w:rPr>
              <w:t>external wall</w:t>
            </w:r>
          </w:p>
        </w:tc>
        <w:tc>
          <w:tcPr>
            <w:tcW w:w="1123" w:type="pct"/>
          </w:tcPr>
          <w:p w14:paraId="27292B8B" w14:textId="77777777" w:rsidR="00F368AC" w:rsidRPr="004409F9" w:rsidRDefault="00F368AC" w:rsidP="00A01C24">
            <w:pPr>
              <w:spacing w:before="120" w:after="0" w:line="240" w:lineRule="auto"/>
              <w:jc w:val="center"/>
              <w:rPr>
                <w:sz w:val="20"/>
              </w:rPr>
            </w:pPr>
            <w:r w:rsidRPr="004409F9">
              <w:rPr>
                <w:sz w:val="20"/>
              </w:rPr>
              <w:t>0m</w:t>
            </w:r>
          </w:p>
        </w:tc>
        <w:tc>
          <w:tcPr>
            <w:tcW w:w="914" w:type="pct"/>
          </w:tcPr>
          <w:p w14:paraId="71784384" w14:textId="77777777" w:rsidR="00F368AC" w:rsidRPr="004409F9" w:rsidRDefault="00F368AC" w:rsidP="00A01C24">
            <w:pPr>
              <w:spacing w:before="120" w:after="0" w:line="240" w:lineRule="auto"/>
              <w:jc w:val="center"/>
              <w:rPr>
                <w:sz w:val="20"/>
              </w:rPr>
            </w:pPr>
            <w:r w:rsidRPr="004409F9">
              <w:rPr>
                <w:sz w:val="20"/>
              </w:rPr>
              <w:t>0m</w:t>
            </w:r>
          </w:p>
          <w:p w14:paraId="2DC31EDB" w14:textId="77777777" w:rsidR="00F368AC" w:rsidRPr="004409F9" w:rsidRDefault="00F368AC" w:rsidP="00A01C24">
            <w:pPr>
              <w:spacing w:before="120" w:after="0" w:line="240" w:lineRule="auto"/>
              <w:jc w:val="center"/>
              <w:rPr>
                <w:sz w:val="20"/>
              </w:rPr>
            </w:pPr>
          </w:p>
        </w:tc>
        <w:tc>
          <w:tcPr>
            <w:tcW w:w="957" w:type="pct"/>
          </w:tcPr>
          <w:p w14:paraId="318393CC" w14:textId="77777777" w:rsidR="00F368AC" w:rsidRPr="004409F9" w:rsidRDefault="00F368AC" w:rsidP="00A01C24">
            <w:pPr>
              <w:spacing w:before="120" w:after="0" w:line="240" w:lineRule="auto"/>
              <w:jc w:val="center"/>
              <w:rPr>
                <w:sz w:val="20"/>
              </w:rPr>
            </w:pPr>
            <w:r w:rsidRPr="004409F9">
              <w:rPr>
                <w:sz w:val="20"/>
              </w:rPr>
              <w:t>3m</w:t>
            </w:r>
          </w:p>
        </w:tc>
        <w:tc>
          <w:tcPr>
            <w:tcW w:w="1048" w:type="pct"/>
          </w:tcPr>
          <w:p w14:paraId="1FC9C397" w14:textId="77777777" w:rsidR="00F368AC" w:rsidRPr="004409F9" w:rsidRDefault="00F368AC" w:rsidP="00A01C24">
            <w:pPr>
              <w:spacing w:before="0" w:after="0" w:line="240" w:lineRule="auto"/>
              <w:jc w:val="center"/>
              <w:rPr>
                <w:sz w:val="20"/>
              </w:rPr>
            </w:pPr>
            <w:r w:rsidRPr="004409F9">
              <w:rPr>
                <w:sz w:val="20"/>
              </w:rPr>
              <w:t>3m</w:t>
            </w:r>
          </w:p>
          <w:p w14:paraId="1A614077" w14:textId="667CEA8B" w:rsidR="00F368AC" w:rsidRPr="004409F9" w:rsidRDefault="00F368AC" w:rsidP="00A01C24">
            <w:pPr>
              <w:spacing w:before="0" w:after="0" w:line="240" w:lineRule="auto"/>
              <w:jc w:val="center"/>
              <w:rPr>
                <w:sz w:val="20"/>
              </w:rPr>
            </w:pPr>
            <w:r w:rsidRPr="004409F9">
              <w:rPr>
                <w:sz w:val="20"/>
              </w:rPr>
              <w:t>0m*</w:t>
            </w:r>
            <w:r w:rsidR="007D654D">
              <w:rPr>
                <w:sz w:val="20"/>
              </w:rPr>
              <w:t>*</w:t>
            </w:r>
          </w:p>
        </w:tc>
      </w:tr>
      <w:tr w:rsidR="00F368AC" w:rsidRPr="004409F9" w14:paraId="770C72C4" w14:textId="77777777" w:rsidTr="00042293">
        <w:tc>
          <w:tcPr>
            <w:tcW w:w="958" w:type="pct"/>
          </w:tcPr>
          <w:p w14:paraId="4018F8C8" w14:textId="55624758" w:rsidR="00F368AC" w:rsidRPr="004409F9" w:rsidRDefault="004409F9" w:rsidP="00A01C24">
            <w:pPr>
              <w:spacing w:before="0" w:after="0" w:line="240" w:lineRule="auto"/>
              <w:jc w:val="center"/>
              <w:rPr>
                <w:b/>
                <w:sz w:val="20"/>
              </w:rPr>
            </w:pPr>
            <w:r w:rsidRPr="004409F9">
              <w:rPr>
                <w:b/>
                <w:sz w:val="20"/>
              </w:rPr>
              <w:t xml:space="preserve">Lower </w:t>
            </w:r>
            <w:r w:rsidR="00F368AC" w:rsidRPr="004409F9">
              <w:rPr>
                <w:b/>
                <w:sz w:val="20"/>
              </w:rPr>
              <w:t xml:space="preserve">floor level – </w:t>
            </w:r>
            <w:r w:rsidR="00F368AC" w:rsidRPr="004409F9">
              <w:rPr>
                <w:b/>
                <w:i/>
                <w:sz w:val="20"/>
              </w:rPr>
              <w:t>unscreened element</w:t>
            </w:r>
          </w:p>
        </w:tc>
        <w:tc>
          <w:tcPr>
            <w:tcW w:w="1123" w:type="pct"/>
          </w:tcPr>
          <w:p w14:paraId="190CD571" w14:textId="77777777" w:rsidR="00F368AC" w:rsidRPr="004409F9" w:rsidRDefault="00F368AC" w:rsidP="00A01C24">
            <w:pPr>
              <w:spacing w:before="120" w:after="0" w:line="240" w:lineRule="auto"/>
              <w:jc w:val="center"/>
              <w:rPr>
                <w:sz w:val="20"/>
              </w:rPr>
            </w:pPr>
            <w:r w:rsidRPr="004409F9">
              <w:rPr>
                <w:sz w:val="20"/>
              </w:rPr>
              <w:t>1.5m</w:t>
            </w:r>
          </w:p>
        </w:tc>
        <w:tc>
          <w:tcPr>
            <w:tcW w:w="914" w:type="pct"/>
          </w:tcPr>
          <w:p w14:paraId="1C652027" w14:textId="77777777" w:rsidR="00F368AC" w:rsidRPr="004409F9" w:rsidRDefault="00F368AC" w:rsidP="00A01C24">
            <w:pPr>
              <w:spacing w:before="120" w:after="0" w:line="240" w:lineRule="auto"/>
              <w:jc w:val="center"/>
              <w:rPr>
                <w:sz w:val="20"/>
              </w:rPr>
            </w:pPr>
            <w:r w:rsidRPr="004409F9">
              <w:rPr>
                <w:sz w:val="20"/>
              </w:rPr>
              <w:t>1.5m</w:t>
            </w:r>
          </w:p>
        </w:tc>
        <w:tc>
          <w:tcPr>
            <w:tcW w:w="957" w:type="pct"/>
          </w:tcPr>
          <w:p w14:paraId="6E8F324F" w14:textId="77777777" w:rsidR="00F368AC" w:rsidRPr="004409F9" w:rsidRDefault="00F368AC" w:rsidP="00A01C24">
            <w:pPr>
              <w:spacing w:before="120" w:after="0" w:line="240" w:lineRule="auto"/>
              <w:jc w:val="center"/>
              <w:rPr>
                <w:sz w:val="20"/>
              </w:rPr>
            </w:pPr>
            <w:r w:rsidRPr="004409F9">
              <w:rPr>
                <w:sz w:val="20"/>
              </w:rPr>
              <w:t>3m</w:t>
            </w:r>
          </w:p>
        </w:tc>
        <w:tc>
          <w:tcPr>
            <w:tcW w:w="1048" w:type="pct"/>
          </w:tcPr>
          <w:p w14:paraId="0689FF1B" w14:textId="77777777" w:rsidR="00F368AC" w:rsidRPr="004409F9" w:rsidRDefault="00F368AC" w:rsidP="00A01C24">
            <w:pPr>
              <w:spacing w:before="120" w:after="0" w:line="240" w:lineRule="auto"/>
              <w:jc w:val="center"/>
              <w:rPr>
                <w:sz w:val="20"/>
              </w:rPr>
            </w:pPr>
            <w:r w:rsidRPr="004409F9">
              <w:rPr>
                <w:sz w:val="20"/>
              </w:rPr>
              <w:t>3m</w:t>
            </w:r>
          </w:p>
        </w:tc>
      </w:tr>
      <w:tr w:rsidR="00F368AC" w:rsidRPr="004409F9" w14:paraId="5EA685B2" w14:textId="77777777" w:rsidTr="00042293">
        <w:tc>
          <w:tcPr>
            <w:tcW w:w="958" w:type="pct"/>
          </w:tcPr>
          <w:p w14:paraId="339BBFBE" w14:textId="15BFE42D" w:rsidR="00F368AC" w:rsidRPr="004409F9" w:rsidRDefault="004409F9" w:rsidP="00A01C24">
            <w:pPr>
              <w:spacing w:before="0" w:after="0" w:line="240" w:lineRule="auto"/>
              <w:jc w:val="center"/>
              <w:rPr>
                <w:b/>
                <w:sz w:val="20"/>
              </w:rPr>
            </w:pPr>
            <w:r w:rsidRPr="004409F9">
              <w:rPr>
                <w:b/>
                <w:sz w:val="20"/>
              </w:rPr>
              <w:t xml:space="preserve">Upper </w:t>
            </w:r>
            <w:r w:rsidR="00F368AC" w:rsidRPr="004409F9">
              <w:rPr>
                <w:b/>
                <w:sz w:val="20"/>
              </w:rPr>
              <w:t xml:space="preserve">floor level – </w:t>
            </w:r>
            <w:r w:rsidR="00F368AC" w:rsidRPr="004409F9">
              <w:rPr>
                <w:b/>
                <w:i/>
                <w:sz w:val="20"/>
              </w:rPr>
              <w:t>external wall</w:t>
            </w:r>
          </w:p>
        </w:tc>
        <w:tc>
          <w:tcPr>
            <w:tcW w:w="1123" w:type="pct"/>
          </w:tcPr>
          <w:p w14:paraId="79179D48" w14:textId="613EBEB8" w:rsidR="00F368AC" w:rsidRPr="004409F9" w:rsidRDefault="00F368AC" w:rsidP="00A01C24">
            <w:pPr>
              <w:spacing w:before="120" w:after="0" w:line="240" w:lineRule="auto"/>
              <w:jc w:val="center"/>
              <w:rPr>
                <w:sz w:val="20"/>
              </w:rPr>
            </w:pPr>
            <w:r w:rsidRPr="004409F9">
              <w:rPr>
                <w:sz w:val="20"/>
              </w:rPr>
              <w:t>0m**</w:t>
            </w:r>
            <w:r w:rsidR="007D654D">
              <w:rPr>
                <w:sz w:val="20"/>
              </w:rPr>
              <w:t>*</w:t>
            </w:r>
          </w:p>
        </w:tc>
        <w:tc>
          <w:tcPr>
            <w:tcW w:w="914" w:type="pct"/>
          </w:tcPr>
          <w:p w14:paraId="19F9DB61" w14:textId="3F278C15" w:rsidR="00F368AC" w:rsidRPr="004409F9" w:rsidRDefault="00F368AC" w:rsidP="00A01C24">
            <w:pPr>
              <w:spacing w:before="120" w:after="0" w:line="240" w:lineRule="auto"/>
              <w:jc w:val="center"/>
              <w:rPr>
                <w:sz w:val="20"/>
              </w:rPr>
            </w:pPr>
            <w:r w:rsidRPr="004409F9">
              <w:rPr>
                <w:sz w:val="20"/>
              </w:rPr>
              <w:t>0m**</w:t>
            </w:r>
            <w:r w:rsidR="007D654D">
              <w:rPr>
                <w:sz w:val="20"/>
              </w:rPr>
              <w:t>*</w:t>
            </w:r>
          </w:p>
        </w:tc>
        <w:tc>
          <w:tcPr>
            <w:tcW w:w="957" w:type="pct"/>
          </w:tcPr>
          <w:p w14:paraId="2161D468" w14:textId="77777777" w:rsidR="00F368AC" w:rsidRPr="004409F9" w:rsidRDefault="00F368AC" w:rsidP="00A01C24">
            <w:pPr>
              <w:spacing w:before="120" w:after="0" w:line="240" w:lineRule="auto"/>
              <w:jc w:val="center"/>
              <w:rPr>
                <w:sz w:val="20"/>
              </w:rPr>
            </w:pPr>
            <w:r w:rsidRPr="004409F9">
              <w:rPr>
                <w:sz w:val="20"/>
              </w:rPr>
              <w:t>3m</w:t>
            </w:r>
          </w:p>
        </w:tc>
        <w:tc>
          <w:tcPr>
            <w:tcW w:w="1048" w:type="pct"/>
          </w:tcPr>
          <w:p w14:paraId="411E6E27" w14:textId="77777777" w:rsidR="00F368AC" w:rsidRPr="004409F9" w:rsidRDefault="00F368AC" w:rsidP="00A01C24">
            <w:pPr>
              <w:spacing w:before="0" w:after="0" w:line="240" w:lineRule="auto"/>
              <w:jc w:val="center"/>
              <w:rPr>
                <w:sz w:val="20"/>
              </w:rPr>
            </w:pPr>
            <w:r w:rsidRPr="004409F9">
              <w:rPr>
                <w:sz w:val="20"/>
              </w:rPr>
              <w:t>4m</w:t>
            </w:r>
          </w:p>
          <w:p w14:paraId="477495E0" w14:textId="6B35E967" w:rsidR="00F368AC" w:rsidRPr="004409F9" w:rsidRDefault="00F368AC" w:rsidP="00A01C24">
            <w:pPr>
              <w:spacing w:before="0" w:after="0" w:line="240" w:lineRule="auto"/>
              <w:jc w:val="center"/>
              <w:rPr>
                <w:sz w:val="20"/>
              </w:rPr>
            </w:pPr>
            <w:r w:rsidRPr="004409F9">
              <w:rPr>
                <w:sz w:val="20"/>
              </w:rPr>
              <w:t>0m*</w:t>
            </w:r>
            <w:r w:rsidR="007D654D">
              <w:rPr>
                <w:sz w:val="20"/>
              </w:rPr>
              <w:t>*</w:t>
            </w:r>
          </w:p>
        </w:tc>
      </w:tr>
      <w:tr w:rsidR="00F368AC" w:rsidRPr="004409F9" w14:paraId="14891C42" w14:textId="77777777" w:rsidTr="00042293">
        <w:tc>
          <w:tcPr>
            <w:tcW w:w="958" w:type="pct"/>
          </w:tcPr>
          <w:p w14:paraId="3563D6E8" w14:textId="31D4E0BC" w:rsidR="00F368AC" w:rsidRPr="004409F9" w:rsidRDefault="004409F9" w:rsidP="00A01C24">
            <w:pPr>
              <w:spacing w:before="0" w:after="0" w:line="240" w:lineRule="auto"/>
              <w:jc w:val="center"/>
              <w:rPr>
                <w:b/>
                <w:sz w:val="20"/>
              </w:rPr>
            </w:pPr>
            <w:r w:rsidRPr="004409F9">
              <w:rPr>
                <w:b/>
                <w:sz w:val="20"/>
              </w:rPr>
              <w:t xml:space="preserve">Upper </w:t>
            </w:r>
            <w:r w:rsidR="00F368AC" w:rsidRPr="004409F9">
              <w:rPr>
                <w:b/>
                <w:sz w:val="20"/>
              </w:rPr>
              <w:t xml:space="preserve">floor level – </w:t>
            </w:r>
            <w:r w:rsidR="00F368AC" w:rsidRPr="004409F9">
              <w:rPr>
                <w:b/>
                <w:i/>
                <w:sz w:val="20"/>
              </w:rPr>
              <w:t>unscreened element</w:t>
            </w:r>
          </w:p>
        </w:tc>
        <w:tc>
          <w:tcPr>
            <w:tcW w:w="1123" w:type="pct"/>
          </w:tcPr>
          <w:p w14:paraId="52384292" w14:textId="77777777" w:rsidR="00F368AC" w:rsidRPr="004409F9" w:rsidRDefault="00F368AC" w:rsidP="00A01C24">
            <w:pPr>
              <w:spacing w:before="120" w:after="0" w:line="240" w:lineRule="auto"/>
              <w:jc w:val="center"/>
              <w:rPr>
                <w:sz w:val="20"/>
              </w:rPr>
            </w:pPr>
            <w:r w:rsidRPr="004409F9">
              <w:rPr>
                <w:sz w:val="20"/>
              </w:rPr>
              <w:t>1.5m</w:t>
            </w:r>
          </w:p>
        </w:tc>
        <w:tc>
          <w:tcPr>
            <w:tcW w:w="914" w:type="pct"/>
          </w:tcPr>
          <w:p w14:paraId="535EAF08" w14:textId="77777777" w:rsidR="00F368AC" w:rsidRPr="004409F9" w:rsidRDefault="00F368AC" w:rsidP="00A01C24">
            <w:pPr>
              <w:spacing w:before="120" w:after="0" w:line="240" w:lineRule="auto"/>
              <w:jc w:val="center"/>
              <w:rPr>
                <w:sz w:val="20"/>
              </w:rPr>
            </w:pPr>
            <w:r w:rsidRPr="004409F9">
              <w:rPr>
                <w:sz w:val="20"/>
              </w:rPr>
              <w:t>1.5m</w:t>
            </w:r>
          </w:p>
        </w:tc>
        <w:tc>
          <w:tcPr>
            <w:tcW w:w="957" w:type="pct"/>
          </w:tcPr>
          <w:p w14:paraId="726DB77F" w14:textId="77777777" w:rsidR="00F368AC" w:rsidRPr="004409F9" w:rsidRDefault="00F368AC" w:rsidP="00A01C24">
            <w:pPr>
              <w:spacing w:before="120" w:after="0" w:line="240" w:lineRule="auto"/>
              <w:jc w:val="center"/>
              <w:rPr>
                <w:sz w:val="20"/>
              </w:rPr>
            </w:pPr>
            <w:r w:rsidRPr="004409F9">
              <w:rPr>
                <w:sz w:val="20"/>
              </w:rPr>
              <w:t>3m</w:t>
            </w:r>
          </w:p>
        </w:tc>
        <w:tc>
          <w:tcPr>
            <w:tcW w:w="1048" w:type="pct"/>
          </w:tcPr>
          <w:p w14:paraId="76256B0F" w14:textId="77777777" w:rsidR="00F368AC" w:rsidRPr="004409F9" w:rsidRDefault="00F368AC" w:rsidP="00A01C24">
            <w:pPr>
              <w:spacing w:before="120" w:after="0" w:line="240" w:lineRule="auto"/>
              <w:jc w:val="center"/>
              <w:rPr>
                <w:sz w:val="20"/>
              </w:rPr>
            </w:pPr>
            <w:r w:rsidRPr="004409F9">
              <w:rPr>
                <w:sz w:val="20"/>
              </w:rPr>
              <w:t>4m</w:t>
            </w:r>
          </w:p>
        </w:tc>
      </w:tr>
      <w:tr w:rsidR="00F368AC" w:rsidRPr="004409F9" w14:paraId="6F12DF3D" w14:textId="77777777" w:rsidTr="007D654D">
        <w:trPr>
          <w:trHeight w:val="599"/>
        </w:trPr>
        <w:tc>
          <w:tcPr>
            <w:tcW w:w="958" w:type="pct"/>
          </w:tcPr>
          <w:p w14:paraId="6B0DC28D" w14:textId="535DE354" w:rsidR="00F368AC" w:rsidRPr="004409F9" w:rsidRDefault="004409F9" w:rsidP="00A01C24">
            <w:pPr>
              <w:spacing w:before="120" w:after="0" w:line="240" w:lineRule="auto"/>
              <w:rPr>
                <w:b/>
                <w:sz w:val="20"/>
              </w:rPr>
            </w:pPr>
            <w:r w:rsidRPr="004409F9">
              <w:rPr>
                <w:b/>
                <w:sz w:val="20"/>
              </w:rPr>
              <w:t>Garage</w:t>
            </w:r>
            <w:r w:rsidR="007D654D">
              <w:rPr>
                <w:b/>
                <w:sz w:val="20"/>
              </w:rPr>
              <w:t>*</w:t>
            </w:r>
            <w:r w:rsidRPr="004409F9">
              <w:rPr>
                <w:b/>
                <w:sz w:val="20"/>
              </w:rPr>
              <w:t xml:space="preserve"> </w:t>
            </w:r>
            <w:r w:rsidR="00F368AC" w:rsidRPr="004409F9">
              <w:rPr>
                <w:b/>
                <w:sz w:val="20"/>
              </w:rPr>
              <w:t>or carport</w:t>
            </w:r>
          </w:p>
        </w:tc>
        <w:tc>
          <w:tcPr>
            <w:tcW w:w="1123" w:type="pct"/>
          </w:tcPr>
          <w:p w14:paraId="09ED8C5E" w14:textId="77777777" w:rsidR="00F368AC" w:rsidRPr="004409F9" w:rsidRDefault="00F368AC" w:rsidP="00A01C24">
            <w:pPr>
              <w:spacing w:before="120" w:after="0" w:line="240" w:lineRule="auto"/>
              <w:jc w:val="center"/>
              <w:rPr>
                <w:sz w:val="20"/>
              </w:rPr>
            </w:pPr>
            <w:r w:rsidRPr="004409F9">
              <w:rPr>
                <w:sz w:val="20"/>
              </w:rPr>
              <w:t>0m</w:t>
            </w:r>
          </w:p>
        </w:tc>
        <w:tc>
          <w:tcPr>
            <w:tcW w:w="914" w:type="pct"/>
          </w:tcPr>
          <w:p w14:paraId="792EB069" w14:textId="77777777" w:rsidR="00F368AC" w:rsidRPr="004409F9" w:rsidRDefault="00F368AC" w:rsidP="00A01C24">
            <w:pPr>
              <w:spacing w:before="120" w:after="0" w:line="240" w:lineRule="auto"/>
              <w:jc w:val="center"/>
              <w:rPr>
                <w:sz w:val="20"/>
              </w:rPr>
            </w:pPr>
            <w:r w:rsidRPr="004409F9">
              <w:rPr>
                <w:sz w:val="20"/>
              </w:rPr>
              <w:t>0m</w:t>
            </w:r>
          </w:p>
        </w:tc>
        <w:tc>
          <w:tcPr>
            <w:tcW w:w="957" w:type="pct"/>
          </w:tcPr>
          <w:p w14:paraId="0F32AA2D" w14:textId="77777777" w:rsidR="00F368AC" w:rsidRPr="004409F9" w:rsidRDefault="00F368AC" w:rsidP="00A01C24">
            <w:pPr>
              <w:spacing w:before="120" w:after="0" w:line="240" w:lineRule="auto"/>
              <w:jc w:val="center"/>
              <w:rPr>
                <w:sz w:val="20"/>
              </w:rPr>
            </w:pPr>
            <w:r w:rsidRPr="004409F9">
              <w:rPr>
                <w:sz w:val="20"/>
              </w:rPr>
              <w:t>0m</w:t>
            </w:r>
          </w:p>
        </w:tc>
        <w:tc>
          <w:tcPr>
            <w:tcW w:w="1048" w:type="pct"/>
          </w:tcPr>
          <w:p w14:paraId="25B747E8" w14:textId="77777777" w:rsidR="00F368AC" w:rsidRPr="004409F9" w:rsidRDefault="00F368AC" w:rsidP="00A01C24">
            <w:pPr>
              <w:spacing w:before="0" w:after="0" w:line="240" w:lineRule="auto"/>
              <w:jc w:val="center"/>
              <w:rPr>
                <w:sz w:val="20"/>
              </w:rPr>
            </w:pPr>
            <w:r w:rsidRPr="004409F9">
              <w:rPr>
                <w:sz w:val="20"/>
              </w:rPr>
              <w:t>3m</w:t>
            </w:r>
          </w:p>
          <w:p w14:paraId="034E54AB" w14:textId="0E480437" w:rsidR="00F368AC" w:rsidRPr="004409F9" w:rsidRDefault="00F368AC" w:rsidP="00A01C24">
            <w:pPr>
              <w:spacing w:before="0" w:after="0" w:line="240" w:lineRule="auto"/>
              <w:jc w:val="center"/>
              <w:rPr>
                <w:sz w:val="20"/>
              </w:rPr>
            </w:pPr>
            <w:r w:rsidRPr="004409F9">
              <w:rPr>
                <w:sz w:val="20"/>
              </w:rPr>
              <w:t>0m*</w:t>
            </w:r>
            <w:r w:rsidR="007D654D">
              <w:rPr>
                <w:sz w:val="20"/>
              </w:rPr>
              <w:t>*</w:t>
            </w:r>
          </w:p>
        </w:tc>
      </w:tr>
    </w:tbl>
    <w:p w14:paraId="06696B0E" w14:textId="532FA940" w:rsidR="007D654D" w:rsidRDefault="007D654D" w:rsidP="00F368AC">
      <w:pPr>
        <w:spacing w:before="0" w:after="0" w:line="240" w:lineRule="auto"/>
        <w:rPr>
          <w:sz w:val="18"/>
          <w:szCs w:val="18"/>
        </w:rPr>
      </w:pPr>
      <w:r w:rsidRPr="00474139">
        <w:rPr>
          <w:sz w:val="18"/>
          <w:szCs w:val="18"/>
        </w:rPr>
        <w:t>*</w:t>
      </w:r>
      <w:r>
        <w:rPr>
          <w:sz w:val="18"/>
          <w:szCs w:val="18"/>
        </w:rPr>
        <w:t>includes basements</w:t>
      </w:r>
    </w:p>
    <w:p w14:paraId="420B0D11" w14:textId="3BDC1DA1" w:rsidR="00F368AC" w:rsidRPr="00474139" w:rsidRDefault="00F368AC" w:rsidP="00F368AC">
      <w:pPr>
        <w:spacing w:before="0" w:after="0" w:line="240" w:lineRule="auto"/>
        <w:rPr>
          <w:sz w:val="18"/>
          <w:szCs w:val="18"/>
        </w:rPr>
      </w:pPr>
      <w:r w:rsidRPr="00474139">
        <w:rPr>
          <w:sz w:val="18"/>
          <w:szCs w:val="18"/>
        </w:rPr>
        <w:t>*</w:t>
      </w:r>
      <w:r w:rsidR="007D654D">
        <w:rPr>
          <w:sz w:val="18"/>
          <w:szCs w:val="18"/>
        </w:rPr>
        <w:t>*</w:t>
      </w:r>
      <w:r w:rsidRPr="00474139">
        <w:rPr>
          <w:sz w:val="18"/>
          <w:szCs w:val="18"/>
        </w:rPr>
        <w:t xml:space="preserve"> </w:t>
      </w:r>
      <w:r w:rsidR="004409F9">
        <w:rPr>
          <w:sz w:val="18"/>
          <w:szCs w:val="18"/>
        </w:rPr>
        <w:t>O</w:t>
      </w:r>
      <w:r w:rsidRPr="00474139">
        <w:rPr>
          <w:sz w:val="18"/>
          <w:szCs w:val="18"/>
        </w:rPr>
        <w:t xml:space="preserve">nly where specifically permitted under a district </w:t>
      </w:r>
      <w:r>
        <w:rPr>
          <w:sz w:val="18"/>
          <w:szCs w:val="18"/>
        </w:rPr>
        <w:t>policy/specification</w:t>
      </w:r>
      <w:r w:rsidRPr="00474139">
        <w:rPr>
          <w:sz w:val="18"/>
          <w:szCs w:val="18"/>
        </w:rPr>
        <w:t>.</w:t>
      </w:r>
    </w:p>
    <w:p w14:paraId="3BAF10A2" w14:textId="5E31E99D" w:rsidR="00F368AC" w:rsidRDefault="00F368AC" w:rsidP="00F368AC">
      <w:pPr>
        <w:spacing w:before="0" w:after="0" w:line="240" w:lineRule="auto"/>
        <w:rPr>
          <w:sz w:val="18"/>
          <w:szCs w:val="18"/>
        </w:rPr>
      </w:pPr>
      <w:r w:rsidRPr="00474139">
        <w:rPr>
          <w:sz w:val="18"/>
          <w:szCs w:val="18"/>
        </w:rPr>
        <w:t>**</w:t>
      </w:r>
      <w:r w:rsidR="007D654D">
        <w:rPr>
          <w:sz w:val="18"/>
          <w:szCs w:val="18"/>
        </w:rPr>
        <w:t>*</w:t>
      </w:r>
      <w:r w:rsidRPr="00474139">
        <w:rPr>
          <w:sz w:val="18"/>
          <w:szCs w:val="18"/>
        </w:rPr>
        <w:t xml:space="preserve"> </w:t>
      </w:r>
      <w:r w:rsidR="004409F9">
        <w:rPr>
          <w:sz w:val="18"/>
          <w:szCs w:val="18"/>
        </w:rPr>
        <w:t>O</w:t>
      </w:r>
      <w:r w:rsidRPr="00474139">
        <w:rPr>
          <w:sz w:val="18"/>
          <w:szCs w:val="18"/>
        </w:rPr>
        <w:t>nly where the lower floor level is built to the boundary</w:t>
      </w:r>
      <w:r w:rsidR="004409F9">
        <w:rPr>
          <w:sz w:val="18"/>
          <w:szCs w:val="18"/>
        </w:rPr>
        <w:t>.</w:t>
      </w:r>
    </w:p>
    <w:p w14:paraId="02A5EA67" w14:textId="77777777" w:rsidR="00F368AC" w:rsidRDefault="00F368AC" w:rsidP="00F368AC">
      <w:pPr>
        <w:spacing w:before="0" w:after="0" w:line="240" w:lineRule="auto"/>
        <w:rPr>
          <w:sz w:val="18"/>
          <w:szCs w:val="18"/>
        </w:rPr>
      </w:pPr>
    </w:p>
    <w:p w14:paraId="3E8B626D" w14:textId="77777777" w:rsidR="00042293" w:rsidRPr="00F368AC" w:rsidRDefault="00042293" w:rsidP="00F368AC">
      <w:pPr>
        <w:spacing w:before="0" w:after="0" w:line="240" w:lineRule="auto"/>
        <w:rPr>
          <w:sz w:val="18"/>
          <w:szCs w:val="18"/>
        </w:rPr>
      </w:pPr>
    </w:p>
    <w:p w14:paraId="461DF376" w14:textId="77777777" w:rsidR="00F368AC" w:rsidRPr="008B6ED6" w:rsidRDefault="00F368AC" w:rsidP="008C4FF8">
      <w:pPr>
        <w:pStyle w:val="Heading4"/>
      </w:pPr>
      <w:bookmarkStart w:id="67" w:name="_Toc172706720"/>
      <w:r w:rsidRPr="008B6ED6">
        <w:t>Table 9: Multi-unit housing side and rear setbacks – RZ1 and RZ2</w:t>
      </w:r>
      <w:bookmarkEnd w:id="67"/>
      <w:r w:rsidRPr="008B6ED6">
        <w:t xml:space="preserve"> </w:t>
      </w:r>
    </w:p>
    <w:tbl>
      <w:tblPr>
        <w:tblpPr w:leftFromText="180" w:rightFromText="180" w:vertAnchor="text" w:horzAnchor="margin" w:tblpXSpec="center" w:tblpY="18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2397"/>
        <w:gridCol w:w="2280"/>
        <w:gridCol w:w="2410"/>
      </w:tblGrid>
      <w:tr w:rsidR="00F368AC" w:rsidRPr="004409F9" w14:paraId="774582CC" w14:textId="77777777" w:rsidTr="00F368AC">
        <w:trPr>
          <w:trHeight w:val="113"/>
        </w:trPr>
        <w:tc>
          <w:tcPr>
            <w:tcW w:w="9498" w:type="dxa"/>
            <w:gridSpan w:val="4"/>
            <w:shd w:val="clear" w:color="auto" w:fill="EBE9E8" w:themeFill="background2"/>
          </w:tcPr>
          <w:p w14:paraId="0611E331"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 xml:space="preserve">RZ1 and RZ2 - Side and Rear Boundary Setbacks </w:t>
            </w:r>
          </w:p>
        </w:tc>
      </w:tr>
      <w:tr w:rsidR="00F368AC" w:rsidRPr="004409F9" w14:paraId="65BBD948" w14:textId="77777777" w:rsidTr="00F368AC">
        <w:trPr>
          <w:trHeight w:val="113"/>
        </w:trPr>
        <w:tc>
          <w:tcPr>
            <w:tcW w:w="2411" w:type="dxa"/>
          </w:tcPr>
          <w:p w14:paraId="40B7CE8F" w14:textId="77777777" w:rsidR="00F368AC" w:rsidRPr="004409F9" w:rsidRDefault="00F368AC" w:rsidP="00042293">
            <w:pPr>
              <w:pStyle w:val="BodyText"/>
              <w:spacing w:before="60" w:after="60" w:line="240" w:lineRule="auto"/>
              <w:contextualSpacing/>
              <w:rPr>
                <w:rFonts w:asciiTheme="minorHAnsi" w:hAnsiTheme="minorHAnsi" w:cstheme="minorHAnsi"/>
                <w:b/>
                <w:bCs/>
                <w:color w:val="000000"/>
                <w:sz w:val="20"/>
              </w:rPr>
            </w:pPr>
          </w:p>
        </w:tc>
        <w:tc>
          <w:tcPr>
            <w:tcW w:w="2397" w:type="dxa"/>
          </w:tcPr>
          <w:p w14:paraId="667C26ED"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 xml:space="preserve">Minimum side boundary setback within the </w:t>
            </w:r>
            <w:r w:rsidRPr="004409F9">
              <w:rPr>
                <w:rFonts w:asciiTheme="minorHAnsi" w:hAnsiTheme="minorHAnsi" w:cstheme="minorHAnsi"/>
                <w:b/>
                <w:bCs/>
                <w:i/>
                <w:color w:val="000000"/>
                <w:sz w:val="20"/>
              </w:rPr>
              <w:t>primary building zone</w:t>
            </w:r>
          </w:p>
        </w:tc>
        <w:tc>
          <w:tcPr>
            <w:tcW w:w="2280" w:type="dxa"/>
          </w:tcPr>
          <w:p w14:paraId="43EE5047"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Minimum side boundary setback within</w:t>
            </w:r>
            <w:r w:rsidRPr="004409F9">
              <w:rPr>
                <w:rFonts w:asciiTheme="minorHAnsi" w:hAnsiTheme="minorHAnsi" w:cstheme="minorHAnsi"/>
                <w:b/>
                <w:bCs/>
                <w:color w:val="000000"/>
                <w:sz w:val="20"/>
              </w:rPr>
              <w:br/>
              <w:t xml:space="preserve">the </w:t>
            </w:r>
            <w:r w:rsidRPr="004409F9">
              <w:rPr>
                <w:rFonts w:asciiTheme="minorHAnsi" w:hAnsiTheme="minorHAnsi" w:cstheme="minorHAnsi"/>
                <w:b/>
                <w:bCs/>
                <w:i/>
                <w:color w:val="000000"/>
                <w:sz w:val="20"/>
              </w:rPr>
              <w:t>rear zone</w:t>
            </w:r>
          </w:p>
        </w:tc>
        <w:tc>
          <w:tcPr>
            <w:tcW w:w="2410" w:type="dxa"/>
          </w:tcPr>
          <w:p w14:paraId="288A8923"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Minimum rear boundary setback</w:t>
            </w:r>
          </w:p>
        </w:tc>
      </w:tr>
      <w:tr w:rsidR="00F368AC" w:rsidRPr="004409F9" w14:paraId="08BE53AC" w14:textId="77777777" w:rsidTr="00F368AC">
        <w:trPr>
          <w:trHeight w:val="724"/>
        </w:trPr>
        <w:tc>
          <w:tcPr>
            <w:tcW w:w="2411" w:type="dxa"/>
            <w:shd w:val="clear" w:color="auto" w:fill="auto"/>
          </w:tcPr>
          <w:p w14:paraId="728B89A0" w14:textId="77777777" w:rsidR="00F368AC" w:rsidRPr="004409F9" w:rsidRDefault="00F368AC"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lastRenderedPageBreak/>
              <w:t xml:space="preserve">Lower floor level – external wall,  unscreened element </w:t>
            </w:r>
            <w:r w:rsidRPr="004409F9">
              <w:rPr>
                <w:rFonts w:asciiTheme="minorHAnsi" w:hAnsiTheme="minorHAnsi" w:cstheme="minorHAnsi"/>
                <w:b/>
                <w:color w:val="000000"/>
                <w:sz w:val="20"/>
              </w:rPr>
              <w:t>and</w:t>
            </w:r>
            <w:r w:rsidRPr="004409F9" w:rsidDel="00671C7B">
              <w:rPr>
                <w:rFonts w:asciiTheme="minorHAnsi" w:hAnsiTheme="minorHAnsi" w:cstheme="minorHAnsi"/>
                <w:b/>
                <w:i/>
                <w:color w:val="000000"/>
                <w:sz w:val="20"/>
              </w:rPr>
              <w:t xml:space="preserve"> </w:t>
            </w:r>
            <w:r w:rsidRPr="004409F9">
              <w:rPr>
                <w:rFonts w:asciiTheme="minorHAnsi" w:hAnsiTheme="minorHAnsi" w:cstheme="minorHAnsi"/>
                <w:b/>
                <w:i/>
                <w:color w:val="000000"/>
                <w:sz w:val="20"/>
              </w:rPr>
              <w:t>basement</w:t>
            </w:r>
          </w:p>
        </w:tc>
        <w:tc>
          <w:tcPr>
            <w:tcW w:w="2397" w:type="dxa"/>
          </w:tcPr>
          <w:p w14:paraId="6E2BC399"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3m</w:t>
            </w:r>
          </w:p>
        </w:tc>
        <w:tc>
          <w:tcPr>
            <w:tcW w:w="2280" w:type="dxa"/>
          </w:tcPr>
          <w:p w14:paraId="1FFBA3D1"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bCs/>
                <w:color w:val="000000"/>
                <w:sz w:val="20"/>
              </w:rPr>
              <w:t>3m</w:t>
            </w:r>
          </w:p>
        </w:tc>
        <w:tc>
          <w:tcPr>
            <w:tcW w:w="2410" w:type="dxa"/>
          </w:tcPr>
          <w:p w14:paraId="13C85DAC"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bCs/>
                <w:color w:val="000000"/>
                <w:sz w:val="20"/>
              </w:rPr>
              <w:t>3m</w:t>
            </w:r>
          </w:p>
        </w:tc>
      </w:tr>
      <w:tr w:rsidR="00F368AC" w:rsidRPr="004409F9" w14:paraId="38F7C2C1" w14:textId="77777777" w:rsidTr="00F368AC">
        <w:tc>
          <w:tcPr>
            <w:tcW w:w="2411" w:type="dxa"/>
          </w:tcPr>
          <w:p w14:paraId="089CAC34" w14:textId="77777777" w:rsidR="00F368AC" w:rsidRPr="004409F9" w:rsidRDefault="00F368AC"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t>Upper floor level – external wall</w:t>
            </w:r>
          </w:p>
        </w:tc>
        <w:tc>
          <w:tcPr>
            <w:tcW w:w="2397" w:type="dxa"/>
          </w:tcPr>
          <w:p w14:paraId="7D86FBA3"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3m</w:t>
            </w:r>
          </w:p>
        </w:tc>
        <w:tc>
          <w:tcPr>
            <w:tcW w:w="2280" w:type="dxa"/>
          </w:tcPr>
          <w:p w14:paraId="3E70979F"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2410" w:type="dxa"/>
          </w:tcPr>
          <w:p w14:paraId="00758EE6"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r w:rsidR="00F368AC" w:rsidRPr="004409F9" w14:paraId="41B77B48" w14:textId="77777777" w:rsidTr="00F368AC">
        <w:trPr>
          <w:trHeight w:val="623"/>
        </w:trPr>
        <w:tc>
          <w:tcPr>
            <w:tcW w:w="2411" w:type="dxa"/>
          </w:tcPr>
          <w:p w14:paraId="13F73E9C" w14:textId="77777777" w:rsidR="00F368AC" w:rsidRPr="004409F9" w:rsidRDefault="00F368AC"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t>Upper floor level – unscreened element</w:t>
            </w:r>
          </w:p>
        </w:tc>
        <w:tc>
          <w:tcPr>
            <w:tcW w:w="2397" w:type="dxa"/>
          </w:tcPr>
          <w:p w14:paraId="0F29931C"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2280" w:type="dxa"/>
          </w:tcPr>
          <w:p w14:paraId="48FD41A2"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2410" w:type="dxa"/>
          </w:tcPr>
          <w:p w14:paraId="36CBC0FD"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bl>
    <w:p w14:paraId="4A5B00FB" w14:textId="77777777" w:rsidR="00F368AC" w:rsidRDefault="00F368AC" w:rsidP="00F368AC">
      <w:pPr>
        <w:spacing w:before="0" w:after="0" w:line="240" w:lineRule="auto"/>
        <w:rPr>
          <w:b/>
          <w:bCs/>
        </w:rPr>
      </w:pPr>
    </w:p>
    <w:p w14:paraId="4B681D5C" w14:textId="77777777" w:rsidR="00042293" w:rsidRDefault="00042293" w:rsidP="00F368AC">
      <w:pPr>
        <w:spacing w:before="0" w:after="0" w:line="240" w:lineRule="auto"/>
        <w:rPr>
          <w:b/>
          <w:bCs/>
        </w:rPr>
      </w:pPr>
    </w:p>
    <w:p w14:paraId="20416771" w14:textId="77777777" w:rsidR="00F368AC" w:rsidRPr="008B6ED6" w:rsidRDefault="00F368AC" w:rsidP="008C4FF8">
      <w:pPr>
        <w:pStyle w:val="Heading4"/>
      </w:pPr>
      <w:bookmarkStart w:id="68" w:name="_Toc172706721"/>
      <w:r w:rsidRPr="008B6ED6">
        <w:t>Table 10: Multi-unit housing side and rear setbacks – RZ3, RZ4 and RZ5</w:t>
      </w:r>
      <w:bookmarkEnd w:id="68"/>
    </w:p>
    <w:tbl>
      <w:tblPr>
        <w:tblpPr w:leftFromText="180" w:rightFromText="180" w:vertAnchor="text" w:horzAnchor="margin" w:tblpXSpec="center"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292"/>
        <w:gridCol w:w="2455"/>
        <w:gridCol w:w="2299"/>
      </w:tblGrid>
      <w:tr w:rsidR="00F368AC" w:rsidRPr="004409F9" w14:paraId="505E6553" w14:textId="77777777" w:rsidTr="00042293">
        <w:trPr>
          <w:trHeight w:val="113"/>
        </w:trPr>
        <w:tc>
          <w:tcPr>
            <w:tcW w:w="5000" w:type="pct"/>
            <w:gridSpan w:val="4"/>
            <w:shd w:val="clear" w:color="auto" w:fill="EBE9E8" w:themeFill="background2"/>
          </w:tcPr>
          <w:p w14:paraId="082A0DC1"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RZ3, RZ4, RZ5 - Side and Rear Boundary Setbacks</w:t>
            </w:r>
          </w:p>
        </w:tc>
      </w:tr>
      <w:tr w:rsidR="00F368AC" w:rsidRPr="004409F9" w14:paraId="2F4D4AE5" w14:textId="77777777" w:rsidTr="00042293">
        <w:trPr>
          <w:trHeight w:val="113"/>
        </w:trPr>
        <w:tc>
          <w:tcPr>
            <w:tcW w:w="1341" w:type="pct"/>
          </w:tcPr>
          <w:p w14:paraId="5062148B" w14:textId="77777777" w:rsidR="00F368AC" w:rsidRPr="004409F9" w:rsidRDefault="00F368AC" w:rsidP="00042293">
            <w:pPr>
              <w:pStyle w:val="BodyText"/>
              <w:spacing w:before="60" w:after="60" w:line="240" w:lineRule="auto"/>
              <w:contextualSpacing/>
              <w:rPr>
                <w:rFonts w:asciiTheme="minorHAnsi" w:hAnsiTheme="minorHAnsi" w:cstheme="minorHAnsi"/>
                <w:b/>
                <w:bCs/>
                <w:color w:val="000000"/>
                <w:sz w:val="20"/>
              </w:rPr>
            </w:pPr>
          </w:p>
        </w:tc>
        <w:tc>
          <w:tcPr>
            <w:tcW w:w="1190" w:type="pct"/>
          </w:tcPr>
          <w:p w14:paraId="5DBAE7D8"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Minimum side boundary setback</w:t>
            </w:r>
            <w:r w:rsidRPr="004409F9">
              <w:rPr>
                <w:rFonts w:asciiTheme="minorHAnsi" w:hAnsiTheme="minorHAnsi" w:cstheme="minorHAnsi"/>
                <w:b/>
                <w:bCs/>
                <w:color w:val="000000"/>
                <w:sz w:val="20"/>
              </w:rPr>
              <w:br/>
              <w:t xml:space="preserve">within the </w:t>
            </w:r>
            <w:r w:rsidRPr="004409F9">
              <w:rPr>
                <w:rFonts w:asciiTheme="minorHAnsi" w:hAnsiTheme="minorHAnsi" w:cstheme="minorHAnsi"/>
                <w:b/>
                <w:bCs/>
                <w:i/>
                <w:color w:val="000000"/>
                <w:sz w:val="20"/>
              </w:rPr>
              <w:t>primary building zone</w:t>
            </w:r>
          </w:p>
        </w:tc>
        <w:tc>
          <w:tcPr>
            <w:tcW w:w="1275" w:type="pct"/>
          </w:tcPr>
          <w:p w14:paraId="665D3105"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Minimum side boundary setback within</w:t>
            </w:r>
            <w:r w:rsidRPr="004409F9">
              <w:rPr>
                <w:rFonts w:asciiTheme="minorHAnsi" w:hAnsiTheme="minorHAnsi" w:cstheme="minorHAnsi"/>
                <w:b/>
                <w:bCs/>
                <w:color w:val="000000"/>
                <w:sz w:val="20"/>
              </w:rPr>
              <w:br/>
              <w:t xml:space="preserve">the </w:t>
            </w:r>
            <w:r w:rsidRPr="004409F9">
              <w:rPr>
                <w:rFonts w:asciiTheme="minorHAnsi" w:hAnsiTheme="minorHAnsi" w:cstheme="minorHAnsi"/>
                <w:b/>
                <w:bCs/>
                <w:i/>
                <w:color w:val="000000"/>
                <w:sz w:val="20"/>
              </w:rPr>
              <w:t>rear zone</w:t>
            </w:r>
          </w:p>
        </w:tc>
        <w:tc>
          <w:tcPr>
            <w:tcW w:w="1194" w:type="pct"/>
          </w:tcPr>
          <w:p w14:paraId="202E67B5" w14:textId="77777777" w:rsidR="00F368AC" w:rsidRPr="004409F9"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4409F9">
              <w:rPr>
                <w:rFonts w:asciiTheme="minorHAnsi" w:hAnsiTheme="minorHAnsi" w:cstheme="minorHAnsi"/>
                <w:b/>
                <w:bCs/>
                <w:color w:val="000000"/>
                <w:sz w:val="20"/>
              </w:rPr>
              <w:t>Minimum rear boundary setback</w:t>
            </w:r>
          </w:p>
        </w:tc>
      </w:tr>
      <w:tr w:rsidR="00F368AC" w:rsidRPr="004409F9" w14:paraId="742E10D0" w14:textId="77777777" w:rsidTr="00042293">
        <w:trPr>
          <w:trHeight w:val="588"/>
        </w:trPr>
        <w:tc>
          <w:tcPr>
            <w:tcW w:w="1341" w:type="pct"/>
            <w:shd w:val="clear" w:color="auto" w:fill="auto"/>
          </w:tcPr>
          <w:p w14:paraId="433EF940" w14:textId="73703967"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t xml:space="preserve">Lower </w:t>
            </w:r>
            <w:r w:rsidR="00F368AC" w:rsidRPr="004409F9">
              <w:rPr>
                <w:rFonts w:asciiTheme="minorHAnsi" w:hAnsiTheme="minorHAnsi" w:cstheme="minorHAnsi"/>
                <w:b/>
                <w:i/>
                <w:color w:val="000000"/>
                <w:sz w:val="20"/>
              </w:rPr>
              <w:t>floor level – external wall</w:t>
            </w:r>
          </w:p>
        </w:tc>
        <w:tc>
          <w:tcPr>
            <w:tcW w:w="1190" w:type="pct"/>
          </w:tcPr>
          <w:p w14:paraId="61ECDFB8"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0m^</w:t>
            </w:r>
          </w:p>
        </w:tc>
        <w:tc>
          <w:tcPr>
            <w:tcW w:w="1275" w:type="pct"/>
          </w:tcPr>
          <w:p w14:paraId="574F7D05"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bCs/>
                <w:color w:val="000000"/>
                <w:sz w:val="20"/>
              </w:rPr>
              <w:t>3m</w:t>
            </w:r>
          </w:p>
        </w:tc>
        <w:tc>
          <w:tcPr>
            <w:tcW w:w="1194" w:type="pct"/>
          </w:tcPr>
          <w:p w14:paraId="1F7C073A"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bCs/>
                <w:color w:val="000000"/>
                <w:sz w:val="20"/>
              </w:rPr>
              <w:t>3m</w:t>
            </w:r>
          </w:p>
        </w:tc>
      </w:tr>
      <w:tr w:rsidR="00F368AC" w:rsidRPr="004409F9" w14:paraId="1CEA347B" w14:textId="77777777" w:rsidTr="00042293">
        <w:trPr>
          <w:trHeight w:val="414"/>
        </w:trPr>
        <w:tc>
          <w:tcPr>
            <w:tcW w:w="1341" w:type="pct"/>
            <w:shd w:val="clear" w:color="auto" w:fill="auto"/>
          </w:tcPr>
          <w:p w14:paraId="2647E61D" w14:textId="2D1FA7CF"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t xml:space="preserve">Lower </w:t>
            </w:r>
            <w:r w:rsidR="00F368AC" w:rsidRPr="004409F9">
              <w:rPr>
                <w:rFonts w:asciiTheme="minorHAnsi" w:hAnsiTheme="minorHAnsi" w:cstheme="minorHAnsi"/>
                <w:b/>
                <w:i/>
                <w:color w:val="000000"/>
                <w:sz w:val="20"/>
              </w:rPr>
              <w:t>floor level – unscreened element</w:t>
            </w:r>
          </w:p>
        </w:tc>
        <w:tc>
          <w:tcPr>
            <w:tcW w:w="1190" w:type="pct"/>
          </w:tcPr>
          <w:p w14:paraId="2F53A567"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1m</w:t>
            </w:r>
          </w:p>
        </w:tc>
        <w:tc>
          <w:tcPr>
            <w:tcW w:w="1275" w:type="pct"/>
          </w:tcPr>
          <w:p w14:paraId="36FD231B"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3m</w:t>
            </w:r>
          </w:p>
        </w:tc>
        <w:tc>
          <w:tcPr>
            <w:tcW w:w="1194" w:type="pct"/>
          </w:tcPr>
          <w:p w14:paraId="28388F9D"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3m</w:t>
            </w:r>
          </w:p>
        </w:tc>
      </w:tr>
      <w:tr w:rsidR="00F368AC" w:rsidRPr="004409F9" w14:paraId="1AC4A516" w14:textId="77777777" w:rsidTr="00042293">
        <w:tc>
          <w:tcPr>
            <w:tcW w:w="1341" w:type="pct"/>
          </w:tcPr>
          <w:p w14:paraId="5FEC203C" w14:textId="60186C01"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color w:val="000000"/>
                <w:sz w:val="20"/>
              </w:rPr>
              <w:t>First</w:t>
            </w:r>
            <w:r w:rsidR="00F368AC" w:rsidRPr="004409F9">
              <w:rPr>
                <w:rFonts w:asciiTheme="minorHAnsi" w:hAnsiTheme="minorHAnsi" w:cstheme="minorHAnsi"/>
                <w:b/>
                <w:i/>
                <w:color w:val="000000"/>
                <w:sz w:val="20"/>
              </w:rPr>
              <w:t xml:space="preserve"> upper floor level – external wall</w:t>
            </w:r>
          </w:p>
        </w:tc>
        <w:tc>
          <w:tcPr>
            <w:tcW w:w="1190" w:type="pct"/>
          </w:tcPr>
          <w:p w14:paraId="009D7791"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0m^</w:t>
            </w:r>
          </w:p>
        </w:tc>
        <w:tc>
          <w:tcPr>
            <w:tcW w:w="1275" w:type="pct"/>
          </w:tcPr>
          <w:p w14:paraId="34009A04"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3m</w:t>
            </w:r>
          </w:p>
        </w:tc>
        <w:tc>
          <w:tcPr>
            <w:tcW w:w="1194" w:type="pct"/>
          </w:tcPr>
          <w:p w14:paraId="162168F8"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r w:rsidR="00F368AC" w:rsidRPr="004409F9" w14:paraId="53A3C263" w14:textId="77777777" w:rsidTr="00042293">
        <w:tc>
          <w:tcPr>
            <w:tcW w:w="1341" w:type="pct"/>
          </w:tcPr>
          <w:p w14:paraId="04FDF48E" w14:textId="6E9EE711"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color w:val="000000"/>
                <w:sz w:val="20"/>
              </w:rPr>
              <w:t>First</w:t>
            </w:r>
            <w:r w:rsidR="00F368AC" w:rsidRPr="004409F9">
              <w:rPr>
                <w:rFonts w:asciiTheme="minorHAnsi" w:hAnsiTheme="minorHAnsi" w:cstheme="minorHAnsi"/>
                <w:b/>
                <w:i/>
                <w:color w:val="000000"/>
                <w:sz w:val="20"/>
              </w:rPr>
              <w:t xml:space="preserve"> upper floor level – unscreened element</w:t>
            </w:r>
          </w:p>
        </w:tc>
        <w:tc>
          <w:tcPr>
            <w:tcW w:w="1190" w:type="pct"/>
          </w:tcPr>
          <w:p w14:paraId="1D9BA638"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1275" w:type="pct"/>
          </w:tcPr>
          <w:p w14:paraId="77447E21"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1194" w:type="pct"/>
          </w:tcPr>
          <w:p w14:paraId="19A7C0FF"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r w:rsidR="00F368AC" w:rsidRPr="004409F9" w14:paraId="1AF06B8B" w14:textId="77777777" w:rsidTr="00042293">
        <w:tc>
          <w:tcPr>
            <w:tcW w:w="1341" w:type="pct"/>
          </w:tcPr>
          <w:p w14:paraId="4C65424E" w14:textId="3E0C2D22"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color w:val="000000"/>
                <w:sz w:val="20"/>
              </w:rPr>
              <w:t>Second</w:t>
            </w:r>
            <w:r w:rsidR="00F368AC" w:rsidRPr="004409F9">
              <w:rPr>
                <w:rFonts w:asciiTheme="minorHAnsi" w:hAnsiTheme="minorHAnsi" w:cstheme="minorHAnsi"/>
                <w:b/>
                <w:i/>
                <w:color w:val="000000"/>
                <w:sz w:val="20"/>
              </w:rPr>
              <w:t xml:space="preserve"> upper floor level – external wall</w:t>
            </w:r>
          </w:p>
        </w:tc>
        <w:tc>
          <w:tcPr>
            <w:tcW w:w="1190" w:type="pct"/>
          </w:tcPr>
          <w:p w14:paraId="63AD8B37"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0m^</w:t>
            </w:r>
          </w:p>
        </w:tc>
        <w:tc>
          <w:tcPr>
            <w:tcW w:w="1275" w:type="pct"/>
          </w:tcPr>
          <w:p w14:paraId="13C2B7DE"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1194" w:type="pct"/>
          </w:tcPr>
          <w:p w14:paraId="30146EEE"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r w:rsidR="00F368AC" w:rsidRPr="004409F9" w14:paraId="5E751D97" w14:textId="77777777" w:rsidTr="00042293">
        <w:tc>
          <w:tcPr>
            <w:tcW w:w="1341" w:type="pct"/>
          </w:tcPr>
          <w:p w14:paraId="145A6720" w14:textId="617B91E9" w:rsidR="00F368AC" w:rsidRPr="004409F9" w:rsidRDefault="004409F9" w:rsidP="00042293">
            <w:pPr>
              <w:pStyle w:val="BodyText"/>
              <w:spacing w:before="60" w:after="60" w:line="240" w:lineRule="auto"/>
              <w:contextualSpacing/>
              <w:rPr>
                <w:rFonts w:asciiTheme="minorHAnsi" w:hAnsiTheme="minorHAnsi" w:cstheme="minorHAnsi"/>
                <w:b/>
                <w:i/>
                <w:color w:val="000000"/>
                <w:sz w:val="20"/>
              </w:rPr>
            </w:pPr>
            <w:r w:rsidRPr="004409F9">
              <w:rPr>
                <w:rFonts w:asciiTheme="minorHAnsi" w:hAnsiTheme="minorHAnsi" w:cstheme="minorHAnsi"/>
                <w:b/>
                <w:i/>
                <w:color w:val="000000"/>
                <w:sz w:val="20"/>
              </w:rPr>
              <w:t xml:space="preserve">Second </w:t>
            </w:r>
            <w:r w:rsidR="00F368AC" w:rsidRPr="004409F9">
              <w:rPr>
                <w:rFonts w:asciiTheme="minorHAnsi" w:hAnsiTheme="minorHAnsi" w:cstheme="minorHAnsi"/>
                <w:b/>
                <w:i/>
                <w:color w:val="000000"/>
                <w:sz w:val="20"/>
              </w:rPr>
              <w:t>upper floor level – unscreened element</w:t>
            </w:r>
          </w:p>
        </w:tc>
        <w:tc>
          <w:tcPr>
            <w:tcW w:w="1190" w:type="pct"/>
          </w:tcPr>
          <w:p w14:paraId="6B32EFDE"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1275" w:type="pct"/>
          </w:tcPr>
          <w:p w14:paraId="1C290F29"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c>
          <w:tcPr>
            <w:tcW w:w="1194" w:type="pct"/>
          </w:tcPr>
          <w:p w14:paraId="6E3766F1" w14:textId="77777777" w:rsidR="00F368AC" w:rsidRPr="004409F9"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4409F9">
              <w:rPr>
                <w:rFonts w:asciiTheme="minorHAnsi" w:hAnsiTheme="minorHAnsi" w:cstheme="minorHAnsi"/>
                <w:color w:val="000000"/>
                <w:sz w:val="20"/>
              </w:rPr>
              <w:t>6m</w:t>
            </w:r>
          </w:p>
        </w:tc>
      </w:tr>
    </w:tbl>
    <w:p w14:paraId="4DFD1561" w14:textId="46685A64" w:rsidR="00F368AC" w:rsidRDefault="00F368AC" w:rsidP="00F368AC">
      <w:pPr>
        <w:spacing w:before="0" w:after="0" w:line="240" w:lineRule="auto"/>
        <w:ind w:left="196"/>
      </w:pPr>
      <w:r w:rsidRPr="00726D51">
        <w:rPr>
          <w:rFonts w:ascii="Arial Narrow" w:hAnsi="Arial Narrow"/>
          <w:color w:val="000000"/>
          <w:sz w:val="18"/>
          <w:szCs w:val="18"/>
        </w:rPr>
        <w:t xml:space="preserve">^  </w:t>
      </w:r>
      <w:r w:rsidR="00042293">
        <w:rPr>
          <w:rFonts w:ascii="Arial Narrow" w:hAnsi="Arial Narrow"/>
          <w:color w:val="000000"/>
          <w:sz w:val="18"/>
          <w:szCs w:val="18"/>
        </w:rPr>
        <w:t>D</w:t>
      </w:r>
      <w:r w:rsidRPr="00726D51">
        <w:rPr>
          <w:rFonts w:ascii="Arial Narrow" w:hAnsi="Arial Narrow"/>
          <w:color w:val="000000"/>
          <w:sz w:val="18"/>
          <w:szCs w:val="18"/>
        </w:rPr>
        <w:t>oes not apply to that part of a wall with a window of any sort</w:t>
      </w:r>
      <w:r w:rsidR="00042293">
        <w:rPr>
          <w:rFonts w:ascii="Arial Narrow" w:hAnsi="Arial Narrow"/>
          <w:color w:val="000000"/>
          <w:sz w:val="18"/>
          <w:szCs w:val="18"/>
        </w:rPr>
        <w:t>.</w:t>
      </w:r>
    </w:p>
    <w:p w14:paraId="0129F6D2" w14:textId="77777777" w:rsidR="00F368AC" w:rsidRDefault="00F368AC" w:rsidP="00F368AC">
      <w:pPr>
        <w:spacing w:before="0" w:after="0" w:line="240" w:lineRule="auto"/>
      </w:pPr>
    </w:p>
    <w:p w14:paraId="66D6903F" w14:textId="77777777" w:rsidR="00042293" w:rsidRDefault="00042293" w:rsidP="00F368AC">
      <w:pPr>
        <w:spacing w:before="0" w:after="0" w:line="240" w:lineRule="auto"/>
      </w:pPr>
    </w:p>
    <w:p w14:paraId="41EE7BD4" w14:textId="77777777" w:rsidR="00F368AC" w:rsidRPr="008B6ED6" w:rsidRDefault="00F368AC" w:rsidP="008C4FF8">
      <w:pPr>
        <w:pStyle w:val="Heading4"/>
      </w:pPr>
      <w:bookmarkStart w:id="69" w:name="_Toc172706722"/>
      <w:r w:rsidRPr="008B6ED6">
        <w:t>Table 11: Multi-unit housing side and rear setbacks – RZ5 – buildings over 4 storeys</w:t>
      </w:r>
      <w:bookmarkEnd w:id="69"/>
    </w:p>
    <w:tbl>
      <w:tblPr>
        <w:tblpPr w:leftFromText="180" w:rightFromText="180" w:vertAnchor="text" w:horzAnchor="margin" w:tblpX="-10"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3"/>
        <w:gridCol w:w="2188"/>
        <w:gridCol w:w="2188"/>
      </w:tblGrid>
      <w:tr w:rsidR="00F368AC" w:rsidRPr="00042293" w14:paraId="33E78791" w14:textId="77777777" w:rsidTr="00042293">
        <w:trPr>
          <w:trHeight w:val="113"/>
        </w:trPr>
        <w:tc>
          <w:tcPr>
            <w:tcW w:w="5000" w:type="pct"/>
            <w:gridSpan w:val="3"/>
            <w:shd w:val="clear" w:color="auto" w:fill="EBE9E8" w:themeFill="background2"/>
          </w:tcPr>
          <w:p w14:paraId="75114DEE" w14:textId="77777777" w:rsidR="00F368AC" w:rsidRPr="00042293" w:rsidRDefault="00F368AC" w:rsidP="00042293">
            <w:pPr>
              <w:pStyle w:val="BodyText"/>
              <w:spacing w:before="60" w:after="60" w:line="240" w:lineRule="auto"/>
              <w:contextualSpacing/>
              <w:jc w:val="center"/>
              <w:rPr>
                <w:rFonts w:asciiTheme="minorHAnsi" w:hAnsiTheme="minorHAnsi" w:cstheme="minorHAnsi"/>
                <w:b/>
                <w:bCs/>
                <w:color w:val="000000"/>
                <w:sz w:val="20"/>
              </w:rPr>
            </w:pPr>
            <w:r w:rsidRPr="00042293">
              <w:rPr>
                <w:rFonts w:asciiTheme="minorHAnsi" w:hAnsiTheme="minorHAnsi" w:cstheme="minorHAnsi"/>
                <w:sz w:val="20"/>
              </w:rPr>
              <w:br w:type="page"/>
            </w:r>
            <w:r w:rsidRPr="00042293">
              <w:rPr>
                <w:rFonts w:asciiTheme="minorHAnsi" w:hAnsiTheme="minorHAnsi" w:cstheme="minorHAnsi"/>
                <w:b/>
                <w:bCs/>
                <w:color w:val="000000"/>
                <w:sz w:val="20"/>
              </w:rPr>
              <w:t>Side and Rear Boundary Setbacks - buildings with 4 or more storeys</w:t>
            </w:r>
          </w:p>
        </w:tc>
      </w:tr>
      <w:tr w:rsidR="00F368AC" w:rsidRPr="00042293" w14:paraId="37EED730" w14:textId="77777777" w:rsidTr="00042293">
        <w:trPr>
          <w:trHeight w:val="113"/>
        </w:trPr>
        <w:tc>
          <w:tcPr>
            <w:tcW w:w="2728" w:type="pct"/>
          </w:tcPr>
          <w:p w14:paraId="544892ED" w14:textId="371EA93C" w:rsidR="00F368AC" w:rsidRPr="00042293" w:rsidRDefault="00042293" w:rsidP="00042293">
            <w:pPr>
              <w:pStyle w:val="BodyText"/>
              <w:spacing w:before="60" w:after="60" w:line="240" w:lineRule="auto"/>
              <w:contextualSpacing/>
              <w:rPr>
                <w:rFonts w:asciiTheme="minorHAnsi" w:hAnsiTheme="minorHAnsi" w:cstheme="minorHAnsi"/>
                <w:b/>
                <w:bCs/>
                <w:color w:val="000000"/>
                <w:sz w:val="20"/>
              </w:rPr>
            </w:pPr>
            <w:r w:rsidRPr="00042293">
              <w:rPr>
                <w:rFonts w:asciiTheme="minorHAnsi" w:hAnsiTheme="minorHAnsi" w:cstheme="minorHAnsi"/>
                <w:b/>
                <w:bCs/>
                <w:color w:val="000000"/>
                <w:sz w:val="20"/>
              </w:rPr>
              <w:t xml:space="preserve">Parts </w:t>
            </w:r>
            <w:r w:rsidR="00F368AC" w:rsidRPr="00042293">
              <w:rPr>
                <w:rFonts w:asciiTheme="minorHAnsi" w:hAnsiTheme="minorHAnsi" w:cstheme="minorHAnsi"/>
                <w:b/>
                <w:bCs/>
                <w:color w:val="000000"/>
                <w:sz w:val="20"/>
              </w:rPr>
              <w:t>of buildings</w:t>
            </w:r>
          </w:p>
        </w:tc>
        <w:tc>
          <w:tcPr>
            <w:tcW w:w="1136" w:type="pct"/>
          </w:tcPr>
          <w:p w14:paraId="7F397259" w14:textId="313206C0" w:rsidR="00F368AC" w:rsidRPr="00042293" w:rsidRDefault="00042293" w:rsidP="00042293">
            <w:pPr>
              <w:pStyle w:val="BodyText"/>
              <w:spacing w:before="60" w:after="60" w:line="240" w:lineRule="auto"/>
              <w:contextualSpacing/>
              <w:jc w:val="center"/>
              <w:rPr>
                <w:rFonts w:asciiTheme="minorHAnsi" w:hAnsiTheme="minorHAnsi" w:cstheme="minorHAnsi"/>
                <w:b/>
                <w:bCs/>
                <w:color w:val="000000"/>
                <w:sz w:val="20"/>
              </w:rPr>
            </w:pPr>
            <w:r w:rsidRPr="00042293">
              <w:rPr>
                <w:rFonts w:asciiTheme="minorHAnsi" w:hAnsiTheme="minorHAnsi" w:cstheme="minorHAnsi"/>
                <w:b/>
                <w:bCs/>
                <w:color w:val="000000"/>
                <w:sz w:val="20"/>
              </w:rPr>
              <w:t xml:space="preserve">Minimum </w:t>
            </w:r>
            <w:r w:rsidR="00F368AC" w:rsidRPr="00042293">
              <w:rPr>
                <w:rFonts w:asciiTheme="minorHAnsi" w:hAnsiTheme="minorHAnsi" w:cstheme="minorHAnsi"/>
                <w:b/>
                <w:bCs/>
                <w:color w:val="000000"/>
                <w:sz w:val="20"/>
              </w:rPr>
              <w:t xml:space="preserve">side boundary setback </w:t>
            </w:r>
          </w:p>
        </w:tc>
        <w:tc>
          <w:tcPr>
            <w:tcW w:w="1136" w:type="pct"/>
          </w:tcPr>
          <w:p w14:paraId="59E4C1E2" w14:textId="2CFBC946" w:rsidR="00F368AC" w:rsidRPr="00042293" w:rsidRDefault="00042293" w:rsidP="00042293">
            <w:pPr>
              <w:pStyle w:val="BodyText"/>
              <w:spacing w:before="60" w:after="60" w:line="240" w:lineRule="auto"/>
              <w:contextualSpacing/>
              <w:jc w:val="center"/>
              <w:rPr>
                <w:rFonts w:asciiTheme="minorHAnsi" w:hAnsiTheme="minorHAnsi" w:cstheme="minorHAnsi"/>
                <w:b/>
                <w:bCs/>
                <w:color w:val="000000"/>
                <w:sz w:val="20"/>
              </w:rPr>
            </w:pPr>
            <w:r w:rsidRPr="00042293">
              <w:rPr>
                <w:rFonts w:asciiTheme="minorHAnsi" w:hAnsiTheme="minorHAnsi" w:cstheme="minorHAnsi"/>
                <w:b/>
                <w:bCs/>
                <w:color w:val="000000"/>
                <w:sz w:val="20"/>
              </w:rPr>
              <w:t xml:space="preserve">Minimum </w:t>
            </w:r>
            <w:r w:rsidR="00F368AC" w:rsidRPr="00042293">
              <w:rPr>
                <w:rFonts w:asciiTheme="minorHAnsi" w:hAnsiTheme="minorHAnsi" w:cstheme="minorHAnsi"/>
                <w:b/>
                <w:bCs/>
                <w:color w:val="000000"/>
                <w:sz w:val="20"/>
              </w:rPr>
              <w:t>rear boundary setback</w:t>
            </w:r>
          </w:p>
        </w:tc>
      </w:tr>
      <w:tr w:rsidR="00F368AC" w:rsidRPr="00042293" w14:paraId="57765B85" w14:textId="77777777" w:rsidTr="00042293">
        <w:trPr>
          <w:trHeight w:val="412"/>
        </w:trPr>
        <w:tc>
          <w:tcPr>
            <w:tcW w:w="2728" w:type="pct"/>
            <w:shd w:val="clear" w:color="auto" w:fill="auto"/>
          </w:tcPr>
          <w:p w14:paraId="60C22F57" w14:textId="13D128EB" w:rsidR="00F368AC" w:rsidRPr="00042293" w:rsidRDefault="00042293" w:rsidP="00042293">
            <w:pPr>
              <w:pStyle w:val="BodyText"/>
              <w:spacing w:before="60" w:after="60" w:line="240" w:lineRule="auto"/>
              <w:contextualSpacing/>
              <w:rPr>
                <w:rFonts w:asciiTheme="minorHAnsi" w:hAnsiTheme="minorHAnsi" w:cstheme="minorHAnsi"/>
                <w:b/>
                <w:i/>
                <w:color w:val="000000"/>
                <w:sz w:val="20"/>
              </w:rPr>
            </w:pPr>
            <w:r w:rsidRPr="00042293">
              <w:rPr>
                <w:rFonts w:asciiTheme="minorHAnsi" w:hAnsiTheme="minorHAnsi" w:cstheme="minorHAnsi"/>
                <w:b/>
                <w:bCs/>
                <w:color w:val="000000"/>
                <w:sz w:val="20"/>
              </w:rPr>
              <w:t xml:space="preserve">First </w:t>
            </w:r>
            <w:r w:rsidR="00F368AC" w:rsidRPr="00042293">
              <w:rPr>
                <w:rFonts w:asciiTheme="minorHAnsi" w:hAnsiTheme="minorHAnsi" w:cstheme="minorHAnsi"/>
                <w:b/>
                <w:bCs/>
                <w:color w:val="000000"/>
                <w:sz w:val="20"/>
              </w:rPr>
              <w:t xml:space="preserve">4 </w:t>
            </w:r>
            <w:r w:rsidR="00F368AC" w:rsidRPr="00042293">
              <w:rPr>
                <w:rFonts w:asciiTheme="minorHAnsi" w:hAnsiTheme="minorHAnsi" w:cstheme="minorHAnsi"/>
                <w:b/>
                <w:bCs/>
                <w:i/>
                <w:color w:val="000000"/>
                <w:sz w:val="20"/>
              </w:rPr>
              <w:t>storeys</w:t>
            </w:r>
            <w:r w:rsidR="00F368AC" w:rsidRPr="00042293">
              <w:rPr>
                <w:rFonts w:asciiTheme="minorHAnsi" w:hAnsiTheme="minorHAnsi" w:cstheme="minorHAnsi"/>
                <w:b/>
                <w:i/>
                <w:color w:val="000000"/>
                <w:sz w:val="20"/>
              </w:rPr>
              <w:t xml:space="preserve"> - external wall</w:t>
            </w:r>
          </w:p>
        </w:tc>
        <w:tc>
          <w:tcPr>
            <w:tcW w:w="1136" w:type="pct"/>
          </w:tcPr>
          <w:p w14:paraId="149F13D2"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bCs/>
                <w:color w:val="000000"/>
                <w:sz w:val="20"/>
              </w:rPr>
              <w:t>3m</w:t>
            </w:r>
          </w:p>
        </w:tc>
        <w:tc>
          <w:tcPr>
            <w:tcW w:w="1136" w:type="pct"/>
          </w:tcPr>
          <w:p w14:paraId="35C81264"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bCs/>
                <w:color w:val="000000"/>
                <w:sz w:val="20"/>
              </w:rPr>
              <w:t>3m</w:t>
            </w:r>
          </w:p>
        </w:tc>
      </w:tr>
      <w:tr w:rsidR="00F368AC" w:rsidRPr="00042293" w14:paraId="3098D5CC" w14:textId="77777777" w:rsidTr="00042293">
        <w:trPr>
          <w:trHeight w:val="418"/>
        </w:trPr>
        <w:tc>
          <w:tcPr>
            <w:tcW w:w="2728" w:type="pct"/>
            <w:shd w:val="clear" w:color="auto" w:fill="auto"/>
          </w:tcPr>
          <w:p w14:paraId="72A1EB4F" w14:textId="689C1150" w:rsidR="00F368AC" w:rsidRPr="00042293" w:rsidRDefault="00042293" w:rsidP="00042293">
            <w:pPr>
              <w:pStyle w:val="BodyText"/>
              <w:spacing w:before="60" w:after="60" w:line="240" w:lineRule="auto"/>
              <w:contextualSpacing/>
              <w:rPr>
                <w:rFonts w:asciiTheme="minorHAnsi" w:hAnsiTheme="minorHAnsi" w:cstheme="minorHAnsi"/>
                <w:b/>
                <w:i/>
                <w:color w:val="000000"/>
                <w:sz w:val="20"/>
              </w:rPr>
            </w:pPr>
            <w:r w:rsidRPr="00042293">
              <w:rPr>
                <w:rFonts w:asciiTheme="minorHAnsi" w:hAnsiTheme="minorHAnsi" w:cstheme="minorHAnsi"/>
                <w:b/>
                <w:bCs/>
                <w:color w:val="000000"/>
                <w:sz w:val="20"/>
              </w:rPr>
              <w:t xml:space="preserve">First </w:t>
            </w:r>
            <w:r w:rsidR="00F368AC" w:rsidRPr="00042293">
              <w:rPr>
                <w:rFonts w:asciiTheme="minorHAnsi" w:hAnsiTheme="minorHAnsi" w:cstheme="minorHAnsi"/>
                <w:b/>
                <w:bCs/>
                <w:color w:val="000000"/>
                <w:sz w:val="20"/>
              </w:rPr>
              <w:t xml:space="preserve">4 </w:t>
            </w:r>
            <w:r w:rsidR="00F368AC" w:rsidRPr="00042293">
              <w:rPr>
                <w:rFonts w:asciiTheme="minorHAnsi" w:hAnsiTheme="minorHAnsi" w:cstheme="minorHAnsi"/>
                <w:b/>
                <w:bCs/>
                <w:i/>
                <w:color w:val="000000"/>
                <w:sz w:val="20"/>
              </w:rPr>
              <w:t>storeys</w:t>
            </w:r>
            <w:r w:rsidR="00F368AC" w:rsidRPr="00042293">
              <w:rPr>
                <w:rFonts w:asciiTheme="minorHAnsi" w:hAnsiTheme="minorHAnsi" w:cstheme="minorHAnsi"/>
                <w:b/>
                <w:i/>
                <w:color w:val="000000"/>
                <w:sz w:val="20"/>
              </w:rPr>
              <w:t xml:space="preserve"> - unscreened element</w:t>
            </w:r>
          </w:p>
        </w:tc>
        <w:tc>
          <w:tcPr>
            <w:tcW w:w="1136" w:type="pct"/>
          </w:tcPr>
          <w:p w14:paraId="48CD286A"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c>
          <w:tcPr>
            <w:tcW w:w="1136" w:type="pct"/>
          </w:tcPr>
          <w:p w14:paraId="019447F3"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r>
      <w:tr w:rsidR="00F368AC" w:rsidRPr="00042293" w14:paraId="75B5110F" w14:textId="77777777" w:rsidTr="00042293">
        <w:trPr>
          <w:trHeight w:val="431"/>
        </w:trPr>
        <w:tc>
          <w:tcPr>
            <w:tcW w:w="2728" w:type="pct"/>
          </w:tcPr>
          <w:p w14:paraId="724EC681" w14:textId="328A477B" w:rsidR="00F368AC" w:rsidRPr="00042293" w:rsidRDefault="00042293" w:rsidP="00042293">
            <w:pPr>
              <w:pStyle w:val="BodyText"/>
              <w:spacing w:before="60" w:after="60" w:line="240" w:lineRule="auto"/>
              <w:contextualSpacing/>
              <w:rPr>
                <w:rFonts w:asciiTheme="minorHAnsi" w:hAnsiTheme="minorHAnsi" w:cstheme="minorHAnsi"/>
                <w:b/>
                <w:i/>
                <w:color w:val="000000"/>
                <w:sz w:val="20"/>
              </w:rPr>
            </w:pPr>
            <w:r w:rsidRPr="00042293">
              <w:rPr>
                <w:rFonts w:asciiTheme="minorHAnsi" w:hAnsiTheme="minorHAnsi" w:cstheme="minorHAnsi"/>
                <w:b/>
                <w:bCs/>
                <w:color w:val="000000"/>
                <w:sz w:val="20"/>
              </w:rPr>
              <w:t xml:space="preserve">Between </w:t>
            </w:r>
            <w:r w:rsidR="00F368AC" w:rsidRPr="00042293">
              <w:rPr>
                <w:rFonts w:asciiTheme="minorHAnsi" w:hAnsiTheme="minorHAnsi" w:cstheme="minorHAnsi"/>
                <w:b/>
                <w:bCs/>
                <w:color w:val="000000"/>
                <w:sz w:val="20"/>
              </w:rPr>
              <w:t xml:space="preserve">5 and 8 </w:t>
            </w:r>
            <w:r w:rsidR="00F368AC" w:rsidRPr="00042293">
              <w:rPr>
                <w:rFonts w:asciiTheme="minorHAnsi" w:hAnsiTheme="minorHAnsi" w:cstheme="minorHAnsi"/>
                <w:b/>
                <w:bCs/>
                <w:i/>
                <w:color w:val="000000"/>
                <w:sz w:val="20"/>
              </w:rPr>
              <w:t>sto</w:t>
            </w:r>
            <w:r w:rsidR="00F368AC" w:rsidRPr="00042293">
              <w:rPr>
                <w:rFonts w:asciiTheme="minorHAnsi" w:hAnsiTheme="minorHAnsi" w:cstheme="minorHAnsi"/>
                <w:b/>
                <w:bCs/>
                <w:color w:val="000000"/>
                <w:sz w:val="20"/>
              </w:rPr>
              <w:t>reys</w:t>
            </w:r>
            <w:r w:rsidR="00F368AC" w:rsidRPr="00042293">
              <w:rPr>
                <w:rFonts w:asciiTheme="minorHAnsi" w:hAnsiTheme="minorHAnsi" w:cstheme="minorHAnsi"/>
                <w:b/>
                <w:i/>
                <w:color w:val="000000"/>
                <w:sz w:val="20"/>
              </w:rPr>
              <w:t xml:space="preserve"> - external wall</w:t>
            </w:r>
          </w:p>
        </w:tc>
        <w:tc>
          <w:tcPr>
            <w:tcW w:w="1136" w:type="pct"/>
          </w:tcPr>
          <w:p w14:paraId="53222E92"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4.5m</w:t>
            </w:r>
          </w:p>
        </w:tc>
        <w:tc>
          <w:tcPr>
            <w:tcW w:w="1136" w:type="pct"/>
          </w:tcPr>
          <w:p w14:paraId="61618841"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4.5m</w:t>
            </w:r>
          </w:p>
        </w:tc>
      </w:tr>
      <w:tr w:rsidR="00F368AC" w:rsidRPr="00042293" w14:paraId="184CA602" w14:textId="77777777" w:rsidTr="00042293">
        <w:trPr>
          <w:trHeight w:val="409"/>
        </w:trPr>
        <w:tc>
          <w:tcPr>
            <w:tcW w:w="2728" w:type="pct"/>
          </w:tcPr>
          <w:p w14:paraId="3E5C586C" w14:textId="55ACAA10" w:rsidR="00F368AC" w:rsidRPr="00042293" w:rsidRDefault="00042293" w:rsidP="00042293">
            <w:pPr>
              <w:pStyle w:val="BodyText"/>
              <w:spacing w:before="60" w:after="60" w:line="240" w:lineRule="auto"/>
              <w:contextualSpacing/>
              <w:rPr>
                <w:rFonts w:asciiTheme="minorHAnsi" w:hAnsiTheme="minorHAnsi" w:cstheme="minorHAnsi"/>
                <w:b/>
                <w:i/>
                <w:color w:val="000000"/>
                <w:sz w:val="20"/>
              </w:rPr>
            </w:pPr>
            <w:r w:rsidRPr="00042293">
              <w:rPr>
                <w:rFonts w:asciiTheme="minorHAnsi" w:hAnsiTheme="minorHAnsi" w:cstheme="minorHAnsi"/>
                <w:b/>
                <w:bCs/>
                <w:color w:val="000000"/>
                <w:sz w:val="20"/>
              </w:rPr>
              <w:t xml:space="preserve">Between </w:t>
            </w:r>
            <w:r w:rsidR="00F368AC" w:rsidRPr="00042293">
              <w:rPr>
                <w:rFonts w:asciiTheme="minorHAnsi" w:hAnsiTheme="minorHAnsi" w:cstheme="minorHAnsi"/>
                <w:b/>
                <w:bCs/>
                <w:color w:val="000000"/>
                <w:sz w:val="20"/>
              </w:rPr>
              <w:t xml:space="preserve">5 and 8 </w:t>
            </w:r>
            <w:r w:rsidR="00F368AC" w:rsidRPr="00042293">
              <w:rPr>
                <w:rFonts w:asciiTheme="minorHAnsi" w:hAnsiTheme="minorHAnsi" w:cstheme="minorHAnsi"/>
                <w:b/>
                <w:bCs/>
                <w:i/>
                <w:color w:val="000000"/>
                <w:sz w:val="20"/>
              </w:rPr>
              <w:t>storeys</w:t>
            </w:r>
            <w:r w:rsidR="00F368AC" w:rsidRPr="00042293">
              <w:rPr>
                <w:rFonts w:asciiTheme="minorHAnsi" w:hAnsiTheme="minorHAnsi" w:cstheme="minorHAnsi"/>
                <w:b/>
                <w:i/>
                <w:color w:val="000000"/>
                <w:sz w:val="20"/>
              </w:rPr>
              <w:t xml:space="preserve"> - unscreened element</w:t>
            </w:r>
          </w:p>
        </w:tc>
        <w:tc>
          <w:tcPr>
            <w:tcW w:w="1136" w:type="pct"/>
          </w:tcPr>
          <w:p w14:paraId="77B8F754"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c>
          <w:tcPr>
            <w:tcW w:w="1136" w:type="pct"/>
          </w:tcPr>
          <w:p w14:paraId="0DF55864"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r>
      <w:tr w:rsidR="00F368AC" w:rsidRPr="00042293" w14:paraId="6018FF05" w14:textId="77777777" w:rsidTr="00042293">
        <w:trPr>
          <w:trHeight w:val="441"/>
        </w:trPr>
        <w:tc>
          <w:tcPr>
            <w:tcW w:w="2728" w:type="pct"/>
          </w:tcPr>
          <w:p w14:paraId="4F895E9C" w14:textId="77777777" w:rsidR="00F368AC" w:rsidRPr="00042293" w:rsidRDefault="00F368AC" w:rsidP="00042293">
            <w:pPr>
              <w:pStyle w:val="BodyText"/>
              <w:spacing w:before="60" w:after="60" w:line="240" w:lineRule="auto"/>
              <w:contextualSpacing/>
              <w:rPr>
                <w:rFonts w:asciiTheme="minorHAnsi" w:hAnsiTheme="minorHAnsi" w:cstheme="minorHAnsi"/>
                <w:b/>
                <w:i/>
                <w:color w:val="000000"/>
                <w:sz w:val="20"/>
              </w:rPr>
            </w:pPr>
            <w:r w:rsidRPr="00042293">
              <w:rPr>
                <w:rFonts w:asciiTheme="minorHAnsi" w:hAnsiTheme="minorHAnsi" w:cstheme="minorHAnsi"/>
                <w:b/>
                <w:bCs/>
                <w:color w:val="000000"/>
                <w:sz w:val="20"/>
              </w:rPr>
              <w:t xml:space="preserve">9 </w:t>
            </w:r>
            <w:r w:rsidRPr="00042293">
              <w:rPr>
                <w:rFonts w:asciiTheme="minorHAnsi" w:hAnsiTheme="minorHAnsi" w:cstheme="minorHAnsi"/>
                <w:b/>
                <w:bCs/>
                <w:i/>
                <w:color w:val="000000"/>
                <w:sz w:val="20"/>
              </w:rPr>
              <w:t>storey</w:t>
            </w:r>
            <w:r w:rsidRPr="00042293">
              <w:rPr>
                <w:rFonts w:asciiTheme="minorHAnsi" w:hAnsiTheme="minorHAnsi" w:cstheme="minorHAnsi"/>
                <w:b/>
                <w:bCs/>
                <w:color w:val="000000"/>
                <w:sz w:val="20"/>
              </w:rPr>
              <w:t>s or more</w:t>
            </w:r>
            <w:r w:rsidRPr="00042293">
              <w:rPr>
                <w:rFonts w:asciiTheme="minorHAnsi" w:hAnsiTheme="minorHAnsi" w:cstheme="minorHAnsi"/>
                <w:b/>
                <w:i/>
                <w:color w:val="000000"/>
                <w:sz w:val="20"/>
              </w:rPr>
              <w:t xml:space="preserve"> - external wall or unscreened element</w:t>
            </w:r>
          </w:p>
        </w:tc>
        <w:tc>
          <w:tcPr>
            <w:tcW w:w="1136" w:type="pct"/>
          </w:tcPr>
          <w:p w14:paraId="63FF763D"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c>
          <w:tcPr>
            <w:tcW w:w="1136" w:type="pct"/>
          </w:tcPr>
          <w:p w14:paraId="5A67EDC2" w14:textId="77777777" w:rsidR="00F368AC" w:rsidRPr="00042293" w:rsidRDefault="00F368AC" w:rsidP="00042293">
            <w:pPr>
              <w:pStyle w:val="BodyText"/>
              <w:spacing w:before="60" w:after="60" w:line="240" w:lineRule="auto"/>
              <w:ind w:left="34"/>
              <w:contextualSpacing/>
              <w:jc w:val="center"/>
              <w:rPr>
                <w:rFonts w:asciiTheme="minorHAnsi" w:hAnsiTheme="minorHAnsi" w:cstheme="minorHAnsi"/>
                <w:color w:val="000000"/>
                <w:sz w:val="20"/>
              </w:rPr>
            </w:pPr>
            <w:r w:rsidRPr="00042293">
              <w:rPr>
                <w:rFonts w:asciiTheme="minorHAnsi" w:hAnsiTheme="minorHAnsi" w:cstheme="minorHAnsi"/>
                <w:color w:val="000000"/>
                <w:sz w:val="20"/>
              </w:rPr>
              <w:t>6m</w:t>
            </w:r>
          </w:p>
        </w:tc>
      </w:tr>
    </w:tbl>
    <w:p w14:paraId="62466C77" w14:textId="67762888" w:rsidR="000140C5" w:rsidRDefault="000140C5" w:rsidP="005739B4">
      <w:pPr>
        <w:spacing w:before="0" w:after="0" w:line="240" w:lineRule="auto"/>
        <w:rPr>
          <w:rFonts w:ascii="Arial" w:eastAsiaTheme="minorEastAsia" w:hAnsi="Arial" w:cs="Arial"/>
          <w:kern w:val="2"/>
          <w:szCs w:val="22"/>
          <w14:ligatures w14:val="standardContextual"/>
        </w:rPr>
      </w:pPr>
    </w:p>
    <w:p w14:paraId="3AFDDC0C"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15"/>
        <w:gridCol w:w="56"/>
      </w:tblGrid>
      <w:tr w:rsidR="00766A25" w:rsidRPr="00866D9F" w14:paraId="229A630D" w14:textId="77777777" w:rsidTr="0085239C">
        <w:tc>
          <w:tcPr>
            <w:tcW w:w="2268" w:type="dxa"/>
            <w:shd w:val="clear" w:color="auto" w:fill="06B4BA"/>
          </w:tcPr>
          <w:p w14:paraId="278FA252" w14:textId="017F159E" w:rsidR="00766A25" w:rsidRPr="00014048" w:rsidRDefault="00766A25" w:rsidP="004C75EC">
            <w:pPr>
              <w:pStyle w:val="Heading2"/>
              <w:spacing w:before="60" w:after="60" w:line="240" w:lineRule="auto"/>
            </w:pPr>
            <w:bookmarkStart w:id="70" w:name="_Toc172706723"/>
            <w:r w:rsidRPr="004C75EC">
              <w:rPr>
                <w:rFonts w:asciiTheme="minorHAnsi" w:hAnsiTheme="minorHAnsi" w:cstheme="minorHAnsi"/>
                <w:color w:val="FFFFFF" w:themeColor="background1"/>
                <w:sz w:val="22"/>
                <w:szCs w:val="14"/>
              </w:rPr>
              <w:lastRenderedPageBreak/>
              <w:t>Assessment Outcome</w:t>
            </w:r>
            <w:r w:rsidR="00014048" w:rsidRPr="004C75EC">
              <w:rPr>
                <w:rFonts w:asciiTheme="minorHAnsi" w:hAnsiTheme="minorHAnsi" w:cstheme="minorHAnsi"/>
                <w:color w:val="FFFFFF" w:themeColor="background1"/>
                <w:sz w:val="22"/>
                <w:szCs w:val="14"/>
              </w:rPr>
              <w:t xml:space="preserve"> </w:t>
            </w:r>
            <w:r w:rsidR="0085239C" w:rsidRPr="004C75EC">
              <w:rPr>
                <w:rFonts w:asciiTheme="minorHAnsi" w:hAnsiTheme="minorHAnsi" w:cstheme="minorHAnsi"/>
                <w:color w:val="06B4BA"/>
                <w:sz w:val="22"/>
                <w:szCs w:val="14"/>
              </w:rPr>
              <w:t>15</w:t>
            </w:r>
            <w:bookmarkEnd w:id="70"/>
          </w:p>
        </w:tc>
        <w:tc>
          <w:tcPr>
            <w:tcW w:w="7371" w:type="dxa"/>
            <w:gridSpan w:val="2"/>
            <w:shd w:val="clear" w:color="auto" w:fill="06B4BA"/>
          </w:tcPr>
          <w:p w14:paraId="4C52E14F" w14:textId="3E78D51F" w:rsidR="00766A25" w:rsidRPr="00C8016E" w:rsidRDefault="00766A25">
            <w:pPr>
              <w:pStyle w:val="Style1"/>
              <w:numPr>
                <w:ilvl w:val="0"/>
                <w:numId w:val="91"/>
              </w:numPr>
            </w:pPr>
            <w:r w:rsidRPr="00766A25">
              <w:t>Reasonable solar access to dwellings and private open space within a block and on adjoining residential blocks is achieved. This includes solar access into main living spaces within a dwelling</w:t>
            </w:r>
            <w:r w:rsidR="0085239C">
              <w:t>.</w:t>
            </w:r>
          </w:p>
        </w:tc>
      </w:tr>
      <w:tr w:rsidR="00766A25" w:rsidRPr="00866D9F" w14:paraId="1BC752E9"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3"/>
            <w:tcBorders>
              <w:top w:val="single" w:sz="4" w:space="0" w:color="auto"/>
              <w:left w:val="nil"/>
              <w:bottom w:val="single" w:sz="4" w:space="0" w:color="auto"/>
              <w:right w:val="nil"/>
            </w:tcBorders>
            <w:shd w:val="clear" w:color="auto" w:fill="D5D1CF" w:themeFill="background2" w:themeFillShade="E6"/>
            <w:hideMark/>
          </w:tcPr>
          <w:p w14:paraId="21678789" w14:textId="77777777" w:rsidR="00766A25" w:rsidRPr="00866D9F" w:rsidRDefault="00766A25" w:rsidP="008233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53BCD990"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48C47AB4" w14:textId="04054841" w:rsidR="00766A25" w:rsidRPr="00866D9F" w:rsidRDefault="006B4826" w:rsidP="005412A9">
            <w:pPr>
              <w:pStyle w:val="Heading3"/>
              <w:framePr w:hSpace="0" w:wrap="auto" w:vAnchor="margin" w:yAlign="inline"/>
              <w:suppressOverlap w:val="0"/>
            </w:pPr>
            <w:bookmarkStart w:id="71" w:name="_Toc172706724"/>
            <w:r>
              <w:t>Solar building envelope</w:t>
            </w:r>
            <w:bookmarkEnd w:id="71"/>
            <w:r w:rsidR="00766A25" w:rsidRPr="00866D9F">
              <w:t xml:space="preserve"> </w:t>
            </w:r>
          </w:p>
          <w:p w14:paraId="34A41EDD" w14:textId="77777777" w:rsidR="00766A25" w:rsidRPr="00866D9F" w:rsidRDefault="00766A25" w:rsidP="00340503">
            <w:pPr>
              <w:spacing w:before="60" w:after="60" w:line="240" w:lineRule="auto"/>
              <w:contextualSpacing/>
              <w:rPr>
                <w:rFonts w:asciiTheme="minorHAnsi" w:hAnsiTheme="minorHAnsi" w:cstheme="minorHAnsi"/>
                <w:b/>
                <w:sz w:val="20"/>
              </w:rPr>
            </w:pPr>
          </w:p>
        </w:tc>
        <w:tc>
          <w:tcPr>
            <w:tcW w:w="7315" w:type="dxa"/>
            <w:tcBorders>
              <w:top w:val="single" w:sz="4" w:space="0" w:color="auto"/>
              <w:left w:val="single" w:sz="4" w:space="0" w:color="auto"/>
              <w:bottom w:val="single" w:sz="4" w:space="0" w:color="auto"/>
              <w:right w:val="nil"/>
            </w:tcBorders>
          </w:tcPr>
          <w:p w14:paraId="5A3803CE" w14:textId="5AA504C0" w:rsidR="006B4826" w:rsidRPr="0085239C" w:rsidRDefault="006B4826">
            <w:pPr>
              <w:pStyle w:val="ListParagraph"/>
              <w:numPr>
                <w:ilvl w:val="1"/>
                <w:numId w:val="102"/>
              </w:numPr>
              <w:spacing w:before="60" w:after="60" w:line="240" w:lineRule="auto"/>
              <w:ind w:left="459" w:hanging="459"/>
              <w:rPr>
                <w:rFonts w:asciiTheme="minorHAnsi" w:eastAsiaTheme="minorHAnsi" w:hAnsiTheme="minorHAnsi" w:cstheme="minorHAnsi"/>
                <w:sz w:val="20"/>
                <w:lang w:val="en-GB"/>
              </w:rPr>
            </w:pPr>
            <w:r w:rsidRPr="0085239C">
              <w:rPr>
                <w:rFonts w:asciiTheme="minorHAnsi" w:eastAsiaTheme="minorHAnsi" w:hAnsiTheme="minorHAnsi" w:cstheme="minorBidi"/>
                <w:kern w:val="2"/>
                <w:sz w:val="20"/>
                <w:szCs w:val="22"/>
                <w14:ligatures w14:val="standardContextual"/>
              </w:rPr>
              <w:t>Buildings</w:t>
            </w:r>
            <w:r w:rsidRPr="006B4826">
              <w:rPr>
                <w:rFonts w:asciiTheme="minorHAnsi" w:hAnsiTheme="minorHAnsi" w:cstheme="minorHAnsi"/>
                <w:sz w:val="20"/>
              </w:rPr>
              <w:t xml:space="preserve"> are sited wholly within the solar building envelope formed by planes projected over the subject block at 31</w:t>
            </w:r>
            <w:r w:rsidRPr="006B4826">
              <w:rPr>
                <w:rFonts w:asciiTheme="minorHAnsi" w:hAnsiTheme="minorHAnsi" w:cstheme="minorHAnsi"/>
                <w:sz w:val="20"/>
                <w:vertAlign w:val="superscript"/>
                <w:lang w:val="en-US" w:bidi="en-US"/>
              </w:rPr>
              <w:t xml:space="preserve"> o</w:t>
            </w:r>
            <w:r w:rsidRPr="006B4826">
              <w:rPr>
                <w:rFonts w:asciiTheme="minorHAnsi" w:hAnsiTheme="minorHAnsi" w:cstheme="minorHAnsi"/>
                <w:sz w:val="20"/>
              </w:rPr>
              <w:t xml:space="preserve"> to the horizontal from the height of the ‘solar fence’ on any northern boundary of an adjoining residential block. </w:t>
            </w:r>
            <w:r w:rsidRPr="0085239C">
              <w:rPr>
                <w:rFonts w:asciiTheme="minorHAnsi" w:hAnsiTheme="minorHAnsi" w:cstheme="minorHAnsi"/>
                <w:sz w:val="20"/>
              </w:rPr>
              <w:t>The height of the solar fence is:</w:t>
            </w:r>
          </w:p>
          <w:p w14:paraId="31F6EAA6" w14:textId="77777777" w:rsidR="006B4826" w:rsidRPr="006B4826" w:rsidRDefault="006B4826">
            <w:pPr>
              <w:pStyle w:val="ListParagraph"/>
              <w:numPr>
                <w:ilvl w:val="2"/>
                <w:numId w:val="40"/>
              </w:numPr>
              <w:spacing w:before="60" w:after="60" w:line="240" w:lineRule="auto"/>
              <w:ind w:left="882" w:hanging="419"/>
              <w:rPr>
                <w:sz w:val="20"/>
              </w:rPr>
            </w:pPr>
            <w:r w:rsidRPr="0085239C">
              <w:rPr>
                <w:rFonts w:asciiTheme="minorHAnsi" w:eastAsiaTheme="minorHAnsi" w:hAnsiTheme="minorHAnsi" w:cstheme="minorBidi"/>
                <w:kern w:val="2"/>
                <w:sz w:val="20"/>
                <w:szCs w:val="22"/>
                <w14:ligatures w14:val="standardContextual"/>
              </w:rPr>
              <w:t>For</w:t>
            </w:r>
            <w:r w:rsidRPr="006B4826">
              <w:rPr>
                <w:sz w:val="20"/>
              </w:rPr>
              <w:t xml:space="preserve"> single dwellings on large blocks:</w:t>
            </w:r>
          </w:p>
          <w:p w14:paraId="6894C2F6" w14:textId="441FF4B7" w:rsidR="006B4826" w:rsidRPr="006B4826" w:rsidRDefault="006B4826">
            <w:pPr>
              <w:pStyle w:val="ListParagraph"/>
              <w:numPr>
                <w:ilvl w:val="3"/>
                <w:numId w:val="41"/>
              </w:numPr>
              <w:spacing w:before="60" w:after="60" w:line="240" w:lineRule="auto"/>
              <w:ind w:left="1347" w:hanging="448"/>
              <w:rPr>
                <w:rFonts w:asciiTheme="minorHAnsi" w:hAnsiTheme="minorHAnsi" w:cstheme="minorHAnsi"/>
                <w:sz w:val="20"/>
              </w:rPr>
            </w:pPr>
            <w:r w:rsidRPr="006B4826">
              <w:rPr>
                <w:rFonts w:asciiTheme="minorHAnsi" w:hAnsiTheme="minorHAnsi" w:cstheme="minorHAnsi"/>
                <w:sz w:val="20"/>
              </w:rPr>
              <w:t>In the primary building zone – 2.4m</w:t>
            </w:r>
            <w:r w:rsidR="0085239C">
              <w:rPr>
                <w:rFonts w:asciiTheme="minorHAnsi" w:hAnsiTheme="minorHAnsi" w:cstheme="minorHAnsi"/>
                <w:sz w:val="20"/>
              </w:rPr>
              <w:t>.</w:t>
            </w:r>
          </w:p>
          <w:p w14:paraId="2E083D59" w14:textId="77777777" w:rsidR="006B4826" w:rsidRPr="006B4826" w:rsidRDefault="006B4826">
            <w:pPr>
              <w:pStyle w:val="ListParagraph"/>
              <w:numPr>
                <w:ilvl w:val="3"/>
                <w:numId w:val="41"/>
              </w:numPr>
              <w:spacing w:before="60" w:after="60" w:line="240" w:lineRule="auto"/>
              <w:ind w:left="1347" w:hanging="448"/>
              <w:rPr>
                <w:rFonts w:asciiTheme="minorHAnsi" w:hAnsiTheme="minorHAnsi" w:cstheme="minorHAnsi"/>
                <w:sz w:val="20"/>
              </w:rPr>
            </w:pPr>
            <w:r w:rsidRPr="006B4826">
              <w:rPr>
                <w:rFonts w:asciiTheme="minorHAnsi" w:hAnsiTheme="minorHAnsi" w:cstheme="minorHAnsi"/>
                <w:sz w:val="20"/>
              </w:rPr>
              <w:t>All other parts of the boundary – 1.8m.</w:t>
            </w:r>
          </w:p>
          <w:p w14:paraId="0D263AFA" w14:textId="77777777" w:rsidR="006B4826" w:rsidRPr="006B4826" w:rsidRDefault="006B4826">
            <w:pPr>
              <w:pStyle w:val="ListParagraph"/>
              <w:numPr>
                <w:ilvl w:val="2"/>
                <w:numId w:val="40"/>
              </w:numPr>
              <w:spacing w:before="60" w:after="60" w:line="240" w:lineRule="auto"/>
              <w:ind w:left="882" w:hanging="419"/>
              <w:rPr>
                <w:sz w:val="20"/>
              </w:rPr>
            </w:pPr>
            <w:r w:rsidRPr="0085239C">
              <w:rPr>
                <w:rFonts w:asciiTheme="minorHAnsi" w:eastAsiaTheme="minorHAnsi" w:hAnsiTheme="minorHAnsi" w:cstheme="minorBidi"/>
                <w:kern w:val="2"/>
                <w:sz w:val="20"/>
                <w:szCs w:val="22"/>
                <w14:ligatures w14:val="standardContextual"/>
              </w:rPr>
              <w:t>For</w:t>
            </w:r>
            <w:r w:rsidRPr="006B4826">
              <w:rPr>
                <w:sz w:val="20"/>
              </w:rPr>
              <w:t xml:space="preserve"> single dwellings on mid-sized and compact blocks:</w:t>
            </w:r>
          </w:p>
          <w:p w14:paraId="0EB152C7" w14:textId="65D3E1A1" w:rsidR="006B4826" w:rsidRPr="006B4826" w:rsidRDefault="006B4826">
            <w:pPr>
              <w:pStyle w:val="ListParagraph"/>
              <w:numPr>
                <w:ilvl w:val="3"/>
                <w:numId w:val="42"/>
              </w:numPr>
              <w:spacing w:before="60" w:after="60" w:line="240" w:lineRule="auto"/>
              <w:ind w:left="1347" w:hanging="448"/>
              <w:rPr>
                <w:rFonts w:asciiTheme="minorHAnsi" w:hAnsiTheme="minorHAnsi" w:cstheme="minorHAnsi"/>
                <w:sz w:val="20"/>
              </w:rPr>
            </w:pPr>
            <w:r w:rsidRPr="006B4826">
              <w:rPr>
                <w:rFonts w:asciiTheme="minorHAnsi" w:hAnsiTheme="minorHAnsi" w:cstheme="minorHAnsi"/>
                <w:sz w:val="20"/>
              </w:rPr>
              <w:t>In the primary building zone – 3m</w:t>
            </w:r>
            <w:r w:rsidR="0085239C">
              <w:rPr>
                <w:rFonts w:asciiTheme="minorHAnsi" w:hAnsiTheme="minorHAnsi" w:cstheme="minorHAnsi"/>
                <w:sz w:val="20"/>
              </w:rPr>
              <w:t>.</w:t>
            </w:r>
          </w:p>
          <w:p w14:paraId="43C15A7C" w14:textId="77777777" w:rsidR="006B4826" w:rsidRPr="006B4826" w:rsidRDefault="006B4826">
            <w:pPr>
              <w:pStyle w:val="ListParagraph"/>
              <w:numPr>
                <w:ilvl w:val="3"/>
                <w:numId w:val="42"/>
              </w:numPr>
              <w:spacing w:before="60" w:after="60" w:line="240" w:lineRule="auto"/>
              <w:ind w:left="1347" w:hanging="448"/>
              <w:rPr>
                <w:rFonts w:asciiTheme="minorHAnsi" w:hAnsiTheme="minorHAnsi" w:cstheme="minorHAnsi"/>
                <w:sz w:val="20"/>
              </w:rPr>
            </w:pPr>
            <w:r w:rsidRPr="0085239C">
              <w:rPr>
                <w:rFonts w:asciiTheme="minorHAnsi" w:eastAsiaTheme="minorHAnsi" w:hAnsiTheme="minorHAnsi" w:cstheme="minorBidi"/>
                <w:kern w:val="2"/>
                <w:sz w:val="20"/>
                <w:szCs w:val="22"/>
                <w14:ligatures w14:val="standardContextual"/>
              </w:rPr>
              <w:t>All</w:t>
            </w:r>
            <w:r w:rsidRPr="006B4826">
              <w:rPr>
                <w:rFonts w:asciiTheme="minorHAnsi" w:hAnsiTheme="minorHAnsi" w:cstheme="minorHAnsi"/>
                <w:sz w:val="20"/>
              </w:rPr>
              <w:t xml:space="preserve"> other parts of the boundary – 2.3m.</w:t>
            </w:r>
          </w:p>
          <w:p w14:paraId="6BB917BE" w14:textId="77777777" w:rsidR="006B4826" w:rsidRPr="006B4826" w:rsidRDefault="006B4826">
            <w:pPr>
              <w:pStyle w:val="ListParagraph"/>
              <w:numPr>
                <w:ilvl w:val="2"/>
                <w:numId w:val="40"/>
              </w:numPr>
              <w:spacing w:before="60" w:after="60" w:line="240" w:lineRule="auto"/>
              <w:ind w:left="882" w:hanging="419"/>
              <w:rPr>
                <w:sz w:val="20"/>
              </w:rPr>
            </w:pPr>
            <w:r w:rsidRPr="006B4826">
              <w:rPr>
                <w:sz w:val="20"/>
              </w:rPr>
              <w:t xml:space="preserve">For </w:t>
            </w:r>
            <w:r w:rsidRPr="0085239C">
              <w:rPr>
                <w:rFonts w:asciiTheme="minorHAnsi" w:eastAsiaTheme="minorHAnsi" w:hAnsiTheme="minorHAnsi" w:cstheme="minorBidi"/>
                <w:kern w:val="2"/>
                <w:sz w:val="20"/>
                <w:szCs w:val="22"/>
                <w14:ligatures w14:val="standardContextual"/>
              </w:rPr>
              <w:t>multi</w:t>
            </w:r>
            <w:r w:rsidRPr="006B4826">
              <w:rPr>
                <w:sz w:val="20"/>
              </w:rPr>
              <w:t>-unit housing except for buildings exceeding 3 storeys in RZ5:</w:t>
            </w:r>
          </w:p>
          <w:p w14:paraId="36D0C5EA" w14:textId="4FFD64BC" w:rsidR="006B4826" w:rsidRPr="006B4826" w:rsidRDefault="006B4826">
            <w:pPr>
              <w:pStyle w:val="ListParagraph"/>
              <w:numPr>
                <w:ilvl w:val="3"/>
                <w:numId w:val="43"/>
              </w:numPr>
              <w:spacing w:before="60" w:after="60" w:line="240" w:lineRule="auto"/>
              <w:ind w:left="1347" w:hanging="448"/>
              <w:rPr>
                <w:rFonts w:asciiTheme="minorHAnsi" w:hAnsiTheme="minorHAnsi" w:cstheme="minorHAnsi"/>
                <w:sz w:val="20"/>
              </w:rPr>
            </w:pPr>
            <w:r w:rsidRPr="006B4826">
              <w:rPr>
                <w:rFonts w:asciiTheme="minorHAnsi" w:hAnsiTheme="minorHAnsi" w:cstheme="minorHAnsi"/>
                <w:sz w:val="20"/>
              </w:rPr>
              <w:t>In the primary building zone – 3m</w:t>
            </w:r>
            <w:r w:rsidR="0085239C">
              <w:rPr>
                <w:rFonts w:asciiTheme="minorHAnsi" w:hAnsiTheme="minorHAnsi" w:cstheme="minorHAnsi"/>
                <w:sz w:val="20"/>
              </w:rPr>
              <w:t>.</w:t>
            </w:r>
          </w:p>
          <w:p w14:paraId="709C32E7" w14:textId="59320FD7" w:rsidR="00DA1E00" w:rsidRDefault="006B4826">
            <w:pPr>
              <w:pStyle w:val="ListParagraph"/>
              <w:numPr>
                <w:ilvl w:val="3"/>
                <w:numId w:val="43"/>
              </w:numPr>
              <w:spacing w:before="60" w:after="60" w:line="240" w:lineRule="auto"/>
              <w:ind w:left="1347" w:hanging="448"/>
              <w:rPr>
                <w:rFonts w:asciiTheme="minorHAnsi" w:hAnsiTheme="minorHAnsi" w:cstheme="minorHAnsi"/>
                <w:sz w:val="20"/>
              </w:rPr>
            </w:pPr>
            <w:r w:rsidRPr="006B4826">
              <w:rPr>
                <w:rFonts w:asciiTheme="minorHAnsi" w:hAnsiTheme="minorHAnsi" w:cstheme="minorHAnsi"/>
                <w:sz w:val="20"/>
              </w:rPr>
              <w:t>All other parts of the boundary – 2.3m.</w:t>
            </w:r>
          </w:p>
          <w:p w14:paraId="78F70447" w14:textId="77777777" w:rsidR="00DA1E00" w:rsidRPr="00DA1E00" w:rsidRDefault="00DA1E00" w:rsidP="00DA1E00">
            <w:pPr>
              <w:pStyle w:val="ListParagraph"/>
              <w:spacing w:before="0" w:after="0" w:line="240" w:lineRule="auto"/>
              <w:ind w:left="1440"/>
              <w:rPr>
                <w:rFonts w:asciiTheme="minorHAnsi" w:hAnsiTheme="minorHAnsi" w:cstheme="minorHAnsi"/>
                <w:sz w:val="20"/>
              </w:rPr>
            </w:pPr>
          </w:p>
          <w:p w14:paraId="3F36FF4C" w14:textId="704E1D98" w:rsidR="006B4826" w:rsidRDefault="00DA1E00" w:rsidP="008233E8">
            <w:pPr>
              <w:spacing w:before="0" w:after="0" w:line="240" w:lineRule="auto"/>
              <w:ind w:left="360"/>
              <w:rPr>
                <w:rFonts w:asciiTheme="minorHAnsi" w:hAnsiTheme="minorHAnsi" w:cstheme="minorHAnsi"/>
                <w:sz w:val="20"/>
              </w:rPr>
            </w:pPr>
            <w:r>
              <w:rPr>
                <w:noProof/>
              </w:rPr>
              <mc:AlternateContent>
                <mc:Choice Requires="wps">
                  <w:drawing>
                    <wp:anchor distT="0" distB="0" distL="114300" distR="114300" simplePos="0" relativeHeight="251692032" behindDoc="0" locked="0" layoutInCell="1" allowOverlap="1" wp14:anchorId="051C67D3" wp14:editId="0269E9C5">
                      <wp:simplePos x="0" y="0"/>
                      <wp:positionH relativeFrom="column">
                        <wp:posOffset>1353185</wp:posOffset>
                      </wp:positionH>
                      <wp:positionV relativeFrom="paragraph">
                        <wp:posOffset>1249680</wp:posOffset>
                      </wp:positionV>
                      <wp:extent cx="241401" cy="182880"/>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241401" cy="182880"/>
                              </a:xfrm>
                              <a:prstGeom prst="rect">
                                <a:avLst/>
                              </a:prstGeom>
                              <a:solidFill>
                                <a:schemeClr val="lt1"/>
                              </a:solidFill>
                              <a:ln w="6350">
                                <a:noFill/>
                              </a:ln>
                            </wps:spPr>
                            <wps:txbx>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67D3" id="Text Box 5" o:spid="_x0000_s1027" type="#_x0000_t202" style="position:absolute;left:0;text-align:left;margin-left:106.55pt;margin-top:98.4pt;width:19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" fillcolor="white [3201]" stroked="f" strokeweight=".5pt">
                      <v:textbox inset="0,0,0,0">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v:textbox>
                    </v:shape>
                  </w:pict>
                </mc:Fallback>
              </mc:AlternateContent>
            </w:r>
            <w:r w:rsidRPr="00FE65A8">
              <w:rPr>
                <w:rFonts w:asciiTheme="minorHAnsi" w:hAnsiTheme="minorHAnsi" w:cstheme="minorHAnsi"/>
                <w:noProof/>
                <w:sz w:val="20"/>
              </w:rPr>
              <w:drawing>
                <wp:anchor distT="0" distB="0" distL="114300" distR="114300" simplePos="0" relativeHeight="251696128" behindDoc="0" locked="0" layoutInCell="1" allowOverlap="1" wp14:anchorId="71D73C7B" wp14:editId="6321B76E">
                  <wp:simplePos x="0" y="0"/>
                  <wp:positionH relativeFrom="column">
                    <wp:posOffset>228600</wp:posOffset>
                  </wp:positionH>
                  <wp:positionV relativeFrom="paragraph">
                    <wp:posOffset>3810</wp:posOffset>
                  </wp:positionV>
                  <wp:extent cx="3171825" cy="2259330"/>
                  <wp:effectExtent l="0" t="0" r="9525"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1825" cy="2259330"/>
                          </a:xfrm>
                          <a:prstGeom prst="rect">
                            <a:avLst/>
                          </a:prstGeom>
                        </pic:spPr>
                      </pic:pic>
                    </a:graphicData>
                  </a:graphic>
                </wp:anchor>
              </w:drawing>
            </w:r>
          </w:p>
          <w:p w14:paraId="45BD29D1" w14:textId="7C22EC19" w:rsidR="00DA1E00" w:rsidRDefault="00DA1E00" w:rsidP="008233E8">
            <w:pPr>
              <w:spacing w:before="0" w:after="0" w:line="240" w:lineRule="auto"/>
              <w:rPr>
                <w:rFonts w:asciiTheme="minorHAnsi" w:hAnsiTheme="minorHAnsi" w:cstheme="minorHAnsi"/>
                <w:sz w:val="20"/>
              </w:rPr>
            </w:pPr>
          </w:p>
          <w:p w14:paraId="655C9D95" w14:textId="77777777" w:rsidR="0085239C" w:rsidRDefault="006B4826" w:rsidP="0085239C">
            <w:pPr>
              <w:pStyle w:val="ListParagraph"/>
              <w:spacing w:before="60" w:after="60" w:line="240" w:lineRule="auto"/>
              <w:ind w:left="459"/>
              <w:rPr>
                <w:rFonts w:asciiTheme="minorHAnsi" w:hAnsiTheme="minorHAnsi" w:cstheme="minorHAnsi"/>
                <w:sz w:val="20"/>
              </w:rPr>
            </w:pPr>
            <w:r w:rsidRPr="001B38B2">
              <w:rPr>
                <w:rFonts w:asciiTheme="minorHAnsi" w:hAnsiTheme="minorHAnsi" w:cstheme="minorHAnsi"/>
                <w:sz w:val="20"/>
              </w:rPr>
              <w:t>Note</w:t>
            </w:r>
            <w:r w:rsidR="00D155F0">
              <w:rPr>
                <w:rFonts w:asciiTheme="minorHAnsi" w:hAnsiTheme="minorHAnsi" w:cstheme="minorHAnsi"/>
                <w:sz w:val="20"/>
              </w:rPr>
              <w:t>s</w:t>
            </w:r>
            <w:r w:rsidRPr="001B38B2">
              <w:rPr>
                <w:rFonts w:asciiTheme="minorHAnsi" w:hAnsiTheme="minorHAnsi" w:cstheme="minorHAnsi"/>
                <w:sz w:val="20"/>
              </w:rPr>
              <w:t xml:space="preserve">: </w:t>
            </w:r>
          </w:p>
          <w:p w14:paraId="795D8FDB" w14:textId="77777777" w:rsidR="0085239C" w:rsidRDefault="006B4826">
            <w:pPr>
              <w:pStyle w:val="ListParagraph"/>
              <w:numPr>
                <w:ilvl w:val="0"/>
                <w:numId w:val="103"/>
              </w:numPr>
              <w:spacing w:before="60" w:after="60" w:line="240" w:lineRule="auto"/>
              <w:rPr>
                <w:rFonts w:asciiTheme="minorHAnsi" w:hAnsiTheme="minorHAnsi" w:cstheme="minorHAnsi"/>
                <w:sz w:val="20"/>
              </w:rPr>
            </w:pPr>
            <w:r w:rsidRPr="0085239C">
              <w:rPr>
                <w:rFonts w:asciiTheme="minorHAnsi" w:hAnsiTheme="minorHAnsi" w:cstheme="minorHAnsi"/>
                <w:sz w:val="20"/>
              </w:rPr>
              <w:t>This does not apply to those parts of a boundary where the adjacent part of the adjoining residential block comprises only an access driveway (i.e., a “battle-axe handle”).</w:t>
            </w:r>
            <w:bookmarkStart w:id="72" w:name="_Hlk160527226"/>
          </w:p>
          <w:p w14:paraId="2BE38D9F" w14:textId="7FBC6437" w:rsidR="00D155F0" w:rsidRPr="00A93C6E" w:rsidRDefault="00D155F0">
            <w:pPr>
              <w:pStyle w:val="ListParagraph"/>
              <w:numPr>
                <w:ilvl w:val="0"/>
                <w:numId w:val="103"/>
              </w:numPr>
              <w:spacing w:before="60" w:after="60" w:line="240" w:lineRule="auto"/>
              <w:rPr>
                <w:rFonts w:asciiTheme="minorHAnsi" w:hAnsiTheme="minorHAnsi" w:cstheme="minorHAnsi"/>
                <w:sz w:val="20"/>
              </w:rPr>
            </w:pPr>
            <w:r w:rsidRPr="0085239C">
              <w:rPr>
                <w:rFonts w:asciiTheme="minorHAnsi" w:hAnsiTheme="minorHAnsi" w:cstheme="minorHAnsi"/>
                <w:sz w:val="20"/>
              </w:rPr>
              <w:t xml:space="preserve">This does not apply to the part of the building that is specified in a district technical </w:t>
            </w:r>
            <w:r w:rsidR="006B374D" w:rsidRPr="0085239C">
              <w:rPr>
                <w:rFonts w:asciiTheme="minorHAnsi" w:hAnsiTheme="minorHAnsi" w:cstheme="minorHAnsi"/>
                <w:sz w:val="20"/>
              </w:rPr>
              <w:t>specification</w:t>
            </w:r>
            <w:r w:rsidRPr="0085239C">
              <w:rPr>
                <w:rFonts w:asciiTheme="minorHAnsi" w:hAnsiTheme="minorHAnsi" w:cstheme="minorHAnsi"/>
                <w:sz w:val="20"/>
              </w:rPr>
              <w:t xml:space="preserve"> to be built to the boundary. </w:t>
            </w:r>
            <w:bookmarkEnd w:id="72"/>
          </w:p>
        </w:tc>
      </w:tr>
      <w:tr w:rsidR="00C34591" w:rsidRPr="00866D9F" w14:paraId="594F3F8C"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24B9F0AB" w14:textId="21895352" w:rsidR="00C34591" w:rsidRPr="00866D9F" w:rsidRDefault="00C34591" w:rsidP="005412A9">
            <w:pPr>
              <w:pStyle w:val="Heading3"/>
              <w:framePr w:hSpace="0" w:wrap="auto" w:vAnchor="margin" w:yAlign="inline"/>
              <w:suppressOverlap w:val="0"/>
            </w:pPr>
            <w:bookmarkStart w:id="73" w:name="_Toc172706725"/>
            <w:r>
              <w:t>Solar access – multi-unit housing</w:t>
            </w:r>
            <w:bookmarkEnd w:id="73"/>
          </w:p>
        </w:tc>
        <w:tc>
          <w:tcPr>
            <w:tcW w:w="7315" w:type="dxa"/>
            <w:tcBorders>
              <w:top w:val="single" w:sz="4" w:space="0" w:color="auto"/>
              <w:left w:val="single" w:sz="4" w:space="0" w:color="auto"/>
              <w:bottom w:val="single" w:sz="4" w:space="0" w:color="auto"/>
              <w:right w:val="nil"/>
            </w:tcBorders>
          </w:tcPr>
          <w:p w14:paraId="787C9276" w14:textId="5235C3DA" w:rsidR="00C34591" w:rsidRPr="00C34591" w:rsidRDefault="00C34591">
            <w:pPr>
              <w:pStyle w:val="ListParagraph"/>
              <w:numPr>
                <w:ilvl w:val="1"/>
                <w:numId w:val="102"/>
              </w:numPr>
              <w:spacing w:before="60" w:after="60" w:line="240" w:lineRule="auto"/>
              <w:ind w:left="459" w:hanging="459"/>
              <w:rPr>
                <w:rFonts w:asciiTheme="minorHAnsi" w:hAnsiTheme="minorHAnsi" w:cstheme="minorHAnsi"/>
                <w:sz w:val="20"/>
              </w:rPr>
            </w:pPr>
            <w:r w:rsidRPr="0085239C">
              <w:rPr>
                <w:rFonts w:asciiTheme="minorHAnsi" w:eastAsiaTheme="minorHAnsi" w:hAnsiTheme="minorHAnsi" w:cstheme="minorBidi"/>
                <w:kern w:val="2"/>
                <w:sz w:val="20"/>
                <w:szCs w:val="22"/>
                <w14:ligatures w14:val="standardContextual"/>
              </w:rPr>
              <w:t>The</w:t>
            </w:r>
            <w:r w:rsidRPr="00C34591">
              <w:rPr>
                <w:rFonts w:asciiTheme="minorHAnsi" w:hAnsiTheme="minorHAnsi" w:cstheme="minorHAnsi"/>
                <w:sz w:val="20"/>
                <w:lang w:val="en-GB"/>
              </w:rPr>
              <w:t xml:space="preserve"> minimum solar access to multi unit dwelling </w:t>
            </w:r>
            <w:r w:rsidR="00333778">
              <w:rPr>
                <w:rFonts w:asciiTheme="minorHAnsi" w:hAnsiTheme="minorHAnsi" w:cstheme="minorHAnsi"/>
                <w:sz w:val="20"/>
                <w:lang w:val="en-GB"/>
              </w:rPr>
              <w:t>in an apartment</w:t>
            </w:r>
            <w:r w:rsidR="00C63FE9">
              <w:rPr>
                <w:rFonts w:asciiTheme="minorHAnsi" w:hAnsiTheme="minorHAnsi" w:cstheme="minorHAnsi"/>
                <w:sz w:val="20"/>
                <w:lang w:val="en-GB"/>
              </w:rPr>
              <w:t xml:space="preserve">, </w:t>
            </w:r>
            <w:r w:rsidR="00C63FE9" w:rsidRPr="00C34591">
              <w:rPr>
                <w:rFonts w:asciiTheme="minorHAnsi" w:hAnsiTheme="minorHAnsi" w:cstheme="minorHAnsi"/>
                <w:sz w:val="20"/>
              </w:rPr>
              <w:t>between the hours of 9am and 3pm on the winter solstice (21 June</w:t>
            </w:r>
            <w:r w:rsidR="00C63FE9">
              <w:rPr>
                <w:rFonts w:asciiTheme="minorHAnsi" w:hAnsiTheme="minorHAnsi" w:cstheme="minorHAnsi"/>
                <w:sz w:val="20"/>
              </w:rPr>
              <w:t>),</w:t>
            </w:r>
            <w:r w:rsidR="00333778">
              <w:rPr>
                <w:rFonts w:asciiTheme="minorHAnsi" w:hAnsiTheme="minorHAnsi" w:cstheme="minorHAnsi"/>
                <w:sz w:val="20"/>
                <w:lang w:val="en-GB"/>
              </w:rPr>
              <w:t xml:space="preserve"> </w:t>
            </w:r>
            <w:r w:rsidRPr="00C34591">
              <w:rPr>
                <w:rFonts w:asciiTheme="minorHAnsi" w:hAnsiTheme="minorHAnsi" w:cstheme="minorHAnsi"/>
                <w:sz w:val="20"/>
                <w:lang w:val="en-GB"/>
              </w:rPr>
              <w:t xml:space="preserve">is: </w:t>
            </w:r>
          </w:p>
          <w:p w14:paraId="3DA3F0F9" w14:textId="6BDE2BEE" w:rsidR="0085239C" w:rsidRDefault="0032188B">
            <w:pPr>
              <w:pStyle w:val="ListParagraph"/>
              <w:numPr>
                <w:ilvl w:val="0"/>
                <w:numId w:val="45"/>
              </w:numPr>
              <w:spacing w:before="60" w:after="60" w:line="240" w:lineRule="auto"/>
              <w:ind w:left="882" w:hanging="419"/>
              <w:rPr>
                <w:rFonts w:asciiTheme="minorHAnsi" w:hAnsiTheme="minorHAnsi" w:cstheme="minorHAnsi"/>
                <w:sz w:val="20"/>
              </w:rPr>
            </w:pPr>
            <w:r w:rsidRPr="0085239C">
              <w:rPr>
                <w:rFonts w:asciiTheme="minorHAnsi" w:eastAsiaTheme="minorHAnsi" w:hAnsiTheme="minorHAnsi" w:cstheme="minorBidi"/>
                <w:kern w:val="2"/>
                <w:sz w:val="20"/>
                <w:szCs w:val="22"/>
                <w14:ligatures w14:val="standardContextual"/>
              </w:rPr>
              <w:t>The</w:t>
            </w:r>
            <w:r w:rsidR="00C34591" w:rsidRPr="00C63FE9">
              <w:rPr>
                <w:rFonts w:asciiTheme="minorHAnsi" w:hAnsiTheme="minorHAnsi" w:cstheme="minorHAnsi"/>
                <w:sz w:val="20"/>
              </w:rPr>
              <w:t xml:space="preserve"> floor or internal wall of a daytime living area of not fewer than 70% of apartments on a site is exposed to not less than 3 hours of direct sunlight.</w:t>
            </w:r>
          </w:p>
          <w:p w14:paraId="5FD30D51" w14:textId="7D6D7C79" w:rsidR="0085239C" w:rsidRPr="0085239C" w:rsidRDefault="0032188B">
            <w:pPr>
              <w:pStyle w:val="ListParagraph"/>
              <w:numPr>
                <w:ilvl w:val="0"/>
                <w:numId w:val="45"/>
              </w:numPr>
              <w:spacing w:before="60" w:after="60" w:line="240" w:lineRule="auto"/>
              <w:ind w:left="882" w:hanging="419"/>
              <w:rPr>
                <w:rFonts w:asciiTheme="minorHAnsi" w:hAnsiTheme="minorHAnsi" w:cstheme="minorHAnsi"/>
                <w:sz w:val="18"/>
                <w:szCs w:val="18"/>
              </w:rPr>
            </w:pPr>
            <w:r w:rsidRPr="000F474D">
              <w:rPr>
                <w:rFonts w:asciiTheme="minorHAnsi" w:hAnsiTheme="minorHAnsi" w:cstheme="minorHAnsi"/>
                <w:sz w:val="20"/>
                <w:szCs w:val="18"/>
              </w:rPr>
              <w:t xml:space="preserve">No </w:t>
            </w:r>
            <w:r w:rsidR="00C34591" w:rsidRPr="000F474D">
              <w:rPr>
                <w:rFonts w:asciiTheme="minorHAnsi" w:hAnsiTheme="minorHAnsi" w:cstheme="minorHAnsi"/>
                <w:sz w:val="20"/>
                <w:szCs w:val="18"/>
              </w:rPr>
              <w:t xml:space="preserve">more </w:t>
            </w:r>
            <w:r w:rsidR="00C34591" w:rsidRPr="0085239C">
              <w:rPr>
                <w:rFonts w:asciiTheme="minorHAnsi" w:hAnsiTheme="minorHAnsi" w:cstheme="minorHAnsi"/>
                <w:sz w:val="20"/>
                <w:szCs w:val="18"/>
              </w:rPr>
              <w:t>than 15% of apartments on a site receive no direct sunlight.</w:t>
            </w:r>
            <w:r w:rsidR="0085239C" w:rsidRPr="0085239C" w:rsidDel="00C63FE9">
              <w:rPr>
                <w:rFonts w:asciiTheme="minorHAnsi" w:hAnsiTheme="minorHAnsi" w:cstheme="minorHAnsi"/>
                <w:sz w:val="20"/>
                <w:szCs w:val="18"/>
              </w:rPr>
              <w:t xml:space="preserve"> </w:t>
            </w:r>
          </w:p>
          <w:p w14:paraId="125486FE" w14:textId="324A147B" w:rsidR="0085239C" w:rsidRPr="0085239C" w:rsidRDefault="0085239C" w:rsidP="0085239C">
            <w:pPr>
              <w:spacing w:before="60" w:after="60" w:line="240" w:lineRule="auto"/>
              <w:ind w:left="463"/>
              <w:rPr>
                <w:rFonts w:asciiTheme="minorHAnsi" w:hAnsiTheme="minorHAnsi" w:cstheme="minorHAnsi"/>
                <w:sz w:val="18"/>
                <w:szCs w:val="18"/>
              </w:rPr>
            </w:pPr>
            <w:r w:rsidRPr="0085239C">
              <w:rPr>
                <w:rFonts w:asciiTheme="minorHAnsi" w:hAnsiTheme="minorHAnsi" w:cstheme="minorHAnsi"/>
                <w:b/>
                <w:sz w:val="20"/>
                <w:szCs w:val="18"/>
              </w:rPr>
              <w:t>Daytime living area</w:t>
            </w:r>
            <w:r w:rsidRPr="0085239C">
              <w:rPr>
                <w:rFonts w:asciiTheme="minorHAnsi" w:hAnsiTheme="minorHAnsi" w:cstheme="minorHAnsi"/>
                <w:sz w:val="20"/>
                <w:szCs w:val="18"/>
              </w:rPr>
              <w:t xml:space="preserve"> means a habitable room other than a bedroom. </w:t>
            </w:r>
          </w:p>
          <w:p w14:paraId="52936817" w14:textId="4FCB7485" w:rsidR="00C34591" w:rsidRPr="00C34591" w:rsidRDefault="00C34591" w:rsidP="00A93C6E">
            <w:pPr>
              <w:pStyle w:val="ListParagraph"/>
              <w:spacing w:before="60" w:after="60" w:line="240" w:lineRule="auto"/>
              <w:ind w:left="882"/>
              <w:rPr>
                <w:rFonts w:asciiTheme="minorHAnsi" w:hAnsiTheme="minorHAnsi" w:cstheme="minorHAnsi"/>
                <w:sz w:val="20"/>
              </w:rPr>
            </w:pPr>
          </w:p>
          <w:p w14:paraId="0C52A34C" w14:textId="6CA06684" w:rsidR="00C34591" w:rsidRPr="0085239C" w:rsidRDefault="00C34591" w:rsidP="0085239C">
            <w:pPr>
              <w:pStyle w:val="ListParagraph"/>
              <w:spacing w:before="60" w:after="60" w:line="240" w:lineRule="auto"/>
              <w:ind w:left="459"/>
              <w:rPr>
                <w:rFonts w:asciiTheme="minorHAnsi" w:eastAsiaTheme="minorHAnsi" w:hAnsiTheme="minorHAnsi" w:cstheme="minorHAnsi"/>
                <w:lang w:val="en-GB"/>
              </w:rPr>
            </w:pPr>
            <w:r w:rsidRPr="0085239C">
              <w:rPr>
                <w:rFonts w:asciiTheme="minorHAnsi" w:hAnsiTheme="minorHAnsi" w:cstheme="minorHAnsi"/>
                <w:sz w:val="20"/>
              </w:rPr>
              <w:t>Note: Overshadowing from vegetation is not considered when assessing solar access</w:t>
            </w:r>
            <w:r w:rsidRPr="0085239C">
              <w:rPr>
                <w:sz w:val="20"/>
              </w:rPr>
              <w:t>.</w:t>
            </w:r>
          </w:p>
        </w:tc>
      </w:tr>
    </w:tbl>
    <w:p w14:paraId="0D422639"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6F3A77A2" w14:textId="77777777" w:rsidR="00D75648" w:rsidRDefault="00D75648" w:rsidP="00766A25">
      <w:pPr>
        <w:spacing w:before="0" w:after="0" w:line="240" w:lineRule="auto"/>
        <w:rPr>
          <w:rFonts w:ascii="Arial" w:eastAsiaTheme="minorEastAsia" w:hAnsi="Arial" w:cs="Arial"/>
          <w:kern w:val="2"/>
          <w:szCs w:val="22"/>
          <w14:ligatures w14:val="standardContextual"/>
        </w:rPr>
      </w:pPr>
    </w:p>
    <w:p w14:paraId="3DC10FD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56"/>
        <w:gridCol w:w="6799"/>
        <w:gridCol w:w="511"/>
      </w:tblGrid>
      <w:tr w:rsidR="00766A25" w:rsidRPr="00866D9F" w14:paraId="3CCF8A74" w14:textId="77777777" w:rsidTr="0085239C">
        <w:tc>
          <w:tcPr>
            <w:tcW w:w="2268" w:type="dxa"/>
            <w:shd w:val="clear" w:color="auto" w:fill="06B4BA"/>
          </w:tcPr>
          <w:p w14:paraId="328A1269" w14:textId="77FC0298" w:rsidR="00766A25" w:rsidRPr="00014048" w:rsidRDefault="00766A25" w:rsidP="004C75EC">
            <w:pPr>
              <w:pStyle w:val="Heading2"/>
              <w:spacing w:before="60" w:after="60" w:line="240" w:lineRule="auto"/>
            </w:pPr>
            <w:bookmarkStart w:id="74" w:name="_Toc172706726"/>
            <w:r w:rsidRPr="004C75EC">
              <w:rPr>
                <w:rFonts w:asciiTheme="minorHAnsi" w:hAnsiTheme="minorHAnsi" w:cstheme="minorHAnsi"/>
                <w:color w:val="FFFFFF" w:themeColor="background1"/>
                <w:sz w:val="22"/>
                <w:szCs w:val="14"/>
              </w:rPr>
              <w:lastRenderedPageBreak/>
              <w:t>Assessment Outcome</w:t>
            </w:r>
            <w:r w:rsidR="0085239C" w:rsidRPr="004C75EC">
              <w:rPr>
                <w:rFonts w:asciiTheme="minorHAnsi" w:hAnsiTheme="minorHAnsi" w:cstheme="minorHAnsi"/>
                <w:color w:val="FFFFFF" w:themeColor="background1"/>
                <w:sz w:val="22"/>
                <w:szCs w:val="14"/>
              </w:rPr>
              <w:t xml:space="preserve"> </w:t>
            </w:r>
            <w:r w:rsidR="0085239C" w:rsidRPr="004C75EC">
              <w:rPr>
                <w:rFonts w:asciiTheme="minorHAnsi" w:hAnsiTheme="minorHAnsi" w:cstheme="minorHAnsi"/>
                <w:color w:val="06B4BA"/>
                <w:sz w:val="22"/>
                <w:szCs w:val="14"/>
              </w:rPr>
              <w:t>16</w:t>
            </w:r>
            <w:bookmarkEnd w:id="74"/>
          </w:p>
        </w:tc>
        <w:tc>
          <w:tcPr>
            <w:tcW w:w="7366" w:type="dxa"/>
            <w:gridSpan w:val="3"/>
            <w:shd w:val="clear" w:color="auto" w:fill="06B4BA"/>
          </w:tcPr>
          <w:p w14:paraId="75F1156A" w14:textId="40472A47" w:rsidR="00766A25" w:rsidRPr="00C8016E" w:rsidRDefault="00766A25">
            <w:pPr>
              <w:pStyle w:val="Style1"/>
              <w:numPr>
                <w:ilvl w:val="0"/>
                <w:numId w:val="91"/>
              </w:numPr>
            </w:pPr>
            <w:r w:rsidRPr="00766A25">
              <w:t>Reasonable levels of privacy to dwellings and private open space within a block and on adjoining residential blocks is achieved</w:t>
            </w:r>
            <w:r w:rsidR="0085239C">
              <w:t>.</w:t>
            </w:r>
          </w:p>
        </w:tc>
      </w:tr>
      <w:tr w:rsidR="00766A25" w:rsidRPr="00866D9F" w14:paraId="533D9A4B" w14:textId="77777777" w:rsidTr="005F0EA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4"/>
            <w:tcBorders>
              <w:top w:val="single" w:sz="4" w:space="0" w:color="auto"/>
              <w:left w:val="nil"/>
              <w:bottom w:val="single" w:sz="4" w:space="0" w:color="auto"/>
              <w:right w:val="nil"/>
            </w:tcBorders>
            <w:shd w:val="clear" w:color="auto" w:fill="D5D1CF" w:themeFill="background2" w:themeFillShade="E6"/>
            <w:hideMark/>
          </w:tcPr>
          <w:p w14:paraId="608E6ECD" w14:textId="77777777" w:rsidR="00766A25" w:rsidRPr="008B6ED6" w:rsidRDefault="00766A25" w:rsidP="008B6ED6">
            <w:pPr>
              <w:spacing w:before="60" w:after="60" w:line="240" w:lineRule="auto"/>
              <w:rPr>
                <w:b/>
                <w:bCs/>
              </w:rPr>
            </w:pPr>
            <w:r w:rsidRPr="008B6ED6">
              <w:rPr>
                <w:b/>
                <w:bCs/>
                <w:sz w:val="20"/>
                <w:szCs w:val="18"/>
              </w:rPr>
              <w:t>Specification</w:t>
            </w:r>
          </w:p>
        </w:tc>
      </w:tr>
      <w:tr w:rsidR="00766A25" w:rsidRPr="00866D9F" w14:paraId="6747ED36"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11" w:type="dxa"/>
        </w:trPr>
        <w:tc>
          <w:tcPr>
            <w:tcW w:w="2324" w:type="dxa"/>
            <w:gridSpan w:val="2"/>
            <w:tcBorders>
              <w:top w:val="single" w:sz="4" w:space="0" w:color="auto"/>
              <w:left w:val="nil"/>
              <w:bottom w:val="single" w:sz="4" w:space="0" w:color="auto"/>
              <w:right w:val="single" w:sz="4" w:space="0" w:color="auto"/>
            </w:tcBorders>
            <w:shd w:val="clear" w:color="auto" w:fill="EBE9E8" w:themeFill="background2"/>
          </w:tcPr>
          <w:p w14:paraId="7D552328" w14:textId="661FAA1C" w:rsidR="00766A25" w:rsidRPr="00866D9F" w:rsidRDefault="00A747F5" w:rsidP="005412A9">
            <w:pPr>
              <w:pStyle w:val="Heading3"/>
              <w:framePr w:hSpace="0" w:wrap="auto" w:vAnchor="margin" w:yAlign="inline"/>
              <w:suppressOverlap w:val="0"/>
            </w:pPr>
            <w:bookmarkStart w:id="75" w:name="_Toc172706727"/>
            <w:r>
              <w:t>Separation between walls – multi-unit housing</w:t>
            </w:r>
            <w:r w:rsidR="00681BBC">
              <w:t xml:space="preserve"> – RZ1 and RZ2</w:t>
            </w:r>
            <w:bookmarkEnd w:id="75"/>
            <w:r>
              <w:t xml:space="preserve"> </w:t>
            </w:r>
            <w:r w:rsidR="00766A25" w:rsidRPr="00866D9F">
              <w:t xml:space="preserve"> </w:t>
            </w:r>
          </w:p>
          <w:p w14:paraId="4632B5A9" w14:textId="77777777" w:rsidR="00766A25" w:rsidRPr="00866D9F" w:rsidRDefault="00766A25" w:rsidP="00340503">
            <w:pPr>
              <w:spacing w:before="60" w:after="60" w:line="240" w:lineRule="auto"/>
              <w:contextualSpacing/>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0AD34D44" w14:textId="40606998" w:rsidR="00766A25" w:rsidRPr="0085239C" w:rsidRDefault="00A747F5">
            <w:pPr>
              <w:pStyle w:val="ListParagraph"/>
              <w:numPr>
                <w:ilvl w:val="1"/>
                <w:numId w:val="104"/>
              </w:numPr>
              <w:spacing w:before="60" w:after="60" w:line="240" w:lineRule="auto"/>
              <w:ind w:left="459" w:hanging="459"/>
              <w:rPr>
                <w:sz w:val="20"/>
              </w:rPr>
            </w:pPr>
            <w:r w:rsidRPr="0085239C">
              <w:rPr>
                <w:rFonts w:asciiTheme="minorHAnsi" w:eastAsiaTheme="minorHAnsi" w:hAnsiTheme="minorHAnsi" w:cstheme="minorBidi"/>
                <w:kern w:val="2"/>
                <w:sz w:val="20"/>
                <w:szCs w:val="22"/>
                <w14:ligatures w14:val="standardContextual"/>
              </w:rPr>
              <w:t>Unscreened</w:t>
            </w:r>
            <w:r w:rsidRPr="00A747F5">
              <w:rPr>
                <w:rFonts w:asciiTheme="minorHAnsi" w:eastAsiaTheme="minorHAnsi" w:hAnsiTheme="minorHAnsi" w:cstheme="minorHAnsi"/>
                <w:sz w:val="20"/>
                <w:lang w:val="en-GB"/>
              </w:rPr>
              <w:t xml:space="preserve"> elements and an external wall on the same block or an adjoining block are separated by 3m or more.  </w:t>
            </w:r>
            <w:r w:rsidRPr="0085239C">
              <w:rPr>
                <w:rFonts w:asciiTheme="minorHAnsi" w:eastAsiaTheme="minorHAnsi" w:hAnsiTheme="minorHAnsi" w:cstheme="minorHAnsi"/>
                <w:sz w:val="20"/>
                <w:lang w:val="en-GB"/>
              </w:rPr>
              <w:t>External walls at the lower floor level on the same block or an adjoining block are separated by 1m or more.</w:t>
            </w:r>
          </w:p>
        </w:tc>
      </w:tr>
      <w:tr w:rsidR="00681BBC" w:rsidRPr="00866D9F" w14:paraId="77778796"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11" w:type="dxa"/>
        </w:trPr>
        <w:tc>
          <w:tcPr>
            <w:tcW w:w="2324" w:type="dxa"/>
            <w:gridSpan w:val="2"/>
            <w:tcBorders>
              <w:top w:val="single" w:sz="4" w:space="0" w:color="auto"/>
              <w:left w:val="nil"/>
              <w:bottom w:val="single" w:sz="4" w:space="0" w:color="auto"/>
              <w:right w:val="single" w:sz="4" w:space="0" w:color="auto"/>
            </w:tcBorders>
            <w:shd w:val="clear" w:color="auto" w:fill="EBE9E8" w:themeFill="background2"/>
          </w:tcPr>
          <w:p w14:paraId="56068D02" w14:textId="124454C5" w:rsidR="00681BBC" w:rsidRDefault="00681BBC" w:rsidP="005412A9">
            <w:pPr>
              <w:pStyle w:val="Heading3"/>
              <w:framePr w:hSpace="0" w:wrap="auto" w:vAnchor="margin" w:yAlign="inline"/>
              <w:suppressOverlap w:val="0"/>
            </w:pPr>
            <w:bookmarkStart w:id="76" w:name="_Toc172706728"/>
            <w:r>
              <w:t xml:space="preserve">Separation between </w:t>
            </w:r>
            <w:r w:rsidR="00C10137">
              <w:t>buildings</w:t>
            </w:r>
            <w:r>
              <w:t xml:space="preserve"> – multi-unit housing – RZ3, RZ4 and RZ5</w:t>
            </w:r>
            <w:bookmarkEnd w:id="76"/>
            <w:r>
              <w:t xml:space="preserve"> </w:t>
            </w:r>
            <w:r w:rsidRPr="00866D9F">
              <w:t xml:space="preserve"> </w:t>
            </w:r>
          </w:p>
        </w:tc>
        <w:tc>
          <w:tcPr>
            <w:tcW w:w="6799" w:type="dxa"/>
            <w:tcBorders>
              <w:top w:val="single" w:sz="4" w:space="0" w:color="auto"/>
              <w:left w:val="single" w:sz="4" w:space="0" w:color="auto"/>
              <w:bottom w:val="single" w:sz="4" w:space="0" w:color="auto"/>
              <w:right w:val="nil"/>
            </w:tcBorders>
          </w:tcPr>
          <w:p w14:paraId="4C75F41E" w14:textId="7745A794" w:rsidR="00681BBC" w:rsidRDefault="00B3068B">
            <w:pPr>
              <w:pStyle w:val="ListParagraph"/>
              <w:numPr>
                <w:ilvl w:val="1"/>
                <w:numId w:val="104"/>
              </w:numPr>
              <w:spacing w:before="60" w:after="60" w:line="240" w:lineRule="auto"/>
              <w:ind w:left="459" w:hanging="459"/>
              <w:rPr>
                <w:sz w:val="20"/>
              </w:rPr>
            </w:pPr>
            <w:r w:rsidRPr="0085239C">
              <w:rPr>
                <w:rFonts w:asciiTheme="minorHAnsi" w:eastAsiaTheme="minorHAnsi" w:hAnsiTheme="minorHAnsi" w:cstheme="minorBidi"/>
                <w:kern w:val="2"/>
                <w:sz w:val="20"/>
                <w:szCs w:val="22"/>
                <w14:ligatures w14:val="standardContextual"/>
              </w:rPr>
              <w:t>Minimum</w:t>
            </w:r>
            <w:r>
              <w:rPr>
                <w:sz w:val="20"/>
              </w:rPr>
              <w:t xml:space="preserve"> separation </w:t>
            </w:r>
            <w:r w:rsidR="00C10137">
              <w:rPr>
                <w:sz w:val="20"/>
              </w:rPr>
              <w:t>between buildings</w:t>
            </w:r>
            <w:r>
              <w:rPr>
                <w:sz w:val="20"/>
              </w:rPr>
              <w:t xml:space="preserve"> </w:t>
            </w:r>
            <w:r w:rsidR="00C10137">
              <w:rPr>
                <w:sz w:val="20"/>
              </w:rPr>
              <w:t xml:space="preserve">is provided in </w:t>
            </w:r>
            <w:r>
              <w:rPr>
                <w:sz w:val="20"/>
              </w:rPr>
              <w:t>the table below</w:t>
            </w:r>
            <w:r w:rsidR="007B549D">
              <w:rPr>
                <w:sz w:val="20"/>
              </w:rPr>
              <w:t>.</w:t>
            </w:r>
          </w:p>
          <w:p w14:paraId="232B193B" w14:textId="77777777" w:rsidR="00681BBC" w:rsidRDefault="00681BBC" w:rsidP="0085239C">
            <w:pPr>
              <w:spacing w:before="60" w:after="60" w:line="240" w:lineRule="auto"/>
              <w:contextualSpacing/>
              <w:rPr>
                <w:sz w:val="20"/>
              </w:rPr>
            </w:pPr>
          </w:p>
          <w:tbl>
            <w:tblPr>
              <w:tblW w:w="57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01"/>
              <w:gridCol w:w="2171"/>
              <w:gridCol w:w="2158"/>
            </w:tblGrid>
            <w:tr w:rsidR="00B3068B" w:rsidRPr="0094259C" w14:paraId="77446A8A" w14:textId="77777777" w:rsidTr="00CF42EF">
              <w:trPr>
                <w:trHeight w:val="691"/>
                <w:tblHeader/>
                <w:jc w:val="center"/>
              </w:trPr>
              <w:tc>
                <w:tcPr>
                  <w:tcW w:w="1223" w:type="pct"/>
                  <w:shd w:val="clear" w:color="auto" w:fill="FFFFFF" w:themeFill="background1"/>
                </w:tcPr>
                <w:p w14:paraId="79978303" w14:textId="7922FF4A" w:rsidR="00B3068B" w:rsidRPr="0094259C" w:rsidRDefault="00B3068B" w:rsidP="009B6CA4">
                  <w:pPr>
                    <w:pStyle w:val="TAbodytext"/>
                    <w:framePr w:hSpace="180" w:wrap="around" w:vAnchor="text" w:hAnchor="text" w:y="1"/>
                    <w:spacing w:before="60" w:after="60"/>
                    <w:contextualSpacing/>
                    <w:suppressOverlap/>
                    <w:rPr>
                      <w:rFonts w:asciiTheme="minorHAnsi" w:hAnsiTheme="minorHAnsi" w:cstheme="minorHAnsi"/>
                      <w:b/>
                      <w:sz w:val="20"/>
                      <w:szCs w:val="20"/>
                    </w:rPr>
                  </w:pPr>
                </w:p>
              </w:tc>
              <w:tc>
                <w:tcPr>
                  <w:tcW w:w="1894" w:type="pct"/>
                  <w:shd w:val="clear" w:color="auto" w:fill="FFFFFF" w:themeFill="background1"/>
                </w:tcPr>
                <w:p w14:paraId="4489F038" w14:textId="4EDB01B2"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b/>
                      <w:sz w:val="20"/>
                      <w:szCs w:val="20"/>
                    </w:rPr>
                  </w:pPr>
                  <w:r>
                    <w:rPr>
                      <w:rFonts w:asciiTheme="minorHAnsi" w:hAnsiTheme="minorHAnsi" w:cstheme="minorHAnsi"/>
                      <w:b/>
                      <w:sz w:val="20"/>
                      <w:szCs w:val="20"/>
                    </w:rPr>
                    <w:t>External wall to external wall or unscreened element</w:t>
                  </w:r>
                </w:p>
              </w:tc>
              <w:tc>
                <w:tcPr>
                  <w:tcW w:w="1883" w:type="pct"/>
                  <w:shd w:val="clear" w:color="auto" w:fill="FFFFFF" w:themeFill="background1"/>
                </w:tcPr>
                <w:p w14:paraId="4D0FEEAE" w14:textId="2D621EDC"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b/>
                      <w:sz w:val="20"/>
                      <w:szCs w:val="20"/>
                    </w:rPr>
                  </w:pPr>
                  <w:r>
                    <w:rPr>
                      <w:rFonts w:asciiTheme="minorHAnsi" w:hAnsiTheme="minorHAnsi" w:cstheme="minorHAnsi"/>
                      <w:b/>
                      <w:sz w:val="20"/>
                      <w:szCs w:val="20"/>
                    </w:rPr>
                    <w:t>Unscreened element to unscreened element</w:t>
                  </w:r>
                </w:p>
              </w:tc>
            </w:tr>
            <w:tr w:rsidR="00B3068B" w:rsidRPr="0094259C" w14:paraId="551902B3" w14:textId="77777777" w:rsidTr="00CF42EF">
              <w:trPr>
                <w:trHeight w:val="307"/>
                <w:jc w:val="center"/>
              </w:trPr>
              <w:tc>
                <w:tcPr>
                  <w:tcW w:w="1223" w:type="pct"/>
                  <w:shd w:val="clear" w:color="auto" w:fill="FFFFFF" w:themeFill="background1"/>
                </w:tcPr>
                <w:p w14:paraId="32DB484C" w14:textId="52416C16" w:rsidR="00B3068B" w:rsidRPr="0094259C" w:rsidRDefault="00B3068B"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Pr>
                      <w:rFonts w:asciiTheme="minorHAnsi" w:hAnsiTheme="minorHAnsi" w:cstheme="minorHAnsi"/>
                      <w:sz w:val="20"/>
                      <w:szCs w:val="20"/>
                    </w:rPr>
                    <w:t>Up to 4 storeys</w:t>
                  </w:r>
                </w:p>
              </w:tc>
              <w:tc>
                <w:tcPr>
                  <w:tcW w:w="1894" w:type="pct"/>
                  <w:shd w:val="clear" w:color="auto" w:fill="FFFFFF" w:themeFill="background1"/>
                </w:tcPr>
                <w:p w14:paraId="217166E0" w14:textId="66C4240F"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3m</w:t>
                  </w:r>
                </w:p>
              </w:tc>
              <w:tc>
                <w:tcPr>
                  <w:tcW w:w="1883" w:type="pct"/>
                  <w:shd w:val="clear" w:color="auto" w:fill="FFFFFF" w:themeFill="background1"/>
                </w:tcPr>
                <w:p w14:paraId="6EC9F716" w14:textId="57D76F82"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6m</w:t>
                  </w:r>
                </w:p>
              </w:tc>
            </w:tr>
            <w:tr w:rsidR="00B3068B" w:rsidRPr="0094259C" w14:paraId="34864BED" w14:textId="77777777" w:rsidTr="00CF42EF">
              <w:trPr>
                <w:trHeight w:val="553"/>
                <w:jc w:val="center"/>
              </w:trPr>
              <w:tc>
                <w:tcPr>
                  <w:tcW w:w="1223" w:type="pct"/>
                  <w:shd w:val="clear" w:color="auto" w:fill="FFFFFF" w:themeFill="background1"/>
                </w:tcPr>
                <w:p w14:paraId="50822295" w14:textId="0717C48F" w:rsidR="00B3068B" w:rsidRPr="0094259C" w:rsidRDefault="00B3068B"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Pr>
                      <w:rFonts w:asciiTheme="minorHAnsi" w:hAnsiTheme="minorHAnsi" w:cstheme="minorHAnsi"/>
                      <w:sz w:val="20"/>
                      <w:szCs w:val="20"/>
                    </w:rPr>
                    <w:t>5 to 8 storeys</w:t>
                  </w:r>
                </w:p>
              </w:tc>
              <w:tc>
                <w:tcPr>
                  <w:tcW w:w="1894" w:type="pct"/>
                  <w:shd w:val="clear" w:color="auto" w:fill="FFFFFF" w:themeFill="background1"/>
                </w:tcPr>
                <w:p w14:paraId="2B757F47" w14:textId="69117327"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4.5m</w:t>
                  </w:r>
                </w:p>
              </w:tc>
              <w:tc>
                <w:tcPr>
                  <w:tcW w:w="1883" w:type="pct"/>
                  <w:shd w:val="clear" w:color="auto" w:fill="FFFFFF" w:themeFill="background1"/>
                </w:tcPr>
                <w:p w14:paraId="0C9E6B47" w14:textId="01D0356D"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9m</w:t>
                  </w:r>
                </w:p>
              </w:tc>
            </w:tr>
            <w:tr w:rsidR="00B3068B" w:rsidRPr="0094259C" w14:paraId="0330730D" w14:textId="77777777" w:rsidTr="00CF42EF">
              <w:trPr>
                <w:trHeight w:val="691"/>
                <w:jc w:val="center"/>
              </w:trPr>
              <w:tc>
                <w:tcPr>
                  <w:tcW w:w="1223" w:type="pct"/>
                  <w:shd w:val="clear" w:color="auto" w:fill="FFFFFF" w:themeFill="background1"/>
                </w:tcPr>
                <w:p w14:paraId="6737BD8C" w14:textId="4909A5E2" w:rsidR="00B3068B" w:rsidRPr="0094259C" w:rsidRDefault="00B3068B" w:rsidP="009B6CA4">
                  <w:pPr>
                    <w:pStyle w:val="TAbodytext"/>
                    <w:framePr w:hSpace="180" w:wrap="around" w:vAnchor="text" w:hAnchor="text" w:y="1"/>
                    <w:spacing w:before="60" w:after="60"/>
                    <w:contextualSpacing/>
                    <w:suppressOverlap/>
                    <w:rPr>
                      <w:rFonts w:asciiTheme="minorHAnsi" w:hAnsiTheme="minorHAnsi" w:cstheme="minorHAnsi"/>
                      <w:sz w:val="20"/>
                      <w:szCs w:val="20"/>
                    </w:rPr>
                  </w:pPr>
                  <w:r>
                    <w:rPr>
                      <w:rFonts w:asciiTheme="minorHAnsi" w:hAnsiTheme="minorHAnsi" w:cstheme="minorHAnsi"/>
                      <w:sz w:val="20"/>
                      <w:szCs w:val="20"/>
                    </w:rPr>
                    <w:t>9+ storeys</w:t>
                  </w:r>
                </w:p>
              </w:tc>
              <w:tc>
                <w:tcPr>
                  <w:tcW w:w="1894" w:type="pct"/>
                  <w:shd w:val="clear" w:color="auto" w:fill="FFFFFF" w:themeFill="background1"/>
                </w:tcPr>
                <w:p w14:paraId="606F81BE" w14:textId="5F9720CB"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6m</w:t>
                  </w:r>
                </w:p>
              </w:tc>
              <w:tc>
                <w:tcPr>
                  <w:tcW w:w="1883" w:type="pct"/>
                  <w:shd w:val="clear" w:color="auto" w:fill="FFFFFF" w:themeFill="background1"/>
                </w:tcPr>
                <w:p w14:paraId="6792BB83" w14:textId="60CC0BA9" w:rsidR="00B3068B" w:rsidRPr="0094259C" w:rsidRDefault="00B3068B" w:rsidP="009B6CA4">
                  <w:pPr>
                    <w:pStyle w:val="TAbodytext"/>
                    <w:framePr w:hSpace="180" w:wrap="around" w:vAnchor="text" w:hAnchor="text" w:y="1"/>
                    <w:spacing w:before="60" w:after="60"/>
                    <w:contextualSpacing/>
                    <w:suppressOverlap/>
                    <w:jc w:val="center"/>
                    <w:rPr>
                      <w:rFonts w:asciiTheme="minorHAnsi" w:hAnsiTheme="minorHAnsi" w:cstheme="minorHAnsi"/>
                      <w:sz w:val="20"/>
                      <w:szCs w:val="20"/>
                    </w:rPr>
                  </w:pPr>
                  <w:r>
                    <w:rPr>
                      <w:rFonts w:asciiTheme="minorHAnsi" w:hAnsiTheme="minorHAnsi" w:cstheme="minorHAnsi"/>
                      <w:sz w:val="20"/>
                      <w:szCs w:val="20"/>
                    </w:rPr>
                    <w:t>12m</w:t>
                  </w:r>
                </w:p>
              </w:tc>
            </w:tr>
          </w:tbl>
          <w:p w14:paraId="545C640F" w14:textId="60982BC2" w:rsidR="00681BBC" w:rsidRPr="00CF42EF" w:rsidRDefault="007B549D" w:rsidP="007B549D">
            <w:pPr>
              <w:pStyle w:val="ListParagraph"/>
              <w:spacing w:before="60" w:after="60" w:line="240" w:lineRule="auto"/>
              <w:ind w:left="459"/>
              <w:rPr>
                <w:sz w:val="20"/>
              </w:rPr>
            </w:pPr>
            <w:r>
              <w:rPr>
                <w:rFonts w:asciiTheme="minorHAnsi" w:hAnsiTheme="minorHAnsi" w:cstheme="minorHAnsi"/>
                <w:sz w:val="20"/>
              </w:rPr>
              <w:br/>
            </w:r>
            <w:r w:rsidR="00B3068B" w:rsidRPr="007B549D">
              <w:rPr>
                <w:rFonts w:asciiTheme="minorHAnsi" w:hAnsiTheme="minorHAnsi" w:cstheme="minorHAnsi"/>
                <w:sz w:val="20"/>
              </w:rPr>
              <w:t>Note</w:t>
            </w:r>
            <w:r w:rsidR="00B3068B">
              <w:rPr>
                <w:sz w:val="20"/>
              </w:rPr>
              <w:t xml:space="preserve">: this specification is in addition to </w:t>
            </w:r>
            <w:r w:rsidR="00C10137">
              <w:rPr>
                <w:sz w:val="20"/>
              </w:rPr>
              <w:t>setback specifications</w:t>
            </w:r>
            <w:r>
              <w:rPr>
                <w:sz w:val="20"/>
              </w:rPr>
              <w:t>.</w:t>
            </w:r>
          </w:p>
        </w:tc>
      </w:tr>
      <w:tr w:rsidR="00681BBC" w:rsidRPr="00866D9F" w14:paraId="361588E4"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11" w:type="dxa"/>
        </w:trPr>
        <w:tc>
          <w:tcPr>
            <w:tcW w:w="2324" w:type="dxa"/>
            <w:gridSpan w:val="2"/>
            <w:tcBorders>
              <w:top w:val="single" w:sz="4" w:space="0" w:color="auto"/>
              <w:left w:val="nil"/>
              <w:bottom w:val="single" w:sz="4" w:space="0" w:color="auto"/>
              <w:right w:val="single" w:sz="4" w:space="0" w:color="auto"/>
            </w:tcBorders>
            <w:shd w:val="clear" w:color="auto" w:fill="EBE9E8" w:themeFill="background2"/>
          </w:tcPr>
          <w:p w14:paraId="4D6423B5" w14:textId="7C54D0BD" w:rsidR="00681BBC" w:rsidRPr="00866D9F" w:rsidRDefault="00681BBC" w:rsidP="005412A9">
            <w:pPr>
              <w:pStyle w:val="Heading3"/>
              <w:framePr w:hSpace="0" w:wrap="auto" w:vAnchor="margin" w:yAlign="inline"/>
              <w:suppressOverlap w:val="0"/>
            </w:pPr>
            <w:bookmarkStart w:id="77" w:name="_Toc172706729"/>
            <w:r>
              <w:t>Privacy – multi-unit housing</w:t>
            </w:r>
            <w:bookmarkEnd w:id="77"/>
            <w:r>
              <w:t xml:space="preserve"> </w:t>
            </w:r>
          </w:p>
        </w:tc>
        <w:tc>
          <w:tcPr>
            <w:tcW w:w="6799" w:type="dxa"/>
            <w:tcBorders>
              <w:top w:val="single" w:sz="4" w:space="0" w:color="auto"/>
              <w:left w:val="single" w:sz="4" w:space="0" w:color="auto"/>
              <w:bottom w:val="single" w:sz="4" w:space="0" w:color="auto"/>
              <w:right w:val="nil"/>
            </w:tcBorders>
            <w:hideMark/>
          </w:tcPr>
          <w:p w14:paraId="7C6AB043" w14:textId="77777777" w:rsidR="00727633" w:rsidRPr="00790442" w:rsidRDefault="00727633">
            <w:pPr>
              <w:pStyle w:val="ListParagraph"/>
              <w:numPr>
                <w:ilvl w:val="1"/>
                <w:numId w:val="104"/>
              </w:numPr>
              <w:spacing w:before="60" w:after="60" w:line="240" w:lineRule="auto"/>
              <w:ind w:left="459" w:hanging="459"/>
              <w:rPr>
                <w:rFonts w:asciiTheme="minorHAnsi" w:hAnsiTheme="minorHAnsi" w:cstheme="minorHAnsi"/>
                <w:sz w:val="20"/>
              </w:rPr>
            </w:pPr>
            <w:bookmarkStart w:id="78" w:name="_Hlk138427938"/>
          </w:p>
          <w:p w14:paraId="2E442914" w14:textId="77777777" w:rsidR="00681BBC" w:rsidRPr="00790442" w:rsidRDefault="00681BBC">
            <w:pPr>
              <w:pStyle w:val="ListParagraph"/>
              <w:numPr>
                <w:ilvl w:val="0"/>
                <w:numId w:val="46"/>
              </w:numPr>
              <w:spacing w:before="60" w:after="60" w:line="240" w:lineRule="auto"/>
              <w:rPr>
                <w:rFonts w:asciiTheme="minorHAnsi" w:hAnsiTheme="minorHAnsi" w:cstheme="minorHAnsi"/>
                <w:sz w:val="20"/>
              </w:rPr>
            </w:pPr>
            <w:r w:rsidRPr="00790442">
              <w:rPr>
                <w:rFonts w:asciiTheme="minorHAnsi" w:hAnsiTheme="minorHAnsi" w:cstheme="minorHAnsi"/>
                <w:sz w:val="20"/>
              </w:rPr>
              <w:t>At a viewing height of 1.5m at any point on the extremity of an unscreened element of one dwelling, there is no direct line of sight into a primary window of any other dwelling on the same block or an adjacent block. The direct line of sight is a minimum distance of 12m</w:t>
            </w:r>
            <w:bookmarkEnd w:id="78"/>
            <w:r w:rsidRPr="00790442">
              <w:rPr>
                <w:rFonts w:asciiTheme="minorHAnsi" w:hAnsiTheme="minorHAnsi" w:cstheme="minorHAnsi"/>
                <w:sz w:val="20"/>
              </w:rPr>
              <w:t>.</w:t>
            </w:r>
          </w:p>
          <w:p w14:paraId="6034F47C" w14:textId="77777777" w:rsidR="00681BBC" w:rsidRPr="00790442" w:rsidRDefault="00681BBC">
            <w:pPr>
              <w:pStyle w:val="ListParagraph"/>
              <w:numPr>
                <w:ilvl w:val="0"/>
                <w:numId w:val="46"/>
              </w:numPr>
              <w:spacing w:before="60" w:after="60" w:line="240" w:lineRule="auto"/>
              <w:rPr>
                <w:rFonts w:asciiTheme="minorHAnsi" w:hAnsiTheme="minorHAnsi" w:cstheme="minorHAnsi"/>
                <w:sz w:val="20"/>
              </w:rPr>
            </w:pPr>
            <w:r w:rsidRPr="00790442">
              <w:rPr>
                <w:rFonts w:asciiTheme="minorHAnsi" w:hAnsiTheme="minorHAnsi" w:cstheme="minorHAnsi"/>
                <w:sz w:val="20"/>
              </w:rPr>
              <w:t>At a viewing height of 1.5m at any point on the extremity of an unscreened element of one dwelling, there is no direct line to more than half of the minimum principal private open space of any other dwelling the same block or an adjacent block. The direct line of sight is a minimum distance of 12m.</w:t>
            </w:r>
          </w:p>
          <w:p w14:paraId="15BAB099" w14:textId="30CDBF69" w:rsidR="00681BBC" w:rsidRPr="00790442" w:rsidRDefault="00681BBC">
            <w:pPr>
              <w:pStyle w:val="ListParagraph"/>
              <w:numPr>
                <w:ilvl w:val="0"/>
                <w:numId w:val="46"/>
              </w:numPr>
              <w:spacing w:before="60" w:after="60" w:line="240" w:lineRule="auto"/>
              <w:rPr>
                <w:rFonts w:asciiTheme="minorHAnsi" w:hAnsiTheme="minorHAnsi" w:cstheme="minorHAnsi"/>
                <w:sz w:val="20"/>
              </w:rPr>
            </w:pPr>
            <w:r w:rsidRPr="00790442">
              <w:rPr>
                <w:rFonts w:asciiTheme="minorHAnsi" w:hAnsiTheme="minorHAnsi" w:cstheme="minorHAnsi"/>
                <w:sz w:val="20"/>
              </w:rPr>
              <w:t xml:space="preserve">Upper floor windows, upper floor balconies and other upper floor elements that allow for potential privacy impacts to adjoining or nearby properties are set back 6.0m from the relevant boundary or greater.  </w:t>
            </w:r>
          </w:p>
        </w:tc>
      </w:tr>
    </w:tbl>
    <w:p w14:paraId="73316C37"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A116E9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1787C0"/>
        <w:tblLook w:val="04A0" w:firstRow="1" w:lastRow="0" w:firstColumn="1" w:lastColumn="0" w:noHBand="0" w:noVBand="1"/>
      </w:tblPr>
      <w:tblGrid>
        <w:gridCol w:w="2268"/>
        <w:gridCol w:w="7371"/>
      </w:tblGrid>
      <w:tr w:rsidR="00766A25" w:rsidRPr="00274951" w14:paraId="5981C717" w14:textId="77777777" w:rsidTr="007B549D">
        <w:tc>
          <w:tcPr>
            <w:tcW w:w="2268" w:type="dxa"/>
            <w:shd w:val="clear" w:color="auto" w:fill="06B4BA"/>
          </w:tcPr>
          <w:p w14:paraId="19CBA2CB" w14:textId="50402B7E" w:rsidR="00766A25" w:rsidRPr="00C873C3" w:rsidRDefault="00766A25" w:rsidP="004C75EC">
            <w:pPr>
              <w:pStyle w:val="Heading2"/>
              <w:spacing w:before="60" w:after="60" w:line="240" w:lineRule="auto"/>
            </w:pPr>
            <w:bookmarkStart w:id="79" w:name="_Toc172706730"/>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1</w:t>
            </w:r>
            <w:r w:rsidR="0085239C" w:rsidRPr="004C75EC">
              <w:rPr>
                <w:rFonts w:asciiTheme="minorHAnsi" w:hAnsiTheme="minorHAnsi" w:cstheme="minorHAnsi"/>
                <w:color w:val="06B4BA"/>
                <w:sz w:val="22"/>
                <w:szCs w:val="14"/>
              </w:rPr>
              <w:t>7</w:t>
            </w:r>
            <w:bookmarkEnd w:id="79"/>
          </w:p>
        </w:tc>
        <w:tc>
          <w:tcPr>
            <w:tcW w:w="7371" w:type="dxa"/>
            <w:shd w:val="clear" w:color="auto" w:fill="06B4BA"/>
          </w:tcPr>
          <w:p w14:paraId="343111B9" w14:textId="3D3ED95D" w:rsidR="00766A25" w:rsidRPr="00C873C3" w:rsidRDefault="00766A25">
            <w:pPr>
              <w:pStyle w:val="Style1"/>
              <w:numPr>
                <w:ilvl w:val="0"/>
                <w:numId w:val="91"/>
              </w:numPr>
              <w:rPr>
                <w:snapToGrid w:val="0"/>
              </w:rPr>
            </w:pPr>
            <w:r w:rsidRPr="00C873C3">
              <w:rPr>
                <w:snapToGrid w:val="0"/>
              </w:rPr>
              <w:t>The dwelling mix and the internal size, scale and layout of dwellings in multi-unit housing provide for a comfortable living environment that meets the changing needs of residents</w:t>
            </w:r>
            <w:r w:rsidR="00F816BD" w:rsidRPr="00C873C3">
              <w:rPr>
                <w:snapToGrid w:val="0"/>
              </w:rPr>
              <w:t xml:space="preserve">. This includes consideration of cross-ventilation and energy efficiency. </w:t>
            </w:r>
            <w:r w:rsidRPr="00C873C3">
              <w:rPr>
                <w:snapToGrid w:val="0"/>
              </w:rPr>
              <w:t xml:space="preserve"> </w:t>
            </w:r>
          </w:p>
        </w:tc>
      </w:tr>
      <w:tr w:rsidR="00766A25" w:rsidRPr="00274951" w14:paraId="03A8CEE6" w14:textId="77777777" w:rsidTr="007B549D">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6A4C1404" w14:textId="77777777" w:rsidR="00766A25" w:rsidRPr="008B6ED6" w:rsidRDefault="00766A25" w:rsidP="008B6ED6">
            <w:pPr>
              <w:spacing w:before="60" w:after="60" w:line="240" w:lineRule="auto"/>
              <w:rPr>
                <w:b/>
                <w:bCs/>
                <w:color w:val="FFFFFF" w:themeColor="background1"/>
              </w:rPr>
            </w:pPr>
            <w:r w:rsidRPr="008B6ED6">
              <w:rPr>
                <w:b/>
                <w:bCs/>
                <w:sz w:val="20"/>
                <w:szCs w:val="18"/>
              </w:rPr>
              <w:t>Specification</w:t>
            </w:r>
          </w:p>
        </w:tc>
      </w:tr>
      <w:tr w:rsidR="008A4B35" w:rsidRPr="00274951" w14:paraId="0B996977"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24C2AAE" w14:textId="77777777" w:rsidR="008A4B35" w:rsidRPr="00274951" w:rsidRDefault="008A4B35" w:rsidP="005412A9">
            <w:pPr>
              <w:pStyle w:val="Heading3"/>
              <w:framePr w:hSpace="0" w:wrap="auto" w:vAnchor="margin" w:yAlign="inline"/>
              <w:suppressOverlap w:val="0"/>
            </w:pPr>
            <w:bookmarkStart w:id="80" w:name="_Toc172706731"/>
            <w:r w:rsidRPr="00274951">
              <w:t>Building entries – multi-unit housing</w:t>
            </w:r>
            <w:bookmarkEnd w:id="80"/>
          </w:p>
        </w:tc>
        <w:tc>
          <w:tcPr>
            <w:tcW w:w="7371" w:type="dxa"/>
            <w:tcBorders>
              <w:top w:val="single" w:sz="4" w:space="0" w:color="auto"/>
              <w:left w:val="single" w:sz="4" w:space="0" w:color="auto"/>
              <w:bottom w:val="single" w:sz="4" w:space="0" w:color="auto"/>
              <w:right w:val="nil"/>
            </w:tcBorders>
          </w:tcPr>
          <w:p w14:paraId="4F0E34F8" w14:textId="77777777" w:rsidR="008A4B35" w:rsidRPr="00274951" w:rsidRDefault="008A4B35">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Common</w:t>
            </w:r>
            <w:r w:rsidRPr="00274951">
              <w:rPr>
                <w:rFonts w:asciiTheme="minorHAnsi" w:hAnsiTheme="minorHAnsi" w:cstheme="minorHAnsi"/>
                <w:bCs/>
                <w:sz w:val="20"/>
              </w:rPr>
              <w:t xml:space="preserve"> entries to</w:t>
            </w:r>
            <w:r w:rsidRPr="00274951">
              <w:rPr>
                <w:rFonts w:asciiTheme="minorHAnsi" w:hAnsiTheme="minorHAnsi" w:cstheme="minorHAnsi"/>
                <w:bCs/>
                <w:i/>
                <w:iCs/>
                <w:sz w:val="20"/>
              </w:rPr>
              <w:t xml:space="preserve"> </w:t>
            </w:r>
            <w:r w:rsidRPr="00274951">
              <w:rPr>
                <w:rFonts w:asciiTheme="minorHAnsi" w:eastAsiaTheme="minorHAnsi" w:hAnsiTheme="minorHAnsi" w:cstheme="minorHAnsi"/>
                <w:sz w:val="20"/>
                <w:lang w:val="en-GB"/>
              </w:rPr>
              <w:t>dwellings</w:t>
            </w:r>
            <w:r w:rsidRPr="00274951">
              <w:rPr>
                <w:rFonts w:asciiTheme="minorHAnsi" w:hAnsiTheme="minorHAnsi" w:cstheme="minorHAnsi"/>
                <w:bCs/>
                <w:sz w:val="20"/>
              </w:rPr>
              <w:t xml:space="preserve"> have all of the following:  </w:t>
            </w:r>
          </w:p>
          <w:p w14:paraId="6F12ED2D" w14:textId="7775527E" w:rsidR="008A4B35" w:rsidRPr="00274951" w:rsidRDefault="007B549D">
            <w:pPr>
              <w:pStyle w:val="ListParagraph"/>
              <w:numPr>
                <w:ilvl w:val="0"/>
                <w:numId w:val="47"/>
              </w:numPr>
              <w:spacing w:before="60" w:after="60" w:line="240" w:lineRule="auto"/>
              <w:ind w:left="882" w:hanging="419"/>
              <w:rPr>
                <w:sz w:val="20"/>
              </w:rPr>
            </w:pPr>
            <w:r w:rsidRPr="00274951">
              <w:rPr>
                <w:rFonts w:asciiTheme="minorHAnsi" w:eastAsiaTheme="minorHAnsi" w:hAnsiTheme="minorHAnsi" w:cstheme="minorBidi"/>
                <w:kern w:val="2"/>
                <w:sz w:val="20"/>
                <w14:ligatures w14:val="standardContextual"/>
              </w:rPr>
              <w:t>An</w:t>
            </w:r>
            <w:r w:rsidR="008A4B35" w:rsidRPr="00274951">
              <w:rPr>
                <w:bCs/>
                <w:sz w:val="20"/>
              </w:rPr>
              <w:t xml:space="preserve"> external sheltered area outside the entrance. </w:t>
            </w:r>
          </w:p>
          <w:p w14:paraId="4421C471" w14:textId="43BE16A4" w:rsidR="008A4B35" w:rsidRPr="00274951" w:rsidRDefault="007B549D">
            <w:pPr>
              <w:pStyle w:val="ListParagraph"/>
              <w:numPr>
                <w:ilvl w:val="0"/>
                <w:numId w:val="47"/>
              </w:numPr>
              <w:spacing w:before="60" w:after="60" w:line="240" w:lineRule="auto"/>
              <w:ind w:left="882" w:hanging="419"/>
              <w:rPr>
                <w:bCs/>
                <w:sz w:val="20"/>
              </w:rPr>
            </w:pPr>
            <w:r w:rsidRPr="00274951">
              <w:rPr>
                <w:bCs/>
                <w:sz w:val="20"/>
              </w:rPr>
              <w:t xml:space="preserve">A </w:t>
            </w:r>
            <w:r w:rsidR="008A4B35" w:rsidRPr="00274951">
              <w:rPr>
                <w:rFonts w:asciiTheme="minorHAnsi" w:eastAsiaTheme="minorHAnsi" w:hAnsiTheme="minorHAnsi" w:cstheme="minorBidi"/>
                <w:kern w:val="2"/>
                <w:sz w:val="20"/>
                <w14:ligatures w14:val="standardContextual"/>
              </w:rPr>
              <w:t>direct</w:t>
            </w:r>
            <w:r w:rsidR="008A4B35" w:rsidRPr="00274951">
              <w:rPr>
                <w:bCs/>
                <w:sz w:val="20"/>
              </w:rPr>
              <w:t xml:space="preserve"> line of sight between the front door and the public footpath or road. </w:t>
            </w:r>
          </w:p>
          <w:p w14:paraId="5E7A0EDF" w14:textId="77F3276F" w:rsidR="008A4B35" w:rsidRPr="00274951" w:rsidRDefault="007B549D">
            <w:pPr>
              <w:pStyle w:val="ListParagraph"/>
              <w:numPr>
                <w:ilvl w:val="0"/>
                <w:numId w:val="47"/>
              </w:numPr>
              <w:spacing w:before="60" w:after="60" w:line="240" w:lineRule="auto"/>
              <w:ind w:left="882" w:hanging="419"/>
              <w:rPr>
                <w:b/>
                <w:bCs/>
                <w:sz w:val="20"/>
              </w:rPr>
            </w:pPr>
            <w:r w:rsidRPr="00274951">
              <w:rPr>
                <w:bCs/>
                <w:sz w:val="20"/>
              </w:rPr>
              <w:t xml:space="preserve">Separate </w:t>
            </w:r>
            <w:r w:rsidR="008A4B35" w:rsidRPr="00274951">
              <w:rPr>
                <w:bCs/>
                <w:sz w:val="20"/>
              </w:rPr>
              <w:t>access to any non-residential uses, which are clearly distinguishable and secured after hours.</w:t>
            </w:r>
          </w:p>
        </w:tc>
      </w:tr>
      <w:tr w:rsidR="008A4B35" w:rsidRPr="00274951" w14:paraId="10CCB460"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6A6A6" w:themeColor="background1" w:themeShade="A6"/>
              <w:right w:val="single" w:sz="4" w:space="0" w:color="auto"/>
            </w:tcBorders>
            <w:shd w:val="clear" w:color="auto" w:fill="EBE9E8" w:themeFill="background2"/>
          </w:tcPr>
          <w:p w14:paraId="7CC2D691" w14:textId="27458678" w:rsidR="008A4B35" w:rsidRPr="00274951" w:rsidRDefault="008A4B35" w:rsidP="005412A9">
            <w:pPr>
              <w:pStyle w:val="Heading3"/>
              <w:framePr w:hSpace="0" w:wrap="auto" w:vAnchor="margin" w:yAlign="inline"/>
              <w:suppressOverlap w:val="0"/>
            </w:pPr>
            <w:bookmarkStart w:id="81" w:name="_Toc172706732"/>
            <w:r w:rsidRPr="00274951">
              <w:t>Dwelling mix – multi-unit housing</w:t>
            </w:r>
            <w:bookmarkEnd w:id="81"/>
          </w:p>
        </w:tc>
        <w:tc>
          <w:tcPr>
            <w:tcW w:w="7371" w:type="dxa"/>
            <w:tcBorders>
              <w:top w:val="single" w:sz="4" w:space="0" w:color="auto"/>
              <w:left w:val="single" w:sz="4" w:space="0" w:color="auto"/>
              <w:bottom w:val="single" w:sz="4" w:space="0" w:color="A6A6A6" w:themeColor="background1" w:themeShade="A6"/>
              <w:right w:val="nil"/>
            </w:tcBorders>
          </w:tcPr>
          <w:p w14:paraId="59AE7FB2" w14:textId="77777777" w:rsidR="008A4B35" w:rsidRPr="00274951" w:rsidRDefault="008A4B35">
            <w:pPr>
              <w:pStyle w:val="ListParagraph"/>
              <w:numPr>
                <w:ilvl w:val="1"/>
                <w:numId w:val="105"/>
              </w:numPr>
              <w:spacing w:before="60" w:after="60" w:line="240" w:lineRule="auto"/>
              <w:ind w:left="459" w:hanging="459"/>
              <w:rPr>
                <w:rFonts w:asciiTheme="minorHAnsi" w:hAnsiTheme="minorHAnsi" w:cstheme="minorHAnsi"/>
                <w:sz w:val="20"/>
              </w:rPr>
            </w:pPr>
            <w:bookmarkStart w:id="82" w:name="OLE_LINK1"/>
            <w:r w:rsidRPr="00274951">
              <w:rPr>
                <w:rFonts w:asciiTheme="minorHAnsi" w:hAnsiTheme="minorHAnsi" w:cstheme="minorHAnsi"/>
                <w:sz w:val="20"/>
              </w:rPr>
              <w:t xml:space="preserve">For </w:t>
            </w:r>
            <w:r w:rsidRPr="00274951">
              <w:rPr>
                <w:rFonts w:asciiTheme="minorHAnsi" w:eastAsiaTheme="minorHAnsi" w:hAnsiTheme="minorHAnsi" w:cstheme="minorBidi"/>
                <w:kern w:val="2"/>
                <w:sz w:val="20"/>
                <w14:ligatures w14:val="standardContextual"/>
              </w:rPr>
              <w:t>developments</w:t>
            </w:r>
            <w:r w:rsidRPr="00274951">
              <w:rPr>
                <w:rFonts w:asciiTheme="minorHAnsi" w:hAnsiTheme="minorHAnsi" w:cstheme="minorHAnsi"/>
                <w:sz w:val="20"/>
              </w:rPr>
              <w:t xml:space="preserve"> with 40 or more dwellings, a combination of studios or 1-bedroom dwellings, 2-bedroom dwellings and dwellings with 3 or more bedrooms are provided at the following rates:</w:t>
            </w:r>
          </w:p>
          <w:p w14:paraId="1665B5CB" w14:textId="77777777" w:rsidR="008A4B35" w:rsidRPr="00274951" w:rsidRDefault="008A4B35">
            <w:pPr>
              <w:pStyle w:val="ListParagraph"/>
              <w:numPr>
                <w:ilvl w:val="0"/>
                <w:numId w:val="4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lastRenderedPageBreak/>
              <w:t>Studio</w:t>
            </w:r>
            <w:r w:rsidRPr="00274951">
              <w:rPr>
                <w:rFonts w:asciiTheme="minorHAnsi" w:eastAsiaTheme="minorHAnsi" w:hAnsiTheme="minorHAnsi" w:cstheme="minorHAnsi"/>
                <w:sz w:val="20"/>
              </w:rPr>
              <w:t xml:space="preserve"> or 1-bedroom – maximum 40%. </w:t>
            </w:r>
          </w:p>
          <w:p w14:paraId="56FBF653" w14:textId="77777777" w:rsidR="008A4B35" w:rsidRPr="00274951" w:rsidRDefault="008A4B35">
            <w:pPr>
              <w:pStyle w:val="ListParagraph"/>
              <w:numPr>
                <w:ilvl w:val="0"/>
                <w:numId w:val="4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2-bedroom – maximum 40%.</w:t>
            </w:r>
          </w:p>
          <w:p w14:paraId="1B25B63B" w14:textId="77777777" w:rsidR="008A4B35" w:rsidRPr="00274951" w:rsidRDefault="008A4B35">
            <w:pPr>
              <w:pStyle w:val="ListParagraph"/>
              <w:numPr>
                <w:ilvl w:val="0"/>
                <w:numId w:val="48"/>
              </w:numPr>
              <w:spacing w:before="60" w:after="60" w:line="240" w:lineRule="auto"/>
              <w:ind w:left="882" w:hanging="419"/>
              <w:rPr>
                <w:sz w:val="20"/>
              </w:rPr>
            </w:pPr>
            <w:r w:rsidRPr="00274951">
              <w:rPr>
                <w:rFonts w:asciiTheme="minorHAnsi" w:eastAsiaTheme="minorHAnsi" w:hAnsiTheme="minorHAnsi" w:cstheme="minorHAnsi"/>
                <w:sz w:val="20"/>
              </w:rPr>
              <w:t>3 or more bedrooms – minimum 10%</w:t>
            </w:r>
            <w:bookmarkEnd w:id="82"/>
            <w:r w:rsidRPr="00274951">
              <w:rPr>
                <w:rFonts w:asciiTheme="minorHAnsi" w:eastAsiaTheme="minorHAnsi" w:hAnsiTheme="minorHAnsi" w:cstheme="minorHAnsi"/>
                <w:sz w:val="20"/>
              </w:rPr>
              <w:t>.</w:t>
            </w:r>
          </w:p>
        </w:tc>
      </w:tr>
      <w:tr w:rsidR="008A4B35" w:rsidRPr="00274951" w14:paraId="1C6C2221"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8111C69" w14:textId="251FC58C" w:rsidR="008A4B35" w:rsidRPr="00274951" w:rsidRDefault="008A4B35" w:rsidP="005412A9">
            <w:pPr>
              <w:pStyle w:val="Heading3"/>
              <w:framePr w:hSpace="0" w:wrap="auto" w:vAnchor="margin" w:yAlign="inline"/>
              <w:suppressOverlap w:val="0"/>
            </w:pPr>
            <w:bookmarkStart w:id="83" w:name="_Toc172706733"/>
            <w:r w:rsidRPr="00274951">
              <w:lastRenderedPageBreak/>
              <w:t>Minimum dwelling size – multi-unit housing</w:t>
            </w:r>
            <w:bookmarkEnd w:id="83"/>
          </w:p>
        </w:tc>
        <w:tc>
          <w:tcPr>
            <w:tcW w:w="7371" w:type="dxa"/>
            <w:tcBorders>
              <w:top w:val="single" w:sz="4" w:space="0" w:color="auto"/>
              <w:left w:val="single" w:sz="4" w:space="0" w:color="auto"/>
              <w:bottom w:val="single" w:sz="4" w:space="0" w:color="auto"/>
              <w:right w:val="nil"/>
            </w:tcBorders>
          </w:tcPr>
          <w:p w14:paraId="2C493642" w14:textId="4D0FB693" w:rsidR="008A4B35" w:rsidRPr="00274951" w:rsidRDefault="008A4B35">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Minimum</w:t>
            </w:r>
            <w:r w:rsidRPr="00274951">
              <w:rPr>
                <w:rFonts w:asciiTheme="minorHAnsi" w:eastAsiaTheme="minorHAnsi" w:hAnsiTheme="minorHAnsi" w:cstheme="minorHAnsi"/>
                <w:sz w:val="20"/>
              </w:rPr>
              <w:t xml:space="preserve"> dwelling floor areas are as follows: </w:t>
            </w:r>
          </w:p>
          <w:p w14:paraId="0FB34185" w14:textId="63D0323E" w:rsidR="008A4B35" w:rsidRPr="00274951" w:rsidRDefault="00274951">
            <w:pPr>
              <w:pStyle w:val="ListParagraph"/>
              <w:numPr>
                <w:ilvl w:val="0"/>
                <w:numId w:val="49"/>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Studio</w:t>
            </w:r>
            <w:r w:rsidR="008A4B35" w:rsidRPr="00274951">
              <w:rPr>
                <w:rFonts w:asciiTheme="minorHAnsi" w:eastAsiaTheme="minorHAnsi" w:hAnsiTheme="minorHAnsi" w:cstheme="minorHAnsi"/>
                <w:sz w:val="20"/>
              </w:rPr>
              <w:t xml:space="preserve"> dwellings - 40 m</w:t>
            </w:r>
            <w:r w:rsidR="008A4B35" w:rsidRPr="00274951">
              <w:rPr>
                <w:rFonts w:asciiTheme="minorHAnsi" w:eastAsiaTheme="minorHAnsi" w:hAnsiTheme="minorHAnsi" w:cstheme="minorHAnsi"/>
                <w:sz w:val="20"/>
                <w:vertAlign w:val="superscript"/>
              </w:rPr>
              <w:t>2</w:t>
            </w:r>
            <w:r w:rsidR="008A4B35" w:rsidRPr="00274951">
              <w:rPr>
                <w:rFonts w:asciiTheme="minorHAnsi" w:eastAsiaTheme="minorHAnsi" w:hAnsiTheme="minorHAnsi" w:cstheme="minorHAnsi"/>
                <w:sz w:val="20"/>
              </w:rPr>
              <w:t>.</w:t>
            </w:r>
          </w:p>
          <w:p w14:paraId="6AE53FFD" w14:textId="2100E7DE" w:rsidR="008A4B35" w:rsidRPr="00274951" w:rsidRDefault="00274951">
            <w:pPr>
              <w:pStyle w:val="ListParagraph"/>
              <w:numPr>
                <w:ilvl w:val="0"/>
                <w:numId w:val="49"/>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One</w:t>
            </w:r>
            <w:r w:rsidR="008A4B35" w:rsidRPr="00274951">
              <w:rPr>
                <w:rFonts w:asciiTheme="minorHAnsi" w:eastAsiaTheme="minorHAnsi" w:hAnsiTheme="minorHAnsi" w:cstheme="minorHAnsi"/>
                <w:sz w:val="20"/>
              </w:rPr>
              <w:t>-bedroom dwellings - 50 m</w:t>
            </w:r>
            <w:r w:rsidR="008A4B35" w:rsidRPr="00274951">
              <w:rPr>
                <w:rFonts w:asciiTheme="minorHAnsi" w:eastAsiaTheme="minorHAnsi" w:hAnsiTheme="minorHAnsi" w:cstheme="minorHAnsi"/>
                <w:sz w:val="20"/>
                <w:vertAlign w:val="superscript"/>
              </w:rPr>
              <w:t>2</w:t>
            </w:r>
            <w:r w:rsidR="008A4B35" w:rsidRPr="00274951">
              <w:rPr>
                <w:rFonts w:asciiTheme="minorHAnsi" w:eastAsiaTheme="minorHAnsi" w:hAnsiTheme="minorHAnsi" w:cstheme="minorHAnsi"/>
                <w:sz w:val="20"/>
              </w:rPr>
              <w:t xml:space="preserve">. </w:t>
            </w:r>
          </w:p>
          <w:p w14:paraId="77D4C158" w14:textId="77777777" w:rsidR="008A4B35" w:rsidRPr="00274951" w:rsidRDefault="008A4B35">
            <w:pPr>
              <w:pStyle w:val="ListParagraph"/>
              <w:numPr>
                <w:ilvl w:val="0"/>
                <w:numId w:val="49"/>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2-bedroom dwellings - 70 m</w:t>
            </w:r>
            <w:r w:rsidRPr="00274951">
              <w:rPr>
                <w:rFonts w:asciiTheme="minorHAnsi" w:eastAsiaTheme="minorHAnsi" w:hAnsiTheme="minorHAnsi" w:cstheme="minorHAnsi"/>
                <w:sz w:val="20"/>
                <w:vertAlign w:val="superscript"/>
              </w:rPr>
              <w:t>2</w:t>
            </w:r>
            <w:r w:rsidRPr="00274951">
              <w:rPr>
                <w:rFonts w:asciiTheme="minorHAnsi" w:eastAsiaTheme="minorHAnsi" w:hAnsiTheme="minorHAnsi" w:cstheme="minorHAnsi"/>
                <w:sz w:val="20"/>
              </w:rPr>
              <w:t>.</w:t>
            </w:r>
          </w:p>
          <w:p w14:paraId="380A57A9" w14:textId="3D75B609" w:rsidR="008A4B35" w:rsidRPr="00274951" w:rsidRDefault="00274951">
            <w:pPr>
              <w:pStyle w:val="ListParagraph"/>
              <w:numPr>
                <w:ilvl w:val="0"/>
                <w:numId w:val="49"/>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Dwellings</w:t>
            </w:r>
            <w:r w:rsidR="008A4B35" w:rsidRPr="00274951">
              <w:rPr>
                <w:rFonts w:asciiTheme="minorHAnsi" w:eastAsiaTheme="minorHAnsi" w:hAnsiTheme="minorHAnsi" w:cstheme="minorHAnsi"/>
                <w:sz w:val="20"/>
              </w:rPr>
              <w:t xml:space="preserve"> with 3 or more bedrooms - 95 m</w:t>
            </w:r>
            <w:r w:rsidR="008A4B35" w:rsidRPr="00274951">
              <w:rPr>
                <w:rFonts w:asciiTheme="minorHAnsi" w:eastAsiaTheme="minorHAnsi" w:hAnsiTheme="minorHAnsi" w:cstheme="minorHAnsi"/>
                <w:sz w:val="20"/>
                <w:vertAlign w:val="superscript"/>
              </w:rPr>
              <w:t>2</w:t>
            </w:r>
            <w:r w:rsidR="008A4B35" w:rsidRPr="00274951">
              <w:rPr>
                <w:rFonts w:asciiTheme="minorHAnsi" w:eastAsiaTheme="minorHAnsi" w:hAnsiTheme="minorHAnsi" w:cstheme="minorHAnsi"/>
                <w:sz w:val="20"/>
              </w:rPr>
              <w:t>.</w:t>
            </w:r>
          </w:p>
          <w:p w14:paraId="7FD1D09F" w14:textId="7CBAFAAB" w:rsidR="008A4B35" w:rsidRPr="00274951" w:rsidRDefault="00274951">
            <w:pPr>
              <w:pStyle w:val="ListParagraph"/>
              <w:numPr>
                <w:ilvl w:val="0"/>
                <w:numId w:val="49"/>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 xml:space="preserve">For </w:t>
            </w:r>
            <w:r w:rsidR="008A4B35" w:rsidRPr="00274951">
              <w:rPr>
                <w:rFonts w:asciiTheme="minorHAnsi" w:eastAsiaTheme="minorHAnsi" w:hAnsiTheme="minorHAnsi" w:cstheme="minorHAnsi"/>
                <w:sz w:val="20"/>
              </w:rPr>
              <w:t>all of the above:</w:t>
            </w:r>
          </w:p>
          <w:p w14:paraId="2F3D68FC" w14:textId="139293AA" w:rsidR="008A4B35" w:rsidRPr="00274951" w:rsidRDefault="00274951">
            <w:pPr>
              <w:pStyle w:val="ListParagraph"/>
              <w:numPr>
                <w:ilvl w:val="3"/>
                <w:numId w:val="50"/>
              </w:numPr>
              <w:spacing w:before="60" w:after="60" w:line="240" w:lineRule="auto"/>
              <w:ind w:left="1347" w:hanging="448"/>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Extra</w:t>
            </w:r>
            <w:r w:rsidR="008A4B35" w:rsidRPr="00274951">
              <w:rPr>
                <w:rFonts w:asciiTheme="minorHAnsi" w:hAnsiTheme="minorHAnsi" w:cstheme="minorHAnsi"/>
                <w:sz w:val="20"/>
              </w:rPr>
              <w:t xml:space="preserve"> bathrooms add 5 m</w:t>
            </w:r>
            <w:r w:rsidR="008A4B35" w:rsidRPr="00274951">
              <w:rPr>
                <w:rFonts w:asciiTheme="minorHAnsi" w:hAnsiTheme="minorHAnsi" w:cstheme="minorHAnsi"/>
                <w:sz w:val="20"/>
                <w:vertAlign w:val="superscript"/>
              </w:rPr>
              <w:t>2</w:t>
            </w:r>
            <w:r w:rsidRPr="00274951">
              <w:rPr>
                <w:rFonts w:asciiTheme="minorHAnsi" w:hAnsiTheme="minorHAnsi" w:cstheme="minorHAnsi"/>
                <w:sz w:val="20"/>
              </w:rPr>
              <w:t>.</w:t>
            </w:r>
          </w:p>
          <w:p w14:paraId="40BAAA00" w14:textId="77777777" w:rsidR="00274951" w:rsidRPr="00274951" w:rsidRDefault="00274951">
            <w:pPr>
              <w:pStyle w:val="ListParagraph"/>
              <w:numPr>
                <w:ilvl w:val="3"/>
                <w:numId w:val="50"/>
              </w:numPr>
              <w:spacing w:before="60" w:after="60" w:line="240" w:lineRule="auto"/>
              <w:ind w:left="1347" w:hanging="448"/>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Ex</w:t>
            </w:r>
            <w:r w:rsidR="008A4B35" w:rsidRPr="00274951">
              <w:rPr>
                <w:rFonts w:asciiTheme="minorHAnsi" w:eastAsiaTheme="minorHAnsi" w:hAnsiTheme="minorHAnsi" w:cstheme="minorBidi"/>
                <w:kern w:val="2"/>
                <w:sz w:val="20"/>
                <w14:ligatures w14:val="standardContextual"/>
              </w:rPr>
              <w:t>tra</w:t>
            </w:r>
            <w:r w:rsidR="008A4B35" w:rsidRPr="00274951">
              <w:rPr>
                <w:rFonts w:asciiTheme="minorHAnsi" w:hAnsiTheme="minorHAnsi" w:cstheme="minorHAnsi"/>
                <w:sz w:val="20"/>
              </w:rPr>
              <w:t xml:space="preserve"> bedrooms add 12 m</w:t>
            </w:r>
            <w:r w:rsidR="008A4B35" w:rsidRPr="00274951">
              <w:rPr>
                <w:rFonts w:asciiTheme="minorHAnsi" w:hAnsiTheme="minorHAnsi" w:cstheme="minorHAnsi"/>
                <w:sz w:val="20"/>
                <w:vertAlign w:val="superscript"/>
              </w:rPr>
              <w:t>2</w:t>
            </w:r>
            <w:r w:rsidR="008A4B35" w:rsidRPr="00274951">
              <w:rPr>
                <w:rFonts w:asciiTheme="minorHAnsi" w:hAnsiTheme="minorHAnsi" w:cstheme="minorHAnsi"/>
                <w:sz w:val="20"/>
              </w:rPr>
              <w:t xml:space="preserve">. </w:t>
            </w:r>
          </w:p>
          <w:p w14:paraId="637BB8C4" w14:textId="5AFD4130" w:rsidR="008A4B35" w:rsidRPr="00274951" w:rsidRDefault="008A4B35" w:rsidP="00274951">
            <w:pPr>
              <w:pStyle w:val="ListParagraph"/>
              <w:spacing w:before="60" w:after="60" w:line="240" w:lineRule="auto"/>
              <w:ind w:left="459"/>
              <w:rPr>
                <w:rFonts w:asciiTheme="minorHAnsi" w:hAnsiTheme="minorHAnsi" w:cstheme="minorHAnsi"/>
                <w:sz w:val="20"/>
              </w:rPr>
            </w:pPr>
            <w:r w:rsidRPr="00274951">
              <w:rPr>
                <w:rFonts w:asciiTheme="minorHAnsi" w:hAnsiTheme="minorHAnsi" w:cstheme="minorHAnsi"/>
                <w:sz w:val="20"/>
              </w:rPr>
              <w:t>Note</w:t>
            </w:r>
            <w:r w:rsidRPr="00274951">
              <w:rPr>
                <w:rFonts w:asciiTheme="minorHAnsi" w:eastAsiaTheme="minorHAnsi" w:hAnsiTheme="minorHAnsi" w:cstheme="minorHAnsi"/>
                <w:sz w:val="20"/>
              </w:rPr>
              <w:t>: The minimum dwelling floor area excludes balconies and car parking facilities. Storage within dwellings is included in the area calculations</w:t>
            </w:r>
            <w:r w:rsidRPr="00274951">
              <w:rPr>
                <w:rFonts w:asciiTheme="minorHAnsi" w:eastAsiaTheme="minorHAnsi" w:hAnsiTheme="minorHAnsi" w:cstheme="minorHAnsi"/>
                <w:sz w:val="20"/>
                <w:lang w:val="en-GB"/>
              </w:rPr>
              <w:t>.</w:t>
            </w:r>
          </w:p>
        </w:tc>
      </w:tr>
      <w:tr w:rsidR="008A4B35" w:rsidRPr="00274951" w14:paraId="2D9EDB3F"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412ABB0" w14:textId="2422D77B" w:rsidR="008A4B35" w:rsidRPr="00274951" w:rsidRDefault="008A4B35" w:rsidP="005412A9">
            <w:pPr>
              <w:pStyle w:val="Heading3"/>
              <w:framePr w:hSpace="0" w:wrap="auto" w:vAnchor="margin" w:yAlign="inline"/>
              <w:suppressOverlap w:val="0"/>
            </w:pPr>
            <w:bookmarkStart w:id="84" w:name="_Toc172706734"/>
            <w:r w:rsidRPr="00274951">
              <w:t>Minimum widths and area – multi-unit housing</w:t>
            </w:r>
            <w:bookmarkEnd w:id="84"/>
          </w:p>
        </w:tc>
        <w:tc>
          <w:tcPr>
            <w:tcW w:w="7371" w:type="dxa"/>
            <w:tcBorders>
              <w:top w:val="single" w:sz="4" w:space="0" w:color="auto"/>
              <w:left w:val="single" w:sz="4" w:space="0" w:color="auto"/>
              <w:bottom w:val="single" w:sz="4" w:space="0" w:color="auto"/>
              <w:right w:val="nil"/>
            </w:tcBorders>
          </w:tcPr>
          <w:p w14:paraId="438EE760" w14:textId="3C90BFD4" w:rsidR="008A4B35" w:rsidRPr="00274951" w:rsidRDefault="008A4B35">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Minimum</w:t>
            </w:r>
            <w:r w:rsidRPr="00274951">
              <w:rPr>
                <w:rFonts w:asciiTheme="minorHAnsi" w:eastAsiaTheme="minorHAnsi" w:hAnsiTheme="minorHAnsi" w:cstheme="minorHAnsi"/>
                <w:sz w:val="20"/>
                <w:lang w:val="en-GB"/>
              </w:rPr>
              <w:t xml:space="preserve"> widths are as follows:</w:t>
            </w:r>
          </w:p>
          <w:p w14:paraId="5C4F2A2F" w14:textId="77777777" w:rsidR="008A4B35" w:rsidRPr="00274951" w:rsidRDefault="008A4B35">
            <w:pPr>
              <w:pStyle w:val="ListParagraph"/>
              <w:numPr>
                <w:ilvl w:val="0"/>
                <w:numId w:val="56"/>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Minimum</w:t>
            </w:r>
            <w:r w:rsidRPr="00274951">
              <w:rPr>
                <w:rFonts w:asciiTheme="minorHAnsi" w:eastAsiaTheme="minorHAnsi" w:hAnsiTheme="minorHAnsi" w:cstheme="minorHAnsi"/>
                <w:sz w:val="20"/>
              </w:rPr>
              <w:t xml:space="preserve"> width 3.6 m for studio and 1-bedroom dwellings.</w:t>
            </w:r>
          </w:p>
          <w:p w14:paraId="641244E2" w14:textId="77777777" w:rsidR="008A4B35" w:rsidRPr="00274951" w:rsidRDefault="008A4B35">
            <w:pPr>
              <w:pStyle w:val="ListParagraph"/>
              <w:numPr>
                <w:ilvl w:val="0"/>
                <w:numId w:val="56"/>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Minimum</w:t>
            </w:r>
            <w:r w:rsidRPr="00274951">
              <w:rPr>
                <w:rFonts w:asciiTheme="minorHAnsi" w:eastAsiaTheme="minorHAnsi" w:hAnsiTheme="minorHAnsi" w:cstheme="minorHAnsi"/>
                <w:sz w:val="20"/>
              </w:rPr>
              <w:t xml:space="preserve"> width 4 m for 2-bedroom and 3-bedroom dwellings or more.</w:t>
            </w:r>
          </w:p>
          <w:p w14:paraId="2BE97CF3" w14:textId="77777777" w:rsidR="008A4B35" w:rsidRPr="00274951" w:rsidRDefault="008A4B35">
            <w:pPr>
              <w:pStyle w:val="ListParagraph"/>
              <w:numPr>
                <w:ilvl w:val="0"/>
                <w:numId w:val="56"/>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Master bedrooms have a minimum area of 10m2 and other bedrooms 9m2 (</w:t>
            </w:r>
            <w:r w:rsidRPr="00274951">
              <w:rPr>
                <w:rFonts w:asciiTheme="minorHAnsi" w:eastAsiaTheme="minorHAnsi" w:hAnsiTheme="minorHAnsi" w:cstheme="minorBidi"/>
                <w:kern w:val="2"/>
                <w:sz w:val="20"/>
                <w14:ligatures w14:val="standardContextual"/>
              </w:rPr>
              <w:t>excluding</w:t>
            </w:r>
            <w:r w:rsidRPr="00274951">
              <w:rPr>
                <w:rFonts w:asciiTheme="minorHAnsi" w:eastAsiaTheme="minorHAnsi" w:hAnsiTheme="minorHAnsi" w:cstheme="minorHAnsi"/>
                <w:sz w:val="20"/>
              </w:rPr>
              <w:t xml:space="preserve"> wardrobe space).</w:t>
            </w:r>
          </w:p>
          <w:p w14:paraId="376B50DE" w14:textId="77777777" w:rsidR="008A4B35" w:rsidRPr="00274951" w:rsidRDefault="008A4B35">
            <w:pPr>
              <w:pStyle w:val="ListParagraph"/>
              <w:numPr>
                <w:ilvl w:val="0"/>
                <w:numId w:val="56"/>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Bedrooms</w:t>
            </w:r>
            <w:r w:rsidRPr="00274951">
              <w:rPr>
                <w:rFonts w:asciiTheme="minorHAnsi" w:eastAsiaTheme="minorHAnsi" w:hAnsiTheme="minorHAnsi" w:cstheme="minorHAnsi"/>
                <w:sz w:val="20"/>
              </w:rPr>
              <w:t xml:space="preserve"> have a minimum dimension of 3m (excluding wardrobe space).</w:t>
            </w:r>
          </w:p>
          <w:p w14:paraId="2B0A1F47" w14:textId="77777777" w:rsidR="008A4B35" w:rsidRPr="00274951" w:rsidRDefault="008A4B35">
            <w:pPr>
              <w:pStyle w:val="ListParagraph"/>
              <w:numPr>
                <w:ilvl w:val="0"/>
                <w:numId w:val="56"/>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Living rooms or combined living/dining rooms have a minimum width of:</w:t>
            </w:r>
          </w:p>
          <w:p w14:paraId="3E5EBD56" w14:textId="65971CE8" w:rsidR="008A4B35" w:rsidRPr="00274951" w:rsidRDefault="008A4B35">
            <w:pPr>
              <w:pStyle w:val="ListParagraph"/>
              <w:numPr>
                <w:ilvl w:val="3"/>
                <w:numId w:val="51"/>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3.6m for studio and 1-bedroom dwellings</w:t>
            </w:r>
            <w:r w:rsidR="00274951">
              <w:rPr>
                <w:rFonts w:asciiTheme="minorHAnsi" w:hAnsiTheme="minorHAnsi" w:cstheme="minorHAnsi"/>
                <w:sz w:val="20"/>
              </w:rPr>
              <w:t>.</w:t>
            </w:r>
          </w:p>
          <w:p w14:paraId="53925E36" w14:textId="77777777" w:rsidR="008A4B35" w:rsidRPr="00274951" w:rsidRDefault="008A4B35">
            <w:pPr>
              <w:pStyle w:val="ListParagraph"/>
              <w:numPr>
                <w:ilvl w:val="3"/>
                <w:numId w:val="51"/>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4m for 2 and 3-bedroom dwellings.</w:t>
            </w:r>
          </w:p>
          <w:p w14:paraId="6B516BBB" w14:textId="0BCE0A81" w:rsidR="008A4B35" w:rsidRPr="00274951" w:rsidRDefault="008A4B35">
            <w:pPr>
              <w:pStyle w:val="ListParagraph"/>
              <w:numPr>
                <w:ilvl w:val="0"/>
                <w:numId w:val="56"/>
              </w:numPr>
              <w:spacing w:before="60" w:after="60" w:line="240" w:lineRule="auto"/>
              <w:ind w:left="882" w:hanging="419"/>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Cross</w:t>
            </w:r>
            <w:r w:rsidRPr="00274951">
              <w:rPr>
                <w:rFonts w:asciiTheme="minorHAnsi" w:eastAsiaTheme="minorHAnsi" w:hAnsiTheme="minorHAnsi" w:cstheme="minorHAnsi"/>
                <w:sz w:val="20"/>
              </w:rPr>
              <w:t>-over or cross-through apartments have a minimum internal dimension of 4m.</w:t>
            </w:r>
          </w:p>
        </w:tc>
      </w:tr>
      <w:tr w:rsidR="00C10137" w:rsidRPr="00274951" w14:paraId="4CCB8209"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99D8691" w14:textId="21D79D09" w:rsidR="00C10137" w:rsidRPr="00274951" w:rsidRDefault="00C10137" w:rsidP="005412A9">
            <w:pPr>
              <w:pStyle w:val="Heading3"/>
              <w:framePr w:hSpace="0" w:wrap="auto" w:vAnchor="margin" w:yAlign="inline"/>
              <w:suppressOverlap w:val="0"/>
            </w:pPr>
            <w:bookmarkStart w:id="85" w:name="_Toc172706735"/>
            <w:r w:rsidRPr="00274951">
              <w:t xml:space="preserve">Maximum building depth – </w:t>
            </w:r>
            <w:r w:rsidR="00AF320D" w:rsidRPr="00274951">
              <w:t>apartments</w:t>
            </w:r>
            <w:bookmarkEnd w:id="85"/>
          </w:p>
        </w:tc>
        <w:tc>
          <w:tcPr>
            <w:tcW w:w="7371" w:type="dxa"/>
            <w:tcBorders>
              <w:top w:val="single" w:sz="4" w:space="0" w:color="auto"/>
              <w:left w:val="single" w:sz="4" w:space="0" w:color="auto"/>
              <w:bottom w:val="single" w:sz="4" w:space="0" w:color="auto"/>
              <w:right w:val="nil"/>
            </w:tcBorders>
          </w:tcPr>
          <w:p w14:paraId="5B404CB4" w14:textId="51E68B40" w:rsidR="00C10137" w:rsidRPr="00274951" w:rsidRDefault="00C10137">
            <w:pPr>
              <w:pStyle w:val="ListParagraph"/>
              <w:numPr>
                <w:ilvl w:val="1"/>
                <w:numId w:val="105"/>
              </w:numPr>
              <w:spacing w:before="60" w:after="60" w:line="240" w:lineRule="auto"/>
              <w:ind w:left="459" w:hanging="459"/>
              <w:rPr>
                <w:rFonts w:asciiTheme="minorHAnsi" w:eastAsiaTheme="minorHAnsi" w:hAnsiTheme="minorHAnsi" w:cstheme="minorHAnsi"/>
                <w:sz w:val="20"/>
              </w:rPr>
            </w:pPr>
            <w:bookmarkStart w:id="86" w:name="_Hlk141370662"/>
            <w:r w:rsidRPr="00274951">
              <w:rPr>
                <w:rFonts w:asciiTheme="minorHAnsi" w:eastAsiaTheme="minorHAnsi" w:hAnsiTheme="minorHAnsi" w:cstheme="minorHAnsi"/>
                <w:sz w:val="20"/>
              </w:rPr>
              <w:t xml:space="preserve">The </w:t>
            </w:r>
            <w:r w:rsidRPr="00274951">
              <w:rPr>
                <w:rFonts w:asciiTheme="minorHAnsi" w:eastAsiaTheme="minorHAnsi" w:hAnsiTheme="minorHAnsi" w:cstheme="minorBidi"/>
                <w:kern w:val="2"/>
                <w:sz w:val="20"/>
                <w14:ligatures w14:val="standardContextual"/>
              </w:rPr>
              <w:t>maximum</w:t>
            </w:r>
            <w:r w:rsidRPr="00274951">
              <w:rPr>
                <w:rFonts w:asciiTheme="minorHAnsi" w:eastAsiaTheme="minorHAnsi" w:hAnsiTheme="minorHAnsi" w:cstheme="minorHAnsi"/>
                <w:sz w:val="20"/>
              </w:rPr>
              <w:t xml:space="preserve"> depth of a</w:t>
            </w:r>
            <w:r w:rsidR="00AF320D" w:rsidRPr="00274951">
              <w:rPr>
                <w:rFonts w:asciiTheme="minorHAnsi" w:eastAsiaTheme="minorHAnsi" w:hAnsiTheme="minorHAnsi" w:cstheme="minorHAnsi"/>
                <w:sz w:val="20"/>
              </w:rPr>
              <w:t xml:space="preserve"> building is</w:t>
            </w:r>
            <w:r w:rsidRPr="00274951">
              <w:rPr>
                <w:rFonts w:asciiTheme="minorHAnsi" w:eastAsiaTheme="minorHAnsi" w:hAnsiTheme="minorHAnsi" w:cstheme="minorHAnsi"/>
                <w:sz w:val="20"/>
              </w:rPr>
              <w:t xml:space="preserve"> 16m</w:t>
            </w:r>
            <w:r w:rsidR="007B549D" w:rsidRPr="00274951">
              <w:rPr>
                <w:rFonts w:asciiTheme="minorHAnsi" w:eastAsiaTheme="minorHAnsi" w:hAnsiTheme="minorHAnsi" w:cstheme="minorHAnsi"/>
                <w:sz w:val="20"/>
              </w:rPr>
              <w:t>.</w:t>
            </w:r>
          </w:p>
        </w:tc>
      </w:tr>
      <w:tr w:rsidR="008A4B35" w:rsidRPr="00274951" w14:paraId="2EF4B22A"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15BC9B" w14:textId="3CA417B5" w:rsidR="008A4B35" w:rsidRPr="00274951" w:rsidRDefault="008A4B35" w:rsidP="005412A9">
            <w:pPr>
              <w:pStyle w:val="Heading3"/>
              <w:framePr w:hSpace="0" w:wrap="auto" w:vAnchor="margin" w:yAlign="inline"/>
              <w:suppressOverlap w:val="0"/>
            </w:pPr>
            <w:bookmarkStart w:id="87" w:name="_Toc172706736"/>
            <w:bookmarkEnd w:id="86"/>
            <w:r w:rsidRPr="00274951">
              <w:t>Habitable rooms – multi-unit housing</w:t>
            </w:r>
            <w:bookmarkEnd w:id="87"/>
          </w:p>
        </w:tc>
        <w:tc>
          <w:tcPr>
            <w:tcW w:w="7371" w:type="dxa"/>
            <w:tcBorders>
              <w:top w:val="single" w:sz="4" w:space="0" w:color="auto"/>
              <w:left w:val="single" w:sz="4" w:space="0" w:color="auto"/>
              <w:bottom w:val="single" w:sz="4" w:space="0" w:color="auto"/>
              <w:right w:val="nil"/>
            </w:tcBorders>
          </w:tcPr>
          <w:p w14:paraId="007EAA30" w14:textId="0C312193" w:rsidR="008A4B35" w:rsidRPr="00274951" w:rsidRDefault="008A4B35">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HAnsi"/>
                <w:sz w:val="20"/>
                <w:lang w:val="en-GB"/>
              </w:rPr>
              <w:t xml:space="preserve">For </w:t>
            </w:r>
            <w:r w:rsidRPr="00274951">
              <w:rPr>
                <w:rFonts w:asciiTheme="minorHAnsi" w:eastAsiaTheme="minorHAnsi" w:hAnsiTheme="minorHAnsi" w:cstheme="minorBidi"/>
                <w:kern w:val="2"/>
                <w:sz w:val="20"/>
                <w14:ligatures w14:val="standardContextual"/>
              </w:rPr>
              <w:t>environmental</w:t>
            </w:r>
            <w:r w:rsidRPr="00274951">
              <w:rPr>
                <w:rFonts w:asciiTheme="minorHAnsi" w:eastAsiaTheme="minorHAnsi" w:hAnsiTheme="minorHAnsi" w:cstheme="minorHAnsi"/>
                <w:sz w:val="20"/>
                <w:lang w:val="en-GB"/>
              </w:rPr>
              <w:t xml:space="preserve"> performance, habitable rooms for multi-unit housing:</w:t>
            </w:r>
          </w:p>
          <w:p w14:paraId="16539A8E" w14:textId="2C667025" w:rsidR="008A4B35" w:rsidRPr="00274951" w:rsidRDefault="008A4B35">
            <w:pPr>
              <w:pStyle w:val="ListParagraph"/>
              <w:numPr>
                <w:ilvl w:val="0"/>
                <w:numId w:val="52"/>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 xml:space="preserve">Every habitable room must have a window in an external wall with a total minimum glass area of not less than 10% of the floor area of the room. Daylight and air may not be borrowed from other rooms.  </w:t>
            </w:r>
          </w:p>
          <w:p w14:paraId="205CE606" w14:textId="77777777" w:rsidR="008A4B35" w:rsidRPr="00274951" w:rsidRDefault="008A4B35">
            <w:pPr>
              <w:pStyle w:val="ListParagraph"/>
              <w:numPr>
                <w:ilvl w:val="0"/>
                <w:numId w:val="52"/>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Habitable</w:t>
            </w:r>
            <w:r w:rsidRPr="00274951">
              <w:rPr>
                <w:rFonts w:asciiTheme="minorHAnsi" w:eastAsiaTheme="minorHAnsi" w:hAnsiTheme="minorHAnsi" w:cstheme="minorHAnsi"/>
                <w:sz w:val="20"/>
              </w:rPr>
              <w:t xml:space="preserve"> room depths are:</w:t>
            </w:r>
          </w:p>
          <w:p w14:paraId="26F12825" w14:textId="09DEF2B8" w:rsidR="008A4B35" w:rsidRPr="00274951" w:rsidRDefault="00274951">
            <w:pPr>
              <w:pStyle w:val="ListParagraph"/>
              <w:numPr>
                <w:ilvl w:val="3"/>
                <w:numId w:val="53"/>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Limited to a maximum of 2.5 x the ceiling height; or primary window-head height, whichever is lower; or</w:t>
            </w:r>
          </w:p>
          <w:p w14:paraId="5CF14519" w14:textId="5C165FD8" w:rsidR="008A4B35" w:rsidRPr="00274951" w:rsidRDefault="00274951">
            <w:pPr>
              <w:pStyle w:val="ListParagraph"/>
              <w:numPr>
                <w:ilvl w:val="3"/>
                <w:numId w:val="53"/>
              </w:numPr>
              <w:spacing w:before="60" w:after="60" w:line="240" w:lineRule="auto"/>
              <w:ind w:left="1347" w:hanging="448"/>
              <w:rPr>
                <w:rFonts w:asciiTheme="minorHAnsi" w:eastAsiaTheme="minorHAnsi" w:hAnsiTheme="minorHAnsi" w:cstheme="minorHAnsi"/>
                <w:sz w:val="20"/>
              </w:rPr>
            </w:pPr>
            <w:r w:rsidRPr="00274951">
              <w:rPr>
                <w:rFonts w:asciiTheme="minorHAnsi" w:hAnsiTheme="minorHAnsi" w:cstheme="minorHAnsi"/>
                <w:sz w:val="20"/>
              </w:rPr>
              <w:t xml:space="preserve">Where </w:t>
            </w:r>
            <w:r w:rsidR="008A4B35" w:rsidRPr="00274951">
              <w:rPr>
                <w:rFonts w:asciiTheme="minorHAnsi" w:hAnsiTheme="minorHAnsi" w:cstheme="minorHAnsi"/>
                <w:sz w:val="20"/>
              </w:rPr>
              <w:t xml:space="preserve">living and dining rooms are combined, limited to a maximum of 3 </w:t>
            </w:r>
            <w:r w:rsidR="008A4B35" w:rsidRPr="00274951">
              <w:rPr>
                <w:rFonts w:asciiTheme="minorHAnsi" w:eastAsiaTheme="minorHAnsi" w:hAnsiTheme="minorHAnsi" w:cstheme="minorBidi"/>
                <w:kern w:val="2"/>
                <w:sz w:val="20"/>
                <w14:ligatures w14:val="standardContextual"/>
              </w:rPr>
              <w:t>times</w:t>
            </w:r>
            <w:r w:rsidR="008A4B35" w:rsidRPr="00274951">
              <w:rPr>
                <w:rFonts w:asciiTheme="minorHAnsi" w:hAnsiTheme="minorHAnsi" w:cstheme="minorHAnsi"/>
                <w:sz w:val="20"/>
              </w:rPr>
              <w:t xml:space="preserve"> the ceiling height or primary window-head height, whichever is lower. This excludes depth occupied by storage space or a kitchen benchtop on the room’s farthest wall.</w:t>
            </w:r>
          </w:p>
        </w:tc>
      </w:tr>
      <w:tr w:rsidR="008A4B35" w:rsidRPr="00274951" w14:paraId="1548D8CE"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0C00276" w14:textId="63BDE06D" w:rsidR="008A4B35" w:rsidRPr="00274951" w:rsidRDefault="008A4B35" w:rsidP="005412A9">
            <w:pPr>
              <w:pStyle w:val="Heading3"/>
              <w:framePr w:hSpace="0" w:wrap="auto" w:vAnchor="margin" w:yAlign="inline"/>
              <w:suppressOverlap w:val="0"/>
            </w:pPr>
            <w:bookmarkStart w:id="88" w:name="_Toc172706737"/>
            <w:r w:rsidRPr="00274951">
              <w:t>Ceiling heights – multi-unit housing</w:t>
            </w:r>
            <w:bookmarkEnd w:id="88"/>
          </w:p>
        </w:tc>
        <w:tc>
          <w:tcPr>
            <w:tcW w:w="7371" w:type="dxa"/>
            <w:tcBorders>
              <w:top w:val="single" w:sz="4" w:space="0" w:color="auto"/>
              <w:left w:val="single" w:sz="4" w:space="0" w:color="auto"/>
              <w:bottom w:val="single" w:sz="4" w:space="0" w:color="auto"/>
              <w:right w:val="nil"/>
            </w:tcBorders>
          </w:tcPr>
          <w:p w14:paraId="390F5FFB" w14:textId="07A2E014" w:rsidR="005E182C" w:rsidRPr="00274951" w:rsidRDefault="005E182C">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t>Ceiling</w:t>
            </w:r>
            <w:r w:rsidRPr="00274951">
              <w:rPr>
                <w:rFonts w:asciiTheme="minorHAnsi" w:eastAsiaTheme="minorHAnsi" w:hAnsiTheme="minorHAnsi" w:cstheme="minorHAnsi"/>
                <w:sz w:val="20"/>
                <w:lang w:val="en-GB"/>
              </w:rPr>
              <w:t xml:space="preserve"> Heights are as follows:</w:t>
            </w:r>
            <w:r w:rsidR="00C10137" w:rsidRPr="00274951">
              <w:rPr>
                <w:rFonts w:asciiTheme="minorHAnsi" w:eastAsiaTheme="minorHAnsi" w:hAnsiTheme="minorHAnsi" w:cstheme="minorHAnsi"/>
                <w:sz w:val="20"/>
                <w:lang w:val="en-GB"/>
              </w:rPr>
              <w:t xml:space="preserve"> </w:t>
            </w:r>
          </w:p>
          <w:p w14:paraId="1DE1EDA9" w14:textId="485E7AFA" w:rsidR="005E182C" w:rsidRPr="00274951" w:rsidRDefault="005E182C">
            <w:pPr>
              <w:pStyle w:val="ListParagraph"/>
              <w:numPr>
                <w:ilvl w:val="0"/>
                <w:numId w:val="54"/>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Minimum</w:t>
            </w:r>
            <w:r w:rsidRPr="00274951">
              <w:rPr>
                <w:rFonts w:asciiTheme="minorHAnsi" w:eastAsiaTheme="minorHAnsi" w:hAnsiTheme="minorHAnsi" w:cstheme="minorHAnsi"/>
                <w:sz w:val="20"/>
              </w:rPr>
              <w:t xml:space="preserve"> floor to floor height of 3200mm.</w:t>
            </w:r>
          </w:p>
          <w:p w14:paraId="7F673F30" w14:textId="77777777" w:rsidR="005E182C" w:rsidRPr="00274951" w:rsidRDefault="005E182C">
            <w:pPr>
              <w:pStyle w:val="ListParagraph"/>
              <w:numPr>
                <w:ilvl w:val="0"/>
                <w:numId w:val="54"/>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Ceiling</w:t>
            </w:r>
            <w:r w:rsidRPr="00274951">
              <w:rPr>
                <w:rFonts w:asciiTheme="minorHAnsi" w:eastAsiaTheme="minorHAnsi" w:hAnsiTheme="minorHAnsi" w:cstheme="minorHAnsi"/>
                <w:sz w:val="20"/>
              </w:rPr>
              <w:t xml:space="preserve"> heights for: </w:t>
            </w:r>
          </w:p>
          <w:p w14:paraId="36F009A0" w14:textId="035A51B8" w:rsidR="005E182C" w:rsidRPr="00274951" w:rsidRDefault="007B549D">
            <w:pPr>
              <w:pStyle w:val="ListParagraph"/>
              <w:numPr>
                <w:ilvl w:val="3"/>
                <w:numId w:val="55"/>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 xml:space="preserve">A </w:t>
            </w:r>
            <w:r w:rsidRPr="00274951">
              <w:rPr>
                <w:rFonts w:asciiTheme="minorHAnsi" w:eastAsiaTheme="minorHAnsi" w:hAnsiTheme="minorHAnsi" w:cstheme="minorBidi"/>
                <w:kern w:val="2"/>
                <w:sz w:val="20"/>
                <w14:ligatures w14:val="standardContextual"/>
              </w:rPr>
              <w:t>habitable</w:t>
            </w:r>
            <w:r w:rsidRPr="00274951">
              <w:rPr>
                <w:rFonts w:asciiTheme="minorHAnsi" w:hAnsiTheme="minorHAnsi" w:cstheme="minorHAnsi"/>
                <w:sz w:val="20"/>
              </w:rPr>
              <w:t xml:space="preserve"> room is a minimum of 2.7m  </w:t>
            </w:r>
          </w:p>
          <w:p w14:paraId="31AE1C43" w14:textId="337E8F52" w:rsidR="005E182C" w:rsidRPr="00274951" w:rsidRDefault="007B549D">
            <w:pPr>
              <w:pStyle w:val="ListParagraph"/>
              <w:numPr>
                <w:ilvl w:val="3"/>
                <w:numId w:val="55"/>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 xml:space="preserve">A </w:t>
            </w:r>
            <w:r w:rsidRPr="00274951">
              <w:rPr>
                <w:rFonts w:asciiTheme="minorHAnsi" w:eastAsiaTheme="minorHAnsi" w:hAnsiTheme="minorHAnsi" w:cstheme="minorBidi"/>
                <w:kern w:val="2"/>
                <w:sz w:val="20"/>
                <w14:ligatures w14:val="standardContextual"/>
              </w:rPr>
              <w:t>non</w:t>
            </w:r>
            <w:r w:rsidR="005E182C" w:rsidRPr="00274951">
              <w:rPr>
                <w:rFonts w:asciiTheme="minorHAnsi" w:hAnsiTheme="minorHAnsi" w:cstheme="minorHAnsi"/>
                <w:sz w:val="20"/>
              </w:rPr>
              <w:t>-habitable room or kitchen is a minimum of 2.4m.</w:t>
            </w:r>
          </w:p>
          <w:p w14:paraId="212B4D80" w14:textId="029E27EA" w:rsidR="008A4B35" w:rsidRPr="00274951" w:rsidRDefault="005E182C">
            <w:pPr>
              <w:pStyle w:val="ListParagraph"/>
              <w:numPr>
                <w:ilvl w:val="0"/>
                <w:numId w:val="54"/>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A minimum of 2.4 m for upper level of a 2 storey apartment, where the upper level area is less than 50% of the floor.</w:t>
            </w:r>
          </w:p>
        </w:tc>
      </w:tr>
      <w:tr w:rsidR="00726780" w:rsidRPr="00274951" w14:paraId="7CBD85A2"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48E10E9" w14:textId="59CE40FF" w:rsidR="00726780" w:rsidRPr="00274951" w:rsidRDefault="00726780" w:rsidP="005412A9">
            <w:pPr>
              <w:pStyle w:val="Heading3"/>
              <w:framePr w:hSpace="0" w:wrap="auto" w:vAnchor="margin" w:yAlign="inline"/>
              <w:suppressOverlap w:val="0"/>
            </w:pPr>
            <w:bookmarkStart w:id="89" w:name="_Toc172706738"/>
            <w:r w:rsidRPr="00274951">
              <w:t xml:space="preserve">Internal </w:t>
            </w:r>
            <w:r w:rsidR="007C7463" w:rsidRPr="00274951">
              <w:t>s</w:t>
            </w:r>
            <w:r w:rsidRPr="00274951">
              <w:t>torage – multi-unit housing</w:t>
            </w:r>
            <w:bookmarkEnd w:id="89"/>
          </w:p>
        </w:tc>
        <w:tc>
          <w:tcPr>
            <w:tcW w:w="7371" w:type="dxa"/>
            <w:tcBorders>
              <w:top w:val="single" w:sz="4" w:space="0" w:color="auto"/>
              <w:left w:val="single" w:sz="4" w:space="0" w:color="auto"/>
              <w:bottom w:val="single" w:sz="4" w:space="0" w:color="auto"/>
              <w:right w:val="nil"/>
            </w:tcBorders>
          </w:tcPr>
          <w:p w14:paraId="692B8C9D" w14:textId="39E47186" w:rsidR="00726780" w:rsidRPr="00274951" w:rsidRDefault="007C7463">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HAnsi"/>
                <w:sz w:val="20"/>
                <w:lang w:val="en-GB"/>
              </w:rPr>
              <w:t xml:space="preserve">The </w:t>
            </w:r>
            <w:r w:rsidRPr="00274951">
              <w:rPr>
                <w:rFonts w:asciiTheme="minorHAnsi" w:eastAsiaTheme="minorHAnsi" w:hAnsiTheme="minorHAnsi" w:cstheme="minorBidi"/>
                <w:kern w:val="2"/>
                <w:sz w:val="20"/>
                <w14:ligatures w14:val="standardContextual"/>
              </w:rPr>
              <w:t>following</w:t>
            </w:r>
            <w:r w:rsidRPr="00274951">
              <w:rPr>
                <w:rFonts w:asciiTheme="minorHAnsi" w:eastAsiaTheme="minorHAnsi" w:hAnsiTheme="minorHAnsi" w:cstheme="minorHAnsi"/>
                <w:sz w:val="20"/>
                <w:lang w:val="en-GB"/>
              </w:rPr>
              <w:t xml:space="preserve"> minimum storage area is provided within a dwelling</w:t>
            </w:r>
            <w:r w:rsidR="00726780" w:rsidRPr="00274951">
              <w:rPr>
                <w:rFonts w:asciiTheme="minorHAnsi" w:eastAsiaTheme="minorHAnsi" w:hAnsiTheme="minorHAnsi" w:cstheme="minorHAnsi"/>
                <w:sz w:val="20"/>
                <w:lang w:val="en-GB"/>
              </w:rPr>
              <w:t>:</w:t>
            </w:r>
          </w:p>
          <w:p w14:paraId="5A1F7B76" w14:textId="1E4AC980" w:rsidR="007C7463" w:rsidRPr="00274951" w:rsidRDefault="007B549D">
            <w:pPr>
              <w:pStyle w:val="ListParagraph"/>
              <w:numPr>
                <w:ilvl w:val="0"/>
                <w:numId w:val="8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Studio</w:t>
            </w:r>
            <w:r w:rsidRPr="00274951">
              <w:rPr>
                <w:rFonts w:asciiTheme="minorHAnsi" w:eastAsiaTheme="minorHAnsi" w:hAnsiTheme="minorHAnsi" w:cstheme="minorHAnsi"/>
                <w:sz w:val="20"/>
              </w:rPr>
              <w:t xml:space="preserve"> dwellings - </w:t>
            </w:r>
            <w:r w:rsidR="007C7463" w:rsidRPr="00274951">
              <w:rPr>
                <w:rFonts w:asciiTheme="minorHAnsi" w:eastAsiaTheme="minorHAnsi" w:hAnsiTheme="minorHAnsi" w:cstheme="minorHAnsi"/>
                <w:sz w:val="20"/>
              </w:rPr>
              <w:t>2 m</w:t>
            </w:r>
            <w:r w:rsidR="007C7463" w:rsidRPr="00274951">
              <w:rPr>
                <w:rFonts w:asciiTheme="minorHAnsi" w:eastAsiaTheme="minorHAnsi" w:hAnsiTheme="minorHAnsi" w:cstheme="minorHAnsi"/>
                <w:sz w:val="20"/>
                <w:vertAlign w:val="superscript"/>
              </w:rPr>
              <w:t>2</w:t>
            </w:r>
            <w:r w:rsidR="007C7463" w:rsidRPr="00274951">
              <w:rPr>
                <w:rFonts w:asciiTheme="minorHAnsi" w:eastAsiaTheme="minorHAnsi" w:hAnsiTheme="minorHAnsi" w:cstheme="minorHAnsi"/>
                <w:sz w:val="20"/>
              </w:rPr>
              <w:t>.</w:t>
            </w:r>
          </w:p>
          <w:p w14:paraId="04D03E01" w14:textId="270D7936" w:rsidR="007C7463" w:rsidRPr="00274951" w:rsidRDefault="007B549D">
            <w:pPr>
              <w:pStyle w:val="ListParagraph"/>
              <w:numPr>
                <w:ilvl w:val="0"/>
                <w:numId w:val="8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One</w:t>
            </w:r>
            <w:r w:rsidRPr="00274951">
              <w:rPr>
                <w:rFonts w:asciiTheme="minorHAnsi" w:eastAsiaTheme="minorHAnsi" w:hAnsiTheme="minorHAnsi" w:cstheme="minorHAnsi"/>
                <w:sz w:val="20"/>
              </w:rPr>
              <w:t xml:space="preserve">-bedroom dwellings </w:t>
            </w:r>
            <w:r w:rsidR="007C7463" w:rsidRPr="00274951">
              <w:rPr>
                <w:rFonts w:asciiTheme="minorHAnsi" w:eastAsiaTheme="minorHAnsi" w:hAnsiTheme="minorHAnsi" w:cstheme="minorHAnsi"/>
                <w:sz w:val="20"/>
              </w:rPr>
              <w:t>– 3 m</w:t>
            </w:r>
            <w:r w:rsidR="007C7463" w:rsidRPr="00274951">
              <w:rPr>
                <w:rFonts w:asciiTheme="minorHAnsi" w:eastAsiaTheme="minorHAnsi" w:hAnsiTheme="minorHAnsi" w:cstheme="minorHAnsi"/>
                <w:sz w:val="20"/>
                <w:vertAlign w:val="superscript"/>
              </w:rPr>
              <w:t>2</w:t>
            </w:r>
            <w:r w:rsidR="007C7463" w:rsidRPr="00274951">
              <w:rPr>
                <w:rFonts w:asciiTheme="minorHAnsi" w:eastAsiaTheme="minorHAnsi" w:hAnsiTheme="minorHAnsi" w:cstheme="minorHAnsi"/>
                <w:sz w:val="20"/>
              </w:rPr>
              <w:t xml:space="preserve">. </w:t>
            </w:r>
          </w:p>
          <w:p w14:paraId="43E76190" w14:textId="36C3EF2A" w:rsidR="007C7463" w:rsidRPr="00274951" w:rsidRDefault="007C7463">
            <w:pPr>
              <w:pStyle w:val="ListParagraph"/>
              <w:numPr>
                <w:ilvl w:val="0"/>
                <w:numId w:val="8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2-</w:t>
            </w:r>
            <w:r w:rsidRPr="00274951">
              <w:rPr>
                <w:rFonts w:asciiTheme="minorHAnsi" w:eastAsiaTheme="minorHAnsi" w:hAnsiTheme="minorHAnsi" w:cstheme="minorBidi"/>
                <w:kern w:val="2"/>
                <w:sz w:val="20"/>
                <w14:ligatures w14:val="standardContextual"/>
              </w:rPr>
              <w:t>bedroom</w:t>
            </w:r>
            <w:r w:rsidRPr="00274951">
              <w:rPr>
                <w:rFonts w:asciiTheme="minorHAnsi" w:eastAsiaTheme="minorHAnsi" w:hAnsiTheme="minorHAnsi" w:cstheme="minorHAnsi"/>
                <w:sz w:val="20"/>
              </w:rPr>
              <w:t xml:space="preserve"> dwellings - 4 m</w:t>
            </w:r>
            <w:r w:rsidRPr="00274951">
              <w:rPr>
                <w:rFonts w:asciiTheme="minorHAnsi" w:eastAsiaTheme="minorHAnsi" w:hAnsiTheme="minorHAnsi" w:cstheme="minorHAnsi"/>
                <w:sz w:val="20"/>
                <w:vertAlign w:val="superscript"/>
              </w:rPr>
              <w:t>2</w:t>
            </w:r>
            <w:r w:rsidRPr="00274951">
              <w:rPr>
                <w:rFonts w:asciiTheme="minorHAnsi" w:eastAsiaTheme="minorHAnsi" w:hAnsiTheme="minorHAnsi" w:cstheme="minorHAnsi"/>
                <w:sz w:val="20"/>
              </w:rPr>
              <w:t>.</w:t>
            </w:r>
          </w:p>
          <w:p w14:paraId="4E9C67B6" w14:textId="6C107A39" w:rsidR="007C7463" w:rsidRPr="00274951" w:rsidRDefault="007B549D">
            <w:pPr>
              <w:pStyle w:val="ListParagraph"/>
              <w:numPr>
                <w:ilvl w:val="0"/>
                <w:numId w:val="88"/>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Dwellings</w:t>
            </w:r>
            <w:r w:rsidRPr="00274951">
              <w:rPr>
                <w:rFonts w:asciiTheme="minorHAnsi" w:eastAsiaTheme="minorHAnsi" w:hAnsiTheme="minorHAnsi" w:cstheme="minorHAnsi"/>
                <w:sz w:val="20"/>
              </w:rPr>
              <w:t xml:space="preserve"> </w:t>
            </w:r>
            <w:r w:rsidR="007C7463" w:rsidRPr="00274951">
              <w:rPr>
                <w:rFonts w:asciiTheme="minorHAnsi" w:eastAsiaTheme="minorHAnsi" w:hAnsiTheme="minorHAnsi" w:cstheme="minorHAnsi"/>
                <w:sz w:val="20"/>
              </w:rPr>
              <w:t>with 3 or more bedrooms - 5 m</w:t>
            </w:r>
            <w:r w:rsidR="007C7463" w:rsidRPr="00274951">
              <w:rPr>
                <w:rFonts w:asciiTheme="minorHAnsi" w:eastAsiaTheme="minorHAnsi" w:hAnsiTheme="minorHAnsi" w:cstheme="minorHAnsi"/>
                <w:sz w:val="20"/>
                <w:vertAlign w:val="superscript"/>
              </w:rPr>
              <w:t>2</w:t>
            </w:r>
            <w:r w:rsidR="007C7463" w:rsidRPr="00274951">
              <w:rPr>
                <w:rFonts w:asciiTheme="minorHAnsi" w:eastAsiaTheme="minorHAnsi" w:hAnsiTheme="minorHAnsi" w:cstheme="minorHAnsi"/>
                <w:sz w:val="20"/>
              </w:rPr>
              <w:t>.</w:t>
            </w:r>
          </w:p>
          <w:p w14:paraId="3DE7B2A7" w14:textId="5179E23B" w:rsidR="00726780" w:rsidRPr="00274951" w:rsidRDefault="00726780" w:rsidP="007B549D">
            <w:pPr>
              <w:spacing w:before="60" w:after="60" w:line="240" w:lineRule="auto"/>
              <w:contextualSpacing/>
              <w:rPr>
                <w:rFonts w:asciiTheme="minorHAnsi" w:eastAsiaTheme="minorHAnsi" w:hAnsiTheme="minorHAnsi" w:cstheme="minorHAnsi"/>
                <w:sz w:val="20"/>
                <w:lang w:val="en-GB"/>
              </w:rPr>
            </w:pPr>
            <w:r w:rsidRPr="00274951">
              <w:rPr>
                <w:rFonts w:asciiTheme="minorHAnsi" w:eastAsiaTheme="minorHAnsi" w:hAnsiTheme="minorHAnsi" w:cstheme="minorHAnsi"/>
                <w:color w:val="000000"/>
                <w:sz w:val="20"/>
                <w:lang w:val="en-GB"/>
              </w:rPr>
              <w:t xml:space="preserve"> </w:t>
            </w:r>
          </w:p>
        </w:tc>
      </w:tr>
      <w:tr w:rsidR="008A4B35" w:rsidRPr="00274951" w14:paraId="167853C9"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F5556BF" w14:textId="6F45C2B4" w:rsidR="008A4B35" w:rsidRPr="00274951" w:rsidRDefault="00726780" w:rsidP="005412A9">
            <w:pPr>
              <w:pStyle w:val="Heading3"/>
              <w:framePr w:hSpace="0" w:wrap="auto" w:vAnchor="margin" w:yAlign="inline"/>
              <w:suppressOverlap w:val="0"/>
            </w:pPr>
            <w:bookmarkStart w:id="90" w:name="_Toc172706739"/>
            <w:r w:rsidRPr="00274951">
              <w:t xml:space="preserve">External </w:t>
            </w:r>
            <w:r w:rsidR="007C7463" w:rsidRPr="00274951">
              <w:t>s</w:t>
            </w:r>
            <w:r w:rsidR="005E182C" w:rsidRPr="00274951">
              <w:t>torage – multi-unit housing</w:t>
            </w:r>
            <w:bookmarkEnd w:id="90"/>
          </w:p>
        </w:tc>
        <w:tc>
          <w:tcPr>
            <w:tcW w:w="7371" w:type="dxa"/>
            <w:tcBorders>
              <w:top w:val="single" w:sz="4" w:space="0" w:color="auto"/>
              <w:left w:val="single" w:sz="4" w:space="0" w:color="auto"/>
              <w:bottom w:val="single" w:sz="4" w:space="0" w:color="auto"/>
              <w:right w:val="nil"/>
            </w:tcBorders>
          </w:tcPr>
          <w:p w14:paraId="535696F4" w14:textId="0191532F" w:rsidR="005E182C" w:rsidRPr="00274951" w:rsidRDefault="005E182C">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HAnsi"/>
                <w:sz w:val="20"/>
                <w:lang w:val="en-GB"/>
              </w:rPr>
              <w:t xml:space="preserve">For </w:t>
            </w:r>
            <w:r w:rsidRPr="00274951">
              <w:rPr>
                <w:rFonts w:asciiTheme="minorHAnsi" w:eastAsiaTheme="minorHAnsi" w:hAnsiTheme="minorHAnsi" w:cstheme="minorBidi"/>
                <w:kern w:val="2"/>
                <w:sz w:val="20"/>
                <w14:ligatures w14:val="standardContextual"/>
              </w:rPr>
              <w:t>dwellings</w:t>
            </w:r>
            <w:r w:rsidRPr="00274951">
              <w:rPr>
                <w:rFonts w:asciiTheme="minorHAnsi" w:eastAsiaTheme="minorHAnsi" w:hAnsiTheme="minorHAnsi" w:cstheme="minorHAnsi"/>
                <w:sz w:val="20"/>
                <w:lang w:val="en-GB"/>
              </w:rPr>
              <w:t xml:space="preserve"> without an associated garage, an enclosed waterproofed storage area is provided that is all of the following:</w:t>
            </w:r>
          </w:p>
          <w:p w14:paraId="3BE9DFDD" w14:textId="5A72415D" w:rsidR="005E182C" w:rsidRPr="00274951" w:rsidRDefault="007B549D">
            <w:pPr>
              <w:pStyle w:val="ListParagraph"/>
              <w:numPr>
                <w:ilvl w:val="0"/>
                <w:numId w:val="57"/>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HAnsi"/>
                <w:sz w:val="20"/>
              </w:rPr>
              <w:t>At least 2.1m in height and has at least one 0.6m internal dimension.</w:t>
            </w:r>
          </w:p>
          <w:p w14:paraId="163DF73B" w14:textId="49F4DEF8" w:rsidR="005E182C" w:rsidRPr="00274951" w:rsidRDefault="007B549D">
            <w:pPr>
              <w:pStyle w:val="ListParagraph"/>
              <w:numPr>
                <w:ilvl w:val="0"/>
                <w:numId w:val="57"/>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Has</w:t>
            </w:r>
            <w:r w:rsidRPr="00274951">
              <w:rPr>
                <w:rFonts w:asciiTheme="minorHAnsi" w:eastAsiaTheme="minorHAnsi" w:hAnsiTheme="minorHAnsi" w:cstheme="minorHAnsi"/>
                <w:sz w:val="20"/>
              </w:rPr>
              <w:t xml:space="preserve"> </w:t>
            </w:r>
            <w:r w:rsidR="005E182C" w:rsidRPr="00274951">
              <w:rPr>
                <w:rFonts w:asciiTheme="minorHAnsi" w:eastAsiaTheme="minorHAnsi" w:hAnsiTheme="minorHAnsi" w:cstheme="minorHAnsi"/>
                <w:sz w:val="20"/>
              </w:rPr>
              <w:t>an area of at least:</w:t>
            </w:r>
          </w:p>
          <w:p w14:paraId="62425305" w14:textId="77777777" w:rsidR="005E182C" w:rsidRPr="00274951" w:rsidRDefault="005E182C">
            <w:pPr>
              <w:pStyle w:val="ListParagraph"/>
              <w:numPr>
                <w:ilvl w:val="3"/>
                <w:numId w:val="58"/>
              </w:numPr>
              <w:spacing w:before="60" w:after="60" w:line="240" w:lineRule="auto"/>
              <w:ind w:left="1347" w:hanging="448"/>
              <w:rPr>
                <w:rFonts w:asciiTheme="minorHAnsi" w:hAnsiTheme="minorHAnsi" w:cstheme="minorHAnsi"/>
                <w:sz w:val="20"/>
              </w:rPr>
            </w:pPr>
            <w:r w:rsidRPr="00274951">
              <w:rPr>
                <w:rFonts w:asciiTheme="minorHAnsi" w:eastAsiaTheme="minorHAnsi" w:hAnsiTheme="minorHAnsi" w:cstheme="minorBidi"/>
                <w:kern w:val="2"/>
                <w:sz w:val="20"/>
                <w14:ligatures w14:val="standardContextual"/>
              </w:rPr>
              <w:lastRenderedPageBreak/>
              <w:t>in</w:t>
            </w:r>
            <w:r w:rsidRPr="00274951">
              <w:rPr>
                <w:rFonts w:asciiTheme="minorHAnsi" w:hAnsiTheme="minorHAnsi" w:cstheme="minorHAnsi"/>
                <w:sz w:val="20"/>
              </w:rPr>
              <w:t xml:space="preserve"> RZ1 and RZ2 zones – 4m</w:t>
            </w:r>
            <w:r w:rsidRPr="00274951">
              <w:rPr>
                <w:rFonts w:asciiTheme="minorHAnsi" w:hAnsiTheme="minorHAnsi" w:cstheme="minorHAnsi"/>
                <w:sz w:val="20"/>
                <w:vertAlign w:val="superscript"/>
              </w:rPr>
              <w:t>2</w:t>
            </w:r>
          </w:p>
          <w:p w14:paraId="2577D6B0" w14:textId="77777777" w:rsidR="005E182C" w:rsidRPr="00274951" w:rsidRDefault="005E182C">
            <w:pPr>
              <w:pStyle w:val="ListParagraph"/>
              <w:numPr>
                <w:ilvl w:val="3"/>
                <w:numId w:val="58"/>
              </w:numPr>
              <w:spacing w:before="60" w:after="60" w:line="240" w:lineRule="auto"/>
              <w:ind w:left="1347" w:hanging="448"/>
              <w:rPr>
                <w:rFonts w:asciiTheme="minorHAnsi" w:hAnsiTheme="minorHAnsi" w:cstheme="minorHAnsi"/>
                <w:sz w:val="20"/>
              </w:rPr>
            </w:pPr>
            <w:r w:rsidRPr="00274951">
              <w:rPr>
                <w:rFonts w:asciiTheme="minorHAnsi" w:hAnsiTheme="minorHAnsi" w:cstheme="minorHAnsi"/>
                <w:sz w:val="20"/>
              </w:rPr>
              <w:t>in all other zones – 1.5m</w:t>
            </w:r>
            <w:r w:rsidRPr="00274951">
              <w:rPr>
                <w:rFonts w:asciiTheme="minorHAnsi" w:hAnsiTheme="minorHAnsi" w:cstheme="minorHAnsi"/>
                <w:sz w:val="20"/>
                <w:vertAlign w:val="superscript"/>
              </w:rPr>
              <w:t>2</w:t>
            </w:r>
            <w:r w:rsidRPr="00274951">
              <w:rPr>
                <w:rFonts w:asciiTheme="minorHAnsi" w:hAnsiTheme="minorHAnsi" w:cstheme="minorHAnsi"/>
                <w:sz w:val="20"/>
              </w:rPr>
              <w:t>.</w:t>
            </w:r>
          </w:p>
          <w:p w14:paraId="0173D8AF" w14:textId="1DD60437" w:rsidR="005E182C" w:rsidRPr="00274951" w:rsidRDefault="00274951">
            <w:pPr>
              <w:pStyle w:val="ListParagraph"/>
              <w:numPr>
                <w:ilvl w:val="0"/>
                <w:numId w:val="57"/>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Accessible</w:t>
            </w:r>
            <w:r w:rsidR="005E182C" w:rsidRPr="00274951">
              <w:rPr>
                <w:rFonts w:asciiTheme="minorHAnsi" w:eastAsiaTheme="minorHAnsi" w:hAnsiTheme="minorHAnsi" w:cstheme="minorHAnsi"/>
                <w:sz w:val="20"/>
              </w:rPr>
              <w:t xml:space="preserve"> externally from the dwelling or is adjacent to a dedicated car space.</w:t>
            </w:r>
          </w:p>
          <w:p w14:paraId="544C74A2" w14:textId="7707307A" w:rsidR="005E182C" w:rsidRPr="00274951" w:rsidRDefault="00274951">
            <w:pPr>
              <w:pStyle w:val="ListParagraph"/>
              <w:numPr>
                <w:ilvl w:val="0"/>
                <w:numId w:val="57"/>
              </w:numPr>
              <w:spacing w:before="60" w:after="60" w:line="240" w:lineRule="auto"/>
              <w:ind w:left="882" w:hanging="419"/>
              <w:rPr>
                <w:rFonts w:asciiTheme="minorHAnsi" w:eastAsiaTheme="minorHAnsi" w:hAnsiTheme="minorHAnsi" w:cstheme="minorHAnsi"/>
                <w:sz w:val="20"/>
              </w:rPr>
            </w:pPr>
            <w:r w:rsidRPr="00274951">
              <w:rPr>
                <w:rFonts w:asciiTheme="minorHAnsi" w:eastAsiaTheme="minorHAnsi" w:hAnsiTheme="minorHAnsi" w:cstheme="minorBidi"/>
                <w:kern w:val="2"/>
                <w:sz w:val="20"/>
                <w14:ligatures w14:val="standardContextual"/>
              </w:rPr>
              <w:t>Easily</w:t>
            </w:r>
            <w:r w:rsidR="005E182C" w:rsidRPr="00274951">
              <w:rPr>
                <w:rFonts w:asciiTheme="minorHAnsi" w:eastAsiaTheme="minorHAnsi" w:hAnsiTheme="minorHAnsi" w:cstheme="minorHAnsi"/>
                <w:sz w:val="20"/>
              </w:rPr>
              <w:t xml:space="preserve"> and safely accessible, secure and clearly allocated to specific apartments. </w:t>
            </w:r>
          </w:p>
          <w:p w14:paraId="17EDBCFF" w14:textId="29C4C693" w:rsidR="005E182C" w:rsidRPr="00274951" w:rsidRDefault="00274951">
            <w:pPr>
              <w:pStyle w:val="ListParagraph"/>
              <w:numPr>
                <w:ilvl w:val="0"/>
                <w:numId w:val="57"/>
              </w:numPr>
              <w:spacing w:before="60" w:after="60" w:line="240" w:lineRule="auto"/>
              <w:ind w:left="882" w:hanging="419"/>
              <w:rPr>
                <w:rFonts w:asciiTheme="minorHAnsi" w:eastAsiaTheme="minorHAnsi" w:hAnsiTheme="minorHAnsi" w:cstheme="minorHAnsi"/>
                <w:sz w:val="20"/>
                <w:lang w:val="en-GB"/>
              </w:rPr>
            </w:pPr>
            <w:r w:rsidRPr="00274951">
              <w:rPr>
                <w:rFonts w:asciiTheme="minorHAnsi" w:eastAsiaTheme="minorHAnsi" w:hAnsiTheme="minorHAnsi" w:cstheme="minorHAnsi"/>
                <w:sz w:val="20"/>
              </w:rPr>
              <w:t xml:space="preserve">A </w:t>
            </w:r>
            <w:r w:rsidR="005E182C" w:rsidRPr="00274951">
              <w:rPr>
                <w:rFonts w:asciiTheme="minorHAnsi" w:eastAsiaTheme="minorHAnsi" w:hAnsiTheme="minorHAnsi" w:cstheme="minorBidi"/>
                <w:kern w:val="2"/>
                <w:sz w:val="20"/>
                <w14:ligatures w14:val="standardContextual"/>
              </w:rPr>
              <w:t>functional</w:t>
            </w:r>
            <w:r w:rsidR="005E182C" w:rsidRPr="00274951">
              <w:rPr>
                <w:rFonts w:asciiTheme="minorHAnsi" w:eastAsiaTheme="minorHAnsi" w:hAnsiTheme="minorHAnsi" w:cstheme="minorHAnsi"/>
                <w:sz w:val="20"/>
              </w:rPr>
              <w:t xml:space="preserve"> shape and size to suit various needs, suitable for larger and less frequently used items.</w:t>
            </w:r>
            <w:r w:rsidR="005E182C" w:rsidRPr="00274951">
              <w:rPr>
                <w:rFonts w:asciiTheme="minorHAnsi" w:eastAsiaTheme="minorHAnsi" w:hAnsiTheme="minorHAnsi" w:cstheme="minorHAnsi"/>
                <w:color w:val="000000"/>
                <w:sz w:val="20"/>
                <w:lang w:val="en-GB"/>
              </w:rPr>
              <w:t xml:space="preserve"> </w:t>
            </w:r>
          </w:p>
        </w:tc>
      </w:tr>
      <w:tr w:rsidR="008A4B35" w:rsidRPr="00274951" w14:paraId="2D678D87"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C2938E7" w14:textId="2448E925" w:rsidR="008A4B35" w:rsidRPr="00274951" w:rsidRDefault="005E182C" w:rsidP="005412A9">
            <w:pPr>
              <w:pStyle w:val="Heading3"/>
              <w:framePr w:hSpace="0" w:wrap="auto" w:vAnchor="margin" w:yAlign="inline"/>
              <w:suppressOverlap w:val="0"/>
            </w:pPr>
            <w:bookmarkStart w:id="91" w:name="_Toc172706740"/>
            <w:r w:rsidRPr="00274951">
              <w:lastRenderedPageBreak/>
              <w:t>Balustrades -multi-unit housing</w:t>
            </w:r>
            <w:bookmarkEnd w:id="91"/>
          </w:p>
        </w:tc>
        <w:tc>
          <w:tcPr>
            <w:tcW w:w="7371" w:type="dxa"/>
            <w:tcBorders>
              <w:top w:val="single" w:sz="4" w:space="0" w:color="auto"/>
              <w:left w:val="single" w:sz="4" w:space="0" w:color="auto"/>
              <w:bottom w:val="single" w:sz="4" w:space="0" w:color="auto"/>
              <w:right w:val="nil"/>
            </w:tcBorders>
          </w:tcPr>
          <w:p w14:paraId="2B5446EB" w14:textId="71289B2D" w:rsidR="005E182C" w:rsidRPr="00274951" w:rsidRDefault="005E182C">
            <w:pPr>
              <w:pStyle w:val="ListParagraph"/>
              <w:numPr>
                <w:ilvl w:val="1"/>
                <w:numId w:val="105"/>
              </w:numPr>
              <w:spacing w:before="60" w:after="60" w:line="240" w:lineRule="auto"/>
              <w:ind w:left="459" w:hanging="459"/>
              <w:rPr>
                <w:rFonts w:asciiTheme="minorHAnsi" w:hAnsiTheme="minorHAnsi" w:cstheme="minorHAnsi"/>
                <w:sz w:val="20"/>
              </w:rPr>
            </w:pPr>
            <w:r w:rsidRPr="00274951">
              <w:rPr>
                <w:rFonts w:asciiTheme="minorHAnsi" w:eastAsiaTheme="minorHAnsi" w:hAnsiTheme="minorHAnsi" w:cstheme="minorHAnsi"/>
                <w:sz w:val="20"/>
                <w:lang w:val="en-GB"/>
              </w:rPr>
              <w:t xml:space="preserve">For </w:t>
            </w:r>
            <w:r w:rsidRPr="00274951">
              <w:rPr>
                <w:rFonts w:asciiTheme="minorHAnsi" w:eastAsiaTheme="minorHAnsi" w:hAnsiTheme="minorHAnsi" w:cstheme="minorBidi"/>
                <w:kern w:val="2"/>
                <w:sz w:val="20"/>
                <w14:ligatures w14:val="standardContextual"/>
              </w:rPr>
              <w:t>balconies</w:t>
            </w:r>
            <w:r w:rsidRPr="00274951">
              <w:rPr>
                <w:rFonts w:asciiTheme="minorHAnsi" w:eastAsiaTheme="minorHAnsi" w:hAnsiTheme="minorHAnsi" w:cstheme="minorHAnsi"/>
                <w:sz w:val="20"/>
                <w:lang w:val="en-GB"/>
              </w:rPr>
              <w:t xml:space="preserve"> that are both: </w:t>
            </w:r>
          </w:p>
          <w:p w14:paraId="5B316A9A" w14:textId="0A233774" w:rsidR="005E182C" w:rsidRPr="00274951" w:rsidRDefault="007B549D">
            <w:pPr>
              <w:pStyle w:val="ListParagraph"/>
              <w:numPr>
                <w:ilvl w:val="0"/>
                <w:numId w:val="59"/>
              </w:numPr>
              <w:spacing w:before="60" w:after="60" w:line="240" w:lineRule="auto"/>
              <w:ind w:hanging="251"/>
              <w:rPr>
                <w:rFonts w:asciiTheme="minorHAnsi" w:eastAsiaTheme="minorHAnsi" w:hAnsiTheme="minorHAnsi" w:cstheme="minorHAnsi"/>
                <w:sz w:val="20"/>
              </w:rPr>
            </w:pPr>
            <w:r w:rsidRPr="00274951">
              <w:rPr>
                <w:rFonts w:asciiTheme="minorHAnsi" w:eastAsiaTheme="minorHAnsi" w:hAnsiTheme="minorHAnsi" w:cstheme="minorHAnsi"/>
                <w:sz w:val="20"/>
              </w:rPr>
              <w:t>Located on the first four storeys.</w:t>
            </w:r>
          </w:p>
          <w:p w14:paraId="0D292874" w14:textId="77777777" w:rsidR="007B549D" w:rsidRPr="00274951" w:rsidRDefault="007B549D">
            <w:pPr>
              <w:pStyle w:val="ListParagraph"/>
              <w:numPr>
                <w:ilvl w:val="0"/>
                <w:numId w:val="59"/>
              </w:numPr>
              <w:spacing w:before="60" w:after="60" w:line="240" w:lineRule="auto"/>
              <w:ind w:hanging="251"/>
              <w:rPr>
                <w:rFonts w:asciiTheme="minorHAnsi" w:eastAsiaTheme="minorHAnsi" w:hAnsiTheme="minorHAnsi" w:cstheme="minorHAnsi"/>
                <w:sz w:val="20"/>
              </w:rPr>
            </w:pPr>
            <w:r w:rsidRPr="00274951">
              <w:rPr>
                <w:rFonts w:asciiTheme="minorHAnsi" w:eastAsiaTheme="minorHAnsi" w:hAnsiTheme="minorHAnsi" w:cstheme="minorHAnsi"/>
                <w:sz w:val="20"/>
              </w:rPr>
              <w:t>Faci</w:t>
            </w:r>
            <w:r w:rsidR="005E182C" w:rsidRPr="00274951">
              <w:rPr>
                <w:rFonts w:asciiTheme="minorHAnsi" w:eastAsiaTheme="minorHAnsi" w:hAnsiTheme="minorHAnsi" w:cstheme="minorHAnsi"/>
                <w:sz w:val="20"/>
              </w:rPr>
              <w:t xml:space="preserve">ng public streets or public open space. </w:t>
            </w:r>
          </w:p>
          <w:p w14:paraId="2E4277DA" w14:textId="3F3DC59B" w:rsidR="007B549D" w:rsidRPr="00274951" w:rsidRDefault="007B549D">
            <w:pPr>
              <w:pStyle w:val="ListParagraph"/>
              <w:numPr>
                <w:ilvl w:val="0"/>
                <w:numId w:val="59"/>
              </w:numPr>
              <w:spacing w:before="60" w:after="60" w:line="240" w:lineRule="auto"/>
              <w:ind w:hanging="251"/>
              <w:rPr>
                <w:rFonts w:asciiTheme="minorHAnsi" w:eastAsiaTheme="minorHAnsi" w:hAnsiTheme="minorHAnsi" w:cstheme="minorHAnsi"/>
                <w:sz w:val="20"/>
              </w:rPr>
            </w:pPr>
            <w:r w:rsidRPr="00274951">
              <w:rPr>
                <w:rFonts w:asciiTheme="minorHAnsi" w:eastAsiaTheme="minorHAnsi" w:hAnsiTheme="minorHAnsi" w:cstheme="minorHAnsi"/>
                <w:sz w:val="20"/>
              </w:rPr>
              <w:t>B</w:t>
            </w:r>
            <w:r w:rsidR="005E182C" w:rsidRPr="00274951">
              <w:rPr>
                <w:rFonts w:asciiTheme="minorHAnsi" w:eastAsiaTheme="minorHAnsi" w:hAnsiTheme="minorHAnsi" w:cstheme="minorHAnsi"/>
                <w:sz w:val="20"/>
              </w:rPr>
              <w:t xml:space="preserve">alustrades are constructed of obscure glass panels and /or solid panels with a total of all openings or clear glass panels not more than 25% of the surface area of the balustrade. </w:t>
            </w:r>
          </w:p>
          <w:p w14:paraId="0478E7F6" w14:textId="22BC562B" w:rsidR="005E182C" w:rsidRPr="00274951" w:rsidRDefault="005E182C" w:rsidP="007B549D">
            <w:pPr>
              <w:pStyle w:val="RuleList"/>
              <w:spacing w:line="240" w:lineRule="auto"/>
              <w:ind w:left="567"/>
              <w:contextualSpacing/>
              <w:rPr>
                <w:rFonts w:asciiTheme="minorHAnsi" w:eastAsiaTheme="minorHAnsi" w:hAnsiTheme="minorHAnsi" w:cstheme="minorHAnsi"/>
                <w:color w:val="auto"/>
                <w:lang w:val="en-GB"/>
              </w:rPr>
            </w:pPr>
            <w:r w:rsidRPr="00274951">
              <w:rPr>
                <w:rFonts w:asciiTheme="minorHAnsi" w:eastAsiaTheme="minorHAnsi" w:hAnsiTheme="minorHAnsi" w:cstheme="minorHAnsi"/>
              </w:rPr>
              <w:t>Note: For this specification, obscure glass prevents printed text of 10mm high characters from being read through the glass when positioned 1m from the glass.</w:t>
            </w:r>
          </w:p>
        </w:tc>
      </w:tr>
      <w:tr w:rsidR="005E182C" w:rsidRPr="00274951" w14:paraId="622D4F9C"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69165E9" w14:textId="624B5A31" w:rsidR="005E182C" w:rsidRPr="00274951" w:rsidRDefault="005E182C" w:rsidP="005412A9">
            <w:pPr>
              <w:pStyle w:val="Heading3"/>
              <w:framePr w:hSpace="0" w:wrap="auto" w:vAnchor="margin" w:yAlign="inline"/>
              <w:suppressOverlap w:val="0"/>
            </w:pPr>
            <w:bookmarkStart w:id="92" w:name="_Toc172706741"/>
            <w:r w:rsidRPr="00274951">
              <w:t xml:space="preserve">Units per floor – </w:t>
            </w:r>
            <w:r w:rsidR="00207AE8" w:rsidRPr="00274951">
              <w:t>apartments</w:t>
            </w:r>
            <w:bookmarkEnd w:id="92"/>
          </w:p>
        </w:tc>
        <w:tc>
          <w:tcPr>
            <w:tcW w:w="7371" w:type="dxa"/>
            <w:tcBorders>
              <w:top w:val="single" w:sz="4" w:space="0" w:color="auto"/>
              <w:left w:val="single" w:sz="4" w:space="0" w:color="auto"/>
              <w:bottom w:val="single" w:sz="4" w:space="0" w:color="auto"/>
              <w:right w:val="nil"/>
            </w:tcBorders>
          </w:tcPr>
          <w:p w14:paraId="42FF9614" w14:textId="66934E48" w:rsidR="005E182C" w:rsidRPr="00274951" w:rsidRDefault="005E182C">
            <w:pPr>
              <w:pStyle w:val="ListParagraph"/>
              <w:numPr>
                <w:ilvl w:val="1"/>
                <w:numId w:val="105"/>
              </w:numPr>
              <w:spacing w:before="60" w:after="60" w:line="240" w:lineRule="auto"/>
              <w:ind w:left="561" w:hanging="561"/>
              <w:rPr>
                <w:rFonts w:asciiTheme="minorHAnsi" w:hAnsiTheme="minorHAnsi" w:cstheme="minorHAnsi"/>
                <w:sz w:val="20"/>
              </w:rPr>
            </w:pPr>
            <w:r w:rsidRPr="00274951">
              <w:rPr>
                <w:rFonts w:asciiTheme="minorHAnsi" w:eastAsiaTheme="minorHAnsi" w:hAnsiTheme="minorHAnsi" w:cstheme="minorHAnsi"/>
                <w:color w:val="000000"/>
                <w:sz w:val="20"/>
              </w:rPr>
              <w:t xml:space="preserve">For </w:t>
            </w:r>
            <w:r w:rsidR="00DE6D57" w:rsidRPr="00274951">
              <w:rPr>
                <w:rFonts w:asciiTheme="minorHAnsi" w:eastAsiaTheme="minorHAnsi" w:hAnsiTheme="minorHAnsi" w:cstheme="minorBidi"/>
                <w:kern w:val="2"/>
                <w:sz w:val="20"/>
                <w14:ligatures w14:val="standardContextual"/>
              </w:rPr>
              <w:t>apartments</w:t>
            </w:r>
            <w:r w:rsidR="00DE6D57" w:rsidRPr="00274951">
              <w:rPr>
                <w:rFonts w:asciiTheme="minorHAnsi" w:eastAsiaTheme="minorHAnsi" w:hAnsiTheme="minorHAnsi" w:cstheme="minorHAnsi"/>
                <w:color w:val="000000"/>
                <w:sz w:val="20"/>
              </w:rPr>
              <w:t xml:space="preserve"> </w:t>
            </w:r>
            <w:r w:rsidRPr="00274951">
              <w:rPr>
                <w:rFonts w:asciiTheme="minorHAnsi" w:eastAsiaTheme="minorHAnsi" w:hAnsiTheme="minorHAnsi" w:cstheme="minorHAnsi"/>
                <w:color w:val="000000"/>
                <w:sz w:val="20"/>
              </w:rPr>
              <w:t xml:space="preserve">with 4 or more storeys, </w:t>
            </w:r>
            <w:r w:rsidRPr="00274951">
              <w:rPr>
                <w:rFonts w:asciiTheme="minorHAnsi" w:eastAsiaTheme="minorHAnsi" w:hAnsiTheme="minorHAnsi" w:cstheme="minorHAnsi"/>
                <w:color w:val="000000"/>
                <w:sz w:val="20"/>
                <w:lang w:val="en-GB"/>
              </w:rPr>
              <w:t>n</w:t>
            </w:r>
            <w:r w:rsidRPr="00274951">
              <w:rPr>
                <w:rFonts w:asciiTheme="minorHAnsi" w:eastAsiaTheme="minorHAnsi" w:hAnsiTheme="minorHAnsi" w:cstheme="minorHAnsi"/>
                <w:color w:val="000000"/>
                <w:sz w:val="20"/>
              </w:rPr>
              <w:t xml:space="preserve">o more than </w:t>
            </w:r>
            <w:r w:rsidR="00C10137" w:rsidRPr="00274951">
              <w:rPr>
                <w:rFonts w:asciiTheme="minorHAnsi" w:eastAsiaTheme="minorHAnsi" w:hAnsiTheme="minorHAnsi" w:cstheme="minorHAnsi"/>
                <w:color w:val="000000"/>
                <w:sz w:val="20"/>
              </w:rPr>
              <w:t>6</w:t>
            </w:r>
            <w:r w:rsidRPr="00274951">
              <w:rPr>
                <w:rFonts w:asciiTheme="minorHAnsi" w:eastAsiaTheme="minorHAnsi" w:hAnsiTheme="minorHAnsi" w:cstheme="minorHAnsi"/>
                <w:color w:val="000000"/>
                <w:sz w:val="20"/>
              </w:rPr>
              <w:t xml:space="preserve"> apartments on each floor are accessible from a shared circulation space.</w:t>
            </w:r>
          </w:p>
        </w:tc>
      </w:tr>
      <w:tr w:rsidR="005E182C" w:rsidRPr="00274951" w14:paraId="392B643A"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17D0F2A" w14:textId="40C1FDEC" w:rsidR="005E182C" w:rsidRPr="00274951" w:rsidRDefault="005E182C" w:rsidP="005412A9">
            <w:pPr>
              <w:pStyle w:val="Heading3"/>
              <w:framePr w:hSpace="0" w:wrap="auto" w:vAnchor="margin" w:yAlign="inline"/>
              <w:suppressOverlap w:val="0"/>
            </w:pPr>
            <w:bookmarkStart w:id="93" w:name="_Toc172706742"/>
            <w:r w:rsidRPr="00274951">
              <w:t>Stairwell features – multi-unit housing</w:t>
            </w:r>
            <w:bookmarkEnd w:id="93"/>
          </w:p>
        </w:tc>
        <w:tc>
          <w:tcPr>
            <w:tcW w:w="7371" w:type="dxa"/>
            <w:tcBorders>
              <w:top w:val="single" w:sz="4" w:space="0" w:color="auto"/>
              <w:left w:val="single" w:sz="4" w:space="0" w:color="auto"/>
              <w:bottom w:val="single" w:sz="4" w:space="0" w:color="auto"/>
              <w:right w:val="nil"/>
            </w:tcBorders>
          </w:tcPr>
          <w:p w14:paraId="219C37BB" w14:textId="35CBFD7B" w:rsidR="005E182C" w:rsidRPr="00274951" w:rsidRDefault="005E182C">
            <w:pPr>
              <w:pStyle w:val="ListParagraph"/>
              <w:numPr>
                <w:ilvl w:val="1"/>
                <w:numId w:val="105"/>
              </w:numPr>
              <w:spacing w:before="60" w:after="60" w:line="240" w:lineRule="auto"/>
              <w:ind w:left="561" w:hanging="561"/>
              <w:rPr>
                <w:rFonts w:asciiTheme="minorHAnsi" w:hAnsiTheme="minorHAnsi" w:cstheme="minorHAnsi"/>
                <w:sz w:val="20"/>
              </w:rPr>
            </w:pPr>
            <w:r w:rsidRPr="00274951">
              <w:rPr>
                <w:rFonts w:asciiTheme="minorHAnsi" w:eastAsiaTheme="minorHAnsi" w:hAnsiTheme="minorHAnsi" w:cstheme="minorHAnsi"/>
                <w:color w:val="000000"/>
                <w:sz w:val="20"/>
              </w:rPr>
              <w:t xml:space="preserve">For </w:t>
            </w:r>
            <w:r w:rsidRPr="00274951">
              <w:rPr>
                <w:rFonts w:asciiTheme="minorHAnsi" w:eastAsiaTheme="minorHAnsi" w:hAnsiTheme="minorHAnsi" w:cstheme="minorHAnsi"/>
                <w:sz w:val="20"/>
                <w:lang w:val="en-GB"/>
              </w:rPr>
              <w:t>multi</w:t>
            </w:r>
            <w:r w:rsidRPr="00274951">
              <w:rPr>
                <w:rFonts w:asciiTheme="minorHAnsi" w:eastAsiaTheme="minorHAnsi" w:hAnsiTheme="minorHAnsi" w:cstheme="minorHAnsi"/>
                <w:color w:val="000000"/>
                <w:sz w:val="20"/>
              </w:rPr>
              <w:t>-unit housing with 4 or more storeys, stairwells achieve all of the following:</w:t>
            </w:r>
          </w:p>
          <w:p w14:paraId="0112D336" w14:textId="0FCAB8D3" w:rsidR="005E182C" w:rsidRPr="00274951" w:rsidRDefault="007B549D">
            <w:pPr>
              <w:pStyle w:val="ListParagraph"/>
              <w:numPr>
                <w:ilvl w:val="0"/>
                <w:numId w:val="60"/>
              </w:numPr>
              <w:spacing w:before="60" w:after="60" w:line="240" w:lineRule="auto"/>
              <w:ind w:hanging="251"/>
              <w:rPr>
                <w:rFonts w:asciiTheme="minorHAnsi" w:eastAsiaTheme="minorHAnsi" w:hAnsiTheme="minorHAnsi" w:cstheme="minorHAnsi"/>
                <w:sz w:val="20"/>
              </w:rPr>
            </w:pPr>
            <w:r w:rsidRPr="00274951">
              <w:rPr>
                <w:rFonts w:asciiTheme="minorHAnsi" w:eastAsiaTheme="minorHAnsi" w:hAnsiTheme="minorHAnsi" w:cstheme="minorHAnsi"/>
                <w:sz w:val="20"/>
              </w:rPr>
              <w:t>Are open or visually permeable to facilitate natural surveillance.</w:t>
            </w:r>
          </w:p>
          <w:p w14:paraId="4A3D5CAA" w14:textId="68ABCA56" w:rsidR="005E182C" w:rsidRPr="00274951" w:rsidRDefault="007B549D">
            <w:pPr>
              <w:pStyle w:val="ListParagraph"/>
              <w:numPr>
                <w:ilvl w:val="0"/>
                <w:numId w:val="60"/>
              </w:numPr>
              <w:spacing w:before="60" w:after="60" w:line="240" w:lineRule="auto"/>
              <w:ind w:hanging="251"/>
              <w:rPr>
                <w:rFonts w:asciiTheme="minorHAnsi" w:eastAsiaTheme="minorHAnsi" w:hAnsiTheme="minorHAnsi" w:cstheme="minorHAnsi"/>
                <w:sz w:val="20"/>
              </w:rPr>
            </w:pPr>
            <w:r w:rsidRPr="00274951">
              <w:rPr>
                <w:rFonts w:asciiTheme="minorHAnsi" w:eastAsiaTheme="minorHAnsi" w:hAnsiTheme="minorHAnsi" w:cstheme="minorHAnsi"/>
                <w:sz w:val="20"/>
              </w:rPr>
              <w:t>Are accessible and encourage physical activity by providing an attractive alternative to lifts.</w:t>
            </w:r>
          </w:p>
          <w:p w14:paraId="75BB9AB7" w14:textId="75EBE6BC" w:rsidR="005E182C" w:rsidRPr="00274951" w:rsidRDefault="007B549D">
            <w:pPr>
              <w:pStyle w:val="ListParagraph"/>
              <w:numPr>
                <w:ilvl w:val="0"/>
                <w:numId w:val="60"/>
              </w:numPr>
              <w:spacing w:before="60" w:after="60" w:line="240" w:lineRule="auto"/>
              <w:ind w:hanging="251"/>
              <w:rPr>
                <w:rFonts w:asciiTheme="minorHAnsi" w:eastAsiaTheme="minorHAnsi" w:hAnsiTheme="minorHAnsi" w:cstheme="minorHAnsi"/>
                <w:color w:val="000000"/>
                <w:sz w:val="20"/>
                <w:lang w:val="en-GB"/>
              </w:rPr>
            </w:pPr>
            <w:r w:rsidRPr="00274951">
              <w:rPr>
                <w:rFonts w:asciiTheme="minorHAnsi" w:eastAsiaTheme="minorHAnsi" w:hAnsiTheme="minorHAnsi" w:cstheme="minorHAnsi"/>
                <w:sz w:val="20"/>
              </w:rPr>
              <w:t xml:space="preserve">Are </w:t>
            </w:r>
            <w:r w:rsidR="005E182C" w:rsidRPr="00274951">
              <w:rPr>
                <w:rFonts w:asciiTheme="minorHAnsi" w:eastAsiaTheme="minorHAnsi" w:hAnsiTheme="minorHAnsi" w:cstheme="minorHAnsi"/>
                <w:sz w:val="20"/>
              </w:rPr>
              <w:t>located in a position more prominent than lifts.</w:t>
            </w:r>
          </w:p>
        </w:tc>
      </w:tr>
      <w:tr w:rsidR="005E182C" w:rsidRPr="00274951" w14:paraId="1E81C211"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0E11969" w14:textId="3C2F08FB" w:rsidR="005E182C" w:rsidRPr="00274951" w:rsidRDefault="005E182C" w:rsidP="005412A9">
            <w:pPr>
              <w:pStyle w:val="Heading3"/>
              <w:framePr w:hSpace="0" w:wrap="auto" w:vAnchor="margin" w:yAlign="inline"/>
              <w:suppressOverlap w:val="0"/>
            </w:pPr>
            <w:bookmarkStart w:id="94" w:name="_Toc172706743"/>
            <w:r w:rsidRPr="00274951">
              <w:t xml:space="preserve">Natural </w:t>
            </w:r>
            <w:r w:rsidR="00726780" w:rsidRPr="00274951">
              <w:t xml:space="preserve">cross </w:t>
            </w:r>
            <w:r w:rsidRPr="00274951">
              <w:t xml:space="preserve">ventilation – </w:t>
            </w:r>
            <w:r w:rsidR="00726780" w:rsidRPr="00274951">
              <w:t>apartments</w:t>
            </w:r>
            <w:bookmarkEnd w:id="94"/>
            <w:r w:rsidRPr="00274951">
              <w:t xml:space="preserve"> </w:t>
            </w:r>
          </w:p>
        </w:tc>
        <w:tc>
          <w:tcPr>
            <w:tcW w:w="7371" w:type="dxa"/>
            <w:tcBorders>
              <w:top w:val="single" w:sz="4" w:space="0" w:color="auto"/>
              <w:left w:val="single" w:sz="4" w:space="0" w:color="auto"/>
              <w:bottom w:val="single" w:sz="4" w:space="0" w:color="auto"/>
              <w:right w:val="nil"/>
            </w:tcBorders>
          </w:tcPr>
          <w:p w14:paraId="3698C9C8" w14:textId="6C8BD338" w:rsidR="005E182C" w:rsidRPr="00274951" w:rsidRDefault="00726780">
            <w:pPr>
              <w:pStyle w:val="ListParagraph"/>
              <w:numPr>
                <w:ilvl w:val="1"/>
                <w:numId w:val="105"/>
              </w:numPr>
              <w:spacing w:before="60" w:after="60" w:line="240" w:lineRule="auto"/>
              <w:ind w:left="561" w:hanging="561"/>
              <w:rPr>
                <w:rFonts w:asciiTheme="minorHAnsi" w:hAnsiTheme="minorHAnsi" w:cstheme="minorHAnsi"/>
                <w:sz w:val="20"/>
              </w:rPr>
            </w:pPr>
            <w:r w:rsidRPr="00274951">
              <w:rPr>
                <w:rFonts w:asciiTheme="minorHAnsi" w:eastAsiaTheme="minorHAnsi" w:hAnsiTheme="minorHAnsi" w:cstheme="minorHAnsi"/>
                <w:color w:val="000000"/>
                <w:sz w:val="20"/>
              </w:rPr>
              <w:t xml:space="preserve">At </w:t>
            </w:r>
            <w:r w:rsidRPr="00274951">
              <w:rPr>
                <w:rFonts w:asciiTheme="minorHAnsi" w:eastAsiaTheme="minorHAnsi" w:hAnsiTheme="minorHAnsi" w:cstheme="minorHAnsi"/>
                <w:sz w:val="20"/>
                <w:lang w:val="en-GB"/>
              </w:rPr>
              <w:t>least</w:t>
            </w:r>
            <w:r w:rsidRPr="00274951">
              <w:rPr>
                <w:rFonts w:asciiTheme="minorHAnsi" w:eastAsiaTheme="minorHAnsi" w:hAnsiTheme="minorHAnsi" w:cstheme="minorHAnsi"/>
                <w:color w:val="000000"/>
                <w:sz w:val="20"/>
              </w:rPr>
              <w:t xml:space="preserve"> 60% of apartments in the first 9 storeys of a building achieve natural cross ventilation. </w:t>
            </w:r>
          </w:p>
        </w:tc>
      </w:tr>
      <w:tr w:rsidR="00207AE8" w:rsidRPr="00274951" w14:paraId="37D935C6"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76EC987" w14:textId="59E086A4" w:rsidR="00207AE8" w:rsidRPr="00274951" w:rsidRDefault="00207AE8" w:rsidP="005412A9">
            <w:pPr>
              <w:pStyle w:val="Heading3"/>
              <w:framePr w:hSpace="0" w:wrap="auto" w:vAnchor="margin" w:yAlign="inline"/>
              <w:suppressOverlap w:val="0"/>
            </w:pPr>
            <w:bookmarkStart w:id="95" w:name="_Toc172706744"/>
            <w:r w:rsidRPr="00274951">
              <w:t>Windows in common circulation spaces – apartments</w:t>
            </w:r>
            <w:bookmarkEnd w:id="95"/>
            <w:r w:rsidRPr="00274951">
              <w:t xml:space="preserve"> </w:t>
            </w:r>
          </w:p>
        </w:tc>
        <w:tc>
          <w:tcPr>
            <w:tcW w:w="7371" w:type="dxa"/>
            <w:tcBorders>
              <w:top w:val="single" w:sz="4" w:space="0" w:color="auto"/>
              <w:left w:val="single" w:sz="4" w:space="0" w:color="auto"/>
              <w:bottom w:val="single" w:sz="4" w:space="0" w:color="auto"/>
              <w:right w:val="nil"/>
            </w:tcBorders>
          </w:tcPr>
          <w:p w14:paraId="00362294" w14:textId="0D2EEA68" w:rsidR="00207AE8" w:rsidRPr="00274951" w:rsidRDefault="00207AE8">
            <w:pPr>
              <w:pStyle w:val="ListParagraph"/>
              <w:numPr>
                <w:ilvl w:val="1"/>
                <w:numId w:val="105"/>
              </w:numPr>
              <w:spacing w:before="60" w:after="60" w:line="240" w:lineRule="auto"/>
              <w:ind w:left="561" w:hanging="561"/>
              <w:rPr>
                <w:rFonts w:asciiTheme="minorHAnsi" w:eastAsiaTheme="minorHAnsi" w:hAnsiTheme="minorHAnsi" w:cstheme="minorHAnsi"/>
                <w:color w:val="000000"/>
                <w:sz w:val="20"/>
              </w:rPr>
            </w:pPr>
            <w:r w:rsidRPr="00274951">
              <w:rPr>
                <w:rFonts w:asciiTheme="minorHAnsi" w:eastAsiaTheme="minorHAnsi" w:hAnsiTheme="minorHAnsi" w:cstheme="minorHAnsi"/>
                <w:sz w:val="20"/>
                <w:lang w:val="en-GB"/>
              </w:rPr>
              <w:t>Minimum</w:t>
            </w:r>
            <w:r w:rsidRPr="00274951">
              <w:rPr>
                <w:rFonts w:asciiTheme="minorHAnsi" w:eastAsiaTheme="minorHAnsi" w:hAnsiTheme="minorHAnsi" w:cstheme="minorHAnsi"/>
                <w:color w:val="000000"/>
                <w:sz w:val="20"/>
              </w:rPr>
              <w:t xml:space="preserve"> glazed area of 10% of the common circulation floor is served by 2 or more sources of natural ventilation and daylight where the floorplate has more than 6 apartments per floorplate</w:t>
            </w:r>
          </w:p>
        </w:tc>
      </w:tr>
      <w:tr w:rsidR="005E182C" w:rsidRPr="00274951" w14:paraId="25990C81" w14:textId="77777777" w:rsidTr="0085239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C08B608" w14:textId="7121DF04" w:rsidR="005E182C" w:rsidRPr="00274951" w:rsidRDefault="005E182C" w:rsidP="005412A9">
            <w:pPr>
              <w:pStyle w:val="Heading3"/>
              <w:framePr w:hSpace="0" w:wrap="auto" w:vAnchor="margin" w:yAlign="inline"/>
              <w:suppressOverlap w:val="0"/>
            </w:pPr>
            <w:bookmarkStart w:id="96" w:name="_Toc172706745"/>
            <w:r w:rsidRPr="00274951">
              <w:t>Shading and glare control – multi-unit apartments</w:t>
            </w:r>
            <w:bookmarkEnd w:id="96"/>
          </w:p>
        </w:tc>
        <w:tc>
          <w:tcPr>
            <w:tcW w:w="7371" w:type="dxa"/>
            <w:tcBorders>
              <w:top w:val="single" w:sz="4" w:space="0" w:color="auto"/>
              <w:left w:val="single" w:sz="4" w:space="0" w:color="auto"/>
              <w:bottom w:val="single" w:sz="4" w:space="0" w:color="auto"/>
              <w:right w:val="nil"/>
            </w:tcBorders>
          </w:tcPr>
          <w:p w14:paraId="47030AC7" w14:textId="77777777" w:rsidR="007B549D" w:rsidRPr="00274951" w:rsidRDefault="005E182C">
            <w:pPr>
              <w:pStyle w:val="ListParagraph"/>
              <w:numPr>
                <w:ilvl w:val="1"/>
                <w:numId w:val="105"/>
              </w:numPr>
              <w:spacing w:before="60" w:after="60" w:line="240" w:lineRule="auto"/>
              <w:ind w:left="561" w:hanging="561"/>
              <w:rPr>
                <w:rFonts w:asciiTheme="minorHAnsi" w:hAnsiTheme="minorHAnsi" w:cstheme="minorHAnsi"/>
                <w:sz w:val="20"/>
              </w:rPr>
            </w:pPr>
            <w:bookmarkStart w:id="97" w:name="_Hlk172284325"/>
            <w:r w:rsidRPr="00274951">
              <w:rPr>
                <w:rFonts w:asciiTheme="minorHAnsi" w:eastAsiaTheme="minorHAnsi" w:hAnsiTheme="minorHAnsi" w:cstheme="minorHAnsi"/>
                <w:color w:val="000000"/>
                <w:sz w:val="20"/>
              </w:rPr>
              <w:t xml:space="preserve">For </w:t>
            </w:r>
            <w:r w:rsidRPr="00274951">
              <w:rPr>
                <w:rFonts w:asciiTheme="minorHAnsi" w:eastAsiaTheme="minorHAnsi" w:hAnsiTheme="minorHAnsi" w:cstheme="minorHAnsi"/>
                <w:sz w:val="20"/>
                <w:lang w:val="en-GB"/>
              </w:rPr>
              <w:t>apartment</w:t>
            </w:r>
            <w:r w:rsidRPr="00274951">
              <w:rPr>
                <w:rFonts w:asciiTheme="minorHAnsi" w:eastAsiaTheme="minorHAnsi" w:hAnsiTheme="minorHAnsi" w:cstheme="minorHAnsi"/>
                <w:color w:val="000000"/>
                <w:sz w:val="20"/>
              </w:rPr>
              <w:t xml:space="preserve"> façades facing from east through to west, g</w:t>
            </w:r>
            <w:r w:rsidRPr="00274951">
              <w:rPr>
                <w:rFonts w:asciiTheme="minorHAnsi" w:eastAsiaTheme="minorHAnsi" w:hAnsiTheme="minorHAnsi" w:cstheme="minorHAnsi"/>
                <w:sz w:val="20"/>
              </w:rPr>
              <w:t>lazing greater than 30% of the wall to have external shading to block 30% of sun on the summer solstice (21 December).</w:t>
            </w:r>
          </w:p>
          <w:p w14:paraId="753C4E69" w14:textId="7D29C8A3" w:rsidR="005E182C" w:rsidRPr="00274951" w:rsidRDefault="005E182C" w:rsidP="007B549D">
            <w:pPr>
              <w:pStyle w:val="ListParagraph"/>
              <w:spacing w:before="60" w:after="60" w:line="240" w:lineRule="auto"/>
              <w:ind w:left="561"/>
              <w:rPr>
                <w:rFonts w:asciiTheme="minorHAnsi" w:hAnsiTheme="minorHAnsi" w:cstheme="minorHAnsi"/>
                <w:sz w:val="20"/>
              </w:rPr>
            </w:pPr>
            <w:r w:rsidRPr="00274951">
              <w:rPr>
                <w:rFonts w:asciiTheme="minorHAnsi" w:eastAsiaTheme="minorHAnsi" w:hAnsiTheme="minorHAnsi" w:cstheme="minorHAnsi"/>
                <w:sz w:val="20"/>
              </w:rPr>
              <w:t>Note: Performance glazing not considered substitute for shade.</w:t>
            </w:r>
          </w:p>
        </w:tc>
      </w:tr>
      <w:bookmarkEnd w:id="97"/>
    </w:tbl>
    <w:p w14:paraId="75982B28"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69BC94D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B91E826" w14:textId="77777777" w:rsidTr="00C873C3">
        <w:tc>
          <w:tcPr>
            <w:tcW w:w="2268" w:type="dxa"/>
            <w:shd w:val="clear" w:color="auto" w:fill="06B4BA"/>
          </w:tcPr>
          <w:p w14:paraId="02A5F65D" w14:textId="7B8E51CB" w:rsidR="00766A25" w:rsidRPr="00C873C3" w:rsidRDefault="00766A25" w:rsidP="004C75EC">
            <w:pPr>
              <w:pStyle w:val="Heading2"/>
              <w:spacing w:before="60" w:after="60" w:line="240" w:lineRule="auto"/>
              <w:rPr>
                <w:rFonts w:eastAsiaTheme="majorEastAsia"/>
              </w:rPr>
            </w:pPr>
            <w:bookmarkStart w:id="98" w:name="_Toc172706746"/>
            <w:r w:rsidRPr="004C75EC">
              <w:rPr>
                <w:rFonts w:asciiTheme="minorHAnsi" w:hAnsiTheme="minorHAnsi" w:cstheme="minorHAnsi"/>
                <w:color w:val="FFFFFF" w:themeColor="background1"/>
                <w:sz w:val="22"/>
                <w:szCs w:val="14"/>
              </w:rPr>
              <w:t>Assessment Outcome</w:t>
            </w:r>
            <w:r w:rsidR="00014048" w:rsidRPr="004C75EC">
              <w:rPr>
                <w:rFonts w:asciiTheme="minorHAnsi" w:hAnsiTheme="minorHAnsi" w:cstheme="minorHAnsi"/>
                <w:color w:val="FFFFFF" w:themeColor="background1"/>
                <w:sz w:val="22"/>
                <w:szCs w:val="14"/>
              </w:rPr>
              <w:t xml:space="preserve"> </w:t>
            </w:r>
            <w:r w:rsidR="00B24EDF" w:rsidRPr="004C75EC">
              <w:rPr>
                <w:rFonts w:asciiTheme="minorHAnsi" w:hAnsiTheme="minorHAnsi" w:cstheme="minorHAnsi"/>
                <w:color w:val="06B4BA"/>
                <w:sz w:val="22"/>
                <w:szCs w:val="14"/>
              </w:rPr>
              <w:t>1</w:t>
            </w:r>
            <w:r w:rsidR="00C873C3" w:rsidRPr="004C75EC">
              <w:rPr>
                <w:rFonts w:asciiTheme="minorHAnsi" w:hAnsiTheme="minorHAnsi" w:cstheme="minorHAnsi"/>
                <w:color w:val="06B4BA"/>
                <w:sz w:val="22"/>
                <w:szCs w:val="14"/>
              </w:rPr>
              <w:t>8</w:t>
            </w:r>
            <w:bookmarkEnd w:id="98"/>
          </w:p>
        </w:tc>
        <w:tc>
          <w:tcPr>
            <w:tcW w:w="7366" w:type="dxa"/>
            <w:shd w:val="clear" w:color="auto" w:fill="06B4BA"/>
          </w:tcPr>
          <w:p w14:paraId="33E8F87F" w14:textId="65D8E81B" w:rsidR="00766A25" w:rsidRPr="00C873C3" w:rsidRDefault="00766A25">
            <w:pPr>
              <w:pStyle w:val="Style1"/>
              <w:keepLines/>
              <w:numPr>
                <w:ilvl w:val="0"/>
                <w:numId w:val="91"/>
              </w:numPr>
              <w:spacing w:line="240" w:lineRule="auto"/>
              <w:rPr>
                <w:rFonts w:eastAsiaTheme="majorEastAsia"/>
                <w:bCs/>
                <w:kern w:val="2"/>
                <w14:ligatures w14:val="standardContextual"/>
              </w:rPr>
            </w:pPr>
            <w:r w:rsidRPr="00C873C3">
              <w:rPr>
                <w:rFonts w:eastAsiaTheme="majorEastAsia"/>
                <w:bCs/>
                <w:kern w:val="2"/>
                <w14:ligatures w14:val="standardContextual"/>
              </w:rPr>
              <w:t>Courtyard walls and fences do not have an adverse impact on the streetscape</w:t>
            </w:r>
            <w:r w:rsidR="00C873C3">
              <w:rPr>
                <w:rFonts w:eastAsiaTheme="majorEastAsia"/>
                <w:bCs/>
                <w:kern w:val="2"/>
                <w14:ligatures w14:val="standardContextual"/>
              </w:rPr>
              <w:t>.</w:t>
            </w:r>
          </w:p>
        </w:tc>
      </w:tr>
      <w:tr w:rsidR="00766A25" w:rsidRPr="00866D9F" w14:paraId="09DED9D0" w14:textId="77777777" w:rsidTr="00C873C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2816A7C" w14:textId="77777777" w:rsidR="00766A25" w:rsidRPr="008B6ED6" w:rsidRDefault="00766A25" w:rsidP="008B6ED6">
            <w:pPr>
              <w:spacing w:before="60" w:after="60" w:line="240" w:lineRule="auto"/>
              <w:rPr>
                <w:rFonts w:eastAsiaTheme="majorEastAsia"/>
                <w:b/>
                <w:bCs/>
                <w:snapToGrid w:val="0"/>
                <w:color w:val="FFFFFF" w:themeColor="background1"/>
                <w:szCs w:val="22"/>
              </w:rPr>
            </w:pPr>
            <w:r w:rsidRPr="008B6ED6">
              <w:rPr>
                <w:rFonts w:eastAsiaTheme="majorEastAsia"/>
                <w:b/>
                <w:bCs/>
                <w:snapToGrid w:val="0"/>
                <w:sz w:val="20"/>
                <w:szCs w:val="18"/>
              </w:rPr>
              <w:t>Specification</w:t>
            </w:r>
          </w:p>
        </w:tc>
      </w:tr>
      <w:tr w:rsidR="00766A25" w:rsidRPr="00866D9F" w14:paraId="2CBD643E" w14:textId="77777777" w:rsidTr="00C873C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556ADF8" w14:textId="447F722D" w:rsidR="00766A25" w:rsidRPr="00866D9F" w:rsidRDefault="009A79A1" w:rsidP="005412A9">
            <w:pPr>
              <w:pStyle w:val="Heading3"/>
              <w:framePr w:hSpace="0" w:wrap="auto" w:vAnchor="margin" w:yAlign="inline"/>
              <w:suppressOverlap w:val="0"/>
            </w:pPr>
            <w:bookmarkStart w:id="99" w:name="_Toc172706747"/>
            <w:r>
              <w:t>Front fences and walls</w:t>
            </w:r>
            <w:bookmarkEnd w:id="99"/>
            <w:r w:rsidR="00766A25" w:rsidRPr="00866D9F">
              <w:t xml:space="preserve"> </w:t>
            </w:r>
          </w:p>
          <w:p w14:paraId="295CDFC8" w14:textId="77777777" w:rsidR="00766A25" w:rsidRPr="00866D9F" w:rsidRDefault="00766A25" w:rsidP="00340503">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775811CB" w14:textId="5E29855F" w:rsidR="00832786" w:rsidRPr="00832786" w:rsidRDefault="00832786">
            <w:pPr>
              <w:pStyle w:val="ListParagraph"/>
              <w:numPr>
                <w:ilvl w:val="1"/>
                <w:numId w:val="106"/>
              </w:numPr>
              <w:spacing w:before="60" w:after="60" w:line="240" w:lineRule="auto"/>
              <w:ind w:left="459" w:hanging="459"/>
              <w:rPr>
                <w:rFonts w:asciiTheme="minorHAnsi" w:hAnsiTheme="minorHAnsi" w:cstheme="minorHAnsi"/>
                <w:sz w:val="20"/>
              </w:rPr>
            </w:pPr>
            <w:r w:rsidRPr="00832786">
              <w:rPr>
                <w:rFonts w:asciiTheme="minorHAnsi" w:eastAsiaTheme="minorHAnsi" w:hAnsiTheme="minorHAnsi" w:cstheme="minorHAnsi"/>
                <w:sz w:val="20"/>
                <w:lang w:val="en-GB"/>
              </w:rPr>
              <w:t xml:space="preserve">Fences or </w:t>
            </w:r>
            <w:r w:rsidRPr="00C873C3">
              <w:rPr>
                <w:rFonts w:asciiTheme="minorHAnsi" w:eastAsiaTheme="minorHAnsi" w:hAnsiTheme="minorHAnsi" w:cstheme="minorBidi"/>
                <w:kern w:val="2"/>
                <w:sz w:val="20"/>
                <w14:ligatures w14:val="standardContextual"/>
              </w:rPr>
              <w:t>walls</w:t>
            </w:r>
            <w:r w:rsidRPr="00832786">
              <w:rPr>
                <w:rFonts w:asciiTheme="minorHAnsi" w:eastAsiaTheme="minorHAnsi" w:hAnsiTheme="minorHAnsi" w:cstheme="minorHAnsi"/>
                <w:sz w:val="20"/>
                <w:lang w:val="en-GB"/>
              </w:rPr>
              <w:t xml:space="preserve"> are not permitted forward of the building line except where:</w:t>
            </w:r>
          </w:p>
          <w:p w14:paraId="08AF9714" w14:textId="3A1A0CF2" w:rsidR="00832786" w:rsidRDefault="00C873C3">
            <w:pPr>
              <w:pStyle w:val="ListParagraph"/>
              <w:numPr>
                <w:ilvl w:val="2"/>
                <w:numId w:val="61"/>
              </w:numPr>
              <w:spacing w:before="60" w:after="60" w:line="240" w:lineRule="auto"/>
              <w:ind w:left="882" w:hanging="419"/>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It has </w:t>
            </w:r>
            <w:r w:rsidR="00832786" w:rsidRPr="00C873C3">
              <w:rPr>
                <w:rFonts w:asciiTheme="minorHAnsi" w:eastAsiaTheme="minorHAnsi" w:hAnsiTheme="minorHAnsi" w:cstheme="minorBidi"/>
                <w:kern w:val="2"/>
                <w:sz w:val="20"/>
                <w14:ligatures w14:val="standardContextual"/>
              </w:rPr>
              <w:t>been</w:t>
            </w:r>
            <w:r w:rsidR="00832786">
              <w:rPr>
                <w:rFonts w:asciiTheme="minorHAnsi" w:eastAsiaTheme="minorHAnsi" w:hAnsiTheme="minorHAnsi" w:cstheme="minorHAnsi"/>
                <w:sz w:val="20"/>
                <w:lang w:val="en-GB"/>
              </w:rPr>
              <w:t xml:space="preserve"> previously approved under an estate development plan or subdivision design application.</w:t>
            </w:r>
          </w:p>
          <w:p w14:paraId="53439755" w14:textId="352ADD04" w:rsidR="00832786" w:rsidRPr="00964DD5" w:rsidRDefault="00C873C3">
            <w:pPr>
              <w:pStyle w:val="ListParagraph"/>
              <w:numPr>
                <w:ilvl w:val="2"/>
                <w:numId w:val="61"/>
              </w:numPr>
              <w:spacing w:before="60" w:after="60" w:line="240" w:lineRule="auto"/>
              <w:ind w:left="882" w:hanging="419"/>
              <w:rPr>
                <w:rFonts w:asciiTheme="minorHAnsi" w:eastAsiaTheme="minorHAnsi" w:hAnsiTheme="minorHAnsi" w:cstheme="minorHAnsi"/>
                <w:sz w:val="20"/>
                <w:lang w:val="en-GB"/>
              </w:rPr>
            </w:pPr>
            <w:r w:rsidRPr="00964DD5">
              <w:rPr>
                <w:rFonts w:asciiTheme="minorHAnsi" w:eastAsiaTheme="minorHAnsi" w:hAnsiTheme="minorHAnsi" w:cstheme="minorHAnsi"/>
                <w:sz w:val="20"/>
                <w:lang w:val="en-GB"/>
              </w:rPr>
              <w:t xml:space="preserve">Is </w:t>
            </w:r>
            <w:r w:rsidR="00832786" w:rsidRPr="00C873C3">
              <w:rPr>
                <w:rFonts w:asciiTheme="minorHAnsi" w:eastAsiaTheme="minorHAnsi" w:hAnsiTheme="minorHAnsi" w:cstheme="minorBidi"/>
                <w:kern w:val="2"/>
                <w:sz w:val="20"/>
                <w14:ligatures w14:val="standardContextual"/>
              </w:rPr>
              <w:t>permitted</w:t>
            </w:r>
            <w:r w:rsidRPr="00964DD5">
              <w:rPr>
                <w:rFonts w:asciiTheme="minorHAnsi" w:eastAsiaTheme="minorHAnsi" w:hAnsiTheme="minorHAnsi" w:cstheme="minorHAnsi"/>
                <w:sz w:val="20"/>
                <w:lang w:val="en-GB"/>
              </w:rPr>
              <w:t xml:space="preserve"> in a relevant district policy</w:t>
            </w:r>
            <w:r w:rsidR="00832786">
              <w:rPr>
                <w:rFonts w:asciiTheme="minorHAnsi" w:eastAsiaTheme="minorHAnsi" w:hAnsiTheme="minorHAnsi" w:cstheme="minorHAnsi"/>
                <w:sz w:val="20"/>
                <w:lang w:val="en-GB"/>
              </w:rPr>
              <w:t>.</w:t>
            </w:r>
            <w:r w:rsidR="00832786" w:rsidRPr="00964DD5">
              <w:rPr>
                <w:rFonts w:asciiTheme="minorHAnsi" w:eastAsiaTheme="minorHAnsi" w:hAnsiTheme="minorHAnsi" w:cstheme="minorHAnsi"/>
                <w:sz w:val="20"/>
                <w:lang w:val="en-GB"/>
              </w:rPr>
              <w:t xml:space="preserve"> </w:t>
            </w:r>
          </w:p>
          <w:p w14:paraId="0AC9C867" w14:textId="331A0F39" w:rsidR="00832786" w:rsidRDefault="00C873C3">
            <w:pPr>
              <w:pStyle w:val="ListParagraph"/>
              <w:numPr>
                <w:ilvl w:val="2"/>
                <w:numId w:val="61"/>
              </w:numPr>
              <w:spacing w:before="60" w:after="60" w:line="240" w:lineRule="auto"/>
              <w:ind w:left="882" w:hanging="419"/>
              <w:rPr>
                <w:rFonts w:asciiTheme="minorHAnsi" w:eastAsiaTheme="minorHAnsi" w:hAnsiTheme="minorHAnsi" w:cstheme="minorHAnsi"/>
                <w:sz w:val="20"/>
                <w:lang w:val="en-GB"/>
              </w:rPr>
            </w:pPr>
            <w:r w:rsidRPr="00C873C3">
              <w:rPr>
                <w:rFonts w:asciiTheme="minorHAnsi" w:eastAsiaTheme="minorHAnsi" w:hAnsiTheme="minorHAnsi" w:cstheme="minorBidi"/>
                <w:kern w:val="2"/>
                <w:sz w:val="20"/>
                <w14:ligatures w14:val="standardContextual"/>
              </w:rPr>
              <w:t>Satisfies</w:t>
            </w:r>
            <w:r w:rsidR="00832786" w:rsidRPr="00964DD5">
              <w:rPr>
                <w:rFonts w:asciiTheme="minorHAnsi" w:eastAsiaTheme="minorHAnsi" w:hAnsiTheme="minorHAnsi" w:cstheme="minorHAnsi"/>
                <w:sz w:val="20"/>
                <w:lang w:val="en-GB"/>
              </w:rPr>
              <w:t xml:space="preserve"> the courtyard wall provisions below</w:t>
            </w:r>
            <w:r w:rsidR="00832786">
              <w:rPr>
                <w:rFonts w:asciiTheme="minorHAnsi" w:eastAsiaTheme="minorHAnsi" w:hAnsiTheme="minorHAnsi" w:cstheme="minorHAnsi"/>
                <w:sz w:val="20"/>
                <w:lang w:val="en-GB"/>
              </w:rPr>
              <w:t>.</w:t>
            </w:r>
          </w:p>
          <w:p w14:paraId="2DF86166" w14:textId="2B70513B" w:rsidR="00832786" w:rsidRPr="00832786" w:rsidRDefault="00C873C3">
            <w:pPr>
              <w:pStyle w:val="ListParagraph"/>
              <w:numPr>
                <w:ilvl w:val="2"/>
                <w:numId w:val="61"/>
              </w:numPr>
              <w:spacing w:before="60" w:after="60" w:line="240" w:lineRule="auto"/>
              <w:ind w:left="882" w:hanging="419"/>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 xml:space="preserve">Is </w:t>
            </w:r>
            <w:r w:rsidR="00832786" w:rsidRPr="00C873C3">
              <w:rPr>
                <w:rFonts w:asciiTheme="minorHAnsi" w:eastAsiaTheme="minorHAnsi" w:hAnsiTheme="minorHAnsi" w:cstheme="minorBidi"/>
                <w:kern w:val="2"/>
                <w:sz w:val="20"/>
                <w14:ligatures w14:val="standardContextual"/>
              </w:rPr>
              <w:t>exempt</w:t>
            </w:r>
            <w:r w:rsidR="00832786" w:rsidRPr="00832786">
              <w:rPr>
                <w:rFonts w:asciiTheme="minorHAnsi" w:eastAsiaTheme="minorHAnsi" w:hAnsiTheme="minorHAnsi" w:cstheme="minorHAnsi"/>
                <w:sz w:val="20"/>
                <w:lang w:val="en-GB"/>
              </w:rPr>
              <w:t xml:space="preserve"> under the Planning Act 202</w:t>
            </w:r>
            <w:r w:rsidR="00AF3CDE">
              <w:rPr>
                <w:rFonts w:asciiTheme="minorHAnsi" w:eastAsiaTheme="minorHAnsi" w:hAnsiTheme="minorHAnsi" w:cstheme="minorHAnsi"/>
                <w:sz w:val="20"/>
                <w:lang w:val="en-GB"/>
              </w:rPr>
              <w:t>3</w:t>
            </w:r>
            <w:r w:rsidR="00832786" w:rsidRPr="00832786">
              <w:rPr>
                <w:rFonts w:asciiTheme="minorHAnsi" w:eastAsiaTheme="minorHAnsi" w:hAnsiTheme="minorHAnsi" w:cstheme="minorHAnsi"/>
                <w:sz w:val="20"/>
                <w:lang w:val="en-GB"/>
              </w:rPr>
              <w:t xml:space="preserve"> or Planning Regulation.</w:t>
            </w:r>
          </w:p>
        </w:tc>
      </w:tr>
      <w:tr w:rsidR="00766A25" w:rsidRPr="00866D9F" w14:paraId="2DD42EE9" w14:textId="77777777" w:rsidTr="00C873C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8BB5E5C" w14:textId="6EC26468" w:rsidR="00766A25" w:rsidRPr="00866D9F" w:rsidRDefault="00832786" w:rsidP="005412A9">
            <w:pPr>
              <w:pStyle w:val="Heading3"/>
              <w:framePr w:hSpace="0" w:wrap="auto" w:vAnchor="margin" w:yAlign="inline"/>
              <w:suppressOverlap w:val="0"/>
            </w:pPr>
            <w:bookmarkStart w:id="100" w:name="_Toc172706748"/>
            <w:r>
              <w:t>Courtyard walls</w:t>
            </w:r>
            <w:bookmarkEnd w:id="100"/>
          </w:p>
        </w:tc>
        <w:tc>
          <w:tcPr>
            <w:tcW w:w="7371" w:type="dxa"/>
            <w:tcBorders>
              <w:top w:val="single" w:sz="4" w:space="0" w:color="auto"/>
              <w:left w:val="single" w:sz="4" w:space="0" w:color="auto"/>
              <w:bottom w:val="single" w:sz="4" w:space="0" w:color="auto"/>
              <w:right w:val="nil"/>
            </w:tcBorders>
            <w:hideMark/>
          </w:tcPr>
          <w:p w14:paraId="496671AE" w14:textId="6C556EFB" w:rsidR="00832786" w:rsidRPr="00832786" w:rsidRDefault="00832786">
            <w:pPr>
              <w:pStyle w:val="ListParagraph"/>
              <w:numPr>
                <w:ilvl w:val="1"/>
                <w:numId w:val="106"/>
              </w:numPr>
              <w:spacing w:before="60" w:after="60" w:line="240" w:lineRule="auto"/>
              <w:ind w:left="459" w:hanging="459"/>
              <w:rPr>
                <w:rFonts w:asciiTheme="minorHAnsi" w:hAnsiTheme="minorHAnsi" w:cstheme="minorHAnsi"/>
                <w:sz w:val="20"/>
              </w:rPr>
            </w:pPr>
            <w:r w:rsidRPr="00C873C3">
              <w:rPr>
                <w:rFonts w:asciiTheme="minorHAnsi" w:eastAsiaTheme="minorHAnsi" w:hAnsiTheme="minorHAnsi" w:cstheme="minorBidi"/>
                <w:kern w:val="2"/>
                <w:sz w:val="20"/>
                <w14:ligatures w14:val="standardContextual"/>
              </w:rPr>
              <w:t>Courtyard</w:t>
            </w:r>
            <w:r w:rsidRPr="00832786">
              <w:rPr>
                <w:rFonts w:asciiTheme="minorHAnsi" w:eastAsiaTheme="minorHAnsi" w:hAnsiTheme="minorHAnsi" w:cstheme="minorHAnsi"/>
                <w:sz w:val="20"/>
                <w:lang w:val="en-GB"/>
              </w:rPr>
              <w:t xml:space="preserve"> walls forward of the building line comply with all the following: </w:t>
            </w:r>
          </w:p>
          <w:p w14:paraId="7A2408F5" w14:textId="6988A949" w:rsidR="00832786" w:rsidRPr="00832786" w:rsidRDefault="00C873C3">
            <w:pPr>
              <w:pStyle w:val="ListParagraph"/>
              <w:numPr>
                <w:ilvl w:val="2"/>
                <w:numId w:val="62"/>
              </w:numPr>
              <w:spacing w:before="60" w:after="60" w:line="240" w:lineRule="auto"/>
              <w:ind w:left="882" w:hanging="419"/>
              <w:rPr>
                <w:rFonts w:asciiTheme="minorHAnsi" w:eastAsiaTheme="minorHAnsi" w:hAnsiTheme="minorHAnsi" w:cstheme="minorHAnsi"/>
                <w:sz w:val="20"/>
                <w:lang w:val="en-GB"/>
              </w:rPr>
            </w:pPr>
            <w:r w:rsidRPr="00C873C3">
              <w:rPr>
                <w:rFonts w:asciiTheme="minorHAnsi" w:eastAsiaTheme="minorHAnsi" w:hAnsiTheme="minorHAnsi" w:cstheme="minorBidi"/>
                <w:kern w:val="2"/>
                <w:sz w:val="20"/>
                <w14:ligatures w14:val="standardContextual"/>
              </w:rPr>
              <w:t>Total</w:t>
            </w:r>
            <w:r w:rsidR="00832786" w:rsidRPr="00832786">
              <w:rPr>
                <w:rFonts w:asciiTheme="minorHAnsi" w:eastAsiaTheme="minorHAnsi" w:hAnsiTheme="minorHAnsi" w:cstheme="minorHAnsi"/>
                <w:sz w:val="20"/>
                <w:lang w:val="en-GB"/>
              </w:rPr>
              <w:t xml:space="preserve"> length complies with one of the following:</w:t>
            </w:r>
          </w:p>
          <w:p w14:paraId="53789CA8" w14:textId="769C474F" w:rsidR="00832786" w:rsidRPr="00832786" w:rsidRDefault="00C873C3">
            <w:pPr>
              <w:pStyle w:val="ListParagraph"/>
              <w:numPr>
                <w:ilvl w:val="3"/>
                <w:numId w:val="116"/>
              </w:numPr>
              <w:spacing w:before="60" w:after="60" w:line="240" w:lineRule="auto"/>
              <w:ind w:left="1347" w:hanging="448"/>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Not more than 50% of the width of the block</w:t>
            </w:r>
            <w:r>
              <w:rPr>
                <w:rFonts w:asciiTheme="minorHAnsi" w:eastAsiaTheme="minorHAnsi" w:hAnsiTheme="minorHAnsi" w:cstheme="minorHAnsi"/>
                <w:sz w:val="20"/>
                <w:lang w:val="en-GB"/>
              </w:rPr>
              <w:t>.</w:t>
            </w:r>
          </w:p>
          <w:p w14:paraId="551ECA66" w14:textId="02CE4ADF" w:rsidR="00832786" w:rsidRPr="00832786" w:rsidRDefault="00C873C3">
            <w:pPr>
              <w:pStyle w:val="ListParagraph"/>
              <w:numPr>
                <w:ilvl w:val="3"/>
                <w:numId w:val="116"/>
              </w:numPr>
              <w:spacing w:before="60" w:after="60" w:line="240" w:lineRule="auto"/>
              <w:ind w:left="1347" w:hanging="448"/>
              <w:rPr>
                <w:rFonts w:asciiTheme="minorHAnsi" w:eastAsiaTheme="minorHAnsi" w:hAnsiTheme="minorHAnsi" w:cstheme="minorHAnsi"/>
                <w:sz w:val="20"/>
                <w:lang w:val="en-GB"/>
              </w:rPr>
            </w:pPr>
            <w:r w:rsidRPr="00832786">
              <w:rPr>
                <w:rFonts w:asciiTheme="minorHAnsi" w:eastAsiaTheme="minorHAnsi" w:hAnsiTheme="minorHAnsi" w:cstheme="minorHAnsi"/>
                <w:sz w:val="20"/>
                <w:lang w:val="en-GB"/>
              </w:rPr>
              <w:t>Not more than 70% where the width of the block at the line of the wall is less than 12m.</w:t>
            </w:r>
          </w:p>
          <w:p w14:paraId="19477E14" w14:textId="0A16CB47" w:rsidR="00832786" w:rsidRPr="00832786" w:rsidRDefault="00C873C3">
            <w:pPr>
              <w:pStyle w:val="ListParagraph"/>
              <w:numPr>
                <w:ilvl w:val="2"/>
                <w:numId w:val="62"/>
              </w:numPr>
              <w:spacing w:before="60" w:after="60" w:line="240" w:lineRule="auto"/>
              <w:ind w:left="882" w:hanging="419"/>
              <w:rPr>
                <w:rFonts w:asciiTheme="minorHAnsi" w:hAnsiTheme="minorHAnsi" w:cstheme="minorHAnsi"/>
                <w:sz w:val="20"/>
              </w:rPr>
            </w:pPr>
            <w:r w:rsidRPr="00C873C3">
              <w:rPr>
                <w:rFonts w:asciiTheme="minorHAnsi" w:eastAsiaTheme="minorHAnsi" w:hAnsiTheme="minorHAnsi" w:cstheme="minorBidi"/>
                <w:kern w:val="2"/>
                <w:sz w:val="20"/>
                <w14:ligatures w14:val="standardContextual"/>
              </w:rPr>
              <w:t>Minimum</w:t>
            </w:r>
            <w:r w:rsidR="00832786" w:rsidRPr="00832786">
              <w:rPr>
                <w:rFonts w:asciiTheme="minorHAnsi" w:hAnsiTheme="minorHAnsi" w:cstheme="minorHAnsi"/>
                <w:sz w:val="20"/>
              </w:rPr>
              <w:t xml:space="preserve"> setback complies with the table below.</w:t>
            </w:r>
          </w:p>
          <w:p w14:paraId="66BC82A1" w14:textId="1EBBC12E" w:rsidR="00832786" w:rsidRPr="00832786" w:rsidRDefault="00C873C3">
            <w:pPr>
              <w:pStyle w:val="ListParagraph"/>
              <w:numPr>
                <w:ilvl w:val="2"/>
                <w:numId w:val="62"/>
              </w:numPr>
              <w:spacing w:before="60" w:after="60" w:line="240" w:lineRule="auto"/>
              <w:ind w:left="882" w:hanging="419"/>
              <w:rPr>
                <w:rFonts w:asciiTheme="minorHAnsi" w:hAnsiTheme="minorHAnsi" w:cstheme="minorHAnsi"/>
                <w:sz w:val="20"/>
              </w:rPr>
            </w:pPr>
            <w:r w:rsidRPr="00832786">
              <w:rPr>
                <w:rFonts w:asciiTheme="minorHAnsi" w:hAnsiTheme="minorHAnsi" w:cstheme="minorHAnsi"/>
                <w:sz w:val="20"/>
              </w:rPr>
              <w:t>A maximum height of 1.8m above datum ground level.</w:t>
            </w:r>
          </w:p>
          <w:p w14:paraId="68EC519F" w14:textId="2353E96C" w:rsidR="00832786" w:rsidRPr="00832786" w:rsidRDefault="00C873C3">
            <w:pPr>
              <w:pStyle w:val="ListParagraph"/>
              <w:numPr>
                <w:ilvl w:val="2"/>
                <w:numId w:val="62"/>
              </w:numPr>
              <w:spacing w:before="60" w:after="60" w:line="240" w:lineRule="auto"/>
              <w:ind w:left="882" w:hanging="419"/>
              <w:rPr>
                <w:rFonts w:asciiTheme="minorHAnsi" w:hAnsiTheme="minorHAnsi" w:cstheme="minorHAnsi"/>
                <w:sz w:val="20"/>
              </w:rPr>
            </w:pPr>
            <w:r w:rsidRPr="00832786">
              <w:rPr>
                <w:rFonts w:asciiTheme="minorHAnsi" w:hAnsiTheme="minorHAnsi" w:cstheme="minorHAnsi"/>
                <w:sz w:val="20"/>
              </w:rPr>
              <w:lastRenderedPageBreak/>
              <w:t>Constructed of brick, block</w:t>
            </w:r>
            <w:r w:rsidR="00FB676B">
              <w:rPr>
                <w:rFonts w:asciiTheme="minorHAnsi" w:hAnsiTheme="minorHAnsi" w:cstheme="minorHAnsi"/>
                <w:sz w:val="20"/>
              </w:rPr>
              <w:t>,</w:t>
            </w:r>
            <w:r>
              <w:rPr>
                <w:rFonts w:asciiTheme="minorHAnsi" w:hAnsiTheme="minorHAnsi" w:cstheme="minorHAnsi"/>
                <w:sz w:val="20"/>
              </w:rPr>
              <w:t xml:space="preserve"> </w:t>
            </w:r>
            <w:r w:rsidR="00832786" w:rsidRPr="00832786">
              <w:rPr>
                <w:rFonts w:asciiTheme="minorHAnsi" w:hAnsiTheme="minorHAnsi" w:cstheme="minorHAnsi"/>
                <w:sz w:val="20"/>
              </w:rPr>
              <w:t>stonework</w:t>
            </w:r>
            <w:r w:rsidR="00FB676B">
              <w:rPr>
                <w:rFonts w:asciiTheme="minorHAnsi" w:hAnsiTheme="minorHAnsi" w:cstheme="minorHAnsi"/>
                <w:sz w:val="20"/>
              </w:rPr>
              <w:t xml:space="preserve"> or rendered material</w:t>
            </w:r>
            <w:r w:rsidR="00832786" w:rsidRPr="00832786">
              <w:rPr>
                <w:rFonts w:asciiTheme="minorHAnsi" w:hAnsiTheme="minorHAnsi" w:cstheme="minorHAnsi"/>
                <w:sz w:val="20"/>
              </w:rPr>
              <w:t xml:space="preserve">, any of which </w:t>
            </w:r>
            <w:r w:rsidR="00832786" w:rsidRPr="00C873C3">
              <w:rPr>
                <w:rFonts w:asciiTheme="minorHAnsi" w:eastAsiaTheme="minorHAnsi" w:hAnsiTheme="minorHAnsi" w:cstheme="minorBidi"/>
                <w:kern w:val="2"/>
                <w:sz w:val="20"/>
                <w14:ligatures w14:val="standardContextual"/>
              </w:rPr>
              <w:t>may</w:t>
            </w:r>
            <w:r w:rsidR="00832786" w:rsidRPr="00832786">
              <w:rPr>
                <w:rFonts w:asciiTheme="minorHAnsi" w:hAnsiTheme="minorHAnsi" w:cstheme="minorHAnsi"/>
                <w:sz w:val="20"/>
              </w:rPr>
              <w:t xml:space="preserve"> be combined with timber or metal panels that include openings not less than 25% of the surface area of the panel and clearly distinguishes itself from a panel or timber fence.</w:t>
            </w:r>
          </w:p>
          <w:p w14:paraId="4D04399F" w14:textId="0D4B7BDD" w:rsidR="00832786" w:rsidRPr="00832786" w:rsidRDefault="00C873C3">
            <w:pPr>
              <w:pStyle w:val="ListParagraph"/>
              <w:numPr>
                <w:ilvl w:val="2"/>
                <w:numId w:val="62"/>
              </w:numPr>
              <w:spacing w:before="60" w:after="60" w:line="240" w:lineRule="auto"/>
              <w:ind w:left="882" w:hanging="419"/>
              <w:rPr>
                <w:rFonts w:asciiTheme="minorHAnsi" w:hAnsiTheme="minorHAnsi" w:cstheme="minorHAnsi"/>
                <w:sz w:val="20"/>
              </w:rPr>
            </w:pPr>
            <w:r w:rsidRPr="00C873C3">
              <w:rPr>
                <w:rFonts w:asciiTheme="minorHAnsi" w:eastAsiaTheme="minorHAnsi" w:hAnsiTheme="minorHAnsi" w:cstheme="minorBidi"/>
                <w:kern w:val="2"/>
                <w:sz w:val="20"/>
                <w14:ligatures w14:val="standardContextual"/>
              </w:rPr>
              <w:t>Incorporate</w:t>
            </w:r>
            <w:r w:rsidR="00832786" w:rsidRPr="00832786">
              <w:rPr>
                <w:rFonts w:asciiTheme="minorHAnsi" w:hAnsiTheme="minorHAnsi" w:cstheme="minorHAnsi"/>
                <w:sz w:val="20"/>
              </w:rPr>
              <w:t xml:space="preserve"> shrub planting between the wall and the front boundary.</w:t>
            </w:r>
          </w:p>
          <w:p w14:paraId="36236214" w14:textId="388857C3" w:rsidR="00832786" w:rsidRPr="00832786" w:rsidRDefault="00C873C3">
            <w:pPr>
              <w:pStyle w:val="ListParagraph"/>
              <w:numPr>
                <w:ilvl w:val="2"/>
                <w:numId w:val="62"/>
              </w:numPr>
              <w:spacing w:before="60" w:after="60" w:line="240" w:lineRule="auto"/>
              <w:ind w:left="882" w:hanging="419"/>
              <w:rPr>
                <w:rFonts w:asciiTheme="minorHAnsi" w:hAnsiTheme="minorHAnsi" w:cstheme="minorHAnsi"/>
                <w:color w:val="000000"/>
                <w:sz w:val="20"/>
              </w:rPr>
            </w:pPr>
            <w:r w:rsidRPr="00832786">
              <w:rPr>
                <w:rFonts w:asciiTheme="minorHAnsi" w:hAnsiTheme="minorHAnsi" w:cstheme="minorHAnsi"/>
                <w:color w:val="000000"/>
                <w:sz w:val="20"/>
              </w:rPr>
              <w:t>Do n</w:t>
            </w:r>
            <w:r w:rsidR="00832786" w:rsidRPr="00832786">
              <w:rPr>
                <w:rFonts w:asciiTheme="minorHAnsi" w:hAnsiTheme="minorHAnsi" w:cstheme="minorHAnsi"/>
                <w:color w:val="000000"/>
                <w:sz w:val="20"/>
              </w:rPr>
              <w:t xml:space="preserve">ot </w:t>
            </w:r>
            <w:r w:rsidR="00832786" w:rsidRPr="00832786">
              <w:rPr>
                <w:rFonts w:asciiTheme="minorHAnsi" w:eastAsiaTheme="minorHAnsi" w:hAnsiTheme="minorHAnsi" w:cstheme="minorHAnsi"/>
                <w:sz w:val="20"/>
                <w:lang w:val="en-GB"/>
              </w:rPr>
              <w:t>obstruct</w:t>
            </w:r>
            <w:r w:rsidR="00832786" w:rsidRPr="00832786">
              <w:rPr>
                <w:rFonts w:asciiTheme="minorHAnsi" w:hAnsiTheme="minorHAnsi" w:cstheme="minorHAnsi"/>
                <w:color w:val="000000"/>
                <w:sz w:val="20"/>
              </w:rPr>
              <w:t xml:space="preserve"> sight lines for vehicles and pedestrians on public paths on driveways in accordance with Australian Standard AS2890.1- Off-Street Parking.</w:t>
            </w:r>
          </w:p>
          <w:p w14:paraId="165FC6D6" w14:textId="44C01755" w:rsidR="00694270" w:rsidRDefault="00694270" w:rsidP="00C873C3">
            <w:pPr>
              <w:spacing w:before="60" w:after="60" w:line="240" w:lineRule="auto"/>
              <w:contextualSpacing/>
              <w:rPr>
                <w:rFonts w:asciiTheme="minorHAnsi" w:hAnsiTheme="minorHAnsi" w:cstheme="minorHAnsi"/>
                <w:sz w:val="2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842"/>
              <w:gridCol w:w="1701"/>
              <w:gridCol w:w="2454"/>
            </w:tblGrid>
            <w:tr w:rsidR="0016392E" w:rsidRPr="0016392E" w14:paraId="09C2104B" w14:textId="77777777" w:rsidTr="00832786">
              <w:trPr>
                <w:jc w:val="center"/>
              </w:trPr>
              <w:tc>
                <w:tcPr>
                  <w:tcW w:w="3543" w:type="dxa"/>
                  <w:gridSpan w:val="2"/>
                  <w:shd w:val="clear" w:color="auto" w:fill="FFFFFF" w:themeFill="background1"/>
                  <w:vAlign w:val="center"/>
                </w:tcPr>
                <w:p w14:paraId="7F0F49FC" w14:textId="0CB244DB" w:rsidR="0016392E" w:rsidRPr="00A93C6E" w:rsidRDefault="0016392E"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b/>
                      <w:bCs/>
                      <w:sz w:val="20"/>
                      <w:lang w:val="en-GB"/>
                    </w:rPr>
                  </w:pPr>
                  <w:r w:rsidRPr="00A93C6E">
                    <w:rPr>
                      <w:rFonts w:asciiTheme="minorHAnsi" w:eastAsiaTheme="minorHAnsi" w:hAnsiTheme="minorHAnsi" w:cstheme="minorHAnsi"/>
                      <w:b/>
                      <w:bCs/>
                      <w:sz w:val="20"/>
                      <w:lang w:val="en-GB"/>
                    </w:rPr>
                    <w:t>Block type</w:t>
                  </w:r>
                </w:p>
              </w:tc>
              <w:tc>
                <w:tcPr>
                  <w:tcW w:w="2454" w:type="dxa"/>
                  <w:shd w:val="clear" w:color="auto" w:fill="FFFFFF" w:themeFill="background1"/>
                </w:tcPr>
                <w:p w14:paraId="08965185" w14:textId="2F7A55D4" w:rsidR="0016392E" w:rsidRPr="00A93C6E" w:rsidDel="00694270" w:rsidRDefault="0016392E"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b/>
                      <w:bCs/>
                      <w:sz w:val="20"/>
                      <w:lang w:val="en-GB"/>
                    </w:rPr>
                  </w:pPr>
                  <w:r w:rsidRPr="00A93C6E">
                    <w:rPr>
                      <w:rFonts w:asciiTheme="minorHAnsi" w:eastAsiaTheme="minorHAnsi" w:hAnsiTheme="minorHAnsi" w:cstheme="minorHAnsi"/>
                      <w:b/>
                      <w:bCs/>
                      <w:sz w:val="20"/>
                      <w:lang w:val="en-GB"/>
                    </w:rPr>
                    <w:t>Minimum courtyard wall setback</w:t>
                  </w:r>
                </w:p>
              </w:tc>
            </w:tr>
            <w:tr w:rsidR="00832786" w:rsidRPr="00DD258B" w14:paraId="6E14005A" w14:textId="77777777" w:rsidTr="00832786">
              <w:trPr>
                <w:jc w:val="center"/>
              </w:trPr>
              <w:tc>
                <w:tcPr>
                  <w:tcW w:w="3543" w:type="dxa"/>
                  <w:gridSpan w:val="2"/>
                  <w:shd w:val="clear" w:color="auto" w:fill="FFFFFF" w:themeFill="background1"/>
                  <w:vAlign w:val="center"/>
                </w:tcPr>
                <w:p w14:paraId="31E360AF" w14:textId="77777777" w:rsidR="00832786" w:rsidRPr="00DD258B" w:rsidRDefault="00832786"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Single dwelling</w:t>
                  </w:r>
                </w:p>
              </w:tc>
              <w:tc>
                <w:tcPr>
                  <w:tcW w:w="2454" w:type="dxa"/>
                  <w:shd w:val="clear" w:color="auto" w:fill="FFFFFF" w:themeFill="background1"/>
                </w:tcPr>
                <w:p w14:paraId="7B00F06A" w14:textId="24344394" w:rsidR="00832786" w:rsidRPr="00DD258B" w:rsidRDefault="00832786"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 xml:space="preserve">50% </w:t>
                  </w:r>
                  <w:r w:rsidR="00694270">
                    <w:rPr>
                      <w:rFonts w:asciiTheme="minorHAnsi" w:eastAsiaTheme="minorHAnsi" w:hAnsiTheme="minorHAnsi" w:cstheme="minorHAnsi"/>
                      <w:sz w:val="20"/>
                      <w:lang w:val="en-GB"/>
                    </w:rPr>
                    <w:t xml:space="preserve">of the </w:t>
                  </w:r>
                  <w:r w:rsidR="00851252">
                    <w:rPr>
                      <w:rFonts w:asciiTheme="minorHAnsi" w:eastAsiaTheme="minorHAnsi" w:hAnsiTheme="minorHAnsi" w:cstheme="minorHAnsi"/>
                      <w:sz w:val="20"/>
                      <w:lang w:val="en-GB"/>
                    </w:rPr>
                    <w:t xml:space="preserve">relevant front boundary </w:t>
                  </w:r>
                  <w:r w:rsidRPr="00DD258B">
                    <w:rPr>
                      <w:rFonts w:asciiTheme="minorHAnsi" w:eastAsiaTheme="minorHAnsi" w:hAnsiTheme="minorHAnsi" w:cstheme="minorHAnsi"/>
                      <w:sz w:val="20"/>
                      <w:lang w:val="en-GB"/>
                    </w:rPr>
                    <w:t>setback</w:t>
                  </w:r>
                </w:p>
              </w:tc>
            </w:tr>
            <w:tr w:rsidR="00832786" w:rsidRPr="00DD258B" w14:paraId="70EFBC2C" w14:textId="77777777" w:rsidTr="00832786">
              <w:trPr>
                <w:jc w:val="center"/>
              </w:trPr>
              <w:tc>
                <w:tcPr>
                  <w:tcW w:w="1842" w:type="dxa"/>
                  <w:vMerge w:val="restart"/>
                  <w:shd w:val="clear" w:color="auto" w:fill="FFFFFF" w:themeFill="background1"/>
                  <w:vAlign w:val="center"/>
                </w:tcPr>
                <w:p w14:paraId="105E61A1" w14:textId="77777777" w:rsidR="00832786" w:rsidRPr="00DD258B" w:rsidRDefault="00832786"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Multi unit housing</w:t>
                  </w:r>
                </w:p>
              </w:tc>
              <w:tc>
                <w:tcPr>
                  <w:tcW w:w="1701" w:type="dxa"/>
                  <w:shd w:val="clear" w:color="auto" w:fill="FFFFFF" w:themeFill="background1"/>
                </w:tcPr>
                <w:p w14:paraId="0FD40461" w14:textId="77777777" w:rsidR="00832786" w:rsidRPr="00DD258B" w:rsidRDefault="00832786"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RZ1 and RZ2</w:t>
                  </w:r>
                </w:p>
              </w:tc>
              <w:tc>
                <w:tcPr>
                  <w:tcW w:w="2454" w:type="dxa"/>
                  <w:shd w:val="clear" w:color="auto" w:fill="FFFFFF" w:themeFill="background1"/>
                </w:tcPr>
                <w:p w14:paraId="53B8BB21" w14:textId="77777777" w:rsidR="00832786" w:rsidRPr="00DD258B" w:rsidRDefault="00832786"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 xml:space="preserve">2m </w:t>
                  </w:r>
                </w:p>
              </w:tc>
            </w:tr>
            <w:tr w:rsidR="00832786" w:rsidRPr="00DD258B" w14:paraId="6406466A" w14:textId="77777777" w:rsidTr="00832786">
              <w:trPr>
                <w:trHeight w:val="237"/>
                <w:jc w:val="center"/>
              </w:trPr>
              <w:tc>
                <w:tcPr>
                  <w:tcW w:w="1842" w:type="dxa"/>
                  <w:vMerge/>
                  <w:shd w:val="clear" w:color="auto" w:fill="FFFFFF" w:themeFill="background1"/>
                </w:tcPr>
                <w:p w14:paraId="3812E65C" w14:textId="77777777" w:rsidR="00832786" w:rsidRPr="00DD258B" w:rsidRDefault="00832786"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1701" w:type="dxa"/>
                  <w:shd w:val="clear" w:color="auto" w:fill="FFFFFF" w:themeFill="background1"/>
                </w:tcPr>
                <w:p w14:paraId="481C335C" w14:textId="77777777" w:rsidR="00832786" w:rsidRPr="00DD258B" w:rsidRDefault="00832786"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RZ3, RZ4 and RZ5</w:t>
                  </w:r>
                </w:p>
              </w:tc>
              <w:tc>
                <w:tcPr>
                  <w:tcW w:w="2454" w:type="dxa"/>
                  <w:shd w:val="clear" w:color="auto" w:fill="FFFFFF" w:themeFill="background1"/>
                </w:tcPr>
                <w:p w14:paraId="7CEB2563" w14:textId="77777777" w:rsidR="00832786" w:rsidRPr="00DD258B" w:rsidRDefault="00832786"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DD258B">
                    <w:rPr>
                      <w:rFonts w:asciiTheme="minorHAnsi" w:eastAsiaTheme="minorHAnsi" w:hAnsiTheme="minorHAnsi" w:cstheme="minorHAnsi"/>
                      <w:sz w:val="20"/>
                      <w:lang w:val="en-GB"/>
                    </w:rPr>
                    <w:t xml:space="preserve">0.7m </w:t>
                  </w:r>
                </w:p>
              </w:tc>
            </w:tr>
          </w:tbl>
          <w:p w14:paraId="13019B45" w14:textId="77777777" w:rsidR="00832786" w:rsidRDefault="00832786" w:rsidP="00C873C3">
            <w:pPr>
              <w:spacing w:before="60" w:after="60" w:line="240" w:lineRule="auto"/>
              <w:contextualSpacing/>
              <w:rPr>
                <w:rFonts w:asciiTheme="minorHAnsi" w:hAnsiTheme="minorHAnsi" w:cstheme="minorHAnsi"/>
                <w:sz w:val="20"/>
              </w:rPr>
            </w:pPr>
          </w:p>
          <w:p w14:paraId="471FE655" w14:textId="716035EC" w:rsidR="00832786" w:rsidRPr="00832786" w:rsidRDefault="00832786" w:rsidP="00C873C3">
            <w:pPr>
              <w:spacing w:before="60" w:after="60" w:line="240" w:lineRule="auto"/>
              <w:contextualSpacing/>
              <w:rPr>
                <w:rFonts w:asciiTheme="minorHAnsi" w:hAnsiTheme="minorHAnsi" w:cstheme="minorHAnsi"/>
                <w:sz w:val="20"/>
              </w:rPr>
            </w:pP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03317A7A"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497C56">
      <w:pPr>
        <w:pStyle w:val="Heading1"/>
        <w:spacing w:after="240" w:line="240" w:lineRule="auto"/>
        <w:ind w:left="0"/>
      </w:pPr>
      <w:bookmarkStart w:id="101" w:name="_Toc172706749"/>
      <w:r>
        <w:t>Sustainability and Environment</w:t>
      </w:r>
      <w:bookmarkEnd w:id="101"/>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D95ECE">
        <w:tc>
          <w:tcPr>
            <w:tcW w:w="2268" w:type="dxa"/>
            <w:shd w:val="clear" w:color="auto" w:fill="06B4BA"/>
          </w:tcPr>
          <w:p w14:paraId="52937664" w14:textId="1D8B2C72" w:rsidR="000140C5" w:rsidRPr="0013441B" w:rsidRDefault="000140C5" w:rsidP="004C75EC">
            <w:pPr>
              <w:pStyle w:val="Heading2"/>
              <w:spacing w:before="60" w:after="60" w:line="240" w:lineRule="auto"/>
            </w:pPr>
            <w:bookmarkStart w:id="102" w:name="_Toc172706750"/>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1</w:t>
            </w:r>
            <w:r w:rsidR="00C873C3" w:rsidRPr="004C75EC">
              <w:rPr>
                <w:rFonts w:asciiTheme="minorHAnsi" w:hAnsiTheme="minorHAnsi" w:cstheme="minorHAnsi"/>
                <w:color w:val="06B4BA"/>
                <w:sz w:val="22"/>
                <w:szCs w:val="14"/>
              </w:rPr>
              <w:t>9</w:t>
            </w:r>
            <w:bookmarkEnd w:id="102"/>
          </w:p>
        </w:tc>
        <w:tc>
          <w:tcPr>
            <w:tcW w:w="7371" w:type="dxa"/>
            <w:shd w:val="clear" w:color="auto" w:fill="06B4BA"/>
          </w:tcPr>
          <w:p w14:paraId="7E31CCAA" w14:textId="666550C3" w:rsidR="000140C5" w:rsidRPr="00C8016E" w:rsidRDefault="00766A25">
            <w:pPr>
              <w:pStyle w:val="Style1"/>
              <w:numPr>
                <w:ilvl w:val="0"/>
                <w:numId w:val="91"/>
              </w:numPr>
            </w:pPr>
            <w:r w:rsidRPr="00766A25">
              <w:t>Sufficient planting area</w:t>
            </w:r>
            <w:r w:rsidR="00631BD0">
              <w:t>,</w:t>
            </w:r>
            <w:r w:rsidRPr="00766A25">
              <w:t xml:space="preserve"> canopy trees</w:t>
            </w:r>
            <w:r w:rsidR="00631BD0">
              <w:t>, deep soil zones and water sensitive urban design measures are provided to enhance living infrastructure, support healthy tree growth and minimise stormwater runoff</w:t>
            </w:r>
            <w:r w:rsidR="008B6ED6">
              <w:t>.</w:t>
            </w:r>
            <w:r w:rsidR="000140C5" w:rsidRPr="00C8016E">
              <w:t xml:space="preserve"> </w:t>
            </w:r>
          </w:p>
        </w:tc>
      </w:tr>
      <w:tr w:rsidR="000140C5" w:rsidRPr="00866D9F" w14:paraId="2EFF365B" w14:textId="77777777" w:rsidTr="00D95EC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B6ED6" w:rsidRDefault="000140C5" w:rsidP="008B6ED6">
            <w:pPr>
              <w:spacing w:before="60" w:after="60" w:line="240" w:lineRule="auto"/>
              <w:rPr>
                <w:b/>
                <w:bCs/>
              </w:rPr>
            </w:pPr>
            <w:r w:rsidRPr="008B6ED6">
              <w:rPr>
                <w:b/>
                <w:bCs/>
                <w:sz w:val="20"/>
                <w:szCs w:val="18"/>
              </w:rPr>
              <w:t>Specification</w:t>
            </w:r>
          </w:p>
        </w:tc>
      </w:tr>
      <w:tr w:rsidR="000140C5" w:rsidRPr="00866D9F" w14:paraId="104307BC" w14:textId="77777777" w:rsidTr="00D95EC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FD51B6D" w14:textId="53AB0A7A" w:rsidR="000140C5" w:rsidRPr="00866D9F" w:rsidRDefault="00157990" w:rsidP="005412A9">
            <w:pPr>
              <w:pStyle w:val="Heading3"/>
              <w:framePr w:hSpace="0" w:wrap="auto" w:vAnchor="margin" w:yAlign="inline"/>
              <w:suppressOverlap w:val="0"/>
            </w:pPr>
            <w:bookmarkStart w:id="103" w:name="_Toc172706751"/>
            <w:r>
              <w:t>Planting area</w:t>
            </w:r>
            <w:bookmarkEnd w:id="103"/>
            <w:r w:rsidR="000140C5" w:rsidRPr="00866D9F">
              <w:t xml:space="preserve"> </w:t>
            </w:r>
          </w:p>
          <w:p w14:paraId="7D89DA51" w14:textId="77777777" w:rsidR="000140C5" w:rsidRPr="00866D9F" w:rsidRDefault="000140C5" w:rsidP="00340503">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2C895EB2" w14:textId="04F0B49C" w:rsidR="000140C5" w:rsidRPr="00157990" w:rsidRDefault="00157990">
            <w:pPr>
              <w:pStyle w:val="ListParagraph"/>
              <w:numPr>
                <w:ilvl w:val="1"/>
                <w:numId w:val="107"/>
              </w:numPr>
              <w:spacing w:before="60" w:after="60" w:line="240" w:lineRule="auto"/>
              <w:ind w:left="459" w:hanging="459"/>
              <w:rPr>
                <w:rFonts w:asciiTheme="minorHAnsi" w:hAnsiTheme="minorHAnsi" w:cstheme="minorHAnsi"/>
                <w:sz w:val="20"/>
              </w:rPr>
            </w:pPr>
            <w:r w:rsidRPr="008652F1">
              <w:rPr>
                <w:rFonts w:asciiTheme="minorHAnsi" w:eastAsiaTheme="minorHAnsi" w:hAnsiTheme="minorHAnsi" w:cstheme="minorHAnsi"/>
                <w:sz w:val="20"/>
                <w:lang w:val="en-GB"/>
              </w:rPr>
              <w:t xml:space="preserve">Planting area meets the following minimum area. To be included in planting area, </w:t>
            </w:r>
            <w:r w:rsidRPr="00C873C3">
              <w:rPr>
                <w:rFonts w:asciiTheme="minorHAnsi" w:eastAsiaTheme="minorHAnsi" w:hAnsiTheme="minorHAnsi" w:cstheme="minorHAnsi"/>
                <w:kern w:val="2"/>
                <w:sz w:val="20"/>
                <w:lang w:val="en-GB"/>
                <w14:ligatures w14:val="standardContextual"/>
              </w:rPr>
              <w:t>the</w:t>
            </w:r>
            <w:r w:rsidRPr="008652F1">
              <w:rPr>
                <w:rFonts w:asciiTheme="minorHAnsi" w:eastAsiaTheme="minorHAnsi" w:hAnsiTheme="minorHAnsi" w:cstheme="minorHAnsi"/>
                <w:sz w:val="20"/>
                <w:lang w:val="en-GB"/>
              </w:rPr>
              <w:t xml:space="preserve"> area must have a minimum dimension of 2.5m</w:t>
            </w:r>
            <w:r>
              <w:rPr>
                <w:rFonts w:asciiTheme="minorHAnsi" w:eastAsiaTheme="minorHAnsi" w:hAnsiTheme="minorHAnsi" w:cstheme="minorHAnsi"/>
                <w:sz w:val="20"/>
                <w:lang w:val="en-GB"/>
              </w:rPr>
              <w:t>.</w:t>
            </w:r>
          </w:p>
          <w:p w14:paraId="214D6C89" w14:textId="77777777" w:rsidR="00157990" w:rsidRPr="00C8016E" w:rsidRDefault="00157990" w:rsidP="00C873C3">
            <w:pPr>
              <w:pStyle w:val="ListParagraph"/>
              <w:spacing w:before="60" w:after="60" w:line="240" w:lineRule="auto"/>
              <w:ind w:left="567"/>
              <w:rPr>
                <w:rFonts w:asciiTheme="minorHAnsi" w:hAnsiTheme="minorHAnsi" w:cstheme="minorHAnsi"/>
                <w:sz w:val="2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4"/>
              <w:gridCol w:w="2064"/>
              <w:gridCol w:w="2551"/>
            </w:tblGrid>
            <w:tr w:rsidR="00157990" w:rsidRPr="008652F1" w14:paraId="6FC444CE" w14:textId="77777777" w:rsidTr="00157990">
              <w:trPr>
                <w:jc w:val="center"/>
              </w:trPr>
              <w:tc>
                <w:tcPr>
                  <w:tcW w:w="1764" w:type="dxa"/>
                  <w:tcBorders>
                    <w:top w:val="nil"/>
                    <w:left w:val="nil"/>
                    <w:right w:val="nil"/>
                  </w:tcBorders>
                </w:tcPr>
                <w:p w14:paraId="206E2710"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2064" w:type="dxa"/>
                  <w:tcBorders>
                    <w:top w:val="nil"/>
                    <w:left w:val="nil"/>
                  </w:tcBorders>
                </w:tcPr>
                <w:p w14:paraId="3CDD4B42"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2551" w:type="dxa"/>
                </w:tcPr>
                <w:p w14:paraId="109CF088"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 of block area</w:t>
                  </w:r>
                </w:p>
              </w:tc>
            </w:tr>
            <w:tr w:rsidR="00157990" w:rsidRPr="008652F1" w14:paraId="7C2D0BB9" w14:textId="77777777" w:rsidTr="00157990">
              <w:trPr>
                <w:jc w:val="center"/>
              </w:trPr>
              <w:tc>
                <w:tcPr>
                  <w:tcW w:w="1764" w:type="dxa"/>
                  <w:vMerge w:val="restart"/>
                  <w:vAlign w:val="center"/>
                </w:tcPr>
                <w:p w14:paraId="579083E7"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Single dwelling</w:t>
                  </w:r>
                </w:p>
              </w:tc>
              <w:tc>
                <w:tcPr>
                  <w:tcW w:w="2064" w:type="dxa"/>
                </w:tcPr>
                <w:p w14:paraId="5E211280"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Large block</w:t>
                  </w:r>
                </w:p>
              </w:tc>
              <w:tc>
                <w:tcPr>
                  <w:tcW w:w="2551" w:type="dxa"/>
                </w:tcPr>
                <w:p w14:paraId="35CFB3AF"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30%</w:t>
                  </w:r>
                </w:p>
              </w:tc>
            </w:tr>
            <w:tr w:rsidR="00157990" w:rsidRPr="008652F1" w14:paraId="626F74D8" w14:textId="77777777" w:rsidTr="00157990">
              <w:trPr>
                <w:jc w:val="center"/>
              </w:trPr>
              <w:tc>
                <w:tcPr>
                  <w:tcW w:w="1764" w:type="dxa"/>
                  <w:vMerge/>
                </w:tcPr>
                <w:p w14:paraId="6727BF87"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2064" w:type="dxa"/>
                </w:tcPr>
                <w:p w14:paraId="7AEB79AD"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Mid sized block</w:t>
                  </w:r>
                </w:p>
              </w:tc>
              <w:tc>
                <w:tcPr>
                  <w:tcW w:w="2551" w:type="dxa"/>
                </w:tcPr>
                <w:p w14:paraId="36A7E7AC"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20%</w:t>
                  </w:r>
                </w:p>
              </w:tc>
            </w:tr>
            <w:tr w:rsidR="00157990" w:rsidRPr="008652F1" w14:paraId="75D70FC2" w14:textId="77777777" w:rsidTr="00157990">
              <w:trPr>
                <w:jc w:val="center"/>
              </w:trPr>
              <w:tc>
                <w:tcPr>
                  <w:tcW w:w="1764" w:type="dxa"/>
                  <w:vMerge/>
                </w:tcPr>
                <w:p w14:paraId="68E2679F"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2064" w:type="dxa"/>
                </w:tcPr>
                <w:p w14:paraId="50AE20D8"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Compact block</w:t>
                  </w:r>
                </w:p>
              </w:tc>
              <w:tc>
                <w:tcPr>
                  <w:tcW w:w="2551" w:type="dxa"/>
                </w:tcPr>
                <w:p w14:paraId="432ECF64"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15%</w:t>
                  </w:r>
                </w:p>
              </w:tc>
            </w:tr>
            <w:tr w:rsidR="00157990" w:rsidRPr="008652F1" w14:paraId="4049F40E" w14:textId="77777777" w:rsidTr="00157990">
              <w:trPr>
                <w:jc w:val="center"/>
              </w:trPr>
              <w:tc>
                <w:tcPr>
                  <w:tcW w:w="1764" w:type="dxa"/>
                  <w:vMerge w:val="restart"/>
                  <w:vAlign w:val="center"/>
                </w:tcPr>
                <w:p w14:paraId="56847CE9"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Multi unit housing</w:t>
                  </w:r>
                </w:p>
              </w:tc>
              <w:tc>
                <w:tcPr>
                  <w:tcW w:w="2064" w:type="dxa"/>
                </w:tcPr>
                <w:p w14:paraId="33B8E52A"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RZ1 and RZ2</w:t>
                  </w:r>
                </w:p>
              </w:tc>
              <w:tc>
                <w:tcPr>
                  <w:tcW w:w="2551" w:type="dxa"/>
                </w:tcPr>
                <w:p w14:paraId="573C5306"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35%</w:t>
                  </w:r>
                </w:p>
              </w:tc>
            </w:tr>
            <w:tr w:rsidR="00157990" w:rsidRPr="008652F1" w14:paraId="35122EDB" w14:textId="77777777" w:rsidTr="00157990">
              <w:trPr>
                <w:trHeight w:val="237"/>
                <w:jc w:val="center"/>
              </w:trPr>
              <w:tc>
                <w:tcPr>
                  <w:tcW w:w="1764" w:type="dxa"/>
                  <w:vMerge/>
                </w:tcPr>
                <w:p w14:paraId="7024A5FC"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p>
              </w:tc>
              <w:tc>
                <w:tcPr>
                  <w:tcW w:w="2064" w:type="dxa"/>
                </w:tcPr>
                <w:p w14:paraId="490099C6" w14:textId="77777777" w:rsidR="00157990" w:rsidRPr="008652F1" w:rsidRDefault="00157990" w:rsidP="009B6CA4">
                  <w:pPr>
                    <w:pStyle w:val="ListParagraph"/>
                    <w:framePr w:hSpace="180" w:wrap="around" w:vAnchor="text" w:hAnchor="text" w:y="1"/>
                    <w:spacing w:before="60" w:after="60" w:line="240" w:lineRule="auto"/>
                    <w:ind w:left="0"/>
                    <w:suppressOverlap/>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RZ3, RZ4 and RZ5</w:t>
                  </w:r>
                </w:p>
              </w:tc>
              <w:tc>
                <w:tcPr>
                  <w:tcW w:w="2551" w:type="dxa"/>
                </w:tcPr>
                <w:p w14:paraId="37182A0E" w14:textId="77777777" w:rsidR="00157990" w:rsidRPr="008652F1" w:rsidRDefault="00157990" w:rsidP="009B6CA4">
                  <w:pPr>
                    <w:pStyle w:val="ListParagraph"/>
                    <w:framePr w:hSpace="180" w:wrap="around" w:vAnchor="text" w:hAnchor="text" w:y="1"/>
                    <w:spacing w:before="60" w:after="60" w:line="240" w:lineRule="auto"/>
                    <w:ind w:left="0"/>
                    <w:suppressOverlap/>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25%</w:t>
                  </w:r>
                </w:p>
              </w:tc>
            </w:tr>
          </w:tbl>
          <w:p w14:paraId="7FFBB68C" w14:textId="62BF4907" w:rsidR="00575BD7" w:rsidRPr="00575BD7" w:rsidRDefault="00575BD7" w:rsidP="00C873C3">
            <w:pPr>
              <w:pStyle w:val="ListParagraph"/>
              <w:spacing w:before="60" w:after="60" w:line="240" w:lineRule="auto"/>
              <w:ind w:left="459"/>
              <w:rPr>
                <w:rFonts w:asciiTheme="minorHAnsi" w:hAnsiTheme="minorHAnsi" w:cstheme="minorHAnsi"/>
                <w:sz w:val="20"/>
              </w:rPr>
            </w:pPr>
            <w:r w:rsidRPr="00C873C3">
              <w:rPr>
                <w:rFonts w:asciiTheme="minorHAnsi" w:hAnsiTheme="minorHAnsi" w:cstheme="minorHAnsi"/>
                <w:kern w:val="2"/>
                <w:sz w:val="20"/>
                <w14:ligatures w14:val="standardContextual"/>
              </w:rPr>
              <w:t>Note</w:t>
            </w:r>
            <w:r>
              <w:rPr>
                <w:rFonts w:asciiTheme="minorHAnsi" w:hAnsiTheme="minorHAnsi" w:cstheme="minorHAnsi"/>
                <w:sz w:val="20"/>
              </w:rPr>
              <w:t>:  Structures, such as retaining walls, are not to be within the 2.5m area</w:t>
            </w:r>
            <w:r w:rsidR="00C873C3">
              <w:rPr>
                <w:rFonts w:asciiTheme="minorHAnsi" w:hAnsiTheme="minorHAnsi" w:cstheme="minorHAnsi"/>
                <w:sz w:val="20"/>
              </w:rPr>
              <w:t>.</w:t>
            </w:r>
          </w:p>
          <w:p w14:paraId="402616BC" w14:textId="026D99C1" w:rsidR="00157990" w:rsidRPr="00157990" w:rsidRDefault="00157990" w:rsidP="00C873C3">
            <w:pPr>
              <w:spacing w:before="60" w:after="60" w:line="240" w:lineRule="auto"/>
              <w:contextualSpacing/>
              <w:rPr>
                <w:rFonts w:asciiTheme="minorHAnsi" w:hAnsiTheme="minorHAnsi" w:cstheme="minorHAnsi"/>
                <w:sz w:val="10"/>
                <w:szCs w:val="10"/>
              </w:rPr>
            </w:pPr>
          </w:p>
        </w:tc>
      </w:tr>
      <w:tr w:rsidR="005739B4" w:rsidRPr="00866D9F" w14:paraId="2DDFB218" w14:textId="77777777" w:rsidTr="00D95EC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68C7E2D" w14:textId="458A1255" w:rsidR="005739B4" w:rsidRPr="00866D9F" w:rsidRDefault="00157990" w:rsidP="005412A9">
            <w:pPr>
              <w:pStyle w:val="Heading3"/>
              <w:framePr w:hSpace="0" w:wrap="auto" w:vAnchor="margin" w:yAlign="inline"/>
              <w:suppressOverlap w:val="0"/>
            </w:pPr>
            <w:bookmarkStart w:id="104" w:name="_Toc172706752"/>
            <w:r>
              <w:t>Tree Planting</w:t>
            </w:r>
            <w:bookmarkEnd w:id="104"/>
          </w:p>
        </w:tc>
        <w:tc>
          <w:tcPr>
            <w:tcW w:w="7371" w:type="dxa"/>
            <w:tcBorders>
              <w:top w:val="single" w:sz="4" w:space="0" w:color="auto"/>
              <w:left w:val="single" w:sz="4" w:space="0" w:color="auto"/>
              <w:bottom w:val="single" w:sz="4" w:space="0" w:color="auto"/>
              <w:right w:val="nil"/>
            </w:tcBorders>
            <w:hideMark/>
          </w:tcPr>
          <w:p w14:paraId="7EF34F21" w14:textId="51334C5E" w:rsidR="00157990" w:rsidRPr="00157990" w:rsidRDefault="00157990">
            <w:pPr>
              <w:pStyle w:val="ListParagraph"/>
              <w:numPr>
                <w:ilvl w:val="1"/>
                <w:numId w:val="107"/>
              </w:numPr>
              <w:spacing w:before="60" w:after="60" w:line="240" w:lineRule="auto"/>
              <w:ind w:left="459" w:hanging="459"/>
              <w:rPr>
                <w:rFonts w:asciiTheme="minorHAnsi" w:hAnsiTheme="minorHAnsi" w:cstheme="minorHAnsi"/>
                <w:sz w:val="20"/>
              </w:rPr>
            </w:pPr>
            <w:r w:rsidRPr="00157990">
              <w:rPr>
                <w:rFonts w:asciiTheme="minorHAnsi" w:eastAsiaTheme="minorHAnsi" w:hAnsiTheme="minorHAnsi" w:cstheme="minorHAnsi"/>
                <w:sz w:val="20"/>
                <w:lang w:val="en-GB"/>
              </w:rPr>
              <w:t>Provides</w:t>
            </w:r>
            <w:r w:rsidRPr="00157990">
              <w:rPr>
                <w:rFonts w:asciiTheme="minorHAnsi" w:hAnsiTheme="minorHAnsi" w:cstheme="minorHAnsi"/>
                <w:sz w:val="20"/>
              </w:rPr>
              <w:t xml:space="preserve"> a minimum level of tree planting in deep soil zones associated with the</w:t>
            </w:r>
            <w:r w:rsidR="00C873C3">
              <w:rPr>
                <w:rFonts w:asciiTheme="minorHAnsi" w:hAnsiTheme="minorHAnsi" w:cstheme="minorHAnsi"/>
                <w:sz w:val="20"/>
              </w:rPr>
              <w:t xml:space="preserve"> </w:t>
            </w:r>
            <w:r w:rsidRPr="00C873C3">
              <w:rPr>
                <w:rFonts w:asciiTheme="minorHAnsi" w:eastAsiaTheme="minorHAnsi" w:hAnsiTheme="minorHAnsi" w:cstheme="minorHAnsi"/>
                <w:kern w:val="2"/>
                <w:sz w:val="20"/>
                <w:lang w:val="en-GB"/>
                <w14:ligatures w14:val="standardContextual"/>
              </w:rPr>
              <w:t>requirements</w:t>
            </w:r>
            <w:r w:rsidRPr="00157990">
              <w:rPr>
                <w:rFonts w:asciiTheme="minorHAnsi" w:hAnsiTheme="minorHAnsi" w:cstheme="minorHAnsi"/>
                <w:sz w:val="20"/>
              </w:rPr>
              <w:t xml:space="preserve"> in Table A, consistent with the following: </w:t>
            </w:r>
          </w:p>
          <w:p w14:paraId="572F9F58" w14:textId="77777777" w:rsidR="00157990" w:rsidRPr="00157990" w:rsidRDefault="00157990">
            <w:pPr>
              <w:pStyle w:val="ListParagraph"/>
              <w:numPr>
                <w:ilvl w:val="0"/>
                <w:numId w:val="63"/>
              </w:numPr>
              <w:spacing w:before="60" w:after="60" w:line="240" w:lineRule="auto"/>
              <w:ind w:left="882" w:hanging="419"/>
              <w:rPr>
                <w:rFonts w:asciiTheme="minorHAnsi" w:hAnsiTheme="minorHAnsi" w:cstheme="minorHAnsi"/>
                <w:sz w:val="20"/>
              </w:rPr>
            </w:pPr>
            <w:r w:rsidRPr="00157990">
              <w:rPr>
                <w:rFonts w:asciiTheme="minorHAnsi" w:hAnsiTheme="minorHAnsi" w:cstheme="minorHAnsi"/>
                <w:sz w:val="20"/>
              </w:rPr>
              <w:t xml:space="preserve">For </w:t>
            </w:r>
            <w:r w:rsidRPr="00C873C3">
              <w:rPr>
                <w:rFonts w:asciiTheme="minorHAnsi" w:eastAsiaTheme="minorHAnsi" w:hAnsiTheme="minorHAnsi" w:cstheme="minorBidi"/>
                <w:kern w:val="2"/>
                <w:sz w:val="20"/>
                <w14:ligatures w14:val="standardContextual"/>
              </w:rPr>
              <w:t>compact</w:t>
            </w:r>
            <w:r w:rsidRPr="00157990">
              <w:rPr>
                <w:rFonts w:asciiTheme="minorHAnsi" w:hAnsiTheme="minorHAnsi" w:cstheme="minorHAnsi"/>
                <w:sz w:val="20"/>
              </w:rPr>
              <w:t xml:space="preserve"> blocks, at least one small tree.</w:t>
            </w:r>
          </w:p>
          <w:p w14:paraId="5900E4A2" w14:textId="77777777" w:rsidR="00157990" w:rsidRPr="00157990" w:rsidRDefault="00157990">
            <w:pPr>
              <w:pStyle w:val="ListParagraph"/>
              <w:numPr>
                <w:ilvl w:val="0"/>
                <w:numId w:val="63"/>
              </w:numPr>
              <w:spacing w:before="60" w:after="60" w:line="240" w:lineRule="auto"/>
              <w:ind w:left="882" w:hanging="419"/>
              <w:rPr>
                <w:rFonts w:asciiTheme="minorHAnsi" w:hAnsiTheme="minorHAnsi" w:cstheme="minorHAnsi"/>
                <w:sz w:val="20"/>
              </w:rPr>
            </w:pPr>
            <w:r w:rsidRPr="00157990">
              <w:rPr>
                <w:rFonts w:asciiTheme="minorHAnsi" w:hAnsiTheme="minorHAnsi" w:cstheme="minorHAnsi"/>
                <w:sz w:val="20"/>
              </w:rPr>
              <w:t xml:space="preserve">For </w:t>
            </w:r>
            <w:r w:rsidRPr="00C873C3">
              <w:rPr>
                <w:rFonts w:asciiTheme="minorHAnsi" w:eastAsiaTheme="minorHAnsi" w:hAnsiTheme="minorHAnsi" w:cstheme="minorBidi"/>
                <w:kern w:val="2"/>
                <w:sz w:val="20"/>
                <w14:ligatures w14:val="standardContextual"/>
              </w:rPr>
              <w:t>mid</w:t>
            </w:r>
            <w:r w:rsidRPr="00157990">
              <w:rPr>
                <w:rFonts w:asciiTheme="minorHAnsi" w:hAnsiTheme="minorHAnsi" w:cstheme="minorHAnsi"/>
                <w:sz w:val="20"/>
              </w:rPr>
              <w:t>-sized blocks, at least two small trees.</w:t>
            </w:r>
          </w:p>
          <w:p w14:paraId="125009C0" w14:textId="54D8E825" w:rsidR="00157990" w:rsidRPr="00157990" w:rsidRDefault="00157990">
            <w:pPr>
              <w:pStyle w:val="ListParagraph"/>
              <w:numPr>
                <w:ilvl w:val="0"/>
                <w:numId w:val="63"/>
              </w:numPr>
              <w:spacing w:before="60" w:after="60" w:line="240" w:lineRule="auto"/>
              <w:ind w:left="882" w:hanging="419"/>
              <w:rPr>
                <w:rFonts w:asciiTheme="minorHAnsi" w:hAnsiTheme="minorHAnsi" w:cstheme="minorHAnsi"/>
                <w:sz w:val="20"/>
              </w:rPr>
            </w:pPr>
            <w:r w:rsidRPr="00157990">
              <w:rPr>
                <w:rFonts w:asciiTheme="minorHAnsi" w:hAnsiTheme="minorHAnsi" w:cstheme="minorHAnsi"/>
                <w:sz w:val="20"/>
              </w:rPr>
              <w:t xml:space="preserve">For </w:t>
            </w:r>
            <w:r w:rsidRPr="00C873C3">
              <w:rPr>
                <w:rFonts w:asciiTheme="minorHAnsi" w:eastAsiaTheme="minorHAnsi" w:hAnsiTheme="minorHAnsi" w:cstheme="minorBidi"/>
                <w:kern w:val="2"/>
                <w:sz w:val="20"/>
                <w14:ligatures w14:val="standardContextual"/>
              </w:rPr>
              <w:t>large</w:t>
            </w:r>
            <w:r w:rsidRPr="00157990">
              <w:rPr>
                <w:rFonts w:asciiTheme="minorHAnsi" w:hAnsiTheme="minorHAnsi" w:cstheme="minorHAnsi"/>
                <w:sz w:val="20"/>
              </w:rPr>
              <w:t xml:space="preserve"> blocks less than or equal to 800m2, at least one small tree and one medium tree (or equivalent existing tree/s – see Table B</w:t>
            </w:r>
            <w:r w:rsidR="00C873C3">
              <w:rPr>
                <w:rFonts w:asciiTheme="minorHAnsi" w:hAnsiTheme="minorHAnsi" w:cstheme="minorHAnsi"/>
                <w:sz w:val="20"/>
              </w:rPr>
              <w:t>.</w:t>
            </w:r>
          </w:p>
          <w:p w14:paraId="260ECB4B" w14:textId="3C40CDD7" w:rsidR="00C873C3" w:rsidRDefault="00157990">
            <w:pPr>
              <w:pStyle w:val="ListParagraph"/>
              <w:numPr>
                <w:ilvl w:val="0"/>
                <w:numId w:val="63"/>
              </w:numPr>
              <w:spacing w:before="60" w:after="60" w:line="240" w:lineRule="auto"/>
              <w:ind w:left="882" w:hanging="419"/>
              <w:rPr>
                <w:rFonts w:asciiTheme="minorHAnsi" w:hAnsiTheme="minorHAnsi" w:cstheme="minorHAnsi"/>
                <w:sz w:val="20"/>
              </w:rPr>
            </w:pPr>
            <w:r w:rsidRPr="00C873C3">
              <w:rPr>
                <w:rFonts w:asciiTheme="minorHAnsi" w:eastAsiaTheme="minorHAnsi" w:hAnsiTheme="minorHAnsi" w:cstheme="minorBidi"/>
                <w:kern w:val="2"/>
                <w:sz w:val="20"/>
                <w14:ligatures w14:val="standardContextual"/>
              </w:rPr>
              <w:t>For</w:t>
            </w:r>
            <w:r w:rsidRPr="00157990">
              <w:rPr>
                <w:rFonts w:asciiTheme="minorHAnsi" w:hAnsiTheme="minorHAnsi" w:cstheme="minorHAnsi"/>
                <w:sz w:val="20"/>
              </w:rPr>
              <w:t xml:space="preserve"> large blocks more than 800m2, at least one medium tree and one large tree (or equivalent existing tree/s – see </w:t>
            </w:r>
            <w:r w:rsidR="00E542CF">
              <w:rPr>
                <w:rFonts w:asciiTheme="minorHAnsi" w:hAnsiTheme="minorHAnsi" w:cstheme="minorHAnsi"/>
                <w:sz w:val="20"/>
              </w:rPr>
              <w:t>T</w:t>
            </w:r>
            <w:r w:rsidRPr="00157990">
              <w:rPr>
                <w:rFonts w:asciiTheme="minorHAnsi" w:hAnsiTheme="minorHAnsi" w:cstheme="minorHAnsi"/>
                <w:sz w:val="20"/>
              </w:rPr>
              <w:t xml:space="preserve">able </w:t>
            </w:r>
            <w:r w:rsidR="00E542CF">
              <w:rPr>
                <w:rFonts w:asciiTheme="minorHAnsi" w:hAnsiTheme="minorHAnsi" w:cstheme="minorHAnsi"/>
                <w:sz w:val="20"/>
              </w:rPr>
              <w:t>B</w:t>
            </w:r>
            <w:r w:rsidRPr="00157990">
              <w:rPr>
                <w:rFonts w:asciiTheme="minorHAnsi" w:hAnsiTheme="minorHAnsi" w:cstheme="minorHAnsi"/>
                <w:sz w:val="20"/>
              </w:rPr>
              <w:t>); and one additional large tree or two additional medium trees for each additional 800m2 block area (or equivalent existing tree/s – see Table B</w:t>
            </w:r>
            <w:r w:rsidR="00E542CF">
              <w:rPr>
                <w:rFonts w:asciiTheme="minorHAnsi" w:hAnsiTheme="minorHAnsi" w:cstheme="minorHAnsi"/>
                <w:sz w:val="20"/>
              </w:rPr>
              <w:t>)</w:t>
            </w:r>
            <w:r w:rsidR="00C873C3">
              <w:rPr>
                <w:rFonts w:asciiTheme="minorHAnsi" w:hAnsiTheme="minorHAnsi" w:cstheme="minorHAnsi"/>
                <w:sz w:val="20"/>
              </w:rPr>
              <w:t>.</w:t>
            </w:r>
          </w:p>
          <w:p w14:paraId="2BAC6CA0" w14:textId="77777777" w:rsidR="00C873C3" w:rsidRDefault="00C873C3" w:rsidP="00C873C3">
            <w:pPr>
              <w:spacing w:before="60" w:after="60" w:line="240" w:lineRule="auto"/>
              <w:ind w:left="463"/>
              <w:rPr>
                <w:rFonts w:asciiTheme="minorHAnsi" w:hAnsiTheme="minorHAnsi" w:cstheme="minorHAnsi"/>
                <w:sz w:val="20"/>
              </w:rPr>
            </w:pPr>
          </w:p>
          <w:p w14:paraId="09521B00" w14:textId="4B9EF1BB" w:rsidR="00C873C3" w:rsidRDefault="00157990" w:rsidP="00C873C3">
            <w:pPr>
              <w:spacing w:before="60" w:after="60" w:line="240" w:lineRule="auto"/>
              <w:ind w:left="463"/>
              <w:rPr>
                <w:rFonts w:asciiTheme="minorHAnsi" w:hAnsiTheme="minorHAnsi" w:cstheme="minorHAnsi"/>
                <w:sz w:val="20"/>
              </w:rPr>
            </w:pPr>
            <w:r w:rsidRPr="00C873C3">
              <w:rPr>
                <w:rFonts w:asciiTheme="minorHAnsi" w:hAnsiTheme="minorHAnsi" w:cstheme="minorHAnsi"/>
                <w:sz w:val="20"/>
              </w:rPr>
              <w:t>All new trees proposed are in accordance with utilities requirements.</w:t>
            </w:r>
          </w:p>
          <w:p w14:paraId="06D17E1C" w14:textId="15FF970A" w:rsidR="00157990" w:rsidRPr="00157990" w:rsidRDefault="00157990" w:rsidP="00C873C3">
            <w:pPr>
              <w:spacing w:before="60" w:after="60" w:line="240" w:lineRule="auto"/>
              <w:ind w:left="463"/>
              <w:rPr>
                <w:rFonts w:asciiTheme="minorHAnsi" w:hAnsiTheme="minorHAnsi" w:cstheme="minorHAnsi"/>
                <w:sz w:val="20"/>
              </w:rPr>
            </w:pPr>
            <w:r w:rsidRPr="00157990">
              <w:rPr>
                <w:rFonts w:asciiTheme="minorHAnsi" w:hAnsiTheme="minorHAnsi" w:cstheme="minorHAnsi"/>
                <w:sz w:val="20"/>
              </w:rPr>
              <w:t>For existing trees on the site, Table B provides tree size equivalents.</w:t>
            </w:r>
          </w:p>
        </w:tc>
      </w:tr>
    </w:tbl>
    <w:p w14:paraId="06C97284" w14:textId="77777777" w:rsidR="00D95ECE" w:rsidRDefault="00D95ECE" w:rsidP="00D95ECE">
      <w:pPr>
        <w:pStyle w:val="ListBullet"/>
        <w:rPr>
          <w:rFonts w:asciiTheme="minorHAnsi" w:eastAsia="Times New Roman" w:hAnsiTheme="minorHAnsi" w:cstheme="minorHAnsi"/>
          <w:b/>
          <w:lang w:val="en-AU"/>
        </w:rPr>
      </w:pPr>
    </w:p>
    <w:p w14:paraId="2B6BEB4C" w14:textId="65C7001E" w:rsidR="00D95ECE" w:rsidRDefault="00D95ECE" w:rsidP="00D95ECE">
      <w:pPr>
        <w:pStyle w:val="ListBullet"/>
        <w:rPr>
          <w:rFonts w:asciiTheme="minorHAnsi" w:eastAsia="Times New Roman" w:hAnsiTheme="minorHAnsi" w:cstheme="minorHAnsi"/>
          <w:b/>
          <w:lang w:val="en-AU"/>
        </w:rPr>
      </w:pPr>
      <w:r w:rsidRPr="00C873C3">
        <w:rPr>
          <w:rFonts w:asciiTheme="minorHAnsi" w:eastAsia="Times New Roman" w:hAnsiTheme="minorHAnsi" w:cstheme="minorHAnsi"/>
          <w:b/>
          <w:lang w:val="en-AU"/>
        </w:rPr>
        <w:t>Table A: Tree sizes and associated planting requirements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1745"/>
        <w:gridCol w:w="1460"/>
        <w:gridCol w:w="1704"/>
        <w:gridCol w:w="1706"/>
        <w:gridCol w:w="1589"/>
        <w:gridCol w:w="1425"/>
      </w:tblGrid>
      <w:tr w:rsidR="00D95ECE" w:rsidRPr="006F38CA" w14:paraId="204794A9" w14:textId="77777777" w:rsidTr="00D95ECE">
        <w:trPr>
          <w:trHeight w:val="716"/>
        </w:trPr>
        <w:tc>
          <w:tcPr>
            <w:tcW w:w="906" w:type="pct"/>
            <w:shd w:val="clear" w:color="auto" w:fill="FFFFFF" w:themeFill="background1"/>
          </w:tcPr>
          <w:p w14:paraId="708C3289" w14:textId="77777777" w:rsidR="00D95ECE" w:rsidRPr="006F38CA" w:rsidRDefault="00D95ECE" w:rsidP="00D95ECE">
            <w:pPr>
              <w:pStyle w:val="TableParagraph"/>
              <w:spacing w:before="60" w:after="60"/>
              <w:ind w:right="239"/>
              <w:contextualSpacing/>
              <w:rPr>
                <w:rFonts w:asciiTheme="minorHAnsi" w:hAnsiTheme="minorHAnsi" w:cstheme="minorHAnsi"/>
                <w:sz w:val="20"/>
                <w:szCs w:val="20"/>
              </w:rPr>
            </w:pPr>
            <w:r w:rsidRPr="006F38CA">
              <w:rPr>
                <w:rFonts w:asciiTheme="minorHAnsi" w:hAnsiTheme="minorHAnsi" w:cstheme="minorHAnsi"/>
                <w:sz w:val="20"/>
                <w:szCs w:val="20"/>
              </w:rPr>
              <w:t>Tree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size</w:t>
            </w:r>
          </w:p>
        </w:tc>
        <w:tc>
          <w:tcPr>
            <w:tcW w:w="758" w:type="pct"/>
            <w:shd w:val="clear" w:color="auto" w:fill="FFFFFF" w:themeFill="background1"/>
          </w:tcPr>
          <w:p w14:paraId="4D7BAA8E" w14:textId="77777777" w:rsidR="00D95ECE" w:rsidRPr="006F38CA" w:rsidRDefault="00D95ECE" w:rsidP="00D95ECE">
            <w:pPr>
              <w:pStyle w:val="TableParagraph"/>
              <w:spacing w:before="60" w:after="60"/>
              <w:ind w:left="385" w:right="330" w:hanging="40"/>
              <w:contextualSpacing/>
              <w:rPr>
                <w:rFonts w:asciiTheme="minorHAnsi" w:hAnsiTheme="minorHAnsi" w:cstheme="minorHAnsi"/>
                <w:sz w:val="20"/>
                <w:szCs w:val="20"/>
              </w:rPr>
            </w:pPr>
            <w:r w:rsidRPr="006F38CA">
              <w:rPr>
                <w:rFonts w:asciiTheme="minorHAnsi" w:hAnsiTheme="minorHAnsi" w:cstheme="minorHAnsi"/>
                <w:spacing w:val="-2"/>
                <w:sz w:val="20"/>
                <w:szCs w:val="20"/>
              </w:rPr>
              <w:t>Mature height</w:t>
            </w:r>
          </w:p>
        </w:tc>
        <w:tc>
          <w:tcPr>
            <w:tcW w:w="885" w:type="pct"/>
            <w:shd w:val="clear" w:color="auto" w:fill="FFFFFF" w:themeFill="background1"/>
          </w:tcPr>
          <w:p w14:paraId="1C4ADBEF" w14:textId="77777777" w:rsidR="00D95ECE" w:rsidRPr="006F38CA" w:rsidRDefault="00D95ECE" w:rsidP="00D95ECE">
            <w:pPr>
              <w:pStyle w:val="TableParagraph"/>
              <w:spacing w:before="60" w:after="60"/>
              <w:ind w:left="120" w:right="104" w:hanging="45"/>
              <w:contextualSpacing/>
              <w:rPr>
                <w:rFonts w:asciiTheme="minorHAnsi" w:hAnsiTheme="minorHAnsi" w:cstheme="minorHAnsi"/>
                <w:sz w:val="20"/>
                <w:szCs w:val="20"/>
              </w:rPr>
            </w:pPr>
            <w:r w:rsidRPr="006F38CA">
              <w:rPr>
                <w:rFonts w:asciiTheme="minorHAnsi" w:hAnsiTheme="minorHAnsi" w:cstheme="minorHAnsi"/>
                <w:spacing w:val="-2"/>
                <w:sz w:val="20"/>
                <w:szCs w:val="20"/>
              </w:rPr>
              <w:t xml:space="preserve">Minimum </w:t>
            </w:r>
            <w:r w:rsidRPr="006F38CA">
              <w:rPr>
                <w:rFonts w:asciiTheme="minorHAnsi" w:hAnsiTheme="minorHAnsi" w:cstheme="minorHAnsi"/>
                <w:sz w:val="20"/>
                <w:szCs w:val="20"/>
              </w:rPr>
              <w:t>canopy</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diameter***</w:t>
            </w:r>
          </w:p>
        </w:tc>
        <w:tc>
          <w:tcPr>
            <w:tcW w:w="886" w:type="pct"/>
            <w:shd w:val="clear" w:color="auto" w:fill="FFFFFF" w:themeFill="background1"/>
          </w:tcPr>
          <w:p w14:paraId="7EE42B33" w14:textId="77777777" w:rsidR="00D95ECE" w:rsidRPr="006F38CA" w:rsidRDefault="00D95ECE" w:rsidP="00D95ECE">
            <w:pPr>
              <w:pStyle w:val="TableParagraph"/>
              <w:spacing w:before="60" w:after="60"/>
              <w:ind w:left="220" w:right="178" w:hanging="28"/>
              <w:contextualSpacing/>
              <w:jc w:val="center"/>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soil surface</w:t>
            </w:r>
            <w:r w:rsidRPr="006F38CA">
              <w:rPr>
                <w:rFonts w:asciiTheme="minorHAnsi" w:hAnsiTheme="minorHAnsi" w:cstheme="minorHAnsi"/>
                <w:spacing w:val="-8"/>
                <w:sz w:val="20"/>
                <w:szCs w:val="20"/>
              </w:rPr>
              <w:t xml:space="preserve"> </w:t>
            </w:r>
            <w:r w:rsidRPr="006F38CA">
              <w:rPr>
                <w:rFonts w:asciiTheme="minorHAnsi" w:hAnsiTheme="minorHAnsi" w:cstheme="minorHAnsi"/>
                <w:sz w:val="20"/>
                <w:szCs w:val="20"/>
              </w:rPr>
              <w:t xml:space="preserve">area </w:t>
            </w:r>
            <w:r w:rsidRPr="006F38CA">
              <w:rPr>
                <w:rFonts w:asciiTheme="minorHAnsi" w:hAnsiTheme="minorHAnsi" w:cstheme="minorHAnsi"/>
                <w:spacing w:val="-2"/>
                <w:sz w:val="20"/>
                <w:szCs w:val="20"/>
              </w:rPr>
              <w:t>dimension</w:t>
            </w:r>
          </w:p>
        </w:tc>
        <w:tc>
          <w:tcPr>
            <w:tcW w:w="825" w:type="pct"/>
            <w:shd w:val="clear" w:color="auto" w:fill="FFFFFF" w:themeFill="background1"/>
          </w:tcPr>
          <w:p w14:paraId="125A3965" w14:textId="77777777" w:rsidR="00D95ECE" w:rsidRPr="006F38CA" w:rsidRDefault="00D95ECE" w:rsidP="00D95ECE">
            <w:pPr>
              <w:pStyle w:val="TableParagraph"/>
              <w:spacing w:before="60" w:after="60"/>
              <w:ind w:left="263" w:right="195" w:hanging="51"/>
              <w:contextualSpacing/>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 xml:space="preserve">pot size </w:t>
            </w:r>
            <w:r w:rsidRPr="006F38CA">
              <w:rPr>
                <w:rFonts w:asciiTheme="minorHAnsi" w:hAnsiTheme="minorHAnsi" w:cstheme="minorHAnsi"/>
                <w:spacing w:val="-2"/>
                <w:sz w:val="20"/>
                <w:szCs w:val="20"/>
              </w:rPr>
              <w:t>(litres)*</w:t>
            </w:r>
          </w:p>
        </w:tc>
        <w:tc>
          <w:tcPr>
            <w:tcW w:w="741" w:type="pct"/>
            <w:shd w:val="clear" w:color="auto" w:fill="FFFFFF" w:themeFill="background1"/>
          </w:tcPr>
          <w:p w14:paraId="2A588087" w14:textId="77777777" w:rsidR="00D95ECE" w:rsidRPr="006F38CA" w:rsidRDefault="00D95ECE" w:rsidP="00D95ECE">
            <w:pPr>
              <w:pStyle w:val="TableParagraph"/>
              <w:spacing w:before="60" w:after="60"/>
              <w:ind w:left="529" w:right="247" w:hanging="262"/>
              <w:contextualSpacing/>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14"/>
                <w:sz w:val="20"/>
                <w:szCs w:val="20"/>
              </w:rPr>
              <w:t xml:space="preserve"> </w:t>
            </w:r>
            <w:r w:rsidRPr="006F38CA">
              <w:rPr>
                <w:rFonts w:asciiTheme="minorHAnsi" w:hAnsiTheme="minorHAnsi" w:cstheme="minorHAnsi"/>
                <w:sz w:val="20"/>
                <w:szCs w:val="20"/>
              </w:rPr>
              <w:t>soil</w:t>
            </w:r>
            <w:r>
              <w:rPr>
                <w:rFonts w:asciiTheme="minorHAnsi" w:hAnsiTheme="minorHAnsi" w:cstheme="minorHAnsi"/>
                <w:sz w:val="20"/>
                <w:szCs w:val="20"/>
              </w:rPr>
              <w:t xml:space="preserve"> </w:t>
            </w:r>
            <w:r w:rsidRPr="006F38CA">
              <w:rPr>
                <w:rFonts w:asciiTheme="minorHAnsi" w:hAnsiTheme="minorHAnsi" w:cstheme="minorHAnsi"/>
                <w:spacing w:val="-2"/>
                <w:sz w:val="20"/>
                <w:szCs w:val="20"/>
              </w:rPr>
              <w:t>volume</w:t>
            </w:r>
          </w:p>
        </w:tc>
      </w:tr>
      <w:tr w:rsidR="00D95ECE" w:rsidRPr="006F38CA" w14:paraId="65D6A9C8" w14:textId="77777777" w:rsidTr="00D95ECE">
        <w:trPr>
          <w:trHeight w:val="516"/>
        </w:trPr>
        <w:tc>
          <w:tcPr>
            <w:tcW w:w="906" w:type="pct"/>
            <w:shd w:val="clear" w:color="auto" w:fill="FFFFFF" w:themeFill="background1"/>
          </w:tcPr>
          <w:p w14:paraId="751ED429" w14:textId="77777777" w:rsidR="00D95ECE" w:rsidRPr="006F38CA" w:rsidRDefault="00D95ECE" w:rsidP="00D95ECE">
            <w:pPr>
              <w:pStyle w:val="TableParagraph"/>
              <w:spacing w:before="60" w:after="60"/>
              <w:ind w:right="237"/>
              <w:contextualSpacing/>
              <w:rPr>
                <w:rFonts w:asciiTheme="minorHAnsi" w:hAnsiTheme="minorHAnsi" w:cstheme="minorHAnsi"/>
                <w:sz w:val="20"/>
                <w:szCs w:val="20"/>
              </w:rPr>
            </w:pPr>
            <w:r w:rsidRPr="006F38CA">
              <w:rPr>
                <w:rFonts w:asciiTheme="minorHAnsi" w:hAnsiTheme="minorHAnsi" w:cstheme="minorHAnsi"/>
                <w:sz w:val="20"/>
                <w:szCs w:val="20"/>
              </w:rPr>
              <w:t>Small</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758" w:type="pct"/>
            <w:shd w:val="clear" w:color="auto" w:fill="FFFFFF" w:themeFill="background1"/>
          </w:tcPr>
          <w:p w14:paraId="3ABE0EA6" w14:textId="77777777" w:rsidR="00D95ECE" w:rsidRPr="006F38CA" w:rsidRDefault="00D95ECE" w:rsidP="00D95ECE">
            <w:pPr>
              <w:pStyle w:val="TableParagraph"/>
              <w:spacing w:before="60" w:after="60"/>
              <w:ind w:left="429"/>
              <w:contextualSpacing/>
              <w:rPr>
                <w:rFonts w:asciiTheme="minorHAnsi" w:hAnsiTheme="minorHAnsi" w:cstheme="minorHAnsi"/>
                <w:sz w:val="20"/>
                <w:szCs w:val="20"/>
              </w:rPr>
            </w:pPr>
            <w:r w:rsidRPr="006F38CA">
              <w:rPr>
                <w:rFonts w:asciiTheme="minorHAnsi" w:hAnsiTheme="minorHAnsi" w:cstheme="minorHAnsi"/>
                <w:sz w:val="20"/>
                <w:szCs w:val="20"/>
              </w:rPr>
              <w:t>5-</w:t>
            </w:r>
            <w:r w:rsidRPr="006F38CA">
              <w:rPr>
                <w:rFonts w:asciiTheme="minorHAnsi" w:hAnsiTheme="minorHAnsi" w:cstheme="minorHAnsi"/>
                <w:spacing w:val="-5"/>
                <w:sz w:val="20"/>
                <w:szCs w:val="20"/>
              </w:rPr>
              <w:t>8m</w:t>
            </w:r>
          </w:p>
        </w:tc>
        <w:tc>
          <w:tcPr>
            <w:tcW w:w="885" w:type="pct"/>
            <w:shd w:val="clear" w:color="auto" w:fill="FFFFFF" w:themeFill="background1"/>
          </w:tcPr>
          <w:p w14:paraId="2844C38F" w14:textId="77777777" w:rsidR="00D95ECE" w:rsidRPr="006F38CA" w:rsidRDefault="00D95ECE" w:rsidP="00D95ECE">
            <w:pPr>
              <w:pStyle w:val="TableParagraph"/>
              <w:spacing w:before="60" w:after="60"/>
              <w:ind w:left="705" w:right="695"/>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4m</w:t>
            </w:r>
          </w:p>
        </w:tc>
        <w:tc>
          <w:tcPr>
            <w:tcW w:w="886" w:type="pct"/>
            <w:shd w:val="clear" w:color="auto" w:fill="FFFFFF" w:themeFill="background1"/>
          </w:tcPr>
          <w:p w14:paraId="710F02D6" w14:textId="77777777" w:rsidR="00D95ECE" w:rsidRPr="006F38CA" w:rsidRDefault="00D95ECE" w:rsidP="00D95ECE">
            <w:pPr>
              <w:pStyle w:val="TableParagraph"/>
              <w:spacing w:before="60" w:after="60"/>
              <w:ind w:left="623" w:right="610"/>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3m</w:t>
            </w:r>
          </w:p>
        </w:tc>
        <w:tc>
          <w:tcPr>
            <w:tcW w:w="825" w:type="pct"/>
            <w:shd w:val="clear" w:color="auto" w:fill="FFFFFF" w:themeFill="background1"/>
          </w:tcPr>
          <w:p w14:paraId="67ECCD4B" w14:textId="77777777" w:rsidR="00D95ECE" w:rsidRPr="006F38CA" w:rsidRDefault="00D95ECE" w:rsidP="00D95ECE">
            <w:pPr>
              <w:pStyle w:val="TableParagraph"/>
              <w:spacing w:before="60" w:after="60"/>
              <w:ind w:left="585" w:right="569"/>
              <w:contextualSpacing/>
              <w:jc w:val="center"/>
              <w:rPr>
                <w:rFonts w:asciiTheme="minorHAnsi" w:hAnsiTheme="minorHAnsi" w:cstheme="minorHAnsi"/>
                <w:sz w:val="20"/>
                <w:szCs w:val="20"/>
              </w:rPr>
            </w:pPr>
            <w:r w:rsidRPr="006F38CA">
              <w:rPr>
                <w:rFonts w:asciiTheme="minorHAnsi" w:hAnsiTheme="minorHAnsi" w:cstheme="minorHAnsi"/>
                <w:spacing w:val="-4"/>
                <w:sz w:val="20"/>
                <w:szCs w:val="20"/>
              </w:rPr>
              <w:t>45**</w:t>
            </w:r>
          </w:p>
        </w:tc>
        <w:tc>
          <w:tcPr>
            <w:tcW w:w="741" w:type="pct"/>
            <w:shd w:val="clear" w:color="auto" w:fill="FFFFFF" w:themeFill="background1"/>
          </w:tcPr>
          <w:p w14:paraId="028C9256" w14:textId="77777777" w:rsidR="00D95ECE" w:rsidRPr="006F38CA" w:rsidRDefault="00D95ECE" w:rsidP="00D95ECE">
            <w:pPr>
              <w:pStyle w:val="TableParagraph"/>
              <w:spacing w:before="60" w:after="60"/>
              <w:ind w:right="602"/>
              <w:contextualSpacing/>
              <w:jc w:val="right"/>
              <w:rPr>
                <w:rFonts w:asciiTheme="minorHAnsi" w:hAnsiTheme="minorHAnsi" w:cstheme="minorHAnsi"/>
                <w:sz w:val="20"/>
                <w:szCs w:val="20"/>
              </w:rPr>
            </w:pPr>
            <w:r w:rsidRPr="006F38CA">
              <w:rPr>
                <w:rFonts w:asciiTheme="minorHAnsi" w:hAnsiTheme="minorHAnsi" w:cstheme="minorHAnsi"/>
                <w:spacing w:val="-4"/>
                <w:sz w:val="20"/>
                <w:szCs w:val="20"/>
              </w:rPr>
              <w:t>18m</w:t>
            </w:r>
            <w:r w:rsidRPr="006F38CA">
              <w:rPr>
                <w:rFonts w:asciiTheme="minorHAnsi" w:hAnsiTheme="minorHAnsi" w:cstheme="minorHAnsi"/>
                <w:spacing w:val="-4"/>
                <w:sz w:val="20"/>
                <w:szCs w:val="20"/>
                <w:vertAlign w:val="superscript"/>
              </w:rPr>
              <w:t>3</w:t>
            </w:r>
          </w:p>
        </w:tc>
      </w:tr>
      <w:tr w:rsidR="00D95ECE" w:rsidRPr="006F38CA" w14:paraId="17CFF3D8" w14:textId="77777777" w:rsidTr="00D95ECE">
        <w:trPr>
          <w:trHeight w:val="792"/>
        </w:trPr>
        <w:tc>
          <w:tcPr>
            <w:tcW w:w="906" w:type="pct"/>
            <w:shd w:val="clear" w:color="auto" w:fill="FFFFFF" w:themeFill="background1"/>
          </w:tcPr>
          <w:p w14:paraId="773C54DE" w14:textId="77777777" w:rsidR="00D95ECE" w:rsidRPr="006F38CA" w:rsidRDefault="00D95ECE" w:rsidP="00D95ECE">
            <w:pPr>
              <w:pStyle w:val="TableParagraph"/>
              <w:spacing w:before="60" w:after="60"/>
              <w:ind w:left="107" w:right="488"/>
              <w:contextualSpacing/>
              <w:rPr>
                <w:rFonts w:asciiTheme="minorHAnsi" w:hAnsiTheme="minorHAnsi" w:cstheme="minorHAnsi"/>
                <w:sz w:val="20"/>
                <w:szCs w:val="20"/>
              </w:rPr>
            </w:pPr>
            <w:r w:rsidRPr="006F38CA">
              <w:rPr>
                <w:rFonts w:asciiTheme="minorHAnsi" w:hAnsiTheme="minorHAnsi" w:cstheme="minorHAnsi"/>
                <w:spacing w:val="-2"/>
                <w:sz w:val="20"/>
                <w:szCs w:val="20"/>
              </w:rPr>
              <w:t xml:space="preserve">Medium </w:t>
            </w:r>
            <w:r w:rsidRPr="006F38CA">
              <w:rPr>
                <w:rFonts w:asciiTheme="minorHAnsi" w:hAnsiTheme="minorHAnsi" w:cstheme="minorHAnsi"/>
                <w:spacing w:val="-4"/>
                <w:sz w:val="20"/>
                <w:szCs w:val="20"/>
              </w:rPr>
              <w:t>Tree</w:t>
            </w:r>
          </w:p>
        </w:tc>
        <w:tc>
          <w:tcPr>
            <w:tcW w:w="758" w:type="pct"/>
            <w:shd w:val="clear" w:color="auto" w:fill="FFFFFF" w:themeFill="background1"/>
          </w:tcPr>
          <w:p w14:paraId="6090B91D" w14:textId="77777777" w:rsidR="00D95ECE" w:rsidRPr="006F38CA" w:rsidRDefault="00D95ECE" w:rsidP="00D95ECE">
            <w:pPr>
              <w:pStyle w:val="TableParagraph"/>
              <w:spacing w:before="60" w:after="60"/>
              <w:ind w:left="374"/>
              <w:contextualSpacing/>
              <w:rPr>
                <w:rFonts w:asciiTheme="minorHAnsi" w:hAnsiTheme="minorHAnsi" w:cstheme="minorHAnsi"/>
                <w:sz w:val="20"/>
                <w:szCs w:val="20"/>
              </w:rPr>
            </w:pPr>
            <w:r w:rsidRPr="006F38CA">
              <w:rPr>
                <w:rFonts w:asciiTheme="minorHAnsi" w:hAnsiTheme="minorHAnsi" w:cstheme="minorHAnsi"/>
                <w:sz w:val="20"/>
                <w:szCs w:val="20"/>
              </w:rPr>
              <w:t>8-</w:t>
            </w:r>
            <w:r w:rsidRPr="006F38CA">
              <w:rPr>
                <w:rFonts w:asciiTheme="minorHAnsi" w:hAnsiTheme="minorHAnsi" w:cstheme="minorHAnsi"/>
                <w:spacing w:val="-5"/>
                <w:sz w:val="20"/>
                <w:szCs w:val="20"/>
              </w:rPr>
              <w:t>12m</w:t>
            </w:r>
          </w:p>
        </w:tc>
        <w:tc>
          <w:tcPr>
            <w:tcW w:w="885" w:type="pct"/>
            <w:shd w:val="clear" w:color="auto" w:fill="FFFFFF" w:themeFill="background1"/>
          </w:tcPr>
          <w:p w14:paraId="2B1A801A" w14:textId="77777777" w:rsidR="00D95ECE" w:rsidRPr="006F38CA" w:rsidRDefault="00D95ECE" w:rsidP="00D95ECE">
            <w:pPr>
              <w:pStyle w:val="TableParagraph"/>
              <w:spacing w:before="60" w:after="60"/>
              <w:ind w:left="705" w:right="695"/>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6m</w:t>
            </w:r>
          </w:p>
        </w:tc>
        <w:tc>
          <w:tcPr>
            <w:tcW w:w="886" w:type="pct"/>
            <w:shd w:val="clear" w:color="auto" w:fill="FFFFFF" w:themeFill="background1"/>
          </w:tcPr>
          <w:p w14:paraId="32B134DF" w14:textId="77777777" w:rsidR="00D95ECE" w:rsidRPr="006F38CA" w:rsidRDefault="00D95ECE" w:rsidP="00D95ECE">
            <w:pPr>
              <w:pStyle w:val="TableParagraph"/>
              <w:spacing w:before="60" w:after="60"/>
              <w:ind w:left="623" w:right="610"/>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5m</w:t>
            </w:r>
          </w:p>
        </w:tc>
        <w:tc>
          <w:tcPr>
            <w:tcW w:w="825" w:type="pct"/>
            <w:shd w:val="clear" w:color="auto" w:fill="FFFFFF" w:themeFill="background1"/>
          </w:tcPr>
          <w:p w14:paraId="5346172B" w14:textId="77777777" w:rsidR="00D95ECE" w:rsidRPr="006F38CA" w:rsidRDefault="00D95ECE" w:rsidP="00D95ECE">
            <w:pPr>
              <w:pStyle w:val="TableParagraph"/>
              <w:spacing w:before="60" w:after="60"/>
              <w:ind w:left="585" w:right="569"/>
              <w:contextualSpacing/>
              <w:jc w:val="center"/>
              <w:rPr>
                <w:rFonts w:asciiTheme="minorHAnsi" w:hAnsiTheme="minorHAnsi" w:cstheme="minorHAnsi"/>
                <w:sz w:val="20"/>
                <w:szCs w:val="20"/>
              </w:rPr>
            </w:pPr>
            <w:r w:rsidRPr="006F38CA">
              <w:rPr>
                <w:rFonts w:asciiTheme="minorHAnsi" w:hAnsiTheme="minorHAnsi" w:cstheme="minorHAnsi"/>
                <w:spacing w:val="-4"/>
                <w:sz w:val="20"/>
                <w:szCs w:val="20"/>
              </w:rPr>
              <w:t>75**</w:t>
            </w:r>
          </w:p>
        </w:tc>
        <w:tc>
          <w:tcPr>
            <w:tcW w:w="741" w:type="pct"/>
            <w:shd w:val="clear" w:color="auto" w:fill="FFFFFF" w:themeFill="background1"/>
          </w:tcPr>
          <w:p w14:paraId="42F3A363" w14:textId="77777777" w:rsidR="00D95ECE" w:rsidRPr="006F38CA" w:rsidRDefault="00D95ECE" w:rsidP="00D95ECE">
            <w:pPr>
              <w:pStyle w:val="TableParagraph"/>
              <w:spacing w:before="60" w:after="60"/>
              <w:ind w:right="602"/>
              <w:contextualSpacing/>
              <w:jc w:val="right"/>
              <w:rPr>
                <w:rFonts w:asciiTheme="minorHAnsi" w:hAnsiTheme="minorHAnsi" w:cstheme="minorHAnsi"/>
                <w:sz w:val="20"/>
                <w:szCs w:val="20"/>
              </w:rPr>
            </w:pPr>
            <w:r w:rsidRPr="006F38CA">
              <w:rPr>
                <w:rFonts w:asciiTheme="minorHAnsi" w:hAnsiTheme="minorHAnsi" w:cstheme="minorHAnsi"/>
                <w:spacing w:val="-4"/>
                <w:sz w:val="20"/>
                <w:szCs w:val="20"/>
              </w:rPr>
              <w:t>42m</w:t>
            </w:r>
            <w:r w:rsidRPr="006F38CA">
              <w:rPr>
                <w:rFonts w:asciiTheme="minorHAnsi" w:hAnsiTheme="minorHAnsi" w:cstheme="minorHAnsi"/>
                <w:spacing w:val="-4"/>
                <w:sz w:val="20"/>
                <w:szCs w:val="20"/>
                <w:vertAlign w:val="superscript"/>
              </w:rPr>
              <w:t>3</w:t>
            </w:r>
          </w:p>
        </w:tc>
      </w:tr>
      <w:tr w:rsidR="00D95ECE" w:rsidRPr="006F38CA" w14:paraId="5FDF36FF" w14:textId="77777777" w:rsidTr="00D95ECE">
        <w:trPr>
          <w:trHeight w:val="515"/>
        </w:trPr>
        <w:tc>
          <w:tcPr>
            <w:tcW w:w="906" w:type="pct"/>
            <w:shd w:val="clear" w:color="auto" w:fill="FFFFFF" w:themeFill="background1"/>
          </w:tcPr>
          <w:p w14:paraId="1FCA6802" w14:textId="77777777" w:rsidR="00D95ECE" w:rsidRPr="006F38CA" w:rsidRDefault="00D95ECE" w:rsidP="00D95ECE">
            <w:pPr>
              <w:pStyle w:val="TableParagraph"/>
              <w:spacing w:before="60" w:after="60"/>
              <w:ind w:right="226"/>
              <w:contextualSpacing/>
              <w:rPr>
                <w:rFonts w:asciiTheme="minorHAnsi" w:hAnsiTheme="minorHAnsi" w:cstheme="minorHAnsi"/>
                <w:sz w:val="20"/>
                <w:szCs w:val="20"/>
              </w:rPr>
            </w:pP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758" w:type="pct"/>
            <w:shd w:val="clear" w:color="auto" w:fill="FFFFFF" w:themeFill="background1"/>
          </w:tcPr>
          <w:p w14:paraId="3304D398" w14:textId="77777777" w:rsidR="00D95ECE" w:rsidRPr="006F38CA" w:rsidRDefault="00D95ECE" w:rsidP="00D95ECE">
            <w:pPr>
              <w:pStyle w:val="TableParagraph"/>
              <w:spacing w:before="60" w:after="60"/>
              <w:ind w:left="404"/>
              <w:contextualSpacing/>
              <w:rPr>
                <w:rFonts w:asciiTheme="minorHAnsi" w:hAnsiTheme="minorHAnsi" w:cstheme="minorHAnsi"/>
                <w:sz w:val="20"/>
                <w:szCs w:val="20"/>
              </w:rPr>
            </w:pPr>
            <w:r w:rsidRPr="006F38CA">
              <w:rPr>
                <w:rFonts w:asciiTheme="minorHAnsi" w:hAnsiTheme="minorHAnsi" w:cstheme="minorHAnsi"/>
                <w:spacing w:val="-4"/>
                <w:sz w:val="20"/>
                <w:szCs w:val="20"/>
              </w:rPr>
              <w:t>&gt;12m</w:t>
            </w:r>
          </w:p>
        </w:tc>
        <w:tc>
          <w:tcPr>
            <w:tcW w:w="885" w:type="pct"/>
            <w:shd w:val="clear" w:color="auto" w:fill="FFFFFF" w:themeFill="background1"/>
          </w:tcPr>
          <w:p w14:paraId="5B3630E7" w14:textId="77777777" w:rsidR="00D95ECE" w:rsidRPr="006F38CA" w:rsidRDefault="00D95ECE" w:rsidP="00D95ECE">
            <w:pPr>
              <w:pStyle w:val="TableParagraph"/>
              <w:spacing w:before="60" w:after="60"/>
              <w:ind w:left="705" w:right="695"/>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8m</w:t>
            </w:r>
          </w:p>
        </w:tc>
        <w:tc>
          <w:tcPr>
            <w:tcW w:w="886" w:type="pct"/>
            <w:shd w:val="clear" w:color="auto" w:fill="FFFFFF" w:themeFill="background1"/>
          </w:tcPr>
          <w:p w14:paraId="48FF0115" w14:textId="77777777" w:rsidR="00D95ECE" w:rsidRPr="006F38CA" w:rsidRDefault="00D95ECE" w:rsidP="00D95ECE">
            <w:pPr>
              <w:pStyle w:val="TableParagraph"/>
              <w:spacing w:before="60" w:after="60"/>
              <w:ind w:left="623" w:right="610"/>
              <w:contextualSpacing/>
              <w:jc w:val="center"/>
              <w:rPr>
                <w:rFonts w:asciiTheme="minorHAnsi" w:hAnsiTheme="minorHAnsi" w:cstheme="minorHAnsi"/>
                <w:sz w:val="20"/>
                <w:szCs w:val="20"/>
              </w:rPr>
            </w:pPr>
            <w:r w:rsidRPr="006F38CA">
              <w:rPr>
                <w:rFonts w:asciiTheme="minorHAnsi" w:hAnsiTheme="minorHAnsi" w:cstheme="minorHAnsi"/>
                <w:spacing w:val="-5"/>
                <w:sz w:val="20"/>
                <w:szCs w:val="20"/>
              </w:rPr>
              <w:t>7m</w:t>
            </w:r>
          </w:p>
        </w:tc>
        <w:tc>
          <w:tcPr>
            <w:tcW w:w="825" w:type="pct"/>
            <w:shd w:val="clear" w:color="auto" w:fill="FFFFFF" w:themeFill="background1"/>
          </w:tcPr>
          <w:p w14:paraId="79D9636F" w14:textId="77777777" w:rsidR="00D95ECE" w:rsidRPr="006F38CA" w:rsidRDefault="00D95ECE" w:rsidP="00D95ECE">
            <w:pPr>
              <w:pStyle w:val="TableParagraph"/>
              <w:spacing w:before="60" w:after="60"/>
              <w:ind w:left="585" w:right="569"/>
              <w:contextualSpacing/>
              <w:jc w:val="center"/>
              <w:rPr>
                <w:rFonts w:asciiTheme="minorHAnsi" w:hAnsiTheme="minorHAnsi" w:cstheme="minorHAnsi"/>
                <w:sz w:val="20"/>
                <w:szCs w:val="20"/>
              </w:rPr>
            </w:pPr>
            <w:r w:rsidRPr="006F38CA">
              <w:rPr>
                <w:rFonts w:asciiTheme="minorHAnsi" w:hAnsiTheme="minorHAnsi" w:cstheme="minorHAnsi"/>
                <w:spacing w:val="-4"/>
                <w:sz w:val="20"/>
                <w:szCs w:val="20"/>
              </w:rPr>
              <w:t>75**</w:t>
            </w:r>
          </w:p>
        </w:tc>
        <w:tc>
          <w:tcPr>
            <w:tcW w:w="741" w:type="pct"/>
            <w:shd w:val="clear" w:color="auto" w:fill="FFFFFF" w:themeFill="background1"/>
          </w:tcPr>
          <w:p w14:paraId="23C88D3E" w14:textId="77777777" w:rsidR="00D95ECE" w:rsidRPr="006F38CA" w:rsidRDefault="00D95ECE" w:rsidP="00D95ECE">
            <w:pPr>
              <w:pStyle w:val="TableParagraph"/>
              <w:spacing w:before="60" w:after="60"/>
              <w:ind w:right="602"/>
              <w:contextualSpacing/>
              <w:jc w:val="right"/>
              <w:rPr>
                <w:rFonts w:asciiTheme="minorHAnsi" w:hAnsiTheme="minorHAnsi" w:cstheme="minorHAnsi"/>
                <w:sz w:val="20"/>
                <w:szCs w:val="20"/>
              </w:rPr>
            </w:pPr>
            <w:r w:rsidRPr="006F38CA">
              <w:rPr>
                <w:rFonts w:asciiTheme="minorHAnsi" w:hAnsiTheme="minorHAnsi" w:cstheme="minorHAnsi"/>
                <w:spacing w:val="-4"/>
                <w:sz w:val="20"/>
                <w:szCs w:val="20"/>
              </w:rPr>
              <w:t>85m</w:t>
            </w:r>
            <w:r w:rsidRPr="006F38CA">
              <w:rPr>
                <w:rFonts w:asciiTheme="minorHAnsi" w:hAnsiTheme="minorHAnsi" w:cstheme="minorHAnsi"/>
                <w:spacing w:val="-4"/>
                <w:sz w:val="20"/>
                <w:szCs w:val="20"/>
                <w:vertAlign w:val="superscript"/>
              </w:rPr>
              <w:t>3</w:t>
            </w:r>
          </w:p>
        </w:tc>
      </w:tr>
      <w:tr w:rsidR="00D95ECE" w:rsidRPr="006F38CA" w14:paraId="077F1A73" w14:textId="77777777" w:rsidTr="00D95ECE">
        <w:trPr>
          <w:trHeight w:val="2836"/>
        </w:trPr>
        <w:tc>
          <w:tcPr>
            <w:tcW w:w="5000" w:type="pct"/>
            <w:gridSpan w:val="6"/>
            <w:shd w:val="clear" w:color="auto" w:fill="FFFFFF" w:themeFill="background1"/>
          </w:tcPr>
          <w:p w14:paraId="114DCCAD" w14:textId="77777777" w:rsidR="00D95ECE" w:rsidRPr="006F38CA" w:rsidRDefault="00D95ECE" w:rsidP="00D95ECE">
            <w:pPr>
              <w:pStyle w:val="TableParagraph"/>
              <w:spacing w:before="60" w:after="60"/>
              <w:ind w:left="108"/>
              <w:contextualSpacing/>
              <w:rPr>
                <w:rFonts w:asciiTheme="minorHAnsi" w:hAnsiTheme="minorHAnsi" w:cstheme="minorHAnsi"/>
                <w:sz w:val="20"/>
                <w:szCs w:val="20"/>
              </w:rPr>
            </w:pPr>
            <w:r w:rsidRPr="006F38CA">
              <w:rPr>
                <w:rFonts w:asciiTheme="minorHAnsi" w:hAnsiTheme="minorHAnsi" w:cstheme="minorHAnsi"/>
                <w:spacing w:val="-2"/>
                <w:sz w:val="20"/>
                <w:szCs w:val="20"/>
              </w:rPr>
              <w:t>Notes:</w:t>
            </w:r>
          </w:p>
          <w:p w14:paraId="70B1BBDF" w14:textId="77777777" w:rsidR="00D95ECE" w:rsidRDefault="00D95ECE" w:rsidP="00D95ECE">
            <w:pPr>
              <w:pStyle w:val="TableParagraph"/>
              <w:spacing w:before="60" w:after="60"/>
              <w:ind w:left="108" w:right="170"/>
              <w:contextualSpacing/>
              <w:rPr>
                <w:rFonts w:asciiTheme="minorHAnsi" w:hAnsiTheme="minorHAnsi" w:cstheme="minorHAnsi"/>
                <w:sz w:val="20"/>
                <w:szCs w:val="20"/>
              </w:rPr>
            </w:pPr>
            <w:r w:rsidRPr="006F38CA">
              <w:rPr>
                <w:rFonts w:asciiTheme="minorHAnsi" w:hAnsiTheme="minorHAnsi" w:cstheme="minorHAnsi"/>
                <w:sz w:val="20"/>
                <w:szCs w:val="20"/>
              </w:rPr>
              <w:t>For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purposes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this</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table,</w:t>
            </w:r>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a</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is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defined</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as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a</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woody</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perennial</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plant</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suitable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for the Canberra climate. Any new trees cannot be a plant described in schedule 1 of the Pest Plants and Animals (Pest Plants) Declaration 2015 (No 1) or any subsequent declaration</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made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under</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section</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7</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Pest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Plants</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Animals</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Act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2005,</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unless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the tree is included on the ACT tree register.</w:t>
            </w:r>
          </w:p>
          <w:p w14:paraId="6D814E99" w14:textId="77777777" w:rsidR="00D95ECE" w:rsidRPr="006F38CA" w:rsidRDefault="00D95ECE" w:rsidP="00D95ECE">
            <w:pPr>
              <w:pStyle w:val="TableParagraph"/>
              <w:spacing w:before="60" w:after="60"/>
              <w:ind w:left="108" w:right="170"/>
              <w:contextualSpacing/>
              <w:rPr>
                <w:rFonts w:asciiTheme="minorHAnsi" w:hAnsiTheme="minorHAnsi" w:cstheme="minorHAnsi"/>
                <w:sz w:val="20"/>
                <w:szCs w:val="20"/>
              </w:rPr>
            </w:pPr>
          </w:p>
          <w:p w14:paraId="14B135B3" w14:textId="77777777" w:rsidR="00D95ECE" w:rsidRPr="006F38CA" w:rsidRDefault="00D95ECE" w:rsidP="00D95ECE">
            <w:pPr>
              <w:pStyle w:val="TableParagraph"/>
              <w:spacing w:before="60" w:after="60"/>
              <w:ind w:left="108"/>
              <w:contextualSpacing/>
              <w:rPr>
                <w:rFonts w:asciiTheme="minorHAnsi" w:hAnsiTheme="minorHAnsi" w:cstheme="minorHAnsi"/>
                <w:sz w:val="20"/>
                <w:szCs w:val="20"/>
              </w:rPr>
            </w:pPr>
            <w:r w:rsidRPr="006F38CA">
              <w:rPr>
                <w:rFonts w:asciiTheme="minorHAnsi" w:hAnsiTheme="minorHAnsi" w:cstheme="minorHAnsi"/>
                <w:sz w:val="20"/>
                <w:szCs w:val="20"/>
              </w:rPr>
              <w:t>*Minimum</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pot</w:t>
            </w:r>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refers</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to</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the</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container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of</w:t>
            </w:r>
            <w:r w:rsidRPr="006F38CA">
              <w:rPr>
                <w:rFonts w:asciiTheme="minorHAnsi" w:hAnsiTheme="minorHAnsi" w:cstheme="minorHAnsi"/>
                <w:spacing w:val="-1"/>
                <w:sz w:val="20"/>
                <w:szCs w:val="20"/>
              </w:rPr>
              <w:t xml:space="preserve"> </w:t>
            </w:r>
            <w:r w:rsidRPr="006F38CA">
              <w:rPr>
                <w:rFonts w:asciiTheme="minorHAnsi" w:hAnsiTheme="minorHAnsi" w:cstheme="minorHAnsi"/>
                <w:sz w:val="20"/>
                <w:szCs w:val="20"/>
              </w:rPr>
              <w:t>new</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trees prior</w:t>
            </w:r>
            <w:r w:rsidRPr="006F38CA">
              <w:rPr>
                <w:rFonts w:asciiTheme="minorHAnsi" w:hAnsiTheme="minorHAnsi" w:cstheme="minorHAnsi"/>
                <w:spacing w:val="-2"/>
                <w:sz w:val="20"/>
                <w:szCs w:val="20"/>
              </w:rPr>
              <w:t xml:space="preserve"> </w:t>
            </w:r>
            <w:r w:rsidRPr="006F38CA">
              <w:rPr>
                <w:rFonts w:asciiTheme="minorHAnsi" w:hAnsiTheme="minorHAnsi" w:cstheme="minorHAnsi"/>
                <w:sz w:val="20"/>
                <w:szCs w:val="20"/>
              </w:rPr>
              <w:t>to</w:t>
            </w:r>
            <w:r w:rsidRPr="006F38CA">
              <w:rPr>
                <w:rFonts w:asciiTheme="minorHAnsi" w:hAnsiTheme="minorHAnsi" w:cstheme="minorHAnsi"/>
                <w:spacing w:val="-2"/>
                <w:sz w:val="20"/>
                <w:szCs w:val="20"/>
              </w:rPr>
              <w:t xml:space="preserve"> planting.</w:t>
            </w:r>
          </w:p>
          <w:p w14:paraId="6D65E014" w14:textId="77777777" w:rsidR="00D95ECE" w:rsidRPr="006F38CA" w:rsidRDefault="00D95ECE" w:rsidP="00D95ECE">
            <w:pPr>
              <w:pStyle w:val="TableParagraph"/>
              <w:spacing w:before="60" w:after="60"/>
              <w:ind w:left="108" w:right="170"/>
              <w:contextualSpacing/>
              <w:rPr>
                <w:rFonts w:asciiTheme="minorHAnsi" w:hAnsiTheme="minorHAnsi" w:cstheme="minorHAnsi"/>
                <w:sz w:val="20"/>
                <w:szCs w:val="20"/>
              </w:rPr>
            </w:pPr>
            <w:r w:rsidRPr="006F38CA">
              <w:rPr>
                <w:rFonts w:asciiTheme="minorHAnsi" w:hAnsiTheme="minorHAnsi" w:cstheme="minorHAnsi"/>
                <w:sz w:val="20"/>
                <w:szCs w:val="20"/>
              </w:rPr>
              <w:t>**The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maximum</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pot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size</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for</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small,</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medium</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and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i/>
                <w:sz w:val="20"/>
                <w:szCs w:val="20"/>
              </w:rPr>
              <w:t>eucalyptus</w:t>
            </w:r>
            <w:r w:rsidRPr="006F38CA">
              <w:rPr>
                <w:rFonts w:asciiTheme="minorHAnsi" w:hAnsiTheme="minorHAnsi" w:cstheme="minorHAnsi"/>
                <w:i/>
                <w:spacing w:val="-3"/>
                <w:sz w:val="20"/>
                <w:szCs w:val="20"/>
              </w:rPr>
              <w:t xml:space="preserve"> </w:t>
            </w:r>
            <w:r w:rsidRPr="006F38CA">
              <w:rPr>
                <w:rFonts w:asciiTheme="minorHAnsi" w:hAnsiTheme="minorHAnsi" w:cstheme="minorHAnsi"/>
                <w:i/>
                <w:sz w:val="20"/>
                <w:szCs w:val="20"/>
              </w:rPr>
              <w:t>sp</w:t>
            </w:r>
            <w:r w:rsidRPr="006F38CA">
              <w:rPr>
                <w:rFonts w:asciiTheme="minorHAnsi" w:hAnsiTheme="minorHAnsi" w:cstheme="minorHAnsi"/>
                <w:sz w:val="20"/>
                <w:szCs w:val="20"/>
              </w:rPr>
              <w:t>.</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trees</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if</w:t>
            </w:r>
            <w:r w:rsidRPr="006F38CA">
              <w:rPr>
                <w:rFonts w:asciiTheme="minorHAnsi" w:hAnsiTheme="minorHAnsi" w:cstheme="minorHAnsi"/>
                <w:spacing w:val="-3"/>
                <w:sz w:val="20"/>
                <w:szCs w:val="20"/>
              </w:rPr>
              <w:t xml:space="preserve"> </w:t>
            </w:r>
            <w:r w:rsidRPr="006F38CA">
              <w:rPr>
                <w:rFonts w:asciiTheme="minorHAnsi" w:hAnsiTheme="minorHAnsi" w:cstheme="minorHAnsi"/>
                <w:sz w:val="20"/>
                <w:szCs w:val="20"/>
              </w:rPr>
              <w:t>selected</w:t>
            </w:r>
            <w:r w:rsidRPr="006F38CA">
              <w:rPr>
                <w:rFonts w:asciiTheme="minorHAnsi" w:hAnsiTheme="minorHAnsi" w:cstheme="minorHAnsi"/>
                <w:spacing w:val="-4"/>
                <w:sz w:val="20"/>
                <w:szCs w:val="20"/>
              </w:rPr>
              <w:t xml:space="preserve"> </w:t>
            </w:r>
            <w:r w:rsidRPr="006F38CA">
              <w:rPr>
                <w:rFonts w:asciiTheme="minorHAnsi" w:hAnsiTheme="minorHAnsi" w:cstheme="minorHAnsi"/>
                <w:sz w:val="20"/>
                <w:szCs w:val="20"/>
              </w:rPr>
              <w:t>is 45 litres, with maximum height at planting of 2.5m and maximum trunk caliper of 3cm.</w:t>
            </w:r>
          </w:p>
          <w:p w14:paraId="7852471D" w14:textId="77777777" w:rsidR="00D95ECE" w:rsidRPr="006F38CA" w:rsidRDefault="00D95ECE" w:rsidP="00D95ECE">
            <w:pPr>
              <w:pStyle w:val="TableParagraph"/>
              <w:spacing w:before="60" w:after="60"/>
              <w:ind w:left="108" w:right="170"/>
              <w:contextualSpacing/>
              <w:rPr>
                <w:rFonts w:asciiTheme="minorHAnsi" w:hAnsiTheme="minorHAnsi" w:cstheme="minorHAnsi"/>
                <w:sz w:val="20"/>
                <w:szCs w:val="20"/>
              </w:rPr>
            </w:pPr>
            <w:r w:rsidRPr="006F38CA">
              <w:rPr>
                <w:rFonts w:asciiTheme="minorHAnsi" w:hAnsiTheme="minorHAnsi" w:cstheme="minorHAnsi"/>
                <w:sz w:val="20"/>
                <w:szCs w:val="20"/>
              </w:rPr>
              <w:t>***Provided the minimum canopy diameter of the respective tree size can be met, this can be counted as meeting the tree size requirement.</w:t>
            </w:r>
          </w:p>
        </w:tc>
      </w:tr>
    </w:tbl>
    <w:p w14:paraId="381FF3A0" w14:textId="77777777" w:rsidR="00D95ECE" w:rsidRDefault="00D95ECE" w:rsidP="00D95ECE">
      <w:pPr>
        <w:pStyle w:val="ListBullet"/>
        <w:rPr>
          <w:rFonts w:asciiTheme="minorHAnsi" w:eastAsia="Times New Roman" w:hAnsiTheme="minorHAnsi" w:cstheme="minorHAnsi"/>
          <w:b/>
          <w:lang w:val="en-AU"/>
        </w:rPr>
      </w:pPr>
    </w:p>
    <w:p w14:paraId="487BF65C" w14:textId="175A9D5C" w:rsidR="00D95ECE" w:rsidRDefault="00D95ECE" w:rsidP="00D95ECE">
      <w:pPr>
        <w:pStyle w:val="ListBullet"/>
        <w:rPr>
          <w:rFonts w:asciiTheme="minorHAnsi" w:eastAsia="Times New Roman" w:hAnsiTheme="minorHAnsi" w:cstheme="minorHAnsi"/>
          <w:b/>
          <w:lang w:val="en-AU"/>
        </w:rPr>
      </w:pPr>
      <w:r w:rsidRPr="00C873C3">
        <w:rPr>
          <w:rFonts w:asciiTheme="minorHAnsi" w:eastAsia="Times New Roman" w:hAnsiTheme="minorHAnsi" w:cstheme="minorHAnsi"/>
          <w:b/>
          <w:lang w:val="en-AU"/>
        </w:rPr>
        <w:t>Table B: Tree sizes – equivalents for existing trees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CellMar>
          <w:left w:w="0" w:type="dxa"/>
          <w:right w:w="0" w:type="dxa"/>
        </w:tblCellMar>
        <w:tblLook w:val="01E0" w:firstRow="1" w:lastRow="1" w:firstColumn="1" w:lastColumn="1" w:noHBand="0" w:noVBand="0"/>
      </w:tblPr>
      <w:tblGrid>
        <w:gridCol w:w="2007"/>
        <w:gridCol w:w="7622"/>
      </w:tblGrid>
      <w:tr w:rsidR="00D95ECE" w:rsidRPr="006F38CA" w14:paraId="21B4FC34" w14:textId="77777777" w:rsidTr="00D95ECE">
        <w:trPr>
          <w:trHeight w:val="453"/>
        </w:trPr>
        <w:tc>
          <w:tcPr>
            <w:tcW w:w="1042" w:type="pct"/>
            <w:shd w:val="clear" w:color="auto" w:fill="FFFFFF" w:themeFill="background1"/>
          </w:tcPr>
          <w:p w14:paraId="143E60D3" w14:textId="77777777" w:rsidR="00D95ECE" w:rsidRPr="006F38CA" w:rsidRDefault="00D95ECE" w:rsidP="00D95ECE">
            <w:pPr>
              <w:pStyle w:val="TableParagraph"/>
              <w:ind w:right="239"/>
              <w:jc w:val="center"/>
              <w:rPr>
                <w:rFonts w:asciiTheme="minorHAnsi" w:hAnsiTheme="minorHAnsi" w:cstheme="minorHAnsi"/>
                <w:sz w:val="20"/>
                <w:szCs w:val="20"/>
              </w:rPr>
            </w:pPr>
            <w:r w:rsidRPr="006F38CA">
              <w:rPr>
                <w:rFonts w:asciiTheme="minorHAnsi" w:hAnsiTheme="minorHAnsi" w:cstheme="minorHAnsi"/>
                <w:sz w:val="20"/>
                <w:szCs w:val="20"/>
              </w:rPr>
              <w:t>Tree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size</w:t>
            </w:r>
          </w:p>
        </w:tc>
        <w:tc>
          <w:tcPr>
            <w:tcW w:w="3958" w:type="pct"/>
            <w:shd w:val="clear" w:color="auto" w:fill="FFFFFF" w:themeFill="background1"/>
          </w:tcPr>
          <w:p w14:paraId="38153C3F" w14:textId="77777777" w:rsidR="00D95ECE" w:rsidRPr="006F38CA" w:rsidRDefault="00D95ECE" w:rsidP="00D95ECE">
            <w:pPr>
              <w:pStyle w:val="TableParagraph"/>
              <w:ind w:right="247"/>
              <w:rPr>
                <w:rFonts w:asciiTheme="minorHAnsi" w:hAnsiTheme="minorHAnsi" w:cstheme="minorHAnsi"/>
                <w:sz w:val="20"/>
                <w:szCs w:val="20"/>
              </w:rPr>
            </w:pPr>
            <w:r w:rsidRPr="006F38CA">
              <w:rPr>
                <w:rFonts w:asciiTheme="minorHAnsi" w:hAnsiTheme="minorHAnsi" w:cstheme="minorHAnsi"/>
                <w:sz w:val="20"/>
                <w:szCs w:val="20"/>
              </w:rPr>
              <w:t xml:space="preserve">Tree sizes - Equivalent </w:t>
            </w:r>
          </w:p>
        </w:tc>
      </w:tr>
      <w:tr w:rsidR="00D95ECE" w:rsidRPr="006F38CA" w14:paraId="5C3F1574" w14:textId="77777777" w:rsidTr="00D95ECE">
        <w:trPr>
          <w:trHeight w:val="850"/>
        </w:trPr>
        <w:tc>
          <w:tcPr>
            <w:tcW w:w="1042" w:type="pct"/>
            <w:shd w:val="clear" w:color="auto" w:fill="FFFFFF" w:themeFill="background1"/>
          </w:tcPr>
          <w:p w14:paraId="373C1D06" w14:textId="77777777" w:rsidR="00D95ECE" w:rsidRPr="006F38CA" w:rsidRDefault="00D95ECE" w:rsidP="00D95ECE">
            <w:pPr>
              <w:pStyle w:val="TableParagraph"/>
              <w:ind w:right="237"/>
              <w:jc w:val="center"/>
              <w:rPr>
                <w:rFonts w:asciiTheme="minorHAnsi" w:hAnsiTheme="minorHAnsi" w:cstheme="minorHAnsi"/>
                <w:sz w:val="20"/>
                <w:szCs w:val="20"/>
              </w:rPr>
            </w:pPr>
            <w:r w:rsidRPr="006F38CA">
              <w:rPr>
                <w:rFonts w:asciiTheme="minorHAnsi" w:hAnsiTheme="minorHAnsi" w:cstheme="minorHAnsi"/>
                <w:sz w:val="20"/>
                <w:szCs w:val="20"/>
              </w:rPr>
              <w:t>Small</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3958" w:type="pct"/>
            <w:shd w:val="clear" w:color="auto" w:fill="FFFFFF" w:themeFill="background1"/>
          </w:tcPr>
          <w:p w14:paraId="1832499F" w14:textId="77777777" w:rsidR="00D95ECE" w:rsidRPr="006F38CA" w:rsidRDefault="00D95ECE" w:rsidP="00D95ECE">
            <w:pPr>
              <w:pStyle w:val="TableParagraph"/>
              <w:ind w:right="601"/>
              <w:rPr>
                <w:rFonts w:asciiTheme="minorHAnsi" w:hAnsiTheme="minorHAnsi" w:cstheme="minorHAnsi"/>
                <w:sz w:val="20"/>
                <w:szCs w:val="20"/>
              </w:rPr>
            </w:pPr>
            <w:r w:rsidRPr="006F38CA">
              <w:rPr>
                <w:rFonts w:asciiTheme="minorHAnsi" w:hAnsiTheme="minorHAnsi" w:cstheme="minorHAnsi"/>
                <w:sz w:val="20"/>
                <w:szCs w:val="20"/>
              </w:rPr>
              <w:t>An existing tree of a larger size category can also substitute for a planting requirement for a smaller tree</w:t>
            </w:r>
          </w:p>
        </w:tc>
      </w:tr>
      <w:tr w:rsidR="00D95ECE" w:rsidRPr="006F38CA" w14:paraId="5B2151E2" w14:textId="77777777" w:rsidTr="00D95ECE">
        <w:trPr>
          <w:trHeight w:val="453"/>
        </w:trPr>
        <w:tc>
          <w:tcPr>
            <w:tcW w:w="1042" w:type="pct"/>
            <w:shd w:val="clear" w:color="auto" w:fill="FFFFFF" w:themeFill="background1"/>
          </w:tcPr>
          <w:p w14:paraId="7B26E1EC" w14:textId="77777777" w:rsidR="00D95ECE" w:rsidRPr="006F38CA" w:rsidRDefault="00D95ECE" w:rsidP="00D95ECE">
            <w:pPr>
              <w:pStyle w:val="TableParagraph"/>
              <w:ind w:right="488"/>
              <w:jc w:val="center"/>
              <w:rPr>
                <w:rFonts w:asciiTheme="minorHAnsi" w:hAnsiTheme="minorHAnsi" w:cstheme="minorHAnsi"/>
                <w:sz w:val="20"/>
                <w:szCs w:val="20"/>
              </w:rPr>
            </w:pPr>
            <w:r w:rsidRPr="006F38CA">
              <w:rPr>
                <w:rFonts w:asciiTheme="minorHAnsi" w:hAnsiTheme="minorHAnsi" w:cstheme="minorHAnsi"/>
                <w:spacing w:val="-2"/>
                <w:sz w:val="20"/>
                <w:szCs w:val="20"/>
              </w:rPr>
              <w:t xml:space="preserve">Medium </w:t>
            </w:r>
            <w:r w:rsidRPr="006F38CA">
              <w:rPr>
                <w:rFonts w:asciiTheme="minorHAnsi" w:hAnsiTheme="minorHAnsi" w:cstheme="minorHAnsi"/>
                <w:spacing w:val="-4"/>
                <w:sz w:val="20"/>
                <w:szCs w:val="20"/>
              </w:rPr>
              <w:t>Tree</w:t>
            </w:r>
          </w:p>
        </w:tc>
        <w:tc>
          <w:tcPr>
            <w:tcW w:w="3958" w:type="pct"/>
            <w:shd w:val="clear" w:color="auto" w:fill="FFFFFF" w:themeFill="background1"/>
          </w:tcPr>
          <w:p w14:paraId="1DB61253" w14:textId="77777777" w:rsidR="00D95ECE" w:rsidRDefault="00D95ECE" w:rsidP="00D95ECE">
            <w:pPr>
              <w:pStyle w:val="TableParagraph"/>
              <w:ind w:right="602"/>
              <w:rPr>
                <w:rFonts w:asciiTheme="minorHAnsi" w:hAnsiTheme="minorHAnsi" w:cstheme="minorHAnsi"/>
                <w:sz w:val="20"/>
                <w:szCs w:val="20"/>
              </w:rPr>
            </w:pPr>
            <w:r w:rsidRPr="006F38CA">
              <w:rPr>
                <w:rFonts w:asciiTheme="minorHAnsi" w:hAnsiTheme="minorHAnsi" w:cstheme="minorHAnsi"/>
                <w:sz w:val="20"/>
                <w:szCs w:val="20"/>
              </w:rPr>
              <w:t xml:space="preserve">2 small existing trees </w:t>
            </w:r>
            <w:r>
              <w:rPr>
                <w:rFonts w:asciiTheme="minorHAnsi" w:hAnsiTheme="minorHAnsi" w:cstheme="minorHAnsi"/>
                <w:sz w:val="20"/>
                <w:szCs w:val="20"/>
              </w:rPr>
              <w:t>or</w:t>
            </w:r>
          </w:p>
          <w:p w14:paraId="6CE9A9BB" w14:textId="77777777" w:rsidR="00D95ECE" w:rsidRPr="006F38CA" w:rsidRDefault="00D95ECE" w:rsidP="00D95ECE">
            <w:pPr>
              <w:pStyle w:val="TableParagraph"/>
              <w:ind w:right="602"/>
              <w:rPr>
                <w:rFonts w:asciiTheme="minorHAnsi" w:hAnsiTheme="minorHAnsi" w:cstheme="minorHAnsi"/>
                <w:sz w:val="20"/>
                <w:szCs w:val="20"/>
              </w:rPr>
            </w:pPr>
            <w:r>
              <w:rPr>
                <w:rFonts w:asciiTheme="minorHAnsi" w:hAnsiTheme="minorHAnsi" w:cstheme="minorHAnsi"/>
                <w:sz w:val="20"/>
                <w:szCs w:val="20"/>
              </w:rPr>
              <w:t>1 large existing tree</w:t>
            </w:r>
          </w:p>
        </w:tc>
      </w:tr>
      <w:tr w:rsidR="00D95ECE" w:rsidRPr="006F38CA" w14:paraId="39678AAE" w14:textId="77777777" w:rsidTr="00D95ECE">
        <w:trPr>
          <w:trHeight w:val="515"/>
        </w:trPr>
        <w:tc>
          <w:tcPr>
            <w:tcW w:w="1042" w:type="pct"/>
            <w:shd w:val="clear" w:color="auto" w:fill="FFFFFF" w:themeFill="background1"/>
          </w:tcPr>
          <w:p w14:paraId="284F3B1F" w14:textId="77777777" w:rsidR="00D95ECE" w:rsidRPr="006F38CA" w:rsidRDefault="00D95ECE" w:rsidP="00D95ECE">
            <w:pPr>
              <w:pStyle w:val="TableParagraph"/>
              <w:ind w:right="226"/>
              <w:jc w:val="center"/>
              <w:rPr>
                <w:rFonts w:asciiTheme="minorHAnsi" w:hAnsiTheme="minorHAnsi" w:cstheme="minorHAnsi"/>
                <w:sz w:val="20"/>
                <w:szCs w:val="20"/>
              </w:rPr>
            </w:pPr>
            <w:r w:rsidRPr="006F38CA">
              <w:rPr>
                <w:rFonts w:asciiTheme="minorHAnsi" w:hAnsiTheme="minorHAnsi" w:cstheme="minorHAnsi"/>
                <w:sz w:val="20"/>
                <w:szCs w:val="20"/>
              </w:rPr>
              <w:t>Large</w:t>
            </w:r>
            <w:r w:rsidRPr="006F38CA">
              <w:rPr>
                <w:rFonts w:asciiTheme="minorHAnsi" w:hAnsiTheme="minorHAnsi" w:cstheme="minorHAnsi"/>
                <w:spacing w:val="-2"/>
                <w:sz w:val="20"/>
                <w:szCs w:val="20"/>
              </w:rPr>
              <w:t xml:space="preserve"> </w:t>
            </w:r>
            <w:r w:rsidRPr="006F38CA">
              <w:rPr>
                <w:rFonts w:asciiTheme="minorHAnsi" w:hAnsiTheme="minorHAnsi" w:cstheme="minorHAnsi"/>
                <w:spacing w:val="-4"/>
                <w:sz w:val="20"/>
                <w:szCs w:val="20"/>
              </w:rPr>
              <w:t>Tree</w:t>
            </w:r>
          </w:p>
        </w:tc>
        <w:tc>
          <w:tcPr>
            <w:tcW w:w="3958" w:type="pct"/>
            <w:shd w:val="clear" w:color="auto" w:fill="FFFFFF" w:themeFill="background1"/>
          </w:tcPr>
          <w:p w14:paraId="029BDCF2" w14:textId="77777777" w:rsidR="00D95ECE" w:rsidRPr="006F38CA" w:rsidRDefault="00D95ECE" w:rsidP="00D95ECE">
            <w:pPr>
              <w:pStyle w:val="TableParagraph"/>
              <w:ind w:right="602"/>
              <w:rPr>
                <w:rFonts w:asciiTheme="minorHAnsi" w:hAnsiTheme="minorHAnsi" w:cstheme="minorHAnsi"/>
                <w:sz w:val="20"/>
                <w:szCs w:val="20"/>
              </w:rPr>
            </w:pPr>
            <w:r w:rsidRPr="006F38CA">
              <w:rPr>
                <w:rFonts w:asciiTheme="minorHAnsi" w:hAnsiTheme="minorHAnsi" w:cstheme="minorHAnsi"/>
                <w:sz w:val="20"/>
                <w:szCs w:val="20"/>
              </w:rPr>
              <w:t>4 existing small trees or</w:t>
            </w:r>
          </w:p>
          <w:p w14:paraId="3077EABC" w14:textId="77777777" w:rsidR="00D95ECE" w:rsidRPr="006F38CA" w:rsidRDefault="00D95ECE" w:rsidP="00D95ECE">
            <w:pPr>
              <w:pStyle w:val="TableParagraph"/>
              <w:ind w:right="602"/>
              <w:rPr>
                <w:rFonts w:asciiTheme="minorHAnsi" w:hAnsiTheme="minorHAnsi" w:cstheme="minorHAnsi"/>
                <w:sz w:val="20"/>
                <w:szCs w:val="20"/>
              </w:rPr>
            </w:pPr>
            <w:r w:rsidRPr="006F38CA">
              <w:rPr>
                <w:rFonts w:asciiTheme="minorHAnsi" w:hAnsiTheme="minorHAnsi" w:cstheme="minorHAnsi"/>
                <w:sz w:val="20"/>
                <w:szCs w:val="20"/>
              </w:rPr>
              <w:t>2 existing medium trees or</w:t>
            </w:r>
          </w:p>
          <w:p w14:paraId="0374F855" w14:textId="77777777" w:rsidR="00D95ECE" w:rsidRPr="006F38CA" w:rsidRDefault="00D95ECE" w:rsidP="00D95ECE">
            <w:pPr>
              <w:pStyle w:val="TableParagraph"/>
              <w:ind w:right="602"/>
              <w:rPr>
                <w:rFonts w:asciiTheme="minorHAnsi" w:hAnsiTheme="minorHAnsi" w:cstheme="minorHAnsi"/>
                <w:sz w:val="20"/>
                <w:szCs w:val="20"/>
              </w:rPr>
            </w:pPr>
            <w:r w:rsidRPr="006F38CA">
              <w:rPr>
                <w:rFonts w:asciiTheme="minorHAnsi" w:hAnsiTheme="minorHAnsi" w:cstheme="minorHAnsi"/>
                <w:sz w:val="20"/>
                <w:szCs w:val="20"/>
              </w:rPr>
              <w:t xml:space="preserve">1 existing medium tree plus 2 existing small trees </w:t>
            </w:r>
          </w:p>
        </w:tc>
      </w:tr>
    </w:tbl>
    <w:p w14:paraId="14B39D1D" w14:textId="77777777" w:rsidR="00D95ECE" w:rsidRDefault="00D95ECE"/>
    <w:tbl>
      <w:tblPr>
        <w:tblStyle w:val="TableGrid"/>
        <w:tblpPr w:leftFromText="180" w:rightFromText="180" w:vertAnchor="text" w:tblpY="1"/>
        <w:tblOverlap w:val="never"/>
        <w:tblW w:w="0" w:type="auto"/>
        <w:tblLook w:val="04A0" w:firstRow="1" w:lastRow="0" w:firstColumn="1" w:lastColumn="0" w:noHBand="0" w:noVBand="1"/>
      </w:tblPr>
      <w:tblGrid>
        <w:gridCol w:w="2268"/>
        <w:gridCol w:w="7371"/>
      </w:tblGrid>
      <w:tr w:rsidR="00157990" w:rsidRPr="00866D9F" w14:paraId="37854796" w14:textId="77777777" w:rsidTr="00D95ECE">
        <w:tc>
          <w:tcPr>
            <w:tcW w:w="2268" w:type="dxa"/>
            <w:tcBorders>
              <w:top w:val="single" w:sz="4" w:space="0" w:color="auto"/>
              <w:left w:val="nil"/>
              <w:bottom w:val="single" w:sz="4" w:space="0" w:color="auto"/>
              <w:right w:val="single" w:sz="4" w:space="0" w:color="auto"/>
            </w:tcBorders>
            <w:shd w:val="clear" w:color="auto" w:fill="EBE9E8" w:themeFill="background2"/>
          </w:tcPr>
          <w:p w14:paraId="0096BADA" w14:textId="07919CD5" w:rsidR="00157990" w:rsidRPr="00866D9F" w:rsidRDefault="00157990" w:rsidP="005412A9">
            <w:pPr>
              <w:pStyle w:val="Heading3"/>
              <w:framePr w:hSpace="0" w:wrap="auto" w:vAnchor="margin" w:yAlign="inline"/>
              <w:suppressOverlap w:val="0"/>
            </w:pPr>
            <w:bookmarkStart w:id="105" w:name="_Toc172706753"/>
            <w:r>
              <w:t>Tree canopy cover – multi-unit housing</w:t>
            </w:r>
            <w:bookmarkEnd w:id="105"/>
          </w:p>
        </w:tc>
        <w:tc>
          <w:tcPr>
            <w:tcW w:w="7371" w:type="dxa"/>
            <w:tcBorders>
              <w:top w:val="single" w:sz="4" w:space="0" w:color="auto"/>
              <w:left w:val="single" w:sz="4" w:space="0" w:color="auto"/>
              <w:bottom w:val="single" w:sz="4" w:space="0" w:color="auto"/>
              <w:right w:val="nil"/>
            </w:tcBorders>
          </w:tcPr>
          <w:p w14:paraId="4177496D" w14:textId="3CF25DDD" w:rsidR="00157990" w:rsidRPr="00D95ECE" w:rsidRDefault="00157990">
            <w:pPr>
              <w:pStyle w:val="ListParagraph"/>
              <w:numPr>
                <w:ilvl w:val="1"/>
                <w:numId w:val="107"/>
              </w:numPr>
              <w:spacing w:before="60" w:after="60" w:line="240" w:lineRule="auto"/>
              <w:ind w:left="459" w:hanging="459"/>
              <w:rPr>
                <w:rFonts w:asciiTheme="minorHAnsi" w:eastAsiaTheme="minorHAnsi" w:hAnsiTheme="minorHAnsi" w:cstheme="minorHAnsi"/>
                <w:sz w:val="20"/>
                <w:lang w:val="en-GB"/>
              </w:rPr>
            </w:pPr>
            <w:r w:rsidRPr="00B72B8D">
              <w:rPr>
                <w:rFonts w:asciiTheme="minorHAnsi" w:eastAsiaTheme="minorHAnsi" w:hAnsiTheme="minorHAnsi" w:cstheme="minorHAnsi"/>
                <w:sz w:val="20"/>
                <w:lang w:val="en-GB"/>
              </w:rPr>
              <w:t xml:space="preserve">All new and existing trees provide the following minimum canopy over to the block at maturity. </w:t>
            </w:r>
            <w:r w:rsidRPr="00D95ECE">
              <w:rPr>
                <w:rFonts w:asciiTheme="minorHAnsi" w:eastAsiaTheme="minorHAnsi" w:hAnsiTheme="minorHAnsi" w:cstheme="minorHAnsi"/>
                <w:sz w:val="20"/>
                <w:lang w:val="en-GB"/>
              </w:rPr>
              <w:t>All new trees are located in deep soil zones.</w:t>
            </w:r>
          </w:p>
          <w:tbl>
            <w:tblPr>
              <w:tblStyle w:val="TableGrid"/>
              <w:tblpPr w:leftFromText="180" w:rightFromText="180" w:vertAnchor="text" w:horzAnchor="margin" w:tblpXSpec="center" w:tblpY="202"/>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0"/>
              <w:gridCol w:w="2837"/>
            </w:tblGrid>
            <w:tr w:rsidR="00157990" w:rsidRPr="008652F1" w14:paraId="79366AEB" w14:textId="77777777" w:rsidTr="00157990">
              <w:tc>
                <w:tcPr>
                  <w:tcW w:w="2890" w:type="dxa"/>
                </w:tcPr>
                <w:p w14:paraId="41821DB2" w14:textId="77777777" w:rsidR="00157990" w:rsidRPr="008652F1" w:rsidRDefault="00157990" w:rsidP="001B3356">
                  <w:pPr>
                    <w:pStyle w:val="ListParagraph"/>
                    <w:spacing w:before="0" w:after="0" w:line="240" w:lineRule="auto"/>
                    <w:ind w:left="0"/>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RZ1 and RZ2</w:t>
                  </w:r>
                </w:p>
              </w:tc>
              <w:tc>
                <w:tcPr>
                  <w:tcW w:w="2837" w:type="dxa"/>
                </w:tcPr>
                <w:p w14:paraId="37BA17F9" w14:textId="77777777" w:rsidR="00157990" w:rsidRPr="008652F1" w:rsidRDefault="00157990" w:rsidP="001B3356">
                  <w:pPr>
                    <w:pStyle w:val="ListParagraph"/>
                    <w:spacing w:before="0" w:after="0" w:line="240" w:lineRule="auto"/>
                    <w:ind w:left="0"/>
                    <w:jc w:val="center"/>
                    <w:rPr>
                      <w:rFonts w:asciiTheme="minorHAnsi" w:eastAsiaTheme="minorHAnsi" w:hAnsiTheme="minorHAnsi" w:cstheme="minorHAnsi"/>
                      <w:sz w:val="20"/>
                      <w:lang w:val="en-GB"/>
                    </w:rPr>
                  </w:pPr>
                  <w:r>
                    <w:rPr>
                      <w:rFonts w:asciiTheme="minorHAnsi" w:eastAsiaTheme="minorHAnsi" w:hAnsiTheme="minorHAnsi" w:cstheme="minorHAnsi"/>
                      <w:sz w:val="20"/>
                      <w:lang w:val="en-GB"/>
                    </w:rPr>
                    <w:t>1</w:t>
                  </w:r>
                  <w:r w:rsidRPr="008652F1">
                    <w:rPr>
                      <w:rFonts w:asciiTheme="minorHAnsi" w:eastAsiaTheme="minorHAnsi" w:hAnsiTheme="minorHAnsi" w:cstheme="minorHAnsi"/>
                      <w:sz w:val="20"/>
                      <w:lang w:val="en-GB"/>
                    </w:rPr>
                    <w:t>5%</w:t>
                  </w:r>
                </w:p>
              </w:tc>
            </w:tr>
            <w:tr w:rsidR="00157990" w:rsidRPr="008652F1" w14:paraId="311CAE74" w14:textId="77777777" w:rsidTr="00157990">
              <w:tc>
                <w:tcPr>
                  <w:tcW w:w="2890" w:type="dxa"/>
                </w:tcPr>
                <w:p w14:paraId="37B0B3CE" w14:textId="77777777" w:rsidR="00157990" w:rsidRPr="008652F1" w:rsidRDefault="00157990" w:rsidP="001B3356">
                  <w:pPr>
                    <w:pStyle w:val="ListParagraph"/>
                    <w:spacing w:before="0" w:after="0" w:line="240" w:lineRule="auto"/>
                    <w:ind w:left="0"/>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RZ3, RZ4 and RZ5</w:t>
                  </w:r>
                </w:p>
              </w:tc>
              <w:tc>
                <w:tcPr>
                  <w:tcW w:w="2837" w:type="dxa"/>
                </w:tcPr>
                <w:p w14:paraId="10EEB82F" w14:textId="77777777" w:rsidR="00157990" w:rsidRPr="008652F1" w:rsidRDefault="00157990" w:rsidP="001B3356">
                  <w:pPr>
                    <w:pStyle w:val="ListParagraph"/>
                    <w:spacing w:before="0" w:after="0" w:line="240" w:lineRule="auto"/>
                    <w:ind w:left="0"/>
                    <w:jc w:val="center"/>
                    <w:rPr>
                      <w:rFonts w:asciiTheme="minorHAnsi" w:eastAsiaTheme="minorHAnsi" w:hAnsiTheme="minorHAnsi" w:cstheme="minorHAnsi"/>
                      <w:sz w:val="20"/>
                      <w:lang w:val="en-GB"/>
                    </w:rPr>
                  </w:pPr>
                  <w:r w:rsidRPr="008652F1">
                    <w:rPr>
                      <w:rFonts w:asciiTheme="minorHAnsi" w:eastAsiaTheme="minorHAnsi" w:hAnsiTheme="minorHAnsi" w:cstheme="minorHAnsi"/>
                      <w:sz w:val="20"/>
                      <w:lang w:val="en-GB"/>
                    </w:rPr>
                    <w:t>25%</w:t>
                  </w:r>
                </w:p>
              </w:tc>
            </w:tr>
          </w:tbl>
          <w:p w14:paraId="3CD29AD3" w14:textId="77777777" w:rsidR="00472FCB" w:rsidRDefault="00D95ECE" w:rsidP="00472FCB">
            <w:pPr>
              <w:spacing w:before="0" w:after="0"/>
              <w:rPr>
                <w:rFonts w:asciiTheme="minorHAnsi" w:eastAsiaTheme="minorHAnsi" w:hAnsiTheme="minorHAnsi" w:cstheme="minorHAnsi"/>
                <w:sz w:val="20"/>
                <w:lang w:val="en-GB"/>
              </w:rPr>
            </w:pPr>
            <w:r>
              <w:rPr>
                <w:rFonts w:asciiTheme="minorHAnsi" w:eastAsiaTheme="minorHAnsi" w:hAnsiTheme="minorHAnsi" w:cstheme="minorHAnsi"/>
                <w:sz w:val="20"/>
                <w:lang w:val="en-GB"/>
              </w:rPr>
              <w:br/>
            </w:r>
            <w:r>
              <w:rPr>
                <w:rFonts w:asciiTheme="minorHAnsi" w:eastAsiaTheme="minorHAnsi" w:hAnsiTheme="minorHAnsi" w:cstheme="minorHAnsi"/>
                <w:sz w:val="20"/>
                <w:lang w:val="en-GB"/>
              </w:rPr>
              <w:br/>
            </w:r>
          </w:p>
          <w:p w14:paraId="318ADE77" w14:textId="02A8537C" w:rsidR="00D95ECE" w:rsidRPr="00472FCB" w:rsidRDefault="00D95ECE" w:rsidP="00472FCB">
            <w:pPr>
              <w:spacing w:before="0" w:after="0"/>
              <w:rPr>
                <w:rFonts w:asciiTheme="minorHAnsi" w:eastAsiaTheme="minorHAnsi" w:hAnsiTheme="minorHAnsi" w:cstheme="minorHAnsi"/>
                <w:sz w:val="20"/>
                <w:lang w:val="en-GB"/>
              </w:rPr>
            </w:pPr>
          </w:p>
        </w:tc>
      </w:tr>
      <w:tr w:rsidR="00157990" w:rsidRPr="00866D9F" w14:paraId="08598359" w14:textId="77777777" w:rsidTr="00D95ECE">
        <w:tc>
          <w:tcPr>
            <w:tcW w:w="2268" w:type="dxa"/>
            <w:tcBorders>
              <w:top w:val="single" w:sz="4" w:space="0" w:color="auto"/>
              <w:left w:val="nil"/>
              <w:bottom w:val="single" w:sz="4" w:space="0" w:color="auto"/>
              <w:right w:val="single" w:sz="4" w:space="0" w:color="auto"/>
            </w:tcBorders>
            <w:shd w:val="clear" w:color="auto" w:fill="EBE9E8" w:themeFill="background2"/>
          </w:tcPr>
          <w:p w14:paraId="59E88578" w14:textId="48A6BFC4" w:rsidR="00157990" w:rsidRPr="00866D9F" w:rsidRDefault="00E052DA" w:rsidP="005412A9">
            <w:pPr>
              <w:pStyle w:val="Heading3"/>
              <w:framePr w:hSpace="0" w:wrap="auto" w:vAnchor="margin" w:yAlign="inline"/>
              <w:suppressOverlap w:val="0"/>
            </w:pPr>
            <w:bookmarkStart w:id="106" w:name="_Toc172706754"/>
            <w:r>
              <w:t>Health of tree – multi-unit housing</w:t>
            </w:r>
            <w:bookmarkEnd w:id="106"/>
          </w:p>
        </w:tc>
        <w:tc>
          <w:tcPr>
            <w:tcW w:w="7371" w:type="dxa"/>
            <w:tcBorders>
              <w:top w:val="single" w:sz="4" w:space="0" w:color="auto"/>
              <w:left w:val="single" w:sz="4" w:space="0" w:color="auto"/>
              <w:bottom w:val="single" w:sz="4" w:space="0" w:color="auto"/>
              <w:right w:val="nil"/>
            </w:tcBorders>
          </w:tcPr>
          <w:p w14:paraId="31BDEF10" w14:textId="24376FDE" w:rsidR="00E052DA" w:rsidRPr="00E052DA" w:rsidRDefault="00E052DA">
            <w:pPr>
              <w:pStyle w:val="ListParagraph"/>
              <w:numPr>
                <w:ilvl w:val="1"/>
                <w:numId w:val="107"/>
              </w:numPr>
              <w:spacing w:before="60" w:after="60" w:line="240" w:lineRule="auto"/>
              <w:ind w:left="459" w:hanging="459"/>
              <w:rPr>
                <w:rFonts w:asciiTheme="minorHAnsi" w:hAnsiTheme="minorHAnsi" w:cstheme="minorHAnsi"/>
                <w:sz w:val="20"/>
              </w:rPr>
            </w:pPr>
            <w:r w:rsidRPr="00E052DA">
              <w:rPr>
                <w:rFonts w:cs="Arial"/>
                <w:sz w:val="20"/>
              </w:rPr>
              <w:t xml:space="preserve">Where one or more existing canopy trees located within the subject block are to be retained as part of development to count towards canopy tree coverage requirements, development applications are supported by a report prepared by a </w:t>
            </w:r>
            <w:r w:rsidRPr="00E052DA">
              <w:rPr>
                <w:rFonts w:cs="Arial"/>
                <w:sz w:val="20"/>
              </w:rPr>
              <w:lastRenderedPageBreak/>
              <w:t>suitably qualified person demonstrating how the development complies with all of the following:</w:t>
            </w:r>
          </w:p>
          <w:p w14:paraId="5E88FD12" w14:textId="0AE4F0AD" w:rsidR="00E052DA" w:rsidRPr="00EF26DF" w:rsidRDefault="00D95ECE">
            <w:pPr>
              <w:pStyle w:val="ListParagraph"/>
              <w:numPr>
                <w:ilvl w:val="0"/>
                <w:numId w:val="64"/>
              </w:numPr>
              <w:spacing w:before="60" w:after="60" w:line="240" w:lineRule="auto"/>
              <w:ind w:left="882" w:hanging="419"/>
              <w:rPr>
                <w:rFonts w:asciiTheme="minorHAnsi" w:hAnsiTheme="minorHAnsi" w:cstheme="minorHAnsi"/>
                <w:sz w:val="20"/>
              </w:rPr>
            </w:pPr>
            <w:r w:rsidRPr="00D95ECE">
              <w:rPr>
                <w:rFonts w:asciiTheme="minorHAnsi" w:eastAsiaTheme="minorHAnsi" w:hAnsiTheme="minorHAnsi" w:cstheme="minorBidi"/>
                <w:kern w:val="2"/>
                <w:sz w:val="20"/>
                <w14:ligatures w14:val="standardContextual"/>
              </w:rPr>
              <w:t>Shows</w:t>
            </w:r>
            <w:r w:rsidR="00E052DA" w:rsidRPr="00EF26DF">
              <w:rPr>
                <w:rFonts w:asciiTheme="minorHAnsi" w:hAnsiTheme="minorHAnsi" w:cstheme="minorHAnsi"/>
                <w:sz w:val="20"/>
              </w:rPr>
              <w:t xml:space="preserve"> the tree(s) are in good health and likely to actively grow at the completion of works</w:t>
            </w:r>
            <w:r>
              <w:rPr>
                <w:rFonts w:asciiTheme="minorHAnsi" w:hAnsiTheme="minorHAnsi" w:cstheme="minorHAnsi"/>
                <w:sz w:val="20"/>
              </w:rPr>
              <w:t>.</w:t>
            </w:r>
          </w:p>
          <w:p w14:paraId="48618796" w14:textId="21CF31D9" w:rsidR="00E052DA" w:rsidRPr="00EF26DF" w:rsidRDefault="00D95ECE">
            <w:pPr>
              <w:pStyle w:val="ListParagraph"/>
              <w:numPr>
                <w:ilvl w:val="0"/>
                <w:numId w:val="64"/>
              </w:numPr>
              <w:spacing w:before="60" w:after="60" w:line="240" w:lineRule="auto"/>
              <w:ind w:left="882" w:hanging="419"/>
              <w:rPr>
                <w:rFonts w:asciiTheme="minorHAnsi" w:hAnsiTheme="minorHAnsi" w:cstheme="minorHAnsi"/>
                <w:sz w:val="20"/>
              </w:rPr>
            </w:pPr>
            <w:r w:rsidRPr="00D95ECE">
              <w:rPr>
                <w:rFonts w:asciiTheme="minorHAnsi" w:eastAsiaTheme="minorHAnsi" w:hAnsiTheme="minorHAnsi" w:cstheme="minorBidi"/>
                <w:kern w:val="2"/>
                <w:sz w:val="20"/>
                <w14:ligatures w14:val="standardContextual"/>
              </w:rPr>
              <w:t>Details</w:t>
            </w:r>
            <w:r w:rsidR="00E052DA" w:rsidRPr="00EF26DF">
              <w:rPr>
                <w:rFonts w:asciiTheme="minorHAnsi" w:hAnsiTheme="minorHAnsi" w:cstheme="minorHAnsi"/>
                <w:sz w:val="20"/>
              </w:rPr>
              <w:t xml:space="preserve"> how the tree(s) will be suitably protected during construction works</w:t>
            </w:r>
            <w:r>
              <w:rPr>
                <w:rFonts w:asciiTheme="minorHAnsi" w:hAnsiTheme="minorHAnsi" w:cstheme="minorHAnsi"/>
                <w:sz w:val="20"/>
              </w:rPr>
              <w:t>.</w:t>
            </w:r>
          </w:p>
          <w:p w14:paraId="609B5C7B" w14:textId="43740101" w:rsidR="00E052DA" w:rsidRPr="00EF26DF" w:rsidRDefault="00D95ECE">
            <w:pPr>
              <w:pStyle w:val="ListParagraph"/>
              <w:numPr>
                <w:ilvl w:val="0"/>
                <w:numId w:val="64"/>
              </w:numPr>
              <w:spacing w:before="60" w:after="60" w:line="240" w:lineRule="auto"/>
              <w:ind w:left="882" w:hanging="419"/>
              <w:rPr>
                <w:rFonts w:asciiTheme="minorHAnsi" w:hAnsiTheme="minorHAnsi" w:cstheme="minorHAnsi"/>
                <w:sz w:val="20"/>
              </w:rPr>
            </w:pPr>
            <w:r w:rsidRPr="00D95ECE">
              <w:rPr>
                <w:rFonts w:asciiTheme="minorHAnsi" w:eastAsiaTheme="minorHAnsi" w:hAnsiTheme="minorHAnsi" w:cstheme="minorBidi"/>
                <w:kern w:val="2"/>
                <w:sz w:val="20"/>
                <w14:ligatures w14:val="standardContextual"/>
              </w:rPr>
              <w:t>Provides</w:t>
            </w:r>
            <w:r w:rsidR="00E052DA" w:rsidRPr="00EF26DF">
              <w:rPr>
                <w:rFonts w:asciiTheme="minorHAnsi" w:hAnsiTheme="minorHAnsi" w:cstheme="minorHAnsi"/>
                <w:sz w:val="20"/>
              </w:rPr>
              <w:t xml:space="preserve"> adequate deep soil area to ensure the tree(s) will remain viable</w:t>
            </w:r>
            <w:r>
              <w:rPr>
                <w:rFonts w:asciiTheme="minorHAnsi" w:hAnsiTheme="minorHAnsi" w:cstheme="minorHAnsi"/>
                <w:sz w:val="20"/>
              </w:rPr>
              <w:t>.</w:t>
            </w:r>
          </w:p>
          <w:p w14:paraId="48553831" w14:textId="241D9154" w:rsidR="00E052DA" w:rsidRPr="00E052DA" w:rsidRDefault="00D95ECE">
            <w:pPr>
              <w:pStyle w:val="ListParagraph"/>
              <w:numPr>
                <w:ilvl w:val="0"/>
                <w:numId w:val="64"/>
              </w:numPr>
              <w:spacing w:before="60" w:after="60" w:line="240" w:lineRule="auto"/>
              <w:ind w:left="882" w:hanging="419"/>
              <w:rPr>
                <w:rFonts w:asciiTheme="minorHAnsi" w:hAnsiTheme="minorHAnsi" w:cstheme="minorHAnsi"/>
                <w:sz w:val="20"/>
              </w:rPr>
            </w:pPr>
            <w:r w:rsidRPr="00D95ECE">
              <w:rPr>
                <w:rFonts w:asciiTheme="minorHAnsi" w:eastAsiaTheme="minorHAnsi" w:hAnsiTheme="minorHAnsi" w:cstheme="minorBidi"/>
                <w:kern w:val="2"/>
                <w:sz w:val="20"/>
                <w14:ligatures w14:val="standardContextual"/>
              </w:rPr>
              <w:t>Co</w:t>
            </w:r>
            <w:r w:rsidR="00E052DA" w:rsidRPr="00D95ECE">
              <w:rPr>
                <w:rFonts w:asciiTheme="minorHAnsi" w:eastAsiaTheme="minorHAnsi" w:hAnsiTheme="minorHAnsi" w:cstheme="minorBidi"/>
                <w:kern w:val="2"/>
                <w:sz w:val="20"/>
                <w14:ligatures w14:val="standardContextual"/>
              </w:rPr>
              <w:t>nfirms</w:t>
            </w:r>
            <w:r w:rsidR="00E052DA" w:rsidRPr="00EF26DF">
              <w:rPr>
                <w:rFonts w:asciiTheme="minorHAnsi" w:hAnsiTheme="minorHAnsi" w:cstheme="minorHAnsi"/>
                <w:sz w:val="20"/>
              </w:rPr>
              <w:t xml:space="preserve"> that the tree(s) to be retained are sited appropriately and will not </w:t>
            </w:r>
            <w:r w:rsidR="00E052DA" w:rsidRPr="00D95ECE">
              <w:rPr>
                <w:rFonts w:asciiTheme="minorHAnsi" w:eastAsiaTheme="minorHAnsi" w:hAnsiTheme="minorHAnsi" w:cstheme="minorBidi"/>
                <w:kern w:val="2"/>
                <w:sz w:val="20"/>
                <w14:ligatures w14:val="standardContextual"/>
              </w:rPr>
              <w:t>detrimentally</w:t>
            </w:r>
            <w:r w:rsidR="00E052DA" w:rsidRPr="00EF26DF">
              <w:rPr>
                <w:rFonts w:asciiTheme="minorHAnsi" w:hAnsiTheme="minorHAnsi" w:cstheme="minorHAnsi"/>
                <w:sz w:val="20"/>
              </w:rPr>
              <w:t xml:space="preserve"> impact the development in the future.</w:t>
            </w:r>
          </w:p>
        </w:tc>
      </w:tr>
      <w:tr w:rsidR="00157990" w:rsidRPr="00866D9F" w14:paraId="62D7292B" w14:textId="77777777" w:rsidTr="00D95ECE">
        <w:tc>
          <w:tcPr>
            <w:tcW w:w="2268" w:type="dxa"/>
            <w:tcBorders>
              <w:top w:val="single" w:sz="4" w:space="0" w:color="auto"/>
              <w:left w:val="nil"/>
              <w:bottom w:val="single" w:sz="4" w:space="0" w:color="auto"/>
              <w:right w:val="single" w:sz="4" w:space="0" w:color="auto"/>
            </w:tcBorders>
            <w:shd w:val="clear" w:color="auto" w:fill="EBE9E8" w:themeFill="background2"/>
          </w:tcPr>
          <w:p w14:paraId="75ED7689" w14:textId="552DC9AB" w:rsidR="00157990" w:rsidRPr="00866D9F" w:rsidRDefault="00E052DA" w:rsidP="005412A9">
            <w:pPr>
              <w:pStyle w:val="Heading3"/>
              <w:framePr w:hSpace="0" w:wrap="auto" w:vAnchor="margin" w:yAlign="inline"/>
              <w:suppressOverlap w:val="0"/>
            </w:pPr>
            <w:bookmarkStart w:id="107" w:name="_Toc172706755"/>
            <w:r>
              <w:lastRenderedPageBreak/>
              <w:t>Water sensitive urban design – single dwellings</w:t>
            </w:r>
            <w:bookmarkEnd w:id="107"/>
          </w:p>
        </w:tc>
        <w:tc>
          <w:tcPr>
            <w:tcW w:w="7371" w:type="dxa"/>
            <w:tcBorders>
              <w:top w:val="single" w:sz="4" w:space="0" w:color="auto"/>
              <w:left w:val="single" w:sz="4" w:space="0" w:color="auto"/>
              <w:bottom w:val="single" w:sz="4" w:space="0" w:color="auto"/>
              <w:right w:val="nil"/>
            </w:tcBorders>
          </w:tcPr>
          <w:p w14:paraId="12D4B7F8" w14:textId="77777777" w:rsidR="00E052DA" w:rsidRPr="00D95ECE" w:rsidRDefault="00E052DA">
            <w:pPr>
              <w:pStyle w:val="ListParagraph"/>
              <w:numPr>
                <w:ilvl w:val="1"/>
                <w:numId w:val="107"/>
              </w:numPr>
              <w:spacing w:before="60" w:after="60" w:line="240" w:lineRule="auto"/>
              <w:ind w:left="459" w:hanging="459"/>
              <w:rPr>
                <w:rFonts w:asciiTheme="minorHAnsi" w:hAnsiTheme="minorHAnsi" w:cstheme="minorHAnsi"/>
                <w:sz w:val="20"/>
              </w:rPr>
            </w:pPr>
            <w:r w:rsidRPr="00D95ECE">
              <w:rPr>
                <w:rFonts w:asciiTheme="minorHAnsi" w:hAnsiTheme="minorHAnsi" w:cstheme="minorHAnsi"/>
                <w:sz w:val="20"/>
                <w:u w:val="single"/>
              </w:rPr>
              <w:t>Option A</w:t>
            </w:r>
          </w:p>
          <w:p w14:paraId="05A26310" w14:textId="55AF5BB8" w:rsidR="00E052DA" w:rsidRPr="00560F98" w:rsidRDefault="00E052DA" w:rsidP="00D95ECE">
            <w:pPr>
              <w:pStyle w:val="ListParagraph"/>
              <w:spacing w:before="0" w:after="0" w:line="240" w:lineRule="auto"/>
              <w:ind w:left="458"/>
              <w:contextualSpacing w:val="0"/>
              <w:rPr>
                <w:rFonts w:asciiTheme="minorHAnsi" w:hAnsiTheme="minorHAnsi" w:cstheme="minorHAnsi"/>
                <w:sz w:val="20"/>
              </w:rPr>
            </w:pPr>
            <w:r w:rsidRPr="00560F98">
              <w:rPr>
                <w:rFonts w:asciiTheme="minorHAnsi" w:hAnsiTheme="minorHAnsi" w:cstheme="minorHAnsi"/>
                <w:sz w:val="20"/>
              </w:rPr>
              <w:t xml:space="preserve">All </w:t>
            </w:r>
            <w:r w:rsidRPr="00560F98">
              <w:rPr>
                <w:rFonts w:cs="Arial"/>
                <w:sz w:val="20"/>
              </w:rPr>
              <w:t>new</w:t>
            </w:r>
            <w:r w:rsidRPr="00560F98">
              <w:rPr>
                <w:rFonts w:asciiTheme="minorHAnsi" w:hAnsiTheme="minorHAnsi" w:cstheme="minorHAnsi"/>
                <w:sz w:val="20"/>
              </w:rPr>
              <w:t xml:space="preserve"> single</w:t>
            </w:r>
            <w:r w:rsidRPr="00560F98">
              <w:rPr>
                <w:rFonts w:asciiTheme="minorHAnsi" w:hAnsiTheme="minorHAnsi" w:cstheme="minorHAnsi"/>
                <w:i/>
                <w:iCs/>
                <w:sz w:val="20"/>
              </w:rPr>
              <w:t xml:space="preserve"> dwellings</w:t>
            </w:r>
            <w:r w:rsidRPr="00560F98">
              <w:rPr>
                <w:rFonts w:asciiTheme="minorHAnsi" w:hAnsiTheme="minorHAnsi" w:cstheme="minorHAnsi"/>
                <w:sz w:val="20"/>
              </w:rPr>
              <w:t xml:space="preserve">, </w:t>
            </w:r>
            <w:r w:rsidRPr="00560F98">
              <w:rPr>
                <w:rFonts w:asciiTheme="minorHAnsi" w:hAnsiTheme="minorHAnsi" w:cstheme="minorHAnsi"/>
                <w:i/>
                <w:iCs/>
                <w:sz w:val="20"/>
              </w:rPr>
              <w:t>secondary residences</w:t>
            </w:r>
            <w:r w:rsidRPr="00560F98">
              <w:rPr>
                <w:rFonts w:asciiTheme="minorHAnsi" w:hAnsiTheme="minorHAnsi" w:cstheme="minorHAnsi"/>
                <w:sz w:val="20"/>
              </w:rPr>
              <w:t xml:space="preserve"> and extensions and alterations (except </w:t>
            </w:r>
            <w:r w:rsidRPr="00560F98">
              <w:rPr>
                <w:rFonts w:asciiTheme="minorHAnsi" w:hAnsiTheme="minorHAnsi" w:cstheme="minorHAnsi"/>
                <w:i/>
                <w:iCs/>
                <w:sz w:val="20"/>
              </w:rPr>
              <w:t xml:space="preserve">extensions </w:t>
            </w:r>
            <w:r w:rsidRPr="00560F98">
              <w:rPr>
                <w:rFonts w:asciiTheme="minorHAnsi" w:hAnsiTheme="minorHAnsi" w:cstheme="minorHAnsi"/>
                <w:sz w:val="20"/>
              </w:rPr>
              <w:t xml:space="preserve">of a size 50% or less of existing </w:t>
            </w:r>
            <w:r w:rsidR="001C0F56">
              <w:rPr>
                <w:rFonts w:asciiTheme="minorHAnsi" w:hAnsiTheme="minorHAnsi" w:cstheme="minorHAnsi"/>
                <w:sz w:val="20"/>
              </w:rPr>
              <w:t xml:space="preserve">gross </w:t>
            </w:r>
            <w:r w:rsidRPr="00560F98">
              <w:rPr>
                <w:rFonts w:asciiTheme="minorHAnsi" w:hAnsiTheme="minorHAnsi" w:cstheme="minorHAnsi"/>
                <w:sz w:val="20"/>
              </w:rPr>
              <w:t>floor area, or development where no new plumbing is proposed), meet one of the following options:</w:t>
            </w:r>
          </w:p>
          <w:p w14:paraId="41BF189B" w14:textId="07C26107" w:rsidR="00E052DA" w:rsidRPr="00560F98" w:rsidRDefault="00D95ECE">
            <w:pPr>
              <w:pStyle w:val="ListParagraph"/>
              <w:numPr>
                <w:ilvl w:val="2"/>
                <w:numId w:val="24"/>
              </w:numPr>
              <w:spacing w:before="60" w:after="60" w:line="240" w:lineRule="auto"/>
              <w:ind w:left="882" w:hanging="419"/>
              <w:contextualSpacing w:val="0"/>
              <w:rPr>
                <w:rFonts w:asciiTheme="minorHAnsi" w:hAnsiTheme="minorHAnsi" w:cstheme="minorHAnsi"/>
                <w:sz w:val="20"/>
              </w:rPr>
            </w:pPr>
            <w:r w:rsidRPr="00560F98">
              <w:rPr>
                <w:rFonts w:asciiTheme="minorHAnsi" w:hAnsiTheme="minorHAnsi" w:cstheme="minorHAnsi"/>
                <w:sz w:val="20"/>
              </w:rPr>
              <w:t xml:space="preserve">On </w:t>
            </w:r>
            <w:r w:rsidR="00E052DA" w:rsidRPr="00560F98">
              <w:rPr>
                <w:rFonts w:asciiTheme="minorHAnsi" w:hAnsiTheme="minorHAnsi" w:cstheme="minorHAnsi"/>
                <w:i/>
                <w:sz w:val="20"/>
              </w:rPr>
              <w:t>compact blocks</w:t>
            </w:r>
            <w:r w:rsidR="00E052DA">
              <w:rPr>
                <w:rFonts w:asciiTheme="minorHAnsi" w:hAnsiTheme="minorHAnsi" w:cstheme="minorHAnsi"/>
                <w:i/>
                <w:sz w:val="20"/>
              </w:rPr>
              <w:t>:</w:t>
            </w:r>
          </w:p>
          <w:p w14:paraId="5B1FCA33" w14:textId="0255E740"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560F98">
              <w:rPr>
                <w:rFonts w:asciiTheme="minorHAnsi" w:hAnsiTheme="minorHAnsi" w:cstheme="minorHAnsi"/>
                <w:sz w:val="20"/>
              </w:rPr>
              <w:t xml:space="preserve">No </w:t>
            </w:r>
            <w:r w:rsidR="00E052DA" w:rsidRPr="00560F98">
              <w:rPr>
                <w:rFonts w:asciiTheme="minorHAnsi" w:hAnsiTheme="minorHAnsi" w:cstheme="minorHAnsi"/>
                <w:sz w:val="20"/>
              </w:rPr>
              <w:t>minimum water storage requirement</w:t>
            </w:r>
            <w:r>
              <w:rPr>
                <w:rFonts w:asciiTheme="minorHAnsi" w:hAnsiTheme="minorHAnsi" w:cstheme="minorHAnsi"/>
                <w:sz w:val="20"/>
              </w:rPr>
              <w:t>.</w:t>
            </w:r>
          </w:p>
          <w:p w14:paraId="6D9CE2D6" w14:textId="0E6584F2"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bookmarkStart w:id="108" w:name="_Hlk126233842"/>
            <w:r w:rsidRPr="00965FCD">
              <w:rPr>
                <w:rFonts w:asciiTheme="minorHAnsi" w:eastAsiaTheme="minorHAnsi" w:hAnsiTheme="minorHAnsi" w:cstheme="minorHAnsi"/>
                <w:kern w:val="2"/>
                <w:sz w:val="20"/>
                <w14:ligatures w14:val="standardContextual"/>
              </w:rPr>
              <w:t>Minimum</w:t>
            </w:r>
            <w:r w:rsidRPr="00560F98">
              <w:rPr>
                <w:rFonts w:asciiTheme="minorHAnsi" w:hAnsiTheme="minorHAnsi" w:cstheme="minorHAnsi"/>
                <w:sz w:val="20"/>
              </w:rPr>
              <w:t xml:space="preserve"> </w:t>
            </w:r>
            <w:r w:rsidR="00E052DA" w:rsidRPr="00560F98">
              <w:rPr>
                <w:rFonts w:asciiTheme="minorHAnsi" w:hAnsiTheme="minorHAnsi" w:cstheme="minorHAnsi"/>
                <w:sz w:val="20"/>
              </w:rPr>
              <w:sym w:font="Wingdings 2" w:char="F0EA"/>
            </w:r>
            <w:r w:rsidR="00E052DA" w:rsidRPr="00560F98">
              <w:rPr>
                <w:rFonts w:asciiTheme="minorHAnsi" w:hAnsiTheme="minorHAnsi" w:cstheme="minorHAnsi"/>
                <w:sz w:val="20"/>
              </w:rPr>
              <w:sym w:font="Wingdings 2" w:char="F0EA"/>
            </w:r>
            <w:r w:rsidR="00E052DA" w:rsidRPr="00560F98">
              <w:rPr>
                <w:rFonts w:asciiTheme="minorHAnsi" w:hAnsiTheme="minorHAnsi" w:cstheme="minorHAnsi"/>
                <w:sz w:val="20"/>
              </w:rPr>
              <w:sym w:font="Wingdings 2" w:char="F0EA"/>
            </w:r>
            <w:r w:rsidRPr="00560F98">
              <w:rPr>
                <w:rFonts w:asciiTheme="minorHAnsi" w:hAnsiTheme="minorHAnsi" w:cstheme="minorHAnsi"/>
                <w:sz w:val="20"/>
              </w:rPr>
              <w:t xml:space="preserve"> wels rated plumbing fixtures</w:t>
            </w:r>
            <w:bookmarkEnd w:id="108"/>
            <w:r w:rsidR="00E052DA">
              <w:rPr>
                <w:rFonts w:asciiTheme="minorHAnsi" w:hAnsiTheme="minorHAnsi" w:cstheme="minorHAnsi"/>
                <w:sz w:val="20"/>
              </w:rPr>
              <w:t>.</w:t>
            </w:r>
          </w:p>
          <w:p w14:paraId="36B7238E" w14:textId="1CA93E92" w:rsidR="00E052DA" w:rsidRPr="00560F98" w:rsidRDefault="00D95ECE">
            <w:pPr>
              <w:pStyle w:val="ListParagraph"/>
              <w:numPr>
                <w:ilvl w:val="2"/>
                <w:numId w:val="24"/>
              </w:numPr>
              <w:spacing w:before="60" w:after="60" w:line="240" w:lineRule="auto"/>
              <w:ind w:left="882" w:hanging="419"/>
              <w:contextualSpacing w:val="0"/>
              <w:rPr>
                <w:rFonts w:asciiTheme="minorHAnsi" w:hAnsiTheme="minorHAnsi" w:cstheme="minorHAnsi"/>
                <w:sz w:val="20"/>
              </w:rPr>
            </w:pPr>
            <w:r w:rsidRPr="00560F98">
              <w:rPr>
                <w:rFonts w:asciiTheme="minorHAnsi" w:hAnsiTheme="minorHAnsi" w:cstheme="minorHAnsi"/>
                <w:sz w:val="20"/>
              </w:rPr>
              <w:t xml:space="preserve">On </w:t>
            </w:r>
            <w:r w:rsidR="00E052DA" w:rsidRPr="00D95ECE">
              <w:rPr>
                <w:rFonts w:asciiTheme="minorHAnsi" w:eastAsiaTheme="minorHAnsi" w:hAnsiTheme="minorHAnsi" w:cstheme="minorBidi"/>
                <w:kern w:val="2"/>
                <w:sz w:val="20"/>
                <w14:ligatures w14:val="standardContextual"/>
              </w:rPr>
              <w:t>mid</w:t>
            </w:r>
            <w:r w:rsidR="00E052DA" w:rsidRPr="00560F98">
              <w:rPr>
                <w:rFonts w:asciiTheme="minorHAnsi" w:hAnsiTheme="minorHAnsi" w:cstheme="minorHAnsi"/>
                <w:i/>
                <w:sz w:val="20"/>
              </w:rPr>
              <w:t>-sized blocks</w:t>
            </w:r>
            <w:r w:rsidR="00E052DA">
              <w:rPr>
                <w:rFonts w:asciiTheme="minorHAnsi" w:hAnsiTheme="minorHAnsi" w:cstheme="minorHAnsi"/>
                <w:i/>
                <w:sz w:val="20"/>
              </w:rPr>
              <w:t>:</w:t>
            </w:r>
          </w:p>
          <w:p w14:paraId="2ADBC326" w14:textId="17E3C12D"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965FCD">
              <w:rPr>
                <w:rFonts w:asciiTheme="minorHAnsi" w:eastAsiaTheme="minorHAnsi" w:hAnsiTheme="minorHAnsi" w:cstheme="minorHAnsi"/>
                <w:kern w:val="2"/>
                <w:sz w:val="20"/>
                <w14:ligatures w14:val="standardContextual"/>
              </w:rPr>
              <w:t>Minimum</w:t>
            </w:r>
            <w:r w:rsidRPr="00560F98">
              <w:rPr>
                <w:rFonts w:asciiTheme="minorHAnsi" w:hAnsiTheme="minorHAnsi" w:cstheme="minorHAnsi"/>
                <w:sz w:val="20"/>
              </w:rPr>
              <w:t xml:space="preserve"> on-site water storage of water from roof harvesting is 2,000 litres</w:t>
            </w:r>
            <w:r>
              <w:rPr>
                <w:rFonts w:asciiTheme="minorHAnsi" w:hAnsiTheme="minorHAnsi" w:cstheme="minorHAnsi"/>
                <w:sz w:val="20"/>
              </w:rPr>
              <w:t>.</w:t>
            </w:r>
          </w:p>
          <w:p w14:paraId="4BDA43FF" w14:textId="5122BE8B" w:rsidR="00E052DA" w:rsidRPr="00560F98" w:rsidRDefault="00E052DA">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560F98">
              <w:rPr>
                <w:rFonts w:asciiTheme="minorHAnsi" w:hAnsiTheme="minorHAnsi" w:cstheme="minorHAnsi"/>
                <w:sz w:val="20"/>
              </w:rPr>
              <w:t>50% or 75m2 of roof plan area, whichever is the lesser, is connected to the tank</w:t>
            </w:r>
            <w:r w:rsidR="00D95ECE">
              <w:rPr>
                <w:rFonts w:asciiTheme="minorHAnsi" w:hAnsiTheme="minorHAnsi" w:cstheme="minorHAnsi"/>
                <w:sz w:val="20"/>
              </w:rPr>
              <w:t>.</w:t>
            </w:r>
          </w:p>
          <w:p w14:paraId="0F6F7A83" w14:textId="5BA6A9EE"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560F98">
              <w:rPr>
                <w:rFonts w:asciiTheme="minorHAnsi" w:hAnsiTheme="minorHAnsi" w:cstheme="minorHAnsi"/>
                <w:sz w:val="20"/>
              </w:rPr>
              <w:t xml:space="preserve">The </w:t>
            </w:r>
            <w:r w:rsidRPr="00965FCD">
              <w:rPr>
                <w:rFonts w:asciiTheme="minorHAnsi" w:eastAsiaTheme="minorHAnsi" w:hAnsiTheme="minorHAnsi" w:cstheme="minorHAnsi"/>
                <w:kern w:val="2"/>
                <w:sz w:val="20"/>
                <w14:ligatures w14:val="standardContextual"/>
              </w:rPr>
              <w:t>tank</w:t>
            </w:r>
            <w:r w:rsidRPr="00560F98">
              <w:rPr>
                <w:rFonts w:asciiTheme="minorHAnsi" w:hAnsiTheme="minorHAnsi" w:cstheme="minorHAnsi"/>
                <w:sz w:val="20"/>
              </w:rPr>
              <w:t xml:space="preserve"> is connected to at least a toilet, laundry cold water and external taps that are attached to the house. The connection will require a pump where it cannot be elevated sufficiently to give adequate pressure.</w:t>
            </w:r>
          </w:p>
          <w:p w14:paraId="42BBA425" w14:textId="46CAA253" w:rsidR="00E052DA" w:rsidRPr="00560F98" w:rsidRDefault="00D95ECE">
            <w:pPr>
              <w:pStyle w:val="ListParagraph"/>
              <w:numPr>
                <w:ilvl w:val="2"/>
                <w:numId w:val="24"/>
              </w:numPr>
              <w:spacing w:before="60" w:after="60" w:line="240" w:lineRule="auto"/>
              <w:ind w:left="882" w:hanging="419"/>
              <w:contextualSpacing w:val="0"/>
              <w:rPr>
                <w:rFonts w:asciiTheme="minorHAnsi" w:hAnsiTheme="minorHAnsi" w:cstheme="minorHAnsi"/>
                <w:sz w:val="20"/>
              </w:rPr>
            </w:pPr>
            <w:r w:rsidRPr="00560F98">
              <w:rPr>
                <w:rFonts w:asciiTheme="minorHAnsi" w:hAnsiTheme="minorHAnsi" w:cstheme="minorHAnsi"/>
                <w:sz w:val="20"/>
              </w:rPr>
              <w:t xml:space="preserve">On </w:t>
            </w:r>
            <w:r w:rsidR="00E052DA" w:rsidRPr="00D95ECE">
              <w:rPr>
                <w:rFonts w:asciiTheme="minorHAnsi" w:eastAsiaTheme="minorHAnsi" w:hAnsiTheme="minorHAnsi" w:cstheme="minorBidi"/>
                <w:kern w:val="2"/>
                <w:sz w:val="20"/>
                <w14:ligatures w14:val="standardContextual"/>
              </w:rPr>
              <w:t>large</w:t>
            </w:r>
            <w:r w:rsidR="00E052DA" w:rsidRPr="00560F98">
              <w:rPr>
                <w:rFonts w:asciiTheme="minorHAnsi" w:hAnsiTheme="minorHAnsi" w:cstheme="minorHAnsi"/>
                <w:i/>
                <w:sz w:val="20"/>
              </w:rPr>
              <w:t xml:space="preserve"> blocks </w:t>
            </w:r>
            <w:r w:rsidR="00E052DA" w:rsidRPr="00560F98">
              <w:rPr>
                <w:rFonts w:asciiTheme="minorHAnsi" w:hAnsiTheme="minorHAnsi" w:cstheme="minorHAnsi"/>
                <w:sz w:val="20"/>
              </w:rPr>
              <w:t>up to 800m</w:t>
            </w:r>
            <w:r w:rsidR="00E052DA" w:rsidRPr="00560F98">
              <w:rPr>
                <w:rFonts w:asciiTheme="minorHAnsi" w:hAnsiTheme="minorHAnsi" w:cstheme="minorHAnsi"/>
                <w:sz w:val="20"/>
                <w:vertAlign w:val="superscript"/>
              </w:rPr>
              <w:t>2</w:t>
            </w:r>
            <w:r w:rsidR="00E052DA" w:rsidRPr="00625A7B">
              <w:rPr>
                <w:rFonts w:asciiTheme="minorHAnsi" w:hAnsiTheme="minorHAnsi" w:cstheme="minorHAnsi"/>
                <w:iCs/>
                <w:sz w:val="20"/>
              </w:rPr>
              <w:t>:</w:t>
            </w:r>
          </w:p>
          <w:p w14:paraId="3394EDE4" w14:textId="67C9F338"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965FCD">
              <w:rPr>
                <w:rFonts w:asciiTheme="minorHAnsi" w:eastAsiaTheme="minorHAnsi" w:hAnsiTheme="minorHAnsi" w:cstheme="minorHAnsi"/>
                <w:kern w:val="2"/>
                <w:sz w:val="20"/>
                <w14:ligatures w14:val="standardContextual"/>
              </w:rPr>
              <w:t>Minimum</w:t>
            </w:r>
            <w:r w:rsidRPr="00560F98">
              <w:rPr>
                <w:rFonts w:asciiTheme="minorHAnsi" w:hAnsiTheme="minorHAnsi" w:cstheme="minorHAnsi"/>
                <w:sz w:val="20"/>
              </w:rPr>
              <w:t xml:space="preserve"> on-site water storage of water from roof harvesting is 4,000 litres</w:t>
            </w:r>
            <w:r>
              <w:rPr>
                <w:rFonts w:asciiTheme="minorHAnsi" w:hAnsiTheme="minorHAnsi" w:cstheme="minorHAnsi"/>
                <w:sz w:val="20"/>
              </w:rPr>
              <w:t>.</w:t>
            </w:r>
          </w:p>
          <w:p w14:paraId="7377247C" w14:textId="77CA0615" w:rsidR="00E052DA" w:rsidRPr="00560F98" w:rsidRDefault="00E052DA">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560F98">
              <w:rPr>
                <w:rFonts w:asciiTheme="minorHAnsi" w:hAnsiTheme="minorHAnsi" w:cstheme="minorHAnsi"/>
                <w:sz w:val="20"/>
              </w:rPr>
              <w:t>50% or 100m2 of roof plan area, whichever is the lesser, is connected to the tank</w:t>
            </w:r>
            <w:r w:rsidR="00D95ECE">
              <w:rPr>
                <w:rFonts w:asciiTheme="minorHAnsi" w:hAnsiTheme="minorHAnsi" w:cstheme="minorHAnsi"/>
                <w:sz w:val="20"/>
              </w:rPr>
              <w:t>.</w:t>
            </w:r>
          </w:p>
          <w:p w14:paraId="3CBF8F06" w14:textId="202A1782"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560F98">
              <w:rPr>
                <w:rFonts w:asciiTheme="minorHAnsi" w:hAnsiTheme="minorHAnsi" w:cstheme="minorHAnsi"/>
                <w:sz w:val="20"/>
              </w:rPr>
              <w:t xml:space="preserve">The tank is connected to at least a toilet, laundry cold water and </w:t>
            </w:r>
            <w:r w:rsidRPr="00965FCD">
              <w:rPr>
                <w:rFonts w:asciiTheme="minorHAnsi" w:eastAsiaTheme="minorHAnsi" w:hAnsiTheme="minorHAnsi" w:cstheme="minorHAnsi"/>
                <w:kern w:val="2"/>
                <w:sz w:val="20"/>
                <w14:ligatures w14:val="standardContextual"/>
              </w:rPr>
              <w:t>external</w:t>
            </w:r>
            <w:r w:rsidRPr="00560F98">
              <w:rPr>
                <w:rFonts w:asciiTheme="minorHAnsi" w:hAnsiTheme="minorHAnsi" w:cstheme="minorHAnsi"/>
                <w:sz w:val="20"/>
              </w:rPr>
              <w:t xml:space="preserve"> taps that are attached to the house. The connection will require a pump where it cannot be elevated sufficiently to give adequate pressure.</w:t>
            </w:r>
          </w:p>
          <w:p w14:paraId="1BDEBB43" w14:textId="3CDB4BB9" w:rsidR="00E052DA" w:rsidRPr="00560F98" w:rsidRDefault="00D95ECE">
            <w:pPr>
              <w:pStyle w:val="ListParagraph"/>
              <w:numPr>
                <w:ilvl w:val="2"/>
                <w:numId w:val="24"/>
              </w:numPr>
              <w:spacing w:before="60" w:after="60" w:line="240" w:lineRule="auto"/>
              <w:ind w:left="882" w:hanging="419"/>
              <w:contextualSpacing w:val="0"/>
              <w:rPr>
                <w:rFonts w:asciiTheme="minorHAnsi" w:hAnsiTheme="minorHAnsi" w:cstheme="minorHAnsi"/>
                <w:sz w:val="20"/>
              </w:rPr>
            </w:pPr>
            <w:r w:rsidRPr="00560F98">
              <w:rPr>
                <w:rFonts w:asciiTheme="minorHAnsi" w:hAnsiTheme="minorHAnsi" w:cstheme="minorHAnsi"/>
                <w:sz w:val="20"/>
              </w:rPr>
              <w:t xml:space="preserve">On </w:t>
            </w:r>
            <w:r w:rsidR="00E052DA" w:rsidRPr="00D95ECE">
              <w:rPr>
                <w:rFonts w:asciiTheme="minorHAnsi" w:eastAsiaTheme="minorHAnsi" w:hAnsiTheme="minorHAnsi" w:cstheme="minorBidi"/>
                <w:kern w:val="2"/>
                <w:sz w:val="20"/>
                <w14:ligatures w14:val="standardContextual"/>
              </w:rPr>
              <w:t>large</w:t>
            </w:r>
            <w:r w:rsidR="00E052DA" w:rsidRPr="00560F98">
              <w:rPr>
                <w:rFonts w:asciiTheme="minorHAnsi" w:hAnsiTheme="minorHAnsi" w:cstheme="minorHAnsi"/>
                <w:i/>
                <w:sz w:val="20"/>
              </w:rPr>
              <w:t xml:space="preserve"> blocks </w:t>
            </w:r>
            <w:r w:rsidR="00E052DA" w:rsidRPr="00560F98">
              <w:rPr>
                <w:rFonts w:asciiTheme="minorHAnsi" w:hAnsiTheme="minorHAnsi" w:cstheme="minorHAnsi"/>
                <w:sz w:val="20"/>
              </w:rPr>
              <w:t>800m</w:t>
            </w:r>
            <w:r w:rsidR="00E052DA" w:rsidRPr="00560F98">
              <w:rPr>
                <w:rFonts w:asciiTheme="minorHAnsi" w:hAnsiTheme="minorHAnsi" w:cstheme="minorHAnsi"/>
                <w:sz w:val="20"/>
                <w:vertAlign w:val="superscript"/>
              </w:rPr>
              <w:t xml:space="preserve">2 </w:t>
            </w:r>
            <w:r w:rsidR="00E052DA" w:rsidRPr="00560F98">
              <w:rPr>
                <w:rFonts w:asciiTheme="minorHAnsi" w:hAnsiTheme="minorHAnsi" w:cstheme="minorHAnsi"/>
                <w:sz w:val="20"/>
              </w:rPr>
              <w:t>or greater</w:t>
            </w:r>
            <w:r w:rsidR="00E052DA">
              <w:rPr>
                <w:rFonts w:asciiTheme="minorHAnsi" w:hAnsiTheme="minorHAnsi" w:cstheme="minorHAnsi"/>
                <w:sz w:val="20"/>
              </w:rPr>
              <w:t>:</w:t>
            </w:r>
          </w:p>
          <w:p w14:paraId="4AC2CA43" w14:textId="21089518" w:rsidR="00E052DA" w:rsidRPr="00560F98" w:rsidRDefault="00D95ECE">
            <w:pPr>
              <w:pStyle w:val="ListParagraph"/>
              <w:numPr>
                <w:ilvl w:val="3"/>
                <w:numId w:val="24"/>
              </w:numPr>
              <w:spacing w:before="60" w:after="60" w:line="240" w:lineRule="auto"/>
              <w:ind w:left="1347" w:hanging="448"/>
              <w:contextualSpacing w:val="0"/>
              <w:rPr>
                <w:rFonts w:asciiTheme="minorHAnsi" w:hAnsiTheme="minorHAnsi" w:cstheme="minorHAnsi"/>
                <w:sz w:val="20"/>
              </w:rPr>
            </w:pPr>
            <w:r w:rsidRPr="00965FCD">
              <w:rPr>
                <w:rFonts w:asciiTheme="minorHAnsi" w:eastAsiaTheme="minorHAnsi" w:hAnsiTheme="minorHAnsi" w:cstheme="minorHAnsi"/>
                <w:kern w:val="2"/>
                <w:sz w:val="20"/>
                <w14:ligatures w14:val="standardContextual"/>
              </w:rPr>
              <w:t>Minimum</w:t>
            </w:r>
            <w:r w:rsidRPr="00560F98">
              <w:rPr>
                <w:rFonts w:asciiTheme="minorHAnsi" w:hAnsiTheme="minorHAnsi" w:cstheme="minorHAnsi"/>
                <w:sz w:val="20"/>
              </w:rPr>
              <w:t xml:space="preserve"> on site water storage of water from roof harvesting is 5,000 litres</w:t>
            </w:r>
          </w:p>
          <w:p w14:paraId="2DD64CC6" w14:textId="77777777" w:rsidR="00E052DA" w:rsidRPr="00560F98" w:rsidRDefault="00E052DA">
            <w:pPr>
              <w:pStyle w:val="ListParagraph"/>
              <w:numPr>
                <w:ilvl w:val="3"/>
                <w:numId w:val="24"/>
              </w:numPr>
              <w:spacing w:before="60" w:after="60" w:line="240" w:lineRule="auto"/>
              <w:ind w:left="1347" w:hanging="448"/>
              <w:rPr>
                <w:rFonts w:asciiTheme="minorHAnsi" w:hAnsiTheme="minorHAnsi" w:cstheme="minorHAnsi"/>
                <w:sz w:val="20"/>
              </w:rPr>
            </w:pPr>
            <w:r w:rsidRPr="00560F98">
              <w:rPr>
                <w:rFonts w:asciiTheme="minorHAnsi" w:hAnsiTheme="minorHAnsi" w:cstheme="minorHAnsi"/>
                <w:sz w:val="20"/>
              </w:rPr>
              <w:t>50% or 125m2 of roof plan area, whichever is the lesser, is connected to the tank</w:t>
            </w:r>
          </w:p>
          <w:p w14:paraId="114C1901" w14:textId="50D7115B" w:rsidR="00E052DA" w:rsidRDefault="00D95ECE">
            <w:pPr>
              <w:pStyle w:val="ListParagraph"/>
              <w:numPr>
                <w:ilvl w:val="3"/>
                <w:numId w:val="24"/>
              </w:numPr>
              <w:spacing w:before="60" w:after="60" w:line="240" w:lineRule="auto"/>
              <w:ind w:left="1347" w:hanging="448"/>
              <w:rPr>
                <w:rFonts w:asciiTheme="minorHAnsi" w:hAnsiTheme="minorHAnsi" w:cstheme="minorHAnsi"/>
                <w:sz w:val="20"/>
              </w:rPr>
            </w:pPr>
            <w:r w:rsidRPr="00560F98">
              <w:rPr>
                <w:rFonts w:asciiTheme="minorHAnsi" w:hAnsiTheme="minorHAnsi" w:cstheme="minorHAnsi"/>
                <w:sz w:val="20"/>
              </w:rPr>
              <w:t xml:space="preserve">The tank is connected to at least a toilet, laundry cold water and </w:t>
            </w:r>
            <w:r w:rsidRPr="00965FCD">
              <w:rPr>
                <w:rFonts w:asciiTheme="minorHAnsi" w:eastAsiaTheme="minorHAnsi" w:hAnsiTheme="minorHAnsi" w:cstheme="minorHAnsi"/>
                <w:kern w:val="2"/>
                <w:sz w:val="20"/>
                <w14:ligatures w14:val="standardContextual"/>
              </w:rPr>
              <w:t>external</w:t>
            </w:r>
            <w:r w:rsidRPr="00560F98">
              <w:rPr>
                <w:rFonts w:asciiTheme="minorHAnsi" w:hAnsiTheme="minorHAnsi" w:cstheme="minorHAnsi"/>
                <w:sz w:val="20"/>
              </w:rPr>
              <w:t xml:space="preserve"> taps that are attached to the house. The connection will require </w:t>
            </w:r>
            <w:r w:rsidR="00E052DA" w:rsidRPr="00560F98">
              <w:rPr>
                <w:rFonts w:asciiTheme="minorHAnsi" w:hAnsiTheme="minorHAnsi" w:cstheme="minorHAnsi"/>
                <w:sz w:val="20"/>
              </w:rPr>
              <w:t>a pump where it cannot be elevated sufficiently to give adequate pressure.</w:t>
            </w:r>
          </w:p>
          <w:p w14:paraId="34677EFF" w14:textId="77777777" w:rsidR="00D95ECE" w:rsidRPr="00560F98" w:rsidRDefault="00D95ECE" w:rsidP="00D95ECE">
            <w:pPr>
              <w:pStyle w:val="ListParagraph"/>
              <w:spacing w:before="0" w:after="0" w:line="240" w:lineRule="auto"/>
              <w:ind w:left="1440"/>
              <w:rPr>
                <w:rFonts w:asciiTheme="minorHAnsi" w:hAnsiTheme="minorHAnsi" w:cstheme="minorHAnsi"/>
                <w:sz w:val="20"/>
              </w:rPr>
            </w:pPr>
          </w:p>
          <w:p w14:paraId="2F68035F" w14:textId="77777777" w:rsidR="00E052DA" w:rsidRPr="00560F98" w:rsidRDefault="00E052DA" w:rsidP="001B3356">
            <w:pPr>
              <w:pStyle w:val="RuleList"/>
              <w:spacing w:before="0" w:after="0" w:line="240" w:lineRule="auto"/>
              <w:ind w:left="458"/>
              <w:rPr>
                <w:rFonts w:asciiTheme="minorHAnsi" w:hAnsiTheme="minorHAnsi" w:cstheme="minorHAnsi"/>
                <w:u w:val="single"/>
              </w:rPr>
            </w:pPr>
            <w:r w:rsidRPr="00560F98">
              <w:rPr>
                <w:rFonts w:asciiTheme="minorHAnsi" w:hAnsiTheme="minorHAnsi" w:cstheme="minorHAnsi"/>
                <w:u w:val="single"/>
              </w:rPr>
              <w:t xml:space="preserve">Option B: </w:t>
            </w:r>
          </w:p>
          <w:p w14:paraId="44561C58" w14:textId="77777777" w:rsidR="00E052DA" w:rsidRDefault="00E052DA" w:rsidP="001B3356">
            <w:pPr>
              <w:pStyle w:val="RuleList"/>
              <w:spacing w:before="40" w:after="0" w:line="240" w:lineRule="auto"/>
              <w:ind w:left="458"/>
              <w:rPr>
                <w:rFonts w:asciiTheme="minorHAnsi" w:hAnsiTheme="minorHAnsi" w:cstheme="minorHAnsi"/>
              </w:rPr>
            </w:pPr>
            <w:r w:rsidRPr="00560F98">
              <w:rPr>
                <w:rFonts w:asciiTheme="minorHAnsi" w:hAnsiTheme="minorHAnsi" w:cstheme="minorHAnsi"/>
              </w:rPr>
              <w:t xml:space="preserve">A greywater system capturing all bathroom and laundry greywater and treating it to Class A standard. The treated greywater is connected to all laundry cold water, toilet flushing and all external taps. </w:t>
            </w:r>
          </w:p>
          <w:p w14:paraId="44F766FE" w14:textId="77777777" w:rsidR="00D95ECE" w:rsidRPr="00560F98" w:rsidRDefault="00D95ECE" w:rsidP="001B3356">
            <w:pPr>
              <w:pStyle w:val="RuleList"/>
              <w:spacing w:before="40" w:after="0" w:line="240" w:lineRule="auto"/>
              <w:ind w:left="458"/>
              <w:rPr>
                <w:rFonts w:asciiTheme="minorHAnsi" w:hAnsiTheme="minorHAnsi" w:cstheme="minorHAnsi"/>
              </w:rPr>
            </w:pPr>
          </w:p>
          <w:p w14:paraId="368A24BA" w14:textId="77777777" w:rsidR="00E052DA" w:rsidRPr="00560F98" w:rsidRDefault="00E052DA" w:rsidP="001B3356">
            <w:pPr>
              <w:pStyle w:val="RuleList"/>
              <w:spacing w:before="40" w:after="0" w:line="240" w:lineRule="auto"/>
              <w:ind w:left="458"/>
              <w:rPr>
                <w:rFonts w:asciiTheme="minorHAnsi" w:hAnsiTheme="minorHAnsi" w:cstheme="minorHAnsi"/>
                <w:u w:val="single"/>
              </w:rPr>
            </w:pPr>
            <w:r w:rsidRPr="00560F98">
              <w:rPr>
                <w:rFonts w:asciiTheme="minorHAnsi" w:hAnsiTheme="minorHAnsi" w:cstheme="minorHAnsi"/>
                <w:u w:val="single"/>
              </w:rPr>
              <w:t xml:space="preserve">Option C: </w:t>
            </w:r>
          </w:p>
          <w:p w14:paraId="6CAFB55B" w14:textId="77777777" w:rsidR="00E052DA" w:rsidRPr="00560F98" w:rsidRDefault="00E052DA">
            <w:pPr>
              <w:pStyle w:val="CritList"/>
              <w:numPr>
                <w:ilvl w:val="1"/>
                <w:numId w:val="44"/>
              </w:numPr>
              <w:tabs>
                <w:tab w:val="clear" w:pos="0"/>
                <w:tab w:val="num" w:pos="720"/>
              </w:tabs>
              <w:spacing w:before="40" w:after="0" w:line="240" w:lineRule="auto"/>
              <w:ind w:left="458"/>
              <w:rPr>
                <w:rFonts w:asciiTheme="minorHAnsi" w:hAnsiTheme="minorHAnsi" w:cstheme="minorHAnsi"/>
                <w:color w:val="auto"/>
              </w:rPr>
            </w:pPr>
            <w:r w:rsidRPr="00560F98">
              <w:rPr>
                <w:rFonts w:asciiTheme="minorHAnsi" w:hAnsiTheme="minorHAnsi" w:cstheme="minorHAnsi"/>
                <w:color w:val="auto"/>
              </w:rPr>
              <w:t xml:space="preserve">Evidence is provided that the development achieves a minimum 40% reduction in mains water consumption compared to an equivalent development constructed in </w:t>
            </w:r>
            <w:r w:rsidRPr="00560F98">
              <w:rPr>
                <w:rFonts w:asciiTheme="minorHAnsi" w:hAnsiTheme="minorHAnsi" w:cstheme="minorHAnsi"/>
                <w:color w:val="auto"/>
              </w:rPr>
              <w:lastRenderedPageBreak/>
              <w:t>2003, using the on-line assessment tool or another tool. The 40% target is met without any reliance on landscaping measures to reduce consumption.</w:t>
            </w:r>
          </w:p>
          <w:p w14:paraId="2BCD5055" w14:textId="77777777" w:rsidR="00E052DA" w:rsidRPr="00560F98" w:rsidRDefault="00E052DA" w:rsidP="001B3356">
            <w:pPr>
              <w:pStyle w:val="CritList"/>
              <w:numPr>
                <w:ilvl w:val="0"/>
                <w:numId w:val="0"/>
              </w:numPr>
              <w:spacing w:before="40" w:after="0" w:line="240" w:lineRule="auto"/>
              <w:ind w:left="458"/>
              <w:rPr>
                <w:rFonts w:asciiTheme="minorHAnsi" w:hAnsiTheme="minorHAnsi" w:cstheme="minorHAnsi"/>
                <w:b/>
                <w:bCs/>
                <w:color w:val="auto"/>
              </w:rPr>
            </w:pPr>
          </w:p>
          <w:p w14:paraId="31E96BBE" w14:textId="04D328CA" w:rsidR="00E052DA" w:rsidRPr="00E052DA" w:rsidRDefault="00E052DA" w:rsidP="00D95ECE">
            <w:pPr>
              <w:pStyle w:val="RuleList"/>
              <w:spacing w:line="240" w:lineRule="auto"/>
              <w:ind w:left="567"/>
              <w:contextualSpacing/>
              <w:rPr>
                <w:rFonts w:asciiTheme="minorHAnsi" w:hAnsiTheme="minorHAnsi" w:cstheme="minorHAnsi"/>
                <w:color w:val="auto"/>
              </w:rPr>
            </w:pPr>
            <w:r w:rsidRPr="00D95ECE">
              <w:rPr>
                <w:rFonts w:asciiTheme="minorHAnsi" w:eastAsiaTheme="minorHAnsi" w:hAnsiTheme="minorHAnsi" w:cstheme="minorHAnsi"/>
              </w:rPr>
              <w:t>Note</w:t>
            </w:r>
            <w:r w:rsidRPr="00560F98">
              <w:rPr>
                <w:rFonts w:asciiTheme="minorHAnsi" w:hAnsiTheme="minorHAnsi" w:cstheme="minorHAnsi"/>
                <w:b/>
                <w:bCs/>
                <w:color w:val="auto"/>
              </w:rPr>
              <w:t>:</w:t>
            </w:r>
            <w:r w:rsidRPr="00560F98">
              <w:rPr>
                <w:rFonts w:asciiTheme="minorHAnsi" w:hAnsiTheme="minorHAnsi" w:cstheme="minorHAnsi"/>
                <w:color w:val="auto"/>
              </w:rPr>
              <w:t xml:space="preserve"> The online Single Residential Waterways Calculator can be found at: </w:t>
            </w:r>
            <w:r w:rsidR="00864922">
              <w:t xml:space="preserve"> </w:t>
            </w:r>
            <w:hyperlink r:id="rId21" w:history="1">
              <w:r w:rsidR="00864922" w:rsidRPr="00864922">
                <w:rPr>
                  <w:rStyle w:val="Hyperlink"/>
                  <w:rFonts w:asciiTheme="minorHAnsi" w:hAnsiTheme="minorHAnsi" w:cstheme="minorHAnsi"/>
                </w:rPr>
                <w:t>https://www.planning.act.gov.au/professionals/regulation-and-responsibilities/responsibilities/water-efficiency</w:t>
              </w:r>
            </w:hyperlink>
            <w:r>
              <w:rPr>
                <w:rFonts w:asciiTheme="minorHAnsi" w:hAnsiTheme="minorHAnsi" w:cstheme="minorHAnsi"/>
                <w:color w:val="auto"/>
              </w:rPr>
              <w:t>.</w:t>
            </w:r>
          </w:p>
        </w:tc>
      </w:tr>
      <w:tr w:rsidR="00320C6C" w:rsidRPr="00866D9F" w14:paraId="7386450F" w14:textId="77777777" w:rsidTr="00D95ECE">
        <w:tc>
          <w:tcPr>
            <w:tcW w:w="2268" w:type="dxa"/>
            <w:tcBorders>
              <w:top w:val="single" w:sz="4" w:space="0" w:color="auto"/>
              <w:left w:val="nil"/>
              <w:bottom w:val="single" w:sz="4" w:space="0" w:color="auto"/>
              <w:right w:val="single" w:sz="4" w:space="0" w:color="auto"/>
            </w:tcBorders>
            <w:shd w:val="clear" w:color="auto" w:fill="EBE9E8" w:themeFill="background2"/>
          </w:tcPr>
          <w:p w14:paraId="7E916D44" w14:textId="590D8950" w:rsidR="00320C6C" w:rsidRDefault="00320C6C" w:rsidP="005412A9">
            <w:pPr>
              <w:pStyle w:val="Heading3"/>
              <w:framePr w:hSpace="0" w:wrap="auto" w:vAnchor="margin" w:yAlign="inline"/>
              <w:suppressOverlap w:val="0"/>
            </w:pPr>
            <w:bookmarkStart w:id="109" w:name="_Toc172706756"/>
            <w:r>
              <w:lastRenderedPageBreak/>
              <w:t xml:space="preserve">Water sensitive urban design – </w:t>
            </w:r>
            <w:r w:rsidR="0007270B">
              <w:t xml:space="preserve">all </w:t>
            </w:r>
            <w:r>
              <w:t>development other than single dwellings or secondary residences</w:t>
            </w:r>
            <w:bookmarkEnd w:id="109"/>
          </w:p>
        </w:tc>
        <w:tc>
          <w:tcPr>
            <w:tcW w:w="7371" w:type="dxa"/>
            <w:tcBorders>
              <w:top w:val="single" w:sz="4" w:space="0" w:color="auto"/>
              <w:left w:val="single" w:sz="4" w:space="0" w:color="auto"/>
              <w:bottom w:val="single" w:sz="4" w:space="0" w:color="auto"/>
              <w:right w:val="nil"/>
            </w:tcBorders>
          </w:tcPr>
          <w:p w14:paraId="2C19C423" w14:textId="38E99FAE" w:rsidR="00320C6C" w:rsidRDefault="00320C6C">
            <w:pPr>
              <w:pStyle w:val="ListParagraph"/>
              <w:numPr>
                <w:ilvl w:val="1"/>
                <w:numId w:val="107"/>
              </w:numPr>
              <w:spacing w:before="60" w:after="60" w:line="240" w:lineRule="auto"/>
              <w:ind w:left="459" w:hanging="459"/>
              <w:rPr>
                <w:rFonts w:asciiTheme="minorHAnsi" w:hAnsiTheme="minorHAnsi" w:cstheme="minorHAnsi"/>
                <w:sz w:val="20"/>
              </w:rPr>
            </w:pPr>
            <w:r w:rsidRPr="00D95ECE">
              <w:rPr>
                <w:rFonts w:asciiTheme="minorHAnsi" w:eastAsiaTheme="minorHAnsi" w:hAnsiTheme="minorHAnsi" w:cstheme="minorHAnsi"/>
                <w:sz w:val="20"/>
                <w:lang w:val="en-GB"/>
              </w:rPr>
              <w:t>Development</w:t>
            </w:r>
            <w:r w:rsidRPr="001B3356">
              <w:rPr>
                <w:sz w:val="20"/>
                <w:szCs w:val="18"/>
              </w:rPr>
              <w:t xml:space="preserve"> </w:t>
            </w:r>
            <w:r w:rsidR="00016173" w:rsidRPr="001B3356">
              <w:rPr>
                <w:sz w:val="20"/>
                <w:szCs w:val="18"/>
              </w:rPr>
              <w:t>compl</w:t>
            </w:r>
            <w:r w:rsidR="003B10F2" w:rsidRPr="001B3356">
              <w:rPr>
                <w:sz w:val="20"/>
                <w:szCs w:val="18"/>
              </w:rPr>
              <w:t>ies</w:t>
            </w:r>
            <w:r w:rsidR="00016173" w:rsidRPr="001B3356">
              <w:rPr>
                <w:sz w:val="20"/>
                <w:szCs w:val="18"/>
              </w:rPr>
              <w:t xml:space="preserve"> with the </w:t>
            </w:r>
            <w:r w:rsidRPr="001B3356">
              <w:rPr>
                <w:i/>
                <w:iCs/>
                <w:sz w:val="20"/>
                <w:szCs w:val="18"/>
              </w:rPr>
              <w:t>ACT Practice Guidelines for Water Sensitive Urban Design Module 2: Designing Successful WSUD Solutions in the ACT</w:t>
            </w: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4BFE13B2" w14:textId="77777777" w:rsidTr="00073A36">
        <w:tc>
          <w:tcPr>
            <w:tcW w:w="2268" w:type="dxa"/>
            <w:shd w:val="clear" w:color="auto" w:fill="06B4BA"/>
          </w:tcPr>
          <w:p w14:paraId="35BE581A" w14:textId="58EBAC03" w:rsidR="00766A25" w:rsidRPr="0043538C" w:rsidRDefault="00766A25" w:rsidP="004C75EC">
            <w:pPr>
              <w:pStyle w:val="Heading2"/>
              <w:spacing w:before="60" w:after="60" w:line="240" w:lineRule="auto"/>
            </w:pPr>
            <w:bookmarkStart w:id="110" w:name="_Toc172706757"/>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43538C" w:rsidRPr="004C75EC">
              <w:rPr>
                <w:rFonts w:asciiTheme="minorHAnsi" w:hAnsiTheme="minorHAnsi" w:cstheme="minorHAnsi"/>
                <w:color w:val="06B4BA"/>
                <w:sz w:val="22"/>
                <w:szCs w:val="14"/>
              </w:rPr>
              <w:t>20</w:t>
            </w:r>
            <w:bookmarkEnd w:id="110"/>
          </w:p>
        </w:tc>
        <w:tc>
          <w:tcPr>
            <w:tcW w:w="7366" w:type="dxa"/>
            <w:shd w:val="clear" w:color="auto" w:fill="06B4BA"/>
          </w:tcPr>
          <w:p w14:paraId="6246AA3F" w14:textId="1D2582C8" w:rsidR="00766A25" w:rsidRPr="0043538C" w:rsidRDefault="00631BD0">
            <w:pPr>
              <w:pStyle w:val="Style1"/>
              <w:numPr>
                <w:ilvl w:val="0"/>
                <w:numId w:val="91"/>
              </w:numPr>
              <w:rPr>
                <w:snapToGrid w:val="0"/>
              </w:rPr>
            </w:pPr>
            <w:r w:rsidRPr="0043538C">
              <w:rPr>
                <w:snapToGrid w:val="0"/>
              </w:rPr>
              <w:t>Urban heat island effects are reduced through limiting impervious surfaces and provision of canopy trees and plants</w:t>
            </w:r>
            <w:r w:rsidR="0043538C">
              <w:rPr>
                <w:snapToGrid w:val="0"/>
              </w:rPr>
              <w:t>.</w:t>
            </w:r>
            <w:r w:rsidR="00766A25" w:rsidRPr="0043538C">
              <w:rPr>
                <w:snapToGrid w:val="0"/>
              </w:rPr>
              <w:t xml:space="preserve">  </w:t>
            </w:r>
          </w:p>
        </w:tc>
      </w:tr>
      <w:tr w:rsidR="00766A25" w:rsidRPr="00866D9F" w14:paraId="341BEE3E" w14:textId="77777777" w:rsidTr="00073A3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00C54BF" w14:textId="71CA9CEF" w:rsidR="00766A25" w:rsidRPr="00073A36" w:rsidRDefault="00E052DA" w:rsidP="00073A36">
            <w:pPr>
              <w:spacing w:before="60" w:after="60" w:line="240" w:lineRule="auto"/>
              <w:rPr>
                <w:b/>
                <w:bCs/>
                <w:color w:val="FFFFFF" w:themeColor="background1"/>
                <w:szCs w:val="22"/>
              </w:rPr>
            </w:pPr>
            <w:r w:rsidRPr="00073A36">
              <w:rPr>
                <w:b/>
                <w:bCs/>
                <w:sz w:val="20"/>
                <w:szCs w:val="18"/>
              </w:rPr>
              <w:t>No applicable specification for this assessment outcome. Application must respond to the assessment outcome</w:t>
            </w:r>
            <w:r w:rsidR="0043538C" w:rsidRPr="00073A36">
              <w:rPr>
                <w:b/>
                <w:bCs/>
                <w:sz w:val="20"/>
                <w:szCs w:val="18"/>
              </w:rPr>
              <w: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3F4BC04F" w14:textId="77777777" w:rsidTr="00073A36">
        <w:tc>
          <w:tcPr>
            <w:tcW w:w="2268" w:type="dxa"/>
            <w:shd w:val="clear" w:color="auto" w:fill="06B4BA"/>
          </w:tcPr>
          <w:p w14:paraId="5ECE4335" w14:textId="1DE7D32C" w:rsidR="00766A25" w:rsidRPr="0043538C" w:rsidRDefault="00766A25" w:rsidP="004C75EC">
            <w:pPr>
              <w:pStyle w:val="Heading2"/>
              <w:spacing w:before="60" w:after="60" w:line="240" w:lineRule="auto"/>
            </w:pPr>
            <w:bookmarkStart w:id="111" w:name="_Toc172706758"/>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43538C" w:rsidRPr="004C75EC">
              <w:rPr>
                <w:rFonts w:asciiTheme="minorHAnsi" w:hAnsiTheme="minorHAnsi" w:cstheme="minorHAnsi"/>
                <w:color w:val="06B4BA"/>
                <w:sz w:val="22"/>
                <w:szCs w:val="14"/>
              </w:rPr>
              <w:t>1</w:t>
            </w:r>
            <w:bookmarkEnd w:id="111"/>
          </w:p>
        </w:tc>
        <w:tc>
          <w:tcPr>
            <w:tcW w:w="7366" w:type="dxa"/>
            <w:shd w:val="clear" w:color="auto" w:fill="06B4BA"/>
          </w:tcPr>
          <w:p w14:paraId="29F53700" w14:textId="242CF846" w:rsidR="00766A25" w:rsidRPr="0043538C" w:rsidRDefault="00A62983">
            <w:pPr>
              <w:pStyle w:val="Style1"/>
              <w:numPr>
                <w:ilvl w:val="0"/>
                <w:numId w:val="91"/>
              </w:numPr>
              <w:rPr>
                <w:snapToGrid w:val="0"/>
              </w:rPr>
            </w:pPr>
            <w:r w:rsidRPr="0043538C">
              <w:rPr>
                <w:snapToGrid w:val="0"/>
              </w:rPr>
              <w:t>Threats to biodiversity such as noise, light pollution, invasive species incursion or establishment, chemical pollution, or site disturbance are avoided or minimised through good design</w:t>
            </w:r>
            <w:r w:rsidR="0043538C">
              <w:rPr>
                <w:snapToGrid w:val="0"/>
              </w:rPr>
              <w:t>.</w:t>
            </w:r>
            <w:r w:rsidR="00766A25" w:rsidRPr="0043538C">
              <w:rPr>
                <w:snapToGrid w:val="0"/>
              </w:rPr>
              <w:t xml:space="preserve"> </w:t>
            </w:r>
          </w:p>
        </w:tc>
      </w:tr>
      <w:tr w:rsidR="00766A25" w:rsidRPr="00866D9F" w14:paraId="4A77843E" w14:textId="77777777" w:rsidTr="00073A3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4D5D5217" w:rsidR="00766A25" w:rsidRPr="0043538C" w:rsidRDefault="00E052DA" w:rsidP="00073A36">
            <w:pPr>
              <w:spacing w:before="60" w:after="60" w:line="240" w:lineRule="auto"/>
              <w:rPr>
                <w:rFonts w:asciiTheme="minorHAnsi" w:hAnsiTheme="minorHAnsi" w:cstheme="minorHAnsi"/>
                <w:color w:val="FFFFFF" w:themeColor="background1"/>
                <w:szCs w:val="22"/>
              </w:rPr>
            </w:pPr>
            <w:r w:rsidRPr="0043538C">
              <w:rPr>
                <w:rFonts w:asciiTheme="minorHAnsi" w:hAnsiTheme="minorHAnsi" w:cstheme="minorHAnsi"/>
                <w:b/>
                <w:sz w:val="20"/>
              </w:rPr>
              <w:t>No applicable specification for this assessment outcome. Application must respond to the assessment outcome</w:t>
            </w:r>
            <w:r w:rsidR="0043538C">
              <w:rPr>
                <w:rFonts w:asciiTheme="minorHAnsi" w:hAnsiTheme="minorHAnsi" w:cstheme="minorHAnsi"/>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8C314AB" w14:textId="77777777" w:rsidTr="0043538C">
        <w:tc>
          <w:tcPr>
            <w:tcW w:w="2268" w:type="dxa"/>
            <w:tcBorders>
              <w:bottom w:val="single" w:sz="4" w:space="0" w:color="auto"/>
            </w:tcBorders>
            <w:shd w:val="clear" w:color="auto" w:fill="06B4BA"/>
          </w:tcPr>
          <w:p w14:paraId="07B65B25" w14:textId="556ED057" w:rsidR="00766A25" w:rsidRPr="0043538C" w:rsidRDefault="00766A25" w:rsidP="004C75EC">
            <w:pPr>
              <w:pStyle w:val="Heading2"/>
              <w:spacing w:before="60" w:after="60" w:line="240" w:lineRule="auto"/>
            </w:pPr>
            <w:bookmarkStart w:id="112" w:name="_Toc172706759"/>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43538C" w:rsidRPr="004C75EC">
              <w:rPr>
                <w:rFonts w:asciiTheme="minorHAnsi" w:hAnsiTheme="minorHAnsi" w:cstheme="minorHAnsi"/>
                <w:color w:val="06B4BA"/>
                <w:sz w:val="22"/>
                <w:szCs w:val="14"/>
              </w:rPr>
              <w:t>2</w:t>
            </w:r>
            <w:bookmarkEnd w:id="112"/>
          </w:p>
        </w:tc>
        <w:tc>
          <w:tcPr>
            <w:tcW w:w="7366" w:type="dxa"/>
            <w:tcBorders>
              <w:bottom w:val="single" w:sz="4" w:space="0" w:color="auto"/>
            </w:tcBorders>
            <w:shd w:val="clear" w:color="auto" w:fill="06B4BA"/>
          </w:tcPr>
          <w:p w14:paraId="79D34320" w14:textId="0CDCC7E5" w:rsidR="00766A25" w:rsidRPr="0043538C" w:rsidRDefault="00A62983">
            <w:pPr>
              <w:pStyle w:val="Tableheading"/>
              <w:numPr>
                <w:ilvl w:val="0"/>
                <w:numId w:val="91"/>
              </w:numPr>
              <w:rPr>
                <w:rFonts w:asciiTheme="minorHAnsi" w:hAnsiTheme="minorHAnsi" w:cstheme="minorHAnsi"/>
                <w:b/>
                <w:color w:val="FFFFFF" w:themeColor="background1"/>
                <w:sz w:val="22"/>
              </w:rPr>
            </w:pPr>
            <w:r w:rsidRPr="0043538C">
              <w:rPr>
                <w:rFonts w:asciiTheme="minorHAnsi" w:hAnsiTheme="minorHAnsi" w:cstheme="minorHAnsi"/>
                <w:b/>
                <w:color w:val="FFFFFF" w:themeColor="background1"/>
                <w:sz w:val="22"/>
              </w:rPr>
              <w:t>Minimise cut and fill to protect natural hydrological function and limit soil erosion and site disturbance</w:t>
            </w:r>
            <w:r w:rsidR="0043538C">
              <w:rPr>
                <w:rFonts w:asciiTheme="minorHAnsi" w:hAnsiTheme="minorHAnsi" w:cstheme="minorHAnsi"/>
                <w:b/>
                <w:color w:val="FFFFFF" w:themeColor="background1"/>
                <w:sz w:val="22"/>
              </w:rPr>
              <w:t>.</w:t>
            </w:r>
          </w:p>
        </w:tc>
      </w:tr>
      <w:tr w:rsidR="00766A25" w:rsidRPr="00866D9F" w14:paraId="77242732"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43538C" w:rsidRDefault="00766A25" w:rsidP="00073A36">
            <w:pPr>
              <w:spacing w:before="60" w:after="60" w:line="240" w:lineRule="auto"/>
              <w:rPr>
                <w:rFonts w:asciiTheme="minorHAnsi" w:hAnsiTheme="minorHAnsi" w:cstheme="minorHAnsi"/>
                <w:b/>
                <w:color w:val="FFFFFF" w:themeColor="background1"/>
                <w:sz w:val="20"/>
              </w:rPr>
            </w:pPr>
            <w:r w:rsidRPr="0043538C">
              <w:rPr>
                <w:rFonts w:asciiTheme="minorHAnsi" w:hAnsiTheme="minorHAnsi" w:cstheme="minorHAnsi"/>
                <w:b/>
                <w:bCs/>
                <w:sz w:val="20"/>
              </w:rPr>
              <w:t>Specification</w:t>
            </w:r>
          </w:p>
        </w:tc>
      </w:tr>
      <w:tr w:rsidR="00766A25" w:rsidRPr="00866D9F" w14:paraId="410855B5"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100A971" w14:textId="350068F6" w:rsidR="00766A25" w:rsidRPr="00866D9F" w:rsidRDefault="00E052DA" w:rsidP="005412A9">
            <w:pPr>
              <w:pStyle w:val="Heading3"/>
              <w:framePr w:hSpace="0" w:wrap="auto" w:vAnchor="margin" w:yAlign="inline"/>
              <w:suppressOverlap w:val="0"/>
            </w:pPr>
            <w:bookmarkStart w:id="113" w:name="_Toc172706760"/>
            <w:r>
              <w:t>Minimisation of cut and fill</w:t>
            </w:r>
            <w:bookmarkEnd w:id="113"/>
            <w:r w:rsidR="00766A25" w:rsidRPr="00866D9F">
              <w:t xml:space="preserve"> </w:t>
            </w:r>
          </w:p>
          <w:p w14:paraId="51712CB1" w14:textId="77777777" w:rsidR="00766A25" w:rsidRPr="00866D9F" w:rsidRDefault="00766A25" w:rsidP="00340503">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068435DB" w14:textId="77777777" w:rsidR="0043538C" w:rsidRDefault="00E052DA">
            <w:pPr>
              <w:pStyle w:val="ListParagraph"/>
              <w:numPr>
                <w:ilvl w:val="1"/>
                <w:numId w:val="108"/>
              </w:numPr>
              <w:spacing w:before="60" w:after="60" w:line="240" w:lineRule="auto"/>
              <w:ind w:left="459" w:hanging="459"/>
              <w:rPr>
                <w:rFonts w:cs="Arial"/>
                <w:sz w:val="20"/>
              </w:rPr>
            </w:pPr>
            <w:r w:rsidRPr="0043538C">
              <w:rPr>
                <w:rFonts w:asciiTheme="minorHAnsi" w:eastAsiaTheme="minorHAnsi" w:hAnsiTheme="minorHAnsi" w:cstheme="minorBidi"/>
                <w:kern w:val="2"/>
                <w:sz w:val="20"/>
                <w:szCs w:val="22"/>
                <w14:ligatures w14:val="standardContextual"/>
              </w:rPr>
              <w:t>The</w:t>
            </w:r>
            <w:r w:rsidRPr="00E54CAA">
              <w:rPr>
                <w:rFonts w:cs="Arial"/>
                <w:sz w:val="20"/>
              </w:rPr>
              <w:t xml:space="preserve"> total change in ground level resulting from cut or fill does not exceed 1.5m within 1.5m of a side or rear boundary. This does not include a cut associated with a basement.</w:t>
            </w:r>
          </w:p>
          <w:p w14:paraId="47785814" w14:textId="77777777" w:rsidR="0043538C" w:rsidRDefault="0043538C" w:rsidP="0043538C">
            <w:pPr>
              <w:pStyle w:val="ListParagraph"/>
              <w:spacing w:before="60" w:after="60" w:line="240" w:lineRule="auto"/>
              <w:ind w:left="459"/>
              <w:rPr>
                <w:rFonts w:cs="Arial"/>
                <w:sz w:val="20"/>
              </w:rPr>
            </w:pPr>
          </w:p>
          <w:p w14:paraId="6E9E113D" w14:textId="4316E5AF" w:rsidR="004673DB" w:rsidRPr="00E052DA" w:rsidRDefault="00E052DA" w:rsidP="0043538C">
            <w:pPr>
              <w:pStyle w:val="ListParagraph"/>
              <w:spacing w:before="60" w:after="60" w:line="240" w:lineRule="auto"/>
              <w:ind w:left="459"/>
              <w:rPr>
                <w:rFonts w:asciiTheme="minorHAnsi" w:hAnsiTheme="minorHAnsi" w:cstheme="minorHAnsi"/>
                <w:sz w:val="20"/>
              </w:rPr>
            </w:pPr>
            <w:r w:rsidRPr="0043538C">
              <w:rPr>
                <w:rFonts w:cs="Arial"/>
                <w:sz w:val="20"/>
              </w:rPr>
              <w:t>Note:  The change in ground level is the cumulative total of all level changes within 1.5m of the boundary taken from the Datum Ground Level (DGL) to the new Finished Ground Level (FGL).</w:t>
            </w:r>
          </w:p>
        </w:tc>
      </w:tr>
      <w:tr w:rsidR="00766A25" w:rsidRPr="00866D9F" w14:paraId="341F1012"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866D9F" w:rsidRDefault="00E052DA" w:rsidP="005412A9">
            <w:pPr>
              <w:pStyle w:val="Heading3"/>
              <w:framePr w:hSpace="0" w:wrap="auto" w:vAnchor="margin" w:yAlign="inline"/>
              <w:suppressOverlap w:val="0"/>
            </w:pPr>
            <w:bookmarkStart w:id="114" w:name="_Toc172706761"/>
            <w:r>
              <w:t>Site disturbance</w:t>
            </w:r>
            <w:bookmarkEnd w:id="114"/>
          </w:p>
        </w:tc>
        <w:tc>
          <w:tcPr>
            <w:tcW w:w="7371" w:type="dxa"/>
            <w:tcBorders>
              <w:top w:val="single" w:sz="4" w:space="0" w:color="auto"/>
              <w:left w:val="single" w:sz="4" w:space="0" w:color="auto"/>
              <w:bottom w:val="single" w:sz="4" w:space="0" w:color="auto"/>
              <w:right w:val="nil"/>
            </w:tcBorders>
            <w:hideMark/>
          </w:tcPr>
          <w:p w14:paraId="0AC7F56D" w14:textId="04A607CC" w:rsidR="00E052DA" w:rsidRPr="0043538C" w:rsidRDefault="00E052DA">
            <w:pPr>
              <w:pStyle w:val="ListParagraph"/>
              <w:numPr>
                <w:ilvl w:val="1"/>
                <w:numId w:val="108"/>
              </w:numPr>
              <w:spacing w:before="60" w:after="60" w:line="240" w:lineRule="auto"/>
              <w:ind w:left="459" w:hanging="459"/>
              <w:rPr>
                <w:rFonts w:cs="Arial"/>
                <w:sz w:val="20"/>
              </w:rPr>
            </w:pPr>
            <w:r w:rsidRPr="0043538C">
              <w:rPr>
                <w:rFonts w:asciiTheme="minorHAnsi" w:eastAsiaTheme="minorHAnsi" w:hAnsiTheme="minorHAnsi" w:cstheme="minorBidi"/>
                <w:kern w:val="2"/>
                <w:sz w:val="20"/>
                <w:szCs w:val="22"/>
                <w14:ligatures w14:val="standardContextual"/>
              </w:rPr>
              <w:t>For</w:t>
            </w:r>
            <w:r w:rsidRPr="00E54CAA">
              <w:rPr>
                <w:rFonts w:cs="Arial"/>
                <w:sz w:val="20"/>
              </w:rPr>
              <w:t xml:space="preserve"> sites less than 3,000m², the development complies with the Environment Protection Authority requirements regarding construction and land development.</w:t>
            </w:r>
            <w:r w:rsidR="0043538C">
              <w:rPr>
                <w:rFonts w:cs="Arial"/>
                <w:sz w:val="20"/>
              </w:rPr>
              <w:t xml:space="preserve"> </w:t>
            </w:r>
            <w:r w:rsidRPr="0043538C">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19879DAA" w14:textId="77777777" w:rsidR="00D75648" w:rsidRDefault="00D75648" w:rsidP="00766A25">
      <w:pPr>
        <w:spacing w:before="0" w:after="0" w:line="240" w:lineRule="auto"/>
        <w:rPr>
          <w:rFonts w:ascii="Arial" w:eastAsiaTheme="minorEastAsia" w:hAnsi="Arial" w:cs="Arial"/>
          <w:kern w:val="2"/>
          <w:szCs w:val="22"/>
          <w14:ligatures w14:val="standardContextual"/>
        </w:rPr>
      </w:pPr>
    </w:p>
    <w:p w14:paraId="3C775BEC" w14:textId="77777777" w:rsidR="000E0412" w:rsidRPr="005739B4" w:rsidRDefault="000E0412"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631BD0" w:rsidRPr="00866D9F" w14:paraId="2A7FD249" w14:textId="77777777" w:rsidTr="00073A36">
        <w:tc>
          <w:tcPr>
            <w:tcW w:w="2268" w:type="dxa"/>
            <w:shd w:val="clear" w:color="auto" w:fill="06B4BA"/>
          </w:tcPr>
          <w:p w14:paraId="4FD423F1" w14:textId="2A0AAD6C" w:rsidR="00631BD0" w:rsidRPr="0043538C" w:rsidRDefault="00631BD0" w:rsidP="004C75EC">
            <w:pPr>
              <w:pStyle w:val="Heading2"/>
              <w:spacing w:before="60" w:after="60" w:line="240" w:lineRule="auto"/>
            </w:pPr>
            <w:bookmarkStart w:id="115" w:name="_Toc172706762"/>
            <w:bookmarkStart w:id="116" w:name="_Hlk171009445"/>
            <w:r w:rsidRPr="004C75EC">
              <w:rPr>
                <w:rFonts w:asciiTheme="minorHAnsi" w:hAnsiTheme="minorHAnsi" w:cstheme="minorHAnsi"/>
                <w:color w:val="FFFFFF" w:themeColor="background1"/>
                <w:sz w:val="22"/>
                <w:szCs w:val="14"/>
              </w:rPr>
              <w:t xml:space="preserve">Assessment Outcome </w:t>
            </w:r>
            <w:r w:rsidRPr="004C75EC">
              <w:rPr>
                <w:rFonts w:asciiTheme="minorHAnsi" w:hAnsiTheme="minorHAnsi" w:cstheme="minorHAnsi"/>
                <w:color w:val="06B4BA"/>
                <w:sz w:val="22"/>
                <w:szCs w:val="14"/>
              </w:rPr>
              <w:t>2</w:t>
            </w:r>
            <w:r w:rsidR="006F30E1" w:rsidRPr="004C75EC">
              <w:rPr>
                <w:rFonts w:asciiTheme="minorHAnsi" w:hAnsiTheme="minorHAnsi" w:cstheme="minorHAnsi"/>
                <w:color w:val="06B4BA"/>
                <w:sz w:val="22"/>
                <w:szCs w:val="14"/>
              </w:rPr>
              <w:t>3</w:t>
            </w:r>
            <w:bookmarkEnd w:id="115"/>
          </w:p>
        </w:tc>
        <w:tc>
          <w:tcPr>
            <w:tcW w:w="7366" w:type="dxa"/>
            <w:shd w:val="clear" w:color="auto" w:fill="06B4BA"/>
          </w:tcPr>
          <w:p w14:paraId="1873B8A8" w14:textId="014623C2" w:rsidR="00631BD0" w:rsidRPr="0043538C" w:rsidRDefault="00631BD0">
            <w:pPr>
              <w:pStyle w:val="Style1"/>
              <w:numPr>
                <w:ilvl w:val="0"/>
                <w:numId w:val="91"/>
              </w:numPr>
              <w:rPr>
                <w:snapToGrid w:val="0"/>
              </w:rPr>
            </w:pPr>
            <w:r w:rsidRPr="0043538C">
              <w:rPr>
                <w:snapToGrid w:val="0"/>
              </w:rPr>
              <w:t>The development considers and addresses site constraints, including heritage, natural features, topography, infrastructure and utilities</w:t>
            </w:r>
            <w:r w:rsidR="0043538C" w:rsidRPr="0043538C">
              <w:rPr>
                <w:snapToGrid w:val="0"/>
              </w:rPr>
              <w:t>.</w:t>
            </w:r>
          </w:p>
        </w:tc>
      </w:tr>
      <w:tr w:rsidR="00631BD0" w:rsidRPr="00866D9F" w14:paraId="60F0AF55" w14:textId="77777777" w:rsidTr="00073A3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4B2F86A" w14:textId="311BE4CB" w:rsidR="00631BD0" w:rsidRPr="0043538C" w:rsidRDefault="00631BD0" w:rsidP="00073A36">
            <w:pPr>
              <w:spacing w:before="60" w:after="60" w:line="240" w:lineRule="auto"/>
              <w:rPr>
                <w:rFonts w:asciiTheme="minorHAnsi" w:hAnsiTheme="minorHAnsi" w:cstheme="minorHAnsi"/>
                <w:color w:val="FFFFFF" w:themeColor="background1"/>
                <w:szCs w:val="22"/>
              </w:rPr>
            </w:pPr>
            <w:r w:rsidRPr="0043538C">
              <w:rPr>
                <w:rFonts w:asciiTheme="minorHAnsi" w:hAnsiTheme="minorHAnsi" w:cstheme="minorHAnsi"/>
                <w:b/>
                <w:sz w:val="20"/>
              </w:rPr>
              <w:t>No applicable specification for this assessment outcome. Application must respond to the assessment outcome</w:t>
            </w:r>
            <w:r w:rsidR="0043538C">
              <w:rPr>
                <w:rFonts w:asciiTheme="minorHAnsi" w:hAnsiTheme="minorHAnsi" w:cstheme="minorHAnsi"/>
                <w:sz w:val="20"/>
              </w:rPr>
              <w:t>.</w:t>
            </w:r>
          </w:p>
        </w:tc>
      </w:tr>
      <w:bookmarkEnd w:id="116"/>
    </w:tbl>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3CE79B3A" w14:textId="77777777" w:rsidR="00631BD0" w:rsidRPr="005739B4" w:rsidRDefault="00631BD0" w:rsidP="00631BD0">
      <w:pPr>
        <w:spacing w:before="0" w:after="0" w:line="240" w:lineRule="auto"/>
        <w:rPr>
          <w:rFonts w:ascii="Arial" w:eastAsiaTheme="minorEastAsia" w:hAnsi="Arial" w:cs="Arial"/>
          <w:kern w:val="2"/>
          <w:szCs w:val="22"/>
          <w14:ligatures w14:val="standardContextual"/>
        </w:rPr>
      </w:pPr>
    </w:p>
    <w:p w14:paraId="1D1E203B" w14:textId="77777777" w:rsidR="00631BD0" w:rsidRPr="00A93C6E" w:rsidRDefault="00631BD0" w:rsidP="00A93C6E">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631BD0" w:rsidRPr="00866D9F" w14:paraId="3177F54D" w14:textId="77777777" w:rsidTr="0043538C">
        <w:tc>
          <w:tcPr>
            <w:tcW w:w="2268" w:type="dxa"/>
            <w:shd w:val="clear" w:color="auto" w:fill="06B4BA"/>
          </w:tcPr>
          <w:p w14:paraId="263D6B60" w14:textId="549FC077" w:rsidR="00631BD0" w:rsidRPr="0013441B" w:rsidRDefault="00631BD0" w:rsidP="004C75EC">
            <w:pPr>
              <w:pStyle w:val="Heading2"/>
              <w:spacing w:before="60" w:after="60" w:line="240" w:lineRule="auto"/>
            </w:pPr>
            <w:bookmarkStart w:id="117" w:name="_Toc172706763"/>
            <w:r w:rsidRPr="004C75EC">
              <w:rPr>
                <w:rFonts w:asciiTheme="minorHAnsi" w:hAnsiTheme="minorHAnsi" w:cstheme="minorHAnsi"/>
                <w:color w:val="FFFFFF" w:themeColor="background1"/>
                <w:sz w:val="22"/>
                <w:szCs w:val="14"/>
              </w:rPr>
              <w:lastRenderedPageBreak/>
              <w:t xml:space="preserve">Assessment Outcome </w:t>
            </w:r>
            <w:r w:rsidRPr="004C75EC">
              <w:rPr>
                <w:rFonts w:asciiTheme="minorHAnsi" w:hAnsiTheme="minorHAnsi" w:cstheme="minorHAnsi"/>
                <w:color w:val="06B4BA"/>
                <w:sz w:val="22"/>
                <w:szCs w:val="14"/>
              </w:rPr>
              <w:t>2</w:t>
            </w:r>
            <w:r w:rsidR="0043538C" w:rsidRPr="004C75EC">
              <w:rPr>
                <w:rFonts w:asciiTheme="minorHAnsi" w:hAnsiTheme="minorHAnsi" w:cstheme="minorHAnsi"/>
                <w:color w:val="06B4BA"/>
                <w:sz w:val="22"/>
                <w:szCs w:val="14"/>
              </w:rPr>
              <w:t>4</w:t>
            </w:r>
            <w:bookmarkEnd w:id="117"/>
          </w:p>
        </w:tc>
        <w:tc>
          <w:tcPr>
            <w:tcW w:w="7366" w:type="dxa"/>
            <w:shd w:val="clear" w:color="auto" w:fill="06B4BA"/>
          </w:tcPr>
          <w:p w14:paraId="1D4D16FF" w14:textId="7A18D23D" w:rsidR="00631BD0" w:rsidRPr="00C8016E" w:rsidRDefault="00631BD0">
            <w:pPr>
              <w:pStyle w:val="Style1"/>
              <w:numPr>
                <w:ilvl w:val="0"/>
                <w:numId w:val="91"/>
              </w:numPr>
            </w:pPr>
            <w:r>
              <w:t>E</w:t>
            </w:r>
            <w:r w:rsidRPr="00A62983">
              <w:t>nvironmental risks, including noise, bushfire, flooding, contamination, air quality or hazardous materials are appropriately considered for the</w:t>
            </w:r>
            <w:r>
              <w:t xml:space="preserve"> development on the</w:t>
            </w:r>
            <w:r w:rsidRPr="00A62983">
              <w:t xml:space="preserve"> site</w:t>
            </w:r>
            <w:r w:rsidR="0043538C">
              <w:t>.</w:t>
            </w:r>
          </w:p>
        </w:tc>
      </w:tr>
      <w:tr w:rsidR="00631BD0" w:rsidRPr="00866D9F" w14:paraId="42630166"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20A5B72" w14:textId="77777777" w:rsidR="00631BD0" w:rsidRPr="00866D9F" w:rsidRDefault="00631BD0" w:rsidP="00073A36">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631BD0" w:rsidRPr="00866D9F" w14:paraId="531A5E89"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nil"/>
              <w:right w:val="single" w:sz="4" w:space="0" w:color="auto"/>
            </w:tcBorders>
            <w:shd w:val="clear" w:color="auto" w:fill="EBE9E8" w:themeFill="background2"/>
          </w:tcPr>
          <w:p w14:paraId="6B398FDA" w14:textId="77777777" w:rsidR="00631BD0" w:rsidRPr="0043538C" w:rsidRDefault="00631BD0" w:rsidP="005412A9">
            <w:pPr>
              <w:pStyle w:val="Heading3"/>
              <w:framePr w:hSpace="0" w:wrap="auto" w:vAnchor="margin" w:yAlign="inline"/>
              <w:suppressOverlap w:val="0"/>
            </w:pPr>
            <w:bookmarkStart w:id="118" w:name="_Toc172706764"/>
            <w:r w:rsidRPr="0043538C">
              <w:t>Noise management and acoustic treatment - dwellings</w:t>
            </w:r>
            <w:bookmarkEnd w:id="118"/>
          </w:p>
        </w:tc>
        <w:tc>
          <w:tcPr>
            <w:tcW w:w="7371" w:type="dxa"/>
            <w:tcBorders>
              <w:top w:val="single" w:sz="4" w:space="0" w:color="auto"/>
              <w:left w:val="single" w:sz="4" w:space="0" w:color="auto"/>
              <w:bottom w:val="nil"/>
              <w:right w:val="nil"/>
            </w:tcBorders>
            <w:hideMark/>
          </w:tcPr>
          <w:p w14:paraId="1A508A52" w14:textId="77777777" w:rsidR="00631BD0" w:rsidRPr="00FE4F4B" w:rsidRDefault="00631BD0">
            <w:pPr>
              <w:pStyle w:val="ListParagraph"/>
              <w:numPr>
                <w:ilvl w:val="1"/>
                <w:numId w:val="109"/>
              </w:numPr>
              <w:spacing w:before="60" w:after="60" w:line="240" w:lineRule="auto"/>
              <w:ind w:left="459" w:hanging="459"/>
              <w:rPr>
                <w:rFonts w:asciiTheme="minorHAnsi" w:hAnsiTheme="minorHAnsi" w:cstheme="minorHAnsi"/>
                <w:sz w:val="20"/>
              </w:rPr>
            </w:pPr>
          </w:p>
          <w:p w14:paraId="1ED72377" w14:textId="77777777" w:rsidR="00631BD0" w:rsidRPr="00E052DA" w:rsidRDefault="00631BD0">
            <w:pPr>
              <w:pStyle w:val="ListParagraph"/>
              <w:numPr>
                <w:ilvl w:val="2"/>
                <w:numId w:val="65"/>
              </w:numPr>
              <w:spacing w:before="60" w:after="60" w:line="240" w:lineRule="auto"/>
              <w:ind w:left="882" w:hanging="419"/>
              <w:rPr>
                <w:rFonts w:asciiTheme="minorHAnsi" w:hAnsiTheme="minorHAnsi" w:cstheme="minorHAnsi"/>
                <w:sz w:val="20"/>
              </w:rPr>
            </w:pPr>
            <w:r w:rsidRPr="00FE4F4B">
              <w:rPr>
                <w:rFonts w:asciiTheme="minorHAnsi" w:hAnsiTheme="minorHAnsi" w:cstheme="minorHAnsi"/>
                <w:sz w:val="20"/>
              </w:rPr>
              <w:t>Where</w:t>
            </w:r>
            <w:r w:rsidRPr="00E052DA">
              <w:rPr>
                <w:rFonts w:cs="Arial"/>
                <w:sz w:val="20"/>
              </w:rPr>
              <w:t xml:space="preserve"> a block is located adjacent to a road carrying or forecast to carry traffic volumes greater than 12,000 vehicles per day:</w:t>
            </w:r>
          </w:p>
          <w:p w14:paraId="3E783E22" w14:textId="48725FAD" w:rsidR="00631BD0" w:rsidRDefault="0043538C">
            <w:pPr>
              <w:pStyle w:val="ListParagraph"/>
              <w:numPr>
                <w:ilvl w:val="3"/>
                <w:numId w:val="65"/>
              </w:numPr>
              <w:spacing w:before="60" w:after="60" w:line="240" w:lineRule="auto"/>
              <w:ind w:left="1347" w:hanging="448"/>
              <w:rPr>
                <w:rFonts w:eastAsiaTheme="minorHAnsi"/>
                <w:sz w:val="20"/>
                <w:lang w:val="en-GB"/>
              </w:rPr>
            </w:pPr>
            <w:r w:rsidRPr="0043538C">
              <w:rPr>
                <w:rFonts w:asciiTheme="minorHAnsi" w:eastAsiaTheme="minorHAnsi" w:hAnsiTheme="minorHAnsi" w:cstheme="minorBidi"/>
                <w:kern w:val="2"/>
                <w:sz w:val="20"/>
                <w:szCs w:val="22"/>
                <w14:ligatures w14:val="standardContextual"/>
              </w:rPr>
              <w:t>Dwellings</w:t>
            </w:r>
            <w:r w:rsidR="00631BD0">
              <w:rPr>
                <w:rFonts w:eastAsiaTheme="minorHAnsi"/>
                <w:sz w:val="20"/>
                <w:lang w:val="en-GB"/>
              </w:rPr>
              <w:t xml:space="preserve"> are designed and constructed to comply with </w:t>
            </w:r>
            <w:r w:rsidR="00631BD0">
              <w:rPr>
                <w:rFonts w:eastAsiaTheme="minorHAnsi"/>
                <w:i/>
                <w:iCs/>
                <w:sz w:val="20"/>
                <w:lang w:val="en-GB"/>
              </w:rPr>
              <w:t>AS/NZS 3671 - Acoustics – Road Traffic Noise Intrusion Building Siting and Design;</w:t>
            </w:r>
            <w:r w:rsidR="00631BD0">
              <w:rPr>
                <w:rFonts w:eastAsiaTheme="minorHAnsi"/>
                <w:sz w:val="20"/>
                <w:lang w:val="en-GB"/>
              </w:rPr>
              <w:t xml:space="preserve"> and</w:t>
            </w:r>
          </w:p>
          <w:p w14:paraId="25F47725" w14:textId="6F8D5435" w:rsidR="00631BD0" w:rsidRPr="00FE4F4B" w:rsidRDefault="0043538C">
            <w:pPr>
              <w:pStyle w:val="ListParagraph"/>
              <w:numPr>
                <w:ilvl w:val="3"/>
                <w:numId w:val="65"/>
              </w:numPr>
              <w:spacing w:before="60" w:after="60" w:line="240" w:lineRule="auto"/>
              <w:ind w:left="1347" w:hanging="448"/>
              <w:rPr>
                <w:rFonts w:eastAsiaTheme="minorHAnsi"/>
                <w:sz w:val="20"/>
                <w:lang w:val="en-GB"/>
              </w:rPr>
            </w:pPr>
            <w:r>
              <w:rPr>
                <w:rFonts w:eastAsiaTheme="minorHAnsi"/>
                <w:sz w:val="20"/>
                <w:lang w:val="en-GB"/>
              </w:rPr>
              <w:t xml:space="preserve">A </w:t>
            </w:r>
            <w:r w:rsidR="00631BD0">
              <w:rPr>
                <w:rFonts w:eastAsiaTheme="minorHAnsi"/>
                <w:sz w:val="20"/>
                <w:lang w:val="en-GB"/>
              </w:rPr>
              <w:t xml:space="preserve">noise management plan, prepared by a suitably qualified person, is endorsed by the government department responsible for road </w:t>
            </w:r>
            <w:r w:rsidR="00631BD0" w:rsidRPr="0043538C">
              <w:rPr>
                <w:rFonts w:asciiTheme="minorHAnsi" w:eastAsiaTheme="minorHAnsi" w:hAnsiTheme="minorHAnsi" w:cstheme="minorBidi"/>
                <w:kern w:val="2"/>
                <w:sz w:val="20"/>
                <w:szCs w:val="22"/>
                <w14:ligatures w14:val="standardContextual"/>
              </w:rPr>
              <w:t>transport</w:t>
            </w:r>
            <w:r w:rsidR="00631BD0">
              <w:rPr>
                <w:rFonts w:eastAsiaTheme="minorHAnsi"/>
                <w:sz w:val="20"/>
                <w:lang w:val="en-GB"/>
              </w:rPr>
              <w:t xml:space="preserve"> planning.</w:t>
            </w:r>
          </w:p>
          <w:p w14:paraId="2E8B8349" w14:textId="77777777" w:rsidR="00631BD0" w:rsidRPr="00361466" w:rsidRDefault="00631BD0">
            <w:pPr>
              <w:pStyle w:val="ListParagraph"/>
              <w:numPr>
                <w:ilvl w:val="2"/>
                <w:numId w:val="65"/>
              </w:numPr>
              <w:spacing w:before="60" w:after="60" w:line="240" w:lineRule="auto"/>
              <w:ind w:left="882" w:hanging="419"/>
              <w:rPr>
                <w:rFonts w:cs="Arial"/>
                <w:sz w:val="20"/>
              </w:rPr>
            </w:pPr>
            <w:r w:rsidRPr="00FE4F4B">
              <w:rPr>
                <w:rFonts w:asciiTheme="minorHAnsi" w:hAnsiTheme="minorHAnsi" w:cstheme="minorHAnsi"/>
                <w:sz w:val="20"/>
              </w:rPr>
              <w:t>Where</w:t>
            </w:r>
            <w:r w:rsidRPr="00361466">
              <w:rPr>
                <w:rFonts w:cs="Arial"/>
                <w:sz w:val="20"/>
              </w:rPr>
              <w:t xml:space="preserve"> a block is identified as being potentially noise affected in a district </w:t>
            </w:r>
            <w:r w:rsidRPr="0043538C">
              <w:rPr>
                <w:rFonts w:asciiTheme="minorHAnsi" w:eastAsiaTheme="minorHAnsi" w:hAnsiTheme="minorHAnsi" w:cstheme="minorBidi"/>
                <w:kern w:val="2"/>
                <w:sz w:val="20"/>
                <w:szCs w:val="22"/>
                <w14:ligatures w14:val="standardContextual"/>
              </w:rPr>
              <w:t>policy</w:t>
            </w:r>
            <w:r w:rsidRPr="00361466">
              <w:rPr>
                <w:rFonts w:cs="Arial"/>
                <w:sz w:val="20"/>
              </w:rPr>
              <w:t>/specification:</w:t>
            </w:r>
          </w:p>
          <w:p w14:paraId="39384DE1" w14:textId="20FE317D" w:rsidR="00631BD0" w:rsidRDefault="0043538C">
            <w:pPr>
              <w:pStyle w:val="ListParagraph"/>
              <w:numPr>
                <w:ilvl w:val="3"/>
                <w:numId w:val="65"/>
              </w:numPr>
              <w:spacing w:before="60" w:after="60" w:line="240" w:lineRule="auto"/>
              <w:ind w:left="1347" w:hanging="448"/>
              <w:rPr>
                <w:rFonts w:asciiTheme="minorHAnsi" w:eastAsiaTheme="minorHAnsi" w:hAnsiTheme="minorHAnsi" w:cstheme="minorHAnsi"/>
                <w:sz w:val="20"/>
                <w:lang w:val="en-GB"/>
              </w:rPr>
            </w:pPr>
            <w:r w:rsidRPr="0043538C">
              <w:rPr>
                <w:rFonts w:asciiTheme="minorHAnsi" w:eastAsiaTheme="minorHAnsi" w:hAnsiTheme="minorHAnsi" w:cstheme="minorBidi"/>
                <w:kern w:val="2"/>
                <w:sz w:val="20"/>
                <w:szCs w:val="22"/>
                <w14:ligatures w14:val="standardContextual"/>
              </w:rPr>
              <w:t>Dwellings</w:t>
            </w:r>
            <w:r w:rsidR="00631BD0">
              <w:rPr>
                <w:rFonts w:asciiTheme="minorHAnsi" w:eastAsiaTheme="minorHAnsi" w:hAnsiTheme="minorHAnsi" w:cstheme="minorHAnsi"/>
                <w:sz w:val="20"/>
                <w:lang w:val="en-GB"/>
              </w:rPr>
              <w:t xml:space="preserve"> are designed and constructed to comply with the relevant sections of </w:t>
            </w:r>
            <w:r w:rsidR="00631BD0">
              <w:rPr>
                <w:rFonts w:asciiTheme="minorHAnsi" w:eastAsiaTheme="minorHAnsi" w:hAnsiTheme="minorHAnsi" w:cstheme="minorHAnsi"/>
                <w:i/>
                <w:iCs/>
                <w:sz w:val="20"/>
                <w:lang w:val="en-GB"/>
              </w:rPr>
              <w:t xml:space="preserve">AS/NZS 2107:2000 - Acoustics – Recommended design sound levels and reverberation times for building interiors (the relevant satisfactory recommended interior design sound level); </w:t>
            </w:r>
            <w:r w:rsidR="00631BD0">
              <w:rPr>
                <w:rFonts w:asciiTheme="minorHAnsi" w:eastAsiaTheme="minorHAnsi" w:hAnsiTheme="minorHAnsi" w:cstheme="minorHAnsi"/>
                <w:sz w:val="20"/>
                <w:lang w:val="en-GB"/>
              </w:rPr>
              <w:t>and</w:t>
            </w:r>
          </w:p>
          <w:p w14:paraId="401079B8" w14:textId="41BA991C" w:rsidR="00631BD0" w:rsidRPr="000D49C4" w:rsidRDefault="0043538C">
            <w:pPr>
              <w:pStyle w:val="ListParagraph"/>
              <w:numPr>
                <w:ilvl w:val="3"/>
                <w:numId w:val="65"/>
              </w:numPr>
              <w:spacing w:before="60" w:after="60" w:line="240" w:lineRule="auto"/>
              <w:ind w:left="1347" w:hanging="448"/>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A </w:t>
            </w:r>
            <w:r w:rsidR="00631BD0" w:rsidRPr="0043538C">
              <w:rPr>
                <w:rFonts w:asciiTheme="minorHAnsi" w:eastAsiaTheme="minorHAnsi" w:hAnsiTheme="minorHAnsi" w:cstheme="minorBidi"/>
                <w:kern w:val="2"/>
                <w:sz w:val="20"/>
                <w:szCs w:val="22"/>
                <w14:ligatures w14:val="standardContextual"/>
              </w:rPr>
              <w:t>noise</w:t>
            </w:r>
            <w:r w:rsidR="00631BD0">
              <w:rPr>
                <w:rFonts w:asciiTheme="minorHAnsi" w:eastAsiaTheme="minorHAnsi" w:hAnsiTheme="minorHAnsi" w:cstheme="minorHAnsi"/>
                <w:sz w:val="20"/>
                <w:lang w:val="en-GB"/>
              </w:rPr>
              <w:t xml:space="preserve"> </w:t>
            </w:r>
            <w:r w:rsidR="00631BD0" w:rsidRPr="002B445C">
              <w:rPr>
                <w:rFonts w:asciiTheme="minorHAnsi" w:hAnsiTheme="minorHAnsi" w:cstheme="minorHAnsi"/>
                <w:sz w:val="20"/>
              </w:rPr>
              <w:t>management</w:t>
            </w:r>
            <w:r w:rsidR="00631BD0">
              <w:rPr>
                <w:rFonts w:asciiTheme="minorHAnsi" w:eastAsiaTheme="minorHAnsi" w:hAnsiTheme="minorHAnsi" w:cstheme="minorHAnsi"/>
                <w:sz w:val="20"/>
                <w:lang w:val="en-GB"/>
              </w:rPr>
              <w:t xml:space="preserve"> plan, prepared by a suitably qualified person, is endorsed by the EPA.</w:t>
            </w:r>
          </w:p>
        </w:tc>
      </w:tr>
      <w:tr w:rsidR="00631BD0" w:rsidRPr="00866D9F" w14:paraId="3EB9B381"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nil"/>
              <w:left w:val="nil"/>
              <w:bottom w:val="single" w:sz="4" w:space="0" w:color="auto"/>
              <w:right w:val="single" w:sz="4" w:space="0" w:color="auto"/>
            </w:tcBorders>
            <w:shd w:val="clear" w:color="auto" w:fill="EBE9E8" w:themeFill="background2"/>
          </w:tcPr>
          <w:p w14:paraId="35A98DAE" w14:textId="77777777" w:rsidR="00631BD0" w:rsidRPr="0043538C" w:rsidRDefault="00631BD0" w:rsidP="005412A9">
            <w:pPr>
              <w:pStyle w:val="Heading3"/>
              <w:framePr w:hSpace="0" w:wrap="auto" w:vAnchor="margin" w:yAlign="inline"/>
              <w:suppressOverlap w:val="0"/>
            </w:pPr>
            <w:bookmarkStart w:id="119" w:name="_Toc172706765"/>
            <w:r w:rsidRPr="0043538C">
              <w:t>Noise management – community activity centre</w:t>
            </w:r>
            <w:bookmarkEnd w:id="119"/>
          </w:p>
        </w:tc>
        <w:tc>
          <w:tcPr>
            <w:tcW w:w="7371" w:type="dxa"/>
            <w:tcBorders>
              <w:top w:val="nil"/>
              <w:left w:val="single" w:sz="4" w:space="0" w:color="auto"/>
              <w:bottom w:val="single" w:sz="4" w:space="0" w:color="auto"/>
              <w:right w:val="nil"/>
            </w:tcBorders>
          </w:tcPr>
          <w:p w14:paraId="44AD12DE" w14:textId="77777777" w:rsidR="00631BD0" w:rsidRPr="00891733" w:rsidRDefault="00631BD0">
            <w:pPr>
              <w:pStyle w:val="ListParagraph"/>
              <w:numPr>
                <w:ilvl w:val="1"/>
                <w:numId w:val="109"/>
              </w:numPr>
              <w:spacing w:before="60" w:after="60" w:line="240" w:lineRule="auto"/>
              <w:ind w:left="459" w:hanging="459"/>
              <w:rPr>
                <w:rFonts w:asciiTheme="minorHAnsi" w:hAnsiTheme="minorHAnsi" w:cstheme="minorHAnsi"/>
                <w:sz w:val="20"/>
              </w:rPr>
            </w:pPr>
            <w:r w:rsidRPr="00891733">
              <w:rPr>
                <w:rFonts w:cs="Arial"/>
                <w:sz w:val="20"/>
              </w:rPr>
              <w:t>For a community centre, the design is in accordance with a noise management plan, prepared by a suitably qualified person, endorsed by Environment Protection Authority</w:t>
            </w:r>
            <w:r>
              <w:rPr>
                <w:rFonts w:cs="Arial"/>
                <w:sz w:val="20"/>
              </w:rPr>
              <w:t xml:space="preserve">. </w:t>
            </w:r>
          </w:p>
        </w:tc>
      </w:tr>
      <w:tr w:rsidR="00631BD0" w:rsidRPr="00866D9F" w14:paraId="27A9DE5C"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5282211" w14:textId="77777777" w:rsidR="00631BD0" w:rsidRPr="0043538C" w:rsidRDefault="00631BD0" w:rsidP="005412A9">
            <w:pPr>
              <w:pStyle w:val="Heading3"/>
              <w:framePr w:hSpace="0" w:wrap="auto" w:vAnchor="margin" w:yAlign="inline"/>
              <w:suppressOverlap w:val="0"/>
            </w:pPr>
            <w:bookmarkStart w:id="120" w:name="_Toc172706766"/>
            <w:r w:rsidRPr="0043538C">
              <w:t>Flood risk</w:t>
            </w:r>
            <w:bookmarkEnd w:id="120"/>
          </w:p>
        </w:tc>
        <w:tc>
          <w:tcPr>
            <w:tcW w:w="7371" w:type="dxa"/>
            <w:tcBorders>
              <w:top w:val="single" w:sz="4" w:space="0" w:color="auto"/>
              <w:left w:val="single" w:sz="4" w:space="0" w:color="auto"/>
              <w:bottom w:val="single" w:sz="4" w:space="0" w:color="auto"/>
              <w:right w:val="nil"/>
            </w:tcBorders>
          </w:tcPr>
          <w:p w14:paraId="1FAFEDF3" w14:textId="77777777" w:rsidR="00631BD0" w:rsidRPr="00891733" w:rsidRDefault="00631BD0">
            <w:pPr>
              <w:pStyle w:val="ListParagraph"/>
              <w:numPr>
                <w:ilvl w:val="1"/>
                <w:numId w:val="109"/>
              </w:numPr>
              <w:spacing w:before="60" w:after="60" w:line="240" w:lineRule="auto"/>
              <w:ind w:left="459" w:hanging="459"/>
              <w:rPr>
                <w:rFonts w:asciiTheme="minorHAnsi" w:hAnsiTheme="minorHAnsi" w:cstheme="minorHAnsi"/>
                <w:sz w:val="20"/>
              </w:rPr>
            </w:pPr>
          </w:p>
          <w:p w14:paraId="3B483BD9" w14:textId="77777777" w:rsidR="00631BD0" w:rsidRPr="00891733" w:rsidRDefault="00631BD0">
            <w:pPr>
              <w:pStyle w:val="ListParagraph"/>
              <w:numPr>
                <w:ilvl w:val="2"/>
                <w:numId w:val="66"/>
              </w:numPr>
              <w:spacing w:before="60" w:after="60" w:line="240" w:lineRule="auto"/>
              <w:ind w:left="882" w:hanging="419"/>
              <w:rPr>
                <w:rFonts w:asciiTheme="minorHAnsi" w:hAnsiTheme="minorHAnsi" w:cstheme="minorHAnsi"/>
                <w:sz w:val="20"/>
              </w:rPr>
            </w:pPr>
            <w:r w:rsidRPr="00891733">
              <w:rPr>
                <w:rFonts w:asciiTheme="minorHAnsi" w:hAnsiTheme="minorHAnsi" w:cstheme="minorHAnsi"/>
                <w:sz w:val="20"/>
              </w:rPr>
              <w:t xml:space="preserve">Residential and commercial buildings are to be excluded from flood liable </w:t>
            </w:r>
            <w:r w:rsidRPr="0043538C">
              <w:rPr>
                <w:rFonts w:asciiTheme="minorHAnsi" w:eastAsiaTheme="minorHAnsi" w:hAnsiTheme="minorHAnsi" w:cstheme="minorBidi"/>
                <w:kern w:val="2"/>
                <w:sz w:val="20"/>
                <w:szCs w:val="22"/>
                <w14:ligatures w14:val="standardContextual"/>
              </w:rPr>
              <w:t>areas</w:t>
            </w:r>
            <w:r w:rsidRPr="00891733">
              <w:rPr>
                <w:rFonts w:asciiTheme="minorHAnsi" w:hAnsiTheme="minorHAnsi" w:cstheme="minorHAnsi"/>
                <w:sz w:val="20"/>
              </w:rPr>
              <w:t xml:space="preserve"> up to the 1% Annual Exceedance Probability (AEP) Flood. </w:t>
            </w:r>
          </w:p>
          <w:p w14:paraId="5D2CD2FD" w14:textId="03700BA6" w:rsidR="00631BD0" w:rsidRPr="00891733" w:rsidRDefault="00631BD0">
            <w:pPr>
              <w:pStyle w:val="ListParagraph"/>
              <w:numPr>
                <w:ilvl w:val="2"/>
                <w:numId w:val="66"/>
              </w:numPr>
              <w:spacing w:before="60" w:after="60" w:line="240" w:lineRule="auto"/>
              <w:ind w:left="882" w:hanging="419"/>
              <w:rPr>
                <w:rFonts w:asciiTheme="minorHAnsi" w:hAnsiTheme="minorHAnsi" w:cstheme="minorHAnsi"/>
                <w:sz w:val="20"/>
              </w:rPr>
            </w:pPr>
            <w:r w:rsidRPr="00891733">
              <w:rPr>
                <w:rFonts w:asciiTheme="minorHAnsi" w:hAnsiTheme="minorHAnsi" w:cstheme="minorHAnsi"/>
                <w:sz w:val="20"/>
              </w:rPr>
              <w:t xml:space="preserve">Habitable floor levels are to be above the 1% AEP level plus a suitable </w:t>
            </w:r>
            <w:r w:rsidRPr="0043538C">
              <w:rPr>
                <w:rFonts w:asciiTheme="minorHAnsi" w:eastAsiaTheme="minorHAnsi" w:hAnsiTheme="minorHAnsi" w:cstheme="minorBidi"/>
                <w:kern w:val="2"/>
                <w:sz w:val="20"/>
                <w:szCs w:val="22"/>
                <w14:ligatures w14:val="standardContextual"/>
              </w:rPr>
              <w:t>freeboard</w:t>
            </w:r>
            <w:r w:rsidRPr="00891733">
              <w:rPr>
                <w:rFonts w:asciiTheme="minorHAnsi" w:hAnsiTheme="minorHAnsi" w:cstheme="minorHAnsi"/>
                <w:sz w:val="20"/>
              </w:rPr>
              <w:t xml:space="preserve"> (usually 300mm)</w:t>
            </w:r>
            <w:r w:rsidR="0043538C">
              <w:rPr>
                <w:rFonts w:asciiTheme="minorHAnsi" w:hAnsiTheme="minorHAnsi" w:cstheme="minorHAnsi"/>
                <w:sz w:val="20"/>
              </w:rPr>
              <w:t>.</w:t>
            </w:r>
          </w:p>
          <w:p w14:paraId="1BA727FA" w14:textId="77777777" w:rsidR="00631BD0" w:rsidRPr="00891733" w:rsidRDefault="00631BD0">
            <w:pPr>
              <w:pStyle w:val="ListParagraph"/>
              <w:numPr>
                <w:ilvl w:val="2"/>
                <w:numId w:val="66"/>
              </w:numPr>
              <w:spacing w:before="60" w:after="60" w:line="240" w:lineRule="auto"/>
              <w:ind w:left="882" w:hanging="419"/>
              <w:rPr>
                <w:rFonts w:asciiTheme="minorHAnsi" w:hAnsiTheme="minorHAnsi" w:cstheme="minorHAnsi"/>
                <w:sz w:val="20"/>
              </w:rPr>
            </w:pPr>
            <w:r w:rsidRPr="00891733">
              <w:rPr>
                <w:rFonts w:asciiTheme="minorHAnsi" w:hAnsiTheme="minorHAnsi" w:cstheme="minorHAnsi"/>
                <w:sz w:val="20"/>
              </w:rPr>
              <w:t xml:space="preserve">In </w:t>
            </w:r>
            <w:r w:rsidRPr="0043538C">
              <w:rPr>
                <w:rFonts w:asciiTheme="minorHAnsi" w:eastAsiaTheme="minorHAnsi" w:hAnsiTheme="minorHAnsi" w:cstheme="minorBidi"/>
                <w:kern w:val="2"/>
                <w:sz w:val="20"/>
                <w:szCs w:val="22"/>
                <w14:ligatures w14:val="standardContextual"/>
              </w:rPr>
              <w:t>flood</w:t>
            </w:r>
            <w:r w:rsidRPr="00891733">
              <w:rPr>
                <w:rFonts w:asciiTheme="minorHAnsi" w:hAnsiTheme="minorHAnsi" w:cstheme="minorHAnsi"/>
                <w:sz w:val="20"/>
              </w:rPr>
              <w:t xml:space="preserve"> liable areas up to the 0.2% Annual Exceedance Probability (AEP) Flood, large developments and those with more sensitive uses* are to be referred to ESA, TCCS and EPSDD for endorsement.</w:t>
            </w:r>
          </w:p>
          <w:p w14:paraId="76B56328" w14:textId="77777777" w:rsidR="00631BD0" w:rsidRPr="00891733" w:rsidRDefault="00631BD0" w:rsidP="0043538C">
            <w:pPr>
              <w:pStyle w:val="ListParagraph"/>
              <w:spacing w:before="60" w:after="60" w:line="240" w:lineRule="auto"/>
              <w:ind w:left="459"/>
              <w:rPr>
                <w:sz w:val="20"/>
              </w:rPr>
            </w:pPr>
            <w:r w:rsidRPr="0043538C">
              <w:rPr>
                <w:rFonts w:asciiTheme="minorHAnsi" w:hAnsiTheme="minorHAnsi" w:cstheme="minorHAnsi"/>
                <w:kern w:val="2"/>
                <w:sz w:val="20"/>
                <w14:ligatures w14:val="standardContextual"/>
              </w:rPr>
              <w:t>Note</w:t>
            </w:r>
            <w:r w:rsidRPr="00165CC1">
              <w:rPr>
                <w:sz w:val="20"/>
                <w:lang w:val="en-GB"/>
              </w:rPr>
              <w:t xml:space="preserve">: *Sensitive uses </w:t>
            </w:r>
            <w:r w:rsidRPr="00165CC1">
              <w:rPr>
                <w:sz w:val="20"/>
              </w:rPr>
              <w:t>include developments such as hospitals, nursing homes, childcare centres, prisons, archives, libraries and emergency response centres.</w:t>
            </w:r>
          </w:p>
        </w:tc>
      </w:tr>
      <w:tr w:rsidR="00631BD0" w:rsidRPr="00866D9F" w14:paraId="05EF528D"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AC42765" w14:textId="77777777" w:rsidR="00631BD0" w:rsidRPr="0043538C" w:rsidRDefault="00631BD0" w:rsidP="005412A9">
            <w:pPr>
              <w:pStyle w:val="Heading3"/>
              <w:framePr w:hSpace="0" w:wrap="auto" w:vAnchor="margin" w:yAlign="inline"/>
              <w:suppressOverlap w:val="0"/>
            </w:pPr>
            <w:bookmarkStart w:id="121" w:name="_Toc172706767"/>
            <w:r w:rsidRPr="0043538C">
              <w:t>Stormwater retention and detention</w:t>
            </w:r>
            <w:bookmarkEnd w:id="121"/>
          </w:p>
        </w:tc>
        <w:tc>
          <w:tcPr>
            <w:tcW w:w="7371" w:type="dxa"/>
            <w:tcBorders>
              <w:top w:val="single" w:sz="4" w:space="0" w:color="auto"/>
              <w:left w:val="single" w:sz="4" w:space="0" w:color="auto"/>
              <w:bottom w:val="single" w:sz="4" w:space="0" w:color="auto"/>
              <w:right w:val="nil"/>
            </w:tcBorders>
          </w:tcPr>
          <w:p w14:paraId="12281B78" w14:textId="77777777" w:rsidR="00631BD0" w:rsidRPr="007D5A8A" w:rsidRDefault="00631BD0">
            <w:pPr>
              <w:pStyle w:val="ListParagraph"/>
              <w:numPr>
                <w:ilvl w:val="1"/>
                <w:numId w:val="109"/>
              </w:numPr>
              <w:spacing w:before="60" w:after="60" w:line="240" w:lineRule="auto"/>
              <w:ind w:left="459" w:hanging="459"/>
              <w:rPr>
                <w:rFonts w:asciiTheme="minorHAnsi" w:hAnsiTheme="minorHAnsi" w:cstheme="minorHAnsi"/>
                <w:sz w:val="20"/>
              </w:rPr>
            </w:pPr>
            <w:r w:rsidRPr="00891733">
              <w:rPr>
                <w:rFonts w:asciiTheme="minorHAnsi" w:hAnsiTheme="minorHAnsi" w:cstheme="minorHAnsi"/>
                <w:sz w:val="20"/>
              </w:rPr>
              <w:t xml:space="preserve">For </w:t>
            </w:r>
            <w:r w:rsidRPr="00891733">
              <w:rPr>
                <w:rFonts w:cs="Arial"/>
                <w:sz w:val="20"/>
              </w:rPr>
              <w:t>development</w:t>
            </w:r>
            <w:r w:rsidRPr="00891733">
              <w:rPr>
                <w:rFonts w:asciiTheme="minorHAnsi" w:hAnsiTheme="minorHAnsi" w:cstheme="minorHAnsi"/>
                <w:sz w:val="20"/>
              </w:rPr>
              <w:t xml:space="preserve"> on sites greater than 2,000m² (other than major roads) involving works </w:t>
            </w:r>
            <w:r w:rsidRPr="007D5A8A">
              <w:rPr>
                <w:rFonts w:asciiTheme="minorHAnsi" w:hAnsiTheme="minorHAnsi" w:cstheme="minorHAnsi"/>
                <w:sz w:val="20"/>
              </w:rPr>
              <w:t xml:space="preserve">that have the potential to alter the stormwater regime of the site, a report from a suitably qualified person is provided demonstrating that the development complies with: </w:t>
            </w:r>
          </w:p>
          <w:p w14:paraId="27B292E7" w14:textId="3DBC5E13" w:rsidR="00631BD0" w:rsidRPr="007D5A8A" w:rsidRDefault="00340503">
            <w:pPr>
              <w:pStyle w:val="ListParagraph"/>
              <w:numPr>
                <w:ilvl w:val="2"/>
                <w:numId w:val="67"/>
              </w:numPr>
              <w:spacing w:before="60" w:after="60" w:line="240" w:lineRule="auto"/>
              <w:ind w:left="882" w:hanging="419"/>
              <w:rPr>
                <w:rFonts w:asciiTheme="minorHAnsi" w:hAnsiTheme="minorHAnsi" w:cstheme="minorHAnsi"/>
                <w:sz w:val="20"/>
              </w:rPr>
            </w:pPr>
            <w:r w:rsidRPr="007D5A8A">
              <w:rPr>
                <w:rFonts w:asciiTheme="minorHAnsi" w:hAnsiTheme="minorHAnsi" w:cstheme="minorHAnsi"/>
                <w:sz w:val="20"/>
              </w:rPr>
              <w:t>A</w:t>
            </w:r>
            <w:r w:rsidR="00631BD0" w:rsidRPr="007D5A8A">
              <w:rPr>
                <w:rFonts w:asciiTheme="minorHAnsi" w:hAnsiTheme="minorHAnsi" w:cstheme="minorHAnsi"/>
                <w:sz w:val="20"/>
              </w:rPr>
              <w:t xml:space="preserve">t least one of the following: </w:t>
            </w:r>
          </w:p>
          <w:p w14:paraId="08BA6643" w14:textId="2C73DD88" w:rsidR="00631BD0" w:rsidRPr="007D5A8A" w:rsidRDefault="0043538C">
            <w:pPr>
              <w:pStyle w:val="ListParagraph"/>
              <w:numPr>
                <w:ilvl w:val="0"/>
                <w:numId w:val="70"/>
              </w:numPr>
              <w:spacing w:before="60" w:after="60" w:line="240" w:lineRule="auto"/>
              <w:ind w:left="1347" w:hanging="448"/>
              <w:rPr>
                <w:rFonts w:asciiTheme="minorHAnsi" w:eastAsiaTheme="minorHAnsi" w:hAnsiTheme="minorHAnsi" w:cstheme="minorHAnsi"/>
                <w:sz w:val="20"/>
                <w:lang w:val="en-GB"/>
              </w:rPr>
            </w:pPr>
            <w:r w:rsidRPr="007D5A8A">
              <w:rPr>
                <w:rFonts w:asciiTheme="minorHAnsi" w:eastAsiaTheme="minorHAnsi" w:hAnsiTheme="minorHAnsi" w:cstheme="minorBidi"/>
                <w:kern w:val="2"/>
                <w:sz w:val="20"/>
                <w14:ligatures w14:val="standardContextual"/>
              </w:rPr>
              <w:t>Stormwater</w:t>
            </w:r>
            <w:r w:rsidR="00631BD0" w:rsidRPr="007D5A8A">
              <w:rPr>
                <w:rFonts w:asciiTheme="minorHAnsi" w:eastAsiaTheme="minorHAnsi" w:hAnsiTheme="minorHAnsi" w:cstheme="minorHAnsi"/>
                <w:sz w:val="20"/>
                <w:lang w:val="en-GB"/>
              </w:rPr>
              <w:t xml:space="preserve"> retention management measures are provided and achieve all of the following: </w:t>
            </w:r>
          </w:p>
          <w:p w14:paraId="71F1D09C" w14:textId="359C9E22" w:rsidR="00631BD0" w:rsidRPr="007D5A8A" w:rsidRDefault="0043538C">
            <w:pPr>
              <w:pStyle w:val="ListBullet"/>
              <w:numPr>
                <w:ilvl w:val="0"/>
                <w:numId w:val="68"/>
              </w:numPr>
              <w:spacing w:before="0" w:after="0"/>
              <w:ind w:left="1733"/>
              <w:rPr>
                <w:rFonts w:asciiTheme="minorHAnsi" w:hAnsiTheme="minorHAnsi" w:cstheme="minorHAnsi"/>
                <w:sz w:val="20"/>
                <w:szCs w:val="20"/>
              </w:rPr>
            </w:pPr>
            <w:r w:rsidRPr="007D5A8A">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64DCDA52" w14:textId="77777777" w:rsidR="00631BD0" w:rsidRPr="007D5A8A" w:rsidRDefault="00631BD0">
            <w:pPr>
              <w:pStyle w:val="ListBullet"/>
              <w:numPr>
                <w:ilvl w:val="0"/>
                <w:numId w:val="68"/>
              </w:numPr>
              <w:spacing w:before="0" w:after="0"/>
              <w:ind w:left="1733"/>
              <w:rPr>
                <w:rFonts w:asciiTheme="minorHAnsi" w:hAnsiTheme="minorHAnsi" w:cstheme="minorHAnsi"/>
                <w:sz w:val="20"/>
                <w:szCs w:val="20"/>
              </w:rPr>
            </w:pPr>
            <w:r w:rsidRPr="007D5A8A">
              <w:rPr>
                <w:rFonts w:asciiTheme="minorHAnsi" w:hAnsiTheme="minorHAnsi" w:cstheme="minorHAnsi"/>
                <w:sz w:val="20"/>
                <w:szCs w:val="20"/>
              </w:rPr>
              <w:t xml:space="preserve">Retained stormwater is used on site. </w:t>
            </w:r>
          </w:p>
          <w:p w14:paraId="07B05A21" w14:textId="34542AC9" w:rsidR="00631BD0" w:rsidRPr="007D5A8A" w:rsidRDefault="0043538C">
            <w:pPr>
              <w:pStyle w:val="ListParagraph"/>
              <w:numPr>
                <w:ilvl w:val="0"/>
                <w:numId w:val="70"/>
              </w:numPr>
              <w:spacing w:before="60" w:after="60" w:line="240" w:lineRule="auto"/>
              <w:ind w:left="1347" w:hanging="448"/>
              <w:rPr>
                <w:rFonts w:asciiTheme="minorHAnsi" w:eastAsiaTheme="minorHAnsi" w:hAnsiTheme="minorHAnsi" w:cstheme="minorHAnsi"/>
                <w:sz w:val="20"/>
                <w:lang w:val="en-GB"/>
              </w:rPr>
            </w:pPr>
            <w:r w:rsidRPr="007D5A8A">
              <w:rPr>
                <w:rFonts w:asciiTheme="minorHAnsi" w:eastAsiaTheme="minorHAnsi" w:hAnsiTheme="minorHAnsi" w:cstheme="minorBidi"/>
                <w:kern w:val="2"/>
                <w:sz w:val="20"/>
                <w14:ligatures w14:val="standardContextual"/>
              </w:rPr>
              <w:t>Development</w:t>
            </w:r>
            <w:r w:rsidR="00631BD0" w:rsidRPr="007D5A8A">
              <w:rPr>
                <w:rFonts w:asciiTheme="minorHAnsi" w:eastAsiaTheme="minorHAnsi" w:hAnsiTheme="minorHAnsi" w:cstheme="minorHAnsi"/>
                <w:sz w:val="20"/>
                <w:lang w:val="en-GB"/>
              </w:rPr>
              <w:t xml:space="preserve"> captures, stores and uses the first 15mm of rainfall falling on the site; and </w:t>
            </w:r>
          </w:p>
          <w:p w14:paraId="137E4B67" w14:textId="77777777" w:rsidR="00631BD0" w:rsidRPr="007D5A8A" w:rsidRDefault="00631BD0" w:rsidP="00891F15">
            <w:pPr>
              <w:spacing w:before="120" w:after="0" w:line="240" w:lineRule="auto"/>
              <w:ind w:left="720"/>
              <w:rPr>
                <w:rFonts w:asciiTheme="minorHAnsi" w:hAnsiTheme="minorHAnsi" w:cstheme="minorHAnsi"/>
                <w:sz w:val="20"/>
              </w:rPr>
            </w:pPr>
            <w:r w:rsidRPr="007D5A8A">
              <w:rPr>
                <w:rFonts w:asciiTheme="minorHAnsi" w:hAnsiTheme="minorHAnsi" w:cstheme="minorHAnsi"/>
                <w:sz w:val="20"/>
              </w:rPr>
              <w:t xml:space="preserve">Note: on-site stormwater retention is defined as the storage and use of stormwater on site. </w:t>
            </w:r>
          </w:p>
          <w:p w14:paraId="6F1F76B9" w14:textId="77777777" w:rsidR="00631BD0" w:rsidRPr="007D5A8A" w:rsidRDefault="00631BD0" w:rsidP="00891F15">
            <w:pPr>
              <w:spacing w:before="0" w:after="0" w:line="240" w:lineRule="auto"/>
              <w:ind w:left="458"/>
              <w:rPr>
                <w:rFonts w:asciiTheme="minorHAnsi" w:hAnsiTheme="minorHAnsi" w:cstheme="minorHAnsi"/>
                <w:sz w:val="20"/>
              </w:rPr>
            </w:pPr>
          </w:p>
          <w:p w14:paraId="251A7BEA" w14:textId="5CBF396B" w:rsidR="00631BD0" w:rsidRPr="007D5A8A" w:rsidRDefault="0043538C">
            <w:pPr>
              <w:pStyle w:val="ListParagraph"/>
              <w:numPr>
                <w:ilvl w:val="2"/>
                <w:numId w:val="67"/>
              </w:numPr>
              <w:spacing w:before="60" w:after="60" w:line="240" w:lineRule="auto"/>
              <w:ind w:left="882" w:hanging="419"/>
              <w:rPr>
                <w:rFonts w:asciiTheme="minorHAnsi" w:hAnsiTheme="minorHAnsi" w:cstheme="minorHAnsi"/>
                <w:sz w:val="20"/>
              </w:rPr>
            </w:pPr>
            <w:r w:rsidRPr="007D5A8A">
              <w:rPr>
                <w:rFonts w:asciiTheme="minorHAnsi" w:hAnsiTheme="minorHAnsi" w:cstheme="minorHAnsi"/>
                <w:sz w:val="20"/>
              </w:rPr>
              <w:t xml:space="preserve">Stormwater detention measures are provided and achieve all of the </w:t>
            </w:r>
            <w:r w:rsidR="00631BD0" w:rsidRPr="007D5A8A">
              <w:rPr>
                <w:rFonts w:asciiTheme="minorHAnsi" w:eastAsiaTheme="minorHAnsi" w:hAnsiTheme="minorHAnsi" w:cstheme="minorBidi"/>
                <w:kern w:val="2"/>
                <w:sz w:val="20"/>
                <w14:ligatures w14:val="standardContextual"/>
              </w:rPr>
              <w:t>following</w:t>
            </w:r>
            <w:r w:rsidR="00631BD0" w:rsidRPr="007D5A8A">
              <w:rPr>
                <w:rFonts w:asciiTheme="minorHAnsi" w:hAnsiTheme="minorHAnsi" w:cstheme="minorHAnsi"/>
                <w:sz w:val="20"/>
              </w:rPr>
              <w:t xml:space="preserve">: </w:t>
            </w:r>
          </w:p>
          <w:p w14:paraId="04107848" w14:textId="483326BC" w:rsidR="00631BD0" w:rsidRPr="00B41CD6" w:rsidRDefault="0043538C">
            <w:pPr>
              <w:pStyle w:val="ListParagraph"/>
              <w:numPr>
                <w:ilvl w:val="0"/>
                <w:numId w:val="69"/>
              </w:numPr>
              <w:spacing w:before="60" w:after="60" w:line="240" w:lineRule="auto"/>
              <w:ind w:left="1347" w:hanging="448"/>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Capture</w:t>
            </w:r>
            <w:r w:rsidR="00631BD0" w:rsidRPr="00B41CD6">
              <w:rPr>
                <w:rFonts w:asciiTheme="minorHAnsi" w:hAnsiTheme="minorHAnsi" w:cstheme="minorHAnsi"/>
                <w:sz w:val="20"/>
              </w:rPr>
              <w:t xml:space="preserve"> and direct runoff from the entire site</w:t>
            </w:r>
            <w:r>
              <w:rPr>
                <w:rFonts w:asciiTheme="minorHAnsi" w:hAnsiTheme="minorHAnsi" w:cstheme="minorHAnsi"/>
                <w:sz w:val="20"/>
              </w:rPr>
              <w:t>.</w:t>
            </w:r>
            <w:r w:rsidR="00631BD0" w:rsidRPr="00B41CD6">
              <w:rPr>
                <w:rFonts w:asciiTheme="minorHAnsi" w:hAnsiTheme="minorHAnsi" w:cstheme="minorHAnsi"/>
                <w:sz w:val="20"/>
              </w:rPr>
              <w:t xml:space="preserve"> </w:t>
            </w:r>
          </w:p>
          <w:p w14:paraId="06E32572" w14:textId="1717CB20" w:rsidR="00631BD0" w:rsidRPr="00B41CD6" w:rsidRDefault="00631BD0">
            <w:pPr>
              <w:pStyle w:val="ListParagraph"/>
              <w:numPr>
                <w:ilvl w:val="0"/>
                <w:numId w:val="69"/>
              </w:numPr>
              <w:spacing w:before="60" w:after="60" w:line="240" w:lineRule="auto"/>
              <w:ind w:left="1347" w:hanging="448"/>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lastRenderedPageBreak/>
              <w:t>Stormwater</w:t>
            </w:r>
            <w:r w:rsidR="0043538C" w:rsidRPr="00B41CD6">
              <w:rPr>
                <w:rFonts w:asciiTheme="minorHAnsi" w:hAnsiTheme="minorHAnsi" w:cstheme="minorHAnsi"/>
                <w:sz w:val="20"/>
              </w:rPr>
              <w:t xml:space="preserve"> storage capacity of 1kl per 100m² of impervious area is provided to specifically detain stormwater generated on site</w:t>
            </w:r>
            <w:r w:rsidR="0043538C">
              <w:rPr>
                <w:rFonts w:asciiTheme="minorHAnsi" w:hAnsiTheme="minorHAnsi" w:cstheme="minorHAnsi"/>
                <w:sz w:val="20"/>
              </w:rPr>
              <w:t>.</w:t>
            </w:r>
          </w:p>
          <w:p w14:paraId="53203E3C" w14:textId="77777777" w:rsidR="00631BD0" w:rsidRPr="00B41CD6" w:rsidRDefault="00631BD0">
            <w:pPr>
              <w:pStyle w:val="ListParagraph"/>
              <w:numPr>
                <w:ilvl w:val="0"/>
                <w:numId w:val="69"/>
              </w:numPr>
              <w:spacing w:before="60" w:after="60" w:line="240" w:lineRule="auto"/>
              <w:ind w:left="1347" w:hanging="448"/>
              <w:rPr>
                <w:rFonts w:asciiTheme="minorHAnsi" w:hAnsiTheme="minorHAnsi" w:cstheme="minorHAnsi"/>
                <w:sz w:val="20"/>
              </w:rPr>
            </w:pPr>
            <w:r w:rsidRPr="00B41CD6">
              <w:rPr>
                <w:rFonts w:asciiTheme="minorHAnsi" w:hAnsiTheme="minorHAnsi" w:cstheme="minorHAnsi"/>
                <w:sz w:val="20"/>
              </w:rPr>
              <w:t>The detained stormwater is designed to be released over a period of 6 hours after the storm event. For this rule on-site stormwater detention is defined as the short-term storage and release downstream of stormwater runoff.</w:t>
            </w:r>
          </w:p>
          <w:p w14:paraId="17006A00" w14:textId="77777777" w:rsidR="00631BD0" w:rsidRPr="00891733" w:rsidRDefault="00631BD0" w:rsidP="0043538C">
            <w:pPr>
              <w:pStyle w:val="ListParagraph"/>
              <w:spacing w:before="60" w:after="60" w:line="240" w:lineRule="auto"/>
              <w:ind w:left="459"/>
              <w:rPr>
                <w:rFonts w:asciiTheme="minorHAnsi" w:hAnsiTheme="minorHAnsi" w:cstheme="minorHAnsi"/>
                <w:sz w:val="20"/>
              </w:rPr>
            </w:pPr>
            <w:r w:rsidRPr="00B41CD6">
              <w:rPr>
                <w:rFonts w:asciiTheme="minorHAnsi" w:hAnsiTheme="minorHAnsi" w:cstheme="minorHAnsi"/>
                <w:sz w:val="20"/>
              </w:rPr>
              <w:t>Note: Calculating on-site detention can include 50% of the volume of rainwater tanks where stormwater is used on-site.</w:t>
            </w:r>
          </w:p>
        </w:tc>
      </w:tr>
      <w:tr w:rsidR="00631BD0" w:rsidRPr="00866D9F" w14:paraId="3BC5EE42"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93EA8D0" w14:textId="77777777" w:rsidR="00631BD0" w:rsidRPr="0043538C" w:rsidRDefault="00631BD0" w:rsidP="005412A9">
            <w:pPr>
              <w:pStyle w:val="Heading3"/>
              <w:framePr w:hSpace="0" w:wrap="auto" w:vAnchor="margin" w:yAlign="inline"/>
              <w:suppressOverlap w:val="0"/>
            </w:pPr>
            <w:bookmarkStart w:id="122" w:name="_Toc172706768"/>
            <w:r w:rsidRPr="0043538C">
              <w:lastRenderedPageBreak/>
              <w:t>Stormwater quality</w:t>
            </w:r>
            <w:bookmarkEnd w:id="122"/>
          </w:p>
        </w:tc>
        <w:tc>
          <w:tcPr>
            <w:tcW w:w="7371" w:type="dxa"/>
            <w:tcBorders>
              <w:top w:val="single" w:sz="4" w:space="0" w:color="auto"/>
              <w:left w:val="single" w:sz="4" w:space="0" w:color="auto"/>
              <w:bottom w:val="single" w:sz="4" w:space="0" w:color="auto"/>
              <w:right w:val="nil"/>
            </w:tcBorders>
          </w:tcPr>
          <w:p w14:paraId="03DF193F" w14:textId="77777777" w:rsidR="00631BD0" w:rsidRPr="00891733" w:rsidRDefault="00631BD0">
            <w:pPr>
              <w:pStyle w:val="ListParagraph"/>
              <w:numPr>
                <w:ilvl w:val="1"/>
                <w:numId w:val="109"/>
              </w:numPr>
              <w:spacing w:before="60" w:after="60" w:line="240" w:lineRule="auto"/>
              <w:ind w:left="459" w:hanging="459"/>
              <w:rPr>
                <w:rFonts w:asciiTheme="minorHAnsi" w:hAnsiTheme="minorHAnsi" w:cstheme="minorHAnsi"/>
                <w:sz w:val="20"/>
              </w:rPr>
            </w:pPr>
            <w:r w:rsidRPr="00891733">
              <w:rPr>
                <w:rFonts w:cs="Arial"/>
                <w:sz w:val="20"/>
              </w:rPr>
              <w:t xml:space="preserve">For development on sites greater than 2,000m² (other than major roads) </w:t>
            </w:r>
            <w:r w:rsidRPr="0043538C">
              <w:rPr>
                <w:rFonts w:asciiTheme="minorHAnsi" w:eastAsiaTheme="minorHAnsi" w:hAnsiTheme="minorHAnsi" w:cstheme="minorBidi"/>
                <w:kern w:val="2"/>
                <w:sz w:val="20"/>
                <w:szCs w:val="22"/>
                <w14:ligatures w14:val="standardContextual"/>
              </w:rPr>
              <w:t>involving</w:t>
            </w:r>
            <w:r w:rsidRPr="00891733">
              <w:rPr>
                <w:rFonts w:cs="Arial"/>
                <w:sz w:val="20"/>
              </w:rPr>
              <w:t xml:space="preserve">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20D825A9" w14:textId="2A298939" w:rsidR="00631BD0" w:rsidRPr="007D4547" w:rsidRDefault="00340503">
            <w:pPr>
              <w:pStyle w:val="ListParagraph"/>
              <w:numPr>
                <w:ilvl w:val="2"/>
                <w:numId w:val="71"/>
              </w:numPr>
              <w:spacing w:before="60" w:after="60" w:line="240" w:lineRule="auto"/>
              <w:ind w:left="882" w:hanging="419"/>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Gross</w:t>
            </w:r>
            <w:r w:rsidR="00631BD0" w:rsidRPr="007D4547">
              <w:rPr>
                <w:rFonts w:asciiTheme="minorHAnsi" w:hAnsiTheme="minorHAnsi" w:cstheme="minorHAnsi"/>
                <w:sz w:val="20"/>
              </w:rPr>
              <w:t xml:space="preserve"> pollutants by at least 90%</w:t>
            </w:r>
            <w:r>
              <w:rPr>
                <w:rFonts w:asciiTheme="minorHAnsi" w:hAnsiTheme="minorHAnsi" w:cstheme="minorHAnsi"/>
                <w:sz w:val="20"/>
              </w:rPr>
              <w:t>.</w:t>
            </w:r>
          </w:p>
          <w:p w14:paraId="1F297879" w14:textId="228EB58F" w:rsidR="00631BD0" w:rsidRPr="007D4547" w:rsidRDefault="00340503">
            <w:pPr>
              <w:pStyle w:val="ListParagraph"/>
              <w:numPr>
                <w:ilvl w:val="2"/>
                <w:numId w:val="71"/>
              </w:numPr>
              <w:spacing w:before="60" w:after="60" w:line="240" w:lineRule="auto"/>
              <w:ind w:left="882" w:hanging="419"/>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Suspended</w:t>
            </w:r>
            <w:r w:rsidR="00631BD0" w:rsidRPr="007D4547">
              <w:rPr>
                <w:rFonts w:asciiTheme="minorHAnsi" w:hAnsiTheme="minorHAnsi" w:cstheme="minorHAnsi"/>
                <w:sz w:val="20"/>
              </w:rPr>
              <w:t xml:space="preserve"> solids by at least 60%</w:t>
            </w:r>
            <w:r>
              <w:rPr>
                <w:rFonts w:asciiTheme="minorHAnsi" w:hAnsiTheme="minorHAnsi" w:cstheme="minorHAnsi"/>
                <w:sz w:val="20"/>
              </w:rPr>
              <w:t>.</w:t>
            </w:r>
            <w:r w:rsidR="00631BD0" w:rsidRPr="007D4547">
              <w:rPr>
                <w:rFonts w:asciiTheme="minorHAnsi" w:hAnsiTheme="minorHAnsi" w:cstheme="minorHAnsi"/>
                <w:sz w:val="20"/>
              </w:rPr>
              <w:t xml:space="preserve"> </w:t>
            </w:r>
          </w:p>
          <w:p w14:paraId="14FF76A7" w14:textId="79BFC78B" w:rsidR="00631BD0" w:rsidRPr="007D4547" w:rsidRDefault="00340503">
            <w:pPr>
              <w:pStyle w:val="ListParagraph"/>
              <w:numPr>
                <w:ilvl w:val="2"/>
                <w:numId w:val="71"/>
              </w:numPr>
              <w:spacing w:before="60" w:after="60" w:line="240" w:lineRule="auto"/>
              <w:ind w:left="882" w:hanging="419"/>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Total</w:t>
            </w:r>
            <w:r w:rsidR="00631BD0" w:rsidRPr="007D4547">
              <w:rPr>
                <w:rFonts w:asciiTheme="minorHAnsi" w:hAnsiTheme="minorHAnsi" w:cstheme="minorHAnsi"/>
                <w:sz w:val="20"/>
              </w:rPr>
              <w:t xml:space="preserve"> phosphorous by at least 45%</w:t>
            </w:r>
            <w:r>
              <w:rPr>
                <w:rFonts w:asciiTheme="minorHAnsi" w:hAnsiTheme="minorHAnsi" w:cstheme="minorHAnsi"/>
                <w:sz w:val="20"/>
              </w:rPr>
              <w:t>.</w:t>
            </w:r>
          </w:p>
          <w:p w14:paraId="27779D17" w14:textId="6CEF0E6F" w:rsidR="00631BD0" w:rsidRPr="007D4547" w:rsidRDefault="00340503">
            <w:pPr>
              <w:pStyle w:val="ListParagraph"/>
              <w:numPr>
                <w:ilvl w:val="2"/>
                <w:numId w:val="71"/>
              </w:numPr>
              <w:spacing w:before="60" w:after="60" w:line="240" w:lineRule="auto"/>
              <w:ind w:left="882" w:hanging="419"/>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Total</w:t>
            </w:r>
            <w:r w:rsidR="00631BD0" w:rsidRPr="007D4547">
              <w:rPr>
                <w:rFonts w:asciiTheme="minorHAnsi" w:hAnsiTheme="minorHAnsi" w:cstheme="minorHAnsi"/>
                <w:sz w:val="20"/>
              </w:rPr>
              <w:t xml:space="preserve"> nitrogen by at least 40%.</w:t>
            </w:r>
          </w:p>
          <w:p w14:paraId="44080600" w14:textId="77777777" w:rsidR="00340503" w:rsidRDefault="00340503" w:rsidP="00340503">
            <w:pPr>
              <w:pStyle w:val="ListParagraph"/>
              <w:spacing w:before="60" w:after="60" w:line="240" w:lineRule="auto"/>
              <w:ind w:left="459"/>
              <w:rPr>
                <w:rFonts w:asciiTheme="minorHAnsi" w:hAnsiTheme="minorHAnsi" w:cstheme="minorHAnsi"/>
                <w:kern w:val="2"/>
                <w:sz w:val="20"/>
                <w14:ligatures w14:val="standardContextual"/>
              </w:rPr>
            </w:pPr>
          </w:p>
          <w:p w14:paraId="1D47C517" w14:textId="77777777" w:rsidR="00340503" w:rsidRDefault="00631BD0" w:rsidP="00340503">
            <w:pPr>
              <w:pStyle w:val="ListParagraph"/>
              <w:spacing w:before="60" w:after="60" w:line="240" w:lineRule="auto"/>
              <w:ind w:left="459"/>
              <w:rPr>
                <w:rFonts w:asciiTheme="minorHAnsi" w:hAnsiTheme="minorHAnsi" w:cstheme="minorHAnsi"/>
                <w:sz w:val="20"/>
              </w:rPr>
            </w:pPr>
            <w:r w:rsidRPr="00340503">
              <w:rPr>
                <w:rFonts w:asciiTheme="minorHAnsi" w:hAnsiTheme="minorHAnsi" w:cstheme="minorHAnsi"/>
                <w:kern w:val="2"/>
                <w:sz w:val="20"/>
                <w14:ligatures w14:val="standardContextual"/>
              </w:rPr>
              <w:t>Notes</w:t>
            </w:r>
            <w:r w:rsidRPr="007D4547">
              <w:rPr>
                <w:rFonts w:asciiTheme="minorHAnsi" w:hAnsiTheme="minorHAnsi" w:cstheme="minorHAnsi"/>
                <w:sz w:val="20"/>
              </w:rPr>
              <w:t xml:space="preserve">: </w:t>
            </w:r>
          </w:p>
          <w:p w14:paraId="33E897B8" w14:textId="77777777" w:rsidR="00340503" w:rsidRDefault="00631BD0">
            <w:pPr>
              <w:pStyle w:val="ListParagraph"/>
              <w:numPr>
                <w:ilvl w:val="0"/>
                <w:numId w:val="110"/>
              </w:numPr>
              <w:spacing w:before="60" w:after="60" w:line="240" w:lineRule="auto"/>
              <w:rPr>
                <w:rFonts w:asciiTheme="minorHAnsi" w:hAnsiTheme="minorHAnsi" w:cstheme="minorHAnsi"/>
                <w:sz w:val="20"/>
              </w:rPr>
            </w:pPr>
            <w:r w:rsidRPr="00340503">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068BC9B6" w14:textId="67DA11C5" w:rsidR="00631BD0" w:rsidRPr="00340503" w:rsidRDefault="00631BD0">
            <w:pPr>
              <w:pStyle w:val="ListParagraph"/>
              <w:numPr>
                <w:ilvl w:val="0"/>
                <w:numId w:val="110"/>
              </w:numPr>
              <w:spacing w:before="60" w:after="60" w:line="240" w:lineRule="auto"/>
              <w:rPr>
                <w:rFonts w:asciiTheme="minorHAnsi" w:hAnsiTheme="minorHAnsi" w:cstheme="minorHAnsi"/>
                <w:sz w:val="20"/>
              </w:rPr>
            </w:pPr>
            <w:r w:rsidRPr="00340503">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631BD0" w:rsidRPr="00866D9F" w14:paraId="583DA85D"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3523B16" w14:textId="77777777" w:rsidR="00631BD0" w:rsidRPr="0043538C" w:rsidRDefault="00631BD0" w:rsidP="005412A9">
            <w:pPr>
              <w:pStyle w:val="Heading3"/>
              <w:framePr w:hSpace="0" w:wrap="auto" w:vAnchor="margin" w:yAlign="inline"/>
              <w:suppressOverlap w:val="0"/>
            </w:pPr>
            <w:bookmarkStart w:id="123" w:name="_Toc172706769"/>
            <w:r w:rsidRPr="0043538C">
              <w:t>Site contamination</w:t>
            </w:r>
            <w:bookmarkEnd w:id="123"/>
          </w:p>
        </w:tc>
        <w:tc>
          <w:tcPr>
            <w:tcW w:w="7371" w:type="dxa"/>
            <w:tcBorders>
              <w:top w:val="single" w:sz="4" w:space="0" w:color="auto"/>
              <w:left w:val="single" w:sz="4" w:space="0" w:color="auto"/>
              <w:bottom w:val="single" w:sz="4" w:space="0" w:color="auto"/>
              <w:right w:val="nil"/>
            </w:tcBorders>
          </w:tcPr>
          <w:p w14:paraId="74B17E0D" w14:textId="77777777" w:rsidR="00631BD0" w:rsidRPr="00866D9F" w:rsidRDefault="00631BD0">
            <w:pPr>
              <w:pStyle w:val="ListParagraph"/>
              <w:numPr>
                <w:ilvl w:val="1"/>
                <w:numId w:val="109"/>
              </w:numPr>
              <w:spacing w:before="60" w:after="60" w:line="240" w:lineRule="auto"/>
              <w:ind w:left="459" w:hanging="459"/>
              <w:rPr>
                <w:rFonts w:asciiTheme="minorHAnsi" w:hAnsiTheme="minorHAnsi" w:cstheme="minorHAnsi"/>
                <w:sz w:val="20"/>
              </w:rPr>
            </w:pPr>
            <w:r w:rsidRPr="00361466">
              <w:rPr>
                <w:rFonts w:cs="Arial"/>
                <w:sz w:val="20"/>
              </w:rPr>
              <w:t>Where development is proposed on a site impacted or potentially impacted by contamination</w:t>
            </w:r>
            <w:r>
              <w:rPr>
                <w:rFonts w:cs="Arial"/>
                <w:sz w:val="20"/>
              </w:rPr>
              <w:t>,</w:t>
            </w:r>
            <w:r w:rsidRPr="00361466">
              <w:rPr>
                <w:rFonts w:cs="Arial"/>
                <w:sz w:val="20"/>
              </w:rPr>
              <w:t xml:space="preserve"> the development and proposed methods of responding to the contamination is endorsed by the ACT Environment Protection Authority</w:t>
            </w:r>
            <w:r>
              <w:rPr>
                <w:rFonts w:cs="Arial"/>
                <w:sz w:val="20"/>
              </w:rPr>
              <w:t>.</w:t>
            </w:r>
          </w:p>
        </w:tc>
      </w:tr>
      <w:tr w:rsidR="00631BD0" w:rsidRPr="00866D9F" w14:paraId="52DD9733" w14:textId="77777777" w:rsidTr="0043538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070EA80" w14:textId="77777777" w:rsidR="00631BD0" w:rsidRPr="0043538C" w:rsidRDefault="00631BD0" w:rsidP="005412A9">
            <w:pPr>
              <w:pStyle w:val="Heading3"/>
              <w:framePr w:hSpace="0" w:wrap="auto" w:vAnchor="margin" w:yAlign="inline"/>
              <w:suppressOverlap w:val="0"/>
            </w:pPr>
            <w:bookmarkStart w:id="124" w:name="_Toc172706770"/>
            <w:r w:rsidRPr="0043538C">
              <w:t>Hazardous materials</w:t>
            </w:r>
            <w:bookmarkEnd w:id="124"/>
          </w:p>
        </w:tc>
        <w:tc>
          <w:tcPr>
            <w:tcW w:w="7371" w:type="dxa"/>
            <w:tcBorders>
              <w:top w:val="single" w:sz="4" w:space="0" w:color="auto"/>
              <w:left w:val="single" w:sz="4" w:space="0" w:color="auto"/>
              <w:bottom w:val="single" w:sz="4" w:space="0" w:color="auto"/>
              <w:right w:val="nil"/>
            </w:tcBorders>
          </w:tcPr>
          <w:p w14:paraId="16E10DDD" w14:textId="77777777" w:rsidR="00631BD0" w:rsidRPr="00866D9F" w:rsidRDefault="00631BD0">
            <w:pPr>
              <w:pStyle w:val="ListParagraph"/>
              <w:numPr>
                <w:ilvl w:val="1"/>
                <w:numId w:val="109"/>
              </w:numPr>
              <w:spacing w:before="60" w:after="60" w:line="240" w:lineRule="auto"/>
              <w:ind w:left="459" w:hanging="459"/>
              <w:rPr>
                <w:rFonts w:asciiTheme="minorHAnsi" w:hAnsiTheme="minorHAnsi" w:cstheme="minorHAnsi"/>
                <w:sz w:val="20"/>
              </w:rPr>
            </w:pPr>
            <w:r w:rsidRPr="0043538C">
              <w:rPr>
                <w:rFonts w:asciiTheme="minorHAnsi" w:eastAsiaTheme="minorHAnsi" w:hAnsiTheme="minorHAnsi" w:cstheme="minorBidi"/>
                <w:kern w:val="2"/>
                <w:sz w:val="20"/>
                <w:szCs w:val="22"/>
                <w14:ligatures w14:val="standardContextual"/>
              </w:rPr>
              <w:t>Where</w:t>
            </w:r>
            <w:r w:rsidRPr="00891733">
              <w:rPr>
                <w:sz w:val="20"/>
              </w:rPr>
              <w:t xml:space="preserve"> development is proposed on a site impacted by hazardous materials, the development and proposed methods of managing the hazardous materials is endorsed by the ACT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497C56">
      <w:pPr>
        <w:pStyle w:val="Heading1"/>
        <w:spacing w:after="240" w:line="240" w:lineRule="auto"/>
        <w:ind w:left="0"/>
      </w:pPr>
      <w:bookmarkStart w:id="125" w:name="_Toc172706771"/>
      <w:r>
        <w:t>Parking, Services and Utilities</w:t>
      </w:r>
      <w:bookmarkEnd w:id="125"/>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4A266AC7" w14:textId="77777777" w:rsidTr="00340503">
        <w:tc>
          <w:tcPr>
            <w:tcW w:w="2268" w:type="dxa"/>
            <w:shd w:val="clear" w:color="auto" w:fill="06B4BA"/>
          </w:tcPr>
          <w:p w14:paraId="28F0A988" w14:textId="546D8BDB" w:rsidR="000140C5" w:rsidRPr="00340503" w:rsidRDefault="000140C5" w:rsidP="004C75EC">
            <w:pPr>
              <w:pStyle w:val="Heading2"/>
              <w:spacing w:before="60" w:after="60" w:line="240" w:lineRule="auto"/>
              <w:rPr>
                <w:rFonts w:eastAsiaTheme="majorEastAsia"/>
              </w:rPr>
            </w:pPr>
            <w:bookmarkStart w:id="126" w:name="_Toc172706772"/>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340503" w:rsidRPr="004C75EC">
              <w:rPr>
                <w:rFonts w:asciiTheme="minorHAnsi" w:hAnsiTheme="minorHAnsi" w:cstheme="minorHAnsi"/>
                <w:color w:val="06B4BA"/>
                <w:sz w:val="22"/>
                <w:szCs w:val="14"/>
              </w:rPr>
              <w:t>5</w:t>
            </w:r>
            <w:bookmarkEnd w:id="126"/>
          </w:p>
        </w:tc>
        <w:tc>
          <w:tcPr>
            <w:tcW w:w="7366" w:type="dxa"/>
            <w:shd w:val="clear" w:color="auto" w:fill="06B4BA"/>
          </w:tcPr>
          <w:p w14:paraId="33A488F2" w14:textId="7B73A795" w:rsidR="000140C5" w:rsidRPr="00340503" w:rsidRDefault="00A62983">
            <w:pPr>
              <w:pStyle w:val="Style1"/>
              <w:keepLines/>
              <w:numPr>
                <w:ilvl w:val="0"/>
                <w:numId w:val="91"/>
              </w:numPr>
              <w:spacing w:line="240" w:lineRule="auto"/>
              <w:rPr>
                <w:rFonts w:eastAsiaTheme="majorEastAsia"/>
                <w:bCs/>
                <w:kern w:val="2"/>
                <w14:ligatures w14:val="standardContextual"/>
              </w:rPr>
            </w:pPr>
            <w:r w:rsidRPr="00340503">
              <w:rPr>
                <w:rFonts w:eastAsiaTheme="majorEastAsia"/>
                <w:bCs/>
                <w:kern w:val="2"/>
                <w14:ligatures w14:val="standardContextual"/>
              </w:rPr>
              <w:t>The development provides electric vehicle parking and access to charging locations in multi-unit housing</w:t>
            </w:r>
            <w:r w:rsidR="00340503">
              <w:rPr>
                <w:rFonts w:eastAsiaTheme="majorEastAsia"/>
                <w:bCs/>
                <w:kern w:val="2"/>
                <w14:ligatures w14:val="standardContextual"/>
              </w:rPr>
              <w:t>.</w:t>
            </w:r>
            <w:r w:rsidRPr="00340503">
              <w:rPr>
                <w:rFonts w:eastAsiaTheme="majorEastAsia"/>
                <w:bCs/>
                <w:kern w:val="2"/>
                <w14:ligatures w14:val="standardContextual"/>
              </w:rPr>
              <w:t xml:space="preserve"> </w:t>
            </w:r>
            <w:r w:rsidR="000140C5" w:rsidRPr="00340503">
              <w:rPr>
                <w:rFonts w:eastAsiaTheme="majorEastAsia"/>
                <w:bCs/>
                <w:kern w:val="2"/>
                <w14:ligatures w14:val="standardContextual"/>
              </w:rPr>
              <w:t xml:space="preserve"> </w:t>
            </w:r>
          </w:p>
        </w:tc>
      </w:tr>
      <w:tr w:rsidR="000140C5" w:rsidRPr="00866D9F" w14:paraId="082ED761" w14:textId="77777777" w:rsidTr="0034050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073A36" w:rsidRDefault="000140C5" w:rsidP="00073A36">
            <w:pPr>
              <w:spacing w:before="60" w:after="60" w:line="240" w:lineRule="auto"/>
              <w:rPr>
                <w:rFonts w:eastAsiaTheme="majorEastAsia"/>
                <w:b/>
                <w:bCs/>
                <w:snapToGrid w:val="0"/>
                <w:color w:val="FFFFFF" w:themeColor="background1"/>
                <w:szCs w:val="22"/>
              </w:rPr>
            </w:pPr>
            <w:r w:rsidRPr="00073A36">
              <w:rPr>
                <w:rFonts w:eastAsiaTheme="majorEastAsia"/>
                <w:b/>
                <w:bCs/>
                <w:snapToGrid w:val="0"/>
                <w:sz w:val="20"/>
                <w:szCs w:val="18"/>
              </w:rPr>
              <w:t>Specification</w:t>
            </w:r>
          </w:p>
        </w:tc>
      </w:tr>
      <w:tr w:rsidR="000140C5" w:rsidRPr="00866D9F" w14:paraId="6A091FAB" w14:textId="77777777" w:rsidTr="000104DB">
        <w:tblPrEx>
          <w:tblBorders>
            <w:left w:val="single" w:sz="4" w:space="0" w:color="auto"/>
            <w:right w:val="single" w:sz="4" w:space="0" w:color="auto"/>
            <w:insideH w:val="single" w:sz="4" w:space="0" w:color="auto"/>
            <w:insideV w:val="single" w:sz="4" w:space="0" w:color="auto"/>
          </w:tblBorders>
          <w:shd w:val="clear" w:color="auto" w:fill="auto"/>
        </w:tblPrEx>
        <w:trPr>
          <w:trHeight w:val="649"/>
        </w:trPr>
        <w:tc>
          <w:tcPr>
            <w:tcW w:w="2268" w:type="dxa"/>
            <w:tcBorders>
              <w:top w:val="single" w:sz="4" w:space="0" w:color="auto"/>
              <w:left w:val="nil"/>
              <w:bottom w:val="single" w:sz="4" w:space="0" w:color="auto"/>
              <w:right w:val="single" w:sz="4" w:space="0" w:color="auto"/>
            </w:tcBorders>
            <w:shd w:val="clear" w:color="auto" w:fill="EBE9E8" w:themeFill="background2"/>
          </w:tcPr>
          <w:p w14:paraId="679F6E5C" w14:textId="111CACAD" w:rsidR="000140C5" w:rsidRPr="00866D9F" w:rsidRDefault="00891733" w:rsidP="005412A9">
            <w:pPr>
              <w:pStyle w:val="Heading3"/>
              <w:framePr w:hSpace="0" w:wrap="auto" w:vAnchor="margin" w:yAlign="inline"/>
              <w:suppressOverlap w:val="0"/>
            </w:pPr>
            <w:bookmarkStart w:id="127" w:name="_Toc172706773"/>
            <w:r>
              <w:t>Electric vehicle ready parking</w:t>
            </w:r>
            <w:bookmarkEnd w:id="127"/>
            <w:r w:rsidR="000140C5" w:rsidRPr="00866D9F">
              <w:t xml:space="preserve"> </w:t>
            </w:r>
          </w:p>
        </w:tc>
        <w:tc>
          <w:tcPr>
            <w:tcW w:w="7371" w:type="dxa"/>
            <w:tcBorders>
              <w:top w:val="single" w:sz="4" w:space="0" w:color="auto"/>
              <w:left w:val="single" w:sz="4" w:space="0" w:color="auto"/>
              <w:bottom w:val="single" w:sz="4" w:space="0" w:color="auto"/>
              <w:right w:val="nil"/>
            </w:tcBorders>
          </w:tcPr>
          <w:p w14:paraId="793B1107" w14:textId="6133B6B3" w:rsidR="000140C5" w:rsidRPr="00891733" w:rsidRDefault="00891733">
            <w:pPr>
              <w:pStyle w:val="ListParagraph"/>
              <w:numPr>
                <w:ilvl w:val="1"/>
                <w:numId w:val="111"/>
              </w:numPr>
              <w:spacing w:before="60" w:after="60" w:line="240" w:lineRule="auto"/>
              <w:ind w:left="459" w:hanging="459"/>
              <w:rPr>
                <w:rFonts w:asciiTheme="minorHAnsi" w:hAnsiTheme="minorHAnsi" w:cstheme="minorHAnsi"/>
                <w:sz w:val="20"/>
              </w:rPr>
            </w:pPr>
            <w:r w:rsidRPr="00361466">
              <w:rPr>
                <w:rFonts w:asciiTheme="minorHAnsi" w:eastAsiaTheme="minorHAnsi" w:hAnsiTheme="minorHAnsi" w:cstheme="minorHAnsi"/>
                <w:sz w:val="20"/>
                <w:lang w:val="en-GB"/>
              </w:rPr>
              <w:t xml:space="preserve">At </w:t>
            </w:r>
            <w:r w:rsidRPr="00340503">
              <w:rPr>
                <w:rFonts w:asciiTheme="minorHAnsi" w:eastAsiaTheme="minorHAnsi" w:hAnsiTheme="minorHAnsi" w:cstheme="minorBidi"/>
                <w:kern w:val="2"/>
                <w:sz w:val="20"/>
                <w14:ligatures w14:val="standardContextual"/>
              </w:rPr>
              <w:t>least</w:t>
            </w:r>
            <w:r w:rsidRPr="00361466">
              <w:rPr>
                <w:rFonts w:asciiTheme="minorHAnsi" w:eastAsiaTheme="minorHAnsi" w:hAnsiTheme="minorHAnsi" w:cstheme="minorHAnsi"/>
                <w:sz w:val="20"/>
                <w:lang w:val="en-GB"/>
              </w:rPr>
              <w:t xml:space="preserve"> one EV ready car parking space is provided for each unit in a new multi-unit housing development that is provided with car parking</w:t>
            </w:r>
            <w:r>
              <w:rPr>
                <w:rFonts w:asciiTheme="minorHAnsi" w:hAnsiTheme="minorHAnsi" w:cstheme="minorHAnsi"/>
                <w:sz w:val="20"/>
                <w:lang w:val="en-GB"/>
              </w:rPr>
              <w:t>.</w:t>
            </w:r>
          </w:p>
        </w:tc>
      </w:tr>
    </w:tbl>
    <w:p w14:paraId="6825982A" w14:textId="20F09106" w:rsidR="000140C5" w:rsidRDefault="000140C5" w:rsidP="000140C5">
      <w:pPr>
        <w:spacing w:before="0" w:after="0"/>
      </w:pPr>
    </w:p>
    <w:p w14:paraId="47F84455" w14:textId="77777777" w:rsidR="00766A25" w:rsidRDefault="00766A25" w:rsidP="000140C5">
      <w:pPr>
        <w:spacing w:before="0" w:after="0"/>
      </w:pPr>
    </w:p>
    <w:p w14:paraId="72D6ED01" w14:textId="77777777" w:rsidR="00D75648" w:rsidRDefault="00D75648"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564750ED" w14:textId="77777777" w:rsidTr="000104DB">
        <w:tc>
          <w:tcPr>
            <w:tcW w:w="2268" w:type="dxa"/>
            <w:shd w:val="clear" w:color="auto" w:fill="06B4BA"/>
          </w:tcPr>
          <w:p w14:paraId="0B75C1A0" w14:textId="7450C892" w:rsidR="00766A25" w:rsidRPr="000104DB" w:rsidRDefault="00766A25" w:rsidP="004C75EC">
            <w:pPr>
              <w:pStyle w:val="Heading2"/>
              <w:spacing w:before="60" w:after="60" w:line="240" w:lineRule="auto"/>
              <w:rPr>
                <w:rFonts w:eastAsiaTheme="majorEastAsia"/>
              </w:rPr>
            </w:pPr>
            <w:bookmarkStart w:id="128" w:name="_Toc172706774"/>
            <w:r w:rsidRPr="004C75EC">
              <w:rPr>
                <w:rFonts w:asciiTheme="minorHAnsi" w:hAnsiTheme="minorHAnsi" w:cstheme="minorHAnsi"/>
                <w:color w:val="FFFFFF" w:themeColor="background1"/>
                <w:sz w:val="22"/>
                <w:szCs w:val="14"/>
              </w:rPr>
              <w:lastRenderedPageBreak/>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0104DB" w:rsidRPr="004C75EC">
              <w:rPr>
                <w:rFonts w:asciiTheme="minorHAnsi" w:hAnsiTheme="minorHAnsi" w:cstheme="minorHAnsi"/>
                <w:color w:val="06B4BA"/>
                <w:sz w:val="22"/>
                <w:szCs w:val="14"/>
              </w:rPr>
              <w:t>6</w:t>
            </w:r>
            <w:bookmarkEnd w:id="128"/>
          </w:p>
        </w:tc>
        <w:tc>
          <w:tcPr>
            <w:tcW w:w="7366" w:type="dxa"/>
            <w:shd w:val="clear" w:color="auto" w:fill="06B4BA"/>
          </w:tcPr>
          <w:p w14:paraId="3F91C535" w14:textId="1C6EC0BA" w:rsidR="00766A25" w:rsidRPr="000104DB" w:rsidRDefault="00A62983">
            <w:pPr>
              <w:pStyle w:val="Style1"/>
              <w:keepLines/>
              <w:numPr>
                <w:ilvl w:val="0"/>
                <w:numId w:val="91"/>
              </w:numPr>
              <w:spacing w:line="240" w:lineRule="auto"/>
              <w:rPr>
                <w:rFonts w:eastAsiaTheme="majorEastAsia"/>
                <w:bCs/>
                <w:kern w:val="2"/>
                <w14:ligatures w14:val="standardContextual"/>
              </w:rPr>
            </w:pPr>
            <w:r w:rsidRPr="000104DB">
              <w:rPr>
                <w:rFonts w:eastAsiaTheme="majorEastAsia"/>
                <w:bCs/>
                <w:kern w:val="2"/>
                <w14:ligatures w14:val="standardContextual"/>
              </w:rPr>
              <w:t>The development provides appropriate end-of-trip facilities in multi-unit housing which includes secure bicycle parking</w:t>
            </w:r>
            <w:r w:rsidR="000104DB">
              <w:rPr>
                <w:rFonts w:eastAsiaTheme="majorEastAsia"/>
                <w:bCs/>
                <w:kern w:val="2"/>
                <w14:ligatures w14:val="standardContextual"/>
              </w:rPr>
              <w:t>.</w:t>
            </w:r>
            <w:r w:rsidRPr="000104DB">
              <w:rPr>
                <w:rFonts w:eastAsiaTheme="majorEastAsia"/>
                <w:bCs/>
                <w:kern w:val="2"/>
                <w14:ligatures w14:val="standardContextual"/>
              </w:rPr>
              <w:t xml:space="preserve"> </w:t>
            </w:r>
            <w:r w:rsidR="00766A25" w:rsidRPr="000104DB">
              <w:rPr>
                <w:rFonts w:eastAsiaTheme="majorEastAsia"/>
                <w:bCs/>
                <w:kern w:val="2"/>
                <w14:ligatures w14:val="standardContextual"/>
              </w:rPr>
              <w:t xml:space="preserve"> </w:t>
            </w:r>
          </w:p>
        </w:tc>
      </w:tr>
      <w:tr w:rsidR="00766A25" w:rsidRPr="00866D9F" w14:paraId="61E219DB"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0104DB" w:rsidRDefault="00766A25" w:rsidP="00073A36">
            <w:pPr>
              <w:spacing w:before="60" w:after="60" w:line="240" w:lineRule="auto"/>
              <w:rPr>
                <w:rFonts w:asciiTheme="minorHAnsi" w:eastAsiaTheme="majorEastAsia" w:hAnsiTheme="minorHAnsi" w:cstheme="minorHAnsi"/>
                <w:bCs/>
                <w:snapToGrid w:val="0"/>
                <w:color w:val="FFFFFF" w:themeColor="background1"/>
                <w:kern w:val="2"/>
                <w:szCs w:val="22"/>
                <w14:ligatures w14:val="standardContextual"/>
              </w:rPr>
            </w:pPr>
            <w:r w:rsidRPr="000104DB">
              <w:rPr>
                <w:rFonts w:asciiTheme="minorHAnsi" w:eastAsiaTheme="majorEastAsia" w:hAnsiTheme="minorHAnsi" w:cstheme="minorHAnsi"/>
                <w:b/>
                <w:bCs/>
                <w:snapToGrid w:val="0"/>
                <w:kern w:val="2"/>
                <w:sz w:val="20"/>
                <w14:ligatures w14:val="standardContextual"/>
              </w:rPr>
              <w:t>Specification</w:t>
            </w:r>
          </w:p>
        </w:tc>
      </w:tr>
      <w:tr w:rsidR="00766A25" w:rsidRPr="00866D9F" w14:paraId="7DC88E6D" w14:textId="77777777" w:rsidTr="000104D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866D9F" w:rsidRDefault="00891733" w:rsidP="005412A9">
            <w:pPr>
              <w:pStyle w:val="Heading3"/>
              <w:framePr w:hSpace="0" w:wrap="auto" w:vAnchor="margin" w:yAlign="inline"/>
              <w:suppressOverlap w:val="0"/>
            </w:pPr>
            <w:bookmarkStart w:id="129" w:name="_Toc172706775"/>
            <w:r>
              <w:t>End of trip facilities – provision of facilities</w:t>
            </w:r>
            <w:bookmarkEnd w:id="129"/>
            <w:r>
              <w:t xml:space="preserve"> </w:t>
            </w:r>
            <w:r w:rsidR="00766A25" w:rsidRPr="00866D9F">
              <w:t xml:space="preserve"> </w:t>
            </w:r>
          </w:p>
          <w:p w14:paraId="31D8E62A" w14:textId="77777777" w:rsidR="00766A25" w:rsidRPr="00866D9F" w:rsidRDefault="00766A25" w:rsidP="000104DB">
            <w:pPr>
              <w:spacing w:before="60" w:after="60" w:line="240" w:lineRule="auto"/>
              <w:contextualSpacing/>
              <w:rPr>
                <w:rFonts w:asciiTheme="minorHAnsi" w:hAnsiTheme="minorHAnsi" w:cstheme="minorHAnsi"/>
                <w:b/>
                <w:sz w:val="20"/>
              </w:rPr>
            </w:pPr>
          </w:p>
        </w:tc>
        <w:tc>
          <w:tcPr>
            <w:tcW w:w="7366" w:type="dxa"/>
            <w:tcBorders>
              <w:top w:val="single" w:sz="4" w:space="0" w:color="auto"/>
              <w:left w:val="single" w:sz="4" w:space="0" w:color="auto"/>
              <w:bottom w:val="single" w:sz="4" w:space="0" w:color="auto"/>
              <w:right w:val="nil"/>
            </w:tcBorders>
          </w:tcPr>
          <w:p w14:paraId="136AEB12" w14:textId="27F73096" w:rsidR="00891733" w:rsidRPr="00891733" w:rsidRDefault="00891733">
            <w:pPr>
              <w:pStyle w:val="ListParagraph"/>
              <w:numPr>
                <w:ilvl w:val="1"/>
                <w:numId w:val="112"/>
              </w:numPr>
              <w:spacing w:before="60" w:after="60" w:line="240" w:lineRule="auto"/>
              <w:ind w:left="459" w:hanging="459"/>
              <w:rPr>
                <w:rFonts w:asciiTheme="minorHAnsi" w:hAnsiTheme="minorHAnsi" w:cstheme="minorHAnsi"/>
                <w:sz w:val="20"/>
              </w:rPr>
            </w:pPr>
            <w:r w:rsidRPr="00891733">
              <w:rPr>
                <w:rFonts w:asciiTheme="minorHAnsi" w:eastAsiaTheme="minorHAnsi" w:hAnsiTheme="minorHAnsi" w:cstheme="minorHAnsi"/>
                <w:sz w:val="20"/>
                <w:lang w:val="en-GB"/>
              </w:rPr>
              <w:t xml:space="preserve">This </w:t>
            </w:r>
            <w:r w:rsidRPr="006D7E24">
              <w:rPr>
                <w:rFonts w:asciiTheme="minorHAnsi" w:eastAsiaTheme="minorHAnsi" w:hAnsiTheme="minorHAnsi" w:cstheme="minorBidi"/>
                <w:kern w:val="2"/>
                <w:sz w:val="20"/>
                <w14:ligatures w14:val="standardContextual"/>
              </w:rPr>
              <w:t>specification</w:t>
            </w:r>
            <w:r w:rsidRPr="00891733">
              <w:rPr>
                <w:rFonts w:asciiTheme="minorHAnsi" w:eastAsiaTheme="minorHAnsi" w:hAnsiTheme="minorHAnsi" w:cstheme="minorHAnsi"/>
                <w:sz w:val="20"/>
                <w:lang w:val="en-GB"/>
              </w:rPr>
              <w:t xml:space="preserve"> applies to: </w:t>
            </w:r>
          </w:p>
          <w:p w14:paraId="07C8D4E7" w14:textId="32FC97E7" w:rsidR="00891733" w:rsidRPr="00891733" w:rsidRDefault="000104DB">
            <w:pPr>
              <w:pStyle w:val="ListParagraph"/>
              <w:numPr>
                <w:ilvl w:val="2"/>
                <w:numId w:val="73"/>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New </w:t>
            </w:r>
            <w:r w:rsidR="00891733" w:rsidRPr="000104DB">
              <w:rPr>
                <w:rFonts w:asciiTheme="minorHAnsi" w:eastAsiaTheme="minorHAnsi" w:hAnsiTheme="minorHAnsi" w:cstheme="minorBidi"/>
                <w:kern w:val="2"/>
                <w:sz w:val="20"/>
                <w14:ligatures w14:val="standardContextual"/>
              </w:rPr>
              <w:t>developments</w:t>
            </w:r>
            <w:r>
              <w:rPr>
                <w:rFonts w:asciiTheme="minorHAnsi" w:eastAsiaTheme="minorHAnsi" w:hAnsiTheme="minorHAnsi" w:cstheme="minorBidi"/>
                <w:kern w:val="2"/>
                <w:sz w:val="20"/>
                <w14:ligatures w14:val="standardContextual"/>
              </w:rPr>
              <w:t>.</w:t>
            </w:r>
          </w:p>
          <w:p w14:paraId="3E9C60B5" w14:textId="486A6F64" w:rsidR="00891733" w:rsidRPr="00891733" w:rsidRDefault="000104DB">
            <w:pPr>
              <w:pStyle w:val="ListParagraph"/>
              <w:numPr>
                <w:ilvl w:val="2"/>
                <w:numId w:val="73"/>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Major alterations and/or extensions to existing buildings (if the work affects more than 50% of the </w:t>
            </w:r>
            <w:r w:rsidR="003E7CD2">
              <w:rPr>
                <w:rFonts w:asciiTheme="minorHAnsi" w:eastAsiaTheme="minorHAnsi" w:hAnsiTheme="minorHAnsi" w:cstheme="minorHAnsi"/>
                <w:sz w:val="20"/>
                <w:lang w:val="en-GB"/>
              </w:rPr>
              <w:t xml:space="preserve">gross </w:t>
            </w:r>
            <w:r w:rsidR="00891733" w:rsidRPr="00891733">
              <w:rPr>
                <w:rFonts w:asciiTheme="minorHAnsi" w:eastAsiaTheme="minorHAnsi" w:hAnsiTheme="minorHAnsi" w:cstheme="minorHAnsi"/>
                <w:sz w:val="20"/>
                <w:lang w:val="en-GB"/>
              </w:rPr>
              <w:t>floor area of the whole of an existing building)</w:t>
            </w:r>
            <w:r>
              <w:rPr>
                <w:rFonts w:asciiTheme="minorHAnsi" w:eastAsiaTheme="minorHAnsi" w:hAnsiTheme="minorHAnsi" w:cstheme="minorHAnsi"/>
                <w:sz w:val="20"/>
                <w:lang w:val="en-GB"/>
              </w:rPr>
              <w:t>.</w:t>
            </w:r>
          </w:p>
          <w:p w14:paraId="24829FAB" w14:textId="2DE406DA" w:rsidR="00891733" w:rsidRPr="000104DB" w:rsidRDefault="000104DB">
            <w:pPr>
              <w:pStyle w:val="ListParagraph"/>
              <w:numPr>
                <w:ilvl w:val="2"/>
                <w:numId w:val="73"/>
              </w:numPr>
              <w:spacing w:before="60" w:after="60" w:line="240" w:lineRule="auto"/>
              <w:ind w:left="882" w:hanging="419"/>
              <w:rPr>
                <w:rFonts w:asciiTheme="minorHAnsi" w:eastAsiaTheme="minorHAnsi" w:hAnsiTheme="minorHAnsi" w:cstheme="minorHAnsi"/>
                <w:sz w:val="20"/>
              </w:rPr>
            </w:pPr>
            <w:r w:rsidRPr="000104DB">
              <w:rPr>
                <w:rFonts w:asciiTheme="minorHAnsi" w:eastAsiaTheme="minorHAnsi" w:hAnsiTheme="minorHAnsi" w:cstheme="minorBidi"/>
                <w:kern w:val="2"/>
                <w:sz w:val="20"/>
                <w14:ligatures w14:val="standardContextual"/>
              </w:rPr>
              <w:t>Changes</w:t>
            </w:r>
            <w:r w:rsidRPr="00891733">
              <w:rPr>
                <w:rFonts w:asciiTheme="minorHAnsi" w:eastAsiaTheme="minorHAnsi" w:hAnsiTheme="minorHAnsi" w:cstheme="minorHAnsi"/>
                <w:sz w:val="20"/>
                <w:lang w:val="en-GB"/>
              </w:rPr>
              <w:t xml:space="preserve"> of use that require approval of a development application </w:t>
            </w:r>
            <w:r w:rsidR="00891733" w:rsidRPr="000104DB">
              <w:rPr>
                <w:rFonts w:asciiTheme="minorHAnsi" w:eastAsiaTheme="minorHAnsi" w:hAnsiTheme="minorHAnsi" w:cstheme="minorHAnsi"/>
                <w:sz w:val="20"/>
              </w:rPr>
              <w:t>but does not apply to a single dwelling, secondary residence or dual occupancy.</w:t>
            </w:r>
          </w:p>
          <w:p w14:paraId="42341D31" w14:textId="77777777" w:rsidR="00891733" w:rsidRPr="00891733" w:rsidRDefault="00891733" w:rsidP="000104DB">
            <w:pPr>
              <w:spacing w:before="60" w:after="60" w:line="240" w:lineRule="auto"/>
              <w:ind w:left="458"/>
              <w:contextualSpacing/>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6450B1DF" w14:textId="77777777" w:rsidR="00891733" w:rsidRPr="00891733" w:rsidRDefault="00891733" w:rsidP="000104DB">
            <w:pPr>
              <w:pStyle w:val="ListParagraph"/>
              <w:spacing w:before="60" w:after="6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On-site bicycle parking must meet all of the following: </w:t>
            </w:r>
          </w:p>
          <w:p w14:paraId="06C4A663" w14:textId="37289BB0" w:rsidR="00891733" w:rsidRPr="00891733" w:rsidRDefault="000104DB">
            <w:pPr>
              <w:pStyle w:val="ListParagraph"/>
              <w:numPr>
                <w:ilvl w:val="2"/>
                <w:numId w:val="74"/>
              </w:numPr>
              <w:spacing w:before="60" w:after="60" w:line="240" w:lineRule="auto"/>
              <w:ind w:left="882" w:hanging="419"/>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Spaces</w:t>
            </w:r>
            <w:r w:rsidR="00891733" w:rsidRPr="00891733">
              <w:rPr>
                <w:rFonts w:asciiTheme="minorHAnsi" w:eastAsiaTheme="minorHAnsi" w:hAnsiTheme="minorHAnsi" w:cstheme="minorHAnsi"/>
                <w:sz w:val="20"/>
                <w:lang w:val="en-GB"/>
              </w:rPr>
              <w:t xml:space="preserve"> for short and long-stay users are to be in accordance with the relevant rates shown in </w:t>
            </w:r>
            <w:r w:rsidR="004A69EA">
              <w:rPr>
                <w:rFonts w:asciiTheme="minorHAnsi" w:eastAsiaTheme="minorHAnsi" w:hAnsiTheme="minorHAnsi" w:cstheme="minorHAnsi"/>
                <w:sz w:val="20"/>
                <w:lang w:val="en-GB"/>
              </w:rPr>
              <w:t xml:space="preserve">table </w:t>
            </w:r>
            <w:r w:rsidR="002E7B3F">
              <w:rPr>
                <w:rFonts w:asciiTheme="minorHAnsi" w:eastAsiaTheme="minorHAnsi" w:hAnsiTheme="minorHAnsi" w:cstheme="minorHAnsi"/>
                <w:sz w:val="20"/>
                <w:lang w:val="en-GB"/>
              </w:rPr>
              <w:t>9</w:t>
            </w:r>
            <w:r w:rsidR="00891733" w:rsidRPr="00891733">
              <w:rPr>
                <w:rFonts w:asciiTheme="minorHAnsi" w:eastAsiaTheme="minorHAnsi" w:hAnsiTheme="minorHAnsi" w:cstheme="minorHAnsi"/>
                <w:sz w:val="20"/>
                <w:lang w:val="en-GB"/>
              </w:rPr>
              <w:t>.</w:t>
            </w:r>
          </w:p>
          <w:p w14:paraId="412FC66F" w14:textId="5C5C5A95" w:rsidR="00891733" w:rsidRPr="00891733" w:rsidRDefault="00891733">
            <w:pPr>
              <w:pStyle w:val="ListParagraph"/>
              <w:numPr>
                <w:ilvl w:val="2"/>
                <w:numId w:val="74"/>
              </w:numPr>
              <w:spacing w:before="60" w:after="60" w:line="240" w:lineRule="auto"/>
              <w:ind w:left="882" w:hanging="419"/>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Bicycle</w:t>
            </w:r>
            <w:r w:rsidR="000104DB" w:rsidRPr="00891733">
              <w:rPr>
                <w:rFonts w:asciiTheme="minorHAnsi" w:eastAsiaTheme="minorHAnsi" w:hAnsiTheme="minorHAnsi" w:cstheme="minorHAnsi"/>
                <w:sz w:val="20"/>
                <w:lang w:val="en-GB"/>
              </w:rPr>
              <w:t xml:space="preserve"> parking facility must be security level a, b or c as set out in </w:t>
            </w:r>
            <w:r w:rsidR="000104DB" w:rsidRPr="00891733">
              <w:rPr>
                <w:rFonts w:asciiTheme="minorHAnsi" w:eastAsiaTheme="minorHAnsi" w:hAnsiTheme="minorHAnsi" w:cstheme="minorHAnsi"/>
                <w:i/>
                <w:iCs/>
                <w:sz w:val="20"/>
                <w:lang w:val="en-GB"/>
              </w:rPr>
              <w:t xml:space="preserve">as2890.3. Security levels for long- stay </w:t>
            </w:r>
            <w:r w:rsidRPr="00891733">
              <w:rPr>
                <w:rFonts w:asciiTheme="minorHAnsi" w:eastAsiaTheme="minorHAnsi" w:hAnsiTheme="minorHAnsi" w:cstheme="minorHAnsi"/>
                <w:sz w:val="20"/>
                <w:lang w:val="en-GB"/>
              </w:rPr>
              <w:t>must also be:</w:t>
            </w:r>
          </w:p>
          <w:p w14:paraId="60DC5914" w14:textId="18B9F2FC" w:rsidR="00891733" w:rsidRPr="00891733" w:rsidRDefault="000104DB">
            <w:pPr>
              <w:pStyle w:val="ListParagraph"/>
              <w:numPr>
                <w:ilvl w:val="3"/>
                <w:numId w:val="72"/>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Securely</w:t>
            </w:r>
            <w:r w:rsidRPr="00891733">
              <w:rPr>
                <w:rFonts w:asciiTheme="minorHAnsi" w:eastAsiaTheme="minorHAnsi" w:hAnsiTheme="minorHAnsi" w:cstheme="minorHAnsi"/>
                <w:sz w:val="20"/>
                <w:lang w:val="en-GB"/>
              </w:rPr>
              <w:t xml:space="preserve"> enclosed and separated from publicly accessible areas, including car parking areas</w:t>
            </w:r>
            <w:r w:rsidR="000F474D">
              <w:rPr>
                <w:rFonts w:asciiTheme="minorHAnsi" w:eastAsiaTheme="minorHAnsi" w:hAnsiTheme="minorHAnsi" w:cstheme="minorHAnsi"/>
                <w:sz w:val="20"/>
                <w:lang w:val="en-GB"/>
              </w:rPr>
              <w:t>.</w:t>
            </w:r>
          </w:p>
          <w:p w14:paraId="00523C6C" w14:textId="30AB6226" w:rsidR="00891733" w:rsidRPr="00891733" w:rsidRDefault="000104DB">
            <w:pPr>
              <w:pStyle w:val="ListParagraph"/>
              <w:numPr>
                <w:ilvl w:val="3"/>
                <w:numId w:val="72"/>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Protected</w:t>
            </w:r>
            <w:r w:rsidRPr="00891733">
              <w:rPr>
                <w:rFonts w:asciiTheme="minorHAnsi" w:eastAsiaTheme="minorHAnsi" w:hAnsiTheme="minorHAnsi" w:cstheme="minorHAnsi"/>
                <w:sz w:val="20"/>
                <w:lang w:val="en-GB"/>
              </w:rPr>
              <w:t xml:space="preserve"> from the weather</w:t>
            </w:r>
            <w:r w:rsidR="000F474D">
              <w:rPr>
                <w:rFonts w:asciiTheme="minorHAnsi" w:eastAsiaTheme="minorHAnsi" w:hAnsiTheme="minorHAnsi" w:cstheme="minorHAnsi"/>
                <w:sz w:val="20"/>
                <w:lang w:val="en-GB"/>
              </w:rPr>
              <w:t>.</w:t>
            </w:r>
          </w:p>
          <w:p w14:paraId="6DE49AC7" w14:textId="0EE5E753" w:rsidR="00891733" w:rsidRDefault="000104DB">
            <w:pPr>
              <w:pStyle w:val="ListParagraph"/>
              <w:numPr>
                <w:ilvl w:val="3"/>
                <w:numId w:val="72"/>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Provided</w:t>
            </w:r>
            <w:r w:rsidRPr="00891733">
              <w:rPr>
                <w:rFonts w:asciiTheme="minorHAnsi" w:eastAsiaTheme="minorHAnsi" w:hAnsiTheme="minorHAnsi" w:cstheme="minorHAnsi"/>
                <w:sz w:val="20"/>
                <w:lang w:val="en-GB"/>
              </w:rPr>
              <w:t xml:space="preserve"> on a hard floor surface such as concrete or paving.</w:t>
            </w:r>
          </w:p>
          <w:p w14:paraId="275E15E3" w14:textId="77777777" w:rsidR="000104DB" w:rsidRPr="00891733" w:rsidRDefault="000104DB" w:rsidP="000104DB">
            <w:pPr>
              <w:pStyle w:val="ListParagraph"/>
              <w:spacing w:before="60" w:after="60" w:line="240" w:lineRule="auto"/>
              <w:ind w:left="1347"/>
              <w:rPr>
                <w:rFonts w:asciiTheme="minorHAnsi" w:eastAsiaTheme="minorHAnsi" w:hAnsiTheme="minorHAnsi" w:cstheme="minorHAnsi"/>
                <w:sz w:val="20"/>
                <w:lang w:val="en-GB"/>
              </w:rPr>
            </w:pPr>
          </w:p>
          <w:p w14:paraId="7612B030" w14:textId="73AE9D5E" w:rsidR="00891733" w:rsidRPr="00891733" w:rsidRDefault="000104DB">
            <w:pPr>
              <w:pStyle w:val="ListParagraph"/>
              <w:numPr>
                <w:ilvl w:val="2"/>
                <w:numId w:val="74"/>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Be </w:t>
            </w:r>
            <w:r w:rsidR="00891733" w:rsidRPr="000104DB">
              <w:rPr>
                <w:rFonts w:asciiTheme="minorHAnsi" w:eastAsiaTheme="minorHAnsi" w:hAnsiTheme="minorHAnsi" w:cstheme="minorBidi"/>
                <w:kern w:val="2"/>
                <w:sz w:val="20"/>
                <w14:ligatures w14:val="standardContextual"/>
              </w:rPr>
              <w:t>clearly</w:t>
            </w:r>
            <w:r w:rsidR="00891733" w:rsidRPr="00891733">
              <w:rPr>
                <w:rFonts w:asciiTheme="minorHAnsi" w:eastAsiaTheme="minorHAnsi" w:hAnsiTheme="minorHAnsi" w:cstheme="minorHAnsi"/>
                <w:sz w:val="20"/>
                <w:lang w:val="en-GB"/>
              </w:rPr>
              <w:t xml:space="preserve"> visible, well-lit, secure, safe and well ventilated.</w:t>
            </w:r>
          </w:p>
          <w:p w14:paraId="45FE1F3E" w14:textId="57F2EB91" w:rsidR="00891733" w:rsidRPr="00891733" w:rsidRDefault="000104DB">
            <w:pPr>
              <w:pStyle w:val="ListParagraph"/>
              <w:numPr>
                <w:ilvl w:val="2"/>
                <w:numId w:val="74"/>
              </w:numPr>
              <w:spacing w:before="60" w:after="60" w:line="240" w:lineRule="auto"/>
              <w:ind w:left="882" w:hanging="419"/>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Located</w:t>
            </w:r>
            <w:r w:rsidR="00891733" w:rsidRPr="00891733">
              <w:rPr>
                <w:rFonts w:asciiTheme="minorHAnsi" w:eastAsiaTheme="minorHAnsi" w:hAnsiTheme="minorHAnsi" w:cstheme="minorHAnsi"/>
                <w:sz w:val="20"/>
                <w:lang w:val="en-GB"/>
              </w:rPr>
              <w:t xml:space="preserve">: </w:t>
            </w:r>
          </w:p>
          <w:p w14:paraId="41016677" w14:textId="0251D736" w:rsidR="00891733" w:rsidRPr="00891733" w:rsidRDefault="000104DB">
            <w:pPr>
              <w:pStyle w:val="ListParagraph"/>
              <w:numPr>
                <w:ilvl w:val="3"/>
                <w:numId w:val="75"/>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Long</w:t>
            </w:r>
            <w:r w:rsidRPr="00891733">
              <w:rPr>
                <w:rFonts w:asciiTheme="minorHAnsi" w:eastAsiaTheme="minorHAnsi" w:hAnsiTheme="minorHAnsi" w:cstheme="minorHAnsi"/>
                <w:sz w:val="20"/>
                <w:lang w:val="en-GB"/>
              </w:rPr>
              <w:t xml:space="preserve"> stay - within one level of the building entrance and no more than 30m from this entrance</w:t>
            </w:r>
            <w:r w:rsidR="000F474D">
              <w:rPr>
                <w:rFonts w:asciiTheme="minorHAnsi" w:eastAsiaTheme="minorHAnsi" w:hAnsiTheme="minorHAnsi" w:cstheme="minorHAnsi"/>
                <w:sz w:val="20"/>
                <w:lang w:val="en-GB"/>
              </w:rPr>
              <w:t>.</w:t>
            </w:r>
          </w:p>
          <w:p w14:paraId="6DC4AE02" w14:textId="07931F99" w:rsidR="00891733" w:rsidRDefault="000104DB">
            <w:pPr>
              <w:pStyle w:val="ListParagraph"/>
              <w:numPr>
                <w:ilvl w:val="3"/>
                <w:numId w:val="75"/>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Short</w:t>
            </w:r>
            <w:r w:rsidRPr="00891733">
              <w:rPr>
                <w:rFonts w:asciiTheme="minorHAnsi" w:eastAsiaTheme="minorHAnsi" w:hAnsiTheme="minorHAnsi" w:cstheme="minorHAnsi"/>
                <w:sz w:val="20"/>
                <w:lang w:val="en-GB"/>
              </w:rPr>
              <w:t xml:space="preserve"> stay - at-grade and on the main access route to the entrance and not more than 30m from a major entrance or destination.</w:t>
            </w:r>
          </w:p>
          <w:p w14:paraId="2CA8AD46" w14:textId="77777777" w:rsidR="000104DB" w:rsidRPr="00891733" w:rsidRDefault="000104DB" w:rsidP="000104DB">
            <w:pPr>
              <w:pStyle w:val="ListParagraph"/>
              <w:spacing w:before="60" w:after="60" w:line="240" w:lineRule="auto"/>
              <w:ind w:left="1347"/>
              <w:rPr>
                <w:rFonts w:asciiTheme="minorHAnsi" w:eastAsiaTheme="minorHAnsi" w:hAnsiTheme="minorHAnsi" w:cstheme="minorHAnsi"/>
                <w:sz w:val="20"/>
                <w:lang w:val="en-GB"/>
              </w:rPr>
            </w:pPr>
          </w:p>
          <w:p w14:paraId="2D546735" w14:textId="710DD379" w:rsidR="00891733" w:rsidRPr="00891733" w:rsidRDefault="000104DB">
            <w:pPr>
              <w:pStyle w:val="ListParagraph"/>
              <w:numPr>
                <w:ilvl w:val="2"/>
                <w:numId w:val="74"/>
              </w:numPr>
              <w:spacing w:before="60" w:after="60" w:line="240" w:lineRule="auto"/>
              <w:ind w:left="882" w:hanging="419"/>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Where</w:t>
            </w:r>
            <w:r w:rsidR="00891733" w:rsidRPr="00891733">
              <w:rPr>
                <w:rFonts w:asciiTheme="minorHAnsi" w:eastAsiaTheme="minorHAnsi" w:hAnsiTheme="minorHAnsi" w:cstheme="minorHAnsi"/>
                <w:sz w:val="20"/>
                <w:lang w:val="en-GB"/>
              </w:rPr>
              <w:t xml:space="preserve"> bicycle parking devices are used:</w:t>
            </w:r>
          </w:p>
          <w:p w14:paraId="1A082610" w14:textId="77777777" w:rsidR="00891733" w:rsidRPr="00891733" w:rsidRDefault="00891733">
            <w:pPr>
              <w:pStyle w:val="ListParagraph"/>
              <w:numPr>
                <w:ilvl w:val="3"/>
                <w:numId w:val="76"/>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Access</w:t>
            </w:r>
            <w:r w:rsidRPr="00891733">
              <w:rPr>
                <w:rFonts w:asciiTheme="minorHAnsi" w:eastAsiaTheme="minorHAnsi" w:hAnsiTheme="minorHAnsi" w:cstheme="minorHAnsi"/>
                <w:sz w:val="20"/>
                <w:lang w:val="en-GB"/>
              </w:rPr>
              <w:t xml:space="preserve"> aisles adjacent to bicycle parking devices must be a minimum width of:</w:t>
            </w:r>
          </w:p>
          <w:p w14:paraId="45A8E411" w14:textId="77777777" w:rsidR="00891733" w:rsidRPr="00891733" w:rsidRDefault="00891733">
            <w:pPr>
              <w:pStyle w:val="ListParagraph"/>
              <w:numPr>
                <w:ilvl w:val="0"/>
                <w:numId w:val="78"/>
              </w:numPr>
              <w:spacing w:before="60" w:after="6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for side-by-side bicycle parking; and</w:t>
            </w:r>
          </w:p>
          <w:p w14:paraId="7B42391D" w14:textId="77777777" w:rsidR="00891733" w:rsidRPr="00891733" w:rsidRDefault="00891733">
            <w:pPr>
              <w:pStyle w:val="ListParagraph"/>
              <w:numPr>
                <w:ilvl w:val="0"/>
                <w:numId w:val="78"/>
              </w:numPr>
              <w:spacing w:before="60" w:after="6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2.0m for multi-tier bicycle parking or bicycle lockers.</w:t>
            </w:r>
          </w:p>
          <w:p w14:paraId="3695FEAE" w14:textId="798EA188" w:rsidR="00891733" w:rsidRPr="00891733" w:rsidRDefault="00891733">
            <w:pPr>
              <w:pStyle w:val="ListParagraph"/>
              <w:numPr>
                <w:ilvl w:val="3"/>
                <w:numId w:val="76"/>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Access</w:t>
            </w:r>
            <w:r w:rsidRPr="00891733">
              <w:rPr>
                <w:rFonts w:asciiTheme="minorHAnsi" w:eastAsiaTheme="minorHAnsi" w:hAnsiTheme="minorHAnsi" w:cstheme="minorHAnsi"/>
                <w:sz w:val="20"/>
                <w:lang w:val="en-GB"/>
              </w:rPr>
              <w:t xml:space="preserve"> aisles are designed in accordance with </w:t>
            </w:r>
            <w:r w:rsidR="000104DB" w:rsidRPr="00891733">
              <w:rPr>
                <w:rFonts w:asciiTheme="minorHAnsi" w:eastAsiaTheme="minorHAnsi" w:hAnsiTheme="minorHAnsi" w:cstheme="minorHAnsi"/>
                <w:i/>
                <w:iCs/>
                <w:sz w:val="20"/>
                <w:lang w:val="en-GB"/>
              </w:rPr>
              <w:t>as2890.3.</w:t>
            </w:r>
          </w:p>
          <w:p w14:paraId="3358177A" w14:textId="4894EC35" w:rsidR="00891733" w:rsidRPr="00891733" w:rsidRDefault="00891733">
            <w:pPr>
              <w:pStyle w:val="ListParagraph"/>
              <w:numPr>
                <w:ilvl w:val="3"/>
                <w:numId w:val="76"/>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Not</w:t>
            </w:r>
            <w:r w:rsidRPr="00891733">
              <w:rPr>
                <w:rFonts w:asciiTheme="minorHAnsi" w:eastAsiaTheme="minorHAnsi" w:hAnsiTheme="minorHAnsi" w:cstheme="minorHAnsi"/>
                <w:sz w:val="20"/>
                <w:lang w:val="en-GB"/>
              </w:rPr>
              <w:t xml:space="preserve"> more than 80% of all bicycle parking spaces are to be multi-tier, in accordance with </w:t>
            </w:r>
            <w:r w:rsidR="000104DB" w:rsidRPr="00891733">
              <w:rPr>
                <w:rFonts w:asciiTheme="minorHAnsi" w:eastAsiaTheme="minorHAnsi" w:hAnsiTheme="minorHAnsi" w:cstheme="minorHAnsi"/>
                <w:i/>
                <w:iCs/>
                <w:sz w:val="20"/>
                <w:lang w:val="en-GB"/>
              </w:rPr>
              <w:t>as2890.3.</w:t>
            </w:r>
          </w:p>
          <w:p w14:paraId="55897AFC" w14:textId="0BC3EB91" w:rsidR="00891733" w:rsidRPr="000104DB" w:rsidRDefault="00891733">
            <w:pPr>
              <w:pStyle w:val="ListParagraph"/>
              <w:numPr>
                <w:ilvl w:val="3"/>
                <w:numId w:val="76"/>
              </w:numPr>
              <w:spacing w:before="60" w:after="60" w:line="240" w:lineRule="auto"/>
              <w:ind w:left="1347" w:hanging="448"/>
              <w:rPr>
                <w:rFonts w:asciiTheme="minorHAnsi" w:eastAsiaTheme="minorHAnsi" w:hAnsiTheme="minorHAnsi" w:cstheme="minorHAnsi"/>
                <w:sz w:val="20"/>
                <w:lang w:val="en-GB"/>
              </w:rPr>
            </w:pPr>
            <w:r w:rsidRPr="000104DB">
              <w:rPr>
                <w:rFonts w:asciiTheme="minorHAnsi" w:eastAsiaTheme="minorHAnsi" w:hAnsiTheme="minorHAnsi" w:cstheme="minorBidi"/>
                <w:kern w:val="2"/>
                <w:sz w:val="20"/>
                <w14:ligatures w14:val="standardContextual"/>
              </w:rPr>
              <w:t>Bicycle</w:t>
            </w:r>
            <w:r w:rsidRPr="00891733">
              <w:rPr>
                <w:rFonts w:asciiTheme="minorHAnsi" w:eastAsiaTheme="minorHAnsi" w:hAnsiTheme="minorHAnsi" w:cstheme="minorHAnsi"/>
                <w:sz w:val="20"/>
                <w:lang w:val="en-GB"/>
              </w:rPr>
              <w:t xml:space="preserve"> parking devices must accommodate the bicycle space envelope nominated in </w:t>
            </w:r>
            <w:r w:rsidR="000104DB" w:rsidRPr="00891733">
              <w:rPr>
                <w:rFonts w:asciiTheme="minorHAnsi" w:eastAsiaTheme="minorHAnsi" w:hAnsiTheme="minorHAnsi" w:cstheme="minorHAnsi"/>
                <w:i/>
                <w:iCs/>
                <w:sz w:val="20"/>
                <w:lang w:val="en-GB"/>
              </w:rPr>
              <w:t>as2890.3.</w:t>
            </w:r>
          </w:p>
          <w:p w14:paraId="095D4FD3" w14:textId="77777777" w:rsidR="000104DB" w:rsidRPr="00891733" w:rsidRDefault="000104DB" w:rsidP="000104DB">
            <w:pPr>
              <w:pStyle w:val="ListParagraph"/>
              <w:spacing w:before="60" w:after="60" w:line="240" w:lineRule="auto"/>
              <w:ind w:left="1347"/>
              <w:rPr>
                <w:rFonts w:asciiTheme="minorHAnsi" w:eastAsiaTheme="minorHAnsi" w:hAnsiTheme="minorHAnsi" w:cstheme="minorHAnsi"/>
                <w:sz w:val="20"/>
                <w:lang w:val="en-GB"/>
              </w:rPr>
            </w:pPr>
          </w:p>
          <w:p w14:paraId="16400352" w14:textId="48386E7B" w:rsidR="00891733" w:rsidRPr="00891733" w:rsidRDefault="000104DB" w:rsidP="000104DB">
            <w:pPr>
              <w:pStyle w:val="ListParagraph"/>
              <w:spacing w:before="60" w:after="60" w:line="240" w:lineRule="auto"/>
              <w:ind w:left="458"/>
              <w:rPr>
                <w:rFonts w:asciiTheme="minorHAnsi" w:eastAsiaTheme="minorHAnsi" w:hAnsiTheme="minorHAnsi" w:cstheme="minorHAnsi"/>
                <w:lang w:val="en-GB"/>
              </w:rPr>
            </w:pPr>
            <w:r w:rsidRPr="00891733">
              <w:rPr>
                <w:rFonts w:asciiTheme="minorHAnsi" w:eastAsiaTheme="minorHAnsi" w:hAnsiTheme="minorHAnsi" w:cstheme="minorHAnsi"/>
                <w:sz w:val="20"/>
                <w:lang w:val="en-GB"/>
              </w:rPr>
              <w:t>Net lettable area (nla) is calculated in one of the following ways:</w:t>
            </w:r>
          </w:p>
          <w:p w14:paraId="30CC183D" w14:textId="02C10089" w:rsidR="00891733" w:rsidRPr="00891733" w:rsidRDefault="000104DB">
            <w:pPr>
              <w:pStyle w:val="ListParagraph"/>
              <w:numPr>
                <w:ilvl w:val="2"/>
                <w:numId w:val="77"/>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In </w:t>
            </w:r>
            <w:r w:rsidR="00891733" w:rsidRPr="000104DB">
              <w:rPr>
                <w:rFonts w:asciiTheme="minorHAnsi" w:eastAsiaTheme="minorHAnsi" w:hAnsiTheme="minorHAnsi" w:cstheme="minorBidi"/>
                <w:kern w:val="2"/>
                <w:sz w:val="20"/>
                <w14:ligatures w14:val="standardContextual"/>
              </w:rPr>
              <w:t>accordance</w:t>
            </w:r>
            <w:r w:rsidRPr="00891733">
              <w:rPr>
                <w:rFonts w:asciiTheme="minorHAnsi" w:eastAsiaTheme="minorHAnsi" w:hAnsiTheme="minorHAnsi" w:cstheme="minorHAnsi"/>
                <w:sz w:val="20"/>
                <w:lang w:val="en-GB"/>
              </w:rPr>
              <w:t xml:space="preserve"> with the nla </w:t>
            </w:r>
            <w:r w:rsidR="00891733" w:rsidRPr="00891733">
              <w:rPr>
                <w:rFonts w:asciiTheme="minorHAnsi" w:eastAsiaTheme="minorHAnsi" w:hAnsiTheme="minorHAnsi" w:cstheme="minorHAnsi"/>
                <w:sz w:val="20"/>
                <w:lang w:val="en-GB"/>
              </w:rPr>
              <w:t>definition.</w:t>
            </w:r>
          </w:p>
          <w:p w14:paraId="20CA9F86" w14:textId="77777777" w:rsidR="00891733" w:rsidRPr="00891733" w:rsidRDefault="00891733">
            <w:pPr>
              <w:pStyle w:val="ListParagraph"/>
              <w:numPr>
                <w:ilvl w:val="2"/>
                <w:numId w:val="77"/>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85% of a building’s gross floor area.</w:t>
            </w:r>
          </w:p>
          <w:p w14:paraId="18569679" w14:textId="77777777" w:rsidR="00891733" w:rsidRPr="00891733" w:rsidRDefault="00891733" w:rsidP="000104DB">
            <w:pPr>
              <w:spacing w:before="60" w:after="60" w:line="240" w:lineRule="auto"/>
              <w:ind w:left="26"/>
              <w:contextualSpacing/>
              <w:rPr>
                <w:rFonts w:asciiTheme="minorHAnsi" w:eastAsiaTheme="minorHAnsi" w:hAnsiTheme="minorHAnsi" w:cstheme="minorHAnsi"/>
                <w:sz w:val="10"/>
                <w:szCs w:val="10"/>
                <w:lang w:val="en-GB"/>
              </w:rPr>
            </w:pPr>
          </w:p>
          <w:p w14:paraId="5999D68C" w14:textId="603A8C79" w:rsidR="00891733" w:rsidRPr="00891733" w:rsidRDefault="00891733" w:rsidP="000104DB">
            <w:pPr>
              <w:pStyle w:val="ListParagraph"/>
              <w:spacing w:before="60" w:after="60" w:line="240" w:lineRule="auto"/>
              <w:ind w:left="459"/>
              <w:rPr>
                <w:rFonts w:asciiTheme="minorHAnsi" w:hAnsiTheme="minorHAnsi" w:cstheme="minorHAnsi"/>
                <w:sz w:val="20"/>
              </w:rPr>
            </w:pPr>
            <w:r w:rsidRPr="000104DB">
              <w:rPr>
                <w:rFonts w:asciiTheme="minorHAnsi" w:hAnsiTheme="minorHAnsi" w:cstheme="minorHAnsi"/>
                <w:kern w:val="2"/>
                <w:sz w:val="20"/>
                <w14:ligatures w14:val="standardContextual"/>
              </w:rPr>
              <w:t>Note</w:t>
            </w:r>
            <w:r w:rsidRPr="00891733">
              <w:rPr>
                <w:rFonts w:asciiTheme="minorHAnsi" w:hAnsiTheme="minorHAnsi" w:cstheme="minorHAnsi"/>
                <w:sz w:val="20"/>
              </w:rPr>
              <w:t>:</w:t>
            </w:r>
            <w:r>
              <w:rPr>
                <w:rFonts w:asciiTheme="minorHAnsi" w:hAnsiTheme="minorHAnsi" w:cstheme="minorHAnsi"/>
                <w:sz w:val="20"/>
              </w:rPr>
              <w:t xml:space="preserve"> </w:t>
            </w:r>
            <w:r w:rsidRPr="00891733">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r w:rsidR="000104DB">
              <w:rPr>
                <w:rFonts w:asciiTheme="minorHAnsi" w:hAnsiTheme="minorHAnsi" w:cstheme="minorHAnsi"/>
                <w:sz w:val="20"/>
              </w:rPr>
              <w:t>.</w:t>
            </w:r>
          </w:p>
        </w:tc>
      </w:tr>
    </w:tbl>
    <w:p w14:paraId="450C4984" w14:textId="77777777" w:rsidR="000104DB" w:rsidRDefault="000104DB"/>
    <w:p w14:paraId="0D6BE4BF" w14:textId="77777777" w:rsidR="00D75648" w:rsidRDefault="00D75648"/>
    <w:p w14:paraId="37ADADA0" w14:textId="77777777" w:rsidR="00D75648" w:rsidRDefault="00D75648"/>
    <w:p w14:paraId="567E6CD0" w14:textId="77777777" w:rsidR="00D75648" w:rsidRDefault="00D75648"/>
    <w:p w14:paraId="7BDE6FB9" w14:textId="2812E8D9" w:rsidR="000104DB" w:rsidRPr="003B3179" w:rsidRDefault="00073A36" w:rsidP="00073A36">
      <w:pPr>
        <w:pStyle w:val="Heading4"/>
      </w:pPr>
      <w:bookmarkStart w:id="130" w:name="_Toc172706776"/>
      <w:r w:rsidRPr="003B3179">
        <w:lastRenderedPageBreak/>
        <w:t>Table 12</w:t>
      </w:r>
      <w:r w:rsidR="003B3179" w:rsidRPr="003B3179">
        <w:t>:</w:t>
      </w:r>
      <w:r w:rsidRPr="003B3179">
        <w:t xml:space="preserve"> </w:t>
      </w:r>
      <w:r w:rsidR="000104DB" w:rsidRPr="003B3179">
        <w:t>End of trip facilities – bicycle provision rates</w:t>
      </w:r>
      <w:bookmarkEnd w:id="130"/>
      <w:r w:rsidR="000104DB" w:rsidRPr="003B3179">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1"/>
        <w:gridCol w:w="3212"/>
        <w:gridCol w:w="3206"/>
      </w:tblGrid>
      <w:tr w:rsidR="000104DB" w:rsidRPr="000104DB" w14:paraId="7B4BEBB9" w14:textId="77777777" w:rsidTr="000104DB">
        <w:trPr>
          <w:trHeight w:val="281"/>
        </w:trPr>
        <w:tc>
          <w:tcPr>
            <w:tcW w:w="1667" w:type="pct"/>
            <w:vMerge w:val="restart"/>
            <w:shd w:val="clear" w:color="auto" w:fill="D9D9D9"/>
          </w:tcPr>
          <w:p w14:paraId="3DF69F7B"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395113D7"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7672F6FE" w14:textId="77777777" w:rsidR="000104DB" w:rsidRPr="000104DB" w:rsidRDefault="000104DB" w:rsidP="00073A36">
            <w:pPr>
              <w:pStyle w:val="TableParagraph"/>
              <w:spacing w:before="60" w:after="60"/>
              <w:ind w:left="157" w:right="149"/>
              <w:contextualSpacing/>
              <w:jc w:val="center"/>
              <w:rPr>
                <w:rFonts w:asciiTheme="minorHAnsi" w:hAnsiTheme="minorHAnsi" w:cstheme="minorHAnsi"/>
                <w:b/>
                <w:sz w:val="20"/>
                <w:szCs w:val="20"/>
              </w:rPr>
            </w:pPr>
            <w:r w:rsidRPr="000104DB">
              <w:rPr>
                <w:rFonts w:asciiTheme="minorHAnsi" w:hAnsiTheme="minorHAnsi" w:cstheme="minorHAnsi"/>
                <w:b/>
                <w:sz w:val="20"/>
                <w:szCs w:val="20"/>
              </w:rPr>
              <w:t>Land</w:t>
            </w:r>
            <w:r w:rsidRPr="000104DB">
              <w:rPr>
                <w:rFonts w:asciiTheme="minorHAnsi" w:hAnsiTheme="minorHAnsi" w:cstheme="minorHAnsi"/>
                <w:b/>
                <w:spacing w:val="-1"/>
                <w:sz w:val="20"/>
                <w:szCs w:val="20"/>
              </w:rPr>
              <w:t xml:space="preserve"> </w:t>
            </w:r>
            <w:r w:rsidRPr="000104DB">
              <w:rPr>
                <w:rFonts w:asciiTheme="minorHAnsi" w:hAnsiTheme="minorHAnsi" w:cstheme="minorHAnsi"/>
                <w:b/>
                <w:spacing w:val="-5"/>
                <w:sz w:val="20"/>
                <w:szCs w:val="20"/>
              </w:rPr>
              <w:t>use</w:t>
            </w:r>
          </w:p>
        </w:tc>
        <w:tc>
          <w:tcPr>
            <w:tcW w:w="3333" w:type="pct"/>
            <w:gridSpan w:val="2"/>
            <w:shd w:val="clear" w:color="auto" w:fill="D9D9D9"/>
          </w:tcPr>
          <w:p w14:paraId="337A70F3" w14:textId="77777777" w:rsidR="000104DB" w:rsidRPr="000104DB" w:rsidRDefault="000104DB" w:rsidP="00073A36">
            <w:pPr>
              <w:pStyle w:val="TableParagraph"/>
              <w:spacing w:before="60" w:after="60"/>
              <w:ind w:left="1015" w:right="1005"/>
              <w:contextualSpacing/>
              <w:jc w:val="center"/>
              <w:rPr>
                <w:rFonts w:asciiTheme="minorHAnsi" w:hAnsiTheme="minorHAnsi" w:cstheme="minorHAnsi"/>
                <w:b/>
                <w:sz w:val="20"/>
                <w:szCs w:val="20"/>
              </w:rPr>
            </w:pPr>
            <w:r w:rsidRPr="000104DB">
              <w:rPr>
                <w:rFonts w:asciiTheme="minorHAnsi" w:hAnsiTheme="minorHAnsi" w:cstheme="minorHAnsi"/>
                <w:b/>
                <w:sz w:val="20"/>
                <w:szCs w:val="20"/>
              </w:rPr>
              <w:t>Standard</w:t>
            </w:r>
            <w:r w:rsidRPr="000104DB">
              <w:rPr>
                <w:rFonts w:asciiTheme="minorHAnsi" w:hAnsiTheme="minorHAnsi" w:cstheme="minorHAnsi"/>
                <w:b/>
                <w:spacing w:val="-6"/>
                <w:sz w:val="20"/>
                <w:szCs w:val="20"/>
              </w:rPr>
              <w:t xml:space="preserve"> </w:t>
            </w:r>
            <w:r w:rsidRPr="000104DB">
              <w:rPr>
                <w:rFonts w:asciiTheme="minorHAnsi" w:hAnsiTheme="minorHAnsi" w:cstheme="minorHAnsi"/>
                <w:b/>
                <w:sz w:val="20"/>
                <w:szCs w:val="20"/>
              </w:rPr>
              <w:t>rates</w:t>
            </w:r>
            <w:r w:rsidRPr="000104DB">
              <w:rPr>
                <w:rFonts w:asciiTheme="minorHAnsi" w:hAnsiTheme="minorHAnsi" w:cstheme="minorHAnsi"/>
                <w:b/>
                <w:spacing w:val="-6"/>
                <w:sz w:val="20"/>
                <w:szCs w:val="20"/>
              </w:rPr>
              <w:t xml:space="preserve"> </w:t>
            </w:r>
            <w:r w:rsidRPr="000104DB">
              <w:rPr>
                <w:rFonts w:asciiTheme="minorHAnsi" w:hAnsiTheme="minorHAnsi" w:cstheme="minorHAnsi"/>
                <w:b/>
                <w:sz w:val="20"/>
                <w:szCs w:val="20"/>
              </w:rPr>
              <w:t>for</w:t>
            </w:r>
            <w:r w:rsidRPr="000104DB">
              <w:rPr>
                <w:rFonts w:asciiTheme="minorHAnsi" w:hAnsiTheme="minorHAnsi" w:cstheme="minorHAnsi"/>
                <w:b/>
                <w:spacing w:val="-6"/>
                <w:sz w:val="20"/>
                <w:szCs w:val="20"/>
              </w:rPr>
              <w:t xml:space="preserve"> </w:t>
            </w:r>
            <w:r w:rsidRPr="000104DB">
              <w:rPr>
                <w:rFonts w:asciiTheme="minorHAnsi" w:hAnsiTheme="minorHAnsi" w:cstheme="minorHAnsi"/>
                <w:b/>
                <w:sz w:val="20"/>
                <w:szCs w:val="20"/>
              </w:rPr>
              <w:t>end-of-trip</w:t>
            </w:r>
            <w:r w:rsidRPr="000104DB">
              <w:rPr>
                <w:rFonts w:asciiTheme="minorHAnsi" w:hAnsiTheme="minorHAnsi" w:cstheme="minorHAnsi"/>
                <w:b/>
                <w:spacing w:val="-5"/>
                <w:sz w:val="20"/>
                <w:szCs w:val="20"/>
              </w:rPr>
              <w:t xml:space="preserve"> </w:t>
            </w:r>
            <w:r w:rsidRPr="000104DB">
              <w:rPr>
                <w:rFonts w:asciiTheme="minorHAnsi" w:hAnsiTheme="minorHAnsi" w:cstheme="minorHAnsi"/>
                <w:b/>
                <w:spacing w:val="-2"/>
                <w:sz w:val="20"/>
                <w:szCs w:val="20"/>
              </w:rPr>
              <w:t>facilities</w:t>
            </w:r>
          </w:p>
        </w:tc>
      </w:tr>
      <w:tr w:rsidR="000104DB" w:rsidRPr="000104DB" w14:paraId="317D47A5" w14:textId="77777777" w:rsidTr="000104DB">
        <w:trPr>
          <w:trHeight w:val="669"/>
        </w:trPr>
        <w:tc>
          <w:tcPr>
            <w:tcW w:w="1667" w:type="pct"/>
            <w:vMerge/>
            <w:tcBorders>
              <w:top w:val="nil"/>
            </w:tcBorders>
            <w:shd w:val="clear" w:color="auto" w:fill="D9D9D9"/>
          </w:tcPr>
          <w:p w14:paraId="2A9F030E" w14:textId="77777777" w:rsidR="000104DB" w:rsidRPr="000104DB" w:rsidRDefault="000104DB" w:rsidP="00073A36">
            <w:pPr>
              <w:spacing w:before="60" w:after="60" w:line="240" w:lineRule="auto"/>
              <w:contextualSpacing/>
              <w:rPr>
                <w:rFonts w:asciiTheme="minorHAnsi" w:hAnsiTheme="minorHAnsi" w:cstheme="minorHAnsi"/>
                <w:sz w:val="20"/>
              </w:rPr>
            </w:pPr>
          </w:p>
        </w:tc>
        <w:tc>
          <w:tcPr>
            <w:tcW w:w="1668" w:type="pct"/>
            <w:shd w:val="clear" w:color="auto" w:fill="D9D9D9"/>
          </w:tcPr>
          <w:p w14:paraId="31450AD3" w14:textId="77777777" w:rsidR="000104DB" w:rsidRPr="000104DB" w:rsidRDefault="000104DB" w:rsidP="00073A36">
            <w:pPr>
              <w:pStyle w:val="TableParagraph"/>
              <w:spacing w:before="60" w:after="60"/>
              <w:ind w:left="318" w:right="312" w:firstLine="2"/>
              <w:contextualSpacing/>
              <w:jc w:val="center"/>
              <w:rPr>
                <w:rFonts w:asciiTheme="minorHAnsi" w:hAnsiTheme="minorHAnsi" w:cstheme="minorHAnsi"/>
                <w:b/>
                <w:sz w:val="20"/>
                <w:szCs w:val="20"/>
              </w:rPr>
            </w:pPr>
            <w:r w:rsidRPr="000104DB">
              <w:rPr>
                <w:rFonts w:asciiTheme="minorHAnsi" w:hAnsiTheme="minorHAnsi" w:cstheme="minorHAnsi"/>
                <w:b/>
                <w:sz w:val="20"/>
                <w:szCs w:val="20"/>
              </w:rPr>
              <w:t>Long-stay users (residents,</w:t>
            </w:r>
            <w:r w:rsidRPr="000104DB">
              <w:rPr>
                <w:rFonts w:asciiTheme="minorHAnsi" w:hAnsiTheme="minorHAnsi" w:cstheme="minorHAnsi"/>
                <w:b/>
                <w:spacing w:val="-16"/>
                <w:sz w:val="20"/>
                <w:szCs w:val="20"/>
              </w:rPr>
              <w:t xml:space="preserve"> </w:t>
            </w:r>
            <w:r w:rsidRPr="000104DB">
              <w:rPr>
                <w:rFonts w:asciiTheme="minorHAnsi" w:hAnsiTheme="minorHAnsi" w:cstheme="minorHAnsi"/>
                <w:b/>
                <w:sz w:val="20"/>
                <w:szCs w:val="20"/>
              </w:rPr>
              <w:t xml:space="preserve">employees, </w:t>
            </w:r>
            <w:r w:rsidRPr="000104DB">
              <w:rPr>
                <w:rFonts w:asciiTheme="minorHAnsi" w:hAnsiTheme="minorHAnsi" w:cstheme="minorHAnsi"/>
                <w:b/>
                <w:spacing w:val="-2"/>
                <w:sz w:val="20"/>
                <w:szCs w:val="20"/>
              </w:rPr>
              <w:t>students)</w:t>
            </w:r>
          </w:p>
        </w:tc>
        <w:tc>
          <w:tcPr>
            <w:tcW w:w="1665" w:type="pct"/>
            <w:shd w:val="clear" w:color="auto" w:fill="D9D9D9"/>
          </w:tcPr>
          <w:p w14:paraId="40BD1938" w14:textId="77777777" w:rsidR="000104DB" w:rsidRPr="000104DB" w:rsidRDefault="000104DB" w:rsidP="00073A36">
            <w:pPr>
              <w:pStyle w:val="TableParagraph"/>
              <w:spacing w:before="60" w:after="60"/>
              <w:ind w:left="416" w:right="403" w:firstLine="1"/>
              <w:contextualSpacing/>
              <w:jc w:val="center"/>
              <w:rPr>
                <w:rFonts w:asciiTheme="minorHAnsi" w:hAnsiTheme="minorHAnsi" w:cstheme="minorHAnsi"/>
                <w:b/>
                <w:sz w:val="20"/>
                <w:szCs w:val="20"/>
              </w:rPr>
            </w:pPr>
            <w:r w:rsidRPr="000104DB">
              <w:rPr>
                <w:rFonts w:asciiTheme="minorHAnsi" w:hAnsiTheme="minorHAnsi" w:cstheme="minorHAnsi"/>
                <w:b/>
                <w:sz w:val="20"/>
                <w:szCs w:val="20"/>
              </w:rPr>
              <w:t>Short-stay users (customers,</w:t>
            </w:r>
            <w:r w:rsidRPr="000104DB">
              <w:rPr>
                <w:rFonts w:asciiTheme="minorHAnsi" w:hAnsiTheme="minorHAnsi" w:cstheme="minorHAnsi"/>
                <w:b/>
                <w:spacing w:val="-16"/>
                <w:sz w:val="20"/>
                <w:szCs w:val="20"/>
              </w:rPr>
              <w:t xml:space="preserve"> </w:t>
            </w:r>
            <w:r w:rsidRPr="000104DB">
              <w:rPr>
                <w:rFonts w:asciiTheme="minorHAnsi" w:hAnsiTheme="minorHAnsi" w:cstheme="minorHAnsi"/>
                <w:b/>
                <w:sz w:val="20"/>
                <w:szCs w:val="20"/>
              </w:rPr>
              <w:t xml:space="preserve">patrons, </w:t>
            </w:r>
            <w:r w:rsidRPr="000104DB">
              <w:rPr>
                <w:rFonts w:asciiTheme="minorHAnsi" w:hAnsiTheme="minorHAnsi" w:cstheme="minorHAnsi"/>
                <w:b/>
                <w:spacing w:val="-2"/>
                <w:sz w:val="20"/>
                <w:szCs w:val="20"/>
              </w:rPr>
              <w:t>visitors)</w:t>
            </w:r>
          </w:p>
        </w:tc>
      </w:tr>
      <w:tr w:rsidR="000104DB" w:rsidRPr="000104DB" w14:paraId="75989FEB" w14:textId="77777777" w:rsidTr="000104DB">
        <w:trPr>
          <w:trHeight w:val="539"/>
        </w:trPr>
        <w:tc>
          <w:tcPr>
            <w:tcW w:w="1667" w:type="pct"/>
          </w:tcPr>
          <w:p w14:paraId="2E3257AA" w14:textId="77777777" w:rsidR="000104DB" w:rsidRPr="000104DB" w:rsidRDefault="000104DB" w:rsidP="00073A36">
            <w:pPr>
              <w:pStyle w:val="TableParagraph"/>
              <w:spacing w:before="60" w:after="60"/>
              <w:ind w:left="278" w:right="263"/>
              <w:contextualSpacing/>
              <w:jc w:val="center"/>
              <w:rPr>
                <w:rFonts w:asciiTheme="minorHAnsi" w:hAnsiTheme="minorHAnsi" w:cstheme="minorHAnsi"/>
                <w:sz w:val="20"/>
                <w:szCs w:val="20"/>
              </w:rPr>
            </w:pPr>
            <w:r w:rsidRPr="000104DB">
              <w:rPr>
                <w:rFonts w:asciiTheme="minorHAnsi" w:hAnsiTheme="minorHAnsi" w:cstheme="minorHAnsi"/>
                <w:sz w:val="20"/>
                <w:szCs w:val="20"/>
              </w:rPr>
              <w:t>Community</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 xml:space="preserve">activity </w:t>
            </w:r>
            <w:r w:rsidRPr="000104DB">
              <w:rPr>
                <w:rFonts w:asciiTheme="minorHAnsi" w:hAnsiTheme="minorHAnsi" w:cstheme="minorHAnsi"/>
                <w:spacing w:val="-2"/>
                <w:sz w:val="20"/>
                <w:szCs w:val="20"/>
              </w:rPr>
              <w:t>centre</w:t>
            </w:r>
          </w:p>
        </w:tc>
        <w:tc>
          <w:tcPr>
            <w:tcW w:w="1668" w:type="pct"/>
          </w:tcPr>
          <w:p w14:paraId="5C59DC9D" w14:textId="77777777" w:rsidR="000104DB" w:rsidRPr="000104DB" w:rsidRDefault="000104DB" w:rsidP="00073A36">
            <w:pPr>
              <w:pStyle w:val="TableParagraph"/>
              <w:spacing w:before="60" w:after="60"/>
              <w:ind w:left="1415" w:right="359" w:hanging="951"/>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1500</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 xml:space="preserve">seats </w:t>
            </w:r>
            <w:r w:rsidRPr="000104DB">
              <w:rPr>
                <w:rFonts w:asciiTheme="minorHAnsi" w:hAnsiTheme="minorHAnsi" w:cstheme="minorHAnsi"/>
                <w:spacing w:val="-6"/>
                <w:sz w:val="20"/>
                <w:szCs w:val="20"/>
              </w:rPr>
              <w:t>or</w:t>
            </w:r>
          </w:p>
          <w:p w14:paraId="7E71544A" w14:textId="77777777" w:rsidR="000104DB" w:rsidRPr="000104DB" w:rsidRDefault="000104DB" w:rsidP="00073A36">
            <w:pPr>
              <w:pStyle w:val="TableParagraph"/>
              <w:spacing w:before="60" w:after="60"/>
              <w:ind w:left="419"/>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1500m</w:t>
            </w:r>
            <w:r w:rsidRPr="000104DB">
              <w:rPr>
                <w:rFonts w:asciiTheme="minorHAnsi" w:hAnsiTheme="minorHAnsi" w:cstheme="minorHAnsi"/>
                <w:position w:val="6"/>
                <w:sz w:val="20"/>
                <w:szCs w:val="20"/>
              </w:rPr>
              <w:t>2</w:t>
            </w:r>
            <w:r w:rsidRPr="000104DB">
              <w:rPr>
                <w:rFonts w:asciiTheme="minorHAnsi" w:hAnsiTheme="minorHAnsi" w:cstheme="minorHAnsi"/>
                <w:spacing w:val="14"/>
                <w:position w:val="6"/>
                <w:sz w:val="20"/>
                <w:szCs w:val="20"/>
              </w:rPr>
              <w:t xml:space="preserve"> </w:t>
            </w:r>
            <w:r w:rsidRPr="000104DB">
              <w:rPr>
                <w:rFonts w:asciiTheme="minorHAnsi" w:hAnsiTheme="minorHAnsi" w:cstheme="minorHAnsi"/>
                <w:spacing w:val="-5"/>
                <w:sz w:val="20"/>
                <w:szCs w:val="20"/>
              </w:rPr>
              <w:t>NLA</w:t>
            </w:r>
          </w:p>
        </w:tc>
        <w:tc>
          <w:tcPr>
            <w:tcW w:w="1665" w:type="pct"/>
          </w:tcPr>
          <w:p w14:paraId="5CBB923E" w14:textId="77777777" w:rsidR="000104DB" w:rsidRPr="000104DB" w:rsidRDefault="000104DB" w:rsidP="00073A36">
            <w:pPr>
              <w:pStyle w:val="TableParagraph"/>
              <w:spacing w:before="60" w:after="60"/>
              <w:ind w:left="1415" w:right="465" w:hanging="840"/>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15</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 xml:space="preserve">seats </w:t>
            </w:r>
            <w:r w:rsidRPr="000104DB">
              <w:rPr>
                <w:rFonts w:asciiTheme="minorHAnsi" w:hAnsiTheme="minorHAnsi" w:cstheme="minorHAnsi"/>
                <w:spacing w:val="-6"/>
                <w:sz w:val="20"/>
                <w:szCs w:val="20"/>
              </w:rPr>
              <w:t>or</w:t>
            </w:r>
          </w:p>
          <w:p w14:paraId="22E63C00" w14:textId="77777777" w:rsidR="000104DB" w:rsidRPr="000104DB" w:rsidRDefault="000104DB" w:rsidP="00073A36">
            <w:pPr>
              <w:pStyle w:val="TableParagraph"/>
              <w:spacing w:before="60" w:after="60"/>
              <w:ind w:left="325" w:right="320"/>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15m</w:t>
            </w:r>
            <w:r w:rsidRPr="000104DB">
              <w:rPr>
                <w:rFonts w:asciiTheme="minorHAnsi" w:hAnsiTheme="minorHAnsi" w:cstheme="minorHAnsi"/>
                <w:position w:val="6"/>
                <w:sz w:val="20"/>
                <w:szCs w:val="20"/>
              </w:rPr>
              <w:t>2</w:t>
            </w:r>
            <w:r w:rsidRPr="000104DB">
              <w:rPr>
                <w:rFonts w:asciiTheme="minorHAnsi" w:hAnsiTheme="minorHAnsi" w:cstheme="minorHAnsi"/>
                <w:spacing w:val="15"/>
                <w:position w:val="6"/>
                <w:sz w:val="20"/>
                <w:szCs w:val="20"/>
              </w:rPr>
              <w:t xml:space="preserve"> </w:t>
            </w:r>
            <w:r w:rsidRPr="000104DB">
              <w:rPr>
                <w:rFonts w:asciiTheme="minorHAnsi" w:hAnsiTheme="minorHAnsi" w:cstheme="minorHAnsi"/>
                <w:spacing w:val="-5"/>
                <w:sz w:val="20"/>
                <w:szCs w:val="20"/>
              </w:rPr>
              <w:t>NLA</w:t>
            </w:r>
          </w:p>
        </w:tc>
      </w:tr>
      <w:tr w:rsidR="000104DB" w:rsidRPr="000104DB" w14:paraId="3DB407D6" w14:textId="77777777" w:rsidTr="000104DB">
        <w:trPr>
          <w:trHeight w:val="309"/>
        </w:trPr>
        <w:tc>
          <w:tcPr>
            <w:tcW w:w="1667" w:type="pct"/>
            <w:tcBorders>
              <w:top w:val="single" w:sz="4" w:space="0" w:color="000000"/>
              <w:left w:val="single" w:sz="4" w:space="0" w:color="000000"/>
              <w:bottom w:val="single" w:sz="4" w:space="0" w:color="000000"/>
              <w:right w:val="single" w:sz="4" w:space="0" w:color="000000"/>
            </w:tcBorders>
          </w:tcPr>
          <w:p w14:paraId="7B3BE4FE" w14:textId="77777777" w:rsidR="000104DB" w:rsidRPr="000104DB" w:rsidRDefault="000104DB" w:rsidP="00073A36">
            <w:pPr>
              <w:pStyle w:val="TableParagraph"/>
              <w:spacing w:before="60" w:after="60"/>
              <w:ind w:left="155" w:right="153"/>
              <w:contextualSpacing/>
              <w:jc w:val="center"/>
              <w:rPr>
                <w:rFonts w:asciiTheme="minorHAnsi" w:hAnsiTheme="minorHAnsi" w:cstheme="minorHAnsi"/>
                <w:sz w:val="20"/>
                <w:szCs w:val="20"/>
              </w:rPr>
            </w:pPr>
            <w:r w:rsidRPr="000104DB">
              <w:rPr>
                <w:rFonts w:asciiTheme="minorHAnsi" w:hAnsiTheme="minorHAnsi" w:cstheme="minorHAnsi"/>
                <w:sz w:val="20"/>
                <w:szCs w:val="20"/>
              </w:rPr>
              <w:t xml:space="preserve">Early childhood education and care </w:t>
            </w:r>
          </w:p>
        </w:tc>
        <w:tc>
          <w:tcPr>
            <w:tcW w:w="1668" w:type="pct"/>
            <w:tcBorders>
              <w:top w:val="single" w:sz="4" w:space="0" w:color="000000"/>
              <w:left w:val="single" w:sz="4" w:space="0" w:color="000000"/>
              <w:bottom w:val="single" w:sz="4" w:space="0" w:color="000000"/>
              <w:right w:val="single" w:sz="4" w:space="0" w:color="000000"/>
            </w:tcBorders>
          </w:tcPr>
          <w:p w14:paraId="43CCD065" w14:textId="77777777" w:rsidR="000104DB" w:rsidRPr="000104DB" w:rsidRDefault="000104DB" w:rsidP="00073A36">
            <w:pPr>
              <w:pStyle w:val="TableParagraph"/>
              <w:spacing w:before="60" w:after="60"/>
              <w:ind w:left="0" w:right="445"/>
              <w:contextualSpacing/>
              <w:jc w:val="right"/>
              <w:rPr>
                <w:rFonts w:asciiTheme="minorHAnsi" w:hAnsiTheme="minorHAnsi" w:cstheme="minorHAnsi"/>
                <w:sz w:val="20"/>
                <w:szCs w:val="20"/>
              </w:rPr>
            </w:pPr>
            <w:r w:rsidRPr="000104DB">
              <w:rPr>
                <w:rFonts w:asciiTheme="minorHAnsi" w:hAnsiTheme="minorHAnsi" w:cstheme="minorHAnsi"/>
                <w:sz w:val="20"/>
                <w:szCs w:val="20"/>
              </w:rPr>
              <w:t>1 space per 600m2 NLA</w:t>
            </w:r>
          </w:p>
        </w:tc>
        <w:tc>
          <w:tcPr>
            <w:tcW w:w="1665" w:type="pct"/>
            <w:tcBorders>
              <w:top w:val="single" w:sz="4" w:space="0" w:color="000000"/>
              <w:left w:val="single" w:sz="4" w:space="0" w:color="000000"/>
              <w:bottom w:val="single" w:sz="4" w:space="0" w:color="000000"/>
              <w:right w:val="single" w:sz="4" w:space="0" w:color="000000"/>
            </w:tcBorders>
          </w:tcPr>
          <w:p w14:paraId="236390BA" w14:textId="77777777" w:rsidR="000104DB" w:rsidRPr="000104DB" w:rsidRDefault="000104DB" w:rsidP="00073A36">
            <w:pPr>
              <w:pStyle w:val="TableParagraph"/>
              <w:spacing w:before="60" w:after="60"/>
              <w:ind w:left="325" w:right="320"/>
              <w:contextualSpacing/>
              <w:jc w:val="center"/>
              <w:rPr>
                <w:rFonts w:asciiTheme="minorHAnsi" w:hAnsiTheme="minorHAnsi" w:cstheme="minorHAnsi"/>
                <w:sz w:val="20"/>
                <w:szCs w:val="20"/>
              </w:rPr>
            </w:pPr>
            <w:r w:rsidRPr="000104DB">
              <w:rPr>
                <w:rFonts w:asciiTheme="minorHAnsi" w:hAnsiTheme="minorHAnsi" w:cstheme="minorHAnsi"/>
                <w:sz w:val="20"/>
                <w:szCs w:val="20"/>
              </w:rPr>
              <w:t>1 space per 65m</w:t>
            </w:r>
            <w:r w:rsidRPr="000104DB">
              <w:rPr>
                <w:rFonts w:asciiTheme="minorHAnsi" w:hAnsiTheme="minorHAnsi" w:cstheme="minorHAnsi"/>
                <w:sz w:val="20"/>
                <w:szCs w:val="20"/>
                <w:vertAlign w:val="superscript"/>
              </w:rPr>
              <w:t xml:space="preserve">2 </w:t>
            </w:r>
            <w:r w:rsidRPr="000104DB">
              <w:rPr>
                <w:rFonts w:asciiTheme="minorHAnsi" w:hAnsiTheme="minorHAnsi" w:cstheme="minorHAnsi"/>
                <w:sz w:val="20"/>
                <w:szCs w:val="20"/>
              </w:rPr>
              <w:t>NLA</w:t>
            </w:r>
          </w:p>
        </w:tc>
      </w:tr>
      <w:tr w:rsidR="000104DB" w:rsidRPr="000104DB" w14:paraId="70E68041" w14:textId="77777777" w:rsidTr="000104DB">
        <w:trPr>
          <w:trHeight w:val="311"/>
        </w:trPr>
        <w:tc>
          <w:tcPr>
            <w:tcW w:w="1667" w:type="pct"/>
          </w:tcPr>
          <w:p w14:paraId="3E9D7588" w14:textId="77777777" w:rsidR="000104DB" w:rsidRPr="000104DB" w:rsidRDefault="000104DB" w:rsidP="00073A36">
            <w:pPr>
              <w:pStyle w:val="TableParagraph"/>
              <w:spacing w:before="60" w:after="60"/>
              <w:ind w:left="156" w:right="153"/>
              <w:contextualSpacing/>
              <w:jc w:val="center"/>
              <w:rPr>
                <w:rFonts w:asciiTheme="minorHAnsi" w:hAnsiTheme="minorHAnsi" w:cstheme="minorHAnsi"/>
                <w:sz w:val="20"/>
                <w:szCs w:val="20"/>
              </w:rPr>
            </w:pPr>
            <w:r w:rsidRPr="000104DB">
              <w:rPr>
                <w:rFonts w:asciiTheme="minorHAnsi" w:hAnsiTheme="minorHAnsi" w:cstheme="minorHAnsi"/>
                <w:sz w:val="20"/>
                <w:szCs w:val="20"/>
              </w:rPr>
              <w:t>Health</w:t>
            </w:r>
            <w:r w:rsidRPr="000104DB">
              <w:rPr>
                <w:rFonts w:asciiTheme="minorHAnsi" w:hAnsiTheme="minorHAnsi" w:cstheme="minorHAnsi"/>
                <w:spacing w:val="-7"/>
                <w:sz w:val="20"/>
                <w:szCs w:val="20"/>
              </w:rPr>
              <w:t xml:space="preserve"> </w:t>
            </w:r>
            <w:r w:rsidRPr="000104DB">
              <w:rPr>
                <w:rFonts w:asciiTheme="minorHAnsi" w:hAnsiTheme="minorHAnsi" w:cstheme="minorHAnsi"/>
                <w:spacing w:val="-2"/>
                <w:sz w:val="20"/>
                <w:szCs w:val="20"/>
              </w:rPr>
              <w:t>facility</w:t>
            </w:r>
          </w:p>
        </w:tc>
        <w:tc>
          <w:tcPr>
            <w:tcW w:w="1668" w:type="pct"/>
          </w:tcPr>
          <w:p w14:paraId="39B2C59D" w14:textId="77777777" w:rsidR="000104DB" w:rsidRPr="000104DB" w:rsidRDefault="000104DB" w:rsidP="00073A36">
            <w:pPr>
              <w:pStyle w:val="TableParagraph"/>
              <w:spacing w:before="60" w:after="60"/>
              <w:ind w:left="1415" w:right="219" w:hanging="1090"/>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4</w:t>
            </w:r>
            <w:r w:rsidRPr="000104DB">
              <w:rPr>
                <w:rFonts w:asciiTheme="minorHAnsi" w:hAnsiTheme="minorHAnsi" w:cstheme="minorHAnsi"/>
                <w:spacing w:val="-9"/>
                <w:sz w:val="20"/>
                <w:szCs w:val="20"/>
              </w:rPr>
              <w:t xml:space="preserve"> </w:t>
            </w:r>
            <w:r w:rsidRPr="000104DB">
              <w:rPr>
                <w:rFonts w:asciiTheme="minorHAnsi" w:hAnsiTheme="minorHAnsi" w:cstheme="minorHAnsi"/>
                <w:sz w:val="20"/>
                <w:szCs w:val="20"/>
              </w:rPr>
              <w:t xml:space="preserve">practitioners </w:t>
            </w:r>
            <w:r w:rsidRPr="000104DB">
              <w:rPr>
                <w:rFonts w:asciiTheme="minorHAnsi" w:hAnsiTheme="minorHAnsi" w:cstheme="minorHAnsi"/>
                <w:spacing w:val="-6"/>
                <w:sz w:val="20"/>
                <w:szCs w:val="20"/>
              </w:rPr>
              <w:t>or</w:t>
            </w:r>
          </w:p>
          <w:p w14:paraId="1A53DE65" w14:textId="77777777" w:rsidR="000104DB" w:rsidRPr="000104DB" w:rsidRDefault="000104DB" w:rsidP="00073A36">
            <w:pPr>
              <w:pStyle w:val="TableParagraph"/>
              <w:spacing w:before="60" w:after="60"/>
              <w:ind w:left="390"/>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1500m</w:t>
            </w:r>
            <w:r w:rsidRPr="000104DB">
              <w:rPr>
                <w:rFonts w:asciiTheme="minorHAnsi" w:hAnsiTheme="minorHAnsi" w:cstheme="minorHAnsi"/>
                <w:position w:val="6"/>
                <w:sz w:val="20"/>
                <w:szCs w:val="20"/>
              </w:rPr>
              <w:t>2</w:t>
            </w:r>
            <w:r w:rsidRPr="000104DB">
              <w:rPr>
                <w:rFonts w:asciiTheme="minorHAnsi" w:hAnsiTheme="minorHAnsi" w:cstheme="minorHAnsi"/>
                <w:spacing w:val="14"/>
                <w:position w:val="6"/>
                <w:sz w:val="20"/>
                <w:szCs w:val="20"/>
              </w:rPr>
              <w:t xml:space="preserve"> </w:t>
            </w:r>
            <w:r w:rsidRPr="000104DB">
              <w:rPr>
                <w:rFonts w:asciiTheme="minorHAnsi" w:hAnsiTheme="minorHAnsi" w:cstheme="minorHAnsi"/>
                <w:spacing w:val="-5"/>
                <w:sz w:val="20"/>
                <w:szCs w:val="20"/>
              </w:rPr>
              <w:t>NLA</w:t>
            </w:r>
          </w:p>
        </w:tc>
        <w:tc>
          <w:tcPr>
            <w:tcW w:w="1665" w:type="pct"/>
          </w:tcPr>
          <w:p w14:paraId="1E8791AD" w14:textId="77777777" w:rsidR="000104DB" w:rsidRPr="000104DB" w:rsidRDefault="000104DB" w:rsidP="00073A36">
            <w:pPr>
              <w:pStyle w:val="TableParagraph"/>
              <w:spacing w:before="60" w:after="60"/>
              <w:ind w:left="326" w:right="320"/>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2</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 xml:space="preserve">practitioners </w:t>
            </w:r>
            <w:r w:rsidRPr="000104DB">
              <w:rPr>
                <w:rFonts w:asciiTheme="minorHAnsi" w:hAnsiTheme="minorHAnsi" w:cstheme="minorHAnsi"/>
                <w:spacing w:val="-6"/>
                <w:sz w:val="20"/>
                <w:szCs w:val="20"/>
              </w:rPr>
              <w:t>or</w:t>
            </w:r>
          </w:p>
          <w:p w14:paraId="51EC4A2D" w14:textId="77777777" w:rsidR="000104DB" w:rsidRPr="000104DB" w:rsidRDefault="000104DB" w:rsidP="00073A36">
            <w:pPr>
              <w:pStyle w:val="TableParagraph"/>
              <w:spacing w:before="60" w:after="60"/>
              <w:ind w:left="326" w:right="318"/>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75m</w:t>
            </w:r>
            <w:r w:rsidRPr="000104DB">
              <w:rPr>
                <w:rFonts w:asciiTheme="minorHAnsi" w:hAnsiTheme="minorHAnsi" w:cstheme="minorHAnsi"/>
                <w:position w:val="6"/>
                <w:sz w:val="20"/>
                <w:szCs w:val="20"/>
              </w:rPr>
              <w:t>2</w:t>
            </w:r>
            <w:r w:rsidRPr="000104DB">
              <w:rPr>
                <w:rFonts w:asciiTheme="minorHAnsi" w:hAnsiTheme="minorHAnsi" w:cstheme="minorHAnsi"/>
                <w:spacing w:val="15"/>
                <w:position w:val="6"/>
                <w:sz w:val="20"/>
                <w:szCs w:val="20"/>
              </w:rPr>
              <w:t xml:space="preserve"> </w:t>
            </w:r>
            <w:r w:rsidRPr="000104DB">
              <w:rPr>
                <w:rFonts w:asciiTheme="minorHAnsi" w:hAnsiTheme="minorHAnsi" w:cstheme="minorHAnsi"/>
                <w:spacing w:val="-5"/>
                <w:sz w:val="20"/>
                <w:szCs w:val="20"/>
              </w:rPr>
              <w:t>NLA</w:t>
            </w:r>
          </w:p>
        </w:tc>
      </w:tr>
      <w:tr w:rsidR="000104DB" w:rsidRPr="000104DB" w14:paraId="7D7CEB16" w14:textId="77777777" w:rsidTr="000104DB">
        <w:trPr>
          <w:trHeight w:val="309"/>
        </w:trPr>
        <w:tc>
          <w:tcPr>
            <w:tcW w:w="1667" w:type="pct"/>
          </w:tcPr>
          <w:p w14:paraId="55D32AA2"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21176DC8"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1ADB5ED6"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6CD1EEAA" w14:textId="77777777" w:rsidR="000104DB" w:rsidRPr="000104DB" w:rsidRDefault="000104DB" w:rsidP="00073A36">
            <w:pPr>
              <w:pStyle w:val="TableParagraph"/>
              <w:spacing w:before="60" w:after="60"/>
              <w:ind w:left="156" w:right="153"/>
              <w:contextualSpacing/>
              <w:jc w:val="center"/>
              <w:rPr>
                <w:rFonts w:asciiTheme="minorHAnsi" w:hAnsiTheme="minorHAnsi" w:cstheme="minorHAnsi"/>
                <w:sz w:val="20"/>
                <w:szCs w:val="20"/>
              </w:rPr>
            </w:pPr>
            <w:r w:rsidRPr="000104DB">
              <w:rPr>
                <w:rFonts w:asciiTheme="minorHAnsi" w:hAnsiTheme="minorHAnsi" w:cstheme="minorHAnsi"/>
                <w:i/>
                <w:sz w:val="20"/>
                <w:szCs w:val="20"/>
              </w:rPr>
              <w:t>Multi-unit housing</w:t>
            </w:r>
            <w:r w:rsidRPr="000104DB">
              <w:rPr>
                <w:rFonts w:asciiTheme="minorHAnsi" w:hAnsiTheme="minorHAnsi" w:cstheme="minorHAnsi"/>
                <w:sz w:val="20"/>
                <w:szCs w:val="20"/>
              </w:rPr>
              <w:t>, including</w:t>
            </w:r>
            <w:r w:rsidRPr="000104DB">
              <w:rPr>
                <w:rFonts w:asciiTheme="minorHAnsi" w:hAnsiTheme="minorHAnsi" w:cstheme="minorHAnsi"/>
                <w:spacing w:val="-14"/>
                <w:sz w:val="20"/>
                <w:szCs w:val="20"/>
              </w:rPr>
              <w:t xml:space="preserve"> </w:t>
            </w:r>
            <w:r w:rsidRPr="000104DB">
              <w:rPr>
                <w:rFonts w:asciiTheme="minorHAnsi" w:hAnsiTheme="minorHAnsi" w:cstheme="minorHAnsi"/>
                <w:i/>
                <w:sz w:val="20"/>
                <w:szCs w:val="20"/>
              </w:rPr>
              <w:t>Attached</w:t>
            </w:r>
            <w:r w:rsidRPr="000104DB">
              <w:rPr>
                <w:rFonts w:asciiTheme="minorHAnsi" w:hAnsiTheme="minorHAnsi" w:cstheme="minorHAnsi"/>
                <w:i/>
                <w:spacing w:val="-14"/>
                <w:sz w:val="20"/>
                <w:szCs w:val="20"/>
              </w:rPr>
              <w:t xml:space="preserve"> </w:t>
            </w:r>
            <w:r w:rsidRPr="000104DB">
              <w:rPr>
                <w:rFonts w:asciiTheme="minorHAnsi" w:hAnsiTheme="minorHAnsi" w:cstheme="minorHAnsi"/>
                <w:i/>
                <w:sz w:val="20"/>
                <w:szCs w:val="20"/>
              </w:rPr>
              <w:t>house</w:t>
            </w:r>
          </w:p>
        </w:tc>
        <w:tc>
          <w:tcPr>
            <w:tcW w:w="1668" w:type="pct"/>
          </w:tcPr>
          <w:p w14:paraId="4CBDCF11" w14:textId="77777777" w:rsidR="000104DB" w:rsidRPr="000104DB" w:rsidRDefault="000104DB" w:rsidP="00073A36">
            <w:pPr>
              <w:pStyle w:val="TableParagraph"/>
              <w:spacing w:before="60" w:after="60"/>
              <w:ind w:left="66" w:right="60"/>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one</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or</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two</w:t>
            </w:r>
            <w:r w:rsidRPr="000104DB">
              <w:rPr>
                <w:rFonts w:asciiTheme="minorHAnsi" w:hAnsiTheme="minorHAnsi" w:cstheme="minorHAnsi"/>
                <w:spacing w:val="-7"/>
                <w:sz w:val="20"/>
                <w:szCs w:val="20"/>
              </w:rPr>
              <w:t xml:space="preserve"> </w:t>
            </w:r>
            <w:r w:rsidRPr="000104DB">
              <w:rPr>
                <w:rFonts w:asciiTheme="minorHAnsi" w:hAnsiTheme="minorHAnsi" w:cstheme="minorHAnsi"/>
                <w:sz w:val="20"/>
                <w:szCs w:val="20"/>
              </w:rPr>
              <w:t xml:space="preserve">bedroom </w:t>
            </w:r>
            <w:r w:rsidRPr="000104DB">
              <w:rPr>
                <w:rFonts w:asciiTheme="minorHAnsi" w:hAnsiTheme="minorHAnsi" w:cstheme="minorHAnsi"/>
                <w:spacing w:val="-2"/>
                <w:sz w:val="20"/>
                <w:szCs w:val="20"/>
              </w:rPr>
              <w:t>dwelling,</w:t>
            </w:r>
          </w:p>
          <w:p w14:paraId="28BD9AD1" w14:textId="77777777" w:rsidR="000104DB" w:rsidRPr="000104DB" w:rsidRDefault="000104DB" w:rsidP="00073A36">
            <w:pPr>
              <w:pStyle w:val="TableParagraph"/>
              <w:spacing w:before="60" w:after="60"/>
              <w:ind w:left="265" w:right="260" w:hanging="1"/>
              <w:contextualSpacing/>
              <w:jc w:val="center"/>
              <w:rPr>
                <w:rFonts w:asciiTheme="minorHAnsi" w:hAnsiTheme="minorHAnsi" w:cstheme="minorHAnsi"/>
                <w:sz w:val="20"/>
                <w:szCs w:val="20"/>
              </w:rPr>
            </w:pPr>
            <w:r w:rsidRPr="000104DB">
              <w:rPr>
                <w:rFonts w:asciiTheme="minorHAnsi" w:hAnsiTheme="minorHAnsi" w:cstheme="minorHAnsi"/>
                <w:sz w:val="20"/>
                <w:szCs w:val="20"/>
              </w:rPr>
              <w:t>2 spaces per three or more bedroom</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dwelling</w:t>
            </w:r>
            <w:r w:rsidRPr="000104DB">
              <w:rPr>
                <w:rFonts w:asciiTheme="minorHAnsi" w:hAnsiTheme="minorHAnsi" w:cstheme="minorHAnsi"/>
                <w:spacing w:val="-9"/>
                <w:sz w:val="20"/>
                <w:szCs w:val="20"/>
              </w:rPr>
              <w:t xml:space="preserve"> </w:t>
            </w:r>
            <w:r w:rsidRPr="000104DB">
              <w:rPr>
                <w:rFonts w:asciiTheme="minorHAnsi" w:hAnsiTheme="minorHAnsi" w:cstheme="minorHAnsi"/>
                <w:sz w:val="20"/>
                <w:szCs w:val="20"/>
              </w:rPr>
              <w:t>with</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a</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car parking space</w:t>
            </w:r>
          </w:p>
          <w:p w14:paraId="0CE8FD06" w14:textId="77777777" w:rsidR="000104DB" w:rsidRPr="000104DB" w:rsidRDefault="000104DB" w:rsidP="00073A36">
            <w:pPr>
              <w:pStyle w:val="TableParagraph"/>
              <w:spacing w:before="60" w:after="60"/>
              <w:ind w:left="621" w:right="621"/>
              <w:contextualSpacing/>
              <w:jc w:val="center"/>
              <w:rPr>
                <w:rFonts w:asciiTheme="minorHAnsi" w:hAnsiTheme="minorHAnsi" w:cstheme="minorHAnsi"/>
                <w:sz w:val="20"/>
                <w:szCs w:val="20"/>
              </w:rPr>
            </w:pPr>
            <w:r w:rsidRPr="000104DB">
              <w:rPr>
                <w:rFonts w:asciiTheme="minorHAnsi" w:hAnsiTheme="minorHAnsi" w:cstheme="minorHAnsi"/>
                <w:spacing w:val="-5"/>
                <w:sz w:val="20"/>
                <w:szCs w:val="20"/>
              </w:rPr>
              <w:t>AND</w:t>
            </w:r>
          </w:p>
          <w:p w14:paraId="613F9263" w14:textId="77777777" w:rsidR="000104DB" w:rsidRPr="000104DB" w:rsidRDefault="000104DB" w:rsidP="00073A36">
            <w:pPr>
              <w:pStyle w:val="TableParagraph"/>
              <w:spacing w:before="60" w:after="60"/>
              <w:ind w:left="760"/>
              <w:contextualSpacing/>
              <w:rPr>
                <w:rFonts w:asciiTheme="minorHAnsi" w:hAnsiTheme="minorHAnsi" w:cstheme="minorHAnsi"/>
                <w:sz w:val="20"/>
                <w:szCs w:val="20"/>
              </w:rPr>
            </w:pPr>
            <w:r w:rsidRPr="000104DB">
              <w:rPr>
                <w:rFonts w:asciiTheme="minorHAnsi" w:hAnsiTheme="minorHAnsi" w:cstheme="minorHAnsi"/>
                <w:sz w:val="20"/>
                <w:szCs w:val="20"/>
              </w:rPr>
              <w:t>1 space per bedroom for dwellings</w:t>
            </w:r>
            <w:r w:rsidRPr="000104DB">
              <w:rPr>
                <w:rFonts w:asciiTheme="minorHAnsi" w:hAnsiTheme="minorHAnsi" w:cstheme="minorHAnsi"/>
                <w:spacing w:val="-9"/>
                <w:sz w:val="20"/>
                <w:szCs w:val="20"/>
              </w:rPr>
              <w:t xml:space="preserve"> </w:t>
            </w:r>
            <w:r w:rsidRPr="000104DB">
              <w:rPr>
                <w:rFonts w:asciiTheme="minorHAnsi" w:hAnsiTheme="minorHAnsi" w:cstheme="minorHAnsi"/>
                <w:sz w:val="20"/>
                <w:szCs w:val="20"/>
              </w:rPr>
              <w:t>not</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allocated</w:t>
            </w:r>
            <w:r w:rsidRPr="000104DB">
              <w:rPr>
                <w:rFonts w:asciiTheme="minorHAnsi" w:hAnsiTheme="minorHAnsi" w:cstheme="minorHAnsi"/>
                <w:spacing w:val="-10"/>
                <w:sz w:val="20"/>
                <w:szCs w:val="20"/>
              </w:rPr>
              <w:t xml:space="preserve"> </w:t>
            </w:r>
            <w:r w:rsidRPr="000104DB">
              <w:rPr>
                <w:rFonts w:asciiTheme="minorHAnsi" w:hAnsiTheme="minorHAnsi" w:cstheme="minorHAnsi"/>
                <w:sz w:val="20"/>
                <w:szCs w:val="20"/>
              </w:rPr>
              <w:t>a</w:t>
            </w:r>
            <w:r w:rsidRPr="000104DB">
              <w:rPr>
                <w:rFonts w:asciiTheme="minorHAnsi" w:hAnsiTheme="minorHAnsi" w:cstheme="minorHAnsi"/>
                <w:spacing w:val="-11"/>
                <w:sz w:val="20"/>
                <w:szCs w:val="20"/>
              </w:rPr>
              <w:t xml:space="preserve"> </w:t>
            </w:r>
            <w:r w:rsidRPr="000104DB">
              <w:rPr>
                <w:rFonts w:asciiTheme="minorHAnsi" w:hAnsiTheme="minorHAnsi" w:cstheme="minorHAnsi"/>
                <w:sz w:val="20"/>
                <w:szCs w:val="20"/>
              </w:rPr>
              <w:t>car parking space/</w:t>
            </w:r>
          </w:p>
        </w:tc>
        <w:tc>
          <w:tcPr>
            <w:tcW w:w="1665" w:type="pct"/>
          </w:tcPr>
          <w:p w14:paraId="5EDFDD8B"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4D4307D2"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1F8FD377"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6BB03D57" w14:textId="77777777" w:rsidR="000104DB" w:rsidRPr="000104DB" w:rsidRDefault="000104DB" w:rsidP="00073A36">
            <w:pPr>
              <w:pStyle w:val="TableParagraph"/>
              <w:spacing w:before="60" w:after="60"/>
              <w:ind w:left="0"/>
              <w:contextualSpacing/>
              <w:rPr>
                <w:rFonts w:asciiTheme="minorHAnsi" w:hAnsiTheme="minorHAnsi" w:cstheme="minorHAnsi"/>
                <w:b/>
                <w:sz w:val="20"/>
                <w:szCs w:val="20"/>
              </w:rPr>
            </w:pPr>
          </w:p>
          <w:p w14:paraId="632E2CE3" w14:textId="77777777" w:rsidR="000104DB" w:rsidRPr="000104DB" w:rsidRDefault="000104DB" w:rsidP="00073A36">
            <w:pPr>
              <w:pStyle w:val="TableParagraph"/>
              <w:spacing w:before="60" w:after="60"/>
              <w:ind w:left="326" w:right="319"/>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10</w:t>
            </w:r>
            <w:r w:rsidRPr="000104DB">
              <w:rPr>
                <w:rFonts w:asciiTheme="minorHAnsi" w:hAnsiTheme="minorHAnsi" w:cstheme="minorHAnsi"/>
                <w:spacing w:val="-2"/>
                <w:sz w:val="20"/>
                <w:szCs w:val="20"/>
              </w:rPr>
              <w:t xml:space="preserve"> dwellings</w:t>
            </w:r>
          </w:p>
        </w:tc>
      </w:tr>
      <w:tr w:rsidR="000104DB" w:rsidRPr="000104DB" w14:paraId="392130F7" w14:textId="77777777" w:rsidTr="000104DB">
        <w:trPr>
          <w:trHeight w:val="539"/>
        </w:trPr>
        <w:tc>
          <w:tcPr>
            <w:tcW w:w="1667" w:type="pct"/>
          </w:tcPr>
          <w:p w14:paraId="3C53970A" w14:textId="77777777" w:rsidR="000104DB" w:rsidRPr="000104DB" w:rsidRDefault="000104DB" w:rsidP="00073A36">
            <w:pPr>
              <w:pStyle w:val="TableParagraph"/>
              <w:spacing w:before="60" w:after="60"/>
              <w:ind w:left="798" w:right="774" w:hanging="10"/>
              <w:contextualSpacing/>
              <w:rPr>
                <w:rFonts w:asciiTheme="minorHAnsi" w:hAnsiTheme="minorHAnsi" w:cstheme="minorHAnsi"/>
                <w:sz w:val="20"/>
                <w:szCs w:val="20"/>
              </w:rPr>
            </w:pPr>
            <w:r w:rsidRPr="000104DB">
              <w:rPr>
                <w:rFonts w:asciiTheme="minorHAnsi" w:hAnsiTheme="minorHAnsi" w:cstheme="minorHAnsi"/>
                <w:sz w:val="20"/>
                <w:szCs w:val="20"/>
              </w:rPr>
              <w:t>Residential</w:t>
            </w:r>
            <w:r w:rsidRPr="000104DB">
              <w:rPr>
                <w:rFonts w:asciiTheme="minorHAnsi" w:hAnsiTheme="minorHAnsi" w:cstheme="minorHAnsi"/>
                <w:spacing w:val="-14"/>
                <w:sz w:val="20"/>
                <w:szCs w:val="20"/>
              </w:rPr>
              <w:t xml:space="preserve"> </w:t>
            </w:r>
            <w:r w:rsidRPr="000104DB">
              <w:rPr>
                <w:rFonts w:asciiTheme="minorHAnsi" w:hAnsiTheme="minorHAnsi" w:cstheme="minorHAnsi"/>
                <w:sz w:val="20"/>
                <w:szCs w:val="20"/>
              </w:rPr>
              <w:t xml:space="preserve">care </w:t>
            </w:r>
            <w:r w:rsidRPr="000104DB">
              <w:rPr>
                <w:rFonts w:asciiTheme="minorHAnsi" w:hAnsiTheme="minorHAnsi" w:cstheme="minorHAnsi"/>
                <w:spacing w:val="-2"/>
                <w:sz w:val="20"/>
                <w:szCs w:val="20"/>
              </w:rPr>
              <w:t>accommodation</w:t>
            </w:r>
          </w:p>
        </w:tc>
        <w:tc>
          <w:tcPr>
            <w:tcW w:w="1668" w:type="pct"/>
          </w:tcPr>
          <w:p w14:paraId="6DD631C6" w14:textId="77777777" w:rsidR="000104DB" w:rsidRPr="000104DB" w:rsidRDefault="000104DB" w:rsidP="00073A36">
            <w:pPr>
              <w:pStyle w:val="TableParagraph"/>
              <w:spacing w:before="60" w:after="60"/>
              <w:ind w:left="0" w:right="384"/>
              <w:contextualSpacing/>
              <w:jc w:val="right"/>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2000m</w:t>
            </w:r>
            <w:r w:rsidRPr="000104DB">
              <w:rPr>
                <w:rFonts w:asciiTheme="minorHAnsi" w:hAnsiTheme="minorHAnsi" w:cstheme="minorHAnsi"/>
                <w:position w:val="6"/>
                <w:sz w:val="20"/>
                <w:szCs w:val="20"/>
              </w:rPr>
              <w:t>2</w:t>
            </w:r>
            <w:r w:rsidRPr="000104DB">
              <w:rPr>
                <w:rFonts w:asciiTheme="minorHAnsi" w:hAnsiTheme="minorHAnsi" w:cstheme="minorHAnsi"/>
                <w:spacing w:val="14"/>
                <w:position w:val="6"/>
                <w:sz w:val="20"/>
                <w:szCs w:val="20"/>
              </w:rPr>
              <w:t xml:space="preserve"> </w:t>
            </w:r>
            <w:r w:rsidRPr="000104DB">
              <w:rPr>
                <w:rFonts w:asciiTheme="minorHAnsi" w:hAnsiTheme="minorHAnsi" w:cstheme="minorHAnsi"/>
                <w:spacing w:val="-5"/>
                <w:sz w:val="20"/>
                <w:szCs w:val="20"/>
              </w:rPr>
              <w:t>NLA</w:t>
            </w:r>
          </w:p>
        </w:tc>
        <w:tc>
          <w:tcPr>
            <w:tcW w:w="1665" w:type="pct"/>
          </w:tcPr>
          <w:p w14:paraId="4D405C49" w14:textId="77777777" w:rsidR="000104DB" w:rsidRPr="000104DB" w:rsidRDefault="000104DB" w:rsidP="00073A36">
            <w:pPr>
              <w:pStyle w:val="TableParagraph"/>
              <w:spacing w:before="60" w:after="60"/>
              <w:ind w:left="326" w:right="317"/>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1000m</w:t>
            </w:r>
            <w:r w:rsidRPr="000104DB">
              <w:rPr>
                <w:rFonts w:asciiTheme="minorHAnsi" w:hAnsiTheme="minorHAnsi" w:cstheme="minorHAnsi"/>
                <w:position w:val="6"/>
                <w:sz w:val="20"/>
                <w:szCs w:val="20"/>
              </w:rPr>
              <w:t>2</w:t>
            </w:r>
            <w:r w:rsidRPr="000104DB">
              <w:rPr>
                <w:rFonts w:asciiTheme="minorHAnsi" w:hAnsiTheme="minorHAnsi" w:cstheme="minorHAnsi"/>
                <w:spacing w:val="14"/>
                <w:position w:val="6"/>
                <w:sz w:val="20"/>
                <w:szCs w:val="20"/>
              </w:rPr>
              <w:t xml:space="preserve"> </w:t>
            </w:r>
            <w:r w:rsidRPr="000104DB">
              <w:rPr>
                <w:rFonts w:asciiTheme="minorHAnsi" w:hAnsiTheme="minorHAnsi" w:cstheme="minorHAnsi"/>
                <w:spacing w:val="-5"/>
                <w:sz w:val="20"/>
                <w:szCs w:val="20"/>
              </w:rPr>
              <w:t>NLA</w:t>
            </w:r>
          </w:p>
        </w:tc>
      </w:tr>
      <w:tr w:rsidR="000104DB" w:rsidRPr="000104DB" w14:paraId="5D94213D" w14:textId="77777777" w:rsidTr="000104DB">
        <w:trPr>
          <w:trHeight w:val="311"/>
        </w:trPr>
        <w:tc>
          <w:tcPr>
            <w:tcW w:w="1667" w:type="pct"/>
          </w:tcPr>
          <w:p w14:paraId="49604268" w14:textId="77777777" w:rsidR="000104DB" w:rsidRPr="000104DB" w:rsidRDefault="000104DB" w:rsidP="00073A36">
            <w:pPr>
              <w:pStyle w:val="TableParagraph"/>
              <w:spacing w:before="60" w:after="60"/>
              <w:ind w:left="155" w:right="153"/>
              <w:contextualSpacing/>
              <w:jc w:val="center"/>
              <w:rPr>
                <w:rFonts w:asciiTheme="minorHAnsi" w:hAnsiTheme="minorHAnsi" w:cstheme="minorHAnsi"/>
                <w:i/>
                <w:sz w:val="20"/>
                <w:szCs w:val="20"/>
              </w:rPr>
            </w:pPr>
            <w:r w:rsidRPr="000104DB">
              <w:rPr>
                <w:rFonts w:asciiTheme="minorHAnsi" w:hAnsiTheme="minorHAnsi" w:cstheme="minorHAnsi"/>
                <w:i/>
                <w:sz w:val="20"/>
                <w:szCs w:val="20"/>
              </w:rPr>
              <w:t>Supportive</w:t>
            </w:r>
            <w:r w:rsidRPr="000104DB">
              <w:rPr>
                <w:rFonts w:asciiTheme="minorHAnsi" w:hAnsiTheme="minorHAnsi" w:cstheme="minorHAnsi"/>
                <w:i/>
                <w:spacing w:val="-13"/>
                <w:sz w:val="20"/>
                <w:szCs w:val="20"/>
              </w:rPr>
              <w:t xml:space="preserve"> </w:t>
            </w:r>
            <w:r w:rsidRPr="000104DB">
              <w:rPr>
                <w:rFonts w:asciiTheme="minorHAnsi" w:hAnsiTheme="minorHAnsi" w:cstheme="minorHAnsi"/>
                <w:i/>
                <w:spacing w:val="-2"/>
                <w:sz w:val="20"/>
                <w:szCs w:val="20"/>
              </w:rPr>
              <w:t>housing</w:t>
            </w:r>
          </w:p>
        </w:tc>
        <w:tc>
          <w:tcPr>
            <w:tcW w:w="1668" w:type="pct"/>
          </w:tcPr>
          <w:p w14:paraId="0CE05EFC" w14:textId="77777777" w:rsidR="000104DB" w:rsidRPr="000104DB" w:rsidRDefault="000104DB" w:rsidP="00073A36">
            <w:pPr>
              <w:pStyle w:val="TableParagraph"/>
              <w:spacing w:before="60" w:after="60"/>
              <w:ind w:left="592"/>
              <w:contextualSpacing/>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5"/>
                <w:sz w:val="20"/>
                <w:szCs w:val="20"/>
              </w:rPr>
              <w:t xml:space="preserve"> </w:t>
            </w:r>
            <w:r w:rsidRPr="000104DB">
              <w:rPr>
                <w:rFonts w:asciiTheme="minorHAnsi" w:hAnsiTheme="minorHAnsi" w:cstheme="minorHAnsi"/>
                <w:spacing w:val="-2"/>
                <w:sz w:val="20"/>
                <w:szCs w:val="20"/>
              </w:rPr>
              <w:t>dwelling</w:t>
            </w:r>
          </w:p>
        </w:tc>
        <w:tc>
          <w:tcPr>
            <w:tcW w:w="1665" w:type="pct"/>
          </w:tcPr>
          <w:p w14:paraId="16A89CCD" w14:textId="77777777" w:rsidR="000104DB" w:rsidRPr="000104DB" w:rsidRDefault="000104DB" w:rsidP="00073A36">
            <w:pPr>
              <w:pStyle w:val="TableParagraph"/>
              <w:spacing w:before="60" w:after="60"/>
              <w:ind w:left="326" w:right="318"/>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4"/>
                <w:sz w:val="20"/>
                <w:szCs w:val="20"/>
              </w:rPr>
              <w:t xml:space="preserve"> </w:t>
            </w:r>
            <w:r w:rsidRPr="000104DB">
              <w:rPr>
                <w:rFonts w:asciiTheme="minorHAnsi" w:hAnsiTheme="minorHAnsi" w:cstheme="minorHAnsi"/>
                <w:sz w:val="20"/>
                <w:szCs w:val="20"/>
              </w:rPr>
              <w:t>10</w:t>
            </w:r>
            <w:r w:rsidRPr="000104DB">
              <w:rPr>
                <w:rFonts w:asciiTheme="minorHAnsi" w:hAnsiTheme="minorHAnsi" w:cstheme="minorHAnsi"/>
                <w:spacing w:val="-1"/>
                <w:sz w:val="20"/>
                <w:szCs w:val="20"/>
              </w:rPr>
              <w:t xml:space="preserve"> </w:t>
            </w:r>
            <w:r w:rsidRPr="000104DB">
              <w:rPr>
                <w:rFonts w:asciiTheme="minorHAnsi" w:hAnsiTheme="minorHAnsi" w:cstheme="minorHAnsi"/>
                <w:spacing w:val="-2"/>
                <w:sz w:val="20"/>
                <w:szCs w:val="20"/>
              </w:rPr>
              <w:t>dwellings</w:t>
            </w:r>
          </w:p>
        </w:tc>
      </w:tr>
      <w:tr w:rsidR="000104DB" w:rsidRPr="000104DB" w14:paraId="11A6F2D8" w14:textId="77777777" w:rsidTr="000104DB">
        <w:trPr>
          <w:trHeight w:val="309"/>
        </w:trPr>
        <w:tc>
          <w:tcPr>
            <w:tcW w:w="1667" w:type="pct"/>
          </w:tcPr>
          <w:p w14:paraId="16CC06EA" w14:textId="77777777" w:rsidR="000104DB" w:rsidRPr="000104DB" w:rsidRDefault="000104DB" w:rsidP="00073A36">
            <w:pPr>
              <w:pStyle w:val="TableParagraph"/>
              <w:spacing w:before="60" w:after="60"/>
              <w:ind w:left="156" w:right="153"/>
              <w:contextualSpacing/>
              <w:jc w:val="center"/>
              <w:rPr>
                <w:rFonts w:asciiTheme="minorHAnsi" w:hAnsiTheme="minorHAnsi" w:cstheme="minorHAnsi"/>
                <w:sz w:val="20"/>
                <w:szCs w:val="20"/>
              </w:rPr>
            </w:pPr>
            <w:r w:rsidRPr="000104DB">
              <w:rPr>
                <w:rFonts w:asciiTheme="minorHAnsi" w:hAnsiTheme="minorHAnsi" w:cstheme="minorHAnsi"/>
                <w:spacing w:val="-2"/>
                <w:sz w:val="20"/>
                <w:szCs w:val="20"/>
              </w:rPr>
              <w:t>Veterinary clinic</w:t>
            </w:r>
          </w:p>
        </w:tc>
        <w:tc>
          <w:tcPr>
            <w:tcW w:w="1668" w:type="pct"/>
          </w:tcPr>
          <w:p w14:paraId="2C320C1C" w14:textId="77777777" w:rsidR="000104DB" w:rsidRPr="000104DB" w:rsidRDefault="000104DB" w:rsidP="00073A36">
            <w:pPr>
              <w:pStyle w:val="TableParagraph"/>
              <w:spacing w:before="60" w:after="60"/>
              <w:ind w:left="0" w:right="439"/>
              <w:contextualSpacing/>
              <w:jc w:val="right"/>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300m</w:t>
            </w:r>
            <w:r w:rsidRPr="000104DB">
              <w:rPr>
                <w:rFonts w:asciiTheme="minorHAnsi" w:hAnsiTheme="minorHAnsi" w:cstheme="minorHAnsi"/>
                <w:position w:val="6"/>
                <w:sz w:val="20"/>
                <w:szCs w:val="20"/>
              </w:rPr>
              <w:t>2</w:t>
            </w:r>
            <w:r w:rsidRPr="000104DB">
              <w:rPr>
                <w:rFonts w:asciiTheme="minorHAnsi" w:hAnsiTheme="minorHAnsi" w:cstheme="minorHAnsi"/>
                <w:spacing w:val="17"/>
                <w:position w:val="6"/>
                <w:sz w:val="20"/>
                <w:szCs w:val="20"/>
              </w:rPr>
              <w:t xml:space="preserve"> </w:t>
            </w:r>
            <w:r w:rsidRPr="000104DB">
              <w:rPr>
                <w:rFonts w:asciiTheme="minorHAnsi" w:hAnsiTheme="minorHAnsi" w:cstheme="minorHAnsi"/>
                <w:spacing w:val="-5"/>
                <w:sz w:val="20"/>
                <w:szCs w:val="20"/>
              </w:rPr>
              <w:t>NLA</w:t>
            </w:r>
          </w:p>
        </w:tc>
        <w:tc>
          <w:tcPr>
            <w:tcW w:w="1665" w:type="pct"/>
          </w:tcPr>
          <w:p w14:paraId="1707647E" w14:textId="77777777" w:rsidR="000104DB" w:rsidRPr="000104DB" w:rsidRDefault="000104DB" w:rsidP="00073A36">
            <w:pPr>
              <w:pStyle w:val="TableParagraph"/>
              <w:spacing w:before="60" w:after="60"/>
              <w:ind w:left="326" w:right="317"/>
              <w:contextualSpacing/>
              <w:jc w:val="center"/>
              <w:rPr>
                <w:rFonts w:asciiTheme="minorHAnsi" w:hAnsiTheme="minorHAnsi" w:cstheme="minorHAnsi"/>
                <w:sz w:val="20"/>
                <w:szCs w:val="20"/>
              </w:rPr>
            </w:pPr>
            <w:r w:rsidRPr="000104DB">
              <w:rPr>
                <w:rFonts w:asciiTheme="minorHAnsi" w:hAnsiTheme="minorHAnsi" w:cstheme="minorHAnsi"/>
                <w:sz w:val="20"/>
                <w:szCs w:val="20"/>
              </w:rPr>
              <w:t>1</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space</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per</w:t>
            </w:r>
            <w:r w:rsidRPr="000104DB">
              <w:rPr>
                <w:rFonts w:asciiTheme="minorHAnsi" w:hAnsiTheme="minorHAnsi" w:cstheme="minorHAnsi"/>
                <w:spacing w:val="-5"/>
                <w:sz w:val="20"/>
                <w:szCs w:val="20"/>
              </w:rPr>
              <w:t xml:space="preserve"> </w:t>
            </w:r>
            <w:r w:rsidRPr="000104DB">
              <w:rPr>
                <w:rFonts w:asciiTheme="minorHAnsi" w:hAnsiTheme="minorHAnsi" w:cstheme="minorHAnsi"/>
                <w:sz w:val="20"/>
                <w:szCs w:val="20"/>
              </w:rPr>
              <w:t>300m</w:t>
            </w:r>
            <w:r w:rsidRPr="000104DB">
              <w:rPr>
                <w:rFonts w:asciiTheme="minorHAnsi" w:hAnsiTheme="minorHAnsi" w:cstheme="minorHAnsi"/>
                <w:position w:val="6"/>
                <w:sz w:val="20"/>
                <w:szCs w:val="20"/>
              </w:rPr>
              <w:t>2</w:t>
            </w:r>
            <w:r w:rsidRPr="000104DB">
              <w:rPr>
                <w:rFonts w:asciiTheme="minorHAnsi" w:hAnsiTheme="minorHAnsi" w:cstheme="minorHAnsi"/>
                <w:spacing w:val="17"/>
                <w:position w:val="6"/>
                <w:sz w:val="20"/>
                <w:szCs w:val="20"/>
              </w:rPr>
              <w:t xml:space="preserve"> </w:t>
            </w:r>
            <w:r w:rsidRPr="000104DB">
              <w:rPr>
                <w:rFonts w:asciiTheme="minorHAnsi" w:hAnsiTheme="minorHAnsi" w:cstheme="minorHAnsi"/>
                <w:spacing w:val="-5"/>
                <w:sz w:val="20"/>
                <w:szCs w:val="20"/>
              </w:rPr>
              <w:t>NLA</w:t>
            </w:r>
          </w:p>
        </w:tc>
      </w:tr>
    </w:tbl>
    <w:p w14:paraId="2625CDA8" w14:textId="77777777" w:rsidR="000104DB" w:rsidRDefault="000104DB" w:rsidP="00073A36"/>
    <w:tbl>
      <w:tblPr>
        <w:tblStyle w:val="TableGrid"/>
        <w:tblpPr w:leftFromText="180" w:rightFromText="180" w:vertAnchor="text" w:tblpY="1"/>
        <w:tblOverlap w:val="never"/>
        <w:tblW w:w="0" w:type="auto"/>
        <w:tblLook w:val="04A0" w:firstRow="1" w:lastRow="0" w:firstColumn="1" w:lastColumn="0" w:noHBand="0" w:noVBand="1"/>
      </w:tblPr>
      <w:tblGrid>
        <w:gridCol w:w="2268"/>
        <w:gridCol w:w="7371"/>
      </w:tblGrid>
      <w:tr w:rsidR="00766A25" w:rsidRPr="00866D9F" w14:paraId="4DB011F9" w14:textId="77777777" w:rsidTr="000104DB">
        <w:tc>
          <w:tcPr>
            <w:tcW w:w="2268" w:type="dxa"/>
            <w:tcBorders>
              <w:top w:val="single" w:sz="4" w:space="0" w:color="auto"/>
              <w:left w:val="nil"/>
              <w:bottom w:val="single" w:sz="4" w:space="0" w:color="auto"/>
              <w:right w:val="single" w:sz="4" w:space="0" w:color="auto"/>
            </w:tcBorders>
            <w:shd w:val="clear" w:color="auto" w:fill="EBE9E8" w:themeFill="background2"/>
          </w:tcPr>
          <w:p w14:paraId="120CED14" w14:textId="675A72C0" w:rsidR="00766A25" w:rsidRPr="00866D9F" w:rsidRDefault="00891733" w:rsidP="005412A9">
            <w:pPr>
              <w:pStyle w:val="Heading3"/>
              <w:framePr w:hSpace="0" w:wrap="auto" w:vAnchor="margin" w:yAlign="inline"/>
              <w:suppressOverlap w:val="0"/>
            </w:pPr>
            <w:bookmarkStart w:id="131" w:name="_Toc172706777"/>
            <w:r w:rsidRPr="004A4C6B">
              <w:t>End</w:t>
            </w:r>
            <w:r>
              <w:t xml:space="preserve"> </w:t>
            </w:r>
            <w:r w:rsidRPr="004A4C6B">
              <w:t>of</w:t>
            </w:r>
            <w:r>
              <w:t xml:space="preserve"> </w:t>
            </w:r>
            <w:r w:rsidRPr="004A4C6B">
              <w:t>trip</w:t>
            </w:r>
            <w:r>
              <w:t xml:space="preserve"> </w:t>
            </w:r>
            <w:r w:rsidRPr="004A4C6B">
              <w:t>facilities</w:t>
            </w:r>
            <w:r>
              <w:t xml:space="preserve"> </w:t>
            </w:r>
            <w:r w:rsidRPr="004A4C6B">
              <w:t>–</w:t>
            </w:r>
            <w:r>
              <w:t xml:space="preserve"> </w:t>
            </w:r>
            <w:r w:rsidRPr="004A4C6B">
              <w:t>design</w:t>
            </w:r>
            <w:r>
              <w:t xml:space="preserve"> </w:t>
            </w:r>
            <w:r w:rsidRPr="004A4C6B">
              <w:t>requirements</w:t>
            </w:r>
            <w:r>
              <w:t xml:space="preserve"> </w:t>
            </w:r>
            <w:r w:rsidRPr="004A4C6B">
              <w:t>of</w:t>
            </w:r>
            <w:r>
              <w:t xml:space="preserve"> </w:t>
            </w:r>
            <w:r w:rsidRPr="004A4C6B">
              <w:t>facilities</w:t>
            </w:r>
            <w:bookmarkEnd w:id="131"/>
          </w:p>
        </w:tc>
        <w:tc>
          <w:tcPr>
            <w:tcW w:w="7371" w:type="dxa"/>
            <w:tcBorders>
              <w:top w:val="single" w:sz="4" w:space="0" w:color="auto"/>
              <w:left w:val="single" w:sz="4" w:space="0" w:color="auto"/>
              <w:bottom w:val="single" w:sz="4" w:space="0" w:color="auto"/>
              <w:right w:val="nil"/>
            </w:tcBorders>
            <w:hideMark/>
          </w:tcPr>
          <w:p w14:paraId="61992A01" w14:textId="6551B735" w:rsidR="00891733" w:rsidRPr="00891733" w:rsidRDefault="00891733">
            <w:pPr>
              <w:pStyle w:val="ListParagraph"/>
              <w:numPr>
                <w:ilvl w:val="1"/>
                <w:numId w:val="112"/>
              </w:numPr>
              <w:spacing w:before="60" w:after="60" w:line="240" w:lineRule="auto"/>
              <w:ind w:left="459" w:hanging="459"/>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4BED5934" w14:textId="012C900B" w:rsidR="00891733" w:rsidRPr="00891733" w:rsidRDefault="000104DB">
            <w:pPr>
              <w:pStyle w:val="ListParagraph"/>
              <w:numPr>
                <w:ilvl w:val="2"/>
                <w:numId w:val="79"/>
              </w:numPr>
              <w:spacing w:before="60" w:after="60" w:line="240" w:lineRule="auto"/>
              <w:ind w:left="882" w:hanging="419"/>
              <w:rPr>
                <w:rFonts w:asciiTheme="minorHAnsi" w:eastAsiaTheme="minorHAnsi" w:hAnsiTheme="minorHAnsi" w:cstheme="minorHAnsi"/>
                <w:sz w:val="20"/>
              </w:rPr>
            </w:pPr>
            <w:r w:rsidRPr="000104DB">
              <w:rPr>
                <w:rFonts w:asciiTheme="minorHAnsi" w:eastAsiaTheme="minorHAnsi" w:hAnsiTheme="minorHAnsi" w:cstheme="minorBidi"/>
                <w:kern w:val="2"/>
                <w:sz w:val="20"/>
                <w14:ligatures w14:val="standardContextual"/>
              </w:rPr>
              <w:t>New</w:t>
            </w:r>
            <w:r w:rsidR="00891733" w:rsidRPr="00891733">
              <w:rPr>
                <w:rFonts w:asciiTheme="minorHAnsi" w:eastAsiaTheme="minorHAnsi" w:hAnsiTheme="minorHAnsi" w:cstheme="minorHAnsi"/>
                <w:sz w:val="20"/>
                <w:lang w:val="en-GB"/>
              </w:rPr>
              <w:t xml:space="preserve"> developments.</w:t>
            </w:r>
            <w:r w:rsidR="00891733" w:rsidRPr="00891733">
              <w:rPr>
                <w:rFonts w:asciiTheme="minorHAnsi" w:eastAsiaTheme="minorHAnsi" w:hAnsiTheme="minorHAnsi" w:cstheme="minorHAnsi"/>
                <w:sz w:val="20"/>
              </w:rPr>
              <w:t xml:space="preserve"> </w:t>
            </w:r>
          </w:p>
          <w:p w14:paraId="6B840EDB" w14:textId="5356D2F0" w:rsidR="00891733" w:rsidRPr="00891733" w:rsidRDefault="000104DB">
            <w:pPr>
              <w:pStyle w:val="ListParagraph"/>
              <w:numPr>
                <w:ilvl w:val="2"/>
                <w:numId w:val="79"/>
              </w:numPr>
              <w:spacing w:before="60" w:after="60" w:line="240" w:lineRule="auto"/>
              <w:ind w:left="882" w:hanging="419"/>
              <w:rPr>
                <w:rFonts w:asciiTheme="minorHAnsi" w:eastAsiaTheme="minorHAnsi" w:hAnsiTheme="minorHAnsi" w:cstheme="minorHAnsi"/>
                <w:sz w:val="20"/>
              </w:rPr>
            </w:pPr>
            <w:r w:rsidRPr="000104DB">
              <w:rPr>
                <w:rFonts w:asciiTheme="minorHAnsi" w:eastAsiaTheme="minorHAnsi" w:hAnsiTheme="minorHAnsi" w:cstheme="minorBidi"/>
                <w:kern w:val="2"/>
                <w:sz w:val="20"/>
                <w14:ligatures w14:val="standardContextual"/>
              </w:rPr>
              <w:t>Major</w:t>
            </w:r>
            <w:r w:rsidR="00891733" w:rsidRPr="00891733">
              <w:rPr>
                <w:rFonts w:asciiTheme="minorHAnsi" w:eastAsiaTheme="minorHAnsi" w:hAnsiTheme="minorHAnsi" w:cstheme="minorHAnsi"/>
                <w:sz w:val="20"/>
                <w:lang w:val="en-GB"/>
              </w:rPr>
              <w:t xml:space="preserve"> alterations and/or extensions to existing buildings (if the work affects more than 50% of the </w:t>
            </w:r>
            <w:r w:rsidR="003E7CD2">
              <w:rPr>
                <w:rFonts w:asciiTheme="minorHAnsi" w:eastAsiaTheme="minorHAnsi" w:hAnsiTheme="minorHAnsi" w:cstheme="minorHAnsi"/>
                <w:sz w:val="20"/>
                <w:lang w:val="en-GB"/>
              </w:rPr>
              <w:t xml:space="preserve">gross </w:t>
            </w:r>
            <w:r w:rsidR="00891733" w:rsidRPr="00891733">
              <w:rPr>
                <w:rFonts w:asciiTheme="minorHAnsi" w:eastAsiaTheme="minorHAnsi" w:hAnsiTheme="minorHAnsi" w:cstheme="minorHAnsi"/>
                <w:sz w:val="20"/>
                <w:lang w:val="en-GB"/>
              </w:rPr>
              <w:t>floor area of the whole of an existing building).</w:t>
            </w:r>
          </w:p>
          <w:p w14:paraId="460C8D6F" w14:textId="01EA820E" w:rsidR="00891733" w:rsidRPr="000104DB" w:rsidRDefault="000104DB">
            <w:pPr>
              <w:pStyle w:val="ListParagraph"/>
              <w:numPr>
                <w:ilvl w:val="2"/>
                <w:numId w:val="79"/>
              </w:numPr>
              <w:spacing w:before="60" w:after="60" w:line="240" w:lineRule="auto"/>
              <w:ind w:left="882" w:hanging="419"/>
              <w:rPr>
                <w:rFonts w:asciiTheme="minorHAnsi" w:eastAsiaTheme="minorHAnsi" w:hAnsiTheme="minorHAnsi" w:cstheme="minorHAnsi"/>
                <w:sz w:val="20"/>
              </w:rPr>
            </w:pPr>
            <w:r w:rsidRPr="000104DB">
              <w:rPr>
                <w:rFonts w:asciiTheme="minorHAnsi" w:eastAsiaTheme="minorHAnsi" w:hAnsiTheme="minorHAnsi" w:cstheme="minorBidi"/>
                <w:kern w:val="2"/>
                <w:sz w:val="20"/>
                <w14:ligatures w14:val="standardContextual"/>
              </w:rPr>
              <w:t>Changes</w:t>
            </w:r>
            <w:r w:rsidRPr="00891733">
              <w:rPr>
                <w:rFonts w:asciiTheme="minorHAnsi" w:eastAsiaTheme="minorHAnsi" w:hAnsiTheme="minorHAnsi" w:cstheme="minorHAnsi"/>
                <w:sz w:val="20"/>
                <w:lang w:val="en-GB"/>
              </w:rPr>
              <w:t xml:space="preserve"> of use that require approval of a development application </w:t>
            </w:r>
            <w:r w:rsidR="00891733" w:rsidRPr="000104DB">
              <w:rPr>
                <w:rFonts w:asciiTheme="minorHAnsi" w:eastAsiaTheme="minorHAnsi" w:hAnsiTheme="minorHAnsi" w:cstheme="minorHAnsi"/>
                <w:sz w:val="20"/>
              </w:rPr>
              <w:t>but does not apply to a single dwelling or secondary residence.</w:t>
            </w:r>
          </w:p>
          <w:p w14:paraId="6A9AAB6C" w14:textId="77777777" w:rsidR="00891733" w:rsidRPr="00891733" w:rsidRDefault="00891733" w:rsidP="00073A36">
            <w:pPr>
              <w:spacing w:before="60" w:after="60" w:line="240" w:lineRule="auto"/>
              <w:ind w:left="458"/>
              <w:contextualSpacing/>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4AAF2EBE" w14:textId="77777777" w:rsidR="00891733" w:rsidRPr="00891733" w:rsidRDefault="00891733" w:rsidP="00073A36">
            <w:pPr>
              <w:pStyle w:val="ListParagraph"/>
              <w:spacing w:before="60" w:after="6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The access path to end-of-trip facilities provides a minimum unobstructed width of:</w:t>
            </w:r>
          </w:p>
          <w:p w14:paraId="3DA10711" w14:textId="77777777" w:rsidR="00891733" w:rsidRPr="00891733" w:rsidRDefault="00891733">
            <w:pPr>
              <w:pStyle w:val="ListParagraph"/>
              <w:numPr>
                <w:ilvl w:val="2"/>
                <w:numId w:val="80"/>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where the number of bicycle movements is less than 30 per hour in peak periods.</w:t>
            </w:r>
          </w:p>
          <w:p w14:paraId="6598DB0F" w14:textId="77777777" w:rsidR="00891733" w:rsidRPr="00891733" w:rsidRDefault="00891733">
            <w:pPr>
              <w:pStyle w:val="ListParagraph"/>
              <w:numPr>
                <w:ilvl w:val="2"/>
                <w:numId w:val="80"/>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2.5m where the number of bicycle movements is 30 or more per hour in peak periods.</w:t>
            </w:r>
          </w:p>
          <w:p w14:paraId="3418BE05" w14:textId="455A17AA" w:rsidR="00891733" w:rsidRPr="00891733" w:rsidRDefault="00891733">
            <w:pPr>
              <w:pStyle w:val="ListParagraph"/>
              <w:numPr>
                <w:ilvl w:val="2"/>
                <w:numId w:val="80"/>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The </w:t>
            </w:r>
            <w:r w:rsidRPr="000104DB">
              <w:rPr>
                <w:rFonts w:asciiTheme="minorHAnsi" w:eastAsiaTheme="minorHAnsi" w:hAnsiTheme="minorHAnsi" w:cstheme="minorBidi"/>
                <w:kern w:val="2"/>
                <w:sz w:val="20"/>
                <w14:ligatures w14:val="standardContextual"/>
              </w:rPr>
              <w:t>access</w:t>
            </w:r>
            <w:r w:rsidRPr="00891733">
              <w:rPr>
                <w:rFonts w:asciiTheme="minorHAnsi" w:eastAsiaTheme="minorHAnsi" w:hAnsiTheme="minorHAnsi" w:cstheme="minorHAnsi"/>
                <w:sz w:val="20"/>
                <w:lang w:val="en-GB"/>
              </w:rPr>
              <w:t xml:space="preserve"> path to end-of-trip facilities must also be in accordance with </w:t>
            </w:r>
            <w:r w:rsidR="000104DB" w:rsidRPr="00891733">
              <w:rPr>
                <w:rFonts w:asciiTheme="minorHAnsi" w:eastAsiaTheme="minorHAnsi" w:hAnsiTheme="minorHAnsi" w:cstheme="minorHAnsi"/>
                <w:i/>
                <w:iCs/>
                <w:sz w:val="20"/>
                <w:lang w:val="en-GB"/>
              </w:rPr>
              <w:t>as2890.3</w:t>
            </w:r>
            <w:r w:rsidRPr="00891733">
              <w:rPr>
                <w:rFonts w:asciiTheme="minorHAnsi" w:eastAsiaTheme="minorHAnsi" w:hAnsiTheme="minorHAnsi" w:cstheme="minorHAnsi"/>
                <w:sz w:val="20"/>
                <w:lang w:val="en-GB"/>
              </w:rPr>
              <w:t>.</w:t>
            </w:r>
          </w:p>
          <w:p w14:paraId="343E8B0D" w14:textId="4874F11E" w:rsidR="00891733" w:rsidRPr="00891733" w:rsidRDefault="00891733">
            <w:pPr>
              <w:pStyle w:val="ListParagraph"/>
              <w:numPr>
                <w:ilvl w:val="2"/>
                <w:numId w:val="80"/>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000104DB" w:rsidRPr="00891733">
              <w:rPr>
                <w:rFonts w:asciiTheme="minorHAnsi" w:eastAsiaTheme="minorHAnsi" w:hAnsiTheme="minorHAnsi" w:cstheme="minorHAnsi"/>
                <w:i/>
                <w:iCs/>
                <w:sz w:val="20"/>
                <w:lang w:val="en-GB"/>
              </w:rPr>
              <w:t>as2890.3.</w:t>
            </w:r>
          </w:p>
          <w:p w14:paraId="14EFC6F3" w14:textId="6493DBCC" w:rsidR="00891733" w:rsidRPr="00891733" w:rsidRDefault="00891733">
            <w:pPr>
              <w:pStyle w:val="ListParagraph"/>
              <w:numPr>
                <w:ilvl w:val="2"/>
                <w:numId w:val="80"/>
              </w:numPr>
              <w:spacing w:before="60" w:after="60" w:line="240" w:lineRule="auto"/>
              <w:ind w:left="882" w:hanging="419"/>
              <w:rPr>
                <w:rFonts w:asciiTheme="minorHAnsi" w:eastAsiaTheme="minorHAnsi" w:hAnsiTheme="minorHAnsi" w:cstheme="minorHAnsi"/>
                <w:b/>
                <w:bCs/>
                <w:sz w:val="18"/>
                <w:szCs w:val="18"/>
                <w:lang w:val="en-GB"/>
              </w:rPr>
            </w:pPr>
            <w:r w:rsidRPr="000104DB">
              <w:rPr>
                <w:rFonts w:asciiTheme="minorHAnsi" w:eastAsiaTheme="minorHAnsi" w:hAnsiTheme="minorHAnsi" w:cstheme="minorBidi"/>
                <w:kern w:val="2"/>
                <w:sz w:val="20"/>
                <w14:ligatures w14:val="standardContextual"/>
              </w:rPr>
              <w:t>Bicycle</w:t>
            </w:r>
            <w:r w:rsidRPr="00891733">
              <w:rPr>
                <w:rFonts w:asciiTheme="minorHAnsi" w:eastAsiaTheme="minorHAnsi" w:hAnsiTheme="minorHAnsi" w:cstheme="minorHAnsi"/>
                <w:sz w:val="20"/>
                <w:lang w:val="en-GB"/>
              </w:rPr>
              <w:t xml:space="preserve"> parking facility users must not be required to walk up or down vehicular ramps to access bicycle parking.</w:t>
            </w:r>
          </w:p>
        </w:tc>
      </w:tr>
    </w:tbl>
    <w:p w14:paraId="69F43E29" w14:textId="77777777" w:rsidR="00697F10" w:rsidRPr="005739B4" w:rsidRDefault="00697F10" w:rsidP="00073A36">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073A36">
      <w:pPr>
        <w:spacing w:before="0" w:after="0" w:line="240" w:lineRule="auto"/>
        <w:rPr>
          <w:rFonts w:ascii="Arial" w:eastAsiaTheme="minorEastAsia" w:hAnsi="Arial" w:cs="Arial"/>
          <w:kern w:val="2"/>
          <w:szCs w:val="22"/>
          <w14:ligatures w14:val="standardContextual"/>
        </w:rPr>
      </w:pPr>
    </w:p>
    <w:p w14:paraId="1A7B838E" w14:textId="77777777" w:rsidR="00D75648" w:rsidRDefault="00D75648" w:rsidP="00073A36">
      <w:pPr>
        <w:spacing w:before="0" w:after="0" w:line="240" w:lineRule="auto"/>
        <w:rPr>
          <w:rFonts w:ascii="Arial" w:eastAsiaTheme="minorEastAsia" w:hAnsi="Arial" w:cs="Arial"/>
          <w:kern w:val="2"/>
          <w:szCs w:val="22"/>
          <w14:ligatures w14:val="standardContextual"/>
        </w:rPr>
      </w:pPr>
    </w:p>
    <w:p w14:paraId="09E16966" w14:textId="77777777" w:rsidR="00D75648" w:rsidRDefault="00D75648" w:rsidP="00073A36">
      <w:pPr>
        <w:spacing w:before="0" w:after="0" w:line="240" w:lineRule="auto"/>
        <w:rPr>
          <w:rFonts w:ascii="Arial" w:eastAsiaTheme="minorEastAsia" w:hAnsi="Arial" w:cs="Arial"/>
          <w:kern w:val="2"/>
          <w:szCs w:val="22"/>
          <w14:ligatures w14:val="standardContextual"/>
        </w:rPr>
      </w:pPr>
    </w:p>
    <w:p w14:paraId="2278AA72" w14:textId="77777777" w:rsidR="00D75648" w:rsidRDefault="00D75648" w:rsidP="00073A36">
      <w:pPr>
        <w:spacing w:before="0" w:after="0" w:line="240" w:lineRule="auto"/>
        <w:rPr>
          <w:rFonts w:ascii="Arial" w:eastAsiaTheme="minorEastAsia" w:hAnsi="Arial" w:cs="Arial"/>
          <w:kern w:val="2"/>
          <w:szCs w:val="22"/>
          <w14:ligatures w14:val="standardContextual"/>
        </w:rPr>
      </w:pPr>
    </w:p>
    <w:p w14:paraId="61204E42" w14:textId="77777777" w:rsidR="00D75648" w:rsidRDefault="00D75648" w:rsidP="00073A36">
      <w:pPr>
        <w:spacing w:before="0" w:after="0" w:line="240" w:lineRule="auto"/>
        <w:rPr>
          <w:rFonts w:ascii="Arial" w:eastAsiaTheme="minorEastAsia" w:hAnsi="Arial" w:cs="Arial"/>
          <w:kern w:val="2"/>
          <w:szCs w:val="22"/>
          <w14:ligatures w14:val="standardContextual"/>
        </w:rPr>
      </w:pPr>
    </w:p>
    <w:p w14:paraId="3E0B521D" w14:textId="77777777" w:rsidR="000104DB" w:rsidRDefault="000104DB" w:rsidP="00073A36">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94E43EB" w14:textId="77777777" w:rsidTr="001F50E9">
        <w:tc>
          <w:tcPr>
            <w:tcW w:w="2268" w:type="dxa"/>
            <w:shd w:val="clear" w:color="auto" w:fill="06B4BA"/>
          </w:tcPr>
          <w:p w14:paraId="319D3F33" w14:textId="57DE09D4" w:rsidR="00766A25" w:rsidRPr="003F5C7D" w:rsidRDefault="00766A25" w:rsidP="004C75EC">
            <w:pPr>
              <w:pStyle w:val="Heading2"/>
              <w:spacing w:before="60" w:after="60" w:line="240" w:lineRule="auto"/>
              <w:rPr>
                <w:rFonts w:eastAsiaTheme="majorEastAsia"/>
              </w:rPr>
            </w:pPr>
            <w:bookmarkStart w:id="132" w:name="_Toc172706778"/>
            <w:r w:rsidRPr="004C75EC">
              <w:rPr>
                <w:rFonts w:asciiTheme="minorHAnsi" w:hAnsiTheme="minorHAnsi" w:cstheme="minorHAnsi"/>
                <w:color w:val="FFFFFF" w:themeColor="background1"/>
                <w:sz w:val="22"/>
                <w:szCs w:val="14"/>
              </w:rPr>
              <w:lastRenderedPageBreak/>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1F50E9" w:rsidRPr="004C75EC">
              <w:rPr>
                <w:rFonts w:asciiTheme="minorHAnsi" w:hAnsiTheme="minorHAnsi" w:cstheme="minorHAnsi"/>
                <w:color w:val="06B4BA"/>
                <w:sz w:val="22"/>
                <w:szCs w:val="14"/>
              </w:rPr>
              <w:t>7</w:t>
            </w:r>
            <w:bookmarkEnd w:id="132"/>
          </w:p>
        </w:tc>
        <w:tc>
          <w:tcPr>
            <w:tcW w:w="7366" w:type="dxa"/>
            <w:shd w:val="clear" w:color="auto" w:fill="06B4BA"/>
          </w:tcPr>
          <w:p w14:paraId="788E61E3" w14:textId="7F42CD04" w:rsidR="00766A25" w:rsidRPr="003F5C7D" w:rsidRDefault="008924B5">
            <w:pPr>
              <w:pStyle w:val="Style1"/>
              <w:keepLines/>
              <w:numPr>
                <w:ilvl w:val="0"/>
                <w:numId w:val="91"/>
              </w:numPr>
              <w:spacing w:line="240" w:lineRule="auto"/>
              <w:rPr>
                <w:rFonts w:eastAsiaTheme="majorEastAsia"/>
                <w:bCs/>
                <w:kern w:val="2"/>
                <w14:ligatures w14:val="standardContextual"/>
              </w:rPr>
            </w:pPr>
            <w:r w:rsidRPr="003F5C7D">
              <w:rPr>
                <w:rFonts w:eastAsiaTheme="majorEastAsia"/>
                <w:bCs/>
                <w:kern w:val="2"/>
                <w14:ligatures w14:val="standardContextual"/>
              </w:rPr>
              <w:t xml:space="preserve">Vehicle and bicycle parking sufficiently caters for the development while minimising visual impacts from the street or public space. This includes consideration of parking location, dimensions and number of spaces provided. </w:t>
            </w:r>
          </w:p>
        </w:tc>
      </w:tr>
      <w:tr w:rsidR="00766A25" w:rsidRPr="00866D9F" w14:paraId="1D2AEBEB"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073A36" w:rsidRDefault="00766A25" w:rsidP="00073A36">
            <w:pPr>
              <w:spacing w:before="60" w:after="60" w:line="240" w:lineRule="auto"/>
              <w:rPr>
                <w:rFonts w:eastAsiaTheme="majorEastAsia"/>
                <w:b/>
                <w:bCs/>
                <w:snapToGrid w:val="0"/>
                <w:color w:val="FFFFFF" w:themeColor="background1"/>
                <w:szCs w:val="22"/>
              </w:rPr>
            </w:pPr>
            <w:r w:rsidRPr="00073A36">
              <w:rPr>
                <w:rFonts w:eastAsiaTheme="majorEastAsia"/>
                <w:b/>
                <w:bCs/>
                <w:snapToGrid w:val="0"/>
                <w:sz w:val="20"/>
                <w:szCs w:val="18"/>
              </w:rPr>
              <w:t>Specification</w:t>
            </w:r>
          </w:p>
        </w:tc>
      </w:tr>
      <w:tr w:rsidR="003D28A0" w:rsidRPr="00866D9F" w14:paraId="5B00BCEC"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ADC4DF9" w14:textId="73A1EF39" w:rsidR="003D28A0" w:rsidRPr="00866D9F" w:rsidRDefault="00891733" w:rsidP="005412A9">
            <w:pPr>
              <w:pStyle w:val="Heading3"/>
              <w:framePr w:hSpace="0" w:wrap="auto" w:vAnchor="margin" w:yAlign="inline"/>
              <w:suppressOverlap w:val="0"/>
            </w:pPr>
            <w:bookmarkStart w:id="133" w:name="_Number_of_car"/>
            <w:bookmarkStart w:id="134" w:name="_Toc172706779"/>
            <w:bookmarkEnd w:id="133"/>
            <w:r w:rsidRPr="003B3179">
              <w:t>Number</w:t>
            </w:r>
            <w:r>
              <w:t xml:space="preserve"> </w:t>
            </w:r>
            <w:r w:rsidRPr="003B3179">
              <w:t>of</w:t>
            </w:r>
            <w:r>
              <w:t xml:space="preserve"> </w:t>
            </w:r>
            <w:r w:rsidRPr="003B3179">
              <w:t>car</w:t>
            </w:r>
            <w:r>
              <w:t xml:space="preserve"> </w:t>
            </w:r>
            <w:r w:rsidRPr="003B3179">
              <w:t>parking</w:t>
            </w:r>
            <w:r>
              <w:t xml:space="preserve"> </w:t>
            </w:r>
            <w:r w:rsidRPr="003B3179">
              <w:t>spaces</w:t>
            </w:r>
            <w:bookmarkEnd w:id="134"/>
            <w:r w:rsidR="003D28A0" w:rsidRPr="00866D9F">
              <w:t xml:space="preserve"> </w:t>
            </w:r>
          </w:p>
          <w:p w14:paraId="20A82F96" w14:textId="77777777" w:rsidR="003D28A0" w:rsidRPr="00866D9F" w:rsidRDefault="003D28A0" w:rsidP="00073A36">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1A46FC82" w14:textId="77777777" w:rsidR="00281798" w:rsidRPr="00281798" w:rsidRDefault="00281798">
            <w:pPr>
              <w:pStyle w:val="ListParagraph"/>
              <w:numPr>
                <w:ilvl w:val="1"/>
                <w:numId w:val="113"/>
              </w:numPr>
              <w:spacing w:before="60" w:after="60" w:line="240" w:lineRule="auto"/>
              <w:ind w:left="567" w:hanging="567"/>
              <w:rPr>
                <w:rFonts w:asciiTheme="minorHAnsi" w:eastAsiaTheme="minorHAnsi" w:hAnsiTheme="minorHAnsi" w:cstheme="minorHAnsi"/>
                <w:sz w:val="20"/>
                <w:lang w:val="en-GB"/>
              </w:rPr>
            </w:pPr>
            <w:r w:rsidRPr="001F50E9">
              <w:rPr>
                <w:rFonts w:asciiTheme="minorHAnsi" w:hAnsiTheme="minorHAnsi" w:cstheme="minorHAnsi"/>
                <w:sz w:val="20"/>
              </w:rPr>
              <w:t>Parking</w:t>
            </w:r>
            <w:r w:rsidRPr="00281798">
              <w:rPr>
                <w:rFonts w:asciiTheme="minorHAnsi" w:eastAsiaTheme="minorHAnsi" w:hAnsiTheme="minorHAnsi" w:cstheme="minorHAnsi"/>
                <w:sz w:val="20"/>
                <w:lang w:val="en-GB"/>
              </w:rPr>
              <w:t xml:space="preserve"> spaces are provided at the following rate:</w:t>
            </w:r>
          </w:p>
          <w:p w14:paraId="3051BADA" w14:textId="2475DEBF" w:rsidR="00281798" w:rsidRPr="00281798" w:rsidRDefault="00281798">
            <w:pPr>
              <w:pStyle w:val="ListParagraph"/>
              <w:numPr>
                <w:ilvl w:val="2"/>
                <w:numId w:val="81"/>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Single</w:t>
            </w:r>
            <w:r w:rsidRPr="00281798">
              <w:rPr>
                <w:rFonts w:asciiTheme="minorHAnsi" w:eastAsiaTheme="minorHAnsi" w:hAnsiTheme="minorHAnsi" w:cstheme="minorHAnsi"/>
                <w:sz w:val="20"/>
                <w:lang w:val="en-GB"/>
              </w:rPr>
              <w:t xml:space="preserve"> dwellings – at least 2 car parking spaces are provided</w:t>
            </w:r>
            <w:r w:rsidR="00F6292B">
              <w:rPr>
                <w:rFonts w:asciiTheme="minorHAnsi" w:eastAsiaTheme="minorHAnsi" w:hAnsiTheme="minorHAnsi" w:cstheme="minorHAnsi"/>
                <w:sz w:val="20"/>
                <w:lang w:val="en-GB"/>
              </w:rPr>
              <w:t xml:space="preserve"> on site</w:t>
            </w:r>
            <w:r w:rsidRPr="00281798">
              <w:rPr>
                <w:rFonts w:asciiTheme="minorHAnsi" w:eastAsiaTheme="minorHAnsi" w:hAnsiTheme="minorHAnsi" w:cstheme="minorHAnsi"/>
                <w:sz w:val="20"/>
                <w:lang w:val="en-GB"/>
              </w:rPr>
              <w:t>, unless the development is a single bedroom dwelling on a compact block, in which case at least 1 car parking space is provided.</w:t>
            </w:r>
          </w:p>
          <w:p w14:paraId="4A7A1CCE" w14:textId="77777777" w:rsidR="00281798" w:rsidRPr="00281798" w:rsidRDefault="00281798">
            <w:pPr>
              <w:pStyle w:val="ListParagraph"/>
              <w:numPr>
                <w:ilvl w:val="2"/>
                <w:numId w:val="81"/>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Secondary</w:t>
            </w:r>
            <w:r w:rsidRPr="00281798">
              <w:rPr>
                <w:rFonts w:asciiTheme="minorHAnsi" w:eastAsiaTheme="minorHAnsi" w:hAnsiTheme="minorHAnsi" w:cstheme="minorHAnsi"/>
                <w:sz w:val="20"/>
                <w:lang w:val="en-GB"/>
              </w:rPr>
              <w:t xml:space="preserve"> residence – at least 1 </w:t>
            </w:r>
            <w:r w:rsidRPr="00281798">
              <w:rPr>
                <w:rFonts w:asciiTheme="minorHAnsi" w:eastAsiaTheme="minorHAnsi" w:hAnsiTheme="minorHAnsi" w:cstheme="minorHAnsi"/>
                <w:sz w:val="20"/>
              </w:rPr>
              <w:t>parking space is provided in addition to that required for the primary residence.</w:t>
            </w:r>
          </w:p>
          <w:p w14:paraId="49AFDBFC" w14:textId="55B423C1" w:rsidR="00281798" w:rsidRPr="00281798" w:rsidRDefault="00281798">
            <w:pPr>
              <w:pStyle w:val="ListParagraph"/>
              <w:numPr>
                <w:ilvl w:val="2"/>
                <w:numId w:val="81"/>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Multi</w:t>
            </w:r>
            <w:r w:rsidRPr="00281798">
              <w:rPr>
                <w:rFonts w:asciiTheme="minorHAnsi" w:eastAsiaTheme="minorHAnsi" w:hAnsiTheme="minorHAnsi" w:cstheme="minorHAnsi"/>
                <w:sz w:val="20"/>
                <w:lang w:val="en-GB"/>
              </w:rPr>
              <w:t xml:space="preserve"> unit housing - Parking rates and location for the provision of parking </w:t>
            </w:r>
            <w:r w:rsidR="002E7B3F">
              <w:rPr>
                <w:rFonts w:asciiTheme="minorHAnsi" w:eastAsiaTheme="minorHAnsi" w:hAnsiTheme="minorHAnsi" w:cstheme="minorHAnsi"/>
                <w:sz w:val="20"/>
                <w:lang w:val="en-GB"/>
              </w:rPr>
              <w:t>are in</w:t>
            </w:r>
            <w:r w:rsidR="009C1EDA">
              <w:rPr>
                <w:rFonts w:asciiTheme="minorHAnsi" w:eastAsiaTheme="minorHAnsi" w:hAnsiTheme="minorHAnsi" w:cstheme="minorHAnsi"/>
                <w:sz w:val="20"/>
                <w:lang w:val="en-GB"/>
              </w:rPr>
              <w:t xml:space="preserve"> </w:t>
            </w:r>
            <w:hyperlink w:anchor="_Table_12:_Parking" w:history="1">
              <w:r w:rsidR="009C1EDA" w:rsidRPr="009C1EDA">
                <w:rPr>
                  <w:rStyle w:val="Hyperlink"/>
                  <w:rFonts w:asciiTheme="minorHAnsi" w:eastAsiaTheme="minorHAnsi" w:hAnsiTheme="minorHAnsi" w:cstheme="minorHAnsi"/>
                  <w:sz w:val="20"/>
                  <w:lang w:val="en-GB"/>
                </w:rPr>
                <w:t>tables 12</w:t>
              </w:r>
            </w:hyperlink>
            <w:r w:rsidR="009C1EDA">
              <w:rPr>
                <w:rFonts w:asciiTheme="minorHAnsi" w:eastAsiaTheme="minorHAnsi" w:hAnsiTheme="minorHAnsi" w:cstheme="minorHAnsi"/>
                <w:sz w:val="20"/>
                <w:lang w:val="en-GB"/>
              </w:rPr>
              <w:t xml:space="preserve"> </w:t>
            </w:r>
            <w:hyperlink w:anchor="_Table_13:_Parking" w:history="1">
              <w:r w:rsidR="009C1EDA" w:rsidRPr="009C1EDA">
                <w:rPr>
                  <w:rStyle w:val="Hyperlink"/>
                  <w:rFonts w:asciiTheme="minorHAnsi" w:eastAsiaTheme="minorHAnsi" w:hAnsiTheme="minorHAnsi" w:cstheme="minorHAnsi"/>
                  <w:sz w:val="20"/>
                  <w:lang w:val="en-GB"/>
                </w:rPr>
                <w:t>and 13</w:t>
              </w:r>
            </w:hyperlink>
            <w:r w:rsidR="009C1EDA">
              <w:rPr>
                <w:rFonts w:asciiTheme="minorHAnsi" w:eastAsiaTheme="minorHAnsi" w:hAnsiTheme="minorHAnsi" w:cstheme="minorHAnsi"/>
                <w:sz w:val="20"/>
                <w:lang w:val="en-GB"/>
              </w:rPr>
              <w:t>.</w:t>
            </w:r>
          </w:p>
          <w:p w14:paraId="7A972185" w14:textId="77777777" w:rsidR="00281798" w:rsidRPr="00281798" w:rsidRDefault="00281798">
            <w:pPr>
              <w:pStyle w:val="ListParagraph"/>
              <w:numPr>
                <w:ilvl w:val="2"/>
                <w:numId w:val="81"/>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Co</w:t>
            </w:r>
            <w:r w:rsidRPr="00281798">
              <w:rPr>
                <w:rFonts w:asciiTheme="minorHAnsi" w:eastAsiaTheme="minorHAnsi" w:hAnsiTheme="minorHAnsi" w:cstheme="minorHAnsi"/>
                <w:sz w:val="20"/>
                <w:lang w:val="en-GB"/>
              </w:rPr>
              <w:t xml:space="preserve">-housing - </w:t>
            </w:r>
            <w:r w:rsidRPr="00281798">
              <w:rPr>
                <w:rFonts w:asciiTheme="minorHAnsi" w:hAnsiTheme="minorHAnsi" w:cstheme="minorHAnsi"/>
                <w:sz w:val="20"/>
              </w:rPr>
              <w:t>car parking spaces are provided in a single combined parking area screened from public view.</w:t>
            </w:r>
          </w:p>
          <w:p w14:paraId="07B23750" w14:textId="184BEA7A" w:rsidR="003D28A0" w:rsidRPr="00281798" w:rsidRDefault="00281798">
            <w:pPr>
              <w:pStyle w:val="ListParagraph"/>
              <w:numPr>
                <w:ilvl w:val="2"/>
                <w:numId w:val="81"/>
              </w:numPr>
              <w:spacing w:before="60" w:after="60" w:line="240" w:lineRule="auto"/>
              <w:ind w:left="882" w:hanging="41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Developments with 40 or more dwellings, at least one short stay parking space and associated access is provided for delivery trucks such as furniture delivery and removalist vans.</w:t>
            </w:r>
          </w:p>
        </w:tc>
      </w:tr>
      <w:tr w:rsidR="00B12710" w:rsidRPr="00866D9F" w14:paraId="04DF0A47"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CF99796" w14:textId="20003FAE" w:rsidR="00B12710" w:rsidRDefault="00B12710" w:rsidP="005412A9">
            <w:pPr>
              <w:pStyle w:val="Heading3"/>
              <w:framePr w:hSpace="0" w:wrap="auto" w:vAnchor="margin" w:yAlign="inline"/>
              <w:suppressOverlap w:val="0"/>
            </w:pPr>
            <w:bookmarkStart w:id="135" w:name="_Toc172706780"/>
            <w:r w:rsidRPr="003D28A0">
              <w:t>Accessible car parking spaces</w:t>
            </w:r>
            <w:bookmarkEnd w:id="135"/>
          </w:p>
        </w:tc>
        <w:tc>
          <w:tcPr>
            <w:tcW w:w="7371" w:type="dxa"/>
            <w:tcBorders>
              <w:top w:val="single" w:sz="4" w:space="0" w:color="auto"/>
              <w:left w:val="single" w:sz="4" w:space="0" w:color="auto"/>
              <w:bottom w:val="single" w:sz="4" w:space="0" w:color="auto"/>
              <w:right w:val="nil"/>
            </w:tcBorders>
          </w:tcPr>
          <w:p w14:paraId="0BFD2CE1" w14:textId="77777777" w:rsidR="00B12710" w:rsidRDefault="00B12710">
            <w:pPr>
              <w:pStyle w:val="ListParagraph"/>
              <w:numPr>
                <w:ilvl w:val="1"/>
                <w:numId w:val="113"/>
              </w:numPr>
              <w:spacing w:before="60" w:after="60" w:line="240" w:lineRule="auto"/>
              <w:ind w:left="459" w:hanging="459"/>
              <w:rPr>
                <w:rFonts w:asciiTheme="minorHAnsi" w:eastAsiaTheme="minorHAnsi" w:hAnsiTheme="minorHAnsi" w:cstheme="minorHAnsi"/>
                <w:sz w:val="20"/>
                <w:lang w:val="en-GB"/>
              </w:rPr>
            </w:pPr>
            <w:r w:rsidRPr="00B855A6">
              <w:rPr>
                <w:rFonts w:cs="Arial"/>
                <w:sz w:val="20"/>
              </w:rPr>
              <w:t>Parking</w:t>
            </w:r>
            <w:r w:rsidRPr="00361466">
              <w:rPr>
                <w:rFonts w:asciiTheme="minorHAnsi" w:eastAsiaTheme="minorHAnsi" w:hAnsiTheme="minorHAnsi" w:cstheme="minorHAnsi"/>
                <w:sz w:val="20"/>
                <w:lang w:val="en-GB"/>
              </w:rPr>
              <w:t xml:space="preserve"> spaces for people with disabilities in public car parks of more than 10 spaces comprise a minimum of 3% (rounded up to the nearest whole number) of the total number of parking spaces required for the development. </w:t>
            </w:r>
          </w:p>
          <w:p w14:paraId="4E393CD1" w14:textId="1A0B9F32" w:rsidR="00B12710" w:rsidRPr="00B12710" w:rsidRDefault="00B12710" w:rsidP="00073A36">
            <w:pPr>
              <w:pStyle w:val="ListParagraph"/>
              <w:spacing w:before="60" w:after="60" w:line="240" w:lineRule="auto"/>
              <w:ind w:left="567"/>
              <w:rPr>
                <w:rFonts w:asciiTheme="minorHAnsi" w:eastAsiaTheme="minorHAnsi" w:hAnsiTheme="minorHAnsi" w:cstheme="minorHAnsi"/>
                <w:sz w:val="20"/>
                <w:lang w:val="en-GB"/>
              </w:rPr>
            </w:pPr>
            <w:r>
              <w:rPr>
                <w:rFonts w:asciiTheme="minorHAnsi" w:eastAsiaTheme="minorHAnsi" w:hAnsiTheme="minorHAnsi" w:cstheme="minorHAnsi"/>
                <w:sz w:val="20"/>
                <w:lang w:val="en-GB"/>
              </w:rPr>
              <w:t>Note other legislation may have different rates</w:t>
            </w:r>
          </w:p>
        </w:tc>
      </w:tr>
      <w:tr w:rsidR="00B12710" w:rsidRPr="00866D9F" w14:paraId="299B817E"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AD23135" w14:textId="541801BF" w:rsidR="00B12710" w:rsidRDefault="00B12710" w:rsidP="005412A9">
            <w:pPr>
              <w:pStyle w:val="Heading3"/>
              <w:framePr w:hSpace="0" w:wrap="auto" w:vAnchor="margin" w:yAlign="inline"/>
              <w:suppressOverlap w:val="0"/>
            </w:pPr>
            <w:bookmarkStart w:id="136" w:name="_Toc172706781"/>
            <w:r>
              <w:t>Location of car parking spaces</w:t>
            </w:r>
            <w:bookmarkEnd w:id="136"/>
          </w:p>
        </w:tc>
        <w:tc>
          <w:tcPr>
            <w:tcW w:w="7371" w:type="dxa"/>
            <w:tcBorders>
              <w:top w:val="single" w:sz="4" w:space="0" w:color="auto"/>
              <w:left w:val="single" w:sz="4" w:space="0" w:color="auto"/>
              <w:bottom w:val="single" w:sz="4" w:space="0" w:color="auto"/>
              <w:right w:val="nil"/>
            </w:tcBorders>
          </w:tcPr>
          <w:p w14:paraId="2B67DDEA" w14:textId="77777777" w:rsidR="00B12710" w:rsidRPr="00281798" w:rsidRDefault="00B12710">
            <w:pPr>
              <w:pStyle w:val="ListParagraph"/>
              <w:numPr>
                <w:ilvl w:val="1"/>
                <w:numId w:val="113"/>
              </w:numPr>
              <w:spacing w:before="60" w:after="60" w:line="240" w:lineRule="auto"/>
              <w:ind w:left="459" w:hanging="45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Car </w:t>
            </w:r>
            <w:r w:rsidRPr="00B855A6">
              <w:rPr>
                <w:rFonts w:cs="Arial"/>
                <w:sz w:val="20"/>
              </w:rPr>
              <w:t>parking</w:t>
            </w:r>
            <w:r w:rsidRPr="00281798">
              <w:rPr>
                <w:rFonts w:asciiTheme="minorHAnsi" w:eastAsiaTheme="minorHAnsi" w:hAnsiTheme="minorHAnsi" w:cstheme="minorHAnsi"/>
                <w:sz w:val="20"/>
                <w:lang w:val="en-GB"/>
              </w:rPr>
              <w:t xml:space="preserve"> spaces are provided to meet the following:</w:t>
            </w:r>
          </w:p>
          <w:p w14:paraId="4AB93366" w14:textId="47504E2E" w:rsidR="00B12710" w:rsidRPr="00281798" w:rsidRDefault="001F50E9">
            <w:pPr>
              <w:pStyle w:val="ListParagraph"/>
              <w:numPr>
                <w:ilvl w:val="2"/>
                <w:numId w:val="82"/>
              </w:numPr>
              <w:spacing w:before="60" w:after="60" w:line="240" w:lineRule="auto"/>
              <w:ind w:left="882" w:hanging="41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Are </w:t>
            </w:r>
            <w:r w:rsidR="00B12710" w:rsidRPr="00281798">
              <w:rPr>
                <w:rFonts w:asciiTheme="minorHAnsi" w:eastAsiaTheme="minorHAnsi" w:hAnsiTheme="minorHAnsi" w:cstheme="minorHAnsi"/>
                <w:sz w:val="20"/>
                <w:lang w:val="en-GB"/>
              </w:rPr>
              <w:t>not located in the front zone; except on:</w:t>
            </w:r>
          </w:p>
          <w:p w14:paraId="3DF59E48" w14:textId="0B02A6C8" w:rsidR="00B12710" w:rsidRPr="00281798" w:rsidRDefault="001F50E9">
            <w:pPr>
              <w:pStyle w:val="ListParagraph"/>
              <w:numPr>
                <w:ilvl w:val="3"/>
                <w:numId w:val="82"/>
              </w:numPr>
              <w:spacing w:before="60" w:after="60" w:line="240" w:lineRule="auto"/>
              <w:ind w:left="1347" w:hanging="448"/>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Compact</w:t>
            </w:r>
            <w:r w:rsidR="00B12710" w:rsidRPr="00281798">
              <w:rPr>
                <w:rFonts w:asciiTheme="minorHAnsi" w:eastAsiaTheme="minorHAnsi" w:hAnsiTheme="minorHAnsi" w:cstheme="minorHAnsi"/>
                <w:sz w:val="20"/>
                <w:lang w:val="en-GB"/>
              </w:rPr>
              <w:t xml:space="preserve"> blocks</w:t>
            </w:r>
            <w:r>
              <w:rPr>
                <w:rFonts w:asciiTheme="minorHAnsi" w:eastAsiaTheme="minorHAnsi" w:hAnsiTheme="minorHAnsi" w:cstheme="minorHAnsi"/>
                <w:sz w:val="20"/>
                <w:lang w:val="en-GB"/>
              </w:rPr>
              <w:t>.</w:t>
            </w:r>
          </w:p>
          <w:p w14:paraId="12C5FBE9" w14:textId="793A9D8F" w:rsidR="00B12710" w:rsidRPr="00281798" w:rsidRDefault="001F50E9">
            <w:pPr>
              <w:pStyle w:val="ListParagraph"/>
              <w:numPr>
                <w:ilvl w:val="3"/>
                <w:numId w:val="82"/>
              </w:numPr>
              <w:spacing w:before="60" w:after="60" w:line="240" w:lineRule="auto"/>
              <w:ind w:left="1347" w:hanging="448"/>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Any</w:t>
            </w:r>
            <w:r w:rsidR="00B12710" w:rsidRPr="00281798">
              <w:rPr>
                <w:rFonts w:asciiTheme="minorHAnsi" w:eastAsiaTheme="minorHAnsi" w:hAnsiTheme="minorHAnsi" w:cstheme="minorHAnsi"/>
                <w:sz w:val="20"/>
              </w:rPr>
              <w:t xml:space="preserve"> part of a driveway in tandem with another car parking space that is located behind the front building line.</w:t>
            </w:r>
          </w:p>
          <w:p w14:paraId="505DE59F" w14:textId="28923F0A" w:rsidR="00B12710" w:rsidRPr="00281798" w:rsidRDefault="001F50E9">
            <w:pPr>
              <w:pStyle w:val="ListParagraph"/>
              <w:numPr>
                <w:ilvl w:val="2"/>
                <w:numId w:val="82"/>
              </w:numPr>
              <w:spacing w:before="60" w:after="60" w:line="240" w:lineRule="auto"/>
              <w:ind w:left="882" w:hanging="41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One </w:t>
            </w:r>
            <w:r w:rsidR="00B12710" w:rsidRPr="00281798">
              <w:rPr>
                <w:rFonts w:asciiTheme="minorHAnsi" w:eastAsiaTheme="minorHAnsi" w:hAnsiTheme="minorHAnsi" w:cstheme="minorHAnsi"/>
                <w:sz w:val="20"/>
                <w:lang w:val="en-GB"/>
              </w:rPr>
              <w:t xml:space="preserve">car space per dwelling is roofed. </w:t>
            </w:r>
          </w:p>
          <w:p w14:paraId="3D3EE5A5" w14:textId="6421284B" w:rsidR="00B12710" w:rsidRPr="00281798" w:rsidRDefault="001F50E9">
            <w:pPr>
              <w:pStyle w:val="ListParagraph"/>
              <w:numPr>
                <w:ilvl w:val="2"/>
                <w:numId w:val="82"/>
              </w:numPr>
              <w:spacing w:before="60" w:after="60" w:line="240" w:lineRule="auto"/>
              <w:ind w:left="882" w:hanging="41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Can </w:t>
            </w:r>
            <w:r w:rsidR="00B12710" w:rsidRPr="00281798">
              <w:rPr>
                <w:rFonts w:asciiTheme="minorHAnsi" w:eastAsiaTheme="minorHAnsi" w:hAnsiTheme="minorHAnsi" w:cstheme="minorHAnsi"/>
                <w:sz w:val="20"/>
                <w:lang w:val="en-GB"/>
              </w:rPr>
              <w:t>be in tandem only where they belong to the same dwelling.</w:t>
            </w:r>
          </w:p>
          <w:p w14:paraId="30FCBF76" w14:textId="77DBF460" w:rsidR="00B12710" w:rsidRPr="00281798" w:rsidRDefault="001F50E9">
            <w:pPr>
              <w:pStyle w:val="ListParagraph"/>
              <w:numPr>
                <w:ilvl w:val="2"/>
                <w:numId w:val="82"/>
              </w:numPr>
              <w:spacing w:before="60" w:after="60" w:line="240" w:lineRule="auto"/>
              <w:ind w:left="882" w:hanging="419"/>
              <w:rPr>
                <w:rFonts w:asciiTheme="minorHAnsi" w:hAnsiTheme="minorHAnsi" w:cstheme="minorHAnsi"/>
                <w:sz w:val="20"/>
              </w:rPr>
            </w:pPr>
            <w:r w:rsidRPr="00281798">
              <w:rPr>
                <w:rFonts w:asciiTheme="minorHAnsi" w:hAnsiTheme="minorHAnsi" w:cstheme="minorHAnsi"/>
                <w:sz w:val="20"/>
              </w:rPr>
              <w:t xml:space="preserve">Do </w:t>
            </w:r>
            <w:r w:rsidR="00B12710" w:rsidRPr="001F50E9">
              <w:rPr>
                <w:rFonts w:asciiTheme="minorHAnsi" w:eastAsiaTheme="minorHAnsi" w:hAnsiTheme="minorHAnsi" w:cstheme="minorBidi"/>
                <w:kern w:val="2"/>
                <w:sz w:val="20"/>
                <w14:ligatures w14:val="standardContextual"/>
              </w:rPr>
              <w:t>not</w:t>
            </w:r>
            <w:r w:rsidR="00B12710" w:rsidRPr="00281798">
              <w:rPr>
                <w:rFonts w:asciiTheme="minorHAnsi" w:hAnsiTheme="minorHAnsi" w:cstheme="minorHAnsi"/>
                <w:sz w:val="20"/>
              </w:rPr>
              <w:t xml:space="preserve"> encroach property boundaries.</w:t>
            </w:r>
          </w:p>
          <w:p w14:paraId="6B49E782" w14:textId="0E4C4A4C" w:rsidR="00B12710" w:rsidRPr="00281798" w:rsidRDefault="001F50E9">
            <w:pPr>
              <w:pStyle w:val="ListParagraph"/>
              <w:numPr>
                <w:ilvl w:val="2"/>
                <w:numId w:val="82"/>
              </w:numPr>
              <w:spacing w:before="60" w:after="60" w:line="240" w:lineRule="auto"/>
              <w:ind w:left="882" w:hanging="419"/>
              <w:rPr>
                <w:rFonts w:asciiTheme="minorHAnsi" w:hAnsiTheme="minorHAnsi" w:cstheme="minorHAnsi"/>
                <w:sz w:val="20"/>
              </w:rPr>
            </w:pPr>
            <w:r w:rsidRPr="00281798">
              <w:rPr>
                <w:rFonts w:asciiTheme="minorHAnsi" w:hAnsiTheme="minorHAnsi" w:cstheme="minorHAnsi"/>
                <w:sz w:val="20"/>
              </w:rPr>
              <w:t xml:space="preserve">For </w:t>
            </w:r>
            <w:r w:rsidR="00B12710" w:rsidRPr="00281798">
              <w:rPr>
                <w:rFonts w:asciiTheme="minorHAnsi" w:hAnsiTheme="minorHAnsi" w:cstheme="minorHAnsi"/>
                <w:sz w:val="20"/>
              </w:rPr>
              <w:t>multi-unit housing:</w:t>
            </w:r>
          </w:p>
          <w:p w14:paraId="0D4357AC" w14:textId="4841387C" w:rsidR="00B12710" w:rsidRDefault="001F50E9">
            <w:pPr>
              <w:pStyle w:val="ListParagraph"/>
              <w:numPr>
                <w:ilvl w:val="3"/>
                <w:numId w:val="82"/>
              </w:numPr>
              <w:spacing w:before="60" w:after="60" w:line="240" w:lineRule="auto"/>
              <w:ind w:left="1347" w:hanging="448"/>
              <w:rPr>
                <w:rFonts w:asciiTheme="minorHAnsi" w:eastAsiaTheme="minorHAnsi" w:hAnsiTheme="minorHAnsi" w:cstheme="minorHAnsi"/>
                <w:sz w:val="20"/>
                <w:lang w:val="en-GB"/>
              </w:rPr>
            </w:pPr>
            <w:r w:rsidRPr="00281798">
              <w:rPr>
                <w:rFonts w:asciiTheme="minorHAnsi" w:hAnsiTheme="minorHAnsi" w:cstheme="minorHAnsi"/>
                <w:sz w:val="20"/>
              </w:rPr>
              <w:t xml:space="preserve">No </w:t>
            </w:r>
            <w:r w:rsidR="00B12710" w:rsidRPr="001F50E9">
              <w:rPr>
                <w:rFonts w:asciiTheme="minorHAnsi" w:eastAsiaTheme="minorHAnsi" w:hAnsiTheme="minorHAnsi" w:cstheme="minorBidi"/>
                <w:kern w:val="2"/>
                <w:sz w:val="20"/>
                <w14:ligatures w14:val="standardContextual"/>
              </w:rPr>
              <w:t>closer</w:t>
            </w:r>
            <w:r w:rsidR="00B12710" w:rsidRPr="00281798">
              <w:rPr>
                <w:rFonts w:asciiTheme="minorHAnsi" w:hAnsiTheme="minorHAnsi" w:cstheme="minorHAnsi"/>
                <w:sz w:val="20"/>
              </w:rPr>
              <w:t xml:space="preserve"> than </w:t>
            </w:r>
            <w:r w:rsidR="00B12710" w:rsidRPr="00281798">
              <w:rPr>
                <w:rFonts w:asciiTheme="minorHAnsi" w:eastAsiaTheme="minorHAnsi" w:hAnsiTheme="minorHAnsi" w:cstheme="minorHAnsi"/>
                <w:sz w:val="20"/>
                <w:lang w:val="en-GB"/>
              </w:rPr>
              <w:t>1.5m from windows or doors to habitable rooms of dwellings that are not associated with the parking space.</w:t>
            </w:r>
          </w:p>
          <w:p w14:paraId="1CB6BDC9" w14:textId="48752FE8" w:rsidR="00B12710" w:rsidRPr="00B12710" w:rsidRDefault="001F50E9">
            <w:pPr>
              <w:pStyle w:val="ListParagraph"/>
              <w:numPr>
                <w:ilvl w:val="3"/>
                <w:numId w:val="82"/>
              </w:numPr>
              <w:spacing w:before="60" w:after="60" w:line="240" w:lineRule="auto"/>
              <w:ind w:left="1347" w:hanging="448"/>
              <w:rPr>
                <w:rFonts w:asciiTheme="minorHAnsi" w:eastAsiaTheme="minorHAnsi" w:hAnsiTheme="minorHAnsi" w:cstheme="minorHAnsi"/>
                <w:sz w:val="20"/>
                <w:lang w:val="en-GB"/>
              </w:rPr>
            </w:pPr>
            <w:r w:rsidRPr="00281798">
              <w:rPr>
                <w:rFonts w:asciiTheme="minorHAnsi" w:hAnsiTheme="minorHAnsi" w:cstheme="minorHAnsi"/>
                <w:sz w:val="20"/>
              </w:rPr>
              <w:t xml:space="preserve">Located </w:t>
            </w:r>
            <w:r w:rsidR="00B12710" w:rsidRPr="00281798">
              <w:rPr>
                <w:rFonts w:asciiTheme="minorHAnsi" w:hAnsiTheme="minorHAnsi" w:cstheme="minorHAnsi"/>
                <w:sz w:val="20"/>
              </w:rPr>
              <w:t xml:space="preserve">within 50m of the dwelling it serves or common entry point for </w:t>
            </w:r>
            <w:r w:rsidR="00B12710" w:rsidRPr="001F50E9">
              <w:rPr>
                <w:rFonts w:asciiTheme="minorHAnsi" w:eastAsiaTheme="minorHAnsi" w:hAnsiTheme="minorHAnsi" w:cstheme="minorBidi"/>
                <w:kern w:val="2"/>
                <w:sz w:val="20"/>
                <w14:ligatures w14:val="standardContextual"/>
              </w:rPr>
              <w:t>visitor</w:t>
            </w:r>
            <w:r w:rsidR="00B12710" w:rsidRPr="00281798">
              <w:rPr>
                <w:rFonts w:asciiTheme="minorHAnsi" w:hAnsiTheme="minorHAnsi" w:cstheme="minorHAnsi"/>
                <w:sz w:val="20"/>
              </w:rPr>
              <w:t xml:space="preserve"> parking.</w:t>
            </w:r>
          </w:p>
        </w:tc>
      </w:tr>
      <w:tr w:rsidR="00B12710" w:rsidRPr="00866D9F" w14:paraId="1F55ED63"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6434266" w14:textId="11EBB556" w:rsidR="00B12710" w:rsidRDefault="00B12710" w:rsidP="005412A9">
            <w:pPr>
              <w:pStyle w:val="Heading3"/>
              <w:framePr w:hSpace="0" w:wrap="auto" w:vAnchor="margin" w:yAlign="inline"/>
              <w:suppressOverlap w:val="0"/>
            </w:pPr>
            <w:bookmarkStart w:id="137" w:name="_Toc172706782"/>
            <w:r>
              <w:t>Safety</w:t>
            </w:r>
            <w:bookmarkEnd w:id="137"/>
            <w:r w:rsidRPr="00866D9F">
              <w:t xml:space="preserve"> </w:t>
            </w:r>
          </w:p>
        </w:tc>
        <w:tc>
          <w:tcPr>
            <w:tcW w:w="7371" w:type="dxa"/>
            <w:tcBorders>
              <w:top w:val="single" w:sz="4" w:space="0" w:color="auto"/>
              <w:left w:val="single" w:sz="4" w:space="0" w:color="auto"/>
              <w:bottom w:val="single" w:sz="4" w:space="0" w:color="auto"/>
              <w:right w:val="nil"/>
            </w:tcBorders>
          </w:tcPr>
          <w:p w14:paraId="4D570B36" w14:textId="6AB404FE" w:rsidR="00B12710" w:rsidRPr="00281798" w:rsidRDefault="00B12710">
            <w:pPr>
              <w:pStyle w:val="ListParagraph"/>
              <w:numPr>
                <w:ilvl w:val="1"/>
                <w:numId w:val="113"/>
              </w:numPr>
              <w:spacing w:before="60" w:after="60" w:line="240" w:lineRule="auto"/>
              <w:ind w:left="459" w:hanging="459"/>
              <w:rPr>
                <w:rFonts w:asciiTheme="minorHAnsi" w:eastAsiaTheme="minorHAnsi" w:hAnsiTheme="minorHAnsi" w:cstheme="minorHAnsi"/>
                <w:sz w:val="20"/>
                <w:lang w:val="en-GB"/>
              </w:rPr>
            </w:pPr>
            <w:r w:rsidRPr="00994450">
              <w:rPr>
                <w:rFonts w:asciiTheme="minorHAnsi" w:eastAsiaTheme="minorHAnsi" w:hAnsiTheme="minorHAnsi" w:cstheme="minorHAnsi"/>
                <w:sz w:val="20"/>
                <w:lang w:val="en-GB"/>
              </w:rPr>
              <w:t>Verge</w:t>
            </w:r>
            <w:r w:rsidRPr="00361466">
              <w:rPr>
                <w:rFonts w:asciiTheme="minorHAnsi" w:eastAsiaTheme="minorHAnsi" w:hAnsiTheme="minorHAnsi" w:cstheme="minorHAnsi"/>
                <w:sz w:val="20"/>
                <w:lang w:val="en-GB"/>
              </w:rPr>
              <w:t xml:space="preserve"> crossings and Internal driveways are designed to be safely used by both </w:t>
            </w:r>
            <w:r w:rsidRPr="00B855A6">
              <w:rPr>
                <w:rFonts w:cs="Arial"/>
                <w:sz w:val="20"/>
              </w:rPr>
              <w:t>pedestrians</w:t>
            </w:r>
            <w:r w:rsidRPr="00361466">
              <w:rPr>
                <w:rFonts w:asciiTheme="minorHAnsi" w:eastAsiaTheme="minorHAnsi" w:hAnsiTheme="minorHAnsi" w:cstheme="minorHAnsi"/>
                <w:sz w:val="20"/>
                <w:lang w:val="en-GB"/>
              </w:rPr>
              <w:t>, cyclists and vehicles, such as through the use of vehicle speed reduction measures</w:t>
            </w:r>
            <w:r>
              <w:rPr>
                <w:rFonts w:asciiTheme="minorHAnsi" w:eastAsiaTheme="minorHAnsi" w:hAnsiTheme="minorHAnsi" w:cstheme="minorHAnsi"/>
                <w:sz w:val="20"/>
                <w:lang w:val="en-GB"/>
              </w:rPr>
              <w:t>.</w:t>
            </w:r>
          </w:p>
        </w:tc>
      </w:tr>
      <w:tr w:rsidR="00B12710" w:rsidRPr="00866D9F" w14:paraId="4CE17693"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236CD1D" w14:textId="77777777" w:rsidR="00B12710" w:rsidRPr="00866D9F" w:rsidRDefault="00B12710" w:rsidP="005412A9">
            <w:pPr>
              <w:pStyle w:val="Heading3"/>
              <w:framePr w:hSpace="0" w:wrap="auto" w:vAnchor="margin" w:yAlign="inline"/>
              <w:suppressOverlap w:val="0"/>
            </w:pPr>
            <w:bookmarkStart w:id="138" w:name="_Toc172706783"/>
            <w:r>
              <w:t>Basement carparking</w:t>
            </w:r>
            <w:bookmarkEnd w:id="138"/>
            <w:r w:rsidRPr="00866D9F">
              <w:t xml:space="preserve"> </w:t>
            </w:r>
          </w:p>
          <w:p w14:paraId="6A0E7841" w14:textId="77777777" w:rsidR="00B12710" w:rsidRDefault="00B12710" w:rsidP="005412A9">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154322BE" w14:textId="77777777" w:rsidR="00B12710" w:rsidRPr="00C8016E" w:rsidRDefault="00B12710">
            <w:pPr>
              <w:pStyle w:val="ListParagraph"/>
              <w:numPr>
                <w:ilvl w:val="1"/>
                <w:numId w:val="113"/>
              </w:numPr>
              <w:spacing w:before="60" w:after="60" w:line="240" w:lineRule="auto"/>
              <w:ind w:left="567" w:hanging="567"/>
              <w:rPr>
                <w:rFonts w:asciiTheme="minorHAnsi" w:hAnsiTheme="minorHAnsi" w:cstheme="minorHAnsi"/>
                <w:sz w:val="20"/>
              </w:rPr>
            </w:pPr>
            <w:r>
              <w:rPr>
                <w:rFonts w:asciiTheme="minorHAnsi" w:hAnsiTheme="minorHAnsi" w:cstheme="minorHAnsi"/>
                <w:sz w:val="20"/>
              </w:rPr>
              <w:t>For basement car parking:</w:t>
            </w:r>
          </w:p>
          <w:p w14:paraId="38A5A90E" w14:textId="77777777" w:rsidR="00B12710" w:rsidRPr="003D28A0" w:rsidRDefault="00B12710">
            <w:pPr>
              <w:pStyle w:val="ListParagraph"/>
              <w:numPr>
                <w:ilvl w:val="2"/>
                <w:numId w:val="25"/>
              </w:numPr>
              <w:spacing w:before="60" w:after="60" w:line="240" w:lineRule="auto"/>
              <w:ind w:left="882" w:hanging="419"/>
              <w:rPr>
                <w:rFonts w:asciiTheme="minorHAnsi" w:hAnsiTheme="minorHAnsi" w:cstheme="minorHAnsi"/>
                <w:sz w:val="20"/>
              </w:rPr>
            </w:pPr>
            <w:r w:rsidRPr="003D28A0">
              <w:rPr>
                <w:rFonts w:asciiTheme="minorHAnsi" w:hAnsiTheme="minorHAnsi" w:cstheme="minorHAnsi"/>
                <w:sz w:val="20"/>
              </w:rPr>
              <w:t xml:space="preserve">In </w:t>
            </w:r>
            <w:r w:rsidRPr="001F50E9">
              <w:rPr>
                <w:rFonts w:asciiTheme="minorHAnsi" w:eastAsiaTheme="minorHAnsi" w:hAnsiTheme="minorHAnsi" w:cstheme="minorBidi"/>
                <w:kern w:val="2"/>
                <w:sz w:val="20"/>
                <w14:ligatures w14:val="standardContextual"/>
              </w:rPr>
              <w:t>RZ1</w:t>
            </w:r>
            <w:r w:rsidRPr="003D28A0">
              <w:rPr>
                <w:rFonts w:asciiTheme="minorHAnsi" w:hAnsiTheme="minorHAnsi" w:cstheme="minorHAnsi"/>
                <w:sz w:val="20"/>
              </w:rPr>
              <w:t xml:space="preserve"> and RZ2, where the block is less than 30 m wide as measured at the street frontage on standard blocks, ramps accessing basement car parking are not located within 50% of the minimum front setbacks.</w:t>
            </w:r>
          </w:p>
          <w:p w14:paraId="37FA45FF" w14:textId="77777777" w:rsidR="00B12710" w:rsidRDefault="00B12710">
            <w:pPr>
              <w:pStyle w:val="ListParagraph"/>
              <w:numPr>
                <w:ilvl w:val="2"/>
                <w:numId w:val="25"/>
              </w:numPr>
              <w:spacing w:before="60" w:after="60" w:line="240" w:lineRule="auto"/>
              <w:ind w:left="882" w:hanging="419"/>
              <w:rPr>
                <w:rFonts w:asciiTheme="minorHAnsi" w:hAnsiTheme="minorHAnsi" w:cstheme="minorHAnsi"/>
                <w:sz w:val="20"/>
              </w:rPr>
            </w:pPr>
            <w:r w:rsidRPr="003D28A0">
              <w:rPr>
                <w:rFonts w:asciiTheme="minorHAnsi" w:hAnsiTheme="minorHAnsi" w:cstheme="minorHAnsi"/>
                <w:sz w:val="20"/>
              </w:rPr>
              <w:t>The maximum total width of an entry and/or exit facing the street is 8m.</w:t>
            </w:r>
          </w:p>
          <w:p w14:paraId="48284B66" w14:textId="625A2996" w:rsidR="00B12710" w:rsidRPr="00B12710" w:rsidRDefault="00B12710">
            <w:pPr>
              <w:pStyle w:val="ListParagraph"/>
              <w:numPr>
                <w:ilvl w:val="2"/>
                <w:numId w:val="25"/>
              </w:numPr>
              <w:spacing w:before="60" w:after="60" w:line="240" w:lineRule="auto"/>
              <w:ind w:left="882" w:hanging="419"/>
              <w:rPr>
                <w:rFonts w:asciiTheme="minorHAnsi" w:hAnsiTheme="minorHAnsi" w:cstheme="minorHAnsi"/>
                <w:sz w:val="20"/>
              </w:rPr>
            </w:pPr>
            <w:r w:rsidRPr="00B12710">
              <w:rPr>
                <w:rFonts w:asciiTheme="minorHAnsi" w:hAnsiTheme="minorHAnsi" w:cstheme="minorHAnsi"/>
                <w:sz w:val="20"/>
              </w:rPr>
              <w:t xml:space="preserve">For developments containing 10 or more dwellings with approaches to </w:t>
            </w:r>
            <w:r w:rsidRPr="001F50E9">
              <w:rPr>
                <w:rFonts w:asciiTheme="minorHAnsi" w:eastAsiaTheme="minorHAnsi" w:hAnsiTheme="minorHAnsi" w:cstheme="minorBidi"/>
                <w:kern w:val="2"/>
                <w:sz w:val="20"/>
                <w14:ligatures w14:val="standardContextual"/>
              </w:rPr>
              <w:t>basements</w:t>
            </w:r>
            <w:r w:rsidRPr="00B12710">
              <w:rPr>
                <w:rFonts w:asciiTheme="minorHAnsi" w:hAnsiTheme="minorHAnsi" w:cstheme="minorHAnsi"/>
                <w:sz w:val="20"/>
              </w:rPr>
              <w:t xml:space="preserve"> containing car parking that is less than 6m wide, the development includes sufficient areas for vehicles to wait to allow for an entering or leaving vehicle to pass or at least one waiting area and traffic signals.</w:t>
            </w:r>
          </w:p>
        </w:tc>
      </w:tr>
      <w:tr w:rsidR="00B12710" w:rsidRPr="00866D9F" w14:paraId="1657871D"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6CB34C1" w14:textId="1EC294DE" w:rsidR="00B12710" w:rsidRDefault="00B12710" w:rsidP="005412A9">
            <w:pPr>
              <w:pStyle w:val="Heading3"/>
              <w:framePr w:hSpace="0" w:wrap="auto" w:vAnchor="margin" w:yAlign="inline"/>
              <w:suppressOverlap w:val="0"/>
            </w:pPr>
            <w:bookmarkStart w:id="139" w:name="_Toc172706784"/>
            <w:r>
              <w:t>Garage and carport openings</w:t>
            </w:r>
            <w:bookmarkEnd w:id="139"/>
          </w:p>
        </w:tc>
        <w:tc>
          <w:tcPr>
            <w:tcW w:w="7371" w:type="dxa"/>
            <w:tcBorders>
              <w:top w:val="single" w:sz="4" w:space="0" w:color="auto"/>
              <w:left w:val="single" w:sz="4" w:space="0" w:color="auto"/>
              <w:bottom w:val="single" w:sz="4" w:space="0" w:color="auto"/>
              <w:right w:val="nil"/>
            </w:tcBorders>
          </w:tcPr>
          <w:p w14:paraId="7CB3BC9B" w14:textId="081F95A3" w:rsidR="00B12710" w:rsidRPr="00B855A6" w:rsidRDefault="00B12710">
            <w:pPr>
              <w:pStyle w:val="ListParagraph"/>
              <w:numPr>
                <w:ilvl w:val="1"/>
                <w:numId w:val="113"/>
              </w:numPr>
              <w:spacing w:before="60" w:after="60" w:line="240" w:lineRule="auto"/>
              <w:ind w:left="459" w:hanging="45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The </w:t>
            </w:r>
            <w:r w:rsidRPr="00564B3B">
              <w:rPr>
                <w:rFonts w:asciiTheme="minorHAnsi" w:eastAsiaTheme="minorHAnsi" w:hAnsiTheme="minorHAnsi" w:cstheme="minorHAnsi"/>
                <w:kern w:val="2"/>
                <w:sz w:val="20"/>
                <w:lang w:val="en-GB"/>
                <w14:ligatures w14:val="standardContextual"/>
              </w:rPr>
              <w:t>maximum</w:t>
            </w:r>
            <w:r w:rsidRPr="00281798">
              <w:rPr>
                <w:rFonts w:asciiTheme="minorHAnsi" w:eastAsiaTheme="minorHAnsi" w:hAnsiTheme="minorHAnsi" w:cstheme="minorHAnsi"/>
                <w:sz w:val="20"/>
                <w:lang w:val="en-GB"/>
              </w:rPr>
              <w:t xml:space="preserve"> total width of garage door openings and external width of carports facing a street is 50% of the total length of the building façade facing that street.</w:t>
            </w:r>
            <w:r w:rsidR="00B855A6">
              <w:rPr>
                <w:rFonts w:asciiTheme="minorHAnsi" w:eastAsiaTheme="minorHAnsi" w:hAnsiTheme="minorHAnsi" w:cstheme="minorHAnsi"/>
                <w:sz w:val="20"/>
                <w:lang w:val="en-GB"/>
              </w:rPr>
              <w:t xml:space="preserve"> </w:t>
            </w:r>
            <w:r w:rsidRPr="00B855A6">
              <w:rPr>
                <w:rFonts w:asciiTheme="minorHAnsi" w:eastAsiaTheme="minorHAnsi" w:hAnsiTheme="minorHAnsi" w:cstheme="minorHAnsi"/>
                <w:sz w:val="20"/>
                <w:lang w:val="en-GB"/>
              </w:rPr>
              <w:t>This does not apply to frontages to rear lanes</w:t>
            </w:r>
            <w:r w:rsidR="00B855A6">
              <w:rPr>
                <w:rFonts w:asciiTheme="minorHAnsi" w:eastAsiaTheme="minorHAnsi" w:hAnsiTheme="minorHAnsi" w:cstheme="minorHAnsi"/>
                <w:sz w:val="20"/>
                <w:lang w:val="en-GB"/>
              </w:rPr>
              <w:t>.</w:t>
            </w:r>
          </w:p>
        </w:tc>
      </w:tr>
      <w:tr w:rsidR="00B12710" w:rsidRPr="00866D9F" w14:paraId="4728AF4F"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E47D4B" w14:textId="21849DB6" w:rsidR="00B12710" w:rsidRDefault="00B12710" w:rsidP="005412A9">
            <w:pPr>
              <w:pStyle w:val="Heading3"/>
              <w:framePr w:hSpace="0" w:wrap="auto" w:vAnchor="margin" w:yAlign="inline"/>
              <w:suppressOverlap w:val="0"/>
            </w:pPr>
            <w:bookmarkStart w:id="140" w:name="_Toc172706785"/>
            <w:r>
              <w:lastRenderedPageBreak/>
              <w:t>Dimensions of car parking spaces - single dwelling</w:t>
            </w:r>
            <w:bookmarkEnd w:id="140"/>
          </w:p>
        </w:tc>
        <w:tc>
          <w:tcPr>
            <w:tcW w:w="7371" w:type="dxa"/>
            <w:tcBorders>
              <w:top w:val="single" w:sz="4" w:space="0" w:color="auto"/>
              <w:left w:val="single" w:sz="4" w:space="0" w:color="auto"/>
              <w:bottom w:val="single" w:sz="4" w:space="0" w:color="auto"/>
              <w:right w:val="nil"/>
            </w:tcBorders>
          </w:tcPr>
          <w:p w14:paraId="7C42F4D8" w14:textId="77777777" w:rsidR="00B12710" w:rsidRPr="00FD3065" w:rsidRDefault="00B12710">
            <w:pPr>
              <w:pStyle w:val="ListParagraph"/>
              <w:numPr>
                <w:ilvl w:val="1"/>
                <w:numId w:val="113"/>
              </w:numPr>
              <w:spacing w:before="60" w:after="60" w:line="240" w:lineRule="auto"/>
              <w:ind w:left="459" w:hanging="459"/>
              <w:rPr>
                <w:rFonts w:asciiTheme="minorHAnsi" w:eastAsiaTheme="minorHAnsi" w:hAnsiTheme="minorHAnsi" w:cstheme="minorHAnsi"/>
                <w:sz w:val="20"/>
                <w:lang w:val="en-GB"/>
              </w:rPr>
            </w:pPr>
            <w:r w:rsidRPr="00564B3B">
              <w:rPr>
                <w:rFonts w:asciiTheme="minorHAnsi" w:eastAsiaTheme="minorHAnsi" w:hAnsiTheme="minorHAnsi" w:cstheme="minorHAnsi"/>
                <w:kern w:val="2"/>
                <w:sz w:val="20"/>
                <w:lang w:val="en-GB"/>
                <w14:ligatures w14:val="standardContextual"/>
              </w:rPr>
              <w:t>Dimensions</w:t>
            </w:r>
            <w:r w:rsidRPr="00FD3065">
              <w:rPr>
                <w:rFonts w:asciiTheme="minorHAnsi" w:eastAsiaTheme="minorHAnsi" w:hAnsiTheme="minorHAnsi" w:cstheme="minorHAnsi"/>
                <w:sz w:val="20"/>
                <w:lang w:val="en-GB"/>
              </w:rPr>
              <w:t xml:space="preserve">* of car parking spaces are not less than the following: </w:t>
            </w:r>
          </w:p>
          <w:p w14:paraId="2FB7FAA8" w14:textId="36D71010" w:rsidR="00B12710" w:rsidRPr="00643365" w:rsidRDefault="001F50E9">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Single</w:t>
            </w:r>
            <w:r w:rsidRPr="00643365">
              <w:rPr>
                <w:rFonts w:asciiTheme="minorHAnsi" w:eastAsiaTheme="minorHAnsi" w:hAnsiTheme="minorHAnsi" w:cstheme="minorHAnsi"/>
                <w:sz w:val="20"/>
                <w:lang w:val="en-GB"/>
              </w:rPr>
              <w:t xml:space="preserve"> roofed space - 6m x 3m</w:t>
            </w:r>
            <w:r w:rsidR="00671BE8">
              <w:rPr>
                <w:rFonts w:asciiTheme="minorHAnsi" w:eastAsiaTheme="minorHAnsi" w:hAnsiTheme="minorHAnsi" w:cstheme="minorHAnsi"/>
                <w:sz w:val="20"/>
                <w:lang w:val="en-GB"/>
              </w:rPr>
              <w:t>.</w:t>
            </w:r>
            <w:r w:rsidRPr="00643365">
              <w:rPr>
                <w:rFonts w:asciiTheme="minorHAnsi" w:eastAsiaTheme="minorHAnsi" w:hAnsiTheme="minorHAnsi" w:cstheme="minorHAnsi"/>
                <w:sz w:val="20"/>
                <w:lang w:val="en-GB"/>
              </w:rPr>
              <w:t xml:space="preserve"> </w:t>
            </w:r>
          </w:p>
          <w:p w14:paraId="4017BFFF" w14:textId="2F24EE4F" w:rsidR="00B12710" w:rsidRDefault="001F50E9">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Double</w:t>
            </w:r>
            <w:r w:rsidRPr="00643365">
              <w:rPr>
                <w:rFonts w:asciiTheme="minorHAnsi" w:eastAsiaTheme="minorHAnsi" w:hAnsiTheme="minorHAnsi" w:cstheme="minorHAnsi"/>
                <w:sz w:val="20"/>
                <w:lang w:val="en-GB"/>
              </w:rPr>
              <w:t xml:space="preserve"> roofed space - 6m x 5.5m</w:t>
            </w:r>
            <w:r w:rsidR="00671BE8">
              <w:rPr>
                <w:rFonts w:asciiTheme="minorHAnsi" w:eastAsiaTheme="minorHAnsi" w:hAnsiTheme="minorHAnsi" w:cstheme="minorHAnsi"/>
                <w:sz w:val="20"/>
                <w:lang w:val="en-GB"/>
              </w:rPr>
              <w:t>.</w:t>
            </w:r>
            <w:r w:rsidRPr="00643365">
              <w:rPr>
                <w:rFonts w:asciiTheme="minorHAnsi" w:eastAsiaTheme="minorHAnsi" w:hAnsiTheme="minorHAnsi" w:cstheme="minorHAnsi"/>
                <w:sz w:val="20"/>
                <w:lang w:val="en-GB"/>
              </w:rPr>
              <w:t xml:space="preserve"> </w:t>
            </w:r>
          </w:p>
          <w:p w14:paraId="6A2D5F9E" w14:textId="2DE46C8B" w:rsidR="00B12710" w:rsidRDefault="001F50E9">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Single</w:t>
            </w:r>
            <w:r w:rsidRPr="00643365">
              <w:rPr>
                <w:rFonts w:asciiTheme="minorHAnsi" w:eastAsiaTheme="minorHAnsi" w:hAnsiTheme="minorHAnsi" w:cstheme="minorHAnsi"/>
                <w:sz w:val="20"/>
                <w:lang w:val="en-GB"/>
              </w:rPr>
              <w:t xml:space="preserve"> unroofed space - 5.5m x 3m</w:t>
            </w:r>
            <w:r w:rsidR="00671BE8">
              <w:rPr>
                <w:rFonts w:asciiTheme="minorHAnsi" w:eastAsiaTheme="minorHAnsi" w:hAnsiTheme="minorHAnsi" w:cstheme="minorHAnsi"/>
                <w:sz w:val="20"/>
                <w:lang w:val="en-GB"/>
              </w:rPr>
              <w:t>.</w:t>
            </w:r>
            <w:r w:rsidRPr="00643365">
              <w:rPr>
                <w:rFonts w:asciiTheme="minorHAnsi" w:eastAsiaTheme="minorHAnsi" w:hAnsiTheme="minorHAnsi" w:cstheme="minorHAnsi"/>
                <w:sz w:val="20"/>
                <w:lang w:val="en-GB"/>
              </w:rPr>
              <w:t xml:space="preserve"> </w:t>
            </w:r>
          </w:p>
          <w:p w14:paraId="69BA2343" w14:textId="2EB3417F" w:rsidR="00B12710" w:rsidRDefault="001F50E9">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Multiple</w:t>
            </w:r>
            <w:r w:rsidRPr="00643365">
              <w:rPr>
                <w:rFonts w:asciiTheme="minorHAnsi" w:eastAsiaTheme="minorHAnsi" w:hAnsiTheme="minorHAnsi" w:cstheme="minorHAnsi"/>
                <w:sz w:val="20"/>
                <w:lang w:val="en-GB"/>
              </w:rPr>
              <w:t xml:space="preserve"> unroofed spaces side by side - 5.5m x 2.6m</w:t>
            </w:r>
            <w:r w:rsidR="00671BE8">
              <w:rPr>
                <w:rFonts w:asciiTheme="minorHAnsi" w:eastAsiaTheme="minorHAnsi" w:hAnsiTheme="minorHAnsi" w:cstheme="minorHAnsi"/>
                <w:sz w:val="20"/>
                <w:lang w:val="en-GB"/>
              </w:rPr>
              <w:t>.</w:t>
            </w:r>
            <w:r w:rsidRPr="00643365">
              <w:rPr>
                <w:rFonts w:asciiTheme="minorHAnsi" w:eastAsiaTheme="minorHAnsi" w:hAnsiTheme="minorHAnsi" w:cstheme="minorHAnsi"/>
                <w:sz w:val="20"/>
                <w:lang w:val="en-GB"/>
              </w:rPr>
              <w:t xml:space="preserve"> </w:t>
            </w:r>
          </w:p>
          <w:p w14:paraId="24E7ACA4" w14:textId="36F34BE4" w:rsidR="00B12710" w:rsidRDefault="001F50E9">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Parallel</w:t>
            </w:r>
            <w:r w:rsidRPr="00643365">
              <w:rPr>
                <w:rFonts w:asciiTheme="minorHAnsi" w:eastAsiaTheme="minorHAnsi" w:hAnsiTheme="minorHAnsi" w:cstheme="minorHAnsi"/>
                <w:sz w:val="20"/>
                <w:lang w:val="en-GB"/>
              </w:rPr>
              <w:t xml:space="preserve"> parking spaces - 6.7m x 2.3m</w:t>
            </w:r>
            <w:r w:rsidR="00671BE8">
              <w:rPr>
                <w:rFonts w:asciiTheme="minorHAnsi" w:eastAsiaTheme="minorHAnsi" w:hAnsiTheme="minorHAnsi" w:cstheme="minorHAnsi"/>
                <w:sz w:val="20"/>
                <w:lang w:val="en-GB"/>
              </w:rPr>
              <w:t>.</w:t>
            </w:r>
            <w:r w:rsidRPr="00643365">
              <w:rPr>
                <w:rFonts w:asciiTheme="minorHAnsi" w:eastAsiaTheme="minorHAnsi" w:hAnsiTheme="minorHAnsi" w:cstheme="minorHAnsi"/>
                <w:sz w:val="20"/>
                <w:lang w:val="en-GB"/>
              </w:rPr>
              <w:t xml:space="preserve"> </w:t>
            </w:r>
          </w:p>
          <w:p w14:paraId="1CC50619" w14:textId="77777777" w:rsidR="001F50E9" w:rsidRDefault="00B12710">
            <w:pPr>
              <w:pStyle w:val="ListParagraph"/>
              <w:numPr>
                <w:ilvl w:val="3"/>
                <w:numId w:val="44"/>
              </w:numPr>
              <w:spacing w:before="60" w:after="60" w:line="240" w:lineRule="auto"/>
              <w:ind w:left="882" w:hanging="419"/>
              <w:rPr>
                <w:rFonts w:asciiTheme="minorHAnsi" w:eastAsiaTheme="minorHAnsi" w:hAnsiTheme="minorHAnsi" w:cstheme="minorHAnsi"/>
                <w:sz w:val="20"/>
                <w:lang w:val="en-GB"/>
              </w:rPr>
            </w:pPr>
            <w:r w:rsidRPr="00FD3065">
              <w:rPr>
                <w:rFonts w:asciiTheme="minorHAnsi" w:eastAsiaTheme="minorHAnsi" w:hAnsiTheme="minorHAnsi" w:cstheme="minorHAnsi"/>
                <w:sz w:val="20"/>
                <w:lang w:val="en-GB"/>
              </w:rPr>
              <w:t>2.</w:t>
            </w:r>
            <w:r w:rsidRPr="001F50E9">
              <w:rPr>
                <w:rFonts w:asciiTheme="minorHAnsi" w:eastAsiaTheme="minorHAnsi" w:hAnsiTheme="minorHAnsi" w:cstheme="minorHAnsi"/>
                <w:kern w:val="2"/>
                <w:sz w:val="20"/>
                <w14:ligatures w14:val="standardContextual"/>
              </w:rPr>
              <w:t>1m</w:t>
            </w:r>
            <w:r w:rsidRPr="00FD3065">
              <w:rPr>
                <w:rFonts w:asciiTheme="minorHAnsi" w:eastAsiaTheme="minorHAnsi" w:hAnsiTheme="minorHAnsi" w:cstheme="minorHAnsi"/>
                <w:sz w:val="20"/>
                <w:lang w:val="en-GB"/>
              </w:rPr>
              <w:t xml:space="preserve"> minimum clearance to any overhead structure. </w:t>
            </w:r>
          </w:p>
          <w:p w14:paraId="45A78867" w14:textId="2982DF80" w:rsidR="00B12710" w:rsidRPr="001F50E9" w:rsidRDefault="00B12710" w:rsidP="00073A36">
            <w:pPr>
              <w:spacing w:before="60" w:after="60" w:line="240" w:lineRule="auto"/>
              <w:ind w:left="463"/>
              <w:rPr>
                <w:rFonts w:asciiTheme="minorHAnsi" w:eastAsiaTheme="minorHAnsi" w:hAnsiTheme="minorHAnsi" w:cstheme="minorHAnsi"/>
                <w:sz w:val="20"/>
                <w:lang w:val="en-GB"/>
              </w:rPr>
            </w:pPr>
            <w:r w:rsidRPr="001F50E9">
              <w:rPr>
                <w:rFonts w:asciiTheme="minorHAnsi" w:eastAsiaTheme="minorHAnsi" w:hAnsiTheme="minorHAnsi" w:cstheme="minorHAnsi"/>
                <w:sz w:val="20"/>
                <w:lang w:val="en-GB"/>
              </w:rPr>
              <w:t>*Dimensions for roofed spaces are internal dimensions</w:t>
            </w:r>
          </w:p>
        </w:tc>
      </w:tr>
      <w:tr w:rsidR="00CA373B" w:rsidRPr="00866D9F" w14:paraId="1B2E36C2"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38E5ACB" w14:textId="15FF03D1" w:rsidR="00CA373B" w:rsidRPr="001F50E9" w:rsidRDefault="00CA373B" w:rsidP="005412A9">
            <w:pPr>
              <w:pStyle w:val="Heading3"/>
              <w:framePr w:hSpace="0" w:wrap="auto" w:vAnchor="margin" w:yAlign="inline"/>
              <w:suppressOverlap w:val="0"/>
            </w:pPr>
            <w:bookmarkStart w:id="141" w:name="_Toc172706786"/>
            <w:r w:rsidRPr="001F50E9">
              <w:t>Access for car parking spaces – single dwelling</w:t>
            </w:r>
            <w:bookmarkEnd w:id="141"/>
          </w:p>
        </w:tc>
        <w:tc>
          <w:tcPr>
            <w:tcW w:w="7371" w:type="dxa"/>
            <w:tcBorders>
              <w:top w:val="single" w:sz="4" w:space="0" w:color="auto"/>
              <w:left w:val="single" w:sz="4" w:space="0" w:color="auto"/>
              <w:bottom w:val="single" w:sz="4" w:space="0" w:color="auto"/>
              <w:right w:val="nil"/>
            </w:tcBorders>
          </w:tcPr>
          <w:p w14:paraId="773DDC02" w14:textId="20AC4D8E" w:rsidR="00CA373B" w:rsidRPr="00A93C6E" w:rsidRDefault="00CA373B">
            <w:pPr>
              <w:pStyle w:val="ListParagraph"/>
              <w:numPr>
                <w:ilvl w:val="1"/>
                <w:numId w:val="113"/>
              </w:numPr>
              <w:spacing w:before="60" w:after="60" w:line="240" w:lineRule="auto"/>
              <w:ind w:left="459" w:hanging="459"/>
              <w:rPr>
                <w:rFonts w:asciiTheme="minorHAnsi" w:hAnsiTheme="minorHAnsi" w:cstheme="minorHAnsi"/>
                <w:sz w:val="20"/>
              </w:rPr>
            </w:pPr>
            <w:r w:rsidRPr="00A93C6E">
              <w:rPr>
                <w:rFonts w:asciiTheme="minorHAnsi" w:eastAsiaTheme="minorHAnsi" w:hAnsiTheme="minorHAnsi" w:cstheme="minorHAnsi"/>
                <w:kern w:val="2"/>
                <w:sz w:val="20"/>
                <w:lang w:val="en-GB"/>
                <w14:ligatures w14:val="standardContextual"/>
              </w:rPr>
              <w:t>Access</w:t>
            </w:r>
            <w:r w:rsidRPr="001F50E9">
              <w:rPr>
                <w:rFonts w:asciiTheme="minorHAnsi" w:eastAsiaTheme="minorHAnsi" w:hAnsiTheme="minorHAnsi" w:cstheme="minorHAnsi"/>
                <w:sz w:val="20"/>
                <w:lang w:val="en-GB"/>
              </w:rPr>
              <w:t xml:space="preserve"> for car parking spaces</w:t>
            </w:r>
            <w:r w:rsidR="00072FC7" w:rsidRPr="001F50E9">
              <w:rPr>
                <w:rFonts w:asciiTheme="minorHAnsi" w:eastAsiaTheme="minorHAnsi" w:hAnsiTheme="minorHAnsi" w:cstheme="minorHAnsi"/>
                <w:sz w:val="20"/>
                <w:lang w:val="en-GB"/>
              </w:rPr>
              <w:t>, driveways</w:t>
            </w:r>
            <w:r w:rsidRPr="001F50E9">
              <w:rPr>
                <w:rFonts w:asciiTheme="minorHAnsi" w:eastAsiaTheme="minorHAnsi" w:hAnsiTheme="minorHAnsi" w:cstheme="minorHAnsi"/>
                <w:sz w:val="20"/>
                <w:lang w:val="en-GB"/>
              </w:rPr>
              <w:t xml:space="preserve"> and vehicle manoeuvring</w:t>
            </w:r>
            <w:r w:rsidR="00072FC7" w:rsidRPr="001F50E9">
              <w:rPr>
                <w:rFonts w:asciiTheme="minorHAnsi" w:eastAsiaTheme="minorHAnsi" w:hAnsiTheme="minorHAnsi" w:cstheme="minorHAnsi"/>
                <w:sz w:val="20"/>
                <w:lang w:val="en-GB"/>
              </w:rPr>
              <w:t xml:space="preserve"> areas</w:t>
            </w:r>
            <w:r w:rsidRPr="001F50E9">
              <w:rPr>
                <w:rFonts w:asciiTheme="minorHAnsi" w:eastAsiaTheme="minorHAnsi" w:hAnsiTheme="minorHAnsi" w:cstheme="minorHAnsi"/>
                <w:sz w:val="20"/>
                <w:lang w:val="en-GB"/>
              </w:rPr>
              <w:t xml:space="preserve"> meets relevant </w:t>
            </w:r>
            <w:r w:rsidR="00072FC7" w:rsidRPr="001F50E9">
              <w:rPr>
                <w:rFonts w:asciiTheme="minorHAnsi" w:eastAsiaTheme="minorHAnsi" w:hAnsiTheme="minorHAnsi" w:cstheme="minorHAnsi"/>
                <w:sz w:val="20"/>
                <w:lang w:val="en-GB"/>
              </w:rPr>
              <w:t xml:space="preserve">requirements in </w:t>
            </w:r>
            <w:r w:rsidRPr="00A93C6E">
              <w:rPr>
                <w:rFonts w:asciiTheme="minorHAnsi" w:eastAsiaTheme="minorHAnsi" w:hAnsiTheme="minorHAnsi" w:cstheme="minorHAnsi"/>
                <w:sz w:val="20"/>
                <w:lang w:val="en-GB"/>
              </w:rPr>
              <w:t>AS 2890.1, the Australian Standard for Parking Facilities</w:t>
            </w:r>
            <w:r w:rsidR="00072FC7" w:rsidRPr="001F50E9">
              <w:rPr>
                <w:rFonts w:asciiTheme="minorHAnsi" w:eastAsiaTheme="minorHAnsi" w:hAnsiTheme="minorHAnsi" w:cstheme="minorHAnsi"/>
                <w:sz w:val="20"/>
                <w:lang w:val="en-GB"/>
              </w:rPr>
              <w:t xml:space="preserve">, such as </w:t>
            </w:r>
            <w:r w:rsidRPr="00A93C6E">
              <w:rPr>
                <w:rFonts w:asciiTheme="minorHAnsi" w:eastAsiaTheme="minorHAnsi" w:hAnsiTheme="minorHAnsi" w:cstheme="minorHAnsi"/>
                <w:sz w:val="20"/>
                <w:lang w:val="en-GB"/>
              </w:rPr>
              <w:t>manoeuvring to and from and within the development, sightlines and gradients.</w:t>
            </w:r>
          </w:p>
        </w:tc>
      </w:tr>
      <w:tr w:rsidR="00B12710" w:rsidRPr="00866D9F" w14:paraId="6F565294"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52552B2" w14:textId="2E20D095" w:rsidR="00B12710" w:rsidRDefault="00B12710" w:rsidP="005412A9">
            <w:pPr>
              <w:pStyle w:val="Heading3"/>
              <w:framePr w:hSpace="0" w:wrap="auto" w:vAnchor="margin" w:yAlign="inline"/>
              <w:suppressOverlap w:val="0"/>
            </w:pPr>
            <w:bookmarkStart w:id="142" w:name="_Toc172706787"/>
            <w:r>
              <w:t>Dimensions and access for car parking spaces – multi-unit housing</w:t>
            </w:r>
            <w:bookmarkEnd w:id="142"/>
          </w:p>
        </w:tc>
        <w:tc>
          <w:tcPr>
            <w:tcW w:w="7371" w:type="dxa"/>
            <w:tcBorders>
              <w:top w:val="single" w:sz="4" w:space="0" w:color="auto"/>
              <w:left w:val="single" w:sz="4" w:space="0" w:color="auto"/>
              <w:bottom w:val="single" w:sz="4" w:space="0" w:color="auto"/>
              <w:right w:val="nil"/>
            </w:tcBorders>
          </w:tcPr>
          <w:p w14:paraId="345ABF40" w14:textId="77777777" w:rsidR="00B12710" w:rsidRPr="00281798" w:rsidRDefault="00B12710">
            <w:pPr>
              <w:pStyle w:val="ListParagraph"/>
              <w:numPr>
                <w:ilvl w:val="1"/>
                <w:numId w:val="113"/>
              </w:numPr>
              <w:spacing w:before="60" w:after="60" w:line="240" w:lineRule="auto"/>
              <w:ind w:left="459" w:hanging="459"/>
              <w:rPr>
                <w:rFonts w:asciiTheme="minorHAnsi" w:hAnsiTheme="minorHAnsi" w:cstheme="minorHAnsi"/>
                <w:sz w:val="20"/>
              </w:rPr>
            </w:pPr>
            <w:r w:rsidRPr="00564B3B">
              <w:rPr>
                <w:rFonts w:asciiTheme="minorHAnsi" w:eastAsiaTheme="minorHAnsi" w:hAnsiTheme="minorHAnsi" w:cstheme="minorHAnsi"/>
                <w:kern w:val="2"/>
                <w:sz w:val="20"/>
                <w:lang w:val="en-GB"/>
                <w14:ligatures w14:val="standardContextual"/>
              </w:rPr>
              <w:t>Dimensions</w:t>
            </w:r>
            <w:r w:rsidRPr="00281798">
              <w:rPr>
                <w:rFonts w:asciiTheme="minorHAnsi" w:eastAsiaTheme="minorHAnsi" w:hAnsiTheme="minorHAnsi" w:cstheme="minorHAnsi"/>
                <w:sz w:val="20"/>
                <w:lang w:val="en-GB"/>
              </w:rPr>
              <w:t xml:space="preserve"> of car parking spaces, layout and vehicle manoeuvring meet: </w:t>
            </w:r>
          </w:p>
          <w:p w14:paraId="55A547ED" w14:textId="77777777" w:rsidR="00B12710" w:rsidRDefault="00B12710">
            <w:pPr>
              <w:pStyle w:val="ListParagraph"/>
              <w:numPr>
                <w:ilvl w:val="2"/>
                <w:numId w:val="83"/>
              </w:numPr>
              <w:spacing w:before="60" w:after="60" w:line="240" w:lineRule="auto"/>
              <w:ind w:left="882" w:hanging="419"/>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AS 2890.1:2004, the Australian Standard for Parking Facilities, Part 1: Off-street Car Parking including manoeuvring to and from and within the development, sightlines and gradients. The B99 vehicle template shall be used for all multi-unit housing developments.</w:t>
            </w:r>
          </w:p>
          <w:p w14:paraId="13E26556" w14:textId="057ADE0D" w:rsidR="00B12710" w:rsidRPr="00B12710" w:rsidRDefault="00B12710">
            <w:pPr>
              <w:pStyle w:val="ListParagraph"/>
              <w:numPr>
                <w:ilvl w:val="2"/>
                <w:numId w:val="83"/>
              </w:numPr>
              <w:spacing w:before="60" w:after="60" w:line="240" w:lineRule="auto"/>
              <w:ind w:left="882" w:hanging="419"/>
              <w:rPr>
                <w:rFonts w:asciiTheme="minorHAnsi" w:eastAsiaTheme="minorHAnsi" w:hAnsiTheme="minorHAnsi" w:cstheme="minorHAnsi"/>
                <w:sz w:val="20"/>
                <w:lang w:val="en-GB"/>
              </w:rPr>
            </w:pPr>
            <w:r w:rsidRPr="001F50E9">
              <w:rPr>
                <w:rFonts w:asciiTheme="minorHAnsi" w:eastAsiaTheme="minorHAnsi" w:hAnsiTheme="minorHAnsi" w:cstheme="minorBidi"/>
                <w:kern w:val="2"/>
                <w:sz w:val="20"/>
                <w14:ligatures w14:val="standardContextual"/>
              </w:rPr>
              <w:t>Australian</w:t>
            </w:r>
            <w:r w:rsidRPr="00B12710">
              <w:rPr>
                <w:rFonts w:asciiTheme="minorHAnsi" w:eastAsiaTheme="minorHAnsi" w:hAnsiTheme="minorHAnsi" w:cstheme="minorHAnsi"/>
                <w:sz w:val="20"/>
                <w:lang w:val="en-GB"/>
              </w:rPr>
              <w:t xml:space="preserve"> Standard AS/NZS 2890.6:2009 Parking Facilities – Part 6: Off-street parking for people with disabilities.</w:t>
            </w:r>
          </w:p>
        </w:tc>
      </w:tr>
      <w:tr w:rsidR="00B12710" w:rsidRPr="00866D9F" w14:paraId="442904B8"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349289A" w14:textId="306AA473" w:rsidR="00B12710" w:rsidRDefault="00B12710" w:rsidP="005412A9">
            <w:pPr>
              <w:pStyle w:val="Heading3"/>
              <w:framePr w:hSpace="0" w:wrap="auto" w:vAnchor="margin" w:yAlign="inline"/>
              <w:suppressOverlap w:val="0"/>
            </w:pPr>
            <w:bookmarkStart w:id="143" w:name="_Toc172706788"/>
            <w:r>
              <w:t>Verge crossings</w:t>
            </w:r>
            <w:bookmarkEnd w:id="143"/>
          </w:p>
        </w:tc>
        <w:tc>
          <w:tcPr>
            <w:tcW w:w="7371" w:type="dxa"/>
            <w:tcBorders>
              <w:top w:val="single" w:sz="4" w:space="0" w:color="auto"/>
              <w:left w:val="single" w:sz="4" w:space="0" w:color="auto"/>
              <w:bottom w:val="single" w:sz="4" w:space="0" w:color="auto"/>
              <w:right w:val="nil"/>
            </w:tcBorders>
          </w:tcPr>
          <w:p w14:paraId="1A4836EF" w14:textId="77777777" w:rsidR="00B12710" w:rsidRPr="00281798" w:rsidRDefault="00B12710">
            <w:pPr>
              <w:pStyle w:val="ListParagraph"/>
              <w:numPr>
                <w:ilvl w:val="1"/>
                <w:numId w:val="113"/>
              </w:numPr>
              <w:spacing w:before="60" w:after="60" w:line="240" w:lineRule="auto"/>
              <w:ind w:left="459" w:hanging="459"/>
              <w:rPr>
                <w:rFonts w:asciiTheme="minorHAnsi" w:hAnsiTheme="minorHAnsi" w:cstheme="minorHAnsi"/>
                <w:sz w:val="20"/>
              </w:rPr>
            </w:pPr>
            <w:r w:rsidRPr="001F50E9">
              <w:rPr>
                <w:rFonts w:asciiTheme="minorHAnsi" w:eastAsiaTheme="minorHAnsi" w:hAnsiTheme="minorHAnsi" w:cstheme="minorHAnsi"/>
                <w:kern w:val="2"/>
                <w:sz w:val="20"/>
                <w:lang w:val="en-GB"/>
                <w14:ligatures w14:val="standardContextual"/>
              </w:rPr>
              <w:t>Verge</w:t>
            </w:r>
            <w:r w:rsidRPr="00281798">
              <w:rPr>
                <w:rFonts w:asciiTheme="minorHAnsi" w:eastAsiaTheme="minorHAnsi" w:hAnsiTheme="minorHAnsi" w:cstheme="minorHAnsi"/>
                <w:sz w:val="20"/>
                <w:lang w:val="en-GB"/>
              </w:rPr>
              <w:t xml:space="preserve"> crossings comply with the following:</w:t>
            </w:r>
          </w:p>
          <w:p w14:paraId="5F7032C8" w14:textId="77777777" w:rsidR="00B12710" w:rsidRPr="00281798" w:rsidRDefault="00B12710">
            <w:pPr>
              <w:pStyle w:val="ListParagraph"/>
              <w:numPr>
                <w:ilvl w:val="2"/>
                <w:numId w:val="84"/>
              </w:numPr>
              <w:spacing w:before="60" w:after="60" w:line="240" w:lineRule="auto"/>
              <w:ind w:left="818" w:hanging="251"/>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A </w:t>
            </w:r>
            <w:r w:rsidRPr="001F50E9">
              <w:rPr>
                <w:rFonts w:asciiTheme="minorHAnsi" w:eastAsiaTheme="minorHAnsi" w:hAnsiTheme="minorHAnsi" w:cstheme="minorHAnsi"/>
                <w:kern w:val="2"/>
                <w:sz w:val="20"/>
                <w14:ligatures w14:val="standardContextual"/>
              </w:rPr>
              <w:t>single</w:t>
            </w:r>
            <w:r w:rsidRPr="00281798">
              <w:rPr>
                <w:rFonts w:asciiTheme="minorHAnsi" w:eastAsiaTheme="minorHAnsi" w:hAnsiTheme="minorHAnsi" w:cstheme="minorHAnsi"/>
                <w:sz w:val="20"/>
                <w:lang w:val="en-GB"/>
              </w:rPr>
              <w:t xml:space="preserve"> verge crossing per block is provided.</w:t>
            </w:r>
          </w:p>
          <w:p w14:paraId="6E591931" w14:textId="77777777" w:rsidR="00B12710" w:rsidRPr="00281798" w:rsidRDefault="00B12710">
            <w:pPr>
              <w:pStyle w:val="ListParagraph"/>
              <w:numPr>
                <w:ilvl w:val="2"/>
                <w:numId w:val="84"/>
              </w:numPr>
              <w:spacing w:before="60" w:after="60" w:line="240" w:lineRule="auto"/>
              <w:ind w:left="818" w:hanging="251"/>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No additional verge crossings are permitted. </w:t>
            </w:r>
          </w:p>
          <w:p w14:paraId="272D5913" w14:textId="77777777" w:rsidR="00B12710" w:rsidRDefault="00B12710">
            <w:pPr>
              <w:pStyle w:val="ListParagraph"/>
              <w:numPr>
                <w:ilvl w:val="2"/>
                <w:numId w:val="84"/>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redundant</w:t>
            </w:r>
            <w:r w:rsidRPr="00281798">
              <w:rPr>
                <w:rFonts w:asciiTheme="minorHAnsi" w:eastAsiaTheme="minorHAnsi" w:hAnsiTheme="minorHAnsi" w:cstheme="minorHAnsi"/>
                <w:sz w:val="20"/>
                <w:lang w:val="en-GB"/>
              </w:rPr>
              <w:t xml:space="preserve"> driveway verge crossings are removed, and the verge and kerb restored.</w:t>
            </w:r>
          </w:p>
          <w:p w14:paraId="78A745AD" w14:textId="446C6663" w:rsidR="00B12710" w:rsidRPr="00B12710" w:rsidRDefault="00B12710">
            <w:pPr>
              <w:pStyle w:val="ListParagraph"/>
              <w:numPr>
                <w:ilvl w:val="2"/>
                <w:numId w:val="84"/>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Changes</w:t>
            </w:r>
            <w:r w:rsidRPr="00B12710">
              <w:rPr>
                <w:rFonts w:asciiTheme="minorHAnsi" w:eastAsiaTheme="minorHAnsi" w:hAnsiTheme="minorHAnsi" w:cstheme="minorHAnsi"/>
                <w:sz w:val="20"/>
                <w:lang w:val="en-GB"/>
              </w:rPr>
              <w:t xml:space="preserve"> to driveway verge crossings are endorsed by Transport Canberra and City Services</w:t>
            </w:r>
            <w:r>
              <w:rPr>
                <w:rFonts w:asciiTheme="minorHAnsi" w:eastAsiaTheme="minorHAnsi" w:hAnsiTheme="minorHAnsi" w:cstheme="minorHAnsi"/>
                <w:sz w:val="20"/>
                <w:lang w:val="en-GB"/>
              </w:rPr>
              <w:t>.</w:t>
            </w:r>
          </w:p>
        </w:tc>
      </w:tr>
      <w:tr w:rsidR="00B12710" w:rsidRPr="00866D9F" w14:paraId="7D43A5FF" w14:textId="77777777" w:rsidTr="001F50E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94EE98B" w14:textId="766E14FB" w:rsidR="00B12710" w:rsidRDefault="00B12710" w:rsidP="005412A9">
            <w:pPr>
              <w:pStyle w:val="Heading3"/>
              <w:framePr w:hSpace="0" w:wrap="auto" w:vAnchor="margin" w:yAlign="inline"/>
              <w:suppressOverlap w:val="0"/>
            </w:pPr>
            <w:bookmarkStart w:id="144" w:name="_Toc172706789"/>
            <w:r>
              <w:t>Internal driveways – multi-unit housing</w:t>
            </w:r>
            <w:bookmarkEnd w:id="144"/>
          </w:p>
        </w:tc>
        <w:tc>
          <w:tcPr>
            <w:tcW w:w="7371" w:type="dxa"/>
            <w:tcBorders>
              <w:top w:val="single" w:sz="4" w:space="0" w:color="auto"/>
              <w:left w:val="single" w:sz="4" w:space="0" w:color="auto"/>
              <w:bottom w:val="single" w:sz="4" w:space="0" w:color="auto"/>
              <w:right w:val="nil"/>
            </w:tcBorders>
          </w:tcPr>
          <w:p w14:paraId="4B8BF59E" w14:textId="77777777" w:rsidR="00B12710" w:rsidRPr="00281798" w:rsidRDefault="00B12710">
            <w:pPr>
              <w:pStyle w:val="ListParagraph"/>
              <w:numPr>
                <w:ilvl w:val="1"/>
                <w:numId w:val="113"/>
              </w:numPr>
              <w:spacing w:before="60" w:after="60" w:line="240" w:lineRule="auto"/>
              <w:ind w:left="567" w:hanging="567"/>
              <w:rPr>
                <w:rFonts w:asciiTheme="minorHAnsi" w:hAnsiTheme="minorHAnsi" w:cstheme="minorHAnsi"/>
                <w:sz w:val="20"/>
              </w:rPr>
            </w:pPr>
            <w:r w:rsidRPr="00281798">
              <w:rPr>
                <w:rFonts w:asciiTheme="minorHAnsi" w:eastAsiaTheme="minorHAnsi" w:hAnsiTheme="minorHAnsi" w:cstheme="minorHAnsi"/>
                <w:sz w:val="20"/>
                <w:lang w:val="en-GB"/>
              </w:rPr>
              <w:t>Internal driveways comply with all of the following:</w:t>
            </w:r>
          </w:p>
          <w:p w14:paraId="535A835E" w14:textId="3D688FB4" w:rsidR="00B12710" w:rsidRPr="00281798" w:rsidRDefault="001F50E9">
            <w:pPr>
              <w:pStyle w:val="ListParagraph"/>
              <w:numPr>
                <w:ilvl w:val="2"/>
                <w:numId w:val="85"/>
              </w:numPr>
              <w:spacing w:before="60" w:after="60" w:line="240" w:lineRule="auto"/>
              <w:ind w:left="818" w:hanging="251"/>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Are </w:t>
            </w:r>
            <w:r w:rsidR="00B12710" w:rsidRPr="001F50E9">
              <w:rPr>
                <w:rFonts w:asciiTheme="minorHAnsi" w:eastAsiaTheme="minorHAnsi" w:hAnsiTheme="minorHAnsi" w:cstheme="minorHAnsi"/>
                <w:kern w:val="2"/>
                <w:sz w:val="20"/>
                <w14:ligatures w14:val="standardContextual"/>
              </w:rPr>
              <w:t>set</w:t>
            </w:r>
            <w:r w:rsidR="00B12710" w:rsidRPr="00281798">
              <w:rPr>
                <w:rFonts w:asciiTheme="minorHAnsi" w:eastAsiaTheme="minorHAnsi" w:hAnsiTheme="minorHAnsi" w:cstheme="minorHAnsi"/>
                <w:sz w:val="20"/>
                <w:lang w:val="en-GB"/>
              </w:rPr>
              <w:t xml:space="preserve"> back 1m from: </w:t>
            </w:r>
          </w:p>
          <w:p w14:paraId="526E863D" w14:textId="7F6B7D85" w:rsidR="00B12710" w:rsidRPr="00281798" w:rsidRDefault="001F50E9">
            <w:pPr>
              <w:pStyle w:val="ListParagraph"/>
              <w:numPr>
                <w:ilvl w:val="3"/>
                <w:numId w:val="85"/>
              </w:numPr>
              <w:spacing w:before="60" w:after="60" w:line="240" w:lineRule="auto"/>
              <w:ind w:left="1168" w:hanging="35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External block boundaries</w:t>
            </w:r>
            <w:r>
              <w:rPr>
                <w:rFonts w:asciiTheme="minorHAnsi" w:eastAsiaTheme="minorHAnsi" w:hAnsiTheme="minorHAnsi" w:cstheme="minorHAnsi"/>
                <w:sz w:val="20"/>
                <w:lang w:val="en-GB"/>
              </w:rPr>
              <w:t>.</w:t>
            </w:r>
            <w:r w:rsidRPr="00281798">
              <w:rPr>
                <w:rFonts w:asciiTheme="minorHAnsi" w:eastAsiaTheme="minorHAnsi" w:hAnsiTheme="minorHAnsi" w:cstheme="minorHAnsi"/>
                <w:sz w:val="20"/>
                <w:lang w:val="en-GB"/>
              </w:rPr>
              <w:t xml:space="preserve"> </w:t>
            </w:r>
          </w:p>
          <w:p w14:paraId="7520AADF" w14:textId="1623B585" w:rsidR="00B12710" w:rsidRPr="00281798" w:rsidRDefault="001F50E9">
            <w:pPr>
              <w:pStyle w:val="ListParagraph"/>
              <w:numPr>
                <w:ilvl w:val="3"/>
                <w:numId w:val="85"/>
              </w:numPr>
              <w:spacing w:before="60" w:after="60" w:line="240" w:lineRule="auto"/>
              <w:ind w:left="1168" w:hanging="35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External walls of building on the site.  </w:t>
            </w:r>
          </w:p>
          <w:p w14:paraId="01482F9E" w14:textId="1B758ACE" w:rsidR="00B12710" w:rsidRPr="00281798" w:rsidRDefault="001F50E9">
            <w:pPr>
              <w:pStyle w:val="ListParagraph"/>
              <w:numPr>
                <w:ilvl w:val="2"/>
                <w:numId w:val="85"/>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Windows</w:t>
            </w:r>
            <w:r w:rsidR="00B12710" w:rsidRPr="00281798">
              <w:rPr>
                <w:rFonts w:asciiTheme="minorHAnsi" w:eastAsiaTheme="minorHAnsi" w:hAnsiTheme="minorHAnsi" w:cstheme="minorHAnsi"/>
                <w:sz w:val="20"/>
                <w:lang w:val="en-GB"/>
              </w:rPr>
              <w:t xml:space="preserve"> to habitable rooms and exterior doors within 1.5 of an internal driveway have at least one of the following:</w:t>
            </w:r>
          </w:p>
          <w:p w14:paraId="49576497" w14:textId="405F8C38" w:rsidR="00B12710" w:rsidRPr="00281798" w:rsidRDefault="001F50E9">
            <w:pPr>
              <w:pStyle w:val="ListParagraph"/>
              <w:numPr>
                <w:ilvl w:val="3"/>
                <w:numId w:val="85"/>
              </w:numPr>
              <w:spacing w:before="60" w:after="60" w:line="240" w:lineRule="auto"/>
              <w:ind w:left="1168" w:hanging="35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 xml:space="preserve">An intervening fence or wall not </w:t>
            </w:r>
            <w:r w:rsidR="00B12710" w:rsidRPr="00281798">
              <w:rPr>
                <w:rFonts w:asciiTheme="minorHAnsi" w:eastAsiaTheme="minorHAnsi" w:hAnsiTheme="minorHAnsi" w:cstheme="minorHAnsi"/>
                <w:sz w:val="20"/>
                <w:lang w:val="en-GB"/>
              </w:rPr>
              <w:t>less than 1.5m high</w:t>
            </w:r>
            <w:r>
              <w:rPr>
                <w:rFonts w:asciiTheme="minorHAnsi" w:eastAsiaTheme="minorHAnsi" w:hAnsiTheme="minorHAnsi" w:cstheme="minorHAnsi"/>
                <w:sz w:val="20"/>
                <w:lang w:val="en-GB"/>
              </w:rPr>
              <w:t>.</w:t>
            </w:r>
          </w:p>
          <w:p w14:paraId="38BAC46E" w14:textId="3F05F9DD" w:rsidR="00B12710" w:rsidRPr="00281798" w:rsidRDefault="001F50E9">
            <w:pPr>
              <w:pStyle w:val="ListParagraph"/>
              <w:numPr>
                <w:ilvl w:val="3"/>
                <w:numId w:val="85"/>
              </w:numPr>
              <w:spacing w:before="60" w:after="60" w:line="240" w:lineRule="auto"/>
              <w:ind w:left="1168" w:hanging="357"/>
              <w:rPr>
                <w:rFonts w:asciiTheme="minorHAnsi" w:eastAsiaTheme="minorHAnsi" w:hAnsiTheme="minorHAnsi" w:cstheme="minorHAnsi"/>
                <w:sz w:val="20"/>
                <w:lang w:val="en-GB"/>
              </w:rPr>
            </w:pPr>
            <w:r w:rsidRPr="00281798">
              <w:rPr>
                <w:rFonts w:asciiTheme="minorHAnsi" w:eastAsiaTheme="minorHAnsi" w:hAnsiTheme="minorHAnsi" w:cstheme="minorHAnsi"/>
                <w:sz w:val="20"/>
                <w:lang w:val="en-GB"/>
              </w:rPr>
              <w:t>For windows, a sill height not less than 1.5m above the driveway.</w:t>
            </w:r>
          </w:p>
          <w:p w14:paraId="700E9184" w14:textId="78BE3A6F" w:rsidR="00B12710" w:rsidRPr="00281798" w:rsidRDefault="001F50E9">
            <w:pPr>
              <w:pStyle w:val="ListParagraph"/>
              <w:numPr>
                <w:ilvl w:val="2"/>
                <w:numId w:val="85"/>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Provide</w:t>
            </w:r>
            <w:r w:rsidR="00B12710" w:rsidRPr="00281798">
              <w:rPr>
                <w:rFonts w:asciiTheme="minorHAnsi" w:eastAsiaTheme="minorHAnsi" w:hAnsiTheme="minorHAnsi" w:cstheme="minorHAnsi"/>
                <w:sz w:val="20"/>
                <w:lang w:val="en-GB"/>
              </w:rPr>
              <w:t xml:space="preserve"> internal radius of at least 4m at changes in direction and intersections.</w:t>
            </w:r>
          </w:p>
          <w:p w14:paraId="21E5F2FF" w14:textId="5BD156CF" w:rsidR="00B12710" w:rsidRDefault="001F50E9">
            <w:pPr>
              <w:pStyle w:val="ListParagraph"/>
              <w:numPr>
                <w:ilvl w:val="2"/>
                <w:numId w:val="85"/>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Driveways</w:t>
            </w:r>
            <w:r w:rsidR="00B12710" w:rsidRPr="00281798">
              <w:rPr>
                <w:rFonts w:asciiTheme="minorHAnsi" w:eastAsiaTheme="minorHAnsi" w:hAnsiTheme="minorHAnsi" w:cstheme="minorHAnsi"/>
                <w:sz w:val="20"/>
                <w:lang w:val="en-GB"/>
              </w:rPr>
              <w:t xml:space="preserve"> that serve 4 or more car parking spaces provide turning spaces on the block to allow vehicles to leave in a forward direction.</w:t>
            </w:r>
          </w:p>
          <w:p w14:paraId="53624D7D" w14:textId="4F458883" w:rsidR="00B12710" w:rsidRPr="00B12710" w:rsidRDefault="001F50E9">
            <w:pPr>
              <w:pStyle w:val="ListParagraph"/>
              <w:numPr>
                <w:ilvl w:val="2"/>
                <w:numId w:val="85"/>
              </w:numPr>
              <w:spacing w:before="60" w:after="60" w:line="240" w:lineRule="auto"/>
              <w:ind w:left="818" w:hanging="251"/>
              <w:rPr>
                <w:rFonts w:asciiTheme="minorHAnsi" w:eastAsiaTheme="minorHAnsi" w:hAnsiTheme="minorHAnsi" w:cstheme="minorHAnsi"/>
                <w:sz w:val="20"/>
                <w:lang w:val="en-GB"/>
              </w:rPr>
            </w:pPr>
            <w:r w:rsidRPr="001F50E9">
              <w:rPr>
                <w:rFonts w:asciiTheme="minorHAnsi" w:eastAsiaTheme="minorHAnsi" w:hAnsiTheme="minorHAnsi" w:cstheme="minorHAnsi"/>
                <w:kern w:val="2"/>
                <w:sz w:val="20"/>
                <w14:ligatures w14:val="standardContextual"/>
              </w:rPr>
              <w:t>Driveways</w:t>
            </w:r>
            <w:r w:rsidR="00B12710" w:rsidRPr="00B12710">
              <w:rPr>
                <w:rFonts w:asciiTheme="minorHAnsi" w:eastAsiaTheme="minorHAnsi" w:hAnsiTheme="minorHAnsi" w:cstheme="minorHAnsi"/>
                <w:sz w:val="20"/>
                <w:lang w:val="en-GB"/>
              </w:rPr>
              <w:t xml:space="preserve"> that serve more than 10 car parking spaces and connect to a public road are not less than 5m wide for not less than the first 7m of its length measured from the relevant block boundary.</w:t>
            </w:r>
          </w:p>
        </w:tc>
      </w:tr>
    </w:tbl>
    <w:p w14:paraId="57F3DB14" w14:textId="77777777" w:rsidR="00B12710" w:rsidRDefault="00B12710" w:rsidP="00073A36"/>
    <w:p w14:paraId="25B9EDB0" w14:textId="77777777" w:rsidR="00D75648" w:rsidRDefault="00D75648" w:rsidP="00073A36"/>
    <w:p w14:paraId="7D56762F" w14:textId="77777777" w:rsidR="00D75648" w:rsidRDefault="00D75648" w:rsidP="00073A36"/>
    <w:p w14:paraId="646926FB" w14:textId="77777777" w:rsidR="00D75648" w:rsidRDefault="00D75648" w:rsidP="00073A36"/>
    <w:p w14:paraId="36244335" w14:textId="77777777" w:rsidR="00D75648" w:rsidRDefault="00D75648" w:rsidP="00073A36"/>
    <w:p w14:paraId="57887710" w14:textId="77777777" w:rsidR="00D75648" w:rsidRDefault="00D75648" w:rsidP="00073A36"/>
    <w:p w14:paraId="3669B825" w14:textId="0C3B402B" w:rsidR="00B12710" w:rsidRPr="003B3179" w:rsidRDefault="00B12710" w:rsidP="004A4C6B">
      <w:pPr>
        <w:pStyle w:val="Heading4"/>
      </w:pPr>
      <w:bookmarkStart w:id="145" w:name="_Table_10:_Parking"/>
      <w:bookmarkStart w:id="146" w:name="_Table_12:_Parking"/>
      <w:bookmarkStart w:id="147" w:name="_Toc172706790"/>
      <w:bookmarkEnd w:id="145"/>
      <w:bookmarkEnd w:id="146"/>
      <w:r w:rsidRPr="003B3179">
        <w:lastRenderedPageBreak/>
        <w:t>Table 1</w:t>
      </w:r>
      <w:r w:rsidR="004A4C6B" w:rsidRPr="003B3179">
        <w:t>3</w:t>
      </w:r>
      <w:r w:rsidRPr="003B3179">
        <w:t>: Parking provision rates for residential zones</w:t>
      </w:r>
      <w:bookmarkEnd w:id="147"/>
      <w:r w:rsidRPr="003B3179">
        <w:t xml:space="preserve"> </w:t>
      </w:r>
    </w:p>
    <w:p w14:paraId="7510F76C" w14:textId="358F2391" w:rsidR="00B12710" w:rsidRPr="00B12710" w:rsidRDefault="00FD1475" w:rsidP="00B12710">
      <w:pPr>
        <w:spacing w:before="0"/>
      </w:pPr>
      <w:hyperlink w:anchor="_Number_of_car" w:history="1">
        <w:r w:rsidR="00B12710" w:rsidRPr="00B12710">
          <w:rPr>
            <w:rStyle w:val="Hyperlink"/>
          </w:rPr>
          <w:t>Link back to specification</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361"/>
        <w:gridCol w:w="7268"/>
      </w:tblGrid>
      <w:tr w:rsidR="00B12710" w:rsidRPr="00844F62" w14:paraId="10C9C5B1" w14:textId="77777777" w:rsidTr="00844F62">
        <w:trPr>
          <w:cantSplit/>
          <w:trHeight w:val="341"/>
          <w:tblHeader/>
        </w:trPr>
        <w:tc>
          <w:tcPr>
            <w:tcW w:w="1226" w:type="pct"/>
            <w:shd w:val="clear" w:color="auto" w:fill="EBE9E8" w:themeFill="background2"/>
          </w:tcPr>
          <w:p w14:paraId="10CA23BC"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b/>
                <w:bCs/>
                <w:sz w:val="20"/>
              </w:rPr>
              <w:t>Development</w:t>
            </w:r>
          </w:p>
        </w:tc>
        <w:tc>
          <w:tcPr>
            <w:tcW w:w="3774" w:type="pct"/>
            <w:shd w:val="clear" w:color="auto" w:fill="EBE9E8" w:themeFill="background2"/>
          </w:tcPr>
          <w:p w14:paraId="35C990EE"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b/>
                <w:sz w:val="20"/>
                <w:lang w:eastAsia="en-AU"/>
              </w:rPr>
              <w:t>Parking provision rates for residential zones</w:t>
            </w:r>
          </w:p>
        </w:tc>
      </w:tr>
      <w:tr w:rsidR="00B12710" w:rsidRPr="00844F62" w14:paraId="41215EC8" w14:textId="77777777" w:rsidTr="00844F62">
        <w:tc>
          <w:tcPr>
            <w:tcW w:w="1226" w:type="pct"/>
          </w:tcPr>
          <w:p w14:paraId="27B1D8DD"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 xml:space="preserve">Apartment </w:t>
            </w:r>
          </w:p>
          <w:p w14:paraId="6CD96DA6"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Attached house</w:t>
            </w:r>
          </w:p>
          <w:p w14:paraId="6C507190"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Detached house</w:t>
            </w:r>
          </w:p>
          <w:p w14:paraId="65218FAE"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Supportive Housing</w:t>
            </w:r>
          </w:p>
        </w:tc>
        <w:tc>
          <w:tcPr>
            <w:tcW w:w="3774" w:type="pct"/>
          </w:tcPr>
          <w:p w14:paraId="5391F57B"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b/>
                <w:bCs/>
                <w:sz w:val="20"/>
                <w:lang w:eastAsia="en-AU"/>
              </w:rPr>
              <w:t>Resident:</w:t>
            </w:r>
            <w:r w:rsidRPr="00844F62">
              <w:rPr>
                <w:rFonts w:asciiTheme="minorHAnsi" w:hAnsiTheme="minorHAnsi" w:cstheme="minorHAnsi"/>
                <w:sz w:val="20"/>
                <w:lang w:eastAsia="en-AU"/>
              </w:rPr>
              <w:t xml:space="preserve"> </w:t>
            </w:r>
          </w:p>
          <w:p w14:paraId="21833F69" w14:textId="77777777" w:rsidR="00B12710" w:rsidRPr="00844F62" w:rsidRDefault="00B12710">
            <w:pPr>
              <w:numPr>
                <w:ilvl w:val="0"/>
                <w:numId w:val="86"/>
              </w:numPr>
              <w:tabs>
                <w:tab w:val="left" w:pos="176"/>
                <w:tab w:val="left" w:pos="1440"/>
              </w:tabs>
              <w:spacing w:before="60" w:after="60" w:line="240" w:lineRule="auto"/>
              <w:ind w:left="176" w:hanging="176"/>
              <w:contextualSpacing/>
              <w:rPr>
                <w:rFonts w:asciiTheme="minorHAnsi" w:hAnsiTheme="minorHAnsi" w:cstheme="minorHAnsi"/>
                <w:sz w:val="20"/>
                <w:lang w:eastAsia="en-AU"/>
              </w:rPr>
            </w:pPr>
            <w:r w:rsidRPr="00844F62">
              <w:rPr>
                <w:rFonts w:asciiTheme="minorHAnsi" w:hAnsiTheme="minorHAnsi" w:cstheme="minorHAnsi"/>
                <w:sz w:val="20"/>
                <w:lang w:eastAsia="en-AU"/>
              </w:rPr>
              <w:t>One parking space per single bedroom dwelling; and</w:t>
            </w:r>
          </w:p>
          <w:p w14:paraId="43245CD0" w14:textId="77777777" w:rsidR="00B12710" w:rsidRPr="00844F62" w:rsidRDefault="00B12710">
            <w:pPr>
              <w:numPr>
                <w:ilvl w:val="0"/>
                <w:numId w:val="86"/>
              </w:numPr>
              <w:tabs>
                <w:tab w:val="left" w:pos="176"/>
                <w:tab w:val="left" w:pos="1440"/>
              </w:tabs>
              <w:spacing w:before="60" w:after="60" w:line="240" w:lineRule="auto"/>
              <w:ind w:left="176" w:hanging="176"/>
              <w:contextualSpacing/>
              <w:rPr>
                <w:rFonts w:asciiTheme="minorHAnsi" w:hAnsiTheme="minorHAnsi" w:cstheme="minorHAnsi"/>
                <w:sz w:val="20"/>
                <w:lang w:eastAsia="en-AU"/>
              </w:rPr>
            </w:pPr>
            <w:r w:rsidRPr="00844F62">
              <w:rPr>
                <w:rFonts w:asciiTheme="minorHAnsi" w:hAnsiTheme="minorHAnsi" w:cstheme="minorHAnsi"/>
                <w:sz w:val="20"/>
                <w:lang w:eastAsia="en-AU"/>
              </w:rPr>
              <w:t>A minimum average provision of 1.5 spaces per two bedroom dwelling, provided that each two bedroom dwelling is allocated a minimum of one parking space and a maximum of two parking spaces; or</w:t>
            </w:r>
          </w:p>
          <w:p w14:paraId="65095DD8" w14:textId="77777777" w:rsidR="00B12710" w:rsidRPr="00844F62" w:rsidRDefault="00B12710">
            <w:pPr>
              <w:numPr>
                <w:ilvl w:val="0"/>
                <w:numId w:val="86"/>
              </w:numPr>
              <w:tabs>
                <w:tab w:val="left" w:pos="176"/>
                <w:tab w:val="left" w:pos="1440"/>
              </w:tabs>
              <w:spacing w:before="60" w:after="60" w:line="240" w:lineRule="auto"/>
              <w:ind w:left="176" w:hanging="176"/>
              <w:contextualSpacing/>
              <w:rPr>
                <w:rFonts w:asciiTheme="minorHAnsi" w:hAnsiTheme="minorHAnsi" w:cstheme="minorHAnsi"/>
                <w:sz w:val="20"/>
                <w:lang w:eastAsia="en-AU"/>
              </w:rPr>
            </w:pPr>
            <w:r w:rsidRPr="00844F62">
              <w:rPr>
                <w:rFonts w:asciiTheme="minorHAnsi" w:hAnsiTheme="minorHAnsi" w:cstheme="minorHAnsi"/>
                <w:sz w:val="20"/>
                <w:lang w:eastAsia="en-AU"/>
              </w:rPr>
              <w:t>Two parking spaces per two bedroom dwelling; and</w:t>
            </w:r>
          </w:p>
          <w:p w14:paraId="33620FD8" w14:textId="77777777" w:rsidR="00B12710" w:rsidRPr="00844F62" w:rsidRDefault="00B12710">
            <w:pPr>
              <w:numPr>
                <w:ilvl w:val="0"/>
                <w:numId w:val="86"/>
              </w:numPr>
              <w:tabs>
                <w:tab w:val="left" w:pos="176"/>
                <w:tab w:val="left" w:pos="1440"/>
              </w:tabs>
              <w:spacing w:before="60" w:after="60" w:line="240" w:lineRule="auto"/>
              <w:ind w:left="176" w:hanging="176"/>
              <w:contextualSpacing/>
              <w:rPr>
                <w:rFonts w:asciiTheme="minorHAnsi" w:hAnsiTheme="minorHAnsi" w:cstheme="minorHAnsi"/>
                <w:sz w:val="20"/>
                <w:lang w:eastAsia="en-AU"/>
              </w:rPr>
            </w:pPr>
            <w:r w:rsidRPr="00844F62">
              <w:rPr>
                <w:rFonts w:asciiTheme="minorHAnsi" w:hAnsiTheme="minorHAnsi" w:cstheme="minorHAnsi"/>
                <w:sz w:val="20"/>
                <w:lang w:eastAsia="en-AU"/>
              </w:rPr>
              <w:t>Two parking spaces for each dwelling with three or more bedrooms; plus</w:t>
            </w:r>
          </w:p>
          <w:p w14:paraId="5406AC48"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rPr>
            </w:pPr>
            <w:r w:rsidRPr="00844F62">
              <w:rPr>
                <w:rFonts w:asciiTheme="minorHAnsi" w:hAnsiTheme="minorHAnsi" w:cstheme="minorHAnsi"/>
                <w:b/>
                <w:bCs/>
                <w:sz w:val="20"/>
                <w:lang w:eastAsia="en-AU"/>
              </w:rPr>
              <w:t>Visitor:</w:t>
            </w:r>
            <w:r w:rsidRPr="00844F62">
              <w:rPr>
                <w:rFonts w:asciiTheme="minorHAnsi" w:hAnsiTheme="minorHAnsi" w:cstheme="minorHAnsi"/>
                <w:sz w:val="20"/>
                <w:lang w:eastAsia="en-AU"/>
              </w:rPr>
              <w:t xml:space="preserve"> </w:t>
            </w:r>
            <w:r w:rsidRPr="00844F62">
              <w:rPr>
                <w:rFonts w:asciiTheme="minorHAnsi" w:hAnsiTheme="minorHAnsi" w:cstheme="minorHAnsi"/>
                <w:sz w:val="20"/>
              </w:rPr>
              <w:t>One visitor space per four dwellings or part thereof where a complex comprises four or more dwellings. A portion of short stay visitor parking is to be provided outside boom gates / roller doors. Accessible Visitor car parking is to compromise a minimum of 3% (rounded up) of the total number of required visitor parking spaces</w:t>
            </w:r>
          </w:p>
          <w:p w14:paraId="1F0C25B1"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sz w:val="20"/>
                <w:lang w:eastAsia="en-AU"/>
              </w:rPr>
              <w:t>Note: Parking for motorcycles and motor scooters - three dedicated spaces per 100 car parking spaces are required, with a minimum provision of one space for carparks with a minimum of 30 car parking spaces. These spaces are to be provided in addition to the number of car parking spaces required above.</w:t>
            </w:r>
            <w:r w:rsidRPr="00844F62">
              <w:rPr>
                <w:rFonts w:asciiTheme="minorHAnsi" w:hAnsiTheme="minorHAnsi" w:cstheme="minorHAnsi"/>
                <w:sz w:val="20"/>
              </w:rPr>
              <w:t xml:space="preserve"> </w:t>
            </w:r>
            <w:r w:rsidRPr="00844F62">
              <w:rPr>
                <w:rFonts w:asciiTheme="minorHAnsi" w:hAnsiTheme="minorHAnsi" w:cstheme="minorHAnsi"/>
                <w:sz w:val="20"/>
                <w:lang w:eastAsia="en-AU"/>
              </w:rPr>
              <w:t>Provision of motorcycle parking spaces should comply with AS 2890 (both part 1 - Off-street and part 5 - On-street)</w:t>
            </w:r>
          </w:p>
          <w:p w14:paraId="300EC17B"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Note: to clarify, the minimum average provision is across the development. Individual dwellings are not to be allocated 1.5 spaces.</w:t>
            </w:r>
          </w:p>
        </w:tc>
      </w:tr>
      <w:tr w:rsidR="00B12710" w:rsidRPr="00844F62" w14:paraId="7FC2B4F7" w14:textId="77777777" w:rsidTr="00844F62">
        <w:tc>
          <w:tcPr>
            <w:tcW w:w="1226" w:type="pct"/>
          </w:tcPr>
          <w:p w14:paraId="383DE2FE"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Boarding house</w:t>
            </w:r>
          </w:p>
        </w:tc>
        <w:tc>
          <w:tcPr>
            <w:tcW w:w="3774" w:type="pct"/>
          </w:tcPr>
          <w:p w14:paraId="3939F6ED" w14:textId="77777777" w:rsidR="00B12710" w:rsidRPr="00844F62" w:rsidRDefault="00B12710" w:rsidP="00844F62">
            <w:pPr>
              <w:keepNext/>
              <w:spacing w:before="60" w:after="60" w:line="240" w:lineRule="auto"/>
              <w:contextualSpacing/>
              <w:rPr>
                <w:rFonts w:asciiTheme="minorHAnsi" w:hAnsiTheme="minorHAnsi" w:cstheme="minorHAnsi"/>
                <w:sz w:val="20"/>
              </w:rPr>
            </w:pPr>
            <w:r w:rsidRPr="00844F62">
              <w:rPr>
                <w:rFonts w:asciiTheme="minorHAnsi" w:hAnsiTheme="minorHAnsi" w:cstheme="minorHAnsi"/>
                <w:b/>
                <w:bCs/>
                <w:sz w:val="20"/>
              </w:rPr>
              <w:t>Employee:</w:t>
            </w:r>
            <w:r w:rsidRPr="00844F62">
              <w:rPr>
                <w:rFonts w:asciiTheme="minorHAnsi" w:hAnsiTheme="minorHAnsi" w:cstheme="minorHAnsi"/>
                <w:sz w:val="20"/>
              </w:rPr>
              <w:t xml:space="preserve"> 0.5 spaces / employee; plus </w:t>
            </w:r>
            <w:r w:rsidRPr="00844F62">
              <w:rPr>
                <w:rFonts w:asciiTheme="minorHAnsi" w:hAnsiTheme="minorHAnsi" w:cstheme="minorHAnsi"/>
                <w:b/>
                <w:bCs/>
                <w:sz w:val="20"/>
              </w:rPr>
              <w:t xml:space="preserve">Resident: </w:t>
            </w:r>
            <w:r w:rsidRPr="00844F62">
              <w:rPr>
                <w:rFonts w:asciiTheme="minorHAnsi" w:hAnsiTheme="minorHAnsi" w:cstheme="minorHAnsi"/>
                <w:sz w:val="20"/>
              </w:rPr>
              <w:t>0.5 spaces / bedroom</w:t>
            </w:r>
          </w:p>
        </w:tc>
      </w:tr>
      <w:tr w:rsidR="00B12710" w:rsidRPr="00844F62" w14:paraId="6BE82460" w14:textId="77777777" w:rsidTr="00844F62">
        <w:tc>
          <w:tcPr>
            <w:tcW w:w="1226" w:type="pct"/>
          </w:tcPr>
          <w:p w14:paraId="6BA563E2"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Co-housing</w:t>
            </w:r>
          </w:p>
        </w:tc>
        <w:tc>
          <w:tcPr>
            <w:tcW w:w="3774" w:type="pct"/>
          </w:tcPr>
          <w:p w14:paraId="42F5D48E" w14:textId="77777777" w:rsidR="00B12710" w:rsidRPr="00844F62" w:rsidRDefault="00B12710" w:rsidP="00844F62">
            <w:pPr>
              <w:spacing w:before="60" w:after="60" w:line="240" w:lineRule="auto"/>
              <w:contextualSpacing/>
              <w:rPr>
                <w:rFonts w:asciiTheme="minorHAnsi" w:hAnsiTheme="minorHAnsi" w:cstheme="minorHAnsi"/>
                <w:b/>
                <w:bCs/>
                <w:sz w:val="20"/>
              </w:rPr>
            </w:pPr>
            <w:r w:rsidRPr="00844F62">
              <w:rPr>
                <w:rFonts w:asciiTheme="minorHAnsi" w:hAnsiTheme="minorHAnsi" w:cstheme="minorHAnsi"/>
                <w:sz w:val="20"/>
              </w:rPr>
              <w:t>0.5 spaces / bedroom; plus 0.25 visitor spaces per bedroom.</w:t>
            </w:r>
          </w:p>
        </w:tc>
      </w:tr>
      <w:tr w:rsidR="00B12710" w:rsidRPr="00844F62" w14:paraId="159DBBE5" w14:textId="77777777" w:rsidTr="00844F62">
        <w:tc>
          <w:tcPr>
            <w:tcW w:w="1226" w:type="pct"/>
          </w:tcPr>
          <w:p w14:paraId="43C85A15"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Community activity centre</w:t>
            </w:r>
          </w:p>
        </w:tc>
        <w:tc>
          <w:tcPr>
            <w:tcW w:w="3774" w:type="pct"/>
          </w:tcPr>
          <w:p w14:paraId="78349DFC" w14:textId="77777777" w:rsidR="00B12710" w:rsidRPr="00844F62" w:rsidRDefault="00B12710" w:rsidP="00844F62">
            <w:pPr>
              <w:keepNext/>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4 spaces / 100m</w:t>
            </w:r>
            <w:r w:rsidRPr="00844F62">
              <w:rPr>
                <w:rFonts w:asciiTheme="minorHAnsi" w:hAnsiTheme="minorHAnsi" w:cstheme="minorHAnsi"/>
                <w:sz w:val="20"/>
                <w:vertAlign w:val="superscript"/>
              </w:rPr>
              <w:t>2</w:t>
            </w:r>
            <w:r w:rsidRPr="00844F62">
              <w:rPr>
                <w:rFonts w:asciiTheme="minorHAnsi" w:hAnsiTheme="minorHAnsi" w:cstheme="minorHAnsi"/>
                <w:sz w:val="20"/>
              </w:rPr>
              <w:t xml:space="preserve"> gross floor area (GFA)</w:t>
            </w:r>
          </w:p>
        </w:tc>
      </w:tr>
      <w:tr w:rsidR="00B12710" w:rsidRPr="00844F62" w14:paraId="18B0638C" w14:textId="77777777" w:rsidTr="00844F62">
        <w:tc>
          <w:tcPr>
            <w:tcW w:w="1226" w:type="pct"/>
          </w:tcPr>
          <w:p w14:paraId="5F3DF0AB"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Early childhood education and care</w:t>
            </w:r>
          </w:p>
        </w:tc>
        <w:tc>
          <w:tcPr>
            <w:tcW w:w="3774" w:type="pct"/>
          </w:tcPr>
          <w:p w14:paraId="6646BDF7"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b/>
                <w:bCs/>
                <w:sz w:val="20"/>
              </w:rPr>
              <w:t>Employee</w:t>
            </w:r>
            <w:r w:rsidRPr="00844F62">
              <w:rPr>
                <w:rFonts w:asciiTheme="minorHAnsi" w:hAnsiTheme="minorHAnsi" w:cstheme="minorHAnsi"/>
                <w:sz w:val="20"/>
              </w:rPr>
              <w:t>: 1 space / centre plus 2 spaces per 15 child care places; plus</w:t>
            </w:r>
          </w:p>
          <w:p w14:paraId="42F29182"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b/>
                <w:bCs/>
                <w:sz w:val="20"/>
              </w:rPr>
              <w:t>Visitor:</w:t>
            </w:r>
            <w:r w:rsidRPr="00844F62">
              <w:rPr>
                <w:rFonts w:asciiTheme="minorHAnsi" w:hAnsiTheme="minorHAnsi" w:cstheme="minorHAnsi"/>
                <w:sz w:val="20"/>
              </w:rPr>
              <w:t xml:space="preserve"> 2 spaces: &lt; 30 child care places and 1 additional space for every 30 additional child care places or part thereof; plus</w:t>
            </w:r>
          </w:p>
          <w:p w14:paraId="6EC50DD4" w14:textId="77777777" w:rsidR="00B12710" w:rsidRPr="00844F62" w:rsidRDefault="00B12710" w:rsidP="00844F62">
            <w:pPr>
              <w:keepNext/>
              <w:spacing w:before="60" w:after="60" w:line="240" w:lineRule="auto"/>
              <w:contextualSpacing/>
              <w:rPr>
                <w:rFonts w:asciiTheme="minorHAnsi" w:hAnsiTheme="minorHAnsi" w:cstheme="minorHAnsi"/>
                <w:sz w:val="20"/>
              </w:rPr>
            </w:pPr>
            <w:r w:rsidRPr="00844F62">
              <w:rPr>
                <w:rFonts w:asciiTheme="minorHAnsi" w:hAnsiTheme="minorHAnsi" w:cstheme="minorHAnsi"/>
                <w:b/>
                <w:bCs/>
                <w:sz w:val="20"/>
              </w:rPr>
              <w:t>Drop-off</w:t>
            </w:r>
            <w:r w:rsidRPr="00844F62">
              <w:rPr>
                <w:rFonts w:asciiTheme="minorHAnsi" w:hAnsiTheme="minorHAnsi" w:cstheme="minorHAnsi"/>
                <w:sz w:val="20"/>
              </w:rPr>
              <w:t>: 1 pick-up/set-down bay per 10 child care places</w:t>
            </w:r>
          </w:p>
        </w:tc>
      </w:tr>
      <w:tr w:rsidR="00B12710" w:rsidRPr="00844F62" w14:paraId="348A5467" w14:textId="77777777" w:rsidTr="00844F62">
        <w:tc>
          <w:tcPr>
            <w:tcW w:w="1226" w:type="pct"/>
          </w:tcPr>
          <w:p w14:paraId="41E7AA21"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Guest house</w:t>
            </w:r>
          </w:p>
        </w:tc>
        <w:tc>
          <w:tcPr>
            <w:tcW w:w="3774" w:type="pct"/>
          </w:tcPr>
          <w:p w14:paraId="6F769DA2" w14:textId="77777777" w:rsidR="00B12710" w:rsidRPr="00844F62" w:rsidRDefault="00B12710" w:rsidP="00844F62">
            <w:pPr>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b/>
                <w:bCs/>
                <w:sz w:val="20"/>
              </w:rPr>
              <w:t>Employee</w:t>
            </w:r>
            <w:r w:rsidRPr="00844F62">
              <w:rPr>
                <w:rFonts w:asciiTheme="minorHAnsi" w:hAnsiTheme="minorHAnsi" w:cstheme="minorHAnsi"/>
                <w:sz w:val="20"/>
              </w:rPr>
              <w:t xml:space="preserve">: 0.5 spaces/employee; plus </w:t>
            </w:r>
            <w:r w:rsidRPr="00844F62">
              <w:rPr>
                <w:rFonts w:asciiTheme="minorHAnsi" w:hAnsiTheme="minorHAnsi" w:cstheme="minorHAnsi"/>
                <w:b/>
                <w:bCs/>
                <w:sz w:val="20"/>
                <w:lang w:eastAsia="en-AU"/>
              </w:rPr>
              <w:t>Guest</w:t>
            </w:r>
            <w:r w:rsidRPr="00844F62">
              <w:rPr>
                <w:rFonts w:asciiTheme="minorHAnsi" w:hAnsiTheme="minorHAnsi" w:cstheme="minorHAnsi"/>
                <w:sz w:val="20"/>
                <w:lang w:eastAsia="en-AU"/>
              </w:rPr>
              <w:t>: 1 space/guestroom</w:t>
            </w:r>
          </w:p>
        </w:tc>
      </w:tr>
      <w:tr w:rsidR="00B12710" w:rsidRPr="00844F62" w14:paraId="3C865186" w14:textId="77777777" w:rsidTr="00844F62">
        <w:tc>
          <w:tcPr>
            <w:tcW w:w="1226" w:type="pct"/>
          </w:tcPr>
          <w:p w14:paraId="39D4B355"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Health facility</w:t>
            </w:r>
          </w:p>
        </w:tc>
        <w:tc>
          <w:tcPr>
            <w:tcW w:w="3774" w:type="pct"/>
          </w:tcPr>
          <w:p w14:paraId="2FF09B65"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sz w:val="20"/>
                <w:lang w:eastAsia="en-AU"/>
              </w:rPr>
              <w:t>4 spaces / practitioner</w:t>
            </w:r>
          </w:p>
        </w:tc>
      </w:tr>
      <w:tr w:rsidR="00B12710" w:rsidRPr="00844F62" w14:paraId="18C0057B" w14:textId="77777777" w:rsidTr="00844F62">
        <w:tc>
          <w:tcPr>
            <w:tcW w:w="1226" w:type="pct"/>
          </w:tcPr>
          <w:p w14:paraId="07F267BC"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Home business</w:t>
            </w:r>
          </w:p>
        </w:tc>
        <w:tc>
          <w:tcPr>
            <w:tcW w:w="3774" w:type="pct"/>
          </w:tcPr>
          <w:p w14:paraId="798259E8"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sz w:val="20"/>
                <w:lang w:eastAsia="en-AU"/>
              </w:rPr>
              <w:t>Subject to individual assessment</w:t>
            </w:r>
          </w:p>
        </w:tc>
      </w:tr>
      <w:tr w:rsidR="00B12710" w:rsidRPr="00844F62" w14:paraId="4672F4E2" w14:textId="77777777" w:rsidTr="00844F62">
        <w:trPr>
          <w:trHeight w:val="147"/>
        </w:trPr>
        <w:tc>
          <w:tcPr>
            <w:tcW w:w="1226" w:type="pct"/>
          </w:tcPr>
          <w:p w14:paraId="199EFE40" w14:textId="77777777" w:rsidR="00B12710" w:rsidRPr="00844F62" w:rsidRDefault="00B12710" w:rsidP="00844F62">
            <w:pPr>
              <w:spacing w:before="60" w:after="60" w:line="240" w:lineRule="auto"/>
              <w:ind w:left="-49"/>
              <w:contextualSpacing/>
              <w:rPr>
                <w:rFonts w:asciiTheme="minorHAnsi" w:hAnsiTheme="minorHAnsi" w:cstheme="minorHAnsi"/>
                <w:sz w:val="20"/>
              </w:rPr>
            </w:pPr>
            <w:r w:rsidRPr="00844F62">
              <w:rPr>
                <w:rFonts w:asciiTheme="minorHAnsi" w:hAnsiTheme="minorHAnsi" w:cstheme="minorHAnsi"/>
                <w:sz w:val="20"/>
              </w:rPr>
              <w:t>Parkland</w:t>
            </w:r>
          </w:p>
        </w:tc>
        <w:tc>
          <w:tcPr>
            <w:tcW w:w="3774" w:type="pct"/>
          </w:tcPr>
          <w:p w14:paraId="038CAA6E"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sz w:val="20"/>
                <w:lang w:eastAsia="en-AU"/>
              </w:rPr>
              <w:t>Subject to individual assessment</w:t>
            </w:r>
          </w:p>
        </w:tc>
      </w:tr>
      <w:tr w:rsidR="00B12710" w:rsidRPr="00844F62" w14:paraId="0B93BF64" w14:textId="77777777" w:rsidTr="00844F62">
        <w:trPr>
          <w:trHeight w:val="550"/>
        </w:trPr>
        <w:tc>
          <w:tcPr>
            <w:tcW w:w="1226" w:type="pct"/>
          </w:tcPr>
          <w:p w14:paraId="43296169" w14:textId="77777777" w:rsidR="00B12710" w:rsidRPr="00844F62" w:rsidRDefault="00B12710" w:rsidP="00844F62">
            <w:pPr>
              <w:spacing w:before="60" w:after="60" w:line="240" w:lineRule="auto"/>
              <w:ind w:left="-51"/>
              <w:contextualSpacing/>
              <w:rPr>
                <w:rFonts w:asciiTheme="minorHAnsi" w:hAnsiTheme="minorHAnsi" w:cstheme="minorHAnsi"/>
                <w:sz w:val="20"/>
              </w:rPr>
            </w:pPr>
            <w:r w:rsidRPr="00844F62">
              <w:rPr>
                <w:rFonts w:asciiTheme="minorHAnsi" w:hAnsiTheme="minorHAnsi" w:cstheme="minorHAnsi"/>
                <w:sz w:val="20"/>
              </w:rPr>
              <w:t>Residential care accommodation</w:t>
            </w:r>
          </w:p>
        </w:tc>
        <w:tc>
          <w:tcPr>
            <w:tcW w:w="3774" w:type="pct"/>
          </w:tcPr>
          <w:p w14:paraId="258AD4C9"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0.25 spaces / bed or accommodation unit for visitor parking; plus</w:t>
            </w:r>
          </w:p>
          <w:p w14:paraId="5A11DC1D"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1 space / staff residential unit plus</w:t>
            </w:r>
          </w:p>
          <w:p w14:paraId="7A362E1B" w14:textId="77777777" w:rsidR="00B12710" w:rsidRPr="00844F62" w:rsidRDefault="00B12710" w:rsidP="00844F62">
            <w:pPr>
              <w:spacing w:before="60" w:after="60" w:line="240" w:lineRule="auto"/>
              <w:contextualSpacing/>
              <w:rPr>
                <w:rFonts w:asciiTheme="minorHAnsi" w:hAnsiTheme="minorHAnsi" w:cstheme="minorHAnsi"/>
                <w:sz w:val="20"/>
                <w:lang w:eastAsia="en-AU"/>
              </w:rPr>
            </w:pPr>
            <w:r w:rsidRPr="00844F62">
              <w:rPr>
                <w:rFonts w:asciiTheme="minorHAnsi" w:hAnsiTheme="minorHAnsi" w:cstheme="minorHAnsi"/>
                <w:sz w:val="20"/>
              </w:rPr>
              <w:t>1 space / non-resident peak shift employee</w:t>
            </w:r>
          </w:p>
        </w:tc>
      </w:tr>
      <w:tr w:rsidR="00B12710" w:rsidRPr="00844F62" w14:paraId="52AFA00E" w14:textId="77777777" w:rsidTr="00844F62">
        <w:trPr>
          <w:trHeight w:val="55"/>
        </w:trPr>
        <w:tc>
          <w:tcPr>
            <w:tcW w:w="1226" w:type="pct"/>
          </w:tcPr>
          <w:p w14:paraId="3E22234A" w14:textId="77777777" w:rsidR="00B12710" w:rsidRPr="00844F62" w:rsidRDefault="00B12710" w:rsidP="00844F62">
            <w:pPr>
              <w:spacing w:before="60" w:after="60" w:line="240" w:lineRule="auto"/>
              <w:ind w:left="-51"/>
              <w:contextualSpacing/>
              <w:rPr>
                <w:rFonts w:asciiTheme="minorHAnsi" w:hAnsiTheme="minorHAnsi" w:cstheme="minorHAnsi"/>
                <w:sz w:val="20"/>
              </w:rPr>
            </w:pPr>
            <w:r w:rsidRPr="00844F62">
              <w:rPr>
                <w:rFonts w:asciiTheme="minorHAnsi" w:hAnsiTheme="minorHAnsi" w:cstheme="minorHAnsi"/>
                <w:sz w:val="20"/>
              </w:rPr>
              <w:t>Retirement village</w:t>
            </w:r>
          </w:p>
        </w:tc>
        <w:tc>
          <w:tcPr>
            <w:tcW w:w="3774" w:type="pct"/>
          </w:tcPr>
          <w:p w14:paraId="3EB09E0E"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1 space / self-care unit; plus  0.5 spaces / hostel or nursing home unit or bed plus 1 space / staff residential unit plus</w:t>
            </w:r>
          </w:p>
          <w:p w14:paraId="18AC6691" w14:textId="77777777" w:rsidR="00B12710" w:rsidRPr="00844F62" w:rsidRDefault="00B12710" w:rsidP="00844F62">
            <w:pPr>
              <w:spacing w:before="60" w:after="60" w:line="240" w:lineRule="auto"/>
              <w:contextualSpacing/>
              <w:rPr>
                <w:rFonts w:asciiTheme="minorHAnsi" w:hAnsiTheme="minorHAnsi" w:cstheme="minorHAnsi"/>
                <w:sz w:val="20"/>
              </w:rPr>
            </w:pPr>
            <w:r w:rsidRPr="00844F62">
              <w:rPr>
                <w:rFonts w:asciiTheme="minorHAnsi" w:hAnsiTheme="minorHAnsi" w:cstheme="minorHAnsi"/>
                <w:sz w:val="20"/>
              </w:rPr>
              <w:t>0.5 spaces/non-resident peak shift employee</w:t>
            </w:r>
          </w:p>
          <w:p w14:paraId="28E7763C" w14:textId="77777777" w:rsidR="00B12710" w:rsidRPr="00844F62" w:rsidRDefault="00B12710" w:rsidP="00844F62">
            <w:pPr>
              <w:tabs>
                <w:tab w:val="left" w:pos="720"/>
                <w:tab w:val="left" w:pos="1440"/>
              </w:tabs>
              <w:spacing w:before="60" w:after="60" w:line="240" w:lineRule="auto"/>
              <w:contextualSpacing/>
              <w:rPr>
                <w:rFonts w:asciiTheme="minorHAnsi" w:hAnsiTheme="minorHAnsi" w:cstheme="minorHAnsi"/>
                <w:sz w:val="20"/>
              </w:rPr>
            </w:pPr>
            <w:r w:rsidRPr="00844F62">
              <w:rPr>
                <w:rFonts w:asciiTheme="minorHAnsi" w:hAnsiTheme="minorHAnsi" w:cstheme="minorHAnsi"/>
                <w:sz w:val="20"/>
                <w:lang w:eastAsia="en-AU"/>
              </w:rPr>
              <w:t>Note: the above rates for include visitor car parking requirements.</w:t>
            </w:r>
          </w:p>
        </w:tc>
      </w:tr>
    </w:tbl>
    <w:p w14:paraId="3ECC3CFF" w14:textId="77777777" w:rsidR="00844F62" w:rsidRDefault="00844F62" w:rsidP="006969A9">
      <w:pPr>
        <w:spacing w:before="0" w:after="0"/>
        <w:rPr>
          <w:rFonts w:asciiTheme="minorHAnsi" w:hAnsiTheme="minorHAnsi" w:cstheme="minorHAnsi"/>
          <w:szCs w:val="22"/>
        </w:rPr>
      </w:pPr>
      <w:bookmarkStart w:id="148" w:name="_Table_11:_Parking"/>
      <w:bookmarkStart w:id="149" w:name="_Table_13:_Parking"/>
      <w:bookmarkEnd w:id="148"/>
      <w:bookmarkEnd w:id="149"/>
    </w:p>
    <w:p w14:paraId="5D341919" w14:textId="77777777" w:rsidR="00844F62" w:rsidRDefault="00844F62" w:rsidP="006969A9">
      <w:pPr>
        <w:spacing w:before="0" w:after="0"/>
        <w:rPr>
          <w:rFonts w:asciiTheme="minorHAnsi" w:hAnsiTheme="minorHAnsi" w:cstheme="minorHAnsi"/>
          <w:szCs w:val="22"/>
        </w:rPr>
      </w:pPr>
    </w:p>
    <w:p w14:paraId="369C2522" w14:textId="24059AE1" w:rsidR="00B12710" w:rsidRPr="003B3179" w:rsidRDefault="00B12710" w:rsidP="003B3179">
      <w:pPr>
        <w:pStyle w:val="Heading4"/>
      </w:pPr>
      <w:bookmarkStart w:id="150" w:name="_Toc172706791"/>
      <w:r w:rsidRPr="003B3179">
        <w:lastRenderedPageBreak/>
        <w:t>Table 1</w:t>
      </w:r>
      <w:r w:rsidR="003B3179" w:rsidRPr="003B3179">
        <w:t>4</w:t>
      </w:r>
      <w:r w:rsidRPr="003B3179">
        <w:t>: Parking locational requirements</w:t>
      </w:r>
      <w:bookmarkEnd w:id="150"/>
      <w:r w:rsidRPr="003B317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370"/>
        <w:gridCol w:w="2609"/>
        <w:gridCol w:w="2401"/>
        <w:gridCol w:w="2249"/>
      </w:tblGrid>
      <w:tr w:rsidR="00B12710" w:rsidRPr="00697F10" w14:paraId="4CE708AE" w14:textId="77777777" w:rsidTr="00844F62">
        <w:trPr>
          <w:cantSplit/>
          <w:trHeight w:hRule="exact" w:val="510"/>
        </w:trPr>
        <w:tc>
          <w:tcPr>
            <w:tcW w:w="1230" w:type="pct"/>
            <w:shd w:val="clear" w:color="auto" w:fill="D9D9D9" w:themeFill="background1" w:themeFillShade="D9"/>
            <w:tcMar>
              <w:bottom w:w="57" w:type="dxa"/>
            </w:tcMar>
          </w:tcPr>
          <w:p w14:paraId="1F496058" w14:textId="3BB0B8DC" w:rsidR="00B12710" w:rsidRPr="00697F10" w:rsidRDefault="00B12710" w:rsidP="00A01C24">
            <w:pPr>
              <w:keepNext/>
              <w:outlineLvl w:val="6"/>
              <w:rPr>
                <w:rFonts w:ascii="Arial" w:hAnsi="Arial" w:cs="Arial"/>
                <w:sz w:val="18"/>
                <w:szCs w:val="18"/>
              </w:rPr>
            </w:pPr>
            <w:r w:rsidRPr="00697F10">
              <w:rPr>
                <w:rFonts w:ascii="Arial" w:hAnsi="Arial" w:cs="Arial"/>
                <w:sz w:val="18"/>
                <w:szCs w:val="18"/>
              </w:rPr>
              <w:t>Location or use</w:t>
            </w:r>
            <w:r w:rsidR="007B2638">
              <w:rPr>
                <w:rFonts w:ascii="Arial" w:hAnsi="Arial" w:cs="Arial"/>
                <w:sz w:val="18"/>
                <w:szCs w:val="18"/>
              </w:rPr>
              <w:t>*</w:t>
            </w:r>
          </w:p>
        </w:tc>
        <w:tc>
          <w:tcPr>
            <w:tcW w:w="1355" w:type="pct"/>
            <w:shd w:val="clear" w:color="auto" w:fill="D9D9D9" w:themeFill="background1" w:themeFillShade="D9"/>
            <w:tcMar>
              <w:bottom w:w="57" w:type="dxa"/>
            </w:tcMar>
          </w:tcPr>
          <w:p w14:paraId="5D01E563" w14:textId="77777777" w:rsidR="00B12710" w:rsidRPr="00697F10" w:rsidRDefault="00B12710" w:rsidP="00A01C24">
            <w:pPr>
              <w:rPr>
                <w:rFonts w:ascii="Arial" w:hAnsi="Arial" w:cs="Arial"/>
                <w:sz w:val="18"/>
                <w:szCs w:val="18"/>
              </w:rPr>
            </w:pPr>
            <w:r w:rsidRPr="00697F10">
              <w:rPr>
                <w:rFonts w:ascii="Arial" w:hAnsi="Arial" w:cs="Arial"/>
                <w:sz w:val="18"/>
                <w:szCs w:val="18"/>
              </w:rPr>
              <w:t>Long stay parking</w:t>
            </w:r>
          </w:p>
        </w:tc>
        <w:tc>
          <w:tcPr>
            <w:tcW w:w="1247" w:type="pct"/>
            <w:shd w:val="clear" w:color="auto" w:fill="D9D9D9" w:themeFill="background1" w:themeFillShade="D9"/>
            <w:tcMar>
              <w:bottom w:w="57" w:type="dxa"/>
            </w:tcMar>
          </w:tcPr>
          <w:p w14:paraId="2CC9E381" w14:textId="77777777" w:rsidR="00B12710" w:rsidRPr="00697F10" w:rsidRDefault="00B12710" w:rsidP="00A01C24">
            <w:pPr>
              <w:rPr>
                <w:rFonts w:ascii="Arial" w:hAnsi="Arial" w:cs="Arial"/>
                <w:sz w:val="18"/>
                <w:szCs w:val="18"/>
              </w:rPr>
            </w:pPr>
            <w:r w:rsidRPr="00697F10">
              <w:rPr>
                <w:rFonts w:ascii="Arial" w:hAnsi="Arial" w:cs="Arial"/>
                <w:sz w:val="18"/>
                <w:szCs w:val="18"/>
              </w:rPr>
              <w:t>Short stay / Visitor parking</w:t>
            </w:r>
          </w:p>
        </w:tc>
        <w:tc>
          <w:tcPr>
            <w:tcW w:w="1168" w:type="pct"/>
            <w:shd w:val="clear" w:color="auto" w:fill="D9D9D9" w:themeFill="background1" w:themeFillShade="D9"/>
            <w:tcMar>
              <w:bottom w:w="57" w:type="dxa"/>
            </w:tcMar>
          </w:tcPr>
          <w:p w14:paraId="58298BDA" w14:textId="16D99A00" w:rsidR="00B12710" w:rsidRPr="00697F10" w:rsidRDefault="00B12710" w:rsidP="00A01C24">
            <w:pPr>
              <w:rPr>
                <w:rFonts w:ascii="Arial" w:hAnsi="Arial" w:cs="Arial"/>
                <w:sz w:val="18"/>
                <w:szCs w:val="18"/>
              </w:rPr>
            </w:pPr>
            <w:r w:rsidRPr="00697F10">
              <w:rPr>
                <w:rFonts w:ascii="Arial" w:hAnsi="Arial" w:cs="Arial"/>
                <w:sz w:val="18"/>
                <w:szCs w:val="18"/>
              </w:rPr>
              <w:t>Operational parking</w:t>
            </w:r>
            <w:r w:rsidR="007B2638">
              <w:rPr>
                <w:rFonts w:ascii="Arial" w:hAnsi="Arial" w:cs="Arial"/>
                <w:sz w:val="18"/>
                <w:szCs w:val="18"/>
              </w:rPr>
              <w:t>**</w:t>
            </w:r>
          </w:p>
        </w:tc>
      </w:tr>
      <w:tr w:rsidR="00B12710" w:rsidRPr="00697F10" w14:paraId="46138189" w14:textId="77777777" w:rsidTr="00844F62">
        <w:trPr>
          <w:cantSplit/>
          <w:trHeight w:hRule="exact" w:val="312"/>
        </w:trPr>
        <w:tc>
          <w:tcPr>
            <w:tcW w:w="1230" w:type="pct"/>
            <w:tcMar>
              <w:bottom w:w="57" w:type="dxa"/>
            </w:tcMar>
          </w:tcPr>
          <w:p w14:paraId="5644D6EC" w14:textId="77777777" w:rsidR="00B12710" w:rsidRPr="00697F10" w:rsidRDefault="00B12710" w:rsidP="00A01C24">
            <w:pPr>
              <w:keepNext/>
              <w:spacing w:before="60" w:after="60" w:line="240" w:lineRule="auto"/>
              <w:outlineLvl w:val="6"/>
              <w:rPr>
                <w:rFonts w:ascii="Arial" w:hAnsi="Arial" w:cs="Arial"/>
                <w:sz w:val="18"/>
                <w:szCs w:val="18"/>
              </w:rPr>
            </w:pPr>
            <w:r w:rsidRPr="00697F10">
              <w:rPr>
                <w:rFonts w:ascii="Arial" w:hAnsi="Arial" w:cs="Arial"/>
                <w:sz w:val="18"/>
                <w:szCs w:val="18"/>
              </w:rPr>
              <w:t>Residential use</w:t>
            </w:r>
          </w:p>
        </w:tc>
        <w:tc>
          <w:tcPr>
            <w:tcW w:w="1355" w:type="pct"/>
            <w:tcMar>
              <w:bottom w:w="57" w:type="dxa"/>
            </w:tcMar>
          </w:tcPr>
          <w:p w14:paraId="29F6022A"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w:t>
            </w:r>
          </w:p>
        </w:tc>
        <w:tc>
          <w:tcPr>
            <w:tcW w:w="1247" w:type="pct"/>
            <w:tcMar>
              <w:bottom w:w="57" w:type="dxa"/>
            </w:tcMar>
          </w:tcPr>
          <w:p w14:paraId="5DBDC459"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 or within 100m</w:t>
            </w:r>
          </w:p>
        </w:tc>
        <w:tc>
          <w:tcPr>
            <w:tcW w:w="1168" w:type="pct"/>
            <w:tcMar>
              <w:bottom w:w="57" w:type="dxa"/>
            </w:tcMar>
          </w:tcPr>
          <w:p w14:paraId="542261EC"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w:t>
            </w:r>
          </w:p>
        </w:tc>
      </w:tr>
      <w:tr w:rsidR="00B12710" w:rsidRPr="00697F10" w14:paraId="5F8CDFB0" w14:textId="77777777" w:rsidTr="00844F62">
        <w:trPr>
          <w:cantSplit/>
          <w:trHeight w:hRule="exact" w:val="611"/>
        </w:trPr>
        <w:tc>
          <w:tcPr>
            <w:tcW w:w="1230" w:type="pct"/>
            <w:tcMar>
              <w:bottom w:w="57" w:type="dxa"/>
            </w:tcMar>
          </w:tcPr>
          <w:p w14:paraId="755D46B3" w14:textId="77777777" w:rsidR="00B12710" w:rsidRPr="00697F10" w:rsidRDefault="00B12710" w:rsidP="00A01C24">
            <w:pPr>
              <w:keepNext/>
              <w:spacing w:before="60" w:after="60" w:line="240" w:lineRule="auto"/>
              <w:outlineLvl w:val="6"/>
              <w:rPr>
                <w:rFonts w:ascii="Arial" w:hAnsi="Arial" w:cs="Arial"/>
                <w:sz w:val="18"/>
                <w:szCs w:val="18"/>
              </w:rPr>
            </w:pPr>
            <w:r w:rsidRPr="00697F10">
              <w:rPr>
                <w:rFonts w:ascii="Arial" w:hAnsi="Arial" w:cs="Arial"/>
                <w:sz w:val="18"/>
                <w:szCs w:val="18"/>
              </w:rPr>
              <w:t xml:space="preserve">Early childhood education and care </w:t>
            </w:r>
          </w:p>
        </w:tc>
        <w:tc>
          <w:tcPr>
            <w:tcW w:w="1355" w:type="pct"/>
            <w:tcMar>
              <w:bottom w:w="57" w:type="dxa"/>
            </w:tcMar>
          </w:tcPr>
          <w:p w14:paraId="166E2A61"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 or adjacent</w:t>
            </w:r>
          </w:p>
        </w:tc>
        <w:tc>
          <w:tcPr>
            <w:tcW w:w="1247" w:type="pct"/>
            <w:tcMar>
              <w:bottom w:w="57" w:type="dxa"/>
            </w:tcMar>
          </w:tcPr>
          <w:p w14:paraId="1B5C8DB4"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 or within 100m</w:t>
            </w:r>
          </w:p>
        </w:tc>
        <w:tc>
          <w:tcPr>
            <w:tcW w:w="1168" w:type="pct"/>
            <w:tcMar>
              <w:bottom w:w="57" w:type="dxa"/>
            </w:tcMar>
          </w:tcPr>
          <w:p w14:paraId="48B4EA49"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w:t>
            </w:r>
          </w:p>
        </w:tc>
      </w:tr>
      <w:tr w:rsidR="00B12710" w:rsidRPr="00697F10" w14:paraId="72602409" w14:textId="77777777" w:rsidTr="00844F62">
        <w:trPr>
          <w:cantSplit/>
          <w:trHeight w:hRule="exact" w:val="587"/>
        </w:trPr>
        <w:tc>
          <w:tcPr>
            <w:tcW w:w="1230" w:type="pct"/>
            <w:tcMar>
              <w:bottom w:w="57" w:type="dxa"/>
            </w:tcMar>
          </w:tcPr>
          <w:p w14:paraId="3A6E55BA" w14:textId="77777777" w:rsidR="00B12710" w:rsidRPr="00697F10" w:rsidRDefault="00B12710" w:rsidP="00A01C24">
            <w:pPr>
              <w:keepNext/>
              <w:spacing w:before="60" w:after="60" w:line="240" w:lineRule="auto"/>
              <w:outlineLvl w:val="6"/>
              <w:rPr>
                <w:rFonts w:ascii="Arial" w:hAnsi="Arial" w:cs="Arial"/>
                <w:sz w:val="18"/>
                <w:szCs w:val="18"/>
              </w:rPr>
            </w:pPr>
            <w:r>
              <w:rPr>
                <w:rFonts w:ascii="Arial" w:hAnsi="Arial" w:cs="Arial"/>
                <w:sz w:val="18"/>
                <w:szCs w:val="18"/>
              </w:rPr>
              <w:t>Residential care accommodation</w:t>
            </w:r>
          </w:p>
        </w:tc>
        <w:tc>
          <w:tcPr>
            <w:tcW w:w="1355" w:type="pct"/>
            <w:tcMar>
              <w:bottom w:w="57" w:type="dxa"/>
            </w:tcMar>
          </w:tcPr>
          <w:p w14:paraId="35DBA4E6" w14:textId="77777777" w:rsidR="00B12710" w:rsidRPr="00697F10" w:rsidRDefault="00B12710" w:rsidP="00A01C24">
            <w:pPr>
              <w:spacing w:before="60" w:after="60" w:line="240" w:lineRule="auto"/>
              <w:rPr>
                <w:rFonts w:ascii="Arial" w:hAnsi="Arial" w:cs="Arial"/>
                <w:sz w:val="18"/>
                <w:szCs w:val="18"/>
              </w:rPr>
            </w:pPr>
            <w:r>
              <w:rPr>
                <w:rFonts w:ascii="Arial" w:hAnsi="Arial" w:cs="Arial"/>
                <w:sz w:val="18"/>
                <w:szCs w:val="18"/>
              </w:rPr>
              <w:t>On-site</w:t>
            </w:r>
          </w:p>
        </w:tc>
        <w:tc>
          <w:tcPr>
            <w:tcW w:w="1247" w:type="pct"/>
            <w:tcMar>
              <w:bottom w:w="57" w:type="dxa"/>
            </w:tcMar>
          </w:tcPr>
          <w:p w14:paraId="4651EDB6" w14:textId="77777777" w:rsidR="00B12710" w:rsidRPr="00697F10" w:rsidRDefault="00B12710" w:rsidP="00A01C24">
            <w:pPr>
              <w:spacing w:before="60" w:after="60" w:line="240" w:lineRule="auto"/>
              <w:rPr>
                <w:rFonts w:ascii="Arial" w:hAnsi="Arial" w:cs="Arial"/>
                <w:sz w:val="18"/>
                <w:szCs w:val="18"/>
              </w:rPr>
            </w:pPr>
            <w:r>
              <w:rPr>
                <w:rFonts w:ascii="Arial" w:hAnsi="Arial" w:cs="Arial"/>
                <w:sz w:val="18"/>
                <w:szCs w:val="18"/>
              </w:rPr>
              <w:t>On-site or within 100m</w:t>
            </w:r>
          </w:p>
        </w:tc>
        <w:tc>
          <w:tcPr>
            <w:tcW w:w="1168" w:type="pct"/>
            <w:tcMar>
              <w:bottom w:w="57" w:type="dxa"/>
            </w:tcMar>
          </w:tcPr>
          <w:p w14:paraId="50193702" w14:textId="77777777" w:rsidR="00B12710" w:rsidRPr="00697F10" w:rsidRDefault="00B12710" w:rsidP="00A01C24">
            <w:pPr>
              <w:spacing w:before="60" w:after="60" w:line="240" w:lineRule="auto"/>
              <w:rPr>
                <w:rFonts w:ascii="Arial" w:hAnsi="Arial" w:cs="Arial"/>
                <w:sz w:val="18"/>
                <w:szCs w:val="18"/>
              </w:rPr>
            </w:pPr>
            <w:r>
              <w:rPr>
                <w:rFonts w:ascii="Arial" w:hAnsi="Arial" w:cs="Arial"/>
                <w:sz w:val="18"/>
                <w:szCs w:val="18"/>
              </w:rPr>
              <w:t>On-site</w:t>
            </w:r>
          </w:p>
        </w:tc>
      </w:tr>
      <w:tr w:rsidR="00B12710" w:rsidRPr="00697F10" w14:paraId="4150DE40" w14:textId="77777777" w:rsidTr="00844F62">
        <w:trPr>
          <w:cantSplit/>
          <w:trHeight w:hRule="exact" w:val="505"/>
        </w:trPr>
        <w:tc>
          <w:tcPr>
            <w:tcW w:w="1230" w:type="pct"/>
            <w:tcMar>
              <w:bottom w:w="57" w:type="dxa"/>
            </w:tcMar>
          </w:tcPr>
          <w:p w14:paraId="6D536514"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All other uses excluding those listed above.</w:t>
            </w:r>
          </w:p>
        </w:tc>
        <w:tc>
          <w:tcPr>
            <w:tcW w:w="1355" w:type="pct"/>
            <w:tcMar>
              <w:bottom w:w="57" w:type="dxa"/>
            </w:tcMar>
          </w:tcPr>
          <w:p w14:paraId="33599B30"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 or within 200 metres</w:t>
            </w:r>
          </w:p>
        </w:tc>
        <w:tc>
          <w:tcPr>
            <w:tcW w:w="1247" w:type="pct"/>
            <w:tcMar>
              <w:bottom w:w="57" w:type="dxa"/>
            </w:tcMar>
          </w:tcPr>
          <w:p w14:paraId="0FA36213"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 or within 100m</w:t>
            </w:r>
          </w:p>
        </w:tc>
        <w:tc>
          <w:tcPr>
            <w:tcW w:w="1168" w:type="pct"/>
            <w:tcMar>
              <w:bottom w:w="57" w:type="dxa"/>
            </w:tcMar>
          </w:tcPr>
          <w:p w14:paraId="09F61A05" w14:textId="77777777" w:rsidR="00B12710" w:rsidRPr="00697F10" w:rsidRDefault="00B12710" w:rsidP="00A01C24">
            <w:pPr>
              <w:spacing w:before="60" w:after="60" w:line="240" w:lineRule="auto"/>
              <w:rPr>
                <w:rFonts w:ascii="Arial" w:hAnsi="Arial" w:cs="Arial"/>
                <w:sz w:val="18"/>
                <w:szCs w:val="18"/>
              </w:rPr>
            </w:pPr>
            <w:r w:rsidRPr="00697F10">
              <w:rPr>
                <w:rFonts w:ascii="Arial" w:hAnsi="Arial" w:cs="Arial"/>
                <w:sz w:val="18"/>
                <w:szCs w:val="18"/>
              </w:rPr>
              <w:t>On-site</w:t>
            </w:r>
          </w:p>
        </w:tc>
      </w:tr>
    </w:tbl>
    <w:p w14:paraId="566B0C13" w14:textId="77777777" w:rsidR="00B12710" w:rsidRPr="007B2638" w:rsidRDefault="00B12710" w:rsidP="00B12710">
      <w:pPr>
        <w:spacing w:before="0" w:after="0"/>
        <w:rPr>
          <w:rFonts w:asciiTheme="minorHAnsi" w:hAnsiTheme="minorHAnsi" w:cstheme="minorHAnsi"/>
          <w:b/>
          <w:bCs/>
          <w:sz w:val="20"/>
          <w:u w:val="single"/>
        </w:rPr>
      </w:pPr>
      <w:r w:rsidRPr="007B2638">
        <w:rPr>
          <w:rFonts w:asciiTheme="minorHAnsi" w:hAnsiTheme="minorHAnsi" w:cstheme="minorHAnsi"/>
          <w:b/>
          <w:bCs/>
          <w:sz w:val="20"/>
          <w:u w:val="single"/>
        </w:rPr>
        <w:t>Note</w:t>
      </w:r>
    </w:p>
    <w:p w14:paraId="63BB1209" w14:textId="5BCE4C68" w:rsidR="00B12710" w:rsidRPr="007B2638" w:rsidRDefault="007B2638" w:rsidP="00B12710">
      <w:pPr>
        <w:spacing w:before="0" w:after="0"/>
        <w:rPr>
          <w:rFonts w:asciiTheme="minorHAnsi" w:hAnsiTheme="minorHAnsi" w:cstheme="minorHAnsi"/>
          <w:sz w:val="20"/>
        </w:rPr>
      </w:pPr>
      <w:r w:rsidRPr="007B2638">
        <w:rPr>
          <w:rFonts w:asciiTheme="minorHAnsi" w:hAnsiTheme="minorHAnsi" w:cstheme="minorHAnsi"/>
          <w:b/>
          <w:bCs/>
          <w:sz w:val="20"/>
        </w:rPr>
        <w:t>*</w:t>
      </w:r>
      <w:r w:rsidR="00B12710" w:rsidRPr="007B2638">
        <w:rPr>
          <w:rFonts w:asciiTheme="minorHAnsi" w:hAnsiTheme="minorHAnsi" w:cstheme="minorHAnsi"/>
          <w:sz w:val="20"/>
        </w:rPr>
        <w:t xml:space="preserve">Distances are actual </w:t>
      </w:r>
      <w:r w:rsidR="00B12710" w:rsidRPr="007B2638">
        <w:rPr>
          <w:rFonts w:asciiTheme="minorHAnsi" w:hAnsiTheme="minorHAnsi" w:cstheme="minorHAnsi"/>
          <w:b/>
          <w:bCs/>
          <w:sz w:val="20"/>
        </w:rPr>
        <w:t>walking</w:t>
      </w:r>
      <w:r w:rsidR="00B12710" w:rsidRPr="007B2638">
        <w:rPr>
          <w:rFonts w:asciiTheme="minorHAnsi" w:hAnsiTheme="minorHAnsi" w:cstheme="minorHAnsi"/>
          <w:sz w:val="20"/>
        </w:rPr>
        <w:t xml:space="preserve"> distance, not radius or direct line distance.</w:t>
      </w:r>
    </w:p>
    <w:p w14:paraId="2D8D7249" w14:textId="5EC98DAE" w:rsidR="00281798" w:rsidRDefault="007B2638" w:rsidP="00B12710">
      <w:pPr>
        <w:spacing w:before="0" w:after="0" w:line="240" w:lineRule="auto"/>
        <w:rPr>
          <w:rFonts w:asciiTheme="minorHAnsi" w:hAnsiTheme="minorHAnsi" w:cstheme="minorHAnsi"/>
          <w:sz w:val="20"/>
        </w:rPr>
      </w:pPr>
      <w:r w:rsidRPr="007B2638">
        <w:rPr>
          <w:rFonts w:asciiTheme="minorHAnsi" w:hAnsiTheme="minorHAnsi" w:cstheme="minorHAnsi"/>
          <w:b/>
          <w:bCs/>
          <w:sz w:val="20"/>
        </w:rPr>
        <w:t>**</w:t>
      </w:r>
      <w:r w:rsidR="00B12710" w:rsidRPr="007B2638">
        <w:rPr>
          <w:rFonts w:asciiTheme="minorHAnsi" w:hAnsiTheme="minorHAnsi" w:cstheme="minorHAnsi"/>
          <w:sz w:val="20"/>
        </w:rPr>
        <w:t>Operational parking is for vehicles used directly as part of the operation within the development.</w:t>
      </w:r>
    </w:p>
    <w:p w14:paraId="728FAF99" w14:textId="77777777" w:rsidR="007B2638" w:rsidRDefault="007B2638" w:rsidP="00B12710">
      <w:pPr>
        <w:spacing w:before="0" w:after="0" w:line="240" w:lineRule="auto"/>
        <w:rPr>
          <w:rFonts w:asciiTheme="minorHAnsi" w:hAnsiTheme="minorHAnsi" w:cstheme="minorHAnsi"/>
          <w:sz w:val="20"/>
        </w:rPr>
      </w:pPr>
    </w:p>
    <w:p w14:paraId="55A37FD7" w14:textId="77777777" w:rsidR="007B2638" w:rsidRPr="007B2638" w:rsidRDefault="007B2638" w:rsidP="00B12710">
      <w:pPr>
        <w:spacing w:before="0" w:after="0" w:line="240" w:lineRule="auto"/>
        <w:rPr>
          <w:rFonts w:asciiTheme="minorHAnsi" w:hAnsiTheme="minorHAnsi" w:cstheme="minorHAnsi"/>
          <w:sz w:val="20"/>
        </w:rPr>
      </w:pPr>
    </w:p>
    <w:p w14:paraId="3C43039C" w14:textId="77777777" w:rsidR="00B12710" w:rsidRDefault="00B12710" w:rsidP="00B12710">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81798" w:rsidRPr="00866D9F" w14:paraId="1F595502" w14:textId="77777777" w:rsidTr="007B2638">
        <w:tc>
          <w:tcPr>
            <w:tcW w:w="2268" w:type="dxa"/>
            <w:shd w:val="clear" w:color="auto" w:fill="06B4BA"/>
          </w:tcPr>
          <w:p w14:paraId="32E09875" w14:textId="15455DB4" w:rsidR="00281798" w:rsidRPr="007B2638" w:rsidRDefault="00281798" w:rsidP="004C75EC">
            <w:pPr>
              <w:pStyle w:val="Heading2"/>
              <w:spacing w:before="60" w:after="60" w:line="240" w:lineRule="auto"/>
              <w:rPr>
                <w:rFonts w:eastAsiaTheme="majorEastAsia"/>
              </w:rPr>
            </w:pPr>
            <w:bookmarkStart w:id="151" w:name="_Toc172706792"/>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7B2638" w:rsidRPr="004C75EC">
              <w:rPr>
                <w:rFonts w:asciiTheme="minorHAnsi" w:hAnsiTheme="minorHAnsi" w:cstheme="minorHAnsi"/>
                <w:color w:val="06B4BA"/>
                <w:sz w:val="22"/>
                <w:szCs w:val="14"/>
              </w:rPr>
              <w:t>8</w:t>
            </w:r>
            <w:bookmarkEnd w:id="151"/>
          </w:p>
        </w:tc>
        <w:tc>
          <w:tcPr>
            <w:tcW w:w="7366" w:type="dxa"/>
            <w:shd w:val="clear" w:color="auto" w:fill="06B4BA"/>
          </w:tcPr>
          <w:p w14:paraId="6D458702" w14:textId="17D91057" w:rsidR="00281798" w:rsidRPr="007B2638" w:rsidRDefault="00281798">
            <w:pPr>
              <w:pStyle w:val="Style1"/>
              <w:keepLines/>
              <w:numPr>
                <w:ilvl w:val="0"/>
                <w:numId w:val="91"/>
              </w:numPr>
              <w:spacing w:line="240" w:lineRule="auto"/>
              <w:rPr>
                <w:rFonts w:eastAsiaTheme="majorEastAsia"/>
                <w:bCs/>
                <w:kern w:val="2"/>
                <w14:ligatures w14:val="standardContextual"/>
              </w:rPr>
            </w:pPr>
            <w:r w:rsidRPr="007B2638">
              <w:rPr>
                <w:rFonts w:eastAsiaTheme="majorEastAsia"/>
                <w:bCs/>
                <w:kern w:val="2"/>
                <w14:ligatures w14:val="standardContextual"/>
              </w:rPr>
              <w:t>Waste is appropriately managed on site without having a detrimental impact on residents and the surrounding area</w:t>
            </w:r>
            <w:r w:rsidR="007B2638">
              <w:rPr>
                <w:rFonts w:eastAsiaTheme="majorEastAsia"/>
                <w:bCs/>
                <w:kern w:val="2"/>
                <w14:ligatures w14:val="standardContextual"/>
              </w:rPr>
              <w:t>.</w:t>
            </w:r>
            <w:r w:rsidRPr="007B2638">
              <w:rPr>
                <w:rFonts w:eastAsiaTheme="majorEastAsia"/>
                <w:bCs/>
                <w:kern w:val="2"/>
                <w14:ligatures w14:val="standardContextual"/>
              </w:rPr>
              <w:t xml:space="preserve"> </w:t>
            </w:r>
          </w:p>
        </w:tc>
      </w:tr>
      <w:tr w:rsidR="00281798" w:rsidRPr="00866D9F" w14:paraId="6027AB57" w14:textId="77777777" w:rsidTr="007B263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3B3179" w:rsidRDefault="00281798" w:rsidP="003B3179">
            <w:pPr>
              <w:spacing w:before="60" w:after="60" w:line="240" w:lineRule="auto"/>
              <w:rPr>
                <w:rFonts w:eastAsiaTheme="majorEastAsia"/>
                <w:b/>
                <w:bCs/>
                <w:snapToGrid w:val="0"/>
                <w:color w:val="FFFFFF" w:themeColor="background1"/>
                <w:szCs w:val="22"/>
              </w:rPr>
            </w:pPr>
            <w:r w:rsidRPr="003B3179">
              <w:rPr>
                <w:rFonts w:eastAsiaTheme="majorEastAsia"/>
                <w:b/>
                <w:bCs/>
                <w:snapToGrid w:val="0"/>
                <w:sz w:val="20"/>
                <w:szCs w:val="18"/>
              </w:rPr>
              <w:t>Specification</w:t>
            </w:r>
          </w:p>
        </w:tc>
      </w:tr>
      <w:tr w:rsidR="00281798" w:rsidRPr="00866D9F" w14:paraId="24065DCD"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rPr>
          <w:trHeight w:val="509"/>
        </w:trPr>
        <w:tc>
          <w:tcPr>
            <w:tcW w:w="2268" w:type="dxa"/>
            <w:tcBorders>
              <w:top w:val="single" w:sz="4" w:space="0" w:color="auto"/>
              <w:left w:val="nil"/>
              <w:bottom w:val="single" w:sz="4" w:space="0" w:color="auto"/>
              <w:right w:val="single" w:sz="4" w:space="0" w:color="auto"/>
            </w:tcBorders>
            <w:shd w:val="clear" w:color="auto" w:fill="EBE9E8" w:themeFill="background2"/>
          </w:tcPr>
          <w:p w14:paraId="29D4F2FE" w14:textId="3668F26C" w:rsidR="00281798" w:rsidRPr="00866D9F" w:rsidRDefault="00281798" w:rsidP="005412A9">
            <w:pPr>
              <w:pStyle w:val="Heading3"/>
              <w:framePr w:hSpace="0" w:wrap="auto" w:vAnchor="margin" w:yAlign="inline"/>
              <w:suppressOverlap w:val="0"/>
            </w:pPr>
            <w:bookmarkStart w:id="152" w:name="_Toc172706793"/>
            <w:r>
              <w:t>Waste facilities – multi-unit housing</w:t>
            </w:r>
            <w:bookmarkEnd w:id="152"/>
            <w:r w:rsidRPr="00866D9F">
              <w:t xml:space="preserve"> </w:t>
            </w:r>
          </w:p>
        </w:tc>
        <w:tc>
          <w:tcPr>
            <w:tcW w:w="7371" w:type="dxa"/>
            <w:tcBorders>
              <w:top w:val="single" w:sz="4" w:space="0" w:color="auto"/>
              <w:left w:val="single" w:sz="4" w:space="0" w:color="auto"/>
              <w:bottom w:val="single" w:sz="4" w:space="0" w:color="auto"/>
              <w:right w:val="nil"/>
            </w:tcBorders>
          </w:tcPr>
          <w:p w14:paraId="697AB889" w14:textId="77777777" w:rsidR="00281798" w:rsidRPr="00E052DA" w:rsidRDefault="00281798">
            <w:pPr>
              <w:pStyle w:val="ListParagraph"/>
              <w:numPr>
                <w:ilvl w:val="1"/>
                <w:numId w:val="114"/>
              </w:numPr>
              <w:spacing w:before="60" w:after="60" w:line="240" w:lineRule="auto"/>
              <w:ind w:left="459" w:hanging="459"/>
              <w:rPr>
                <w:rFonts w:asciiTheme="minorHAnsi" w:hAnsiTheme="minorHAnsi" w:cstheme="minorHAnsi"/>
                <w:sz w:val="20"/>
              </w:rPr>
            </w:pPr>
            <w:r w:rsidRPr="007B2638">
              <w:rPr>
                <w:rFonts w:asciiTheme="minorHAnsi" w:eastAsiaTheme="minorHAnsi" w:hAnsiTheme="minorHAnsi" w:cstheme="minorHAnsi"/>
                <w:kern w:val="2"/>
                <w:sz w:val="20"/>
                <w14:ligatures w14:val="standardContextual"/>
              </w:rPr>
              <w:t>Developments</w:t>
            </w:r>
            <w:r w:rsidRPr="00E052DA">
              <w:rPr>
                <w:rFonts w:cs="Arial"/>
                <w:sz w:val="20"/>
              </w:rPr>
              <w:t xml:space="preserve">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7D42DFDB" w14:textId="77777777" w:rsidTr="006969A9">
        <w:tc>
          <w:tcPr>
            <w:tcW w:w="2268" w:type="dxa"/>
            <w:shd w:val="clear" w:color="auto" w:fill="06B4BA"/>
          </w:tcPr>
          <w:p w14:paraId="35AF37E4" w14:textId="4FAB6B9F" w:rsidR="00766A25" w:rsidRPr="006969A9" w:rsidRDefault="00766A25" w:rsidP="004C75EC">
            <w:pPr>
              <w:pStyle w:val="Heading2"/>
              <w:spacing w:before="60" w:after="60" w:line="240" w:lineRule="auto"/>
              <w:rPr>
                <w:rFonts w:eastAsiaTheme="majorEastAsia"/>
              </w:rPr>
            </w:pPr>
            <w:bookmarkStart w:id="153" w:name="_Toc172706794"/>
            <w:r w:rsidRPr="004C75EC">
              <w:rPr>
                <w:rFonts w:asciiTheme="minorHAnsi" w:hAnsiTheme="minorHAnsi" w:cstheme="minorHAnsi"/>
                <w:color w:val="FFFFFF" w:themeColor="background1"/>
                <w:sz w:val="22"/>
                <w:szCs w:val="14"/>
              </w:rPr>
              <w:t>Assessment Outcome</w:t>
            </w:r>
            <w:r w:rsidR="0013441B" w:rsidRPr="004C75EC">
              <w:rPr>
                <w:rFonts w:asciiTheme="minorHAnsi" w:hAnsiTheme="minorHAnsi" w:cstheme="minorHAnsi"/>
                <w:color w:val="FFFFFF" w:themeColor="background1"/>
                <w:sz w:val="22"/>
                <w:szCs w:val="14"/>
              </w:rPr>
              <w:t xml:space="preserve"> </w:t>
            </w:r>
            <w:r w:rsidR="0013441B" w:rsidRPr="004C75EC">
              <w:rPr>
                <w:rFonts w:asciiTheme="minorHAnsi" w:hAnsiTheme="minorHAnsi" w:cstheme="minorHAnsi"/>
                <w:color w:val="06B4BA"/>
                <w:sz w:val="22"/>
                <w:szCs w:val="14"/>
              </w:rPr>
              <w:t>2</w:t>
            </w:r>
            <w:r w:rsidR="006969A9" w:rsidRPr="004C75EC">
              <w:rPr>
                <w:rFonts w:asciiTheme="minorHAnsi" w:hAnsiTheme="minorHAnsi" w:cstheme="minorHAnsi"/>
                <w:color w:val="06B4BA"/>
                <w:sz w:val="22"/>
                <w:szCs w:val="14"/>
              </w:rPr>
              <w:t>9</w:t>
            </w:r>
            <w:bookmarkEnd w:id="153"/>
          </w:p>
        </w:tc>
        <w:tc>
          <w:tcPr>
            <w:tcW w:w="7366" w:type="dxa"/>
            <w:shd w:val="clear" w:color="auto" w:fill="06B4BA"/>
          </w:tcPr>
          <w:p w14:paraId="1DFFE6B8" w14:textId="01B6E325" w:rsidR="00766A25" w:rsidRPr="006969A9" w:rsidRDefault="00A62983">
            <w:pPr>
              <w:pStyle w:val="Style1"/>
              <w:keepLines/>
              <w:numPr>
                <w:ilvl w:val="0"/>
                <w:numId w:val="91"/>
              </w:numPr>
              <w:spacing w:line="240" w:lineRule="auto"/>
              <w:rPr>
                <w:rFonts w:eastAsiaTheme="majorEastAsia"/>
                <w:bCs/>
                <w:kern w:val="2"/>
                <w14:ligatures w14:val="standardContextual"/>
              </w:rPr>
            </w:pPr>
            <w:r w:rsidRPr="006969A9">
              <w:rPr>
                <w:rFonts w:eastAsiaTheme="majorEastAsia"/>
                <w:bCs/>
                <w:kern w:val="2"/>
                <w14:ligatures w14:val="standardContextual"/>
              </w:rPr>
              <w:t>The site is appropriately serviced in terms of infrastructure and utility services and any associated amenity impacts are minimised</w:t>
            </w:r>
            <w:r w:rsidR="006969A9">
              <w:rPr>
                <w:rFonts w:eastAsiaTheme="majorEastAsia"/>
                <w:bCs/>
                <w:kern w:val="2"/>
                <w14:ligatures w14:val="standardContextual"/>
              </w:rPr>
              <w:t>.</w:t>
            </w:r>
            <w:r w:rsidRPr="006969A9">
              <w:rPr>
                <w:rFonts w:eastAsiaTheme="majorEastAsia"/>
                <w:bCs/>
                <w:kern w:val="2"/>
                <w14:ligatures w14:val="standardContextual"/>
              </w:rPr>
              <w:t xml:space="preserve"> </w:t>
            </w:r>
            <w:r w:rsidR="00766A25" w:rsidRPr="006969A9">
              <w:rPr>
                <w:rFonts w:eastAsiaTheme="majorEastAsia"/>
                <w:bCs/>
                <w:kern w:val="2"/>
                <w14:ligatures w14:val="standardContextual"/>
              </w:rPr>
              <w:t xml:space="preserve"> </w:t>
            </w:r>
          </w:p>
        </w:tc>
      </w:tr>
      <w:tr w:rsidR="00766A25" w:rsidRPr="00866D9F" w14:paraId="51D9B06D" w14:textId="77777777" w:rsidTr="008233E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6969A9" w:rsidRDefault="00766A25" w:rsidP="003B3179">
            <w:pPr>
              <w:spacing w:before="60" w:after="60" w:line="240" w:lineRule="auto"/>
              <w:rPr>
                <w:rFonts w:asciiTheme="minorHAnsi" w:eastAsiaTheme="majorEastAsia" w:hAnsiTheme="minorHAnsi" w:cstheme="minorHAnsi"/>
                <w:bCs/>
                <w:snapToGrid w:val="0"/>
                <w:color w:val="FFFFFF" w:themeColor="background1"/>
                <w:kern w:val="2"/>
                <w:szCs w:val="22"/>
                <w14:ligatures w14:val="standardContextual"/>
              </w:rPr>
            </w:pPr>
            <w:r w:rsidRPr="006969A9">
              <w:rPr>
                <w:rFonts w:asciiTheme="minorHAnsi" w:eastAsiaTheme="majorEastAsia" w:hAnsiTheme="minorHAnsi" w:cstheme="minorHAnsi"/>
                <w:b/>
                <w:bCs/>
                <w:snapToGrid w:val="0"/>
                <w:kern w:val="2"/>
                <w:sz w:val="20"/>
                <w14:ligatures w14:val="standardContextual"/>
              </w:rPr>
              <w:t>Specification</w:t>
            </w:r>
          </w:p>
        </w:tc>
      </w:tr>
      <w:tr w:rsidR="00766A25" w:rsidRPr="00866D9F" w14:paraId="1D530AAA"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866D9F" w:rsidRDefault="00281798" w:rsidP="005412A9">
            <w:pPr>
              <w:pStyle w:val="Heading3"/>
              <w:framePr w:hSpace="0" w:wrap="auto" w:vAnchor="margin" w:yAlign="inline"/>
              <w:suppressOverlap w:val="0"/>
            </w:pPr>
            <w:bookmarkStart w:id="154" w:name="_Toc172706795"/>
            <w:r>
              <w:t>Servicing and infrastructure</w:t>
            </w:r>
            <w:bookmarkEnd w:id="154"/>
            <w:r w:rsidR="00766A25" w:rsidRPr="00866D9F">
              <w:t xml:space="preserve"> </w:t>
            </w:r>
          </w:p>
          <w:p w14:paraId="1766FC83" w14:textId="77777777" w:rsidR="00766A25" w:rsidRPr="00866D9F" w:rsidRDefault="00766A25" w:rsidP="006969A9">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0CEDE411" w14:textId="0E3C21F4" w:rsidR="00766A25" w:rsidRPr="006969A9" w:rsidRDefault="00281798">
            <w:pPr>
              <w:pStyle w:val="ListParagraph"/>
              <w:numPr>
                <w:ilvl w:val="1"/>
                <w:numId w:val="115"/>
              </w:numPr>
              <w:spacing w:before="60" w:after="60" w:line="240" w:lineRule="auto"/>
              <w:ind w:left="459" w:hanging="459"/>
              <w:rPr>
                <w:rFonts w:asciiTheme="minorHAnsi" w:eastAsiaTheme="minorHAnsi" w:hAnsiTheme="minorHAnsi" w:cstheme="minorHAnsi"/>
                <w:sz w:val="20"/>
                <w:lang w:val="en-GB"/>
              </w:rPr>
            </w:pPr>
            <w:r w:rsidRPr="007B2638">
              <w:rPr>
                <w:rFonts w:asciiTheme="minorHAnsi" w:eastAsiaTheme="minorHAnsi" w:hAnsiTheme="minorHAnsi" w:cstheme="minorHAnsi"/>
                <w:kern w:val="2"/>
                <w:sz w:val="20"/>
                <w14:ligatures w14:val="standardContextual"/>
              </w:rPr>
              <w:t>Proposed</w:t>
            </w:r>
            <w:r w:rsidRPr="00361466">
              <w:rPr>
                <w:rFonts w:asciiTheme="minorHAnsi" w:eastAsiaTheme="minorHAnsi" w:hAnsiTheme="minorHAnsi" w:cstheme="minorHAnsi"/>
                <w:sz w:val="20"/>
                <w:lang w:val="en-GB"/>
              </w:rPr>
              <w:t xml:space="preserve"> development can be sufficiently serviced in terms of </w:t>
            </w:r>
            <w:r w:rsidRPr="006969A9">
              <w:rPr>
                <w:rFonts w:asciiTheme="minorHAnsi" w:eastAsiaTheme="minorHAnsi" w:hAnsiTheme="minorHAnsi" w:cstheme="minorBidi"/>
                <w:kern w:val="2"/>
                <w:sz w:val="20"/>
                <w14:ligatures w14:val="standardContextual"/>
              </w:rPr>
              <w:t>infrastructure</w:t>
            </w:r>
            <w:r w:rsidRPr="00361466">
              <w:rPr>
                <w:rFonts w:asciiTheme="minorHAnsi" w:eastAsiaTheme="minorHAnsi" w:hAnsiTheme="minorHAnsi" w:cstheme="minorHAnsi"/>
                <w:sz w:val="20"/>
                <w:lang w:val="en-GB"/>
              </w:rPr>
              <w:t xml:space="preserve"> and utility services.</w:t>
            </w:r>
            <w:r w:rsidR="006969A9">
              <w:rPr>
                <w:rFonts w:asciiTheme="minorHAnsi" w:eastAsiaTheme="minorHAnsi" w:hAnsiTheme="minorHAnsi" w:cstheme="minorHAnsi"/>
                <w:sz w:val="20"/>
                <w:lang w:val="en-GB"/>
              </w:rPr>
              <w:t xml:space="preserve"> </w:t>
            </w:r>
            <w:r w:rsidRPr="006969A9">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0F63F9" w:rsidRPr="006969A9">
              <w:rPr>
                <w:rFonts w:asciiTheme="minorHAnsi" w:eastAsiaTheme="minorHAnsi" w:hAnsiTheme="minorHAnsi" w:cstheme="minorHAnsi"/>
                <w:sz w:val="20"/>
                <w:lang w:val="en-GB"/>
              </w:rPr>
              <w:t>.</w:t>
            </w:r>
          </w:p>
        </w:tc>
      </w:tr>
      <w:tr w:rsidR="00766A25" w:rsidRPr="00866D9F" w14:paraId="4B067D88" w14:textId="77777777" w:rsidTr="006969A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CCCEDD" w14:textId="6B8F534F" w:rsidR="00766A25" w:rsidRPr="00866D9F" w:rsidRDefault="00281798" w:rsidP="005412A9">
            <w:pPr>
              <w:pStyle w:val="Heading3"/>
              <w:framePr w:hSpace="0" w:wrap="auto" w:vAnchor="margin" w:yAlign="inline"/>
              <w:suppressOverlap w:val="0"/>
            </w:pPr>
            <w:bookmarkStart w:id="155" w:name="_Toc172706796"/>
            <w:r>
              <w:t>Battery storage</w:t>
            </w:r>
            <w:bookmarkEnd w:id="155"/>
          </w:p>
        </w:tc>
        <w:tc>
          <w:tcPr>
            <w:tcW w:w="7371" w:type="dxa"/>
            <w:tcBorders>
              <w:top w:val="single" w:sz="4" w:space="0" w:color="auto"/>
              <w:left w:val="single" w:sz="4" w:space="0" w:color="auto"/>
              <w:bottom w:val="single" w:sz="4" w:space="0" w:color="auto"/>
              <w:right w:val="nil"/>
            </w:tcBorders>
            <w:hideMark/>
          </w:tcPr>
          <w:p w14:paraId="6D28A31D" w14:textId="58E24927" w:rsidR="00281798" w:rsidRPr="00281798" w:rsidRDefault="00281798">
            <w:pPr>
              <w:pStyle w:val="ListParagraph"/>
              <w:numPr>
                <w:ilvl w:val="1"/>
                <w:numId w:val="115"/>
              </w:numPr>
              <w:spacing w:before="60" w:after="60" w:line="240" w:lineRule="auto"/>
              <w:ind w:left="459" w:hanging="459"/>
              <w:rPr>
                <w:rFonts w:asciiTheme="minorHAnsi" w:hAnsiTheme="minorHAnsi" w:cstheme="minorHAnsi"/>
                <w:sz w:val="20"/>
              </w:rPr>
            </w:pPr>
            <w:r w:rsidRPr="006969A9">
              <w:rPr>
                <w:rFonts w:asciiTheme="minorHAnsi" w:eastAsiaTheme="minorHAnsi" w:hAnsiTheme="minorHAnsi" w:cstheme="minorBidi"/>
                <w:kern w:val="2"/>
                <w:sz w:val="20"/>
                <w14:ligatures w14:val="standardContextual"/>
              </w:rPr>
              <w:t>Where</w:t>
            </w:r>
            <w:r w:rsidRPr="00281798">
              <w:rPr>
                <w:sz w:val="20"/>
              </w:rPr>
              <w:t xml:space="preserve"> </w:t>
            </w:r>
            <w:r w:rsidRPr="00281798">
              <w:rPr>
                <w:rFonts w:asciiTheme="minorHAnsi" w:eastAsiaTheme="minorHAnsi" w:hAnsiTheme="minorHAnsi" w:cstheme="minorHAnsi"/>
                <w:sz w:val="20"/>
                <w:lang w:val="en-GB"/>
              </w:rPr>
              <w:t>development</w:t>
            </w:r>
            <w:r w:rsidRPr="00281798">
              <w:rPr>
                <w:sz w:val="20"/>
              </w:rPr>
              <w:t xml:space="preserve"> includes a battery </w:t>
            </w:r>
            <w:r w:rsidRPr="00281798">
              <w:rPr>
                <w:rStyle w:val="ui-provider"/>
                <w:rFonts w:eastAsiaTheme="minorHAnsi"/>
                <w:sz w:val="20"/>
                <w:szCs w:val="18"/>
              </w:rPr>
              <w:t>over 30kW,</w:t>
            </w:r>
            <w:r w:rsidRPr="00281798">
              <w:rPr>
                <w:rStyle w:val="ui-provider"/>
                <w:rFonts w:eastAsiaTheme="minorHAnsi"/>
                <w:szCs w:val="18"/>
              </w:rPr>
              <w:t xml:space="preserve"> </w:t>
            </w:r>
            <w:r w:rsidRPr="00281798">
              <w:rPr>
                <w:sz w:val="20"/>
              </w:rPr>
              <w:t xml:space="preserve">the development is endorsed by the </w:t>
            </w:r>
            <w:r w:rsidRPr="00281798">
              <w:rPr>
                <w:rStyle w:val="ui-provider"/>
                <w:rFonts w:eastAsiaTheme="minorHAnsi"/>
                <w:sz w:val="20"/>
              </w:rPr>
              <w:t>Emergency Services Agency</w:t>
            </w:r>
            <w:r w:rsidRPr="00281798">
              <w:rPr>
                <w:sz w:val="20"/>
              </w:rPr>
              <w:t>.</w:t>
            </w:r>
          </w:p>
        </w:tc>
      </w:tr>
    </w:tbl>
    <w:p w14:paraId="530A96C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2E30FB25" w14:textId="657E38FD" w:rsidR="006563C7" w:rsidRDefault="006563C7">
      <w:pPr>
        <w:spacing w:before="0" w:after="160" w:line="259" w:lineRule="auto"/>
      </w:pPr>
    </w:p>
    <w:sectPr w:rsidR="006563C7" w:rsidSect="00A93C6E">
      <w:footerReference w:type="default" r:id="rId22"/>
      <w:type w:val="continuous"/>
      <w:pgSz w:w="11907" w:h="16840" w:code="9"/>
      <w:pgMar w:top="1440" w:right="1134" w:bottom="1134"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2A8B" w14:textId="77777777" w:rsidR="0097116E" w:rsidRDefault="0097116E">
      <w:pPr>
        <w:spacing w:before="0" w:after="0"/>
      </w:pPr>
      <w:r>
        <w:separator/>
      </w:r>
    </w:p>
    <w:p w14:paraId="056EFBCE" w14:textId="77777777" w:rsidR="0097116E" w:rsidRDefault="0097116E"/>
  </w:endnote>
  <w:endnote w:type="continuationSeparator" w:id="0">
    <w:p w14:paraId="679E07AB" w14:textId="77777777" w:rsidR="0097116E" w:rsidRDefault="0097116E">
      <w:pPr>
        <w:spacing w:before="0" w:after="0"/>
      </w:pPr>
      <w:r>
        <w:continuationSeparator/>
      </w:r>
    </w:p>
    <w:p w14:paraId="34990C4E" w14:textId="77777777" w:rsidR="0097116E" w:rsidRDefault="0097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657C" w14:textId="77777777" w:rsidR="00FD1475" w:rsidRDefault="00FD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F0C" w14:textId="5BE774AB" w:rsidR="0054468A" w:rsidRPr="00FD1475" w:rsidRDefault="00FD1475" w:rsidP="00FD1475">
    <w:pPr>
      <w:pStyle w:val="Footer"/>
      <w:jc w:val="center"/>
      <w:rPr>
        <w:rFonts w:ascii="Arial" w:hAnsi="Arial" w:cs="Arial"/>
        <w:color w:val="auto"/>
        <w:sz w:val="14"/>
        <w:szCs w:val="14"/>
      </w:rPr>
    </w:pPr>
    <w:r w:rsidRPr="00FD1475">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0286" w14:textId="77777777" w:rsidR="00FD1475" w:rsidRDefault="00FD14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291560790"/>
      <w:docPartObj>
        <w:docPartGallery w:val="Page Numbers (Bottom of Page)"/>
        <w:docPartUnique/>
      </w:docPartObj>
    </w:sdtPr>
    <w:sdtEndPr>
      <w:rPr>
        <w:noProof/>
      </w:rPr>
    </w:sdtEndPr>
    <w:sdtContent>
      <w:p w14:paraId="4D45BF66" w14:textId="77777777" w:rsidR="005603CA" w:rsidRPr="007B6E25" w:rsidRDefault="005603CA" w:rsidP="00427359">
        <w:pPr>
          <w:pStyle w:val="Footer"/>
          <w:tabs>
            <w:tab w:val="left" w:pos="0"/>
            <w:tab w:val="left" w:pos="9781"/>
          </w:tabs>
          <w:ind w:right="-709"/>
          <w:rPr>
            <w:b/>
            <w:bCs w:val="0"/>
            <w:color w:val="auto"/>
            <w:sz w:val="20"/>
            <w:szCs w:val="20"/>
          </w:rPr>
        </w:pPr>
        <w:r>
          <w:rPr>
            <w:b/>
            <w:bCs w:val="0"/>
            <w:noProof w:val="0"/>
            <w:color w:val="auto"/>
            <w:sz w:val="20"/>
            <w:szCs w:val="20"/>
          </w:rPr>
          <w:t>Z</w:t>
        </w:r>
        <w:r w:rsidRPr="008E405A">
          <w:rPr>
            <w:b/>
            <w:bCs w:val="0"/>
            <w:noProof w:val="0"/>
            <w:color w:val="auto"/>
            <w:sz w:val="20"/>
            <w:szCs w:val="20"/>
          </w:rPr>
          <w:t>S1 – Residential Zones 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sdtContent>
  </w:sdt>
  <w:p w14:paraId="07CC7D0E" w14:textId="5973A17B" w:rsidR="005603CA" w:rsidRPr="00FD1475" w:rsidRDefault="00FD1475" w:rsidP="00FD1475">
    <w:pPr>
      <w:pStyle w:val="Footer"/>
      <w:jc w:val="center"/>
      <w:rPr>
        <w:rFonts w:ascii="Arial" w:hAnsi="Arial" w:cs="Arial"/>
        <w:color w:val="auto"/>
        <w:sz w:val="14"/>
        <w:szCs w:val="14"/>
      </w:rPr>
    </w:pPr>
    <w:r w:rsidRPr="00FD1475">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B7D" w14:textId="77777777" w:rsidR="0097116E" w:rsidRDefault="0097116E">
      <w:pPr>
        <w:spacing w:before="0" w:after="0"/>
      </w:pPr>
      <w:r>
        <w:separator/>
      </w:r>
    </w:p>
    <w:p w14:paraId="4FDFB00C" w14:textId="77777777" w:rsidR="0097116E" w:rsidRDefault="0097116E"/>
  </w:footnote>
  <w:footnote w:type="continuationSeparator" w:id="0">
    <w:p w14:paraId="489EA88F" w14:textId="77777777" w:rsidR="0097116E" w:rsidRDefault="0097116E">
      <w:pPr>
        <w:spacing w:before="0" w:after="0"/>
      </w:pPr>
      <w:r>
        <w:continuationSeparator/>
      </w:r>
    </w:p>
    <w:p w14:paraId="09B55C15" w14:textId="77777777" w:rsidR="0097116E" w:rsidRDefault="00971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3279" w14:textId="77777777" w:rsidR="00FD1475" w:rsidRDefault="00FD1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755F" w14:textId="77777777" w:rsidR="00FD1475" w:rsidRDefault="00FD1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E671" w14:textId="77777777" w:rsidR="00FD1475" w:rsidRDefault="00FD1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A1"/>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13A12"/>
    <w:multiLevelType w:val="multilevel"/>
    <w:tmpl w:val="CEE6E8A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104C26"/>
    <w:multiLevelType w:val="hybridMultilevel"/>
    <w:tmpl w:val="49D4CD52"/>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4" w15:restartNumberingAfterBreak="0">
    <w:nsid w:val="073243F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2480FF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6B1E7C"/>
    <w:multiLevelType w:val="multilevel"/>
    <w:tmpl w:val="84DA1112"/>
    <w:lvl w:ilvl="0">
      <w:start w:val="1"/>
      <w:numFmt w:val="decimal"/>
      <w:lvlText w:val="%1."/>
      <w:lvlJc w:val="left"/>
      <w:pPr>
        <w:ind w:left="360" w:hanging="360"/>
      </w:pPr>
      <w:rPr>
        <w:rFonts w:hint="default"/>
        <w:sz w:val="22"/>
        <w:szCs w:val="22"/>
      </w:r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892A91"/>
    <w:multiLevelType w:val="multilevel"/>
    <w:tmpl w:val="86E22046"/>
    <w:lvl w:ilvl="0">
      <w:start w:val="1"/>
      <w:numFmt w:val="decimal"/>
      <w:lvlText w:val="%1."/>
      <w:lvlJc w:val="left"/>
      <w:pPr>
        <w:ind w:left="360" w:hanging="360"/>
      </w:pPr>
      <w:rPr>
        <w:rFonts w:hint="default"/>
        <w:sz w:val="22"/>
        <w:szCs w:val="22"/>
      </w:rPr>
    </w:lvl>
    <w:lvl w:ilvl="1">
      <w:start w:val="1"/>
      <w:numFmt w:val="decimal"/>
      <w:lvlText w:val="14.%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C1D8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AE0C47"/>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B45601"/>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9930C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D34CB3"/>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63037BD"/>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2" w15:restartNumberingAfterBreak="0">
    <w:nsid w:val="273B3DE1"/>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3"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82C50D8"/>
    <w:multiLevelType w:val="multilevel"/>
    <w:tmpl w:val="4AE0D734"/>
    <w:lvl w:ilvl="0">
      <w:start w:val="1"/>
      <w:numFmt w:val="decimal"/>
      <w:lvlText w:val="%1."/>
      <w:lvlJc w:val="left"/>
      <w:pPr>
        <w:ind w:left="360" w:hanging="360"/>
      </w:pPr>
      <w:rPr>
        <w:rFonts w:hint="default"/>
        <w:sz w:val="22"/>
        <w:szCs w:val="22"/>
      </w:r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2A147D1A"/>
    <w:multiLevelType w:val="multilevel"/>
    <w:tmpl w:val="2CEA97A2"/>
    <w:lvl w:ilvl="0">
      <w:start w:val="1"/>
      <w:numFmt w:val="decimal"/>
      <w:lvlText w:val="%1."/>
      <w:lvlJc w:val="left"/>
      <w:pPr>
        <w:ind w:left="360" w:hanging="360"/>
      </w:pPr>
      <w:rPr>
        <w:rFonts w:hint="default"/>
        <w:sz w:val="22"/>
        <w:szCs w:val="22"/>
      </w:rPr>
    </w:lvl>
    <w:lvl w:ilvl="1">
      <w:start w:val="1"/>
      <w:numFmt w:val="decimal"/>
      <w:suff w:val="space"/>
      <w:lvlText w:val="29.%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8E341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F11B9D"/>
    <w:multiLevelType w:val="multilevel"/>
    <w:tmpl w:val="96084AB4"/>
    <w:lvl w:ilvl="0">
      <w:start w:val="1"/>
      <w:numFmt w:val="decimal"/>
      <w:lvlText w:val="%1."/>
      <w:lvlJc w:val="left"/>
      <w:pPr>
        <w:ind w:left="360" w:hanging="360"/>
      </w:pPr>
      <w:rPr>
        <w:rFonts w:hint="default"/>
        <w:sz w:val="22"/>
        <w:szCs w:val="22"/>
      </w:rPr>
    </w:lvl>
    <w:lvl w:ilvl="1">
      <w:start w:val="1"/>
      <w:numFmt w:val="decimal"/>
      <w:suff w:val="space"/>
      <w:lvlText w:val="22.%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8E13A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417F53"/>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33" w15:restartNumberingAfterBreak="0">
    <w:nsid w:val="2DCB0B75"/>
    <w:multiLevelType w:val="multilevel"/>
    <w:tmpl w:val="5BFA0658"/>
    <w:lvl w:ilvl="0">
      <w:start w:val="1"/>
      <w:numFmt w:val="decimal"/>
      <w:lvlText w:val="%1."/>
      <w:lvlJc w:val="left"/>
      <w:pPr>
        <w:ind w:left="360" w:hanging="360"/>
      </w:pPr>
      <w:rPr>
        <w:rFonts w:hint="default"/>
        <w:sz w:val="22"/>
        <w:szCs w:val="22"/>
      </w:rPr>
    </w:lvl>
    <w:lvl w:ilvl="1">
      <w:start w:val="1"/>
      <w:numFmt w:val="decimal"/>
      <w:lvlText w:val="4.%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F0C119B"/>
    <w:multiLevelType w:val="multilevel"/>
    <w:tmpl w:val="D90C5B94"/>
    <w:lvl w:ilvl="0">
      <w:start w:val="1"/>
      <w:numFmt w:val="decimal"/>
      <w:lvlText w:val="%1."/>
      <w:lvlJc w:val="left"/>
      <w:pPr>
        <w:ind w:left="360" w:hanging="360"/>
      </w:pPr>
      <w:rPr>
        <w:rFonts w:hint="default"/>
        <w:sz w:val="22"/>
        <w:szCs w:val="22"/>
      </w:rPr>
    </w:lvl>
    <w:lvl w:ilvl="1">
      <w:start w:val="1"/>
      <w:numFmt w:val="decimal"/>
      <w:suff w:val="space"/>
      <w:lvlText w:val="19.%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FB3342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71785E"/>
    <w:multiLevelType w:val="multilevel"/>
    <w:tmpl w:val="81808606"/>
    <w:lvl w:ilvl="0">
      <w:start w:val="1"/>
      <w:numFmt w:val="decimal"/>
      <w:lvlText w:val="%1."/>
      <w:lvlJc w:val="left"/>
      <w:pPr>
        <w:ind w:left="360" w:hanging="360"/>
      </w:pPr>
      <w:rPr>
        <w:rFonts w:hint="default"/>
        <w:sz w:val="22"/>
        <w:szCs w:val="22"/>
      </w:rPr>
    </w:lvl>
    <w:lvl w:ilvl="1">
      <w:start w:val="1"/>
      <w:numFmt w:val="decimal"/>
      <w:lvlText w:val="15.%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BC281E"/>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38" w15:restartNumberingAfterBreak="0">
    <w:nsid w:val="36CC66F1"/>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E231C2"/>
    <w:multiLevelType w:val="multilevel"/>
    <w:tmpl w:val="0CE62C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454954"/>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4" w15:restartNumberingAfterBreak="0">
    <w:nsid w:val="41871100"/>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4E25799"/>
    <w:multiLevelType w:val="multilevel"/>
    <w:tmpl w:val="DAD00E12"/>
    <w:lvl w:ilvl="0">
      <w:start w:val="1"/>
      <w:numFmt w:val="decimal"/>
      <w:lvlText w:val="%1."/>
      <w:lvlJc w:val="left"/>
      <w:pPr>
        <w:ind w:left="360" w:hanging="360"/>
      </w:pPr>
      <w:rPr>
        <w:rFonts w:hint="default"/>
        <w:sz w:val="22"/>
        <w:szCs w:val="22"/>
      </w:rPr>
    </w:lvl>
    <w:lvl w:ilvl="1">
      <w:start w:val="1"/>
      <w:numFmt w:val="decimal"/>
      <w:suff w:val="space"/>
      <w:lvlText w:val="26.%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5382B9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540611D"/>
    <w:multiLevelType w:val="hybridMultilevel"/>
    <w:tmpl w:val="0E3693CA"/>
    <w:lvl w:ilvl="0" w:tplc="1EBA1ED8">
      <w:start w:val="1"/>
      <w:numFmt w:val="lowerLetter"/>
      <w:lvlText w:val="%1)"/>
      <w:lvlJc w:val="left"/>
      <w:pPr>
        <w:ind w:left="818" w:hanging="360"/>
      </w:pPr>
      <w:rPr>
        <w:rFonts w:hint="default"/>
        <w:b w:val="0"/>
        <w:bCs w:val="0"/>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49" w15:restartNumberingAfterBreak="0">
    <w:nsid w:val="46185926"/>
    <w:multiLevelType w:val="hybridMultilevel"/>
    <w:tmpl w:val="C680B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6380ED3"/>
    <w:multiLevelType w:val="multilevel"/>
    <w:tmpl w:val="5364A5C6"/>
    <w:lvl w:ilvl="0">
      <w:start w:val="1"/>
      <w:numFmt w:val="decimal"/>
      <w:lvlText w:val="%1."/>
      <w:lvlJc w:val="left"/>
      <w:pPr>
        <w:ind w:left="360" w:hanging="360"/>
      </w:pPr>
      <w:rPr>
        <w:rFonts w:hint="default"/>
        <w:sz w:val="22"/>
        <w:szCs w:val="22"/>
      </w:rPr>
    </w:lvl>
    <w:lvl w:ilvl="1">
      <w:start w:val="1"/>
      <w:numFmt w:val="decimal"/>
      <w:suff w:val="space"/>
      <w:lvlText w:val="25.%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46C12D41"/>
    <w:multiLevelType w:val="hybridMultilevel"/>
    <w:tmpl w:val="C680B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71C4EDD"/>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615F7B"/>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B374F72"/>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CE82E2C"/>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58" w15:restartNumberingAfterBreak="0">
    <w:nsid w:val="4D575A59"/>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D713F95"/>
    <w:multiLevelType w:val="multilevel"/>
    <w:tmpl w:val="884425C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Roman"/>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F9A1388"/>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02860C7"/>
    <w:multiLevelType w:val="multilevel"/>
    <w:tmpl w:val="D500E996"/>
    <w:lvl w:ilvl="0">
      <w:start w:val="1"/>
      <w:numFmt w:val="decimal"/>
      <w:lvlText w:val="%1."/>
      <w:lvlJc w:val="left"/>
      <w:pPr>
        <w:ind w:left="360" w:hanging="360"/>
      </w:pPr>
      <w:rPr>
        <w:rFonts w:hint="default"/>
        <w:sz w:val="22"/>
        <w:szCs w:val="22"/>
      </w:rPr>
    </w:lvl>
    <w:lvl w:ilvl="1">
      <w:start w:val="1"/>
      <w:numFmt w:val="decimal"/>
      <w:suff w:val="space"/>
      <w:lvlText w:val="27.%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14335AA"/>
    <w:multiLevelType w:val="hybridMultilevel"/>
    <w:tmpl w:val="611E4782"/>
    <w:lvl w:ilvl="0" w:tplc="9C12EB52">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C36762"/>
    <w:multiLevelType w:val="multilevel"/>
    <w:tmpl w:val="707257FE"/>
    <w:lvl w:ilvl="0">
      <w:start w:val="1"/>
      <w:numFmt w:val="decimal"/>
      <w:lvlText w:val="%1."/>
      <w:lvlJc w:val="left"/>
      <w:pPr>
        <w:ind w:left="360" w:hanging="360"/>
      </w:pPr>
      <w:rPr>
        <w:rFonts w:hint="default"/>
        <w:sz w:val="22"/>
        <w:szCs w:val="22"/>
      </w:rPr>
    </w:lvl>
    <w:lvl w:ilvl="1">
      <w:start w:val="1"/>
      <w:numFmt w:val="decimal"/>
      <w:suff w:val="space"/>
      <w:lvlText w:val="18.%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1E87977"/>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2B0E16"/>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52A067E"/>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9" w15:restartNumberingAfterBreak="0">
    <w:nsid w:val="56B77EEA"/>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0" w15:restartNumberingAfterBreak="0">
    <w:nsid w:val="5741186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C313D5"/>
    <w:multiLevelType w:val="multilevel"/>
    <w:tmpl w:val="59207E2A"/>
    <w:lvl w:ilvl="0">
      <w:start w:val="1"/>
      <w:numFmt w:val="decimal"/>
      <w:lvlText w:val="%1."/>
      <w:lvlJc w:val="left"/>
      <w:pPr>
        <w:ind w:left="360" w:hanging="360"/>
      </w:pPr>
      <w:rPr>
        <w:rFonts w:hint="default"/>
        <w:sz w:val="22"/>
        <w:szCs w:val="22"/>
      </w:rPr>
    </w:lvl>
    <w:lvl w:ilvl="1">
      <w:start w:val="1"/>
      <w:numFmt w:val="decimal"/>
      <w:lvlText w:val="1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99788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B337449"/>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A50AF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6" w15:restartNumberingAfterBreak="0">
    <w:nsid w:val="5C8C3942"/>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7" w15:restartNumberingAfterBreak="0">
    <w:nsid w:val="5D5552ED"/>
    <w:multiLevelType w:val="multilevel"/>
    <w:tmpl w:val="76701F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D793031"/>
    <w:multiLevelType w:val="multilevel"/>
    <w:tmpl w:val="30488BCE"/>
    <w:lvl w:ilvl="0">
      <w:start w:val="1"/>
      <w:numFmt w:val="decimal"/>
      <w:lvlText w:val="%1."/>
      <w:lvlJc w:val="left"/>
      <w:pPr>
        <w:ind w:left="360" w:hanging="360"/>
      </w:pPr>
      <w:rPr>
        <w:rFonts w:hint="default"/>
        <w:sz w:val="22"/>
        <w:szCs w:val="22"/>
      </w:rPr>
    </w:lvl>
    <w:lvl w:ilvl="1">
      <w:start w:val="1"/>
      <w:numFmt w:val="decimal"/>
      <w:lvlText w:val="13.%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F94014"/>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07C428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19D055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82"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56532F9"/>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5DC66A3"/>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5E13AE1"/>
    <w:multiLevelType w:val="multilevel"/>
    <w:tmpl w:val="5AEC6D0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ind w:left="814" w:hanging="360"/>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86"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7FE56F0"/>
    <w:multiLevelType w:val="multilevel"/>
    <w:tmpl w:val="0CE62C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8B7133E"/>
    <w:multiLevelType w:val="multilevel"/>
    <w:tmpl w:val="55F28F14"/>
    <w:lvl w:ilvl="0">
      <w:start w:val="1"/>
      <w:numFmt w:val="decimal"/>
      <w:lvlText w:val="%1."/>
      <w:lvlJc w:val="left"/>
      <w:pPr>
        <w:ind w:left="360" w:hanging="360"/>
      </w:pPr>
      <w:rPr>
        <w:rFonts w:hint="default"/>
        <w:sz w:val="22"/>
        <w:szCs w:val="22"/>
      </w:rPr>
    </w:lvl>
    <w:lvl w:ilvl="1">
      <w:start w:val="1"/>
      <w:numFmt w:val="decimal"/>
      <w:lvlText w:val="16.%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9C319A0"/>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C0B22AB"/>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C8A3AAC"/>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D73711"/>
    <w:multiLevelType w:val="multilevel"/>
    <w:tmpl w:val="6DF48BDC"/>
    <w:lvl w:ilvl="0">
      <w:start w:val="1"/>
      <w:numFmt w:val="decimal"/>
      <w:lvlText w:val="%1."/>
      <w:lvlJc w:val="left"/>
      <w:pPr>
        <w:ind w:left="360" w:hanging="360"/>
      </w:pPr>
      <w:rPr>
        <w:rFonts w:hint="default"/>
        <w:sz w:val="22"/>
        <w:szCs w:val="22"/>
      </w:rPr>
    </w:lvl>
    <w:lvl w:ilvl="1">
      <w:start w:val="1"/>
      <w:numFmt w:val="decimal"/>
      <w:suff w:val="space"/>
      <w:lvlText w:val="24.%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DED758A"/>
    <w:multiLevelType w:val="hybridMultilevel"/>
    <w:tmpl w:val="1E1096D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96" w15:restartNumberingAfterBreak="0">
    <w:nsid w:val="6EF75ACF"/>
    <w:multiLevelType w:val="hybridMultilevel"/>
    <w:tmpl w:val="23ACFD32"/>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97"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09B47EE"/>
    <w:multiLevelType w:val="multilevel"/>
    <w:tmpl w:val="55FAB8F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2AF7A2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A64A6B"/>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50055FE"/>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0349A9"/>
    <w:multiLevelType w:val="multilevel"/>
    <w:tmpl w:val="8DF46964"/>
    <w:lvl w:ilvl="0">
      <w:start w:val="1"/>
      <w:numFmt w:val="decimal"/>
      <w:lvlText w:val="%1."/>
      <w:lvlJc w:val="left"/>
      <w:pPr>
        <w:ind w:left="360" w:hanging="360"/>
      </w:pPr>
      <w:rPr>
        <w:rFonts w:hint="default"/>
        <w:sz w:val="22"/>
        <w:szCs w:val="22"/>
      </w:rPr>
    </w:lvl>
    <w:lvl w:ilvl="1">
      <w:start w:val="1"/>
      <w:numFmt w:val="decimal"/>
      <w:suff w:val="space"/>
      <w:lvlText w:val="17.%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6707328"/>
    <w:multiLevelType w:val="multilevel"/>
    <w:tmpl w:val="F072E3F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69743E0"/>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88D0984"/>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69"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94774A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A014719"/>
    <w:multiLevelType w:val="multilevel"/>
    <w:tmpl w:val="80862EEE"/>
    <w:lvl w:ilvl="0">
      <w:start w:val="1"/>
      <w:numFmt w:val="decimal"/>
      <w:lvlText w:val="%1."/>
      <w:lvlJc w:val="left"/>
      <w:pPr>
        <w:ind w:left="360" w:hanging="360"/>
      </w:pPr>
      <w:rPr>
        <w:rFonts w:hint="default"/>
        <w:sz w:val="22"/>
        <w:szCs w:val="22"/>
      </w:rPr>
    </w:lvl>
    <w:lvl w:ilvl="1">
      <w:start w:val="1"/>
      <w:numFmt w:val="decimal"/>
      <w:suff w:val="space"/>
      <w:lvlText w:val="28.%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B2B71B0"/>
    <w:multiLevelType w:val="hybridMultilevel"/>
    <w:tmpl w:val="8710D68C"/>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10" w15:restartNumberingAfterBreak="0">
    <w:nsid w:val="7B7A4AB4"/>
    <w:multiLevelType w:val="hybridMultilevel"/>
    <w:tmpl w:val="2BA0F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12"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DEF17CC"/>
    <w:multiLevelType w:val="hybridMultilevel"/>
    <w:tmpl w:val="218C802E"/>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14"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0B11D8"/>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23"/>
  </w:num>
  <w:num w:numId="2" w16cid:durableId="441194576">
    <w:abstractNumId w:val="51"/>
  </w:num>
  <w:num w:numId="3" w16cid:durableId="1206794337">
    <w:abstractNumId w:val="97"/>
  </w:num>
  <w:num w:numId="4" w16cid:durableId="1528982918">
    <w:abstractNumId w:val="111"/>
  </w:num>
  <w:num w:numId="5" w16cid:durableId="2037996267">
    <w:abstractNumId w:val="7"/>
  </w:num>
  <w:num w:numId="6" w16cid:durableId="156460270">
    <w:abstractNumId w:val="55"/>
  </w:num>
  <w:num w:numId="7" w16cid:durableId="1220557683">
    <w:abstractNumId w:val="40"/>
  </w:num>
  <w:num w:numId="8" w16cid:durableId="824979572">
    <w:abstractNumId w:val="43"/>
  </w:num>
  <w:num w:numId="9" w16cid:durableId="699671266">
    <w:abstractNumId w:val="14"/>
  </w:num>
  <w:num w:numId="10" w16cid:durableId="669142157">
    <w:abstractNumId w:val="67"/>
  </w:num>
  <w:num w:numId="11" w16cid:durableId="1423914659">
    <w:abstractNumId w:val="17"/>
  </w:num>
  <w:num w:numId="12" w16cid:durableId="882518093">
    <w:abstractNumId w:val="66"/>
  </w:num>
  <w:num w:numId="13" w16cid:durableId="371803603">
    <w:abstractNumId w:val="2"/>
  </w:num>
  <w:num w:numId="14" w16cid:durableId="860975129">
    <w:abstractNumId w:val="100"/>
  </w:num>
  <w:num w:numId="15" w16cid:durableId="443331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79832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9229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6225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2912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4995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499194">
    <w:abstractNumId w:val="33"/>
  </w:num>
  <w:num w:numId="22" w16cid:durableId="1595168613">
    <w:abstractNumId w:val="19"/>
  </w:num>
  <w:num w:numId="23" w16cid:durableId="1778325293">
    <w:abstractNumId w:val="60"/>
  </w:num>
  <w:num w:numId="24" w16cid:durableId="2043819041">
    <w:abstractNumId w:val="90"/>
  </w:num>
  <w:num w:numId="25" w16cid:durableId="885262426">
    <w:abstractNumId w:val="106"/>
  </w:num>
  <w:num w:numId="26" w16cid:durableId="174078805">
    <w:abstractNumId w:val="1"/>
  </w:num>
  <w:num w:numId="27" w16cid:durableId="32387142">
    <w:abstractNumId w:val="92"/>
  </w:num>
  <w:num w:numId="28" w16cid:durableId="1851483505">
    <w:abstractNumId w:val="70"/>
  </w:num>
  <w:num w:numId="29" w16cid:durableId="1176573293">
    <w:abstractNumId w:val="56"/>
  </w:num>
  <w:num w:numId="30" w16cid:durableId="1377776708">
    <w:abstractNumId w:val="13"/>
  </w:num>
  <w:num w:numId="31" w16cid:durableId="1340111704">
    <w:abstractNumId w:val="38"/>
  </w:num>
  <w:num w:numId="32" w16cid:durableId="721294740">
    <w:abstractNumId w:val="15"/>
  </w:num>
  <w:num w:numId="33" w16cid:durableId="276955821">
    <w:abstractNumId w:val="102"/>
  </w:num>
  <w:num w:numId="34" w16cid:durableId="1123579767">
    <w:abstractNumId w:val="4"/>
  </w:num>
  <w:num w:numId="35" w16cid:durableId="1684548570">
    <w:abstractNumId w:val="54"/>
  </w:num>
  <w:num w:numId="36" w16cid:durableId="1858882146">
    <w:abstractNumId w:val="91"/>
  </w:num>
  <w:num w:numId="37" w16cid:durableId="1440222139">
    <w:abstractNumId w:val="104"/>
  </w:num>
  <w:num w:numId="38" w16cid:durableId="1047531826">
    <w:abstractNumId w:val="31"/>
  </w:num>
  <w:num w:numId="39" w16cid:durableId="752313846">
    <w:abstractNumId w:val="74"/>
  </w:num>
  <w:num w:numId="40" w16cid:durableId="1179931677">
    <w:abstractNumId w:val="79"/>
  </w:num>
  <w:num w:numId="41" w16cid:durableId="584994768">
    <w:abstractNumId w:val="101"/>
  </w:num>
  <w:num w:numId="42" w16cid:durableId="674646598">
    <w:abstractNumId w:val="99"/>
  </w:num>
  <w:num w:numId="43" w16cid:durableId="691959529">
    <w:abstractNumId w:val="107"/>
  </w:num>
  <w:num w:numId="44" w16cid:durableId="1668704223">
    <w:abstractNumId w:val="85"/>
  </w:num>
  <w:num w:numId="45" w16cid:durableId="197815673">
    <w:abstractNumId w:val="22"/>
  </w:num>
  <w:num w:numId="46" w16cid:durableId="944115336">
    <w:abstractNumId w:val="68"/>
  </w:num>
  <w:num w:numId="47" w16cid:durableId="129330770">
    <w:abstractNumId w:val="48"/>
  </w:num>
  <w:num w:numId="48" w16cid:durableId="1779445631">
    <w:abstractNumId w:val="81"/>
  </w:num>
  <w:num w:numId="49" w16cid:durableId="548496509">
    <w:abstractNumId w:val="75"/>
  </w:num>
  <w:num w:numId="50" w16cid:durableId="1433933887">
    <w:abstractNumId w:val="41"/>
  </w:num>
  <w:num w:numId="51" w16cid:durableId="555436290">
    <w:abstractNumId w:val="47"/>
  </w:num>
  <w:num w:numId="52" w16cid:durableId="2005812839">
    <w:abstractNumId w:val="69"/>
  </w:num>
  <w:num w:numId="53" w16cid:durableId="413401256">
    <w:abstractNumId w:val="80"/>
  </w:num>
  <w:num w:numId="54" w16cid:durableId="1614172237">
    <w:abstractNumId w:val="32"/>
  </w:num>
  <w:num w:numId="55" w16cid:durableId="1596208763">
    <w:abstractNumId w:val="8"/>
  </w:num>
  <w:num w:numId="56" w16cid:durableId="485828190">
    <w:abstractNumId w:val="113"/>
  </w:num>
  <w:num w:numId="57" w16cid:durableId="958412310">
    <w:abstractNumId w:val="76"/>
  </w:num>
  <w:num w:numId="58" w16cid:durableId="864439421">
    <w:abstractNumId w:val="16"/>
  </w:num>
  <w:num w:numId="59" w16cid:durableId="646125260">
    <w:abstractNumId w:val="21"/>
  </w:num>
  <w:num w:numId="60" w16cid:durableId="1900896282">
    <w:abstractNumId w:val="37"/>
  </w:num>
  <w:num w:numId="61" w16cid:durableId="236865105">
    <w:abstractNumId w:val="58"/>
  </w:num>
  <w:num w:numId="62" w16cid:durableId="1515729949">
    <w:abstractNumId w:val="98"/>
  </w:num>
  <w:num w:numId="63" w16cid:durableId="912397296">
    <w:abstractNumId w:val="49"/>
  </w:num>
  <w:num w:numId="64" w16cid:durableId="1203786455">
    <w:abstractNumId w:val="52"/>
  </w:num>
  <w:num w:numId="65" w16cid:durableId="1022632365">
    <w:abstractNumId w:val="44"/>
  </w:num>
  <w:num w:numId="66" w16cid:durableId="122163538">
    <w:abstractNumId w:val="86"/>
  </w:num>
  <w:num w:numId="67" w16cid:durableId="1403259568">
    <w:abstractNumId w:val="45"/>
  </w:num>
  <w:num w:numId="68" w16cid:durableId="1048454597">
    <w:abstractNumId w:val="5"/>
  </w:num>
  <w:num w:numId="69" w16cid:durableId="812797779">
    <w:abstractNumId w:val="25"/>
  </w:num>
  <w:num w:numId="70" w16cid:durableId="1895895801">
    <w:abstractNumId w:val="88"/>
  </w:num>
  <w:num w:numId="71" w16cid:durableId="1290817453">
    <w:abstractNumId w:val="82"/>
  </w:num>
  <w:num w:numId="72" w16cid:durableId="549805957">
    <w:abstractNumId w:val="29"/>
  </w:num>
  <w:num w:numId="73" w16cid:durableId="786042363">
    <w:abstractNumId w:val="72"/>
  </w:num>
  <w:num w:numId="74" w16cid:durableId="462239981">
    <w:abstractNumId w:val="94"/>
  </w:num>
  <w:num w:numId="75" w16cid:durableId="480000449">
    <w:abstractNumId w:val="6"/>
  </w:num>
  <w:num w:numId="76" w16cid:durableId="1898391526">
    <w:abstractNumId w:val="30"/>
  </w:num>
  <w:num w:numId="77" w16cid:durableId="1243414864">
    <w:abstractNumId w:val="114"/>
  </w:num>
  <w:num w:numId="78" w16cid:durableId="2131196555">
    <w:abstractNumId w:val="20"/>
  </w:num>
  <w:num w:numId="79" w16cid:durableId="324600846">
    <w:abstractNumId w:val="112"/>
  </w:num>
  <w:num w:numId="80" w16cid:durableId="839975590">
    <w:abstractNumId w:val="42"/>
  </w:num>
  <w:num w:numId="81" w16cid:durableId="579799297">
    <w:abstractNumId w:val="53"/>
  </w:num>
  <w:num w:numId="82" w16cid:durableId="825629228">
    <w:abstractNumId w:val="35"/>
  </w:num>
  <w:num w:numId="83" w16cid:durableId="1353268309">
    <w:abstractNumId w:val="18"/>
  </w:num>
  <w:num w:numId="84" w16cid:durableId="1393696014">
    <w:abstractNumId w:val="73"/>
  </w:num>
  <w:num w:numId="85" w16cid:durableId="625962518">
    <w:abstractNumId w:val="0"/>
  </w:num>
  <w:num w:numId="86" w16cid:durableId="1883248762">
    <w:abstractNumId w:val="110"/>
  </w:num>
  <w:num w:numId="87" w16cid:durableId="996882311">
    <w:abstractNumId w:val="11"/>
  </w:num>
  <w:num w:numId="88" w16cid:durableId="310793042">
    <w:abstractNumId w:val="57"/>
  </w:num>
  <w:num w:numId="89" w16cid:durableId="11708013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3736110">
    <w:abstractNumId w:val="115"/>
  </w:num>
  <w:num w:numId="91" w16cid:durableId="1647666922">
    <w:abstractNumId w:val="62"/>
  </w:num>
  <w:num w:numId="92" w16cid:durableId="80758390">
    <w:abstractNumId w:val="87"/>
  </w:num>
  <w:num w:numId="93" w16cid:durableId="824130759">
    <w:abstractNumId w:val="9"/>
  </w:num>
  <w:num w:numId="94" w16cid:durableId="1119645357">
    <w:abstractNumId w:val="24"/>
  </w:num>
  <w:num w:numId="95" w16cid:durableId="400443051">
    <w:abstractNumId w:val="64"/>
  </w:num>
  <w:num w:numId="96" w16cid:durableId="358817138">
    <w:abstractNumId w:val="65"/>
  </w:num>
  <w:num w:numId="97" w16cid:durableId="236860896">
    <w:abstractNumId w:val="71"/>
  </w:num>
  <w:num w:numId="98" w16cid:durableId="199783938">
    <w:abstractNumId w:val="78"/>
  </w:num>
  <w:num w:numId="99" w16cid:durableId="687175174">
    <w:abstractNumId w:val="10"/>
  </w:num>
  <w:num w:numId="100" w16cid:durableId="2102138867">
    <w:abstractNumId w:val="96"/>
  </w:num>
  <w:num w:numId="101" w16cid:durableId="1400402717">
    <w:abstractNumId w:val="109"/>
  </w:num>
  <w:num w:numId="102" w16cid:durableId="1834373609">
    <w:abstractNumId w:val="36"/>
  </w:num>
  <w:num w:numId="103" w16cid:durableId="844442816">
    <w:abstractNumId w:val="3"/>
  </w:num>
  <w:num w:numId="104" w16cid:durableId="1436486497">
    <w:abstractNumId w:val="89"/>
  </w:num>
  <w:num w:numId="105" w16cid:durableId="311299170">
    <w:abstractNumId w:val="103"/>
  </w:num>
  <w:num w:numId="106" w16cid:durableId="1712917900">
    <w:abstractNumId w:val="63"/>
  </w:num>
  <w:num w:numId="107" w16cid:durableId="433598200">
    <w:abstractNumId w:val="34"/>
  </w:num>
  <w:num w:numId="108" w16cid:durableId="438717796">
    <w:abstractNumId w:val="28"/>
  </w:num>
  <w:num w:numId="109" w16cid:durableId="1422607143">
    <w:abstractNumId w:val="93"/>
  </w:num>
  <w:num w:numId="110" w16cid:durableId="1758483120">
    <w:abstractNumId w:val="95"/>
  </w:num>
  <w:num w:numId="111" w16cid:durableId="1894729968">
    <w:abstractNumId w:val="50"/>
  </w:num>
  <w:num w:numId="112" w16cid:durableId="1382054785">
    <w:abstractNumId w:val="46"/>
  </w:num>
  <w:num w:numId="113" w16cid:durableId="1957371557">
    <w:abstractNumId w:val="61"/>
  </w:num>
  <w:num w:numId="114" w16cid:durableId="1510676479">
    <w:abstractNumId w:val="108"/>
  </w:num>
  <w:num w:numId="115" w16cid:durableId="617642222">
    <w:abstractNumId w:val="26"/>
  </w:num>
  <w:num w:numId="116" w16cid:durableId="997153909">
    <w:abstractNumId w:val="2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0C9"/>
    <w:rsid w:val="0000182B"/>
    <w:rsid w:val="000028DD"/>
    <w:rsid w:val="00002A83"/>
    <w:rsid w:val="00002AF7"/>
    <w:rsid w:val="00002E80"/>
    <w:rsid w:val="0000742A"/>
    <w:rsid w:val="0001033F"/>
    <w:rsid w:val="000104DB"/>
    <w:rsid w:val="00011180"/>
    <w:rsid w:val="00014048"/>
    <w:rsid w:val="000140C5"/>
    <w:rsid w:val="000148A1"/>
    <w:rsid w:val="00016173"/>
    <w:rsid w:val="000166E2"/>
    <w:rsid w:val="00016D4B"/>
    <w:rsid w:val="00023CC7"/>
    <w:rsid w:val="00024DB8"/>
    <w:rsid w:val="00030F0F"/>
    <w:rsid w:val="00033095"/>
    <w:rsid w:val="00033B8B"/>
    <w:rsid w:val="00034451"/>
    <w:rsid w:val="00036EE6"/>
    <w:rsid w:val="000409CC"/>
    <w:rsid w:val="00041229"/>
    <w:rsid w:val="00042293"/>
    <w:rsid w:val="00042315"/>
    <w:rsid w:val="000459F7"/>
    <w:rsid w:val="000468A5"/>
    <w:rsid w:val="00046C61"/>
    <w:rsid w:val="00046C7E"/>
    <w:rsid w:val="00047A2F"/>
    <w:rsid w:val="000514D4"/>
    <w:rsid w:val="0005202D"/>
    <w:rsid w:val="00052CE2"/>
    <w:rsid w:val="0005427C"/>
    <w:rsid w:val="00054B44"/>
    <w:rsid w:val="00057BEE"/>
    <w:rsid w:val="00060883"/>
    <w:rsid w:val="00061209"/>
    <w:rsid w:val="00061CB7"/>
    <w:rsid w:val="00062FC3"/>
    <w:rsid w:val="00063F53"/>
    <w:rsid w:val="00067AB9"/>
    <w:rsid w:val="00067E3F"/>
    <w:rsid w:val="00067F06"/>
    <w:rsid w:val="00070C45"/>
    <w:rsid w:val="0007270B"/>
    <w:rsid w:val="00072FC7"/>
    <w:rsid w:val="00073A36"/>
    <w:rsid w:val="000772E8"/>
    <w:rsid w:val="00080696"/>
    <w:rsid w:val="00080A08"/>
    <w:rsid w:val="000810E7"/>
    <w:rsid w:val="0008645F"/>
    <w:rsid w:val="00093928"/>
    <w:rsid w:val="00093948"/>
    <w:rsid w:val="00094561"/>
    <w:rsid w:val="000945FC"/>
    <w:rsid w:val="000977F2"/>
    <w:rsid w:val="000A13DC"/>
    <w:rsid w:val="000A2753"/>
    <w:rsid w:val="000A3076"/>
    <w:rsid w:val="000A31F3"/>
    <w:rsid w:val="000A5858"/>
    <w:rsid w:val="000A6F7E"/>
    <w:rsid w:val="000B192F"/>
    <w:rsid w:val="000B357A"/>
    <w:rsid w:val="000B416C"/>
    <w:rsid w:val="000B5A89"/>
    <w:rsid w:val="000B78A9"/>
    <w:rsid w:val="000C124F"/>
    <w:rsid w:val="000C6D95"/>
    <w:rsid w:val="000D3642"/>
    <w:rsid w:val="000D3DE7"/>
    <w:rsid w:val="000D473E"/>
    <w:rsid w:val="000D49C4"/>
    <w:rsid w:val="000D5213"/>
    <w:rsid w:val="000D5635"/>
    <w:rsid w:val="000D64AA"/>
    <w:rsid w:val="000D7B2A"/>
    <w:rsid w:val="000E01B8"/>
    <w:rsid w:val="000E0412"/>
    <w:rsid w:val="000E11E7"/>
    <w:rsid w:val="000E35A9"/>
    <w:rsid w:val="000F1369"/>
    <w:rsid w:val="000F474D"/>
    <w:rsid w:val="000F489D"/>
    <w:rsid w:val="000F4C65"/>
    <w:rsid w:val="000F57B6"/>
    <w:rsid w:val="000F63F9"/>
    <w:rsid w:val="000F7076"/>
    <w:rsid w:val="00101D80"/>
    <w:rsid w:val="00103613"/>
    <w:rsid w:val="00103731"/>
    <w:rsid w:val="00103C68"/>
    <w:rsid w:val="001054A7"/>
    <w:rsid w:val="0010655A"/>
    <w:rsid w:val="00106E77"/>
    <w:rsid w:val="0010754D"/>
    <w:rsid w:val="0011082B"/>
    <w:rsid w:val="00113337"/>
    <w:rsid w:val="00115FED"/>
    <w:rsid w:val="00116A4B"/>
    <w:rsid w:val="001202BC"/>
    <w:rsid w:val="00120DB6"/>
    <w:rsid w:val="00122B4D"/>
    <w:rsid w:val="001249F7"/>
    <w:rsid w:val="00125E59"/>
    <w:rsid w:val="00126A84"/>
    <w:rsid w:val="001274ED"/>
    <w:rsid w:val="001304D3"/>
    <w:rsid w:val="0013441B"/>
    <w:rsid w:val="0013461F"/>
    <w:rsid w:val="001357AE"/>
    <w:rsid w:val="00137F41"/>
    <w:rsid w:val="00140E63"/>
    <w:rsid w:val="001411B2"/>
    <w:rsid w:val="001439C0"/>
    <w:rsid w:val="001456B1"/>
    <w:rsid w:val="00146D8C"/>
    <w:rsid w:val="00147183"/>
    <w:rsid w:val="0014737D"/>
    <w:rsid w:val="00147648"/>
    <w:rsid w:val="00147A4B"/>
    <w:rsid w:val="001509FD"/>
    <w:rsid w:val="00157990"/>
    <w:rsid w:val="0016392E"/>
    <w:rsid w:val="00164984"/>
    <w:rsid w:val="001659C3"/>
    <w:rsid w:val="00165D31"/>
    <w:rsid w:val="0016721A"/>
    <w:rsid w:val="001751AE"/>
    <w:rsid w:val="00182264"/>
    <w:rsid w:val="001823EF"/>
    <w:rsid w:val="00182F29"/>
    <w:rsid w:val="00183FC6"/>
    <w:rsid w:val="00185CCE"/>
    <w:rsid w:val="00186490"/>
    <w:rsid w:val="00186595"/>
    <w:rsid w:val="001868B5"/>
    <w:rsid w:val="001901D9"/>
    <w:rsid w:val="0019032A"/>
    <w:rsid w:val="00190528"/>
    <w:rsid w:val="00193504"/>
    <w:rsid w:val="00194436"/>
    <w:rsid w:val="00196F05"/>
    <w:rsid w:val="001A0746"/>
    <w:rsid w:val="001A2A85"/>
    <w:rsid w:val="001A2C0F"/>
    <w:rsid w:val="001A6487"/>
    <w:rsid w:val="001A68E5"/>
    <w:rsid w:val="001A7172"/>
    <w:rsid w:val="001A7D21"/>
    <w:rsid w:val="001B02BC"/>
    <w:rsid w:val="001B04A2"/>
    <w:rsid w:val="001B16B5"/>
    <w:rsid w:val="001B3356"/>
    <w:rsid w:val="001B5152"/>
    <w:rsid w:val="001B5B9D"/>
    <w:rsid w:val="001B6B20"/>
    <w:rsid w:val="001C0F56"/>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2A4B"/>
    <w:rsid w:val="001F50E9"/>
    <w:rsid w:val="001F5368"/>
    <w:rsid w:val="001F5A1E"/>
    <w:rsid w:val="001F746B"/>
    <w:rsid w:val="00200493"/>
    <w:rsid w:val="00201670"/>
    <w:rsid w:val="0020311B"/>
    <w:rsid w:val="002056C8"/>
    <w:rsid w:val="00206AF0"/>
    <w:rsid w:val="00207295"/>
    <w:rsid w:val="002078E6"/>
    <w:rsid w:val="00207AE8"/>
    <w:rsid w:val="00214359"/>
    <w:rsid w:val="00214621"/>
    <w:rsid w:val="002151D4"/>
    <w:rsid w:val="002220C0"/>
    <w:rsid w:val="00222C35"/>
    <w:rsid w:val="00224193"/>
    <w:rsid w:val="002246A4"/>
    <w:rsid w:val="0022497E"/>
    <w:rsid w:val="00225168"/>
    <w:rsid w:val="00225D81"/>
    <w:rsid w:val="00226D92"/>
    <w:rsid w:val="00227DEA"/>
    <w:rsid w:val="00231DDF"/>
    <w:rsid w:val="00232D72"/>
    <w:rsid w:val="00237ABB"/>
    <w:rsid w:val="00237C32"/>
    <w:rsid w:val="00241082"/>
    <w:rsid w:val="00243B31"/>
    <w:rsid w:val="002441D9"/>
    <w:rsid w:val="002456B4"/>
    <w:rsid w:val="00245E09"/>
    <w:rsid w:val="00246500"/>
    <w:rsid w:val="002519BD"/>
    <w:rsid w:val="002532C6"/>
    <w:rsid w:val="002546A6"/>
    <w:rsid w:val="00254EE3"/>
    <w:rsid w:val="0025564E"/>
    <w:rsid w:val="00257E4B"/>
    <w:rsid w:val="00264497"/>
    <w:rsid w:val="00264C6D"/>
    <w:rsid w:val="002706D4"/>
    <w:rsid w:val="002706E0"/>
    <w:rsid w:val="00272E11"/>
    <w:rsid w:val="00273FD1"/>
    <w:rsid w:val="00274951"/>
    <w:rsid w:val="00277155"/>
    <w:rsid w:val="00277AF5"/>
    <w:rsid w:val="0028052C"/>
    <w:rsid w:val="00280F0C"/>
    <w:rsid w:val="00281798"/>
    <w:rsid w:val="00282115"/>
    <w:rsid w:val="00284B1E"/>
    <w:rsid w:val="00286833"/>
    <w:rsid w:val="0028772E"/>
    <w:rsid w:val="002901DC"/>
    <w:rsid w:val="002903A5"/>
    <w:rsid w:val="00290922"/>
    <w:rsid w:val="00291845"/>
    <w:rsid w:val="00292832"/>
    <w:rsid w:val="0029353C"/>
    <w:rsid w:val="002953A8"/>
    <w:rsid w:val="002A0555"/>
    <w:rsid w:val="002A0931"/>
    <w:rsid w:val="002A3C2D"/>
    <w:rsid w:val="002A47C5"/>
    <w:rsid w:val="002A47F8"/>
    <w:rsid w:val="002A69B1"/>
    <w:rsid w:val="002B1D76"/>
    <w:rsid w:val="002B3A89"/>
    <w:rsid w:val="002B4201"/>
    <w:rsid w:val="002B6770"/>
    <w:rsid w:val="002C0658"/>
    <w:rsid w:val="002C2716"/>
    <w:rsid w:val="002C2B7D"/>
    <w:rsid w:val="002C494E"/>
    <w:rsid w:val="002C4BD6"/>
    <w:rsid w:val="002D0C44"/>
    <w:rsid w:val="002D1F16"/>
    <w:rsid w:val="002D3D10"/>
    <w:rsid w:val="002D5811"/>
    <w:rsid w:val="002D5C41"/>
    <w:rsid w:val="002D741F"/>
    <w:rsid w:val="002E117E"/>
    <w:rsid w:val="002E15CE"/>
    <w:rsid w:val="002E2DE8"/>
    <w:rsid w:val="002E54EC"/>
    <w:rsid w:val="002E7B3F"/>
    <w:rsid w:val="002F14F6"/>
    <w:rsid w:val="002F2174"/>
    <w:rsid w:val="002F24C1"/>
    <w:rsid w:val="002F2517"/>
    <w:rsid w:val="002F4845"/>
    <w:rsid w:val="002F7591"/>
    <w:rsid w:val="00300CCC"/>
    <w:rsid w:val="00302C6B"/>
    <w:rsid w:val="00303387"/>
    <w:rsid w:val="003035F1"/>
    <w:rsid w:val="0031221A"/>
    <w:rsid w:val="0031298B"/>
    <w:rsid w:val="003144A1"/>
    <w:rsid w:val="00315CA8"/>
    <w:rsid w:val="003209DE"/>
    <w:rsid w:val="00320C6C"/>
    <w:rsid w:val="0032188B"/>
    <w:rsid w:val="003236FB"/>
    <w:rsid w:val="00325808"/>
    <w:rsid w:val="0032718E"/>
    <w:rsid w:val="003275E6"/>
    <w:rsid w:val="00327C98"/>
    <w:rsid w:val="00333778"/>
    <w:rsid w:val="00334042"/>
    <w:rsid w:val="0033488F"/>
    <w:rsid w:val="00334A53"/>
    <w:rsid w:val="003355AA"/>
    <w:rsid w:val="00340363"/>
    <w:rsid w:val="00340503"/>
    <w:rsid w:val="003418BE"/>
    <w:rsid w:val="0034304D"/>
    <w:rsid w:val="003435A9"/>
    <w:rsid w:val="00343D4D"/>
    <w:rsid w:val="00347554"/>
    <w:rsid w:val="00350A19"/>
    <w:rsid w:val="00350BBA"/>
    <w:rsid w:val="003512DE"/>
    <w:rsid w:val="0035153E"/>
    <w:rsid w:val="00357534"/>
    <w:rsid w:val="00360481"/>
    <w:rsid w:val="003633D4"/>
    <w:rsid w:val="00363AED"/>
    <w:rsid w:val="0036590E"/>
    <w:rsid w:val="00365FB0"/>
    <w:rsid w:val="00366A0F"/>
    <w:rsid w:val="003677B1"/>
    <w:rsid w:val="00370197"/>
    <w:rsid w:val="00370F25"/>
    <w:rsid w:val="00371114"/>
    <w:rsid w:val="00371DB7"/>
    <w:rsid w:val="00373693"/>
    <w:rsid w:val="00373CC6"/>
    <w:rsid w:val="00376426"/>
    <w:rsid w:val="00376982"/>
    <w:rsid w:val="00377CE1"/>
    <w:rsid w:val="00377E2F"/>
    <w:rsid w:val="00382CED"/>
    <w:rsid w:val="00382E0F"/>
    <w:rsid w:val="00386324"/>
    <w:rsid w:val="0039075C"/>
    <w:rsid w:val="003908E5"/>
    <w:rsid w:val="00391887"/>
    <w:rsid w:val="0039398C"/>
    <w:rsid w:val="003944EF"/>
    <w:rsid w:val="00396F98"/>
    <w:rsid w:val="00397784"/>
    <w:rsid w:val="003A12EE"/>
    <w:rsid w:val="003A148A"/>
    <w:rsid w:val="003A1497"/>
    <w:rsid w:val="003A2050"/>
    <w:rsid w:val="003A4765"/>
    <w:rsid w:val="003A5449"/>
    <w:rsid w:val="003A5E33"/>
    <w:rsid w:val="003A74DD"/>
    <w:rsid w:val="003B10F2"/>
    <w:rsid w:val="003B3179"/>
    <w:rsid w:val="003B4079"/>
    <w:rsid w:val="003B42E5"/>
    <w:rsid w:val="003B57AC"/>
    <w:rsid w:val="003B7CE2"/>
    <w:rsid w:val="003C0B38"/>
    <w:rsid w:val="003C2BC2"/>
    <w:rsid w:val="003C3BAF"/>
    <w:rsid w:val="003C3D01"/>
    <w:rsid w:val="003C4D86"/>
    <w:rsid w:val="003C587E"/>
    <w:rsid w:val="003C5CA1"/>
    <w:rsid w:val="003D0E7D"/>
    <w:rsid w:val="003D1B33"/>
    <w:rsid w:val="003D22DE"/>
    <w:rsid w:val="003D28A0"/>
    <w:rsid w:val="003D4137"/>
    <w:rsid w:val="003D6B00"/>
    <w:rsid w:val="003E045E"/>
    <w:rsid w:val="003E232D"/>
    <w:rsid w:val="003E42E0"/>
    <w:rsid w:val="003E45FA"/>
    <w:rsid w:val="003E4738"/>
    <w:rsid w:val="003E7BE6"/>
    <w:rsid w:val="003E7CD2"/>
    <w:rsid w:val="003F1D88"/>
    <w:rsid w:val="003F440B"/>
    <w:rsid w:val="003F5C7D"/>
    <w:rsid w:val="003F5D17"/>
    <w:rsid w:val="003F6C33"/>
    <w:rsid w:val="003F7835"/>
    <w:rsid w:val="00400F06"/>
    <w:rsid w:val="00401920"/>
    <w:rsid w:val="00401DFD"/>
    <w:rsid w:val="004020B1"/>
    <w:rsid w:val="00402516"/>
    <w:rsid w:val="00402C25"/>
    <w:rsid w:val="00403623"/>
    <w:rsid w:val="00405778"/>
    <w:rsid w:val="004066D2"/>
    <w:rsid w:val="00410027"/>
    <w:rsid w:val="0041086B"/>
    <w:rsid w:val="00410DB1"/>
    <w:rsid w:val="00411DB6"/>
    <w:rsid w:val="00411F31"/>
    <w:rsid w:val="004139DB"/>
    <w:rsid w:val="004150C7"/>
    <w:rsid w:val="004163F1"/>
    <w:rsid w:val="00416498"/>
    <w:rsid w:val="00417870"/>
    <w:rsid w:val="00420A2A"/>
    <w:rsid w:val="004212A4"/>
    <w:rsid w:val="00421603"/>
    <w:rsid w:val="00423CA3"/>
    <w:rsid w:val="00425FF0"/>
    <w:rsid w:val="00427359"/>
    <w:rsid w:val="00430784"/>
    <w:rsid w:val="004343BC"/>
    <w:rsid w:val="004349A8"/>
    <w:rsid w:val="0043538C"/>
    <w:rsid w:val="00435884"/>
    <w:rsid w:val="00435E6A"/>
    <w:rsid w:val="004409F9"/>
    <w:rsid w:val="00441160"/>
    <w:rsid w:val="00441D11"/>
    <w:rsid w:val="00442B9C"/>
    <w:rsid w:val="00443784"/>
    <w:rsid w:val="004440F0"/>
    <w:rsid w:val="00444579"/>
    <w:rsid w:val="00444C6F"/>
    <w:rsid w:val="004515CF"/>
    <w:rsid w:val="00452509"/>
    <w:rsid w:val="00454420"/>
    <w:rsid w:val="00457A95"/>
    <w:rsid w:val="00460520"/>
    <w:rsid w:val="00462830"/>
    <w:rsid w:val="004670B2"/>
    <w:rsid w:val="004673DB"/>
    <w:rsid w:val="0046797D"/>
    <w:rsid w:val="00467E50"/>
    <w:rsid w:val="00470DB3"/>
    <w:rsid w:val="00472FCB"/>
    <w:rsid w:val="00473E09"/>
    <w:rsid w:val="00473E4F"/>
    <w:rsid w:val="00473ED1"/>
    <w:rsid w:val="004779EA"/>
    <w:rsid w:val="004800FB"/>
    <w:rsid w:val="00480801"/>
    <w:rsid w:val="00481CB2"/>
    <w:rsid w:val="0048305D"/>
    <w:rsid w:val="00483345"/>
    <w:rsid w:val="00483F8D"/>
    <w:rsid w:val="00493D80"/>
    <w:rsid w:val="00495309"/>
    <w:rsid w:val="00495C6A"/>
    <w:rsid w:val="00497C56"/>
    <w:rsid w:val="004A003A"/>
    <w:rsid w:val="004A0CAE"/>
    <w:rsid w:val="004A1F2F"/>
    <w:rsid w:val="004A298A"/>
    <w:rsid w:val="004A475F"/>
    <w:rsid w:val="004A4C6B"/>
    <w:rsid w:val="004A4DD8"/>
    <w:rsid w:val="004A4EDE"/>
    <w:rsid w:val="004A5A93"/>
    <w:rsid w:val="004A6470"/>
    <w:rsid w:val="004A6671"/>
    <w:rsid w:val="004A69EA"/>
    <w:rsid w:val="004B03AD"/>
    <w:rsid w:val="004B44FE"/>
    <w:rsid w:val="004B5606"/>
    <w:rsid w:val="004B7F23"/>
    <w:rsid w:val="004C1EBF"/>
    <w:rsid w:val="004C59F7"/>
    <w:rsid w:val="004C5BCA"/>
    <w:rsid w:val="004C75EC"/>
    <w:rsid w:val="004D508B"/>
    <w:rsid w:val="004D541E"/>
    <w:rsid w:val="004E0AD2"/>
    <w:rsid w:val="004E2516"/>
    <w:rsid w:val="004E3BF4"/>
    <w:rsid w:val="004E4E46"/>
    <w:rsid w:val="004E501E"/>
    <w:rsid w:val="004E5B32"/>
    <w:rsid w:val="004E7F8F"/>
    <w:rsid w:val="004F103D"/>
    <w:rsid w:val="004F3F45"/>
    <w:rsid w:val="004F4DA5"/>
    <w:rsid w:val="004F54C3"/>
    <w:rsid w:val="004F65EA"/>
    <w:rsid w:val="0051046D"/>
    <w:rsid w:val="00510DEA"/>
    <w:rsid w:val="00511720"/>
    <w:rsid w:val="00513CD6"/>
    <w:rsid w:val="00514C3A"/>
    <w:rsid w:val="00515C14"/>
    <w:rsid w:val="00517864"/>
    <w:rsid w:val="005218DA"/>
    <w:rsid w:val="00522395"/>
    <w:rsid w:val="005246B1"/>
    <w:rsid w:val="00525465"/>
    <w:rsid w:val="00526C82"/>
    <w:rsid w:val="00530E7E"/>
    <w:rsid w:val="005323E5"/>
    <w:rsid w:val="005331E2"/>
    <w:rsid w:val="00534CCC"/>
    <w:rsid w:val="00536956"/>
    <w:rsid w:val="005412A9"/>
    <w:rsid w:val="00541716"/>
    <w:rsid w:val="00541AB8"/>
    <w:rsid w:val="0054468A"/>
    <w:rsid w:val="00544D0B"/>
    <w:rsid w:val="00550867"/>
    <w:rsid w:val="0055278D"/>
    <w:rsid w:val="00555ED7"/>
    <w:rsid w:val="005561B3"/>
    <w:rsid w:val="00556C84"/>
    <w:rsid w:val="00557502"/>
    <w:rsid w:val="005603CA"/>
    <w:rsid w:val="00561662"/>
    <w:rsid w:val="00564033"/>
    <w:rsid w:val="00564B3B"/>
    <w:rsid w:val="00564C40"/>
    <w:rsid w:val="00565FB4"/>
    <w:rsid w:val="0056626E"/>
    <w:rsid w:val="00566404"/>
    <w:rsid w:val="00567695"/>
    <w:rsid w:val="00570946"/>
    <w:rsid w:val="00571028"/>
    <w:rsid w:val="00572530"/>
    <w:rsid w:val="00572884"/>
    <w:rsid w:val="005731F5"/>
    <w:rsid w:val="005739B4"/>
    <w:rsid w:val="00575BD7"/>
    <w:rsid w:val="00577972"/>
    <w:rsid w:val="00580A56"/>
    <w:rsid w:val="00583A74"/>
    <w:rsid w:val="0058437E"/>
    <w:rsid w:val="0058476B"/>
    <w:rsid w:val="005862F1"/>
    <w:rsid w:val="00586F3A"/>
    <w:rsid w:val="00587053"/>
    <w:rsid w:val="00587343"/>
    <w:rsid w:val="00587E63"/>
    <w:rsid w:val="005908CE"/>
    <w:rsid w:val="00590F62"/>
    <w:rsid w:val="00593F35"/>
    <w:rsid w:val="005951BD"/>
    <w:rsid w:val="00595525"/>
    <w:rsid w:val="005970FF"/>
    <w:rsid w:val="005A112C"/>
    <w:rsid w:val="005A24C8"/>
    <w:rsid w:val="005A360D"/>
    <w:rsid w:val="005A4883"/>
    <w:rsid w:val="005A4F2B"/>
    <w:rsid w:val="005A5B3F"/>
    <w:rsid w:val="005B1F3C"/>
    <w:rsid w:val="005B6770"/>
    <w:rsid w:val="005B6FCE"/>
    <w:rsid w:val="005C13F0"/>
    <w:rsid w:val="005C4F22"/>
    <w:rsid w:val="005C51E7"/>
    <w:rsid w:val="005C74EF"/>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5AF"/>
    <w:rsid w:val="005F068A"/>
    <w:rsid w:val="005F0EAF"/>
    <w:rsid w:val="005F1EC8"/>
    <w:rsid w:val="0060051C"/>
    <w:rsid w:val="00600ED9"/>
    <w:rsid w:val="006017C1"/>
    <w:rsid w:val="00602987"/>
    <w:rsid w:val="00602A5A"/>
    <w:rsid w:val="00604396"/>
    <w:rsid w:val="00606296"/>
    <w:rsid w:val="006073A7"/>
    <w:rsid w:val="0061294C"/>
    <w:rsid w:val="00613213"/>
    <w:rsid w:val="006132C0"/>
    <w:rsid w:val="00613831"/>
    <w:rsid w:val="0061416F"/>
    <w:rsid w:val="00614243"/>
    <w:rsid w:val="0061514F"/>
    <w:rsid w:val="00615621"/>
    <w:rsid w:val="00615D6E"/>
    <w:rsid w:val="0062146F"/>
    <w:rsid w:val="0062157D"/>
    <w:rsid w:val="0062637E"/>
    <w:rsid w:val="00631BD0"/>
    <w:rsid w:val="006325DA"/>
    <w:rsid w:val="00634D11"/>
    <w:rsid w:val="006358B9"/>
    <w:rsid w:val="0063600F"/>
    <w:rsid w:val="006361AE"/>
    <w:rsid w:val="00636612"/>
    <w:rsid w:val="0064136E"/>
    <w:rsid w:val="00642335"/>
    <w:rsid w:val="006438A7"/>
    <w:rsid w:val="00643C91"/>
    <w:rsid w:val="0064530D"/>
    <w:rsid w:val="00650E29"/>
    <w:rsid w:val="00652C1E"/>
    <w:rsid w:val="0065359F"/>
    <w:rsid w:val="00654372"/>
    <w:rsid w:val="00654D09"/>
    <w:rsid w:val="006563C7"/>
    <w:rsid w:val="00656D64"/>
    <w:rsid w:val="00657B12"/>
    <w:rsid w:val="00660D7C"/>
    <w:rsid w:val="00660EC9"/>
    <w:rsid w:val="00661FE7"/>
    <w:rsid w:val="00663185"/>
    <w:rsid w:val="00667B0C"/>
    <w:rsid w:val="0067060B"/>
    <w:rsid w:val="00670AB7"/>
    <w:rsid w:val="00671BE8"/>
    <w:rsid w:val="00673B7F"/>
    <w:rsid w:val="006744F8"/>
    <w:rsid w:val="0067499C"/>
    <w:rsid w:val="00674C13"/>
    <w:rsid w:val="00675B96"/>
    <w:rsid w:val="00680029"/>
    <w:rsid w:val="00680698"/>
    <w:rsid w:val="00681BBC"/>
    <w:rsid w:val="00684837"/>
    <w:rsid w:val="00691BCF"/>
    <w:rsid w:val="0069252D"/>
    <w:rsid w:val="00694270"/>
    <w:rsid w:val="00695160"/>
    <w:rsid w:val="00695BC0"/>
    <w:rsid w:val="006969A9"/>
    <w:rsid w:val="00696F3A"/>
    <w:rsid w:val="00697374"/>
    <w:rsid w:val="00697F10"/>
    <w:rsid w:val="006A00BD"/>
    <w:rsid w:val="006A0434"/>
    <w:rsid w:val="006A1CA9"/>
    <w:rsid w:val="006A6532"/>
    <w:rsid w:val="006A686B"/>
    <w:rsid w:val="006A691F"/>
    <w:rsid w:val="006B0E38"/>
    <w:rsid w:val="006B374D"/>
    <w:rsid w:val="006B4600"/>
    <w:rsid w:val="006B4826"/>
    <w:rsid w:val="006B4D3E"/>
    <w:rsid w:val="006B56AA"/>
    <w:rsid w:val="006C383F"/>
    <w:rsid w:val="006C3AC5"/>
    <w:rsid w:val="006C6D9F"/>
    <w:rsid w:val="006D1110"/>
    <w:rsid w:val="006D1ABD"/>
    <w:rsid w:val="006D2061"/>
    <w:rsid w:val="006D7B2D"/>
    <w:rsid w:val="006D7E24"/>
    <w:rsid w:val="006E2503"/>
    <w:rsid w:val="006E2916"/>
    <w:rsid w:val="006E5CBC"/>
    <w:rsid w:val="006F30E1"/>
    <w:rsid w:val="006F7B65"/>
    <w:rsid w:val="006F7F07"/>
    <w:rsid w:val="00700913"/>
    <w:rsid w:val="00700BE5"/>
    <w:rsid w:val="00702A4D"/>
    <w:rsid w:val="00704388"/>
    <w:rsid w:val="00705236"/>
    <w:rsid w:val="00711924"/>
    <w:rsid w:val="007127C2"/>
    <w:rsid w:val="007136CE"/>
    <w:rsid w:val="007145ED"/>
    <w:rsid w:val="00714F0D"/>
    <w:rsid w:val="00715423"/>
    <w:rsid w:val="00715EC4"/>
    <w:rsid w:val="00716175"/>
    <w:rsid w:val="00716CFA"/>
    <w:rsid w:val="0072325C"/>
    <w:rsid w:val="00723F5C"/>
    <w:rsid w:val="007245BD"/>
    <w:rsid w:val="00725C9E"/>
    <w:rsid w:val="00726780"/>
    <w:rsid w:val="00726A29"/>
    <w:rsid w:val="00727119"/>
    <w:rsid w:val="00727633"/>
    <w:rsid w:val="00730294"/>
    <w:rsid w:val="00731BA1"/>
    <w:rsid w:val="007322F2"/>
    <w:rsid w:val="00733974"/>
    <w:rsid w:val="00736191"/>
    <w:rsid w:val="007413E4"/>
    <w:rsid w:val="007428F1"/>
    <w:rsid w:val="00744D15"/>
    <w:rsid w:val="007451E0"/>
    <w:rsid w:val="00751C91"/>
    <w:rsid w:val="007539DD"/>
    <w:rsid w:val="0075589F"/>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A5B"/>
    <w:rsid w:val="00785D24"/>
    <w:rsid w:val="00786C1F"/>
    <w:rsid w:val="00786EB1"/>
    <w:rsid w:val="00790442"/>
    <w:rsid w:val="0079173B"/>
    <w:rsid w:val="00792C68"/>
    <w:rsid w:val="00793117"/>
    <w:rsid w:val="007931DD"/>
    <w:rsid w:val="00796814"/>
    <w:rsid w:val="0079704B"/>
    <w:rsid w:val="007A1203"/>
    <w:rsid w:val="007A14A7"/>
    <w:rsid w:val="007A2920"/>
    <w:rsid w:val="007A2F11"/>
    <w:rsid w:val="007A346C"/>
    <w:rsid w:val="007A4505"/>
    <w:rsid w:val="007A50F3"/>
    <w:rsid w:val="007A6310"/>
    <w:rsid w:val="007A6A42"/>
    <w:rsid w:val="007B0885"/>
    <w:rsid w:val="007B2638"/>
    <w:rsid w:val="007B2AA5"/>
    <w:rsid w:val="007B42DA"/>
    <w:rsid w:val="007B4325"/>
    <w:rsid w:val="007B549D"/>
    <w:rsid w:val="007B6E25"/>
    <w:rsid w:val="007B7F17"/>
    <w:rsid w:val="007C1E6A"/>
    <w:rsid w:val="007C31FD"/>
    <w:rsid w:val="007C3602"/>
    <w:rsid w:val="007C3FE1"/>
    <w:rsid w:val="007C65A3"/>
    <w:rsid w:val="007C6ACC"/>
    <w:rsid w:val="007C7463"/>
    <w:rsid w:val="007C762F"/>
    <w:rsid w:val="007D0CD9"/>
    <w:rsid w:val="007D1067"/>
    <w:rsid w:val="007D1854"/>
    <w:rsid w:val="007D31D0"/>
    <w:rsid w:val="007D32A9"/>
    <w:rsid w:val="007D37ED"/>
    <w:rsid w:val="007D5A8A"/>
    <w:rsid w:val="007D5DB1"/>
    <w:rsid w:val="007D607B"/>
    <w:rsid w:val="007D654D"/>
    <w:rsid w:val="007D6B26"/>
    <w:rsid w:val="007D7624"/>
    <w:rsid w:val="007D7A5A"/>
    <w:rsid w:val="007D7F5B"/>
    <w:rsid w:val="007E09A7"/>
    <w:rsid w:val="007E0C22"/>
    <w:rsid w:val="007E150A"/>
    <w:rsid w:val="007E1ADF"/>
    <w:rsid w:val="007E5050"/>
    <w:rsid w:val="007F4ADF"/>
    <w:rsid w:val="007F6B2F"/>
    <w:rsid w:val="0080118A"/>
    <w:rsid w:val="00804089"/>
    <w:rsid w:val="00805FD8"/>
    <w:rsid w:val="008069F5"/>
    <w:rsid w:val="00807B4A"/>
    <w:rsid w:val="00810AF1"/>
    <w:rsid w:val="00813D10"/>
    <w:rsid w:val="00814AEE"/>
    <w:rsid w:val="00814D89"/>
    <w:rsid w:val="008150D6"/>
    <w:rsid w:val="00815241"/>
    <w:rsid w:val="0081579D"/>
    <w:rsid w:val="00817C07"/>
    <w:rsid w:val="008233E8"/>
    <w:rsid w:val="00823A16"/>
    <w:rsid w:val="00824F4C"/>
    <w:rsid w:val="0082609B"/>
    <w:rsid w:val="0083203F"/>
    <w:rsid w:val="00832111"/>
    <w:rsid w:val="00832706"/>
    <w:rsid w:val="0083277F"/>
    <w:rsid w:val="00832786"/>
    <w:rsid w:val="00832E86"/>
    <w:rsid w:val="008353D3"/>
    <w:rsid w:val="0084148B"/>
    <w:rsid w:val="00842844"/>
    <w:rsid w:val="00844A05"/>
    <w:rsid w:val="00844F62"/>
    <w:rsid w:val="008456B3"/>
    <w:rsid w:val="00846EFE"/>
    <w:rsid w:val="00850058"/>
    <w:rsid w:val="00850953"/>
    <w:rsid w:val="00851091"/>
    <w:rsid w:val="00851252"/>
    <w:rsid w:val="0085239C"/>
    <w:rsid w:val="008524DE"/>
    <w:rsid w:val="00852E60"/>
    <w:rsid w:val="00853876"/>
    <w:rsid w:val="00854DDA"/>
    <w:rsid w:val="00855415"/>
    <w:rsid w:val="008600F1"/>
    <w:rsid w:val="00860A10"/>
    <w:rsid w:val="008618D2"/>
    <w:rsid w:val="00861E0D"/>
    <w:rsid w:val="00863464"/>
    <w:rsid w:val="00864104"/>
    <w:rsid w:val="00864883"/>
    <w:rsid w:val="00864922"/>
    <w:rsid w:val="00866D9F"/>
    <w:rsid w:val="00870043"/>
    <w:rsid w:val="0087638C"/>
    <w:rsid w:val="0088195F"/>
    <w:rsid w:val="00882C39"/>
    <w:rsid w:val="008840F5"/>
    <w:rsid w:val="00886DFD"/>
    <w:rsid w:val="00887730"/>
    <w:rsid w:val="008878D6"/>
    <w:rsid w:val="00891733"/>
    <w:rsid w:val="008924B5"/>
    <w:rsid w:val="008958D2"/>
    <w:rsid w:val="00896247"/>
    <w:rsid w:val="00897F64"/>
    <w:rsid w:val="008A0404"/>
    <w:rsid w:val="008A251E"/>
    <w:rsid w:val="008A46A8"/>
    <w:rsid w:val="008A4B35"/>
    <w:rsid w:val="008A555D"/>
    <w:rsid w:val="008A71E5"/>
    <w:rsid w:val="008B1ED1"/>
    <w:rsid w:val="008B342B"/>
    <w:rsid w:val="008B6ED6"/>
    <w:rsid w:val="008C0E82"/>
    <w:rsid w:val="008C1A20"/>
    <w:rsid w:val="008C3358"/>
    <w:rsid w:val="008C3BB7"/>
    <w:rsid w:val="008C4ABF"/>
    <w:rsid w:val="008C4FF8"/>
    <w:rsid w:val="008C5418"/>
    <w:rsid w:val="008C7FD2"/>
    <w:rsid w:val="008D0602"/>
    <w:rsid w:val="008D4F34"/>
    <w:rsid w:val="008D5EAC"/>
    <w:rsid w:val="008D6BB7"/>
    <w:rsid w:val="008E07C5"/>
    <w:rsid w:val="008E13EE"/>
    <w:rsid w:val="008E405A"/>
    <w:rsid w:val="008E62A6"/>
    <w:rsid w:val="008F068E"/>
    <w:rsid w:val="008F0A21"/>
    <w:rsid w:val="008F526E"/>
    <w:rsid w:val="008F70AD"/>
    <w:rsid w:val="009051C5"/>
    <w:rsid w:val="00905992"/>
    <w:rsid w:val="00906703"/>
    <w:rsid w:val="00910D83"/>
    <w:rsid w:val="00911A17"/>
    <w:rsid w:val="0091488C"/>
    <w:rsid w:val="009169D8"/>
    <w:rsid w:val="009171D8"/>
    <w:rsid w:val="00917D52"/>
    <w:rsid w:val="009206C2"/>
    <w:rsid w:val="00922387"/>
    <w:rsid w:val="009266DD"/>
    <w:rsid w:val="00926A5B"/>
    <w:rsid w:val="009273A3"/>
    <w:rsid w:val="00930205"/>
    <w:rsid w:val="0093265F"/>
    <w:rsid w:val="009331F7"/>
    <w:rsid w:val="00933DD5"/>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65FCD"/>
    <w:rsid w:val="0097116E"/>
    <w:rsid w:val="009712C4"/>
    <w:rsid w:val="009729DE"/>
    <w:rsid w:val="00972F34"/>
    <w:rsid w:val="00975187"/>
    <w:rsid w:val="00975235"/>
    <w:rsid w:val="00975E18"/>
    <w:rsid w:val="00975EA9"/>
    <w:rsid w:val="009762FF"/>
    <w:rsid w:val="00981E36"/>
    <w:rsid w:val="00982D0B"/>
    <w:rsid w:val="0098420B"/>
    <w:rsid w:val="009876C6"/>
    <w:rsid w:val="0099084B"/>
    <w:rsid w:val="00994443"/>
    <w:rsid w:val="0099597A"/>
    <w:rsid w:val="00996406"/>
    <w:rsid w:val="009A2F21"/>
    <w:rsid w:val="009A5B2A"/>
    <w:rsid w:val="009A79A1"/>
    <w:rsid w:val="009A7D27"/>
    <w:rsid w:val="009B6CA4"/>
    <w:rsid w:val="009B6F57"/>
    <w:rsid w:val="009B791A"/>
    <w:rsid w:val="009C0B78"/>
    <w:rsid w:val="009C1EDA"/>
    <w:rsid w:val="009C32ED"/>
    <w:rsid w:val="009C6E34"/>
    <w:rsid w:val="009C6EF0"/>
    <w:rsid w:val="009D1517"/>
    <w:rsid w:val="009D194F"/>
    <w:rsid w:val="009D1D56"/>
    <w:rsid w:val="009D2444"/>
    <w:rsid w:val="009D3931"/>
    <w:rsid w:val="009D5769"/>
    <w:rsid w:val="009E0A13"/>
    <w:rsid w:val="009E2C83"/>
    <w:rsid w:val="009E3150"/>
    <w:rsid w:val="009E4201"/>
    <w:rsid w:val="009E55B9"/>
    <w:rsid w:val="009E6741"/>
    <w:rsid w:val="009E7231"/>
    <w:rsid w:val="009F1345"/>
    <w:rsid w:val="009F1A2F"/>
    <w:rsid w:val="009F48E0"/>
    <w:rsid w:val="009F4D46"/>
    <w:rsid w:val="009F5797"/>
    <w:rsid w:val="009F619F"/>
    <w:rsid w:val="00A0098B"/>
    <w:rsid w:val="00A0120A"/>
    <w:rsid w:val="00A0335D"/>
    <w:rsid w:val="00A06137"/>
    <w:rsid w:val="00A061B8"/>
    <w:rsid w:val="00A070FE"/>
    <w:rsid w:val="00A07E1A"/>
    <w:rsid w:val="00A104F7"/>
    <w:rsid w:val="00A108E5"/>
    <w:rsid w:val="00A10BAB"/>
    <w:rsid w:val="00A10D50"/>
    <w:rsid w:val="00A11D0E"/>
    <w:rsid w:val="00A1203B"/>
    <w:rsid w:val="00A1237C"/>
    <w:rsid w:val="00A14766"/>
    <w:rsid w:val="00A17432"/>
    <w:rsid w:val="00A1787D"/>
    <w:rsid w:val="00A225E8"/>
    <w:rsid w:val="00A23149"/>
    <w:rsid w:val="00A2632E"/>
    <w:rsid w:val="00A271F2"/>
    <w:rsid w:val="00A311F4"/>
    <w:rsid w:val="00A31BA5"/>
    <w:rsid w:val="00A34C63"/>
    <w:rsid w:val="00A35786"/>
    <w:rsid w:val="00A42E9A"/>
    <w:rsid w:val="00A45594"/>
    <w:rsid w:val="00A46BD5"/>
    <w:rsid w:val="00A47788"/>
    <w:rsid w:val="00A47E3D"/>
    <w:rsid w:val="00A50ACF"/>
    <w:rsid w:val="00A51A6D"/>
    <w:rsid w:val="00A52AF5"/>
    <w:rsid w:val="00A52C0F"/>
    <w:rsid w:val="00A53C78"/>
    <w:rsid w:val="00A53D59"/>
    <w:rsid w:val="00A57266"/>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740"/>
    <w:rsid w:val="00A77EA4"/>
    <w:rsid w:val="00A82167"/>
    <w:rsid w:val="00A82CAE"/>
    <w:rsid w:val="00A8523A"/>
    <w:rsid w:val="00A92730"/>
    <w:rsid w:val="00A92D12"/>
    <w:rsid w:val="00A93C6E"/>
    <w:rsid w:val="00A94A2D"/>
    <w:rsid w:val="00A962ED"/>
    <w:rsid w:val="00AA112E"/>
    <w:rsid w:val="00AA278A"/>
    <w:rsid w:val="00AA51A2"/>
    <w:rsid w:val="00AA658C"/>
    <w:rsid w:val="00AA7C1A"/>
    <w:rsid w:val="00AB1439"/>
    <w:rsid w:val="00AB1796"/>
    <w:rsid w:val="00AB2DD0"/>
    <w:rsid w:val="00AB3E59"/>
    <w:rsid w:val="00AB4664"/>
    <w:rsid w:val="00AB55B3"/>
    <w:rsid w:val="00AB6329"/>
    <w:rsid w:val="00AB661A"/>
    <w:rsid w:val="00AB7127"/>
    <w:rsid w:val="00AC12C3"/>
    <w:rsid w:val="00AC1DAC"/>
    <w:rsid w:val="00AC267D"/>
    <w:rsid w:val="00AC2A04"/>
    <w:rsid w:val="00AC4601"/>
    <w:rsid w:val="00AC5AF0"/>
    <w:rsid w:val="00AC64F8"/>
    <w:rsid w:val="00AC6AC0"/>
    <w:rsid w:val="00AE52FA"/>
    <w:rsid w:val="00AE5A5A"/>
    <w:rsid w:val="00AE7D36"/>
    <w:rsid w:val="00AE7EF4"/>
    <w:rsid w:val="00AF23DB"/>
    <w:rsid w:val="00AF320D"/>
    <w:rsid w:val="00AF3CDE"/>
    <w:rsid w:val="00AF59E9"/>
    <w:rsid w:val="00AF7C35"/>
    <w:rsid w:val="00B003A4"/>
    <w:rsid w:val="00B00C37"/>
    <w:rsid w:val="00B02572"/>
    <w:rsid w:val="00B028FA"/>
    <w:rsid w:val="00B02B1E"/>
    <w:rsid w:val="00B075D6"/>
    <w:rsid w:val="00B1096B"/>
    <w:rsid w:val="00B12710"/>
    <w:rsid w:val="00B12782"/>
    <w:rsid w:val="00B12EB8"/>
    <w:rsid w:val="00B1430D"/>
    <w:rsid w:val="00B151A7"/>
    <w:rsid w:val="00B15710"/>
    <w:rsid w:val="00B16CCF"/>
    <w:rsid w:val="00B178AD"/>
    <w:rsid w:val="00B248D7"/>
    <w:rsid w:val="00B24EDF"/>
    <w:rsid w:val="00B257F4"/>
    <w:rsid w:val="00B2580E"/>
    <w:rsid w:val="00B25DC8"/>
    <w:rsid w:val="00B303AF"/>
    <w:rsid w:val="00B3068B"/>
    <w:rsid w:val="00B30B47"/>
    <w:rsid w:val="00B33E6C"/>
    <w:rsid w:val="00B358EC"/>
    <w:rsid w:val="00B37941"/>
    <w:rsid w:val="00B40632"/>
    <w:rsid w:val="00B40ECE"/>
    <w:rsid w:val="00B413A4"/>
    <w:rsid w:val="00B4239B"/>
    <w:rsid w:val="00B42B61"/>
    <w:rsid w:val="00B4507C"/>
    <w:rsid w:val="00B45DFE"/>
    <w:rsid w:val="00B46596"/>
    <w:rsid w:val="00B46B29"/>
    <w:rsid w:val="00B514E3"/>
    <w:rsid w:val="00B5293F"/>
    <w:rsid w:val="00B54D08"/>
    <w:rsid w:val="00B5537D"/>
    <w:rsid w:val="00B55751"/>
    <w:rsid w:val="00B56977"/>
    <w:rsid w:val="00B621B9"/>
    <w:rsid w:val="00B62D1F"/>
    <w:rsid w:val="00B6389F"/>
    <w:rsid w:val="00B6571D"/>
    <w:rsid w:val="00B6647F"/>
    <w:rsid w:val="00B670E7"/>
    <w:rsid w:val="00B7102C"/>
    <w:rsid w:val="00B71894"/>
    <w:rsid w:val="00B76680"/>
    <w:rsid w:val="00B77263"/>
    <w:rsid w:val="00B81239"/>
    <w:rsid w:val="00B83969"/>
    <w:rsid w:val="00B83DF7"/>
    <w:rsid w:val="00B83F53"/>
    <w:rsid w:val="00B84CC3"/>
    <w:rsid w:val="00B85096"/>
    <w:rsid w:val="00B855A6"/>
    <w:rsid w:val="00B858B2"/>
    <w:rsid w:val="00B90B1B"/>
    <w:rsid w:val="00B95D27"/>
    <w:rsid w:val="00BA283F"/>
    <w:rsid w:val="00BA532C"/>
    <w:rsid w:val="00BA549E"/>
    <w:rsid w:val="00BA60C5"/>
    <w:rsid w:val="00BA6500"/>
    <w:rsid w:val="00BA7CDA"/>
    <w:rsid w:val="00BB0E14"/>
    <w:rsid w:val="00BB2F88"/>
    <w:rsid w:val="00BC0D5F"/>
    <w:rsid w:val="00BC4261"/>
    <w:rsid w:val="00BC492D"/>
    <w:rsid w:val="00BC531E"/>
    <w:rsid w:val="00BC673B"/>
    <w:rsid w:val="00BC712F"/>
    <w:rsid w:val="00BD000D"/>
    <w:rsid w:val="00BD1433"/>
    <w:rsid w:val="00BD6431"/>
    <w:rsid w:val="00BD756A"/>
    <w:rsid w:val="00BD7ADC"/>
    <w:rsid w:val="00BE2FA8"/>
    <w:rsid w:val="00BE310F"/>
    <w:rsid w:val="00BE3CFD"/>
    <w:rsid w:val="00BE4DB0"/>
    <w:rsid w:val="00BF345A"/>
    <w:rsid w:val="00BF5B50"/>
    <w:rsid w:val="00BF6B28"/>
    <w:rsid w:val="00BF7E02"/>
    <w:rsid w:val="00C00757"/>
    <w:rsid w:val="00C013B6"/>
    <w:rsid w:val="00C02A27"/>
    <w:rsid w:val="00C068D6"/>
    <w:rsid w:val="00C06FD9"/>
    <w:rsid w:val="00C10137"/>
    <w:rsid w:val="00C10B18"/>
    <w:rsid w:val="00C1197A"/>
    <w:rsid w:val="00C12B90"/>
    <w:rsid w:val="00C21B45"/>
    <w:rsid w:val="00C23AE3"/>
    <w:rsid w:val="00C25708"/>
    <w:rsid w:val="00C2711F"/>
    <w:rsid w:val="00C3235A"/>
    <w:rsid w:val="00C32A8C"/>
    <w:rsid w:val="00C33595"/>
    <w:rsid w:val="00C33B04"/>
    <w:rsid w:val="00C34591"/>
    <w:rsid w:val="00C34C1C"/>
    <w:rsid w:val="00C359AD"/>
    <w:rsid w:val="00C36102"/>
    <w:rsid w:val="00C36AD9"/>
    <w:rsid w:val="00C3795E"/>
    <w:rsid w:val="00C40B34"/>
    <w:rsid w:val="00C45989"/>
    <w:rsid w:val="00C46CE1"/>
    <w:rsid w:val="00C47C73"/>
    <w:rsid w:val="00C50044"/>
    <w:rsid w:val="00C51819"/>
    <w:rsid w:val="00C528E1"/>
    <w:rsid w:val="00C52F74"/>
    <w:rsid w:val="00C537D5"/>
    <w:rsid w:val="00C54568"/>
    <w:rsid w:val="00C54736"/>
    <w:rsid w:val="00C54EA7"/>
    <w:rsid w:val="00C55542"/>
    <w:rsid w:val="00C5559F"/>
    <w:rsid w:val="00C56123"/>
    <w:rsid w:val="00C57BB2"/>
    <w:rsid w:val="00C62187"/>
    <w:rsid w:val="00C62D1C"/>
    <w:rsid w:val="00C63FE9"/>
    <w:rsid w:val="00C7308A"/>
    <w:rsid w:val="00C73E0D"/>
    <w:rsid w:val="00C76A2C"/>
    <w:rsid w:val="00C800AE"/>
    <w:rsid w:val="00C8016E"/>
    <w:rsid w:val="00C80B9D"/>
    <w:rsid w:val="00C82720"/>
    <w:rsid w:val="00C833B5"/>
    <w:rsid w:val="00C837A4"/>
    <w:rsid w:val="00C871D7"/>
    <w:rsid w:val="00C87210"/>
    <w:rsid w:val="00C873C3"/>
    <w:rsid w:val="00C91661"/>
    <w:rsid w:val="00CA31DD"/>
    <w:rsid w:val="00CA373B"/>
    <w:rsid w:val="00CA3956"/>
    <w:rsid w:val="00CA4789"/>
    <w:rsid w:val="00CA4F79"/>
    <w:rsid w:val="00CA512E"/>
    <w:rsid w:val="00CA6954"/>
    <w:rsid w:val="00CB1FC8"/>
    <w:rsid w:val="00CB2427"/>
    <w:rsid w:val="00CB3342"/>
    <w:rsid w:val="00CB7339"/>
    <w:rsid w:val="00CC0126"/>
    <w:rsid w:val="00CC2B24"/>
    <w:rsid w:val="00CC412C"/>
    <w:rsid w:val="00CC6ABC"/>
    <w:rsid w:val="00CC6C8F"/>
    <w:rsid w:val="00CC730C"/>
    <w:rsid w:val="00CD4207"/>
    <w:rsid w:val="00CE176F"/>
    <w:rsid w:val="00CE416B"/>
    <w:rsid w:val="00CE4C1E"/>
    <w:rsid w:val="00CE5718"/>
    <w:rsid w:val="00CE5976"/>
    <w:rsid w:val="00CE69B5"/>
    <w:rsid w:val="00CF11D1"/>
    <w:rsid w:val="00CF126D"/>
    <w:rsid w:val="00CF24C8"/>
    <w:rsid w:val="00CF3610"/>
    <w:rsid w:val="00CF42EF"/>
    <w:rsid w:val="00D024CA"/>
    <w:rsid w:val="00D03790"/>
    <w:rsid w:val="00D03FEB"/>
    <w:rsid w:val="00D0506B"/>
    <w:rsid w:val="00D05179"/>
    <w:rsid w:val="00D05766"/>
    <w:rsid w:val="00D059FB"/>
    <w:rsid w:val="00D060B7"/>
    <w:rsid w:val="00D06645"/>
    <w:rsid w:val="00D06CF5"/>
    <w:rsid w:val="00D11621"/>
    <w:rsid w:val="00D147F8"/>
    <w:rsid w:val="00D155F0"/>
    <w:rsid w:val="00D173A4"/>
    <w:rsid w:val="00D17F50"/>
    <w:rsid w:val="00D20335"/>
    <w:rsid w:val="00D27806"/>
    <w:rsid w:val="00D27A0B"/>
    <w:rsid w:val="00D27F32"/>
    <w:rsid w:val="00D27F93"/>
    <w:rsid w:val="00D32D2A"/>
    <w:rsid w:val="00D34864"/>
    <w:rsid w:val="00D35AF4"/>
    <w:rsid w:val="00D3648B"/>
    <w:rsid w:val="00D37A81"/>
    <w:rsid w:val="00D4004B"/>
    <w:rsid w:val="00D40B93"/>
    <w:rsid w:val="00D41D36"/>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5648"/>
    <w:rsid w:val="00D76208"/>
    <w:rsid w:val="00D80869"/>
    <w:rsid w:val="00D81AA3"/>
    <w:rsid w:val="00D81E50"/>
    <w:rsid w:val="00D83139"/>
    <w:rsid w:val="00D833CA"/>
    <w:rsid w:val="00D843E0"/>
    <w:rsid w:val="00D85B56"/>
    <w:rsid w:val="00D85F63"/>
    <w:rsid w:val="00D905AF"/>
    <w:rsid w:val="00D95ECE"/>
    <w:rsid w:val="00DA0027"/>
    <w:rsid w:val="00DA0CFC"/>
    <w:rsid w:val="00DA1E00"/>
    <w:rsid w:val="00DA302E"/>
    <w:rsid w:val="00DA320A"/>
    <w:rsid w:val="00DA420D"/>
    <w:rsid w:val="00DA5C67"/>
    <w:rsid w:val="00DB1A2C"/>
    <w:rsid w:val="00DB1BE6"/>
    <w:rsid w:val="00DB3D66"/>
    <w:rsid w:val="00DB62EC"/>
    <w:rsid w:val="00DB7D26"/>
    <w:rsid w:val="00DB7FC3"/>
    <w:rsid w:val="00DC2072"/>
    <w:rsid w:val="00DC41AD"/>
    <w:rsid w:val="00DC4F38"/>
    <w:rsid w:val="00DC7EA0"/>
    <w:rsid w:val="00DD225A"/>
    <w:rsid w:val="00DD2FAA"/>
    <w:rsid w:val="00DD5B39"/>
    <w:rsid w:val="00DD6070"/>
    <w:rsid w:val="00DD68A8"/>
    <w:rsid w:val="00DD71A1"/>
    <w:rsid w:val="00DE1C3E"/>
    <w:rsid w:val="00DE21DC"/>
    <w:rsid w:val="00DE3318"/>
    <w:rsid w:val="00DE4B31"/>
    <w:rsid w:val="00DE63CA"/>
    <w:rsid w:val="00DE6D57"/>
    <w:rsid w:val="00DF21AB"/>
    <w:rsid w:val="00DF2D26"/>
    <w:rsid w:val="00DF3644"/>
    <w:rsid w:val="00DF5208"/>
    <w:rsid w:val="00E029F6"/>
    <w:rsid w:val="00E052DA"/>
    <w:rsid w:val="00E071F5"/>
    <w:rsid w:val="00E102D3"/>
    <w:rsid w:val="00E104B4"/>
    <w:rsid w:val="00E10878"/>
    <w:rsid w:val="00E10C37"/>
    <w:rsid w:val="00E11BA9"/>
    <w:rsid w:val="00E12C79"/>
    <w:rsid w:val="00E155D9"/>
    <w:rsid w:val="00E21E13"/>
    <w:rsid w:val="00E2269C"/>
    <w:rsid w:val="00E2297B"/>
    <w:rsid w:val="00E31B94"/>
    <w:rsid w:val="00E32C31"/>
    <w:rsid w:val="00E32CC6"/>
    <w:rsid w:val="00E35D14"/>
    <w:rsid w:val="00E3756B"/>
    <w:rsid w:val="00E40127"/>
    <w:rsid w:val="00E513D9"/>
    <w:rsid w:val="00E53156"/>
    <w:rsid w:val="00E54212"/>
    <w:rsid w:val="00E542CF"/>
    <w:rsid w:val="00E544A0"/>
    <w:rsid w:val="00E61BB1"/>
    <w:rsid w:val="00E63215"/>
    <w:rsid w:val="00E65238"/>
    <w:rsid w:val="00E66B31"/>
    <w:rsid w:val="00E67C9A"/>
    <w:rsid w:val="00E71E7B"/>
    <w:rsid w:val="00E71FAC"/>
    <w:rsid w:val="00E72B1E"/>
    <w:rsid w:val="00E72CB3"/>
    <w:rsid w:val="00E7327C"/>
    <w:rsid w:val="00E733FE"/>
    <w:rsid w:val="00E741DF"/>
    <w:rsid w:val="00E74AA2"/>
    <w:rsid w:val="00E74D8A"/>
    <w:rsid w:val="00E768CD"/>
    <w:rsid w:val="00E80388"/>
    <w:rsid w:val="00E80F78"/>
    <w:rsid w:val="00E81555"/>
    <w:rsid w:val="00E83AA0"/>
    <w:rsid w:val="00E83D6F"/>
    <w:rsid w:val="00E8455D"/>
    <w:rsid w:val="00E87920"/>
    <w:rsid w:val="00E90D49"/>
    <w:rsid w:val="00E91CAB"/>
    <w:rsid w:val="00E92BF8"/>
    <w:rsid w:val="00E97034"/>
    <w:rsid w:val="00EA6023"/>
    <w:rsid w:val="00EB3B80"/>
    <w:rsid w:val="00EB4651"/>
    <w:rsid w:val="00EB55F8"/>
    <w:rsid w:val="00EC09ED"/>
    <w:rsid w:val="00EC20A1"/>
    <w:rsid w:val="00EC28F6"/>
    <w:rsid w:val="00EC5694"/>
    <w:rsid w:val="00EC6674"/>
    <w:rsid w:val="00ED0E9E"/>
    <w:rsid w:val="00ED1301"/>
    <w:rsid w:val="00ED1700"/>
    <w:rsid w:val="00ED72CA"/>
    <w:rsid w:val="00ED7A5E"/>
    <w:rsid w:val="00EE27B5"/>
    <w:rsid w:val="00EE3AB0"/>
    <w:rsid w:val="00EE5F11"/>
    <w:rsid w:val="00EE67FE"/>
    <w:rsid w:val="00EF0E35"/>
    <w:rsid w:val="00EF6F02"/>
    <w:rsid w:val="00EF75EA"/>
    <w:rsid w:val="00F002BD"/>
    <w:rsid w:val="00F0031F"/>
    <w:rsid w:val="00F01833"/>
    <w:rsid w:val="00F018E9"/>
    <w:rsid w:val="00F03E8F"/>
    <w:rsid w:val="00F04853"/>
    <w:rsid w:val="00F049EF"/>
    <w:rsid w:val="00F04ACA"/>
    <w:rsid w:val="00F06E68"/>
    <w:rsid w:val="00F10CA3"/>
    <w:rsid w:val="00F1233C"/>
    <w:rsid w:val="00F131DB"/>
    <w:rsid w:val="00F135E0"/>
    <w:rsid w:val="00F14A81"/>
    <w:rsid w:val="00F17213"/>
    <w:rsid w:val="00F2286D"/>
    <w:rsid w:val="00F235B9"/>
    <w:rsid w:val="00F2424C"/>
    <w:rsid w:val="00F24DFF"/>
    <w:rsid w:val="00F271F9"/>
    <w:rsid w:val="00F30E78"/>
    <w:rsid w:val="00F3275F"/>
    <w:rsid w:val="00F32D8B"/>
    <w:rsid w:val="00F33EBD"/>
    <w:rsid w:val="00F354C8"/>
    <w:rsid w:val="00F368AC"/>
    <w:rsid w:val="00F379D4"/>
    <w:rsid w:val="00F42BBC"/>
    <w:rsid w:val="00F46791"/>
    <w:rsid w:val="00F508F4"/>
    <w:rsid w:val="00F50F96"/>
    <w:rsid w:val="00F51125"/>
    <w:rsid w:val="00F52258"/>
    <w:rsid w:val="00F52365"/>
    <w:rsid w:val="00F52F3B"/>
    <w:rsid w:val="00F5382D"/>
    <w:rsid w:val="00F5438C"/>
    <w:rsid w:val="00F54BBB"/>
    <w:rsid w:val="00F6292B"/>
    <w:rsid w:val="00F66D3F"/>
    <w:rsid w:val="00F71D1B"/>
    <w:rsid w:val="00F72D84"/>
    <w:rsid w:val="00F73E5B"/>
    <w:rsid w:val="00F74592"/>
    <w:rsid w:val="00F76AAC"/>
    <w:rsid w:val="00F76D7B"/>
    <w:rsid w:val="00F77215"/>
    <w:rsid w:val="00F7730F"/>
    <w:rsid w:val="00F8021E"/>
    <w:rsid w:val="00F80284"/>
    <w:rsid w:val="00F816BD"/>
    <w:rsid w:val="00F83811"/>
    <w:rsid w:val="00F939BC"/>
    <w:rsid w:val="00F957C1"/>
    <w:rsid w:val="00F95BCA"/>
    <w:rsid w:val="00F964CD"/>
    <w:rsid w:val="00F97959"/>
    <w:rsid w:val="00FA0C41"/>
    <w:rsid w:val="00FA37E4"/>
    <w:rsid w:val="00FA47C1"/>
    <w:rsid w:val="00FA59C9"/>
    <w:rsid w:val="00FA6FCF"/>
    <w:rsid w:val="00FA77F9"/>
    <w:rsid w:val="00FB1A89"/>
    <w:rsid w:val="00FB23DB"/>
    <w:rsid w:val="00FB3D0B"/>
    <w:rsid w:val="00FB592F"/>
    <w:rsid w:val="00FB5B7D"/>
    <w:rsid w:val="00FB676B"/>
    <w:rsid w:val="00FB6B08"/>
    <w:rsid w:val="00FC25F6"/>
    <w:rsid w:val="00FC3A3D"/>
    <w:rsid w:val="00FC62A5"/>
    <w:rsid w:val="00FD02A9"/>
    <w:rsid w:val="00FD0DA5"/>
    <w:rsid w:val="00FD1475"/>
    <w:rsid w:val="00FD231A"/>
    <w:rsid w:val="00FD3065"/>
    <w:rsid w:val="00FD5EED"/>
    <w:rsid w:val="00FD7111"/>
    <w:rsid w:val="00FD7A95"/>
    <w:rsid w:val="00FE1572"/>
    <w:rsid w:val="00FE2259"/>
    <w:rsid w:val="00FE4197"/>
    <w:rsid w:val="00FE47DA"/>
    <w:rsid w:val="00FE4EF8"/>
    <w:rsid w:val="00FE4F4B"/>
    <w:rsid w:val="00FE4F77"/>
    <w:rsid w:val="00FE53D4"/>
    <w:rsid w:val="00FE6ABB"/>
    <w:rsid w:val="00FE70DF"/>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4673DB"/>
    <w:pPr>
      <w:keepNext/>
      <w:pBdr>
        <w:bottom w:val="single" w:sz="24" w:space="1" w:color="06B4BA"/>
      </w:pBdr>
      <w:spacing w:after="480"/>
      <w:ind w:left="-142"/>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uiPriority w:val="9"/>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5412A9"/>
    <w:pPr>
      <w:keepNext/>
      <w:keepLines/>
      <w:framePr w:hSpace="180" w:wrap="around" w:vAnchor="text" w:hAnchor="text" w:y="1"/>
      <w:spacing w:before="60" w:after="60" w:line="240" w:lineRule="auto"/>
      <w:contextualSpacing/>
      <w:suppressOverlap/>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8B1ED1"/>
    <w:pPr>
      <w:keepNext/>
      <w:keepLines/>
      <w:spacing w:before="144" w:after="144"/>
      <w:outlineLvl w:val="3"/>
    </w:pPr>
    <w:rPr>
      <w:rFonts w:ascii="Arial" w:hAnsi="Arial" w:cs="Arial"/>
      <w:b/>
      <w:sz w:val="24"/>
    </w:rPr>
  </w:style>
  <w:style w:type="paragraph" w:styleId="Heading5">
    <w:name w:val="heading 5"/>
    <w:basedOn w:val="Normal"/>
    <w:next w:val="Normal"/>
    <w:link w:val="Heading5Char"/>
    <w:autoRedefine/>
    <w:qFormat/>
    <w:rsid w:val="008B1ED1"/>
    <w:pPr>
      <w:keepNext/>
      <w:spacing w:before="144" w:after="144"/>
      <w:outlineLvl w:val="4"/>
    </w:pPr>
    <w:rPr>
      <w:rFonts w:ascii="Arial" w:hAnsi="Arial" w:cs="Arial"/>
      <w:b/>
      <w:iCs/>
      <w:sz w:val="24"/>
      <w:szCs w:val="22"/>
    </w:rPr>
  </w:style>
  <w:style w:type="paragraph" w:styleId="Heading6">
    <w:name w:val="heading 6"/>
    <w:basedOn w:val="Normal"/>
    <w:next w:val="Normal"/>
    <w:link w:val="Heading6Char"/>
    <w:uiPriority w:val="9"/>
    <w:unhideWhenUsed/>
    <w:qFormat/>
    <w:rsid w:val="008B1ED1"/>
    <w:pPr>
      <w:keepNext/>
      <w:keepLines/>
      <w:spacing w:before="40" w:after="0"/>
      <w:outlineLvl w:val="5"/>
    </w:pPr>
    <w:rPr>
      <w:rFonts w:asciiTheme="majorHAnsi" w:eastAsiaTheme="majorEastAsia" w:hAnsiTheme="majorHAnsi" w:cstheme="majorBidi"/>
      <w:color w:val="033F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3D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5412A9"/>
    <w:rPr>
      <w:rFonts w:eastAsia="Times New Roman" w:cstheme="minorHAnsi"/>
      <w:b/>
      <w:sz w:val="20"/>
      <w:szCs w:val="20"/>
    </w:rPr>
  </w:style>
  <w:style w:type="character" w:customStyle="1" w:styleId="Heading4Char">
    <w:name w:val="Heading 4 Char"/>
    <w:basedOn w:val="DefaultParagraphFont"/>
    <w:link w:val="Heading4"/>
    <w:rsid w:val="008B1ED1"/>
    <w:rPr>
      <w:rFonts w:ascii="Arial" w:eastAsia="Times New Roman" w:hAnsi="Arial" w:cs="Arial"/>
      <w:b/>
      <w:sz w:val="24"/>
      <w:szCs w:val="20"/>
    </w:rPr>
  </w:style>
  <w:style w:type="character" w:customStyle="1" w:styleId="Heading5Char">
    <w:name w:val="Heading 5 Char"/>
    <w:basedOn w:val="DefaultParagraphFont"/>
    <w:link w:val="Heading5"/>
    <w:rsid w:val="008B1ED1"/>
    <w:rPr>
      <w:rFonts w:ascii="Arial" w:eastAsia="Times New Roman" w:hAnsi="Arial" w:cs="Arial"/>
      <w:b/>
      <w:iCs/>
      <w:sz w:val="24"/>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2953A8"/>
    <w:pPr>
      <w:spacing w:before="120" w:after="0"/>
      <w:ind w:left="220"/>
    </w:pPr>
    <w:rPr>
      <w:rFonts w:asciiTheme="minorHAnsi" w:hAnsiTheme="minorHAnsi" w:cstheme="minorHAnsi"/>
      <w:i/>
      <w:iCs/>
      <w:sz w:val="20"/>
    </w:rPr>
  </w:style>
  <w:style w:type="paragraph" w:styleId="TOC3">
    <w:name w:val="toc 3"/>
    <w:basedOn w:val="Normal"/>
    <w:next w:val="Normal"/>
    <w:autoRedefine/>
    <w:uiPriority w:val="39"/>
    <w:unhideWhenUsed/>
    <w:rsid w:val="007539DD"/>
    <w:pPr>
      <w:tabs>
        <w:tab w:val="right" w:leader="dot" w:pos="9629"/>
      </w:tabs>
      <w:spacing w:before="0" w:after="100" w:line="259" w:lineRule="auto"/>
      <w:ind w:left="440" w:rightChars="567" w:right="1247"/>
    </w:pPr>
    <w:rPr>
      <w:rFonts w:asciiTheme="minorHAnsi" w:hAnsiTheme="minorHAnsi" w:cstheme="minorHAnsi"/>
      <w:sz w:val="20"/>
    </w:r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A93C6E"/>
    <w:pPr>
      <w:spacing w:before="240" w:after="120"/>
    </w:pPr>
    <w:rPr>
      <w:rFonts w:asciiTheme="minorHAnsi" w:hAnsiTheme="minorHAnsi" w:cstheme="minorHAnsi"/>
      <w:b/>
      <w:bCs/>
      <w:sz w:val="20"/>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44"/>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0"/>
      <w:ind w:left="660"/>
    </w:pPr>
    <w:rPr>
      <w:rFonts w:asciiTheme="minorHAnsi" w:hAnsiTheme="minorHAnsi" w:cstheme="minorHAnsi"/>
      <w:sz w:val="20"/>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AB3E59"/>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AB3E59"/>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AB3E59"/>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AB3E59"/>
    <w:pPr>
      <w:spacing w:before="0" w:after="0"/>
      <w:ind w:left="1760"/>
    </w:pPr>
    <w:rPr>
      <w:rFonts w:asciiTheme="minorHAnsi" w:hAnsiTheme="minorHAnsi" w:cstheme="minorHAnsi"/>
      <w:sz w:val="20"/>
    </w:rPr>
  </w:style>
  <w:style w:type="character" w:styleId="UnresolvedMention">
    <w:name w:val="Unresolved Mention"/>
    <w:basedOn w:val="DefaultParagraphFont"/>
    <w:uiPriority w:val="99"/>
    <w:unhideWhenUsed/>
    <w:rsid w:val="00AB3E59"/>
    <w:rPr>
      <w:color w:val="605E5C"/>
      <w:shd w:val="clear" w:color="auto" w:fill="E1DFDD"/>
    </w:rPr>
  </w:style>
  <w:style w:type="character" w:customStyle="1" w:styleId="Heading6Char">
    <w:name w:val="Heading 6 Char"/>
    <w:basedOn w:val="DefaultParagraphFont"/>
    <w:link w:val="Heading6"/>
    <w:uiPriority w:val="9"/>
    <w:rsid w:val="008B1ED1"/>
    <w:rPr>
      <w:rFonts w:asciiTheme="majorHAnsi" w:eastAsiaTheme="majorEastAsia" w:hAnsiTheme="majorHAnsi" w:cstheme="majorBidi"/>
      <w:color w:val="033F3C"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99566008">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903641114">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697583333">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planning.act.gov.au/professionals/regulation-and-responsibilities/responsibilities/water-efficien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metadata xmlns="http://www.objective.com/ecm/document/metadata/4FEB93B0D38B3BDFE05400144FFB2061" version="1.0.0">
  <systemFields>
    <field name="Objective-Id">
      <value order="0">A47948177</value>
    </field>
    <field name="Objective-Title">
      <value order="0">ZS01 - Residential Zones - Technical Specifications 2024 (No 3)</value>
    </field>
    <field name="Objective-Description">
      <value order="0"/>
    </field>
    <field name="Objective-CreationStamp">
      <value order="0">2024-08-26T03:58:40Z</value>
    </field>
    <field name="Objective-IsApproved">
      <value order="0">false</value>
    </field>
    <field name="Objective-IsPublished">
      <value order="0">true</value>
    </field>
    <field name="Objective-DatePublished">
      <value order="0">2024-09-13T02:41:46Z</value>
    </field>
    <field name="Objective-ModificationStamp">
      <value order="0">2024-09-13T02:41:46Z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alue>
    </field>
    <field name="Objective-Parent">
      <value order="0">Zone specificastions</value>
    </field>
    <field name="Objective-State">
      <value order="0">Published</value>
    </field>
    <field name="Objective-VersionId">
      <value order="0">vA60797176</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2.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3.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11275</Words>
  <Characters>58983</Characters>
  <Application>Microsoft Office Word</Application>
  <DocSecurity>0</DocSecurity>
  <Lines>2342</Lines>
  <Paragraphs>1318</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69348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2024-09-16T02:18:00Z</dcterms:created>
  <dcterms:modified xsi:type="dcterms:W3CDTF">2024-09-16T02:18:00Z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A47948177</vt:lpwstr>
  </property>
  <property fmtid="{D5CDD505-2E9C-101B-9397-08002B2CF9AE}" pid="11" name="Objective-Title">
    <vt:lpwstr>ZS01 - Residential Zones - Technical Specifications 2024 (No 3)</vt:lpwstr>
  </property>
  <property fmtid="{D5CDD505-2E9C-101B-9397-08002B2CF9AE}" pid="12" name="Objective-Comment">
    <vt:lpwstr/>
  </property>
  <property fmtid="{D5CDD505-2E9C-101B-9397-08002B2CF9AE}" pid="13" name="Objective-CreationStamp">
    <vt:filetime>2024-08-26T03:58:40Z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2024-09-13T02:41:46Z</vt:filetime>
  </property>
  <property fmtid="{D5CDD505-2E9C-101B-9397-08002B2CF9AE}" pid="17" name="Objective-ModificationStamp">
    <vt:filetime>2024-09-13T02:41:46Z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t:lpwstr>
  </property>
  <property fmtid="{D5CDD505-2E9C-101B-9397-08002B2CF9AE}" pid="20" name="Objective-Parent">
    <vt:lpwstr>Zone specificastions</vt:lpwstr>
  </property>
  <property fmtid="{D5CDD505-2E9C-101B-9397-08002B2CF9AE}" pid="21" name="Objective-State">
    <vt:lpwstr>Published</vt:lpwstr>
  </property>
  <property fmtid="{D5CDD505-2E9C-101B-9397-08002B2CF9AE}" pid="22" name="Objective-Version">
    <vt:lpwstr>7.0</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vA60797176</vt:lpwstr>
  </property>
  <property fmtid="{D5CDD505-2E9C-101B-9397-08002B2CF9AE}" pid="41" name="Objective-Division">
    <vt:lpwstr>Planning and Urban Policy</vt:lpwstr>
  </property>
  <property fmtid="{D5CDD505-2E9C-101B-9397-08002B2CF9AE}" pid="42" name="Objective-Section">
    <vt:lpwstr/>
  </property>
  <property fmtid="{D5CDD505-2E9C-101B-9397-08002B2CF9AE}" pid="43" name="Objective-Officer">
    <vt:lpwstr>Peter Collier</vt:lpwstr>
  </property>
  <property fmtid="{D5CDD505-2E9C-101B-9397-08002B2CF9AE}" pid="44" name="Objective-Document Approved By">
    <vt:lpwstr/>
  </property>
  <property fmtid="{D5CDD505-2E9C-101B-9397-08002B2CF9AE}" pid="45" name="Objective-Home Agency">
    <vt:lpwstr>EPSDD</vt:lpwstr>
  </property>
  <property fmtid="{D5CDD505-2E9C-101B-9397-08002B2CF9AE}" pid="46" name="DMSID">
    <vt:lpwstr>11254804</vt:lpwstr>
  </property>
  <property fmtid="{D5CDD505-2E9C-101B-9397-08002B2CF9AE}" pid="47" name="CHECKEDOUTFROMJMS">
    <vt:lpwstr/>
  </property>
  <property fmtid="{D5CDD505-2E9C-101B-9397-08002B2CF9AE}" pid="48" name="JMSREQUIREDCHECKIN">
    <vt:lpwstr/>
  </property>
</Properties>
</file>