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E860" w14:textId="77777777" w:rsidR="00C976A6" w:rsidRPr="00F5602C" w:rsidRDefault="00C976A6" w:rsidP="00C976A6">
      <w:pPr>
        <w:pStyle w:val="Header"/>
        <w:rPr>
          <w:rFonts w:ascii="Arial" w:hAnsi="Arial" w:cs="Arial"/>
          <w:sz w:val="24"/>
          <w:szCs w:val="24"/>
        </w:rPr>
      </w:pPr>
      <w:r w:rsidRPr="00F5602C">
        <w:rPr>
          <w:rFonts w:ascii="Arial" w:hAnsi="Arial" w:cs="Arial"/>
          <w:sz w:val="24"/>
          <w:szCs w:val="24"/>
        </w:rPr>
        <w:t>Australian Capital Territory</w:t>
      </w:r>
    </w:p>
    <w:p w14:paraId="05A47B6D" w14:textId="1B1274B1" w:rsidR="00C976A6" w:rsidRPr="00442935" w:rsidRDefault="00C976A6" w:rsidP="00C976A6">
      <w:pPr>
        <w:pStyle w:val="Billname"/>
        <w:spacing w:before="700" w:after="0" w:line="240" w:lineRule="auto"/>
        <w:rPr>
          <w:rFonts w:ascii="Arial" w:hAnsi="Arial"/>
          <w:szCs w:val="36"/>
        </w:rPr>
      </w:pPr>
      <w:r w:rsidRPr="00442935">
        <w:rPr>
          <w:rFonts w:ascii="Arial" w:hAnsi="Arial"/>
          <w:szCs w:val="36"/>
        </w:rPr>
        <w:t>Planning (</w:t>
      </w:r>
      <w:r w:rsidRPr="003C5655">
        <w:rPr>
          <w:rFonts w:ascii="Arial" w:hAnsi="Arial"/>
          <w:szCs w:val="36"/>
        </w:rPr>
        <w:t>Miscellaneous</w:t>
      </w:r>
      <w:r>
        <w:rPr>
          <w:rFonts w:ascii="Arial" w:hAnsi="Arial"/>
          <w:szCs w:val="36"/>
        </w:rPr>
        <w:t xml:space="preserve">) </w:t>
      </w:r>
      <w:r w:rsidR="009E4B82">
        <w:rPr>
          <w:rFonts w:ascii="Arial" w:hAnsi="Arial"/>
          <w:szCs w:val="36"/>
        </w:rPr>
        <w:t xml:space="preserve">Minor Plan </w:t>
      </w:r>
      <w:r>
        <w:rPr>
          <w:rFonts w:ascii="Arial" w:hAnsi="Arial"/>
          <w:szCs w:val="36"/>
        </w:rPr>
        <w:t xml:space="preserve">Amendment </w:t>
      </w:r>
      <w:r w:rsidRPr="00442935">
        <w:rPr>
          <w:rFonts w:ascii="Arial" w:hAnsi="Arial"/>
          <w:szCs w:val="36"/>
        </w:rPr>
        <w:t>20</w:t>
      </w:r>
      <w:r>
        <w:rPr>
          <w:rFonts w:ascii="Arial" w:hAnsi="Arial"/>
          <w:szCs w:val="36"/>
        </w:rPr>
        <w:t>24</w:t>
      </w:r>
      <w:r w:rsidR="002B3499">
        <w:rPr>
          <w:rFonts w:ascii="Arial" w:hAnsi="Arial"/>
          <w:szCs w:val="36"/>
        </w:rPr>
        <w:t xml:space="preserve"> (No 2)</w:t>
      </w:r>
    </w:p>
    <w:p w14:paraId="121FC231" w14:textId="096EC69C" w:rsidR="00C976A6" w:rsidRPr="0041163D" w:rsidRDefault="00C976A6" w:rsidP="00C976A6">
      <w:pPr>
        <w:pStyle w:val="Heading5"/>
        <w:keepNext/>
        <w:keepLines/>
        <w:spacing w:before="340" w:after="0" w:line="240" w:lineRule="auto"/>
        <w:rPr>
          <w:rFonts w:ascii="Arial" w:eastAsia="Times New Roman" w:hAnsi="Arial" w:cs="Arial"/>
          <w:szCs w:val="24"/>
        </w:rPr>
      </w:pPr>
      <w:bookmarkStart w:id="0" w:name="Citation"/>
      <w:r w:rsidRPr="00785870">
        <w:rPr>
          <w:rFonts w:ascii="Arial" w:eastAsia="Times New Roman" w:hAnsi="Arial" w:cs="Arial"/>
          <w:szCs w:val="24"/>
        </w:rPr>
        <w:t xml:space="preserve">Notifiable </w:t>
      </w:r>
      <w:r>
        <w:rPr>
          <w:rFonts w:ascii="Arial" w:eastAsia="Times New Roman" w:hAnsi="Arial" w:cs="Arial"/>
          <w:szCs w:val="24"/>
        </w:rPr>
        <w:t>i</w:t>
      </w:r>
      <w:r w:rsidRPr="00785870">
        <w:rPr>
          <w:rFonts w:ascii="Arial" w:eastAsia="Times New Roman" w:hAnsi="Arial" w:cs="Arial"/>
          <w:szCs w:val="24"/>
        </w:rPr>
        <w:t>nstrument NI20</w:t>
      </w:r>
      <w:r>
        <w:rPr>
          <w:rFonts w:ascii="Arial" w:eastAsia="Times New Roman" w:hAnsi="Arial" w:cs="Arial"/>
          <w:szCs w:val="24"/>
        </w:rPr>
        <w:t>24-</w:t>
      </w:r>
      <w:r w:rsidR="00C45563">
        <w:rPr>
          <w:rFonts w:ascii="Arial" w:eastAsia="Times New Roman" w:hAnsi="Arial" w:cs="Arial"/>
          <w:szCs w:val="24"/>
        </w:rPr>
        <w:t>601</w:t>
      </w:r>
    </w:p>
    <w:p w14:paraId="6769911D" w14:textId="77777777" w:rsidR="00C976A6" w:rsidRPr="004B2EAF" w:rsidRDefault="00C976A6" w:rsidP="00C976A6">
      <w:pPr>
        <w:pStyle w:val="madeunder"/>
        <w:spacing w:before="300" w:after="0" w:line="240" w:lineRule="auto"/>
        <w:rPr>
          <w:rFonts w:ascii="Times New Roman" w:hAnsi="Times New Roman" w:cs="Times New Roman"/>
          <w:sz w:val="24"/>
          <w:szCs w:val="20"/>
        </w:rPr>
      </w:pPr>
      <w:r w:rsidRPr="004B2EAF">
        <w:rPr>
          <w:rFonts w:ascii="Times New Roman" w:hAnsi="Times New Roman" w:cs="Times New Roman"/>
          <w:sz w:val="24"/>
          <w:szCs w:val="20"/>
        </w:rPr>
        <w:t>made under the</w:t>
      </w:r>
    </w:p>
    <w:p w14:paraId="57F0F208" w14:textId="77777777" w:rsidR="00C976A6" w:rsidRDefault="00C976A6" w:rsidP="00C976A6">
      <w:pPr>
        <w:pStyle w:val="CoverActName"/>
        <w:spacing w:before="320" w:after="0" w:line="240" w:lineRule="auto"/>
        <w:jc w:val="left"/>
        <w:rPr>
          <w:rFonts w:ascii="Arial" w:eastAsia="Times New Roman" w:hAnsi="Arial"/>
          <w:bCs w:val="0"/>
          <w:sz w:val="20"/>
          <w:szCs w:val="20"/>
        </w:rPr>
      </w:pPr>
      <w:r w:rsidRPr="004B2EAF">
        <w:rPr>
          <w:rFonts w:ascii="Arial" w:eastAsia="Times New Roman" w:hAnsi="Arial"/>
          <w:bCs w:val="0"/>
          <w:sz w:val="20"/>
          <w:szCs w:val="20"/>
        </w:rPr>
        <w:t>Planning Act 20</w:t>
      </w:r>
      <w:r>
        <w:rPr>
          <w:rFonts w:ascii="Arial" w:eastAsia="Times New Roman" w:hAnsi="Arial"/>
          <w:bCs w:val="0"/>
          <w:sz w:val="20"/>
          <w:szCs w:val="20"/>
        </w:rPr>
        <w:t>23</w:t>
      </w:r>
      <w:r w:rsidRPr="004B2EAF">
        <w:rPr>
          <w:rFonts w:ascii="Arial" w:eastAsia="Times New Roman" w:hAnsi="Arial"/>
          <w:bCs w:val="0"/>
          <w:sz w:val="20"/>
          <w:szCs w:val="20"/>
        </w:rPr>
        <w:t xml:space="preserve">, s </w:t>
      </w:r>
      <w:r>
        <w:rPr>
          <w:rFonts w:ascii="Arial" w:eastAsia="Times New Roman" w:hAnsi="Arial"/>
          <w:bCs w:val="0"/>
          <w:sz w:val="20"/>
          <w:szCs w:val="20"/>
        </w:rPr>
        <w:t>85</w:t>
      </w:r>
      <w:r w:rsidRPr="004B2EAF">
        <w:rPr>
          <w:rFonts w:ascii="Arial" w:eastAsia="Times New Roman" w:hAnsi="Arial"/>
          <w:bCs w:val="0"/>
          <w:sz w:val="20"/>
          <w:szCs w:val="20"/>
        </w:rPr>
        <w:t xml:space="preserve"> (</w:t>
      </w:r>
      <w:r>
        <w:rPr>
          <w:rFonts w:ascii="Arial" w:eastAsia="Times New Roman" w:hAnsi="Arial"/>
          <w:bCs w:val="0"/>
          <w:sz w:val="20"/>
          <w:szCs w:val="20"/>
        </w:rPr>
        <w:t>Making minor plan amendments</w:t>
      </w:r>
      <w:r w:rsidRPr="004B2EAF">
        <w:rPr>
          <w:rFonts w:ascii="Arial" w:eastAsia="Times New Roman" w:hAnsi="Arial"/>
          <w:bCs w:val="0"/>
          <w:sz w:val="20"/>
          <w:szCs w:val="20"/>
        </w:rPr>
        <w:t>)</w:t>
      </w:r>
    </w:p>
    <w:p w14:paraId="5181F758" w14:textId="77777777" w:rsidR="00C976A6" w:rsidRDefault="00C976A6" w:rsidP="00C976A6">
      <w:pPr>
        <w:pStyle w:val="CoverActName"/>
        <w:spacing w:before="60" w:after="0" w:line="240" w:lineRule="auto"/>
        <w:jc w:val="left"/>
        <w:rPr>
          <w:rFonts w:ascii="Arial" w:eastAsia="Times New Roman" w:hAnsi="Arial"/>
          <w:bCs w:val="0"/>
          <w:sz w:val="20"/>
          <w:szCs w:val="20"/>
        </w:rPr>
      </w:pPr>
    </w:p>
    <w:bookmarkEnd w:id="0"/>
    <w:p w14:paraId="01FACE07" w14:textId="77777777" w:rsidR="00C976A6" w:rsidRPr="00A13376" w:rsidRDefault="00C976A6" w:rsidP="00C976A6">
      <w:pPr>
        <w:pStyle w:val="N-line3"/>
        <w:pBdr>
          <w:top w:val="single" w:sz="12" w:space="1" w:color="auto"/>
          <w:bottom w:val="none" w:sz="0" w:space="0" w:color="auto"/>
        </w:pBdr>
        <w:spacing w:after="0" w:line="240" w:lineRule="auto"/>
        <w:jc w:val="left"/>
        <w:rPr>
          <w:rFonts w:ascii="Arial" w:hAnsi="Arial"/>
          <w:sz w:val="24"/>
        </w:rPr>
      </w:pPr>
    </w:p>
    <w:p w14:paraId="0DBE9AF8" w14:textId="77777777" w:rsidR="00C976A6" w:rsidRPr="00227454" w:rsidRDefault="00C976A6" w:rsidP="00C976A6">
      <w:pPr>
        <w:autoSpaceDE w:val="0"/>
        <w:autoSpaceDN w:val="0"/>
        <w:adjustRightInd w:val="0"/>
        <w:spacing w:before="60" w:after="0" w:line="240" w:lineRule="auto"/>
        <w:rPr>
          <w:rFonts w:ascii="Arial" w:eastAsia="Times New Roman" w:hAnsi="Arial" w:cs="Arial"/>
          <w:b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sz w:val="24"/>
          <w:szCs w:val="20"/>
          <w:lang w:eastAsia="en-AU"/>
        </w:rPr>
        <w:t>1</w:t>
      </w:r>
      <w:r>
        <w:rPr>
          <w:rFonts w:ascii="Arial" w:eastAsia="Times New Roman" w:hAnsi="Arial" w:cs="Arial"/>
          <w:b/>
          <w:sz w:val="24"/>
          <w:szCs w:val="20"/>
          <w:lang w:eastAsia="en-AU"/>
        </w:rPr>
        <w:tab/>
      </w:r>
      <w:r w:rsidRPr="00227454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Name of instrument </w:t>
      </w:r>
    </w:p>
    <w:p w14:paraId="644BC6F4" w14:textId="226A332B" w:rsidR="00C976A6" w:rsidRDefault="00C976A6" w:rsidP="00C976A6">
      <w:pPr>
        <w:autoSpaceDE w:val="0"/>
        <w:autoSpaceDN w:val="0"/>
        <w:adjustRightInd w:val="0"/>
        <w:spacing w:before="140" w:after="0" w:line="240" w:lineRule="auto"/>
        <w:ind w:left="720"/>
        <w:rPr>
          <w:rFonts w:ascii="Times New Roman" w:eastAsia="Times New Roman" w:hAnsi="Times New Roman"/>
          <w:sz w:val="24"/>
          <w:szCs w:val="20"/>
          <w:lang w:eastAsia="en-AU"/>
        </w:rPr>
      </w:pPr>
      <w:r w:rsidRPr="00785870">
        <w:rPr>
          <w:rFonts w:ascii="Times New Roman" w:eastAsia="Times New Roman" w:hAnsi="Times New Roman"/>
          <w:sz w:val="24"/>
          <w:szCs w:val="20"/>
          <w:lang w:eastAsia="en-AU"/>
        </w:rPr>
        <w:t xml:space="preserve">This instrument is the </w:t>
      </w:r>
      <w:r w:rsidRPr="00343EEF">
        <w:rPr>
          <w:rFonts w:ascii="Times New Roman" w:eastAsia="Times New Roman" w:hAnsi="Times New Roman"/>
          <w:i/>
          <w:sz w:val="24"/>
          <w:szCs w:val="20"/>
          <w:lang w:eastAsia="en-AU"/>
        </w:rPr>
        <w:t xml:space="preserve">Planning (Miscellaneous) </w:t>
      </w:r>
      <w:r w:rsidR="002B3499">
        <w:rPr>
          <w:rFonts w:ascii="Times New Roman" w:eastAsia="Times New Roman" w:hAnsi="Times New Roman"/>
          <w:i/>
          <w:sz w:val="24"/>
          <w:szCs w:val="20"/>
          <w:lang w:eastAsia="en-AU"/>
        </w:rPr>
        <w:t xml:space="preserve">Minor Plan </w:t>
      </w:r>
      <w:r w:rsidRPr="00343EEF">
        <w:rPr>
          <w:rFonts w:ascii="Times New Roman" w:eastAsia="Times New Roman" w:hAnsi="Times New Roman"/>
          <w:i/>
          <w:sz w:val="24"/>
          <w:szCs w:val="20"/>
          <w:lang w:eastAsia="en-AU"/>
        </w:rPr>
        <w:t>Amendment 2024</w:t>
      </w:r>
      <w:r w:rsidR="002B3499">
        <w:rPr>
          <w:rFonts w:ascii="Times New Roman" w:eastAsia="Times New Roman" w:hAnsi="Times New Roman"/>
          <w:i/>
          <w:sz w:val="24"/>
          <w:szCs w:val="20"/>
          <w:lang w:eastAsia="en-AU"/>
        </w:rPr>
        <w:t xml:space="preserve"> (No 2)</w:t>
      </w:r>
      <w:r w:rsidRPr="00785870">
        <w:rPr>
          <w:rFonts w:ascii="Times New Roman" w:eastAsia="Times New Roman" w:hAnsi="Times New Roman"/>
          <w:sz w:val="24"/>
          <w:szCs w:val="20"/>
          <w:lang w:eastAsia="en-AU"/>
        </w:rPr>
        <w:t>.</w:t>
      </w:r>
    </w:p>
    <w:p w14:paraId="4A1C6B96" w14:textId="77777777" w:rsidR="00C976A6" w:rsidRPr="00227454" w:rsidRDefault="00C976A6" w:rsidP="00C976A6">
      <w:pPr>
        <w:autoSpaceDE w:val="0"/>
        <w:autoSpaceDN w:val="0"/>
        <w:adjustRightInd w:val="0"/>
        <w:spacing w:before="300" w:after="0" w:line="240" w:lineRule="auto"/>
        <w:rPr>
          <w:rFonts w:ascii="Arial" w:eastAsia="Times New Roman" w:hAnsi="Arial" w:cs="Arial"/>
          <w:b/>
          <w:sz w:val="24"/>
          <w:szCs w:val="20"/>
          <w:lang w:eastAsia="en-AU"/>
        </w:rPr>
      </w:pPr>
      <w:r w:rsidRPr="00227454">
        <w:rPr>
          <w:rFonts w:ascii="Arial" w:eastAsia="Times New Roman" w:hAnsi="Arial" w:cs="Arial"/>
          <w:b/>
          <w:sz w:val="24"/>
          <w:szCs w:val="20"/>
          <w:lang w:eastAsia="en-AU"/>
        </w:rPr>
        <w:t>2</w:t>
      </w:r>
      <w:r>
        <w:rPr>
          <w:rFonts w:ascii="Arial" w:eastAsia="Times New Roman" w:hAnsi="Arial" w:cs="Arial"/>
          <w:b/>
          <w:sz w:val="24"/>
          <w:szCs w:val="20"/>
          <w:lang w:eastAsia="en-AU"/>
        </w:rPr>
        <w:tab/>
        <w:t>Commencement</w:t>
      </w:r>
    </w:p>
    <w:p w14:paraId="3F583761" w14:textId="1F7FB546" w:rsidR="00C976A6" w:rsidRPr="00564A4F" w:rsidRDefault="00C976A6" w:rsidP="00C976A6">
      <w:pPr>
        <w:autoSpaceDE w:val="0"/>
        <w:autoSpaceDN w:val="0"/>
        <w:adjustRightInd w:val="0"/>
        <w:spacing w:before="140" w:after="0" w:line="240" w:lineRule="auto"/>
        <w:ind w:left="720"/>
        <w:rPr>
          <w:rFonts w:ascii="Times New Roman" w:eastAsia="Times New Roman" w:hAnsi="Times New Roman"/>
          <w:sz w:val="24"/>
          <w:szCs w:val="20"/>
          <w:lang w:eastAsia="en-AU"/>
        </w:rPr>
      </w:pPr>
      <w:r>
        <w:rPr>
          <w:rFonts w:ascii="Times New Roman" w:eastAsia="Times New Roman" w:hAnsi="Times New Roman"/>
          <w:sz w:val="24"/>
          <w:szCs w:val="20"/>
          <w:lang w:eastAsia="en-AU"/>
        </w:rPr>
        <w:t xml:space="preserve">This instrument commences on </w:t>
      </w:r>
      <w:r w:rsidR="002B3499">
        <w:rPr>
          <w:rFonts w:ascii="Times New Roman" w:eastAsia="Times New Roman" w:hAnsi="Times New Roman"/>
          <w:sz w:val="24"/>
          <w:szCs w:val="20"/>
          <w:lang w:eastAsia="en-AU"/>
        </w:rPr>
        <w:t>the day after notification</w:t>
      </w:r>
      <w:r w:rsidRPr="000C66B1">
        <w:rPr>
          <w:rFonts w:ascii="Times New Roman" w:eastAsia="Times New Roman" w:hAnsi="Times New Roman"/>
          <w:sz w:val="24"/>
          <w:szCs w:val="20"/>
          <w:lang w:eastAsia="en-AU"/>
        </w:rPr>
        <w:t>.</w:t>
      </w:r>
    </w:p>
    <w:p w14:paraId="36514E91" w14:textId="77777777" w:rsidR="00C976A6" w:rsidRPr="00227454" w:rsidRDefault="00C976A6" w:rsidP="00C976A6">
      <w:pPr>
        <w:autoSpaceDE w:val="0"/>
        <w:autoSpaceDN w:val="0"/>
        <w:adjustRightInd w:val="0"/>
        <w:spacing w:before="300" w:after="0" w:line="240" w:lineRule="auto"/>
        <w:rPr>
          <w:rFonts w:ascii="Arial" w:eastAsia="Times New Roman" w:hAnsi="Arial" w:cs="Arial"/>
          <w:b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sz w:val="24"/>
          <w:szCs w:val="20"/>
          <w:lang w:eastAsia="en-AU"/>
        </w:rPr>
        <w:t>3</w:t>
      </w:r>
      <w:r>
        <w:rPr>
          <w:rFonts w:ascii="Arial" w:eastAsia="Times New Roman" w:hAnsi="Arial" w:cs="Arial"/>
          <w:b/>
          <w:sz w:val="24"/>
          <w:szCs w:val="20"/>
          <w:lang w:eastAsia="en-AU"/>
        </w:rPr>
        <w:tab/>
        <w:t>Minor plan amendment</w:t>
      </w:r>
    </w:p>
    <w:p w14:paraId="683FF1B5" w14:textId="64B4C720" w:rsidR="00C976A6" w:rsidRPr="00564A4F" w:rsidRDefault="00C976A6" w:rsidP="00C976A6">
      <w:pPr>
        <w:tabs>
          <w:tab w:val="left" w:pos="-720"/>
        </w:tabs>
        <w:spacing w:before="140" w:after="0" w:line="240" w:lineRule="auto"/>
        <w:ind w:left="721" w:hanging="437"/>
        <w:rPr>
          <w:rFonts w:ascii="Times New Roman" w:eastAsia="Times New Roman" w:hAnsi="Times New Roman"/>
          <w:sz w:val="24"/>
          <w:szCs w:val="20"/>
          <w:lang w:eastAsia="en-AU"/>
        </w:rPr>
      </w:pP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ab/>
        <w:t xml:space="preserve">I </w:t>
      </w:r>
      <w:r>
        <w:rPr>
          <w:rFonts w:ascii="Times New Roman" w:eastAsia="Times New Roman" w:hAnsi="Times New Roman"/>
          <w:sz w:val="24"/>
          <w:szCs w:val="20"/>
          <w:lang w:eastAsia="en-AU"/>
        </w:rPr>
        <w:t>am satisfied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 xml:space="preserve"> under the </w:t>
      </w:r>
      <w:r w:rsidRPr="00564A4F">
        <w:rPr>
          <w:rFonts w:ascii="Times New Roman" w:eastAsia="Times New Roman" w:hAnsi="Times New Roman"/>
          <w:i/>
          <w:sz w:val="24"/>
          <w:szCs w:val="20"/>
          <w:lang w:eastAsia="en-AU"/>
        </w:rPr>
        <w:t>Planning Act 20</w:t>
      </w:r>
      <w:r>
        <w:rPr>
          <w:rFonts w:ascii="Times New Roman" w:eastAsia="Times New Roman" w:hAnsi="Times New Roman"/>
          <w:i/>
          <w:sz w:val="24"/>
          <w:szCs w:val="20"/>
          <w:lang w:eastAsia="en-AU"/>
        </w:rPr>
        <w:t>23</w:t>
      </w:r>
      <w:r>
        <w:rPr>
          <w:rFonts w:ascii="Times New Roman" w:eastAsia="Times New Roman" w:hAnsi="Times New Roman"/>
          <w:iCs/>
          <w:sz w:val="24"/>
          <w:szCs w:val="20"/>
          <w:lang w:eastAsia="en-AU"/>
        </w:rPr>
        <w:t xml:space="preserve">, </w:t>
      </w:r>
      <w:r w:rsidRPr="00343EEF">
        <w:rPr>
          <w:rFonts w:ascii="Times New Roman" w:eastAsia="Times New Roman" w:hAnsi="Times New Roman"/>
          <w:iCs/>
          <w:sz w:val="24"/>
          <w:szCs w:val="20"/>
          <w:lang w:eastAsia="en-AU"/>
        </w:rPr>
        <w:t>section 85 (1</w:t>
      </w:r>
      <w:r w:rsidRPr="00E71745">
        <w:rPr>
          <w:rFonts w:ascii="Times New Roman" w:eastAsia="Times New Roman" w:hAnsi="Times New Roman"/>
          <w:iCs/>
          <w:sz w:val="24"/>
          <w:szCs w:val="20"/>
          <w:lang w:eastAsia="en-AU"/>
        </w:rPr>
        <w:t>) (a)</w:t>
      </w:r>
      <w:r w:rsidRPr="00343EEF">
        <w:rPr>
          <w:rFonts w:ascii="Times New Roman" w:eastAsia="Times New Roman" w:hAnsi="Times New Roman"/>
          <w:iCs/>
          <w:sz w:val="24"/>
          <w:szCs w:val="20"/>
          <w:lang w:eastAsia="en-A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en-AU"/>
        </w:rPr>
        <w:t>that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en-AU"/>
        </w:rPr>
        <w:t>Minor Plan Amendment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en-AU"/>
        </w:rPr>
        <w:t>2024-</w:t>
      </w:r>
      <w:r w:rsidR="008221A0">
        <w:rPr>
          <w:rFonts w:ascii="Times New Roman" w:eastAsia="Times New Roman" w:hAnsi="Times New Roman"/>
          <w:sz w:val="24"/>
          <w:szCs w:val="20"/>
          <w:lang w:eastAsia="en-AU"/>
        </w:rPr>
        <w:t>03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en-AU"/>
        </w:rPr>
        <w:t xml:space="preserve">is a minor plan amendment 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>to the Territory Plan.</w:t>
      </w:r>
    </w:p>
    <w:p w14:paraId="78288F35" w14:textId="77777777" w:rsidR="00C976A6" w:rsidRPr="00227454" w:rsidRDefault="00C976A6" w:rsidP="00C976A6">
      <w:pPr>
        <w:autoSpaceDE w:val="0"/>
        <w:autoSpaceDN w:val="0"/>
        <w:adjustRightInd w:val="0"/>
        <w:spacing w:before="300" w:after="0" w:line="240" w:lineRule="auto"/>
        <w:rPr>
          <w:rFonts w:ascii="Arial" w:eastAsia="Times New Roman" w:hAnsi="Arial" w:cs="Arial"/>
          <w:b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sz w:val="24"/>
          <w:szCs w:val="20"/>
          <w:lang w:eastAsia="en-AU"/>
        </w:rPr>
        <w:t>4</w:t>
      </w:r>
      <w:r>
        <w:rPr>
          <w:rFonts w:ascii="Arial" w:eastAsia="Times New Roman" w:hAnsi="Arial" w:cs="Arial"/>
          <w:b/>
          <w:sz w:val="24"/>
          <w:szCs w:val="20"/>
          <w:lang w:eastAsia="en-AU"/>
        </w:rPr>
        <w:tab/>
        <w:t>Dictionary</w:t>
      </w:r>
    </w:p>
    <w:p w14:paraId="470AD805" w14:textId="77777777" w:rsidR="00C976A6" w:rsidRPr="00564A4F" w:rsidRDefault="00C976A6" w:rsidP="00C976A6">
      <w:pPr>
        <w:tabs>
          <w:tab w:val="left" w:pos="-720"/>
        </w:tabs>
        <w:spacing w:before="140" w:after="0" w:line="240" w:lineRule="auto"/>
        <w:ind w:left="721" w:hanging="437"/>
        <w:rPr>
          <w:rFonts w:ascii="Times New Roman" w:eastAsia="Times New Roman" w:hAnsi="Times New Roman"/>
          <w:sz w:val="24"/>
          <w:szCs w:val="20"/>
          <w:lang w:eastAsia="en-AU"/>
        </w:rPr>
      </w:pP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ab/>
        <w:t>In this section:</w:t>
      </w:r>
    </w:p>
    <w:p w14:paraId="060E03B9" w14:textId="0FE19CC0" w:rsidR="00C976A6" w:rsidRPr="00564A4F" w:rsidRDefault="00C976A6" w:rsidP="00C976A6">
      <w:pPr>
        <w:tabs>
          <w:tab w:val="left" w:pos="-720"/>
        </w:tabs>
        <w:spacing w:before="140" w:after="0" w:line="240" w:lineRule="auto"/>
        <w:ind w:left="720"/>
        <w:rPr>
          <w:rFonts w:ascii="Times New Roman" w:eastAsia="Times New Roman" w:hAnsi="Times New Roman"/>
          <w:i/>
          <w:sz w:val="24"/>
          <w:szCs w:val="20"/>
          <w:lang w:eastAsia="en-AU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en-AU"/>
        </w:rPr>
        <w:t>Minor Plan Amendment</w:t>
      </w:r>
      <w:r w:rsidRPr="00564A4F">
        <w:rPr>
          <w:rFonts w:ascii="Times New Roman" w:eastAsia="Times New Roman" w:hAnsi="Times New Roman"/>
          <w:b/>
          <w:i/>
          <w:sz w:val="24"/>
          <w:szCs w:val="20"/>
          <w:lang w:eastAsia="en-AU"/>
        </w:rPr>
        <w:t xml:space="preserve"> </w:t>
      </w:r>
      <w:r w:rsidRPr="00343EEF">
        <w:rPr>
          <w:rFonts w:ascii="Times New Roman" w:eastAsia="Times New Roman" w:hAnsi="Times New Roman"/>
          <w:b/>
          <w:i/>
          <w:sz w:val="24"/>
          <w:szCs w:val="20"/>
          <w:lang w:eastAsia="en-AU"/>
        </w:rPr>
        <w:t>2024-</w:t>
      </w:r>
      <w:r w:rsidR="008221A0">
        <w:rPr>
          <w:rFonts w:ascii="Times New Roman" w:eastAsia="Times New Roman" w:hAnsi="Times New Roman"/>
          <w:b/>
          <w:i/>
          <w:sz w:val="24"/>
          <w:szCs w:val="20"/>
          <w:lang w:eastAsia="en-AU"/>
        </w:rPr>
        <w:t>03</w:t>
      </w:r>
      <w:r w:rsidRPr="00564A4F">
        <w:rPr>
          <w:rFonts w:ascii="Times New Roman" w:eastAsia="Times New Roman" w:hAnsi="Times New Roman"/>
          <w:b/>
          <w:i/>
          <w:sz w:val="24"/>
          <w:szCs w:val="20"/>
          <w:lang w:eastAsia="en-AU"/>
        </w:rPr>
        <w:t xml:space="preserve"> 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 xml:space="preserve">means the </w:t>
      </w:r>
      <w:r>
        <w:rPr>
          <w:rFonts w:ascii="Times New Roman" w:eastAsia="Times New Roman" w:hAnsi="Times New Roman"/>
          <w:sz w:val="24"/>
          <w:szCs w:val="20"/>
          <w:lang w:eastAsia="en-AU"/>
        </w:rPr>
        <w:t>minor plan amendment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 xml:space="preserve"> </w:t>
      </w:r>
      <w:r w:rsidR="00F5602C" w:rsidRPr="00F5602C">
        <w:rPr>
          <w:rFonts w:ascii="Times New Roman" w:eastAsia="Times New Roman" w:hAnsi="Times New Roman"/>
          <w:bCs/>
          <w:iCs/>
          <w:sz w:val="24"/>
          <w:szCs w:val="20"/>
          <w:lang w:eastAsia="en-AU"/>
        </w:rPr>
        <w:t>to the Territory Plan</w:t>
      </w:r>
      <w:r w:rsidR="00F5602C" w:rsidRPr="00564A4F">
        <w:rPr>
          <w:rFonts w:ascii="Times New Roman" w:eastAsia="Times New Roman" w:hAnsi="Times New Roman"/>
          <w:b/>
          <w:i/>
          <w:sz w:val="24"/>
          <w:szCs w:val="20"/>
          <w:lang w:eastAsia="en-AU"/>
        </w:rPr>
        <w:t xml:space="preserve"> 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>in schedule</w:t>
      </w:r>
      <w:r>
        <w:rPr>
          <w:rFonts w:ascii="Times New Roman" w:eastAsia="Times New Roman" w:hAnsi="Times New Roman"/>
          <w:sz w:val="24"/>
          <w:szCs w:val="20"/>
          <w:lang w:eastAsia="en-AU"/>
        </w:rPr>
        <w:t xml:space="preserve"> 1</w:t>
      </w:r>
      <w:r w:rsidRPr="00564A4F">
        <w:rPr>
          <w:rFonts w:ascii="Times New Roman" w:eastAsia="Times New Roman" w:hAnsi="Times New Roman"/>
          <w:sz w:val="24"/>
          <w:szCs w:val="20"/>
          <w:lang w:eastAsia="en-AU"/>
        </w:rPr>
        <w:t xml:space="preserve">. </w:t>
      </w:r>
    </w:p>
    <w:p w14:paraId="62B183C2" w14:textId="06ED39E1" w:rsidR="00C976A6" w:rsidRPr="00227454" w:rsidRDefault="00C976A6" w:rsidP="00C976A6">
      <w:pPr>
        <w:autoSpaceDE w:val="0"/>
        <w:autoSpaceDN w:val="0"/>
        <w:adjustRightInd w:val="0"/>
        <w:spacing w:before="240" w:after="120" w:line="240" w:lineRule="auto"/>
        <w:rPr>
          <w:rFonts w:ascii="Arial" w:eastAsia="Times New Roman" w:hAnsi="Arial" w:cs="Arial"/>
          <w:b/>
          <w:sz w:val="24"/>
          <w:szCs w:val="20"/>
          <w:lang w:eastAsia="en-AU"/>
        </w:rPr>
      </w:pPr>
    </w:p>
    <w:p w14:paraId="4F18821E" w14:textId="6B884330" w:rsidR="00C976A6" w:rsidRPr="00785870" w:rsidRDefault="008221A0" w:rsidP="00C976A6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0"/>
          <w:lang w:eastAsia="en-AU"/>
        </w:rPr>
      </w:pPr>
      <w:r>
        <w:rPr>
          <w:rFonts w:ascii="Times New Roman" w:eastAsia="Times New Roman" w:hAnsi="Times New Roman"/>
          <w:sz w:val="24"/>
          <w:szCs w:val="20"/>
          <w:lang w:eastAsia="en-AU"/>
        </w:rPr>
        <w:t>Anthony Burton</w:t>
      </w:r>
    </w:p>
    <w:p w14:paraId="7A448E2A" w14:textId="77777777" w:rsidR="00C976A6" w:rsidRPr="00785870" w:rsidRDefault="00C976A6" w:rsidP="00C97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en-AU"/>
        </w:rPr>
      </w:pPr>
      <w:r>
        <w:rPr>
          <w:rFonts w:ascii="Times New Roman" w:eastAsia="Times New Roman" w:hAnsi="Times New Roman"/>
          <w:sz w:val="24"/>
          <w:szCs w:val="20"/>
          <w:lang w:eastAsia="en-AU"/>
        </w:rPr>
        <w:t>Delegate of the territory planning authority</w:t>
      </w:r>
    </w:p>
    <w:p w14:paraId="1AC84148" w14:textId="11771ECE" w:rsidR="00C976A6" w:rsidRPr="00227454" w:rsidRDefault="00031B98" w:rsidP="008221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  <w:lang w:eastAsia="en-AU"/>
        </w:rPr>
      </w:pPr>
      <w:r>
        <w:rPr>
          <w:rFonts w:ascii="Times New Roman" w:eastAsia="Times New Roman" w:hAnsi="Times New Roman"/>
          <w:sz w:val="24"/>
          <w:szCs w:val="20"/>
          <w:lang w:eastAsia="en-AU"/>
        </w:rPr>
        <w:t>03</w:t>
      </w:r>
      <w:r w:rsidR="008221A0">
        <w:rPr>
          <w:rFonts w:ascii="Times New Roman" w:eastAsia="Times New Roman" w:hAnsi="Times New Roman"/>
          <w:sz w:val="24"/>
          <w:szCs w:val="20"/>
          <w:lang w:eastAsia="en-AU"/>
        </w:rPr>
        <w:t xml:space="preserve"> October </w:t>
      </w:r>
      <w:r w:rsidR="00C976A6" w:rsidRPr="00785870">
        <w:rPr>
          <w:rFonts w:ascii="Times New Roman" w:eastAsia="Times New Roman" w:hAnsi="Times New Roman"/>
          <w:sz w:val="24"/>
          <w:szCs w:val="20"/>
          <w:lang w:eastAsia="en-AU"/>
        </w:rPr>
        <w:t>20</w:t>
      </w:r>
      <w:r w:rsidR="00C976A6">
        <w:rPr>
          <w:rFonts w:ascii="Times New Roman" w:eastAsia="Times New Roman" w:hAnsi="Times New Roman"/>
          <w:sz w:val="24"/>
          <w:szCs w:val="20"/>
          <w:lang w:eastAsia="en-AU"/>
        </w:rPr>
        <w:t>24</w:t>
      </w:r>
    </w:p>
    <w:p w14:paraId="50C284CB" w14:textId="77777777" w:rsidR="00C976A6" w:rsidRDefault="00C976A6" w:rsidP="00C976A6">
      <w:pPr>
        <w:autoSpaceDE w:val="0"/>
        <w:autoSpaceDN w:val="0"/>
        <w:adjustRightInd w:val="0"/>
        <w:spacing w:before="240" w:after="120" w:line="240" w:lineRule="auto"/>
        <w:rPr>
          <w:rFonts w:ascii="Arial" w:eastAsia="Times New Roman" w:hAnsi="Arial" w:cs="Arial"/>
          <w:sz w:val="24"/>
          <w:szCs w:val="20"/>
          <w:lang w:eastAsia="en-AU"/>
        </w:rPr>
        <w:sectPr w:rsidR="00C976A6" w:rsidSect="00B704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080" w:bottom="1440" w:left="1080" w:header="720" w:footer="1157" w:gutter="0"/>
          <w:pgNumType w:start="1"/>
          <w:cols w:space="720"/>
          <w:docGrid w:linePitch="299"/>
        </w:sectPr>
      </w:pPr>
    </w:p>
    <w:p w14:paraId="4A6DA33E" w14:textId="46A7D383" w:rsidR="00107302" w:rsidRPr="00107302" w:rsidRDefault="00107302" w:rsidP="00247A88">
      <w:pPr>
        <w:spacing w:after="600"/>
        <w:jc w:val="right"/>
        <w:rPr>
          <w:b/>
          <w:bCs/>
        </w:rPr>
      </w:pPr>
      <w:r w:rsidRPr="00107302">
        <w:rPr>
          <w:b/>
          <w:bCs/>
        </w:rPr>
        <w:lastRenderedPageBreak/>
        <w:t>Schedule 1</w:t>
      </w:r>
    </w:p>
    <w:p w14:paraId="11F2EE83" w14:textId="4D52A6DF" w:rsidR="008221A0" w:rsidRPr="008221A0" w:rsidRDefault="008221A0" w:rsidP="008221A0">
      <w:pPr>
        <w:spacing w:after="600"/>
        <w:jc w:val="center"/>
      </w:pPr>
      <w:r w:rsidRPr="008221A0">
        <w:rPr>
          <w:noProof/>
        </w:rPr>
        <w:drawing>
          <wp:inline distT="0" distB="0" distL="0" distR="0" wp14:anchorId="1750CDC6" wp14:editId="08EED449">
            <wp:extent cx="5731510" cy="1011555"/>
            <wp:effectExtent l="0" t="0" r="2540" b="0"/>
            <wp:docPr id="12874309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9DADF" w14:textId="77777777" w:rsidR="00D64E51" w:rsidRDefault="00D64E51" w:rsidP="00DC5A5E">
      <w:pPr>
        <w:spacing w:after="600"/>
        <w:jc w:val="center"/>
      </w:pPr>
    </w:p>
    <w:p w14:paraId="615D83C3" w14:textId="1E96CF17" w:rsidR="003B24BD" w:rsidRDefault="00597955" w:rsidP="003B24BD">
      <w:pPr>
        <w:jc w:val="center"/>
        <w:rPr>
          <w:rFonts w:ascii="Montserrat ExtraBold" w:hAnsi="Montserrat ExtraBold"/>
          <w:sz w:val="60"/>
          <w:szCs w:val="60"/>
        </w:rPr>
      </w:pPr>
      <w:r>
        <w:rPr>
          <w:rFonts w:ascii="Montserrat ExtraBold" w:hAnsi="Montserrat ExtraBold"/>
          <w:sz w:val="60"/>
          <w:szCs w:val="60"/>
        </w:rPr>
        <w:t>MINOR</w:t>
      </w:r>
      <w:r w:rsidR="000B41DC" w:rsidRPr="000B41DC">
        <w:rPr>
          <w:rFonts w:ascii="Montserrat ExtraBold" w:hAnsi="Montserrat ExtraBold"/>
          <w:sz w:val="60"/>
          <w:szCs w:val="60"/>
        </w:rPr>
        <w:t xml:space="preserve"> PLAN</w:t>
      </w:r>
      <w:r w:rsidR="000B41DC">
        <w:rPr>
          <w:rFonts w:ascii="Montserrat ExtraBold" w:hAnsi="Montserrat ExtraBold"/>
          <w:sz w:val="60"/>
          <w:szCs w:val="60"/>
        </w:rPr>
        <w:t xml:space="preserve"> </w:t>
      </w:r>
      <w:r w:rsidR="000B41DC" w:rsidRPr="000B41DC">
        <w:rPr>
          <w:rFonts w:ascii="Montserrat ExtraBold" w:hAnsi="Montserrat ExtraBold"/>
          <w:sz w:val="60"/>
          <w:szCs w:val="60"/>
        </w:rPr>
        <w:t>AMENDMENT</w:t>
      </w:r>
      <w:r w:rsidR="000B41DC">
        <w:rPr>
          <w:rFonts w:ascii="Montserrat ExtraBold" w:hAnsi="Montserrat ExtraBold"/>
          <w:sz w:val="60"/>
          <w:szCs w:val="60"/>
        </w:rPr>
        <w:t xml:space="preserve"> </w:t>
      </w:r>
      <w:r w:rsidR="000B41DC" w:rsidRPr="000B41DC">
        <w:rPr>
          <w:rFonts w:ascii="Montserrat ExtraBold" w:hAnsi="Montserrat ExtraBold"/>
          <w:sz w:val="60"/>
          <w:szCs w:val="60"/>
        </w:rPr>
        <w:t>TO THE TERRITORY PLAN</w:t>
      </w:r>
      <w:r w:rsidR="003B24BD">
        <w:rPr>
          <w:rFonts w:ascii="Montserrat ExtraBold" w:hAnsi="Montserrat ExtraBold"/>
          <w:sz w:val="60"/>
          <w:szCs w:val="60"/>
        </w:rPr>
        <w:t xml:space="preserve"> </w:t>
      </w:r>
    </w:p>
    <w:p w14:paraId="7A01B17C" w14:textId="5BC3561F" w:rsidR="000B41DC" w:rsidRDefault="00597955" w:rsidP="003B24BD">
      <w:pPr>
        <w:jc w:val="center"/>
        <w:rPr>
          <w:rFonts w:ascii="Montserrat ExtraBold" w:hAnsi="Montserrat ExtraBold"/>
          <w:sz w:val="60"/>
          <w:szCs w:val="60"/>
        </w:rPr>
      </w:pPr>
      <w:r w:rsidRPr="002C7C0E">
        <w:rPr>
          <w:rFonts w:ascii="Montserrat ExtraBold" w:hAnsi="Montserrat ExtraBold"/>
          <w:sz w:val="60"/>
          <w:szCs w:val="60"/>
        </w:rPr>
        <w:t>20</w:t>
      </w:r>
      <w:r w:rsidR="002C7C0E" w:rsidRPr="002C7C0E">
        <w:rPr>
          <w:rFonts w:ascii="Montserrat ExtraBold" w:hAnsi="Montserrat ExtraBold"/>
          <w:sz w:val="60"/>
          <w:szCs w:val="60"/>
        </w:rPr>
        <w:t>2</w:t>
      </w:r>
      <w:r w:rsidR="000E48DA">
        <w:rPr>
          <w:rFonts w:ascii="Montserrat ExtraBold" w:hAnsi="Montserrat ExtraBold"/>
          <w:sz w:val="60"/>
          <w:szCs w:val="60"/>
        </w:rPr>
        <w:t>4</w:t>
      </w:r>
      <w:r w:rsidRPr="002C7C0E">
        <w:rPr>
          <w:rFonts w:ascii="Montserrat ExtraBold" w:hAnsi="Montserrat ExtraBold"/>
          <w:sz w:val="60"/>
          <w:szCs w:val="60"/>
        </w:rPr>
        <w:t>–</w:t>
      </w:r>
      <w:r w:rsidR="008221A0">
        <w:rPr>
          <w:rFonts w:ascii="Montserrat ExtraBold" w:hAnsi="Montserrat ExtraBold"/>
          <w:sz w:val="60"/>
          <w:szCs w:val="60"/>
        </w:rPr>
        <w:t>03</w:t>
      </w:r>
    </w:p>
    <w:p w14:paraId="3DE2BF8E" w14:textId="77777777" w:rsidR="00D64E51" w:rsidRDefault="00D64E51" w:rsidP="00107302">
      <w:pPr>
        <w:rPr>
          <w:rFonts w:ascii="Montserrat ExtraBold" w:hAnsi="Montserrat ExtraBold"/>
          <w:sz w:val="44"/>
          <w:szCs w:val="44"/>
        </w:rPr>
      </w:pPr>
    </w:p>
    <w:p w14:paraId="6D66849D" w14:textId="37D17EAE" w:rsidR="008221A0" w:rsidRDefault="008221A0" w:rsidP="000B41DC">
      <w:pPr>
        <w:jc w:val="center"/>
        <w:rPr>
          <w:rFonts w:ascii="Montserrat ExtraBold" w:hAnsi="Montserrat ExtraBold"/>
          <w:sz w:val="44"/>
          <w:szCs w:val="44"/>
        </w:rPr>
      </w:pPr>
      <w:r>
        <w:rPr>
          <w:rFonts w:ascii="Montserrat ExtraBold" w:hAnsi="Montserrat ExtraBold"/>
          <w:sz w:val="44"/>
          <w:szCs w:val="44"/>
        </w:rPr>
        <w:t>Corrections</w:t>
      </w:r>
    </w:p>
    <w:p w14:paraId="7148C815" w14:textId="1030B662" w:rsidR="008221A0" w:rsidRDefault="008221A0" w:rsidP="000B41DC">
      <w:pPr>
        <w:jc w:val="center"/>
        <w:rPr>
          <w:rFonts w:ascii="Montserrat ExtraBold" w:hAnsi="Montserrat ExtraBold"/>
          <w:sz w:val="44"/>
          <w:szCs w:val="44"/>
        </w:rPr>
      </w:pPr>
      <w:r>
        <w:rPr>
          <w:rFonts w:ascii="Montserrat ExtraBold" w:hAnsi="Montserrat ExtraBold"/>
          <w:sz w:val="44"/>
          <w:szCs w:val="44"/>
        </w:rPr>
        <w:t>to</w:t>
      </w:r>
    </w:p>
    <w:p w14:paraId="7FD6EFB1" w14:textId="10FA66DC" w:rsidR="000B41DC" w:rsidRPr="00DC5A5E" w:rsidRDefault="008221A0" w:rsidP="000B41DC">
      <w:pPr>
        <w:jc w:val="center"/>
        <w:rPr>
          <w:rFonts w:ascii="Montserrat ExtraBold" w:hAnsi="Montserrat ExtraBold"/>
          <w:sz w:val="44"/>
          <w:szCs w:val="44"/>
        </w:rPr>
      </w:pPr>
      <w:r>
        <w:rPr>
          <w:rFonts w:ascii="Montserrat ExtraBold" w:hAnsi="Montserrat ExtraBold"/>
          <w:sz w:val="44"/>
          <w:szCs w:val="44"/>
        </w:rPr>
        <w:t>Inner South District Policy – East Lake</w:t>
      </w:r>
    </w:p>
    <w:p w14:paraId="07BA4A0C" w14:textId="37503084" w:rsidR="000B41DC" w:rsidRDefault="000B41DC" w:rsidP="00DC5A5E">
      <w:pPr>
        <w:spacing w:after="840"/>
        <w:jc w:val="center"/>
        <w:rPr>
          <w:rFonts w:ascii="Montserrat SemiBold" w:hAnsi="Montserrat SemiBold"/>
          <w:sz w:val="36"/>
          <w:szCs w:val="36"/>
        </w:rPr>
      </w:pPr>
    </w:p>
    <w:p w14:paraId="4116F8B2" w14:textId="4A3D3FBB" w:rsidR="00EE5829" w:rsidRPr="00EE5829" w:rsidRDefault="00DC5A5E" w:rsidP="00EE5829">
      <w:pPr>
        <w:spacing w:after="0"/>
        <w:jc w:val="center"/>
        <w:rPr>
          <w:rFonts w:ascii="Montserrat SemiBold" w:hAnsi="Montserrat SemiBold"/>
          <w:sz w:val="20"/>
          <w:szCs w:val="20"/>
        </w:rPr>
      </w:pPr>
      <w:r w:rsidRPr="00EE5829">
        <w:rPr>
          <w:rFonts w:ascii="Montserrat SemiBold" w:hAnsi="Montserrat SemiBold"/>
          <w:sz w:val="20"/>
          <w:szCs w:val="20"/>
        </w:rPr>
        <w:t xml:space="preserve">This </w:t>
      </w:r>
      <w:r w:rsidR="00597955">
        <w:rPr>
          <w:rFonts w:ascii="Montserrat SemiBold" w:hAnsi="Montserrat SemiBold"/>
          <w:sz w:val="20"/>
          <w:szCs w:val="20"/>
        </w:rPr>
        <w:t>minor</w:t>
      </w:r>
      <w:r w:rsidRPr="00EE5829">
        <w:rPr>
          <w:rFonts w:ascii="Montserrat SemiBold" w:hAnsi="Montserrat SemiBold"/>
          <w:sz w:val="20"/>
          <w:szCs w:val="20"/>
        </w:rPr>
        <w:t xml:space="preserve"> plan amendment was prepared</w:t>
      </w:r>
    </w:p>
    <w:p w14:paraId="2637DD32" w14:textId="7D419257" w:rsidR="00E64A79" w:rsidRPr="000F48F5" w:rsidRDefault="00DC5A5E" w:rsidP="00E64A79">
      <w:pPr>
        <w:jc w:val="center"/>
        <w:rPr>
          <w:rFonts w:ascii="Montserrat SemiBold" w:hAnsi="Montserrat SemiBold"/>
          <w:i/>
          <w:iCs/>
        </w:rPr>
      </w:pPr>
      <w:r w:rsidRPr="00EE5829">
        <w:rPr>
          <w:rFonts w:ascii="Montserrat SemiBold" w:hAnsi="Montserrat SemiBold"/>
          <w:sz w:val="20"/>
          <w:szCs w:val="20"/>
        </w:rPr>
        <w:t xml:space="preserve">under </w:t>
      </w:r>
      <w:r w:rsidR="00597955">
        <w:rPr>
          <w:rFonts w:ascii="Montserrat SemiBold" w:hAnsi="Montserrat SemiBold"/>
          <w:sz w:val="20"/>
          <w:szCs w:val="20"/>
        </w:rPr>
        <w:t>part 5</w:t>
      </w:r>
      <w:r w:rsidRPr="00EE5829">
        <w:rPr>
          <w:rFonts w:ascii="Montserrat SemiBold" w:hAnsi="Montserrat SemiBold"/>
          <w:sz w:val="20"/>
          <w:szCs w:val="20"/>
        </w:rPr>
        <w:t>.3 of the</w:t>
      </w:r>
      <w:r w:rsidR="00E64A79" w:rsidRPr="00EE5829">
        <w:rPr>
          <w:rFonts w:ascii="Montserrat SemiBold" w:hAnsi="Montserrat SemiBold"/>
          <w:sz w:val="20"/>
          <w:szCs w:val="20"/>
        </w:rPr>
        <w:t xml:space="preserve"> </w:t>
      </w:r>
      <w:r w:rsidRPr="00EE5829">
        <w:rPr>
          <w:rFonts w:ascii="Montserrat SemiBold" w:hAnsi="Montserrat SemiBold"/>
          <w:i/>
          <w:iCs/>
          <w:sz w:val="20"/>
          <w:szCs w:val="20"/>
        </w:rPr>
        <w:t>Planning Act 2023</w:t>
      </w:r>
      <w:r w:rsidR="00E64A79" w:rsidRPr="000F48F5">
        <w:rPr>
          <w:rFonts w:ascii="Montserrat SemiBold" w:hAnsi="Montserrat SemiBold"/>
          <w:i/>
          <w:iCs/>
        </w:rPr>
        <w:br w:type="page"/>
      </w:r>
    </w:p>
    <w:p w14:paraId="72F9E465" w14:textId="1DC40798" w:rsidR="00E64A79" w:rsidRPr="009F619A" w:rsidRDefault="007514BF" w:rsidP="009F619A">
      <w:pPr>
        <w:spacing w:before="3200" w:after="0"/>
        <w:rPr>
          <w:rFonts w:ascii="Montserrat SemiBold" w:hAnsi="Montserrat SemiBold"/>
          <w:i/>
          <w:iCs/>
        </w:rPr>
      </w:pPr>
      <w:r w:rsidRPr="0057441C">
        <w:rPr>
          <w:rFonts w:ascii="Montserrat ExtraBold" w:hAnsi="Montserrat ExtraBold"/>
          <w:sz w:val="24"/>
          <w:szCs w:val="24"/>
        </w:rPr>
        <w:lastRenderedPageBreak/>
        <w:t>Contents</w:t>
      </w:r>
    </w:p>
    <w:p w14:paraId="2457018C" w14:textId="6FBA836E" w:rsidR="00247A88" w:rsidRDefault="000F48F5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"Highest Level Heading,1,Mid-Level Heading,2,Low level heading,3" </w:instrText>
      </w:r>
      <w:r>
        <w:fldChar w:fldCharType="separate"/>
      </w:r>
      <w:hyperlink w:anchor="_Toc178686749" w:history="1">
        <w:r w:rsidR="00247A88" w:rsidRPr="00663402">
          <w:rPr>
            <w:rStyle w:val="Hyperlink"/>
          </w:rPr>
          <w:t>1.0</w:t>
        </w:r>
        <w:r w:rsidR="00247A88"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="00247A88" w:rsidRPr="00663402">
          <w:rPr>
            <w:rStyle w:val="Hyperlink"/>
          </w:rPr>
          <w:t>INTRODUCTION</w:t>
        </w:r>
        <w:r w:rsidR="00247A88">
          <w:rPr>
            <w:webHidden/>
          </w:rPr>
          <w:tab/>
        </w:r>
        <w:r w:rsidR="00247A88">
          <w:rPr>
            <w:webHidden/>
          </w:rPr>
          <w:fldChar w:fldCharType="begin"/>
        </w:r>
        <w:r w:rsidR="00247A88">
          <w:rPr>
            <w:webHidden/>
          </w:rPr>
          <w:instrText xml:space="preserve"> PAGEREF _Toc178686749 \h </w:instrText>
        </w:r>
        <w:r w:rsidR="00247A88">
          <w:rPr>
            <w:webHidden/>
          </w:rPr>
        </w:r>
        <w:r w:rsidR="00247A88">
          <w:rPr>
            <w:webHidden/>
          </w:rPr>
          <w:fldChar w:fldCharType="separate"/>
        </w:r>
        <w:r w:rsidR="00247A88">
          <w:rPr>
            <w:webHidden/>
          </w:rPr>
          <w:t>1</w:t>
        </w:r>
        <w:r w:rsidR="00247A88">
          <w:rPr>
            <w:webHidden/>
          </w:rPr>
          <w:fldChar w:fldCharType="end"/>
        </w:r>
      </w:hyperlink>
    </w:p>
    <w:p w14:paraId="38E3214A" w14:textId="1EC57177" w:rsidR="00247A88" w:rsidRDefault="00072448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78686750" w:history="1">
        <w:r w:rsidR="00247A88" w:rsidRPr="00663402">
          <w:rPr>
            <w:rStyle w:val="Hyperlink"/>
          </w:rPr>
          <w:t>1.1</w:t>
        </w:r>
        <w:r w:rsidR="00247A88"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="00247A88" w:rsidRPr="00663402">
          <w:rPr>
            <w:rStyle w:val="Hyperlink"/>
          </w:rPr>
          <w:t>Outline of the process</w:t>
        </w:r>
        <w:r w:rsidR="00247A88">
          <w:rPr>
            <w:webHidden/>
          </w:rPr>
          <w:tab/>
        </w:r>
        <w:r w:rsidR="00247A88">
          <w:rPr>
            <w:webHidden/>
          </w:rPr>
          <w:fldChar w:fldCharType="begin"/>
        </w:r>
        <w:r w:rsidR="00247A88">
          <w:rPr>
            <w:webHidden/>
          </w:rPr>
          <w:instrText xml:space="preserve"> PAGEREF _Toc178686750 \h </w:instrText>
        </w:r>
        <w:r w:rsidR="00247A88">
          <w:rPr>
            <w:webHidden/>
          </w:rPr>
        </w:r>
        <w:r w:rsidR="00247A88">
          <w:rPr>
            <w:webHidden/>
          </w:rPr>
          <w:fldChar w:fldCharType="separate"/>
        </w:r>
        <w:r w:rsidR="00247A88">
          <w:rPr>
            <w:webHidden/>
          </w:rPr>
          <w:t>1</w:t>
        </w:r>
        <w:r w:rsidR="00247A88">
          <w:rPr>
            <w:webHidden/>
          </w:rPr>
          <w:fldChar w:fldCharType="end"/>
        </w:r>
      </w:hyperlink>
    </w:p>
    <w:p w14:paraId="7C80EE05" w14:textId="4020D980" w:rsidR="00247A88" w:rsidRDefault="00072448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78686751" w:history="1">
        <w:r w:rsidR="00247A88" w:rsidRPr="00663402">
          <w:rPr>
            <w:rStyle w:val="Hyperlink"/>
          </w:rPr>
          <w:t>1.2</w:t>
        </w:r>
        <w:r w:rsidR="00247A88"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="00247A88" w:rsidRPr="00663402">
          <w:rPr>
            <w:rStyle w:val="Hyperlink"/>
          </w:rPr>
          <w:t>Summary of the proposal</w:t>
        </w:r>
        <w:r w:rsidR="00247A88">
          <w:rPr>
            <w:webHidden/>
          </w:rPr>
          <w:tab/>
        </w:r>
        <w:r w:rsidR="00247A88">
          <w:rPr>
            <w:webHidden/>
          </w:rPr>
          <w:fldChar w:fldCharType="begin"/>
        </w:r>
        <w:r w:rsidR="00247A88">
          <w:rPr>
            <w:webHidden/>
          </w:rPr>
          <w:instrText xml:space="preserve"> PAGEREF _Toc178686751 \h </w:instrText>
        </w:r>
        <w:r w:rsidR="00247A88">
          <w:rPr>
            <w:webHidden/>
          </w:rPr>
        </w:r>
        <w:r w:rsidR="00247A88">
          <w:rPr>
            <w:webHidden/>
          </w:rPr>
          <w:fldChar w:fldCharType="separate"/>
        </w:r>
        <w:r w:rsidR="00247A88">
          <w:rPr>
            <w:webHidden/>
          </w:rPr>
          <w:t>2</w:t>
        </w:r>
        <w:r w:rsidR="00247A88">
          <w:rPr>
            <w:webHidden/>
          </w:rPr>
          <w:fldChar w:fldCharType="end"/>
        </w:r>
      </w:hyperlink>
    </w:p>
    <w:p w14:paraId="7938235C" w14:textId="5A2EBEA0" w:rsidR="00247A88" w:rsidRDefault="00072448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78686752" w:history="1">
        <w:r w:rsidR="00247A88" w:rsidRPr="00663402">
          <w:rPr>
            <w:rStyle w:val="Hyperlink"/>
          </w:rPr>
          <w:t>2.0</w:t>
        </w:r>
        <w:r w:rsidR="00247A88"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="00247A88" w:rsidRPr="00663402">
          <w:rPr>
            <w:rStyle w:val="Hyperlink"/>
          </w:rPr>
          <w:t>TERRITORY PLAN AMENDMENT</w:t>
        </w:r>
        <w:r w:rsidR="00247A88">
          <w:rPr>
            <w:webHidden/>
          </w:rPr>
          <w:tab/>
        </w:r>
        <w:r w:rsidR="00247A88">
          <w:rPr>
            <w:webHidden/>
          </w:rPr>
          <w:fldChar w:fldCharType="begin"/>
        </w:r>
        <w:r w:rsidR="00247A88">
          <w:rPr>
            <w:webHidden/>
          </w:rPr>
          <w:instrText xml:space="preserve"> PAGEREF _Toc178686752 \h </w:instrText>
        </w:r>
        <w:r w:rsidR="00247A88">
          <w:rPr>
            <w:webHidden/>
          </w:rPr>
        </w:r>
        <w:r w:rsidR="00247A88">
          <w:rPr>
            <w:webHidden/>
          </w:rPr>
          <w:fldChar w:fldCharType="separate"/>
        </w:r>
        <w:r w:rsidR="00247A88">
          <w:rPr>
            <w:webHidden/>
          </w:rPr>
          <w:t>3</w:t>
        </w:r>
        <w:r w:rsidR="00247A88">
          <w:rPr>
            <w:webHidden/>
          </w:rPr>
          <w:fldChar w:fldCharType="end"/>
        </w:r>
      </w:hyperlink>
    </w:p>
    <w:p w14:paraId="79B16FD6" w14:textId="76872907" w:rsidR="00247A88" w:rsidRDefault="00072448">
      <w:pPr>
        <w:pStyle w:val="TOC2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78686753" w:history="1">
        <w:r w:rsidR="00247A88" w:rsidRPr="00663402">
          <w:rPr>
            <w:rStyle w:val="Hyperlink"/>
          </w:rPr>
          <w:t>2.1</w:t>
        </w:r>
        <w:r w:rsidR="00247A88">
          <w:rPr>
            <w:rFonts w:asciiTheme="minorHAnsi" w:eastAsiaTheme="minorEastAsia" w:hAnsiTheme="minorHAnsi"/>
            <w:kern w:val="2"/>
            <w:sz w:val="24"/>
            <w:szCs w:val="24"/>
            <w:lang w:eastAsia="en-AU"/>
            <w14:ligatures w14:val="standardContextual"/>
          </w:rPr>
          <w:tab/>
        </w:r>
        <w:r w:rsidR="00247A88" w:rsidRPr="00663402">
          <w:rPr>
            <w:rStyle w:val="Hyperlink"/>
          </w:rPr>
          <w:t>Amendment to the Inner South District Policy</w:t>
        </w:r>
        <w:r w:rsidR="00247A88">
          <w:rPr>
            <w:webHidden/>
          </w:rPr>
          <w:tab/>
        </w:r>
        <w:r w:rsidR="00247A88">
          <w:rPr>
            <w:webHidden/>
          </w:rPr>
          <w:fldChar w:fldCharType="begin"/>
        </w:r>
        <w:r w:rsidR="00247A88">
          <w:rPr>
            <w:webHidden/>
          </w:rPr>
          <w:instrText xml:space="preserve"> PAGEREF _Toc178686753 \h </w:instrText>
        </w:r>
        <w:r w:rsidR="00247A88">
          <w:rPr>
            <w:webHidden/>
          </w:rPr>
        </w:r>
        <w:r w:rsidR="00247A88">
          <w:rPr>
            <w:webHidden/>
          </w:rPr>
          <w:fldChar w:fldCharType="separate"/>
        </w:r>
        <w:r w:rsidR="00247A88">
          <w:rPr>
            <w:webHidden/>
          </w:rPr>
          <w:t>3</w:t>
        </w:r>
        <w:r w:rsidR="00247A88">
          <w:rPr>
            <w:webHidden/>
          </w:rPr>
          <w:fldChar w:fldCharType="end"/>
        </w:r>
      </w:hyperlink>
    </w:p>
    <w:p w14:paraId="271C68D8" w14:textId="280B92BA" w:rsidR="00247A88" w:rsidRDefault="00072448">
      <w:pPr>
        <w:pStyle w:val="TOC3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78686754" w:history="1">
        <w:r w:rsidR="00247A88" w:rsidRPr="00663402">
          <w:rPr>
            <w:rStyle w:val="Hyperlink"/>
          </w:rPr>
          <w:t>1.   Assessment Outcomes; Area specific assessment outcomes;</w:t>
        </w:r>
        <w:r w:rsidR="00247A88">
          <w:rPr>
            <w:rStyle w:val="Hyperlink"/>
          </w:rPr>
          <w:t xml:space="preserve"> Fyshwick</w:t>
        </w:r>
        <w:r w:rsidR="00247A88">
          <w:rPr>
            <w:webHidden/>
          </w:rPr>
          <w:tab/>
        </w:r>
        <w:r w:rsidR="00247A88">
          <w:rPr>
            <w:webHidden/>
          </w:rPr>
          <w:fldChar w:fldCharType="begin"/>
        </w:r>
        <w:r w:rsidR="00247A88">
          <w:rPr>
            <w:webHidden/>
          </w:rPr>
          <w:instrText xml:space="preserve"> PAGEREF _Toc178686754 \h </w:instrText>
        </w:r>
        <w:r w:rsidR="00247A88">
          <w:rPr>
            <w:webHidden/>
          </w:rPr>
        </w:r>
        <w:r w:rsidR="00247A88">
          <w:rPr>
            <w:webHidden/>
          </w:rPr>
          <w:fldChar w:fldCharType="separate"/>
        </w:r>
        <w:r w:rsidR="00247A88">
          <w:rPr>
            <w:webHidden/>
          </w:rPr>
          <w:t>3</w:t>
        </w:r>
        <w:r w:rsidR="00247A88">
          <w:rPr>
            <w:webHidden/>
          </w:rPr>
          <w:fldChar w:fldCharType="end"/>
        </w:r>
      </w:hyperlink>
    </w:p>
    <w:p w14:paraId="07EEE2F1" w14:textId="0087279B" w:rsidR="00247A88" w:rsidRDefault="00072448">
      <w:pPr>
        <w:pStyle w:val="TOC3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78686755" w:history="1">
        <w:r w:rsidR="00247A88" w:rsidRPr="00663402">
          <w:rPr>
            <w:rStyle w:val="Hyperlink"/>
          </w:rPr>
          <w:t>2.   Assessment Outcomes; Area specific assessment outcomes;</w:t>
        </w:r>
        <w:r w:rsidR="00247A88">
          <w:rPr>
            <w:rStyle w:val="Hyperlink"/>
          </w:rPr>
          <w:t xml:space="preserve"> Kingston</w:t>
        </w:r>
        <w:r w:rsidR="00247A88">
          <w:rPr>
            <w:webHidden/>
          </w:rPr>
          <w:tab/>
        </w:r>
        <w:r w:rsidR="00247A88">
          <w:rPr>
            <w:webHidden/>
          </w:rPr>
          <w:fldChar w:fldCharType="begin"/>
        </w:r>
        <w:r w:rsidR="00247A88">
          <w:rPr>
            <w:webHidden/>
          </w:rPr>
          <w:instrText xml:space="preserve"> PAGEREF _Toc178686755 \h </w:instrText>
        </w:r>
        <w:r w:rsidR="00247A88">
          <w:rPr>
            <w:webHidden/>
          </w:rPr>
        </w:r>
        <w:r w:rsidR="00247A88">
          <w:rPr>
            <w:webHidden/>
          </w:rPr>
          <w:fldChar w:fldCharType="separate"/>
        </w:r>
        <w:r w:rsidR="00247A88">
          <w:rPr>
            <w:webHidden/>
          </w:rPr>
          <w:t>3</w:t>
        </w:r>
        <w:r w:rsidR="00247A88">
          <w:rPr>
            <w:webHidden/>
          </w:rPr>
          <w:fldChar w:fldCharType="end"/>
        </w:r>
      </w:hyperlink>
    </w:p>
    <w:p w14:paraId="7284DB10" w14:textId="4F6FA2B6" w:rsidR="00247A88" w:rsidRDefault="00072448">
      <w:pPr>
        <w:pStyle w:val="TOC1"/>
        <w:rPr>
          <w:rFonts w:asciiTheme="minorHAnsi" w:eastAsiaTheme="minorEastAsia" w:hAnsiTheme="minorHAnsi"/>
          <w:kern w:val="2"/>
          <w:sz w:val="24"/>
          <w:szCs w:val="24"/>
          <w:lang w:eastAsia="en-AU"/>
          <w14:ligatures w14:val="standardContextual"/>
        </w:rPr>
      </w:pPr>
      <w:hyperlink w:anchor="_Toc178686756" w:history="1">
        <w:r w:rsidR="00247A88" w:rsidRPr="00663402">
          <w:rPr>
            <w:rStyle w:val="Hyperlink"/>
          </w:rPr>
          <w:t>INTERPRETATION SERVICE</w:t>
        </w:r>
        <w:r w:rsidR="00247A88">
          <w:rPr>
            <w:webHidden/>
          </w:rPr>
          <w:tab/>
        </w:r>
        <w:r w:rsidR="00247A88">
          <w:rPr>
            <w:webHidden/>
          </w:rPr>
          <w:fldChar w:fldCharType="begin"/>
        </w:r>
        <w:r w:rsidR="00247A88">
          <w:rPr>
            <w:webHidden/>
          </w:rPr>
          <w:instrText xml:space="preserve"> PAGEREF _Toc178686756 \h </w:instrText>
        </w:r>
        <w:r w:rsidR="00247A88">
          <w:rPr>
            <w:webHidden/>
          </w:rPr>
        </w:r>
        <w:r w:rsidR="00247A88">
          <w:rPr>
            <w:webHidden/>
          </w:rPr>
          <w:fldChar w:fldCharType="separate"/>
        </w:r>
        <w:r w:rsidR="00247A88">
          <w:rPr>
            <w:webHidden/>
          </w:rPr>
          <w:t>4</w:t>
        </w:r>
        <w:r w:rsidR="00247A88">
          <w:rPr>
            <w:webHidden/>
          </w:rPr>
          <w:fldChar w:fldCharType="end"/>
        </w:r>
      </w:hyperlink>
    </w:p>
    <w:p w14:paraId="0CB9345D" w14:textId="6DD4F8C2" w:rsidR="005C1FAC" w:rsidRDefault="000F48F5">
      <w:pPr>
        <w:rPr>
          <w:rFonts w:ascii="Montserrat ExtraBold" w:hAnsi="Montserrat ExtraBold"/>
          <w:sz w:val="24"/>
          <w:szCs w:val="24"/>
        </w:rPr>
        <w:sectPr w:rsidR="005C1FA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Montserrat ExtraBold" w:hAnsi="Montserrat ExtraBold"/>
          <w:sz w:val="24"/>
          <w:szCs w:val="24"/>
        </w:rPr>
        <w:fldChar w:fldCharType="end"/>
      </w:r>
    </w:p>
    <w:p w14:paraId="2EDF8974" w14:textId="06EC8790" w:rsidR="00926F2D" w:rsidRPr="00EE5829" w:rsidRDefault="00926F2D" w:rsidP="00E324BA">
      <w:pPr>
        <w:pStyle w:val="HighestLevelHeading"/>
        <w:numPr>
          <w:ilvl w:val="0"/>
          <w:numId w:val="25"/>
        </w:numPr>
        <w:ind w:left="567" w:hanging="567"/>
      </w:pPr>
      <w:bookmarkStart w:id="1" w:name="_Toc178686749"/>
      <w:r w:rsidRPr="00EE5829">
        <w:lastRenderedPageBreak/>
        <w:t>INTRODUCTION</w:t>
      </w:r>
      <w:bookmarkEnd w:id="1"/>
    </w:p>
    <w:p w14:paraId="0FD37F72" w14:textId="2FDA2453" w:rsidR="00487A4D" w:rsidRPr="00A97D94" w:rsidRDefault="00487A4D" w:rsidP="00E324BA">
      <w:pPr>
        <w:pStyle w:val="Mid-LevelHeading"/>
        <w:numPr>
          <w:ilvl w:val="1"/>
          <w:numId w:val="25"/>
        </w:numPr>
        <w:ind w:left="567" w:hanging="567"/>
      </w:pPr>
      <w:bookmarkStart w:id="2" w:name="_Toc178686750"/>
      <w:r>
        <w:t>Outline of the process</w:t>
      </w:r>
      <w:bookmarkEnd w:id="2"/>
    </w:p>
    <w:p w14:paraId="1DEBEF7C" w14:textId="22884C55" w:rsidR="00E17248" w:rsidRDefault="00E17248" w:rsidP="00C30C4B">
      <w:pPr>
        <w:pStyle w:val="BodyText-MPATemplate"/>
        <w:shd w:val="clear" w:color="auto" w:fill="auto"/>
      </w:pPr>
      <w:r>
        <w:t xml:space="preserve">Minor plan amendment </w:t>
      </w:r>
      <w:r w:rsidRPr="000E48DA">
        <w:t>20</w:t>
      </w:r>
      <w:r w:rsidR="000E48DA" w:rsidRPr="000E48DA">
        <w:t>24-</w:t>
      </w:r>
      <w:r w:rsidR="008221A0">
        <w:t>03</w:t>
      </w:r>
      <w:r>
        <w:t xml:space="preserve"> (MA 20</w:t>
      </w:r>
      <w:r w:rsidR="000E48DA">
        <w:t>24-</w:t>
      </w:r>
      <w:r w:rsidR="008221A0">
        <w:t>03</w:t>
      </w:r>
      <w:r w:rsidR="000E48DA">
        <w:t>)</w:t>
      </w:r>
      <w:r>
        <w:t xml:space="preserve"> to the Territory Plan is </w:t>
      </w:r>
      <w:r w:rsidR="00C56054">
        <w:t xml:space="preserve">a </w:t>
      </w:r>
      <w:r>
        <w:t>minor plan amendment (MA) prepared under sectio</w:t>
      </w:r>
      <w:r w:rsidR="000E48DA">
        <w:t>n</w:t>
      </w:r>
      <w:r>
        <w:t xml:space="preserve"> </w:t>
      </w:r>
      <w:r w:rsidRPr="00247A88">
        <w:t>84</w:t>
      </w:r>
      <w:r w:rsidR="008221A0" w:rsidRPr="00247A88">
        <w:t xml:space="preserve"> </w:t>
      </w:r>
      <w:r w:rsidR="000E48DA" w:rsidRPr="00247A88">
        <w:t>(1</w:t>
      </w:r>
      <w:r w:rsidRPr="00247A88">
        <w:t>)</w:t>
      </w:r>
      <w:r w:rsidR="008221A0" w:rsidRPr="00247A88">
        <w:t xml:space="preserve"> </w:t>
      </w:r>
      <w:r w:rsidR="000E48DA" w:rsidRPr="00247A88">
        <w:t>(a</w:t>
      </w:r>
      <w:r w:rsidRPr="00247A88">
        <w:t>)</w:t>
      </w:r>
      <w:r>
        <w:t xml:space="preserve"> of the </w:t>
      </w:r>
      <w:r w:rsidRPr="00E76BD3">
        <w:rPr>
          <w:i/>
          <w:iCs/>
        </w:rPr>
        <w:t>Planning Act 2023</w:t>
      </w:r>
      <w:r>
        <w:t xml:space="preserve"> (the Act).</w:t>
      </w:r>
    </w:p>
    <w:p w14:paraId="7F4F22CA" w14:textId="77777777" w:rsidR="00E17248" w:rsidRDefault="00E17248" w:rsidP="00C30C4B">
      <w:pPr>
        <w:pStyle w:val="BodyText-MPATemplate"/>
        <w:shd w:val="clear" w:color="auto" w:fill="auto"/>
      </w:pPr>
    </w:p>
    <w:p w14:paraId="7FB398E5" w14:textId="58BF6ED7" w:rsidR="008221A0" w:rsidRDefault="00AA3982" w:rsidP="00C30C4B">
      <w:pPr>
        <w:pStyle w:val="BodyText-MPATemplate"/>
        <w:shd w:val="clear" w:color="auto" w:fill="auto"/>
      </w:pPr>
      <w:r>
        <w:t xml:space="preserve">Section 84 of the Act outlines the different types of MAs, some which require limited consultation to be undertaken and some which </w:t>
      </w:r>
      <w:r w:rsidR="008221A0">
        <w:t>do not require</w:t>
      </w:r>
      <w:r>
        <w:t xml:space="preserve"> consultation.</w:t>
      </w:r>
      <w:r w:rsidR="008221A0" w:rsidRPr="008221A0">
        <w:t xml:space="preserve"> </w:t>
      </w:r>
      <w:r w:rsidR="008221A0">
        <w:t xml:space="preserve">This MA </w:t>
      </w:r>
      <w:r w:rsidR="00D062D5">
        <w:t>is consistent with the provisions under section 84</w:t>
      </w:r>
      <w:r w:rsidR="00FB5A8E">
        <w:t xml:space="preserve"> </w:t>
      </w:r>
      <w:r w:rsidR="00D062D5">
        <w:t>(1)</w:t>
      </w:r>
      <w:r w:rsidR="00FB5A8E">
        <w:t xml:space="preserve"> </w:t>
      </w:r>
      <w:r w:rsidR="00D062D5">
        <w:t>(a) of the Act and therefore no consultation is needed.</w:t>
      </w:r>
    </w:p>
    <w:p w14:paraId="21EB368E" w14:textId="77777777" w:rsidR="00E17248" w:rsidRDefault="00E17248" w:rsidP="00C30C4B">
      <w:pPr>
        <w:pStyle w:val="BodyText-MPATemplate"/>
        <w:shd w:val="clear" w:color="auto" w:fill="auto"/>
      </w:pPr>
    </w:p>
    <w:p w14:paraId="7EEE822F" w14:textId="1D785FAF" w:rsidR="00E17248" w:rsidRDefault="00E17248" w:rsidP="00C30C4B">
      <w:pPr>
        <w:pStyle w:val="BodyText-MPATemplate"/>
        <w:shd w:val="clear" w:color="auto" w:fill="auto"/>
      </w:pPr>
      <w:r>
        <w:t>Under Section 85 of the Act</w:t>
      </w:r>
      <w:r w:rsidR="008221A0">
        <w:t xml:space="preserve"> this type of </w:t>
      </w:r>
      <w:r>
        <w:t>MA can only be made</w:t>
      </w:r>
      <w:r w:rsidR="008221A0">
        <w:t xml:space="preserve"> if </w:t>
      </w:r>
      <w:r>
        <w:t>the MA is not inconsistent with the planning strategy or any relevant district strategy</w:t>
      </w:r>
    </w:p>
    <w:p w14:paraId="48F6E609" w14:textId="77777777" w:rsidR="00E17248" w:rsidRDefault="00E17248" w:rsidP="00C30C4B">
      <w:pPr>
        <w:pStyle w:val="BodyText-MPATemplate"/>
        <w:shd w:val="clear" w:color="auto" w:fill="auto"/>
      </w:pPr>
    </w:p>
    <w:p w14:paraId="42E3B665" w14:textId="1563E1AD" w:rsidR="00E17248" w:rsidRDefault="00E17248" w:rsidP="00C30C4B">
      <w:pPr>
        <w:pStyle w:val="BodyText-MPATemplate"/>
        <w:shd w:val="clear" w:color="auto" w:fill="auto"/>
      </w:pPr>
      <w:r>
        <w:t xml:space="preserve">The MA is not inconsistent with the </w:t>
      </w:r>
      <w:r w:rsidR="008221A0">
        <w:t>Inner South D</w:t>
      </w:r>
      <w:r>
        <w:t xml:space="preserve">istrict </w:t>
      </w:r>
      <w:r w:rsidR="008221A0">
        <w:t>S</w:t>
      </w:r>
      <w:r>
        <w:t>trategy.</w:t>
      </w:r>
    </w:p>
    <w:p w14:paraId="34D91357" w14:textId="77777777" w:rsidR="00E17248" w:rsidRDefault="00E17248" w:rsidP="00C30C4B">
      <w:pPr>
        <w:pStyle w:val="BodyText-MPATemplate"/>
        <w:shd w:val="clear" w:color="auto" w:fill="auto"/>
      </w:pPr>
    </w:p>
    <w:p w14:paraId="06C7B17F" w14:textId="77777777" w:rsidR="00E17248" w:rsidRDefault="00E17248" w:rsidP="00C30C4B">
      <w:pPr>
        <w:pStyle w:val="BodyText-MPATemplate"/>
        <w:shd w:val="clear" w:color="auto" w:fill="auto"/>
      </w:pPr>
      <w:r>
        <w:t>The National Capital Authority has received a copy of this MA.</w:t>
      </w:r>
    </w:p>
    <w:p w14:paraId="35F11427" w14:textId="77777777" w:rsidR="00E17248" w:rsidRDefault="00E17248" w:rsidP="00C30C4B">
      <w:pPr>
        <w:pStyle w:val="BodyText-MPATemplate"/>
        <w:shd w:val="clear" w:color="auto" w:fill="auto"/>
      </w:pPr>
    </w:p>
    <w:p w14:paraId="7C9EECCA" w14:textId="17B1D942" w:rsidR="00E17248" w:rsidRDefault="00E17248" w:rsidP="00C30C4B">
      <w:pPr>
        <w:pStyle w:val="BodyText-MPATemplate"/>
        <w:shd w:val="clear" w:color="auto" w:fill="auto"/>
      </w:pPr>
      <w:r>
        <w:t xml:space="preserve">For more information on the content of the Territory Plan and minor plan amendment processes please refer to the </w:t>
      </w:r>
      <w:r w:rsidR="002C5258">
        <w:t xml:space="preserve">planning website: </w:t>
      </w:r>
      <w:hyperlink r:id="rId22" w:history="1">
        <w:r w:rsidR="002C5258" w:rsidRPr="00603324">
          <w:rPr>
            <w:rStyle w:val="Hyperlink"/>
          </w:rPr>
          <w:t>www.planning.act.gov.au/professionals/our-planning-system/the-territory-plan/amendments-to-the-territory-plan</w:t>
        </w:r>
      </w:hyperlink>
      <w:r w:rsidR="002C5258">
        <w:t xml:space="preserve"> </w:t>
      </w:r>
    </w:p>
    <w:p w14:paraId="4A890D37" w14:textId="77777777" w:rsidR="00D64E51" w:rsidRDefault="00D64E51">
      <w:pPr>
        <w:rPr>
          <w:rFonts w:ascii="Montserrat SemiBold" w:hAnsi="Montserrat SemiBold"/>
          <w:sz w:val="24"/>
          <w:szCs w:val="24"/>
        </w:rPr>
      </w:pPr>
      <w:r>
        <w:br w:type="page"/>
      </w:r>
    </w:p>
    <w:p w14:paraId="48325A8F" w14:textId="392E914D" w:rsidR="003825BB" w:rsidRPr="00A97D94" w:rsidRDefault="003C362E" w:rsidP="00E324BA">
      <w:pPr>
        <w:pStyle w:val="Mid-LevelHeading"/>
        <w:numPr>
          <w:ilvl w:val="1"/>
          <w:numId w:val="25"/>
        </w:numPr>
        <w:ind w:left="567" w:hanging="567"/>
      </w:pPr>
      <w:bookmarkStart w:id="3" w:name="_Toc178686751"/>
      <w:r>
        <w:lastRenderedPageBreak/>
        <w:t>Summary of the proposal</w:t>
      </w:r>
      <w:bookmarkEnd w:id="3"/>
    </w:p>
    <w:p w14:paraId="2DCCED19" w14:textId="77777777" w:rsidR="00247A88" w:rsidRPr="00247A88" w:rsidRDefault="00712BB6" w:rsidP="00C30C4B">
      <w:pPr>
        <w:pStyle w:val="BodyText-MPATemplate"/>
        <w:shd w:val="clear" w:color="auto" w:fill="auto"/>
      </w:pPr>
      <w:r w:rsidRPr="00247A88">
        <w:t>C</w:t>
      </w:r>
      <w:r w:rsidR="004228F0" w:rsidRPr="00247A88">
        <w:t>hanges</w:t>
      </w:r>
      <w:r w:rsidRPr="00247A88">
        <w:t xml:space="preserve"> contained in this MA are detailed below and</w:t>
      </w:r>
      <w:r w:rsidR="004228F0" w:rsidRPr="00247A88">
        <w:t xml:space="preserve"> are made under section </w:t>
      </w:r>
    </w:p>
    <w:p w14:paraId="1872A444" w14:textId="77777777" w:rsidR="00AC2DD5" w:rsidRDefault="004228F0" w:rsidP="00C30C4B">
      <w:pPr>
        <w:pStyle w:val="BodyText-MPATemplate"/>
        <w:shd w:val="clear" w:color="auto" w:fill="auto"/>
      </w:pPr>
      <w:r w:rsidRPr="00247A88">
        <w:t>84 (1) (a) of the Act</w:t>
      </w:r>
      <w:r w:rsidR="00FF3050">
        <w:t xml:space="preserve">. These changes </w:t>
      </w:r>
      <w:r w:rsidRPr="00247A88">
        <w:t>were intended to be incorporated into the final</w:t>
      </w:r>
      <w:r w:rsidR="00247A88" w:rsidRPr="00247A88">
        <w:t xml:space="preserve"> </w:t>
      </w:r>
      <w:r w:rsidRPr="00247A88">
        <w:t>Territory Plan</w:t>
      </w:r>
      <w:r w:rsidR="00AC2DD5">
        <w:t>,</w:t>
      </w:r>
      <w:r w:rsidRPr="00247A88">
        <w:t xml:space="preserve"> which commenced on 27 September 2024</w:t>
      </w:r>
      <w:r w:rsidR="00AC2DD5">
        <w:t xml:space="preserve">. However, they </w:t>
      </w:r>
      <w:r w:rsidRPr="00247A88">
        <w:t xml:space="preserve">were inadvertently not </w:t>
      </w:r>
      <w:r w:rsidR="00AC2DD5">
        <w:t>included in the final documents</w:t>
      </w:r>
      <w:r w:rsidRPr="00247A88">
        <w:t xml:space="preserve">.  </w:t>
      </w:r>
    </w:p>
    <w:p w14:paraId="09DD482E" w14:textId="77777777" w:rsidR="00AC2DD5" w:rsidRDefault="00AC2DD5" w:rsidP="00C30C4B">
      <w:pPr>
        <w:pStyle w:val="BodyText-MPATemplate"/>
        <w:shd w:val="clear" w:color="auto" w:fill="auto"/>
      </w:pPr>
    </w:p>
    <w:p w14:paraId="2DB099BC" w14:textId="77777777" w:rsidR="00AC2DD5" w:rsidRDefault="004228F0" w:rsidP="00C30C4B">
      <w:pPr>
        <w:pStyle w:val="BodyText-MPATemplate"/>
        <w:shd w:val="clear" w:color="auto" w:fill="auto"/>
      </w:pPr>
      <w:r w:rsidRPr="00247A88">
        <w:t>The assessment outcomes were contained in Draft Plan</w:t>
      </w:r>
      <w:r w:rsidR="00C30C4B">
        <w:t xml:space="preserve"> </w:t>
      </w:r>
      <w:r w:rsidRPr="00247A88">
        <w:t>Amendment A East Lake – The Causeway Area (DPA-A), which was recommended to the Minister in May 2024.  DPA-A was withdrawn on 3 September 2024 by the Minister for Planning on the basis that th</w:t>
      </w:r>
      <w:r w:rsidR="00712BB6" w:rsidRPr="00247A88">
        <w:t>e changes</w:t>
      </w:r>
      <w:r w:rsidRPr="00247A88">
        <w:t xml:space="preserve"> proposed </w:t>
      </w:r>
      <w:r w:rsidR="00712BB6" w:rsidRPr="00247A88">
        <w:t>by DPA-A</w:t>
      </w:r>
      <w:r w:rsidRPr="00247A88">
        <w:t xml:space="preserve"> had been incorporated into the Territory Plan. </w:t>
      </w:r>
    </w:p>
    <w:p w14:paraId="753A0950" w14:textId="77777777" w:rsidR="00AC2DD5" w:rsidRDefault="00AC2DD5" w:rsidP="00C30C4B">
      <w:pPr>
        <w:pStyle w:val="BodyText-MPATemplate"/>
        <w:shd w:val="clear" w:color="auto" w:fill="auto"/>
      </w:pPr>
    </w:p>
    <w:p w14:paraId="2B81DE73" w14:textId="6B068C1C" w:rsidR="004228F0" w:rsidRPr="00247A88" w:rsidRDefault="00712BB6" w:rsidP="00C30C4B">
      <w:pPr>
        <w:pStyle w:val="BodyText-MPATemplate"/>
        <w:shd w:val="clear" w:color="auto" w:fill="auto"/>
      </w:pPr>
      <w:r w:rsidRPr="00247A88">
        <w:t xml:space="preserve">Changes to the assessment requirements contained in DPA-A were made and are contained in the Territory Plan. </w:t>
      </w:r>
      <w:r w:rsidR="00FC2F73">
        <w:t xml:space="preserve"> </w:t>
      </w:r>
      <w:r w:rsidR="004228F0" w:rsidRPr="00247A88">
        <w:t xml:space="preserve">MA2024-03 corrects </w:t>
      </w:r>
      <w:r w:rsidRPr="00247A88">
        <w:t>the</w:t>
      </w:r>
      <w:r w:rsidR="004228F0" w:rsidRPr="00247A88">
        <w:t xml:space="preserve"> anomaly by </w:t>
      </w:r>
      <w:r w:rsidRPr="00247A88">
        <w:t>adding</w:t>
      </w:r>
      <w:r w:rsidR="004228F0" w:rsidRPr="00247A88">
        <w:t xml:space="preserve"> the relevant assessment outcomes. </w:t>
      </w:r>
    </w:p>
    <w:p w14:paraId="303F9ED8" w14:textId="77777777" w:rsidR="004228F0" w:rsidRPr="00247A88" w:rsidRDefault="004228F0" w:rsidP="00C30C4B">
      <w:pPr>
        <w:pStyle w:val="BodyText-MPATemplate"/>
        <w:shd w:val="clear" w:color="auto" w:fill="auto"/>
      </w:pPr>
    </w:p>
    <w:p w14:paraId="13BD9FBC" w14:textId="0A60C6BF" w:rsidR="004228F0" w:rsidRPr="00247A88" w:rsidRDefault="004228F0" w:rsidP="00C30C4B">
      <w:pPr>
        <w:pStyle w:val="BodyText-MPATemplate"/>
        <w:shd w:val="clear" w:color="auto" w:fill="auto"/>
      </w:pPr>
      <w:r w:rsidRPr="00247A88">
        <w:t>Following the commencement of MA2024-</w:t>
      </w:r>
      <w:r w:rsidR="00FC2F73">
        <w:t>03</w:t>
      </w:r>
      <w:r w:rsidRPr="00247A88">
        <w:t xml:space="preserve"> consequential additions will be made to the Inner South District technical specifications.  These changes, along with DPA-A were available for consultation, prior to being recommended to the Minister for Planning.</w:t>
      </w:r>
    </w:p>
    <w:p w14:paraId="64943173" w14:textId="77777777" w:rsidR="004228F0" w:rsidRPr="00247A88" w:rsidRDefault="004228F0" w:rsidP="00C30C4B">
      <w:pPr>
        <w:pStyle w:val="BodyText-MPATemplate"/>
        <w:shd w:val="clear" w:color="auto" w:fill="auto"/>
      </w:pPr>
    </w:p>
    <w:p w14:paraId="476FF4BF" w14:textId="243A05FC" w:rsidR="009A3B64" w:rsidRPr="00247A88" w:rsidRDefault="00487A4D" w:rsidP="00C30C4B">
      <w:pPr>
        <w:pStyle w:val="BodyText-MPATemplate"/>
        <w:shd w:val="clear" w:color="auto" w:fill="auto"/>
      </w:pPr>
      <w:r w:rsidRPr="00247A88">
        <w:t>MA 20</w:t>
      </w:r>
      <w:r w:rsidR="002D30D6" w:rsidRPr="00247A88">
        <w:t>24-</w:t>
      </w:r>
      <w:r w:rsidR="002C5258" w:rsidRPr="00247A88">
        <w:t>03</w:t>
      </w:r>
      <w:r w:rsidRPr="00247A88">
        <w:t xml:space="preserve"> </w:t>
      </w:r>
      <w:r w:rsidR="00611EEC" w:rsidRPr="00247A88">
        <w:t xml:space="preserve">makes the following changes to the </w:t>
      </w:r>
      <w:r w:rsidR="002C5258" w:rsidRPr="00247A88">
        <w:t xml:space="preserve">Inner South District Strategy of the </w:t>
      </w:r>
      <w:r w:rsidR="00611EEC" w:rsidRPr="00247A88">
        <w:t>Territory Plan</w:t>
      </w:r>
      <w:r w:rsidR="009A3B64" w:rsidRPr="00247A88">
        <w:t xml:space="preserve">: </w:t>
      </w:r>
    </w:p>
    <w:p w14:paraId="29B60369" w14:textId="3A0803C4" w:rsidR="002C5258" w:rsidRPr="00247A88" w:rsidRDefault="002C5258" w:rsidP="00C30C4B">
      <w:pPr>
        <w:pStyle w:val="BodyText-MPATemplate"/>
        <w:shd w:val="clear" w:color="auto" w:fill="auto"/>
      </w:pPr>
    </w:p>
    <w:p w14:paraId="0C3D1A7A" w14:textId="258E4C93" w:rsidR="002C5258" w:rsidRPr="00247A88" w:rsidRDefault="002C5258" w:rsidP="00C30C4B">
      <w:pPr>
        <w:pStyle w:val="BodyText-MPATemplate"/>
        <w:numPr>
          <w:ilvl w:val="0"/>
          <w:numId w:val="41"/>
        </w:numPr>
        <w:shd w:val="clear" w:color="auto" w:fill="auto"/>
      </w:pPr>
      <w:r w:rsidRPr="00247A88">
        <w:t>Incorporates an assessment outcome for Part Section 38 Fyshwick to refer to provisions contained in Kingston – East Lake – The Causeway Area.</w:t>
      </w:r>
    </w:p>
    <w:p w14:paraId="5F3B2B8B" w14:textId="77777777" w:rsidR="009D3E77" w:rsidRPr="00247A88" w:rsidRDefault="009D3E77" w:rsidP="00C30C4B">
      <w:pPr>
        <w:pStyle w:val="BodyText-MPATemplate"/>
        <w:shd w:val="clear" w:color="auto" w:fill="auto"/>
      </w:pPr>
    </w:p>
    <w:p w14:paraId="68D31985" w14:textId="77777777" w:rsidR="002C5258" w:rsidRPr="00247A88" w:rsidRDefault="002C5258" w:rsidP="00C30C4B">
      <w:pPr>
        <w:pStyle w:val="BodyText-MPATemplate"/>
        <w:numPr>
          <w:ilvl w:val="0"/>
          <w:numId w:val="41"/>
        </w:numPr>
        <w:shd w:val="clear" w:color="auto" w:fill="auto"/>
      </w:pPr>
      <w:r w:rsidRPr="00247A88">
        <w:t>Adds five assessment outcomes for Kingston – East Lake – The Causeway Area to:</w:t>
      </w:r>
    </w:p>
    <w:p w14:paraId="0FC8656A" w14:textId="1181B700" w:rsidR="009D3E77" w:rsidRPr="00247A88" w:rsidRDefault="002C5258" w:rsidP="00C30C4B">
      <w:pPr>
        <w:pStyle w:val="BodyText-MPATemplate"/>
        <w:numPr>
          <w:ilvl w:val="1"/>
          <w:numId w:val="42"/>
        </w:numPr>
        <w:shd w:val="clear" w:color="auto" w:fill="auto"/>
      </w:pPr>
      <w:r w:rsidRPr="00247A88">
        <w:t>protect the Jerrabomberra Wetlands and Lake Burley Griffin from the impacts of development and minimise adverse ecological impacts</w:t>
      </w:r>
    </w:p>
    <w:p w14:paraId="51BD1895" w14:textId="77777777" w:rsidR="009D3E77" w:rsidRPr="00247A88" w:rsidRDefault="002C5258" w:rsidP="00C30C4B">
      <w:pPr>
        <w:pStyle w:val="BodyText-MPATemplate"/>
        <w:numPr>
          <w:ilvl w:val="1"/>
          <w:numId w:val="42"/>
        </w:numPr>
        <w:shd w:val="clear" w:color="auto" w:fill="auto"/>
      </w:pPr>
      <w:r w:rsidRPr="00247A88">
        <w:t>make provision for community an</w:t>
      </w:r>
      <w:r w:rsidR="009D3E77" w:rsidRPr="00247A88">
        <w:t>d</w:t>
      </w:r>
      <w:r w:rsidRPr="00247A88">
        <w:t xml:space="preserve"> recreation uses</w:t>
      </w:r>
    </w:p>
    <w:p w14:paraId="6DDF1519" w14:textId="79696F32" w:rsidR="002C5258" w:rsidRPr="00247A88" w:rsidRDefault="002C5258" w:rsidP="00C30C4B">
      <w:pPr>
        <w:pStyle w:val="BodyText-MPATemplate"/>
        <w:numPr>
          <w:ilvl w:val="1"/>
          <w:numId w:val="42"/>
        </w:numPr>
        <w:shd w:val="clear" w:color="auto" w:fill="auto"/>
      </w:pPr>
      <w:r w:rsidRPr="00247A88">
        <w:t>promote development which incorporates landscape and climate-wise measures</w:t>
      </w:r>
    </w:p>
    <w:p w14:paraId="219E6EC1" w14:textId="46AD1CA3" w:rsidR="009D3E77" w:rsidRPr="00247A88" w:rsidRDefault="009D3E77" w:rsidP="00C30C4B">
      <w:pPr>
        <w:pStyle w:val="BodyText-MPATemplate"/>
        <w:numPr>
          <w:ilvl w:val="1"/>
          <w:numId w:val="42"/>
        </w:numPr>
        <w:shd w:val="clear" w:color="auto" w:fill="auto"/>
      </w:pPr>
      <w:r w:rsidRPr="00247A88">
        <w:t xml:space="preserve">create visually and architecturally interesting streetscapes through varied building heights which respect the heritage significant of the Causeway Hall and its open space setting. </w:t>
      </w:r>
    </w:p>
    <w:p w14:paraId="4AF69BF2" w14:textId="77777777" w:rsidR="00712BB6" w:rsidRPr="00247A88" w:rsidRDefault="00712BB6" w:rsidP="00C30C4B">
      <w:pPr>
        <w:pStyle w:val="BodyText-MPATemplate"/>
        <w:shd w:val="clear" w:color="auto" w:fill="auto"/>
      </w:pPr>
    </w:p>
    <w:p w14:paraId="12E673C0" w14:textId="17CC3736" w:rsidR="00955D75" w:rsidRPr="00FC2F73" w:rsidRDefault="00712BB6" w:rsidP="00FC2F73">
      <w:pPr>
        <w:pStyle w:val="BodyText-MPATemplate"/>
        <w:shd w:val="clear" w:color="auto" w:fill="auto"/>
      </w:pPr>
      <w:r w:rsidRPr="00247A88">
        <w:t>Section 2 below contains the actual provisions to be incorporated into the Territory</w:t>
      </w:r>
      <w:r w:rsidR="00C30C4B">
        <w:t xml:space="preserve"> </w:t>
      </w:r>
      <w:r w:rsidRPr="00247A88">
        <w:t>Plan.</w:t>
      </w:r>
      <w:bookmarkStart w:id="4" w:name="_Toc151398843"/>
      <w:r w:rsidR="00955D75">
        <w:br w:type="page"/>
      </w:r>
    </w:p>
    <w:p w14:paraId="19651FF2" w14:textId="230F095A" w:rsidR="0058372B" w:rsidRDefault="0058372B" w:rsidP="00E324BA">
      <w:pPr>
        <w:pStyle w:val="HighestLevelHeading"/>
        <w:numPr>
          <w:ilvl w:val="0"/>
          <w:numId w:val="25"/>
        </w:numPr>
        <w:ind w:left="567" w:hanging="567"/>
      </w:pPr>
      <w:bookmarkStart w:id="5" w:name="_Toc178686752"/>
      <w:r>
        <w:lastRenderedPageBreak/>
        <w:t xml:space="preserve">TERRITORY PLAN </w:t>
      </w:r>
      <w:bookmarkEnd w:id="4"/>
      <w:r w:rsidR="00955D75">
        <w:t>AMENDMENT</w:t>
      </w:r>
      <w:bookmarkEnd w:id="5"/>
    </w:p>
    <w:p w14:paraId="51519C0A" w14:textId="77777777" w:rsidR="00955D75" w:rsidRPr="00324462" w:rsidRDefault="00955D75" w:rsidP="00955D75">
      <w:pPr>
        <w:pStyle w:val="Mid-LevelHeading"/>
        <w:numPr>
          <w:ilvl w:val="1"/>
          <w:numId w:val="25"/>
        </w:numPr>
      </w:pPr>
      <w:bookmarkStart w:id="6" w:name="_Toc165299558"/>
      <w:bookmarkStart w:id="7" w:name="_Toc178686753"/>
      <w:r w:rsidRPr="00324462">
        <w:t xml:space="preserve">Amendment to </w:t>
      </w:r>
      <w:r>
        <w:t>the Inner South District Policy</w:t>
      </w:r>
      <w:bookmarkEnd w:id="6"/>
      <w:bookmarkEnd w:id="7"/>
    </w:p>
    <w:p w14:paraId="0D0FED0A" w14:textId="1BFC9194" w:rsidR="00955D75" w:rsidRPr="00503691" w:rsidRDefault="004228F0" w:rsidP="00C30C4B">
      <w:pPr>
        <w:pStyle w:val="Lowlevelheading"/>
      </w:pPr>
      <w:bookmarkStart w:id="8" w:name="_Toc158206907"/>
      <w:bookmarkStart w:id="9" w:name="_Toc165272606"/>
      <w:bookmarkStart w:id="10" w:name="_Toc178686754"/>
      <w:bookmarkStart w:id="11" w:name="_Toc165299559"/>
      <w:r>
        <w:t>1</w:t>
      </w:r>
      <w:r w:rsidR="00955D75" w:rsidRPr="00503691">
        <w:t>.   Assessment Outcomes</w:t>
      </w:r>
      <w:bookmarkEnd w:id="8"/>
      <w:bookmarkEnd w:id="9"/>
      <w:r w:rsidR="00955D75" w:rsidRPr="00503691">
        <w:t xml:space="preserve">; </w:t>
      </w:r>
      <w:r w:rsidR="00955D75">
        <w:t>Area s</w:t>
      </w:r>
      <w:r w:rsidR="00955D75" w:rsidRPr="00503691">
        <w:t>pecific assessment outcomes;</w:t>
      </w:r>
      <w:bookmarkEnd w:id="10"/>
      <w:r w:rsidR="00955D75" w:rsidRPr="00503691">
        <w:t xml:space="preserve"> 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8"/>
        <w:gridCol w:w="5538"/>
        <w:gridCol w:w="1720"/>
      </w:tblGrid>
      <w:tr w:rsidR="00955D75" w:rsidRPr="001D7BD3" w14:paraId="7B5A1705" w14:textId="77777777" w:rsidTr="00F84A76"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11A81C8" w14:textId="77777777" w:rsidR="00955D75" w:rsidRPr="001D7BD3" w:rsidRDefault="00955D75" w:rsidP="00F84A76">
            <w:pPr>
              <w:rPr>
                <w:b/>
                <w:bCs/>
                <w:color w:val="FFFFFF" w:themeColor="background1"/>
              </w:rPr>
            </w:pPr>
            <w:r w:rsidRPr="001D7BD3">
              <w:rPr>
                <w:b/>
                <w:bCs/>
                <w:color w:val="FFFFFF" w:themeColor="background1"/>
              </w:rPr>
              <w:t>Locality</w:t>
            </w: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50F1C67F" w14:textId="77777777" w:rsidR="00955D75" w:rsidRPr="001D7BD3" w:rsidRDefault="00955D75" w:rsidP="00F84A76">
            <w:pPr>
              <w:rPr>
                <w:b/>
                <w:bCs/>
                <w:color w:val="FFFFFF" w:themeColor="background1"/>
              </w:rPr>
            </w:pPr>
            <w:r w:rsidRPr="001D7BD3">
              <w:rPr>
                <w:b/>
                <w:bCs/>
                <w:color w:val="FFFFFF" w:themeColor="background1"/>
              </w:rPr>
              <w:t xml:space="preserve">Assessment </w:t>
            </w:r>
            <w:r>
              <w:rPr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658E51A" w14:textId="4360B909" w:rsidR="00955D75" w:rsidRPr="001D7BD3" w:rsidRDefault="00955D75" w:rsidP="00F84A76">
            <w:pPr>
              <w:rPr>
                <w:b/>
                <w:bCs/>
                <w:color w:val="FFFFFF" w:themeColor="background1"/>
              </w:rPr>
            </w:pPr>
          </w:p>
        </w:tc>
      </w:tr>
      <w:tr w:rsidR="00712BB6" w14:paraId="6A2D50F9" w14:textId="77777777" w:rsidTr="004228F0"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14:paraId="686DA91F" w14:textId="414059C3" w:rsidR="00712BB6" w:rsidRPr="00247A88" w:rsidRDefault="00247A88" w:rsidP="00F84A76">
            <w:pPr>
              <w:rPr>
                <w:b/>
                <w:bCs/>
              </w:rPr>
            </w:pPr>
            <w:r w:rsidRPr="00247A88">
              <w:rPr>
                <w:b/>
                <w:bCs/>
              </w:rPr>
              <w:t>Fyshwick</w:t>
            </w:r>
          </w:p>
          <w:p w14:paraId="448519EC" w14:textId="77777777" w:rsidR="00247A88" w:rsidRDefault="00247A88" w:rsidP="00F84A76">
            <w:pPr>
              <w:rPr>
                <w:i/>
                <w:iCs/>
              </w:rPr>
            </w:pPr>
          </w:p>
          <w:p w14:paraId="15639CC4" w14:textId="77777777" w:rsidR="00712BB6" w:rsidRDefault="00712BB6" w:rsidP="00F84A76">
            <w:pPr>
              <w:rPr>
                <w:i/>
                <w:iCs/>
              </w:rPr>
            </w:pPr>
            <w:r w:rsidRPr="003E3F8D">
              <w:rPr>
                <w:i/>
                <w:iCs/>
              </w:rPr>
              <w:t>Insert</w:t>
            </w:r>
          </w:p>
          <w:p w14:paraId="3D99B66D" w14:textId="5EEA9547" w:rsidR="00712BB6" w:rsidRDefault="00712BB6" w:rsidP="00F84A76">
            <w:pPr>
              <w:rPr>
                <w:b/>
                <w:bCs/>
              </w:rPr>
            </w:pPr>
          </w:p>
        </w:tc>
        <w:tc>
          <w:tcPr>
            <w:tcW w:w="40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83C47" w14:textId="77777777" w:rsidR="00712BB6" w:rsidRDefault="00712BB6" w:rsidP="00F84A76"/>
        </w:tc>
      </w:tr>
      <w:tr w:rsidR="004228F0" w14:paraId="5B28351B" w14:textId="77777777" w:rsidTr="004228F0"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14:paraId="4A320F54" w14:textId="77777777" w:rsidR="004228F0" w:rsidRDefault="004228F0" w:rsidP="00F84A76">
            <w:pPr>
              <w:rPr>
                <w:b/>
                <w:bCs/>
              </w:rPr>
            </w:pPr>
            <w:r>
              <w:rPr>
                <w:b/>
                <w:bCs/>
              </w:rPr>
              <w:t>Fyshwick - East Lake - The Causeway Area</w:t>
            </w:r>
          </w:p>
        </w:tc>
        <w:tc>
          <w:tcPr>
            <w:tcW w:w="40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3CDBB" w14:textId="6867CBE1" w:rsidR="004228F0" w:rsidRDefault="004228F0" w:rsidP="00F84A76">
            <w:r>
              <w:t xml:space="preserve">3A. Part Section 38, refer to Kingston – East Lake – The Causeway Area. </w:t>
            </w:r>
          </w:p>
        </w:tc>
      </w:tr>
      <w:tr w:rsidR="00955D75" w14:paraId="615724EB" w14:textId="77777777" w:rsidTr="00F84A76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8A3329" w14:textId="77777777" w:rsidR="00955D75" w:rsidRDefault="00955D75" w:rsidP="00F84A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00ABFEB5" w14:textId="14FA68CE" w:rsidR="00955D75" w:rsidRDefault="004228F0" w:rsidP="00C30C4B">
            <w:pPr>
              <w:pStyle w:val="Lowlevelheading"/>
            </w:pPr>
            <w:bookmarkStart w:id="12" w:name="_Toc178686755"/>
            <w:bookmarkStart w:id="13" w:name="_Toc165299560"/>
            <w:r>
              <w:t>2</w:t>
            </w:r>
            <w:r w:rsidR="00955D75" w:rsidRPr="00503691">
              <w:t xml:space="preserve">.   Assessment Outcomes; </w:t>
            </w:r>
            <w:r w:rsidR="00955D75">
              <w:t>Area s</w:t>
            </w:r>
            <w:r w:rsidR="00955D75" w:rsidRPr="00503691">
              <w:t>pecific assessment outcomes;</w:t>
            </w:r>
            <w:bookmarkEnd w:id="12"/>
            <w:r w:rsidR="00955D75" w:rsidRPr="00503691">
              <w:t xml:space="preserve"> </w:t>
            </w:r>
            <w:bookmarkEnd w:id="13"/>
          </w:p>
        </w:tc>
      </w:tr>
      <w:tr w:rsidR="00955D75" w:rsidRPr="001D7BD3" w14:paraId="08413E90" w14:textId="77777777" w:rsidTr="00F84A76"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5C707D99" w14:textId="77777777" w:rsidR="00955D75" w:rsidRPr="001D7BD3" w:rsidRDefault="00955D75" w:rsidP="00247A88">
            <w:pPr>
              <w:ind w:left="-113" w:firstLine="113"/>
              <w:rPr>
                <w:b/>
                <w:bCs/>
                <w:color w:val="FFFFFF" w:themeColor="background1"/>
              </w:rPr>
            </w:pPr>
            <w:r w:rsidRPr="001D7BD3">
              <w:rPr>
                <w:b/>
                <w:bCs/>
                <w:color w:val="FFFFFF" w:themeColor="background1"/>
              </w:rPr>
              <w:t>Locality</w:t>
            </w:r>
          </w:p>
        </w:tc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28F2BB3" w14:textId="77777777" w:rsidR="00955D75" w:rsidRPr="001D7BD3" w:rsidRDefault="00955D75" w:rsidP="00F84A76">
            <w:pPr>
              <w:rPr>
                <w:b/>
                <w:bCs/>
                <w:color w:val="FFFFFF" w:themeColor="background1"/>
              </w:rPr>
            </w:pPr>
            <w:r w:rsidRPr="001D7BD3">
              <w:rPr>
                <w:b/>
                <w:bCs/>
                <w:color w:val="FFFFFF" w:themeColor="background1"/>
              </w:rPr>
              <w:t xml:space="preserve">Assessment </w:t>
            </w:r>
            <w:r>
              <w:rPr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298C590E" w14:textId="29BB305B" w:rsidR="00955D75" w:rsidRPr="001D7BD3" w:rsidRDefault="00955D75" w:rsidP="00F84A76">
            <w:pPr>
              <w:rPr>
                <w:b/>
                <w:bCs/>
                <w:color w:val="FFFFFF" w:themeColor="background1"/>
              </w:rPr>
            </w:pPr>
          </w:p>
        </w:tc>
      </w:tr>
      <w:tr w:rsidR="00247A88" w14:paraId="2FF5C48D" w14:textId="77777777" w:rsidTr="00247A8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6D2DC" w14:textId="3D6FE06B" w:rsidR="00247A88" w:rsidRPr="00247A88" w:rsidRDefault="00247A88" w:rsidP="00F84A76">
            <w:pPr>
              <w:rPr>
                <w:b/>
                <w:bCs/>
              </w:rPr>
            </w:pPr>
            <w:r w:rsidRPr="00247A88">
              <w:rPr>
                <w:b/>
                <w:bCs/>
              </w:rPr>
              <w:t>Kingston</w:t>
            </w:r>
          </w:p>
          <w:p w14:paraId="30FC2DBA" w14:textId="77777777" w:rsidR="00247A88" w:rsidRDefault="00247A88" w:rsidP="00247A88">
            <w:pPr>
              <w:rPr>
                <w:i/>
                <w:iCs/>
              </w:rPr>
            </w:pPr>
          </w:p>
          <w:p w14:paraId="58C4256D" w14:textId="08013288" w:rsidR="00247A88" w:rsidRDefault="00247A88" w:rsidP="00247A88">
            <w:pPr>
              <w:rPr>
                <w:i/>
                <w:iCs/>
              </w:rPr>
            </w:pPr>
            <w:r w:rsidRPr="003E3F8D">
              <w:rPr>
                <w:i/>
                <w:iCs/>
              </w:rPr>
              <w:t>Insert</w:t>
            </w:r>
          </w:p>
          <w:p w14:paraId="5915AF5F" w14:textId="77777777" w:rsidR="00247A88" w:rsidRDefault="00247A88" w:rsidP="00F84A76">
            <w:pPr>
              <w:ind w:left="339" w:hanging="339"/>
            </w:pPr>
          </w:p>
        </w:tc>
      </w:tr>
      <w:tr w:rsidR="004228F0" w14:paraId="11273924" w14:textId="77777777" w:rsidTr="004228F0"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14:paraId="4A09D0EF" w14:textId="77777777" w:rsidR="004228F0" w:rsidRDefault="004228F0" w:rsidP="00F84A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Kingston - East Lake - The Causeway Area </w:t>
            </w:r>
          </w:p>
        </w:tc>
        <w:tc>
          <w:tcPr>
            <w:tcW w:w="4021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B94B10B" w14:textId="77777777" w:rsidR="004228F0" w:rsidRPr="004832A7" w:rsidRDefault="004228F0" w:rsidP="00F84A76">
            <w:pPr>
              <w:ind w:left="339" w:hanging="339"/>
            </w:pPr>
            <w:r>
              <w:t xml:space="preserve">7.   </w:t>
            </w:r>
            <w:r w:rsidRPr="00BE58EE">
              <w:t>Protect the Jerrabomberra Wetlands and Lake Burley Griffin from the impacts of development on flora and fauna.</w:t>
            </w:r>
          </w:p>
          <w:p w14:paraId="7258D693" w14:textId="77777777" w:rsidR="004228F0" w:rsidRDefault="004228F0" w:rsidP="00F84A76">
            <w:pPr>
              <w:ind w:left="339" w:hanging="339"/>
            </w:pPr>
            <w:r>
              <w:t>8.   S</w:t>
            </w:r>
            <w:r w:rsidRPr="00BE58EE">
              <w:t>ubdivision design minimises adverse ecological impacts on the Jerrabomberra Wetlands</w:t>
            </w:r>
            <w:r>
              <w:t xml:space="preserve"> and Lake Burley Griffin</w:t>
            </w:r>
            <w:r w:rsidRPr="00BE58EE">
              <w:t>.</w:t>
            </w:r>
          </w:p>
          <w:p w14:paraId="552CAE9A" w14:textId="77777777" w:rsidR="004228F0" w:rsidRDefault="004228F0" w:rsidP="00F84A76">
            <w:pPr>
              <w:ind w:left="340" w:hanging="340"/>
            </w:pPr>
            <w:r>
              <w:t>9.   Subdivision design makes provision for community and recreation uses within the CFZ Community Facility zone.</w:t>
            </w:r>
          </w:p>
          <w:p w14:paraId="2E3324AF" w14:textId="77777777" w:rsidR="004228F0" w:rsidRDefault="004228F0" w:rsidP="00F84A76">
            <w:pPr>
              <w:ind w:left="340" w:hanging="340"/>
            </w:pPr>
            <w:r>
              <w:t xml:space="preserve">10. Promote development which incorporates landscape and urban design climate-wise measures. </w:t>
            </w:r>
          </w:p>
          <w:p w14:paraId="7B132623" w14:textId="77777777" w:rsidR="004228F0" w:rsidRDefault="004228F0" w:rsidP="00F84A76">
            <w:pPr>
              <w:ind w:left="340" w:hanging="340"/>
              <w:rPr>
                <w:highlight w:val="yellow"/>
              </w:rPr>
            </w:pPr>
            <w:r>
              <w:t xml:space="preserve">11. </w:t>
            </w:r>
            <w:r w:rsidRPr="009E04B5">
              <w:t xml:space="preserve">Building heights vary across the site to create visually and architecturally interesting streetscapes and a building form and scale of development which enhances the heritage significance of the Causeway Hall and its open space setting within and surrounding </w:t>
            </w:r>
            <w:r>
              <w:t>S</w:t>
            </w:r>
            <w:r w:rsidRPr="009E04B5">
              <w:t xml:space="preserve">ection 35 Kingston. </w:t>
            </w:r>
          </w:p>
          <w:p w14:paraId="28AB0161" w14:textId="77777777" w:rsidR="004228F0" w:rsidRDefault="004228F0" w:rsidP="00F84A76">
            <w:pPr>
              <w:ind w:left="340" w:hanging="340"/>
              <w:rPr>
                <w:highlight w:val="yellow"/>
              </w:rPr>
            </w:pPr>
          </w:p>
          <w:p w14:paraId="47B8A1E2" w14:textId="5BA4C7E0" w:rsidR="004228F0" w:rsidRDefault="004228F0" w:rsidP="00F84A76"/>
        </w:tc>
      </w:tr>
      <w:tr w:rsidR="004228F0" w14:paraId="0CB596F5" w14:textId="77777777" w:rsidTr="004228F0"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14:paraId="28C7CBFB" w14:textId="38701F20" w:rsidR="004228F0" w:rsidRPr="005A2627" w:rsidRDefault="004228F0" w:rsidP="00F84A76">
            <w:r w:rsidRPr="00EB7445">
              <w:t xml:space="preserve">includes small area of Fyshwick in </w:t>
            </w:r>
            <w:r>
              <w:t>S</w:t>
            </w:r>
            <w:r w:rsidRPr="00EB7445">
              <w:t xml:space="preserve">ection 38 see figures </w:t>
            </w:r>
            <w:r>
              <w:t>10-12</w:t>
            </w:r>
          </w:p>
        </w:tc>
        <w:tc>
          <w:tcPr>
            <w:tcW w:w="4021" w:type="pct"/>
            <w:gridSpan w:val="2"/>
            <w:vMerge/>
            <w:tcBorders>
              <w:left w:val="nil"/>
              <w:right w:val="nil"/>
            </w:tcBorders>
          </w:tcPr>
          <w:p w14:paraId="09729B1F" w14:textId="4A47782D" w:rsidR="004228F0" w:rsidRDefault="004228F0" w:rsidP="00F84A76"/>
        </w:tc>
      </w:tr>
      <w:tr w:rsidR="004228F0" w14:paraId="6962F422" w14:textId="77777777" w:rsidTr="004228F0"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14:paraId="2D6CEC4D" w14:textId="77777777" w:rsidR="004228F0" w:rsidRPr="00071941" w:rsidRDefault="004228F0" w:rsidP="00F84A76"/>
        </w:tc>
        <w:tc>
          <w:tcPr>
            <w:tcW w:w="4021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10E2D71B" w14:textId="77777777" w:rsidR="004228F0" w:rsidRDefault="004228F0" w:rsidP="00F84A76"/>
        </w:tc>
      </w:tr>
    </w:tbl>
    <w:p w14:paraId="7CCC0ED7" w14:textId="7E7490F3" w:rsidR="00C17137" w:rsidRDefault="00C17137" w:rsidP="000227E0">
      <w:pPr>
        <w:pStyle w:val="NormalWeb"/>
      </w:pPr>
    </w:p>
    <w:p w14:paraId="35F00D5C" w14:textId="77777777" w:rsidR="00247A88" w:rsidRDefault="00247A88">
      <w:pPr>
        <w:rPr>
          <w:rFonts w:ascii="Montserrat ExtraBold" w:hAnsi="Montserrat ExtraBold"/>
          <w:sz w:val="28"/>
          <w:szCs w:val="24"/>
        </w:rPr>
      </w:pPr>
      <w:r>
        <w:br w:type="page"/>
      </w:r>
    </w:p>
    <w:p w14:paraId="05B072D4" w14:textId="5572F363" w:rsidR="00B00A27" w:rsidRDefault="00B00A27" w:rsidP="00B00A27">
      <w:pPr>
        <w:pStyle w:val="HighestLevelHeading"/>
      </w:pPr>
      <w:bookmarkStart w:id="14" w:name="_Toc178686756"/>
      <w:r>
        <w:lastRenderedPageBreak/>
        <w:t>INTERPRETATION SERVICE</w:t>
      </w:r>
      <w:bookmarkEnd w:id="14"/>
    </w:p>
    <w:p w14:paraId="211AC217" w14:textId="77777777" w:rsidR="009C5676" w:rsidRDefault="009C5676" w:rsidP="00C30C4B">
      <w:pPr>
        <w:pStyle w:val="BodyText-MPATemplate"/>
        <w:shd w:val="clear" w:color="auto" w:fill="auto"/>
        <w:rPr>
          <w:b/>
          <w:bCs/>
        </w:rPr>
      </w:pPr>
      <w:r w:rsidRPr="00363B6A">
        <w:t>To speak to someone in a language other than English please telephone the Telephone Interpreter Service (TIS)</w:t>
      </w:r>
      <w:r>
        <w:t xml:space="preserve"> </w:t>
      </w:r>
      <w:r w:rsidRPr="00363B6A">
        <w:rPr>
          <w:b/>
          <w:bCs/>
        </w:rPr>
        <w:t>13 14 50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FC2F73" w:rsidRPr="006637D2" w14:paraId="42779F87" w14:textId="77777777" w:rsidTr="00F84A76">
        <w:trPr>
          <w:tblHeader/>
        </w:trPr>
        <w:tc>
          <w:tcPr>
            <w:tcW w:w="2518" w:type="dxa"/>
            <w:shd w:val="clear" w:color="auto" w:fill="79A6C1"/>
            <w:vAlign w:val="center"/>
          </w:tcPr>
          <w:p w14:paraId="79669BE7" w14:textId="77777777" w:rsidR="00FC2F73" w:rsidRPr="006637D2" w:rsidRDefault="00FC2F73" w:rsidP="00F84A76">
            <w:pPr>
              <w:spacing w:before="120" w:after="120"/>
              <w:contextualSpacing/>
              <w:jc w:val="center"/>
              <w:rPr>
                <w:rFonts w:ascii="Montserrat ExtraBold" w:hAnsi="Montserrat ExtraBold" w:cs="Courier New"/>
                <w:sz w:val="20"/>
                <w:szCs w:val="20"/>
              </w:rPr>
            </w:pPr>
            <w:r>
              <w:rPr>
                <w:rFonts w:ascii="Montserrat ExtraBold" w:hAnsi="Montserrat ExtraBold" w:cs="Courier New"/>
                <w:sz w:val="20"/>
                <w:szCs w:val="20"/>
              </w:rPr>
              <w:t>LANGUAGE</w:t>
            </w:r>
          </w:p>
        </w:tc>
        <w:tc>
          <w:tcPr>
            <w:tcW w:w="6498" w:type="dxa"/>
            <w:shd w:val="clear" w:color="auto" w:fill="79A6C1"/>
            <w:vAlign w:val="center"/>
          </w:tcPr>
          <w:p w14:paraId="7077E420" w14:textId="77777777" w:rsidR="00FC2F73" w:rsidRPr="006637D2" w:rsidRDefault="00FC2F73" w:rsidP="00F84A76">
            <w:pPr>
              <w:spacing w:before="120" w:after="120"/>
              <w:contextualSpacing/>
              <w:jc w:val="center"/>
              <w:rPr>
                <w:rFonts w:ascii="Montserrat ExtraBold" w:hAnsi="Montserrat ExtraBold" w:cs="Courier New"/>
                <w:sz w:val="20"/>
                <w:szCs w:val="20"/>
              </w:rPr>
            </w:pPr>
            <w:r w:rsidRPr="006637D2">
              <w:rPr>
                <w:rFonts w:ascii="Montserrat ExtraBold" w:hAnsi="Montserrat ExtraBold" w:cs="Courier New"/>
                <w:sz w:val="20"/>
                <w:szCs w:val="20"/>
              </w:rPr>
              <w:t>DETAILS</w:t>
            </w:r>
          </w:p>
        </w:tc>
      </w:tr>
      <w:tr w:rsidR="00FC2F73" w:rsidRPr="00FC2F73" w14:paraId="243223D3" w14:textId="77777777" w:rsidTr="00F84A76">
        <w:trPr>
          <w:trHeight w:val="603"/>
        </w:trPr>
        <w:tc>
          <w:tcPr>
            <w:tcW w:w="2518" w:type="dxa"/>
            <w:vAlign w:val="center"/>
          </w:tcPr>
          <w:p w14:paraId="022FDA49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English</w:t>
            </w:r>
          </w:p>
        </w:tc>
        <w:tc>
          <w:tcPr>
            <w:tcW w:w="6498" w:type="dxa"/>
            <w:vAlign w:val="center"/>
          </w:tcPr>
          <w:p w14:paraId="00D5C6A4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sz w:val="24"/>
              </w:rPr>
              <w:t xml:space="preserve">If you need an interpreter please call: 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6667F5ED" w14:textId="77777777" w:rsidTr="00F84A76">
        <w:tc>
          <w:tcPr>
            <w:tcW w:w="2518" w:type="dxa"/>
            <w:vAlign w:val="center"/>
          </w:tcPr>
          <w:p w14:paraId="32952080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Mandarin (Simplified Chinese) / </w:t>
            </w:r>
            <w:proofErr w:type="spellStart"/>
            <w:r w:rsidRPr="00FC2F73">
              <w:rPr>
                <w:rFonts w:ascii="Microsoft JhengHei" w:eastAsia="Microsoft JhengHei" w:hAnsi="Microsoft JhengHei" w:cs="Microsoft JhengHei" w:hint="eastAsia"/>
                <w:sz w:val="24"/>
              </w:rPr>
              <w:t>简体中文</w:t>
            </w:r>
            <w:proofErr w:type="spellEnd"/>
          </w:p>
        </w:tc>
        <w:tc>
          <w:tcPr>
            <w:tcW w:w="6498" w:type="dxa"/>
            <w:vAlign w:val="center"/>
          </w:tcPr>
          <w:p w14:paraId="1E0CA6CE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proofErr w:type="spellStart"/>
            <w:r w:rsidRPr="00FC2F73">
              <w:rPr>
                <w:rFonts w:eastAsia="MS Gothic" w:cs="MS Gothic"/>
                <w:sz w:val="24"/>
              </w:rPr>
              <w:t>如果您需要翻</w:t>
            </w:r>
            <w:r w:rsidRPr="00FC2F73">
              <w:rPr>
                <w:rFonts w:eastAsia="Microsoft JhengHei" w:cs="Microsoft JhengHei"/>
                <w:sz w:val="24"/>
              </w:rPr>
              <w:t>译，请致电</w:t>
            </w:r>
            <w:proofErr w:type="spellEnd"/>
            <w:r w:rsidRPr="00FC2F73">
              <w:rPr>
                <w:rFonts w:eastAsia="Microsoft JhengHei" w:cs="Microsoft JhengHei"/>
                <w:sz w:val="24"/>
              </w:rPr>
              <w:t>：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16E4EF99" w14:textId="77777777" w:rsidTr="00F84A76">
        <w:tc>
          <w:tcPr>
            <w:tcW w:w="2518" w:type="dxa"/>
            <w:vAlign w:val="center"/>
          </w:tcPr>
          <w:p w14:paraId="3D52796D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 xml:space="preserve">Arabic /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العربية</w:t>
            </w:r>
            <w:proofErr w:type="spellEnd"/>
          </w:p>
        </w:tc>
        <w:tc>
          <w:tcPr>
            <w:tcW w:w="6498" w:type="dxa"/>
            <w:vAlign w:val="center"/>
          </w:tcPr>
          <w:p w14:paraId="2009112F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إذا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كنت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بحاجة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إلى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مترجم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شفهي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اتصل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بالرقم</w:t>
            </w:r>
            <w:proofErr w:type="spellEnd"/>
            <w:r w:rsidRPr="00FC2F73">
              <w:rPr>
                <w:sz w:val="24"/>
              </w:rPr>
              <w:t xml:space="preserve">: </w:t>
            </w:r>
            <w:r w:rsidRPr="00FC2F73">
              <w:rPr>
                <w:b/>
                <w:bCs/>
                <w:sz w:val="24"/>
              </w:rPr>
              <w:t>50 14 13</w:t>
            </w:r>
          </w:p>
        </w:tc>
      </w:tr>
      <w:tr w:rsidR="00FC2F73" w:rsidRPr="00FC2F73" w14:paraId="13FBE84E" w14:textId="77777777" w:rsidTr="00F84A76">
        <w:tc>
          <w:tcPr>
            <w:tcW w:w="2518" w:type="dxa"/>
            <w:vAlign w:val="center"/>
          </w:tcPr>
          <w:p w14:paraId="67C88AE9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Cantonese (Traditional Chinese) / </w:t>
            </w:r>
            <w:proofErr w:type="spellStart"/>
            <w:r w:rsidRPr="00FC2F73">
              <w:rPr>
                <w:rFonts w:ascii="MS Gothic" w:eastAsia="MS Gothic" w:hAnsi="MS Gothic" w:cs="MS Gothic" w:hint="eastAsia"/>
                <w:sz w:val="24"/>
              </w:rPr>
              <w:t>繁體中文</w:t>
            </w:r>
            <w:proofErr w:type="spellEnd"/>
          </w:p>
        </w:tc>
        <w:tc>
          <w:tcPr>
            <w:tcW w:w="6498" w:type="dxa"/>
            <w:vAlign w:val="center"/>
          </w:tcPr>
          <w:p w14:paraId="1385EDAE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proofErr w:type="spellStart"/>
            <w:r w:rsidRPr="00FC2F73">
              <w:rPr>
                <w:rFonts w:eastAsia="MS Gothic" w:cs="MS Gothic"/>
                <w:sz w:val="24"/>
              </w:rPr>
              <w:t>如果你需要傳譯員，請致電</w:t>
            </w:r>
            <w:proofErr w:type="spellEnd"/>
            <w:r w:rsidRPr="00FC2F73">
              <w:rPr>
                <w:rFonts w:eastAsia="MS Gothic" w:cs="MS Gothic"/>
                <w:sz w:val="24"/>
              </w:rPr>
              <w:t>：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10367CD3" w14:textId="77777777" w:rsidTr="00F84A76">
        <w:tc>
          <w:tcPr>
            <w:tcW w:w="2518" w:type="dxa"/>
            <w:vAlign w:val="center"/>
          </w:tcPr>
          <w:p w14:paraId="420BC5BD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Vietnamese /</w:t>
            </w:r>
          </w:p>
          <w:p w14:paraId="58ADAF7D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proofErr w:type="spellStart"/>
            <w:r w:rsidRPr="00FC2F73">
              <w:rPr>
                <w:rFonts w:ascii="Montserrat SemiBold" w:hAnsi="Montserrat SemiBold"/>
                <w:sz w:val="24"/>
              </w:rPr>
              <w:t>Tiếng</w:t>
            </w:r>
            <w:proofErr w:type="spellEnd"/>
            <w:r w:rsidRPr="00FC2F73">
              <w:rPr>
                <w:rFonts w:ascii="Montserrat SemiBold" w:hAnsi="Montserrat SemiBold"/>
                <w:sz w:val="24"/>
              </w:rPr>
              <w:t xml:space="preserve"> </w:t>
            </w:r>
            <w:proofErr w:type="spellStart"/>
            <w:r w:rsidRPr="00FC2F73">
              <w:rPr>
                <w:rFonts w:ascii="Montserrat SemiBold" w:hAnsi="Montserrat SemiBold"/>
                <w:sz w:val="24"/>
              </w:rPr>
              <w:t>Việt</w:t>
            </w:r>
            <w:proofErr w:type="spellEnd"/>
          </w:p>
        </w:tc>
        <w:tc>
          <w:tcPr>
            <w:tcW w:w="6498" w:type="dxa"/>
            <w:vAlign w:val="center"/>
          </w:tcPr>
          <w:p w14:paraId="1A32215C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proofErr w:type="spellStart"/>
            <w:r w:rsidRPr="00FC2F73">
              <w:rPr>
                <w:sz w:val="24"/>
              </w:rPr>
              <w:t>Nếu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sz w:val="24"/>
              </w:rPr>
              <w:t>bạn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sz w:val="24"/>
              </w:rPr>
              <w:t>cần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sz w:val="24"/>
              </w:rPr>
              <w:t>thông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sz w:val="24"/>
              </w:rPr>
              <w:t>dịch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sz w:val="24"/>
              </w:rPr>
              <w:t>viên</w:t>
            </w:r>
            <w:proofErr w:type="spellEnd"/>
            <w:r w:rsidRPr="00FC2F73">
              <w:rPr>
                <w:sz w:val="24"/>
              </w:rPr>
              <w:t xml:space="preserve">, </w:t>
            </w:r>
            <w:proofErr w:type="spellStart"/>
            <w:r w:rsidRPr="00FC2F73">
              <w:rPr>
                <w:sz w:val="24"/>
              </w:rPr>
              <w:t>xin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sz w:val="24"/>
              </w:rPr>
              <w:t>gọi</w:t>
            </w:r>
            <w:proofErr w:type="spellEnd"/>
            <w:r w:rsidRPr="00FC2F73">
              <w:rPr>
                <w:rFonts w:ascii="Montserrat SemiBold" w:hAnsi="Montserrat SemiBold"/>
                <w:sz w:val="24"/>
              </w:rPr>
              <w:t xml:space="preserve">: 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77AB84FF" w14:textId="77777777" w:rsidTr="00F84A76">
        <w:tc>
          <w:tcPr>
            <w:tcW w:w="2518" w:type="dxa"/>
            <w:vAlign w:val="center"/>
          </w:tcPr>
          <w:p w14:paraId="155F5930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 xml:space="preserve">Korean / </w:t>
            </w:r>
            <w:proofErr w:type="spellStart"/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한국어</w:t>
            </w:r>
            <w:proofErr w:type="spellEnd"/>
          </w:p>
        </w:tc>
        <w:tc>
          <w:tcPr>
            <w:tcW w:w="6498" w:type="dxa"/>
            <w:vAlign w:val="center"/>
          </w:tcPr>
          <w:p w14:paraId="05ED3233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proofErr w:type="spellStart"/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통역사가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필요할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경우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다음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번호로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전화하시기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Malgun Gothic" w:eastAsia="Malgun Gothic" w:hAnsi="Malgun Gothic" w:cs="Malgun Gothic" w:hint="eastAsia"/>
                <w:sz w:val="24"/>
              </w:rPr>
              <w:t>바랍니다</w:t>
            </w:r>
            <w:proofErr w:type="spellEnd"/>
            <w:r w:rsidRPr="00FC2F73">
              <w:rPr>
                <w:sz w:val="24"/>
              </w:rPr>
              <w:t xml:space="preserve">: 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60DCD578" w14:textId="77777777" w:rsidTr="00F84A76">
        <w:tc>
          <w:tcPr>
            <w:tcW w:w="2518" w:type="dxa"/>
            <w:vAlign w:val="center"/>
          </w:tcPr>
          <w:p w14:paraId="0A1A2CDE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Spanish / </w:t>
            </w:r>
            <w:proofErr w:type="spellStart"/>
            <w:r w:rsidRPr="00FC2F73">
              <w:rPr>
                <w:rFonts w:ascii="Montserrat SemiBold" w:hAnsi="Montserrat SemiBold"/>
                <w:sz w:val="24"/>
              </w:rPr>
              <w:t>Español</w:t>
            </w:r>
            <w:proofErr w:type="spellEnd"/>
          </w:p>
        </w:tc>
        <w:tc>
          <w:tcPr>
            <w:tcW w:w="6498" w:type="dxa"/>
            <w:vAlign w:val="center"/>
          </w:tcPr>
          <w:p w14:paraId="2937E870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sz w:val="24"/>
              </w:rPr>
              <w:t xml:space="preserve">Si </w:t>
            </w:r>
            <w:proofErr w:type="spellStart"/>
            <w:r w:rsidRPr="00FC2F73">
              <w:rPr>
                <w:sz w:val="24"/>
              </w:rPr>
              <w:t>necesita</w:t>
            </w:r>
            <w:proofErr w:type="spellEnd"/>
            <w:r w:rsidRPr="00FC2F73">
              <w:rPr>
                <w:sz w:val="24"/>
              </w:rPr>
              <w:t xml:space="preserve"> un </w:t>
            </w:r>
            <w:proofErr w:type="spellStart"/>
            <w:r w:rsidRPr="00FC2F73">
              <w:rPr>
                <w:sz w:val="24"/>
              </w:rPr>
              <w:t>intérprete</w:t>
            </w:r>
            <w:proofErr w:type="spellEnd"/>
            <w:r w:rsidRPr="00FC2F73">
              <w:rPr>
                <w:sz w:val="24"/>
              </w:rPr>
              <w:t xml:space="preserve">, </w:t>
            </w:r>
            <w:proofErr w:type="spellStart"/>
            <w:r w:rsidRPr="00FC2F73">
              <w:rPr>
                <w:sz w:val="24"/>
              </w:rPr>
              <w:t>llame</w:t>
            </w:r>
            <w:proofErr w:type="spellEnd"/>
            <w:r w:rsidRPr="00FC2F73">
              <w:rPr>
                <w:sz w:val="24"/>
              </w:rPr>
              <w:t xml:space="preserve"> al 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54383F42" w14:textId="77777777" w:rsidTr="00F84A76">
        <w:tc>
          <w:tcPr>
            <w:tcW w:w="2518" w:type="dxa"/>
            <w:vAlign w:val="center"/>
          </w:tcPr>
          <w:p w14:paraId="12F6530F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Persian (Farsi) / 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فارسی</w:t>
            </w:r>
            <w:proofErr w:type="spellEnd"/>
          </w:p>
        </w:tc>
        <w:tc>
          <w:tcPr>
            <w:tcW w:w="6498" w:type="dxa"/>
            <w:vAlign w:val="center"/>
          </w:tcPr>
          <w:p w14:paraId="0EDD2099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اگر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به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مترجم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نیاز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دارید</w:t>
            </w:r>
            <w:proofErr w:type="spellEnd"/>
            <w:r w:rsidRPr="00FC2F73">
              <w:rPr>
                <w:rFonts w:ascii="Times New Roman" w:hAnsi="Times New Roman" w:cs="Times New Roman"/>
                <w:sz w:val="24"/>
              </w:rPr>
              <w:t>،</w:t>
            </w:r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لطفاً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به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این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شماره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تلفن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کنید</w:t>
            </w:r>
            <w:proofErr w:type="spellEnd"/>
            <w:r w:rsidRPr="00FC2F73">
              <w:rPr>
                <w:sz w:val="24"/>
              </w:rPr>
              <w:t xml:space="preserve">: </w:t>
            </w:r>
            <w:r w:rsidRPr="00FC2F73">
              <w:rPr>
                <w:b/>
                <w:bCs/>
                <w:sz w:val="24"/>
              </w:rPr>
              <w:t>50 14 13</w:t>
            </w:r>
          </w:p>
        </w:tc>
      </w:tr>
      <w:tr w:rsidR="00FC2F73" w:rsidRPr="00FC2F73" w14:paraId="724FB406" w14:textId="77777777" w:rsidTr="00F84A76">
        <w:tc>
          <w:tcPr>
            <w:tcW w:w="2518" w:type="dxa"/>
            <w:vAlign w:val="center"/>
          </w:tcPr>
          <w:p w14:paraId="0CDFB13A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 xml:space="preserve">Dari /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دری</w:t>
            </w:r>
            <w:proofErr w:type="spellEnd"/>
          </w:p>
        </w:tc>
        <w:tc>
          <w:tcPr>
            <w:tcW w:w="6498" w:type="dxa"/>
            <w:vAlign w:val="center"/>
          </w:tcPr>
          <w:p w14:paraId="7C9EC746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اگر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به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یک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ترجمان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شفاهی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نیاز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دارید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لطفاً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به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شمارۀ</w:t>
            </w:r>
            <w:proofErr w:type="spellEnd"/>
            <w:r w:rsidRPr="00FC2F73">
              <w:rPr>
                <w:sz w:val="24"/>
              </w:rPr>
              <w:t xml:space="preserve"> </w:t>
            </w:r>
            <w:r w:rsidRPr="00FC2F73">
              <w:rPr>
                <w:b/>
                <w:bCs/>
                <w:sz w:val="24"/>
              </w:rPr>
              <w:t>131450</w:t>
            </w:r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زنگ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بزنید</w:t>
            </w:r>
            <w:proofErr w:type="spellEnd"/>
            <w:r w:rsidRPr="00FC2F73">
              <w:rPr>
                <w:sz w:val="24"/>
              </w:rPr>
              <w:t>.</w:t>
            </w:r>
          </w:p>
        </w:tc>
      </w:tr>
      <w:tr w:rsidR="00FC2F73" w:rsidRPr="00FC2F73" w14:paraId="51096EF3" w14:textId="77777777" w:rsidTr="00F84A76">
        <w:tc>
          <w:tcPr>
            <w:tcW w:w="2518" w:type="dxa"/>
            <w:vAlign w:val="center"/>
          </w:tcPr>
          <w:p w14:paraId="76BA4416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Punjabi / 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ਪੰਜਾਬੀ</w:t>
            </w:r>
            <w:proofErr w:type="spellEnd"/>
          </w:p>
        </w:tc>
        <w:tc>
          <w:tcPr>
            <w:tcW w:w="6498" w:type="dxa"/>
            <w:vAlign w:val="center"/>
          </w:tcPr>
          <w:p w14:paraId="62D2EE36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proofErr w:type="spellStart"/>
            <w:r w:rsidRPr="00FC2F73">
              <w:rPr>
                <w:rFonts w:ascii="Nirmala UI" w:hAnsi="Nirmala UI" w:cs="Nirmala UI"/>
                <w:sz w:val="24"/>
              </w:rPr>
              <w:t>ਜੇਕਰ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ਤੁਹਾਨੂੰ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ਕਿਸੇ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ਦੁਭਾਸ਼ੀਏ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ਦੀ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ਲੋੜ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ਹੈ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ਤਾਂ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ਕਿਰਪਾ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ਕਰਕੇ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ਫੋਨ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ਕਰੋ</w:t>
            </w:r>
            <w:proofErr w:type="spellEnd"/>
            <w:r w:rsidRPr="00FC2F73">
              <w:rPr>
                <w:sz w:val="24"/>
              </w:rPr>
              <w:t xml:space="preserve">: 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4F6DFD3C" w14:textId="77777777" w:rsidTr="00F84A76">
        <w:tc>
          <w:tcPr>
            <w:tcW w:w="2518" w:type="dxa"/>
            <w:vAlign w:val="center"/>
          </w:tcPr>
          <w:p w14:paraId="71F2383E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Tamil / 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தமிழ்</w:t>
            </w:r>
            <w:proofErr w:type="spellEnd"/>
          </w:p>
        </w:tc>
        <w:tc>
          <w:tcPr>
            <w:tcW w:w="6498" w:type="dxa"/>
            <w:vAlign w:val="center"/>
          </w:tcPr>
          <w:p w14:paraId="746485CD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proofErr w:type="spellStart"/>
            <w:r w:rsidRPr="00FC2F73">
              <w:rPr>
                <w:rFonts w:ascii="Nirmala UI" w:hAnsi="Nirmala UI" w:cs="Nirmala UI"/>
                <w:sz w:val="24"/>
              </w:rPr>
              <w:t>உங்களுக்கு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மொழிபெயர்த்துரைப்பாளர்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ஒருவர்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தேவைப்பட்டால்</w:t>
            </w:r>
            <w:proofErr w:type="spellEnd"/>
            <w:r w:rsidRPr="00FC2F73">
              <w:rPr>
                <w:sz w:val="24"/>
              </w:rPr>
              <w:t xml:space="preserve"> </w:t>
            </w:r>
            <w:r w:rsidRPr="00FC2F73">
              <w:rPr>
                <w:b/>
                <w:bCs/>
                <w:sz w:val="24"/>
              </w:rPr>
              <w:t>13 14 50</w:t>
            </w:r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என்ற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எண்ணை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Nirmala UI" w:hAnsi="Nirmala UI" w:cs="Nirmala UI"/>
                <w:sz w:val="24"/>
              </w:rPr>
              <w:t>அழைக்கவும்</w:t>
            </w:r>
            <w:proofErr w:type="spellEnd"/>
          </w:p>
        </w:tc>
      </w:tr>
      <w:tr w:rsidR="00FC2F73" w:rsidRPr="00FC2F73" w14:paraId="3B43FC36" w14:textId="77777777" w:rsidTr="00F84A76">
        <w:tc>
          <w:tcPr>
            <w:tcW w:w="2518" w:type="dxa"/>
            <w:vAlign w:val="center"/>
          </w:tcPr>
          <w:p w14:paraId="4998D910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Greek / </w:t>
            </w:r>
            <w:proofErr w:type="spellStart"/>
            <w:r w:rsidRPr="00FC2F73">
              <w:rPr>
                <w:rFonts w:ascii="Cambria" w:hAnsi="Cambria" w:cs="Cambria"/>
                <w:sz w:val="24"/>
              </w:rPr>
              <w:t>Ελληνικά</w:t>
            </w:r>
            <w:proofErr w:type="spellEnd"/>
          </w:p>
        </w:tc>
        <w:tc>
          <w:tcPr>
            <w:tcW w:w="6498" w:type="dxa"/>
            <w:vAlign w:val="center"/>
          </w:tcPr>
          <w:p w14:paraId="07CC14BB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proofErr w:type="spellStart"/>
            <w:r w:rsidRPr="00FC2F73">
              <w:rPr>
                <w:rFonts w:ascii="Cambria" w:hAnsi="Cambria" w:cs="Cambria"/>
                <w:sz w:val="24"/>
              </w:rPr>
              <w:t>Αν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Cambria" w:hAnsi="Cambria" w:cs="Cambria"/>
                <w:sz w:val="24"/>
              </w:rPr>
              <w:t>χρειάζεστε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Cambria" w:hAnsi="Cambria" w:cs="Cambria"/>
                <w:sz w:val="24"/>
              </w:rPr>
              <w:t>διερ</w:t>
            </w:r>
            <w:r w:rsidRPr="00FC2F73">
              <w:rPr>
                <w:rFonts w:cs="Montserrat Light"/>
                <w:sz w:val="24"/>
              </w:rPr>
              <w:t>μ</w:t>
            </w:r>
            <w:r w:rsidRPr="00FC2F73">
              <w:rPr>
                <w:rFonts w:ascii="Cambria" w:hAnsi="Cambria" w:cs="Cambria"/>
                <w:sz w:val="24"/>
              </w:rPr>
              <w:t>ηνέ</w:t>
            </w:r>
            <w:proofErr w:type="spellEnd"/>
            <w:r w:rsidRPr="00FC2F73">
              <w:rPr>
                <w:rFonts w:ascii="Cambria" w:hAnsi="Cambria" w:cs="Cambria"/>
                <w:sz w:val="24"/>
              </w:rPr>
              <w:t>α</w:t>
            </w:r>
            <w:r w:rsidRPr="00FC2F73">
              <w:rPr>
                <w:sz w:val="24"/>
              </w:rPr>
              <w:t xml:space="preserve">, </w:t>
            </w:r>
            <w:proofErr w:type="spellStart"/>
            <w:r w:rsidRPr="00FC2F73">
              <w:rPr>
                <w:rFonts w:ascii="Cambria" w:hAnsi="Cambria" w:cs="Cambria"/>
                <w:sz w:val="24"/>
              </w:rPr>
              <w:t>τηλεφωνήστε</w:t>
            </w:r>
            <w:proofErr w:type="spellEnd"/>
            <w:r w:rsidRPr="00FC2F73">
              <w:rPr>
                <w:sz w:val="24"/>
              </w:rPr>
              <w:t xml:space="preserve">: 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31413368" w14:textId="77777777" w:rsidTr="00F84A76">
        <w:tc>
          <w:tcPr>
            <w:tcW w:w="2518" w:type="dxa"/>
            <w:vAlign w:val="center"/>
          </w:tcPr>
          <w:p w14:paraId="3A2F78E3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>Italian / Italiano</w:t>
            </w:r>
          </w:p>
        </w:tc>
        <w:tc>
          <w:tcPr>
            <w:tcW w:w="6498" w:type="dxa"/>
            <w:vAlign w:val="center"/>
          </w:tcPr>
          <w:p w14:paraId="4A3D6B10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r w:rsidRPr="00FC2F73">
              <w:rPr>
                <w:sz w:val="24"/>
              </w:rPr>
              <w:t xml:space="preserve">Se </w:t>
            </w:r>
            <w:proofErr w:type="spellStart"/>
            <w:r w:rsidRPr="00FC2F73">
              <w:rPr>
                <w:sz w:val="24"/>
              </w:rPr>
              <w:t>hai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sz w:val="24"/>
              </w:rPr>
              <w:t>bisogno</w:t>
            </w:r>
            <w:proofErr w:type="spellEnd"/>
            <w:r w:rsidRPr="00FC2F73">
              <w:rPr>
                <w:sz w:val="24"/>
              </w:rPr>
              <w:t xml:space="preserve"> di un </w:t>
            </w:r>
            <w:proofErr w:type="spellStart"/>
            <w:r w:rsidRPr="00FC2F73">
              <w:rPr>
                <w:sz w:val="24"/>
              </w:rPr>
              <w:t>interprete</w:t>
            </w:r>
            <w:proofErr w:type="spellEnd"/>
            <w:r w:rsidRPr="00FC2F73">
              <w:rPr>
                <w:sz w:val="24"/>
              </w:rPr>
              <w:t xml:space="preserve">, </w:t>
            </w:r>
            <w:proofErr w:type="spellStart"/>
            <w:r w:rsidRPr="00FC2F73">
              <w:rPr>
                <w:sz w:val="24"/>
              </w:rPr>
              <w:t>chiama</w:t>
            </w:r>
            <w:proofErr w:type="spellEnd"/>
            <w:r w:rsidRPr="00FC2F73">
              <w:rPr>
                <w:sz w:val="24"/>
              </w:rPr>
              <w:t xml:space="preserve">: </w:t>
            </w:r>
            <w:r w:rsidRPr="00FC2F73">
              <w:rPr>
                <w:b/>
                <w:bCs/>
                <w:sz w:val="24"/>
              </w:rPr>
              <w:t>13 14 50</w:t>
            </w:r>
          </w:p>
        </w:tc>
      </w:tr>
      <w:tr w:rsidR="00FC2F73" w:rsidRPr="00FC2F73" w14:paraId="559D1507" w14:textId="77777777" w:rsidTr="00F84A76">
        <w:tc>
          <w:tcPr>
            <w:tcW w:w="2518" w:type="dxa"/>
            <w:vAlign w:val="center"/>
          </w:tcPr>
          <w:p w14:paraId="2D5DFA85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proofErr w:type="spellStart"/>
            <w:r w:rsidRPr="00FC2F73">
              <w:rPr>
                <w:rFonts w:ascii="Montserrat SemiBold" w:hAnsi="Montserrat SemiBold"/>
                <w:sz w:val="24"/>
              </w:rPr>
              <w:t>Hazaragi</w:t>
            </w:r>
            <w:proofErr w:type="spellEnd"/>
            <w:r w:rsidRPr="00FC2F73">
              <w:rPr>
                <w:rFonts w:ascii="Montserrat SemiBold" w:hAnsi="Montserrat SemiBold"/>
                <w:sz w:val="24"/>
              </w:rPr>
              <w:t xml:space="preserve"> /  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هزاره</w:t>
            </w:r>
            <w:proofErr w:type="spellEnd"/>
            <w:r w:rsidRPr="00FC2F73">
              <w:rPr>
                <w:rFonts w:ascii="Montserrat SemiBold" w:hAnsi="Montserrat SemiBold"/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گی</w:t>
            </w:r>
            <w:proofErr w:type="spellEnd"/>
          </w:p>
        </w:tc>
        <w:tc>
          <w:tcPr>
            <w:tcW w:w="6498" w:type="dxa"/>
            <w:vAlign w:val="center"/>
          </w:tcPr>
          <w:p w14:paraId="09607CB6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jc w:val="right"/>
              <w:rPr>
                <w:sz w:val="24"/>
              </w:rPr>
            </w:pP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اگه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ده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ترجمان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ضرورت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ده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رید</w:t>
            </w:r>
            <w:proofErr w:type="spellEnd"/>
            <w:r w:rsidRPr="00FC2F73">
              <w:rPr>
                <w:rFonts w:ascii="Times New Roman" w:hAnsi="Times New Roman" w:cs="Times New Roman"/>
                <w:sz w:val="24"/>
              </w:rPr>
              <w:t>،</w:t>
            </w:r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لطفاً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ده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شماره</w:t>
            </w:r>
            <w:proofErr w:type="spellEnd"/>
            <w:r w:rsidRPr="00FC2F73">
              <w:rPr>
                <w:sz w:val="24"/>
              </w:rPr>
              <w:t xml:space="preserve"> 50 14 13  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تماس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Times New Roman" w:hAnsi="Times New Roman" w:cs="Times New Roman"/>
                <w:sz w:val="24"/>
              </w:rPr>
              <w:t>بگیرید</w:t>
            </w:r>
            <w:proofErr w:type="spellEnd"/>
            <w:r w:rsidRPr="00FC2F73">
              <w:rPr>
                <w:sz w:val="24"/>
              </w:rPr>
              <w:t>.</w:t>
            </w:r>
          </w:p>
        </w:tc>
      </w:tr>
      <w:tr w:rsidR="00FC2F73" w:rsidRPr="00FC2F73" w14:paraId="124DA158" w14:textId="77777777" w:rsidTr="00F84A76">
        <w:tc>
          <w:tcPr>
            <w:tcW w:w="2518" w:type="dxa"/>
            <w:vAlign w:val="center"/>
          </w:tcPr>
          <w:p w14:paraId="063C8F41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 xml:space="preserve">Thai / </w:t>
            </w:r>
            <w:proofErr w:type="spellStart"/>
            <w:r w:rsidRPr="00FC2F73">
              <w:rPr>
                <w:rFonts w:ascii="Leelawadee UI" w:hAnsi="Leelawadee UI" w:cs="Leelawadee UI"/>
                <w:sz w:val="24"/>
              </w:rPr>
              <w:t>ภาษาไทย</w:t>
            </w:r>
            <w:proofErr w:type="spellEnd"/>
          </w:p>
        </w:tc>
        <w:tc>
          <w:tcPr>
            <w:tcW w:w="6498" w:type="dxa"/>
            <w:vAlign w:val="center"/>
          </w:tcPr>
          <w:p w14:paraId="5C505EB1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proofErr w:type="spellStart"/>
            <w:r w:rsidRPr="00FC2F73">
              <w:rPr>
                <w:rFonts w:ascii="Leelawadee UI" w:hAnsi="Leelawadee UI" w:cs="Leelawadee UI"/>
                <w:sz w:val="24"/>
              </w:rPr>
              <w:t>หากคุณต้องการล่าม</w:t>
            </w:r>
            <w:proofErr w:type="spellEnd"/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Leelawadee UI" w:hAnsi="Leelawadee UI" w:cs="Leelawadee UI"/>
                <w:sz w:val="24"/>
              </w:rPr>
              <w:t>กรุณาโทรไปที่</w:t>
            </w:r>
            <w:proofErr w:type="spellEnd"/>
            <w:r w:rsidRPr="00FC2F73">
              <w:rPr>
                <w:sz w:val="24"/>
              </w:rPr>
              <w:t xml:space="preserve"> 13 14 50</w:t>
            </w:r>
          </w:p>
        </w:tc>
      </w:tr>
      <w:tr w:rsidR="00FC2F73" w:rsidRPr="00FC2F73" w14:paraId="2F5EB3E9" w14:textId="77777777" w:rsidTr="00F84A76">
        <w:tc>
          <w:tcPr>
            <w:tcW w:w="2518" w:type="dxa"/>
            <w:vAlign w:val="center"/>
          </w:tcPr>
          <w:p w14:paraId="473355CE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rFonts w:ascii="Montserrat SemiBold" w:hAnsi="Montserrat SemiBold"/>
                <w:sz w:val="24"/>
              </w:rPr>
            </w:pPr>
            <w:r w:rsidRPr="00FC2F73">
              <w:rPr>
                <w:rFonts w:ascii="Montserrat SemiBold" w:hAnsi="Montserrat SemiBold"/>
                <w:sz w:val="24"/>
              </w:rPr>
              <w:t xml:space="preserve">Karen / </w:t>
            </w:r>
            <w:proofErr w:type="spellStart"/>
            <w:r w:rsidRPr="00FC2F73">
              <w:rPr>
                <w:rFonts w:ascii="Myanmar Text" w:hAnsi="Myanmar Text" w:cs="Myanmar Text"/>
                <w:sz w:val="24"/>
              </w:rPr>
              <w:t>ကညီကျိ</w:t>
            </w:r>
            <w:proofErr w:type="spellEnd"/>
            <w:r w:rsidRPr="00FC2F73">
              <w:rPr>
                <w:rFonts w:ascii="Myanmar Text" w:hAnsi="Myanmar Text" w:cs="Myanmar Text"/>
                <w:sz w:val="24"/>
              </w:rPr>
              <w:t>ၥ်</w:t>
            </w:r>
          </w:p>
        </w:tc>
        <w:tc>
          <w:tcPr>
            <w:tcW w:w="6498" w:type="dxa"/>
            <w:vAlign w:val="center"/>
          </w:tcPr>
          <w:p w14:paraId="176F9974" w14:textId="77777777" w:rsidR="00FC2F73" w:rsidRPr="00FC2F73" w:rsidRDefault="00FC2F73" w:rsidP="00FC2F73">
            <w:pPr>
              <w:pStyle w:val="BodyText-MPATemplate"/>
              <w:shd w:val="clear" w:color="auto" w:fill="auto"/>
              <w:spacing w:after="0"/>
              <w:contextualSpacing w:val="0"/>
              <w:rPr>
                <w:sz w:val="24"/>
              </w:rPr>
            </w:pPr>
            <w:proofErr w:type="spellStart"/>
            <w:r w:rsidRPr="00FC2F73">
              <w:rPr>
                <w:rFonts w:ascii="Myanmar Text" w:hAnsi="Myanmar Text" w:cs="Myanmar Text"/>
                <w:sz w:val="24"/>
              </w:rPr>
              <w:t>ဖဲနမ</w:t>
            </w:r>
            <w:proofErr w:type="spellEnd"/>
            <w:r w:rsidRPr="00FC2F73">
              <w:rPr>
                <w:rFonts w:ascii="Myanmar Text" w:hAnsi="Myanmar Text" w:cs="Myanmar Text"/>
                <w:sz w:val="24"/>
              </w:rPr>
              <w:t>့ၢ်</w:t>
            </w:r>
            <w:proofErr w:type="spellStart"/>
            <w:r w:rsidRPr="00FC2F73">
              <w:rPr>
                <w:rFonts w:ascii="Myanmar Text" w:hAnsi="Myanmar Text" w:cs="Myanmar Text"/>
                <w:sz w:val="24"/>
              </w:rPr>
              <w:t>လိ</w:t>
            </w:r>
            <w:proofErr w:type="spellEnd"/>
            <w:r w:rsidRPr="00FC2F73">
              <w:rPr>
                <w:rFonts w:ascii="Myanmar Text" w:hAnsi="Myanmar Text" w:cs="Myanmar Text"/>
                <w:sz w:val="24"/>
              </w:rPr>
              <w:t>ၣ်ဘၣ်ပှၤ</w:t>
            </w:r>
            <w:proofErr w:type="spellStart"/>
            <w:r w:rsidRPr="00FC2F73">
              <w:rPr>
                <w:rFonts w:ascii="Myanmar Text" w:hAnsi="Myanmar Text" w:cs="Myanmar Text"/>
                <w:sz w:val="24"/>
              </w:rPr>
              <w:t>ကတိၤကျိးထံတ</w:t>
            </w:r>
            <w:proofErr w:type="spellEnd"/>
            <w:r w:rsidRPr="00FC2F73">
              <w:rPr>
                <w:rFonts w:ascii="Myanmar Text" w:hAnsi="Myanmar Text" w:cs="Myanmar Text"/>
                <w:sz w:val="24"/>
              </w:rPr>
              <w:t>ၢ်တဂၤအခါ၀ံသးစူၤကိးဘၣ်</w:t>
            </w:r>
            <w:r w:rsidRPr="00FC2F73">
              <w:rPr>
                <w:sz w:val="24"/>
              </w:rPr>
              <w:t>-</w:t>
            </w:r>
            <w:r w:rsidRPr="00FC2F73">
              <w:rPr>
                <w:rFonts w:ascii="Myanmar Text" w:hAnsi="Myanmar Text" w:cs="Myanmar Text"/>
                <w:sz w:val="24"/>
              </w:rPr>
              <w:t>၁၃၁</w:t>
            </w:r>
            <w:r w:rsidRPr="00FC2F73">
              <w:rPr>
                <w:sz w:val="24"/>
              </w:rPr>
              <w:t xml:space="preserve"> </w:t>
            </w:r>
            <w:r w:rsidRPr="00FC2F73">
              <w:rPr>
                <w:rFonts w:ascii="Myanmar Text" w:hAnsi="Myanmar Text" w:cs="Myanmar Text"/>
                <w:sz w:val="24"/>
              </w:rPr>
              <w:t>၄၅၀</w:t>
            </w:r>
            <w:r w:rsidRPr="00FC2F73">
              <w:rPr>
                <w:sz w:val="24"/>
              </w:rPr>
              <w:t xml:space="preserve"> </w:t>
            </w:r>
            <w:proofErr w:type="spellStart"/>
            <w:r w:rsidRPr="00FC2F73">
              <w:rPr>
                <w:rFonts w:ascii="Myanmar Text" w:hAnsi="Myanmar Text" w:cs="Myanmar Text"/>
                <w:sz w:val="24"/>
              </w:rPr>
              <w:t>တက</w:t>
            </w:r>
            <w:proofErr w:type="spellEnd"/>
            <w:r w:rsidRPr="00FC2F73">
              <w:rPr>
                <w:rFonts w:ascii="Myanmar Text" w:hAnsi="Myanmar Text" w:cs="Myanmar Text"/>
                <w:sz w:val="24"/>
              </w:rPr>
              <w:t>့ၢ်</w:t>
            </w:r>
            <w:r w:rsidRPr="00FC2F73">
              <w:rPr>
                <w:sz w:val="24"/>
              </w:rPr>
              <w:t>.</w:t>
            </w:r>
          </w:p>
        </w:tc>
      </w:tr>
    </w:tbl>
    <w:p w14:paraId="5F28B108" w14:textId="77777777" w:rsidR="00FC2F73" w:rsidRPr="00FC2F73" w:rsidRDefault="00FC2F73" w:rsidP="00FC2F73">
      <w:pPr>
        <w:pStyle w:val="BodyText-MPATemplate"/>
        <w:shd w:val="clear" w:color="auto" w:fill="auto"/>
        <w:rPr>
          <w:sz w:val="16"/>
          <w:szCs w:val="16"/>
        </w:rPr>
      </w:pPr>
    </w:p>
    <w:p w14:paraId="371C735F" w14:textId="77777777" w:rsidR="00FC2F73" w:rsidRDefault="00FC2F73" w:rsidP="00FC2F73">
      <w:pPr>
        <w:pStyle w:val="BodyText-MPATemplate"/>
        <w:shd w:val="clear" w:color="auto" w:fill="auto"/>
      </w:pPr>
      <w:r w:rsidRPr="00FC2F73">
        <w:rPr>
          <w:b/>
          <w:bCs/>
        </w:rPr>
        <w:t>Telephone and Interpreter Service 13 14 50 - Canberra and District - 24 hours a day, seven days a week</w:t>
      </w:r>
    </w:p>
    <w:p w14:paraId="59930D00" w14:textId="77777777" w:rsidR="00FC2F73" w:rsidRDefault="00FC2F73" w:rsidP="00C30C4B">
      <w:pPr>
        <w:pStyle w:val="BodyText-MPATemplate"/>
        <w:shd w:val="clear" w:color="auto" w:fill="auto"/>
      </w:pPr>
    </w:p>
    <w:sectPr w:rsidR="00FC2F73" w:rsidSect="00617264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7894" w14:textId="77777777" w:rsidR="000E2FBF" w:rsidRDefault="000E2FBF" w:rsidP="000B41DC">
      <w:pPr>
        <w:spacing w:after="0" w:line="240" w:lineRule="auto"/>
      </w:pPr>
      <w:r>
        <w:separator/>
      </w:r>
    </w:p>
  </w:endnote>
  <w:endnote w:type="continuationSeparator" w:id="0">
    <w:p w14:paraId="3196A77F" w14:textId="77777777" w:rsidR="000E2FBF" w:rsidRDefault="000E2FBF" w:rsidP="000B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3E38" w14:textId="77777777" w:rsidR="00072448" w:rsidRDefault="000724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F5E7" w14:textId="267B2AF7" w:rsidR="00072448" w:rsidRPr="00072448" w:rsidRDefault="00072448" w:rsidP="00072448">
    <w:pPr>
      <w:pStyle w:val="Footer"/>
      <w:jc w:val="center"/>
      <w:rPr>
        <w:rFonts w:ascii="Arial" w:hAnsi="Arial" w:cs="Arial"/>
        <w:sz w:val="14"/>
      </w:rPr>
    </w:pPr>
    <w:r w:rsidRPr="0007244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54C7" w14:textId="77777777" w:rsidR="00072448" w:rsidRDefault="000724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AB23" w14:textId="77777777" w:rsidR="00720BCA" w:rsidRDefault="00720BC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20AD" w14:textId="5E2C02F2" w:rsidR="00720BCA" w:rsidRPr="00072448" w:rsidRDefault="00072448" w:rsidP="00072448">
    <w:pPr>
      <w:pStyle w:val="Footer"/>
      <w:jc w:val="center"/>
      <w:rPr>
        <w:rFonts w:ascii="Arial" w:hAnsi="Arial" w:cs="Arial"/>
        <w:sz w:val="14"/>
      </w:rPr>
    </w:pPr>
    <w:r w:rsidRPr="00072448">
      <w:rPr>
        <w:rFonts w:ascii="Arial" w:hAnsi="Arial"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2DE8" w14:textId="77777777" w:rsidR="00720BCA" w:rsidRDefault="00720BC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7ADC" w14:textId="5979E71D" w:rsidR="00617264" w:rsidRPr="00072448" w:rsidRDefault="00072448" w:rsidP="00072448">
    <w:pPr>
      <w:pStyle w:val="Footer"/>
      <w:jc w:val="center"/>
      <w:rPr>
        <w:rFonts w:ascii="Arial" w:hAnsi="Arial" w:cs="Arial"/>
        <w:color w:val="000000" w:themeColor="text1"/>
        <w:sz w:val="14"/>
      </w:rPr>
    </w:pPr>
    <w:r w:rsidRPr="00072448">
      <w:rPr>
        <w:rFonts w:ascii="Arial" w:hAnsi="Arial" w:cs="Arial"/>
        <w:color w:val="000000" w:themeColor="text1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931A" w14:textId="77777777" w:rsidR="000E2FBF" w:rsidRDefault="000E2FBF" w:rsidP="000B41DC">
      <w:pPr>
        <w:spacing w:after="0" w:line="240" w:lineRule="auto"/>
      </w:pPr>
      <w:r>
        <w:separator/>
      </w:r>
    </w:p>
  </w:footnote>
  <w:footnote w:type="continuationSeparator" w:id="0">
    <w:p w14:paraId="357B83D5" w14:textId="77777777" w:rsidR="000E2FBF" w:rsidRDefault="000E2FBF" w:rsidP="000B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12F3" w14:textId="77777777" w:rsidR="00072448" w:rsidRDefault="00072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0654" w14:textId="77777777" w:rsidR="00072448" w:rsidRDefault="000724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F8E3" w14:textId="77777777" w:rsidR="00C976A6" w:rsidRDefault="00C976A6" w:rsidP="00785870">
    <w:pPr>
      <w:pStyle w:val="Header"/>
      <w:ind w:left="-142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>Schedule 1</w:t>
    </w:r>
  </w:p>
  <w:p w14:paraId="5E9EFAA6" w14:textId="77777777" w:rsidR="00C976A6" w:rsidRPr="006F6210" w:rsidRDefault="00C976A6" w:rsidP="00785870">
    <w:pPr>
      <w:pStyle w:val="Header"/>
      <w:pBdr>
        <w:bottom w:val="single" w:sz="6" w:space="1" w:color="auto"/>
      </w:pBdr>
      <w:ind w:left="-142"/>
      <w:rPr>
        <w:rFonts w:ascii="Calibri" w:hAnsi="Calibri" w:cs="Calibri"/>
        <w:sz w:val="28"/>
        <w:szCs w:val="32"/>
      </w:rPr>
    </w:pPr>
    <w:r w:rsidRPr="009A4FFC">
      <w:rPr>
        <w:rFonts w:ascii="Calibri" w:hAnsi="Calibri" w:cs="Calibri"/>
        <w:sz w:val="28"/>
        <w:szCs w:val="32"/>
      </w:rPr>
      <w:t xml:space="preserve">(See section </w:t>
    </w:r>
    <w:r>
      <w:rPr>
        <w:rFonts w:ascii="Calibri" w:hAnsi="Calibri" w:cs="Calibri"/>
        <w:sz w:val="28"/>
        <w:szCs w:val="32"/>
      </w:rPr>
      <w:t>4</w:t>
    </w:r>
    <w:r w:rsidRPr="009A4FFC">
      <w:rPr>
        <w:rFonts w:ascii="Calibri" w:hAnsi="Calibri" w:cs="Calibri"/>
        <w:sz w:val="28"/>
        <w:szCs w:val="32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8BAE" w14:textId="5D71B5B7" w:rsidR="00720BCA" w:rsidRDefault="00720BC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ABEB" w14:textId="6E551F25" w:rsidR="00720BCA" w:rsidRDefault="00720BC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CBF2" w14:textId="232BABFC" w:rsidR="00720BCA" w:rsidRDefault="00720BC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3012" w14:textId="48A45F7D" w:rsidR="00720BCA" w:rsidRDefault="00720BC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10F4" w14:textId="64F010AE" w:rsidR="00617264" w:rsidRPr="005C1FAC" w:rsidRDefault="00617264" w:rsidP="005C1FAC">
    <w:pPr>
      <w:pStyle w:val="Header"/>
      <w:jc w:val="center"/>
      <w:rPr>
        <w:rFonts w:ascii="Montserrat SemiBold" w:hAnsi="Montserrat SemiBold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D6C1" w14:textId="5298BD56" w:rsidR="00720BCA" w:rsidRDefault="0072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5DEE"/>
    <w:multiLevelType w:val="hybridMultilevel"/>
    <w:tmpl w:val="95986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13A"/>
    <w:multiLevelType w:val="hybridMultilevel"/>
    <w:tmpl w:val="DAE29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086A"/>
    <w:multiLevelType w:val="hybridMultilevel"/>
    <w:tmpl w:val="1A28B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01D5"/>
    <w:multiLevelType w:val="hybridMultilevel"/>
    <w:tmpl w:val="E5769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94F71"/>
    <w:multiLevelType w:val="hybridMultilevel"/>
    <w:tmpl w:val="928CA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54E47"/>
    <w:multiLevelType w:val="hybridMultilevel"/>
    <w:tmpl w:val="8856A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92CDB"/>
    <w:multiLevelType w:val="multilevel"/>
    <w:tmpl w:val="4BAA4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5D0C9E"/>
    <w:multiLevelType w:val="hybridMultilevel"/>
    <w:tmpl w:val="6A468AC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E0C8F"/>
    <w:multiLevelType w:val="hybridMultilevel"/>
    <w:tmpl w:val="F3627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36B57"/>
    <w:multiLevelType w:val="hybridMultilevel"/>
    <w:tmpl w:val="4BAA44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68218C"/>
    <w:multiLevelType w:val="hybridMultilevel"/>
    <w:tmpl w:val="7F3A3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A3C14"/>
    <w:multiLevelType w:val="hybridMultilevel"/>
    <w:tmpl w:val="08DE85B8"/>
    <w:lvl w:ilvl="0" w:tplc="1F4AC00C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B073C9"/>
    <w:multiLevelType w:val="multilevel"/>
    <w:tmpl w:val="745A111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C86136"/>
    <w:multiLevelType w:val="hybridMultilevel"/>
    <w:tmpl w:val="0C7C577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D2D737E"/>
    <w:multiLevelType w:val="hybridMultilevel"/>
    <w:tmpl w:val="1532814E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2041BB7"/>
    <w:multiLevelType w:val="multilevel"/>
    <w:tmpl w:val="F9D05E5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6" w15:restartNumberingAfterBreak="0">
    <w:nsid w:val="53BD50E1"/>
    <w:multiLevelType w:val="hybridMultilevel"/>
    <w:tmpl w:val="39BC3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21495"/>
    <w:multiLevelType w:val="multilevel"/>
    <w:tmpl w:val="87682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6BD5862"/>
    <w:multiLevelType w:val="hybridMultilevel"/>
    <w:tmpl w:val="EE48EAC6"/>
    <w:lvl w:ilvl="0" w:tplc="09F095B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4A7325"/>
    <w:multiLevelType w:val="multilevel"/>
    <w:tmpl w:val="FF4A406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0" w15:restartNumberingAfterBreak="0">
    <w:nsid w:val="58E7700D"/>
    <w:multiLevelType w:val="hybridMultilevel"/>
    <w:tmpl w:val="37BED670"/>
    <w:lvl w:ilvl="0" w:tplc="8D64CB8C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E32F27"/>
    <w:multiLevelType w:val="hybridMultilevel"/>
    <w:tmpl w:val="32D8E1DC"/>
    <w:lvl w:ilvl="0" w:tplc="3E408B02">
      <w:start w:val="1"/>
      <w:numFmt w:val="decimal"/>
      <w:pStyle w:val="HighlightText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93BE7"/>
    <w:multiLevelType w:val="hybridMultilevel"/>
    <w:tmpl w:val="8B5E0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06298"/>
    <w:multiLevelType w:val="hybridMultilevel"/>
    <w:tmpl w:val="4C7A6128"/>
    <w:lvl w:ilvl="0" w:tplc="CCE4DE9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C5291"/>
    <w:multiLevelType w:val="hybridMultilevel"/>
    <w:tmpl w:val="717A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7402F"/>
    <w:multiLevelType w:val="hybridMultilevel"/>
    <w:tmpl w:val="917E2554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C4664"/>
    <w:multiLevelType w:val="hybridMultilevel"/>
    <w:tmpl w:val="12D86BB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C2F1069"/>
    <w:multiLevelType w:val="hybridMultilevel"/>
    <w:tmpl w:val="BE0C48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31620"/>
    <w:multiLevelType w:val="multilevel"/>
    <w:tmpl w:val="4BAA4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DA0101"/>
    <w:multiLevelType w:val="hybridMultilevel"/>
    <w:tmpl w:val="86DE9D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D3629"/>
    <w:multiLevelType w:val="hybridMultilevel"/>
    <w:tmpl w:val="EDE8A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906BE"/>
    <w:multiLevelType w:val="hybridMultilevel"/>
    <w:tmpl w:val="6A468AC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245EB"/>
    <w:multiLevelType w:val="hybridMultilevel"/>
    <w:tmpl w:val="12D86BBC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7D16188"/>
    <w:multiLevelType w:val="hybridMultilevel"/>
    <w:tmpl w:val="D47647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672F7"/>
    <w:multiLevelType w:val="hybridMultilevel"/>
    <w:tmpl w:val="0C6022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6759D"/>
    <w:multiLevelType w:val="hybridMultilevel"/>
    <w:tmpl w:val="8570AB1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5125918">
    <w:abstractNumId w:val="9"/>
  </w:num>
  <w:num w:numId="2" w16cid:durableId="369846885">
    <w:abstractNumId w:val="28"/>
  </w:num>
  <w:num w:numId="3" w16cid:durableId="1361976714">
    <w:abstractNumId w:val="17"/>
  </w:num>
  <w:num w:numId="4" w16cid:durableId="909578139">
    <w:abstractNumId w:val="6"/>
  </w:num>
  <w:num w:numId="5" w16cid:durableId="1928071932">
    <w:abstractNumId w:val="1"/>
  </w:num>
  <w:num w:numId="6" w16cid:durableId="726992835">
    <w:abstractNumId w:val="0"/>
  </w:num>
  <w:num w:numId="7" w16cid:durableId="212617646">
    <w:abstractNumId w:val="23"/>
  </w:num>
  <w:num w:numId="8" w16cid:durableId="1038748821">
    <w:abstractNumId w:val="21"/>
  </w:num>
  <w:num w:numId="9" w16cid:durableId="1943343700">
    <w:abstractNumId w:val="24"/>
  </w:num>
  <w:num w:numId="10" w16cid:durableId="682896056">
    <w:abstractNumId w:val="4"/>
  </w:num>
  <w:num w:numId="11" w16cid:durableId="58678452">
    <w:abstractNumId w:val="8"/>
  </w:num>
  <w:num w:numId="12" w16cid:durableId="1194608518">
    <w:abstractNumId w:val="10"/>
  </w:num>
  <w:num w:numId="13" w16cid:durableId="61104467">
    <w:abstractNumId w:val="30"/>
  </w:num>
  <w:num w:numId="14" w16cid:durableId="1354721440">
    <w:abstractNumId w:val="2"/>
  </w:num>
  <w:num w:numId="15" w16cid:durableId="1317295724">
    <w:abstractNumId w:val="21"/>
  </w:num>
  <w:num w:numId="16" w16cid:durableId="1307591550">
    <w:abstractNumId w:val="21"/>
  </w:num>
  <w:num w:numId="17" w16cid:durableId="2139103476">
    <w:abstractNumId w:val="21"/>
  </w:num>
  <w:num w:numId="18" w16cid:durableId="1665623932">
    <w:abstractNumId w:val="21"/>
  </w:num>
  <w:num w:numId="19" w16cid:durableId="275599024">
    <w:abstractNumId w:val="21"/>
  </w:num>
  <w:num w:numId="20" w16cid:durableId="1372269129">
    <w:abstractNumId w:val="21"/>
  </w:num>
  <w:num w:numId="21" w16cid:durableId="1148667949">
    <w:abstractNumId w:val="21"/>
  </w:num>
  <w:num w:numId="22" w16cid:durableId="1111433414">
    <w:abstractNumId w:val="13"/>
  </w:num>
  <w:num w:numId="23" w16cid:durableId="1954706790">
    <w:abstractNumId w:val="14"/>
  </w:num>
  <w:num w:numId="24" w16cid:durableId="598876935">
    <w:abstractNumId w:val="33"/>
  </w:num>
  <w:num w:numId="25" w16cid:durableId="868569259">
    <w:abstractNumId w:val="19"/>
  </w:num>
  <w:num w:numId="26" w16cid:durableId="1565798864">
    <w:abstractNumId w:val="7"/>
  </w:num>
  <w:num w:numId="27" w16cid:durableId="1558322150">
    <w:abstractNumId w:val="35"/>
  </w:num>
  <w:num w:numId="28" w16cid:durableId="304433872">
    <w:abstractNumId w:val="20"/>
  </w:num>
  <w:num w:numId="29" w16cid:durableId="589893843">
    <w:abstractNumId w:val="11"/>
  </w:num>
  <w:num w:numId="30" w16cid:durableId="1625964763">
    <w:abstractNumId w:val="18"/>
  </w:num>
  <w:num w:numId="31" w16cid:durableId="1219438212">
    <w:abstractNumId w:val="31"/>
  </w:num>
  <w:num w:numId="32" w16cid:durableId="1877112388">
    <w:abstractNumId w:val="32"/>
  </w:num>
  <w:num w:numId="33" w16cid:durableId="1064452185">
    <w:abstractNumId w:val="26"/>
  </w:num>
  <w:num w:numId="34" w16cid:durableId="1019819938">
    <w:abstractNumId w:val="3"/>
  </w:num>
  <w:num w:numId="35" w16cid:durableId="1104957065">
    <w:abstractNumId w:val="5"/>
  </w:num>
  <w:num w:numId="36" w16cid:durableId="1445467155">
    <w:abstractNumId w:val="22"/>
  </w:num>
  <w:num w:numId="37" w16cid:durableId="1815831277">
    <w:abstractNumId w:val="29"/>
  </w:num>
  <w:num w:numId="38" w16cid:durableId="1488402343">
    <w:abstractNumId w:val="25"/>
  </w:num>
  <w:num w:numId="39" w16cid:durableId="432281644">
    <w:abstractNumId w:val="12"/>
  </w:num>
  <w:num w:numId="40" w16cid:durableId="325204660">
    <w:abstractNumId w:val="16"/>
  </w:num>
  <w:num w:numId="41" w16cid:durableId="1238904097">
    <w:abstractNumId w:val="34"/>
  </w:num>
  <w:num w:numId="42" w16cid:durableId="1282803510">
    <w:abstractNumId w:val="27"/>
  </w:num>
  <w:num w:numId="43" w16cid:durableId="16381463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DC"/>
    <w:rsid w:val="00001518"/>
    <w:rsid w:val="00004492"/>
    <w:rsid w:val="00006BB0"/>
    <w:rsid w:val="00011AB5"/>
    <w:rsid w:val="00020C00"/>
    <w:rsid w:val="000227E0"/>
    <w:rsid w:val="00026DBB"/>
    <w:rsid w:val="00031B98"/>
    <w:rsid w:val="00044B1F"/>
    <w:rsid w:val="00061BF9"/>
    <w:rsid w:val="00072448"/>
    <w:rsid w:val="00073D2A"/>
    <w:rsid w:val="0009533A"/>
    <w:rsid w:val="000A305A"/>
    <w:rsid w:val="000A4F76"/>
    <w:rsid w:val="000A784F"/>
    <w:rsid w:val="000B3C63"/>
    <w:rsid w:val="000B41DC"/>
    <w:rsid w:val="000B4BA5"/>
    <w:rsid w:val="000C2412"/>
    <w:rsid w:val="000C66B1"/>
    <w:rsid w:val="000C776A"/>
    <w:rsid w:val="000C7ED4"/>
    <w:rsid w:val="000E2FBF"/>
    <w:rsid w:val="000E319A"/>
    <w:rsid w:val="000E48DA"/>
    <w:rsid w:val="000E5A03"/>
    <w:rsid w:val="000E621C"/>
    <w:rsid w:val="000F48F5"/>
    <w:rsid w:val="000F5A9B"/>
    <w:rsid w:val="0010707C"/>
    <w:rsid w:val="00107302"/>
    <w:rsid w:val="00111453"/>
    <w:rsid w:val="0012783D"/>
    <w:rsid w:val="00132D76"/>
    <w:rsid w:val="00140015"/>
    <w:rsid w:val="00142CD7"/>
    <w:rsid w:val="00147EC1"/>
    <w:rsid w:val="00151DB2"/>
    <w:rsid w:val="0015543C"/>
    <w:rsid w:val="00194DF6"/>
    <w:rsid w:val="001A1352"/>
    <w:rsid w:val="001B2A5E"/>
    <w:rsid w:val="001C1D2A"/>
    <w:rsid w:val="001C2EA0"/>
    <w:rsid w:val="001D008B"/>
    <w:rsid w:val="001D0EBB"/>
    <w:rsid w:val="001D50EB"/>
    <w:rsid w:val="001D57BF"/>
    <w:rsid w:val="001D6897"/>
    <w:rsid w:val="001D6E43"/>
    <w:rsid w:val="001E7EF1"/>
    <w:rsid w:val="001F0A06"/>
    <w:rsid w:val="001F4AD4"/>
    <w:rsid w:val="00201C64"/>
    <w:rsid w:val="00205D55"/>
    <w:rsid w:val="002108A6"/>
    <w:rsid w:val="002127D2"/>
    <w:rsid w:val="00215D22"/>
    <w:rsid w:val="002237A4"/>
    <w:rsid w:val="00246AEC"/>
    <w:rsid w:val="00247A88"/>
    <w:rsid w:val="00251993"/>
    <w:rsid w:val="00262A1C"/>
    <w:rsid w:val="0026692F"/>
    <w:rsid w:val="00270432"/>
    <w:rsid w:val="00275041"/>
    <w:rsid w:val="00283ACB"/>
    <w:rsid w:val="002909FB"/>
    <w:rsid w:val="002A2F52"/>
    <w:rsid w:val="002A3C9B"/>
    <w:rsid w:val="002B3499"/>
    <w:rsid w:val="002C1414"/>
    <w:rsid w:val="002C5258"/>
    <w:rsid w:val="002C732E"/>
    <w:rsid w:val="002C7C0E"/>
    <w:rsid w:val="002D30D6"/>
    <w:rsid w:val="002D61FF"/>
    <w:rsid w:val="002E4E1F"/>
    <w:rsid w:val="002E7E95"/>
    <w:rsid w:val="002F31FE"/>
    <w:rsid w:val="00300BB2"/>
    <w:rsid w:val="00314EAE"/>
    <w:rsid w:val="00321D68"/>
    <w:rsid w:val="0032377C"/>
    <w:rsid w:val="00326486"/>
    <w:rsid w:val="00331307"/>
    <w:rsid w:val="00333C5D"/>
    <w:rsid w:val="00335544"/>
    <w:rsid w:val="00342B96"/>
    <w:rsid w:val="0036402A"/>
    <w:rsid w:val="003776C5"/>
    <w:rsid w:val="00380848"/>
    <w:rsid w:val="003825BB"/>
    <w:rsid w:val="00385968"/>
    <w:rsid w:val="003A6191"/>
    <w:rsid w:val="003B1BED"/>
    <w:rsid w:val="003B24BD"/>
    <w:rsid w:val="003B34B0"/>
    <w:rsid w:val="003B74BC"/>
    <w:rsid w:val="003B7970"/>
    <w:rsid w:val="003C362E"/>
    <w:rsid w:val="003C5655"/>
    <w:rsid w:val="003F2860"/>
    <w:rsid w:val="003F2865"/>
    <w:rsid w:val="003F2FBB"/>
    <w:rsid w:val="003F6FAA"/>
    <w:rsid w:val="00401D94"/>
    <w:rsid w:val="004228F0"/>
    <w:rsid w:val="00430824"/>
    <w:rsid w:val="00462902"/>
    <w:rsid w:val="00487A4D"/>
    <w:rsid w:val="00487C6E"/>
    <w:rsid w:val="00491E9F"/>
    <w:rsid w:val="00494044"/>
    <w:rsid w:val="004A7415"/>
    <w:rsid w:val="004B1749"/>
    <w:rsid w:val="004B25B8"/>
    <w:rsid w:val="004B6BEB"/>
    <w:rsid w:val="004B7576"/>
    <w:rsid w:val="004C66A4"/>
    <w:rsid w:val="004D3C8C"/>
    <w:rsid w:val="004E7EC1"/>
    <w:rsid w:val="0050429A"/>
    <w:rsid w:val="00505847"/>
    <w:rsid w:val="00522C75"/>
    <w:rsid w:val="00540608"/>
    <w:rsid w:val="00540FE7"/>
    <w:rsid w:val="00541DAA"/>
    <w:rsid w:val="0055033F"/>
    <w:rsid w:val="00553D31"/>
    <w:rsid w:val="00556598"/>
    <w:rsid w:val="0057347C"/>
    <w:rsid w:val="0057441C"/>
    <w:rsid w:val="00577246"/>
    <w:rsid w:val="00577CE5"/>
    <w:rsid w:val="0058372B"/>
    <w:rsid w:val="00583A4B"/>
    <w:rsid w:val="005840D5"/>
    <w:rsid w:val="00597955"/>
    <w:rsid w:val="005A44AF"/>
    <w:rsid w:val="005B6C8D"/>
    <w:rsid w:val="005C042A"/>
    <w:rsid w:val="005C1FAC"/>
    <w:rsid w:val="005C3AC0"/>
    <w:rsid w:val="005C5695"/>
    <w:rsid w:val="005C59D6"/>
    <w:rsid w:val="005D34E1"/>
    <w:rsid w:val="00607183"/>
    <w:rsid w:val="00611EEC"/>
    <w:rsid w:val="006158A2"/>
    <w:rsid w:val="00617264"/>
    <w:rsid w:val="006214F5"/>
    <w:rsid w:val="00631C04"/>
    <w:rsid w:val="006357CF"/>
    <w:rsid w:val="00637078"/>
    <w:rsid w:val="00643836"/>
    <w:rsid w:val="00647247"/>
    <w:rsid w:val="00685572"/>
    <w:rsid w:val="00686329"/>
    <w:rsid w:val="006868DF"/>
    <w:rsid w:val="006A1E60"/>
    <w:rsid w:val="006C05C7"/>
    <w:rsid w:val="006C36AC"/>
    <w:rsid w:val="006C5B49"/>
    <w:rsid w:val="006D2A15"/>
    <w:rsid w:val="006D4217"/>
    <w:rsid w:val="006D5E8C"/>
    <w:rsid w:val="006D68CD"/>
    <w:rsid w:val="006D7638"/>
    <w:rsid w:val="006F2139"/>
    <w:rsid w:val="0070658F"/>
    <w:rsid w:val="00712BB6"/>
    <w:rsid w:val="00720654"/>
    <w:rsid w:val="00720BCA"/>
    <w:rsid w:val="007514BF"/>
    <w:rsid w:val="00770400"/>
    <w:rsid w:val="007766CC"/>
    <w:rsid w:val="00777C95"/>
    <w:rsid w:val="00784BB4"/>
    <w:rsid w:val="007B218B"/>
    <w:rsid w:val="007C11F8"/>
    <w:rsid w:val="007C27D9"/>
    <w:rsid w:val="007C4D89"/>
    <w:rsid w:val="007E3322"/>
    <w:rsid w:val="007F35AD"/>
    <w:rsid w:val="00816B4D"/>
    <w:rsid w:val="008221A0"/>
    <w:rsid w:val="0082238A"/>
    <w:rsid w:val="00833E2F"/>
    <w:rsid w:val="00835E00"/>
    <w:rsid w:val="00841792"/>
    <w:rsid w:val="00843774"/>
    <w:rsid w:val="0085088C"/>
    <w:rsid w:val="00854A78"/>
    <w:rsid w:val="00862558"/>
    <w:rsid w:val="00865892"/>
    <w:rsid w:val="00896DD2"/>
    <w:rsid w:val="008A73FC"/>
    <w:rsid w:val="008B68E7"/>
    <w:rsid w:val="008C7E94"/>
    <w:rsid w:val="008D11A0"/>
    <w:rsid w:val="008E51A5"/>
    <w:rsid w:val="008F766F"/>
    <w:rsid w:val="00913155"/>
    <w:rsid w:val="00916DC0"/>
    <w:rsid w:val="00916DEB"/>
    <w:rsid w:val="009170BF"/>
    <w:rsid w:val="00917469"/>
    <w:rsid w:val="0092002A"/>
    <w:rsid w:val="009225E2"/>
    <w:rsid w:val="00926F2D"/>
    <w:rsid w:val="00927614"/>
    <w:rsid w:val="00936BFA"/>
    <w:rsid w:val="009452E9"/>
    <w:rsid w:val="009504ED"/>
    <w:rsid w:val="009512C1"/>
    <w:rsid w:val="00955D75"/>
    <w:rsid w:val="00964F89"/>
    <w:rsid w:val="00971673"/>
    <w:rsid w:val="009777B6"/>
    <w:rsid w:val="0099178C"/>
    <w:rsid w:val="009931CB"/>
    <w:rsid w:val="009A1347"/>
    <w:rsid w:val="009A3B64"/>
    <w:rsid w:val="009A620B"/>
    <w:rsid w:val="009A6C49"/>
    <w:rsid w:val="009B6534"/>
    <w:rsid w:val="009B69DE"/>
    <w:rsid w:val="009C15AB"/>
    <w:rsid w:val="009C5676"/>
    <w:rsid w:val="009D3871"/>
    <w:rsid w:val="009D3E77"/>
    <w:rsid w:val="009D6894"/>
    <w:rsid w:val="009E4B82"/>
    <w:rsid w:val="009E546A"/>
    <w:rsid w:val="009E5C22"/>
    <w:rsid w:val="009F619A"/>
    <w:rsid w:val="00A0051F"/>
    <w:rsid w:val="00A11C13"/>
    <w:rsid w:val="00A1216E"/>
    <w:rsid w:val="00A21594"/>
    <w:rsid w:val="00A241A3"/>
    <w:rsid w:val="00A36244"/>
    <w:rsid w:val="00A43B0F"/>
    <w:rsid w:val="00A60CD4"/>
    <w:rsid w:val="00A655A6"/>
    <w:rsid w:val="00A675DA"/>
    <w:rsid w:val="00A714E9"/>
    <w:rsid w:val="00A73601"/>
    <w:rsid w:val="00A82428"/>
    <w:rsid w:val="00A8279F"/>
    <w:rsid w:val="00A91EBA"/>
    <w:rsid w:val="00A97D94"/>
    <w:rsid w:val="00AA14E2"/>
    <w:rsid w:val="00AA3982"/>
    <w:rsid w:val="00AA3FBB"/>
    <w:rsid w:val="00AA565E"/>
    <w:rsid w:val="00AA6DBD"/>
    <w:rsid w:val="00AC2DD5"/>
    <w:rsid w:val="00AD0A3F"/>
    <w:rsid w:val="00AD1AC2"/>
    <w:rsid w:val="00AD40F5"/>
    <w:rsid w:val="00AD4965"/>
    <w:rsid w:val="00AE07A2"/>
    <w:rsid w:val="00AE19D1"/>
    <w:rsid w:val="00AE7A07"/>
    <w:rsid w:val="00AF197F"/>
    <w:rsid w:val="00AF4EC0"/>
    <w:rsid w:val="00B00A27"/>
    <w:rsid w:val="00B30864"/>
    <w:rsid w:val="00B375E6"/>
    <w:rsid w:val="00B46E05"/>
    <w:rsid w:val="00B50AAC"/>
    <w:rsid w:val="00B530D1"/>
    <w:rsid w:val="00B5510E"/>
    <w:rsid w:val="00BA76D0"/>
    <w:rsid w:val="00BB309A"/>
    <w:rsid w:val="00BB5181"/>
    <w:rsid w:val="00BB52FE"/>
    <w:rsid w:val="00BB5B35"/>
    <w:rsid w:val="00BB6CD7"/>
    <w:rsid w:val="00BE0F2D"/>
    <w:rsid w:val="00BE6890"/>
    <w:rsid w:val="00BE7C2C"/>
    <w:rsid w:val="00C01D88"/>
    <w:rsid w:val="00C033C7"/>
    <w:rsid w:val="00C0369B"/>
    <w:rsid w:val="00C04387"/>
    <w:rsid w:val="00C15C5E"/>
    <w:rsid w:val="00C17137"/>
    <w:rsid w:val="00C27368"/>
    <w:rsid w:val="00C30C4B"/>
    <w:rsid w:val="00C31448"/>
    <w:rsid w:val="00C3176A"/>
    <w:rsid w:val="00C41652"/>
    <w:rsid w:val="00C45563"/>
    <w:rsid w:val="00C5475A"/>
    <w:rsid w:val="00C5500D"/>
    <w:rsid w:val="00C56054"/>
    <w:rsid w:val="00C6108C"/>
    <w:rsid w:val="00C745D6"/>
    <w:rsid w:val="00C84079"/>
    <w:rsid w:val="00C93DF6"/>
    <w:rsid w:val="00C976A6"/>
    <w:rsid w:val="00CA0754"/>
    <w:rsid w:val="00CA37C4"/>
    <w:rsid w:val="00CB4179"/>
    <w:rsid w:val="00CB4600"/>
    <w:rsid w:val="00CB6057"/>
    <w:rsid w:val="00CE3208"/>
    <w:rsid w:val="00D02099"/>
    <w:rsid w:val="00D062D5"/>
    <w:rsid w:val="00D0711E"/>
    <w:rsid w:val="00D07DA4"/>
    <w:rsid w:val="00D116FD"/>
    <w:rsid w:val="00D43141"/>
    <w:rsid w:val="00D477D5"/>
    <w:rsid w:val="00D5351A"/>
    <w:rsid w:val="00D53DF7"/>
    <w:rsid w:val="00D60134"/>
    <w:rsid w:val="00D61731"/>
    <w:rsid w:val="00D64E51"/>
    <w:rsid w:val="00DA5715"/>
    <w:rsid w:val="00DA7CCF"/>
    <w:rsid w:val="00DC2CFF"/>
    <w:rsid w:val="00DC37E7"/>
    <w:rsid w:val="00DC5A5E"/>
    <w:rsid w:val="00DD71D0"/>
    <w:rsid w:val="00DE5525"/>
    <w:rsid w:val="00DF2B45"/>
    <w:rsid w:val="00E011AE"/>
    <w:rsid w:val="00E1261D"/>
    <w:rsid w:val="00E12F37"/>
    <w:rsid w:val="00E1495E"/>
    <w:rsid w:val="00E17248"/>
    <w:rsid w:val="00E25614"/>
    <w:rsid w:val="00E27FB9"/>
    <w:rsid w:val="00E30006"/>
    <w:rsid w:val="00E324BA"/>
    <w:rsid w:val="00E35548"/>
    <w:rsid w:val="00E366D0"/>
    <w:rsid w:val="00E37B8E"/>
    <w:rsid w:val="00E4246D"/>
    <w:rsid w:val="00E47505"/>
    <w:rsid w:val="00E509F3"/>
    <w:rsid w:val="00E64A79"/>
    <w:rsid w:val="00E7144D"/>
    <w:rsid w:val="00E71745"/>
    <w:rsid w:val="00E72A38"/>
    <w:rsid w:val="00E8021E"/>
    <w:rsid w:val="00EB08B0"/>
    <w:rsid w:val="00EC3316"/>
    <w:rsid w:val="00ED06C3"/>
    <w:rsid w:val="00ED68C5"/>
    <w:rsid w:val="00EE2DE5"/>
    <w:rsid w:val="00EE5829"/>
    <w:rsid w:val="00EF7336"/>
    <w:rsid w:val="00F0134E"/>
    <w:rsid w:val="00F23A76"/>
    <w:rsid w:val="00F25CDE"/>
    <w:rsid w:val="00F30151"/>
    <w:rsid w:val="00F30E53"/>
    <w:rsid w:val="00F40FCB"/>
    <w:rsid w:val="00F5602C"/>
    <w:rsid w:val="00F60B48"/>
    <w:rsid w:val="00F65B59"/>
    <w:rsid w:val="00F67762"/>
    <w:rsid w:val="00F73CB4"/>
    <w:rsid w:val="00F87881"/>
    <w:rsid w:val="00F958C4"/>
    <w:rsid w:val="00FA1FCC"/>
    <w:rsid w:val="00FB0124"/>
    <w:rsid w:val="00FB5A8E"/>
    <w:rsid w:val="00FC2F73"/>
    <w:rsid w:val="00FC7612"/>
    <w:rsid w:val="00FD27B8"/>
    <w:rsid w:val="00FD2F25"/>
    <w:rsid w:val="00FD448F"/>
    <w:rsid w:val="00FD4B44"/>
    <w:rsid w:val="00FD55BC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6442EA"/>
  <w14:defaultImageDpi w14:val="330"/>
  <w15:chartTrackingRefBased/>
  <w15:docId w15:val="{0F314EFC-C6FD-494A-B700-860E9B60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976A6"/>
    <w:pPr>
      <w:spacing w:before="120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DC"/>
  </w:style>
  <w:style w:type="paragraph" w:styleId="Footer">
    <w:name w:val="footer"/>
    <w:basedOn w:val="Normal"/>
    <w:link w:val="FooterChar"/>
    <w:uiPriority w:val="99"/>
    <w:unhideWhenUsed/>
    <w:rsid w:val="000B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DC"/>
  </w:style>
  <w:style w:type="character" w:styleId="CommentReference">
    <w:name w:val="annotation reference"/>
    <w:basedOn w:val="DefaultParagraphFont"/>
    <w:uiPriority w:val="99"/>
    <w:semiHidden/>
    <w:unhideWhenUsed/>
    <w:rsid w:val="000B4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1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1DC"/>
    <w:rPr>
      <w:b/>
      <w:bCs/>
      <w:sz w:val="20"/>
      <w:szCs w:val="20"/>
    </w:rPr>
  </w:style>
  <w:style w:type="paragraph" w:customStyle="1" w:styleId="HighestLevelHeading">
    <w:name w:val="Highest Level Heading"/>
    <w:basedOn w:val="Normal"/>
    <w:link w:val="HighestLevelHeadingChar"/>
    <w:qFormat/>
    <w:rsid w:val="007B218B"/>
    <w:pPr>
      <w:spacing w:after="240"/>
    </w:pPr>
    <w:rPr>
      <w:rFonts w:ascii="Montserrat ExtraBold" w:hAnsi="Montserrat ExtraBold"/>
      <w:sz w:val="28"/>
      <w:szCs w:val="24"/>
    </w:rPr>
  </w:style>
  <w:style w:type="paragraph" w:styleId="TOC1">
    <w:name w:val="toc 1"/>
    <w:aliases w:val="Highest Level Heading (TOC1)"/>
    <w:basedOn w:val="Normal"/>
    <w:next w:val="Normal"/>
    <w:autoRedefine/>
    <w:uiPriority w:val="39"/>
    <w:unhideWhenUsed/>
    <w:qFormat/>
    <w:rsid w:val="00540608"/>
    <w:pPr>
      <w:tabs>
        <w:tab w:val="left" w:pos="660"/>
        <w:tab w:val="right" w:leader="dot" w:pos="9016"/>
      </w:tabs>
      <w:spacing w:after="100"/>
    </w:pPr>
    <w:rPr>
      <w:rFonts w:ascii="Montserrat ExtraBold" w:hAnsi="Montserrat ExtraBold"/>
      <w:noProof/>
      <w:sz w:val="20"/>
      <w:szCs w:val="20"/>
    </w:rPr>
  </w:style>
  <w:style w:type="paragraph" w:styleId="TOC2">
    <w:name w:val="toc 2"/>
    <w:aliases w:val="Mid-level Heading (TOC2)"/>
    <w:basedOn w:val="Normal"/>
    <w:next w:val="Normal"/>
    <w:autoRedefine/>
    <w:uiPriority w:val="39"/>
    <w:unhideWhenUsed/>
    <w:qFormat/>
    <w:rsid w:val="005A44AF"/>
    <w:pPr>
      <w:tabs>
        <w:tab w:val="left" w:pos="660"/>
        <w:tab w:val="right" w:leader="dot" w:pos="9016"/>
      </w:tabs>
      <w:spacing w:after="100"/>
      <w:ind w:left="220"/>
    </w:pPr>
    <w:rPr>
      <w:rFonts w:ascii="Montserrat SemiBold" w:hAnsi="Montserrat SemiBold"/>
      <w:noProof/>
      <w:sz w:val="18"/>
      <w:szCs w:val="18"/>
    </w:rPr>
  </w:style>
  <w:style w:type="paragraph" w:styleId="TOC3">
    <w:name w:val="toc 3"/>
    <w:aliases w:val="Lowest level Heading (TOC3)"/>
    <w:basedOn w:val="Normal"/>
    <w:next w:val="Normal"/>
    <w:autoRedefine/>
    <w:uiPriority w:val="39"/>
    <w:unhideWhenUsed/>
    <w:qFormat/>
    <w:rsid w:val="00617264"/>
    <w:pPr>
      <w:tabs>
        <w:tab w:val="right" w:leader="dot" w:pos="9016"/>
      </w:tabs>
      <w:spacing w:after="100"/>
      <w:ind w:left="440"/>
    </w:pPr>
    <w:rPr>
      <w:rFonts w:ascii="Montserrat Medium" w:hAnsi="Montserrat Medium"/>
      <w:noProof/>
      <w:sz w:val="18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64A79"/>
    <w:pPr>
      <w:spacing w:after="100"/>
      <w:ind w:left="6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64A79"/>
    <w:pPr>
      <w:spacing w:after="100"/>
      <w:ind w:left="1540"/>
    </w:pPr>
  </w:style>
  <w:style w:type="paragraph" w:customStyle="1" w:styleId="Mid-LevelHeading">
    <w:name w:val="Mid-Level Heading"/>
    <w:basedOn w:val="HighestLevelHeading"/>
    <w:link w:val="Mid-LevelHeadingChar"/>
    <w:qFormat/>
    <w:rsid w:val="00A97D94"/>
    <w:pPr>
      <w:spacing w:after="120"/>
    </w:pPr>
    <w:rPr>
      <w:rFonts w:ascii="Montserrat SemiBold" w:hAnsi="Montserrat SemiBold"/>
      <w:sz w:val="24"/>
    </w:rPr>
  </w:style>
  <w:style w:type="character" w:customStyle="1" w:styleId="HighestLevelHeadingChar">
    <w:name w:val="Highest Level Heading Char"/>
    <w:basedOn w:val="DefaultParagraphFont"/>
    <w:link w:val="HighestLevelHeading"/>
    <w:rsid w:val="007B218B"/>
    <w:rPr>
      <w:rFonts w:ascii="Montserrat ExtraBold" w:hAnsi="Montserrat ExtraBold"/>
      <w:sz w:val="28"/>
      <w:szCs w:val="24"/>
    </w:rPr>
  </w:style>
  <w:style w:type="paragraph" w:customStyle="1" w:styleId="Lowlevelheading">
    <w:name w:val="Low level heading"/>
    <w:basedOn w:val="HighestLevelHeading"/>
    <w:link w:val="LowlevelheadingChar"/>
    <w:autoRedefine/>
    <w:qFormat/>
    <w:rsid w:val="00C30C4B"/>
    <w:pPr>
      <w:shd w:val="clear" w:color="auto" w:fill="E7E6E6" w:themeFill="background2"/>
      <w:spacing w:after="120" w:line="240" w:lineRule="auto"/>
    </w:pPr>
    <w:rPr>
      <w:rFonts w:ascii="Montserrat Medium" w:hAnsi="Montserrat Medium"/>
      <w:sz w:val="22"/>
    </w:rPr>
  </w:style>
  <w:style w:type="character" w:customStyle="1" w:styleId="Mid-LevelHeadingChar">
    <w:name w:val="Mid-Level Heading Char"/>
    <w:basedOn w:val="HighestLevelHeadingChar"/>
    <w:link w:val="Mid-LevelHeading"/>
    <w:rsid w:val="00A97D94"/>
    <w:rPr>
      <w:rFonts w:ascii="Montserrat SemiBold" w:hAnsi="Montserrat SemiBold"/>
      <w:sz w:val="24"/>
      <w:szCs w:val="24"/>
    </w:rPr>
  </w:style>
  <w:style w:type="paragraph" w:customStyle="1" w:styleId="BodyText-MPATemplate">
    <w:name w:val="Body Text - MPA Template"/>
    <w:basedOn w:val="Lowlevelheading"/>
    <w:link w:val="BodyText-MPATemplateChar"/>
    <w:qFormat/>
    <w:rsid w:val="001D6E43"/>
    <w:pPr>
      <w:spacing w:after="600"/>
      <w:contextualSpacing/>
    </w:pPr>
    <w:rPr>
      <w:rFonts w:ascii="Montserrat Light" w:hAnsi="Montserrat Light"/>
    </w:rPr>
  </w:style>
  <w:style w:type="character" w:customStyle="1" w:styleId="LowlevelheadingChar">
    <w:name w:val="Low level heading Char"/>
    <w:basedOn w:val="HighestLevelHeadingChar"/>
    <w:link w:val="Lowlevelheading"/>
    <w:rsid w:val="00C30C4B"/>
    <w:rPr>
      <w:rFonts w:ascii="Montserrat Medium" w:hAnsi="Montserrat Medium"/>
      <w:sz w:val="28"/>
      <w:szCs w:val="24"/>
      <w:shd w:val="clear" w:color="auto" w:fill="E7E6E6" w:themeFill="background2"/>
    </w:rPr>
  </w:style>
  <w:style w:type="character" w:customStyle="1" w:styleId="Heading1Char">
    <w:name w:val="Heading 1 Char"/>
    <w:basedOn w:val="DefaultParagraphFont"/>
    <w:link w:val="Heading1"/>
    <w:uiPriority w:val="9"/>
    <w:rsid w:val="000F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-MPATemplateChar">
    <w:name w:val="Body Text - MPA Template Char"/>
    <w:basedOn w:val="LowlevelheadingChar"/>
    <w:link w:val="BodyText-MPATemplate"/>
    <w:rsid w:val="001D6E43"/>
    <w:rPr>
      <w:rFonts w:ascii="Montserrat Light" w:hAnsi="Montserrat Light"/>
      <w:sz w:val="28"/>
      <w:szCs w:val="24"/>
      <w:shd w:val="clear" w:color="auto" w:fill="E7E6E6" w:themeFill="background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8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8F5"/>
    <w:rPr>
      <w:color w:val="0563C1" w:themeColor="hyperlink"/>
      <w:u w:val="single"/>
    </w:rPr>
  </w:style>
  <w:style w:type="paragraph" w:customStyle="1" w:styleId="HighlightText">
    <w:name w:val="Highlight Text"/>
    <w:basedOn w:val="BodyText-MPATemplate"/>
    <w:link w:val="HighlightTextChar"/>
    <w:qFormat/>
    <w:rsid w:val="00111453"/>
    <w:pPr>
      <w:numPr>
        <w:numId w:val="8"/>
      </w:numPr>
      <w:ind w:right="663"/>
      <w:jc w:val="both"/>
    </w:pPr>
    <w:rPr>
      <w:rFonts w:ascii="Source Sans Pro" w:hAnsi="Source Sans Pro"/>
      <w:sz w:val="20"/>
    </w:rPr>
  </w:style>
  <w:style w:type="character" w:customStyle="1" w:styleId="HighlightTextChar">
    <w:name w:val="Highlight Text Char"/>
    <w:basedOn w:val="BodyText-MPATemplateChar"/>
    <w:link w:val="HighlightText"/>
    <w:rsid w:val="00111453"/>
    <w:rPr>
      <w:rFonts w:ascii="Source Sans Pro" w:hAnsi="Source Sans Pro"/>
      <w:sz w:val="20"/>
      <w:szCs w:val="24"/>
      <w:shd w:val="clear" w:color="auto" w:fill="E7E6E6" w:themeFill="background2"/>
    </w:rPr>
  </w:style>
  <w:style w:type="character" w:styleId="UnresolvedMention">
    <w:name w:val="Unresolved Mention"/>
    <w:basedOn w:val="DefaultParagraphFont"/>
    <w:uiPriority w:val="99"/>
    <w:semiHidden/>
    <w:unhideWhenUsed/>
    <w:rsid w:val="0026692F"/>
    <w:rPr>
      <w:color w:val="605E5C"/>
      <w:shd w:val="clear" w:color="auto" w:fill="E1DFDD"/>
    </w:rPr>
  </w:style>
  <w:style w:type="paragraph" w:customStyle="1" w:styleId="pf0">
    <w:name w:val="pf0"/>
    <w:basedOn w:val="Normal"/>
    <w:rsid w:val="0097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9777B6"/>
    <w:rPr>
      <w:rFonts w:ascii="Segoe UI" w:hAnsi="Segoe UI" w:cs="Segoe UI" w:hint="default"/>
      <w:sz w:val="18"/>
      <w:szCs w:val="18"/>
    </w:rPr>
  </w:style>
  <w:style w:type="character" w:customStyle="1" w:styleId="AmainChar">
    <w:name w:val="A main Char"/>
    <w:basedOn w:val="DefaultParagraphFont"/>
    <w:link w:val="Amain"/>
    <w:locked/>
    <w:rsid w:val="009777B6"/>
    <w:rPr>
      <w:sz w:val="24"/>
    </w:rPr>
  </w:style>
  <w:style w:type="paragraph" w:customStyle="1" w:styleId="Amain">
    <w:name w:val="A main"/>
    <w:basedOn w:val="Normal"/>
    <w:link w:val="AmainChar"/>
    <w:rsid w:val="009777B6"/>
    <w:pPr>
      <w:tabs>
        <w:tab w:val="right" w:pos="900"/>
        <w:tab w:val="left" w:pos="1100"/>
      </w:tabs>
      <w:spacing w:before="140" w:after="0" w:line="240" w:lineRule="auto"/>
      <w:ind w:left="1100" w:hanging="1100"/>
      <w:jc w:val="both"/>
      <w:outlineLvl w:val="5"/>
    </w:pPr>
    <w:rPr>
      <w:sz w:val="24"/>
    </w:rPr>
  </w:style>
  <w:style w:type="character" w:customStyle="1" w:styleId="AparaChar">
    <w:name w:val="A para Char"/>
    <w:basedOn w:val="DefaultParagraphFont"/>
    <w:link w:val="Apara"/>
    <w:locked/>
    <w:rsid w:val="009777B6"/>
    <w:rPr>
      <w:sz w:val="24"/>
    </w:rPr>
  </w:style>
  <w:style w:type="paragraph" w:customStyle="1" w:styleId="Apara">
    <w:name w:val="A para"/>
    <w:basedOn w:val="Normal"/>
    <w:link w:val="AparaChar"/>
    <w:rsid w:val="009777B6"/>
    <w:pPr>
      <w:tabs>
        <w:tab w:val="right" w:pos="1400"/>
        <w:tab w:val="left" w:pos="1600"/>
      </w:tabs>
      <w:spacing w:before="140" w:after="0" w:line="240" w:lineRule="auto"/>
      <w:ind w:left="1600" w:hanging="1600"/>
      <w:jc w:val="both"/>
      <w:outlineLvl w:val="6"/>
    </w:pPr>
    <w:rPr>
      <w:sz w:val="24"/>
    </w:rPr>
  </w:style>
  <w:style w:type="character" w:customStyle="1" w:styleId="AsubparaChar">
    <w:name w:val="A subpara Char"/>
    <w:basedOn w:val="DefaultParagraphFont"/>
    <w:link w:val="Asubpara"/>
    <w:locked/>
    <w:rsid w:val="009777B6"/>
    <w:rPr>
      <w:sz w:val="24"/>
    </w:rPr>
  </w:style>
  <w:style w:type="paragraph" w:customStyle="1" w:styleId="Asubpara">
    <w:name w:val="A subpara"/>
    <w:basedOn w:val="Normal"/>
    <w:link w:val="AsubparaChar"/>
    <w:rsid w:val="009777B6"/>
    <w:pPr>
      <w:tabs>
        <w:tab w:val="right" w:pos="1900"/>
        <w:tab w:val="left" w:pos="2100"/>
      </w:tabs>
      <w:spacing w:before="140" w:after="0" w:line="240" w:lineRule="auto"/>
      <w:ind w:left="2100" w:hanging="2100"/>
      <w:jc w:val="both"/>
      <w:outlineLvl w:val="7"/>
    </w:pPr>
    <w:rPr>
      <w:sz w:val="24"/>
    </w:rPr>
  </w:style>
  <w:style w:type="character" w:customStyle="1" w:styleId="aNoteChar">
    <w:name w:val="aNote Char"/>
    <w:basedOn w:val="DefaultParagraphFont"/>
    <w:link w:val="aNote"/>
    <w:locked/>
    <w:rsid w:val="009777B6"/>
  </w:style>
  <w:style w:type="paragraph" w:customStyle="1" w:styleId="aNote">
    <w:name w:val="aNote"/>
    <w:basedOn w:val="Normal"/>
    <w:link w:val="aNoteChar"/>
    <w:rsid w:val="009777B6"/>
    <w:pPr>
      <w:spacing w:before="140" w:after="0" w:line="240" w:lineRule="auto"/>
      <w:ind w:left="1900" w:hanging="800"/>
      <w:jc w:val="both"/>
    </w:pPr>
  </w:style>
  <w:style w:type="paragraph" w:customStyle="1" w:styleId="aExamHdgpar">
    <w:name w:val="aExamHdgpar"/>
    <w:basedOn w:val="Normal"/>
    <w:next w:val="Normal"/>
    <w:rsid w:val="009777B6"/>
    <w:pPr>
      <w:keepNext/>
      <w:spacing w:before="140" w:after="0" w:line="240" w:lineRule="auto"/>
      <w:ind w:left="160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Exampar">
    <w:name w:val="aExampar"/>
    <w:basedOn w:val="Normal"/>
    <w:rsid w:val="009777B6"/>
    <w:pPr>
      <w:tabs>
        <w:tab w:val="left" w:pos="1100"/>
        <w:tab w:val="left" w:pos="2381"/>
      </w:tabs>
      <w:spacing w:before="60" w:after="0" w:line="240" w:lineRule="auto"/>
      <w:ind w:left="16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BoldItals">
    <w:name w:val="charBoldItals"/>
    <w:basedOn w:val="DefaultParagraphFont"/>
    <w:rsid w:val="009777B6"/>
    <w:rPr>
      <w:b/>
      <w:bCs w:val="0"/>
      <w:i/>
      <w:iCs w:val="0"/>
    </w:rPr>
  </w:style>
  <w:style w:type="character" w:customStyle="1" w:styleId="charItals">
    <w:name w:val="charItals"/>
    <w:basedOn w:val="DefaultParagraphFont"/>
    <w:rsid w:val="009777B6"/>
    <w:rPr>
      <w:i/>
      <w:iCs w:val="0"/>
    </w:rPr>
  </w:style>
  <w:style w:type="table" w:styleId="TableGrid">
    <w:name w:val="Table Grid"/>
    <w:basedOn w:val="TableNormal"/>
    <w:uiPriority w:val="39"/>
    <w:rsid w:val="009C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09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31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C976A6"/>
    <w:rPr>
      <w:b/>
      <w:sz w:val="24"/>
    </w:rPr>
  </w:style>
  <w:style w:type="paragraph" w:customStyle="1" w:styleId="Billname">
    <w:name w:val="Billname"/>
    <w:basedOn w:val="Normal"/>
    <w:rsid w:val="00C976A6"/>
    <w:pPr>
      <w:tabs>
        <w:tab w:val="left" w:pos="2400"/>
        <w:tab w:val="left" w:pos="2880"/>
      </w:tabs>
      <w:spacing w:before="1220" w:after="100"/>
    </w:pPr>
    <w:rPr>
      <w:rFonts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C976A6"/>
    <w:pPr>
      <w:pBdr>
        <w:bottom w:val="single" w:sz="12" w:space="1" w:color="auto"/>
      </w:pBdr>
      <w:jc w:val="both"/>
    </w:pPr>
    <w:rPr>
      <w:rFonts w:cs="Arial"/>
      <w:szCs w:val="24"/>
    </w:rPr>
  </w:style>
  <w:style w:type="paragraph" w:customStyle="1" w:styleId="madeunder">
    <w:name w:val="made under"/>
    <w:basedOn w:val="Normal"/>
    <w:rsid w:val="00C976A6"/>
    <w:pPr>
      <w:spacing w:before="180" w:after="60"/>
      <w:jc w:val="both"/>
    </w:pPr>
    <w:rPr>
      <w:rFonts w:cs="Arial"/>
      <w:szCs w:val="24"/>
    </w:rPr>
  </w:style>
  <w:style w:type="paragraph" w:customStyle="1" w:styleId="CoverActName">
    <w:name w:val="CoverActName"/>
    <w:basedOn w:val="Normal"/>
    <w:rsid w:val="00C976A6"/>
    <w:pPr>
      <w:tabs>
        <w:tab w:val="left" w:pos="2600"/>
      </w:tabs>
      <w:spacing w:before="200" w:after="60"/>
      <w:jc w:val="both"/>
    </w:pPr>
    <w:rPr>
      <w:rFonts w:cs="Arial"/>
      <w:b/>
      <w:bCs/>
      <w:szCs w:val="24"/>
    </w:rPr>
  </w:style>
  <w:style w:type="character" w:styleId="Emphasis">
    <w:name w:val="Emphasis"/>
    <w:qFormat/>
    <w:rsid w:val="00C976A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22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planning.act.gov.au/professionals/our-planning-system/the-territory-plan/amendments-to-the-territory-pla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A48514489</value>
    </field>
    <field name="Objective-Title">
      <value order="0">2. Attachment A - NI2024-XXX- Notifiable Instrument Minor Plan Amendment MA2024-03 version for notification (no consultation)</value>
    </field>
    <field name="Objective-Description">
      <value order="0"/>
    </field>
    <field name="Objective-CreationStamp">
      <value order="0">2024-10-01T03:27:01Z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2024-10-03T03:30:43Z</value>
    </field>
    <field name="Objective-ModificationStamp">
      <value order="0">2024-10-03T03:30:43Z</value>
    </field>
    <field name="Objective-Owner">
      <value order="0">Sonya Moser</value>
    </field>
    <field name="Objective-Path">
      <value order="0">Whole of ACT Government:EPSDD - Environment Planning and Sustainable Development Directorate:DIVISION - Planning and Urban Policy:Branch - Territory Plan and Coordination:02. Minor Plan Amendments (MAs):Active MAs:MA2024-03 Corrections Inner South District Policy - East Lake:2. Minor Amendment NI and Brief</value>
    </field>
    <field name="Objective-Parent">
      <value order="0">2. Minor Amendment NI and Brief</value>
    </field>
    <field name="Objective-State">
      <value order="0">Published</value>
    </field>
    <field name="Objective-VersionId">
      <value order="0">vA61221958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1-2024/107045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F1A7310-A0C7-418D-BADF-E7F48F92F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1119</Words>
  <Characters>5756</Characters>
  <Application>Microsoft Office Word</Application>
  <DocSecurity>0</DocSecurity>
  <Lines>211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Radice, David</dc:creator>
  <cp:keywords/>
  <dc:description/>
  <cp:lastModifiedBy>PCODCS</cp:lastModifiedBy>
  <cp:revision>4</cp:revision>
  <dcterms:created xsi:type="dcterms:W3CDTF">2024-10-04T04:55:00Z</dcterms:created>
  <dcterms:modified xsi:type="dcterms:W3CDTF">2024-10-04T04:55:00Z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A48514489</vt:lpwstr>
  </property>
  <property fmtid="{D5CDD505-2E9C-101B-9397-08002B2CF9AE}" pid="4" name="Objective-Title">
    <vt:lpwstr>2. Attachment A - NI2024-XXX- Notifiable Instrument Minor Plan Amendment MA2024-03 version for notification (no consultation)</vt:lpwstr>
  </property>
  <property fmtid="{D5CDD505-2E9C-101B-9397-08002B2CF9AE}" pid="5" name="Objective-Comment">
    <vt:lpwstr/>
  </property>
  <property fmtid="{D5CDD505-2E9C-101B-9397-08002B2CF9AE}" pid="6" name="Objective-CreationStamp">
    <vt:filetime>2024-10-01T03:27:01Z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2024-10-03T03:30:43Z</vt:filetime>
  </property>
  <property fmtid="{D5CDD505-2E9C-101B-9397-08002B2CF9AE}" pid="10" name="Objective-ModificationStamp">
    <vt:filetime>2024-10-03T03:30:43Z</vt:filetime>
  </property>
  <property fmtid="{D5CDD505-2E9C-101B-9397-08002B2CF9AE}" pid="11" name="Objective-Owner">
    <vt:lpwstr>Sonya Moser</vt:lpwstr>
  </property>
  <property fmtid="{D5CDD505-2E9C-101B-9397-08002B2CF9AE}" pid="12" name="Objective-Path">
    <vt:lpwstr>Whole of ACT Government:EPSDD - Environment Planning and Sustainable Development Directorate:DIVISION - Planning and Urban Policy:Branch - Territory Plan and Coordination:02. Minor Plan Amendments (MAs):Active MAs:MA2024-03 Corrections Inner South District Policy - East Lake:2. Minor Amendment NI and Brief:</vt:lpwstr>
  </property>
  <property fmtid="{D5CDD505-2E9C-101B-9397-08002B2CF9AE}" pid="13" name="Objective-Parent">
    <vt:lpwstr>2. Minor Amendment NI and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1-2024/107045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vA61221958</vt:lpwstr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2024-10-01T05:09:13Z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ba2ccb5c-6318-4788-89e5-afa96f18ab3e</vt:lpwstr>
  </property>
  <property fmtid="{D5CDD505-2E9C-101B-9397-08002B2CF9AE}" pid="40" name="MSIP_Label_69af8531-eb46-4968-8cb3-105d2f5ea87e_ContentBits">
    <vt:lpwstr>0</vt:lpwstr>
  </property>
</Properties>
</file>