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E860" w14:textId="77777777" w:rsidR="00C976A6" w:rsidRPr="00F5602C" w:rsidRDefault="00C976A6" w:rsidP="00C976A6">
      <w:pPr>
        <w:pStyle w:val="Header"/>
        <w:rPr>
          <w:rFonts w:ascii="Arial" w:hAnsi="Arial" w:cs="Arial"/>
          <w:sz w:val="24"/>
          <w:szCs w:val="24"/>
        </w:rPr>
      </w:pPr>
      <w:r w:rsidRPr="00F5602C">
        <w:rPr>
          <w:rFonts w:ascii="Arial" w:hAnsi="Arial" w:cs="Arial"/>
          <w:sz w:val="24"/>
          <w:szCs w:val="24"/>
        </w:rPr>
        <w:t>Australian Capital Territory</w:t>
      </w:r>
    </w:p>
    <w:p w14:paraId="05A47B6D" w14:textId="5D9D1B5E" w:rsidR="00C976A6" w:rsidRPr="00442935" w:rsidRDefault="00C976A6" w:rsidP="00C976A6">
      <w:pPr>
        <w:pStyle w:val="Billname"/>
        <w:spacing w:before="700" w:after="0" w:line="240" w:lineRule="auto"/>
        <w:rPr>
          <w:rFonts w:ascii="Arial" w:hAnsi="Arial"/>
          <w:szCs w:val="36"/>
        </w:rPr>
      </w:pPr>
      <w:r w:rsidRPr="00442935">
        <w:rPr>
          <w:rFonts w:ascii="Arial" w:hAnsi="Arial"/>
          <w:szCs w:val="36"/>
        </w:rPr>
        <w:t>Planning (</w:t>
      </w:r>
      <w:r w:rsidRPr="003C5655">
        <w:rPr>
          <w:rFonts w:ascii="Arial" w:hAnsi="Arial"/>
          <w:szCs w:val="36"/>
        </w:rPr>
        <w:t>Miscellaneous</w:t>
      </w:r>
      <w:r>
        <w:rPr>
          <w:rFonts w:ascii="Arial" w:hAnsi="Arial"/>
          <w:szCs w:val="36"/>
        </w:rPr>
        <w:t xml:space="preserve">) </w:t>
      </w:r>
      <w:r w:rsidR="009E4B82">
        <w:rPr>
          <w:rFonts w:ascii="Arial" w:hAnsi="Arial"/>
          <w:szCs w:val="36"/>
        </w:rPr>
        <w:t xml:space="preserve">Minor Plan </w:t>
      </w:r>
      <w:r>
        <w:rPr>
          <w:rFonts w:ascii="Arial" w:hAnsi="Arial"/>
          <w:szCs w:val="36"/>
        </w:rPr>
        <w:t xml:space="preserve">Amendment </w:t>
      </w:r>
      <w:r w:rsidRPr="00442935">
        <w:rPr>
          <w:rFonts w:ascii="Arial" w:hAnsi="Arial"/>
          <w:szCs w:val="36"/>
        </w:rPr>
        <w:t>20</w:t>
      </w:r>
      <w:r>
        <w:rPr>
          <w:rFonts w:ascii="Arial" w:hAnsi="Arial"/>
          <w:szCs w:val="36"/>
        </w:rPr>
        <w:t>24</w:t>
      </w:r>
      <w:r w:rsidR="002B3499">
        <w:rPr>
          <w:rFonts w:ascii="Arial" w:hAnsi="Arial"/>
          <w:szCs w:val="36"/>
        </w:rPr>
        <w:t xml:space="preserve"> (No </w:t>
      </w:r>
      <w:r w:rsidR="00AA595E">
        <w:rPr>
          <w:rFonts w:ascii="Arial" w:hAnsi="Arial"/>
          <w:szCs w:val="36"/>
        </w:rPr>
        <w:t>3</w:t>
      </w:r>
      <w:r w:rsidR="002B3499">
        <w:rPr>
          <w:rFonts w:ascii="Arial" w:hAnsi="Arial"/>
          <w:szCs w:val="36"/>
        </w:rPr>
        <w:t>)</w:t>
      </w:r>
    </w:p>
    <w:p w14:paraId="121FC231" w14:textId="438E74F4" w:rsidR="00C976A6" w:rsidRPr="0041163D" w:rsidRDefault="00C976A6" w:rsidP="00C976A6">
      <w:pPr>
        <w:pStyle w:val="Heading5"/>
        <w:keepNext/>
        <w:keepLines/>
        <w:spacing w:before="340" w:after="0" w:line="240" w:lineRule="auto"/>
        <w:rPr>
          <w:rFonts w:ascii="Arial" w:eastAsia="Times New Roman" w:hAnsi="Arial" w:cs="Arial"/>
          <w:szCs w:val="24"/>
        </w:rPr>
      </w:pPr>
      <w:bookmarkStart w:id="0" w:name="Citation"/>
      <w:r w:rsidRPr="00785870">
        <w:rPr>
          <w:rFonts w:ascii="Arial" w:eastAsia="Times New Roman" w:hAnsi="Arial" w:cs="Arial"/>
          <w:szCs w:val="24"/>
        </w:rPr>
        <w:t xml:space="preserve">Notifiable </w:t>
      </w:r>
      <w:r>
        <w:rPr>
          <w:rFonts w:ascii="Arial" w:eastAsia="Times New Roman" w:hAnsi="Arial" w:cs="Arial"/>
          <w:szCs w:val="24"/>
        </w:rPr>
        <w:t>i</w:t>
      </w:r>
      <w:r w:rsidRPr="00785870">
        <w:rPr>
          <w:rFonts w:ascii="Arial" w:eastAsia="Times New Roman" w:hAnsi="Arial" w:cs="Arial"/>
          <w:szCs w:val="24"/>
        </w:rPr>
        <w:t>nstrument NI20</w:t>
      </w:r>
      <w:r>
        <w:rPr>
          <w:rFonts w:ascii="Arial" w:eastAsia="Times New Roman" w:hAnsi="Arial" w:cs="Arial"/>
          <w:szCs w:val="24"/>
        </w:rPr>
        <w:t>24-</w:t>
      </w:r>
      <w:r w:rsidR="00B85778">
        <w:rPr>
          <w:rFonts w:ascii="Arial" w:eastAsia="Times New Roman" w:hAnsi="Arial" w:cs="Arial"/>
          <w:szCs w:val="24"/>
        </w:rPr>
        <w:t>635</w:t>
      </w:r>
    </w:p>
    <w:p w14:paraId="6769911D" w14:textId="77777777" w:rsidR="00C976A6" w:rsidRPr="004B2EAF" w:rsidRDefault="00C976A6" w:rsidP="00C976A6">
      <w:pPr>
        <w:pStyle w:val="madeunder"/>
        <w:spacing w:before="300" w:after="0" w:line="240" w:lineRule="auto"/>
        <w:rPr>
          <w:rFonts w:ascii="Times New Roman" w:hAnsi="Times New Roman" w:cs="Times New Roman"/>
          <w:sz w:val="24"/>
          <w:szCs w:val="20"/>
        </w:rPr>
      </w:pPr>
      <w:r w:rsidRPr="004B2EAF">
        <w:rPr>
          <w:rFonts w:ascii="Times New Roman" w:hAnsi="Times New Roman" w:cs="Times New Roman"/>
          <w:sz w:val="24"/>
          <w:szCs w:val="20"/>
        </w:rPr>
        <w:t>made under the</w:t>
      </w:r>
    </w:p>
    <w:p w14:paraId="57F0F208" w14:textId="77777777" w:rsidR="00C976A6" w:rsidRDefault="00C976A6" w:rsidP="00C976A6">
      <w:pPr>
        <w:pStyle w:val="CoverActName"/>
        <w:spacing w:before="320" w:after="0" w:line="240" w:lineRule="auto"/>
        <w:jc w:val="left"/>
        <w:rPr>
          <w:rFonts w:ascii="Arial" w:eastAsia="Times New Roman" w:hAnsi="Arial"/>
          <w:bCs w:val="0"/>
          <w:sz w:val="20"/>
          <w:szCs w:val="20"/>
        </w:rPr>
      </w:pPr>
      <w:r w:rsidRPr="004B2EAF">
        <w:rPr>
          <w:rFonts w:ascii="Arial" w:eastAsia="Times New Roman" w:hAnsi="Arial"/>
          <w:bCs w:val="0"/>
          <w:sz w:val="20"/>
          <w:szCs w:val="20"/>
        </w:rPr>
        <w:t>Planning Act 20</w:t>
      </w:r>
      <w:r>
        <w:rPr>
          <w:rFonts w:ascii="Arial" w:eastAsia="Times New Roman" w:hAnsi="Arial"/>
          <w:bCs w:val="0"/>
          <w:sz w:val="20"/>
          <w:szCs w:val="20"/>
        </w:rPr>
        <w:t>23</w:t>
      </w:r>
      <w:r w:rsidRPr="004B2EAF">
        <w:rPr>
          <w:rFonts w:ascii="Arial" w:eastAsia="Times New Roman" w:hAnsi="Arial"/>
          <w:bCs w:val="0"/>
          <w:sz w:val="20"/>
          <w:szCs w:val="20"/>
        </w:rPr>
        <w:t xml:space="preserve">, s </w:t>
      </w:r>
      <w:r>
        <w:rPr>
          <w:rFonts w:ascii="Arial" w:eastAsia="Times New Roman" w:hAnsi="Arial"/>
          <w:bCs w:val="0"/>
          <w:sz w:val="20"/>
          <w:szCs w:val="20"/>
        </w:rPr>
        <w:t>85</w:t>
      </w:r>
      <w:r w:rsidRPr="004B2EAF">
        <w:rPr>
          <w:rFonts w:ascii="Arial" w:eastAsia="Times New Roman" w:hAnsi="Arial"/>
          <w:bCs w:val="0"/>
          <w:sz w:val="20"/>
          <w:szCs w:val="20"/>
        </w:rPr>
        <w:t xml:space="preserve"> (</w:t>
      </w:r>
      <w:r>
        <w:rPr>
          <w:rFonts w:ascii="Arial" w:eastAsia="Times New Roman" w:hAnsi="Arial"/>
          <w:bCs w:val="0"/>
          <w:sz w:val="20"/>
          <w:szCs w:val="20"/>
        </w:rPr>
        <w:t>Making minor plan amendments</w:t>
      </w:r>
      <w:r w:rsidRPr="004B2EAF">
        <w:rPr>
          <w:rFonts w:ascii="Arial" w:eastAsia="Times New Roman" w:hAnsi="Arial"/>
          <w:bCs w:val="0"/>
          <w:sz w:val="20"/>
          <w:szCs w:val="20"/>
        </w:rPr>
        <w:t>)</w:t>
      </w:r>
    </w:p>
    <w:p w14:paraId="5181F758" w14:textId="77777777" w:rsidR="00C976A6" w:rsidRDefault="00C976A6" w:rsidP="00C976A6">
      <w:pPr>
        <w:pStyle w:val="CoverActName"/>
        <w:spacing w:before="60" w:after="0" w:line="240" w:lineRule="auto"/>
        <w:jc w:val="left"/>
        <w:rPr>
          <w:rFonts w:ascii="Arial" w:eastAsia="Times New Roman" w:hAnsi="Arial"/>
          <w:bCs w:val="0"/>
          <w:sz w:val="20"/>
          <w:szCs w:val="20"/>
        </w:rPr>
      </w:pPr>
    </w:p>
    <w:bookmarkEnd w:id="0"/>
    <w:p w14:paraId="01FACE07" w14:textId="77777777" w:rsidR="00C976A6" w:rsidRPr="00A13376" w:rsidRDefault="00C976A6" w:rsidP="00C976A6">
      <w:pPr>
        <w:pStyle w:val="N-line3"/>
        <w:pBdr>
          <w:top w:val="single" w:sz="12" w:space="1" w:color="auto"/>
          <w:bottom w:val="none" w:sz="0" w:space="0" w:color="auto"/>
        </w:pBdr>
        <w:spacing w:after="0" w:line="240" w:lineRule="auto"/>
        <w:jc w:val="left"/>
        <w:rPr>
          <w:rFonts w:ascii="Arial" w:hAnsi="Arial"/>
          <w:sz w:val="24"/>
        </w:rPr>
      </w:pPr>
    </w:p>
    <w:p w14:paraId="0DBE9AF8" w14:textId="77777777" w:rsidR="00C976A6" w:rsidRPr="00227454" w:rsidRDefault="00C976A6" w:rsidP="00C976A6">
      <w:pPr>
        <w:autoSpaceDE w:val="0"/>
        <w:autoSpaceDN w:val="0"/>
        <w:adjustRightInd w:val="0"/>
        <w:spacing w:before="60" w:after="0" w:line="240" w:lineRule="auto"/>
        <w:rPr>
          <w:rFonts w:ascii="Arial" w:eastAsia="Times New Roman" w:hAnsi="Arial" w:cs="Arial"/>
          <w:b/>
          <w:sz w:val="24"/>
          <w:szCs w:val="20"/>
          <w:lang w:eastAsia="en-AU"/>
        </w:rPr>
      </w:pPr>
      <w:r>
        <w:rPr>
          <w:rFonts w:ascii="Arial" w:eastAsia="Times New Roman" w:hAnsi="Arial" w:cs="Arial"/>
          <w:b/>
          <w:sz w:val="24"/>
          <w:szCs w:val="20"/>
          <w:lang w:eastAsia="en-AU"/>
        </w:rPr>
        <w:t>1</w:t>
      </w:r>
      <w:r>
        <w:rPr>
          <w:rFonts w:ascii="Arial" w:eastAsia="Times New Roman" w:hAnsi="Arial" w:cs="Arial"/>
          <w:b/>
          <w:sz w:val="24"/>
          <w:szCs w:val="20"/>
          <w:lang w:eastAsia="en-AU"/>
        </w:rPr>
        <w:tab/>
      </w:r>
      <w:r w:rsidRPr="00227454">
        <w:rPr>
          <w:rFonts w:ascii="Arial" w:eastAsia="Times New Roman" w:hAnsi="Arial" w:cs="Arial"/>
          <w:b/>
          <w:sz w:val="24"/>
          <w:szCs w:val="20"/>
          <w:lang w:eastAsia="en-AU"/>
        </w:rPr>
        <w:t xml:space="preserve">Name of instrument </w:t>
      </w:r>
    </w:p>
    <w:p w14:paraId="644BC6F4" w14:textId="15ECBF84" w:rsidR="00C976A6" w:rsidRDefault="00C976A6" w:rsidP="00C976A6">
      <w:pPr>
        <w:autoSpaceDE w:val="0"/>
        <w:autoSpaceDN w:val="0"/>
        <w:adjustRightInd w:val="0"/>
        <w:spacing w:before="140" w:after="0" w:line="240" w:lineRule="auto"/>
        <w:ind w:left="720"/>
        <w:rPr>
          <w:rFonts w:ascii="Times New Roman" w:eastAsia="Times New Roman" w:hAnsi="Times New Roman"/>
          <w:sz w:val="24"/>
          <w:szCs w:val="20"/>
          <w:lang w:eastAsia="en-AU"/>
        </w:rPr>
      </w:pPr>
      <w:r w:rsidRPr="00785870">
        <w:rPr>
          <w:rFonts w:ascii="Times New Roman" w:eastAsia="Times New Roman" w:hAnsi="Times New Roman"/>
          <w:sz w:val="24"/>
          <w:szCs w:val="20"/>
          <w:lang w:eastAsia="en-AU"/>
        </w:rPr>
        <w:t xml:space="preserve">This instrument is the </w:t>
      </w:r>
      <w:r w:rsidRPr="00343EEF">
        <w:rPr>
          <w:rFonts w:ascii="Times New Roman" w:eastAsia="Times New Roman" w:hAnsi="Times New Roman"/>
          <w:i/>
          <w:sz w:val="24"/>
          <w:szCs w:val="20"/>
          <w:lang w:eastAsia="en-AU"/>
        </w:rPr>
        <w:t xml:space="preserve">Planning (Miscellaneous) </w:t>
      </w:r>
      <w:r w:rsidR="002B3499">
        <w:rPr>
          <w:rFonts w:ascii="Times New Roman" w:eastAsia="Times New Roman" w:hAnsi="Times New Roman"/>
          <w:i/>
          <w:sz w:val="24"/>
          <w:szCs w:val="20"/>
          <w:lang w:eastAsia="en-AU"/>
        </w:rPr>
        <w:t xml:space="preserve">Minor Plan </w:t>
      </w:r>
      <w:r w:rsidRPr="00343EEF">
        <w:rPr>
          <w:rFonts w:ascii="Times New Roman" w:eastAsia="Times New Roman" w:hAnsi="Times New Roman"/>
          <w:i/>
          <w:sz w:val="24"/>
          <w:szCs w:val="20"/>
          <w:lang w:eastAsia="en-AU"/>
        </w:rPr>
        <w:t>Amendment 2024</w:t>
      </w:r>
      <w:r w:rsidR="002B3499">
        <w:rPr>
          <w:rFonts w:ascii="Times New Roman" w:eastAsia="Times New Roman" w:hAnsi="Times New Roman"/>
          <w:i/>
          <w:sz w:val="24"/>
          <w:szCs w:val="20"/>
          <w:lang w:eastAsia="en-AU"/>
        </w:rPr>
        <w:t xml:space="preserve"> (No </w:t>
      </w:r>
      <w:r w:rsidR="00AA595E">
        <w:rPr>
          <w:rFonts w:ascii="Times New Roman" w:eastAsia="Times New Roman" w:hAnsi="Times New Roman"/>
          <w:i/>
          <w:sz w:val="24"/>
          <w:szCs w:val="20"/>
          <w:lang w:eastAsia="en-AU"/>
        </w:rPr>
        <w:t>3</w:t>
      </w:r>
      <w:r w:rsidR="002B3499">
        <w:rPr>
          <w:rFonts w:ascii="Times New Roman" w:eastAsia="Times New Roman" w:hAnsi="Times New Roman"/>
          <w:i/>
          <w:sz w:val="24"/>
          <w:szCs w:val="20"/>
          <w:lang w:eastAsia="en-AU"/>
        </w:rPr>
        <w:t>)</w:t>
      </w:r>
      <w:r w:rsidRPr="00785870">
        <w:rPr>
          <w:rFonts w:ascii="Times New Roman" w:eastAsia="Times New Roman" w:hAnsi="Times New Roman"/>
          <w:sz w:val="24"/>
          <w:szCs w:val="20"/>
          <w:lang w:eastAsia="en-AU"/>
        </w:rPr>
        <w:t>.</w:t>
      </w:r>
    </w:p>
    <w:p w14:paraId="4A1C6B96" w14:textId="77777777" w:rsidR="00C976A6" w:rsidRPr="00227454" w:rsidRDefault="00C976A6" w:rsidP="00C976A6">
      <w:pPr>
        <w:autoSpaceDE w:val="0"/>
        <w:autoSpaceDN w:val="0"/>
        <w:adjustRightInd w:val="0"/>
        <w:spacing w:before="300" w:after="0" w:line="240" w:lineRule="auto"/>
        <w:rPr>
          <w:rFonts w:ascii="Arial" w:eastAsia="Times New Roman" w:hAnsi="Arial" w:cs="Arial"/>
          <w:b/>
          <w:sz w:val="24"/>
          <w:szCs w:val="20"/>
          <w:lang w:eastAsia="en-AU"/>
        </w:rPr>
      </w:pPr>
      <w:r w:rsidRPr="00227454">
        <w:rPr>
          <w:rFonts w:ascii="Arial" w:eastAsia="Times New Roman" w:hAnsi="Arial" w:cs="Arial"/>
          <w:b/>
          <w:sz w:val="24"/>
          <w:szCs w:val="20"/>
          <w:lang w:eastAsia="en-AU"/>
        </w:rPr>
        <w:t>2</w:t>
      </w:r>
      <w:r>
        <w:rPr>
          <w:rFonts w:ascii="Arial" w:eastAsia="Times New Roman" w:hAnsi="Arial" w:cs="Arial"/>
          <w:b/>
          <w:sz w:val="24"/>
          <w:szCs w:val="20"/>
          <w:lang w:eastAsia="en-AU"/>
        </w:rPr>
        <w:tab/>
        <w:t>Commencement</w:t>
      </w:r>
    </w:p>
    <w:p w14:paraId="3F583761" w14:textId="1F7FB546" w:rsidR="00C976A6" w:rsidRPr="00564A4F" w:rsidRDefault="00C976A6" w:rsidP="00C976A6">
      <w:pPr>
        <w:autoSpaceDE w:val="0"/>
        <w:autoSpaceDN w:val="0"/>
        <w:adjustRightInd w:val="0"/>
        <w:spacing w:before="140" w:after="0" w:line="240" w:lineRule="auto"/>
        <w:ind w:left="720"/>
        <w:rPr>
          <w:rFonts w:ascii="Times New Roman" w:eastAsia="Times New Roman" w:hAnsi="Times New Roman"/>
          <w:sz w:val="24"/>
          <w:szCs w:val="20"/>
          <w:lang w:eastAsia="en-AU"/>
        </w:rPr>
      </w:pPr>
      <w:r>
        <w:rPr>
          <w:rFonts w:ascii="Times New Roman" w:eastAsia="Times New Roman" w:hAnsi="Times New Roman"/>
          <w:sz w:val="24"/>
          <w:szCs w:val="20"/>
          <w:lang w:eastAsia="en-AU"/>
        </w:rPr>
        <w:t xml:space="preserve">This instrument commences on </w:t>
      </w:r>
      <w:r w:rsidR="002B3499">
        <w:rPr>
          <w:rFonts w:ascii="Times New Roman" w:eastAsia="Times New Roman" w:hAnsi="Times New Roman"/>
          <w:sz w:val="24"/>
          <w:szCs w:val="20"/>
          <w:lang w:eastAsia="en-AU"/>
        </w:rPr>
        <w:t>the day after notification</w:t>
      </w:r>
      <w:r w:rsidRPr="000C66B1">
        <w:rPr>
          <w:rFonts w:ascii="Times New Roman" w:eastAsia="Times New Roman" w:hAnsi="Times New Roman"/>
          <w:sz w:val="24"/>
          <w:szCs w:val="20"/>
          <w:lang w:eastAsia="en-AU"/>
        </w:rPr>
        <w:t>.</w:t>
      </w:r>
    </w:p>
    <w:p w14:paraId="36514E91" w14:textId="77777777" w:rsidR="00C976A6" w:rsidRPr="00227454" w:rsidRDefault="00C976A6" w:rsidP="00C976A6">
      <w:pPr>
        <w:autoSpaceDE w:val="0"/>
        <w:autoSpaceDN w:val="0"/>
        <w:adjustRightInd w:val="0"/>
        <w:spacing w:before="300" w:after="0" w:line="240" w:lineRule="auto"/>
        <w:rPr>
          <w:rFonts w:ascii="Arial" w:eastAsia="Times New Roman" w:hAnsi="Arial" w:cs="Arial"/>
          <w:b/>
          <w:sz w:val="24"/>
          <w:szCs w:val="20"/>
          <w:lang w:eastAsia="en-AU"/>
        </w:rPr>
      </w:pPr>
      <w:r>
        <w:rPr>
          <w:rFonts w:ascii="Arial" w:eastAsia="Times New Roman" w:hAnsi="Arial" w:cs="Arial"/>
          <w:b/>
          <w:sz w:val="24"/>
          <w:szCs w:val="20"/>
          <w:lang w:eastAsia="en-AU"/>
        </w:rPr>
        <w:t>3</w:t>
      </w:r>
      <w:r>
        <w:rPr>
          <w:rFonts w:ascii="Arial" w:eastAsia="Times New Roman" w:hAnsi="Arial" w:cs="Arial"/>
          <w:b/>
          <w:sz w:val="24"/>
          <w:szCs w:val="20"/>
          <w:lang w:eastAsia="en-AU"/>
        </w:rPr>
        <w:tab/>
        <w:t>Minor plan amendment</w:t>
      </w:r>
    </w:p>
    <w:p w14:paraId="683FF1B5" w14:textId="4AA36187" w:rsidR="00C976A6" w:rsidRPr="00564A4F" w:rsidRDefault="00C976A6" w:rsidP="00C976A6">
      <w:pPr>
        <w:tabs>
          <w:tab w:val="left" w:pos="-720"/>
        </w:tabs>
        <w:spacing w:before="140" w:after="0" w:line="240" w:lineRule="auto"/>
        <w:ind w:left="721" w:hanging="437"/>
        <w:rPr>
          <w:rFonts w:ascii="Times New Roman" w:eastAsia="Times New Roman" w:hAnsi="Times New Roman"/>
          <w:sz w:val="24"/>
          <w:szCs w:val="20"/>
          <w:lang w:eastAsia="en-AU"/>
        </w:rPr>
      </w:pPr>
      <w:r w:rsidRPr="00564A4F">
        <w:rPr>
          <w:rFonts w:ascii="Times New Roman" w:eastAsia="Times New Roman" w:hAnsi="Times New Roman"/>
          <w:sz w:val="24"/>
          <w:szCs w:val="20"/>
          <w:lang w:eastAsia="en-AU"/>
        </w:rPr>
        <w:tab/>
        <w:t xml:space="preserve">I </w:t>
      </w:r>
      <w:r>
        <w:rPr>
          <w:rFonts w:ascii="Times New Roman" w:eastAsia="Times New Roman" w:hAnsi="Times New Roman"/>
          <w:sz w:val="24"/>
          <w:szCs w:val="20"/>
          <w:lang w:eastAsia="en-AU"/>
        </w:rPr>
        <w:t>am satisfied</w:t>
      </w:r>
      <w:r w:rsidRPr="00564A4F">
        <w:rPr>
          <w:rFonts w:ascii="Times New Roman" w:eastAsia="Times New Roman" w:hAnsi="Times New Roman"/>
          <w:sz w:val="24"/>
          <w:szCs w:val="20"/>
          <w:lang w:eastAsia="en-AU"/>
        </w:rPr>
        <w:t xml:space="preserve"> under the </w:t>
      </w:r>
      <w:r w:rsidRPr="00564A4F">
        <w:rPr>
          <w:rFonts w:ascii="Times New Roman" w:eastAsia="Times New Roman" w:hAnsi="Times New Roman"/>
          <w:i/>
          <w:sz w:val="24"/>
          <w:szCs w:val="20"/>
          <w:lang w:eastAsia="en-AU"/>
        </w:rPr>
        <w:t>Planning Act 20</w:t>
      </w:r>
      <w:r>
        <w:rPr>
          <w:rFonts w:ascii="Times New Roman" w:eastAsia="Times New Roman" w:hAnsi="Times New Roman"/>
          <w:i/>
          <w:sz w:val="24"/>
          <w:szCs w:val="20"/>
          <w:lang w:eastAsia="en-AU"/>
        </w:rPr>
        <w:t>23</w:t>
      </w:r>
      <w:r>
        <w:rPr>
          <w:rFonts w:ascii="Times New Roman" w:eastAsia="Times New Roman" w:hAnsi="Times New Roman"/>
          <w:iCs/>
          <w:sz w:val="24"/>
          <w:szCs w:val="20"/>
          <w:lang w:eastAsia="en-AU"/>
        </w:rPr>
        <w:t xml:space="preserve">, </w:t>
      </w:r>
      <w:r w:rsidRPr="00343EEF">
        <w:rPr>
          <w:rFonts w:ascii="Times New Roman" w:eastAsia="Times New Roman" w:hAnsi="Times New Roman"/>
          <w:iCs/>
          <w:sz w:val="24"/>
          <w:szCs w:val="20"/>
          <w:lang w:eastAsia="en-AU"/>
        </w:rPr>
        <w:t>section 85 (1</w:t>
      </w:r>
      <w:r w:rsidRPr="00E71745">
        <w:rPr>
          <w:rFonts w:ascii="Times New Roman" w:eastAsia="Times New Roman" w:hAnsi="Times New Roman"/>
          <w:iCs/>
          <w:sz w:val="24"/>
          <w:szCs w:val="20"/>
          <w:lang w:eastAsia="en-AU"/>
        </w:rPr>
        <w:t>) (a)</w:t>
      </w:r>
      <w:r w:rsidRPr="00343EEF">
        <w:rPr>
          <w:rFonts w:ascii="Times New Roman" w:eastAsia="Times New Roman" w:hAnsi="Times New Roman"/>
          <w:iCs/>
          <w:sz w:val="24"/>
          <w:szCs w:val="20"/>
          <w:lang w:eastAsia="en-AU"/>
        </w:rPr>
        <w:t xml:space="preserve"> </w:t>
      </w:r>
      <w:r>
        <w:rPr>
          <w:rFonts w:ascii="Times New Roman" w:eastAsia="Times New Roman" w:hAnsi="Times New Roman"/>
          <w:sz w:val="24"/>
          <w:szCs w:val="20"/>
          <w:lang w:eastAsia="en-AU"/>
        </w:rPr>
        <w:t>that</w:t>
      </w:r>
      <w:r w:rsidRPr="00564A4F">
        <w:rPr>
          <w:rFonts w:ascii="Times New Roman" w:eastAsia="Times New Roman" w:hAnsi="Times New Roman"/>
          <w:sz w:val="24"/>
          <w:szCs w:val="20"/>
          <w:lang w:eastAsia="en-AU"/>
        </w:rPr>
        <w:t xml:space="preserve"> </w:t>
      </w:r>
      <w:r>
        <w:rPr>
          <w:rFonts w:ascii="Times New Roman" w:eastAsia="Times New Roman" w:hAnsi="Times New Roman"/>
          <w:sz w:val="24"/>
          <w:szCs w:val="20"/>
          <w:lang w:eastAsia="en-AU"/>
        </w:rPr>
        <w:t>Minor Plan Amendment</w:t>
      </w:r>
      <w:r w:rsidRPr="00564A4F">
        <w:rPr>
          <w:rFonts w:ascii="Times New Roman" w:eastAsia="Times New Roman" w:hAnsi="Times New Roman"/>
          <w:sz w:val="24"/>
          <w:szCs w:val="20"/>
          <w:lang w:eastAsia="en-AU"/>
        </w:rPr>
        <w:t xml:space="preserve"> </w:t>
      </w:r>
      <w:r>
        <w:rPr>
          <w:rFonts w:ascii="Times New Roman" w:eastAsia="Times New Roman" w:hAnsi="Times New Roman"/>
          <w:sz w:val="24"/>
          <w:szCs w:val="20"/>
          <w:lang w:eastAsia="en-AU"/>
        </w:rPr>
        <w:t>2024-</w:t>
      </w:r>
      <w:r w:rsidR="008221A0">
        <w:rPr>
          <w:rFonts w:ascii="Times New Roman" w:eastAsia="Times New Roman" w:hAnsi="Times New Roman"/>
          <w:sz w:val="24"/>
          <w:szCs w:val="20"/>
          <w:lang w:eastAsia="en-AU"/>
        </w:rPr>
        <w:t>0</w:t>
      </w:r>
      <w:r w:rsidR="00AA595E">
        <w:rPr>
          <w:rFonts w:ascii="Times New Roman" w:eastAsia="Times New Roman" w:hAnsi="Times New Roman"/>
          <w:sz w:val="24"/>
          <w:szCs w:val="20"/>
          <w:lang w:eastAsia="en-AU"/>
        </w:rPr>
        <w:t>5</w:t>
      </w:r>
      <w:r w:rsidRPr="00564A4F">
        <w:rPr>
          <w:rFonts w:ascii="Times New Roman" w:eastAsia="Times New Roman" w:hAnsi="Times New Roman"/>
          <w:sz w:val="24"/>
          <w:szCs w:val="20"/>
          <w:lang w:eastAsia="en-AU"/>
        </w:rPr>
        <w:t xml:space="preserve"> </w:t>
      </w:r>
      <w:r>
        <w:rPr>
          <w:rFonts w:ascii="Times New Roman" w:eastAsia="Times New Roman" w:hAnsi="Times New Roman"/>
          <w:sz w:val="24"/>
          <w:szCs w:val="20"/>
          <w:lang w:eastAsia="en-AU"/>
        </w:rPr>
        <w:t xml:space="preserve">is a minor plan amendment </w:t>
      </w:r>
      <w:r w:rsidRPr="00564A4F">
        <w:rPr>
          <w:rFonts w:ascii="Times New Roman" w:eastAsia="Times New Roman" w:hAnsi="Times New Roman"/>
          <w:sz w:val="24"/>
          <w:szCs w:val="20"/>
          <w:lang w:eastAsia="en-AU"/>
        </w:rPr>
        <w:t>to the Territory Plan.</w:t>
      </w:r>
    </w:p>
    <w:p w14:paraId="78288F35" w14:textId="77777777" w:rsidR="00C976A6" w:rsidRPr="00227454" w:rsidRDefault="00C976A6" w:rsidP="00C976A6">
      <w:pPr>
        <w:autoSpaceDE w:val="0"/>
        <w:autoSpaceDN w:val="0"/>
        <w:adjustRightInd w:val="0"/>
        <w:spacing w:before="300" w:after="0" w:line="240" w:lineRule="auto"/>
        <w:rPr>
          <w:rFonts w:ascii="Arial" w:eastAsia="Times New Roman" w:hAnsi="Arial" w:cs="Arial"/>
          <w:b/>
          <w:sz w:val="24"/>
          <w:szCs w:val="20"/>
          <w:lang w:eastAsia="en-AU"/>
        </w:rPr>
      </w:pPr>
      <w:r>
        <w:rPr>
          <w:rFonts w:ascii="Arial" w:eastAsia="Times New Roman" w:hAnsi="Arial" w:cs="Arial"/>
          <w:b/>
          <w:sz w:val="24"/>
          <w:szCs w:val="20"/>
          <w:lang w:eastAsia="en-AU"/>
        </w:rPr>
        <w:t>4</w:t>
      </w:r>
      <w:r>
        <w:rPr>
          <w:rFonts w:ascii="Arial" w:eastAsia="Times New Roman" w:hAnsi="Arial" w:cs="Arial"/>
          <w:b/>
          <w:sz w:val="24"/>
          <w:szCs w:val="20"/>
          <w:lang w:eastAsia="en-AU"/>
        </w:rPr>
        <w:tab/>
        <w:t>Dictionary</w:t>
      </w:r>
    </w:p>
    <w:p w14:paraId="470AD805" w14:textId="77777777" w:rsidR="00C976A6" w:rsidRPr="00564A4F" w:rsidRDefault="00C976A6" w:rsidP="00C976A6">
      <w:pPr>
        <w:tabs>
          <w:tab w:val="left" w:pos="-720"/>
        </w:tabs>
        <w:spacing w:before="140" w:after="0" w:line="240" w:lineRule="auto"/>
        <w:ind w:left="721" w:hanging="437"/>
        <w:rPr>
          <w:rFonts w:ascii="Times New Roman" w:eastAsia="Times New Roman" w:hAnsi="Times New Roman"/>
          <w:sz w:val="24"/>
          <w:szCs w:val="20"/>
          <w:lang w:eastAsia="en-AU"/>
        </w:rPr>
      </w:pPr>
      <w:r w:rsidRPr="00564A4F">
        <w:rPr>
          <w:rFonts w:ascii="Times New Roman" w:eastAsia="Times New Roman" w:hAnsi="Times New Roman"/>
          <w:sz w:val="24"/>
          <w:szCs w:val="20"/>
          <w:lang w:eastAsia="en-AU"/>
        </w:rPr>
        <w:tab/>
        <w:t>In this section:</w:t>
      </w:r>
    </w:p>
    <w:p w14:paraId="060E03B9" w14:textId="76C46022" w:rsidR="00C976A6" w:rsidRPr="00564A4F" w:rsidRDefault="00C976A6" w:rsidP="00C976A6">
      <w:pPr>
        <w:tabs>
          <w:tab w:val="left" w:pos="-720"/>
        </w:tabs>
        <w:spacing w:before="140" w:after="0" w:line="240" w:lineRule="auto"/>
        <w:ind w:left="720"/>
        <w:rPr>
          <w:rFonts w:ascii="Times New Roman" w:eastAsia="Times New Roman" w:hAnsi="Times New Roman"/>
          <w:i/>
          <w:sz w:val="24"/>
          <w:szCs w:val="20"/>
          <w:lang w:eastAsia="en-AU"/>
        </w:rPr>
      </w:pPr>
      <w:r>
        <w:rPr>
          <w:rFonts w:ascii="Times New Roman" w:eastAsia="Times New Roman" w:hAnsi="Times New Roman"/>
          <w:b/>
          <w:i/>
          <w:sz w:val="24"/>
          <w:szCs w:val="20"/>
          <w:lang w:eastAsia="en-AU"/>
        </w:rPr>
        <w:t>Minor Plan Amendment</w:t>
      </w:r>
      <w:r w:rsidRPr="00564A4F">
        <w:rPr>
          <w:rFonts w:ascii="Times New Roman" w:eastAsia="Times New Roman" w:hAnsi="Times New Roman"/>
          <w:b/>
          <w:i/>
          <w:sz w:val="24"/>
          <w:szCs w:val="20"/>
          <w:lang w:eastAsia="en-AU"/>
        </w:rPr>
        <w:t xml:space="preserve"> </w:t>
      </w:r>
      <w:r w:rsidRPr="00343EEF">
        <w:rPr>
          <w:rFonts w:ascii="Times New Roman" w:eastAsia="Times New Roman" w:hAnsi="Times New Roman"/>
          <w:b/>
          <w:i/>
          <w:sz w:val="24"/>
          <w:szCs w:val="20"/>
          <w:lang w:eastAsia="en-AU"/>
        </w:rPr>
        <w:t>2024-</w:t>
      </w:r>
      <w:r w:rsidR="008221A0">
        <w:rPr>
          <w:rFonts w:ascii="Times New Roman" w:eastAsia="Times New Roman" w:hAnsi="Times New Roman"/>
          <w:b/>
          <w:i/>
          <w:sz w:val="24"/>
          <w:szCs w:val="20"/>
          <w:lang w:eastAsia="en-AU"/>
        </w:rPr>
        <w:t>0</w:t>
      </w:r>
      <w:r w:rsidR="00AA595E">
        <w:rPr>
          <w:rFonts w:ascii="Times New Roman" w:eastAsia="Times New Roman" w:hAnsi="Times New Roman"/>
          <w:b/>
          <w:i/>
          <w:sz w:val="24"/>
          <w:szCs w:val="20"/>
          <w:lang w:eastAsia="en-AU"/>
        </w:rPr>
        <w:t>5</w:t>
      </w:r>
      <w:r w:rsidRPr="00564A4F">
        <w:rPr>
          <w:rFonts w:ascii="Times New Roman" w:eastAsia="Times New Roman" w:hAnsi="Times New Roman"/>
          <w:b/>
          <w:i/>
          <w:sz w:val="24"/>
          <w:szCs w:val="20"/>
          <w:lang w:eastAsia="en-AU"/>
        </w:rPr>
        <w:t xml:space="preserve"> </w:t>
      </w:r>
      <w:r w:rsidRPr="00564A4F">
        <w:rPr>
          <w:rFonts w:ascii="Times New Roman" w:eastAsia="Times New Roman" w:hAnsi="Times New Roman"/>
          <w:sz w:val="24"/>
          <w:szCs w:val="20"/>
          <w:lang w:eastAsia="en-AU"/>
        </w:rPr>
        <w:t xml:space="preserve">means the </w:t>
      </w:r>
      <w:r>
        <w:rPr>
          <w:rFonts w:ascii="Times New Roman" w:eastAsia="Times New Roman" w:hAnsi="Times New Roman"/>
          <w:sz w:val="24"/>
          <w:szCs w:val="20"/>
          <w:lang w:eastAsia="en-AU"/>
        </w:rPr>
        <w:t>minor plan amendment</w:t>
      </w:r>
      <w:r w:rsidRPr="00564A4F">
        <w:rPr>
          <w:rFonts w:ascii="Times New Roman" w:eastAsia="Times New Roman" w:hAnsi="Times New Roman"/>
          <w:sz w:val="24"/>
          <w:szCs w:val="20"/>
          <w:lang w:eastAsia="en-AU"/>
        </w:rPr>
        <w:t xml:space="preserve"> </w:t>
      </w:r>
      <w:r w:rsidR="00F5602C" w:rsidRPr="00F5602C">
        <w:rPr>
          <w:rFonts w:ascii="Times New Roman" w:eastAsia="Times New Roman" w:hAnsi="Times New Roman"/>
          <w:bCs/>
          <w:iCs/>
          <w:sz w:val="24"/>
          <w:szCs w:val="20"/>
          <w:lang w:eastAsia="en-AU"/>
        </w:rPr>
        <w:t>to the Territory Plan</w:t>
      </w:r>
      <w:r w:rsidR="00F5602C" w:rsidRPr="00564A4F">
        <w:rPr>
          <w:rFonts w:ascii="Times New Roman" w:eastAsia="Times New Roman" w:hAnsi="Times New Roman"/>
          <w:b/>
          <w:i/>
          <w:sz w:val="24"/>
          <w:szCs w:val="20"/>
          <w:lang w:eastAsia="en-AU"/>
        </w:rPr>
        <w:t xml:space="preserve"> </w:t>
      </w:r>
      <w:r w:rsidRPr="00564A4F">
        <w:rPr>
          <w:rFonts w:ascii="Times New Roman" w:eastAsia="Times New Roman" w:hAnsi="Times New Roman"/>
          <w:sz w:val="24"/>
          <w:szCs w:val="20"/>
          <w:lang w:eastAsia="en-AU"/>
        </w:rPr>
        <w:t>in schedule</w:t>
      </w:r>
      <w:r>
        <w:rPr>
          <w:rFonts w:ascii="Times New Roman" w:eastAsia="Times New Roman" w:hAnsi="Times New Roman"/>
          <w:sz w:val="24"/>
          <w:szCs w:val="20"/>
          <w:lang w:eastAsia="en-AU"/>
        </w:rPr>
        <w:t xml:space="preserve"> 1</w:t>
      </w:r>
      <w:r w:rsidRPr="00564A4F">
        <w:rPr>
          <w:rFonts w:ascii="Times New Roman" w:eastAsia="Times New Roman" w:hAnsi="Times New Roman"/>
          <w:sz w:val="24"/>
          <w:szCs w:val="20"/>
          <w:lang w:eastAsia="en-AU"/>
        </w:rPr>
        <w:t xml:space="preserve">. </w:t>
      </w:r>
    </w:p>
    <w:p w14:paraId="62B183C2" w14:textId="4B298689" w:rsidR="00C976A6" w:rsidRDefault="00C976A6" w:rsidP="00C976A6">
      <w:pPr>
        <w:autoSpaceDE w:val="0"/>
        <w:autoSpaceDN w:val="0"/>
        <w:adjustRightInd w:val="0"/>
        <w:spacing w:before="240" w:after="120" w:line="240" w:lineRule="auto"/>
        <w:rPr>
          <w:rFonts w:ascii="Arial" w:eastAsia="Times New Roman" w:hAnsi="Arial" w:cs="Arial"/>
          <w:b/>
          <w:sz w:val="24"/>
          <w:szCs w:val="20"/>
          <w:lang w:eastAsia="en-AU"/>
        </w:rPr>
      </w:pPr>
    </w:p>
    <w:p w14:paraId="4F36555D" w14:textId="77777777" w:rsidR="003C5660" w:rsidRPr="00227454" w:rsidRDefault="003C5660" w:rsidP="00C976A6">
      <w:pPr>
        <w:autoSpaceDE w:val="0"/>
        <w:autoSpaceDN w:val="0"/>
        <w:adjustRightInd w:val="0"/>
        <w:spacing w:before="240" w:after="120" w:line="240" w:lineRule="auto"/>
        <w:rPr>
          <w:rFonts w:ascii="Arial" w:eastAsia="Times New Roman" w:hAnsi="Arial" w:cs="Arial"/>
          <w:b/>
          <w:sz w:val="24"/>
          <w:szCs w:val="20"/>
          <w:lang w:eastAsia="en-AU"/>
        </w:rPr>
      </w:pPr>
    </w:p>
    <w:p w14:paraId="4F18821E" w14:textId="137546C4" w:rsidR="00C976A6" w:rsidRPr="00785870" w:rsidRDefault="003C5660" w:rsidP="00C976A6">
      <w:pPr>
        <w:autoSpaceDE w:val="0"/>
        <w:autoSpaceDN w:val="0"/>
        <w:adjustRightInd w:val="0"/>
        <w:spacing w:before="240" w:after="0" w:line="240" w:lineRule="auto"/>
        <w:rPr>
          <w:rFonts w:ascii="Times New Roman" w:eastAsia="Times New Roman" w:hAnsi="Times New Roman"/>
          <w:sz w:val="24"/>
          <w:szCs w:val="20"/>
          <w:lang w:eastAsia="en-AU"/>
        </w:rPr>
      </w:pPr>
      <w:r>
        <w:rPr>
          <w:rFonts w:ascii="Times New Roman" w:eastAsia="Times New Roman" w:hAnsi="Times New Roman"/>
          <w:sz w:val="24"/>
          <w:szCs w:val="20"/>
          <w:lang w:eastAsia="en-AU"/>
        </w:rPr>
        <w:t>Freya O’Brien</w:t>
      </w:r>
    </w:p>
    <w:p w14:paraId="7A448E2A" w14:textId="77777777" w:rsidR="00C976A6" w:rsidRPr="00785870" w:rsidRDefault="00C976A6" w:rsidP="00C976A6">
      <w:pPr>
        <w:autoSpaceDE w:val="0"/>
        <w:autoSpaceDN w:val="0"/>
        <w:adjustRightInd w:val="0"/>
        <w:spacing w:after="0" w:line="240" w:lineRule="auto"/>
        <w:rPr>
          <w:rFonts w:ascii="Times New Roman" w:eastAsia="Times New Roman" w:hAnsi="Times New Roman"/>
          <w:sz w:val="24"/>
          <w:szCs w:val="20"/>
          <w:lang w:eastAsia="en-AU"/>
        </w:rPr>
      </w:pPr>
      <w:r>
        <w:rPr>
          <w:rFonts w:ascii="Times New Roman" w:eastAsia="Times New Roman" w:hAnsi="Times New Roman"/>
          <w:sz w:val="24"/>
          <w:szCs w:val="20"/>
          <w:lang w:eastAsia="en-AU"/>
        </w:rPr>
        <w:t>Delegate of the territory planning authority</w:t>
      </w:r>
    </w:p>
    <w:p w14:paraId="1AC84148" w14:textId="32D689E3" w:rsidR="00C976A6" w:rsidRPr="00227454" w:rsidRDefault="0091428B" w:rsidP="008221A0">
      <w:pPr>
        <w:autoSpaceDE w:val="0"/>
        <w:autoSpaceDN w:val="0"/>
        <w:adjustRightInd w:val="0"/>
        <w:spacing w:after="0" w:line="240" w:lineRule="auto"/>
        <w:rPr>
          <w:rFonts w:ascii="Arial" w:eastAsia="Times New Roman" w:hAnsi="Arial" w:cs="Arial"/>
          <w:sz w:val="24"/>
          <w:szCs w:val="20"/>
          <w:lang w:eastAsia="en-AU"/>
        </w:rPr>
      </w:pPr>
      <w:r>
        <w:rPr>
          <w:rFonts w:ascii="Times New Roman" w:eastAsia="Times New Roman" w:hAnsi="Times New Roman"/>
          <w:sz w:val="24"/>
          <w:szCs w:val="20"/>
          <w:lang w:eastAsia="en-AU"/>
        </w:rPr>
        <w:t>04 November</w:t>
      </w:r>
      <w:r w:rsidR="008221A0">
        <w:rPr>
          <w:rFonts w:ascii="Times New Roman" w:eastAsia="Times New Roman" w:hAnsi="Times New Roman"/>
          <w:sz w:val="24"/>
          <w:szCs w:val="20"/>
          <w:lang w:eastAsia="en-AU"/>
        </w:rPr>
        <w:t xml:space="preserve"> </w:t>
      </w:r>
      <w:r w:rsidR="00C976A6" w:rsidRPr="00785870">
        <w:rPr>
          <w:rFonts w:ascii="Times New Roman" w:eastAsia="Times New Roman" w:hAnsi="Times New Roman"/>
          <w:sz w:val="24"/>
          <w:szCs w:val="20"/>
          <w:lang w:eastAsia="en-AU"/>
        </w:rPr>
        <w:t>20</w:t>
      </w:r>
      <w:r w:rsidR="00C976A6">
        <w:rPr>
          <w:rFonts w:ascii="Times New Roman" w:eastAsia="Times New Roman" w:hAnsi="Times New Roman"/>
          <w:sz w:val="24"/>
          <w:szCs w:val="20"/>
          <w:lang w:eastAsia="en-AU"/>
        </w:rPr>
        <w:t>24</w:t>
      </w:r>
    </w:p>
    <w:p w14:paraId="50C284CB" w14:textId="77777777" w:rsidR="00C976A6" w:rsidRDefault="00C976A6" w:rsidP="00C976A6">
      <w:pPr>
        <w:autoSpaceDE w:val="0"/>
        <w:autoSpaceDN w:val="0"/>
        <w:adjustRightInd w:val="0"/>
        <w:spacing w:before="240" w:after="120" w:line="240" w:lineRule="auto"/>
        <w:rPr>
          <w:rFonts w:ascii="Arial" w:eastAsia="Times New Roman" w:hAnsi="Arial" w:cs="Arial"/>
          <w:sz w:val="24"/>
          <w:szCs w:val="20"/>
          <w:lang w:eastAsia="en-AU"/>
        </w:rPr>
        <w:sectPr w:rsidR="00C976A6" w:rsidSect="00B7040F">
          <w:headerReference w:type="even" r:id="rId9"/>
          <w:headerReference w:type="default" r:id="rId10"/>
          <w:footerReference w:type="even" r:id="rId11"/>
          <w:footerReference w:type="default" r:id="rId12"/>
          <w:headerReference w:type="first" r:id="rId13"/>
          <w:footerReference w:type="first" r:id="rId14"/>
          <w:pgSz w:w="11907" w:h="16840" w:code="9"/>
          <w:pgMar w:top="1440" w:right="1080" w:bottom="1440" w:left="1080" w:header="720" w:footer="1157" w:gutter="0"/>
          <w:pgNumType w:start="1"/>
          <w:cols w:space="720"/>
          <w:docGrid w:linePitch="299"/>
        </w:sectPr>
      </w:pPr>
    </w:p>
    <w:p w14:paraId="4A6DA33E" w14:textId="46A7D383" w:rsidR="00107302" w:rsidRPr="00107302" w:rsidRDefault="00107302" w:rsidP="00247A88">
      <w:pPr>
        <w:spacing w:after="600"/>
        <w:jc w:val="right"/>
        <w:rPr>
          <w:b/>
          <w:bCs/>
        </w:rPr>
      </w:pPr>
      <w:r w:rsidRPr="00107302">
        <w:rPr>
          <w:b/>
          <w:bCs/>
        </w:rPr>
        <w:lastRenderedPageBreak/>
        <w:t>Schedule 1</w:t>
      </w:r>
    </w:p>
    <w:p w14:paraId="11F2EE83" w14:textId="4D52A6DF" w:rsidR="008221A0" w:rsidRPr="008221A0" w:rsidRDefault="008221A0" w:rsidP="008221A0">
      <w:pPr>
        <w:spacing w:after="600"/>
        <w:jc w:val="center"/>
      </w:pPr>
      <w:r w:rsidRPr="008221A0">
        <w:rPr>
          <w:noProof/>
        </w:rPr>
        <w:drawing>
          <wp:inline distT="0" distB="0" distL="0" distR="0" wp14:anchorId="1750CDC6" wp14:editId="08EED449">
            <wp:extent cx="5731510" cy="1011555"/>
            <wp:effectExtent l="0" t="0" r="2540" b="0"/>
            <wp:docPr id="12874309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011555"/>
                    </a:xfrm>
                    <a:prstGeom prst="rect">
                      <a:avLst/>
                    </a:prstGeom>
                    <a:noFill/>
                    <a:ln>
                      <a:noFill/>
                    </a:ln>
                  </pic:spPr>
                </pic:pic>
              </a:graphicData>
            </a:graphic>
          </wp:inline>
        </w:drawing>
      </w:r>
    </w:p>
    <w:p w14:paraId="5359DADF" w14:textId="77777777" w:rsidR="00D64E51" w:rsidRDefault="00D64E51" w:rsidP="00DC5A5E">
      <w:pPr>
        <w:spacing w:after="600"/>
        <w:jc w:val="center"/>
      </w:pPr>
    </w:p>
    <w:p w14:paraId="615D83C3" w14:textId="1E96CF17" w:rsidR="003B24BD" w:rsidRDefault="00597955" w:rsidP="003B24BD">
      <w:pPr>
        <w:jc w:val="center"/>
        <w:rPr>
          <w:rFonts w:ascii="Montserrat ExtraBold" w:hAnsi="Montserrat ExtraBold"/>
          <w:sz w:val="60"/>
          <w:szCs w:val="60"/>
        </w:rPr>
      </w:pPr>
      <w:r>
        <w:rPr>
          <w:rFonts w:ascii="Montserrat ExtraBold" w:hAnsi="Montserrat ExtraBold"/>
          <w:sz w:val="60"/>
          <w:szCs w:val="60"/>
        </w:rPr>
        <w:t>MINOR</w:t>
      </w:r>
      <w:r w:rsidR="000B41DC" w:rsidRPr="000B41DC">
        <w:rPr>
          <w:rFonts w:ascii="Montserrat ExtraBold" w:hAnsi="Montserrat ExtraBold"/>
          <w:sz w:val="60"/>
          <w:szCs w:val="60"/>
        </w:rPr>
        <w:t xml:space="preserve"> PLAN</w:t>
      </w:r>
      <w:r w:rsidR="000B41DC">
        <w:rPr>
          <w:rFonts w:ascii="Montserrat ExtraBold" w:hAnsi="Montserrat ExtraBold"/>
          <w:sz w:val="60"/>
          <w:szCs w:val="60"/>
        </w:rPr>
        <w:t xml:space="preserve"> </w:t>
      </w:r>
      <w:r w:rsidR="000B41DC" w:rsidRPr="000B41DC">
        <w:rPr>
          <w:rFonts w:ascii="Montserrat ExtraBold" w:hAnsi="Montserrat ExtraBold"/>
          <w:sz w:val="60"/>
          <w:szCs w:val="60"/>
        </w:rPr>
        <w:t>AMENDMENT</w:t>
      </w:r>
      <w:r w:rsidR="000B41DC">
        <w:rPr>
          <w:rFonts w:ascii="Montserrat ExtraBold" w:hAnsi="Montserrat ExtraBold"/>
          <w:sz w:val="60"/>
          <w:szCs w:val="60"/>
        </w:rPr>
        <w:t xml:space="preserve"> </w:t>
      </w:r>
      <w:r w:rsidR="000B41DC" w:rsidRPr="000B41DC">
        <w:rPr>
          <w:rFonts w:ascii="Montserrat ExtraBold" w:hAnsi="Montserrat ExtraBold"/>
          <w:sz w:val="60"/>
          <w:szCs w:val="60"/>
        </w:rPr>
        <w:t>TO THE TERRITORY PLAN</w:t>
      </w:r>
      <w:r w:rsidR="003B24BD">
        <w:rPr>
          <w:rFonts w:ascii="Montserrat ExtraBold" w:hAnsi="Montserrat ExtraBold"/>
          <w:sz w:val="60"/>
          <w:szCs w:val="60"/>
        </w:rPr>
        <w:t xml:space="preserve"> </w:t>
      </w:r>
    </w:p>
    <w:p w14:paraId="7A01B17C" w14:textId="7A517C73" w:rsidR="000B41DC" w:rsidRDefault="00597955" w:rsidP="003B24BD">
      <w:pPr>
        <w:jc w:val="center"/>
        <w:rPr>
          <w:rFonts w:ascii="Montserrat ExtraBold" w:hAnsi="Montserrat ExtraBold"/>
          <w:sz w:val="60"/>
          <w:szCs w:val="60"/>
        </w:rPr>
      </w:pPr>
      <w:r w:rsidRPr="002C7C0E">
        <w:rPr>
          <w:rFonts w:ascii="Montserrat ExtraBold" w:hAnsi="Montserrat ExtraBold"/>
          <w:sz w:val="60"/>
          <w:szCs w:val="60"/>
        </w:rPr>
        <w:t>20</w:t>
      </w:r>
      <w:r w:rsidR="002C7C0E" w:rsidRPr="002C7C0E">
        <w:rPr>
          <w:rFonts w:ascii="Montserrat ExtraBold" w:hAnsi="Montserrat ExtraBold"/>
          <w:sz w:val="60"/>
          <w:szCs w:val="60"/>
        </w:rPr>
        <w:t>2</w:t>
      </w:r>
      <w:r w:rsidR="000E48DA">
        <w:rPr>
          <w:rFonts w:ascii="Montserrat ExtraBold" w:hAnsi="Montserrat ExtraBold"/>
          <w:sz w:val="60"/>
          <w:szCs w:val="60"/>
        </w:rPr>
        <w:t>4</w:t>
      </w:r>
      <w:r w:rsidRPr="002C7C0E">
        <w:rPr>
          <w:rFonts w:ascii="Montserrat ExtraBold" w:hAnsi="Montserrat ExtraBold"/>
          <w:sz w:val="60"/>
          <w:szCs w:val="60"/>
        </w:rPr>
        <w:t>–</w:t>
      </w:r>
      <w:r w:rsidR="008221A0">
        <w:rPr>
          <w:rFonts w:ascii="Montserrat ExtraBold" w:hAnsi="Montserrat ExtraBold"/>
          <w:sz w:val="60"/>
          <w:szCs w:val="60"/>
        </w:rPr>
        <w:t>0</w:t>
      </w:r>
      <w:r w:rsidR="003C5660">
        <w:rPr>
          <w:rFonts w:ascii="Montserrat ExtraBold" w:hAnsi="Montserrat ExtraBold"/>
          <w:sz w:val="60"/>
          <w:szCs w:val="60"/>
        </w:rPr>
        <w:t>5</w:t>
      </w:r>
    </w:p>
    <w:p w14:paraId="3DE2BF8E" w14:textId="77777777" w:rsidR="00D64E51" w:rsidRDefault="00D64E51" w:rsidP="00107302">
      <w:pPr>
        <w:rPr>
          <w:rFonts w:ascii="Montserrat ExtraBold" w:hAnsi="Montserrat ExtraBold"/>
          <w:sz w:val="44"/>
          <w:szCs w:val="44"/>
        </w:rPr>
      </w:pPr>
    </w:p>
    <w:p w14:paraId="7148C815" w14:textId="2816F22D" w:rsidR="008221A0" w:rsidRDefault="00934FE2" w:rsidP="000B41DC">
      <w:pPr>
        <w:jc w:val="center"/>
        <w:rPr>
          <w:rFonts w:ascii="Montserrat ExtraBold" w:hAnsi="Montserrat ExtraBold"/>
          <w:sz w:val="44"/>
          <w:szCs w:val="44"/>
        </w:rPr>
      </w:pPr>
      <w:r>
        <w:rPr>
          <w:rFonts w:ascii="Montserrat ExtraBold" w:hAnsi="Montserrat ExtraBold"/>
          <w:sz w:val="44"/>
          <w:szCs w:val="44"/>
        </w:rPr>
        <w:t xml:space="preserve">Miscellaneous </w:t>
      </w:r>
      <w:r w:rsidR="007D5A3B">
        <w:rPr>
          <w:rFonts w:ascii="Montserrat ExtraBold" w:hAnsi="Montserrat ExtraBold"/>
          <w:sz w:val="44"/>
          <w:szCs w:val="44"/>
        </w:rPr>
        <w:t>amendments</w:t>
      </w:r>
      <w:r>
        <w:rPr>
          <w:rFonts w:ascii="Montserrat ExtraBold" w:hAnsi="Montserrat ExtraBold"/>
          <w:sz w:val="44"/>
          <w:szCs w:val="44"/>
        </w:rPr>
        <w:t xml:space="preserve"> to various policies and Dictionary definition </w:t>
      </w:r>
    </w:p>
    <w:p w14:paraId="07BA4A0C" w14:textId="37503084" w:rsidR="000B41DC" w:rsidRDefault="000B41DC" w:rsidP="00DC5A5E">
      <w:pPr>
        <w:spacing w:after="840"/>
        <w:jc w:val="center"/>
        <w:rPr>
          <w:rFonts w:ascii="Montserrat SemiBold" w:hAnsi="Montserrat SemiBold"/>
          <w:sz w:val="36"/>
          <w:szCs w:val="36"/>
        </w:rPr>
      </w:pPr>
    </w:p>
    <w:p w14:paraId="4116F8B2" w14:textId="4A3D3FBB" w:rsidR="00EE5829" w:rsidRPr="00EE5829" w:rsidRDefault="00DC5A5E" w:rsidP="00EE5829">
      <w:pPr>
        <w:spacing w:after="0"/>
        <w:jc w:val="center"/>
        <w:rPr>
          <w:rFonts w:ascii="Montserrat SemiBold" w:hAnsi="Montserrat SemiBold"/>
          <w:sz w:val="20"/>
          <w:szCs w:val="20"/>
        </w:rPr>
      </w:pPr>
      <w:r w:rsidRPr="00EE5829">
        <w:rPr>
          <w:rFonts w:ascii="Montserrat SemiBold" w:hAnsi="Montserrat SemiBold"/>
          <w:sz w:val="20"/>
          <w:szCs w:val="20"/>
        </w:rPr>
        <w:t xml:space="preserve">This </w:t>
      </w:r>
      <w:r w:rsidR="00597955">
        <w:rPr>
          <w:rFonts w:ascii="Montserrat SemiBold" w:hAnsi="Montserrat SemiBold"/>
          <w:sz w:val="20"/>
          <w:szCs w:val="20"/>
        </w:rPr>
        <w:t>minor</w:t>
      </w:r>
      <w:r w:rsidRPr="00EE5829">
        <w:rPr>
          <w:rFonts w:ascii="Montserrat SemiBold" w:hAnsi="Montserrat SemiBold"/>
          <w:sz w:val="20"/>
          <w:szCs w:val="20"/>
        </w:rPr>
        <w:t xml:space="preserve"> plan amendment was prepared</w:t>
      </w:r>
    </w:p>
    <w:p w14:paraId="2637DD32" w14:textId="7D419257" w:rsidR="00E64A79" w:rsidRPr="000F48F5" w:rsidRDefault="00DC5A5E" w:rsidP="00E64A79">
      <w:pPr>
        <w:jc w:val="center"/>
        <w:rPr>
          <w:rFonts w:ascii="Montserrat SemiBold" w:hAnsi="Montserrat SemiBold"/>
          <w:i/>
          <w:iCs/>
        </w:rPr>
      </w:pPr>
      <w:r w:rsidRPr="00EE5829">
        <w:rPr>
          <w:rFonts w:ascii="Montserrat SemiBold" w:hAnsi="Montserrat SemiBold"/>
          <w:sz w:val="20"/>
          <w:szCs w:val="20"/>
        </w:rPr>
        <w:t xml:space="preserve">under </w:t>
      </w:r>
      <w:r w:rsidR="00597955">
        <w:rPr>
          <w:rFonts w:ascii="Montserrat SemiBold" w:hAnsi="Montserrat SemiBold"/>
          <w:sz w:val="20"/>
          <w:szCs w:val="20"/>
        </w:rPr>
        <w:t>part 5</w:t>
      </w:r>
      <w:r w:rsidRPr="00EE5829">
        <w:rPr>
          <w:rFonts w:ascii="Montserrat SemiBold" w:hAnsi="Montserrat SemiBold"/>
          <w:sz w:val="20"/>
          <w:szCs w:val="20"/>
        </w:rPr>
        <w:t>.3 of the</w:t>
      </w:r>
      <w:r w:rsidR="00E64A79" w:rsidRPr="00EE5829">
        <w:rPr>
          <w:rFonts w:ascii="Montserrat SemiBold" w:hAnsi="Montserrat SemiBold"/>
          <w:sz w:val="20"/>
          <w:szCs w:val="20"/>
        </w:rPr>
        <w:t xml:space="preserve"> </w:t>
      </w:r>
      <w:r w:rsidRPr="00EE5829">
        <w:rPr>
          <w:rFonts w:ascii="Montserrat SemiBold" w:hAnsi="Montserrat SemiBold"/>
          <w:i/>
          <w:iCs/>
          <w:sz w:val="20"/>
          <w:szCs w:val="20"/>
        </w:rPr>
        <w:t>Planning Act 2023</w:t>
      </w:r>
      <w:r w:rsidR="00E64A79" w:rsidRPr="000F48F5">
        <w:rPr>
          <w:rFonts w:ascii="Montserrat SemiBold" w:hAnsi="Montserrat SemiBold"/>
          <w:i/>
          <w:iCs/>
        </w:rPr>
        <w:br w:type="page"/>
      </w:r>
    </w:p>
    <w:p w14:paraId="72F9E465" w14:textId="1DC40798" w:rsidR="00E64A79" w:rsidRPr="009F619A" w:rsidRDefault="007514BF" w:rsidP="009F619A">
      <w:pPr>
        <w:spacing w:before="3200" w:after="0"/>
        <w:rPr>
          <w:rFonts w:ascii="Montserrat SemiBold" w:hAnsi="Montserrat SemiBold"/>
          <w:i/>
          <w:iCs/>
        </w:rPr>
      </w:pPr>
      <w:r w:rsidRPr="0057441C">
        <w:rPr>
          <w:rFonts w:ascii="Montserrat ExtraBold" w:hAnsi="Montserrat ExtraBold"/>
          <w:sz w:val="24"/>
          <w:szCs w:val="24"/>
        </w:rPr>
        <w:lastRenderedPageBreak/>
        <w:t>Contents</w:t>
      </w:r>
    </w:p>
    <w:p w14:paraId="006C1343" w14:textId="72518831" w:rsidR="00612693" w:rsidRDefault="000F48F5">
      <w:pPr>
        <w:pStyle w:val="TOC1"/>
        <w:rPr>
          <w:rFonts w:asciiTheme="minorHAnsi" w:eastAsiaTheme="minorEastAsia" w:hAnsiTheme="minorHAnsi"/>
          <w:kern w:val="2"/>
          <w:sz w:val="24"/>
          <w:szCs w:val="24"/>
          <w:lang w:eastAsia="en-AU"/>
          <w14:ligatures w14:val="standardContextual"/>
        </w:rPr>
      </w:pPr>
      <w:r>
        <w:fldChar w:fldCharType="begin"/>
      </w:r>
      <w:r>
        <w:instrText xml:space="preserve"> TOC \h \z \t "Highest Level Heading,1,Mid-Level Heading,2,Low level heading,3" </w:instrText>
      </w:r>
      <w:r>
        <w:fldChar w:fldCharType="separate"/>
      </w:r>
      <w:hyperlink w:anchor="_Toc181104803" w:history="1">
        <w:r w:rsidR="00612693" w:rsidRPr="00AF050A">
          <w:rPr>
            <w:rStyle w:val="Hyperlink"/>
          </w:rPr>
          <w:t>1.0</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INTRODUCTION</w:t>
        </w:r>
        <w:r w:rsidR="00612693">
          <w:rPr>
            <w:webHidden/>
          </w:rPr>
          <w:tab/>
        </w:r>
        <w:r w:rsidR="00612693">
          <w:rPr>
            <w:webHidden/>
          </w:rPr>
          <w:fldChar w:fldCharType="begin"/>
        </w:r>
        <w:r w:rsidR="00612693">
          <w:rPr>
            <w:webHidden/>
          </w:rPr>
          <w:instrText xml:space="preserve"> PAGEREF _Toc181104803 \h </w:instrText>
        </w:r>
        <w:r w:rsidR="00612693">
          <w:rPr>
            <w:webHidden/>
          </w:rPr>
        </w:r>
        <w:r w:rsidR="00612693">
          <w:rPr>
            <w:webHidden/>
          </w:rPr>
          <w:fldChar w:fldCharType="separate"/>
        </w:r>
        <w:r w:rsidR="00612693">
          <w:rPr>
            <w:webHidden/>
          </w:rPr>
          <w:t>1</w:t>
        </w:r>
        <w:r w:rsidR="00612693">
          <w:rPr>
            <w:webHidden/>
          </w:rPr>
          <w:fldChar w:fldCharType="end"/>
        </w:r>
      </w:hyperlink>
    </w:p>
    <w:p w14:paraId="4D2BA231" w14:textId="4B6D0420" w:rsidR="00612693" w:rsidRDefault="004A55AF">
      <w:pPr>
        <w:pStyle w:val="TOC2"/>
        <w:rPr>
          <w:rFonts w:asciiTheme="minorHAnsi" w:eastAsiaTheme="minorEastAsia" w:hAnsiTheme="minorHAnsi"/>
          <w:kern w:val="2"/>
          <w:sz w:val="24"/>
          <w:szCs w:val="24"/>
          <w:lang w:eastAsia="en-AU"/>
          <w14:ligatures w14:val="standardContextual"/>
        </w:rPr>
      </w:pPr>
      <w:hyperlink w:anchor="_Toc181104804" w:history="1">
        <w:r w:rsidR="00612693" w:rsidRPr="00AF050A">
          <w:rPr>
            <w:rStyle w:val="Hyperlink"/>
          </w:rPr>
          <w:t>1.1</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Outline of the process</w:t>
        </w:r>
        <w:r w:rsidR="00612693">
          <w:rPr>
            <w:webHidden/>
          </w:rPr>
          <w:tab/>
        </w:r>
        <w:r w:rsidR="00612693">
          <w:rPr>
            <w:webHidden/>
          </w:rPr>
          <w:fldChar w:fldCharType="begin"/>
        </w:r>
        <w:r w:rsidR="00612693">
          <w:rPr>
            <w:webHidden/>
          </w:rPr>
          <w:instrText xml:space="preserve"> PAGEREF _Toc181104804 \h </w:instrText>
        </w:r>
        <w:r w:rsidR="00612693">
          <w:rPr>
            <w:webHidden/>
          </w:rPr>
        </w:r>
        <w:r w:rsidR="00612693">
          <w:rPr>
            <w:webHidden/>
          </w:rPr>
          <w:fldChar w:fldCharType="separate"/>
        </w:r>
        <w:r w:rsidR="00612693">
          <w:rPr>
            <w:webHidden/>
          </w:rPr>
          <w:t>1</w:t>
        </w:r>
        <w:r w:rsidR="00612693">
          <w:rPr>
            <w:webHidden/>
          </w:rPr>
          <w:fldChar w:fldCharType="end"/>
        </w:r>
      </w:hyperlink>
    </w:p>
    <w:p w14:paraId="1DFA1C21" w14:textId="4161093E" w:rsidR="00612693" w:rsidRDefault="004A55AF">
      <w:pPr>
        <w:pStyle w:val="TOC2"/>
        <w:rPr>
          <w:rFonts w:asciiTheme="minorHAnsi" w:eastAsiaTheme="minorEastAsia" w:hAnsiTheme="minorHAnsi"/>
          <w:kern w:val="2"/>
          <w:sz w:val="24"/>
          <w:szCs w:val="24"/>
          <w:lang w:eastAsia="en-AU"/>
          <w14:ligatures w14:val="standardContextual"/>
        </w:rPr>
      </w:pPr>
      <w:hyperlink w:anchor="_Toc181104805" w:history="1">
        <w:r w:rsidR="00612693" w:rsidRPr="00AF050A">
          <w:rPr>
            <w:rStyle w:val="Hyperlink"/>
          </w:rPr>
          <w:t>1.2</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Summary of the amendments</w:t>
        </w:r>
        <w:r w:rsidR="00612693">
          <w:rPr>
            <w:webHidden/>
          </w:rPr>
          <w:tab/>
        </w:r>
        <w:r w:rsidR="00612693">
          <w:rPr>
            <w:webHidden/>
          </w:rPr>
          <w:fldChar w:fldCharType="begin"/>
        </w:r>
        <w:r w:rsidR="00612693">
          <w:rPr>
            <w:webHidden/>
          </w:rPr>
          <w:instrText xml:space="preserve"> PAGEREF _Toc181104805 \h </w:instrText>
        </w:r>
        <w:r w:rsidR="00612693">
          <w:rPr>
            <w:webHidden/>
          </w:rPr>
        </w:r>
        <w:r w:rsidR="00612693">
          <w:rPr>
            <w:webHidden/>
          </w:rPr>
          <w:fldChar w:fldCharType="separate"/>
        </w:r>
        <w:r w:rsidR="00612693">
          <w:rPr>
            <w:webHidden/>
          </w:rPr>
          <w:t>1</w:t>
        </w:r>
        <w:r w:rsidR="00612693">
          <w:rPr>
            <w:webHidden/>
          </w:rPr>
          <w:fldChar w:fldCharType="end"/>
        </w:r>
      </w:hyperlink>
    </w:p>
    <w:p w14:paraId="1F15D344" w14:textId="4D0AC987" w:rsidR="00612693" w:rsidRDefault="004A55AF">
      <w:pPr>
        <w:pStyle w:val="TOC1"/>
        <w:rPr>
          <w:rFonts w:asciiTheme="minorHAnsi" w:eastAsiaTheme="minorEastAsia" w:hAnsiTheme="minorHAnsi"/>
          <w:kern w:val="2"/>
          <w:sz w:val="24"/>
          <w:szCs w:val="24"/>
          <w:lang w:eastAsia="en-AU"/>
          <w14:ligatures w14:val="standardContextual"/>
        </w:rPr>
      </w:pPr>
      <w:hyperlink w:anchor="_Toc181104806" w:history="1">
        <w:r w:rsidR="00612693" w:rsidRPr="00AF050A">
          <w:rPr>
            <w:rStyle w:val="Hyperlink"/>
            <w:caps/>
          </w:rPr>
          <w:t>2.0</w:t>
        </w:r>
        <w:r w:rsidR="00612693">
          <w:rPr>
            <w:rFonts w:asciiTheme="minorHAnsi" w:eastAsiaTheme="minorEastAsia" w:hAnsiTheme="minorHAnsi"/>
            <w:kern w:val="2"/>
            <w:sz w:val="24"/>
            <w:szCs w:val="24"/>
            <w:lang w:eastAsia="en-AU"/>
            <w14:ligatures w14:val="standardContextual"/>
          </w:rPr>
          <w:tab/>
        </w:r>
        <w:r w:rsidR="00612693" w:rsidRPr="00AF050A">
          <w:rPr>
            <w:rStyle w:val="Hyperlink"/>
            <w:caps/>
          </w:rPr>
          <w:t>Territory Plan changes</w:t>
        </w:r>
        <w:r w:rsidR="00612693">
          <w:rPr>
            <w:webHidden/>
          </w:rPr>
          <w:tab/>
        </w:r>
        <w:r w:rsidR="00612693">
          <w:rPr>
            <w:webHidden/>
          </w:rPr>
          <w:fldChar w:fldCharType="begin"/>
        </w:r>
        <w:r w:rsidR="00612693">
          <w:rPr>
            <w:webHidden/>
          </w:rPr>
          <w:instrText xml:space="preserve"> PAGEREF _Toc181104806 \h </w:instrText>
        </w:r>
        <w:r w:rsidR="00612693">
          <w:rPr>
            <w:webHidden/>
          </w:rPr>
        </w:r>
        <w:r w:rsidR="00612693">
          <w:rPr>
            <w:webHidden/>
          </w:rPr>
          <w:fldChar w:fldCharType="separate"/>
        </w:r>
        <w:r w:rsidR="00612693">
          <w:rPr>
            <w:webHidden/>
          </w:rPr>
          <w:t>2</w:t>
        </w:r>
        <w:r w:rsidR="00612693">
          <w:rPr>
            <w:webHidden/>
          </w:rPr>
          <w:fldChar w:fldCharType="end"/>
        </w:r>
      </w:hyperlink>
    </w:p>
    <w:p w14:paraId="235690CD" w14:textId="7D706C7A" w:rsidR="00612693" w:rsidRDefault="004A55AF">
      <w:pPr>
        <w:pStyle w:val="TOC2"/>
        <w:rPr>
          <w:rFonts w:asciiTheme="minorHAnsi" w:eastAsiaTheme="minorEastAsia" w:hAnsiTheme="minorHAnsi"/>
          <w:kern w:val="2"/>
          <w:sz w:val="24"/>
          <w:szCs w:val="24"/>
          <w:lang w:eastAsia="en-AU"/>
          <w14:ligatures w14:val="standardContextual"/>
        </w:rPr>
      </w:pPr>
      <w:hyperlink w:anchor="_Toc181104807" w:history="1">
        <w:r w:rsidR="00612693" w:rsidRPr="00AF050A">
          <w:rPr>
            <w:rStyle w:val="Hyperlink"/>
          </w:rPr>
          <w:t>2.1</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Gungahlin District Policy</w:t>
        </w:r>
        <w:r w:rsidR="00612693">
          <w:rPr>
            <w:webHidden/>
          </w:rPr>
          <w:tab/>
        </w:r>
        <w:r w:rsidR="00612693">
          <w:rPr>
            <w:webHidden/>
          </w:rPr>
          <w:fldChar w:fldCharType="begin"/>
        </w:r>
        <w:r w:rsidR="00612693">
          <w:rPr>
            <w:webHidden/>
          </w:rPr>
          <w:instrText xml:space="preserve"> PAGEREF _Toc181104807 \h </w:instrText>
        </w:r>
        <w:r w:rsidR="00612693">
          <w:rPr>
            <w:webHidden/>
          </w:rPr>
        </w:r>
        <w:r w:rsidR="00612693">
          <w:rPr>
            <w:webHidden/>
          </w:rPr>
          <w:fldChar w:fldCharType="separate"/>
        </w:r>
        <w:r w:rsidR="00612693">
          <w:rPr>
            <w:webHidden/>
          </w:rPr>
          <w:t>2</w:t>
        </w:r>
        <w:r w:rsidR="00612693">
          <w:rPr>
            <w:webHidden/>
          </w:rPr>
          <w:fldChar w:fldCharType="end"/>
        </w:r>
      </w:hyperlink>
    </w:p>
    <w:p w14:paraId="4AFDCBAF" w14:textId="1DD5E291" w:rsidR="00612693" w:rsidRDefault="004A55AF">
      <w:pPr>
        <w:pStyle w:val="TOC2"/>
        <w:rPr>
          <w:rFonts w:asciiTheme="minorHAnsi" w:eastAsiaTheme="minorEastAsia" w:hAnsiTheme="minorHAnsi"/>
          <w:kern w:val="2"/>
          <w:sz w:val="24"/>
          <w:szCs w:val="24"/>
          <w:lang w:eastAsia="en-AU"/>
          <w14:ligatures w14:val="standardContextual"/>
        </w:rPr>
      </w:pPr>
      <w:hyperlink w:anchor="_Toc181104808" w:history="1">
        <w:r w:rsidR="00612693" w:rsidRPr="00AF050A">
          <w:rPr>
            <w:rStyle w:val="Hyperlink"/>
          </w:rPr>
          <w:t>2.2</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Belconnen District Policy</w:t>
        </w:r>
        <w:r w:rsidR="00612693">
          <w:rPr>
            <w:webHidden/>
          </w:rPr>
          <w:tab/>
        </w:r>
        <w:r w:rsidR="00612693">
          <w:rPr>
            <w:webHidden/>
          </w:rPr>
          <w:fldChar w:fldCharType="begin"/>
        </w:r>
        <w:r w:rsidR="00612693">
          <w:rPr>
            <w:webHidden/>
          </w:rPr>
          <w:instrText xml:space="preserve"> PAGEREF _Toc181104808 \h </w:instrText>
        </w:r>
        <w:r w:rsidR="00612693">
          <w:rPr>
            <w:webHidden/>
          </w:rPr>
        </w:r>
        <w:r w:rsidR="00612693">
          <w:rPr>
            <w:webHidden/>
          </w:rPr>
          <w:fldChar w:fldCharType="separate"/>
        </w:r>
        <w:r w:rsidR="00612693">
          <w:rPr>
            <w:webHidden/>
          </w:rPr>
          <w:t>2</w:t>
        </w:r>
        <w:r w:rsidR="00612693">
          <w:rPr>
            <w:webHidden/>
          </w:rPr>
          <w:fldChar w:fldCharType="end"/>
        </w:r>
      </w:hyperlink>
    </w:p>
    <w:p w14:paraId="057BCFCB" w14:textId="25C9A72A" w:rsidR="00612693" w:rsidRDefault="004A55AF">
      <w:pPr>
        <w:pStyle w:val="TOC2"/>
        <w:rPr>
          <w:rFonts w:asciiTheme="minorHAnsi" w:eastAsiaTheme="minorEastAsia" w:hAnsiTheme="minorHAnsi"/>
          <w:kern w:val="2"/>
          <w:sz w:val="24"/>
          <w:szCs w:val="24"/>
          <w:lang w:eastAsia="en-AU"/>
          <w14:ligatures w14:val="standardContextual"/>
        </w:rPr>
      </w:pPr>
      <w:hyperlink w:anchor="_Toc181104809" w:history="1">
        <w:r w:rsidR="00612693" w:rsidRPr="00AF050A">
          <w:rPr>
            <w:rStyle w:val="Hyperlink"/>
          </w:rPr>
          <w:t>2.3</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Inner North and City District Policy</w:t>
        </w:r>
        <w:r w:rsidR="00612693">
          <w:rPr>
            <w:webHidden/>
          </w:rPr>
          <w:tab/>
        </w:r>
        <w:r w:rsidR="00612693">
          <w:rPr>
            <w:webHidden/>
          </w:rPr>
          <w:fldChar w:fldCharType="begin"/>
        </w:r>
        <w:r w:rsidR="00612693">
          <w:rPr>
            <w:webHidden/>
          </w:rPr>
          <w:instrText xml:space="preserve"> PAGEREF _Toc181104809 \h </w:instrText>
        </w:r>
        <w:r w:rsidR="00612693">
          <w:rPr>
            <w:webHidden/>
          </w:rPr>
        </w:r>
        <w:r w:rsidR="00612693">
          <w:rPr>
            <w:webHidden/>
          </w:rPr>
          <w:fldChar w:fldCharType="separate"/>
        </w:r>
        <w:r w:rsidR="00612693">
          <w:rPr>
            <w:webHidden/>
          </w:rPr>
          <w:t>3</w:t>
        </w:r>
        <w:r w:rsidR="00612693">
          <w:rPr>
            <w:webHidden/>
          </w:rPr>
          <w:fldChar w:fldCharType="end"/>
        </w:r>
      </w:hyperlink>
    </w:p>
    <w:p w14:paraId="79DF62B4" w14:textId="5A02FBB8" w:rsidR="00612693" w:rsidRDefault="004A55AF">
      <w:pPr>
        <w:pStyle w:val="TOC2"/>
        <w:rPr>
          <w:rFonts w:asciiTheme="minorHAnsi" w:eastAsiaTheme="minorEastAsia" w:hAnsiTheme="minorHAnsi"/>
          <w:kern w:val="2"/>
          <w:sz w:val="24"/>
          <w:szCs w:val="24"/>
          <w:lang w:eastAsia="en-AU"/>
          <w14:ligatures w14:val="standardContextual"/>
        </w:rPr>
      </w:pPr>
      <w:hyperlink w:anchor="_Toc181104810" w:history="1">
        <w:r w:rsidR="00612693" w:rsidRPr="00AF050A">
          <w:rPr>
            <w:rStyle w:val="Hyperlink"/>
          </w:rPr>
          <w:t>2.4</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Inner South District Policy</w:t>
        </w:r>
        <w:r w:rsidR="00612693">
          <w:rPr>
            <w:webHidden/>
          </w:rPr>
          <w:tab/>
        </w:r>
        <w:r w:rsidR="00612693">
          <w:rPr>
            <w:webHidden/>
          </w:rPr>
          <w:fldChar w:fldCharType="begin"/>
        </w:r>
        <w:r w:rsidR="00612693">
          <w:rPr>
            <w:webHidden/>
          </w:rPr>
          <w:instrText xml:space="preserve"> PAGEREF _Toc181104810 \h </w:instrText>
        </w:r>
        <w:r w:rsidR="00612693">
          <w:rPr>
            <w:webHidden/>
          </w:rPr>
        </w:r>
        <w:r w:rsidR="00612693">
          <w:rPr>
            <w:webHidden/>
          </w:rPr>
          <w:fldChar w:fldCharType="separate"/>
        </w:r>
        <w:r w:rsidR="00612693">
          <w:rPr>
            <w:webHidden/>
          </w:rPr>
          <w:t>3</w:t>
        </w:r>
        <w:r w:rsidR="00612693">
          <w:rPr>
            <w:webHidden/>
          </w:rPr>
          <w:fldChar w:fldCharType="end"/>
        </w:r>
      </w:hyperlink>
    </w:p>
    <w:p w14:paraId="09DA89EE" w14:textId="2089B669" w:rsidR="00612693" w:rsidRDefault="004A55AF">
      <w:pPr>
        <w:pStyle w:val="TOC2"/>
        <w:rPr>
          <w:rFonts w:asciiTheme="minorHAnsi" w:eastAsiaTheme="minorEastAsia" w:hAnsiTheme="minorHAnsi"/>
          <w:kern w:val="2"/>
          <w:sz w:val="24"/>
          <w:szCs w:val="24"/>
          <w:lang w:eastAsia="en-AU"/>
          <w14:ligatures w14:val="standardContextual"/>
        </w:rPr>
      </w:pPr>
      <w:hyperlink w:anchor="_Toc181104811" w:history="1">
        <w:r w:rsidR="00612693" w:rsidRPr="00AF050A">
          <w:rPr>
            <w:rStyle w:val="Hyperlink"/>
          </w:rPr>
          <w:t>2.5</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Woden District Policy</w:t>
        </w:r>
        <w:r w:rsidR="00612693">
          <w:rPr>
            <w:webHidden/>
          </w:rPr>
          <w:tab/>
        </w:r>
        <w:r w:rsidR="00612693">
          <w:rPr>
            <w:webHidden/>
          </w:rPr>
          <w:fldChar w:fldCharType="begin"/>
        </w:r>
        <w:r w:rsidR="00612693">
          <w:rPr>
            <w:webHidden/>
          </w:rPr>
          <w:instrText xml:space="preserve"> PAGEREF _Toc181104811 \h </w:instrText>
        </w:r>
        <w:r w:rsidR="00612693">
          <w:rPr>
            <w:webHidden/>
          </w:rPr>
        </w:r>
        <w:r w:rsidR="00612693">
          <w:rPr>
            <w:webHidden/>
          </w:rPr>
          <w:fldChar w:fldCharType="separate"/>
        </w:r>
        <w:r w:rsidR="00612693">
          <w:rPr>
            <w:webHidden/>
          </w:rPr>
          <w:t>3</w:t>
        </w:r>
        <w:r w:rsidR="00612693">
          <w:rPr>
            <w:webHidden/>
          </w:rPr>
          <w:fldChar w:fldCharType="end"/>
        </w:r>
      </w:hyperlink>
    </w:p>
    <w:p w14:paraId="1FEA30BA" w14:textId="2CA9DF4E" w:rsidR="00612693" w:rsidRDefault="004A55AF">
      <w:pPr>
        <w:pStyle w:val="TOC2"/>
        <w:rPr>
          <w:rFonts w:asciiTheme="minorHAnsi" w:eastAsiaTheme="minorEastAsia" w:hAnsiTheme="minorHAnsi"/>
          <w:kern w:val="2"/>
          <w:sz w:val="24"/>
          <w:szCs w:val="24"/>
          <w:lang w:eastAsia="en-AU"/>
          <w14:ligatures w14:val="standardContextual"/>
        </w:rPr>
      </w:pPr>
      <w:hyperlink w:anchor="_Toc181104812" w:history="1">
        <w:r w:rsidR="00612693" w:rsidRPr="00AF050A">
          <w:rPr>
            <w:rStyle w:val="Hyperlink"/>
          </w:rPr>
          <w:t>2.6</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Non-Urban Zones Policy</w:t>
        </w:r>
        <w:r w:rsidR="00612693">
          <w:rPr>
            <w:webHidden/>
          </w:rPr>
          <w:tab/>
        </w:r>
        <w:r w:rsidR="00612693">
          <w:rPr>
            <w:webHidden/>
          </w:rPr>
          <w:fldChar w:fldCharType="begin"/>
        </w:r>
        <w:r w:rsidR="00612693">
          <w:rPr>
            <w:webHidden/>
          </w:rPr>
          <w:instrText xml:space="preserve"> PAGEREF _Toc181104812 \h </w:instrText>
        </w:r>
        <w:r w:rsidR="00612693">
          <w:rPr>
            <w:webHidden/>
          </w:rPr>
        </w:r>
        <w:r w:rsidR="00612693">
          <w:rPr>
            <w:webHidden/>
          </w:rPr>
          <w:fldChar w:fldCharType="separate"/>
        </w:r>
        <w:r w:rsidR="00612693">
          <w:rPr>
            <w:webHidden/>
          </w:rPr>
          <w:t>3</w:t>
        </w:r>
        <w:r w:rsidR="00612693">
          <w:rPr>
            <w:webHidden/>
          </w:rPr>
          <w:fldChar w:fldCharType="end"/>
        </w:r>
      </w:hyperlink>
    </w:p>
    <w:p w14:paraId="765C0B0F" w14:textId="6211DD0C" w:rsidR="00612693" w:rsidRDefault="004A55AF">
      <w:pPr>
        <w:pStyle w:val="TOC2"/>
        <w:rPr>
          <w:rFonts w:asciiTheme="minorHAnsi" w:eastAsiaTheme="minorEastAsia" w:hAnsiTheme="minorHAnsi"/>
          <w:kern w:val="2"/>
          <w:sz w:val="24"/>
          <w:szCs w:val="24"/>
          <w:lang w:eastAsia="en-AU"/>
          <w14:ligatures w14:val="standardContextual"/>
        </w:rPr>
      </w:pPr>
      <w:hyperlink w:anchor="_Toc181104813" w:history="1">
        <w:r w:rsidR="00612693" w:rsidRPr="00AF050A">
          <w:rPr>
            <w:rStyle w:val="Hyperlink"/>
          </w:rPr>
          <w:t>2.7</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Dictionary definition</w:t>
        </w:r>
        <w:r w:rsidR="00612693">
          <w:rPr>
            <w:webHidden/>
          </w:rPr>
          <w:tab/>
        </w:r>
        <w:r w:rsidR="00612693">
          <w:rPr>
            <w:webHidden/>
          </w:rPr>
          <w:fldChar w:fldCharType="begin"/>
        </w:r>
        <w:r w:rsidR="00612693">
          <w:rPr>
            <w:webHidden/>
          </w:rPr>
          <w:instrText xml:space="preserve"> PAGEREF _Toc181104813 \h </w:instrText>
        </w:r>
        <w:r w:rsidR="00612693">
          <w:rPr>
            <w:webHidden/>
          </w:rPr>
        </w:r>
        <w:r w:rsidR="00612693">
          <w:rPr>
            <w:webHidden/>
          </w:rPr>
          <w:fldChar w:fldCharType="separate"/>
        </w:r>
        <w:r w:rsidR="00612693">
          <w:rPr>
            <w:webHidden/>
          </w:rPr>
          <w:t>3</w:t>
        </w:r>
        <w:r w:rsidR="00612693">
          <w:rPr>
            <w:webHidden/>
          </w:rPr>
          <w:fldChar w:fldCharType="end"/>
        </w:r>
      </w:hyperlink>
    </w:p>
    <w:p w14:paraId="44214732" w14:textId="20CD51FD" w:rsidR="00612693" w:rsidRDefault="004A55AF">
      <w:pPr>
        <w:pStyle w:val="TOC1"/>
        <w:rPr>
          <w:rFonts w:asciiTheme="minorHAnsi" w:eastAsiaTheme="minorEastAsia" w:hAnsiTheme="minorHAnsi"/>
          <w:kern w:val="2"/>
          <w:sz w:val="24"/>
          <w:szCs w:val="24"/>
          <w:lang w:eastAsia="en-AU"/>
          <w14:ligatures w14:val="standardContextual"/>
        </w:rPr>
      </w:pPr>
      <w:hyperlink w:anchor="_Toc181104814" w:history="1">
        <w:r w:rsidR="00612693" w:rsidRPr="00AF050A">
          <w:rPr>
            <w:rStyle w:val="Hyperlink"/>
          </w:rPr>
          <w:t>3.0</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TERRITORY PLAN AMENDMENT INSTRUCTIONS</w:t>
        </w:r>
        <w:r w:rsidR="00612693">
          <w:rPr>
            <w:webHidden/>
          </w:rPr>
          <w:tab/>
        </w:r>
        <w:r w:rsidR="00612693">
          <w:rPr>
            <w:webHidden/>
          </w:rPr>
          <w:fldChar w:fldCharType="begin"/>
        </w:r>
        <w:r w:rsidR="00612693">
          <w:rPr>
            <w:webHidden/>
          </w:rPr>
          <w:instrText xml:space="preserve"> PAGEREF _Toc181104814 \h </w:instrText>
        </w:r>
        <w:r w:rsidR="00612693">
          <w:rPr>
            <w:webHidden/>
          </w:rPr>
        </w:r>
        <w:r w:rsidR="00612693">
          <w:rPr>
            <w:webHidden/>
          </w:rPr>
          <w:fldChar w:fldCharType="separate"/>
        </w:r>
        <w:r w:rsidR="00612693">
          <w:rPr>
            <w:webHidden/>
          </w:rPr>
          <w:t>5</w:t>
        </w:r>
        <w:r w:rsidR="00612693">
          <w:rPr>
            <w:webHidden/>
          </w:rPr>
          <w:fldChar w:fldCharType="end"/>
        </w:r>
      </w:hyperlink>
    </w:p>
    <w:p w14:paraId="4BB50FAC" w14:textId="790571F6" w:rsidR="00612693" w:rsidRDefault="004A55AF">
      <w:pPr>
        <w:pStyle w:val="TOC2"/>
        <w:rPr>
          <w:rFonts w:asciiTheme="minorHAnsi" w:eastAsiaTheme="minorEastAsia" w:hAnsiTheme="minorHAnsi"/>
          <w:kern w:val="2"/>
          <w:sz w:val="24"/>
          <w:szCs w:val="24"/>
          <w:lang w:eastAsia="en-AU"/>
          <w14:ligatures w14:val="standardContextual"/>
        </w:rPr>
      </w:pPr>
      <w:hyperlink w:anchor="_Toc181104815" w:history="1">
        <w:r w:rsidR="00612693" w:rsidRPr="00AF050A">
          <w:rPr>
            <w:rStyle w:val="Hyperlink"/>
          </w:rPr>
          <w:t>3.1</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Part D: D01 – Gungahlin District Policy</w:t>
        </w:r>
        <w:r w:rsidR="00612693">
          <w:rPr>
            <w:webHidden/>
          </w:rPr>
          <w:tab/>
        </w:r>
        <w:r w:rsidR="00612693">
          <w:rPr>
            <w:webHidden/>
          </w:rPr>
          <w:fldChar w:fldCharType="begin"/>
        </w:r>
        <w:r w:rsidR="00612693">
          <w:rPr>
            <w:webHidden/>
          </w:rPr>
          <w:instrText xml:space="preserve"> PAGEREF _Toc181104815 \h </w:instrText>
        </w:r>
        <w:r w:rsidR="00612693">
          <w:rPr>
            <w:webHidden/>
          </w:rPr>
        </w:r>
        <w:r w:rsidR="00612693">
          <w:rPr>
            <w:webHidden/>
          </w:rPr>
          <w:fldChar w:fldCharType="separate"/>
        </w:r>
        <w:r w:rsidR="00612693">
          <w:rPr>
            <w:webHidden/>
          </w:rPr>
          <w:t>5</w:t>
        </w:r>
        <w:r w:rsidR="00612693">
          <w:rPr>
            <w:webHidden/>
          </w:rPr>
          <w:fldChar w:fldCharType="end"/>
        </w:r>
      </w:hyperlink>
    </w:p>
    <w:p w14:paraId="7C271066" w14:textId="3636F559" w:rsidR="00612693" w:rsidRDefault="004A55AF">
      <w:pPr>
        <w:pStyle w:val="TOC2"/>
        <w:rPr>
          <w:rFonts w:asciiTheme="minorHAnsi" w:eastAsiaTheme="minorEastAsia" w:hAnsiTheme="minorHAnsi"/>
          <w:kern w:val="2"/>
          <w:sz w:val="24"/>
          <w:szCs w:val="24"/>
          <w:lang w:eastAsia="en-AU"/>
          <w14:ligatures w14:val="standardContextual"/>
        </w:rPr>
      </w:pPr>
      <w:hyperlink w:anchor="_Toc181104816" w:history="1">
        <w:r w:rsidR="00612693" w:rsidRPr="00AF050A">
          <w:rPr>
            <w:rStyle w:val="Hyperlink"/>
          </w:rPr>
          <w:t>3.2</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Part D: D02 – Belconnen District Policy</w:t>
        </w:r>
        <w:r w:rsidR="00612693">
          <w:rPr>
            <w:webHidden/>
          </w:rPr>
          <w:tab/>
        </w:r>
        <w:r w:rsidR="00612693">
          <w:rPr>
            <w:webHidden/>
          </w:rPr>
          <w:fldChar w:fldCharType="begin"/>
        </w:r>
        <w:r w:rsidR="00612693">
          <w:rPr>
            <w:webHidden/>
          </w:rPr>
          <w:instrText xml:space="preserve"> PAGEREF _Toc181104816 \h </w:instrText>
        </w:r>
        <w:r w:rsidR="00612693">
          <w:rPr>
            <w:webHidden/>
          </w:rPr>
        </w:r>
        <w:r w:rsidR="00612693">
          <w:rPr>
            <w:webHidden/>
          </w:rPr>
          <w:fldChar w:fldCharType="separate"/>
        </w:r>
        <w:r w:rsidR="00612693">
          <w:rPr>
            <w:webHidden/>
          </w:rPr>
          <w:t>5</w:t>
        </w:r>
        <w:r w:rsidR="00612693">
          <w:rPr>
            <w:webHidden/>
          </w:rPr>
          <w:fldChar w:fldCharType="end"/>
        </w:r>
      </w:hyperlink>
    </w:p>
    <w:p w14:paraId="01AD0DDF" w14:textId="2569D9F4" w:rsidR="00612693" w:rsidRDefault="004A55AF">
      <w:pPr>
        <w:pStyle w:val="TOC2"/>
        <w:rPr>
          <w:rFonts w:asciiTheme="minorHAnsi" w:eastAsiaTheme="minorEastAsia" w:hAnsiTheme="minorHAnsi"/>
          <w:kern w:val="2"/>
          <w:sz w:val="24"/>
          <w:szCs w:val="24"/>
          <w:lang w:eastAsia="en-AU"/>
          <w14:ligatures w14:val="standardContextual"/>
        </w:rPr>
      </w:pPr>
      <w:hyperlink w:anchor="_Toc181104817" w:history="1">
        <w:r w:rsidR="00612693" w:rsidRPr="00AF050A">
          <w:rPr>
            <w:rStyle w:val="Hyperlink"/>
          </w:rPr>
          <w:t>3.3</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Part D: D03 – Inner North and City District Policy</w:t>
        </w:r>
        <w:r w:rsidR="00612693">
          <w:rPr>
            <w:webHidden/>
          </w:rPr>
          <w:tab/>
        </w:r>
        <w:r w:rsidR="00612693">
          <w:rPr>
            <w:webHidden/>
          </w:rPr>
          <w:fldChar w:fldCharType="begin"/>
        </w:r>
        <w:r w:rsidR="00612693">
          <w:rPr>
            <w:webHidden/>
          </w:rPr>
          <w:instrText xml:space="preserve"> PAGEREF _Toc181104817 \h </w:instrText>
        </w:r>
        <w:r w:rsidR="00612693">
          <w:rPr>
            <w:webHidden/>
          </w:rPr>
        </w:r>
        <w:r w:rsidR="00612693">
          <w:rPr>
            <w:webHidden/>
          </w:rPr>
          <w:fldChar w:fldCharType="separate"/>
        </w:r>
        <w:r w:rsidR="00612693">
          <w:rPr>
            <w:webHidden/>
          </w:rPr>
          <w:t>5</w:t>
        </w:r>
        <w:r w:rsidR="00612693">
          <w:rPr>
            <w:webHidden/>
          </w:rPr>
          <w:fldChar w:fldCharType="end"/>
        </w:r>
      </w:hyperlink>
    </w:p>
    <w:p w14:paraId="66F9DE61" w14:textId="5FB9220C" w:rsidR="00612693" w:rsidRDefault="004A55AF">
      <w:pPr>
        <w:pStyle w:val="TOC2"/>
        <w:rPr>
          <w:rFonts w:asciiTheme="minorHAnsi" w:eastAsiaTheme="minorEastAsia" w:hAnsiTheme="minorHAnsi"/>
          <w:kern w:val="2"/>
          <w:sz w:val="24"/>
          <w:szCs w:val="24"/>
          <w:lang w:eastAsia="en-AU"/>
          <w14:ligatures w14:val="standardContextual"/>
        </w:rPr>
      </w:pPr>
      <w:hyperlink w:anchor="_Toc181104818" w:history="1">
        <w:r w:rsidR="00612693" w:rsidRPr="00AF050A">
          <w:rPr>
            <w:rStyle w:val="Hyperlink"/>
          </w:rPr>
          <w:t>3.4</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Part D: DO4 – Inner South District Policy</w:t>
        </w:r>
        <w:r w:rsidR="00612693">
          <w:rPr>
            <w:webHidden/>
          </w:rPr>
          <w:tab/>
        </w:r>
        <w:r w:rsidR="00612693">
          <w:rPr>
            <w:webHidden/>
          </w:rPr>
          <w:fldChar w:fldCharType="begin"/>
        </w:r>
        <w:r w:rsidR="00612693">
          <w:rPr>
            <w:webHidden/>
          </w:rPr>
          <w:instrText xml:space="preserve"> PAGEREF _Toc181104818 \h </w:instrText>
        </w:r>
        <w:r w:rsidR="00612693">
          <w:rPr>
            <w:webHidden/>
          </w:rPr>
        </w:r>
        <w:r w:rsidR="00612693">
          <w:rPr>
            <w:webHidden/>
          </w:rPr>
          <w:fldChar w:fldCharType="separate"/>
        </w:r>
        <w:r w:rsidR="00612693">
          <w:rPr>
            <w:webHidden/>
          </w:rPr>
          <w:t>6</w:t>
        </w:r>
        <w:r w:rsidR="00612693">
          <w:rPr>
            <w:webHidden/>
          </w:rPr>
          <w:fldChar w:fldCharType="end"/>
        </w:r>
      </w:hyperlink>
    </w:p>
    <w:p w14:paraId="1AD51C30" w14:textId="31AD3FEE" w:rsidR="00612693" w:rsidRDefault="004A55AF">
      <w:pPr>
        <w:pStyle w:val="TOC2"/>
        <w:rPr>
          <w:rFonts w:asciiTheme="minorHAnsi" w:eastAsiaTheme="minorEastAsia" w:hAnsiTheme="minorHAnsi"/>
          <w:kern w:val="2"/>
          <w:sz w:val="24"/>
          <w:szCs w:val="24"/>
          <w:lang w:eastAsia="en-AU"/>
          <w14:ligatures w14:val="standardContextual"/>
        </w:rPr>
      </w:pPr>
      <w:hyperlink w:anchor="_Toc181104819" w:history="1">
        <w:r w:rsidR="00612693" w:rsidRPr="00AF050A">
          <w:rPr>
            <w:rStyle w:val="Hyperlink"/>
          </w:rPr>
          <w:t>3.5</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Part D: D07 – Woden District Policy</w:t>
        </w:r>
        <w:r w:rsidR="00612693">
          <w:rPr>
            <w:webHidden/>
          </w:rPr>
          <w:tab/>
        </w:r>
        <w:r w:rsidR="00612693">
          <w:rPr>
            <w:webHidden/>
          </w:rPr>
          <w:fldChar w:fldCharType="begin"/>
        </w:r>
        <w:r w:rsidR="00612693">
          <w:rPr>
            <w:webHidden/>
          </w:rPr>
          <w:instrText xml:space="preserve"> PAGEREF _Toc181104819 \h </w:instrText>
        </w:r>
        <w:r w:rsidR="00612693">
          <w:rPr>
            <w:webHidden/>
          </w:rPr>
        </w:r>
        <w:r w:rsidR="00612693">
          <w:rPr>
            <w:webHidden/>
          </w:rPr>
          <w:fldChar w:fldCharType="separate"/>
        </w:r>
        <w:r w:rsidR="00612693">
          <w:rPr>
            <w:webHidden/>
          </w:rPr>
          <w:t>6</w:t>
        </w:r>
        <w:r w:rsidR="00612693">
          <w:rPr>
            <w:webHidden/>
          </w:rPr>
          <w:fldChar w:fldCharType="end"/>
        </w:r>
      </w:hyperlink>
    </w:p>
    <w:p w14:paraId="7CA72BF5" w14:textId="6A9A8044" w:rsidR="00612693" w:rsidRDefault="004A55AF">
      <w:pPr>
        <w:pStyle w:val="TOC2"/>
        <w:rPr>
          <w:rFonts w:asciiTheme="minorHAnsi" w:eastAsiaTheme="minorEastAsia" w:hAnsiTheme="minorHAnsi"/>
          <w:kern w:val="2"/>
          <w:sz w:val="24"/>
          <w:szCs w:val="24"/>
          <w:lang w:eastAsia="en-AU"/>
          <w14:ligatures w14:val="standardContextual"/>
        </w:rPr>
      </w:pPr>
      <w:hyperlink w:anchor="_Toc181104820" w:history="1">
        <w:r w:rsidR="00612693" w:rsidRPr="00AF050A">
          <w:rPr>
            <w:rStyle w:val="Hyperlink"/>
          </w:rPr>
          <w:t>3.6</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Part E: E7 – Non-Urban Zones Policy</w:t>
        </w:r>
        <w:r w:rsidR="00612693">
          <w:rPr>
            <w:webHidden/>
          </w:rPr>
          <w:tab/>
        </w:r>
        <w:r w:rsidR="00612693">
          <w:rPr>
            <w:webHidden/>
          </w:rPr>
          <w:fldChar w:fldCharType="begin"/>
        </w:r>
        <w:r w:rsidR="00612693">
          <w:rPr>
            <w:webHidden/>
          </w:rPr>
          <w:instrText xml:space="preserve"> PAGEREF _Toc181104820 \h </w:instrText>
        </w:r>
        <w:r w:rsidR="00612693">
          <w:rPr>
            <w:webHidden/>
          </w:rPr>
        </w:r>
        <w:r w:rsidR="00612693">
          <w:rPr>
            <w:webHidden/>
          </w:rPr>
          <w:fldChar w:fldCharType="separate"/>
        </w:r>
        <w:r w:rsidR="00612693">
          <w:rPr>
            <w:webHidden/>
          </w:rPr>
          <w:t>7</w:t>
        </w:r>
        <w:r w:rsidR="00612693">
          <w:rPr>
            <w:webHidden/>
          </w:rPr>
          <w:fldChar w:fldCharType="end"/>
        </w:r>
      </w:hyperlink>
    </w:p>
    <w:p w14:paraId="344E63FE" w14:textId="3FB2B8BE" w:rsidR="00612693" w:rsidRDefault="004A55AF">
      <w:pPr>
        <w:pStyle w:val="TOC2"/>
        <w:rPr>
          <w:rFonts w:asciiTheme="minorHAnsi" w:eastAsiaTheme="minorEastAsia" w:hAnsiTheme="minorHAnsi"/>
          <w:kern w:val="2"/>
          <w:sz w:val="24"/>
          <w:szCs w:val="24"/>
          <w:lang w:eastAsia="en-AU"/>
          <w14:ligatures w14:val="standardContextual"/>
        </w:rPr>
      </w:pPr>
      <w:hyperlink w:anchor="_Toc181104821" w:history="1">
        <w:r w:rsidR="00612693" w:rsidRPr="00AF050A">
          <w:rPr>
            <w:rStyle w:val="Hyperlink"/>
          </w:rPr>
          <w:t>3.7</w:t>
        </w:r>
        <w:r w:rsidR="00612693">
          <w:rPr>
            <w:rFonts w:asciiTheme="minorHAnsi" w:eastAsiaTheme="minorEastAsia" w:hAnsiTheme="minorHAnsi"/>
            <w:kern w:val="2"/>
            <w:sz w:val="24"/>
            <w:szCs w:val="24"/>
            <w:lang w:eastAsia="en-AU"/>
            <w14:ligatures w14:val="standardContextual"/>
          </w:rPr>
          <w:tab/>
        </w:r>
        <w:r w:rsidR="00612693" w:rsidRPr="00AF050A">
          <w:rPr>
            <w:rStyle w:val="Hyperlink"/>
          </w:rPr>
          <w:t>Part G: Dictionary</w:t>
        </w:r>
        <w:r w:rsidR="00612693">
          <w:rPr>
            <w:webHidden/>
          </w:rPr>
          <w:tab/>
        </w:r>
        <w:r w:rsidR="00612693">
          <w:rPr>
            <w:webHidden/>
          </w:rPr>
          <w:fldChar w:fldCharType="begin"/>
        </w:r>
        <w:r w:rsidR="00612693">
          <w:rPr>
            <w:webHidden/>
          </w:rPr>
          <w:instrText xml:space="preserve"> PAGEREF _Toc181104821 \h </w:instrText>
        </w:r>
        <w:r w:rsidR="00612693">
          <w:rPr>
            <w:webHidden/>
          </w:rPr>
        </w:r>
        <w:r w:rsidR="00612693">
          <w:rPr>
            <w:webHidden/>
          </w:rPr>
          <w:fldChar w:fldCharType="separate"/>
        </w:r>
        <w:r w:rsidR="00612693">
          <w:rPr>
            <w:webHidden/>
          </w:rPr>
          <w:t>7</w:t>
        </w:r>
        <w:r w:rsidR="00612693">
          <w:rPr>
            <w:webHidden/>
          </w:rPr>
          <w:fldChar w:fldCharType="end"/>
        </w:r>
      </w:hyperlink>
    </w:p>
    <w:p w14:paraId="3E5EE935" w14:textId="3FCEC4F1" w:rsidR="00612693" w:rsidRDefault="004A55AF">
      <w:pPr>
        <w:pStyle w:val="TOC1"/>
        <w:rPr>
          <w:rFonts w:asciiTheme="minorHAnsi" w:eastAsiaTheme="minorEastAsia" w:hAnsiTheme="minorHAnsi"/>
          <w:kern w:val="2"/>
          <w:sz w:val="24"/>
          <w:szCs w:val="24"/>
          <w:lang w:eastAsia="en-AU"/>
          <w14:ligatures w14:val="standardContextual"/>
        </w:rPr>
      </w:pPr>
      <w:hyperlink w:anchor="_Toc181104822" w:history="1">
        <w:r w:rsidR="00612693" w:rsidRPr="00AF050A">
          <w:rPr>
            <w:rStyle w:val="Hyperlink"/>
          </w:rPr>
          <w:t>INTERPRETATION SERVICE</w:t>
        </w:r>
        <w:r w:rsidR="00612693">
          <w:rPr>
            <w:webHidden/>
          </w:rPr>
          <w:tab/>
        </w:r>
        <w:r w:rsidR="00612693">
          <w:rPr>
            <w:webHidden/>
          </w:rPr>
          <w:fldChar w:fldCharType="begin"/>
        </w:r>
        <w:r w:rsidR="00612693">
          <w:rPr>
            <w:webHidden/>
          </w:rPr>
          <w:instrText xml:space="preserve"> PAGEREF _Toc181104822 \h </w:instrText>
        </w:r>
        <w:r w:rsidR="00612693">
          <w:rPr>
            <w:webHidden/>
          </w:rPr>
        </w:r>
        <w:r w:rsidR="00612693">
          <w:rPr>
            <w:webHidden/>
          </w:rPr>
          <w:fldChar w:fldCharType="separate"/>
        </w:r>
        <w:r w:rsidR="00612693">
          <w:rPr>
            <w:webHidden/>
          </w:rPr>
          <w:t>8</w:t>
        </w:r>
        <w:r w:rsidR="00612693">
          <w:rPr>
            <w:webHidden/>
          </w:rPr>
          <w:fldChar w:fldCharType="end"/>
        </w:r>
      </w:hyperlink>
    </w:p>
    <w:p w14:paraId="0CB9345D" w14:textId="5A25593D" w:rsidR="005C1FAC" w:rsidRDefault="000F48F5">
      <w:pPr>
        <w:rPr>
          <w:rFonts w:ascii="Montserrat ExtraBold" w:hAnsi="Montserrat ExtraBold"/>
          <w:sz w:val="24"/>
          <w:szCs w:val="24"/>
        </w:rPr>
        <w:sectPr w:rsidR="005C1FA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r>
        <w:rPr>
          <w:rFonts w:ascii="Montserrat ExtraBold" w:hAnsi="Montserrat ExtraBold"/>
          <w:sz w:val="24"/>
          <w:szCs w:val="24"/>
        </w:rPr>
        <w:fldChar w:fldCharType="end"/>
      </w:r>
    </w:p>
    <w:p w14:paraId="2EDF8974" w14:textId="06EC8790" w:rsidR="00926F2D" w:rsidRPr="00EE5829" w:rsidRDefault="00926F2D" w:rsidP="00E324BA">
      <w:pPr>
        <w:pStyle w:val="HighestLevelHeading"/>
        <w:numPr>
          <w:ilvl w:val="0"/>
          <w:numId w:val="25"/>
        </w:numPr>
        <w:ind w:left="567" w:hanging="567"/>
      </w:pPr>
      <w:bookmarkStart w:id="1" w:name="_Toc181104803"/>
      <w:r w:rsidRPr="00EE5829">
        <w:lastRenderedPageBreak/>
        <w:t>INTRODUCTION</w:t>
      </w:r>
      <w:bookmarkEnd w:id="1"/>
    </w:p>
    <w:p w14:paraId="0FD37F72" w14:textId="2FDA2453" w:rsidR="00487A4D" w:rsidRPr="00A97D94" w:rsidRDefault="00487A4D" w:rsidP="00E324BA">
      <w:pPr>
        <w:pStyle w:val="Mid-LevelHeading"/>
        <w:numPr>
          <w:ilvl w:val="1"/>
          <w:numId w:val="25"/>
        </w:numPr>
        <w:ind w:left="567" w:hanging="567"/>
      </w:pPr>
      <w:bookmarkStart w:id="2" w:name="_Toc181104804"/>
      <w:r>
        <w:t>Outline of the process</w:t>
      </w:r>
      <w:bookmarkEnd w:id="2"/>
    </w:p>
    <w:p w14:paraId="1DEBEF7C" w14:textId="71879189" w:rsidR="00E17248" w:rsidRDefault="00E17248" w:rsidP="00C30C4B">
      <w:pPr>
        <w:pStyle w:val="BodyText-MPATemplate"/>
        <w:shd w:val="clear" w:color="auto" w:fill="auto"/>
      </w:pPr>
      <w:r>
        <w:t xml:space="preserve">Minor plan amendment </w:t>
      </w:r>
      <w:r w:rsidRPr="000E48DA">
        <w:t>20</w:t>
      </w:r>
      <w:r w:rsidR="000E48DA" w:rsidRPr="000E48DA">
        <w:t>24-</w:t>
      </w:r>
      <w:r w:rsidR="008221A0">
        <w:t>0</w:t>
      </w:r>
      <w:r w:rsidR="003C5660">
        <w:t>5</w:t>
      </w:r>
      <w:r>
        <w:t xml:space="preserve"> (MA 20</w:t>
      </w:r>
      <w:r w:rsidR="000E48DA">
        <w:t>24-</w:t>
      </w:r>
      <w:r w:rsidR="008221A0">
        <w:t>0</w:t>
      </w:r>
      <w:r w:rsidR="003C5660">
        <w:t>5</w:t>
      </w:r>
      <w:r w:rsidR="000E48DA">
        <w:t>)</w:t>
      </w:r>
      <w:r>
        <w:t xml:space="preserve"> to the Territory Plan is </w:t>
      </w:r>
      <w:r w:rsidR="00C56054">
        <w:t xml:space="preserve">a </w:t>
      </w:r>
      <w:r>
        <w:t>minor plan amendment (MA) prepared under sectio</w:t>
      </w:r>
      <w:r w:rsidR="000E48DA">
        <w:t>n</w:t>
      </w:r>
      <w:r>
        <w:t xml:space="preserve"> </w:t>
      </w:r>
      <w:r w:rsidRPr="00247A88">
        <w:t>84</w:t>
      </w:r>
      <w:r w:rsidR="008221A0" w:rsidRPr="00247A88">
        <w:t xml:space="preserve"> </w:t>
      </w:r>
      <w:r w:rsidR="000E48DA" w:rsidRPr="00247A88">
        <w:t>(1</w:t>
      </w:r>
      <w:r w:rsidRPr="00247A88">
        <w:t>)</w:t>
      </w:r>
      <w:r w:rsidR="008221A0" w:rsidRPr="00247A88">
        <w:t xml:space="preserve"> </w:t>
      </w:r>
      <w:r w:rsidR="000E48DA" w:rsidRPr="00247A88">
        <w:t>(a</w:t>
      </w:r>
      <w:r w:rsidRPr="00247A88">
        <w:t>)</w:t>
      </w:r>
      <w:r w:rsidR="009424D5">
        <w:t xml:space="preserve"> and section 84 (1) (f)</w:t>
      </w:r>
      <w:r>
        <w:t xml:space="preserve"> of the </w:t>
      </w:r>
      <w:r w:rsidRPr="00E76BD3">
        <w:rPr>
          <w:i/>
          <w:iCs/>
        </w:rPr>
        <w:t>Planning Act 2023</w:t>
      </w:r>
      <w:r>
        <w:t xml:space="preserve"> (the Act).</w:t>
      </w:r>
    </w:p>
    <w:p w14:paraId="7F4F22CA" w14:textId="77777777" w:rsidR="00E17248" w:rsidRDefault="00E17248" w:rsidP="00C30C4B">
      <w:pPr>
        <w:pStyle w:val="BodyText-MPATemplate"/>
        <w:shd w:val="clear" w:color="auto" w:fill="auto"/>
      </w:pPr>
    </w:p>
    <w:p w14:paraId="7FB398E5" w14:textId="65EA8388" w:rsidR="008221A0" w:rsidRDefault="00AA3982" w:rsidP="00C30C4B">
      <w:pPr>
        <w:pStyle w:val="BodyText-MPATemplate"/>
        <w:shd w:val="clear" w:color="auto" w:fill="auto"/>
      </w:pPr>
      <w:r>
        <w:t xml:space="preserve">Section 84 of the Act outlines the different types of MAs, some which require limited consultation to be undertaken and some which </w:t>
      </w:r>
      <w:r w:rsidR="008221A0">
        <w:t>do not require</w:t>
      </w:r>
      <w:r>
        <w:t xml:space="preserve"> consultation.</w:t>
      </w:r>
      <w:r w:rsidR="008221A0" w:rsidRPr="008221A0">
        <w:t xml:space="preserve"> </w:t>
      </w:r>
      <w:r w:rsidR="008221A0">
        <w:t xml:space="preserve">This MA </w:t>
      </w:r>
      <w:r w:rsidR="00D062D5">
        <w:t>is consistent with the provisions under section 84</w:t>
      </w:r>
      <w:r w:rsidR="00FB5A8E">
        <w:t xml:space="preserve"> </w:t>
      </w:r>
      <w:r w:rsidR="00D062D5">
        <w:t>(1)</w:t>
      </w:r>
      <w:r w:rsidR="00FB5A8E">
        <w:t xml:space="preserve"> </w:t>
      </w:r>
      <w:r w:rsidR="00D062D5">
        <w:t xml:space="preserve">(a) </w:t>
      </w:r>
      <w:r w:rsidR="009424D5">
        <w:t xml:space="preserve">and section 84 (1) (f) </w:t>
      </w:r>
      <w:r w:rsidR="00D062D5">
        <w:t>of the Act and therefore no consultation is needed.</w:t>
      </w:r>
    </w:p>
    <w:p w14:paraId="21EB368E" w14:textId="77777777" w:rsidR="00E17248" w:rsidRDefault="00E17248" w:rsidP="00C30C4B">
      <w:pPr>
        <w:pStyle w:val="BodyText-MPATemplate"/>
        <w:shd w:val="clear" w:color="auto" w:fill="auto"/>
      </w:pPr>
    </w:p>
    <w:p w14:paraId="7EEE822F" w14:textId="1D785FAF" w:rsidR="00E17248" w:rsidRDefault="00E17248" w:rsidP="00C30C4B">
      <w:pPr>
        <w:pStyle w:val="BodyText-MPATemplate"/>
        <w:shd w:val="clear" w:color="auto" w:fill="auto"/>
      </w:pPr>
      <w:r>
        <w:t>Under Section 85 of the Act</w:t>
      </w:r>
      <w:r w:rsidR="008221A0">
        <w:t xml:space="preserve"> this type of </w:t>
      </w:r>
      <w:r>
        <w:t>MA can only be made</w:t>
      </w:r>
      <w:r w:rsidR="008221A0">
        <w:t xml:space="preserve"> if </w:t>
      </w:r>
      <w:r>
        <w:t>the MA is not inconsistent with the planning strategy or any relevant district strategy</w:t>
      </w:r>
    </w:p>
    <w:p w14:paraId="48F6E609" w14:textId="77777777" w:rsidR="00E17248" w:rsidRDefault="00E17248" w:rsidP="00C30C4B">
      <w:pPr>
        <w:pStyle w:val="BodyText-MPATemplate"/>
        <w:shd w:val="clear" w:color="auto" w:fill="auto"/>
      </w:pPr>
    </w:p>
    <w:p w14:paraId="42E3B665" w14:textId="1BAA0979" w:rsidR="00E17248" w:rsidRDefault="00E17248" w:rsidP="00C30C4B">
      <w:pPr>
        <w:pStyle w:val="BodyText-MPATemplate"/>
        <w:shd w:val="clear" w:color="auto" w:fill="auto"/>
      </w:pPr>
      <w:r>
        <w:t xml:space="preserve">The MA is not inconsistent with the </w:t>
      </w:r>
      <w:r w:rsidR="003C5660">
        <w:t>Planning</w:t>
      </w:r>
      <w:r>
        <w:t xml:space="preserve"> </w:t>
      </w:r>
      <w:r w:rsidR="008221A0">
        <w:t>S</w:t>
      </w:r>
      <w:r>
        <w:t>trategy</w:t>
      </w:r>
      <w:r w:rsidR="00934FE2">
        <w:t xml:space="preserve"> and the relevant district strategies</w:t>
      </w:r>
      <w:r>
        <w:t>.</w:t>
      </w:r>
    </w:p>
    <w:p w14:paraId="34D91357" w14:textId="77777777" w:rsidR="00E17248" w:rsidRDefault="00E17248" w:rsidP="00C30C4B">
      <w:pPr>
        <w:pStyle w:val="BodyText-MPATemplate"/>
        <w:shd w:val="clear" w:color="auto" w:fill="auto"/>
      </w:pPr>
    </w:p>
    <w:p w14:paraId="06C7B17F" w14:textId="77777777" w:rsidR="00E17248" w:rsidRDefault="00E17248" w:rsidP="00C30C4B">
      <w:pPr>
        <w:pStyle w:val="BodyText-MPATemplate"/>
        <w:shd w:val="clear" w:color="auto" w:fill="auto"/>
      </w:pPr>
      <w:r>
        <w:t>The National Capital Authority has received a copy of this MA.</w:t>
      </w:r>
    </w:p>
    <w:p w14:paraId="35F11427" w14:textId="77777777" w:rsidR="00E17248" w:rsidRDefault="00E17248" w:rsidP="00C30C4B">
      <w:pPr>
        <w:pStyle w:val="BodyText-MPATemplate"/>
        <w:shd w:val="clear" w:color="auto" w:fill="auto"/>
      </w:pPr>
    </w:p>
    <w:p w14:paraId="7C9EECCA" w14:textId="17B1D942" w:rsidR="00E17248" w:rsidRDefault="00E17248" w:rsidP="00C30C4B">
      <w:pPr>
        <w:pStyle w:val="BodyText-MPATemplate"/>
        <w:shd w:val="clear" w:color="auto" w:fill="auto"/>
      </w:pPr>
      <w:r>
        <w:t xml:space="preserve">For more information on the content of the Territory Plan and minor plan amendment processes please refer to the </w:t>
      </w:r>
      <w:r w:rsidR="002C5258">
        <w:t xml:space="preserve">planning website: </w:t>
      </w:r>
      <w:hyperlink r:id="rId22" w:history="1">
        <w:r w:rsidR="002C5258" w:rsidRPr="00603324">
          <w:rPr>
            <w:rStyle w:val="Hyperlink"/>
          </w:rPr>
          <w:t>www.planning.act.gov.au/professionals/our-planning-system/the-territory-plan/amendments-to-the-territory-plan</w:t>
        </w:r>
      </w:hyperlink>
      <w:r w:rsidR="002C5258">
        <w:t xml:space="preserve"> </w:t>
      </w:r>
    </w:p>
    <w:p w14:paraId="48325A8F" w14:textId="64ECE985" w:rsidR="003825BB" w:rsidRPr="00A97D94" w:rsidRDefault="003C362E" w:rsidP="00E324BA">
      <w:pPr>
        <w:pStyle w:val="Mid-LevelHeading"/>
        <w:numPr>
          <w:ilvl w:val="1"/>
          <w:numId w:val="25"/>
        </w:numPr>
        <w:ind w:left="567" w:hanging="567"/>
      </w:pPr>
      <w:bookmarkStart w:id="3" w:name="_Toc181104805"/>
      <w:r>
        <w:t xml:space="preserve">Summary of the </w:t>
      </w:r>
      <w:r w:rsidR="00A550A8">
        <w:t>amendments</w:t>
      </w:r>
      <w:bookmarkEnd w:id="3"/>
    </w:p>
    <w:p w14:paraId="4C0372CF" w14:textId="77777777" w:rsidR="009424D5" w:rsidRDefault="009424D5" w:rsidP="00C30C4B">
      <w:pPr>
        <w:pStyle w:val="BodyText-MPATemplate"/>
        <w:shd w:val="clear" w:color="auto" w:fill="auto"/>
      </w:pPr>
    </w:p>
    <w:p w14:paraId="6EEE79D9" w14:textId="5E71BA43" w:rsidR="00A550A8" w:rsidRDefault="009424D5" w:rsidP="00C30C4B">
      <w:pPr>
        <w:pStyle w:val="BodyText-MPATemplate"/>
        <w:shd w:val="clear" w:color="auto" w:fill="auto"/>
      </w:pPr>
      <w:r>
        <w:t>This MA makes the following changes:</w:t>
      </w:r>
    </w:p>
    <w:p w14:paraId="22B03F1B" w14:textId="77777777" w:rsidR="009424D5" w:rsidRDefault="009424D5" w:rsidP="00C30C4B">
      <w:pPr>
        <w:pStyle w:val="BodyText-MPATemplate"/>
        <w:shd w:val="clear" w:color="auto" w:fill="auto"/>
      </w:pPr>
    </w:p>
    <w:p w14:paraId="442DB489" w14:textId="7C418A65" w:rsidR="002415BD" w:rsidRDefault="002415BD" w:rsidP="00C30C4B">
      <w:pPr>
        <w:pStyle w:val="BodyText-MPATemplate"/>
        <w:shd w:val="clear" w:color="auto" w:fill="auto"/>
      </w:pPr>
      <w:bookmarkStart w:id="4" w:name="_Hlk181283101"/>
      <w:r w:rsidRPr="002415BD">
        <w:rPr>
          <w:u w:val="single"/>
        </w:rPr>
        <w:t>Gungahlin District Policy</w:t>
      </w:r>
      <w:r>
        <w:t xml:space="preserve">: </w:t>
      </w:r>
    </w:p>
    <w:p w14:paraId="06893C72" w14:textId="77777777" w:rsidR="002415BD" w:rsidRDefault="002415BD" w:rsidP="00C30C4B">
      <w:pPr>
        <w:pStyle w:val="BodyText-MPATemplate"/>
        <w:shd w:val="clear" w:color="auto" w:fill="auto"/>
      </w:pPr>
    </w:p>
    <w:p w14:paraId="7EBF5007" w14:textId="10DC246A" w:rsidR="00CF095D" w:rsidRDefault="002415BD" w:rsidP="00D664D9">
      <w:pPr>
        <w:pStyle w:val="BodyText-MPATemplate"/>
        <w:numPr>
          <w:ilvl w:val="0"/>
          <w:numId w:val="46"/>
        </w:numPr>
        <w:shd w:val="clear" w:color="auto" w:fill="auto"/>
      </w:pPr>
      <w:r>
        <w:t xml:space="preserve">Rectification of </w:t>
      </w:r>
      <w:r w:rsidR="00D150B2">
        <w:t xml:space="preserve">an error that </w:t>
      </w:r>
      <w:r w:rsidR="007C64E2">
        <w:t xml:space="preserve">incorrectly </w:t>
      </w:r>
      <w:r w:rsidR="00D150B2">
        <w:t xml:space="preserve">prohibited </w:t>
      </w:r>
      <w:r>
        <w:t xml:space="preserve">subdivision </w:t>
      </w:r>
      <w:r w:rsidR="00D150B2">
        <w:t xml:space="preserve">on certain </w:t>
      </w:r>
      <w:r>
        <w:t xml:space="preserve">RZ3 </w:t>
      </w:r>
      <w:r w:rsidR="00D150B2">
        <w:t>zoned blocks</w:t>
      </w:r>
      <w:r>
        <w:t xml:space="preserve"> in Taylor</w:t>
      </w:r>
      <w:r w:rsidR="00D150B2">
        <w:t>.</w:t>
      </w:r>
      <w:r>
        <w:t xml:space="preserve"> </w:t>
      </w:r>
    </w:p>
    <w:p w14:paraId="28E51FAD" w14:textId="77777777" w:rsidR="00A550A8" w:rsidRDefault="00A550A8" w:rsidP="00C30C4B">
      <w:pPr>
        <w:pStyle w:val="BodyText-MPATemplate"/>
        <w:shd w:val="clear" w:color="auto" w:fill="auto"/>
      </w:pPr>
    </w:p>
    <w:p w14:paraId="1999EB09" w14:textId="7D558E8D" w:rsidR="002415BD" w:rsidRPr="002415BD" w:rsidRDefault="002415BD" w:rsidP="00C30C4B">
      <w:pPr>
        <w:pStyle w:val="BodyText-MPATemplate"/>
        <w:shd w:val="clear" w:color="auto" w:fill="auto"/>
        <w:rPr>
          <w:u w:val="single"/>
        </w:rPr>
      </w:pPr>
      <w:r w:rsidRPr="002415BD">
        <w:rPr>
          <w:u w:val="single"/>
        </w:rPr>
        <w:t xml:space="preserve">Belconnen District Policy </w:t>
      </w:r>
    </w:p>
    <w:p w14:paraId="751C617F" w14:textId="77777777" w:rsidR="002415BD" w:rsidRDefault="002415BD" w:rsidP="00C30C4B">
      <w:pPr>
        <w:pStyle w:val="BodyText-MPATemplate"/>
        <w:shd w:val="clear" w:color="auto" w:fill="auto"/>
      </w:pPr>
    </w:p>
    <w:p w14:paraId="5912E46A" w14:textId="34AF12C1" w:rsidR="00752849" w:rsidRDefault="00443877" w:rsidP="00752849">
      <w:pPr>
        <w:pStyle w:val="BodyText-MPATemplate"/>
        <w:numPr>
          <w:ilvl w:val="0"/>
          <w:numId w:val="46"/>
        </w:numPr>
        <w:shd w:val="clear" w:color="auto" w:fill="auto"/>
      </w:pPr>
      <w:r>
        <w:t>Removes</w:t>
      </w:r>
      <w:r w:rsidR="00752849">
        <w:t xml:space="preserve"> redundant reference</w:t>
      </w:r>
      <w:r>
        <w:t xml:space="preserve">s to the ‘2.45km’ </w:t>
      </w:r>
      <w:r w:rsidRPr="00443877">
        <w:t>Lower Molonglo Water Quality Control Centre Clearance Zone</w:t>
      </w:r>
      <w:r w:rsidR="00D150B2">
        <w:t xml:space="preserve">, </w:t>
      </w:r>
      <w:r>
        <w:t xml:space="preserve">which was updated </w:t>
      </w:r>
      <w:r w:rsidR="00D150B2">
        <w:t>as part of</w:t>
      </w:r>
      <w:r w:rsidR="00722A78">
        <w:t xml:space="preserve"> </w:t>
      </w:r>
      <w:r w:rsidR="00D150B2">
        <w:t>M</w:t>
      </w:r>
      <w:r w:rsidR="00722A78">
        <w:t xml:space="preserve">inor </w:t>
      </w:r>
      <w:r w:rsidR="00D150B2">
        <w:t>A</w:t>
      </w:r>
      <w:r w:rsidR="00722A78">
        <w:t>mendment</w:t>
      </w:r>
      <w:r w:rsidR="00D150B2">
        <w:t xml:space="preserve"> 2024-h</w:t>
      </w:r>
      <w:r w:rsidR="00722A78">
        <w:t xml:space="preserve">. </w:t>
      </w:r>
    </w:p>
    <w:p w14:paraId="7B6CA0AD" w14:textId="77777777" w:rsidR="002415BD" w:rsidRDefault="002415BD" w:rsidP="00C30C4B">
      <w:pPr>
        <w:pStyle w:val="BodyText-MPATemplate"/>
        <w:shd w:val="clear" w:color="auto" w:fill="auto"/>
      </w:pPr>
    </w:p>
    <w:p w14:paraId="78F61518" w14:textId="419EA8F7" w:rsidR="002415BD" w:rsidRDefault="002415BD" w:rsidP="00C30C4B">
      <w:pPr>
        <w:pStyle w:val="BodyText-MPATemplate"/>
        <w:shd w:val="clear" w:color="auto" w:fill="auto"/>
        <w:rPr>
          <w:u w:val="single"/>
        </w:rPr>
      </w:pPr>
      <w:r w:rsidRPr="002415BD">
        <w:rPr>
          <w:u w:val="single"/>
        </w:rPr>
        <w:t xml:space="preserve">Inner North and City District Policy </w:t>
      </w:r>
    </w:p>
    <w:p w14:paraId="5B6AF29E" w14:textId="77777777" w:rsidR="00722A78" w:rsidRPr="002415BD" w:rsidRDefault="00722A78" w:rsidP="00722A78">
      <w:pPr>
        <w:pStyle w:val="BodyText-MPATemplate"/>
        <w:shd w:val="clear" w:color="auto" w:fill="auto"/>
        <w:ind w:left="720"/>
        <w:rPr>
          <w:u w:val="single"/>
        </w:rPr>
      </w:pPr>
    </w:p>
    <w:p w14:paraId="7DDD403F" w14:textId="7495C7C9" w:rsidR="002415BD" w:rsidRDefault="00443877" w:rsidP="00722A78">
      <w:pPr>
        <w:pStyle w:val="BodyText-MPATemplate"/>
        <w:numPr>
          <w:ilvl w:val="0"/>
          <w:numId w:val="46"/>
        </w:numPr>
        <w:shd w:val="clear" w:color="auto" w:fill="auto"/>
      </w:pPr>
      <w:r>
        <w:t>Replaces</w:t>
      </w:r>
      <w:r w:rsidR="00722A78">
        <w:t xml:space="preserve"> </w:t>
      </w:r>
      <w:r>
        <w:t>an</w:t>
      </w:r>
      <w:r w:rsidR="00722A78">
        <w:t xml:space="preserve"> incorrect </w:t>
      </w:r>
      <w:r>
        <w:t xml:space="preserve">version of </w:t>
      </w:r>
      <w:r w:rsidR="00722A78">
        <w:t xml:space="preserve">Figure 18 with </w:t>
      </w:r>
      <w:r>
        <w:t xml:space="preserve">the </w:t>
      </w:r>
      <w:r w:rsidR="00722A78">
        <w:t xml:space="preserve">correct figure. </w:t>
      </w:r>
    </w:p>
    <w:p w14:paraId="37D37407" w14:textId="77777777" w:rsidR="002415BD" w:rsidRDefault="002415BD" w:rsidP="00C30C4B">
      <w:pPr>
        <w:pStyle w:val="BodyText-MPATemplate"/>
        <w:shd w:val="clear" w:color="auto" w:fill="auto"/>
      </w:pPr>
    </w:p>
    <w:p w14:paraId="4CA629B3" w14:textId="47CF29E5" w:rsidR="002415BD" w:rsidRPr="002415BD" w:rsidRDefault="002415BD" w:rsidP="00C30C4B">
      <w:pPr>
        <w:pStyle w:val="BodyText-MPATemplate"/>
        <w:shd w:val="clear" w:color="auto" w:fill="auto"/>
        <w:rPr>
          <w:u w:val="single"/>
        </w:rPr>
      </w:pPr>
      <w:r w:rsidRPr="002415BD">
        <w:rPr>
          <w:u w:val="single"/>
        </w:rPr>
        <w:t>Inner South District Policy</w:t>
      </w:r>
    </w:p>
    <w:p w14:paraId="31F1B14F" w14:textId="77777777" w:rsidR="002415BD" w:rsidRDefault="002415BD" w:rsidP="00C30C4B">
      <w:pPr>
        <w:pStyle w:val="BodyText-MPATemplate"/>
        <w:shd w:val="clear" w:color="auto" w:fill="auto"/>
      </w:pPr>
    </w:p>
    <w:p w14:paraId="7BBCD15E" w14:textId="4A121343" w:rsidR="002415BD" w:rsidRDefault="00722A78" w:rsidP="00722A78">
      <w:pPr>
        <w:pStyle w:val="BodyText-MPATemplate"/>
        <w:numPr>
          <w:ilvl w:val="0"/>
          <w:numId w:val="46"/>
        </w:numPr>
        <w:shd w:val="clear" w:color="auto" w:fill="auto"/>
      </w:pPr>
      <w:r>
        <w:t>Remov</w:t>
      </w:r>
      <w:r w:rsidR="00443877">
        <w:t>es an</w:t>
      </w:r>
      <w:r>
        <w:t xml:space="preserve"> incorrect reference t</w:t>
      </w:r>
      <w:r w:rsidR="00443877">
        <w:t>hat listed</w:t>
      </w:r>
      <w:r>
        <w:t xml:space="preserve"> ‘service station’ </w:t>
      </w:r>
      <w:r w:rsidR="00443877">
        <w:t xml:space="preserve">as both an additional permitted and prohibited use on a parcel of land </w:t>
      </w:r>
      <w:r>
        <w:t xml:space="preserve">in the IZ2 Zone in Fyshwick. </w:t>
      </w:r>
    </w:p>
    <w:p w14:paraId="63346EF5" w14:textId="77777777" w:rsidR="002415BD" w:rsidRDefault="002415BD" w:rsidP="00C30C4B">
      <w:pPr>
        <w:pStyle w:val="BodyText-MPATemplate"/>
        <w:shd w:val="clear" w:color="auto" w:fill="auto"/>
      </w:pPr>
    </w:p>
    <w:p w14:paraId="15FD4DB2" w14:textId="77777777" w:rsidR="00722A78" w:rsidRDefault="00722A78" w:rsidP="00C30C4B">
      <w:pPr>
        <w:pStyle w:val="BodyText-MPATemplate"/>
        <w:shd w:val="clear" w:color="auto" w:fill="auto"/>
      </w:pPr>
    </w:p>
    <w:p w14:paraId="0824A223" w14:textId="13E879B6" w:rsidR="002415BD" w:rsidRPr="002415BD" w:rsidRDefault="002415BD" w:rsidP="00C30C4B">
      <w:pPr>
        <w:pStyle w:val="BodyText-MPATemplate"/>
        <w:shd w:val="clear" w:color="auto" w:fill="auto"/>
        <w:rPr>
          <w:u w:val="single"/>
        </w:rPr>
      </w:pPr>
      <w:r w:rsidRPr="002415BD">
        <w:rPr>
          <w:u w:val="single"/>
        </w:rPr>
        <w:t>Woden District Policy</w:t>
      </w:r>
    </w:p>
    <w:p w14:paraId="4F8E2CA1" w14:textId="77777777" w:rsidR="002415BD" w:rsidRDefault="002415BD" w:rsidP="00C30C4B">
      <w:pPr>
        <w:pStyle w:val="BodyText-MPATemplate"/>
        <w:shd w:val="clear" w:color="auto" w:fill="auto"/>
      </w:pPr>
    </w:p>
    <w:p w14:paraId="5C6F01D7" w14:textId="15073FC0" w:rsidR="00722A78" w:rsidRDefault="00443877" w:rsidP="00722A78">
      <w:pPr>
        <w:pStyle w:val="BodyText-MPATemplate"/>
        <w:numPr>
          <w:ilvl w:val="0"/>
          <w:numId w:val="46"/>
        </w:numPr>
        <w:shd w:val="clear" w:color="auto" w:fill="auto"/>
      </w:pPr>
      <w:r>
        <w:t>Corrects</w:t>
      </w:r>
      <w:r w:rsidR="00722A78">
        <w:t xml:space="preserve"> typographical error</w:t>
      </w:r>
      <w:r>
        <w:t>s of ‘Callum’ to ‘</w:t>
      </w:r>
      <w:proofErr w:type="spellStart"/>
      <w:r>
        <w:t>Callam</w:t>
      </w:r>
      <w:proofErr w:type="spellEnd"/>
      <w:r>
        <w:t>’</w:t>
      </w:r>
      <w:r w:rsidR="00722A78">
        <w:t xml:space="preserve">. </w:t>
      </w:r>
    </w:p>
    <w:p w14:paraId="726C8406" w14:textId="77777777" w:rsidR="002415BD" w:rsidRDefault="002415BD" w:rsidP="00C30C4B">
      <w:pPr>
        <w:pStyle w:val="BodyText-MPATemplate"/>
        <w:shd w:val="clear" w:color="auto" w:fill="auto"/>
      </w:pPr>
    </w:p>
    <w:p w14:paraId="6FBFF5AC" w14:textId="3BBBBB18" w:rsidR="002415BD" w:rsidRPr="002415BD" w:rsidRDefault="002415BD" w:rsidP="00C30C4B">
      <w:pPr>
        <w:pStyle w:val="BodyText-MPATemplate"/>
        <w:shd w:val="clear" w:color="auto" w:fill="auto"/>
        <w:rPr>
          <w:u w:val="single"/>
        </w:rPr>
      </w:pPr>
      <w:r w:rsidRPr="002415BD">
        <w:rPr>
          <w:u w:val="single"/>
        </w:rPr>
        <w:t>Non-Urban District Policy</w:t>
      </w:r>
    </w:p>
    <w:p w14:paraId="34483721" w14:textId="77777777" w:rsidR="002415BD" w:rsidRDefault="002415BD" w:rsidP="00C30C4B">
      <w:pPr>
        <w:pStyle w:val="BodyText-MPATemplate"/>
        <w:shd w:val="clear" w:color="auto" w:fill="auto"/>
      </w:pPr>
    </w:p>
    <w:p w14:paraId="61D0E13A" w14:textId="4A6806D5" w:rsidR="00722A78" w:rsidRDefault="007C64E2" w:rsidP="00722A78">
      <w:pPr>
        <w:pStyle w:val="BodyText-MPATemplate"/>
        <w:numPr>
          <w:ilvl w:val="0"/>
          <w:numId w:val="46"/>
        </w:numPr>
        <w:shd w:val="clear" w:color="auto" w:fill="auto"/>
      </w:pPr>
      <w:r>
        <w:t>Corrects</w:t>
      </w:r>
      <w:r w:rsidR="00722A78">
        <w:t xml:space="preserve"> outdated </w:t>
      </w:r>
      <w:r>
        <w:t>references to ‘transport depot’ opposed to ‘transport facility’</w:t>
      </w:r>
      <w:r w:rsidR="00722A78">
        <w:t xml:space="preserve">. </w:t>
      </w:r>
    </w:p>
    <w:p w14:paraId="640C8D2C" w14:textId="77777777" w:rsidR="002415BD" w:rsidRDefault="002415BD" w:rsidP="00C30C4B">
      <w:pPr>
        <w:pStyle w:val="BodyText-MPATemplate"/>
        <w:shd w:val="clear" w:color="auto" w:fill="auto"/>
      </w:pPr>
    </w:p>
    <w:p w14:paraId="5D34C170" w14:textId="19A80A2B" w:rsidR="002415BD" w:rsidRPr="002415BD" w:rsidRDefault="002415BD" w:rsidP="00C30C4B">
      <w:pPr>
        <w:pStyle w:val="BodyText-MPATemplate"/>
        <w:shd w:val="clear" w:color="auto" w:fill="auto"/>
        <w:rPr>
          <w:u w:val="single"/>
        </w:rPr>
      </w:pPr>
      <w:r w:rsidRPr="002415BD">
        <w:rPr>
          <w:u w:val="single"/>
        </w:rPr>
        <w:t>Dictionary</w:t>
      </w:r>
    </w:p>
    <w:p w14:paraId="174A45B7" w14:textId="77777777" w:rsidR="002415BD" w:rsidRDefault="002415BD" w:rsidP="00C30C4B">
      <w:pPr>
        <w:pStyle w:val="BodyText-MPATemplate"/>
        <w:shd w:val="clear" w:color="auto" w:fill="auto"/>
      </w:pPr>
    </w:p>
    <w:p w14:paraId="7FEB587A" w14:textId="1F529F1F" w:rsidR="002415BD" w:rsidRDefault="007C64E2" w:rsidP="00722A78">
      <w:pPr>
        <w:pStyle w:val="BodyText-MPATemplate"/>
        <w:numPr>
          <w:ilvl w:val="0"/>
          <w:numId w:val="46"/>
        </w:numPr>
        <w:shd w:val="clear" w:color="auto" w:fill="auto"/>
      </w:pPr>
      <w:r>
        <w:t>Corrects</w:t>
      </w:r>
      <w:r w:rsidR="00722A78">
        <w:t xml:space="preserve"> the definition of ‘standard block’</w:t>
      </w:r>
      <w:r w:rsidR="00443877">
        <w:t xml:space="preserve"> which inadvertently reverted to a previous version</w:t>
      </w:r>
      <w:r w:rsidR="00722A78">
        <w:t xml:space="preserve">. </w:t>
      </w:r>
    </w:p>
    <w:bookmarkEnd w:id="4"/>
    <w:p w14:paraId="1E2D1954" w14:textId="77777777" w:rsidR="00A550A8" w:rsidRDefault="00A550A8" w:rsidP="00C30C4B">
      <w:pPr>
        <w:pStyle w:val="BodyText-MPATemplate"/>
        <w:shd w:val="clear" w:color="auto" w:fill="auto"/>
      </w:pPr>
    </w:p>
    <w:p w14:paraId="7F95510B" w14:textId="77777777" w:rsidR="00722A78" w:rsidRDefault="00722A78" w:rsidP="00C30C4B">
      <w:pPr>
        <w:pStyle w:val="BodyText-MPATemplate"/>
        <w:shd w:val="clear" w:color="auto" w:fill="auto"/>
      </w:pPr>
    </w:p>
    <w:p w14:paraId="3973225E" w14:textId="0D8DDA39" w:rsidR="00F14FFD" w:rsidRDefault="00A550A8" w:rsidP="00C30C4B">
      <w:pPr>
        <w:pStyle w:val="BodyText-MPATemplate"/>
        <w:shd w:val="clear" w:color="auto" w:fill="auto"/>
      </w:pPr>
      <w:r>
        <w:t>T</w:t>
      </w:r>
      <w:r w:rsidR="006357FD">
        <w:t>he c</w:t>
      </w:r>
      <w:r w:rsidR="004228F0" w:rsidRPr="00247A88">
        <w:t>hange</w:t>
      </w:r>
      <w:r w:rsidR="00934FE2">
        <w:t>s</w:t>
      </w:r>
      <w:r w:rsidR="00712BB6" w:rsidRPr="00247A88">
        <w:t xml:space="preserve"> </w:t>
      </w:r>
      <w:r w:rsidR="00934FE2">
        <w:t>are</w:t>
      </w:r>
      <w:r w:rsidR="00712BB6" w:rsidRPr="00247A88">
        <w:t xml:space="preserve"> detailed </w:t>
      </w:r>
      <w:r>
        <w:t>in Section 2</w:t>
      </w:r>
      <w:r w:rsidR="00712BB6" w:rsidRPr="00247A88">
        <w:t xml:space="preserve"> </w:t>
      </w:r>
      <w:r>
        <w:t xml:space="preserve">of this document </w:t>
      </w:r>
      <w:r w:rsidR="00712BB6" w:rsidRPr="00247A88">
        <w:t>and</w:t>
      </w:r>
      <w:r w:rsidR="004228F0" w:rsidRPr="00247A88">
        <w:t xml:space="preserve"> </w:t>
      </w:r>
      <w:r w:rsidR="00934FE2">
        <w:t>are</w:t>
      </w:r>
      <w:r w:rsidR="004228F0" w:rsidRPr="00247A88">
        <w:t xml:space="preserve"> made under section</w:t>
      </w:r>
      <w:r w:rsidR="00722A78">
        <w:t>s</w:t>
      </w:r>
      <w:r w:rsidR="004228F0" w:rsidRPr="00247A88">
        <w:t xml:space="preserve"> 84 (1) (a) </w:t>
      </w:r>
      <w:r w:rsidR="00D664D9">
        <w:t xml:space="preserve">and 84 (1) (f) </w:t>
      </w:r>
      <w:r w:rsidR="004228F0" w:rsidRPr="00247A88">
        <w:t>of the Act</w:t>
      </w:r>
      <w:r w:rsidR="00FF3050">
        <w:t>.</w:t>
      </w:r>
    </w:p>
    <w:p w14:paraId="636CDBC2" w14:textId="77777777" w:rsidR="00934FE2" w:rsidRDefault="00934FE2" w:rsidP="00C30C4B">
      <w:pPr>
        <w:pStyle w:val="BodyText-MPATemplate"/>
        <w:shd w:val="clear" w:color="auto" w:fill="auto"/>
      </w:pPr>
    </w:p>
    <w:p w14:paraId="2451DED6" w14:textId="37AE5076" w:rsidR="00CC4051" w:rsidRDefault="00CC4051" w:rsidP="00CC4051">
      <w:pPr>
        <w:pStyle w:val="BodyText-MPATemplate"/>
        <w:shd w:val="clear" w:color="auto" w:fill="auto"/>
      </w:pPr>
      <w:r w:rsidRPr="00247A88">
        <w:t xml:space="preserve">Section </w:t>
      </w:r>
      <w:r w:rsidR="00A550A8">
        <w:t>3</w:t>
      </w:r>
      <w:r w:rsidRPr="00247A88">
        <w:t xml:space="preserve"> contains the</w:t>
      </w:r>
      <w:r w:rsidR="00722A78">
        <w:t xml:space="preserve"> instructions for the</w:t>
      </w:r>
      <w:r w:rsidRPr="00247A88">
        <w:t xml:space="preserve"> actual </w:t>
      </w:r>
      <w:r>
        <w:t>changes</w:t>
      </w:r>
      <w:r w:rsidRPr="00247A88">
        <w:t xml:space="preserve"> to be </w:t>
      </w:r>
      <w:r>
        <w:t xml:space="preserve">made to </w:t>
      </w:r>
      <w:r w:rsidRPr="00247A88">
        <w:t>the Territory</w:t>
      </w:r>
      <w:r>
        <w:t xml:space="preserve"> </w:t>
      </w:r>
      <w:r w:rsidRPr="00247A88">
        <w:t>Plan.</w:t>
      </w:r>
    </w:p>
    <w:p w14:paraId="07CFE997" w14:textId="77777777" w:rsidR="00934FE2" w:rsidRDefault="00934FE2" w:rsidP="00C30C4B">
      <w:pPr>
        <w:pStyle w:val="BodyText-MPATemplate"/>
        <w:shd w:val="clear" w:color="auto" w:fill="auto"/>
      </w:pPr>
    </w:p>
    <w:p w14:paraId="3BFF98C0" w14:textId="77777777" w:rsidR="00CC4051" w:rsidRDefault="00CC4051" w:rsidP="00C30C4B">
      <w:pPr>
        <w:pStyle w:val="BodyText-MPATemplate"/>
        <w:shd w:val="clear" w:color="auto" w:fill="auto"/>
      </w:pPr>
    </w:p>
    <w:p w14:paraId="4D8B5092" w14:textId="77777777" w:rsidR="00CF095D" w:rsidRDefault="00CF095D" w:rsidP="00C30C4B">
      <w:pPr>
        <w:pStyle w:val="BodyText-MPATemplate"/>
        <w:shd w:val="clear" w:color="auto" w:fill="auto"/>
      </w:pPr>
    </w:p>
    <w:p w14:paraId="0CD99465" w14:textId="77777777" w:rsidR="00CF095D" w:rsidRDefault="00CF095D" w:rsidP="00C30C4B">
      <w:pPr>
        <w:pStyle w:val="BodyText-MPATemplate"/>
        <w:shd w:val="clear" w:color="auto" w:fill="auto"/>
      </w:pPr>
    </w:p>
    <w:p w14:paraId="3A49BE16" w14:textId="77777777" w:rsidR="00CF095D" w:rsidRDefault="00CF095D" w:rsidP="00C30C4B">
      <w:pPr>
        <w:pStyle w:val="BodyText-MPATemplate"/>
        <w:shd w:val="clear" w:color="auto" w:fill="auto"/>
      </w:pPr>
    </w:p>
    <w:p w14:paraId="4E6388A7" w14:textId="77777777" w:rsidR="00CF095D" w:rsidRDefault="00CF095D" w:rsidP="00C30C4B">
      <w:pPr>
        <w:pStyle w:val="BodyText-MPATemplate"/>
        <w:shd w:val="clear" w:color="auto" w:fill="auto"/>
      </w:pPr>
    </w:p>
    <w:p w14:paraId="15F87D2E" w14:textId="77777777" w:rsidR="00CF095D" w:rsidRDefault="00CF095D" w:rsidP="00C30C4B">
      <w:pPr>
        <w:pStyle w:val="BodyText-MPATemplate"/>
        <w:shd w:val="clear" w:color="auto" w:fill="auto"/>
      </w:pPr>
    </w:p>
    <w:p w14:paraId="505C2929" w14:textId="77777777" w:rsidR="00CF095D" w:rsidRDefault="00CF095D" w:rsidP="00C30C4B">
      <w:pPr>
        <w:pStyle w:val="BodyText-MPATemplate"/>
        <w:shd w:val="clear" w:color="auto" w:fill="auto"/>
      </w:pPr>
    </w:p>
    <w:p w14:paraId="7F4FD357" w14:textId="77777777" w:rsidR="00CF095D" w:rsidRDefault="00CF095D" w:rsidP="00C30C4B">
      <w:pPr>
        <w:pStyle w:val="BodyText-MPATemplate"/>
        <w:shd w:val="clear" w:color="auto" w:fill="auto"/>
      </w:pPr>
    </w:p>
    <w:p w14:paraId="22C6C2CF" w14:textId="77777777" w:rsidR="00CF095D" w:rsidRDefault="00CF095D" w:rsidP="00C30C4B">
      <w:pPr>
        <w:pStyle w:val="BodyText-MPATemplate"/>
        <w:shd w:val="clear" w:color="auto" w:fill="auto"/>
      </w:pPr>
    </w:p>
    <w:p w14:paraId="44D6D806" w14:textId="77777777" w:rsidR="00CF095D" w:rsidRDefault="00CF095D" w:rsidP="00C30C4B">
      <w:pPr>
        <w:pStyle w:val="BodyText-MPATemplate"/>
        <w:shd w:val="clear" w:color="auto" w:fill="auto"/>
      </w:pPr>
    </w:p>
    <w:p w14:paraId="4A01DD04" w14:textId="77777777" w:rsidR="00CF095D" w:rsidRDefault="00CF095D" w:rsidP="00C30C4B">
      <w:pPr>
        <w:pStyle w:val="BodyText-MPATemplate"/>
        <w:shd w:val="clear" w:color="auto" w:fill="auto"/>
      </w:pPr>
    </w:p>
    <w:p w14:paraId="4DDFF88B" w14:textId="5E364B7E" w:rsidR="00612693" w:rsidRDefault="00612693">
      <w:pPr>
        <w:rPr>
          <w:rFonts w:ascii="Montserrat Light" w:hAnsi="Montserrat Light"/>
          <w:szCs w:val="24"/>
        </w:rPr>
      </w:pPr>
      <w:r>
        <w:br w:type="page"/>
      </w:r>
    </w:p>
    <w:p w14:paraId="1386C8B2" w14:textId="1096DF41" w:rsidR="00CC4051" w:rsidRDefault="00A550A8" w:rsidP="00A550A8">
      <w:pPr>
        <w:pStyle w:val="HighestLevelHeading"/>
        <w:numPr>
          <w:ilvl w:val="0"/>
          <w:numId w:val="25"/>
        </w:numPr>
        <w:ind w:left="567" w:hanging="567"/>
        <w:rPr>
          <w:caps/>
        </w:rPr>
      </w:pPr>
      <w:bookmarkStart w:id="5" w:name="_Toc181104806"/>
      <w:r w:rsidRPr="00A550A8">
        <w:rPr>
          <w:caps/>
        </w:rPr>
        <w:lastRenderedPageBreak/>
        <w:t>Territory Plan changes</w:t>
      </w:r>
      <w:bookmarkEnd w:id="5"/>
      <w:r w:rsidRPr="00A550A8">
        <w:rPr>
          <w:caps/>
        </w:rPr>
        <w:t xml:space="preserve"> </w:t>
      </w:r>
    </w:p>
    <w:p w14:paraId="5C0A947C" w14:textId="77777777" w:rsidR="00CF095D" w:rsidRDefault="00CF095D" w:rsidP="002415BD">
      <w:pPr>
        <w:pStyle w:val="BodyText-MPATemplate"/>
        <w:shd w:val="clear" w:color="auto" w:fill="auto"/>
      </w:pPr>
      <w:r>
        <w:t xml:space="preserve">This section contains details of the proposed changes to be made to the Territory Plan. </w:t>
      </w:r>
    </w:p>
    <w:p w14:paraId="6D513C71" w14:textId="3DB163F4" w:rsidR="00F14FFD" w:rsidRDefault="00D925E5" w:rsidP="00D925E5">
      <w:pPr>
        <w:pStyle w:val="Mid-LevelHeading"/>
        <w:numPr>
          <w:ilvl w:val="1"/>
          <w:numId w:val="25"/>
        </w:numPr>
        <w:ind w:left="567" w:hanging="567"/>
      </w:pPr>
      <w:bookmarkStart w:id="6" w:name="_Toc181104807"/>
      <w:r>
        <w:t>Gungahlin District Policy</w:t>
      </w:r>
      <w:bookmarkEnd w:id="6"/>
    </w:p>
    <w:p w14:paraId="44B278C6" w14:textId="010DEE2B" w:rsidR="006C5ACC" w:rsidRDefault="006C5ACC" w:rsidP="00C30C4B">
      <w:pPr>
        <w:pStyle w:val="BodyText-MPATemplate"/>
        <w:shd w:val="clear" w:color="auto" w:fill="auto"/>
      </w:pPr>
      <w:r>
        <w:t>The Gungahlin District Policy</w:t>
      </w:r>
      <w:r w:rsidR="002415BD">
        <w:t xml:space="preserve"> land use table</w:t>
      </w:r>
      <w:r>
        <w:t xml:space="preserve"> contains</w:t>
      </w:r>
      <w:r w:rsidR="002415BD">
        <w:t xml:space="preserve"> a</w:t>
      </w:r>
      <w:r>
        <w:t xml:space="preserve"> restriction on subdivision for certain blocks and sections in the RZ3 Zone for Taylor. </w:t>
      </w:r>
    </w:p>
    <w:p w14:paraId="039F552C" w14:textId="77777777" w:rsidR="00D150B2" w:rsidRDefault="00D150B2" w:rsidP="00C30C4B">
      <w:pPr>
        <w:pStyle w:val="BodyText-MPATemplate"/>
        <w:shd w:val="clear" w:color="auto" w:fill="auto"/>
      </w:pPr>
    </w:p>
    <w:p w14:paraId="58D32370" w14:textId="2C1F7593" w:rsidR="00A550A8" w:rsidRDefault="006C5ACC" w:rsidP="00C30C4B">
      <w:pPr>
        <w:pStyle w:val="BodyText-MPATemplate"/>
        <w:shd w:val="clear" w:color="auto" w:fill="auto"/>
      </w:pPr>
      <w:r>
        <w:t xml:space="preserve">Some blocks </w:t>
      </w:r>
      <w:r w:rsidR="002415BD">
        <w:t>were</w:t>
      </w:r>
      <w:r>
        <w:t xml:space="preserve"> </w:t>
      </w:r>
      <w:r w:rsidR="00D150B2">
        <w:t>inadvertently</w:t>
      </w:r>
      <w:r>
        <w:t xml:space="preserve"> included or excluded</w:t>
      </w:r>
      <w:r w:rsidR="00D150B2">
        <w:t xml:space="preserve"> from the land use table</w:t>
      </w:r>
      <w:r w:rsidR="002415BD">
        <w:t xml:space="preserve"> when translated from the Territory Plan 2008 to the Territory Plan 2023. This minor amendment rectifies this issue. </w:t>
      </w:r>
    </w:p>
    <w:p w14:paraId="32127C91" w14:textId="559A3CFE" w:rsidR="00D925E5" w:rsidRDefault="00D925E5" w:rsidP="00D925E5">
      <w:pPr>
        <w:pStyle w:val="Mid-LevelHeading"/>
        <w:numPr>
          <w:ilvl w:val="1"/>
          <w:numId w:val="25"/>
        </w:numPr>
        <w:ind w:left="567" w:hanging="567"/>
      </w:pPr>
      <w:bookmarkStart w:id="7" w:name="_Toc181104808"/>
      <w:r>
        <w:t>Belconnen District Policy</w:t>
      </w:r>
      <w:bookmarkEnd w:id="7"/>
      <w:r>
        <w:t xml:space="preserve"> </w:t>
      </w:r>
    </w:p>
    <w:p w14:paraId="3BAF6A43" w14:textId="21D607E7" w:rsidR="00D150B2" w:rsidRDefault="009424D5" w:rsidP="00D925E5">
      <w:pPr>
        <w:pStyle w:val="BodyText-MPATemplate"/>
        <w:shd w:val="clear" w:color="auto" w:fill="auto"/>
      </w:pPr>
      <w:r>
        <w:t xml:space="preserve">The reference to </w:t>
      </w:r>
      <w:r w:rsidR="00D925E5" w:rsidRPr="00D925E5">
        <w:t xml:space="preserve">‘2.45km’ </w:t>
      </w:r>
      <w:r>
        <w:t>is being removed</w:t>
      </w:r>
      <w:r w:rsidR="00D925E5">
        <w:t xml:space="preserve"> from Assessment Requirement 91 relating to the </w:t>
      </w:r>
      <w:r w:rsidR="00D925E5" w:rsidRPr="00D925E5">
        <w:t>Lower Molonglo Water Quality Control Centre Clearance Zone</w:t>
      </w:r>
      <w:r w:rsidR="00D925E5">
        <w:t xml:space="preserve"> as it is redundan</w:t>
      </w:r>
      <w:r>
        <w:t>t</w:t>
      </w:r>
      <w:r w:rsidR="00D925E5">
        <w:t xml:space="preserve">.  </w:t>
      </w:r>
    </w:p>
    <w:p w14:paraId="4D9494BC" w14:textId="77777777" w:rsidR="00D150B2" w:rsidRDefault="00D150B2" w:rsidP="00D925E5">
      <w:pPr>
        <w:pStyle w:val="BodyText-MPATemplate"/>
        <w:shd w:val="clear" w:color="auto" w:fill="auto"/>
      </w:pPr>
    </w:p>
    <w:p w14:paraId="5196E7FB" w14:textId="5EF0F9D4" w:rsidR="00D925E5" w:rsidRDefault="00D925E5" w:rsidP="00D925E5">
      <w:pPr>
        <w:pStyle w:val="BodyText-MPATemplate"/>
        <w:shd w:val="clear" w:color="auto" w:fill="auto"/>
      </w:pPr>
      <w:r>
        <w:t xml:space="preserve">The clearance </w:t>
      </w:r>
      <w:r w:rsidRPr="00D925E5">
        <w:t xml:space="preserve">zone boundary </w:t>
      </w:r>
      <w:r>
        <w:t xml:space="preserve">was </w:t>
      </w:r>
      <w:r w:rsidR="00D150B2">
        <w:t>reduced to 2.1km through</w:t>
      </w:r>
      <w:r w:rsidRPr="00D925E5">
        <w:t xml:space="preserve"> </w:t>
      </w:r>
      <w:r>
        <w:t xml:space="preserve">minor amendment </w:t>
      </w:r>
      <w:r w:rsidRPr="00D925E5">
        <w:t>MA2024-</w:t>
      </w:r>
      <w:r>
        <w:t xml:space="preserve">h which commenced in </w:t>
      </w:r>
      <w:r w:rsidR="009424D5">
        <w:t>June 2024</w:t>
      </w:r>
      <w:r w:rsidR="00D150B2">
        <w:t>.</w:t>
      </w:r>
      <w:r w:rsidR="009424D5">
        <w:t xml:space="preserve"> </w:t>
      </w:r>
      <w:r w:rsidR="00D150B2">
        <w:t>With this, the reference to a ‘</w:t>
      </w:r>
      <w:r w:rsidR="009424D5">
        <w:t>2.45km buffer</w:t>
      </w:r>
      <w:r w:rsidR="00D150B2">
        <w:t>’</w:t>
      </w:r>
      <w:r w:rsidR="009424D5">
        <w:t xml:space="preserve"> </w:t>
      </w:r>
      <w:r w:rsidR="00D150B2">
        <w:t xml:space="preserve">is </w:t>
      </w:r>
      <w:r w:rsidR="009424D5">
        <w:t>no</w:t>
      </w:r>
      <w:r w:rsidR="00D150B2">
        <w:t>w redundant</w:t>
      </w:r>
      <w:r>
        <w:t xml:space="preserve">. </w:t>
      </w:r>
    </w:p>
    <w:p w14:paraId="0F33A921" w14:textId="53A5BE73" w:rsidR="00D925E5" w:rsidRDefault="00D925E5" w:rsidP="00D925E5">
      <w:pPr>
        <w:pStyle w:val="Mid-LevelHeading"/>
        <w:numPr>
          <w:ilvl w:val="1"/>
          <w:numId w:val="25"/>
        </w:numPr>
        <w:ind w:left="567" w:hanging="567"/>
      </w:pPr>
      <w:bookmarkStart w:id="8" w:name="_Toc181104809"/>
      <w:r>
        <w:t>Inner North and City District Policy</w:t>
      </w:r>
      <w:bookmarkEnd w:id="8"/>
      <w:r>
        <w:t xml:space="preserve"> </w:t>
      </w:r>
    </w:p>
    <w:p w14:paraId="74038B51" w14:textId="56E358EF" w:rsidR="00CD24ED" w:rsidRDefault="00CD24ED" w:rsidP="00D925E5">
      <w:pPr>
        <w:pStyle w:val="BodyText-MPATemplate"/>
        <w:shd w:val="clear" w:color="auto" w:fill="auto"/>
      </w:pPr>
      <w:r>
        <w:t xml:space="preserve">A redundant version of </w:t>
      </w:r>
      <w:r w:rsidR="00CF095D">
        <w:t xml:space="preserve">figure 18 </w:t>
      </w:r>
      <w:r>
        <w:t xml:space="preserve">that displays </w:t>
      </w:r>
      <w:r w:rsidR="00CF095D">
        <w:t xml:space="preserve">Dickson public car parking areas </w:t>
      </w:r>
      <w:r>
        <w:t xml:space="preserve">was inadvertently included with the final Territory Plan, which commenced on 27 September 2024. </w:t>
      </w:r>
    </w:p>
    <w:p w14:paraId="147E933D" w14:textId="77777777" w:rsidR="00CD24ED" w:rsidRDefault="00CD24ED" w:rsidP="00D925E5">
      <w:pPr>
        <w:pStyle w:val="BodyText-MPATemplate"/>
        <w:shd w:val="clear" w:color="auto" w:fill="auto"/>
      </w:pPr>
    </w:p>
    <w:p w14:paraId="14D40BD2" w14:textId="47048C13" w:rsidR="00D925E5" w:rsidRDefault="00CD24ED" w:rsidP="00D925E5">
      <w:pPr>
        <w:pStyle w:val="BodyText-MPATemplate"/>
        <w:shd w:val="clear" w:color="auto" w:fill="auto"/>
      </w:pPr>
      <w:r>
        <w:t>This minor amendment replaces figure 18 with the correct figure.</w:t>
      </w:r>
      <w:r w:rsidR="009424D5">
        <w:t xml:space="preserve"> </w:t>
      </w:r>
    </w:p>
    <w:p w14:paraId="57B090EA" w14:textId="4DC946A8" w:rsidR="00D925E5" w:rsidRDefault="00D925E5" w:rsidP="00D925E5">
      <w:pPr>
        <w:pStyle w:val="Mid-LevelHeading"/>
        <w:numPr>
          <w:ilvl w:val="1"/>
          <w:numId w:val="25"/>
        </w:numPr>
        <w:ind w:left="567" w:hanging="567"/>
      </w:pPr>
      <w:bookmarkStart w:id="9" w:name="_Toc181104810"/>
      <w:r>
        <w:t>Inner South District Policy</w:t>
      </w:r>
      <w:bookmarkEnd w:id="9"/>
    </w:p>
    <w:p w14:paraId="1D929548" w14:textId="274A994E" w:rsidR="000D3CDB" w:rsidRDefault="00005CB7" w:rsidP="00D925E5">
      <w:pPr>
        <w:pStyle w:val="BodyText-MPATemplate"/>
        <w:shd w:val="clear" w:color="auto" w:fill="auto"/>
      </w:pPr>
      <w:r>
        <w:t>The Inner South District Policy includes a land use table that outlines additional assessable and prohibited developments in certain areas. In this table, s</w:t>
      </w:r>
      <w:r w:rsidR="00665730">
        <w:t xml:space="preserve">ervice station appears as </w:t>
      </w:r>
      <w:r w:rsidR="000D3CDB">
        <w:t>an</w:t>
      </w:r>
      <w:r w:rsidR="00665730">
        <w:t xml:space="preserve"> additional assessable use </w:t>
      </w:r>
      <w:r>
        <w:t xml:space="preserve">on a select parcel zoned </w:t>
      </w:r>
      <w:r w:rsidR="00665730">
        <w:t xml:space="preserve">IZ2 </w:t>
      </w:r>
      <w:r>
        <w:t>in Fyshwick</w:t>
      </w:r>
      <w:r w:rsidR="00665730">
        <w:t xml:space="preserve">. </w:t>
      </w:r>
    </w:p>
    <w:p w14:paraId="0B61B25F" w14:textId="77777777" w:rsidR="000D3CDB" w:rsidRDefault="000D3CDB" w:rsidP="00D925E5">
      <w:pPr>
        <w:pStyle w:val="BodyText-MPATemplate"/>
        <w:shd w:val="clear" w:color="auto" w:fill="auto"/>
      </w:pPr>
    </w:p>
    <w:p w14:paraId="279D4B90" w14:textId="4CA9F0A1" w:rsidR="00D925E5" w:rsidRDefault="000D3CDB" w:rsidP="00D925E5">
      <w:pPr>
        <w:pStyle w:val="BodyText-MPATemplate"/>
        <w:shd w:val="clear" w:color="auto" w:fill="auto"/>
      </w:pPr>
      <w:r>
        <w:t>As s</w:t>
      </w:r>
      <w:r w:rsidR="00665730">
        <w:t>ervice station is already an assessable use in the IZ2 Zone in the Industrial Zones Policy</w:t>
      </w:r>
      <w:r>
        <w:t>, its reference as an additional permitted use is redundant</w:t>
      </w:r>
      <w:r w:rsidR="00665730">
        <w:t xml:space="preserve">. </w:t>
      </w:r>
      <w:r>
        <w:t>This minor amendment removes this redundant reference.</w:t>
      </w:r>
    </w:p>
    <w:p w14:paraId="3D9886D7" w14:textId="5D46CD7A" w:rsidR="00D925E5" w:rsidRDefault="00D925E5" w:rsidP="00D925E5">
      <w:pPr>
        <w:pStyle w:val="Mid-LevelHeading"/>
        <w:numPr>
          <w:ilvl w:val="1"/>
          <w:numId w:val="25"/>
        </w:numPr>
        <w:ind w:left="567" w:hanging="567"/>
      </w:pPr>
      <w:bookmarkStart w:id="10" w:name="_Toc181104811"/>
      <w:r>
        <w:t>Woden District Policy</w:t>
      </w:r>
      <w:bookmarkEnd w:id="10"/>
    </w:p>
    <w:p w14:paraId="7B175739" w14:textId="77777777" w:rsidR="00005CB7" w:rsidRDefault="00665730" w:rsidP="00C30C4B">
      <w:pPr>
        <w:pStyle w:val="BodyText-MPATemplate"/>
        <w:shd w:val="clear" w:color="auto" w:fill="auto"/>
      </w:pPr>
      <w:r>
        <w:lastRenderedPageBreak/>
        <w:t>A</w:t>
      </w:r>
      <w:r w:rsidRPr="00665730">
        <w:t xml:space="preserve">ssessment </w:t>
      </w:r>
      <w:r>
        <w:t>Re</w:t>
      </w:r>
      <w:r w:rsidRPr="00665730">
        <w:t xml:space="preserve">quirements 29 and 34 of the Woden District Policy </w:t>
      </w:r>
      <w:r w:rsidR="00005CB7">
        <w:t xml:space="preserve">incorrectly </w:t>
      </w:r>
      <w:r w:rsidRPr="00665730">
        <w:t>refer</w:t>
      </w:r>
      <w:r w:rsidR="00005CB7">
        <w:t>ences</w:t>
      </w:r>
      <w:r w:rsidRPr="00665730">
        <w:t xml:space="preserve"> </w:t>
      </w:r>
      <w:r w:rsidR="00005CB7">
        <w:t>‘</w:t>
      </w:r>
      <w:r w:rsidRPr="00665730">
        <w:t>Callum</w:t>
      </w:r>
      <w:r w:rsidR="00005CB7">
        <w:t>’</w:t>
      </w:r>
      <w:r w:rsidRPr="00665730">
        <w:t xml:space="preserve"> Street and </w:t>
      </w:r>
      <w:r w:rsidR="00005CB7">
        <w:t>‘</w:t>
      </w:r>
      <w:r w:rsidRPr="00665730">
        <w:t>Callum</w:t>
      </w:r>
      <w:r w:rsidR="00005CB7">
        <w:t>’</w:t>
      </w:r>
      <w:r w:rsidRPr="00665730">
        <w:t xml:space="preserve"> Offices</w:t>
      </w:r>
      <w:r w:rsidR="00005CB7">
        <w:t xml:space="preserve"> rather than ‘</w:t>
      </w:r>
      <w:proofErr w:type="spellStart"/>
      <w:r w:rsidR="00005CB7">
        <w:t>Callam</w:t>
      </w:r>
      <w:proofErr w:type="spellEnd"/>
      <w:r w:rsidR="00005CB7">
        <w:t>’ Street and ‘</w:t>
      </w:r>
      <w:proofErr w:type="spellStart"/>
      <w:r w:rsidR="00005CB7">
        <w:t>Callam</w:t>
      </w:r>
      <w:proofErr w:type="spellEnd"/>
      <w:r w:rsidR="00005CB7">
        <w:t>’ Offices.</w:t>
      </w:r>
      <w:r>
        <w:t xml:space="preserve"> </w:t>
      </w:r>
    </w:p>
    <w:p w14:paraId="6C891EC6" w14:textId="77777777" w:rsidR="00005CB7" w:rsidRDefault="00005CB7" w:rsidP="00C30C4B">
      <w:pPr>
        <w:pStyle w:val="BodyText-MPATemplate"/>
        <w:shd w:val="clear" w:color="auto" w:fill="auto"/>
      </w:pPr>
    </w:p>
    <w:p w14:paraId="6DCB8927" w14:textId="497A1BCB" w:rsidR="00D925E5" w:rsidRDefault="00665730" w:rsidP="00C30C4B">
      <w:pPr>
        <w:pStyle w:val="BodyText-MPATemplate"/>
        <w:shd w:val="clear" w:color="auto" w:fill="auto"/>
      </w:pPr>
      <w:r>
        <w:t xml:space="preserve">This minor amendment rectifies this </w:t>
      </w:r>
      <w:r w:rsidR="00A22511">
        <w:t>typographical error</w:t>
      </w:r>
      <w:r w:rsidRPr="00665730">
        <w:t>.</w:t>
      </w:r>
    </w:p>
    <w:p w14:paraId="677E23A6" w14:textId="1EB1618F" w:rsidR="00D925E5" w:rsidRDefault="00D925E5" w:rsidP="00D925E5">
      <w:pPr>
        <w:pStyle w:val="Mid-LevelHeading"/>
        <w:numPr>
          <w:ilvl w:val="1"/>
          <w:numId w:val="25"/>
        </w:numPr>
        <w:ind w:left="567" w:hanging="567"/>
      </w:pPr>
      <w:bookmarkStart w:id="11" w:name="_Toc181104812"/>
      <w:r>
        <w:t>Non-Urban Zones Policy</w:t>
      </w:r>
      <w:bookmarkEnd w:id="11"/>
      <w:r>
        <w:t xml:space="preserve"> </w:t>
      </w:r>
    </w:p>
    <w:p w14:paraId="7AF6CF8C" w14:textId="77777777" w:rsidR="000D3CDB" w:rsidRDefault="000D3CDB" w:rsidP="00C30C4B">
      <w:pPr>
        <w:pStyle w:val="BodyText-MPATemplate"/>
        <w:shd w:val="clear" w:color="auto" w:fill="auto"/>
      </w:pPr>
      <w:r>
        <w:t xml:space="preserve">When introducing the Territory Plan 2023, the previous land use of </w:t>
      </w:r>
      <w:r w:rsidR="00650AE3">
        <w:t>‘</w:t>
      </w:r>
      <w:r>
        <w:t>t</w:t>
      </w:r>
      <w:r w:rsidR="00650AE3">
        <w:t xml:space="preserve">ransport depot’ </w:t>
      </w:r>
      <w:r>
        <w:t>was</w:t>
      </w:r>
      <w:r w:rsidR="00650AE3">
        <w:t xml:space="preserve"> </w:t>
      </w:r>
      <w:r>
        <w:t xml:space="preserve">replaced </w:t>
      </w:r>
      <w:r w:rsidR="00650AE3">
        <w:t xml:space="preserve">with ‘transport facility’.  </w:t>
      </w:r>
      <w:r>
        <w:t>However, t</w:t>
      </w:r>
      <w:r w:rsidR="00650AE3">
        <w:t xml:space="preserve">he Non-Urban Zones Policy land use table still references the </w:t>
      </w:r>
      <w:r>
        <w:t>redundant</w:t>
      </w:r>
      <w:r w:rsidR="00650AE3">
        <w:t xml:space="preserve"> term. </w:t>
      </w:r>
    </w:p>
    <w:p w14:paraId="372AB7A1" w14:textId="77777777" w:rsidR="000D3CDB" w:rsidRDefault="000D3CDB" w:rsidP="00C30C4B">
      <w:pPr>
        <w:pStyle w:val="BodyText-MPATemplate"/>
        <w:shd w:val="clear" w:color="auto" w:fill="auto"/>
      </w:pPr>
    </w:p>
    <w:p w14:paraId="155F4F46" w14:textId="69853AB9" w:rsidR="00D925E5" w:rsidRDefault="00650AE3" w:rsidP="00C30C4B">
      <w:pPr>
        <w:pStyle w:val="BodyText-MPATemplate"/>
        <w:shd w:val="clear" w:color="auto" w:fill="auto"/>
      </w:pPr>
      <w:r>
        <w:t xml:space="preserve">This </w:t>
      </w:r>
      <w:r w:rsidR="000D3CDB">
        <w:t xml:space="preserve">minor amendment </w:t>
      </w:r>
      <w:r>
        <w:t>correct</w:t>
      </w:r>
      <w:r w:rsidR="000D3CDB">
        <w:t>s</w:t>
      </w:r>
      <w:r>
        <w:t xml:space="preserve"> </w:t>
      </w:r>
      <w:r w:rsidR="000D3CDB">
        <w:t xml:space="preserve">this </w:t>
      </w:r>
      <w:r>
        <w:t>by replacing the reference</w:t>
      </w:r>
      <w:r w:rsidR="000D3CDB">
        <w:t>s</w:t>
      </w:r>
      <w:r>
        <w:t xml:space="preserve"> to ‘transport depot’ with ‘transport facility’.  </w:t>
      </w:r>
    </w:p>
    <w:p w14:paraId="6BC7D976" w14:textId="77777777" w:rsidR="00A22511" w:rsidRDefault="00A22511" w:rsidP="00C30C4B">
      <w:pPr>
        <w:pStyle w:val="BodyText-MPATemplate"/>
        <w:shd w:val="clear" w:color="auto" w:fill="auto"/>
      </w:pPr>
    </w:p>
    <w:p w14:paraId="7A8AC573" w14:textId="7B6DB035" w:rsidR="00D925E5" w:rsidRDefault="00D925E5" w:rsidP="00D925E5">
      <w:pPr>
        <w:pStyle w:val="Mid-LevelHeading"/>
        <w:numPr>
          <w:ilvl w:val="1"/>
          <w:numId w:val="25"/>
        </w:numPr>
        <w:ind w:left="567" w:hanging="567"/>
      </w:pPr>
      <w:bookmarkStart w:id="12" w:name="_Toc181104813"/>
      <w:r>
        <w:t>Dictionary definition</w:t>
      </w:r>
      <w:bookmarkEnd w:id="12"/>
      <w:r>
        <w:t xml:space="preserve"> </w:t>
      </w:r>
    </w:p>
    <w:p w14:paraId="40A5B1AF" w14:textId="77777777" w:rsidR="00A550A8" w:rsidRDefault="00A550A8" w:rsidP="00C30C4B">
      <w:pPr>
        <w:pStyle w:val="BodyText-MPATemplate"/>
        <w:shd w:val="clear" w:color="auto" w:fill="auto"/>
      </w:pPr>
    </w:p>
    <w:p w14:paraId="1872A444" w14:textId="58ECF322" w:rsidR="00AC2DD5" w:rsidRDefault="00FF3050" w:rsidP="00C30C4B">
      <w:pPr>
        <w:pStyle w:val="BodyText-MPATemplate"/>
        <w:shd w:val="clear" w:color="auto" w:fill="auto"/>
      </w:pPr>
      <w:r>
        <w:t xml:space="preserve">The </w:t>
      </w:r>
      <w:r w:rsidR="003C5660">
        <w:t>definition</w:t>
      </w:r>
      <w:r w:rsidR="00F14FFD">
        <w:t xml:space="preserve"> of ‘standard block’</w:t>
      </w:r>
      <w:r w:rsidR="003C5660">
        <w:t xml:space="preserve"> </w:t>
      </w:r>
      <w:r w:rsidR="00F14FFD">
        <w:t xml:space="preserve">was </w:t>
      </w:r>
      <w:r w:rsidR="003C5660">
        <w:t>revised and incorporated into the Territory Plan</w:t>
      </w:r>
      <w:r w:rsidR="00F14FFD">
        <w:t xml:space="preserve"> 2023</w:t>
      </w:r>
      <w:r w:rsidR="003C5660">
        <w:t xml:space="preserve"> via </w:t>
      </w:r>
      <w:r w:rsidR="00005CB7">
        <w:t>m</w:t>
      </w:r>
      <w:r w:rsidR="003C5660">
        <w:t xml:space="preserve">inor </w:t>
      </w:r>
      <w:r w:rsidR="00005CB7">
        <w:t>a</w:t>
      </w:r>
      <w:r w:rsidR="003C5660">
        <w:t>mendment MA2024-d</w:t>
      </w:r>
      <w:r w:rsidR="00F14FFD">
        <w:t xml:space="preserve"> in April 2024</w:t>
      </w:r>
      <w:r w:rsidR="00005CB7">
        <w:t xml:space="preserve">. In introducing </w:t>
      </w:r>
      <w:r w:rsidR="00AC2DD5">
        <w:t xml:space="preserve">the final </w:t>
      </w:r>
      <w:r w:rsidR="00F14FFD">
        <w:t>Territory Plan 2023</w:t>
      </w:r>
      <w:r w:rsidR="00005CB7">
        <w:t>, which commenced on 27 September 2024, the old and redundant definition of standard block was inadvertently included</w:t>
      </w:r>
      <w:r w:rsidR="004228F0" w:rsidRPr="00247A88">
        <w:t xml:space="preserve">.  </w:t>
      </w:r>
    </w:p>
    <w:p w14:paraId="09DD482E" w14:textId="77777777" w:rsidR="00AC2DD5" w:rsidRDefault="00AC2DD5" w:rsidP="00C30C4B">
      <w:pPr>
        <w:pStyle w:val="BodyText-MPATemplate"/>
        <w:shd w:val="clear" w:color="auto" w:fill="auto"/>
      </w:pPr>
    </w:p>
    <w:p w14:paraId="476FF4BF" w14:textId="6B63A5FF" w:rsidR="009A3B64" w:rsidRPr="00247A88" w:rsidRDefault="00D925E5" w:rsidP="00C30C4B">
      <w:pPr>
        <w:pStyle w:val="BodyText-MPATemplate"/>
        <w:shd w:val="clear" w:color="auto" w:fill="auto"/>
      </w:pPr>
      <w:r>
        <w:t>This MA</w:t>
      </w:r>
      <w:r w:rsidR="00487A4D" w:rsidRPr="00247A88">
        <w:t xml:space="preserve"> </w:t>
      </w:r>
      <w:r w:rsidR="00F14FFD">
        <w:t xml:space="preserve">rectifies this issue by replacing the definition of ‘standard block’ in Part G Dictionary in the Territory Plan, with the correct version as </w:t>
      </w:r>
      <w:r w:rsidR="00005CB7">
        <w:t>introduced through MA2024-d</w:t>
      </w:r>
      <w:r w:rsidR="00F14FFD">
        <w:t>.</w:t>
      </w:r>
      <w:r w:rsidR="009A3B64" w:rsidRPr="00247A88">
        <w:t xml:space="preserve"> </w:t>
      </w:r>
    </w:p>
    <w:p w14:paraId="29B60369" w14:textId="3A0803C4" w:rsidR="002C5258" w:rsidRPr="00247A88" w:rsidRDefault="002C5258" w:rsidP="00C30C4B">
      <w:pPr>
        <w:pStyle w:val="BodyText-MPATemplate"/>
        <w:shd w:val="clear" w:color="auto" w:fill="auto"/>
      </w:pPr>
    </w:p>
    <w:p w14:paraId="4AF69BF2" w14:textId="77777777" w:rsidR="00712BB6" w:rsidRPr="00247A88" w:rsidRDefault="00712BB6" w:rsidP="00C30C4B">
      <w:pPr>
        <w:pStyle w:val="BodyText-MPATemplate"/>
        <w:shd w:val="clear" w:color="auto" w:fill="auto"/>
      </w:pPr>
    </w:p>
    <w:p w14:paraId="7B6F4E88" w14:textId="77777777" w:rsidR="0044728B" w:rsidRDefault="0044728B">
      <w:pPr>
        <w:rPr>
          <w:rFonts w:ascii="Montserrat Light" w:hAnsi="Montserrat Light"/>
          <w:szCs w:val="24"/>
        </w:rPr>
      </w:pPr>
      <w:bookmarkStart w:id="13" w:name="_Toc151398843"/>
      <w:r>
        <w:br w:type="page"/>
      </w:r>
    </w:p>
    <w:p w14:paraId="19651FF2" w14:textId="17DB49EE" w:rsidR="0058372B" w:rsidRDefault="0058372B" w:rsidP="00E324BA">
      <w:pPr>
        <w:pStyle w:val="HighestLevelHeading"/>
        <w:numPr>
          <w:ilvl w:val="0"/>
          <w:numId w:val="25"/>
        </w:numPr>
        <w:ind w:left="567" w:hanging="567"/>
      </w:pPr>
      <w:bookmarkStart w:id="14" w:name="_Toc181104814"/>
      <w:r>
        <w:lastRenderedPageBreak/>
        <w:t xml:space="preserve">TERRITORY PLAN </w:t>
      </w:r>
      <w:bookmarkEnd w:id="13"/>
      <w:r w:rsidR="00955D75">
        <w:t>AMENDMENT</w:t>
      </w:r>
      <w:r w:rsidR="00A550A8">
        <w:t xml:space="preserve"> INSTRUCTIONS</w:t>
      </w:r>
      <w:bookmarkEnd w:id="14"/>
    </w:p>
    <w:p w14:paraId="51532CED" w14:textId="77777777" w:rsidR="00612693" w:rsidRDefault="00612693" w:rsidP="00612693">
      <w:pPr>
        <w:pStyle w:val="HighestLevelHeading"/>
        <w:ind w:left="567"/>
      </w:pPr>
    </w:p>
    <w:p w14:paraId="573671DD" w14:textId="72A4F295" w:rsidR="009D6C55" w:rsidRPr="009D6C55" w:rsidRDefault="006F074B" w:rsidP="009D6C55">
      <w:pPr>
        <w:pStyle w:val="Mid-LevelHeading"/>
        <w:numPr>
          <w:ilvl w:val="1"/>
          <w:numId w:val="25"/>
        </w:numPr>
        <w:ind w:left="567"/>
        <w:rPr>
          <w:szCs w:val="22"/>
        </w:rPr>
      </w:pPr>
      <w:bookmarkStart w:id="15" w:name="_Toc181104815"/>
      <w:bookmarkStart w:id="16" w:name="_Toc165299558"/>
      <w:r>
        <w:rPr>
          <w:szCs w:val="22"/>
        </w:rPr>
        <w:t xml:space="preserve">Part D: </w:t>
      </w:r>
      <w:r w:rsidR="009D6C55" w:rsidRPr="009D6C55">
        <w:rPr>
          <w:szCs w:val="22"/>
        </w:rPr>
        <w:t>D01 – Gungahlin District Policy</w:t>
      </w:r>
      <w:bookmarkEnd w:id="15"/>
    </w:p>
    <w:p w14:paraId="6FC22462" w14:textId="782D06D0" w:rsidR="00C87FE1" w:rsidRPr="00C87FE1" w:rsidRDefault="00C87FE1" w:rsidP="00C87FE1">
      <w:pPr>
        <w:pStyle w:val="BodyText-MPATemplate"/>
        <w:shd w:val="clear" w:color="auto" w:fill="auto"/>
        <w:rPr>
          <w:szCs w:val="22"/>
        </w:rPr>
      </w:pPr>
      <w:r w:rsidRPr="00C87FE1">
        <w:rPr>
          <w:color w:val="000000" w:themeColor="text1"/>
          <w:u w:val="single"/>
        </w:rPr>
        <w:t>Land Use Table</w:t>
      </w:r>
      <w:r>
        <w:rPr>
          <w:color w:val="000000" w:themeColor="text1"/>
          <w:u w:val="single"/>
        </w:rPr>
        <w:t xml:space="preserve"> </w:t>
      </w:r>
      <w:r w:rsidR="00CC4051">
        <w:rPr>
          <w:color w:val="000000" w:themeColor="text1"/>
          <w:u w:val="single"/>
        </w:rPr>
        <w:t>–</w:t>
      </w:r>
      <w:r>
        <w:rPr>
          <w:color w:val="000000" w:themeColor="text1"/>
          <w:u w:val="single"/>
        </w:rPr>
        <w:t xml:space="preserve"> Taylor</w:t>
      </w:r>
      <w:r w:rsidR="00CC4051">
        <w:rPr>
          <w:color w:val="000000" w:themeColor="text1"/>
          <w:u w:val="single"/>
        </w:rPr>
        <w:t>:</w:t>
      </w:r>
    </w:p>
    <w:p w14:paraId="1A81F655" w14:textId="77777777" w:rsidR="009D6C55" w:rsidRDefault="009D6C55" w:rsidP="009D6C55">
      <w:pPr>
        <w:pStyle w:val="BodyText-MPATemplate"/>
        <w:shd w:val="clear" w:color="auto" w:fill="auto"/>
        <w:rPr>
          <w:szCs w:val="22"/>
        </w:rPr>
      </w:pPr>
    </w:p>
    <w:p w14:paraId="33742239" w14:textId="7D8210DF" w:rsidR="009D6C55" w:rsidRPr="00C87FE1" w:rsidRDefault="00145492" w:rsidP="009D6C55">
      <w:pPr>
        <w:pStyle w:val="BodyText-MPATemplate"/>
        <w:shd w:val="clear" w:color="auto" w:fill="auto"/>
        <w:rPr>
          <w:szCs w:val="22"/>
        </w:rPr>
      </w:pPr>
      <w:r w:rsidRPr="006A143F">
        <w:rPr>
          <w:szCs w:val="22"/>
        </w:rPr>
        <w:t>I</w:t>
      </w:r>
      <w:r w:rsidR="00C87FE1">
        <w:rPr>
          <w:szCs w:val="22"/>
        </w:rPr>
        <w:t>n ‘Relevant parcel or figure’ column</w:t>
      </w:r>
      <w:r>
        <w:rPr>
          <w:szCs w:val="22"/>
        </w:rPr>
        <w:t xml:space="preserve"> </w:t>
      </w:r>
      <w:r w:rsidRPr="00145492">
        <w:rPr>
          <w:b/>
          <w:bCs/>
          <w:i/>
          <w:iCs/>
          <w:szCs w:val="22"/>
        </w:rPr>
        <w:t>substitute</w:t>
      </w:r>
      <w:r w:rsidR="00C87FE1">
        <w:rPr>
          <w:szCs w:val="22"/>
        </w:rPr>
        <w:t>:</w:t>
      </w:r>
    </w:p>
    <w:p w14:paraId="200AB267" w14:textId="77777777" w:rsidR="009D6C55" w:rsidRDefault="009D6C55" w:rsidP="009D6C55">
      <w:pPr>
        <w:pStyle w:val="BodyText-MPATemplate"/>
        <w:shd w:val="clear" w:color="auto" w:fill="auto"/>
        <w:rPr>
          <w:szCs w:val="22"/>
        </w:rPr>
      </w:pPr>
    </w:p>
    <w:p w14:paraId="10123CFF" w14:textId="270DA4D5" w:rsidR="00C87FE1" w:rsidRDefault="00C87FE1" w:rsidP="009D6C55">
      <w:pPr>
        <w:pStyle w:val="BodyText-MPATemplate"/>
        <w:shd w:val="clear" w:color="auto" w:fill="auto"/>
        <w:rPr>
          <w:szCs w:val="22"/>
        </w:rPr>
      </w:pPr>
      <w:r w:rsidRPr="00C87FE1">
        <w:rPr>
          <w:szCs w:val="22"/>
        </w:rPr>
        <w:t>Sections 67, 70</w:t>
      </w:r>
      <w:r w:rsidR="00A21669">
        <w:rPr>
          <w:szCs w:val="22"/>
        </w:rPr>
        <w:t xml:space="preserve">, 71, </w:t>
      </w:r>
      <w:r w:rsidRPr="00C87FE1">
        <w:rPr>
          <w:szCs w:val="22"/>
        </w:rPr>
        <w:t>72, 90</w:t>
      </w:r>
      <w:r>
        <w:rPr>
          <w:szCs w:val="22"/>
        </w:rPr>
        <w:t xml:space="preserve">, 91, 92, 94, 95, 96, </w:t>
      </w:r>
      <w:r w:rsidRPr="00C87FE1">
        <w:rPr>
          <w:szCs w:val="22"/>
        </w:rPr>
        <w:t>97, 98 (excluding block 6), 99, 103</w:t>
      </w:r>
      <w:r w:rsidR="00A21669">
        <w:rPr>
          <w:szCs w:val="22"/>
        </w:rPr>
        <w:t>, 105, 106, 107, 108, 110, 111, 112, 113</w:t>
      </w:r>
      <w:r>
        <w:rPr>
          <w:szCs w:val="22"/>
        </w:rPr>
        <w:t>,</w:t>
      </w:r>
      <w:r w:rsidR="00A21669">
        <w:rPr>
          <w:szCs w:val="22"/>
        </w:rPr>
        <w:t xml:space="preserve"> </w:t>
      </w:r>
      <w:r w:rsidRPr="00C87FE1">
        <w:rPr>
          <w:szCs w:val="22"/>
        </w:rPr>
        <w:t>12</w:t>
      </w:r>
      <w:r w:rsidR="00A21669">
        <w:rPr>
          <w:szCs w:val="22"/>
        </w:rPr>
        <w:t>0</w:t>
      </w:r>
      <w:r w:rsidRPr="00C87FE1">
        <w:rPr>
          <w:szCs w:val="22"/>
        </w:rPr>
        <w:t>,</w:t>
      </w:r>
      <w:r w:rsidR="00EC2C01">
        <w:rPr>
          <w:szCs w:val="22"/>
        </w:rPr>
        <w:t xml:space="preserve"> 121 (excluding block 12),</w:t>
      </w:r>
      <w:r w:rsidRPr="00C87FE1">
        <w:rPr>
          <w:szCs w:val="22"/>
        </w:rPr>
        <w:t xml:space="preserve"> 122</w:t>
      </w:r>
      <w:r>
        <w:rPr>
          <w:szCs w:val="22"/>
        </w:rPr>
        <w:t xml:space="preserve">, 123, 124, </w:t>
      </w:r>
      <w:r w:rsidRPr="00C87FE1">
        <w:rPr>
          <w:szCs w:val="22"/>
        </w:rPr>
        <w:t>125, 127, 129</w:t>
      </w:r>
      <w:r>
        <w:rPr>
          <w:szCs w:val="22"/>
        </w:rPr>
        <w:t xml:space="preserve">, 130, </w:t>
      </w:r>
      <w:r w:rsidRPr="00C87FE1">
        <w:rPr>
          <w:szCs w:val="22"/>
        </w:rPr>
        <w:t>131</w:t>
      </w:r>
    </w:p>
    <w:p w14:paraId="038578C1" w14:textId="77777777" w:rsidR="00612693" w:rsidRDefault="00612693" w:rsidP="009D6C55">
      <w:pPr>
        <w:pStyle w:val="BodyText-MPATemplate"/>
        <w:shd w:val="clear" w:color="auto" w:fill="auto"/>
        <w:rPr>
          <w:szCs w:val="22"/>
        </w:rPr>
      </w:pPr>
    </w:p>
    <w:p w14:paraId="57F4281C" w14:textId="3CFB30D8" w:rsidR="009D6C55" w:rsidRDefault="006F074B" w:rsidP="009D6C55">
      <w:pPr>
        <w:pStyle w:val="Mid-LevelHeading"/>
        <w:numPr>
          <w:ilvl w:val="1"/>
          <w:numId w:val="25"/>
        </w:numPr>
        <w:ind w:left="567"/>
        <w:rPr>
          <w:szCs w:val="22"/>
        </w:rPr>
      </w:pPr>
      <w:bookmarkStart w:id="17" w:name="_Toc181104816"/>
      <w:r>
        <w:rPr>
          <w:szCs w:val="22"/>
        </w:rPr>
        <w:t xml:space="preserve">Part D: </w:t>
      </w:r>
      <w:r w:rsidR="009D6C55">
        <w:rPr>
          <w:szCs w:val="22"/>
        </w:rPr>
        <w:t>D02 – Belconnen District Policy</w:t>
      </w:r>
      <w:bookmarkEnd w:id="17"/>
      <w:r w:rsidR="009D6C55">
        <w:rPr>
          <w:szCs w:val="22"/>
        </w:rPr>
        <w:t xml:space="preserve"> </w:t>
      </w:r>
    </w:p>
    <w:p w14:paraId="425ECF2E" w14:textId="1994076D" w:rsidR="009D6C55" w:rsidRPr="00CC4051" w:rsidRDefault="00CC4051" w:rsidP="009D6C55">
      <w:pPr>
        <w:pStyle w:val="BodyText-MPATemplate"/>
        <w:shd w:val="clear" w:color="auto" w:fill="auto"/>
        <w:rPr>
          <w:szCs w:val="22"/>
          <w:u w:val="single"/>
        </w:rPr>
      </w:pPr>
      <w:r w:rsidRPr="00CC4051">
        <w:rPr>
          <w:szCs w:val="22"/>
          <w:u w:val="single"/>
        </w:rPr>
        <w:t>Assessment requirement 91:</w:t>
      </w:r>
    </w:p>
    <w:p w14:paraId="5D2259E1" w14:textId="77777777" w:rsidR="00CC4051" w:rsidRDefault="00CC4051" w:rsidP="009D6C55">
      <w:pPr>
        <w:pStyle w:val="BodyText-MPATemplate"/>
        <w:shd w:val="clear" w:color="auto" w:fill="auto"/>
        <w:rPr>
          <w:szCs w:val="22"/>
        </w:rPr>
      </w:pPr>
    </w:p>
    <w:p w14:paraId="4BDB186A" w14:textId="4C5E5089" w:rsidR="00CC4051" w:rsidRPr="00CC4051" w:rsidRDefault="00CC4051" w:rsidP="009D6C55">
      <w:pPr>
        <w:pStyle w:val="BodyText-MPATemplate"/>
        <w:shd w:val="clear" w:color="auto" w:fill="auto"/>
        <w:rPr>
          <w:b/>
          <w:bCs/>
          <w:i/>
          <w:iCs/>
          <w:szCs w:val="22"/>
        </w:rPr>
      </w:pPr>
      <w:r w:rsidRPr="00CC4051">
        <w:rPr>
          <w:b/>
          <w:bCs/>
          <w:i/>
          <w:iCs/>
          <w:szCs w:val="22"/>
        </w:rPr>
        <w:t>Omit</w:t>
      </w:r>
    </w:p>
    <w:p w14:paraId="32EC7227" w14:textId="77777777" w:rsidR="00CC4051" w:rsidRDefault="00CC4051" w:rsidP="009D6C55">
      <w:pPr>
        <w:pStyle w:val="BodyText-MPATemplate"/>
        <w:shd w:val="clear" w:color="auto" w:fill="auto"/>
        <w:rPr>
          <w:szCs w:val="22"/>
        </w:rPr>
      </w:pPr>
    </w:p>
    <w:p w14:paraId="51414854" w14:textId="728C5061" w:rsidR="00CC4051" w:rsidRDefault="00CC4051" w:rsidP="009D6C55">
      <w:pPr>
        <w:pStyle w:val="BodyText-MPATemplate"/>
        <w:shd w:val="clear" w:color="auto" w:fill="auto"/>
        <w:rPr>
          <w:szCs w:val="22"/>
        </w:rPr>
      </w:pPr>
      <w:r>
        <w:rPr>
          <w:szCs w:val="22"/>
        </w:rPr>
        <w:t>2.45km</w:t>
      </w:r>
    </w:p>
    <w:p w14:paraId="1CE41B96" w14:textId="4A08B3AE" w:rsidR="009D6C55" w:rsidRDefault="006F074B" w:rsidP="009D6C55">
      <w:pPr>
        <w:pStyle w:val="Mid-LevelHeading"/>
        <w:numPr>
          <w:ilvl w:val="1"/>
          <w:numId w:val="25"/>
        </w:numPr>
        <w:ind w:left="567"/>
        <w:rPr>
          <w:szCs w:val="22"/>
        </w:rPr>
      </w:pPr>
      <w:bookmarkStart w:id="18" w:name="_Toc181104817"/>
      <w:r>
        <w:rPr>
          <w:szCs w:val="22"/>
        </w:rPr>
        <w:t xml:space="preserve">Part D: </w:t>
      </w:r>
      <w:r w:rsidR="009D6C55">
        <w:rPr>
          <w:szCs w:val="22"/>
        </w:rPr>
        <w:t>D03 – Inner North and City District Policy</w:t>
      </w:r>
      <w:bookmarkEnd w:id="18"/>
    </w:p>
    <w:p w14:paraId="6E1CDD34" w14:textId="2A5EC766" w:rsidR="00D664D9" w:rsidRDefault="00D664D9" w:rsidP="009D6C55">
      <w:pPr>
        <w:pStyle w:val="BodyText-MPATemplate"/>
        <w:shd w:val="clear" w:color="auto" w:fill="auto"/>
        <w:rPr>
          <w:szCs w:val="22"/>
          <w:u w:val="single"/>
        </w:rPr>
      </w:pPr>
      <w:r>
        <w:rPr>
          <w:szCs w:val="22"/>
          <w:u w:val="single"/>
        </w:rPr>
        <w:t>Assessment Requirement 29:</w:t>
      </w:r>
    </w:p>
    <w:p w14:paraId="539B6BF9" w14:textId="77777777" w:rsidR="00D664D9" w:rsidRDefault="00D664D9" w:rsidP="009D6C55">
      <w:pPr>
        <w:pStyle w:val="BodyText-MPATemplate"/>
        <w:shd w:val="clear" w:color="auto" w:fill="auto"/>
        <w:rPr>
          <w:szCs w:val="22"/>
          <w:u w:val="single"/>
        </w:rPr>
      </w:pPr>
    </w:p>
    <w:p w14:paraId="2648BDA5" w14:textId="62E74FD6" w:rsidR="00D664D9" w:rsidRPr="00D664D9" w:rsidRDefault="00D664D9" w:rsidP="009D6C55">
      <w:pPr>
        <w:pStyle w:val="BodyText-MPATemplate"/>
        <w:shd w:val="clear" w:color="auto" w:fill="auto"/>
        <w:rPr>
          <w:b/>
          <w:bCs/>
          <w:i/>
          <w:iCs/>
          <w:szCs w:val="22"/>
        </w:rPr>
      </w:pPr>
      <w:r w:rsidRPr="00D664D9">
        <w:rPr>
          <w:b/>
          <w:bCs/>
          <w:i/>
          <w:iCs/>
          <w:szCs w:val="22"/>
        </w:rPr>
        <w:t xml:space="preserve">Substitute </w:t>
      </w:r>
    </w:p>
    <w:p w14:paraId="5F0FA465" w14:textId="77777777" w:rsidR="00D664D9" w:rsidRDefault="00D664D9" w:rsidP="00D664D9">
      <w:pPr>
        <w:pStyle w:val="BodyText-MPATemplate"/>
        <w:shd w:val="clear" w:color="auto" w:fill="auto"/>
        <w:rPr>
          <w:szCs w:val="22"/>
          <w:u w:val="single"/>
        </w:rPr>
      </w:pPr>
    </w:p>
    <w:p w14:paraId="5229C4E7" w14:textId="361D19C4" w:rsidR="00D664D9" w:rsidRPr="00D664D9" w:rsidRDefault="00D664D9" w:rsidP="00D664D9">
      <w:pPr>
        <w:pStyle w:val="BodyText-MPATemplate"/>
        <w:shd w:val="clear" w:color="auto" w:fill="auto"/>
      </w:pPr>
      <w:r w:rsidRPr="00D664D9">
        <w:t>Development on existing car parks (Figure 1</w:t>
      </w:r>
      <w:r>
        <w:t>4</w:t>
      </w:r>
      <w:r w:rsidRPr="00D664D9">
        <w:t>) retains or improves the existing level of car parking, accommodates onsite any additional car parking required by the development, ensures that car parking remains available for public access. However, alternative proposals may be considered where it is demonstrated there is enough car parking for the needs of the centre as a whole and the development does not adversely affect the overall function of the centre in terms of economic, social, traffic and parking and urban design impacts.</w:t>
      </w:r>
    </w:p>
    <w:p w14:paraId="27BBFB52" w14:textId="77777777" w:rsidR="00D664D9" w:rsidRDefault="00D664D9" w:rsidP="009D6C55">
      <w:pPr>
        <w:pStyle w:val="BodyText-MPATemplate"/>
        <w:shd w:val="clear" w:color="auto" w:fill="auto"/>
        <w:rPr>
          <w:szCs w:val="22"/>
          <w:u w:val="single"/>
        </w:rPr>
      </w:pPr>
    </w:p>
    <w:p w14:paraId="5F049AD6" w14:textId="77777777" w:rsidR="00D664D9" w:rsidRDefault="00D664D9" w:rsidP="009D6C55">
      <w:pPr>
        <w:pStyle w:val="BodyText-MPATemplate"/>
        <w:shd w:val="clear" w:color="auto" w:fill="auto"/>
        <w:rPr>
          <w:szCs w:val="22"/>
          <w:u w:val="single"/>
        </w:rPr>
      </w:pPr>
    </w:p>
    <w:p w14:paraId="554D7071" w14:textId="45C62EF7" w:rsidR="00D80816" w:rsidRDefault="00D80816" w:rsidP="009D6C55">
      <w:pPr>
        <w:pStyle w:val="BodyText-MPATemplate"/>
        <w:shd w:val="clear" w:color="auto" w:fill="auto"/>
        <w:rPr>
          <w:szCs w:val="22"/>
          <w:u w:val="single"/>
        </w:rPr>
      </w:pPr>
      <w:r>
        <w:rPr>
          <w:szCs w:val="22"/>
          <w:u w:val="single"/>
        </w:rPr>
        <w:t xml:space="preserve">Figure 18 Dickson – Public car parking areas </w:t>
      </w:r>
    </w:p>
    <w:p w14:paraId="14D4A406" w14:textId="77777777" w:rsidR="00D80816" w:rsidRDefault="00D80816" w:rsidP="009D6C55">
      <w:pPr>
        <w:pStyle w:val="BodyText-MPATemplate"/>
        <w:shd w:val="clear" w:color="auto" w:fill="auto"/>
        <w:rPr>
          <w:szCs w:val="22"/>
          <w:u w:val="single"/>
        </w:rPr>
      </w:pPr>
    </w:p>
    <w:p w14:paraId="6A8DF1FE" w14:textId="7BBC66EE" w:rsidR="00D80816" w:rsidRPr="00D80816" w:rsidRDefault="00D80816" w:rsidP="009D6C55">
      <w:pPr>
        <w:pStyle w:val="BodyText-MPATemplate"/>
        <w:shd w:val="clear" w:color="auto" w:fill="auto"/>
        <w:rPr>
          <w:b/>
          <w:bCs/>
          <w:i/>
          <w:iCs/>
          <w:szCs w:val="22"/>
        </w:rPr>
      </w:pPr>
      <w:r w:rsidRPr="00D80816">
        <w:rPr>
          <w:b/>
          <w:bCs/>
          <w:i/>
          <w:iCs/>
          <w:szCs w:val="22"/>
        </w:rPr>
        <w:t xml:space="preserve">Substitute </w:t>
      </w:r>
    </w:p>
    <w:p w14:paraId="09CF2088" w14:textId="77777777" w:rsidR="009D6C55" w:rsidRDefault="009D6C55" w:rsidP="009D6C55">
      <w:pPr>
        <w:pStyle w:val="BodyText-MPATemplate"/>
        <w:shd w:val="clear" w:color="auto" w:fill="auto"/>
        <w:rPr>
          <w:szCs w:val="22"/>
        </w:rPr>
      </w:pPr>
    </w:p>
    <w:p w14:paraId="6AA443CC" w14:textId="5A7AA7BB" w:rsidR="00FF1CAA" w:rsidRPr="00FF1CAA" w:rsidRDefault="00FF1CAA" w:rsidP="00FF1CAA">
      <w:pPr>
        <w:pStyle w:val="BodyText-MPATemplate"/>
      </w:pPr>
      <w:r w:rsidRPr="00FF1CAA">
        <w:rPr>
          <w:noProof/>
        </w:rPr>
        <w:lastRenderedPageBreak/>
        <w:drawing>
          <wp:inline distT="0" distB="0" distL="0" distR="0" wp14:anchorId="42B3111C" wp14:editId="22C75085">
            <wp:extent cx="5750029" cy="4930140"/>
            <wp:effectExtent l="0" t="0" r="3175" b="3810"/>
            <wp:docPr id="389057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4775" cy="4951358"/>
                    </a:xfrm>
                    <a:prstGeom prst="rect">
                      <a:avLst/>
                    </a:prstGeom>
                    <a:noFill/>
                    <a:ln>
                      <a:noFill/>
                    </a:ln>
                  </pic:spPr>
                </pic:pic>
              </a:graphicData>
            </a:graphic>
          </wp:inline>
        </w:drawing>
      </w:r>
    </w:p>
    <w:p w14:paraId="7B5195A7" w14:textId="3EF792C4" w:rsidR="009D6C55" w:rsidRDefault="006F074B" w:rsidP="009D6C55">
      <w:pPr>
        <w:pStyle w:val="Mid-LevelHeading"/>
        <w:numPr>
          <w:ilvl w:val="1"/>
          <w:numId w:val="25"/>
        </w:numPr>
        <w:ind w:left="567"/>
        <w:rPr>
          <w:szCs w:val="22"/>
        </w:rPr>
      </w:pPr>
      <w:bookmarkStart w:id="19" w:name="_Toc181104818"/>
      <w:r>
        <w:rPr>
          <w:szCs w:val="22"/>
        </w:rPr>
        <w:t xml:space="preserve">Part D: </w:t>
      </w:r>
      <w:r w:rsidR="009D6C55">
        <w:rPr>
          <w:szCs w:val="22"/>
        </w:rPr>
        <w:t>D</w:t>
      </w:r>
      <w:r>
        <w:rPr>
          <w:szCs w:val="22"/>
        </w:rPr>
        <w:t>O</w:t>
      </w:r>
      <w:r w:rsidR="009D6C55">
        <w:rPr>
          <w:szCs w:val="22"/>
        </w:rPr>
        <w:t>4 – Inner South District Policy</w:t>
      </w:r>
      <w:bookmarkEnd w:id="19"/>
    </w:p>
    <w:p w14:paraId="53E91F3E" w14:textId="7B8F8483" w:rsidR="009D6C55" w:rsidRDefault="00507184" w:rsidP="009D6C55">
      <w:pPr>
        <w:pStyle w:val="BodyText-MPATemplate"/>
        <w:shd w:val="clear" w:color="auto" w:fill="auto"/>
        <w:rPr>
          <w:szCs w:val="22"/>
          <w:u w:val="single"/>
        </w:rPr>
      </w:pPr>
      <w:r w:rsidRPr="00507184">
        <w:rPr>
          <w:szCs w:val="22"/>
          <w:u w:val="single"/>
        </w:rPr>
        <w:t>Land use table:</w:t>
      </w:r>
    </w:p>
    <w:p w14:paraId="068C7FF7" w14:textId="77777777" w:rsidR="00507184" w:rsidRDefault="00507184" w:rsidP="009D6C55">
      <w:pPr>
        <w:pStyle w:val="BodyText-MPATemplate"/>
        <w:shd w:val="clear" w:color="auto" w:fill="auto"/>
        <w:rPr>
          <w:szCs w:val="22"/>
          <w:u w:val="single"/>
        </w:rPr>
      </w:pPr>
    </w:p>
    <w:p w14:paraId="397CB3E5" w14:textId="529BCA3C" w:rsidR="00507184" w:rsidRPr="00507184" w:rsidRDefault="00507184" w:rsidP="009D6C55">
      <w:pPr>
        <w:pStyle w:val="BodyText-MPATemplate"/>
        <w:shd w:val="clear" w:color="auto" w:fill="auto"/>
        <w:rPr>
          <w:b/>
          <w:bCs/>
          <w:i/>
          <w:iCs/>
          <w:szCs w:val="22"/>
        </w:rPr>
      </w:pPr>
      <w:r w:rsidRPr="00507184">
        <w:rPr>
          <w:b/>
          <w:bCs/>
          <w:i/>
          <w:iCs/>
          <w:szCs w:val="22"/>
        </w:rPr>
        <w:t>Omit</w:t>
      </w:r>
      <w:r w:rsidR="00381B6B">
        <w:rPr>
          <w:b/>
          <w:bCs/>
          <w:i/>
          <w:iCs/>
          <w:szCs w:val="22"/>
        </w:rPr>
        <w:t xml:space="preserve"> </w:t>
      </w:r>
      <w:r w:rsidR="00381B6B">
        <w:rPr>
          <w:szCs w:val="22"/>
        </w:rPr>
        <w:t>from Additional assessable development column relating to Fyshwick Locality IZ2 Zone</w:t>
      </w:r>
    </w:p>
    <w:p w14:paraId="3CC48184" w14:textId="77777777" w:rsidR="00507184" w:rsidRDefault="00507184" w:rsidP="009D6C55">
      <w:pPr>
        <w:pStyle w:val="BodyText-MPATemplate"/>
        <w:shd w:val="clear" w:color="auto" w:fill="auto"/>
        <w:rPr>
          <w:szCs w:val="22"/>
        </w:rPr>
      </w:pPr>
    </w:p>
    <w:p w14:paraId="3BB2D583" w14:textId="2C70B2CE" w:rsidR="009D6C55" w:rsidRDefault="00507184" w:rsidP="009D6C55">
      <w:pPr>
        <w:pStyle w:val="BodyText-MPATemplate"/>
        <w:shd w:val="clear" w:color="auto" w:fill="auto"/>
        <w:rPr>
          <w:szCs w:val="22"/>
        </w:rPr>
      </w:pPr>
      <w:r>
        <w:rPr>
          <w:szCs w:val="22"/>
        </w:rPr>
        <w:t>service station</w:t>
      </w:r>
    </w:p>
    <w:p w14:paraId="7258421C" w14:textId="640F42C5" w:rsidR="009D6C55" w:rsidRDefault="006F074B" w:rsidP="009D6C55">
      <w:pPr>
        <w:pStyle w:val="Mid-LevelHeading"/>
        <w:numPr>
          <w:ilvl w:val="1"/>
          <w:numId w:val="25"/>
        </w:numPr>
        <w:ind w:left="567"/>
        <w:rPr>
          <w:szCs w:val="22"/>
        </w:rPr>
      </w:pPr>
      <w:bookmarkStart w:id="20" w:name="_Toc181104819"/>
      <w:r>
        <w:rPr>
          <w:szCs w:val="22"/>
        </w:rPr>
        <w:t xml:space="preserve">Part D: </w:t>
      </w:r>
      <w:r w:rsidR="009D6C55">
        <w:rPr>
          <w:szCs w:val="22"/>
        </w:rPr>
        <w:t>D07 – Woden District Policy</w:t>
      </w:r>
      <w:bookmarkEnd w:id="20"/>
    </w:p>
    <w:p w14:paraId="3FCF44C6" w14:textId="77777777" w:rsidR="00A22511" w:rsidRPr="00A22511" w:rsidRDefault="00A22511" w:rsidP="00A22511">
      <w:pPr>
        <w:pStyle w:val="BodyText-MPATemplate"/>
        <w:shd w:val="clear" w:color="auto" w:fill="auto"/>
        <w:rPr>
          <w:szCs w:val="22"/>
          <w:u w:val="single"/>
        </w:rPr>
      </w:pPr>
      <w:r w:rsidRPr="00A22511">
        <w:rPr>
          <w:szCs w:val="22"/>
          <w:u w:val="single"/>
        </w:rPr>
        <w:t>Assessment Requirements:</w:t>
      </w:r>
    </w:p>
    <w:p w14:paraId="593C5A09" w14:textId="77777777" w:rsidR="009D6C55" w:rsidRDefault="009D6C55" w:rsidP="009D6C55">
      <w:pPr>
        <w:pStyle w:val="BodyText-MPATemplate"/>
        <w:shd w:val="clear" w:color="auto" w:fill="auto"/>
        <w:rPr>
          <w:szCs w:val="22"/>
        </w:rPr>
      </w:pPr>
    </w:p>
    <w:p w14:paraId="258F993C" w14:textId="79BEA422" w:rsidR="009D6C55" w:rsidRPr="00AC6277" w:rsidRDefault="00AC6277" w:rsidP="009D6C55">
      <w:pPr>
        <w:pStyle w:val="BodyText-MPATemplate"/>
        <w:shd w:val="clear" w:color="auto" w:fill="auto"/>
        <w:rPr>
          <w:b/>
          <w:bCs/>
          <w:i/>
          <w:iCs/>
          <w:szCs w:val="22"/>
        </w:rPr>
      </w:pPr>
      <w:r w:rsidRPr="00AC6277">
        <w:rPr>
          <w:b/>
          <w:bCs/>
          <w:i/>
          <w:iCs/>
          <w:szCs w:val="22"/>
        </w:rPr>
        <w:t xml:space="preserve">Omit </w:t>
      </w:r>
    </w:p>
    <w:p w14:paraId="4E1C628B" w14:textId="77777777" w:rsidR="00AC6277" w:rsidRDefault="00AC6277" w:rsidP="009D6C55">
      <w:pPr>
        <w:pStyle w:val="BodyText-MPATemplate"/>
        <w:shd w:val="clear" w:color="auto" w:fill="auto"/>
        <w:rPr>
          <w:szCs w:val="22"/>
        </w:rPr>
      </w:pPr>
    </w:p>
    <w:p w14:paraId="5BE40763" w14:textId="4E13EFB0" w:rsidR="00AC6277" w:rsidRDefault="00AC6277" w:rsidP="009D6C55">
      <w:pPr>
        <w:pStyle w:val="BodyText-MPATemplate"/>
        <w:shd w:val="clear" w:color="auto" w:fill="auto"/>
        <w:rPr>
          <w:szCs w:val="22"/>
        </w:rPr>
      </w:pPr>
      <w:r>
        <w:rPr>
          <w:szCs w:val="22"/>
        </w:rPr>
        <w:t>Callum</w:t>
      </w:r>
    </w:p>
    <w:p w14:paraId="23640429" w14:textId="77777777" w:rsidR="00AC6277" w:rsidRDefault="00AC6277" w:rsidP="009D6C55">
      <w:pPr>
        <w:pStyle w:val="BodyText-MPATemplate"/>
        <w:shd w:val="clear" w:color="auto" w:fill="auto"/>
        <w:rPr>
          <w:szCs w:val="22"/>
        </w:rPr>
      </w:pPr>
    </w:p>
    <w:p w14:paraId="5EA32EF3" w14:textId="0F86BC66" w:rsidR="00AC6277" w:rsidRPr="00AC6277" w:rsidRDefault="00AC6277" w:rsidP="009D6C55">
      <w:pPr>
        <w:pStyle w:val="BodyText-MPATemplate"/>
        <w:shd w:val="clear" w:color="auto" w:fill="auto"/>
        <w:rPr>
          <w:b/>
          <w:bCs/>
          <w:i/>
          <w:iCs/>
          <w:szCs w:val="22"/>
        </w:rPr>
      </w:pPr>
      <w:r>
        <w:rPr>
          <w:b/>
          <w:bCs/>
          <w:i/>
          <w:iCs/>
          <w:szCs w:val="22"/>
        </w:rPr>
        <w:t xml:space="preserve">Replace </w:t>
      </w:r>
      <w:r w:rsidRPr="00AC6277">
        <w:rPr>
          <w:b/>
          <w:bCs/>
          <w:i/>
          <w:iCs/>
          <w:szCs w:val="22"/>
        </w:rPr>
        <w:t xml:space="preserve">with </w:t>
      </w:r>
    </w:p>
    <w:p w14:paraId="0364CBB7" w14:textId="77777777" w:rsidR="00AC6277" w:rsidRDefault="00AC6277" w:rsidP="009D6C55">
      <w:pPr>
        <w:pStyle w:val="BodyText-MPATemplate"/>
        <w:shd w:val="clear" w:color="auto" w:fill="auto"/>
        <w:rPr>
          <w:szCs w:val="22"/>
        </w:rPr>
      </w:pPr>
    </w:p>
    <w:p w14:paraId="75E4244C" w14:textId="4F502E99" w:rsidR="00AC6277" w:rsidRDefault="00AC6277" w:rsidP="009D6C55">
      <w:pPr>
        <w:pStyle w:val="BodyText-MPATemplate"/>
        <w:shd w:val="clear" w:color="auto" w:fill="auto"/>
        <w:rPr>
          <w:szCs w:val="22"/>
        </w:rPr>
      </w:pPr>
      <w:proofErr w:type="spellStart"/>
      <w:r>
        <w:rPr>
          <w:szCs w:val="22"/>
        </w:rPr>
        <w:t>Callam</w:t>
      </w:r>
      <w:proofErr w:type="spellEnd"/>
      <w:r>
        <w:rPr>
          <w:szCs w:val="22"/>
        </w:rPr>
        <w:t xml:space="preserve"> </w:t>
      </w:r>
    </w:p>
    <w:p w14:paraId="67515776" w14:textId="64E2CF7C" w:rsidR="009D6C55" w:rsidRDefault="006F074B" w:rsidP="009D6C55">
      <w:pPr>
        <w:pStyle w:val="Mid-LevelHeading"/>
        <w:numPr>
          <w:ilvl w:val="1"/>
          <w:numId w:val="25"/>
        </w:numPr>
        <w:ind w:left="567"/>
        <w:rPr>
          <w:szCs w:val="22"/>
        </w:rPr>
      </w:pPr>
      <w:bookmarkStart w:id="21" w:name="_Toc181104820"/>
      <w:r>
        <w:rPr>
          <w:szCs w:val="22"/>
        </w:rPr>
        <w:lastRenderedPageBreak/>
        <w:t xml:space="preserve">Part </w:t>
      </w:r>
      <w:r w:rsidR="00C078FF">
        <w:rPr>
          <w:szCs w:val="22"/>
        </w:rPr>
        <w:t>E</w:t>
      </w:r>
      <w:r>
        <w:rPr>
          <w:szCs w:val="22"/>
        </w:rPr>
        <w:t xml:space="preserve">: </w:t>
      </w:r>
      <w:r w:rsidR="00C078FF">
        <w:rPr>
          <w:szCs w:val="22"/>
        </w:rPr>
        <w:t>E7</w:t>
      </w:r>
      <w:r w:rsidR="009D6C55">
        <w:rPr>
          <w:szCs w:val="22"/>
        </w:rPr>
        <w:t xml:space="preserve"> – Non-Urban </w:t>
      </w:r>
      <w:r w:rsidR="00C078FF">
        <w:rPr>
          <w:szCs w:val="22"/>
        </w:rPr>
        <w:t>Zones</w:t>
      </w:r>
      <w:r w:rsidR="009D6C55">
        <w:rPr>
          <w:szCs w:val="22"/>
        </w:rPr>
        <w:t xml:space="preserve"> Policy</w:t>
      </w:r>
      <w:bookmarkEnd w:id="21"/>
    </w:p>
    <w:p w14:paraId="12C125D8" w14:textId="77777777" w:rsidR="009D6C55" w:rsidRDefault="009D6C55" w:rsidP="009D6C55">
      <w:pPr>
        <w:pStyle w:val="BodyText-MPATemplate"/>
        <w:shd w:val="clear" w:color="auto" w:fill="auto"/>
        <w:rPr>
          <w:szCs w:val="22"/>
        </w:rPr>
      </w:pPr>
    </w:p>
    <w:p w14:paraId="037F416D" w14:textId="726B43BC" w:rsidR="009D6C55" w:rsidRPr="00C87FE1" w:rsidRDefault="00C078FF" w:rsidP="009D6C55">
      <w:pPr>
        <w:pStyle w:val="BodyText-MPATemplate"/>
        <w:shd w:val="clear" w:color="auto" w:fill="auto"/>
        <w:rPr>
          <w:szCs w:val="22"/>
        </w:rPr>
      </w:pPr>
      <w:r w:rsidRPr="00C87FE1">
        <w:rPr>
          <w:color w:val="000000" w:themeColor="text1"/>
          <w:u w:val="single"/>
        </w:rPr>
        <w:t>Land Use Table</w:t>
      </w:r>
      <w:r w:rsidR="00CC4051">
        <w:rPr>
          <w:color w:val="000000" w:themeColor="text1"/>
          <w:u w:val="single"/>
        </w:rPr>
        <w:t>:</w:t>
      </w:r>
    </w:p>
    <w:p w14:paraId="78EF732D" w14:textId="77777777" w:rsidR="009D6C55" w:rsidRDefault="009D6C55" w:rsidP="009D6C55">
      <w:pPr>
        <w:pStyle w:val="BodyText-MPATemplate"/>
        <w:shd w:val="clear" w:color="auto" w:fill="auto"/>
        <w:rPr>
          <w:szCs w:val="22"/>
        </w:rPr>
      </w:pPr>
    </w:p>
    <w:p w14:paraId="3967592F" w14:textId="0EE5ED6D" w:rsidR="006F074B" w:rsidRDefault="00D80816" w:rsidP="009D6C55">
      <w:pPr>
        <w:pStyle w:val="BodyText-MPATemplate"/>
        <w:shd w:val="clear" w:color="auto" w:fill="auto"/>
        <w:rPr>
          <w:szCs w:val="22"/>
        </w:rPr>
      </w:pPr>
      <w:r w:rsidRPr="00D80816">
        <w:rPr>
          <w:b/>
          <w:bCs/>
          <w:i/>
          <w:iCs/>
          <w:szCs w:val="22"/>
        </w:rPr>
        <w:t>Substitute</w:t>
      </w:r>
      <w:r w:rsidR="00C078FF" w:rsidRPr="00D80816">
        <w:rPr>
          <w:b/>
          <w:bCs/>
          <w:i/>
          <w:iCs/>
          <w:szCs w:val="22"/>
        </w:rPr>
        <w:t xml:space="preserve"> </w:t>
      </w:r>
      <w:r w:rsidR="00650AE3">
        <w:rPr>
          <w:szCs w:val="22"/>
        </w:rPr>
        <w:t>T</w:t>
      </w:r>
      <w:r w:rsidR="00C078FF">
        <w:rPr>
          <w:szCs w:val="22"/>
        </w:rPr>
        <w:t>ransport depot</w:t>
      </w:r>
      <w:r w:rsidR="00650AE3">
        <w:rPr>
          <w:szCs w:val="22"/>
        </w:rPr>
        <w:t xml:space="preserve"> </w:t>
      </w:r>
      <w:r w:rsidR="00C078FF">
        <w:rPr>
          <w:szCs w:val="22"/>
        </w:rPr>
        <w:t>with</w:t>
      </w:r>
    </w:p>
    <w:p w14:paraId="40EF6DFC" w14:textId="77777777" w:rsidR="00C078FF" w:rsidRDefault="00C078FF" w:rsidP="009D6C55">
      <w:pPr>
        <w:pStyle w:val="BodyText-MPATemplate"/>
        <w:shd w:val="clear" w:color="auto" w:fill="auto"/>
        <w:rPr>
          <w:szCs w:val="22"/>
        </w:rPr>
      </w:pPr>
    </w:p>
    <w:p w14:paraId="0F87C511" w14:textId="1BCC5AC6" w:rsidR="00C078FF" w:rsidRDefault="00C078FF" w:rsidP="009D6C55">
      <w:pPr>
        <w:pStyle w:val="BodyText-MPATemplate"/>
        <w:shd w:val="clear" w:color="auto" w:fill="auto"/>
        <w:rPr>
          <w:szCs w:val="22"/>
        </w:rPr>
      </w:pPr>
      <w:r>
        <w:rPr>
          <w:szCs w:val="22"/>
        </w:rPr>
        <w:t>Transport facility</w:t>
      </w:r>
    </w:p>
    <w:p w14:paraId="61CB0A17" w14:textId="77777777" w:rsidR="009F584B" w:rsidRDefault="009F584B" w:rsidP="009D6C55">
      <w:pPr>
        <w:pStyle w:val="BodyText-MPATemplate"/>
        <w:shd w:val="clear" w:color="auto" w:fill="auto"/>
        <w:rPr>
          <w:szCs w:val="22"/>
        </w:rPr>
      </w:pPr>
    </w:p>
    <w:p w14:paraId="2EC9152B" w14:textId="7D9822AA" w:rsidR="00363467" w:rsidRDefault="00363467" w:rsidP="00235F44">
      <w:pPr>
        <w:pStyle w:val="Mid-LevelHeading"/>
        <w:numPr>
          <w:ilvl w:val="1"/>
          <w:numId w:val="25"/>
        </w:numPr>
        <w:ind w:left="567"/>
      </w:pPr>
      <w:bookmarkStart w:id="22" w:name="_Toc181104821"/>
      <w:bookmarkEnd w:id="16"/>
      <w:r>
        <w:t>Part G</w:t>
      </w:r>
      <w:r w:rsidR="006F074B">
        <w:t xml:space="preserve">: </w:t>
      </w:r>
      <w:r>
        <w:t>Dictionary</w:t>
      </w:r>
      <w:bookmarkEnd w:id="22"/>
      <w:r>
        <w:t xml:space="preserve"> </w:t>
      </w:r>
    </w:p>
    <w:p w14:paraId="5D3977D8" w14:textId="18126BF9" w:rsidR="006F074B" w:rsidRPr="00CC4051" w:rsidRDefault="006F074B" w:rsidP="006F074B">
      <w:pPr>
        <w:pStyle w:val="BodyText-MPATemplate"/>
        <w:shd w:val="clear" w:color="auto" w:fill="auto"/>
        <w:spacing w:after="360"/>
        <w:rPr>
          <w:color w:val="000000" w:themeColor="text1"/>
          <w:u w:val="single"/>
        </w:rPr>
      </w:pPr>
      <w:r w:rsidRPr="00CC4051">
        <w:rPr>
          <w:color w:val="000000" w:themeColor="text1"/>
          <w:u w:val="single"/>
        </w:rPr>
        <w:t xml:space="preserve">Table 2 – terms and concept definitions: </w:t>
      </w:r>
      <w:r w:rsidRPr="00CC4051">
        <w:rPr>
          <w:i/>
          <w:iCs/>
          <w:color w:val="000000" w:themeColor="text1"/>
          <w:u w:val="single"/>
        </w:rPr>
        <w:t>standard block</w:t>
      </w:r>
      <w:r w:rsidR="00CC4051">
        <w:rPr>
          <w:i/>
          <w:iCs/>
          <w:color w:val="000000" w:themeColor="text1"/>
          <w:u w:val="single"/>
        </w:rPr>
        <w:t>:</w:t>
      </w:r>
    </w:p>
    <w:p w14:paraId="5147A3F1" w14:textId="77777777" w:rsidR="006F074B" w:rsidRDefault="006F074B" w:rsidP="006F074B">
      <w:pPr>
        <w:pStyle w:val="BodyText-MPATemplate"/>
        <w:shd w:val="clear" w:color="auto" w:fill="auto"/>
      </w:pPr>
    </w:p>
    <w:p w14:paraId="1108F0CE" w14:textId="77777777" w:rsidR="006F074B" w:rsidRPr="006C75F6" w:rsidRDefault="006F074B" w:rsidP="00363467">
      <w:pPr>
        <w:pStyle w:val="BodyText-MPATemplate"/>
        <w:shd w:val="clear" w:color="auto" w:fill="auto"/>
      </w:pPr>
    </w:p>
    <w:p w14:paraId="733DDF45" w14:textId="77777777" w:rsidR="00363467" w:rsidRDefault="00363467" w:rsidP="00363467">
      <w:pPr>
        <w:pStyle w:val="BodyText-MPATemplate"/>
        <w:shd w:val="clear" w:color="auto" w:fill="auto"/>
      </w:pPr>
      <w:r>
        <w:rPr>
          <w:b/>
          <w:bCs/>
          <w:i/>
          <w:iCs/>
        </w:rPr>
        <w:t>Substitute</w:t>
      </w:r>
    </w:p>
    <w:p w14:paraId="27AB534D" w14:textId="77777777" w:rsidR="00363467" w:rsidRDefault="00363467" w:rsidP="00363467">
      <w:pPr>
        <w:pStyle w:val="BodyText-MPATemplate"/>
        <w:shd w:val="clear" w:color="auto" w:fill="auto"/>
      </w:pPr>
    </w:p>
    <w:p w14:paraId="72A786EA" w14:textId="5E105796" w:rsidR="00363467" w:rsidRDefault="00363467" w:rsidP="00363467">
      <w:pPr>
        <w:pStyle w:val="BodyText-MPATemplate"/>
        <w:shd w:val="clear" w:color="auto" w:fill="auto"/>
        <w:spacing w:before="240"/>
        <w:ind w:firstLine="357"/>
      </w:pPr>
      <w:r>
        <w:rPr>
          <w:b/>
          <w:bCs/>
          <w:i/>
          <w:iCs/>
        </w:rPr>
        <w:t>s</w:t>
      </w:r>
      <w:r w:rsidRPr="00363467">
        <w:rPr>
          <w:b/>
          <w:bCs/>
          <w:i/>
          <w:iCs/>
        </w:rPr>
        <w:t>tandard block</w:t>
      </w:r>
      <w:r>
        <w:t xml:space="preserve"> means a </w:t>
      </w:r>
      <w:r w:rsidRPr="00363467">
        <w:rPr>
          <w:i/>
          <w:iCs/>
        </w:rPr>
        <w:t>block</w:t>
      </w:r>
      <w:r>
        <w:t xml:space="preserve"> with one of the following characteristics: </w:t>
      </w:r>
    </w:p>
    <w:p w14:paraId="4C6AE6EF" w14:textId="77777777" w:rsidR="00363467" w:rsidRDefault="00363467" w:rsidP="00363467">
      <w:pPr>
        <w:pStyle w:val="BodyText-MPATemplate"/>
        <w:shd w:val="clear" w:color="auto" w:fill="auto"/>
        <w:spacing w:before="240"/>
        <w:ind w:firstLine="357"/>
      </w:pPr>
    </w:p>
    <w:p w14:paraId="1FEFA5F6" w14:textId="77777777" w:rsidR="00363467" w:rsidRDefault="00363467" w:rsidP="00363467">
      <w:pPr>
        <w:pStyle w:val="BodyText-MPATemplate"/>
        <w:numPr>
          <w:ilvl w:val="0"/>
          <w:numId w:val="45"/>
        </w:numPr>
        <w:shd w:val="clear" w:color="auto" w:fill="auto"/>
      </w:pPr>
      <w:r>
        <w:t xml:space="preserve">originally leased or used for the purpose of one or two </w:t>
      </w:r>
      <w:r w:rsidRPr="00363467">
        <w:rPr>
          <w:i/>
          <w:iCs/>
        </w:rPr>
        <w:t>dwellings</w:t>
      </w:r>
      <w:r>
        <w:t xml:space="preserve"> except where the original</w:t>
      </w:r>
      <w:r w:rsidRPr="00363467">
        <w:rPr>
          <w:i/>
          <w:iCs/>
        </w:rPr>
        <w:t xml:space="preserve"> lease</w:t>
      </w:r>
      <w:r>
        <w:t xml:space="preserve"> explicitly permits two </w:t>
      </w:r>
      <w:r w:rsidRPr="009D6C55">
        <w:rPr>
          <w:i/>
          <w:iCs/>
        </w:rPr>
        <w:t>dwellings</w:t>
      </w:r>
    </w:p>
    <w:p w14:paraId="47BE9806" w14:textId="77777777" w:rsidR="00363467" w:rsidRDefault="00363467" w:rsidP="00363467">
      <w:pPr>
        <w:pStyle w:val="BodyText-MPATemplate"/>
        <w:numPr>
          <w:ilvl w:val="0"/>
          <w:numId w:val="45"/>
        </w:numPr>
        <w:shd w:val="clear" w:color="auto" w:fill="auto"/>
      </w:pPr>
      <w:r>
        <w:t xml:space="preserve">created by a consolidation of </w:t>
      </w:r>
      <w:r w:rsidRPr="00363467">
        <w:rPr>
          <w:i/>
          <w:iCs/>
        </w:rPr>
        <w:t>blocks</w:t>
      </w:r>
      <w:r>
        <w:t>, at least one of which is covered by a)</w:t>
      </w:r>
    </w:p>
    <w:p w14:paraId="75DAE6DB" w14:textId="77777777" w:rsidR="00363467" w:rsidRDefault="00363467" w:rsidP="00363467">
      <w:pPr>
        <w:pStyle w:val="BodyText-MPATemplate"/>
        <w:shd w:val="clear" w:color="auto" w:fill="auto"/>
      </w:pPr>
    </w:p>
    <w:p w14:paraId="69D7671A" w14:textId="77777777" w:rsidR="00363467" w:rsidRDefault="00363467" w:rsidP="00363467">
      <w:pPr>
        <w:pStyle w:val="BodyText-MPATemplate"/>
        <w:shd w:val="clear" w:color="auto" w:fill="auto"/>
      </w:pPr>
    </w:p>
    <w:p w14:paraId="079B40EB" w14:textId="77777777" w:rsidR="00363467" w:rsidRDefault="00363467" w:rsidP="00363467">
      <w:pPr>
        <w:pStyle w:val="BodyText-MPATemplate"/>
        <w:shd w:val="clear" w:color="auto" w:fill="auto"/>
      </w:pPr>
    </w:p>
    <w:p w14:paraId="7CCC0ED7" w14:textId="7E7490F3" w:rsidR="00C17137" w:rsidRDefault="00C17137" w:rsidP="000227E0">
      <w:pPr>
        <w:pStyle w:val="NormalWeb"/>
      </w:pPr>
    </w:p>
    <w:p w14:paraId="19DAD980" w14:textId="77777777" w:rsidR="00363467" w:rsidRDefault="00363467" w:rsidP="000227E0">
      <w:pPr>
        <w:pStyle w:val="NormalWeb"/>
      </w:pPr>
    </w:p>
    <w:p w14:paraId="776A2429" w14:textId="77777777" w:rsidR="00363467" w:rsidRDefault="00363467" w:rsidP="000227E0">
      <w:pPr>
        <w:pStyle w:val="NormalWeb"/>
      </w:pPr>
    </w:p>
    <w:p w14:paraId="35F00D5C" w14:textId="77777777" w:rsidR="00247A88" w:rsidRDefault="00247A88">
      <w:pPr>
        <w:rPr>
          <w:rFonts w:ascii="Montserrat ExtraBold" w:hAnsi="Montserrat ExtraBold"/>
          <w:sz w:val="28"/>
          <w:szCs w:val="24"/>
        </w:rPr>
      </w:pPr>
      <w:r>
        <w:br w:type="page"/>
      </w:r>
    </w:p>
    <w:p w14:paraId="05B072D4" w14:textId="5572F363" w:rsidR="00B00A27" w:rsidRDefault="00B00A27" w:rsidP="00B00A27">
      <w:pPr>
        <w:pStyle w:val="HighestLevelHeading"/>
      </w:pPr>
      <w:bookmarkStart w:id="23" w:name="_Toc181104822"/>
      <w:r>
        <w:lastRenderedPageBreak/>
        <w:t>INTERPRETATION SERVICE</w:t>
      </w:r>
      <w:bookmarkEnd w:id="23"/>
    </w:p>
    <w:p w14:paraId="211AC217" w14:textId="77777777" w:rsidR="009C5676" w:rsidRDefault="009C5676" w:rsidP="00C30C4B">
      <w:pPr>
        <w:pStyle w:val="BodyText-MPATemplate"/>
        <w:shd w:val="clear" w:color="auto" w:fill="auto"/>
        <w:rPr>
          <w:b/>
          <w:bCs/>
        </w:rPr>
      </w:pPr>
      <w:r w:rsidRPr="00363B6A">
        <w:t>To speak to someone in a language other than English please telephone the Telephone Interpreter Service (TIS)</w:t>
      </w:r>
      <w:r>
        <w:t xml:space="preserve"> </w:t>
      </w:r>
      <w:r w:rsidRPr="00363B6A">
        <w:rPr>
          <w:b/>
          <w:bCs/>
        </w:rPr>
        <w:t>13 14 50</w:t>
      </w:r>
    </w:p>
    <w:tbl>
      <w:tblPr>
        <w:tblStyle w:val="TableGrid"/>
        <w:tblW w:w="0" w:type="auto"/>
        <w:tblLook w:val="04A0" w:firstRow="1" w:lastRow="0" w:firstColumn="1" w:lastColumn="0" w:noHBand="0" w:noVBand="1"/>
      </w:tblPr>
      <w:tblGrid>
        <w:gridCol w:w="2518"/>
        <w:gridCol w:w="6498"/>
      </w:tblGrid>
      <w:tr w:rsidR="00FC2F73" w:rsidRPr="006637D2" w14:paraId="42779F87" w14:textId="77777777" w:rsidTr="00F84A76">
        <w:trPr>
          <w:tblHeader/>
        </w:trPr>
        <w:tc>
          <w:tcPr>
            <w:tcW w:w="2518" w:type="dxa"/>
            <w:shd w:val="clear" w:color="auto" w:fill="79A6C1"/>
            <w:vAlign w:val="center"/>
          </w:tcPr>
          <w:p w14:paraId="79669BE7" w14:textId="77777777" w:rsidR="00FC2F73" w:rsidRPr="006637D2" w:rsidRDefault="00FC2F73" w:rsidP="00F84A76">
            <w:pPr>
              <w:spacing w:before="120" w:after="120"/>
              <w:contextualSpacing/>
              <w:jc w:val="center"/>
              <w:rPr>
                <w:rFonts w:ascii="Montserrat ExtraBold" w:hAnsi="Montserrat ExtraBold" w:cs="Courier New"/>
                <w:sz w:val="20"/>
                <w:szCs w:val="20"/>
              </w:rPr>
            </w:pPr>
            <w:r>
              <w:rPr>
                <w:rFonts w:ascii="Montserrat ExtraBold" w:hAnsi="Montserrat ExtraBold" w:cs="Courier New"/>
                <w:sz w:val="20"/>
                <w:szCs w:val="20"/>
              </w:rPr>
              <w:t>LANGUAGE</w:t>
            </w:r>
          </w:p>
        </w:tc>
        <w:tc>
          <w:tcPr>
            <w:tcW w:w="6498" w:type="dxa"/>
            <w:shd w:val="clear" w:color="auto" w:fill="79A6C1"/>
            <w:vAlign w:val="center"/>
          </w:tcPr>
          <w:p w14:paraId="7077E420" w14:textId="77777777" w:rsidR="00FC2F73" w:rsidRPr="006637D2" w:rsidRDefault="00FC2F73" w:rsidP="00F84A76">
            <w:pPr>
              <w:spacing w:before="120" w:after="120"/>
              <w:contextualSpacing/>
              <w:jc w:val="center"/>
              <w:rPr>
                <w:rFonts w:ascii="Montserrat ExtraBold" w:hAnsi="Montserrat ExtraBold" w:cs="Courier New"/>
                <w:sz w:val="20"/>
                <w:szCs w:val="20"/>
              </w:rPr>
            </w:pPr>
            <w:r w:rsidRPr="006637D2">
              <w:rPr>
                <w:rFonts w:ascii="Montserrat ExtraBold" w:hAnsi="Montserrat ExtraBold" w:cs="Courier New"/>
                <w:sz w:val="20"/>
                <w:szCs w:val="20"/>
              </w:rPr>
              <w:t>DETAILS</w:t>
            </w:r>
          </w:p>
        </w:tc>
      </w:tr>
      <w:tr w:rsidR="00FC2F73" w:rsidRPr="00FC2F73" w14:paraId="243223D3" w14:textId="77777777" w:rsidTr="00F84A76">
        <w:trPr>
          <w:trHeight w:val="603"/>
        </w:trPr>
        <w:tc>
          <w:tcPr>
            <w:tcW w:w="2518" w:type="dxa"/>
            <w:vAlign w:val="center"/>
          </w:tcPr>
          <w:p w14:paraId="022FDA49"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English</w:t>
            </w:r>
          </w:p>
        </w:tc>
        <w:tc>
          <w:tcPr>
            <w:tcW w:w="6498" w:type="dxa"/>
            <w:vAlign w:val="center"/>
          </w:tcPr>
          <w:p w14:paraId="00D5C6A4" w14:textId="77777777" w:rsidR="00FC2F73" w:rsidRPr="00FC2F73" w:rsidRDefault="00FC2F73" w:rsidP="00FC2F73">
            <w:pPr>
              <w:pStyle w:val="BodyText-MPATemplate"/>
              <w:shd w:val="clear" w:color="auto" w:fill="auto"/>
              <w:spacing w:after="0"/>
              <w:contextualSpacing w:val="0"/>
              <w:rPr>
                <w:sz w:val="24"/>
              </w:rPr>
            </w:pPr>
            <w:r w:rsidRPr="00FC2F73">
              <w:rPr>
                <w:sz w:val="24"/>
              </w:rPr>
              <w:t xml:space="preserve">If you need an interpreter please call: </w:t>
            </w:r>
            <w:r w:rsidRPr="00FC2F73">
              <w:rPr>
                <w:b/>
                <w:bCs/>
                <w:sz w:val="24"/>
              </w:rPr>
              <w:t>13 14 50</w:t>
            </w:r>
          </w:p>
        </w:tc>
      </w:tr>
      <w:tr w:rsidR="00FC2F73" w:rsidRPr="00FC2F73" w14:paraId="6667F5ED" w14:textId="77777777" w:rsidTr="00F84A76">
        <w:tc>
          <w:tcPr>
            <w:tcW w:w="2518" w:type="dxa"/>
            <w:vAlign w:val="center"/>
          </w:tcPr>
          <w:p w14:paraId="32952080"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Mandarin (Simplified Chinese) / </w:t>
            </w:r>
            <w:proofErr w:type="spellStart"/>
            <w:r w:rsidRPr="00FC2F73">
              <w:rPr>
                <w:rFonts w:ascii="Microsoft JhengHei" w:eastAsia="Microsoft JhengHei" w:hAnsi="Microsoft JhengHei" w:cs="Microsoft JhengHei" w:hint="eastAsia"/>
                <w:sz w:val="24"/>
              </w:rPr>
              <w:t>简体中文</w:t>
            </w:r>
            <w:proofErr w:type="spellEnd"/>
          </w:p>
        </w:tc>
        <w:tc>
          <w:tcPr>
            <w:tcW w:w="6498" w:type="dxa"/>
            <w:vAlign w:val="center"/>
          </w:tcPr>
          <w:p w14:paraId="1E0CA6CE"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eastAsia="MS Gothic" w:cs="MS Gothic"/>
                <w:sz w:val="24"/>
              </w:rPr>
              <w:t>如果您需要翻</w:t>
            </w:r>
            <w:r w:rsidRPr="00FC2F73">
              <w:rPr>
                <w:rFonts w:eastAsia="Microsoft JhengHei" w:cs="Microsoft JhengHei"/>
                <w:sz w:val="24"/>
              </w:rPr>
              <w:t>译，请致电</w:t>
            </w:r>
            <w:proofErr w:type="spellEnd"/>
            <w:r w:rsidRPr="00FC2F73">
              <w:rPr>
                <w:rFonts w:eastAsia="Microsoft JhengHei" w:cs="Microsoft JhengHei"/>
                <w:sz w:val="24"/>
              </w:rPr>
              <w:t>：</w:t>
            </w:r>
            <w:r w:rsidRPr="00FC2F73">
              <w:rPr>
                <w:b/>
                <w:bCs/>
                <w:sz w:val="24"/>
              </w:rPr>
              <w:t>13 14 50</w:t>
            </w:r>
          </w:p>
        </w:tc>
      </w:tr>
      <w:tr w:rsidR="00FC2F73" w:rsidRPr="00FC2F73" w14:paraId="16E4EF99" w14:textId="77777777" w:rsidTr="00F84A76">
        <w:tc>
          <w:tcPr>
            <w:tcW w:w="2518" w:type="dxa"/>
            <w:vAlign w:val="center"/>
          </w:tcPr>
          <w:p w14:paraId="3D52796D"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 xml:space="preserve">Arabic / </w:t>
            </w:r>
            <w:proofErr w:type="spellStart"/>
            <w:r w:rsidRPr="00FC2F73">
              <w:rPr>
                <w:rFonts w:ascii="Times New Roman" w:hAnsi="Times New Roman" w:cs="Times New Roman"/>
                <w:sz w:val="24"/>
              </w:rPr>
              <w:t>العربية</w:t>
            </w:r>
            <w:proofErr w:type="spellEnd"/>
          </w:p>
        </w:tc>
        <w:tc>
          <w:tcPr>
            <w:tcW w:w="6498" w:type="dxa"/>
            <w:vAlign w:val="center"/>
          </w:tcPr>
          <w:p w14:paraId="2009112F"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Times New Roman" w:hAnsi="Times New Roman" w:cs="Times New Roman"/>
                <w:sz w:val="24"/>
              </w:rPr>
              <w:t>إذا</w:t>
            </w:r>
            <w:proofErr w:type="spellEnd"/>
            <w:r w:rsidRPr="00FC2F73">
              <w:rPr>
                <w:sz w:val="24"/>
              </w:rPr>
              <w:t xml:space="preserve"> </w:t>
            </w:r>
            <w:proofErr w:type="spellStart"/>
            <w:r w:rsidRPr="00FC2F73">
              <w:rPr>
                <w:rFonts w:ascii="Times New Roman" w:hAnsi="Times New Roman" w:cs="Times New Roman"/>
                <w:sz w:val="24"/>
              </w:rPr>
              <w:t>كنت</w:t>
            </w:r>
            <w:proofErr w:type="spellEnd"/>
            <w:r w:rsidRPr="00FC2F73">
              <w:rPr>
                <w:sz w:val="24"/>
              </w:rPr>
              <w:t xml:space="preserve"> </w:t>
            </w:r>
            <w:proofErr w:type="spellStart"/>
            <w:r w:rsidRPr="00FC2F73">
              <w:rPr>
                <w:rFonts w:ascii="Times New Roman" w:hAnsi="Times New Roman" w:cs="Times New Roman"/>
                <w:sz w:val="24"/>
              </w:rPr>
              <w:t>بحاجة</w:t>
            </w:r>
            <w:proofErr w:type="spellEnd"/>
            <w:r w:rsidRPr="00FC2F73">
              <w:rPr>
                <w:sz w:val="24"/>
              </w:rPr>
              <w:t xml:space="preserve"> </w:t>
            </w:r>
            <w:proofErr w:type="spellStart"/>
            <w:r w:rsidRPr="00FC2F73">
              <w:rPr>
                <w:rFonts w:ascii="Times New Roman" w:hAnsi="Times New Roman" w:cs="Times New Roman"/>
                <w:sz w:val="24"/>
              </w:rPr>
              <w:t>إلى</w:t>
            </w:r>
            <w:proofErr w:type="spellEnd"/>
            <w:r w:rsidRPr="00FC2F73">
              <w:rPr>
                <w:sz w:val="24"/>
              </w:rPr>
              <w:t xml:space="preserve"> </w:t>
            </w:r>
            <w:proofErr w:type="spellStart"/>
            <w:r w:rsidRPr="00FC2F73">
              <w:rPr>
                <w:rFonts w:ascii="Times New Roman" w:hAnsi="Times New Roman" w:cs="Times New Roman"/>
                <w:sz w:val="24"/>
              </w:rPr>
              <w:t>مترجم</w:t>
            </w:r>
            <w:proofErr w:type="spellEnd"/>
            <w:r w:rsidRPr="00FC2F73">
              <w:rPr>
                <w:sz w:val="24"/>
              </w:rPr>
              <w:t xml:space="preserve"> </w:t>
            </w:r>
            <w:proofErr w:type="spellStart"/>
            <w:r w:rsidRPr="00FC2F73">
              <w:rPr>
                <w:rFonts w:ascii="Times New Roman" w:hAnsi="Times New Roman" w:cs="Times New Roman"/>
                <w:sz w:val="24"/>
              </w:rPr>
              <w:t>شفهي</w:t>
            </w:r>
            <w:proofErr w:type="spellEnd"/>
            <w:r w:rsidRPr="00FC2F73">
              <w:rPr>
                <w:sz w:val="24"/>
              </w:rPr>
              <w:t xml:space="preserve"> </w:t>
            </w:r>
            <w:proofErr w:type="spellStart"/>
            <w:r w:rsidRPr="00FC2F73">
              <w:rPr>
                <w:rFonts w:ascii="Times New Roman" w:hAnsi="Times New Roman" w:cs="Times New Roman"/>
                <w:sz w:val="24"/>
              </w:rPr>
              <w:t>اتصل</w:t>
            </w:r>
            <w:proofErr w:type="spellEnd"/>
            <w:r w:rsidRPr="00FC2F73">
              <w:rPr>
                <w:sz w:val="24"/>
              </w:rPr>
              <w:t xml:space="preserve"> </w:t>
            </w:r>
            <w:proofErr w:type="spellStart"/>
            <w:r w:rsidRPr="00FC2F73">
              <w:rPr>
                <w:rFonts w:ascii="Times New Roman" w:hAnsi="Times New Roman" w:cs="Times New Roman"/>
                <w:sz w:val="24"/>
              </w:rPr>
              <w:t>بالرقم</w:t>
            </w:r>
            <w:proofErr w:type="spellEnd"/>
            <w:r w:rsidRPr="00FC2F73">
              <w:rPr>
                <w:sz w:val="24"/>
              </w:rPr>
              <w:t xml:space="preserve">: </w:t>
            </w:r>
            <w:r w:rsidRPr="00FC2F73">
              <w:rPr>
                <w:b/>
                <w:bCs/>
                <w:sz w:val="24"/>
              </w:rPr>
              <w:t>50 14 13</w:t>
            </w:r>
          </w:p>
        </w:tc>
      </w:tr>
      <w:tr w:rsidR="00FC2F73" w:rsidRPr="00FC2F73" w14:paraId="13FBE84E" w14:textId="77777777" w:rsidTr="00F84A76">
        <w:tc>
          <w:tcPr>
            <w:tcW w:w="2518" w:type="dxa"/>
            <w:vAlign w:val="center"/>
          </w:tcPr>
          <w:p w14:paraId="67C88AE9"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Cantonese (Traditional Chinese) / </w:t>
            </w:r>
            <w:proofErr w:type="spellStart"/>
            <w:r w:rsidRPr="00FC2F73">
              <w:rPr>
                <w:rFonts w:ascii="MS Gothic" w:eastAsia="MS Gothic" w:hAnsi="MS Gothic" w:cs="MS Gothic" w:hint="eastAsia"/>
                <w:sz w:val="24"/>
              </w:rPr>
              <w:t>繁體中文</w:t>
            </w:r>
            <w:proofErr w:type="spellEnd"/>
          </w:p>
        </w:tc>
        <w:tc>
          <w:tcPr>
            <w:tcW w:w="6498" w:type="dxa"/>
            <w:vAlign w:val="center"/>
          </w:tcPr>
          <w:p w14:paraId="1385EDAE"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eastAsia="MS Gothic" w:cs="MS Gothic"/>
                <w:sz w:val="24"/>
              </w:rPr>
              <w:t>如果你需要傳譯員，請致電</w:t>
            </w:r>
            <w:proofErr w:type="spellEnd"/>
            <w:r w:rsidRPr="00FC2F73">
              <w:rPr>
                <w:rFonts w:eastAsia="MS Gothic" w:cs="MS Gothic"/>
                <w:sz w:val="24"/>
              </w:rPr>
              <w:t>：</w:t>
            </w:r>
            <w:r w:rsidRPr="00FC2F73">
              <w:rPr>
                <w:b/>
                <w:bCs/>
                <w:sz w:val="24"/>
              </w:rPr>
              <w:t>13 14 50</w:t>
            </w:r>
          </w:p>
        </w:tc>
      </w:tr>
      <w:tr w:rsidR="00FC2F73" w:rsidRPr="00FC2F73" w14:paraId="10367CD3" w14:textId="77777777" w:rsidTr="00F84A76">
        <w:tc>
          <w:tcPr>
            <w:tcW w:w="2518" w:type="dxa"/>
            <w:vAlign w:val="center"/>
          </w:tcPr>
          <w:p w14:paraId="420BC5BD"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Vietnamese /</w:t>
            </w:r>
          </w:p>
          <w:p w14:paraId="58ADAF7D"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proofErr w:type="spellStart"/>
            <w:r w:rsidRPr="00FC2F73">
              <w:rPr>
                <w:rFonts w:ascii="Montserrat SemiBold" w:hAnsi="Montserrat SemiBold"/>
                <w:sz w:val="24"/>
              </w:rPr>
              <w:t>Tiếng</w:t>
            </w:r>
            <w:proofErr w:type="spellEnd"/>
            <w:r w:rsidRPr="00FC2F73">
              <w:rPr>
                <w:rFonts w:ascii="Montserrat SemiBold" w:hAnsi="Montserrat SemiBold"/>
                <w:sz w:val="24"/>
              </w:rPr>
              <w:t xml:space="preserve"> </w:t>
            </w:r>
            <w:proofErr w:type="spellStart"/>
            <w:r w:rsidRPr="00FC2F73">
              <w:rPr>
                <w:rFonts w:ascii="Montserrat SemiBold" w:hAnsi="Montserrat SemiBold"/>
                <w:sz w:val="24"/>
              </w:rPr>
              <w:t>Việt</w:t>
            </w:r>
            <w:proofErr w:type="spellEnd"/>
          </w:p>
        </w:tc>
        <w:tc>
          <w:tcPr>
            <w:tcW w:w="6498" w:type="dxa"/>
            <w:vAlign w:val="center"/>
          </w:tcPr>
          <w:p w14:paraId="1A32215C"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proofErr w:type="spellStart"/>
            <w:r w:rsidRPr="00FC2F73">
              <w:rPr>
                <w:sz w:val="24"/>
              </w:rPr>
              <w:t>Nếu</w:t>
            </w:r>
            <w:proofErr w:type="spellEnd"/>
            <w:r w:rsidRPr="00FC2F73">
              <w:rPr>
                <w:sz w:val="24"/>
              </w:rPr>
              <w:t xml:space="preserve"> </w:t>
            </w:r>
            <w:proofErr w:type="spellStart"/>
            <w:r w:rsidRPr="00FC2F73">
              <w:rPr>
                <w:sz w:val="24"/>
              </w:rPr>
              <w:t>bạn</w:t>
            </w:r>
            <w:proofErr w:type="spellEnd"/>
            <w:r w:rsidRPr="00FC2F73">
              <w:rPr>
                <w:sz w:val="24"/>
              </w:rPr>
              <w:t xml:space="preserve"> </w:t>
            </w:r>
            <w:proofErr w:type="spellStart"/>
            <w:r w:rsidRPr="00FC2F73">
              <w:rPr>
                <w:sz w:val="24"/>
              </w:rPr>
              <w:t>cần</w:t>
            </w:r>
            <w:proofErr w:type="spellEnd"/>
            <w:r w:rsidRPr="00FC2F73">
              <w:rPr>
                <w:sz w:val="24"/>
              </w:rPr>
              <w:t xml:space="preserve"> </w:t>
            </w:r>
            <w:proofErr w:type="spellStart"/>
            <w:r w:rsidRPr="00FC2F73">
              <w:rPr>
                <w:sz w:val="24"/>
              </w:rPr>
              <w:t>thông</w:t>
            </w:r>
            <w:proofErr w:type="spellEnd"/>
            <w:r w:rsidRPr="00FC2F73">
              <w:rPr>
                <w:sz w:val="24"/>
              </w:rPr>
              <w:t xml:space="preserve"> </w:t>
            </w:r>
            <w:proofErr w:type="spellStart"/>
            <w:r w:rsidRPr="00FC2F73">
              <w:rPr>
                <w:sz w:val="24"/>
              </w:rPr>
              <w:t>dịch</w:t>
            </w:r>
            <w:proofErr w:type="spellEnd"/>
            <w:r w:rsidRPr="00FC2F73">
              <w:rPr>
                <w:sz w:val="24"/>
              </w:rPr>
              <w:t xml:space="preserve"> </w:t>
            </w:r>
            <w:proofErr w:type="spellStart"/>
            <w:r w:rsidRPr="00FC2F73">
              <w:rPr>
                <w:sz w:val="24"/>
              </w:rPr>
              <w:t>viên</w:t>
            </w:r>
            <w:proofErr w:type="spellEnd"/>
            <w:r w:rsidRPr="00FC2F73">
              <w:rPr>
                <w:sz w:val="24"/>
              </w:rPr>
              <w:t xml:space="preserve">, </w:t>
            </w:r>
            <w:proofErr w:type="spellStart"/>
            <w:r w:rsidRPr="00FC2F73">
              <w:rPr>
                <w:sz w:val="24"/>
              </w:rPr>
              <w:t>xin</w:t>
            </w:r>
            <w:proofErr w:type="spellEnd"/>
            <w:r w:rsidRPr="00FC2F73">
              <w:rPr>
                <w:sz w:val="24"/>
              </w:rPr>
              <w:t xml:space="preserve"> </w:t>
            </w:r>
            <w:proofErr w:type="spellStart"/>
            <w:r w:rsidRPr="00FC2F73">
              <w:rPr>
                <w:sz w:val="24"/>
              </w:rPr>
              <w:t>gọi</w:t>
            </w:r>
            <w:proofErr w:type="spellEnd"/>
            <w:r w:rsidRPr="00FC2F73">
              <w:rPr>
                <w:rFonts w:ascii="Montserrat SemiBold" w:hAnsi="Montserrat SemiBold"/>
                <w:sz w:val="24"/>
              </w:rPr>
              <w:t xml:space="preserve">: </w:t>
            </w:r>
            <w:r w:rsidRPr="00FC2F73">
              <w:rPr>
                <w:b/>
                <w:bCs/>
                <w:sz w:val="24"/>
              </w:rPr>
              <w:t>13 14 50</w:t>
            </w:r>
          </w:p>
        </w:tc>
      </w:tr>
      <w:tr w:rsidR="00FC2F73" w:rsidRPr="00FC2F73" w14:paraId="77AB84FF" w14:textId="77777777" w:rsidTr="00F84A76">
        <w:tc>
          <w:tcPr>
            <w:tcW w:w="2518" w:type="dxa"/>
            <w:vAlign w:val="center"/>
          </w:tcPr>
          <w:p w14:paraId="155F5930"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 xml:space="preserve">Korean / </w:t>
            </w:r>
            <w:proofErr w:type="spellStart"/>
            <w:r w:rsidRPr="00FC2F73">
              <w:rPr>
                <w:rFonts w:ascii="Malgun Gothic" w:eastAsia="Malgun Gothic" w:hAnsi="Malgun Gothic" w:cs="Malgun Gothic" w:hint="eastAsia"/>
                <w:sz w:val="24"/>
              </w:rPr>
              <w:t>한국어</w:t>
            </w:r>
            <w:proofErr w:type="spellEnd"/>
          </w:p>
        </w:tc>
        <w:tc>
          <w:tcPr>
            <w:tcW w:w="6498" w:type="dxa"/>
            <w:vAlign w:val="center"/>
          </w:tcPr>
          <w:p w14:paraId="05ED3233"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Malgun Gothic" w:eastAsia="Malgun Gothic" w:hAnsi="Malgun Gothic" w:cs="Malgun Gothic" w:hint="eastAsia"/>
                <w:sz w:val="24"/>
              </w:rPr>
              <w:t>통역사가</w:t>
            </w:r>
            <w:proofErr w:type="spellEnd"/>
            <w:r w:rsidRPr="00FC2F73">
              <w:rPr>
                <w:sz w:val="24"/>
              </w:rPr>
              <w:t xml:space="preserve"> </w:t>
            </w:r>
            <w:proofErr w:type="spellStart"/>
            <w:r w:rsidRPr="00FC2F73">
              <w:rPr>
                <w:rFonts w:ascii="Malgun Gothic" w:eastAsia="Malgun Gothic" w:hAnsi="Malgun Gothic" w:cs="Malgun Gothic" w:hint="eastAsia"/>
                <w:sz w:val="24"/>
              </w:rPr>
              <w:t>필요할</w:t>
            </w:r>
            <w:proofErr w:type="spellEnd"/>
            <w:r w:rsidRPr="00FC2F73">
              <w:rPr>
                <w:sz w:val="24"/>
              </w:rPr>
              <w:t xml:space="preserve"> </w:t>
            </w:r>
            <w:proofErr w:type="spellStart"/>
            <w:r w:rsidRPr="00FC2F73">
              <w:rPr>
                <w:rFonts w:ascii="Malgun Gothic" w:eastAsia="Malgun Gothic" w:hAnsi="Malgun Gothic" w:cs="Malgun Gothic" w:hint="eastAsia"/>
                <w:sz w:val="24"/>
              </w:rPr>
              <w:t>경우</w:t>
            </w:r>
            <w:proofErr w:type="spellEnd"/>
            <w:r w:rsidRPr="00FC2F73">
              <w:rPr>
                <w:sz w:val="24"/>
              </w:rPr>
              <w:t xml:space="preserve"> </w:t>
            </w:r>
            <w:proofErr w:type="spellStart"/>
            <w:r w:rsidRPr="00FC2F73">
              <w:rPr>
                <w:rFonts w:ascii="Malgun Gothic" w:eastAsia="Malgun Gothic" w:hAnsi="Malgun Gothic" w:cs="Malgun Gothic" w:hint="eastAsia"/>
                <w:sz w:val="24"/>
              </w:rPr>
              <w:t>다음</w:t>
            </w:r>
            <w:proofErr w:type="spellEnd"/>
            <w:r w:rsidRPr="00FC2F73">
              <w:rPr>
                <w:sz w:val="24"/>
              </w:rPr>
              <w:t xml:space="preserve"> </w:t>
            </w:r>
            <w:proofErr w:type="spellStart"/>
            <w:r w:rsidRPr="00FC2F73">
              <w:rPr>
                <w:rFonts w:ascii="Malgun Gothic" w:eastAsia="Malgun Gothic" w:hAnsi="Malgun Gothic" w:cs="Malgun Gothic" w:hint="eastAsia"/>
                <w:sz w:val="24"/>
              </w:rPr>
              <w:t>번호로</w:t>
            </w:r>
            <w:proofErr w:type="spellEnd"/>
            <w:r w:rsidRPr="00FC2F73">
              <w:rPr>
                <w:sz w:val="24"/>
              </w:rPr>
              <w:t xml:space="preserve"> </w:t>
            </w:r>
            <w:proofErr w:type="spellStart"/>
            <w:r w:rsidRPr="00FC2F73">
              <w:rPr>
                <w:rFonts w:ascii="Malgun Gothic" w:eastAsia="Malgun Gothic" w:hAnsi="Malgun Gothic" w:cs="Malgun Gothic" w:hint="eastAsia"/>
                <w:sz w:val="24"/>
              </w:rPr>
              <w:t>전화하시기</w:t>
            </w:r>
            <w:proofErr w:type="spellEnd"/>
            <w:r w:rsidRPr="00FC2F73">
              <w:rPr>
                <w:sz w:val="24"/>
              </w:rPr>
              <w:t xml:space="preserve"> </w:t>
            </w:r>
            <w:proofErr w:type="spellStart"/>
            <w:r w:rsidRPr="00FC2F73">
              <w:rPr>
                <w:rFonts w:ascii="Malgun Gothic" w:eastAsia="Malgun Gothic" w:hAnsi="Malgun Gothic" w:cs="Malgun Gothic" w:hint="eastAsia"/>
                <w:sz w:val="24"/>
              </w:rPr>
              <w:t>바랍니다</w:t>
            </w:r>
            <w:proofErr w:type="spellEnd"/>
            <w:r w:rsidRPr="00FC2F73">
              <w:rPr>
                <w:sz w:val="24"/>
              </w:rPr>
              <w:t xml:space="preserve">: </w:t>
            </w:r>
            <w:r w:rsidRPr="00FC2F73">
              <w:rPr>
                <w:b/>
                <w:bCs/>
                <w:sz w:val="24"/>
              </w:rPr>
              <w:t>13 14 50</w:t>
            </w:r>
          </w:p>
        </w:tc>
      </w:tr>
      <w:tr w:rsidR="00FC2F73" w:rsidRPr="00FC2F73" w14:paraId="60DCD578" w14:textId="77777777" w:rsidTr="00F84A76">
        <w:tc>
          <w:tcPr>
            <w:tcW w:w="2518" w:type="dxa"/>
            <w:vAlign w:val="center"/>
          </w:tcPr>
          <w:p w14:paraId="0A1A2CDE"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Spanish / </w:t>
            </w:r>
            <w:proofErr w:type="spellStart"/>
            <w:r w:rsidRPr="00FC2F73">
              <w:rPr>
                <w:rFonts w:ascii="Montserrat SemiBold" w:hAnsi="Montserrat SemiBold"/>
                <w:sz w:val="24"/>
              </w:rPr>
              <w:t>Español</w:t>
            </w:r>
            <w:proofErr w:type="spellEnd"/>
          </w:p>
        </w:tc>
        <w:tc>
          <w:tcPr>
            <w:tcW w:w="6498" w:type="dxa"/>
            <w:vAlign w:val="center"/>
          </w:tcPr>
          <w:p w14:paraId="2937E870" w14:textId="77777777" w:rsidR="00FC2F73" w:rsidRPr="00FC2F73" w:rsidRDefault="00FC2F73" w:rsidP="00FC2F73">
            <w:pPr>
              <w:pStyle w:val="BodyText-MPATemplate"/>
              <w:shd w:val="clear" w:color="auto" w:fill="auto"/>
              <w:spacing w:after="0"/>
              <w:contextualSpacing w:val="0"/>
              <w:rPr>
                <w:sz w:val="24"/>
              </w:rPr>
            </w:pPr>
            <w:r w:rsidRPr="00FC2F73">
              <w:rPr>
                <w:sz w:val="24"/>
              </w:rPr>
              <w:t xml:space="preserve">Si </w:t>
            </w:r>
            <w:proofErr w:type="spellStart"/>
            <w:r w:rsidRPr="00FC2F73">
              <w:rPr>
                <w:sz w:val="24"/>
              </w:rPr>
              <w:t>necesita</w:t>
            </w:r>
            <w:proofErr w:type="spellEnd"/>
            <w:r w:rsidRPr="00FC2F73">
              <w:rPr>
                <w:sz w:val="24"/>
              </w:rPr>
              <w:t xml:space="preserve"> un </w:t>
            </w:r>
            <w:proofErr w:type="spellStart"/>
            <w:r w:rsidRPr="00FC2F73">
              <w:rPr>
                <w:sz w:val="24"/>
              </w:rPr>
              <w:t>intérprete</w:t>
            </w:r>
            <w:proofErr w:type="spellEnd"/>
            <w:r w:rsidRPr="00FC2F73">
              <w:rPr>
                <w:sz w:val="24"/>
              </w:rPr>
              <w:t xml:space="preserve">, </w:t>
            </w:r>
            <w:proofErr w:type="spellStart"/>
            <w:r w:rsidRPr="00FC2F73">
              <w:rPr>
                <w:sz w:val="24"/>
              </w:rPr>
              <w:t>llame</w:t>
            </w:r>
            <w:proofErr w:type="spellEnd"/>
            <w:r w:rsidRPr="00FC2F73">
              <w:rPr>
                <w:sz w:val="24"/>
              </w:rPr>
              <w:t xml:space="preserve"> al </w:t>
            </w:r>
            <w:r w:rsidRPr="00FC2F73">
              <w:rPr>
                <w:b/>
                <w:bCs/>
                <w:sz w:val="24"/>
              </w:rPr>
              <w:t>13 14 50</w:t>
            </w:r>
          </w:p>
        </w:tc>
      </w:tr>
      <w:tr w:rsidR="00FC2F73" w:rsidRPr="00FC2F73" w14:paraId="54383F42" w14:textId="77777777" w:rsidTr="00F84A76">
        <w:tc>
          <w:tcPr>
            <w:tcW w:w="2518" w:type="dxa"/>
            <w:vAlign w:val="center"/>
          </w:tcPr>
          <w:p w14:paraId="12F6530F"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Persian (Farsi) / </w:t>
            </w:r>
            <w:proofErr w:type="spellStart"/>
            <w:r w:rsidRPr="00FC2F73">
              <w:rPr>
                <w:rFonts w:ascii="Times New Roman" w:hAnsi="Times New Roman" w:cs="Times New Roman"/>
                <w:sz w:val="24"/>
              </w:rPr>
              <w:t>فارسی</w:t>
            </w:r>
            <w:proofErr w:type="spellEnd"/>
          </w:p>
        </w:tc>
        <w:tc>
          <w:tcPr>
            <w:tcW w:w="6498" w:type="dxa"/>
            <w:vAlign w:val="center"/>
          </w:tcPr>
          <w:p w14:paraId="0EDD2099"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Times New Roman" w:hAnsi="Times New Roman" w:cs="Times New Roman"/>
                <w:sz w:val="24"/>
              </w:rPr>
              <w:t>اگر</w:t>
            </w:r>
            <w:proofErr w:type="spellEnd"/>
            <w:r w:rsidRPr="00FC2F73">
              <w:rPr>
                <w:sz w:val="24"/>
              </w:rPr>
              <w:t xml:space="preserve"> </w:t>
            </w:r>
            <w:proofErr w:type="spellStart"/>
            <w:r w:rsidRPr="00FC2F73">
              <w:rPr>
                <w:rFonts w:ascii="Times New Roman" w:hAnsi="Times New Roman" w:cs="Times New Roman"/>
                <w:sz w:val="24"/>
              </w:rPr>
              <w:t>به</w:t>
            </w:r>
            <w:proofErr w:type="spellEnd"/>
            <w:r w:rsidRPr="00FC2F73">
              <w:rPr>
                <w:sz w:val="24"/>
              </w:rPr>
              <w:t xml:space="preserve"> </w:t>
            </w:r>
            <w:proofErr w:type="spellStart"/>
            <w:r w:rsidRPr="00FC2F73">
              <w:rPr>
                <w:rFonts w:ascii="Times New Roman" w:hAnsi="Times New Roman" w:cs="Times New Roman"/>
                <w:sz w:val="24"/>
              </w:rPr>
              <w:t>مترجم</w:t>
            </w:r>
            <w:proofErr w:type="spellEnd"/>
            <w:r w:rsidRPr="00FC2F73">
              <w:rPr>
                <w:sz w:val="24"/>
              </w:rPr>
              <w:t xml:space="preserve"> </w:t>
            </w:r>
            <w:proofErr w:type="spellStart"/>
            <w:r w:rsidRPr="00FC2F73">
              <w:rPr>
                <w:rFonts w:ascii="Times New Roman" w:hAnsi="Times New Roman" w:cs="Times New Roman"/>
                <w:sz w:val="24"/>
              </w:rPr>
              <w:t>نیاز</w:t>
            </w:r>
            <w:proofErr w:type="spellEnd"/>
            <w:r w:rsidRPr="00FC2F73">
              <w:rPr>
                <w:sz w:val="24"/>
              </w:rPr>
              <w:t xml:space="preserve"> </w:t>
            </w:r>
            <w:proofErr w:type="spellStart"/>
            <w:r w:rsidRPr="00FC2F73">
              <w:rPr>
                <w:rFonts w:ascii="Times New Roman" w:hAnsi="Times New Roman" w:cs="Times New Roman"/>
                <w:sz w:val="24"/>
              </w:rPr>
              <w:t>دارید</w:t>
            </w:r>
            <w:proofErr w:type="spellEnd"/>
            <w:r w:rsidRPr="00FC2F73">
              <w:rPr>
                <w:rFonts w:ascii="Times New Roman" w:hAnsi="Times New Roman" w:cs="Times New Roman"/>
                <w:sz w:val="24"/>
              </w:rPr>
              <w:t>،</w:t>
            </w:r>
            <w:r w:rsidRPr="00FC2F73">
              <w:rPr>
                <w:sz w:val="24"/>
              </w:rPr>
              <w:t xml:space="preserve"> </w:t>
            </w:r>
            <w:proofErr w:type="spellStart"/>
            <w:r w:rsidRPr="00FC2F73">
              <w:rPr>
                <w:rFonts w:ascii="Times New Roman" w:hAnsi="Times New Roman" w:cs="Times New Roman"/>
                <w:sz w:val="24"/>
              </w:rPr>
              <w:t>لطفاً</w:t>
            </w:r>
            <w:proofErr w:type="spellEnd"/>
            <w:r w:rsidRPr="00FC2F73">
              <w:rPr>
                <w:sz w:val="24"/>
              </w:rPr>
              <w:t xml:space="preserve"> </w:t>
            </w:r>
            <w:proofErr w:type="spellStart"/>
            <w:r w:rsidRPr="00FC2F73">
              <w:rPr>
                <w:rFonts w:ascii="Times New Roman" w:hAnsi="Times New Roman" w:cs="Times New Roman"/>
                <w:sz w:val="24"/>
              </w:rPr>
              <w:t>به</w:t>
            </w:r>
            <w:proofErr w:type="spellEnd"/>
            <w:r w:rsidRPr="00FC2F73">
              <w:rPr>
                <w:sz w:val="24"/>
              </w:rPr>
              <w:t xml:space="preserve"> </w:t>
            </w:r>
            <w:proofErr w:type="spellStart"/>
            <w:r w:rsidRPr="00FC2F73">
              <w:rPr>
                <w:rFonts w:ascii="Times New Roman" w:hAnsi="Times New Roman" w:cs="Times New Roman"/>
                <w:sz w:val="24"/>
              </w:rPr>
              <w:t>این</w:t>
            </w:r>
            <w:proofErr w:type="spellEnd"/>
            <w:r w:rsidRPr="00FC2F73">
              <w:rPr>
                <w:sz w:val="24"/>
              </w:rPr>
              <w:t xml:space="preserve"> </w:t>
            </w:r>
            <w:proofErr w:type="spellStart"/>
            <w:r w:rsidRPr="00FC2F73">
              <w:rPr>
                <w:rFonts w:ascii="Times New Roman" w:hAnsi="Times New Roman" w:cs="Times New Roman"/>
                <w:sz w:val="24"/>
              </w:rPr>
              <w:t>شماره</w:t>
            </w:r>
            <w:proofErr w:type="spellEnd"/>
            <w:r w:rsidRPr="00FC2F73">
              <w:rPr>
                <w:sz w:val="24"/>
              </w:rPr>
              <w:t xml:space="preserve"> </w:t>
            </w:r>
            <w:proofErr w:type="spellStart"/>
            <w:r w:rsidRPr="00FC2F73">
              <w:rPr>
                <w:rFonts w:ascii="Times New Roman" w:hAnsi="Times New Roman" w:cs="Times New Roman"/>
                <w:sz w:val="24"/>
              </w:rPr>
              <w:t>تلفن</w:t>
            </w:r>
            <w:proofErr w:type="spellEnd"/>
            <w:r w:rsidRPr="00FC2F73">
              <w:rPr>
                <w:sz w:val="24"/>
              </w:rPr>
              <w:t xml:space="preserve"> </w:t>
            </w:r>
            <w:proofErr w:type="spellStart"/>
            <w:r w:rsidRPr="00FC2F73">
              <w:rPr>
                <w:rFonts w:ascii="Times New Roman" w:hAnsi="Times New Roman" w:cs="Times New Roman"/>
                <w:sz w:val="24"/>
              </w:rPr>
              <w:t>کنید</w:t>
            </w:r>
            <w:proofErr w:type="spellEnd"/>
            <w:r w:rsidRPr="00FC2F73">
              <w:rPr>
                <w:sz w:val="24"/>
              </w:rPr>
              <w:t xml:space="preserve">: </w:t>
            </w:r>
            <w:r w:rsidRPr="00FC2F73">
              <w:rPr>
                <w:b/>
                <w:bCs/>
                <w:sz w:val="24"/>
              </w:rPr>
              <w:t>50 14 13</w:t>
            </w:r>
          </w:p>
        </w:tc>
      </w:tr>
      <w:tr w:rsidR="00FC2F73" w:rsidRPr="00FC2F73" w14:paraId="724FB406" w14:textId="77777777" w:rsidTr="00F84A76">
        <w:tc>
          <w:tcPr>
            <w:tcW w:w="2518" w:type="dxa"/>
            <w:vAlign w:val="center"/>
          </w:tcPr>
          <w:p w14:paraId="0CDFB13A"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 xml:space="preserve">Dari / </w:t>
            </w:r>
            <w:proofErr w:type="spellStart"/>
            <w:r w:rsidRPr="00FC2F73">
              <w:rPr>
                <w:rFonts w:ascii="Times New Roman" w:hAnsi="Times New Roman" w:cs="Times New Roman"/>
                <w:sz w:val="24"/>
              </w:rPr>
              <w:t>دری</w:t>
            </w:r>
            <w:proofErr w:type="spellEnd"/>
          </w:p>
        </w:tc>
        <w:tc>
          <w:tcPr>
            <w:tcW w:w="6498" w:type="dxa"/>
            <w:vAlign w:val="center"/>
          </w:tcPr>
          <w:p w14:paraId="7C9EC746"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Times New Roman" w:hAnsi="Times New Roman" w:cs="Times New Roman"/>
                <w:sz w:val="24"/>
              </w:rPr>
              <w:t>اگر</w:t>
            </w:r>
            <w:proofErr w:type="spellEnd"/>
            <w:r w:rsidRPr="00FC2F73">
              <w:rPr>
                <w:sz w:val="24"/>
              </w:rPr>
              <w:t xml:space="preserve"> </w:t>
            </w:r>
            <w:proofErr w:type="spellStart"/>
            <w:r w:rsidRPr="00FC2F73">
              <w:rPr>
                <w:rFonts w:ascii="Times New Roman" w:hAnsi="Times New Roman" w:cs="Times New Roman"/>
                <w:sz w:val="24"/>
              </w:rPr>
              <w:t>به</w:t>
            </w:r>
            <w:proofErr w:type="spellEnd"/>
            <w:r w:rsidRPr="00FC2F73">
              <w:rPr>
                <w:sz w:val="24"/>
              </w:rPr>
              <w:t xml:space="preserve"> </w:t>
            </w:r>
            <w:proofErr w:type="spellStart"/>
            <w:r w:rsidRPr="00FC2F73">
              <w:rPr>
                <w:rFonts w:ascii="Times New Roman" w:hAnsi="Times New Roman" w:cs="Times New Roman"/>
                <w:sz w:val="24"/>
              </w:rPr>
              <w:t>یک</w:t>
            </w:r>
            <w:proofErr w:type="spellEnd"/>
            <w:r w:rsidRPr="00FC2F73">
              <w:rPr>
                <w:sz w:val="24"/>
              </w:rPr>
              <w:t xml:space="preserve"> </w:t>
            </w:r>
            <w:proofErr w:type="spellStart"/>
            <w:r w:rsidRPr="00FC2F73">
              <w:rPr>
                <w:rFonts w:ascii="Times New Roman" w:hAnsi="Times New Roman" w:cs="Times New Roman"/>
                <w:sz w:val="24"/>
              </w:rPr>
              <w:t>ترجمان</w:t>
            </w:r>
            <w:proofErr w:type="spellEnd"/>
            <w:r w:rsidRPr="00FC2F73">
              <w:rPr>
                <w:sz w:val="24"/>
              </w:rPr>
              <w:t xml:space="preserve"> </w:t>
            </w:r>
            <w:proofErr w:type="spellStart"/>
            <w:r w:rsidRPr="00FC2F73">
              <w:rPr>
                <w:rFonts w:ascii="Times New Roman" w:hAnsi="Times New Roman" w:cs="Times New Roman"/>
                <w:sz w:val="24"/>
              </w:rPr>
              <w:t>شفاهی</w:t>
            </w:r>
            <w:proofErr w:type="spellEnd"/>
            <w:r w:rsidRPr="00FC2F73">
              <w:rPr>
                <w:sz w:val="24"/>
              </w:rPr>
              <w:t xml:space="preserve"> </w:t>
            </w:r>
            <w:proofErr w:type="spellStart"/>
            <w:r w:rsidRPr="00FC2F73">
              <w:rPr>
                <w:rFonts w:ascii="Times New Roman" w:hAnsi="Times New Roman" w:cs="Times New Roman"/>
                <w:sz w:val="24"/>
              </w:rPr>
              <w:t>نیاز</w:t>
            </w:r>
            <w:proofErr w:type="spellEnd"/>
            <w:r w:rsidRPr="00FC2F73">
              <w:rPr>
                <w:sz w:val="24"/>
              </w:rPr>
              <w:t xml:space="preserve"> </w:t>
            </w:r>
            <w:proofErr w:type="spellStart"/>
            <w:r w:rsidRPr="00FC2F73">
              <w:rPr>
                <w:rFonts w:ascii="Times New Roman" w:hAnsi="Times New Roman" w:cs="Times New Roman"/>
                <w:sz w:val="24"/>
              </w:rPr>
              <w:t>دارید</w:t>
            </w:r>
            <w:proofErr w:type="spellEnd"/>
            <w:r w:rsidRPr="00FC2F73">
              <w:rPr>
                <w:sz w:val="24"/>
              </w:rPr>
              <w:t xml:space="preserve"> </w:t>
            </w:r>
            <w:proofErr w:type="spellStart"/>
            <w:r w:rsidRPr="00FC2F73">
              <w:rPr>
                <w:rFonts w:ascii="Times New Roman" w:hAnsi="Times New Roman" w:cs="Times New Roman"/>
                <w:sz w:val="24"/>
              </w:rPr>
              <w:t>لطفاً</w:t>
            </w:r>
            <w:proofErr w:type="spellEnd"/>
            <w:r w:rsidRPr="00FC2F73">
              <w:rPr>
                <w:sz w:val="24"/>
              </w:rPr>
              <w:t xml:space="preserve"> </w:t>
            </w:r>
            <w:proofErr w:type="spellStart"/>
            <w:r w:rsidRPr="00FC2F73">
              <w:rPr>
                <w:rFonts w:ascii="Times New Roman" w:hAnsi="Times New Roman" w:cs="Times New Roman"/>
                <w:sz w:val="24"/>
              </w:rPr>
              <w:t>به</w:t>
            </w:r>
            <w:proofErr w:type="spellEnd"/>
            <w:r w:rsidRPr="00FC2F73">
              <w:rPr>
                <w:sz w:val="24"/>
              </w:rPr>
              <w:t xml:space="preserve"> </w:t>
            </w:r>
            <w:proofErr w:type="spellStart"/>
            <w:r w:rsidRPr="00FC2F73">
              <w:rPr>
                <w:rFonts w:ascii="Times New Roman" w:hAnsi="Times New Roman" w:cs="Times New Roman"/>
                <w:sz w:val="24"/>
              </w:rPr>
              <w:t>شمارۀ</w:t>
            </w:r>
            <w:proofErr w:type="spellEnd"/>
            <w:r w:rsidRPr="00FC2F73">
              <w:rPr>
                <w:sz w:val="24"/>
              </w:rPr>
              <w:t xml:space="preserve"> </w:t>
            </w:r>
            <w:r w:rsidRPr="00FC2F73">
              <w:rPr>
                <w:b/>
                <w:bCs/>
                <w:sz w:val="24"/>
              </w:rPr>
              <w:t>131450</w:t>
            </w:r>
            <w:r w:rsidRPr="00FC2F73">
              <w:rPr>
                <w:sz w:val="24"/>
              </w:rPr>
              <w:t xml:space="preserve"> </w:t>
            </w:r>
            <w:proofErr w:type="spellStart"/>
            <w:r w:rsidRPr="00FC2F73">
              <w:rPr>
                <w:rFonts w:ascii="Times New Roman" w:hAnsi="Times New Roman" w:cs="Times New Roman"/>
                <w:sz w:val="24"/>
              </w:rPr>
              <w:t>زنگ</w:t>
            </w:r>
            <w:proofErr w:type="spellEnd"/>
            <w:r w:rsidRPr="00FC2F73">
              <w:rPr>
                <w:sz w:val="24"/>
              </w:rPr>
              <w:t xml:space="preserve"> </w:t>
            </w:r>
            <w:proofErr w:type="spellStart"/>
            <w:r w:rsidRPr="00FC2F73">
              <w:rPr>
                <w:rFonts w:ascii="Times New Roman" w:hAnsi="Times New Roman" w:cs="Times New Roman"/>
                <w:sz w:val="24"/>
              </w:rPr>
              <w:t>بزنید</w:t>
            </w:r>
            <w:proofErr w:type="spellEnd"/>
            <w:r w:rsidRPr="00FC2F73">
              <w:rPr>
                <w:sz w:val="24"/>
              </w:rPr>
              <w:t>.</w:t>
            </w:r>
          </w:p>
        </w:tc>
      </w:tr>
      <w:tr w:rsidR="00FC2F73" w:rsidRPr="00FC2F73" w14:paraId="51096EF3" w14:textId="77777777" w:rsidTr="00F84A76">
        <w:tc>
          <w:tcPr>
            <w:tcW w:w="2518" w:type="dxa"/>
            <w:vAlign w:val="center"/>
          </w:tcPr>
          <w:p w14:paraId="76BA4416"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Punjabi / </w:t>
            </w:r>
            <w:proofErr w:type="spellStart"/>
            <w:r w:rsidRPr="00FC2F73">
              <w:rPr>
                <w:rFonts w:ascii="Nirmala UI" w:hAnsi="Nirmala UI" w:cs="Nirmala UI"/>
                <w:sz w:val="24"/>
              </w:rPr>
              <w:t>ਪੰਜਾਬੀ</w:t>
            </w:r>
            <w:proofErr w:type="spellEnd"/>
          </w:p>
        </w:tc>
        <w:tc>
          <w:tcPr>
            <w:tcW w:w="6498" w:type="dxa"/>
            <w:vAlign w:val="center"/>
          </w:tcPr>
          <w:p w14:paraId="62D2EE36"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Nirmala UI" w:hAnsi="Nirmala UI" w:cs="Nirmala UI"/>
                <w:sz w:val="24"/>
              </w:rPr>
              <w:t>ਜੇਕਰ</w:t>
            </w:r>
            <w:proofErr w:type="spellEnd"/>
            <w:r w:rsidRPr="00FC2F73">
              <w:rPr>
                <w:sz w:val="24"/>
              </w:rPr>
              <w:t xml:space="preserve"> </w:t>
            </w:r>
            <w:proofErr w:type="spellStart"/>
            <w:r w:rsidRPr="00FC2F73">
              <w:rPr>
                <w:rFonts w:ascii="Nirmala UI" w:hAnsi="Nirmala UI" w:cs="Nirmala UI"/>
                <w:sz w:val="24"/>
              </w:rPr>
              <w:t>ਤੁਹਾਨੂੰ</w:t>
            </w:r>
            <w:proofErr w:type="spellEnd"/>
            <w:r w:rsidRPr="00FC2F73">
              <w:rPr>
                <w:sz w:val="24"/>
              </w:rPr>
              <w:t xml:space="preserve"> </w:t>
            </w:r>
            <w:proofErr w:type="spellStart"/>
            <w:r w:rsidRPr="00FC2F73">
              <w:rPr>
                <w:rFonts w:ascii="Nirmala UI" w:hAnsi="Nirmala UI" w:cs="Nirmala UI"/>
                <w:sz w:val="24"/>
              </w:rPr>
              <w:t>ਕਿਸੇ</w:t>
            </w:r>
            <w:proofErr w:type="spellEnd"/>
            <w:r w:rsidRPr="00FC2F73">
              <w:rPr>
                <w:sz w:val="24"/>
              </w:rPr>
              <w:t xml:space="preserve"> </w:t>
            </w:r>
            <w:proofErr w:type="spellStart"/>
            <w:r w:rsidRPr="00FC2F73">
              <w:rPr>
                <w:rFonts w:ascii="Nirmala UI" w:hAnsi="Nirmala UI" w:cs="Nirmala UI"/>
                <w:sz w:val="24"/>
              </w:rPr>
              <w:t>ਦੁਭਾਸ਼ੀਏ</w:t>
            </w:r>
            <w:proofErr w:type="spellEnd"/>
            <w:r w:rsidRPr="00FC2F73">
              <w:rPr>
                <w:sz w:val="24"/>
              </w:rPr>
              <w:t xml:space="preserve"> </w:t>
            </w:r>
            <w:proofErr w:type="spellStart"/>
            <w:r w:rsidRPr="00FC2F73">
              <w:rPr>
                <w:rFonts w:ascii="Nirmala UI" w:hAnsi="Nirmala UI" w:cs="Nirmala UI"/>
                <w:sz w:val="24"/>
              </w:rPr>
              <w:t>ਦੀ</w:t>
            </w:r>
            <w:proofErr w:type="spellEnd"/>
            <w:r w:rsidRPr="00FC2F73">
              <w:rPr>
                <w:sz w:val="24"/>
              </w:rPr>
              <w:t xml:space="preserve"> </w:t>
            </w:r>
            <w:proofErr w:type="spellStart"/>
            <w:r w:rsidRPr="00FC2F73">
              <w:rPr>
                <w:rFonts w:ascii="Nirmala UI" w:hAnsi="Nirmala UI" w:cs="Nirmala UI"/>
                <w:sz w:val="24"/>
              </w:rPr>
              <w:t>ਲੋੜ</w:t>
            </w:r>
            <w:proofErr w:type="spellEnd"/>
            <w:r w:rsidRPr="00FC2F73">
              <w:rPr>
                <w:sz w:val="24"/>
              </w:rPr>
              <w:t xml:space="preserve"> </w:t>
            </w:r>
            <w:proofErr w:type="spellStart"/>
            <w:r w:rsidRPr="00FC2F73">
              <w:rPr>
                <w:rFonts w:ascii="Nirmala UI" w:hAnsi="Nirmala UI" w:cs="Nirmala UI"/>
                <w:sz w:val="24"/>
              </w:rPr>
              <w:t>ਹੈ</w:t>
            </w:r>
            <w:proofErr w:type="spellEnd"/>
            <w:r w:rsidRPr="00FC2F73">
              <w:rPr>
                <w:sz w:val="24"/>
              </w:rPr>
              <w:t xml:space="preserve"> </w:t>
            </w:r>
            <w:proofErr w:type="spellStart"/>
            <w:r w:rsidRPr="00FC2F73">
              <w:rPr>
                <w:rFonts w:ascii="Nirmala UI" w:hAnsi="Nirmala UI" w:cs="Nirmala UI"/>
                <w:sz w:val="24"/>
              </w:rPr>
              <w:t>ਤਾਂ</w:t>
            </w:r>
            <w:proofErr w:type="spellEnd"/>
            <w:r w:rsidRPr="00FC2F73">
              <w:rPr>
                <w:sz w:val="24"/>
              </w:rPr>
              <w:t xml:space="preserve"> </w:t>
            </w:r>
            <w:proofErr w:type="spellStart"/>
            <w:r w:rsidRPr="00FC2F73">
              <w:rPr>
                <w:rFonts w:ascii="Nirmala UI" w:hAnsi="Nirmala UI" w:cs="Nirmala UI"/>
                <w:sz w:val="24"/>
              </w:rPr>
              <w:t>ਕਿਰਪਾ</w:t>
            </w:r>
            <w:proofErr w:type="spellEnd"/>
            <w:r w:rsidRPr="00FC2F73">
              <w:rPr>
                <w:sz w:val="24"/>
              </w:rPr>
              <w:t xml:space="preserve"> </w:t>
            </w:r>
            <w:proofErr w:type="spellStart"/>
            <w:r w:rsidRPr="00FC2F73">
              <w:rPr>
                <w:rFonts w:ascii="Nirmala UI" w:hAnsi="Nirmala UI" w:cs="Nirmala UI"/>
                <w:sz w:val="24"/>
              </w:rPr>
              <w:t>ਕਰਕੇ</w:t>
            </w:r>
            <w:proofErr w:type="spellEnd"/>
            <w:r w:rsidRPr="00FC2F73">
              <w:rPr>
                <w:sz w:val="24"/>
              </w:rPr>
              <w:t xml:space="preserve"> </w:t>
            </w:r>
            <w:proofErr w:type="spellStart"/>
            <w:r w:rsidRPr="00FC2F73">
              <w:rPr>
                <w:rFonts w:ascii="Nirmala UI" w:hAnsi="Nirmala UI" w:cs="Nirmala UI"/>
                <w:sz w:val="24"/>
              </w:rPr>
              <w:t>ਫੋਨ</w:t>
            </w:r>
            <w:proofErr w:type="spellEnd"/>
            <w:r w:rsidRPr="00FC2F73">
              <w:rPr>
                <w:sz w:val="24"/>
              </w:rPr>
              <w:t xml:space="preserve"> </w:t>
            </w:r>
            <w:proofErr w:type="spellStart"/>
            <w:r w:rsidRPr="00FC2F73">
              <w:rPr>
                <w:rFonts w:ascii="Nirmala UI" w:hAnsi="Nirmala UI" w:cs="Nirmala UI"/>
                <w:sz w:val="24"/>
              </w:rPr>
              <w:t>ਕਰੋ</w:t>
            </w:r>
            <w:proofErr w:type="spellEnd"/>
            <w:r w:rsidRPr="00FC2F73">
              <w:rPr>
                <w:sz w:val="24"/>
              </w:rPr>
              <w:t xml:space="preserve">: </w:t>
            </w:r>
            <w:r w:rsidRPr="00FC2F73">
              <w:rPr>
                <w:b/>
                <w:bCs/>
                <w:sz w:val="24"/>
              </w:rPr>
              <w:t>13 14 50</w:t>
            </w:r>
          </w:p>
        </w:tc>
      </w:tr>
      <w:tr w:rsidR="00FC2F73" w:rsidRPr="00FC2F73" w14:paraId="4F6DFD3C" w14:textId="77777777" w:rsidTr="00F84A76">
        <w:tc>
          <w:tcPr>
            <w:tcW w:w="2518" w:type="dxa"/>
            <w:vAlign w:val="center"/>
          </w:tcPr>
          <w:p w14:paraId="71F2383E"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Tamil / </w:t>
            </w:r>
            <w:proofErr w:type="spellStart"/>
            <w:r w:rsidRPr="00FC2F73">
              <w:rPr>
                <w:rFonts w:ascii="Nirmala UI" w:hAnsi="Nirmala UI" w:cs="Nirmala UI"/>
                <w:sz w:val="24"/>
              </w:rPr>
              <w:t>தமிழ்</w:t>
            </w:r>
            <w:proofErr w:type="spellEnd"/>
          </w:p>
        </w:tc>
        <w:tc>
          <w:tcPr>
            <w:tcW w:w="6498" w:type="dxa"/>
            <w:vAlign w:val="center"/>
          </w:tcPr>
          <w:p w14:paraId="746485CD"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Nirmala UI" w:hAnsi="Nirmala UI" w:cs="Nirmala UI"/>
                <w:sz w:val="24"/>
              </w:rPr>
              <w:t>உங்களுக்கு</w:t>
            </w:r>
            <w:proofErr w:type="spellEnd"/>
            <w:r w:rsidRPr="00FC2F73">
              <w:rPr>
                <w:sz w:val="24"/>
              </w:rPr>
              <w:t xml:space="preserve"> </w:t>
            </w:r>
            <w:proofErr w:type="spellStart"/>
            <w:r w:rsidRPr="00FC2F73">
              <w:rPr>
                <w:rFonts w:ascii="Nirmala UI" w:hAnsi="Nirmala UI" w:cs="Nirmala UI"/>
                <w:sz w:val="24"/>
              </w:rPr>
              <w:t>மொழிபெயர்த்துரைப்பாளர்</w:t>
            </w:r>
            <w:proofErr w:type="spellEnd"/>
            <w:r w:rsidRPr="00FC2F73">
              <w:rPr>
                <w:sz w:val="24"/>
              </w:rPr>
              <w:t xml:space="preserve"> </w:t>
            </w:r>
            <w:proofErr w:type="spellStart"/>
            <w:r w:rsidRPr="00FC2F73">
              <w:rPr>
                <w:rFonts w:ascii="Nirmala UI" w:hAnsi="Nirmala UI" w:cs="Nirmala UI"/>
                <w:sz w:val="24"/>
              </w:rPr>
              <w:t>ஒருவர்</w:t>
            </w:r>
            <w:proofErr w:type="spellEnd"/>
            <w:r w:rsidRPr="00FC2F73">
              <w:rPr>
                <w:sz w:val="24"/>
              </w:rPr>
              <w:t xml:space="preserve"> </w:t>
            </w:r>
            <w:proofErr w:type="spellStart"/>
            <w:r w:rsidRPr="00FC2F73">
              <w:rPr>
                <w:rFonts w:ascii="Nirmala UI" w:hAnsi="Nirmala UI" w:cs="Nirmala UI"/>
                <w:sz w:val="24"/>
              </w:rPr>
              <w:t>தேவைப்பட்டால்</w:t>
            </w:r>
            <w:proofErr w:type="spellEnd"/>
            <w:r w:rsidRPr="00FC2F73">
              <w:rPr>
                <w:sz w:val="24"/>
              </w:rPr>
              <w:t xml:space="preserve"> </w:t>
            </w:r>
            <w:r w:rsidRPr="00FC2F73">
              <w:rPr>
                <w:b/>
                <w:bCs/>
                <w:sz w:val="24"/>
              </w:rPr>
              <w:t>13 14 50</w:t>
            </w:r>
            <w:r w:rsidRPr="00FC2F73">
              <w:rPr>
                <w:sz w:val="24"/>
              </w:rPr>
              <w:t xml:space="preserve"> </w:t>
            </w:r>
            <w:proofErr w:type="spellStart"/>
            <w:r w:rsidRPr="00FC2F73">
              <w:rPr>
                <w:rFonts w:ascii="Nirmala UI" w:hAnsi="Nirmala UI" w:cs="Nirmala UI"/>
                <w:sz w:val="24"/>
              </w:rPr>
              <w:t>என்ற</w:t>
            </w:r>
            <w:proofErr w:type="spellEnd"/>
            <w:r w:rsidRPr="00FC2F73">
              <w:rPr>
                <w:sz w:val="24"/>
              </w:rPr>
              <w:t xml:space="preserve"> </w:t>
            </w:r>
            <w:proofErr w:type="spellStart"/>
            <w:r w:rsidRPr="00FC2F73">
              <w:rPr>
                <w:rFonts w:ascii="Nirmala UI" w:hAnsi="Nirmala UI" w:cs="Nirmala UI"/>
                <w:sz w:val="24"/>
              </w:rPr>
              <w:t>எண்ணை</w:t>
            </w:r>
            <w:proofErr w:type="spellEnd"/>
            <w:r w:rsidRPr="00FC2F73">
              <w:rPr>
                <w:sz w:val="24"/>
              </w:rPr>
              <w:t xml:space="preserve"> </w:t>
            </w:r>
            <w:proofErr w:type="spellStart"/>
            <w:r w:rsidRPr="00FC2F73">
              <w:rPr>
                <w:rFonts w:ascii="Nirmala UI" w:hAnsi="Nirmala UI" w:cs="Nirmala UI"/>
                <w:sz w:val="24"/>
              </w:rPr>
              <w:t>அழைக்கவும்</w:t>
            </w:r>
            <w:proofErr w:type="spellEnd"/>
          </w:p>
        </w:tc>
      </w:tr>
      <w:tr w:rsidR="00FC2F73" w:rsidRPr="00FC2F73" w14:paraId="3B43FC36" w14:textId="77777777" w:rsidTr="00F84A76">
        <w:tc>
          <w:tcPr>
            <w:tcW w:w="2518" w:type="dxa"/>
            <w:vAlign w:val="center"/>
          </w:tcPr>
          <w:p w14:paraId="4998D910"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Greek / </w:t>
            </w:r>
            <w:proofErr w:type="spellStart"/>
            <w:r w:rsidRPr="00FC2F73">
              <w:rPr>
                <w:rFonts w:ascii="Cambria" w:hAnsi="Cambria" w:cs="Cambria"/>
                <w:sz w:val="24"/>
              </w:rPr>
              <w:t>Ελληνικά</w:t>
            </w:r>
            <w:proofErr w:type="spellEnd"/>
          </w:p>
        </w:tc>
        <w:tc>
          <w:tcPr>
            <w:tcW w:w="6498" w:type="dxa"/>
            <w:vAlign w:val="center"/>
          </w:tcPr>
          <w:p w14:paraId="07CC14BB"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Cambria" w:hAnsi="Cambria" w:cs="Cambria"/>
                <w:sz w:val="24"/>
              </w:rPr>
              <w:t>Αν</w:t>
            </w:r>
            <w:proofErr w:type="spellEnd"/>
            <w:r w:rsidRPr="00FC2F73">
              <w:rPr>
                <w:sz w:val="24"/>
              </w:rPr>
              <w:t xml:space="preserve"> </w:t>
            </w:r>
            <w:proofErr w:type="spellStart"/>
            <w:r w:rsidRPr="00FC2F73">
              <w:rPr>
                <w:rFonts w:ascii="Cambria" w:hAnsi="Cambria" w:cs="Cambria"/>
                <w:sz w:val="24"/>
              </w:rPr>
              <w:t>χρειάζεστε</w:t>
            </w:r>
            <w:proofErr w:type="spellEnd"/>
            <w:r w:rsidRPr="00FC2F73">
              <w:rPr>
                <w:sz w:val="24"/>
              </w:rPr>
              <w:t xml:space="preserve"> </w:t>
            </w:r>
            <w:proofErr w:type="spellStart"/>
            <w:r w:rsidRPr="00FC2F73">
              <w:rPr>
                <w:rFonts w:ascii="Cambria" w:hAnsi="Cambria" w:cs="Cambria"/>
                <w:sz w:val="24"/>
              </w:rPr>
              <w:t>διερ</w:t>
            </w:r>
            <w:r w:rsidRPr="00FC2F73">
              <w:rPr>
                <w:rFonts w:cs="Montserrat Light"/>
                <w:sz w:val="24"/>
              </w:rPr>
              <w:t>μ</w:t>
            </w:r>
            <w:r w:rsidRPr="00FC2F73">
              <w:rPr>
                <w:rFonts w:ascii="Cambria" w:hAnsi="Cambria" w:cs="Cambria"/>
                <w:sz w:val="24"/>
              </w:rPr>
              <w:t>ηνέ</w:t>
            </w:r>
            <w:proofErr w:type="spellEnd"/>
            <w:r w:rsidRPr="00FC2F73">
              <w:rPr>
                <w:rFonts w:ascii="Cambria" w:hAnsi="Cambria" w:cs="Cambria"/>
                <w:sz w:val="24"/>
              </w:rPr>
              <w:t>α</w:t>
            </w:r>
            <w:r w:rsidRPr="00FC2F73">
              <w:rPr>
                <w:sz w:val="24"/>
              </w:rPr>
              <w:t xml:space="preserve">, </w:t>
            </w:r>
            <w:proofErr w:type="spellStart"/>
            <w:r w:rsidRPr="00FC2F73">
              <w:rPr>
                <w:rFonts w:ascii="Cambria" w:hAnsi="Cambria" w:cs="Cambria"/>
                <w:sz w:val="24"/>
              </w:rPr>
              <w:t>τηλεφωνήστε</w:t>
            </w:r>
            <w:proofErr w:type="spellEnd"/>
            <w:r w:rsidRPr="00FC2F73">
              <w:rPr>
                <w:sz w:val="24"/>
              </w:rPr>
              <w:t xml:space="preserve">: </w:t>
            </w:r>
            <w:r w:rsidRPr="00FC2F73">
              <w:rPr>
                <w:b/>
                <w:bCs/>
                <w:sz w:val="24"/>
              </w:rPr>
              <w:t>13 14 50</w:t>
            </w:r>
          </w:p>
        </w:tc>
      </w:tr>
      <w:tr w:rsidR="00FC2F73" w:rsidRPr="00FC2F73" w14:paraId="31413368" w14:textId="77777777" w:rsidTr="00F84A76">
        <w:tc>
          <w:tcPr>
            <w:tcW w:w="2518" w:type="dxa"/>
            <w:vAlign w:val="center"/>
          </w:tcPr>
          <w:p w14:paraId="3A2F78E3"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Italian / Italiano</w:t>
            </w:r>
          </w:p>
        </w:tc>
        <w:tc>
          <w:tcPr>
            <w:tcW w:w="6498" w:type="dxa"/>
            <w:vAlign w:val="center"/>
          </w:tcPr>
          <w:p w14:paraId="4A3D6B10" w14:textId="77777777" w:rsidR="00FC2F73" w:rsidRPr="00FC2F73" w:rsidRDefault="00FC2F73" w:rsidP="00FC2F73">
            <w:pPr>
              <w:pStyle w:val="BodyText-MPATemplate"/>
              <w:shd w:val="clear" w:color="auto" w:fill="auto"/>
              <w:spacing w:after="0"/>
              <w:contextualSpacing w:val="0"/>
              <w:rPr>
                <w:sz w:val="24"/>
              </w:rPr>
            </w:pPr>
            <w:r w:rsidRPr="00FC2F73">
              <w:rPr>
                <w:sz w:val="24"/>
              </w:rPr>
              <w:t xml:space="preserve">Se </w:t>
            </w:r>
            <w:proofErr w:type="spellStart"/>
            <w:r w:rsidRPr="00FC2F73">
              <w:rPr>
                <w:sz w:val="24"/>
              </w:rPr>
              <w:t>hai</w:t>
            </w:r>
            <w:proofErr w:type="spellEnd"/>
            <w:r w:rsidRPr="00FC2F73">
              <w:rPr>
                <w:sz w:val="24"/>
              </w:rPr>
              <w:t xml:space="preserve"> </w:t>
            </w:r>
            <w:proofErr w:type="spellStart"/>
            <w:r w:rsidRPr="00FC2F73">
              <w:rPr>
                <w:sz w:val="24"/>
              </w:rPr>
              <w:t>bisogno</w:t>
            </w:r>
            <w:proofErr w:type="spellEnd"/>
            <w:r w:rsidRPr="00FC2F73">
              <w:rPr>
                <w:sz w:val="24"/>
              </w:rPr>
              <w:t xml:space="preserve"> di un </w:t>
            </w:r>
            <w:proofErr w:type="spellStart"/>
            <w:r w:rsidRPr="00FC2F73">
              <w:rPr>
                <w:sz w:val="24"/>
              </w:rPr>
              <w:t>interprete</w:t>
            </w:r>
            <w:proofErr w:type="spellEnd"/>
            <w:r w:rsidRPr="00FC2F73">
              <w:rPr>
                <w:sz w:val="24"/>
              </w:rPr>
              <w:t xml:space="preserve">, </w:t>
            </w:r>
            <w:proofErr w:type="spellStart"/>
            <w:r w:rsidRPr="00FC2F73">
              <w:rPr>
                <w:sz w:val="24"/>
              </w:rPr>
              <w:t>chiama</w:t>
            </w:r>
            <w:proofErr w:type="spellEnd"/>
            <w:r w:rsidRPr="00FC2F73">
              <w:rPr>
                <w:sz w:val="24"/>
              </w:rPr>
              <w:t xml:space="preserve">: </w:t>
            </w:r>
            <w:r w:rsidRPr="00FC2F73">
              <w:rPr>
                <w:b/>
                <w:bCs/>
                <w:sz w:val="24"/>
              </w:rPr>
              <w:t>13 14 50</w:t>
            </w:r>
          </w:p>
        </w:tc>
      </w:tr>
      <w:tr w:rsidR="00FC2F73" w:rsidRPr="00FC2F73" w14:paraId="559D1507" w14:textId="77777777" w:rsidTr="00F84A76">
        <w:tc>
          <w:tcPr>
            <w:tcW w:w="2518" w:type="dxa"/>
            <w:vAlign w:val="center"/>
          </w:tcPr>
          <w:p w14:paraId="2D5DFA85"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proofErr w:type="spellStart"/>
            <w:r w:rsidRPr="00FC2F73">
              <w:rPr>
                <w:rFonts w:ascii="Montserrat SemiBold" w:hAnsi="Montserrat SemiBold"/>
                <w:sz w:val="24"/>
              </w:rPr>
              <w:t>Hazaragi</w:t>
            </w:r>
            <w:proofErr w:type="spellEnd"/>
            <w:r w:rsidRPr="00FC2F73">
              <w:rPr>
                <w:rFonts w:ascii="Montserrat SemiBold" w:hAnsi="Montserrat SemiBold"/>
                <w:sz w:val="24"/>
              </w:rPr>
              <w:t xml:space="preserve"> /  </w:t>
            </w:r>
            <w:proofErr w:type="spellStart"/>
            <w:r w:rsidRPr="00FC2F73">
              <w:rPr>
                <w:rFonts w:ascii="Times New Roman" w:hAnsi="Times New Roman" w:cs="Times New Roman"/>
                <w:sz w:val="24"/>
              </w:rPr>
              <w:t>هزاره</w:t>
            </w:r>
            <w:proofErr w:type="spellEnd"/>
            <w:r w:rsidRPr="00FC2F73">
              <w:rPr>
                <w:rFonts w:ascii="Montserrat SemiBold" w:hAnsi="Montserrat SemiBold"/>
                <w:sz w:val="24"/>
              </w:rPr>
              <w:t xml:space="preserve"> </w:t>
            </w:r>
            <w:proofErr w:type="spellStart"/>
            <w:r w:rsidRPr="00FC2F73">
              <w:rPr>
                <w:rFonts w:ascii="Times New Roman" w:hAnsi="Times New Roman" w:cs="Times New Roman"/>
                <w:sz w:val="24"/>
              </w:rPr>
              <w:t>گی</w:t>
            </w:r>
            <w:proofErr w:type="spellEnd"/>
          </w:p>
        </w:tc>
        <w:tc>
          <w:tcPr>
            <w:tcW w:w="6498" w:type="dxa"/>
            <w:vAlign w:val="center"/>
          </w:tcPr>
          <w:p w14:paraId="09607CB6" w14:textId="77777777" w:rsidR="00FC2F73" w:rsidRPr="00FC2F73" w:rsidRDefault="00FC2F73" w:rsidP="00FC2F73">
            <w:pPr>
              <w:pStyle w:val="BodyText-MPATemplate"/>
              <w:shd w:val="clear" w:color="auto" w:fill="auto"/>
              <w:spacing w:after="0"/>
              <w:contextualSpacing w:val="0"/>
              <w:jc w:val="right"/>
              <w:rPr>
                <w:sz w:val="24"/>
              </w:rPr>
            </w:pPr>
            <w:proofErr w:type="spellStart"/>
            <w:r w:rsidRPr="00FC2F73">
              <w:rPr>
                <w:rFonts w:ascii="Times New Roman" w:hAnsi="Times New Roman" w:cs="Times New Roman"/>
                <w:sz w:val="24"/>
              </w:rPr>
              <w:t>اگه</w:t>
            </w:r>
            <w:proofErr w:type="spellEnd"/>
            <w:r w:rsidRPr="00FC2F73">
              <w:rPr>
                <w:sz w:val="24"/>
              </w:rPr>
              <w:t xml:space="preserve"> </w:t>
            </w:r>
            <w:proofErr w:type="spellStart"/>
            <w:r w:rsidRPr="00FC2F73">
              <w:rPr>
                <w:rFonts w:ascii="Times New Roman" w:hAnsi="Times New Roman" w:cs="Times New Roman"/>
                <w:sz w:val="24"/>
              </w:rPr>
              <w:t>ده</w:t>
            </w:r>
            <w:proofErr w:type="spellEnd"/>
            <w:r w:rsidRPr="00FC2F73">
              <w:rPr>
                <w:sz w:val="24"/>
              </w:rPr>
              <w:t xml:space="preserve"> </w:t>
            </w:r>
            <w:proofErr w:type="spellStart"/>
            <w:r w:rsidRPr="00FC2F73">
              <w:rPr>
                <w:rFonts w:ascii="Times New Roman" w:hAnsi="Times New Roman" w:cs="Times New Roman"/>
                <w:sz w:val="24"/>
              </w:rPr>
              <w:t>ترجمان</w:t>
            </w:r>
            <w:proofErr w:type="spellEnd"/>
            <w:r w:rsidRPr="00FC2F73">
              <w:rPr>
                <w:sz w:val="24"/>
              </w:rPr>
              <w:t xml:space="preserve"> </w:t>
            </w:r>
            <w:proofErr w:type="spellStart"/>
            <w:r w:rsidRPr="00FC2F73">
              <w:rPr>
                <w:rFonts w:ascii="Times New Roman" w:hAnsi="Times New Roman" w:cs="Times New Roman"/>
                <w:sz w:val="24"/>
              </w:rPr>
              <w:t>ضرورت</w:t>
            </w:r>
            <w:proofErr w:type="spellEnd"/>
            <w:r w:rsidRPr="00FC2F73">
              <w:rPr>
                <w:sz w:val="24"/>
              </w:rPr>
              <w:t xml:space="preserve"> </w:t>
            </w:r>
            <w:proofErr w:type="spellStart"/>
            <w:r w:rsidRPr="00FC2F73">
              <w:rPr>
                <w:rFonts w:ascii="Times New Roman" w:hAnsi="Times New Roman" w:cs="Times New Roman"/>
                <w:sz w:val="24"/>
              </w:rPr>
              <w:t>ده</w:t>
            </w:r>
            <w:proofErr w:type="spellEnd"/>
            <w:r w:rsidRPr="00FC2F73">
              <w:rPr>
                <w:sz w:val="24"/>
              </w:rPr>
              <w:t xml:space="preserve"> </w:t>
            </w:r>
            <w:proofErr w:type="spellStart"/>
            <w:r w:rsidRPr="00FC2F73">
              <w:rPr>
                <w:rFonts w:ascii="Times New Roman" w:hAnsi="Times New Roman" w:cs="Times New Roman"/>
                <w:sz w:val="24"/>
              </w:rPr>
              <w:t>رید</w:t>
            </w:r>
            <w:proofErr w:type="spellEnd"/>
            <w:r w:rsidRPr="00FC2F73">
              <w:rPr>
                <w:rFonts w:ascii="Times New Roman" w:hAnsi="Times New Roman" w:cs="Times New Roman"/>
                <w:sz w:val="24"/>
              </w:rPr>
              <w:t>،</w:t>
            </w:r>
            <w:r w:rsidRPr="00FC2F73">
              <w:rPr>
                <w:sz w:val="24"/>
              </w:rPr>
              <w:t xml:space="preserve"> </w:t>
            </w:r>
            <w:proofErr w:type="spellStart"/>
            <w:r w:rsidRPr="00FC2F73">
              <w:rPr>
                <w:rFonts w:ascii="Times New Roman" w:hAnsi="Times New Roman" w:cs="Times New Roman"/>
                <w:sz w:val="24"/>
              </w:rPr>
              <w:t>لطفاً</w:t>
            </w:r>
            <w:proofErr w:type="spellEnd"/>
            <w:r w:rsidRPr="00FC2F73">
              <w:rPr>
                <w:sz w:val="24"/>
              </w:rPr>
              <w:t xml:space="preserve"> </w:t>
            </w:r>
            <w:proofErr w:type="spellStart"/>
            <w:r w:rsidRPr="00FC2F73">
              <w:rPr>
                <w:rFonts w:ascii="Times New Roman" w:hAnsi="Times New Roman" w:cs="Times New Roman"/>
                <w:sz w:val="24"/>
              </w:rPr>
              <w:t>ده</w:t>
            </w:r>
            <w:proofErr w:type="spellEnd"/>
            <w:r w:rsidRPr="00FC2F73">
              <w:rPr>
                <w:sz w:val="24"/>
              </w:rPr>
              <w:t xml:space="preserve"> </w:t>
            </w:r>
            <w:proofErr w:type="spellStart"/>
            <w:r w:rsidRPr="00FC2F73">
              <w:rPr>
                <w:rFonts w:ascii="Times New Roman" w:hAnsi="Times New Roman" w:cs="Times New Roman"/>
                <w:sz w:val="24"/>
              </w:rPr>
              <w:t>شماره</w:t>
            </w:r>
            <w:proofErr w:type="spellEnd"/>
            <w:r w:rsidRPr="00FC2F73">
              <w:rPr>
                <w:sz w:val="24"/>
              </w:rPr>
              <w:t xml:space="preserve"> 50 14 13  </w:t>
            </w:r>
            <w:proofErr w:type="spellStart"/>
            <w:r w:rsidRPr="00FC2F73">
              <w:rPr>
                <w:rFonts w:ascii="Times New Roman" w:hAnsi="Times New Roman" w:cs="Times New Roman"/>
                <w:sz w:val="24"/>
              </w:rPr>
              <w:t>تماس</w:t>
            </w:r>
            <w:proofErr w:type="spellEnd"/>
            <w:r w:rsidRPr="00FC2F73">
              <w:rPr>
                <w:sz w:val="24"/>
              </w:rPr>
              <w:t xml:space="preserve"> </w:t>
            </w:r>
            <w:proofErr w:type="spellStart"/>
            <w:r w:rsidRPr="00FC2F73">
              <w:rPr>
                <w:rFonts w:ascii="Times New Roman" w:hAnsi="Times New Roman" w:cs="Times New Roman"/>
                <w:sz w:val="24"/>
              </w:rPr>
              <w:t>بگیرید</w:t>
            </w:r>
            <w:proofErr w:type="spellEnd"/>
            <w:r w:rsidRPr="00FC2F73">
              <w:rPr>
                <w:sz w:val="24"/>
              </w:rPr>
              <w:t>.</w:t>
            </w:r>
          </w:p>
        </w:tc>
      </w:tr>
      <w:tr w:rsidR="00FC2F73" w:rsidRPr="00FC2F73" w14:paraId="124DA158" w14:textId="77777777" w:rsidTr="00F84A76">
        <w:tc>
          <w:tcPr>
            <w:tcW w:w="2518" w:type="dxa"/>
            <w:vAlign w:val="center"/>
          </w:tcPr>
          <w:p w14:paraId="063C8F41"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 xml:space="preserve">Thai / </w:t>
            </w:r>
            <w:proofErr w:type="spellStart"/>
            <w:r w:rsidRPr="00FC2F73">
              <w:rPr>
                <w:rFonts w:ascii="Leelawadee UI" w:hAnsi="Leelawadee UI" w:cs="Leelawadee UI"/>
                <w:sz w:val="24"/>
              </w:rPr>
              <w:t>ภาษาไทย</w:t>
            </w:r>
            <w:proofErr w:type="spellEnd"/>
          </w:p>
        </w:tc>
        <w:tc>
          <w:tcPr>
            <w:tcW w:w="6498" w:type="dxa"/>
            <w:vAlign w:val="center"/>
          </w:tcPr>
          <w:p w14:paraId="5C505EB1"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Leelawadee UI" w:hAnsi="Leelawadee UI" w:cs="Leelawadee UI"/>
                <w:sz w:val="24"/>
              </w:rPr>
              <w:t>หากคุณต้องการล่าม</w:t>
            </w:r>
            <w:proofErr w:type="spellEnd"/>
            <w:r w:rsidRPr="00FC2F73">
              <w:rPr>
                <w:sz w:val="24"/>
              </w:rPr>
              <w:t xml:space="preserve"> </w:t>
            </w:r>
            <w:proofErr w:type="spellStart"/>
            <w:r w:rsidRPr="00FC2F73">
              <w:rPr>
                <w:rFonts w:ascii="Leelawadee UI" w:hAnsi="Leelawadee UI" w:cs="Leelawadee UI"/>
                <w:sz w:val="24"/>
              </w:rPr>
              <w:t>กรุณาโทรไปที่</w:t>
            </w:r>
            <w:proofErr w:type="spellEnd"/>
            <w:r w:rsidRPr="00FC2F73">
              <w:rPr>
                <w:sz w:val="24"/>
              </w:rPr>
              <w:t xml:space="preserve"> 13 14 50</w:t>
            </w:r>
          </w:p>
        </w:tc>
      </w:tr>
      <w:tr w:rsidR="00FC2F73" w:rsidRPr="00FC2F73" w14:paraId="2F5EB3E9" w14:textId="77777777" w:rsidTr="00F84A76">
        <w:tc>
          <w:tcPr>
            <w:tcW w:w="2518" w:type="dxa"/>
            <w:vAlign w:val="center"/>
          </w:tcPr>
          <w:p w14:paraId="473355CE" w14:textId="77777777" w:rsidR="00FC2F73" w:rsidRPr="00FC2F73" w:rsidRDefault="00FC2F73" w:rsidP="00FC2F73">
            <w:pPr>
              <w:pStyle w:val="BodyText-MPATemplate"/>
              <w:shd w:val="clear" w:color="auto" w:fill="auto"/>
              <w:spacing w:after="0"/>
              <w:contextualSpacing w:val="0"/>
              <w:rPr>
                <w:rFonts w:ascii="Montserrat SemiBold" w:hAnsi="Montserrat SemiBold"/>
                <w:sz w:val="24"/>
              </w:rPr>
            </w:pPr>
            <w:r w:rsidRPr="00FC2F73">
              <w:rPr>
                <w:rFonts w:ascii="Montserrat SemiBold" w:hAnsi="Montserrat SemiBold"/>
                <w:sz w:val="24"/>
              </w:rPr>
              <w:t xml:space="preserve">Karen / </w:t>
            </w:r>
            <w:proofErr w:type="spellStart"/>
            <w:r w:rsidRPr="00FC2F73">
              <w:rPr>
                <w:rFonts w:ascii="Myanmar Text" w:hAnsi="Myanmar Text" w:cs="Myanmar Text"/>
                <w:sz w:val="24"/>
              </w:rPr>
              <w:t>ကညီကျိ</w:t>
            </w:r>
            <w:proofErr w:type="spellEnd"/>
            <w:r w:rsidRPr="00FC2F73">
              <w:rPr>
                <w:rFonts w:ascii="Myanmar Text" w:hAnsi="Myanmar Text" w:cs="Myanmar Text"/>
                <w:sz w:val="24"/>
              </w:rPr>
              <w:t>ၥ်</w:t>
            </w:r>
          </w:p>
        </w:tc>
        <w:tc>
          <w:tcPr>
            <w:tcW w:w="6498" w:type="dxa"/>
            <w:vAlign w:val="center"/>
          </w:tcPr>
          <w:p w14:paraId="176F9974" w14:textId="77777777" w:rsidR="00FC2F73" w:rsidRPr="00FC2F73" w:rsidRDefault="00FC2F73" w:rsidP="00FC2F73">
            <w:pPr>
              <w:pStyle w:val="BodyText-MPATemplate"/>
              <w:shd w:val="clear" w:color="auto" w:fill="auto"/>
              <w:spacing w:after="0"/>
              <w:contextualSpacing w:val="0"/>
              <w:rPr>
                <w:sz w:val="24"/>
              </w:rPr>
            </w:pPr>
            <w:proofErr w:type="spellStart"/>
            <w:r w:rsidRPr="00FC2F73">
              <w:rPr>
                <w:rFonts w:ascii="Myanmar Text" w:hAnsi="Myanmar Text" w:cs="Myanmar Text"/>
                <w:sz w:val="24"/>
              </w:rPr>
              <w:t>ဖဲနမ</w:t>
            </w:r>
            <w:proofErr w:type="spellEnd"/>
            <w:r w:rsidRPr="00FC2F73">
              <w:rPr>
                <w:rFonts w:ascii="Myanmar Text" w:hAnsi="Myanmar Text" w:cs="Myanmar Text"/>
                <w:sz w:val="24"/>
              </w:rPr>
              <w:t>့ၢ်</w:t>
            </w:r>
            <w:proofErr w:type="spellStart"/>
            <w:r w:rsidRPr="00FC2F73">
              <w:rPr>
                <w:rFonts w:ascii="Myanmar Text" w:hAnsi="Myanmar Text" w:cs="Myanmar Text"/>
                <w:sz w:val="24"/>
              </w:rPr>
              <w:t>လိ</w:t>
            </w:r>
            <w:proofErr w:type="spellEnd"/>
            <w:r w:rsidRPr="00FC2F73">
              <w:rPr>
                <w:rFonts w:ascii="Myanmar Text" w:hAnsi="Myanmar Text" w:cs="Myanmar Text"/>
                <w:sz w:val="24"/>
              </w:rPr>
              <w:t>ၣ်ဘၣ်ပှၤ</w:t>
            </w:r>
            <w:proofErr w:type="spellStart"/>
            <w:r w:rsidRPr="00FC2F73">
              <w:rPr>
                <w:rFonts w:ascii="Myanmar Text" w:hAnsi="Myanmar Text" w:cs="Myanmar Text"/>
                <w:sz w:val="24"/>
              </w:rPr>
              <w:t>ကတိၤကျိးထံတ</w:t>
            </w:r>
            <w:proofErr w:type="spellEnd"/>
            <w:r w:rsidRPr="00FC2F73">
              <w:rPr>
                <w:rFonts w:ascii="Myanmar Text" w:hAnsi="Myanmar Text" w:cs="Myanmar Text"/>
                <w:sz w:val="24"/>
              </w:rPr>
              <w:t>ၢ်တဂၤအခါ၀ံသးစူၤကိးဘၣ်</w:t>
            </w:r>
            <w:r w:rsidRPr="00FC2F73">
              <w:rPr>
                <w:sz w:val="24"/>
              </w:rPr>
              <w:t>-</w:t>
            </w:r>
            <w:r w:rsidRPr="00FC2F73">
              <w:rPr>
                <w:rFonts w:ascii="Myanmar Text" w:hAnsi="Myanmar Text" w:cs="Myanmar Text"/>
                <w:sz w:val="24"/>
              </w:rPr>
              <w:t>၁၃၁</w:t>
            </w:r>
            <w:r w:rsidRPr="00FC2F73">
              <w:rPr>
                <w:sz w:val="24"/>
              </w:rPr>
              <w:t xml:space="preserve"> </w:t>
            </w:r>
            <w:r w:rsidRPr="00FC2F73">
              <w:rPr>
                <w:rFonts w:ascii="Myanmar Text" w:hAnsi="Myanmar Text" w:cs="Myanmar Text"/>
                <w:sz w:val="24"/>
              </w:rPr>
              <w:t>၄၅၀</w:t>
            </w:r>
            <w:r w:rsidRPr="00FC2F73">
              <w:rPr>
                <w:sz w:val="24"/>
              </w:rPr>
              <w:t xml:space="preserve"> </w:t>
            </w:r>
            <w:proofErr w:type="spellStart"/>
            <w:r w:rsidRPr="00FC2F73">
              <w:rPr>
                <w:rFonts w:ascii="Myanmar Text" w:hAnsi="Myanmar Text" w:cs="Myanmar Text"/>
                <w:sz w:val="24"/>
              </w:rPr>
              <w:t>တက</w:t>
            </w:r>
            <w:proofErr w:type="spellEnd"/>
            <w:r w:rsidRPr="00FC2F73">
              <w:rPr>
                <w:rFonts w:ascii="Myanmar Text" w:hAnsi="Myanmar Text" w:cs="Myanmar Text"/>
                <w:sz w:val="24"/>
              </w:rPr>
              <w:t>့ၢ်</w:t>
            </w:r>
            <w:r w:rsidRPr="00FC2F73">
              <w:rPr>
                <w:sz w:val="24"/>
              </w:rPr>
              <w:t>.</w:t>
            </w:r>
          </w:p>
        </w:tc>
      </w:tr>
    </w:tbl>
    <w:p w14:paraId="5F28B108" w14:textId="77777777" w:rsidR="00FC2F73" w:rsidRPr="00FC2F73" w:rsidRDefault="00FC2F73" w:rsidP="00FC2F73">
      <w:pPr>
        <w:pStyle w:val="BodyText-MPATemplate"/>
        <w:shd w:val="clear" w:color="auto" w:fill="auto"/>
        <w:rPr>
          <w:sz w:val="16"/>
          <w:szCs w:val="16"/>
        </w:rPr>
      </w:pPr>
    </w:p>
    <w:p w14:paraId="371C735F" w14:textId="77777777" w:rsidR="00FC2F73" w:rsidRDefault="00FC2F73" w:rsidP="00FC2F73">
      <w:pPr>
        <w:pStyle w:val="BodyText-MPATemplate"/>
        <w:shd w:val="clear" w:color="auto" w:fill="auto"/>
      </w:pPr>
      <w:r w:rsidRPr="00FC2F73">
        <w:rPr>
          <w:b/>
          <w:bCs/>
        </w:rPr>
        <w:t>Telephone and Interpreter Service 13 14 50 - Canberra and District - 24 hours a day, seven days a week</w:t>
      </w:r>
    </w:p>
    <w:p w14:paraId="59930D00" w14:textId="77777777" w:rsidR="00FC2F73" w:rsidRDefault="00FC2F73" w:rsidP="00C30C4B">
      <w:pPr>
        <w:pStyle w:val="BodyText-MPATemplate"/>
        <w:shd w:val="clear" w:color="auto" w:fill="auto"/>
      </w:pPr>
    </w:p>
    <w:sectPr w:rsidR="00FC2F73" w:rsidSect="00617264">
      <w:headerReference w:type="even" r:id="rId24"/>
      <w:headerReference w:type="default" r:id="rId25"/>
      <w:footerReference w:type="default" r:id="rId26"/>
      <w:headerReference w:type="firs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A0B4" w14:textId="77777777" w:rsidR="00781784" w:rsidRDefault="00781784" w:rsidP="000B41DC">
      <w:pPr>
        <w:spacing w:after="0" w:line="240" w:lineRule="auto"/>
      </w:pPr>
      <w:r>
        <w:separator/>
      </w:r>
    </w:p>
  </w:endnote>
  <w:endnote w:type="continuationSeparator" w:id="0">
    <w:p w14:paraId="233873C9" w14:textId="77777777" w:rsidR="00781784" w:rsidRDefault="00781784" w:rsidP="000B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Source Sans Pro">
    <w:panose1 w:val="020B0503030403020204"/>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D891" w14:textId="77777777" w:rsidR="004A55AF" w:rsidRDefault="004A5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FB02" w14:textId="1EE36841" w:rsidR="004A55AF" w:rsidRPr="004A55AF" w:rsidRDefault="004A55AF" w:rsidP="004A55AF">
    <w:pPr>
      <w:pStyle w:val="Footer"/>
      <w:jc w:val="center"/>
      <w:rPr>
        <w:rFonts w:ascii="Arial" w:hAnsi="Arial" w:cs="Arial"/>
        <w:sz w:val="14"/>
      </w:rPr>
    </w:pPr>
    <w:r w:rsidRPr="004A55AF">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47EF" w14:textId="77777777" w:rsidR="004A55AF" w:rsidRDefault="004A55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AB23" w14:textId="77777777" w:rsidR="00720BCA" w:rsidRDefault="00720B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20AD" w14:textId="15234395" w:rsidR="00720BCA" w:rsidRPr="004A55AF" w:rsidRDefault="004A55AF" w:rsidP="004A55AF">
    <w:pPr>
      <w:pStyle w:val="Footer"/>
      <w:jc w:val="center"/>
      <w:rPr>
        <w:rFonts w:ascii="Arial" w:hAnsi="Arial" w:cs="Arial"/>
        <w:sz w:val="14"/>
      </w:rPr>
    </w:pPr>
    <w:r w:rsidRPr="004A55AF">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2DE8" w14:textId="77777777" w:rsidR="00720BCA" w:rsidRDefault="00720B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554824"/>
      <w:docPartObj>
        <w:docPartGallery w:val="Page Numbers (Bottom of Page)"/>
        <w:docPartUnique/>
      </w:docPartObj>
    </w:sdtPr>
    <w:sdtEndPr>
      <w:rPr>
        <w:noProof/>
      </w:rPr>
    </w:sdtEndPr>
    <w:sdtContent>
      <w:p w14:paraId="0D30F2F0" w14:textId="662CC28D" w:rsidR="00612693" w:rsidRDefault="00612693">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494D43A0" w14:textId="34282D70" w:rsidR="004A55AF" w:rsidRPr="004A55AF" w:rsidRDefault="004A55AF" w:rsidP="004A55AF">
    <w:pPr>
      <w:pStyle w:val="Footer"/>
      <w:jc w:val="center"/>
      <w:rPr>
        <w:rFonts w:ascii="Arial" w:hAnsi="Arial" w:cs="Arial"/>
        <w:sz w:val="14"/>
      </w:rPr>
    </w:pPr>
    <w:r w:rsidRPr="004A55AF">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6572" w14:textId="77777777" w:rsidR="00781784" w:rsidRDefault="00781784" w:rsidP="000B41DC">
      <w:pPr>
        <w:spacing w:after="0" w:line="240" w:lineRule="auto"/>
      </w:pPr>
      <w:r>
        <w:separator/>
      </w:r>
    </w:p>
  </w:footnote>
  <w:footnote w:type="continuationSeparator" w:id="0">
    <w:p w14:paraId="7A518900" w14:textId="77777777" w:rsidR="00781784" w:rsidRDefault="00781784" w:rsidP="000B4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BA7" w14:textId="77777777" w:rsidR="004A55AF" w:rsidRDefault="004A55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FBDB" w14:textId="77777777" w:rsidR="004A55AF" w:rsidRDefault="004A55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F8E3" w14:textId="77777777" w:rsidR="00C976A6" w:rsidRDefault="00C976A6" w:rsidP="00785870">
    <w:pPr>
      <w:pStyle w:val="Header"/>
      <w:ind w:left="-142"/>
      <w:rPr>
        <w:rFonts w:ascii="Calibri" w:hAnsi="Calibri" w:cs="Calibri"/>
        <w:b/>
        <w:sz w:val="32"/>
        <w:szCs w:val="32"/>
      </w:rPr>
    </w:pPr>
    <w:r>
      <w:rPr>
        <w:rFonts w:ascii="Calibri" w:hAnsi="Calibri" w:cs="Calibri"/>
        <w:b/>
        <w:sz w:val="32"/>
        <w:szCs w:val="32"/>
      </w:rPr>
      <w:t>Schedule 1</w:t>
    </w:r>
  </w:p>
  <w:p w14:paraId="5E9EFAA6" w14:textId="77777777" w:rsidR="00C976A6" w:rsidRPr="006F6210" w:rsidRDefault="00C976A6" w:rsidP="00785870">
    <w:pPr>
      <w:pStyle w:val="Header"/>
      <w:pBdr>
        <w:bottom w:val="single" w:sz="6" w:space="1" w:color="auto"/>
      </w:pBdr>
      <w:ind w:left="-142"/>
      <w:rPr>
        <w:rFonts w:ascii="Calibri" w:hAnsi="Calibri" w:cs="Calibri"/>
        <w:sz w:val="28"/>
        <w:szCs w:val="32"/>
      </w:rPr>
    </w:pPr>
    <w:r w:rsidRPr="009A4FFC">
      <w:rPr>
        <w:rFonts w:ascii="Calibri" w:hAnsi="Calibri" w:cs="Calibri"/>
        <w:sz w:val="28"/>
        <w:szCs w:val="32"/>
      </w:rPr>
      <w:t xml:space="preserve">(See section </w:t>
    </w:r>
    <w:r>
      <w:rPr>
        <w:rFonts w:ascii="Calibri" w:hAnsi="Calibri" w:cs="Calibri"/>
        <w:sz w:val="28"/>
        <w:szCs w:val="32"/>
      </w:rPr>
      <w:t>4</w:t>
    </w:r>
    <w:r w:rsidRPr="009A4FFC">
      <w:rPr>
        <w:rFonts w:ascii="Calibri" w:hAnsi="Calibri" w:cs="Calibri"/>
        <w:sz w:val="28"/>
        <w:szCs w:val="3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98BAE" w14:textId="5D71B5B7" w:rsidR="00720BCA" w:rsidRDefault="00720B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ABEB" w14:textId="6E551F25" w:rsidR="00720BCA" w:rsidRDefault="00720B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CBF2" w14:textId="232BABFC" w:rsidR="00720BCA" w:rsidRDefault="00720B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3012" w14:textId="48A45F7D" w:rsidR="00720BCA" w:rsidRDefault="00720B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10F4" w14:textId="4107EE6C" w:rsidR="00617264" w:rsidRPr="005C1FAC" w:rsidRDefault="00617264" w:rsidP="005C1FAC">
    <w:pPr>
      <w:pStyle w:val="Header"/>
      <w:jc w:val="center"/>
      <w:rPr>
        <w:rFonts w:ascii="Montserrat SemiBold" w:hAnsi="Montserrat SemiBold"/>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D6C1" w14:textId="5298BD56" w:rsidR="00720BCA" w:rsidRDefault="0072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2A9"/>
    <w:multiLevelType w:val="hybridMultilevel"/>
    <w:tmpl w:val="428449E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6C5DEE"/>
    <w:multiLevelType w:val="hybridMultilevel"/>
    <w:tmpl w:val="95986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F213A"/>
    <w:multiLevelType w:val="hybridMultilevel"/>
    <w:tmpl w:val="DAE29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6086A"/>
    <w:multiLevelType w:val="hybridMultilevel"/>
    <w:tmpl w:val="1A28B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901D5"/>
    <w:multiLevelType w:val="hybridMultilevel"/>
    <w:tmpl w:val="E5769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894F71"/>
    <w:multiLevelType w:val="hybridMultilevel"/>
    <w:tmpl w:val="928C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B54E47"/>
    <w:multiLevelType w:val="hybridMultilevel"/>
    <w:tmpl w:val="8856A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B92CDB"/>
    <w:multiLevelType w:val="multilevel"/>
    <w:tmpl w:val="4BAA4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55D0C9E"/>
    <w:multiLevelType w:val="hybridMultilevel"/>
    <w:tmpl w:val="6A468AC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57E0C8F"/>
    <w:multiLevelType w:val="hybridMultilevel"/>
    <w:tmpl w:val="F362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336B57"/>
    <w:multiLevelType w:val="hybridMultilevel"/>
    <w:tmpl w:val="4BAA44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568218C"/>
    <w:multiLevelType w:val="hybridMultilevel"/>
    <w:tmpl w:val="7F3A35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6A3C14"/>
    <w:multiLevelType w:val="hybridMultilevel"/>
    <w:tmpl w:val="08DE85B8"/>
    <w:lvl w:ilvl="0" w:tplc="1F4AC00C">
      <w:start w:val="2"/>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49AF007F"/>
    <w:multiLevelType w:val="hybridMultilevel"/>
    <w:tmpl w:val="49B89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B073C9"/>
    <w:multiLevelType w:val="multilevel"/>
    <w:tmpl w:val="745A1118"/>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C86136"/>
    <w:multiLevelType w:val="hybridMultilevel"/>
    <w:tmpl w:val="0C7C577A"/>
    <w:lvl w:ilvl="0" w:tplc="0C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D2D737E"/>
    <w:multiLevelType w:val="hybridMultilevel"/>
    <w:tmpl w:val="1532814E"/>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52041BB7"/>
    <w:multiLevelType w:val="multilevel"/>
    <w:tmpl w:val="F9D05E5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8" w15:restartNumberingAfterBreak="0">
    <w:nsid w:val="53BD50E1"/>
    <w:multiLevelType w:val="hybridMultilevel"/>
    <w:tmpl w:val="39BC3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221495"/>
    <w:multiLevelType w:val="multilevel"/>
    <w:tmpl w:val="876827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6BD5862"/>
    <w:multiLevelType w:val="hybridMultilevel"/>
    <w:tmpl w:val="EE48EAC6"/>
    <w:lvl w:ilvl="0" w:tplc="09F095B4">
      <w:start w:val="1"/>
      <w:numFmt w:val="lowerRoman"/>
      <w:lvlText w:val="%1)"/>
      <w:lvlJc w:val="left"/>
      <w:pPr>
        <w:ind w:left="180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74A7325"/>
    <w:multiLevelType w:val="multilevel"/>
    <w:tmpl w:val="FF4A406C"/>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58E7700D"/>
    <w:multiLevelType w:val="hybridMultilevel"/>
    <w:tmpl w:val="37BED670"/>
    <w:lvl w:ilvl="0" w:tplc="8D64CB8C">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9E32F27"/>
    <w:multiLevelType w:val="hybridMultilevel"/>
    <w:tmpl w:val="32D8E1DC"/>
    <w:lvl w:ilvl="0" w:tplc="3E408B02">
      <w:start w:val="1"/>
      <w:numFmt w:val="decimal"/>
      <w:pStyle w:val="HighlightTex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893BE7"/>
    <w:multiLevelType w:val="hybridMultilevel"/>
    <w:tmpl w:val="8B5E02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906298"/>
    <w:multiLevelType w:val="hybridMultilevel"/>
    <w:tmpl w:val="4C7A6128"/>
    <w:lvl w:ilvl="0" w:tplc="CCE4DE9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0C5291"/>
    <w:multiLevelType w:val="hybridMultilevel"/>
    <w:tmpl w:val="717A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77402F"/>
    <w:multiLevelType w:val="hybridMultilevel"/>
    <w:tmpl w:val="917E255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3C4664"/>
    <w:multiLevelType w:val="hybridMultilevel"/>
    <w:tmpl w:val="12D86BB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6C2F1069"/>
    <w:multiLevelType w:val="hybridMultilevel"/>
    <w:tmpl w:val="BE0C4810"/>
    <w:lvl w:ilvl="0" w:tplc="FFFFFFFF">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331620"/>
    <w:multiLevelType w:val="multilevel"/>
    <w:tmpl w:val="4BAA44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DDA0101"/>
    <w:multiLevelType w:val="hybridMultilevel"/>
    <w:tmpl w:val="86DE9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07D3629"/>
    <w:multiLevelType w:val="hybridMultilevel"/>
    <w:tmpl w:val="EDE8A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C906BE"/>
    <w:multiLevelType w:val="hybridMultilevel"/>
    <w:tmpl w:val="6A468AC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1E245EB"/>
    <w:multiLevelType w:val="hybridMultilevel"/>
    <w:tmpl w:val="12D86BB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72A609F2"/>
    <w:multiLevelType w:val="multilevel"/>
    <w:tmpl w:val="503C9C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77D16188"/>
    <w:multiLevelType w:val="hybridMultilevel"/>
    <w:tmpl w:val="D47647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2672F7"/>
    <w:multiLevelType w:val="hybridMultilevel"/>
    <w:tmpl w:val="0C602244"/>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96759D"/>
    <w:multiLevelType w:val="hybridMultilevel"/>
    <w:tmpl w:val="8570AB1C"/>
    <w:lvl w:ilvl="0" w:tplc="FFFFFFFF">
      <w:start w:val="1"/>
      <w:numFmt w:val="lowerLetter"/>
      <w:lvlText w:val="%1)"/>
      <w:lvlJc w:val="left"/>
      <w:pPr>
        <w:ind w:left="1080" w:hanging="360"/>
      </w:pPr>
    </w:lvl>
    <w:lvl w:ilvl="1" w:tplc="0C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45125918">
    <w:abstractNumId w:val="10"/>
  </w:num>
  <w:num w:numId="2" w16cid:durableId="369846885">
    <w:abstractNumId w:val="30"/>
  </w:num>
  <w:num w:numId="3" w16cid:durableId="1361976714">
    <w:abstractNumId w:val="19"/>
  </w:num>
  <w:num w:numId="4" w16cid:durableId="909578139">
    <w:abstractNumId w:val="7"/>
  </w:num>
  <w:num w:numId="5" w16cid:durableId="1928071932">
    <w:abstractNumId w:val="2"/>
  </w:num>
  <w:num w:numId="6" w16cid:durableId="726992835">
    <w:abstractNumId w:val="1"/>
  </w:num>
  <w:num w:numId="7" w16cid:durableId="212617646">
    <w:abstractNumId w:val="25"/>
  </w:num>
  <w:num w:numId="8" w16cid:durableId="1038748821">
    <w:abstractNumId w:val="23"/>
  </w:num>
  <w:num w:numId="9" w16cid:durableId="1943343700">
    <w:abstractNumId w:val="26"/>
  </w:num>
  <w:num w:numId="10" w16cid:durableId="682896056">
    <w:abstractNumId w:val="5"/>
  </w:num>
  <w:num w:numId="11" w16cid:durableId="58678452">
    <w:abstractNumId w:val="9"/>
  </w:num>
  <w:num w:numId="12" w16cid:durableId="1194608518">
    <w:abstractNumId w:val="11"/>
  </w:num>
  <w:num w:numId="13" w16cid:durableId="61104467">
    <w:abstractNumId w:val="32"/>
  </w:num>
  <w:num w:numId="14" w16cid:durableId="1354721440">
    <w:abstractNumId w:val="3"/>
  </w:num>
  <w:num w:numId="15" w16cid:durableId="1317295724">
    <w:abstractNumId w:val="23"/>
  </w:num>
  <w:num w:numId="16" w16cid:durableId="1307591550">
    <w:abstractNumId w:val="23"/>
  </w:num>
  <w:num w:numId="17" w16cid:durableId="2139103476">
    <w:abstractNumId w:val="23"/>
  </w:num>
  <w:num w:numId="18" w16cid:durableId="1665623932">
    <w:abstractNumId w:val="23"/>
  </w:num>
  <w:num w:numId="19" w16cid:durableId="275599024">
    <w:abstractNumId w:val="23"/>
  </w:num>
  <w:num w:numId="20" w16cid:durableId="1372269129">
    <w:abstractNumId w:val="23"/>
  </w:num>
  <w:num w:numId="21" w16cid:durableId="1148667949">
    <w:abstractNumId w:val="23"/>
  </w:num>
  <w:num w:numId="22" w16cid:durableId="1111433414">
    <w:abstractNumId w:val="15"/>
  </w:num>
  <w:num w:numId="23" w16cid:durableId="1954706790">
    <w:abstractNumId w:val="16"/>
  </w:num>
  <w:num w:numId="24" w16cid:durableId="598876935">
    <w:abstractNumId w:val="36"/>
  </w:num>
  <w:num w:numId="25" w16cid:durableId="868569259">
    <w:abstractNumId w:val="21"/>
  </w:num>
  <w:num w:numId="26" w16cid:durableId="1565798864">
    <w:abstractNumId w:val="8"/>
  </w:num>
  <w:num w:numId="27" w16cid:durableId="1558322150">
    <w:abstractNumId w:val="38"/>
  </w:num>
  <w:num w:numId="28" w16cid:durableId="304433872">
    <w:abstractNumId w:val="22"/>
  </w:num>
  <w:num w:numId="29" w16cid:durableId="589893843">
    <w:abstractNumId w:val="12"/>
  </w:num>
  <w:num w:numId="30" w16cid:durableId="1625964763">
    <w:abstractNumId w:val="20"/>
  </w:num>
  <w:num w:numId="31" w16cid:durableId="1219438212">
    <w:abstractNumId w:val="33"/>
  </w:num>
  <w:num w:numId="32" w16cid:durableId="1877112388">
    <w:abstractNumId w:val="34"/>
  </w:num>
  <w:num w:numId="33" w16cid:durableId="1064452185">
    <w:abstractNumId w:val="28"/>
  </w:num>
  <w:num w:numId="34" w16cid:durableId="1019819938">
    <w:abstractNumId w:val="4"/>
  </w:num>
  <w:num w:numId="35" w16cid:durableId="1104957065">
    <w:abstractNumId w:val="6"/>
  </w:num>
  <w:num w:numId="36" w16cid:durableId="1445467155">
    <w:abstractNumId w:val="24"/>
  </w:num>
  <w:num w:numId="37" w16cid:durableId="1815831277">
    <w:abstractNumId w:val="31"/>
  </w:num>
  <w:num w:numId="38" w16cid:durableId="1488402343">
    <w:abstractNumId w:val="27"/>
  </w:num>
  <w:num w:numId="39" w16cid:durableId="432281644">
    <w:abstractNumId w:val="14"/>
  </w:num>
  <w:num w:numId="40" w16cid:durableId="325204660">
    <w:abstractNumId w:val="18"/>
  </w:num>
  <w:num w:numId="41" w16cid:durableId="1238904097">
    <w:abstractNumId w:val="37"/>
  </w:num>
  <w:num w:numId="42" w16cid:durableId="1282803510">
    <w:abstractNumId w:val="29"/>
  </w:num>
  <w:num w:numId="43" w16cid:durableId="1638146335">
    <w:abstractNumId w:val="17"/>
  </w:num>
  <w:num w:numId="44" w16cid:durableId="1794515930">
    <w:abstractNumId w:val="35"/>
  </w:num>
  <w:num w:numId="45" w16cid:durableId="461848373">
    <w:abstractNumId w:val="0"/>
  </w:num>
  <w:num w:numId="46" w16cid:durableId="773205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DC"/>
    <w:rsid w:val="00001518"/>
    <w:rsid w:val="00004492"/>
    <w:rsid w:val="00005CB7"/>
    <w:rsid w:val="00006BB0"/>
    <w:rsid w:val="00011AB5"/>
    <w:rsid w:val="00020C00"/>
    <w:rsid w:val="000227E0"/>
    <w:rsid w:val="00026DBB"/>
    <w:rsid w:val="00031B98"/>
    <w:rsid w:val="00042D43"/>
    <w:rsid w:val="00044B1F"/>
    <w:rsid w:val="00053A87"/>
    <w:rsid w:val="00061BF9"/>
    <w:rsid w:val="00073D2A"/>
    <w:rsid w:val="0009533A"/>
    <w:rsid w:val="000A305A"/>
    <w:rsid w:val="000A4F76"/>
    <w:rsid w:val="000A784F"/>
    <w:rsid w:val="000B3C63"/>
    <w:rsid w:val="000B41DC"/>
    <w:rsid w:val="000B4B38"/>
    <w:rsid w:val="000B4BA5"/>
    <w:rsid w:val="000C2412"/>
    <w:rsid w:val="000C66B1"/>
    <w:rsid w:val="000C776A"/>
    <w:rsid w:val="000C7ED4"/>
    <w:rsid w:val="000D3CDB"/>
    <w:rsid w:val="000E319A"/>
    <w:rsid w:val="000E48DA"/>
    <w:rsid w:val="000E5A03"/>
    <w:rsid w:val="000E621C"/>
    <w:rsid w:val="000F48F5"/>
    <w:rsid w:val="000F5A9B"/>
    <w:rsid w:val="0010707C"/>
    <w:rsid w:val="00107302"/>
    <w:rsid w:val="00111453"/>
    <w:rsid w:val="0011579F"/>
    <w:rsid w:val="00115963"/>
    <w:rsid w:val="0012783D"/>
    <w:rsid w:val="00132D76"/>
    <w:rsid w:val="00140015"/>
    <w:rsid w:val="00142CD7"/>
    <w:rsid w:val="001434FC"/>
    <w:rsid w:val="00145492"/>
    <w:rsid w:val="00147EC1"/>
    <w:rsid w:val="00151DB2"/>
    <w:rsid w:val="0015543C"/>
    <w:rsid w:val="00194DF6"/>
    <w:rsid w:val="001A1352"/>
    <w:rsid w:val="001B2A5E"/>
    <w:rsid w:val="001C1D2A"/>
    <w:rsid w:val="001C2A39"/>
    <w:rsid w:val="001C2EA0"/>
    <w:rsid w:val="001D008B"/>
    <w:rsid w:val="001D0EBB"/>
    <w:rsid w:val="001D50EB"/>
    <w:rsid w:val="001D57BF"/>
    <w:rsid w:val="001D6897"/>
    <w:rsid w:val="001D6E43"/>
    <w:rsid w:val="001E7EF1"/>
    <w:rsid w:val="001F0A06"/>
    <w:rsid w:val="001F4AD4"/>
    <w:rsid w:val="00201C64"/>
    <w:rsid w:val="00205D55"/>
    <w:rsid w:val="002108A6"/>
    <w:rsid w:val="002127D2"/>
    <w:rsid w:val="00215D22"/>
    <w:rsid w:val="002237A4"/>
    <w:rsid w:val="002415BD"/>
    <w:rsid w:val="00246AEC"/>
    <w:rsid w:val="00247A88"/>
    <w:rsid w:val="00251993"/>
    <w:rsid w:val="00262A1C"/>
    <w:rsid w:val="0026692F"/>
    <w:rsid w:val="00270432"/>
    <w:rsid w:val="00275041"/>
    <w:rsid w:val="00283ACB"/>
    <w:rsid w:val="002909FB"/>
    <w:rsid w:val="00291A13"/>
    <w:rsid w:val="002A2F52"/>
    <w:rsid w:val="002B3499"/>
    <w:rsid w:val="002C1414"/>
    <w:rsid w:val="002C5258"/>
    <w:rsid w:val="002C732E"/>
    <w:rsid w:val="002C7C0E"/>
    <w:rsid w:val="002D30D6"/>
    <w:rsid w:val="002D61FF"/>
    <w:rsid w:val="002D6DC4"/>
    <w:rsid w:val="002E4E1F"/>
    <w:rsid w:val="002E7E95"/>
    <w:rsid w:val="002F31FE"/>
    <w:rsid w:val="00300BB2"/>
    <w:rsid w:val="00314EAE"/>
    <w:rsid w:val="00321D68"/>
    <w:rsid w:val="0032377C"/>
    <w:rsid w:val="00326486"/>
    <w:rsid w:val="00331307"/>
    <w:rsid w:val="00333C5D"/>
    <w:rsid w:val="00335544"/>
    <w:rsid w:val="00342B96"/>
    <w:rsid w:val="00363467"/>
    <w:rsid w:val="0036402A"/>
    <w:rsid w:val="003776C5"/>
    <w:rsid w:val="00380848"/>
    <w:rsid w:val="00381B6B"/>
    <w:rsid w:val="003825BB"/>
    <w:rsid w:val="003A6191"/>
    <w:rsid w:val="003B1BED"/>
    <w:rsid w:val="003B24BD"/>
    <w:rsid w:val="003B34B0"/>
    <w:rsid w:val="003B74BC"/>
    <w:rsid w:val="003B7970"/>
    <w:rsid w:val="003C362E"/>
    <w:rsid w:val="003C5655"/>
    <w:rsid w:val="003C5660"/>
    <w:rsid w:val="003F2860"/>
    <w:rsid w:val="003F2865"/>
    <w:rsid w:val="003F2FBB"/>
    <w:rsid w:val="003F6FAA"/>
    <w:rsid w:val="00401D94"/>
    <w:rsid w:val="004228F0"/>
    <w:rsid w:val="00430824"/>
    <w:rsid w:val="004375A8"/>
    <w:rsid w:val="00443877"/>
    <w:rsid w:val="0044728B"/>
    <w:rsid w:val="00462902"/>
    <w:rsid w:val="00487A4D"/>
    <w:rsid w:val="00487C6E"/>
    <w:rsid w:val="00491E9F"/>
    <w:rsid w:val="00494044"/>
    <w:rsid w:val="004A55AF"/>
    <w:rsid w:val="004A7415"/>
    <w:rsid w:val="004B1749"/>
    <w:rsid w:val="004B6BEB"/>
    <w:rsid w:val="004B7576"/>
    <w:rsid w:val="004C66A4"/>
    <w:rsid w:val="004D3C8C"/>
    <w:rsid w:val="004E7EC1"/>
    <w:rsid w:val="004F6DC7"/>
    <w:rsid w:val="0050429A"/>
    <w:rsid w:val="00505847"/>
    <w:rsid w:val="00507184"/>
    <w:rsid w:val="00522C75"/>
    <w:rsid w:val="00540608"/>
    <w:rsid w:val="00540FE7"/>
    <w:rsid w:val="00541DAA"/>
    <w:rsid w:val="0055033F"/>
    <w:rsid w:val="00553D31"/>
    <w:rsid w:val="00556598"/>
    <w:rsid w:val="0057347C"/>
    <w:rsid w:val="0057441C"/>
    <w:rsid w:val="00577246"/>
    <w:rsid w:val="00577CE5"/>
    <w:rsid w:val="0058372B"/>
    <w:rsid w:val="00583A4B"/>
    <w:rsid w:val="005840D5"/>
    <w:rsid w:val="00597955"/>
    <w:rsid w:val="005A44AF"/>
    <w:rsid w:val="005B6C8D"/>
    <w:rsid w:val="005C042A"/>
    <w:rsid w:val="005C1FAC"/>
    <w:rsid w:val="005C3AC0"/>
    <w:rsid w:val="005C5695"/>
    <w:rsid w:val="005C59D6"/>
    <w:rsid w:val="005D34E1"/>
    <w:rsid w:val="00607183"/>
    <w:rsid w:val="00610113"/>
    <w:rsid w:val="006112EC"/>
    <w:rsid w:val="00611EEC"/>
    <w:rsid w:val="00612693"/>
    <w:rsid w:val="006158A2"/>
    <w:rsid w:val="00617264"/>
    <w:rsid w:val="006214F5"/>
    <w:rsid w:val="00631C04"/>
    <w:rsid w:val="006357CF"/>
    <w:rsid w:val="006357FD"/>
    <w:rsid w:val="00637078"/>
    <w:rsid w:val="00643836"/>
    <w:rsid w:val="00647247"/>
    <w:rsid w:val="00650AE3"/>
    <w:rsid w:val="00665730"/>
    <w:rsid w:val="00685572"/>
    <w:rsid w:val="0068566D"/>
    <w:rsid w:val="00686329"/>
    <w:rsid w:val="006868DF"/>
    <w:rsid w:val="006A143F"/>
    <w:rsid w:val="006A1E60"/>
    <w:rsid w:val="006C05C7"/>
    <w:rsid w:val="006C36AC"/>
    <w:rsid w:val="006C5ACC"/>
    <w:rsid w:val="006C5B49"/>
    <w:rsid w:val="006D2A15"/>
    <w:rsid w:val="006D4217"/>
    <w:rsid w:val="006D5E8C"/>
    <w:rsid w:val="006D68CD"/>
    <w:rsid w:val="006D7638"/>
    <w:rsid w:val="006F074B"/>
    <w:rsid w:val="006F2139"/>
    <w:rsid w:val="0070658F"/>
    <w:rsid w:val="00712BB6"/>
    <w:rsid w:val="00720654"/>
    <w:rsid w:val="00720BCA"/>
    <w:rsid w:val="00722A78"/>
    <w:rsid w:val="007514BF"/>
    <w:rsid w:val="00752849"/>
    <w:rsid w:val="00770400"/>
    <w:rsid w:val="007766CC"/>
    <w:rsid w:val="00777C95"/>
    <w:rsid w:val="00781784"/>
    <w:rsid w:val="00784150"/>
    <w:rsid w:val="00784BB4"/>
    <w:rsid w:val="007B0578"/>
    <w:rsid w:val="007B218B"/>
    <w:rsid w:val="007C11F8"/>
    <w:rsid w:val="007C27D9"/>
    <w:rsid w:val="007C4D89"/>
    <w:rsid w:val="007C64E2"/>
    <w:rsid w:val="007D5A3B"/>
    <w:rsid w:val="007D717A"/>
    <w:rsid w:val="007E3322"/>
    <w:rsid w:val="007F35AD"/>
    <w:rsid w:val="00816B4D"/>
    <w:rsid w:val="008221A0"/>
    <w:rsid w:val="0082238A"/>
    <w:rsid w:val="00833E2F"/>
    <w:rsid w:val="00835E00"/>
    <w:rsid w:val="00841792"/>
    <w:rsid w:val="00843774"/>
    <w:rsid w:val="0085088C"/>
    <w:rsid w:val="00854A78"/>
    <w:rsid w:val="00862558"/>
    <w:rsid w:val="00865892"/>
    <w:rsid w:val="00896DD2"/>
    <w:rsid w:val="008A73FC"/>
    <w:rsid w:val="008B68E7"/>
    <w:rsid w:val="008C7E94"/>
    <w:rsid w:val="008D11A0"/>
    <w:rsid w:val="008E51A5"/>
    <w:rsid w:val="008F766F"/>
    <w:rsid w:val="00913155"/>
    <w:rsid w:val="0091428B"/>
    <w:rsid w:val="00916DC0"/>
    <w:rsid w:val="00916DEB"/>
    <w:rsid w:val="009170BF"/>
    <w:rsid w:val="00917469"/>
    <w:rsid w:val="0092002A"/>
    <w:rsid w:val="009225E2"/>
    <w:rsid w:val="00926F2D"/>
    <w:rsid w:val="00927614"/>
    <w:rsid w:val="00934FE2"/>
    <w:rsid w:val="00936BFA"/>
    <w:rsid w:val="009424D5"/>
    <w:rsid w:val="009452E9"/>
    <w:rsid w:val="009504ED"/>
    <w:rsid w:val="009512C1"/>
    <w:rsid w:val="00955D75"/>
    <w:rsid w:val="00964F89"/>
    <w:rsid w:val="00971673"/>
    <w:rsid w:val="009777B6"/>
    <w:rsid w:val="0099178C"/>
    <w:rsid w:val="009931CB"/>
    <w:rsid w:val="009A1347"/>
    <w:rsid w:val="009A3B64"/>
    <w:rsid w:val="009A620B"/>
    <w:rsid w:val="009A6C49"/>
    <w:rsid w:val="009B6534"/>
    <w:rsid w:val="009B69DE"/>
    <w:rsid w:val="009C15AB"/>
    <w:rsid w:val="009C5676"/>
    <w:rsid w:val="009D3871"/>
    <w:rsid w:val="009D3E77"/>
    <w:rsid w:val="009D6894"/>
    <w:rsid w:val="009D6C55"/>
    <w:rsid w:val="009E4B82"/>
    <w:rsid w:val="009E546A"/>
    <w:rsid w:val="009E5C22"/>
    <w:rsid w:val="009F5700"/>
    <w:rsid w:val="009F584B"/>
    <w:rsid w:val="009F619A"/>
    <w:rsid w:val="00A0051F"/>
    <w:rsid w:val="00A11C13"/>
    <w:rsid w:val="00A1216E"/>
    <w:rsid w:val="00A21669"/>
    <w:rsid w:val="00A22511"/>
    <w:rsid w:val="00A241A3"/>
    <w:rsid w:val="00A36244"/>
    <w:rsid w:val="00A43B0F"/>
    <w:rsid w:val="00A550A8"/>
    <w:rsid w:val="00A60CD4"/>
    <w:rsid w:val="00A655A6"/>
    <w:rsid w:val="00A675DA"/>
    <w:rsid w:val="00A714E9"/>
    <w:rsid w:val="00A73601"/>
    <w:rsid w:val="00A82428"/>
    <w:rsid w:val="00A8279F"/>
    <w:rsid w:val="00A91EBA"/>
    <w:rsid w:val="00A93DE4"/>
    <w:rsid w:val="00A97D94"/>
    <w:rsid w:val="00AA0C28"/>
    <w:rsid w:val="00AA14E2"/>
    <w:rsid w:val="00AA347D"/>
    <w:rsid w:val="00AA3982"/>
    <w:rsid w:val="00AA3FBB"/>
    <w:rsid w:val="00AA565E"/>
    <w:rsid w:val="00AA595E"/>
    <w:rsid w:val="00AA6DBD"/>
    <w:rsid w:val="00AC2DD5"/>
    <w:rsid w:val="00AC6277"/>
    <w:rsid w:val="00AD0A3F"/>
    <w:rsid w:val="00AD1AC2"/>
    <w:rsid w:val="00AD40F5"/>
    <w:rsid w:val="00AD4965"/>
    <w:rsid w:val="00AE07A2"/>
    <w:rsid w:val="00AE19D1"/>
    <w:rsid w:val="00AF197F"/>
    <w:rsid w:val="00AF4EC0"/>
    <w:rsid w:val="00B00A27"/>
    <w:rsid w:val="00B30864"/>
    <w:rsid w:val="00B375E6"/>
    <w:rsid w:val="00B46E05"/>
    <w:rsid w:val="00B50AAC"/>
    <w:rsid w:val="00B530D1"/>
    <w:rsid w:val="00B5510E"/>
    <w:rsid w:val="00B80770"/>
    <w:rsid w:val="00B85778"/>
    <w:rsid w:val="00BA76D0"/>
    <w:rsid w:val="00BB309A"/>
    <w:rsid w:val="00BB5181"/>
    <w:rsid w:val="00BB52FE"/>
    <w:rsid w:val="00BB5B35"/>
    <w:rsid w:val="00BB6CD7"/>
    <w:rsid w:val="00BE0155"/>
    <w:rsid w:val="00BE0F2D"/>
    <w:rsid w:val="00BE6890"/>
    <w:rsid w:val="00BE7C2C"/>
    <w:rsid w:val="00C01D88"/>
    <w:rsid w:val="00C033C7"/>
    <w:rsid w:val="00C04387"/>
    <w:rsid w:val="00C06A42"/>
    <w:rsid w:val="00C078FF"/>
    <w:rsid w:val="00C15C5E"/>
    <w:rsid w:val="00C17137"/>
    <w:rsid w:val="00C27368"/>
    <w:rsid w:val="00C30C4B"/>
    <w:rsid w:val="00C31448"/>
    <w:rsid w:val="00C3176A"/>
    <w:rsid w:val="00C41652"/>
    <w:rsid w:val="00C5475A"/>
    <w:rsid w:val="00C5500D"/>
    <w:rsid w:val="00C56054"/>
    <w:rsid w:val="00C6108C"/>
    <w:rsid w:val="00C745D6"/>
    <w:rsid w:val="00C84079"/>
    <w:rsid w:val="00C87FE1"/>
    <w:rsid w:val="00C93DF6"/>
    <w:rsid w:val="00C976A6"/>
    <w:rsid w:val="00CA0754"/>
    <w:rsid w:val="00CA37C4"/>
    <w:rsid w:val="00CB4179"/>
    <w:rsid w:val="00CB4600"/>
    <w:rsid w:val="00CB6057"/>
    <w:rsid w:val="00CC4051"/>
    <w:rsid w:val="00CD24ED"/>
    <w:rsid w:val="00CD2F50"/>
    <w:rsid w:val="00CE3208"/>
    <w:rsid w:val="00CF095D"/>
    <w:rsid w:val="00D02099"/>
    <w:rsid w:val="00D062D5"/>
    <w:rsid w:val="00D0711E"/>
    <w:rsid w:val="00D07DA4"/>
    <w:rsid w:val="00D116FD"/>
    <w:rsid w:val="00D150B2"/>
    <w:rsid w:val="00D224DB"/>
    <w:rsid w:val="00D40486"/>
    <w:rsid w:val="00D43141"/>
    <w:rsid w:val="00D477D5"/>
    <w:rsid w:val="00D5351A"/>
    <w:rsid w:val="00D53DF7"/>
    <w:rsid w:val="00D60134"/>
    <w:rsid w:val="00D61731"/>
    <w:rsid w:val="00D64E51"/>
    <w:rsid w:val="00D664D9"/>
    <w:rsid w:val="00D80816"/>
    <w:rsid w:val="00D925E5"/>
    <w:rsid w:val="00DA5715"/>
    <w:rsid w:val="00DA7CCF"/>
    <w:rsid w:val="00DB0C14"/>
    <w:rsid w:val="00DC2CFF"/>
    <w:rsid w:val="00DC37E7"/>
    <w:rsid w:val="00DC5A5E"/>
    <w:rsid w:val="00DD71D0"/>
    <w:rsid w:val="00DE5525"/>
    <w:rsid w:val="00DF2B45"/>
    <w:rsid w:val="00E011AE"/>
    <w:rsid w:val="00E1261D"/>
    <w:rsid w:val="00E12F37"/>
    <w:rsid w:val="00E1495E"/>
    <w:rsid w:val="00E17248"/>
    <w:rsid w:val="00E25614"/>
    <w:rsid w:val="00E27FB9"/>
    <w:rsid w:val="00E30006"/>
    <w:rsid w:val="00E324BA"/>
    <w:rsid w:val="00E35548"/>
    <w:rsid w:val="00E366D0"/>
    <w:rsid w:val="00E37B8E"/>
    <w:rsid w:val="00E4246D"/>
    <w:rsid w:val="00E47505"/>
    <w:rsid w:val="00E509F3"/>
    <w:rsid w:val="00E64A79"/>
    <w:rsid w:val="00E7144D"/>
    <w:rsid w:val="00E71745"/>
    <w:rsid w:val="00E72A38"/>
    <w:rsid w:val="00E8021E"/>
    <w:rsid w:val="00EB08B0"/>
    <w:rsid w:val="00EC2C01"/>
    <w:rsid w:val="00EC3316"/>
    <w:rsid w:val="00EC42F7"/>
    <w:rsid w:val="00ED06C3"/>
    <w:rsid w:val="00ED68C5"/>
    <w:rsid w:val="00EE2DE5"/>
    <w:rsid w:val="00EE5829"/>
    <w:rsid w:val="00EF7336"/>
    <w:rsid w:val="00F0134E"/>
    <w:rsid w:val="00F14FFD"/>
    <w:rsid w:val="00F23A76"/>
    <w:rsid w:val="00F25CDE"/>
    <w:rsid w:val="00F30151"/>
    <w:rsid w:val="00F30E53"/>
    <w:rsid w:val="00F40FCB"/>
    <w:rsid w:val="00F5602C"/>
    <w:rsid w:val="00F60B48"/>
    <w:rsid w:val="00F65B59"/>
    <w:rsid w:val="00F67762"/>
    <w:rsid w:val="00F73CB4"/>
    <w:rsid w:val="00F77330"/>
    <w:rsid w:val="00F87881"/>
    <w:rsid w:val="00F958C4"/>
    <w:rsid w:val="00FA1FCC"/>
    <w:rsid w:val="00FB0124"/>
    <w:rsid w:val="00FB5A8E"/>
    <w:rsid w:val="00FC2F73"/>
    <w:rsid w:val="00FC7612"/>
    <w:rsid w:val="00FD07B0"/>
    <w:rsid w:val="00FD27B8"/>
    <w:rsid w:val="00FD2F25"/>
    <w:rsid w:val="00FD448F"/>
    <w:rsid w:val="00FD4B44"/>
    <w:rsid w:val="00FD55BC"/>
    <w:rsid w:val="00FF1CAA"/>
    <w:rsid w:val="00FF30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6442EA"/>
  <w14:defaultImageDpi w14:val="330"/>
  <w15:chartTrackingRefBased/>
  <w15:docId w15:val="{0F314EFC-C6FD-494A-B700-860E9B60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4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48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C976A6"/>
    <w:pPr>
      <w:spacing w:before="120"/>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1DC"/>
  </w:style>
  <w:style w:type="paragraph" w:styleId="Footer">
    <w:name w:val="footer"/>
    <w:basedOn w:val="Normal"/>
    <w:link w:val="FooterChar"/>
    <w:uiPriority w:val="99"/>
    <w:unhideWhenUsed/>
    <w:rsid w:val="000B4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1DC"/>
  </w:style>
  <w:style w:type="character" w:styleId="CommentReference">
    <w:name w:val="annotation reference"/>
    <w:basedOn w:val="DefaultParagraphFont"/>
    <w:uiPriority w:val="99"/>
    <w:semiHidden/>
    <w:unhideWhenUsed/>
    <w:rsid w:val="000B41DC"/>
    <w:rPr>
      <w:sz w:val="16"/>
      <w:szCs w:val="16"/>
    </w:rPr>
  </w:style>
  <w:style w:type="paragraph" w:styleId="CommentText">
    <w:name w:val="annotation text"/>
    <w:basedOn w:val="Normal"/>
    <w:link w:val="CommentTextChar"/>
    <w:uiPriority w:val="99"/>
    <w:unhideWhenUsed/>
    <w:rsid w:val="000B41DC"/>
    <w:pPr>
      <w:spacing w:line="240" w:lineRule="auto"/>
    </w:pPr>
    <w:rPr>
      <w:sz w:val="20"/>
      <w:szCs w:val="20"/>
    </w:rPr>
  </w:style>
  <w:style w:type="character" w:customStyle="1" w:styleId="CommentTextChar">
    <w:name w:val="Comment Text Char"/>
    <w:basedOn w:val="DefaultParagraphFont"/>
    <w:link w:val="CommentText"/>
    <w:uiPriority w:val="99"/>
    <w:rsid w:val="000B41DC"/>
    <w:rPr>
      <w:sz w:val="20"/>
      <w:szCs w:val="20"/>
    </w:rPr>
  </w:style>
  <w:style w:type="paragraph" w:styleId="CommentSubject">
    <w:name w:val="annotation subject"/>
    <w:basedOn w:val="CommentText"/>
    <w:next w:val="CommentText"/>
    <w:link w:val="CommentSubjectChar"/>
    <w:uiPriority w:val="99"/>
    <w:semiHidden/>
    <w:unhideWhenUsed/>
    <w:rsid w:val="000B41DC"/>
    <w:rPr>
      <w:b/>
      <w:bCs/>
    </w:rPr>
  </w:style>
  <w:style w:type="character" w:customStyle="1" w:styleId="CommentSubjectChar">
    <w:name w:val="Comment Subject Char"/>
    <w:basedOn w:val="CommentTextChar"/>
    <w:link w:val="CommentSubject"/>
    <w:uiPriority w:val="99"/>
    <w:semiHidden/>
    <w:rsid w:val="000B41DC"/>
    <w:rPr>
      <w:b/>
      <w:bCs/>
      <w:sz w:val="20"/>
      <w:szCs w:val="20"/>
    </w:rPr>
  </w:style>
  <w:style w:type="paragraph" w:customStyle="1" w:styleId="HighestLevelHeading">
    <w:name w:val="Highest Level Heading"/>
    <w:basedOn w:val="Normal"/>
    <w:link w:val="HighestLevelHeadingChar"/>
    <w:qFormat/>
    <w:rsid w:val="007B218B"/>
    <w:pPr>
      <w:spacing w:after="240"/>
    </w:pPr>
    <w:rPr>
      <w:rFonts w:ascii="Montserrat ExtraBold" w:hAnsi="Montserrat ExtraBold"/>
      <w:sz w:val="28"/>
      <w:szCs w:val="24"/>
    </w:rPr>
  </w:style>
  <w:style w:type="paragraph" w:styleId="TOC1">
    <w:name w:val="toc 1"/>
    <w:aliases w:val="Highest Level Heading (TOC1)"/>
    <w:basedOn w:val="Normal"/>
    <w:next w:val="Normal"/>
    <w:autoRedefine/>
    <w:uiPriority w:val="39"/>
    <w:unhideWhenUsed/>
    <w:qFormat/>
    <w:rsid w:val="00540608"/>
    <w:pPr>
      <w:tabs>
        <w:tab w:val="left" w:pos="660"/>
        <w:tab w:val="right" w:leader="dot" w:pos="9016"/>
      </w:tabs>
      <w:spacing w:after="100"/>
    </w:pPr>
    <w:rPr>
      <w:rFonts w:ascii="Montserrat ExtraBold" w:hAnsi="Montserrat ExtraBold"/>
      <w:noProof/>
      <w:sz w:val="20"/>
      <w:szCs w:val="20"/>
    </w:rPr>
  </w:style>
  <w:style w:type="paragraph" w:styleId="TOC2">
    <w:name w:val="toc 2"/>
    <w:aliases w:val="Mid-level Heading (TOC2)"/>
    <w:basedOn w:val="Normal"/>
    <w:next w:val="Normal"/>
    <w:autoRedefine/>
    <w:uiPriority w:val="39"/>
    <w:unhideWhenUsed/>
    <w:qFormat/>
    <w:rsid w:val="005A44AF"/>
    <w:pPr>
      <w:tabs>
        <w:tab w:val="left" w:pos="660"/>
        <w:tab w:val="right" w:leader="dot" w:pos="9016"/>
      </w:tabs>
      <w:spacing w:after="100"/>
      <w:ind w:left="220"/>
    </w:pPr>
    <w:rPr>
      <w:rFonts w:ascii="Montserrat SemiBold" w:hAnsi="Montserrat SemiBold"/>
      <w:noProof/>
      <w:sz w:val="18"/>
      <w:szCs w:val="18"/>
    </w:rPr>
  </w:style>
  <w:style w:type="paragraph" w:styleId="TOC3">
    <w:name w:val="toc 3"/>
    <w:aliases w:val="Lowest level Heading (TOC3)"/>
    <w:basedOn w:val="Normal"/>
    <w:next w:val="Normal"/>
    <w:autoRedefine/>
    <w:uiPriority w:val="39"/>
    <w:unhideWhenUsed/>
    <w:qFormat/>
    <w:rsid w:val="00617264"/>
    <w:pPr>
      <w:tabs>
        <w:tab w:val="right" w:leader="dot" w:pos="9016"/>
      </w:tabs>
      <w:spacing w:after="100"/>
      <w:ind w:left="440"/>
    </w:pPr>
    <w:rPr>
      <w:rFonts w:ascii="Montserrat Medium" w:hAnsi="Montserrat Medium"/>
      <w:noProof/>
      <w:sz w:val="18"/>
      <w:szCs w:val="20"/>
    </w:rPr>
  </w:style>
  <w:style w:type="paragraph" w:styleId="TOC4">
    <w:name w:val="toc 4"/>
    <w:basedOn w:val="Normal"/>
    <w:next w:val="Normal"/>
    <w:autoRedefine/>
    <w:uiPriority w:val="39"/>
    <w:semiHidden/>
    <w:unhideWhenUsed/>
    <w:rsid w:val="00E64A79"/>
    <w:pPr>
      <w:spacing w:after="100"/>
      <w:ind w:left="660"/>
    </w:pPr>
  </w:style>
  <w:style w:type="paragraph" w:styleId="TOC8">
    <w:name w:val="toc 8"/>
    <w:basedOn w:val="Normal"/>
    <w:next w:val="Normal"/>
    <w:autoRedefine/>
    <w:uiPriority w:val="39"/>
    <w:semiHidden/>
    <w:unhideWhenUsed/>
    <w:rsid w:val="00E64A79"/>
    <w:pPr>
      <w:spacing w:after="100"/>
      <w:ind w:left="1540"/>
    </w:pPr>
  </w:style>
  <w:style w:type="paragraph" w:customStyle="1" w:styleId="Mid-LevelHeading">
    <w:name w:val="Mid-Level Heading"/>
    <w:basedOn w:val="HighestLevelHeading"/>
    <w:link w:val="Mid-LevelHeadingChar"/>
    <w:qFormat/>
    <w:rsid w:val="00A97D94"/>
    <w:pPr>
      <w:spacing w:after="120"/>
    </w:pPr>
    <w:rPr>
      <w:rFonts w:ascii="Montserrat SemiBold" w:hAnsi="Montserrat SemiBold"/>
      <w:sz w:val="24"/>
    </w:rPr>
  </w:style>
  <w:style w:type="character" w:customStyle="1" w:styleId="HighestLevelHeadingChar">
    <w:name w:val="Highest Level Heading Char"/>
    <w:basedOn w:val="DefaultParagraphFont"/>
    <w:link w:val="HighestLevelHeading"/>
    <w:rsid w:val="007B218B"/>
    <w:rPr>
      <w:rFonts w:ascii="Montserrat ExtraBold" w:hAnsi="Montserrat ExtraBold"/>
      <w:sz w:val="28"/>
      <w:szCs w:val="24"/>
    </w:rPr>
  </w:style>
  <w:style w:type="paragraph" w:customStyle="1" w:styleId="Lowlevelheading">
    <w:name w:val="Low level heading"/>
    <w:basedOn w:val="HighestLevelHeading"/>
    <w:link w:val="LowlevelheadingChar"/>
    <w:autoRedefine/>
    <w:qFormat/>
    <w:rsid w:val="00C30C4B"/>
    <w:pPr>
      <w:shd w:val="clear" w:color="auto" w:fill="E7E6E6" w:themeFill="background2"/>
      <w:spacing w:after="120" w:line="240" w:lineRule="auto"/>
    </w:pPr>
    <w:rPr>
      <w:rFonts w:ascii="Montserrat Medium" w:hAnsi="Montserrat Medium"/>
      <w:sz w:val="22"/>
    </w:rPr>
  </w:style>
  <w:style w:type="character" w:customStyle="1" w:styleId="Mid-LevelHeadingChar">
    <w:name w:val="Mid-Level Heading Char"/>
    <w:basedOn w:val="HighestLevelHeadingChar"/>
    <w:link w:val="Mid-LevelHeading"/>
    <w:rsid w:val="00A97D94"/>
    <w:rPr>
      <w:rFonts w:ascii="Montserrat SemiBold" w:hAnsi="Montserrat SemiBold"/>
      <w:sz w:val="24"/>
      <w:szCs w:val="24"/>
    </w:rPr>
  </w:style>
  <w:style w:type="paragraph" w:customStyle="1" w:styleId="BodyText-MPATemplate">
    <w:name w:val="Body Text - MPA Template"/>
    <w:basedOn w:val="Lowlevelheading"/>
    <w:link w:val="BodyText-MPATemplateChar"/>
    <w:qFormat/>
    <w:rsid w:val="001D6E43"/>
    <w:pPr>
      <w:spacing w:after="600"/>
      <w:contextualSpacing/>
    </w:pPr>
    <w:rPr>
      <w:rFonts w:ascii="Montserrat Light" w:hAnsi="Montserrat Light"/>
    </w:rPr>
  </w:style>
  <w:style w:type="character" w:customStyle="1" w:styleId="LowlevelheadingChar">
    <w:name w:val="Low level heading Char"/>
    <w:basedOn w:val="HighestLevelHeadingChar"/>
    <w:link w:val="Lowlevelheading"/>
    <w:rsid w:val="00C30C4B"/>
    <w:rPr>
      <w:rFonts w:ascii="Montserrat Medium" w:hAnsi="Montserrat Medium"/>
      <w:sz w:val="28"/>
      <w:szCs w:val="24"/>
      <w:shd w:val="clear" w:color="auto" w:fill="E7E6E6" w:themeFill="background2"/>
    </w:rPr>
  </w:style>
  <w:style w:type="character" w:customStyle="1" w:styleId="Heading1Char">
    <w:name w:val="Heading 1 Char"/>
    <w:basedOn w:val="DefaultParagraphFont"/>
    <w:link w:val="Heading1"/>
    <w:uiPriority w:val="9"/>
    <w:rsid w:val="000F48F5"/>
    <w:rPr>
      <w:rFonts w:asciiTheme="majorHAnsi" w:eastAsiaTheme="majorEastAsia" w:hAnsiTheme="majorHAnsi" w:cstheme="majorBidi"/>
      <w:color w:val="2F5496" w:themeColor="accent1" w:themeShade="BF"/>
      <w:sz w:val="32"/>
      <w:szCs w:val="32"/>
    </w:rPr>
  </w:style>
  <w:style w:type="character" w:customStyle="1" w:styleId="BodyText-MPATemplateChar">
    <w:name w:val="Body Text - MPA Template Char"/>
    <w:basedOn w:val="LowlevelheadingChar"/>
    <w:link w:val="BodyText-MPATemplate"/>
    <w:rsid w:val="001D6E43"/>
    <w:rPr>
      <w:rFonts w:ascii="Montserrat Light" w:hAnsi="Montserrat Light"/>
      <w:sz w:val="28"/>
      <w:szCs w:val="24"/>
      <w:shd w:val="clear" w:color="auto" w:fill="E7E6E6" w:themeFill="background2"/>
    </w:rPr>
  </w:style>
  <w:style w:type="character" w:customStyle="1" w:styleId="Heading2Char">
    <w:name w:val="Heading 2 Char"/>
    <w:basedOn w:val="DefaultParagraphFont"/>
    <w:link w:val="Heading2"/>
    <w:uiPriority w:val="9"/>
    <w:semiHidden/>
    <w:rsid w:val="000F48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F48F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F48F5"/>
    <w:rPr>
      <w:color w:val="0563C1" w:themeColor="hyperlink"/>
      <w:u w:val="single"/>
    </w:rPr>
  </w:style>
  <w:style w:type="paragraph" w:customStyle="1" w:styleId="HighlightText">
    <w:name w:val="Highlight Text"/>
    <w:basedOn w:val="BodyText-MPATemplate"/>
    <w:link w:val="HighlightTextChar"/>
    <w:qFormat/>
    <w:rsid w:val="00111453"/>
    <w:pPr>
      <w:numPr>
        <w:numId w:val="8"/>
      </w:numPr>
      <w:ind w:right="663"/>
      <w:jc w:val="both"/>
    </w:pPr>
    <w:rPr>
      <w:rFonts w:ascii="Source Sans Pro" w:hAnsi="Source Sans Pro"/>
      <w:sz w:val="20"/>
    </w:rPr>
  </w:style>
  <w:style w:type="character" w:customStyle="1" w:styleId="HighlightTextChar">
    <w:name w:val="Highlight Text Char"/>
    <w:basedOn w:val="BodyText-MPATemplateChar"/>
    <w:link w:val="HighlightText"/>
    <w:rsid w:val="00111453"/>
    <w:rPr>
      <w:rFonts w:ascii="Source Sans Pro" w:hAnsi="Source Sans Pro"/>
      <w:sz w:val="20"/>
      <w:szCs w:val="24"/>
      <w:shd w:val="clear" w:color="auto" w:fill="E7E6E6" w:themeFill="background2"/>
    </w:rPr>
  </w:style>
  <w:style w:type="character" w:styleId="UnresolvedMention">
    <w:name w:val="Unresolved Mention"/>
    <w:basedOn w:val="DefaultParagraphFont"/>
    <w:uiPriority w:val="99"/>
    <w:semiHidden/>
    <w:unhideWhenUsed/>
    <w:rsid w:val="0026692F"/>
    <w:rPr>
      <w:color w:val="605E5C"/>
      <w:shd w:val="clear" w:color="auto" w:fill="E1DFDD"/>
    </w:rPr>
  </w:style>
  <w:style w:type="paragraph" w:customStyle="1" w:styleId="pf0">
    <w:name w:val="pf0"/>
    <w:basedOn w:val="Normal"/>
    <w:rsid w:val="009777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9777B6"/>
    <w:rPr>
      <w:rFonts w:ascii="Segoe UI" w:hAnsi="Segoe UI" w:cs="Segoe UI" w:hint="default"/>
      <w:sz w:val="18"/>
      <w:szCs w:val="18"/>
    </w:rPr>
  </w:style>
  <w:style w:type="character" w:customStyle="1" w:styleId="AmainChar">
    <w:name w:val="A main Char"/>
    <w:basedOn w:val="DefaultParagraphFont"/>
    <w:link w:val="Amain"/>
    <w:locked/>
    <w:rsid w:val="009777B6"/>
    <w:rPr>
      <w:sz w:val="24"/>
    </w:rPr>
  </w:style>
  <w:style w:type="paragraph" w:customStyle="1" w:styleId="Amain">
    <w:name w:val="A main"/>
    <w:basedOn w:val="Normal"/>
    <w:link w:val="AmainChar"/>
    <w:rsid w:val="009777B6"/>
    <w:pPr>
      <w:tabs>
        <w:tab w:val="right" w:pos="900"/>
        <w:tab w:val="left" w:pos="1100"/>
      </w:tabs>
      <w:spacing w:before="140" w:after="0" w:line="240" w:lineRule="auto"/>
      <w:ind w:left="1100" w:hanging="1100"/>
      <w:jc w:val="both"/>
      <w:outlineLvl w:val="5"/>
    </w:pPr>
    <w:rPr>
      <w:sz w:val="24"/>
    </w:rPr>
  </w:style>
  <w:style w:type="character" w:customStyle="1" w:styleId="AparaChar">
    <w:name w:val="A para Char"/>
    <w:basedOn w:val="DefaultParagraphFont"/>
    <w:link w:val="Apara"/>
    <w:locked/>
    <w:rsid w:val="009777B6"/>
    <w:rPr>
      <w:sz w:val="24"/>
    </w:rPr>
  </w:style>
  <w:style w:type="paragraph" w:customStyle="1" w:styleId="Apara">
    <w:name w:val="A para"/>
    <w:basedOn w:val="Normal"/>
    <w:link w:val="AparaChar"/>
    <w:rsid w:val="009777B6"/>
    <w:pPr>
      <w:tabs>
        <w:tab w:val="right" w:pos="1400"/>
        <w:tab w:val="left" w:pos="1600"/>
      </w:tabs>
      <w:spacing w:before="140" w:after="0" w:line="240" w:lineRule="auto"/>
      <w:ind w:left="1600" w:hanging="1600"/>
      <w:jc w:val="both"/>
      <w:outlineLvl w:val="6"/>
    </w:pPr>
    <w:rPr>
      <w:sz w:val="24"/>
    </w:rPr>
  </w:style>
  <w:style w:type="character" w:customStyle="1" w:styleId="AsubparaChar">
    <w:name w:val="A subpara Char"/>
    <w:basedOn w:val="DefaultParagraphFont"/>
    <w:link w:val="Asubpara"/>
    <w:locked/>
    <w:rsid w:val="009777B6"/>
    <w:rPr>
      <w:sz w:val="24"/>
    </w:rPr>
  </w:style>
  <w:style w:type="paragraph" w:customStyle="1" w:styleId="Asubpara">
    <w:name w:val="A subpara"/>
    <w:basedOn w:val="Normal"/>
    <w:link w:val="AsubparaChar"/>
    <w:rsid w:val="009777B6"/>
    <w:pPr>
      <w:tabs>
        <w:tab w:val="right" w:pos="1900"/>
        <w:tab w:val="left" w:pos="2100"/>
      </w:tabs>
      <w:spacing w:before="140" w:after="0" w:line="240" w:lineRule="auto"/>
      <w:ind w:left="2100" w:hanging="2100"/>
      <w:jc w:val="both"/>
      <w:outlineLvl w:val="7"/>
    </w:pPr>
    <w:rPr>
      <w:sz w:val="24"/>
    </w:rPr>
  </w:style>
  <w:style w:type="character" w:customStyle="1" w:styleId="aNoteChar">
    <w:name w:val="aNote Char"/>
    <w:basedOn w:val="DefaultParagraphFont"/>
    <w:link w:val="aNote"/>
    <w:locked/>
    <w:rsid w:val="009777B6"/>
  </w:style>
  <w:style w:type="paragraph" w:customStyle="1" w:styleId="aNote">
    <w:name w:val="aNote"/>
    <w:basedOn w:val="Normal"/>
    <w:link w:val="aNoteChar"/>
    <w:rsid w:val="009777B6"/>
    <w:pPr>
      <w:spacing w:before="140" w:after="0" w:line="240" w:lineRule="auto"/>
      <w:ind w:left="1900" w:hanging="800"/>
      <w:jc w:val="both"/>
    </w:pPr>
  </w:style>
  <w:style w:type="paragraph" w:customStyle="1" w:styleId="aExamHdgpar">
    <w:name w:val="aExamHdgpar"/>
    <w:basedOn w:val="Normal"/>
    <w:next w:val="Normal"/>
    <w:rsid w:val="009777B6"/>
    <w:pPr>
      <w:keepNext/>
      <w:spacing w:before="140" w:after="0" w:line="240" w:lineRule="auto"/>
      <w:ind w:left="1600"/>
    </w:pPr>
    <w:rPr>
      <w:rFonts w:ascii="Arial" w:eastAsia="Times New Roman" w:hAnsi="Arial" w:cs="Times New Roman"/>
      <w:b/>
      <w:sz w:val="18"/>
      <w:szCs w:val="20"/>
    </w:rPr>
  </w:style>
  <w:style w:type="paragraph" w:customStyle="1" w:styleId="aExampar">
    <w:name w:val="aExampar"/>
    <w:basedOn w:val="Normal"/>
    <w:rsid w:val="009777B6"/>
    <w:pPr>
      <w:tabs>
        <w:tab w:val="left" w:pos="1100"/>
        <w:tab w:val="left" w:pos="2381"/>
      </w:tabs>
      <w:spacing w:before="60" w:after="0" w:line="240" w:lineRule="auto"/>
      <w:ind w:left="1600"/>
      <w:jc w:val="both"/>
    </w:pPr>
    <w:rPr>
      <w:rFonts w:ascii="Times New Roman" w:eastAsia="Times New Roman" w:hAnsi="Times New Roman" w:cs="Times New Roman"/>
      <w:sz w:val="20"/>
      <w:szCs w:val="20"/>
    </w:rPr>
  </w:style>
  <w:style w:type="character" w:customStyle="1" w:styleId="charBoldItals">
    <w:name w:val="charBoldItals"/>
    <w:basedOn w:val="DefaultParagraphFont"/>
    <w:rsid w:val="009777B6"/>
    <w:rPr>
      <w:b/>
      <w:bCs w:val="0"/>
      <w:i/>
      <w:iCs w:val="0"/>
    </w:rPr>
  </w:style>
  <w:style w:type="character" w:customStyle="1" w:styleId="charItals">
    <w:name w:val="charItals"/>
    <w:basedOn w:val="DefaultParagraphFont"/>
    <w:rsid w:val="009777B6"/>
    <w:rPr>
      <w:i/>
      <w:iCs w:val="0"/>
    </w:rPr>
  </w:style>
  <w:style w:type="table" w:styleId="TableGrid">
    <w:name w:val="Table Grid"/>
    <w:basedOn w:val="TableNormal"/>
    <w:uiPriority w:val="39"/>
    <w:rsid w:val="009C5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09FB"/>
    <w:pPr>
      <w:spacing w:after="0" w:line="240" w:lineRule="auto"/>
    </w:pPr>
  </w:style>
  <w:style w:type="paragraph" w:styleId="ListParagraph">
    <w:name w:val="List Paragraph"/>
    <w:basedOn w:val="Normal"/>
    <w:uiPriority w:val="34"/>
    <w:qFormat/>
    <w:rsid w:val="002F31FE"/>
    <w:pPr>
      <w:ind w:left="720"/>
      <w:contextualSpacing/>
    </w:pPr>
  </w:style>
  <w:style w:type="paragraph" w:styleId="NormalWeb">
    <w:name w:val="Normal (Web)"/>
    <w:basedOn w:val="Normal"/>
    <w:uiPriority w:val="99"/>
    <w:unhideWhenUsed/>
    <w:rsid w:val="00011AB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5Char">
    <w:name w:val="Heading 5 Char"/>
    <w:basedOn w:val="DefaultParagraphFont"/>
    <w:link w:val="Heading5"/>
    <w:rsid w:val="00C976A6"/>
    <w:rPr>
      <w:b/>
      <w:sz w:val="24"/>
    </w:rPr>
  </w:style>
  <w:style w:type="paragraph" w:customStyle="1" w:styleId="Billname">
    <w:name w:val="Billname"/>
    <w:basedOn w:val="Normal"/>
    <w:rsid w:val="00C976A6"/>
    <w:pPr>
      <w:tabs>
        <w:tab w:val="left" w:pos="2400"/>
        <w:tab w:val="left" w:pos="2880"/>
      </w:tabs>
      <w:spacing w:before="1220" w:after="100"/>
    </w:pPr>
    <w:rPr>
      <w:rFonts w:cs="Arial"/>
      <w:b/>
      <w:bCs/>
      <w:sz w:val="40"/>
      <w:szCs w:val="40"/>
    </w:rPr>
  </w:style>
  <w:style w:type="paragraph" w:customStyle="1" w:styleId="N-line3">
    <w:name w:val="N-line3"/>
    <w:basedOn w:val="Normal"/>
    <w:next w:val="Normal"/>
    <w:rsid w:val="00C976A6"/>
    <w:pPr>
      <w:pBdr>
        <w:bottom w:val="single" w:sz="12" w:space="1" w:color="auto"/>
      </w:pBdr>
      <w:jc w:val="both"/>
    </w:pPr>
    <w:rPr>
      <w:rFonts w:cs="Arial"/>
      <w:szCs w:val="24"/>
    </w:rPr>
  </w:style>
  <w:style w:type="paragraph" w:customStyle="1" w:styleId="madeunder">
    <w:name w:val="made under"/>
    <w:basedOn w:val="Normal"/>
    <w:rsid w:val="00C976A6"/>
    <w:pPr>
      <w:spacing w:before="180" w:after="60"/>
      <w:jc w:val="both"/>
    </w:pPr>
    <w:rPr>
      <w:rFonts w:cs="Arial"/>
      <w:szCs w:val="24"/>
    </w:rPr>
  </w:style>
  <w:style w:type="paragraph" w:customStyle="1" w:styleId="CoverActName">
    <w:name w:val="CoverActName"/>
    <w:basedOn w:val="Normal"/>
    <w:rsid w:val="00C976A6"/>
    <w:pPr>
      <w:tabs>
        <w:tab w:val="left" w:pos="2600"/>
      </w:tabs>
      <w:spacing w:before="200" w:after="60"/>
      <w:jc w:val="both"/>
    </w:pPr>
    <w:rPr>
      <w:rFonts w:cs="Arial"/>
      <w:b/>
      <w:bCs/>
      <w:szCs w:val="24"/>
    </w:rPr>
  </w:style>
  <w:style w:type="character" w:styleId="Emphasis">
    <w:name w:val="Emphasis"/>
    <w:qFormat/>
    <w:rsid w:val="00C976A6"/>
    <w:rPr>
      <w:i/>
      <w:iCs/>
    </w:rPr>
  </w:style>
  <w:style w:type="character" w:styleId="FollowedHyperlink">
    <w:name w:val="FollowedHyperlink"/>
    <w:basedOn w:val="DefaultParagraphFont"/>
    <w:uiPriority w:val="99"/>
    <w:semiHidden/>
    <w:unhideWhenUsed/>
    <w:rsid w:val="008221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85">
      <w:bodyDiv w:val="1"/>
      <w:marLeft w:val="0"/>
      <w:marRight w:val="0"/>
      <w:marTop w:val="0"/>
      <w:marBottom w:val="0"/>
      <w:divBdr>
        <w:top w:val="none" w:sz="0" w:space="0" w:color="auto"/>
        <w:left w:val="none" w:sz="0" w:space="0" w:color="auto"/>
        <w:bottom w:val="none" w:sz="0" w:space="0" w:color="auto"/>
        <w:right w:val="none" w:sz="0" w:space="0" w:color="auto"/>
      </w:divBdr>
    </w:div>
    <w:div w:id="10181736">
      <w:bodyDiv w:val="1"/>
      <w:marLeft w:val="0"/>
      <w:marRight w:val="0"/>
      <w:marTop w:val="0"/>
      <w:marBottom w:val="0"/>
      <w:divBdr>
        <w:top w:val="none" w:sz="0" w:space="0" w:color="auto"/>
        <w:left w:val="none" w:sz="0" w:space="0" w:color="auto"/>
        <w:bottom w:val="none" w:sz="0" w:space="0" w:color="auto"/>
        <w:right w:val="none" w:sz="0" w:space="0" w:color="auto"/>
      </w:divBdr>
    </w:div>
    <w:div w:id="10694305">
      <w:bodyDiv w:val="1"/>
      <w:marLeft w:val="0"/>
      <w:marRight w:val="0"/>
      <w:marTop w:val="0"/>
      <w:marBottom w:val="0"/>
      <w:divBdr>
        <w:top w:val="none" w:sz="0" w:space="0" w:color="auto"/>
        <w:left w:val="none" w:sz="0" w:space="0" w:color="auto"/>
        <w:bottom w:val="none" w:sz="0" w:space="0" w:color="auto"/>
        <w:right w:val="none" w:sz="0" w:space="0" w:color="auto"/>
      </w:divBdr>
    </w:div>
    <w:div w:id="97875708">
      <w:bodyDiv w:val="1"/>
      <w:marLeft w:val="0"/>
      <w:marRight w:val="0"/>
      <w:marTop w:val="0"/>
      <w:marBottom w:val="0"/>
      <w:divBdr>
        <w:top w:val="none" w:sz="0" w:space="0" w:color="auto"/>
        <w:left w:val="none" w:sz="0" w:space="0" w:color="auto"/>
        <w:bottom w:val="none" w:sz="0" w:space="0" w:color="auto"/>
        <w:right w:val="none" w:sz="0" w:space="0" w:color="auto"/>
      </w:divBdr>
    </w:div>
    <w:div w:id="165290068">
      <w:bodyDiv w:val="1"/>
      <w:marLeft w:val="0"/>
      <w:marRight w:val="0"/>
      <w:marTop w:val="0"/>
      <w:marBottom w:val="0"/>
      <w:divBdr>
        <w:top w:val="none" w:sz="0" w:space="0" w:color="auto"/>
        <w:left w:val="none" w:sz="0" w:space="0" w:color="auto"/>
        <w:bottom w:val="none" w:sz="0" w:space="0" w:color="auto"/>
        <w:right w:val="none" w:sz="0" w:space="0" w:color="auto"/>
      </w:divBdr>
    </w:div>
    <w:div w:id="185875476">
      <w:bodyDiv w:val="1"/>
      <w:marLeft w:val="0"/>
      <w:marRight w:val="0"/>
      <w:marTop w:val="0"/>
      <w:marBottom w:val="0"/>
      <w:divBdr>
        <w:top w:val="none" w:sz="0" w:space="0" w:color="auto"/>
        <w:left w:val="none" w:sz="0" w:space="0" w:color="auto"/>
        <w:bottom w:val="none" w:sz="0" w:space="0" w:color="auto"/>
        <w:right w:val="none" w:sz="0" w:space="0" w:color="auto"/>
      </w:divBdr>
    </w:div>
    <w:div w:id="269515252">
      <w:bodyDiv w:val="1"/>
      <w:marLeft w:val="0"/>
      <w:marRight w:val="0"/>
      <w:marTop w:val="0"/>
      <w:marBottom w:val="0"/>
      <w:divBdr>
        <w:top w:val="none" w:sz="0" w:space="0" w:color="auto"/>
        <w:left w:val="none" w:sz="0" w:space="0" w:color="auto"/>
        <w:bottom w:val="none" w:sz="0" w:space="0" w:color="auto"/>
        <w:right w:val="none" w:sz="0" w:space="0" w:color="auto"/>
      </w:divBdr>
    </w:div>
    <w:div w:id="284627919">
      <w:bodyDiv w:val="1"/>
      <w:marLeft w:val="0"/>
      <w:marRight w:val="0"/>
      <w:marTop w:val="0"/>
      <w:marBottom w:val="0"/>
      <w:divBdr>
        <w:top w:val="none" w:sz="0" w:space="0" w:color="auto"/>
        <w:left w:val="none" w:sz="0" w:space="0" w:color="auto"/>
        <w:bottom w:val="none" w:sz="0" w:space="0" w:color="auto"/>
        <w:right w:val="none" w:sz="0" w:space="0" w:color="auto"/>
      </w:divBdr>
    </w:div>
    <w:div w:id="313611255">
      <w:bodyDiv w:val="1"/>
      <w:marLeft w:val="0"/>
      <w:marRight w:val="0"/>
      <w:marTop w:val="0"/>
      <w:marBottom w:val="0"/>
      <w:divBdr>
        <w:top w:val="none" w:sz="0" w:space="0" w:color="auto"/>
        <w:left w:val="none" w:sz="0" w:space="0" w:color="auto"/>
        <w:bottom w:val="none" w:sz="0" w:space="0" w:color="auto"/>
        <w:right w:val="none" w:sz="0" w:space="0" w:color="auto"/>
      </w:divBdr>
    </w:div>
    <w:div w:id="401609946">
      <w:bodyDiv w:val="1"/>
      <w:marLeft w:val="0"/>
      <w:marRight w:val="0"/>
      <w:marTop w:val="0"/>
      <w:marBottom w:val="0"/>
      <w:divBdr>
        <w:top w:val="none" w:sz="0" w:space="0" w:color="auto"/>
        <w:left w:val="none" w:sz="0" w:space="0" w:color="auto"/>
        <w:bottom w:val="none" w:sz="0" w:space="0" w:color="auto"/>
        <w:right w:val="none" w:sz="0" w:space="0" w:color="auto"/>
      </w:divBdr>
    </w:div>
    <w:div w:id="402870635">
      <w:bodyDiv w:val="1"/>
      <w:marLeft w:val="0"/>
      <w:marRight w:val="0"/>
      <w:marTop w:val="0"/>
      <w:marBottom w:val="0"/>
      <w:divBdr>
        <w:top w:val="none" w:sz="0" w:space="0" w:color="auto"/>
        <w:left w:val="none" w:sz="0" w:space="0" w:color="auto"/>
        <w:bottom w:val="none" w:sz="0" w:space="0" w:color="auto"/>
        <w:right w:val="none" w:sz="0" w:space="0" w:color="auto"/>
      </w:divBdr>
    </w:div>
    <w:div w:id="477767481">
      <w:bodyDiv w:val="1"/>
      <w:marLeft w:val="0"/>
      <w:marRight w:val="0"/>
      <w:marTop w:val="0"/>
      <w:marBottom w:val="0"/>
      <w:divBdr>
        <w:top w:val="none" w:sz="0" w:space="0" w:color="auto"/>
        <w:left w:val="none" w:sz="0" w:space="0" w:color="auto"/>
        <w:bottom w:val="none" w:sz="0" w:space="0" w:color="auto"/>
        <w:right w:val="none" w:sz="0" w:space="0" w:color="auto"/>
      </w:divBdr>
    </w:div>
    <w:div w:id="557086565">
      <w:bodyDiv w:val="1"/>
      <w:marLeft w:val="0"/>
      <w:marRight w:val="0"/>
      <w:marTop w:val="0"/>
      <w:marBottom w:val="0"/>
      <w:divBdr>
        <w:top w:val="none" w:sz="0" w:space="0" w:color="auto"/>
        <w:left w:val="none" w:sz="0" w:space="0" w:color="auto"/>
        <w:bottom w:val="none" w:sz="0" w:space="0" w:color="auto"/>
        <w:right w:val="none" w:sz="0" w:space="0" w:color="auto"/>
      </w:divBdr>
    </w:div>
    <w:div w:id="623731299">
      <w:bodyDiv w:val="1"/>
      <w:marLeft w:val="0"/>
      <w:marRight w:val="0"/>
      <w:marTop w:val="0"/>
      <w:marBottom w:val="0"/>
      <w:divBdr>
        <w:top w:val="none" w:sz="0" w:space="0" w:color="auto"/>
        <w:left w:val="none" w:sz="0" w:space="0" w:color="auto"/>
        <w:bottom w:val="none" w:sz="0" w:space="0" w:color="auto"/>
        <w:right w:val="none" w:sz="0" w:space="0" w:color="auto"/>
      </w:divBdr>
    </w:div>
    <w:div w:id="634797742">
      <w:bodyDiv w:val="1"/>
      <w:marLeft w:val="0"/>
      <w:marRight w:val="0"/>
      <w:marTop w:val="0"/>
      <w:marBottom w:val="0"/>
      <w:divBdr>
        <w:top w:val="none" w:sz="0" w:space="0" w:color="auto"/>
        <w:left w:val="none" w:sz="0" w:space="0" w:color="auto"/>
        <w:bottom w:val="none" w:sz="0" w:space="0" w:color="auto"/>
        <w:right w:val="none" w:sz="0" w:space="0" w:color="auto"/>
      </w:divBdr>
    </w:div>
    <w:div w:id="651906497">
      <w:bodyDiv w:val="1"/>
      <w:marLeft w:val="0"/>
      <w:marRight w:val="0"/>
      <w:marTop w:val="0"/>
      <w:marBottom w:val="0"/>
      <w:divBdr>
        <w:top w:val="none" w:sz="0" w:space="0" w:color="auto"/>
        <w:left w:val="none" w:sz="0" w:space="0" w:color="auto"/>
        <w:bottom w:val="none" w:sz="0" w:space="0" w:color="auto"/>
        <w:right w:val="none" w:sz="0" w:space="0" w:color="auto"/>
      </w:divBdr>
    </w:div>
    <w:div w:id="716246680">
      <w:bodyDiv w:val="1"/>
      <w:marLeft w:val="0"/>
      <w:marRight w:val="0"/>
      <w:marTop w:val="0"/>
      <w:marBottom w:val="0"/>
      <w:divBdr>
        <w:top w:val="none" w:sz="0" w:space="0" w:color="auto"/>
        <w:left w:val="none" w:sz="0" w:space="0" w:color="auto"/>
        <w:bottom w:val="none" w:sz="0" w:space="0" w:color="auto"/>
        <w:right w:val="none" w:sz="0" w:space="0" w:color="auto"/>
      </w:divBdr>
    </w:div>
    <w:div w:id="740568300">
      <w:bodyDiv w:val="1"/>
      <w:marLeft w:val="0"/>
      <w:marRight w:val="0"/>
      <w:marTop w:val="0"/>
      <w:marBottom w:val="0"/>
      <w:divBdr>
        <w:top w:val="none" w:sz="0" w:space="0" w:color="auto"/>
        <w:left w:val="none" w:sz="0" w:space="0" w:color="auto"/>
        <w:bottom w:val="none" w:sz="0" w:space="0" w:color="auto"/>
        <w:right w:val="none" w:sz="0" w:space="0" w:color="auto"/>
      </w:divBdr>
    </w:div>
    <w:div w:id="772476722">
      <w:bodyDiv w:val="1"/>
      <w:marLeft w:val="0"/>
      <w:marRight w:val="0"/>
      <w:marTop w:val="0"/>
      <w:marBottom w:val="0"/>
      <w:divBdr>
        <w:top w:val="none" w:sz="0" w:space="0" w:color="auto"/>
        <w:left w:val="none" w:sz="0" w:space="0" w:color="auto"/>
        <w:bottom w:val="none" w:sz="0" w:space="0" w:color="auto"/>
        <w:right w:val="none" w:sz="0" w:space="0" w:color="auto"/>
      </w:divBdr>
    </w:div>
    <w:div w:id="806707175">
      <w:bodyDiv w:val="1"/>
      <w:marLeft w:val="0"/>
      <w:marRight w:val="0"/>
      <w:marTop w:val="0"/>
      <w:marBottom w:val="0"/>
      <w:divBdr>
        <w:top w:val="none" w:sz="0" w:space="0" w:color="auto"/>
        <w:left w:val="none" w:sz="0" w:space="0" w:color="auto"/>
        <w:bottom w:val="none" w:sz="0" w:space="0" w:color="auto"/>
        <w:right w:val="none" w:sz="0" w:space="0" w:color="auto"/>
      </w:divBdr>
    </w:div>
    <w:div w:id="822549880">
      <w:bodyDiv w:val="1"/>
      <w:marLeft w:val="0"/>
      <w:marRight w:val="0"/>
      <w:marTop w:val="0"/>
      <w:marBottom w:val="0"/>
      <w:divBdr>
        <w:top w:val="none" w:sz="0" w:space="0" w:color="auto"/>
        <w:left w:val="none" w:sz="0" w:space="0" w:color="auto"/>
        <w:bottom w:val="none" w:sz="0" w:space="0" w:color="auto"/>
        <w:right w:val="none" w:sz="0" w:space="0" w:color="auto"/>
      </w:divBdr>
    </w:div>
    <w:div w:id="990913976">
      <w:bodyDiv w:val="1"/>
      <w:marLeft w:val="0"/>
      <w:marRight w:val="0"/>
      <w:marTop w:val="0"/>
      <w:marBottom w:val="0"/>
      <w:divBdr>
        <w:top w:val="none" w:sz="0" w:space="0" w:color="auto"/>
        <w:left w:val="none" w:sz="0" w:space="0" w:color="auto"/>
        <w:bottom w:val="none" w:sz="0" w:space="0" w:color="auto"/>
        <w:right w:val="none" w:sz="0" w:space="0" w:color="auto"/>
      </w:divBdr>
    </w:div>
    <w:div w:id="1018966581">
      <w:bodyDiv w:val="1"/>
      <w:marLeft w:val="0"/>
      <w:marRight w:val="0"/>
      <w:marTop w:val="0"/>
      <w:marBottom w:val="0"/>
      <w:divBdr>
        <w:top w:val="none" w:sz="0" w:space="0" w:color="auto"/>
        <w:left w:val="none" w:sz="0" w:space="0" w:color="auto"/>
        <w:bottom w:val="none" w:sz="0" w:space="0" w:color="auto"/>
        <w:right w:val="none" w:sz="0" w:space="0" w:color="auto"/>
      </w:divBdr>
    </w:div>
    <w:div w:id="1053695551">
      <w:bodyDiv w:val="1"/>
      <w:marLeft w:val="0"/>
      <w:marRight w:val="0"/>
      <w:marTop w:val="0"/>
      <w:marBottom w:val="0"/>
      <w:divBdr>
        <w:top w:val="none" w:sz="0" w:space="0" w:color="auto"/>
        <w:left w:val="none" w:sz="0" w:space="0" w:color="auto"/>
        <w:bottom w:val="none" w:sz="0" w:space="0" w:color="auto"/>
        <w:right w:val="none" w:sz="0" w:space="0" w:color="auto"/>
      </w:divBdr>
    </w:div>
    <w:div w:id="1055351662">
      <w:bodyDiv w:val="1"/>
      <w:marLeft w:val="0"/>
      <w:marRight w:val="0"/>
      <w:marTop w:val="0"/>
      <w:marBottom w:val="0"/>
      <w:divBdr>
        <w:top w:val="none" w:sz="0" w:space="0" w:color="auto"/>
        <w:left w:val="none" w:sz="0" w:space="0" w:color="auto"/>
        <w:bottom w:val="none" w:sz="0" w:space="0" w:color="auto"/>
        <w:right w:val="none" w:sz="0" w:space="0" w:color="auto"/>
      </w:divBdr>
    </w:div>
    <w:div w:id="1062756957">
      <w:bodyDiv w:val="1"/>
      <w:marLeft w:val="0"/>
      <w:marRight w:val="0"/>
      <w:marTop w:val="0"/>
      <w:marBottom w:val="0"/>
      <w:divBdr>
        <w:top w:val="none" w:sz="0" w:space="0" w:color="auto"/>
        <w:left w:val="none" w:sz="0" w:space="0" w:color="auto"/>
        <w:bottom w:val="none" w:sz="0" w:space="0" w:color="auto"/>
        <w:right w:val="none" w:sz="0" w:space="0" w:color="auto"/>
      </w:divBdr>
    </w:div>
    <w:div w:id="1103765990">
      <w:bodyDiv w:val="1"/>
      <w:marLeft w:val="0"/>
      <w:marRight w:val="0"/>
      <w:marTop w:val="0"/>
      <w:marBottom w:val="0"/>
      <w:divBdr>
        <w:top w:val="none" w:sz="0" w:space="0" w:color="auto"/>
        <w:left w:val="none" w:sz="0" w:space="0" w:color="auto"/>
        <w:bottom w:val="none" w:sz="0" w:space="0" w:color="auto"/>
        <w:right w:val="none" w:sz="0" w:space="0" w:color="auto"/>
      </w:divBdr>
    </w:div>
    <w:div w:id="1138301368">
      <w:bodyDiv w:val="1"/>
      <w:marLeft w:val="0"/>
      <w:marRight w:val="0"/>
      <w:marTop w:val="0"/>
      <w:marBottom w:val="0"/>
      <w:divBdr>
        <w:top w:val="none" w:sz="0" w:space="0" w:color="auto"/>
        <w:left w:val="none" w:sz="0" w:space="0" w:color="auto"/>
        <w:bottom w:val="none" w:sz="0" w:space="0" w:color="auto"/>
        <w:right w:val="none" w:sz="0" w:space="0" w:color="auto"/>
      </w:divBdr>
    </w:div>
    <w:div w:id="1433433685">
      <w:bodyDiv w:val="1"/>
      <w:marLeft w:val="0"/>
      <w:marRight w:val="0"/>
      <w:marTop w:val="0"/>
      <w:marBottom w:val="0"/>
      <w:divBdr>
        <w:top w:val="none" w:sz="0" w:space="0" w:color="auto"/>
        <w:left w:val="none" w:sz="0" w:space="0" w:color="auto"/>
        <w:bottom w:val="none" w:sz="0" w:space="0" w:color="auto"/>
        <w:right w:val="none" w:sz="0" w:space="0" w:color="auto"/>
      </w:divBdr>
    </w:div>
    <w:div w:id="1459028573">
      <w:bodyDiv w:val="1"/>
      <w:marLeft w:val="0"/>
      <w:marRight w:val="0"/>
      <w:marTop w:val="0"/>
      <w:marBottom w:val="0"/>
      <w:divBdr>
        <w:top w:val="none" w:sz="0" w:space="0" w:color="auto"/>
        <w:left w:val="none" w:sz="0" w:space="0" w:color="auto"/>
        <w:bottom w:val="none" w:sz="0" w:space="0" w:color="auto"/>
        <w:right w:val="none" w:sz="0" w:space="0" w:color="auto"/>
      </w:divBdr>
    </w:div>
    <w:div w:id="1483348931">
      <w:bodyDiv w:val="1"/>
      <w:marLeft w:val="0"/>
      <w:marRight w:val="0"/>
      <w:marTop w:val="0"/>
      <w:marBottom w:val="0"/>
      <w:divBdr>
        <w:top w:val="none" w:sz="0" w:space="0" w:color="auto"/>
        <w:left w:val="none" w:sz="0" w:space="0" w:color="auto"/>
        <w:bottom w:val="none" w:sz="0" w:space="0" w:color="auto"/>
        <w:right w:val="none" w:sz="0" w:space="0" w:color="auto"/>
      </w:divBdr>
    </w:div>
    <w:div w:id="1523856126">
      <w:bodyDiv w:val="1"/>
      <w:marLeft w:val="0"/>
      <w:marRight w:val="0"/>
      <w:marTop w:val="0"/>
      <w:marBottom w:val="0"/>
      <w:divBdr>
        <w:top w:val="none" w:sz="0" w:space="0" w:color="auto"/>
        <w:left w:val="none" w:sz="0" w:space="0" w:color="auto"/>
        <w:bottom w:val="none" w:sz="0" w:space="0" w:color="auto"/>
        <w:right w:val="none" w:sz="0" w:space="0" w:color="auto"/>
      </w:divBdr>
    </w:div>
    <w:div w:id="1537736740">
      <w:bodyDiv w:val="1"/>
      <w:marLeft w:val="0"/>
      <w:marRight w:val="0"/>
      <w:marTop w:val="0"/>
      <w:marBottom w:val="0"/>
      <w:divBdr>
        <w:top w:val="none" w:sz="0" w:space="0" w:color="auto"/>
        <w:left w:val="none" w:sz="0" w:space="0" w:color="auto"/>
        <w:bottom w:val="none" w:sz="0" w:space="0" w:color="auto"/>
        <w:right w:val="none" w:sz="0" w:space="0" w:color="auto"/>
      </w:divBdr>
    </w:div>
    <w:div w:id="1612082684">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98651468">
      <w:bodyDiv w:val="1"/>
      <w:marLeft w:val="0"/>
      <w:marRight w:val="0"/>
      <w:marTop w:val="0"/>
      <w:marBottom w:val="0"/>
      <w:divBdr>
        <w:top w:val="none" w:sz="0" w:space="0" w:color="auto"/>
        <w:left w:val="none" w:sz="0" w:space="0" w:color="auto"/>
        <w:bottom w:val="none" w:sz="0" w:space="0" w:color="auto"/>
        <w:right w:val="none" w:sz="0" w:space="0" w:color="auto"/>
      </w:divBdr>
    </w:div>
    <w:div w:id="1769035991">
      <w:bodyDiv w:val="1"/>
      <w:marLeft w:val="0"/>
      <w:marRight w:val="0"/>
      <w:marTop w:val="0"/>
      <w:marBottom w:val="0"/>
      <w:divBdr>
        <w:top w:val="none" w:sz="0" w:space="0" w:color="auto"/>
        <w:left w:val="none" w:sz="0" w:space="0" w:color="auto"/>
        <w:bottom w:val="none" w:sz="0" w:space="0" w:color="auto"/>
        <w:right w:val="none" w:sz="0" w:space="0" w:color="auto"/>
      </w:divBdr>
    </w:div>
    <w:div w:id="1793597032">
      <w:bodyDiv w:val="1"/>
      <w:marLeft w:val="0"/>
      <w:marRight w:val="0"/>
      <w:marTop w:val="0"/>
      <w:marBottom w:val="0"/>
      <w:divBdr>
        <w:top w:val="none" w:sz="0" w:space="0" w:color="auto"/>
        <w:left w:val="none" w:sz="0" w:space="0" w:color="auto"/>
        <w:bottom w:val="none" w:sz="0" w:space="0" w:color="auto"/>
        <w:right w:val="none" w:sz="0" w:space="0" w:color="auto"/>
      </w:divBdr>
    </w:div>
    <w:div w:id="1820875997">
      <w:bodyDiv w:val="1"/>
      <w:marLeft w:val="0"/>
      <w:marRight w:val="0"/>
      <w:marTop w:val="0"/>
      <w:marBottom w:val="0"/>
      <w:divBdr>
        <w:top w:val="none" w:sz="0" w:space="0" w:color="auto"/>
        <w:left w:val="none" w:sz="0" w:space="0" w:color="auto"/>
        <w:bottom w:val="none" w:sz="0" w:space="0" w:color="auto"/>
        <w:right w:val="none" w:sz="0" w:space="0" w:color="auto"/>
      </w:divBdr>
    </w:div>
    <w:div w:id="1843665024">
      <w:bodyDiv w:val="1"/>
      <w:marLeft w:val="0"/>
      <w:marRight w:val="0"/>
      <w:marTop w:val="0"/>
      <w:marBottom w:val="0"/>
      <w:divBdr>
        <w:top w:val="none" w:sz="0" w:space="0" w:color="auto"/>
        <w:left w:val="none" w:sz="0" w:space="0" w:color="auto"/>
        <w:bottom w:val="none" w:sz="0" w:space="0" w:color="auto"/>
        <w:right w:val="none" w:sz="0" w:space="0" w:color="auto"/>
      </w:divBdr>
    </w:div>
    <w:div w:id="1891838942">
      <w:bodyDiv w:val="1"/>
      <w:marLeft w:val="0"/>
      <w:marRight w:val="0"/>
      <w:marTop w:val="0"/>
      <w:marBottom w:val="0"/>
      <w:divBdr>
        <w:top w:val="none" w:sz="0" w:space="0" w:color="auto"/>
        <w:left w:val="none" w:sz="0" w:space="0" w:color="auto"/>
        <w:bottom w:val="none" w:sz="0" w:space="0" w:color="auto"/>
        <w:right w:val="none" w:sz="0" w:space="0" w:color="auto"/>
      </w:divBdr>
    </w:div>
    <w:div w:id="1902476382">
      <w:bodyDiv w:val="1"/>
      <w:marLeft w:val="0"/>
      <w:marRight w:val="0"/>
      <w:marTop w:val="0"/>
      <w:marBottom w:val="0"/>
      <w:divBdr>
        <w:top w:val="none" w:sz="0" w:space="0" w:color="auto"/>
        <w:left w:val="none" w:sz="0" w:space="0" w:color="auto"/>
        <w:bottom w:val="none" w:sz="0" w:space="0" w:color="auto"/>
        <w:right w:val="none" w:sz="0" w:space="0" w:color="auto"/>
      </w:divBdr>
    </w:div>
    <w:div w:id="2033456923">
      <w:bodyDiv w:val="1"/>
      <w:marLeft w:val="0"/>
      <w:marRight w:val="0"/>
      <w:marTop w:val="0"/>
      <w:marBottom w:val="0"/>
      <w:divBdr>
        <w:top w:val="none" w:sz="0" w:space="0" w:color="auto"/>
        <w:left w:val="none" w:sz="0" w:space="0" w:color="auto"/>
        <w:bottom w:val="none" w:sz="0" w:space="0" w:color="auto"/>
        <w:right w:val="none" w:sz="0" w:space="0" w:color="auto"/>
      </w:divBdr>
    </w:div>
    <w:div w:id="2096433832">
      <w:bodyDiv w:val="1"/>
      <w:marLeft w:val="0"/>
      <w:marRight w:val="0"/>
      <w:marTop w:val="0"/>
      <w:marBottom w:val="0"/>
      <w:divBdr>
        <w:top w:val="none" w:sz="0" w:space="0" w:color="auto"/>
        <w:left w:val="none" w:sz="0" w:space="0" w:color="auto"/>
        <w:bottom w:val="none" w:sz="0" w:space="0" w:color="auto"/>
        <w:right w:val="none" w:sz="0" w:space="0" w:color="auto"/>
      </w:divBdr>
    </w:div>
    <w:div w:id="2110617762">
      <w:bodyDiv w:val="1"/>
      <w:marLeft w:val="0"/>
      <w:marRight w:val="0"/>
      <w:marTop w:val="0"/>
      <w:marBottom w:val="0"/>
      <w:divBdr>
        <w:top w:val="none" w:sz="0" w:space="0" w:color="auto"/>
        <w:left w:val="none" w:sz="0" w:space="0" w:color="auto"/>
        <w:bottom w:val="none" w:sz="0" w:space="0" w:color="auto"/>
        <w:right w:val="none" w:sz="0" w:space="0" w:color="auto"/>
      </w:divBdr>
    </w:div>
    <w:div w:id="2116244174">
      <w:bodyDiv w:val="1"/>
      <w:marLeft w:val="0"/>
      <w:marRight w:val="0"/>
      <w:marTop w:val="0"/>
      <w:marBottom w:val="0"/>
      <w:divBdr>
        <w:top w:val="none" w:sz="0" w:space="0" w:color="auto"/>
        <w:left w:val="none" w:sz="0" w:space="0" w:color="auto"/>
        <w:bottom w:val="none" w:sz="0" w:space="0" w:color="auto"/>
        <w:right w:val="none" w:sz="0" w:space="0" w:color="auto"/>
      </w:divBdr>
    </w:div>
    <w:div w:id="2122920443">
      <w:bodyDiv w:val="1"/>
      <w:marLeft w:val="0"/>
      <w:marRight w:val="0"/>
      <w:marTop w:val="0"/>
      <w:marBottom w:val="0"/>
      <w:divBdr>
        <w:top w:val="none" w:sz="0" w:space="0" w:color="auto"/>
        <w:left w:val="none" w:sz="0" w:space="0" w:color="auto"/>
        <w:bottom w:val="none" w:sz="0" w:space="0" w:color="auto"/>
        <w:right w:val="none" w:sz="0" w:space="0" w:color="auto"/>
      </w:divBdr>
    </w:div>
    <w:div w:id="2135294720">
      <w:bodyDiv w:val="1"/>
      <w:marLeft w:val="0"/>
      <w:marRight w:val="0"/>
      <w:marTop w:val="0"/>
      <w:marBottom w:val="0"/>
      <w:divBdr>
        <w:top w:val="none" w:sz="0" w:space="0" w:color="auto"/>
        <w:left w:val="none" w:sz="0" w:space="0" w:color="auto"/>
        <w:bottom w:val="none" w:sz="0" w:space="0" w:color="auto"/>
        <w:right w:val="none" w:sz="0" w:space="0" w:color="auto"/>
      </w:divBdr>
    </w:div>
    <w:div w:id="2142649326">
      <w:bodyDiv w:val="1"/>
      <w:marLeft w:val="0"/>
      <w:marRight w:val="0"/>
      <w:marTop w:val="0"/>
      <w:marBottom w:val="0"/>
      <w:divBdr>
        <w:top w:val="none" w:sz="0" w:space="0" w:color="auto"/>
        <w:left w:val="none" w:sz="0" w:space="0" w:color="auto"/>
        <w:bottom w:val="none" w:sz="0" w:space="0" w:color="auto"/>
        <w:right w:val="none" w:sz="0" w:space="0" w:color="auto"/>
      </w:divBdr>
    </w:div>
    <w:div w:id="21461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lanning.act.gov.au/professionals/our-planning-system/the-territory-plan/amendments-to-the-territory-plan" TargetMode="Externa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4FEB93B0D38B3BDFE05400144FFB2061" version="1.0.0">
  <systemFields>
    <field name="Objective-Id">
      <value order="0">A48878764</value>
    </field>
    <field name="Objective-Title">
      <value order="0">2. Attachment A - NI2024-xxx- Notifiable Instrument Minor Plan Amendment MA2024-05 version for notification (no consultation)</value>
    </field>
    <field name="Objective-Description">
      <value order="0"/>
    </field>
    <field name="Objective-CreationStamp">
      <value order="0">2024-10-25T01:30:00Z</value>
    </field>
    <field name="Objective-IsApproved">
      <value order="0">false</value>
    </field>
    <field name="Objective-IsPublished">
      <value order="0">true</value>
    </field>
    <field name="Objective-DatePublished">
      <value order="0">2024-11-04T05:53:17Z</value>
    </field>
    <field name="Objective-ModificationStamp">
      <value order="0">2024-11-04T05:53:17Z</value>
    </field>
    <field name="Objective-Owner">
      <value order="0">Janine Ridsdale</value>
    </field>
    <field name="Objective-Path">
      <value order="0">Whole of ACT Government:EPSDD - Environment Planning and Sustainable Development Directorate:DIVISION - Planning and Urban Policy:Branch - Territory Plan and Coordination:02. Minor Plan Amendments (MAs):Active MAs:MA2024-05 Various corrections to various polices and defintion correction:2. Minor Amendment NI and Brief</value>
    </field>
    <field name="Objective-Parent">
      <value order="0">2. Minor Amendment NI and Brief</value>
    </field>
    <field name="Objective-State">
      <value order="0">Published</value>
    </field>
    <field name="Objective-VersionId">
      <value order="0">vA61803303</value>
    </field>
    <field name="Objective-Version">
      <value order="0">7.0</value>
    </field>
    <field name="Objective-VersionNumber">
      <value order="0">9</value>
    </field>
    <field name="Objective-VersionComment">
      <value order="0">FOB</value>
    </field>
    <field name="Objective-FileNumber">
      <value order="0">1-2024/116068</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6F1A7310-A0C7-418D-BADF-E7F48F92F2F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1630</Words>
  <Characters>8367</Characters>
  <Application>Microsoft Office Word</Application>
  <DocSecurity>0</DocSecurity>
  <Lines>332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Radice, David</dc:creator>
  <cp:keywords/>
  <dc:description/>
  <cp:lastModifiedBy>PCODCS</cp:lastModifiedBy>
  <cp:revision>4</cp:revision>
  <dcterms:created xsi:type="dcterms:W3CDTF">2024-11-04T05:57:00Z</dcterms:created>
  <dcterms:modified xsi:type="dcterms:W3CDTF">2024-11-04T05:57:00Z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A48878764</vt:lpwstr>
  </property>
  <property fmtid="{D5CDD505-2E9C-101B-9397-08002B2CF9AE}" pid="4" name="Objective-Title">
    <vt:lpwstr>2. Attachment A - NI2024-xxx- Notifiable Instrument Minor Plan Amendment MA2024-05 version for notification (no consultation)</vt:lpwstr>
  </property>
  <property fmtid="{D5CDD505-2E9C-101B-9397-08002B2CF9AE}" pid="5" name="Objective-Comment">
    <vt:lpwstr/>
  </property>
  <property fmtid="{D5CDD505-2E9C-101B-9397-08002B2CF9AE}" pid="6" name="Objective-CreationStamp">
    <vt:filetime>2024-10-25T01:30:00Z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2024-11-04T05:53:17Z</vt:filetime>
  </property>
  <property fmtid="{D5CDD505-2E9C-101B-9397-08002B2CF9AE}" pid="10" name="Objective-ModificationStamp">
    <vt:filetime>2024-11-04T05:53:17Z</vt:filetime>
  </property>
  <property fmtid="{D5CDD505-2E9C-101B-9397-08002B2CF9AE}" pid="11" name="Objective-Owner">
    <vt:lpwstr>Janine Ridsdale</vt:lpwstr>
  </property>
  <property fmtid="{D5CDD505-2E9C-101B-9397-08002B2CF9AE}" pid="12" name="Objective-Path">
    <vt:lpwstr>Whole of ACT Government:EPSDD - Environment Planning and Sustainable Development Directorate:DIVISION - Planning and Urban Policy:Branch - Territory Plan and Coordination:02. Minor Plan Amendments (MAs):Active MAs:MA2024-05 Various corrections to various polices and defintion correction:2. Minor Amendment NI and Brief:</vt:lpwstr>
  </property>
  <property fmtid="{D5CDD505-2E9C-101B-9397-08002B2CF9AE}" pid="13" name="Objective-Parent">
    <vt:lpwstr>2. Minor Amendment NI and Brief</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9</vt:r8>
  </property>
  <property fmtid="{D5CDD505-2E9C-101B-9397-08002B2CF9AE}" pid="17" name="Objective-VersionComment">
    <vt:lpwstr>FOB</vt:lpwstr>
  </property>
  <property fmtid="{D5CDD505-2E9C-101B-9397-08002B2CF9AE}" pid="18" name="Objective-FileNumber">
    <vt:lpwstr>1-2024/116068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vA61803303</vt:lpwstr>
  </property>
  <property fmtid="{D5CDD505-2E9C-101B-9397-08002B2CF9AE}" pid="34" name="MSIP_Label_69af8531-eb46-4968-8cb3-105d2f5ea87e_Enabled">
    <vt:lpwstr>true</vt:lpwstr>
  </property>
  <property fmtid="{D5CDD505-2E9C-101B-9397-08002B2CF9AE}" pid="35" name="MSIP_Label_69af8531-eb46-4968-8cb3-105d2f5ea87e_SetDate">
    <vt:lpwstr>2024-10-01T05:09:13Z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ba2ccb5c-6318-4788-89e5-afa96f18ab3e</vt:lpwstr>
  </property>
  <property fmtid="{D5CDD505-2E9C-101B-9397-08002B2CF9AE}" pid="40" name="MSIP_Label_69af8531-eb46-4968-8cb3-105d2f5ea87e_ContentBits">
    <vt:lpwstr>0</vt:lpwstr>
  </property>
</Properties>
</file>