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8583C" w14:textId="77777777" w:rsidR="00FA10B6" w:rsidRPr="006A35EE" w:rsidRDefault="00FA10B6" w:rsidP="00FA10B6">
      <w:pPr>
        <w:spacing w:before="120" w:line="240" w:lineRule="auto"/>
        <w:rPr>
          <w:rFonts w:ascii="Arial" w:eastAsia="Times New Roman" w:hAnsi="Arial" w:cs="Arial"/>
          <w:sz w:val="24"/>
          <w:szCs w:val="20"/>
        </w:rPr>
      </w:pPr>
      <w:bookmarkStart w:id="0" w:name="_Toc44738651"/>
      <w:r w:rsidRPr="006A35EE">
        <w:rPr>
          <w:rFonts w:ascii="Arial" w:eastAsia="Times New Roman" w:hAnsi="Arial" w:cs="Arial"/>
          <w:sz w:val="24"/>
          <w:szCs w:val="20"/>
        </w:rPr>
        <w:t>Australian Capital Territory</w:t>
      </w:r>
    </w:p>
    <w:p w14:paraId="0B2DF242" w14:textId="77777777" w:rsidR="00FA10B6" w:rsidRPr="006A35EE" w:rsidRDefault="00FA10B6" w:rsidP="00FA10B6">
      <w:pPr>
        <w:tabs>
          <w:tab w:val="left" w:pos="2400"/>
          <w:tab w:val="left" w:pos="2880"/>
        </w:tabs>
        <w:spacing w:before="700" w:after="100" w:line="240" w:lineRule="auto"/>
        <w:rPr>
          <w:rFonts w:ascii="Arial" w:eastAsia="Times New Roman" w:hAnsi="Arial"/>
          <w:b/>
          <w:sz w:val="40"/>
          <w:szCs w:val="20"/>
        </w:rPr>
      </w:pPr>
      <w:r w:rsidRPr="006A35EE">
        <w:rPr>
          <w:rFonts w:ascii="Arial" w:eastAsia="Times New Roman" w:hAnsi="Arial"/>
          <w:b/>
          <w:sz w:val="40"/>
          <w:szCs w:val="20"/>
        </w:rPr>
        <w:t>Corrections Management (</w:t>
      </w:r>
      <w:r>
        <w:rPr>
          <w:rFonts w:ascii="Arial" w:eastAsia="Times New Roman" w:hAnsi="Arial"/>
          <w:b/>
          <w:sz w:val="40"/>
          <w:szCs w:val="20"/>
        </w:rPr>
        <w:t>Detainee Communications</w:t>
      </w:r>
      <w:r w:rsidRPr="006A35EE">
        <w:rPr>
          <w:rFonts w:ascii="Arial" w:eastAsia="Times New Roman" w:hAnsi="Arial"/>
          <w:b/>
          <w:sz w:val="40"/>
          <w:szCs w:val="20"/>
        </w:rPr>
        <w:t xml:space="preserve">) </w:t>
      </w:r>
      <w:r>
        <w:rPr>
          <w:rFonts w:ascii="Arial" w:eastAsia="Times New Roman" w:hAnsi="Arial"/>
          <w:b/>
          <w:sz w:val="40"/>
          <w:szCs w:val="20"/>
        </w:rPr>
        <w:t>Operating Procedure</w:t>
      </w:r>
      <w:r w:rsidRPr="006A35EE">
        <w:rPr>
          <w:rFonts w:ascii="Arial" w:eastAsia="Times New Roman" w:hAnsi="Arial"/>
          <w:b/>
          <w:sz w:val="40"/>
          <w:szCs w:val="20"/>
        </w:rPr>
        <w:t xml:space="preserve"> 2024 </w:t>
      </w:r>
    </w:p>
    <w:p w14:paraId="7CB37636" w14:textId="77777777" w:rsidR="00FA10B6" w:rsidRPr="006A35EE" w:rsidRDefault="00FA10B6" w:rsidP="00FA10B6">
      <w:pPr>
        <w:spacing w:before="340" w:line="240" w:lineRule="auto"/>
        <w:rPr>
          <w:rFonts w:ascii="Arial" w:eastAsia="Times New Roman" w:hAnsi="Arial" w:cs="Arial"/>
          <w:b/>
          <w:bCs/>
          <w:sz w:val="24"/>
          <w:szCs w:val="20"/>
        </w:rPr>
      </w:pPr>
      <w:r w:rsidRPr="006A35EE">
        <w:rPr>
          <w:rFonts w:ascii="Arial" w:eastAsia="Times New Roman" w:hAnsi="Arial" w:cs="Arial"/>
          <w:b/>
          <w:bCs/>
          <w:sz w:val="24"/>
          <w:szCs w:val="20"/>
        </w:rPr>
        <w:t>Notifiable instrument NI2024–</w:t>
      </w:r>
      <w:r>
        <w:rPr>
          <w:rFonts w:ascii="Arial" w:eastAsia="Times New Roman" w:hAnsi="Arial" w:cs="Arial"/>
          <w:b/>
          <w:bCs/>
          <w:sz w:val="24"/>
          <w:szCs w:val="20"/>
        </w:rPr>
        <w:t>676</w:t>
      </w:r>
    </w:p>
    <w:p w14:paraId="0BCAE437" w14:textId="77777777" w:rsidR="00FA10B6" w:rsidRPr="006A35EE" w:rsidRDefault="00FA10B6" w:rsidP="00FA10B6">
      <w:pPr>
        <w:spacing w:before="300" w:line="240" w:lineRule="auto"/>
        <w:jc w:val="both"/>
        <w:rPr>
          <w:rFonts w:ascii="Times New Roman" w:eastAsia="Times New Roman" w:hAnsi="Times New Roman"/>
          <w:sz w:val="24"/>
          <w:szCs w:val="20"/>
        </w:rPr>
      </w:pPr>
      <w:r w:rsidRPr="006A35EE">
        <w:rPr>
          <w:rFonts w:ascii="Times New Roman" w:eastAsia="Times New Roman" w:hAnsi="Times New Roman"/>
          <w:sz w:val="24"/>
          <w:szCs w:val="20"/>
        </w:rPr>
        <w:t xml:space="preserve">made under the  </w:t>
      </w:r>
    </w:p>
    <w:p w14:paraId="01A1C95B" w14:textId="77777777" w:rsidR="00FA10B6" w:rsidRPr="006A35EE" w:rsidRDefault="00FA10B6" w:rsidP="00FA10B6">
      <w:pPr>
        <w:tabs>
          <w:tab w:val="left" w:pos="2600"/>
        </w:tabs>
        <w:spacing w:before="320" w:line="240" w:lineRule="auto"/>
        <w:rPr>
          <w:rFonts w:ascii="Arial" w:eastAsia="Times New Roman" w:hAnsi="Arial" w:cs="Arial"/>
          <w:b/>
          <w:sz w:val="20"/>
          <w:szCs w:val="20"/>
        </w:rPr>
      </w:pPr>
      <w:r w:rsidRPr="006A35EE">
        <w:rPr>
          <w:rFonts w:ascii="Arial" w:eastAsia="Times New Roman" w:hAnsi="Arial" w:cs="Arial"/>
          <w:b/>
          <w:sz w:val="20"/>
          <w:szCs w:val="20"/>
        </w:rPr>
        <w:t>Corrections Management Act 2007, s14 (Corrections policies and operating procedures)</w:t>
      </w:r>
    </w:p>
    <w:p w14:paraId="36B66474" w14:textId="77777777" w:rsidR="00FA10B6" w:rsidRPr="00902C8C" w:rsidRDefault="00FA10B6" w:rsidP="00902C8C">
      <w:pPr>
        <w:spacing w:before="60" w:after="0" w:line="240" w:lineRule="auto"/>
        <w:jc w:val="both"/>
        <w:rPr>
          <w:rFonts w:ascii="Times New Roman" w:eastAsia="Times New Roman" w:hAnsi="Times New Roman" w:cs="Times New Roman"/>
          <w:sz w:val="24"/>
          <w:szCs w:val="20"/>
        </w:rPr>
      </w:pPr>
    </w:p>
    <w:p w14:paraId="0E38790E" w14:textId="77777777" w:rsidR="00FA10B6" w:rsidRPr="006A35EE" w:rsidRDefault="00FA10B6" w:rsidP="00FA10B6">
      <w:pPr>
        <w:pBdr>
          <w:top w:val="single" w:sz="12" w:space="1" w:color="auto"/>
        </w:pBdr>
        <w:spacing w:line="240" w:lineRule="auto"/>
        <w:jc w:val="both"/>
        <w:rPr>
          <w:rFonts w:ascii="Times New Roman" w:eastAsia="Times New Roman" w:hAnsi="Times New Roman"/>
          <w:sz w:val="24"/>
          <w:szCs w:val="20"/>
        </w:rPr>
      </w:pPr>
    </w:p>
    <w:p w14:paraId="2788D4E5" w14:textId="77777777" w:rsidR="00FA10B6" w:rsidRPr="006A35EE" w:rsidRDefault="00FA10B6" w:rsidP="00D94F00">
      <w:pPr>
        <w:spacing w:before="60" w:after="60" w:line="240" w:lineRule="auto"/>
        <w:ind w:left="720" w:hanging="720"/>
        <w:rPr>
          <w:rFonts w:ascii="Arial" w:eastAsia="Times New Roman" w:hAnsi="Arial" w:cs="Arial"/>
          <w:b/>
          <w:bCs/>
          <w:sz w:val="24"/>
          <w:szCs w:val="20"/>
        </w:rPr>
      </w:pPr>
      <w:r w:rsidRPr="006A35EE">
        <w:rPr>
          <w:rFonts w:ascii="Arial" w:eastAsia="Times New Roman" w:hAnsi="Arial" w:cs="Arial"/>
          <w:b/>
          <w:bCs/>
          <w:sz w:val="24"/>
          <w:szCs w:val="20"/>
        </w:rPr>
        <w:t>1</w:t>
      </w:r>
      <w:r w:rsidRPr="006A35EE">
        <w:rPr>
          <w:rFonts w:ascii="Arial" w:eastAsia="Times New Roman" w:hAnsi="Arial" w:cs="Arial"/>
          <w:b/>
          <w:bCs/>
          <w:sz w:val="24"/>
          <w:szCs w:val="20"/>
        </w:rPr>
        <w:tab/>
        <w:t>Name of instrument</w:t>
      </w:r>
    </w:p>
    <w:p w14:paraId="475C219E" w14:textId="77777777" w:rsidR="00FA10B6" w:rsidRPr="00D94F00" w:rsidRDefault="00FA10B6" w:rsidP="00D94F00">
      <w:pPr>
        <w:spacing w:before="140" w:after="0" w:line="240" w:lineRule="auto"/>
        <w:ind w:left="720"/>
        <w:rPr>
          <w:rFonts w:ascii="Times New Roman" w:eastAsia="Times New Roman" w:hAnsi="Times New Roman" w:cs="Times New Roman"/>
          <w:sz w:val="24"/>
          <w:szCs w:val="20"/>
        </w:rPr>
      </w:pPr>
      <w:r w:rsidRPr="00D94F00">
        <w:rPr>
          <w:rFonts w:ascii="Times New Roman" w:eastAsia="Times New Roman" w:hAnsi="Times New Roman" w:cs="Times New Roman"/>
          <w:sz w:val="24"/>
          <w:szCs w:val="20"/>
        </w:rPr>
        <w:t xml:space="preserve">This instrument is the </w:t>
      </w:r>
      <w:r w:rsidRPr="00D94F00">
        <w:rPr>
          <w:rFonts w:ascii="Times New Roman" w:eastAsia="Times New Roman" w:hAnsi="Times New Roman" w:cs="Times New Roman"/>
          <w:i/>
          <w:iCs/>
          <w:sz w:val="24"/>
          <w:szCs w:val="20"/>
        </w:rPr>
        <w:t>Corrections Management (Detainee Communications) Operating Procedure 2024</w:t>
      </w:r>
      <w:r w:rsidRPr="00D94F00">
        <w:rPr>
          <w:rFonts w:ascii="Times New Roman" w:eastAsia="Times New Roman" w:hAnsi="Times New Roman" w:cs="Times New Roman"/>
          <w:sz w:val="24"/>
          <w:szCs w:val="20"/>
        </w:rPr>
        <w:t xml:space="preserve">. </w:t>
      </w:r>
    </w:p>
    <w:p w14:paraId="34828EBA" w14:textId="77777777" w:rsidR="00FA10B6" w:rsidRPr="006A35EE" w:rsidRDefault="00FA10B6" w:rsidP="00D94F00">
      <w:pPr>
        <w:spacing w:before="300" w:after="0" w:line="240" w:lineRule="auto"/>
        <w:ind w:left="720" w:hanging="720"/>
        <w:rPr>
          <w:rFonts w:ascii="Arial" w:eastAsia="Times New Roman" w:hAnsi="Arial" w:cs="Arial"/>
          <w:b/>
          <w:bCs/>
          <w:sz w:val="24"/>
          <w:szCs w:val="20"/>
        </w:rPr>
      </w:pPr>
      <w:r w:rsidRPr="006A35EE">
        <w:rPr>
          <w:rFonts w:ascii="Arial" w:eastAsia="Times New Roman" w:hAnsi="Arial" w:cs="Arial"/>
          <w:b/>
          <w:bCs/>
          <w:sz w:val="24"/>
          <w:szCs w:val="20"/>
        </w:rPr>
        <w:t>2</w:t>
      </w:r>
      <w:r w:rsidRPr="006A35EE">
        <w:rPr>
          <w:rFonts w:ascii="Arial" w:eastAsia="Times New Roman" w:hAnsi="Arial" w:cs="Arial"/>
          <w:b/>
          <w:bCs/>
          <w:sz w:val="24"/>
          <w:szCs w:val="20"/>
        </w:rPr>
        <w:tab/>
        <w:t xml:space="preserve">Commencement </w:t>
      </w:r>
    </w:p>
    <w:p w14:paraId="0FAA57BB" w14:textId="77777777" w:rsidR="00FA10B6" w:rsidRPr="00D94F00" w:rsidRDefault="00FA10B6" w:rsidP="00D94F00">
      <w:pPr>
        <w:spacing w:before="140" w:after="0" w:line="240" w:lineRule="auto"/>
        <w:ind w:left="720"/>
        <w:rPr>
          <w:rFonts w:ascii="Times New Roman" w:eastAsia="Times New Roman" w:hAnsi="Times New Roman" w:cs="Times New Roman"/>
          <w:sz w:val="24"/>
          <w:szCs w:val="20"/>
        </w:rPr>
      </w:pPr>
      <w:r w:rsidRPr="00D94F00">
        <w:rPr>
          <w:rFonts w:ascii="Times New Roman" w:eastAsia="Times New Roman" w:hAnsi="Times New Roman" w:cs="Times New Roman"/>
          <w:sz w:val="24"/>
          <w:szCs w:val="20"/>
        </w:rPr>
        <w:t xml:space="preserve">This instrument commences on 5 December 2024. </w:t>
      </w:r>
    </w:p>
    <w:p w14:paraId="14F45277" w14:textId="77777777" w:rsidR="00FA10B6" w:rsidRPr="006A35EE" w:rsidRDefault="00FA10B6" w:rsidP="00D94F00">
      <w:pPr>
        <w:spacing w:before="300" w:after="0" w:line="240" w:lineRule="auto"/>
        <w:ind w:left="720" w:hanging="720"/>
        <w:rPr>
          <w:rFonts w:ascii="Arial" w:eastAsia="Times New Roman" w:hAnsi="Arial" w:cs="Arial"/>
          <w:b/>
          <w:bCs/>
          <w:sz w:val="24"/>
          <w:szCs w:val="20"/>
        </w:rPr>
      </w:pPr>
      <w:r w:rsidRPr="006A35EE">
        <w:rPr>
          <w:rFonts w:ascii="Arial" w:eastAsia="Times New Roman" w:hAnsi="Arial" w:cs="Arial"/>
          <w:b/>
          <w:bCs/>
          <w:sz w:val="24"/>
          <w:szCs w:val="20"/>
        </w:rPr>
        <w:t>3</w:t>
      </w:r>
      <w:r w:rsidRPr="006A35EE">
        <w:rPr>
          <w:rFonts w:ascii="Arial" w:eastAsia="Times New Roman" w:hAnsi="Arial" w:cs="Arial"/>
          <w:b/>
          <w:bCs/>
          <w:sz w:val="24"/>
          <w:szCs w:val="20"/>
        </w:rPr>
        <w:tab/>
      </w:r>
      <w:r>
        <w:rPr>
          <w:rFonts w:ascii="Arial" w:eastAsia="Times New Roman" w:hAnsi="Arial" w:cs="Arial"/>
          <w:b/>
          <w:bCs/>
          <w:sz w:val="24"/>
          <w:szCs w:val="20"/>
        </w:rPr>
        <w:t>Operating Procedure</w:t>
      </w:r>
      <w:r w:rsidRPr="006A35EE">
        <w:rPr>
          <w:rFonts w:ascii="Arial" w:eastAsia="Times New Roman" w:hAnsi="Arial" w:cs="Arial"/>
          <w:b/>
          <w:bCs/>
          <w:sz w:val="24"/>
          <w:szCs w:val="20"/>
        </w:rPr>
        <w:t xml:space="preserve"> </w:t>
      </w:r>
    </w:p>
    <w:p w14:paraId="7C0C552D" w14:textId="77777777" w:rsidR="00FA10B6" w:rsidRPr="00D94F00" w:rsidRDefault="00FA10B6" w:rsidP="00D94F00">
      <w:pPr>
        <w:spacing w:before="140" w:after="0" w:line="240" w:lineRule="auto"/>
        <w:ind w:left="720"/>
        <w:rPr>
          <w:rFonts w:ascii="Times New Roman" w:eastAsia="Times New Roman" w:hAnsi="Times New Roman" w:cs="Times New Roman"/>
          <w:sz w:val="24"/>
          <w:szCs w:val="20"/>
        </w:rPr>
      </w:pPr>
      <w:r w:rsidRPr="00D94F00">
        <w:rPr>
          <w:rFonts w:ascii="Times New Roman" w:eastAsia="Times New Roman" w:hAnsi="Times New Roman" w:cs="Times New Roman"/>
          <w:sz w:val="24"/>
          <w:szCs w:val="20"/>
        </w:rPr>
        <w:t xml:space="preserve">I make this operating procedure to facilitate the effective and efficient management of correctional services. </w:t>
      </w:r>
    </w:p>
    <w:p w14:paraId="002C972A" w14:textId="77777777" w:rsidR="00FA10B6" w:rsidRPr="006A35EE" w:rsidRDefault="00FA10B6" w:rsidP="00D94F00">
      <w:pPr>
        <w:spacing w:before="300" w:after="0" w:line="240" w:lineRule="auto"/>
        <w:ind w:left="720" w:hanging="720"/>
        <w:rPr>
          <w:rFonts w:ascii="Arial" w:eastAsia="Times New Roman" w:hAnsi="Arial" w:cs="Arial"/>
          <w:b/>
          <w:bCs/>
          <w:sz w:val="24"/>
          <w:szCs w:val="20"/>
        </w:rPr>
      </w:pPr>
      <w:r w:rsidRPr="006A35EE">
        <w:rPr>
          <w:rFonts w:ascii="Arial" w:eastAsia="Times New Roman" w:hAnsi="Arial" w:cs="Arial"/>
          <w:b/>
          <w:bCs/>
          <w:sz w:val="24"/>
          <w:szCs w:val="20"/>
        </w:rPr>
        <w:t>4</w:t>
      </w:r>
      <w:r w:rsidRPr="006A35EE">
        <w:rPr>
          <w:rFonts w:ascii="Arial" w:eastAsia="Times New Roman" w:hAnsi="Arial" w:cs="Arial"/>
          <w:b/>
          <w:bCs/>
          <w:sz w:val="24"/>
          <w:szCs w:val="20"/>
        </w:rPr>
        <w:tab/>
        <w:t>Revocation</w:t>
      </w:r>
    </w:p>
    <w:p w14:paraId="49AFC474" w14:textId="1296C5E3" w:rsidR="00FA10B6" w:rsidRPr="00D94F00" w:rsidRDefault="00FA10B6" w:rsidP="00D94F00">
      <w:pPr>
        <w:spacing w:before="140" w:after="0" w:line="240" w:lineRule="auto"/>
        <w:ind w:left="720"/>
        <w:rPr>
          <w:rFonts w:ascii="Times New Roman" w:eastAsia="Times New Roman" w:hAnsi="Times New Roman" w:cs="Times New Roman"/>
          <w:sz w:val="24"/>
          <w:szCs w:val="20"/>
        </w:rPr>
      </w:pPr>
      <w:r w:rsidRPr="00D94F00">
        <w:rPr>
          <w:rFonts w:ascii="Times New Roman" w:eastAsia="Times New Roman" w:hAnsi="Times New Roman" w:cs="Times New Roman"/>
          <w:sz w:val="24"/>
          <w:szCs w:val="20"/>
        </w:rPr>
        <w:t xml:space="preserve">This instrument revokes the </w:t>
      </w:r>
      <w:r w:rsidRPr="00902C8C">
        <w:rPr>
          <w:rFonts w:ascii="Times New Roman" w:eastAsia="Times New Roman" w:hAnsi="Times New Roman" w:cs="Times New Roman"/>
          <w:i/>
          <w:iCs/>
          <w:sz w:val="24"/>
          <w:szCs w:val="20"/>
        </w:rPr>
        <w:t>Corrections Management (Detainee Communications) Operating Procedure 2020</w:t>
      </w:r>
      <w:r w:rsidRPr="00D94F00">
        <w:rPr>
          <w:rFonts w:ascii="Times New Roman" w:eastAsia="Times New Roman" w:hAnsi="Times New Roman" w:cs="Times New Roman"/>
          <w:sz w:val="24"/>
          <w:szCs w:val="20"/>
        </w:rPr>
        <w:t xml:space="preserve"> [NI2020-198] and the </w:t>
      </w:r>
      <w:r w:rsidRPr="00902C8C">
        <w:rPr>
          <w:rFonts w:ascii="Times New Roman" w:eastAsia="Times New Roman" w:hAnsi="Times New Roman" w:cs="Times New Roman"/>
          <w:i/>
          <w:iCs/>
          <w:sz w:val="24"/>
          <w:szCs w:val="20"/>
        </w:rPr>
        <w:t>Corrections Management (Disabling Prison PC and Detainee Telephones) Operating Procedure 2021</w:t>
      </w:r>
      <w:r w:rsidRPr="00D94F00">
        <w:rPr>
          <w:rFonts w:ascii="Times New Roman" w:eastAsia="Times New Roman" w:hAnsi="Times New Roman" w:cs="Times New Roman"/>
          <w:sz w:val="24"/>
          <w:szCs w:val="20"/>
        </w:rPr>
        <w:t xml:space="preserve"> [NI2021</w:t>
      </w:r>
      <w:r w:rsidR="00902C8C">
        <w:rPr>
          <w:rFonts w:ascii="Times New Roman" w:eastAsia="Times New Roman" w:hAnsi="Times New Roman" w:cs="Times New Roman"/>
          <w:sz w:val="24"/>
          <w:szCs w:val="20"/>
        </w:rPr>
        <w:noBreakHyphen/>
      </w:r>
      <w:r w:rsidRPr="00D94F00">
        <w:rPr>
          <w:rFonts w:ascii="Times New Roman" w:eastAsia="Times New Roman" w:hAnsi="Times New Roman" w:cs="Times New Roman"/>
          <w:sz w:val="24"/>
          <w:szCs w:val="20"/>
        </w:rPr>
        <w:t>589].</w:t>
      </w:r>
    </w:p>
    <w:p w14:paraId="771077B2" w14:textId="77777777" w:rsidR="00FA10B6" w:rsidRPr="006A35EE" w:rsidRDefault="00FA10B6" w:rsidP="00FA10B6">
      <w:pPr>
        <w:shd w:val="clear" w:color="auto" w:fill="FFFFFF"/>
        <w:spacing w:before="300" w:line="240" w:lineRule="auto"/>
        <w:ind w:hanging="720"/>
        <w:rPr>
          <w:rFonts w:ascii="Times New Roman" w:eastAsia="Times New Roman" w:hAnsi="Times New Roman"/>
          <w:sz w:val="24"/>
          <w:szCs w:val="24"/>
          <w:lang w:eastAsia="en-AU"/>
        </w:rPr>
      </w:pPr>
    </w:p>
    <w:p w14:paraId="4DCCE2EC" w14:textId="77777777" w:rsidR="00FA10B6" w:rsidRPr="006A35EE" w:rsidRDefault="00FA10B6" w:rsidP="00FA10B6">
      <w:pPr>
        <w:tabs>
          <w:tab w:val="left" w:pos="4320"/>
        </w:tabs>
        <w:spacing w:before="720" w:line="240" w:lineRule="auto"/>
        <w:rPr>
          <w:rFonts w:ascii="Times New Roman" w:eastAsia="Times New Roman" w:hAnsi="Times New Roman"/>
          <w:sz w:val="24"/>
          <w:szCs w:val="20"/>
        </w:rPr>
      </w:pPr>
    </w:p>
    <w:p w14:paraId="482A49EE" w14:textId="77777777" w:rsidR="00FA10B6" w:rsidRPr="005D7251" w:rsidRDefault="00FA10B6" w:rsidP="00FA10B6">
      <w:pPr>
        <w:pStyle w:val="NoSpacing"/>
        <w:rPr>
          <w:rFonts w:ascii="Times New Roman" w:hAnsi="Times New Roman"/>
          <w:sz w:val="24"/>
          <w:szCs w:val="24"/>
        </w:rPr>
      </w:pPr>
      <w:bookmarkStart w:id="1" w:name="_Hlk138929847"/>
      <w:bookmarkEnd w:id="0"/>
      <w:r w:rsidRPr="005D7251">
        <w:rPr>
          <w:rFonts w:ascii="Times New Roman" w:hAnsi="Times New Roman"/>
          <w:sz w:val="24"/>
          <w:szCs w:val="24"/>
        </w:rPr>
        <w:t>Narelle Pamplin</w:t>
      </w:r>
    </w:p>
    <w:p w14:paraId="19631345" w14:textId="77777777" w:rsidR="00FA10B6" w:rsidRPr="005D7251" w:rsidRDefault="00FA10B6" w:rsidP="00FA10B6">
      <w:pPr>
        <w:pStyle w:val="NoSpacing"/>
        <w:rPr>
          <w:rFonts w:ascii="Times New Roman" w:hAnsi="Times New Roman"/>
          <w:sz w:val="24"/>
          <w:szCs w:val="24"/>
        </w:rPr>
      </w:pPr>
      <w:r w:rsidRPr="005D7251">
        <w:rPr>
          <w:rFonts w:ascii="Times New Roman" w:hAnsi="Times New Roman"/>
          <w:sz w:val="24"/>
          <w:szCs w:val="24"/>
        </w:rPr>
        <w:t>A/g Commissioner</w:t>
      </w:r>
      <w:r w:rsidRPr="005D7251">
        <w:rPr>
          <w:rFonts w:ascii="Times New Roman" w:hAnsi="Times New Roman"/>
          <w:sz w:val="24"/>
          <w:szCs w:val="24"/>
        </w:rPr>
        <w:br/>
        <w:t>ACT Corrective Services</w:t>
      </w:r>
      <w:r w:rsidRPr="005D7251">
        <w:rPr>
          <w:rFonts w:ascii="Times New Roman" w:hAnsi="Times New Roman"/>
          <w:sz w:val="24"/>
          <w:szCs w:val="24"/>
        </w:rPr>
        <w:br/>
      </w:r>
      <w:r>
        <w:rPr>
          <w:rFonts w:ascii="Times New Roman" w:hAnsi="Times New Roman"/>
          <w:sz w:val="24"/>
          <w:szCs w:val="24"/>
        </w:rPr>
        <w:t>2 December</w:t>
      </w:r>
      <w:r w:rsidRPr="005D7251">
        <w:rPr>
          <w:rFonts w:ascii="Times New Roman" w:hAnsi="Times New Roman"/>
          <w:sz w:val="24"/>
          <w:szCs w:val="24"/>
        </w:rPr>
        <w:t xml:space="preserve"> 2024</w:t>
      </w:r>
      <w:bookmarkEnd w:id="1"/>
    </w:p>
    <w:p w14:paraId="1945648D" w14:textId="351E8CB2" w:rsidR="00FA10B6" w:rsidRPr="005D7251" w:rsidRDefault="00FA10B6" w:rsidP="00FA10B6">
      <w:pPr>
        <w:pStyle w:val="NoSpacing"/>
        <w:rPr>
          <w:rFonts w:ascii="Times New Roman" w:hAnsi="Times New Roman"/>
          <w:sz w:val="24"/>
          <w:szCs w:val="24"/>
        </w:rPr>
      </w:pPr>
    </w:p>
    <w:p w14:paraId="3C6E4480" w14:textId="77777777" w:rsidR="00FA10B6" w:rsidRDefault="00FA10B6" w:rsidP="004D1932">
      <w:pPr>
        <w:spacing w:before="120" w:after="120"/>
        <w:rPr>
          <w:rFonts w:cs="Arial"/>
          <w:b/>
        </w:rPr>
        <w:sectPr w:rsidR="00FA10B6" w:rsidSect="00D94F0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276" w:left="1440" w:header="709" w:footer="567" w:gutter="0"/>
          <w:cols w:space="708"/>
          <w:titlePg/>
          <w:docGrid w:linePitch="360"/>
        </w:sectPr>
      </w:pPr>
    </w:p>
    <w:tbl>
      <w:tblPr>
        <w:tblStyle w:val="TableGrid"/>
        <w:tblW w:w="0" w:type="auto"/>
        <w:tblLook w:val="04A0" w:firstRow="1" w:lastRow="0" w:firstColumn="1" w:lastColumn="0" w:noHBand="0" w:noVBand="1"/>
      </w:tblPr>
      <w:tblGrid>
        <w:gridCol w:w="3021"/>
        <w:gridCol w:w="5995"/>
      </w:tblGrid>
      <w:tr w:rsidR="007B3718" w:rsidRPr="00586F66" w14:paraId="4A823499" w14:textId="77777777" w:rsidTr="00085198">
        <w:tc>
          <w:tcPr>
            <w:tcW w:w="3021" w:type="dxa"/>
            <w:shd w:val="clear" w:color="auto" w:fill="95B3D7" w:themeFill="accent1" w:themeFillTint="99"/>
          </w:tcPr>
          <w:p w14:paraId="0F98D0A6" w14:textId="57456222" w:rsidR="007B3718" w:rsidRPr="00202B3A" w:rsidRDefault="00B84A5B" w:rsidP="004D1932">
            <w:pPr>
              <w:spacing w:before="120" w:after="120"/>
              <w:rPr>
                <w:rFonts w:cs="Arial"/>
                <w:b/>
              </w:rPr>
            </w:pPr>
            <w:r w:rsidRPr="00202B3A">
              <w:rPr>
                <w:rFonts w:cs="Arial"/>
                <w:b/>
              </w:rPr>
              <w:lastRenderedPageBreak/>
              <w:t xml:space="preserve">OPERATING </w:t>
            </w:r>
            <w:r w:rsidR="004D1932" w:rsidRPr="00202B3A">
              <w:rPr>
                <w:rFonts w:cs="Arial"/>
                <w:b/>
              </w:rPr>
              <w:t>PROCEDURE</w:t>
            </w:r>
          </w:p>
        </w:tc>
        <w:tc>
          <w:tcPr>
            <w:tcW w:w="5995" w:type="dxa"/>
            <w:shd w:val="clear" w:color="auto" w:fill="95B3D7" w:themeFill="accent1" w:themeFillTint="99"/>
          </w:tcPr>
          <w:p w14:paraId="7489189D" w14:textId="15C55E24" w:rsidR="007B3718" w:rsidRPr="00202B3A" w:rsidRDefault="004D7086" w:rsidP="00A07081">
            <w:pPr>
              <w:spacing w:before="120" w:after="120"/>
              <w:rPr>
                <w:rFonts w:cs="Arial"/>
                <w:b/>
              </w:rPr>
            </w:pPr>
            <w:r>
              <w:rPr>
                <w:rFonts w:cs="Arial"/>
                <w:b/>
              </w:rPr>
              <w:t xml:space="preserve">Detainee </w:t>
            </w:r>
            <w:r w:rsidR="00B51216">
              <w:rPr>
                <w:rFonts w:cs="Arial"/>
                <w:b/>
              </w:rPr>
              <w:t xml:space="preserve">Communications </w:t>
            </w:r>
          </w:p>
        </w:tc>
      </w:tr>
      <w:tr w:rsidR="003A3CF7" w:rsidRPr="00586F66" w14:paraId="21590CE5" w14:textId="77777777" w:rsidTr="00085198">
        <w:tc>
          <w:tcPr>
            <w:tcW w:w="3021" w:type="dxa"/>
          </w:tcPr>
          <w:p w14:paraId="0028AB47" w14:textId="77777777" w:rsidR="003A3CF7" w:rsidRPr="00586F66" w:rsidRDefault="00586F66" w:rsidP="004D1932">
            <w:pPr>
              <w:spacing w:before="120" w:after="120"/>
              <w:rPr>
                <w:rFonts w:cs="Arial"/>
                <w:b/>
              </w:rPr>
            </w:pPr>
            <w:r>
              <w:rPr>
                <w:rFonts w:cs="Arial"/>
                <w:b/>
              </w:rPr>
              <w:t xml:space="preserve">OPERATING </w:t>
            </w:r>
            <w:r w:rsidR="004D1932">
              <w:rPr>
                <w:rFonts w:cs="Arial"/>
                <w:b/>
              </w:rPr>
              <w:t>PROCEDURE</w:t>
            </w:r>
            <w:r w:rsidR="00B84A5B">
              <w:rPr>
                <w:rFonts w:cs="Arial"/>
                <w:b/>
              </w:rPr>
              <w:t xml:space="preserve"> NO.</w:t>
            </w:r>
          </w:p>
        </w:tc>
        <w:tc>
          <w:tcPr>
            <w:tcW w:w="5995" w:type="dxa"/>
          </w:tcPr>
          <w:p w14:paraId="333F602A" w14:textId="69B16D53" w:rsidR="003A3CF7" w:rsidRPr="00586F66" w:rsidRDefault="002D2B33" w:rsidP="00CF03FA">
            <w:pPr>
              <w:spacing w:before="120" w:after="120"/>
              <w:rPr>
                <w:rFonts w:cs="Arial"/>
                <w:b/>
              </w:rPr>
            </w:pPr>
            <w:r>
              <w:rPr>
                <w:rFonts w:cs="Arial"/>
                <w:b/>
              </w:rPr>
              <w:t>17.1</w:t>
            </w:r>
          </w:p>
        </w:tc>
      </w:tr>
      <w:tr w:rsidR="00510017" w:rsidRPr="00586F66" w14:paraId="7450DD41" w14:textId="77777777" w:rsidTr="00085198">
        <w:tc>
          <w:tcPr>
            <w:tcW w:w="3021" w:type="dxa"/>
          </w:tcPr>
          <w:p w14:paraId="705062B0" w14:textId="77777777" w:rsidR="00510017" w:rsidRPr="00586F66" w:rsidRDefault="00586F66" w:rsidP="00510017">
            <w:pPr>
              <w:spacing w:before="120" w:after="120"/>
              <w:rPr>
                <w:rFonts w:cs="Arial"/>
                <w:b/>
              </w:rPr>
            </w:pPr>
            <w:r>
              <w:rPr>
                <w:rFonts w:cs="Arial"/>
                <w:b/>
              </w:rPr>
              <w:t>SCOPE</w:t>
            </w:r>
          </w:p>
        </w:tc>
        <w:tc>
          <w:tcPr>
            <w:tcW w:w="5995" w:type="dxa"/>
            <w:shd w:val="clear" w:color="auto" w:fill="auto"/>
          </w:tcPr>
          <w:p w14:paraId="56E6EE4D" w14:textId="77777777" w:rsidR="00510017" w:rsidRPr="00202B3A" w:rsidRDefault="00B84A5B" w:rsidP="00A07081">
            <w:pPr>
              <w:spacing w:before="120" w:after="120"/>
              <w:rPr>
                <w:rFonts w:cs="Arial"/>
                <w:b/>
                <w:color w:val="FF0000"/>
                <w:highlight w:val="lightGray"/>
              </w:rPr>
            </w:pPr>
            <w:r w:rsidRPr="00A07081">
              <w:rPr>
                <w:rFonts w:cs="Arial"/>
                <w:b/>
              </w:rPr>
              <w:t>A</w:t>
            </w:r>
            <w:r w:rsidR="00F63E39">
              <w:rPr>
                <w:rFonts w:cs="Arial"/>
                <w:b/>
              </w:rPr>
              <w:t>lexander Maconochie Centre</w:t>
            </w:r>
          </w:p>
        </w:tc>
      </w:tr>
    </w:tbl>
    <w:p w14:paraId="5D450C49" w14:textId="77777777" w:rsidR="00D77228" w:rsidRDefault="00D77228" w:rsidP="00D77228">
      <w:pPr>
        <w:spacing w:after="120"/>
        <w:rPr>
          <w:rFonts w:cs="Arial"/>
          <w:b/>
        </w:rPr>
      </w:pPr>
    </w:p>
    <w:p w14:paraId="3CF52828" w14:textId="77777777" w:rsidR="008C1D7D" w:rsidRDefault="00E62FBC" w:rsidP="00D77228">
      <w:pPr>
        <w:spacing w:after="120"/>
        <w:rPr>
          <w:rFonts w:cs="Arial"/>
          <w:b/>
        </w:rPr>
      </w:pPr>
      <w:r w:rsidRPr="00586F66">
        <w:rPr>
          <w:rFonts w:cs="Arial"/>
          <w:b/>
        </w:rPr>
        <w:t>PURPOSE</w:t>
      </w:r>
    </w:p>
    <w:p w14:paraId="241265FE" w14:textId="56BBF86B" w:rsidR="00CA5293" w:rsidRDefault="00CA5293" w:rsidP="00D77228">
      <w:pPr>
        <w:spacing w:after="120"/>
        <w:rPr>
          <w:rFonts w:cs="Arial"/>
        </w:rPr>
      </w:pPr>
      <w:r>
        <w:rPr>
          <w:rFonts w:cs="Arial"/>
        </w:rPr>
        <w:t xml:space="preserve">To provide instructions to </w:t>
      </w:r>
      <w:r w:rsidR="00202B3A">
        <w:rPr>
          <w:rFonts w:cs="Arial"/>
        </w:rPr>
        <w:t>staf</w:t>
      </w:r>
      <w:r w:rsidR="004D7086">
        <w:rPr>
          <w:rFonts w:cs="Arial"/>
        </w:rPr>
        <w:t>f regarding the</w:t>
      </w:r>
      <w:r w:rsidR="002F395C">
        <w:rPr>
          <w:rFonts w:cs="Arial"/>
        </w:rPr>
        <w:t xml:space="preserve"> procedural</w:t>
      </w:r>
      <w:r w:rsidR="004D7086">
        <w:rPr>
          <w:rFonts w:cs="Arial"/>
        </w:rPr>
        <w:t xml:space="preserve"> requirements for </w:t>
      </w:r>
      <w:r w:rsidR="00B51216">
        <w:rPr>
          <w:rFonts w:cs="Arial"/>
        </w:rPr>
        <w:t>detainee communications</w:t>
      </w:r>
      <w:r w:rsidR="004D7086">
        <w:rPr>
          <w:rFonts w:cs="Arial"/>
        </w:rPr>
        <w:t xml:space="preserve"> </w:t>
      </w:r>
      <w:r w:rsidR="00D77228">
        <w:rPr>
          <w:rFonts w:cs="Arial"/>
        </w:rPr>
        <w:t>at the Alexander Maconochie Centre (AMC).</w:t>
      </w:r>
      <w:r w:rsidR="004D7086">
        <w:rPr>
          <w:rFonts w:cs="Arial"/>
        </w:rPr>
        <w:t xml:space="preserve"> </w:t>
      </w:r>
    </w:p>
    <w:p w14:paraId="043611B8" w14:textId="77777777" w:rsidR="00F84C38" w:rsidRPr="008C1D7D" w:rsidRDefault="00F84C38" w:rsidP="00D46E32">
      <w:pPr>
        <w:spacing w:after="0"/>
        <w:rPr>
          <w:rFonts w:cs="Arial"/>
        </w:rPr>
      </w:pPr>
    </w:p>
    <w:p w14:paraId="70DF847B" w14:textId="77777777" w:rsidR="00152D5E" w:rsidRPr="00586F66" w:rsidRDefault="004D1932" w:rsidP="00D77228">
      <w:pPr>
        <w:spacing w:after="120"/>
        <w:rPr>
          <w:rFonts w:cs="Arial"/>
          <w:b/>
        </w:rPr>
      </w:pPr>
      <w:r>
        <w:rPr>
          <w:rFonts w:cs="Arial"/>
          <w:b/>
        </w:rPr>
        <w:t>PROCEDURE</w:t>
      </w:r>
      <w:r w:rsidR="007B3718" w:rsidRPr="00586F66">
        <w:rPr>
          <w:rFonts w:cs="Arial"/>
          <w:b/>
        </w:rPr>
        <w:t>S</w:t>
      </w:r>
    </w:p>
    <w:p w14:paraId="49EA6043" w14:textId="456677CB" w:rsidR="00A07081" w:rsidRDefault="00EB36D7" w:rsidP="000B7F03">
      <w:pPr>
        <w:pStyle w:val="Main2"/>
        <w:numPr>
          <w:ilvl w:val="0"/>
          <w:numId w:val="1"/>
        </w:numPr>
        <w:spacing w:after="120" w:line="276" w:lineRule="auto"/>
        <w:rPr>
          <w:rFonts w:asciiTheme="minorHAnsi" w:hAnsiTheme="minorHAnsi" w:cs="Arial"/>
          <w:sz w:val="22"/>
          <w:szCs w:val="22"/>
        </w:rPr>
      </w:pPr>
      <w:r>
        <w:rPr>
          <w:rFonts w:asciiTheme="minorHAnsi" w:hAnsiTheme="minorHAnsi" w:cs="Arial"/>
          <w:sz w:val="22"/>
          <w:szCs w:val="22"/>
        </w:rPr>
        <w:t xml:space="preserve">On </w:t>
      </w:r>
      <w:r w:rsidR="00AF2DC8">
        <w:rPr>
          <w:rFonts w:asciiTheme="minorHAnsi" w:hAnsiTheme="minorHAnsi" w:cs="Arial"/>
          <w:sz w:val="22"/>
          <w:szCs w:val="22"/>
        </w:rPr>
        <w:t>a</w:t>
      </w:r>
      <w:r>
        <w:rPr>
          <w:rFonts w:asciiTheme="minorHAnsi" w:hAnsiTheme="minorHAnsi" w:cs="Arial"/>
          <w:sz w:val="22"/>
          <w:szCs w:val="22"/>
        </w:rPr>
        <w:t xml:space="preserve">dmission </w:t>
      </w:r>
    </w:p>
    <w:p w14:paraId="3F7BD4AA" w14:textId="2330BE68" w:rsidR="00D77228" w:rsidRDefault="00EB36D7" w:rsidP="000B7F03">
      <w:pPr>
        <w:pStyle w:val="Main2"/>
        <w:numPr>
          <w:ilvl w:val="1"/>
          <w:numId w:val="1"/>
        </w:numPr>
        <w:spacing w:after="120" w:line="276" w:lineRule="auto"/>
        <w:ind w:left="567" w:hanging="567"/>
        <w:rPr>
          <w:rFonts w:asciiTheme="minorHAnsi" w:hAnsiTheme="minorHAnsi" w:cs="Arial"/>
          <w:b w:val="0"/>
          <w:sz w:val="22"/>
          <w:szCs w:val="22"/>
        </w:rPr>
      </w:pPr>
      <w:r>
        <w:rPr>
          <w:rFonts w:asciiTheme="minorHAnsi" w:hAnsiTheme="minorHAnsi" w:cs="Arial"/>
          <w:b w:val="0"/>
          <w:sz w:val="22"/>
          <w:szCs w:val="22"/>
        </w:rPr>
        <w:t xml:space="preserve">Admissions staff </w:t>
      </w:r>
      <w:r w:rsidR="0099346F">
        <w:rPr>
          <w:rFonts w:asciiTheme="minorHAnsi" w:hAnsiTheme="minorHAnsi" w:cs="Arial"/>
          <w:b w:val="0"/>
          <w:sz w:val="22"/>
          <w:szCs w:val="22"/>
        </w:rPr>
        <w:t xml:space="preserve">must </w:t>
      </w:r>
      <w:r>
        <w:rPr>
          <w:rFonts w:asciiTheme="minorHAnsi" w:hAnsiTheme="minorHAnsi" w:cs="Arial"/>
          <w:b w:val="0"/>
          <w:sz w:val="22"/>
          <w:szCs w:val="22"/>
        </w:rPr>
        <w:t>facilitate one (1) phone call on admission for detainees</w:t>
      </w:r>
      <w:r w:rsidR="0099346F">
        <w:rPr>
          <w:rFonts w:asciiTheme="minorHAnsi" w:hAnsiTheme="minorHAnsi" w:cs="Arial"/>
          <w:b w:val="0"/>
          <w:sz w:val="22"/>
          <w:szCs w:val="22"/>
        </w:rPr>
        <w:t xml:space="preserve"> in accordance with the </w:t>
      </w:r>
      <w:r w:rsidR="0099346F" w:rsidRPr="00A22B72">
        <w:rPr>
          <w:rFonts w:asciiTheme="minorHAnsi" w:hAnsiTheme="minorHAnsi" w:cs="Arial"/>
          <w:b w:val="0"/>
          <w:i/>
          <w:iCs/>
          <w:sz w:val="22"/>
          <w:szCs w:val="22"/>
          <w:u w:val="single"/>
        </w:rPr>
        <w:t>Reception, Admission, Induction Operating Procedure</w:t>
      </w:r>
      <w:r w:rsidR="0099346F">
        <w:rPr>
          <w:rFonts w:asciiTheme="minorHAnsi" w:hAnsiTheme="minorHAnsi" w:cs="Arial"/>
          <w:b w:val="0"/>
          <w:sz w:val="22"/>
          <w:szCs w:val="22"/>
        </w:rPr>
        <w:t>.</w:t>
      </w:r>
      <w:r>
        <w:rPr>
          <w:rFonts w:asciiTheme="minorHAnsi" w:hAnsiTheme="minorHAnsi" w:cs="Arial"/>
          <w:b w:val="0"/>
          <w:sz w:val="22"/>
          <w:szCs w:val="22"/>
        </w:rPr>
        <w:t xml:space="preserve"> </w:t>
      </w:r>
    </w:p>
    <w:p w14:paraId="2904BF7E" w14:textId="4AD388DE" w:rsidR="00F50D9D" w:rsidRPr="000B7F03" w:rsidRDefault="00613E99" w:rsidP="000B7F03">
      <w:pPr>
        <w:pStyle w:val="Main2"/>
        <w:numPr>
          <w:ilvl w:val="1"/>
          <w:numId w:val="1"/>
        </w:numPr>
        <w:spacing w:after="120" w:line="276" w:lineRule="auto"/>
        <w:ind w:left="567" w:hanging="567"/>
        <w:rPr>
          <w:rFonts w:asciiTheme="minorHAnsi" w:hAnsiTheme="minorHAnsi" w:cs="Arial"/>
          <w:b w:val="0"/>
          <w:sz w:val="22"/>
          <w:szCs w:val="22"/>
        </w:rPr>
      </w:pPr>
      <w:r>
        <w:rPr>
          <w:rFonts w:asciiTheme="minorHAnsi" w:hAnsiTheme="minorHAnsi" w:cs="Arial"/>
          <w:b w:val="0"/>
          <w:sz w:val="22"/>
          <w:szCs w:val="22"/>
        </w:rPr>
        <w:t>D</w:t>
      </w:r>
      <w:r w:rsidR="00EB36D7">
        <w:rPr>
          <w:rFonts w:asciiTheme="minorHAnsi" w:hAnsiTheme="minorHAnsi" w:cs="Arial"/>
          <w:b w:val="0"/>
          <w:sz w:val="22"/>
          <w:szCs w:val="22"/>
        </w:rPr>
        <w:t>etainees</w:t>
      </w:r>
      <w:r w:rsidR="003F5366">
        <w:rPr>
          <w:rFonts w:asciiTheme="minorHAnsi" w:hAnsiTheme="minorHAnsi" w:cs="Arial"/>
          <w:b w:val="0"/>
          <w:sz w:val="22"/>
          <w:szCs w:val="22"/>
        </w:rPr>
        <w:t xml:space="preserve"> </w:t>
      </w:r>
      <w:r>
        <w:rPr>
          <w:rFonts w:asciiTheme="minorHAnsi" w:hAnsiTheme="minorHAnsi" w:cs="Arial"/>
          <w:b w:val="0"/>
          <w:sz w:val="22"/>
          <w:szCs w:val="22"/>
        </w:rPr>
        <w:t xml:space="preserve">will </w:t>
      </w:r>
      <w:r w:rsidR="003F5366">
        <w:rPr>
          <w:rFonts w:asciiTheme="minorHAnsi" w:hAnsiTheme="minorHAnsi" w:cs="Arial"/>
          <w:b w:val="0"/>
          <w:sz w:val="22"/>
          <w:szCs w:val="22"/>
        </w:rPr>
        <w:t>be provided</w:t>
      </w:r>
      <w:r w:rsidR="00EB36D7">
        <w:rPr>
          <w:rFonts w:asciiTheme="minorHAnsi" w:hAnsiTheme="minorHAnsi" w:cs="Arial"/>
          <w:b w:val="0"/>
          <w:sz w:val="22"/>
          <w:szCs w:val="22"/>
        </w:rPr>
        <w:t xml:space="preserve"> access </w:t>
      </w:r>
      <w:r w:rsidR="003F5366">
        <w:rPr>
          <w:rFonts w:asciiTheme="minorHAnsi" w:hAnsiTheme="minorHAnsi" w:cs="Arial"/>
          <w:b w:val="0"/>
          <w:sz w:val="22"/>
          <w:szCs w:val="22"/>
        </w:rPr>
        <w:t xml:space="preserve">to </w:t>
      </w:r>
      <w:r w:rsidR="00EB36D7">
        <w:rPr>
          <w:rFonts w:asciiTheme="minorHAnsi" w:hAnsiTheme="minorHAnsi" w:cs="Arial"/>
          <w:b w:val="0"/>
          <w:sz w:val="22"/>
          <w:szCs w:val="22"/>
        </w:rPr>
        <w:t>their mobile phone to retrieve telephone numbers and email addresses</w:t>
      </w:r>
      <w:r w:rsidR="00D0136A">
        <w:rPr>
          <w:rFonts w:asciiTheme="minorHAnsi" w:hAnsiTheme="minorHAnsi" w:cs="Arial"/>
          <w:b w:val="0"/>
          <w:sz w:val="22"/>
          <w:szCs w:val="22"/>
        </w:rPr>
        <w:t>.</w:t>
      </w:r>
      <w:r w:rsidR="008B57AB">
        <w:rPr>
          <w:rFonts w:asciiTheme="minorHAnsi" w:hAnsiTheme="minorHAnsi" w:cs="Arial"/>
          <w:b w:val="0"/>
          <w:i/>
          <w:iCs/>
          <w:sz w:val="22"/>
          <w:szCs w:val="22"/>
        </w:rPr>
        <w:t xml:space="preserve"> </w:t>
      </w:r>
    </w:p>
    <w:p w14:paraId="16AC8AF1" w14:textId="06D0D8D8" w:rsidR="00A70756" w:rsidRDefault="004A06D2" w:rsidP="000B7F03">
      <w:pPr>
        <w:pStyle w:val="Main2"/>
        <w:numPr>
          <w:ilvl w:val="1"/>
          <w:numId w:val="1"/>
        </w:numPr>
        <w:spacing w:after="120" w:line="276" w:lineRule="auto"/>
        <w:ind w:left="567" w:hanging="567"/>
        <w:rPr>
          <w:rFonts w:asciiTheme="minorHAnsi" w:hAnsiTheme="minorHAnsi" w:cs="Arial"/>
          <w:b w:val="0"/>
          <w:sz w:val="22"/>
          <w:szCs w:val="22"/>
        </w:rPr>
      </w:pPr>
      <w:r>
        <w:rPr>
          <w:rFonts w:asciiTheme="minorHAnsi" w:hAnsiTheme="minorHAnsi" w:cs="Arial"/>
          <w:b w:val="0"/>
          <w:sz w:val="22"/>
          <w:szCs w:val="22"/>
        </w:rPr>
        <w:t xml:space="preserve">Detainees </w:t>
      </w:r>
      <w:r w:rsidR="00613E99">
        <w:rPr>
          <w:rFonts w:asciiTheme="minorHAnsi" w:hAnsiTheme="minorHAnsi" w:cs="Arial"/>
          <w:b w:val="0"/>
          <w:sz w:val="22"/>
          <w:szCs w:val="22"/>
        </w:rPr>
        <w:t xml:space="preserve">will be provided with </w:t>
      </w:r>
      <w:r>
        <w:rPr>
          <w:rFonts w:asciiTheme="minorHAnsi" w:hAnsiTheme="minorHAnsi" w:cs="Arial"/>
          <w:b w:val="0"/>
          <w:sz w:val="22"/>
          <w:szCs w:val="22"/>
        </w:rPr>
        <w:t>h</w:t>
      </w:r>
      <w:r w:rsidR="00E21D51">
        <w:rPr>
          <w:rFonts w:asciiTheme="minorHAnsi" w:hAnsiTheme="minorHAnsi" w:cs="Arial"/>
          <w:b w:val="0"/>
          <w:sz w:val="22"/>
          <w:szCs w:val="22"/>
        </w:rPr>
        <w:t>ard copy t</w:t>
      </w:r>
      <w:r w:rsidR="008B57AB">
        <w:rPr>
          <w:rFonts w:asciiTheme="minorHAnsi" w:hAnsiTheme="minorHAnsi" w:cs="Arial"/>
          <w:b w:val="0"/>
          <w:sz w:val="22"/>
          <w:szCs w:val="22"/>
        </w:rPr>
        <w:t xml:space="preserve">elephone and </w:t>
      </w:r>
      <w:r w:rsidR="00E21D51">
        <w:rPr>
          <w:rFonts w:asciiTheme="minorHAnsi" w:hAnsiTheme="minorHAnsi" w:cs="Arial"/>
          <w:b w:val="0"/>
          <w:sz w:val="22"/>
          <w:szCs w:val="22"/>
        </w:rPr>
        <w:t>e</w:t>
      </w:r>
      <w:r w:rsidR="008B57AB">
        <w:rPr>
          <w:rFonts w:asciiTheme="minorHAnsi" w:hAnsiTheme="minorHAnsi" w:cs="Arial"/>
          <w:b w:val="0"/>
          <w:sz w:val="22"/>
          <w:szCs w:val="22"/>
        </w:rPr>
        <w:t xml:space="preserve">mail </w:t>
      </w:r>
      <w:r w:rsidR="009C7191">
        <w:rPr>
          <w:rFonts w:asciiTheme="minorHAnsi" w:hAnsiTheme="minorHAnsi" w:cs="Arial"/>
          <w:b w:val="0"/>
          <w:sz w:val="22"/>
          <w:szCs w:val="22"/>
        </w:rPr>
        <w:t>c</w:t>
      </w:r>
      <w:r w:rsidR="008B57AB">
        <w:rPr>
          <w:rFonts w:asciiTheme="minorHAnsi" w:hAnsiTheme="minorHAnsi" w:cs="Arial"/>
          <w:b w:val="0"/>
          <w:sz w:val="22"/>
          <w:szCs w:val="22"/>
        </w:rPr>
        <w:t xml:space="preserve">ontact </w:t>
      </w:r>
      <w:r w:rsidR="009C7191">
        <w:rPr>
          <w:rFonts w:asciiTheme="minorHAnsi" w:hAnsiTheme="minorHAnsi" w:cs="Arial"/>
          <w:b w:val="0"/>
          <w:sz w:val="22"/>
          <w:szCs w:val="22"/>
        </w:rPr>
        <w:t>l</w:t>
      </w:r>
      <w:r w:rsidR="008B57AB">
        <w:rPr>
          <w:rFonts w:asciiTheme="minorHAnsi" w:hAnsiTheme="minorHAnsi" w:cs="Arial"/>
          <w:b w:val="0"/>
          <w:sz w:val="22"/>
          <w:szCs w:val="22"/>
        </w:rPr>
        <w:t>ist forms in Admissions</w:t>
      </w:r>
      <w:r w:rsidR="00E21D51">
        <w:rPr>
          <w:rFonts w:asciiTheme="minorHAnsi" w:hAnsiTheme="minorHAnsi" w:cs="Arial"/>
          <w:b w:val="0"/>
          <w:sz w:val="22"/>
          <w:szCs w:val="22"/>
        </w:rPr>
        <w:t xml:space="preserve">. </w:t>
      </w:r>
      <w:r w:rsidR="009C7191">
        <w:rPr>
          <w:rFonts w:asciiTheme="minorHAnsi" w:hAnsiTheme="minorHAnsi" w:cs="Arial"/>
          <w:b w:val="0"/>
          <w:sz w:val="22"/>
          <w:szCs w:val="22"/>
        </w:rPr>
        <w:t>Detainees are also able to request a telephone and email contact list f</w:t>
      </w:r>
      <w:r>
        <w:rPr>
          <w:rFonts w:asciiTheme="minorHAnsi" w:hAnsiTheme="minorHAnsi" w:cs="Arial"/>
          <w:b w:val="0"/>
          <w:sz w:val="22"/>
          <w:szCs w:val="22"/>
        </w:rPr>
        <w:t>orm in their accommodation area after placement.</w:t>
      </w:r>
    </w:p>
    <w:p w14:paraId="51C41968" w14:textId="040EE77E" w:rsidR="008B57AB" w:rsidRDefault="008B57AB" w:rsidP="000B7F03">
      <w:pPr>
        <w:pStyle w:val="Main2"/>
        <w:numPr>
          <w:ilvl w:val="1"/>
          <w:numId w:val="1"/>
        </w:numPr>
        <w:spacing w:after="120" w:line="276" w:lineRule="auto"/>
        <w:ind w:left="567" w:hanging="567"/>
        <w:rPr>
          <w:rFonts w:asciiTheme="minorHAnsi" w:hAnsiTheme="minorHAnsi" w:cs="Arial"/>
          <w:b w:val="0"/>
          <w:sz w:val="22"/>
          <w:szCs w:val="22"/>
        </w:rPr>
      </w:pPr>
      <w:r w:rsidRPr="00D77228">
        <w:rPr>
          <w:rFonts w:asciiTheme="minorHAnsi" w:hAnsiTheme="minorHAnsi" w:cs="Arial"/>
          <w:b w:val="0"/>
          <w:sz w:val="22"/>
          <w:szCs w:val="22"/>
        </w:rPr>
        <w:t xml:space="preserve">Where a detainee requires assistance to complete </w:t>
      </w:r>
      <w:r>
        <w:rPr>
          <w:rFonts w:asciiTheme="minorHAnsi" w:hAnsiTheme="minorHAnsi" w:cs="Arial"/>
          <w:b w:val="0"/>
          <w:sz w:val="22"/>
          <w:szCs w:val="22"/>
        </w:rPr>
        <w:t>the telephone and email contact list</w:t>
      </w:r>
      <w:r w:rsidR="004A06D2">
        <w:rPr>
          <w:rFonts w:asciiTheme="minorHAnsi" w:hAnsiTheme="minorHAnsi" w:cs="Arial"/>
          <w:b w:val="0"/>
          <w:sz w:val="22"/>
          <w:szCs w:val="22"/>
        </w:rPr>
        <w:t xml:space="preserve">, </w:t>
      </w:r>
      <w:r w:rsidR="0097122A">
        <w:rPr>
          <w:rFonts w:asciiTheme="minorHAnsi" w:hAnsiTheme="minorHAnsi" w:cs="Arial"/>
          <w:b w:val="0"/>
          <w:sz w:val="22"/>
          <w:szCs w:val="22"/>
        </w:rPr>
        <w:t>o</w:t>
      </w:r>
      <w:r w:rsidR="004A06D2">
        <w:rPr>
          <w:rFonts w:asciiTheme="minorHAnsi" w:hAnsiTheme="minorHAnsi" w:cs="Arial"/>
          <w:b w:val="0"/>
          <w:sz w:val="22"/>
          <w:szCs w:val="22"/>
        </w:rPr>
        <w:t>fficers will</w:t>
      </w:r>
      <w:r w:rsidRPr="00D77228">
        <w:rPr>
          <w:rFonts w:asciiTheme="minorHAnsi" w:hAnsiTheme="minorHAnsi" w:cs="Arial"/>
          <w:b w:val="0"/>
          <w:sz w:val="22"/>
          <w:szCs w:val="22"/>
        </w:rPr>
        <w:t xml:space="preserve"> assist them to complete the form. </w:t>
      </w:r>
    </w:p>
    <w:p w14:paraId="31D48BBA" w14:textId="157F9205" w:rsidR="00D0136A" w:rsidRDefault="00927079" w:rsidP="000B7F03">
      <w:pPr>
        <w:pStyle w:val="Main2"/>
        <w:numPr>
          <w:ilvl w:val="1"/>
          <w:numId w:val="1"/>
        </w:numPr>
        <w:spacing w:after="120" w:line="276" w:lineRule="auto"/>
        <w:ind w:left="567" w:hanging="567"/>
        <w:rPr>
          <w:rFonts w:asciiTheme="minorHAnsi" w:hAnsiTheme="minorHAnsi" w:cs="Arial"/>
          <w:b w:val="0"/>
          <w:sz w:val="22"/>
          <w:szCs w:val="22"/>
        </w:rPr>
      </w:pPr>
      <w:r>
        <w:rPr>
          <w:rFonts w:asciiTheme="minorHAnsi" w:hAnsiTheme="minorHAnsi" w:cs="Arial"/>
          <w:b w:val="0"/>
          <w:sz w:val="22"/>
          <w:szCs w:val="22"/>
        </w:rPr>
        <w:t xml:space="preserve">The </w:t>
      </w:r>
      <w:r w:rsidR="00D0136A">
        <w:rPr>
          <w:rFonts w:asciiTheme="minorHAnsi" w:hAnsiTheme="minorHAnsi" w:cs="Arial"/>
          <w:b w:val="0"/>
          <w:sz w:val="22"/>
          <w:szCs w:val="22"/>
        </w:rPr>
        <w:t>AMC Executive Support</w:t>
      </w:r>
      <w:r>
        <w:rPr>
          <w:rFonts w:asciiTheme="minorHAnsi" w:hAnsiTheme="minorHAnsi" w:cs="Arial"/>
          <w:b w:val="0"/>
          <w:sz w:val="22"/>
          <w:szCs w:val="22"/>
        </w:rPr>
        <w:t xml:space="preserve"> Team</w:t>
      </w:r>
      <w:r w:rsidR="00D0136A">
        <w:rPr>
          <w:rFonts w:asciiTheme="minorHAnsi" w:hAnsiTheme="minorHAnsi" w:cs="Arial"/>
          <w:b w:val="0"/>
          <w:sz w:val="22"/>
          <w:szCs w:val="22"/>
        </w:rPr>
        <w:t xml:space="preserve"> is responsible for creating email accounts for detainees</w:t>
      </w:r>
      <w:r w:rsidR="00225440">
        <w:rPr>
          <w:rFonts w:asciiTheme="minorHAnsi" w:hAnsiTheme="minorHAnsi" w:cs="Arial"/>
          <w:b w:val="0"/>
          <w:sz w:val="22"/>
          <w:szCs w:val="22"/>
        </w:rPr>
        <w:t xml:space="preserve"> and will case note this once</w:t>
      </w:r>
      <w:r w:rsidR="00D0136A">
        <w:rPr>
          <w:rFonts w:asciiTheme="minorHAnsi" w:hAnsiTheme="minorHAnsi" w:cs="Arial"/>
          <w:b w:val="0"/>
          <w:sz w:val="22"/>
          <w:szCs w:val="22"/>
        </w:rPr>
        <w:t xml:space="preserve"> complete</w:t>
      </w:r>
      <w:r w:rsidR="00225440">
        <w:rPr>
          <w:rFonts w:asciiTheme="minorHAnsi" w:hAnsiTheme="minorHAnsi" w:cs="Arial"/>
          <w:b w:val="0"/>
          <w:sz w:val="22"/>
          <w:szCs w:val="22"/>
        </w:rPr>
        <w:t>d</w:t>
      </w:r>
      <w:r w:rsidR="00D0136A">
        <w:rPr>
          <w:rFonts w:asciiTheme="minorHAnsi" w:hAnsiTheme="minorHAnsi" w:cs="Arial"/>
          <w:b w:val="0"/>
          <w:sz w:val="22"/>
          <w:szCs w:val="22"/>
        </w:rPr>
        <w:t xml:space="preserve">. </w:t>
      </w:r>
    </w:p>
    <w:p w14:paraId="5989A7CC" w14:textId="42D8AA23" w:rsidR="00D0136A" w:rsidRDefault="00D0136A" w:rsidP="00D0136A">
      <w:pPr>
        <w:pStyle w:val="Main2"/>
        <w:numPr>
          <w:ilvl w:val="1"/>
          <w:numId w:val="1"/>
        </w:numPr>
        <w:spacing w:after="120" w:line="276" w:lineRule="auto"/>
        <w:ind w:left="567" w:hanging="567"/>
        <w:rPr>
          <w:rFonts w:asciiTheme="minorHAnsi" w:hAnsiTheme="minorHAnsi" w:cs="Arial"/>
          <w:b w:val="0"/>
          <w:sz w:val="22"/>
          <w:szCs w:val="22"/>
        </w:rPr>
      </w:pPr>
      <w:r>
        <w:rPr>
          <w:rFonts w:asciiTheme="minorHAnsi" w:hAnsiTheme="minorHAnsi" w:cs="Arial"/>
          <w:b w:val="0"/>
          <w:sz w:val="22"/>
          <w:szCs w:val="22"/>
        </w:rPr>
        <w:t xml:space="preserve">AMC Executive Support staff will ensure that they prioritise </w:t>
      </w:r>
      <w:r w:rsidR="00225440">
        <w:rPr>
          <w:rFonts w:asciiTheme="minorHAnsi" w:hAnsiTheme="minorHAnsi" w:cs="Arial"/>
          <w:b w:val="0"/>
          <w:sz w:val="22"/>
          <w:szCs w:val="22"/>
        </w:rPr>
        <w:t>establishing</w:t>
      </w:r>
      <w:r>
        <w:rPr>
          <w:rFonts w:asciiTheme="minorHAnsi" w:hAnsiTheme="minorHAnsi" w:cs="Arial"/>
          <w:b w:val="0"/>
          <w:sz w:val="22"/>
          <w:szCs w:val="22"/>
        </w:rPr>
        <w:t xml:space="preserve"> email access for new admissions over requests for amendments to existing accounts.</w:t>
      </w:r>
    </w:p>
    <w:p w14:paraId="381FDF4E" w14:textId="5D531ECD" w:rsidR="00D0136A" w:rsidRDefault="00D0136A" w:rsidP="000B7F03">
      <w:pPr>
        <w:pStyle w:val="Main2"/>
        <w:numPr>
          <w:ilvl w:val="1"/>
          <w:numId w:val="1"/>
        </w:numPr>
        <w:spacing w:after="120" w:line="276" w:lineRule="auto"/>
        <w:ind w:left="567" w:hanging="567"/>
        <w:rPr>
          <w:rFonts w:asciiTheme="minorHAnsi" w:hAnsiTheme="minorHAnsi" w:cs="Arial"/>
          <w:b w:val="0"/>
          <w:sz w:val="22"/>
          <w:szCs w:val="22"/>
        </w:rPr>
      </w:pPr>
      <w:r>
        <w:rPr>
          <w:rFonts w:asciiTheme="minorHAnsi" w:hAnsiTheme="minorHAnsi" w:cs="Arial"/>
          <w:b w:val="0"/>
          <w:sz w:val="22"/>
          <w:szCs w:val="22"/>
        </w:rPr>
        <w:t>The Induction Support Unit is responsible for creating new phone accounts for new receptions</w:t>
      </w:r>
      <w:r w:rsidR="00225440">
        <w:rPr>
          <w:rFonts w:asciiTheme="minorHAnsi" w:hAnsiTheme="minorHAnsi" w:cs="Arial"/>
          <w:b w:val="0"/>
          <w:sz w:val="22"/>
          <w:szCs w:val="22"/>
        </w:rPr>
        <w:t xml:space="preserve"> and will case note this</w:t>
      </w:r>
      <w:r>
        <w:rPr>
          <w:rFonts w:asciiTheme="minorHAnsi" w:hAnsiTheme="minorHAnsi" w:cs="Arial"/>
          <w:b w:val="0"/>
          <w:sz w:val="22"/>
          <w:szCs w:val="22"/>
        </w:rPr>
        <w:t xml:space="preserve"> </w:t>
      </w:r>
      <w:r w:rsidR="00225440">
        <w:rPr>
          <w:rFonts w:asciiTheme="minorHAnsi" w:hAnsiTheme="minorHAnsi" w:cs="Arial"/>
          <w:b w:val="0"/>
          <w:sz w:val="22"/>
          <w:szCs w:val="22"/>
        </w:rPr>
        <w:t>o</w:t>
      </w:r>
      <w:r>
        <w:rPr>
          <w:rFonts w:asciiTheme="minorHAnsi" w:hAnsiTheme="minorHAnsi" w:cs="Arial"/>
          <w:b w:val="0"/>
          <w:sz w:val="22"/>
          <w:szCs w:val="22"/>
        </w:rPr>
        <w:t xml:space="preserve">nce completed. </w:t>
      </w:r>
    </w:p>
    <w:p w14:paraId="78469178" w14:textId="2F423FE8" w:rsidR="00CE6361" w:rsidRDefault="00225440" w:rsidP="000B7F03">
      <w:pPr>
        <w:pStyle w:val="Main2"/>
        <w:numPr>
          <w:ilvl w:val="1"/>
          <w:numId w:val="1"/>
        </w:numPr>
        <w:spacing w:after="120" w:line="276" w:lineRule="auto"/>
        <w:ind w:left="567" w:hanging="567"/>
        <w:rPr>
          <w:rFonts w:asciiTheme="minorHAnsi" w:hAnsiTheme="minorHAnsi" w:cs="Arial"/>
          <w:b w:val="0"/>
          <w:sz w:val="22"/>
          <w:szCs w:val="22"/>
        </w:rPr>
      </w:pPr>
      <w:r>
        <w:rPr>
          <w:rFonts w:asciiTheme="minorHAnsi" w:hAnsiTheme="minorHAnsi" w:cs="Arial"/>
          <w:b w:val="0"/>
          <w:sz w:val="22"/>
          <w:szCs w:val="22"/>
        </w:rPr>
        <w:t>Correctional</w:t>
      </w:r>
      <w:r w:rsidR="00D0136A">
        <w:rPr>
          <w:rFonts w:asciiTheme="minorHAnsi" w:hAnsiTheme="minorHAnsi" w:cs="Arial"/>
          <w:b w:val="0"/>
          <w:sz w:val="22"/>
          <w:szCs w:val="22"/>
        </w:rPr>
        <w:t xml:space="preserve"> officers are responsible for ensuring that detainees </w:t>
      </w:r>
      <w:r>
        <w:rPr>
          <w:rFonts w:asciiTheme="minorHAnsi" w:hAnsiTheme="minorHAnsi" w:cs="Arial"/>
          <w:b w:val="0"/>
          <w:sz w:val="22"/>
          <w:szCs w:val="22"/>
        </w:rPr>
        <w:t>are aware of how to</w:t>
      </w:r>
      <w:r w:rsidR="00D0136A">
        <w:rPr>
          <w:rFonts w:asciiTheme="minorHAnsi" w:hAnsiTheme="minorHAnsi" w:cs="Arial"/>
          <w:b w:val="0"/>
          <w:sz w:val="22"/>
          <w:szCs w:val="22"/>
        </w:rPr>
        <w:t xml:space="preserve"> use the telephone and email system. </w:t>
      </w:r>
    </w:p>
    <w:p w14:paraId="50E79041" w14:textId="77777777" w:rsidR="00A938E7" w:rsidRPr="000B7F03" w:rsidRDefault="00A938E7" w:rsidP="00D46E32">
      <w:pPr>
        <w:pStyle w:val="Main2"/>
        <w:spacing w:line="276" w:lineRule="auto"/>
        <w:ind w:left="567"/>
        <w:rPr>
          <w:rFonts w:asciiTheme="minorHAnsi" w:hAnsiTheme="minorHAnsi" w:cs="Arial"/>
          <w:b w:val="0"/>
          <w:sz w:val="22"/>
          <w:szCs w:val="22"/>
        </w:rPr>
      </w:pPr>
    </w:p>
    <w:p w14:paraId="25607C28" w14:textId="4A74FEAC" w:rsidR="00367F42" w:rsidRPr="00D77228" w:rsidRDefault="0007434A" w:rsidP="00E54774">
      <w:pPr>
        <w:pStyle w:val="Main2"/>
        <w:numPr>
          <w:ilvl w:val="0"/>
          <w:numId w:val="3"/>
        </w:numPr>
        <w:spacing w:after="120" w:line="276" w:lineRule="auto"/>
        <w:ind w:left="567" w:hanging="567"/>
        <w:rPr>
          <w:rFonts w:asciiTheme="minorHAnsi" w:hAnsiTheme="minorHAnsi" w:cs="Arial"/>
          <w:sz w:val="22"/>
          <w:szCs w:val="22"/>
        </w:rPr>
      </w:pPr>
      <w:r>
        <w:rPr>
          <w:rFonts w:asciiTheme="minorHAnsi" w:hAnsiTheme="minorHAnsi" w:cs="Arial"/>
          <w:sz w:val="22"/>
          <w:szCs w:val="22"/>
        </w:rPr>
        <w:t xml:space="preserve">Community </w:t>
      </w:r>
      <w:r w:rsidR="00AF2DC8">
        <w:rPr>
          <w:rFonts w:asciiTheme="minorHAnsi" w:hAnsiTheme="minorHAnsi" w:cs="Arial"/>
          <w:sz w:val="22"/>
          <w:szCs w:val="22"/>
        </w:rPr>
        <w:t>r</w:t>
      </w:r>
      <w:r>
        <w:rPr>
          <w:rFonts w:asciiTheme="minorHAnsi" w:hAnsiTheme="minorHAnsi" w:cs="Arial"/>
          <w:sz w:val="22"/>
          <w:szCs w:val="22"/>
        </w:rPr>
        <w:t>equests</w:t>
      </w:r>
    </w:p>
    <w:p w14:paraId="79B4798D" w14:textId="64BF089F" w:rsidR="00915F24" w:rsidRPr="00915F24" w:rsidRDefault="00FB6665" w:rsidP="000B7F03">
      <w:pPr>
        <w:pStyle w:val="Main2"/>
        <w:numPr>
          <w:ilvl w:val="1"/>
          <w:numId w:val="3"/>
        </w:numPr>
        <w:spacing w:after="120" w:line="276" w:lineRule="auto"/>
        <w:ind w:left="567" w:hanging="567"/>
        <w:rPr>
          <w:rFonts w:asciiTheme="minorHAnsi" w:hAnsiTheme="minorHAnsi" w:cs="Arial"/>
          <w:b w:val="0"/>
          <w:sz w:val="22"/>
          <w:szCs w:val="22"/>
        </w:rPr>
      </w:pPr>
      <w:r>
        <w:rPr>
          <w:rFonts w:asciiTheme="minorHAnsi" w:hAnsiTheme="minorHAnsi" w:cs="Arial"/>
          <w:b w:val="0"/>
          <w:sz w:val="22"/>
          <w:szCs w:val="22"/>
        </w:rPr>
        <w:t>When an individual</w:t>
      </w:r>
      <w:r w:rsidR="0007434A">
        <w:rPr>
          <w:rFonts w:asciiTheme="minorHAnsi" w:hAnsiTheme="minorHAnsi" w:cs="Arial"/>
          <w:b w:val="0"/>
          <w:sz w:val="22"/>
          <w:szCs w:val="22"/>
        </w:rPr>
        <w:t xml:space="preserve"> requests that a detainee </w:t>
      </w:r>
      <w:r>
        <w:rPr>
          <w:rFonts w:asciiTheme="minorHAnsi" w:hAnsiTheme="minorHAnsi" w:cs="Arial"/>
          <w:b w:val="0"/>
          <w:sz w:val="22"/>
          <w:szCs w:val="22"/>
        </w:rPr>
        <w:t>be stopped from contacting them,</w:t>
      </w:r>
      <w:r w:rsidR="0007434A">
        <w:rPr>
          <w:rFonts w:asciiTheme="minorHAnsi" w:hAnsiTheme="minorHAnsi" w:cs="Arial"/>
          <w:b w:val="0"/>
          <w:sz w:val="22"/>
          <w:szCs w:val="22"/>
        </w:rPr>
        <w:t xml:space="preserve"> the AMC Executive Support Team </w:t>
      </w:r>
      <w:r w:rsidR="00915F24">
        <w:rPr>
          <w:rFonts w:asciiTheme="minorHAnsi" w:hAnsiTheme="minorHAnsi" w:cs="Arial"/>
          <w:b w:val="0"/>
          <w:sz w:val="22"/>
          <w:szCs w:val="22"/>
        </w:rPr>
        <w:t>will</w:t>
      </w:r>
      <w:r w:rsidR="0007434A">
        <w:rPr>
          <w:rFonts w:asciiTheme="minorHAnsi" w:hAnsiTheme="minorHAnsi" w:cs="Arial"/>
          <w:b w:val="0"/>
          <w:sz w:val="22"/>
          <w:szCs w:val="22"/>
        </w:rPr>
        <w:t xml:space="preserve"> </w:t>
      </w:r>
      <w:r>
        <w:rPr>
          <w:rFonts w:asciiTheme="minorHAnsi" w:hAnsiTheme="minorHAnsi" w:cs="Arial"/>
          <w:b w:val="0"/>
          <w:sz w:val="22"/>
          <w:szCs w:val="22"/>
        </w:rPr>
        <w:t>call</w:t>
      </w:r>
      <w:r w:rsidR="00915F24">
        <w:rPr>
          <w:rFonts w:asciiTheme="minorHAnsi" w:hAnsiTheme="minorHAnsi" w:cs="Arial"/>
          <w:b w:val="0"/>
          <w:sz w:val="22"/>
          <w:szCs w:val="22"/>
        </w:rPr>
        <w:t xml:space="preserve"> or email </w:t>
      </w:r>
      <w:r>
        <w:rPr>
          <w:rFonts w:asciiTheme="minorHAnsi" w:hAnsiTheme="minorHAnsi" w:cs="Arial"/>
          <w:b w:val="0"/>
          <w:sz w:val="22"/>
          <w:szCs w:val="22"/>
        </w:rPr>
        <w:t xml:space="preserve">the person </w:t>
      </w:r>
      <w:r w:rsidR="0007434A">
        <w:rPr>
          <w:rFonts w:asciiTheme="minorHAnsi" w:hAnsiTheme="minorHAnsi" w:cs="Arial"/>
          <w:b w:val="0"/>
          <w:sz w:val="22"/>
          <w:szCs w:val="22"/>
        </w:rPr>
        <w:t xml:space="preserve">using the contact </w:t>
      </w:r>
      <w:r w:rsidR="00EC2FB7">
        <w:rPr>
          <w:rFonts w:asciiTheme="minorHAnsi" w:hAnsiTheme="minorHAnsi" w:cs="Arial"/>
          <w:b w:val="0"/>
          <w:sz w:val="22"/>
          <w:szCs w:val="22"/>
        </w:rPr>
        <w:t>details on</w:t>
      </w:r>
      <w:r w:rsidR="0007434A">
        <w:rPr>
          <w:rFonts w:asciiTheme="minorHAnsi" w:hAnsiTheme="minorHAnsi" w:cs="Arial"/>
          <w:b w:val="0"/>
          <w:sz w:val="22"/>
          <w:szCs w:val="22"/>
        </w:rPr>
        <w:t xml:space="preserve"> the detainee’s contact list to </w:t>
      </w:r>
      <w:r>
        <w:rPr>
          <w:rFonts w:asciiTheme="minorHAnsi" w:hAnsiTheme="minorHAnsi" w:cs="Arial"/>
          <w:b w:val="0"/>
          <w:sz w:val="22"/>
          <w:szCs w:val="22"/>
        </w:rPr>
        <w:t xml:space="preserve">confirm that they want the contact to stop. </w:t>
      </w:r>
      <w:r w:rsidR="0007434A">
        <w:rPr>
          <w:rFonts w:asciiTheme="minorHAnsi" w:hAnsiTheme="minorHAnsi" w:cs="Arial"/>
          <w:b w:val="0"/>
          <w:sz w:val="22"/>
          <w:szCs w:val="22"/>
        </w:rPr>
        <w:t xml:space="preserve"> </w:t>
      </w:r>
    </w:p>
    <w:p w14:paraId="5AC3610D" w14:textId="05F0116C" w:rsidR="00402726" w:rsidRPr="00402726" w:rsidRDefault="0007434A" w:rsidP="000B7F03">
      <w:pPr>
        <w:pStyle w:val="Main2"/>
        <w:numPr>
          <w:ilvl w:val="1"/>
          <w:numId w:val="3"/>
        </w:numPr>
        <w:spacing w:after="120" w:line="276" w:lineRule="auto"/>
        <w:ind w:left="567" w:hanging="567"/>
        <w:rPr>
          <w:rFonts w:asciiTheme="minorHAnsi" w:hAnsiTheme="minorHAnsi" w:cs="Arial"/>
          <w:b w:val="0"/>
          <w:sz w:val="22"/>
          <w:szCs w:val="22"/>
        </w:rPr>
      </w:pPr>
      <w:r>
        <w:rPr>
          <w:rFonts w:asciiTheme="minorHAnsi" w:hAnsiTheme="minorHAnsi" w:cs="Arial"/>
          <w:b w:val="0"/>
          <w:sz w:val="22"/>
          <w:szCs w:val="22"/>
        </w:rPr>
        <w:t xml:space="preserve">Once the request </w:t>
      </w:r>
      <w:r w:rsidR="00FB6665">
        <w:rPr>
          <w:rFonts w:asciiTheme="minorHAnsi" w:hAnsiTheme="minorHAnsi" w:cs="Arial"/>
          <w:b w:val="0"/>
          <w:sz w:val="22"/>
          <w:szCs w:val="22"/>
        </w:rPr>
        <w:t>has been</w:t>
      </w:r>
      <w:r>
        <w:rPr>
          <w:rFonts w:asciiTheme="minorHAnsi" w:hAnsiTheme="minorHAnsi" w:cs="Arial"/>
          <w:b w:val="0"/>
          <w:sz w:val="22"/>
          <w:szCs w:val="22"/>
        </w:rPr>
        <w:t xml:space="preserve"> confirmed, the AMC Executive Support </w:t>
      </w:r>
      <w:r w:rsidR="00EC2FB7">
        <w:rPr>
          <w:rFonts w:asciiTheme="minorHAnsi" w:hAnsiTheme="minorHAnsi" w:cs="Arial"/>
          <w:b w:val="0"/>
          <w:sz w:val="22"/>
          <w:szCs w:val="22"/>
        </w:rPr>
        <w:t>Team will</w:t>
      </w:r>
      <w:r w:rsidR="00FB6665">
        <w:rPr>
          <w:rFonts w:asciiTheme="minorHAnsi" w:hAnsiTheme="minorHAnsi" w:cs="Arial"/>
          <w:b w:val="0"/>
          <w:sz w:val="22"/>
          <w:szCs w:val="22"/>
        </w:rPr>
        <w:t xml:space="preserve"> </w:t>
      </w:r>
      <w:r>
        <w:rPr>
          <w:rFonts w:asciiTheme="minorHAnsi" w:hAnsiTheme="minorHAnsi" w:cs="Arial"/>
          <w:b w:val="0"/>
          <w:sz w:val="22"/>
          <w:szCs w:val="22"/>
        </w:rPr>
        <w:t xml:space="preserve">remove the </w:t>
      </w:r>
      <w:r w:rsidR="00EC2FB7">
        <w:rPr>
          <w:rFonts w:asciiTheme="minorHAnsi" w:hAnsiTheme="minorHAnsi" w:cs="Arial"/>
          <w:b w:val="0"/>
          <w:sz w:val="22"/>
          <w:szCs w:val="22"/>
        </w:rPr>
        <w:t>individual’s</w:t>
      </w:r>
      <w:r w:rsidR="00FB6665">
        <w:rPr>
          <w:rFonts w:asciiTheme="minorHAnsi" w:hAnsiTheme="minorHAnsi" w:cs="Arial"/>
          <w:b w:val="0"/>
          <w:sz w:val="22"/>
          <w:szCs w:val="22"/>
        </w:rPr>
        <w:t xml:space="preserve"> details from the detainee’s contact </w:t>
      </w:r>
      <w:r w:rsidR="00EC2FB7">
        <w:rPr>
          <w:rFonts w:asciiTheme="minorHAnsi" w:hAnsiTheme="minorHAnsi" w:cs="Arial"/>
          <w:b w:val="0"/>
          <w:sz w:val="22"/>
          <w:szCs w:val="22"/>
        </w:rPr>
        <w:t>list and</w:t>
      </w:r>
      <w:r>
        <w:rPr>
          <w:rFonts w:asciiTheme="minorHAnsi" w:hAnsiTheme="minorHAnsi" w:cs="Arial"/>
          <w:b w:val="0"/>
          <w:sz w:val="22"/>
          <w:szCs w:val="22"/>
        </w:rPr>
        <w:t xml:space="preserve"> </w:t>
      </w:r>
      <w:r w:rsidR="00FB6665">
        <w:rPr>
          <w:rFonts w:asciiTheme="minorHAnsi" w:hAnsiTheme="minorHAnsi" w:cs="Arial"/>
          <w:b w:val="0"/>
          <w:sz w:val="22"/>
          <w:szCs w:val="22"/>
        </w:rPr>
        <w:t>add</w:t>
      </w:r>
      <w:r w:rsidR="001819C2">
        <w:rPr>
          <w:rFonts w:asciiTheme="minorHAnsi" w:hAnsiTheme="minorHAnsi" w:cs="Arial"/>
          <w:b w:val="0"/>
          <w:sz w:val="22"/>
          <w:szCs w:val="22"/>
        </w:rPr>
        <w:t xml:space="preserve"> their details</w:t>
      </w:r>
      <w:r w:rsidR="00402726">
        <w:rPr>
          <w:rFonts w:asciiTheme="minorHAnsi" w:hAnsiTheme="minorHAnsi" w:cs="Arial"/>
          <w:b w:val="0"/>
          <w:sz w:val="22"/>
          <w:szCs w:val="22"/>
        </w:rPr>
        <w:t xml:space="preserve"> to the No Contact List</w:t>
      </w:r>
      <w:r w:rsidR="001819C2">
        <w:rPr>
          <w:rFonts w:asciiTheme="minorHAnsi" w:hAnsiTheme="minorHAnsi" w:cs="Arial"/>
          <w:b w:val="0"/>
          <w:sz w:val="22"/>
          <w:szCs w:val="22"/>
        </w:rPr>
        <w:t xml:space="preserve">. </w:t>
      </w:r>
    </w:p>
    <w:p w14:paraId="33519723" w14:textId="0C04C7FC" w:rsidR="00402726" w:rsidRDefault="00402726" w:rsidP="000B7F03">
      <w:pPr>
        <w:pStyle w:val="Main2"/>
        <w:numPr>
          <w:ilvl w:val="1"/>
          <w:numId w:val="3"/>
        </w:numPr>
        <w:spacing w:after="120" w:line="276" w:lineRule="auto"/>
        <w:ind w:left="567" w:hanging="567"/>
        <w:rPr>
          <w:rFonts w:asciiTheme="minorHAnsi" w:hAnsiTheme="minorHAnsi" w:cs="Arial"/>
          <w:b w:val="0"/>
          <w:sz w:val="22"/>
          <w:szCs w:val="22"/>
        </w:rPr>
      </w:pPr>
      <w:r>
        <w:rPr>
          <w:rFonts w:asciiTheme="minorHAnsi" w:hAnsiTheme="minorHAnsi" w:cs="Arial"/>
          <w:b w:val="0"/>
          <w:sz w:val="22"/>
          <w:szCs w:val="22"/>
        </w:rPr>
        <w:lastRenderedPageBreak/>
        <w:t>T</w:t>
      </w:r>
      <w:r w:rsidR="0007434A">
        <w:rPr>
          <w:rFonts w:asciiTheme="minorHAnsi" w:hAnsiTheme="minorHAnsi" w:cs="Arial"/>
          <w:b w:val="0"/>
          <w:sz w:val="22"/>
          <w:szCs w:val="22"/>
        </w:rPr>
        <w:t xml:space="preserve">he detainee will be informed by the relevant Area Manager in accordance with section </w:t>
      </w:r>
      <w:r w:rsidR="005F15C2">
        <w:rPr>
          <w:rFonts w:asciiTheme="minorHAnsi" w:hAnsiTheme="minorHAnsi" w:cs="Arial"/>
          <w:b w:val="0"/>
          <w:sz w:val="22"/>
          <w:szCs w:val="22"/>
        </w:rPr>
        <w:t>2.1 and a case note entered in accordance with section 2.2</w:t>
      </w:r>
      <w:r w:rsidR="0007434A">
        <w:rPr>
          <w:rFonts w:asciiTheme="minorHAnsi" w:hAnsiTheme="minorHAnsi" w:cs="Arial"/>
          <w:b w:val="0"/>
          <w:sz w:val="22"/>
          <w:szCs w:val="22"/>
        </w:rPr>
        <w:t xml:space="preserve">. </w:t>
      </w:r>
    </w:p>
    <w:p w14:paraId="33571A24" w14:textId="1D5BC55D" w:rsidR="00927079" w:rsidRDefault="00927079" w:rsidP="00927079">
      <w:pPr>
        <w:pStyle w:val="Main2"/>
        <w:numPr>
          <w:ilvl w:val="1"/>
          <w:numId w:val="3"/>
        </w:numPr>
        <w:spacing w:after="120" w:line="276" w:lineRule="auto"/>
        <w:ind w:left="567" w:hanging="567"/>
        <w:rPr>
          <w:rFonts w:asciiTheme="minorHAnsi" w:hAnsiTheme="minorHAnsi" w:cs="Arial"/>
          <w:b w:val="0"/>
          <w:sz w:val="22"/>
          <w:szCs w:val="22"/>
        </w:rPr>
      </w:pPr>
      <w:r>
        <w:rPr>
          <w:rFonts w:asciiTheme="minorHAnsi" w:hAnsiTheme="minorHAnsi" w:cs="Arial"/>
          <w:b w:val="0"/>
          <w:sz w:val="22"/>
          <w:szCs w:val="22"/>
        </w:rPr>
        <w:t xml:space="preserve">In accordance with the </w:t>
      </w:r>
      <w:r w:rsidRPr="00927079">
        <w:rPr>
          <w:rFonts w:asciiTheme="minorHAnsi" w:hAnsiTheme="minorHAnsi" w:cs="Arial"/>
          <w:b w:val="0"/>
          <w:i/>
          <w:iCs/>
          <w:sz w:val="22"/>
          <w:szCs w:val="22"/>
          <w:u w:val="single"/>
        </w:rPr>
        <w:t>Detainee Communications Policy</w:t>
      </w:r>
      <w:r>
        <w:rPr>
          <w:rFonts w:asciiTheme="minorHAnsi" w:hAnsiTheme="minorHAnsi" w:cs="Arial"/>
          <w:b w:val="0"/>
          <w:sz w:val="22"/>
          <w:szCs w:val="22"/>
        </w:rPr>
        <w:t>,</w:t>
      </w:r>
      <w:r>
        <w:rPr>
          <w:rFonts w:asciiTheme="minorHAnsi" w:hAnsiTheme="minorHAnsi" w:cs="Arial"/>
          <w:b w:val="0"/>
          <w:i/>
          <w:iCs/>
          <w:sz w:val="22"/>
          <w:szCs w:val="22"/>
        </w:rPr>
        <w:t xml:space="preserve"> t</w:t>
      </w:r>
      <w:r w:rsidRPr="00927079">
        <w:rPr>
          <w:rFonts w:asciiTheme="minorHAnsi" w:hAnsiTheme="minorHAnsi" w:cs="Arial"/>
          <w:b w:val="0"/>
          <w:sz w:val="22"/>
          <w:szCs w:val="22"/>
        </w:rPr>
        <w:t>he relevant Area Manager will ensure that</w:t>
      </w:r>
      <w:r>
        <w:rPr>
          <w:rFonts w:asciiTheme="minorHAnsi" w:hAnsiTheme="minorHAnsi" w:cs="Arial"/>
          <w:b w:val="0"/>
          <w:sz w:val="22"/>
          <w:szCs w:val="22"/>
        </w:rPr>
        <w:t>:</w:t>
      </w:r>
    </w:p>
    <w:p w14:paraId="7E5A65A9" w14:textId="6CFAFC34" w:rsidR="00927079" w:rsidRDefault="00927079" w:rsidP="00927079">
      <w:pPr>
        <w:pStyle w:val="ListParagraph"/>
        <w:numPr>
          <w:ilvl w:val="0"/>
          <w:numId w:val="9"/>
        </w:numPr>
        <w:spacing w:after="0"/>
        <w:ind w:left="1276" w:hanging="425"/>
        <w:rPr>
          <w:rFonts w:cs="Arial"/>
        </w:rPr>
      </w:pPr>
      <w:r w:rsidRPr="00927079">
        <w:rPr>
          <w:rFonts w:cs="Arial"/>
        </w:rPr>
        <w:t>a detainee is informed of a decision in writing to restrict or deny a communication, including the reasons for the decision, as soon as practicable unless doing so would compromise the safety of the other person, or security at a correctional centre</w:t>
      </w:r>
    </w:p>
    <w:p w14:paraId="1EBC23D1" w14:textId="64AF48CA" w:rsidR="00927079" w:rsidRPr="00927079" w:rsidRDefault="00927079" w:rsidP="00927079">
      <w:pPr>
        <w:pStyle w:val="ListParagraph"/>
        <w:numPr>
          <w:ilvl w:val="0"/>
          <w:numId w:val="9"/>
        </w:numPr>
        <w:spacing w:after="0"/>
        <w:ind w:left="1276" w:hanging="425"/>
        <w:rPr>
          <w:rFonts w:cs="Arial"/>
        </w:rPr>
      </w:pPr>
      <w:r w:rsidRPr="00927079">
        <w:rPr>
          <w:rFonts w:cs="Arial"/>
        </w:rPr>
        <w:t>any restriction or denial is recorded on a detainee’s electronic record system and includes the reasons for the decision, and the date and time the detainee was informed.</w:t>
      </w:r>
    </w:p>
    <w:p w14:paraId="21C8497F" w14:textId="77777777" w:rsidR="000B7F03" w:rsidRPr="000B7F03" w:rsidRDefault="000B7F03" w:rsidP="00D46E32">
      <w:pPr>
        <w:pStyle w:val="Main2"/>
        <w:spacing w:line="276" w:lineRule="auto"/>
        <w:ind w:left="567"/>
        <w:rPr>
          <w:rFonts w:asciiTheme="minorHAnsi" w:hAnsiTheme="minorHAnsi" w:cs="Arial"/>
          <w:sz w:val="22"/>
          <w:szCs w:val="22"/>
        </w:rPr>
      </w:pPr>
    </w:p>
    <w:p w14:paraId="37752BF7" w14:textId="0F67F254" w:rsidR="007318C0" w:rsidRPr="00D77228" w:rsidRDefault="007B3E8B" w:rsidP="000B7F03">
      <w:pPr>
        <w:pStyle w:val="Main2"/>
        <w:numPr>
          <w:ilvl w:val="0"/>
          <w:numId w:val="3"/>
        </w:numPr>
        <w:spacing w:after="120" w:line="276" w:lineRule="auto"/>
        <w:ind w:left="567" w:hanging="567"/>
        <w:rPr>
          <w:rFonts w:asciiTheme="minorHAnsi" w:hAnsiTheme="minorHAnsi" w:cs="Arial"/>
          <w:sz w:val="22"/>
          <w:szCs w:val="22"/>
        </w:rPr>
      </w:pPr>
      <w:r>
        <w:rPr>
          <w:rFonts w:asciiTheme="minorHAnsi" w:hAnsiTheme="minorHAnsi" w:cs="Arial"/>
          <w:sz w:val="22"/>
          <w:szCs w:val="22"/>
        </w:rPr>
        <w:t xml:space="preserve">Monitoring </w:t>
      </w:r>
    </w:p>
    <w:p w14:paraId="64AB6E68" w14:textId="33885C94" w:rsidR="0060237A" w:rsidRPr="00906240" w:rsidRDefault="00CE6361" w:rsidP="000B7F03">
      <w:pPr>
        <w:pStyle w:val="Main2"/>
        <w:numPr>
          <w:ilvl w:val="1"/>
          <w:numId w:val="3"/>
        </w:numPr>
        <w:spacing w:after="120" w:line="276" w:lineRule="auto"/>
        <w:ind w:left="567" w:hanging="567"/>
        <w:rPr>
          <w:rFonts w:asciiTheme="minorHAnsi" w:hAnsiTheme="minorHAnsi" w:cstheme="minorHAnsi"/>
          <w:b w:val="0"/>
          <w:sz w:val="22"/>
          <w:szCs w:val="22"/>
        </w:rPr>
      </w:pPr>
      <w:r>
        <w:rPr>
          <w:rFonts w:asciiTheme="minorHAnsi" w:hAnsiTheme="minorHAnsi" w:cstheme="minorHAnsi"/>
          <w:b w:val="0"/>
          <w:sz w:val="22"/>
          <w:szCs w:val="22"/>
        </w:rPr>
        <w:t>When</w:t>
      </w:r>
      <w:r w:rsidR="00906240">
        <w:rPr>
          <w:rFonts w:asciiTheme="minorHAnsi" w:hAnsiTheme="minorHAnsi" w:cstheme="minorHAnsi"/>
          <w:b w:val="0"/>
          <w:sz w:val="22"/>
          <w:szCs w:val="22"/>
        </w:rPr>
        <w:t xml:space="preserve"> detainee mail is read in accordance with the </w:t>
      </w:r>
      <w:r w:rsidR="00906240" w:rsidRPr="000B7F03">
        <w:rPr>
          <w:rFonts w:asciiTheme="minorHAnsi" w:hAnsiTheme="minorHAnsi" w:cstheme="minorHAnsi"/>
          <w:b w:val="0"/>
          <w:i/>
          <w:sz w:val="22"/>
          <w:szCs w:val="22"/>
          <w:u w:val="single"/>
        </w:rPr>
        <w:t xml:space="preserve">Detainee </w:t>
      </w:r>
      <w:r w:rsidR="006C7061" w:rsidRPr="000B7F03">
        <w:rPr>
          <w:rFonts w:asciiTheme="minorHAnsi" w:hAnsiTheme="minorHAnsi" w:cstheme="minorHAnsi"/>
          <w:b w:val="0"/>
          <w:i/>
          <w:iCs/>
          <w:sz w:val="22"/>
          <w:szCs w:val="22"/>
          <w:u w:val="single"/>
        </w:rPr>
        <w:t>Communications Policy</w:t>
      </w:r>
      <w:r w:rsidR="00906240">
        <w:rPr>
          <w:rFonts w:asciiTheme="minorHAnsi" w:hAnsiTheme="minorHAnsi" w:cstheme="minorHAnsi"/>
          <w:b w:val="0"/>
          <w:sz w:val="22"/>
          <w:szCs w:val="22"/>
        </w:rPr>
        <w:t xml:space="preserve">, staff must </w:t>
      </w:r>
      <w:r w:rsidR="006C7061" w:rsidRPr="00906240">
        <w:rPr>
          <w:rFonts w:asciiTheme="minorHAnsi" w:hAnsiTheme="minorHAnsi" w:cstheme="minorHAnsi"/>
          <w:b w:val="0"/>
          <w:sz w:val="22"/>
          <w:szCs w:val="22"/>
        </w:rPr>
        <w:t>enter a case no</w:t>
      </w:r>
      <w:r w:rsidR="004A06D2" w:rsidRPr="00906240">
        <w:rPr>
          <w:rFonts w:asciiTheme="minorHAnsi" w:hAnsiTheme="minorHAnsi" w:cstheme="minorHAnsi"/>
          <w:b w:val="0"/>
          <w:sz w:val="22"/>
          <w:szCs w:val="22"/>
        </w:rPr>
        <w:t xml:space="preserve">te on the relevant detainee electronic </w:t>
      </w:r>
      <w:r w:rsidR="006C7061" w:rsidRPr="00906240">
        <w:rPr>
          <w:rFonts w:asciiTheme="minorHAnsi" w:hAnsiTheme="minorHAnsi" w:cstheme="minorHAnsi"/>
          <w:b w:val="0"/>
          <w:sz w:val="22"/>
          <w:szCs w:val="22"/>
        </w:rPr>
        <w:t xml:space="preserve">record and </w:t>
      </w:r>
      <w:r w:rsidR="000F6EAF" w:rsidRPr="00906240">
        <w:rPr>
          <w:rFonts w:asciiTheme="minorHAnsi" w:hAnsiTheme="minorHAnsi" w:cstheme="minorHAnsi"/>
          <w:b w:val="0"/>
          <w:sz w:val="22"/>
          <w:szCs w:val="22"/>
        </w:rPr>
        <w:t xml:space="preserve">all details are to be provided to </w:t>
      </w:r>
      <w:hyperlink r:id="rId14" w:history="1">
        <w:r w:rsidR="000F6EAF" w:rsidRPr="00906240">
          <w:rPr>
            <w:rStyle w:val="Hyperlink"/>
            <w:rFonts w:asciiTheme="minorHAnsi" w:hAnsiTheme="minorHAnsi" w:cstheme="minorHAnsi"/>
            <w:b w:val="0"/>
            <w:sz w:val="22"/>
            <w:szCs w:val="22"/>
          </w:rPr>
          <w:t>AMCexecsupport@act.gov.au</w:t>
        </w:r>
      </w:hyperlink>
      <w:r w:rsidR="000F6EAF" w:rsidRPr="00906240">
        <w:rPr>
          <w:rFonts w:asciiTheme="minorHAnsi" w:hAnsiTheme="minorHAnsi" w:cstheme="minorHAnsi"/>
          <w:b w:val="0"/>
          <w:sz w:val="22"/>
          <w:szCs w:val="22"/>
        </w:rPr>
        <w:t xml:space="preserve"> to be</w:t>
      </w:r>
      <w:r w:rsidR="00402726" w:rsidRPr="00906240">
        <w:rPr>
          <w:rFonts w:asciiTheme="minorHAnsi" w:hAnsiTheme="minorHAnsi" w:cstheme="minorHAnsi"/>
          <w:b w:val="0"/>
          <w:sz w:val="22"/>
          <w:szCs w:val="22"/>
        </w:rPr>
        <w:t xml:space="preserve"> logged </w:t>
      </w:r>
      <w:r w:rsidR="006C7061" w:rsidRPr="00906240">
        <w:rPr>
          <w:rFonts w:asciiTheme="minorHAnsi" w:hAnsiTheme="minorHAnsi" w:cstheme="minorHAnsi"/>
          <w:b w:val="0"/>
          <w:sz w:val="22"/>
          <w:szCs w:val="22"/>
        </w:rPr>
        <w:t xml:space="preserve">on the </w:t>
      </w:r>
      <w:r w:rsidR="006C7061" w:rsidRPr="00927079">
        <w:rPr>
          <w:rFonts w:asciiTheme="minorHAnsi" w:hAnsiTheme="minorHAnsi" w:cstheme="minorHAnsi"/>
          <w:b w:val="0"/>
          <w:i/>
          <w:iCs/>
          <w:sz w:val="22"/>
          <w:szCs w:val="22"/>
          <w:u w:val="single"/>
        </w:rPr>
        <w:t>Mail Register</w:t>
      </w:r>
      <w:r w:rsidR="00927079">
        <w:rPr>
          <w:rFonts w:asciiTheme="minorHAnsi" w:hAnsiTheme="minorHAnsi" w:cstheme="minorHAnsi"/>
          <w:b w:val="0"/>
          <w:sz w:val="22"/>
          <w:szCs w:val="22"/>
        </w:rPr>
        <w:t>,</w:t>
      </w:r>
      <w:r w:rsidR="0060237A" w:rsidRPr="00906240">
        <w:rPr>
          <w:rFonts w:asciiTheme="minorHAnsi" w:hAnsiTheme="minorHAnsi" w:cstheme="minorHAnsi"/>
          <w:b w:val="0"/>
          <w:sz w:val="22"/>
          <w:szCs w:val="22"/>
        </w:rPr>
        <w:t xml:space="preserve"> including a justification for the decision</w:t>
      </w:r>
      <w:r w:rsidR="00136219" w:rsidRPr="00906240">
        <w:rPr>
          <w:rFonts w:asciiTheme="minorHAnsi" w:hAnsiTheme="minorHAnsi" w:cstheme="minorHAnsi"/>
          <w:b w:val="0"/>
          <w:sz w:val="22"/>
          <w:szCs w:val="22"/>
        </w:rPr>
        <w:t xml:space="preserve"> to read the mail.</w:t>
      </w:r>
      <w:r w:rsidR="004A06D2" w:rsidRPr="00906240">
        <w:rPr>
          <w:rFonts w:asciiTheme="minorHAnsi" w:hAnsiTheme="minorHAnsi" w:cstheme="minorHAnsi"/>
          <w:b w:val="0"/>
          <w:color w:val="FF0000"/>
          <w:sz w:val="22"/>
          <w:szCs w:val="22"/>
        </w:rPr>
        <w:t xml:space="preserve">  </w:t>
      </w:r>
    </w:p>
    <w:p w14:paraId="2D47AB2E" w14:textId="4FE70C69" w:rsidR="004A06D2" w:rsidRPr="000B7F03" w:rsidRDefault="004A06D2" w:rsidP="000B7F03">
      <w:pPr>
        <w:pStyle w:val="Main2"/>
        <w:numPr>
          <w:ilvl w:val="1"/>
          <w:numId w:val="3"/>
        </w:numPr>
        <w:spacing w:after="120" w:line="276" w:lineRule="auto"/>
        <w:ind w:left="567" w:hanging="567"/>
        <w:rPr>
          <w:rFonts w:asciiTheme="minorHAnsi" w:hAnsiTheme="minorHAnsi" w:cstheme="minorHAnsi"/>
          <w:b w:val="0"/>
          <w:sz w:val="22"/>
          <w:szCs w:val="22"/>
        </w:rPr>
      </w:pPr>
      <w:r w:rsidRPr="000B7F03">
        <w:rPr>
          <w:rFonts w:asciiTheme="minorHAnsi" w:hAnsiTheme="minorHAnsi" w:cstheme="minorHAnsi"/>
          <w:b w:val="0"/>
          <w:sz w:val="22"/>
          <w:szCs w:val="22"/>
        </w:rPr>
        <w:t xml:space="preserve">All email correspondence sent </w:t>
      </w:r>
      <w:r w:rsidR="00CE6361" w:rsidRPr="000B7F03">
        <w:rPr>
          <w:rFonts w:asciiTheme="minorHAnsi" w:hAnsiTheme="minorHAnsi" w:cstheme="minorHAnsi"/>
          <w:b w:val="0"/>
          <w:sz w:val="22"/>
          <w:szCs w:val="22"/>
        </w:rPr>
        <w:t>and</w:t>
      </w:r>
      <w:r w:rsidRPr="000B7F03">
        <w:rPr>
          <w:rFonts w:asciiTheme="minorHAnsi" w:hAnsiTheme="minorHAnsi" w:cstheme="minorHAnsi"/>
          <w:b w:val="0"/>
          <w:sz w:val="22"/>
          <w:szCs w:val="22"/>
        </w:rPr>
        <w:t xml:space="preserve"> received will be scanned using both automated and manual email screening and SPAM filtering processes</w:t>
      </w:r>
      <w:r w:rsidR="00927079">
        <w:rPr>
          <w:rFonts w:asciiTheme="minorHAnsi" w:hAnsiTheme="minorHAnsi" w:cstheme="minorHAnsi"/>
          <w:b w:val="0"/>
          <w:sz w:val="22"/>
          <w:szCs w:val="22"/>
        </w:rPr>
        <w:t>, except as outlined in clause 3.3</w:t>
      </w:r>
      <w:r w:rsidRPr="000B7F03">
        <w:rPr>
          <w:rFonts w:asciiTheme="minorHAnsi" w:hAnsiTheme="minorHAnsi" w:cstheme="minorHAnsi"/>
          <w:b w:val="0"/>
          <w:sz w:val="22"/>
          <w:szCs w:val="22"/>
        </w:rPr>
        <w:t>.</w:t>
      </w:r>
    </w:p>
    <w:p w14:paraId="317EDD1A" w14:textId="33D0BAD3" w:rsidR="004A06D2" w:rsidRPr="000B7F03" w:rsidRDefault="004A06D2" w:rsidP="000B7F03">
      <w:pPr>
        <w:pStyle w:val="Main2"/>
        <w:numPr>
          <w:ilvl w:val="1"/>
          <w:numId w:val="3"/>
        </w:numPr>
        <w:spacing w:after="120" w:line="276" w:lineRule="auto"/>
        <w:ind w:left="567" w:hanging="567"/>
        <w:rPr>
          <w:rFonts w:asciiTheme="minorHAnsi" w:hAnsiTheme="minorHAnsi" w:cstheme="minorHAnsi"/>
          <w:b w:val="0"/>
          <w:sz w:val="22"/>
          <w:szCs w:val="22"/>
        </w:rPr>
      </w:pPr>
      <w:r w:rsidRPr="000B7F03">
        <w:rPr>
          <w:rFonts w:asciiTheme="minorHAnsi" w:hAnsiTheme="minorHAnsi" w:cstheme="minorHAnsi"/>
          <w:b w:val="0"/>
          <w:sz w:val="22"/>
          <w:szCs w:val="22"/>
        </w:rPr>
        <w:t>All emails</w:t>
      </w:r>
      <w:r w:rsidR="001F231B">
        <w:rPr>
          <w:rFonts w:asciiTheme="minorHAnsi" w:hAnsiTheme="minorHAnsi" w:cstheme="minorHAnsi"/>
          <w:b w:val="0"/>
          <w:sz w:val="22"/>
          <w:szCs w:val="22"/>
        </w:rPr>
        <w:t xml:space="preserve"> except protected communications</w:t>
      </w:r>
      <w:r w:rsidRPr="000B7F03">
        <w:rPr>
          <w:rFonts w:asciiTheme="minorHAnsi" w:hAnsiTheme="minorHAnsi" w:cstheme="minorHAnsi"/>
          <w:b w:val="0"/>
          <w:sz w:val="22"/>
          <w:szCs w:val="22"/>
        </w:rPr>
        <w:t xml:space="preserve"> are subject to quarantine and transmission may be blocked. </w:t>
      </w:r>
    </w:p>
    <w:p w14:paraId="793974FD" w14:textId="5C599D69" w:rsidR="004A06D2" w:rsidRPr="000B7F03" w:rsidRDefault="004A06D2" w:rsidP="000B7F03">
      <w:pPr>
        <w:pStyle w:val="Main2"/>
        <w:numPr>
          <w:ilvl w:val="1"/>
          <w:numId w:val="3"/>
        </w:numPr>
        <w:spacing w:after="120" w:line="276" w:lineRule="auto"/>
        <w:ind w:left="567" w:hanging="567"/>
        <w:rPr>
          <w:rFonts w:asciiTheme="minorHAnsi" w:hAnsiTheme="minorHAnsi" w:cstheme="minorHAnsi"/>
          <w:b w:val="0"/>
          <w:sz w:val="22"/>
          <w:szCs w:val="22"/>
        </w:rPr>
      </w:pPr>
      <w:r w:rsidRPr="000B7F03">
        <w:rPr>
          <w:rFonts w:asciiTheme="minorHAnsi" w:hAnsiTheme="minorHAnsi" w:cstheme="minorHAnsi"/>
          <w:b w:val="0"/>
          <w:sz w:val="22"/>
          <w:szCs w:val="22"/>
        </w:rPr>
        <w:t>Any emails containing attachments (including pictures, documents or any other file format) wi</w:t>
      </w:r>
      <w:r w:rsidR="00906240" w:rsidRPr="000B7F03">
        <w:rPr>
          <w:rFonts w:asciiTheme="minorHAnsi" w:hAnsiTheme="minorHAnsi" w:cstheme="minorHAnsi"/>
          <w:b w:val="0"/>
          <w:sz w:val="22"/>
          <w:szCs w:val="22"/>
        </w:rPr>
        <w:t>ll be automatically quarantined</w:t>
      </w:r>
      <w:r w:rsidR="00927079">
        <w:rPr>
          <w:rFonts w:asciiTheme="minorHAnsi" w:hAnsiTheme="minorHAnsi" w:cstheme="minorHAnsi"/>
          <w:b w:val="0"/>
          <w:sz w:val="22"/>
          <w:szCs w:val="22"/>
        </w:rPr>
        <w:t>, except protected communication as outlined in clause 3.3</w:t>
      </w:r>
      <w:r w:rsidR="00906240" w:rsidRPr="000B7F03">
        <w:rPr>
          <w:rFonts w:asciiTheme="minorHAnsi" w:hAnsiTheme="minorHAnsi" w:cstheme="minorHAnsi"/>
          <w:b w:val="0"/>
          <w:sz w:val="22"/>
          <w:szCs w:val="22"/>
        </w:rPr>
        <w:t>.</w:t>
      </w:r>
      <w:r w:rsidR="00980B70">
        <w:rPr>
          <w:rFonts w:asciiTheme="minorHAnsi" w:hAnsiTheme="minorHAnsi" w:cstheme="minorHAnsi"/>
          <w:b w:val="0"/>
          <w:sz w:val="22"/>
          <w:szCs w:val="22"/>
        </w:rPr>
        <w:t xml:space="preserve"> Where staff are unsure whether attachments should be rejected, the Security Systems team can advise. </w:t>
      </w:r>
    </w:p>
    <w:p w14:paraId="2C4A0A4B" w14:textId="4D11225D" w:rsidR="004A06D2" w:rsidRPr="000B7F03" w:rsidRDefault="004A06D2" w:rsidP="000B7F03">
      <w:pPr>
        <w:pStyle w:val="Main2"/>
        <w:numPr>
          <w:ilvl w:val="1"/>
          <w:numId w:val="3"/>
        </w:numPr>
        <w:spacing w:after="120" w:line="276" w:lineRule="auto"/>
        <w:ind w:left="567" w:hanging="567"/>
        <w:rPr>
          <w:rFonts w:asciiTheme="minorHAnsi" w:hAnsiTheme="minorHAnsi" w:cstheme="minorHAnsi"/>
          <w:b w:val="0"/>
          <w:sz w:val="22"/>
          <w:szCs w:val="22"/>
        </w:rPr>
      </w:pPr>
      <w:r w:rsidRPr="000B7F03">
        <w:rPr>
          <w:rFonts w:asciiTheme="minorHAnsi" w:hAnsiTheme="minorHAnsi" w:cstheme="minorHAnsi"/>
          <w:b w:val="0"/>
          <w:sz w:val="22"/>
          <w:szCs w:val="22"/>
        </w:rPr>
        <w:t xml:space="preserve">All quarantined emails are subject to manual inspection </w:t>
      </w:r>
      <w:r w:rsidR="00906240" w:rsidRPr="000B7F03">
        <w:rPr>
          <w:rFonts w:asciiTheme="minorHAnsi" w:hAnsiTheme="minorHAnsi" w:cstheme="minorHAnsi"/>
          <w:b w:val="0"/>
          <w:sz w:val="22"/>
          <w:szCs w:val="22"/>
        </w:rPr>
        <w:t xml:space="preserve">by staff </w:t>
      </w:r>
      <w:r w:rsidRPr="000B7F03">
        <w:rPr>
          <w:rFonts w:asciiTheme="minorHAnsi" w:hAnsiTheme="minorHAnsi" w:cstheme="minorHAnsi"/>
          <w:b w:val="0"/>
          <w:sz w:val="22"/>
          <w:szCs w:val="22"/>
        </w:rPr>
        <w:t xml:space="preserve">and the subsequent release of quarantined email may be at the discretion of the </w:t>
      </w:r>
      <w:r w:rsidR="00980B70">
        <w:rPr>
          <w:rFonts w:asciiTheme="minorHAnsi" w:hAnsiTheme="minorHAnsi" w:cstheme="minorHAnsi"/>
          <w:b w:val="0"/>
          <w:sz w:val="22"/>
          <w:szCs w:val="22"/>
        </w:rPr>
        <w:t>ACCO</w:t>
      </w:r>
      <w:r w:rsidRPr="000B7F03">
        <w:rPr>
          <w:rFonts w:asciiTheme="minorHAnsi" w:hAnsiTheme="minorHAnsi" w:cstheme="minorHAnsi"/>
          <w:b w:val="0"/>
          <w:sz w:val="22"/>
          <w:szCs w:val="22"/>
        </w:rPr>
        <w:t>.</w:t>
      </w:r>
    </w:p>
    <w:p w14:paraId="431D7006" w14:textId="77777777" w:rsidR="00980B70" w:rsidRDefault="004A06D2" w:rsidP="000B7F03">
      <w:pPr>
        <w:pStyle w:val="Main2"/>
        <w:numPr>
          <w:ilvl w:val="1"/>
          <w:numId w:val="3"/>
        </w:numPr>
        <w:spacing w:after="120" w:line="276" w:lineRule="auto"/>
        <w:ind w:left="567" w:hanging="567"/>
        <w:rPr>
          <w:rFonts w:asciiTheme="minorHAnsi" w:hAnsiTheme="minorHAnsi" w:cstheme="minorHAnsi"/>
          <w:b w:val="0"/>
          <w:sz w:val="22"/>
          <w:szCs w:val="22"/>
        </w:rPr>
      </w:pPr>
      <w:r w:rsidRPr="000B7F03">
        <w:rPr>
          <w:rFonts w:asciiTheme="minorHAnsi" w:hAnsiTheme="minorHAnsi" w:cstheme="minorHAnsi"/>
          <w:b w:val="0"/>
          <w:sz w:val="22"/>
          <w:szCs w:val="22"/>
        </w:rPr>
        <w:t xml:space="preserve">Transmission of emails that contain the contents considered as pornographic, vulgar, abusive, threatening in nature, related to criminal activity, or conducive to the undermining of good order of the AMC will be blocked as part of the quarantine process. </w:t>
      </w:r>
    </w:p>
    <w:p w14:paraId="2F79A6CE" w14:textId="36D4EE81" w:rsidR="004A06D2" w:rsidRPr="000B7F03" w:rsidRDefault="00980B70" w:rsidP="000B7F03">
      <w:pPr>
        <w:pStyle w:val="Main2"/>
        <w:numPr>
          <w:ilvl w:val="1"/>
          <w:numId w:val="3"/>
        </w:numPr>
        <w:spacing w:after="120" w:line="276" w:lineRule="auto"/>
        <w:ind w:left="567" w:hanging="567"/>
        <w:rPr>
          <w:rFonts w:asciiTheme="minorHAnsi" w:hAnsiTheme="minorHAnsi" w:cstheme="minorHAnsi"/>
          <w:b w:val="0"/>
          <w:sz w:val="22"/>
          <w:szCs w:val="22"/>
        </w:rPr>
      </w:pPr>
      <w:r>
        <w:rPr>
          <w:rFonts w:asciiTheme="minorHAnsi" w:hAnsiTheme="minorHAnsi" w:cstheme="minorHAnsi"/>
          <w:b w:val="0"/>
          <w:sz w:val="22"/>
          <w:szCs w:val="22"/>
        </w:rPr>
        <w:t xml:space="preserve">Warnings may be provided to individuals sending inappropriate emails under section 4.6 that continued misuse may result in a review of email access. </w:t>
      </w:r>
      <w:r w:rsidR="004A06D2" w:rsidRPr="000B7F03">
        <w:rPr>
          <w:rFonts w:asciiTheme="minorHAnsi" w:hAnsiTheme="minorHAnsi" w:cstheme="minorHAnsi"/>
          <w:b w:val="0"/>
          <w:sz w:val="22"/>
          <w:szCs w:val="22"/>
        </w:rPr>
        <w:t xml:space="preserve">    </w:t>
      </w:r>
    </w:p>
    <w:p w14:paraId="77C3BE40" w14:textId="0488739A" w:rsidR="00316995" w:rsidRPr="000B7F03" w:rsidRDefault="00316995" w:rsidP="000B7F03">
      <w:pPr>
        <w:pStyle w:val="Main2"/>
        <w:numPr>
          <w:ilvl w:val="1"/>
          <w:numId w:val="3"/>
        </w:numPr>
        <w:spacing w:after="120" w:line="276" w:lineRule="auto"/>
        <w:ind w:left="567" w:hanging="567"/>
        <w:rPr>
          <w:rFonts w:asciiTheme="minorHAnsi" w:hAnsiTheme="minorHAnsi" w:cstheme="minorHAnsi"/>
          <w:b w:val="0"/>
          <w:sz w:val="22"/>
          <w:szCs w:val="22"/>
        </w:rPr>
      </w:pPr>
      <w:r w:rsidRPr="000B7F03">
        <w:rPr>
          <w:rFonts w:asciiTheme="minorHAnsi" w:hAnsiTheme="minorHAnsi" w:cstheme="minorHAnsi"/>
          <w:b w:val="0"/>
          <w:sz w:val="22"/>
          <w:szCs w:val="22"/>
        </w:rPr>
        <w:t xml:space="preserve">With the exception of those calls identified as protected (see </w:t>
      </w:r>
      <w:r w:rsidRPr="000B7F03">
        <w:rPr>
          <w:rFonts w:asciiTheme="minorHAnsi" w:hAnsiTheme="minorHAnsi" w:cstheme="minorHAnsi"/>
          <w:b w:val="0"/>
          <w:i/>
          <w:iCs/>
          <w:sz w:val="22"/>
          <w:szCs w:val="22"/>
          <w:u w:val="single"/>
        </w:rPr>
        <w:t>Det</w:t>
      </w:r>
      <w:r w:rsidR="00906240" w:rsidRPr="000B7F03">
        <w:rPr>
          <w:rFonts w:asciiTheme="minorHAnsi" w:hAnsiTheme="minorHAnsi" w:cstheme="minorHAnsi"/>
          <w:b w:val="0"/>
          <w:i/>
          <w:iCs/>
          <w:sz w:val="22"/>
          <w:szCs w:val="22"/>
          <w:u w:val="single"/>
        </w:rPr>
        <w:t>ainee Communications Policy</w:t>
      </w:r>
      <w:r w:rsidRPr="000B7F03">
        <w:rPr>
          <w:rFonts w:asciiTheme="minorHAnsi" w:hAnsiTheme="minorHAnsi" w:cstheme="minorHAnsi"/>
          <w:b w:val="0"/>
          <w:sz w:val="22"/>
          <w:szCs w:val="22"/>
        </w:rPr>
        <w:t xml:space="preserve">), calls made on the detainee prison telephone system may be recorded. </w:t>
      </w:r>
    </w:p>
    <w:p w14:paraId="13041D9F" w14:textId="54887920" w:rsidR="004A06D2" w:rsidRPr="000B7F03" w:rsidRDefault="00316995" w:rsidP="000B7F03">
      <w:pPr>
        <w:pStyle w:val="Main2"/>
        <w:numPr>
          <w:ilvl w:val="1"/>
          <w:numId w:val="3"/>
        </w:numPr>
        <w:spacing w:after="120" w:line="276" w:lineRule="auto"/>
        <w:ind w:left="567" w:hanging="567"/>
        <w:rPr>
          <w:rFonts w:asciiTheme="minorHAnsi" w:hAnsiTheme="minorHAnsi" w:cstheme="minorHAnsi"/>
          <w:b w:val="0"/>
          <w:sz w:val="22"/>
          <w:szCs w:val="22"/>
        </w:rPr>
      </w:pPr>
      <w:r w:rsidRPr="000B7F03">
        <w:rPr>
          <w:rFonts w:asciiTheme="minorHAnsi" w:hAnsiTheme="minorHAnsi" w:cstheme="minorHAnsi"/>
          <w:b w:val="0"/>
          <w:sz w:val="22"/>
          <w:szCs w:val="22"/>
        </w:rPr>
        <w:t xml:space="preserve">Telephone calls </w:t>
      </w:r>
      <w:r w:rsidR="005F15C2">
        <w:rPr>
          <w:rFonts w:asciiTheme="minorHAnsi" w:hAnsiTheme="minorHAnsi" w:cstheme="minorHAnsi"/>
          <w:b w:val="0"/>
          <w:sz w:val="22"/>
          <w:szCs w:val="22"/>
        </w:rPr>
        <w:t>may be</w:t>
      </w:r>
      <w:r w:rsidRPr="000B7F03">
        <w:rPr>
          <w:rFonts w:asciiTheme="minorHAnsi" w:hAnsiTheme="minorHAnsi" w:cstheme="minorHAnsi"/>
          <w:b w:val="0"/>
          <w:sz w:val="22"/>
          <w:szCs w:val="22"/>
        </w:rPr>
        <w:t xml:space="preserve"> subject to monitoring by members of the security and intelligence team</w:t>
      </w:r>
      <w:r w:rsidR="0013641D" w:rsidRPr="000B7F03">
        <w:rPr>
          <w:rFonts w:asciiTheme="minorHAnsi" w:hAnsiTheme="minorHAnsi" w:cstheme="minorHAnsi"/>
          <w:b w:val="0"/>
          <w:sz w:val="22"/>
          <w:szCs w:val="22"/>
        </w:rPr>
        <w:t xml:space="preserve">s. Staff who conclude that a detainee’s access to telephone communication should be restricted or refused as a result of call monitoring, </w:t>
      </w:r>
      <w:r w:rsidR="0097122A">
        <w:rPr>
          <w:rFonts w:asciiTheme="minorHAnsi" w:hAnsiTheme="minorHAnsi" w:cstheme="minorHAnsi"/>
          <w:b w:val="0"/>
          <w:sz w:val="22"/>
          <w:szCs w:val="22"/>
        </w:rPr>
        <w:t>will</w:t>
      </w:r>
      <w:r w:rsidR="0013641D" w:rsidRPr="000B7F03">
        <w:rPr>
          <w:rFonts w:asciiTheme="minorHAnsi" w:hAnsiTheme="minorHAnsi" w:cstheme="minorHAnsi"/>
          <w:b w:val="0"/>
          <w:sz w:val="22"/>
          <w:szCs w:val="22"/>
        </w:rPr>
        <w:t xml:space="preserve"> submit a </w:t>
      </w:r>
      <w:r w:rsidR="005F15C2">
        <w:rPr>
          <w:rFonts w:asciiTheme="minorHAnsi" w:hAnsiTheme="minorHAnsi" w:cstheme="minorHAnsi"/>
          <w:b w:val="0"/>
          <w:sz w:val="22"/>
          <w:szCs w:val="22"/>
        </w:rPr>
        <w:t xml:space="preserve">written </w:t>
      </w:r>
      <w:r w:rsidR="0013641D" w:rsidRPr="000B7F03">
        <w:rPr>
          <w:rFonts w:asciiTheme="minorHAnsi" w:hAnsiTheme="minorHAnsi" w:cstheme="minorHAnsi"/>
          <w:b w:val="0"/>
          <w:sz w:val="22"/>
          <w:szCs w:val="22"/>
        </w:rPr>
        <w:t xml:space="preserve">request to the </w:t>
      </w:r>
      <w:r w:rsidR="00980B70">
        <w:rPr>
          <w:rFonts w:asciiTheme="minorHAnsi" w:hAnsiTheme="minorHAnsi" w:cstheme="minorHAnsi"/>
          <w:b w:val="0"/>
          <w:sz w:val="22"/>
          <w:szCs w:val="22"/>
        </w:rPr>
        <w:t>ACCO</w:t>
      </w:r>
      <w:r w:rsidR="0013641D" w:rsidRPr="000B7F03">
        <w:rPr>
          <w:rFonts w:asciiTheme="minorHAnsi" w:hAnsiTheme="minorHAnsi" w:cstheme="minorHAnsi"/>
          <w:b w:val="0"/>
          <w:sz w:val="22"/>
          <w:szCs w:val="22"/>
        </w:rPr>
        <w:t xml:space="preserve"> for authori</w:t>
      </w:r>
      <w:r w:rsidR="0097122A">
        <w:rPr>
          <w:rFonts w:asciiTheme="minorHAnsi" w:hAnsiTheme="minorHAnsi" w:cstheme="minorHAnsi"/>
          <w:b w:val="0"/>
          <w:sz w:val="22"/>
          <w:szCs w:val="22"/>
        </w:rPr>
        <w:t>s</w:t>
      </w:r>
      <w:r w:rsidR="0013641D" w:rsidRPr="000B7F03">
        <w:rPr>
          <w:rFonts w:asciiTheme="minorHAnsi" w:hAnsiTheme="minorHAnsi" w:cstheme="minorHAnsi"/>
          <w:b w:val="0"/>
          <w:sz w:val="22"/>
          <w:szCs w:val="22"/>
        </w:rPr>
        <w:t>ation.</w:t>
      </w:r>
    </w:p>
    <w:p w14:paraId="667700AF" w14:textId="77777777" w:rsidR="00D46E32" w:rsidRDefault="00D46E32" w:rsidP="00D46E32">
      <w:pPr>
        <w:pStyle w:val="Main2"/>
        <w:spacing w:line="276" w:lineRule="auto"/>
        <w:ind w:left="567"/>
        <w:rPr>
          <w:rFonts w:asciiTheme="minorHAnsi" w:hAnsiTheme="minorHAnsi" w:cs="Arial"/>
          <w:sz w:val="22"/>
          <w:szCs w:val="22"/>
        </w:rPr>
      </w:pPr>
    </w:p>
    <w:p w14:paraId="031F80CA" w14:textId="3EF20A04" w:rsidR="00AA21C2" w:rsidRPr="006D684D" w:rsidRDefault="00AA21C2" w:rsidP="00D46E32">
      <w:pPr>
        <w:pStyle w:val="Main2"/>
        <w:numPr>
          <w:ilvl w:val="0"/>
          <w:numId w:val="3"/>
        </w:numPr>
        <w:spacing w:after="120" w:line="276" w:lineRule="auto"/>
        <w:ind w:left="567" w:hanging="567"/>
        <w:rPr>
          <w:rFonts w:asciiTheme="minorHAnsi" w:hAnsiTheme="minorHAnsi" w:cs="Arial"/>
          <w:sz w:val="22"/>
          <w:szCs w:val="22"/>
        </w:rPr>
      </w:pPr>
      <w:r w:rsidRPr="006D684D">
        <w:rPr>
          <w:rFonts w:asciiTheme="minorHAnsi" w:hAnsiTheme="minorHAnsi" w:cs="Arial"/>
          <w:sz w:val="22"/>
          <w:szCs w:val="22"/>
        </w:rPr>
        <w:t>Telephone</w:t>
      </w:r>
    </w:p>
    <w:p w14:paraId="078A3FD2" w14:textId="78ECB6F3" w:rsidR="00AA21C2" w:rsidRPr="006D684D" w:rsidRDefault="00AA21C2" w:rsidP="006D684D">
      <w:pPr>
        <w:pStyle w:val="Main2"/>
        <w:numPr>
          <w:ilvl w:val="1"/>
          <w:numId w:val="3"/>
        </w:numPr>
        <w:spacing w:after="120" w:line="276" w:lineRule="auto"/>
        <w:ind w:left="567" w:hanging="567"/>
        <w:rPr>
          <w:rFonts w:cstheme="minorHAnsi"/>
          <w:bCs/>
        </w:rPr>
      </w:pPr>
      <w:r w:rsidRPr="006D684D">
        <w:rPr>
          <w:rFonts w:asciiTheme="minorHAnsi" w:hAnsiTheme="minorHAnsi" w:cstheme="minorHAnsi"/>
          <w:b w:val="0"/>
          <w:bCs/>
          <w:sz w:val="22"/>
          <w:szCs w:val="22"/>
        </w:rPr>
        <w:t xml:space="preserve">The ACCO </w:t>
      </w:r>
      <w:r w:rsidRPr="006D684D">
        <w:rPr>
          <w:rFonts w:asciiTheme="minorHAnsi" w:hAnsiTheme="minorHAnsi" w:cstheme="minorHAnsi"/>
          <w:b w:val="0"/>
          <w:sz w:val="22"/>
          <w:szCs w:val="22"/>
        </w:rPr>
        <w:t>must</w:t>
      </w:r>
      <w:r w:rsidRPr="006D684D">
        <w:rPr>
          <w:rFonts w:asciiTheme="minorHAnsi" w:hAnsiTheme="minorHAnsi" w:cstheme="minorHAnsi"/>
          <w:b w:val="0"/>
          <w:bCs/>
          <w:sz w:val="22"/>
          <w:szCs w:val="22"/>
        </w:rPr>
        <w:t xml:space="preserve"> </w:t>
      </w:r>
      <w:r w:rsidRPr="006D684D">
        <w:rPr>
          <w:rFonts w:asciiTheme="minorHAnsi" w:hAnsiTheme="minorHAnsi" w:cstheme="minorHAnsi"/>
          <w:b w:val="0"/>
          <w:sz w:val="22"/>
          <w:szCs w:val="22"/>
        </w:rPr>
        <w:t>maintain</w:t>
      </w:r>
      <w:r w:rsidRPr="006D684D">
        <w:rPr>
          <w:rFonts w:asciiTheme="minorHAnsi" w:hAnsiTheme="minorHAnsi" w:cstheme="minorHAnsi"/>
          <w:b w:val="0"/>
          <w:bCs/>
          <w:sz w:val="22"/>
          <w:szCs w:val="22"/>
        </w:rPr>
        <w:t xml:space="preserve"> a common call list including, but not limited to:</w:t>
      </w:r>
    </w:p>
    <w:p w14:paraId="5DBEFDE8" w14:textId="2B041E66" w:rsidR="00AA21C2" w:rsidRPr="006D684D" w:rsidRDefault="00AA21C2" w:rsidP="006D684D">
      <w:pPr>
        <w:pStyle w:val="ListParagraph"/>
        <w:numPr>
          <w:ilvl w:val="0"/>
          <w:numId w:val="9"/>
        </w:numPr>
        <w:spacing w:after="0" w:line="360" w:lineRule="auto"/>
        <w:ind w:left="1276" w:hanging="425"/>
      </w:pPr>
      <w:r w:rsidRPr="006D684D">
        <w:lastRenderedPageBreak/>
        <w:t xml:space="preserve">Official </w:t>
      </w:r>
      <w:r w:rsidR="00D46E32">
        <w:t>V</w:t>
      </w:r>
      <w:r w:rsidRPr="006D684D">
        <w:t>isitors</w:t>
      </w:r>
    </w:p>
    <w:p w14:paraId="031F83FA" w14:textId="77777777" w:rsidR="00AA21C2" w:rsidRPr="006D684D" w:rsidRDefault="00AA21C2" w:rsidP="006D684D">
      <w:pPr>
        <w:pStyle w:val="ListParagraph"/>
        <w:numPr>
          <w:ilvl w:val="0"/>
          <w:numId w:val="9"/>
        </w:numPr>
        <w:spacing w:after="0" w:line="360" w:lineRule="auto"/>
        <w:ind w:left="1276" w:hanging="425"/>
      </w:pPr>
      <w:r w:rsidRPr="006D684D">
        <w:t>ACT Ombudsman</w:t>
      </w:r>
    </w:p>
    <w:p w14:paraId="6B16C75D" w14:textId="77777777" w:rsidR="00AA21C2" w:rsidRPr="006D684D" w:rsidRDefault="00AA21C2" w:rsidP="006D684D">
      <w:pPr>
        <w:pStyle w:val="ListParagraph"/>
        <w:numPr>
          <w:ilvl w:val="0"/>
          <w:numId w:val="9"/>
        </w:numPr>
        <w:spacing w:after="0" w:line="360" w:lineRule="auto"/>
        <w:ind w:left="1276" w:hanging="425"/>
      </w:pPr>
      <w:r w:rsidRPr="006D684D">
        <w:t>Human Rights Commission</w:t>
      </w:r>
    </w:p>
    <w:p w14:paraId="63EB27CE" w14:textId="77777777" w:rsidR="00AA21C2" w:rsidRPr="006D684D" w:rsidRDefault="00AA21C2" w:rsidP="006D684D">
      <w:pPr>
        <w:pStyle w:val="ListParagraph"/>
        <w:numPr>
          <w:ilvl w:val="0"/>
          <w:numId w:val="9"/>
        </w:numPr>
        <w:spacing w:after="0" w:line="360" w:lineRule="auto"/>
        <w:ind w:left="1276" w:hanging="425"/>
      </w:pPr>
      <w:r w:rsidRPr="006D684D">
        <w:t>ACT Auditor General</w:t>
      </w:r>
    </w:p>
    <w:p w14:paraId="4F6305B1" w14:textId="77777777" w:rsidR="00AA21C2" w:rsidRPr="006D684D" w:rsidRDefault="00AA21C2" w:rsidP="006D684D">
      <w:pPr>
        <w:pStyle w:val="ListParagraph"/>
        <w:numPr>
          <w:ilvl w:val="0"/>
          <w:numId w:val="9"/>
        </w:numPr>
        <w:spacing w:after="0" w:line="360" w:lineRule="auto"/>
        <w:ind w:left="1276" w:hanging="425"/>
      </w:pPr>
      <w:r w:rsidRPr="006D684D">
        <w:t>Public Advocate</w:t>
      </w:r>
    </w:p>
    <w:p w14:paraId="24DE3ACF" w14:textId="77777777" w:rsidR="00AA21C2" w:rsidRPr="006D684D" w:rsidRDefault="00AA21C2" w:rsidP="006D684D">
      <w:pPr>
        <w:pStyle w:val="ListParagraph"/>
        <w:numPr>
          <w:ilvl w:val="0"/>
          <w:numId w:val="9"/>
        </w:numPr>
        <w:spacing w:after="0" w:line="360" w:lineRule="auto"/>
        <w:ind w:left="1276" w:hanging="425"/>
      </w:pPr>
      <w:r w:rsidRPr="006D684D">
        <w:t>Integrity Commissioner and</w:t>
      </w:r>
    </w:p>
    <w:p w14:paraId="7C82D310" w14:textId="77777777" w:rsidR="00AA21C2" w:rsidRPr="006D684D" w:rsidRDefault="00AA21C2" w:rsidP="00037476">
      <w:pPr>
        <w:pStyle w:val="ListParagraph"/>
        <w:numPr>
          <w:ilvl w:val="0"/>
          <w:numId w:val="9"/>
        </w:numPr>
        <w:spacing w:after="0" w:line="360" w:lineRule="auto"/>
        <w:ind w:left="1276" w:hanging="425"/>
      </w:pPr>
      <w:r w:rsidRPr="006D684D">
        <w:t>Victim Support ACT.</w:t>
      </w:r>
    </w:p>
    <w:p w14:paraId="696A18DD" w14:textId="6F636E8D" w:rsidR="001F231B" w:rsidRDefault="001F231B" w:rsidP="006D684D">
      <w:pPr>
        <w:pStyle w:val="Main2"/>
        <w:numPr>
          <w:ilvl w:val="1"/>
          <w:numId w:val="3"/>
        </w:numPr>
        <w:spacing w:after="120" w:line="276" w:lineRule="auto"/>
        <w:ind w:left="567" w:hanging="567"/>
        <w:rPr>
          <w:rFonts w:asciiTheme="minorHAnsi" w:hAnsiTheme="minorHAnsi" w:cstheme="minorHAnsi"/>
          <w:b w:val="0"/>
          <w:sz w:val="22"/>
          <w:szCs w:val="22"/>
        </w:rPr>
      </w:pPr>
      <w:r w:rsidRPr="006D684D">
        <w:rPr>
          <w:rFonts w:asciiTheme="minorHAnsi" w:hAnsiTheme="minorHAnsi" w:cstheme="minorHAnsi"/>
          <w:b w:val="0"/>
          <w:sz w:val="22"/>
          <w:szCs w:val="22"/>
        </w:rPr>
        <w:t xml:space="preserve">Detainees are required to pay for telephone calls at the current service provider rate by purchasing phone credits in accordance with the </w:t>
      </w:r>
      <w:r w:rsidRPr="006D684D">
        <w:rPr>
          <w:rFonts w:asciiTheme="minorHAnsi" w:hAnsiTheme="minorHAnsi" w:cstheme="minorHAnsi"/>
          <w:b w:val="0"/>
          <w:i/>
          <w:iCs/>
          <w:sz w:val="22"/>
          <w:szCs w:val="22"/>
          <w:u w:val="single"/>
        </w:rPr>
        <w:t>Detainee Banking Policy</w:t>
      </w:r>
      <w:r w:rsidRPr="006D684D">
        <w:rPr>
          <w:rFonts w:asciiTheme="minorHAnsi" w:hAnsiTheme="minorHAnsi" w:cstheme="minorHAnsi"/>
          <w:b w:val="0"/>
          <w:sz w:val="22"/>
          <w:szCs w:val="22"/>
        </w:rPr>
        <w:t xml:space="preserve"> (</w:t>
      </w:r>
      <w:r w:rsidRPr="006D684D">
        <w:rPr>
          <w:rFonts w:asciiTheme="minorHAnsi" w:hAnsiTheme="minorHAnsi" w:cstheme="minorHAnsi"/>
          <w:b w:val="0"/>
          <w:i/>
          <w:iCs/>
          <w:sz w:val="22"/>
          <w:szCs w:val="22"/>
          <w:u w:val="single"/>
        </w:rPr>
        <w:t>Phone Credits Purchase Form</w:t>
      </w:r>
      <w:r w:rsidRPr="006D684D">
        <w:rPr>
          <w:rFonts w:asciiTheme="minorHAnsi" w:hAnsiTheme="minorHAnsi" w:cstheme="minorHAnsi"/>
          <w:b w:val="0"/>
          <w:sz w:val="22"/>
          <w:szCs w:val="22"/>
        </w:rPr>
        <w:t xml:space="preserve">). Changes to the charge rate are determined by the service provider and the ACCO will ensure that detainees are informed in advance of any increased cost.    </w:t>
      </w:r>
    </w:p>
    <w:p w14:paraId="3C979899" w14:textId="2FC087EF" w:rsidR="006D684D" w:rsidRPr="006D684D" w:rsidRDefault="006D684D" w:rsidP="006D684D">
      <w:pPr>
        <w:pStyle w:val="Main2"/>
        <w:numPr>
          <w:ilvl w:val="1"/>
          <w:numId w:val="3"/>
        </w:numPr>
        <w:spacing w:after="120" w:line="276" w:lineRule="auto"/>
        <w:ind w:left="567" w:hanging="567"/>
        <w:rPr>
          <w:rFonts w:asciiTheme="minorHAnsi" w:hAnsiTheme="minorHAnsi" w:cstheme="minorHAnsi"/>
          <w:b w:val="0"/>
          <w:sz w:val="22"/>
          <w:szCs w:val="22"/>
        </w:rPr>
      </w:pPr>
      <w:r w:rsidRPr="006D684D">
        <w:rPr>
          <w:rFonts w:asciiTheme="minorHAnsi" w:hAnsiTheme="minorHAnsi" w:cstheme="minorHAnsi"/>
          <w:b w:val="0"/>
          <w:sz w:val="22"/>
          <w:szCs w:val="22"/>
          <w:lang w:val="en-AU"/>
        </w:rPr>
        <w:t xml:space="preserve">Personal calls are limited to </w:t>
      </w:r>
      <w:r w:rsidR="00D46E32">
        <w:rPr>
          <w:rFonts w:asciiTheme="minorHAnsi" w:hAnsiTheme="minorHAnsi" w:cstheme="minorHAnsi"/>
          <w:b w:val="0"/>
          <w:sz w:val="22"/>
          <w:szCs w:val="22"/>
          <w:lang w:val="en-AU"/>
        </w:rPr>
        <w:t xml:space="preserve">a maximum duration of </w:t>
      </w:r>
      <w:r w:rsidRPr="006D684D">
        <w:rPr>
          <w:rFonts w:asciiTheme="minorHAnsi" w:hAnsiTheme="minorHAnsi" w:cstheme="minorHAnsi"/>
          <w:b w:val="0"/>
          <w:sz w:val="22"/>
          <w:szCs w:val="22"/>
          <w:lang w:val="en-AU"/>
        </w:rPr>
        <w:t>10 minutes to enable equal access for all detainees to be able to make calls</w:t>
      </w:r>
      <w:r>
        <w:rPr>
          <w:rFonts w:asciiTheme="minorHAnsi" w:hAnsiTheme="minorHAnsi" w:cstheme="minorHAnsi"/>
          <w:b w:val="0"/>
          <w:sz w:val="22"/>
          <w:szCs w:val="22"/>
          <w:lang w:val="en-AU"/>
        </w:rPr>
        <w:t>.</w:t>
      </w:r>
    </w:p>
    <w:p w14:paraId="51EEB231" w14:textId="77777777" w:rsidR="001F231B" w:rsidRPr="006D684D" w:rsidRDefault="001F231B" w:rsidP="006D684D">
      <w:pPr>
        <w:spacing w:after="0" w:line="360" w:lineRule="auto"/>
        <w:rPr>
          <w:highlight w:val="green"/>
        </w:rPr>
      </w:pPr>
    </w:p>
    <w:p w14:paraId="1A6EEBCD" w14:textId="670083A2" w:rsidR="00D77228" w:rsidRDefault="0060237A" w:rsidP="000B7F03">
      <w:pPr>
        <w:pStyle w:val="Main2"/>
        <w:numPr>
          <w:ilvl w:val="0"/>
          <w:numId w:val="5"/>
        </w:numPr>
        <w:spacing w:after="120" w:line="276" w:lineRule="auto"/>
        <w:ind w:left="567" w:hanging="567"/>
        <w:rPr>
          <w:rFonts w:asciiTheme="minorHAnsi" w:hAnsiTheme="minorHAnsi" w:cs="Arial"/>
          <w:sz w:val="22"/>
          <w:szCs w:val="22"/>
        </w:rPr>
      </w:pPr>
      <w:r>
        <w:rPr>
          <w:rFonts w:asciiTheme="minorHAnsi" w:hAnsiTheme="minorHAnsi" w:cs="Arial"/>
          <w:sz w:val="22"/>
          <w:szCs w:val="22"/>
        </w:rPr>
        <w:t xml:space="preserve">Audio Visual Link </w:t>
      </w:r>
    </w:p>
    <w:p w14:paraId="38A2DAD2" w14:textId="2AB4C7F5" w:rsidR="00C86C20" w:rsidRPr="00C86C20" w:rsidRDefault="00402726" w:rsidP="000B7F03">
      <w:pPr>
        <w:pStyle w:val="Main2"/>
        <w:numPr>
          <w:ilvl w:val="1"/>
          <w:numId w:val="5"/>
        </w:numPr>
        <w:spacing w:after="120" w:line="276" w:lineRule="auto"/>
        <w:ind w:left="567" w:hanging="567"/>
        <w:rPr>
          <w:rFonts w:asciiTheme="minorHAnsi" w:hAnsiTheme="minorHAnsi" w:cstheme="minorHAnsi"/>
          <w:b w:val="0"/>
          <w:color w:val="000000" w:themeColor="text1"/>
          <w:sz w:val="22"/>
          <w:szCs w:val="22"/>
        </w:rPr>
      </w:pPr>
      <w:r>
        <w:rPr>
          <w:rFonts w:asciiTheme="minorHAnsi" w:hAnsiTheme="minorHAnsi" w:cstheme="minorHAnsi"/>
          <w:b w:val="0"/>
          <w:sz w:val="22"/>
          <w:szCs w:val="22"/>
        </w:rPr>
        <w:t xml:space="preserve">When escorting a detainee to an AVL room for a court proceeding, the </w:t>
      </w:r>
      <w:r w:rsidR="0097122A">
        <w:rPr>
          <w:rFonts w:asciiTheme="minorHAnsi" w:hAnsiTheme="minorHAnsi" w:cstheme="minorHAnsi"/>
          <w:b w:val="0"/>
          <w:sz w:val="22"/>
          <w:szCs w:val="22"/>
        </w:rPr>
        <w:t>o</w:t>
      </w:r>
      <w:r w:rsidR="003B3473">
        <w:rPr>
          <w:rFonts w:asciiTheme="minorHAnsi" w:hAnsiTheme="minorHAnsi" w:cstheme="minorHAnsi"/>
          <w:b w:val="0"/>
          <w:sz w:val="22"/>
          <w:szCs w:val="22"/>
        </w:rPr>
        <w:t xml:space="preserve">fficer must advise the detainee </w:t>
      </w:r>
      <w:r w:rsidR="00C86C20">
        <w:rPr>
          <w:rFonts w:asciiTheme="minorHAnsi" w:hAnsiTheme="minorHAnsi" w:cstheme="minorHAnsi"/>
          <w:b w:val="0"/>
          <w:sz w:val="22"/>
          <w:szCs w:val="22"/>
        </w:rPr>
        <w:t>that the AVL room is considered a court room and that they must conduct themselves appropriately at all times</w:t>
      </w:r>
      <w:r>
        <w:rPr>
          <w:rFonts w:asciiTheme="minorHAnsi" w:hAnsiTheme="minorHAnsi" w:cstheme="minorHAnsi"/>
          <w:b w:val="0"/>
          <w:sz w:val="22"/>
          <w:szCs w:val="22"/>
        </w:rPr>
        <w:t xml:space="preserve"> as the</w:t>
      </w:r>
      <w:r w:rsidR="00C86C20">
        <w:rPr>
          <w:rFonts w:asciiTheme="minorHAnsi" w:hAnsiTheme="minorHAnsi" w:cstheme="minorHAnsi"/>
          <w:b w:val="0"/>
          <w:sz w:val="22"/>
          <w:szCs w:val="22"/>
        </w:rPr>
        <w:t xml:space="preserve"> detainee ca</w:t>
      </w:r>
      <w:r>
        <w:rPr>
          <w:rFonts w:asciiTheme="minorHAnsi" w:hAnsiTheme="minorHAnsi" w:cstheme="minorHAnsi"/>
          <w:b w:val="0"/>
          <w:sz w:val="22"/>
          <w:szCs w:val="22"/>
        </w:rPr>
        <w:t>n</w:t>
      </w:r>
      <w:r w:rsidR="00C86C20">
        <w:rPr>
          <w:rFonts w:asciiTheme="minorHAnsi" w:hAnsiTheme="minorHAnsi" w:cstheme="minorHAnsi"/>
          <w:b w:val="0"/>
          <w:sz w:val="22"/>
          <w:szCs w:val="22"/>
        </w:rPr>
        <w:t xml:space="preserve"> be heard by the court while they are in the AVL room. </w:t>
      </w:r>
    </w:p>
    <w:p w14:paraId="2C58D943" w14:textId="0AE4F957" w:rsidR="00186671" w:rsidRPr="003D1ABE" w:rsidRDefault="00C86C20" w:rsidP="000B7F03">
      <w:pPr>
        <w:pStyle w:val="Main2"/>
        <w:numPr>
          <w:ilvl w:val="1"/>
          <w:numId w:val="5"/>
        </w:numPr>
        <w:spacing w:after="120" w:line="276" w:lineRule="auto"/>
        <w:ind w:left="567" w:hanging="567"/>
        <w:rPr>
          <w:rFonts w:asciiTheme="minorHAnsi" w:hAnsiTheme="minorHAnsi" w:cstheme="minorHAnsi"/>
          <w:b w:val="0"/>
          <w:color w:val="000000" w:themeColor="text1"/>
          <w:sz w:val="22"/>
          <w:szCs w:val="22"/>
        </w:rPr>
      </w:pPr>
      <w:r>
        <w:rPr>
          <w:rFonts w:asciiTheme="minorHAnsi" w:hAnsiTheme="minorHAnsi" w:cstheme="minorHAnsi"/>
          <w:b w:val="0"/>
          <w:sz w:val="22"/>
          <w:szCs w:val="22"/>
        </w:rPr>
        <w:t xml:space="preserve">Staff must maintain appropriate conduct for a court room when </w:t>
      </w:r>
      <w:r w:rsidR="005F15C2">
        <w:rPr>
          <w:rFonts w:asciiTheme="minorHAnsi" w:hAnsiTheme="minorHAnsi" w:cstheme="minorHAnsi"/>
          <w:b w:val="0"/>
          <w:sz w:val="22"/>
          <w:szCs w:val="22"/>
        </w:rPr>
        <w:t>inside</w:t>
      </w:r>
      <w:r>
        <w:rPr>
          <w:rFonts w:asciiTheme="minorHAnsi" w:hAnsiTheme="minorHAnsi" w:cstheme="minorHAnsi"/>
          <w:b w:val="0"/>
          <w:sz w:val="22"/>
          <w:szCs w:val="22"/>
        </w:rPr>
        <w:t xml:space="preserve"> the AVL room for court proceedings. </w:t>
      </w:r>
    </w:p>
    <w:p w14:paraId="54728BF2" w14:textId="77777777" w:rsidR="003D1ABE" w:rsidRPr="003D1ABE" w:rsidRDefault="003D1ABE" w:rsidP="00D46E32">
      <w:pPr>
        <w:pStyle w:val="Main2"/>
        <w:spacing w:line="276" w:lineRule="auto"/>
        <w:ind w:left="567"/>
        <w:rPr>
          <w:rFonts w:asciiTheme="minorHAnsi" w:hAnsiTheme="minorHAnsi" w:cstheme="minorHAnsi"/>
          <w:b w:val="0"/>
          <w:color w:val="000000" w:themeColor="text1"/>
          <w:sz w:val="22"/>
          <w:szCs w:val="22"/>
        </w:rPr>
      </w:pPr>
    </w:p>
    <w:p w14:paraId="3870404D" w14:textId="7E49DF6C" w:rsidR="003D1ABE" w:rsidRPr="003D1ABE" w:rsidRDefault="003D1ABE" w:rsidP="003D1ABE">
      <w:pPr>
        <w:pStyle w:val="Main2"/>
        <w:numPr>
          <w:ilvl w:val="0"/>
          <w:numId w:val="5"/>
        </w:numPr>
        <w:spacing w:after="120" w:line="276" w:lineRule="auto"/>
        <w:ind w:left="567" w:hanging="567"/>
        <w:rPr>
          <w:rFonts w:asciiTheme="minorHAnsi" w:hAnsiTheme="minorHAnsi" w:cstheme="minorHAnsi"/>
          <w:bCs/>
          <w:color w:val="000000" w:themeColor="text1"/>
          <w:sz w:val="22"/>
          <w:szCs w:val="22"/>
        </w:rPr>
      </w:pPr>
      <w:r w:rsidRPr="003D1ABE">
        <w:rPr>
          <w:rFonts w:asciiTheme="minorHAnsi" w:hAnsiTheme="minorHAnsi" w:cstheme="minorHAnsi"/>
          <w:bCs/>
          <w:color w:val="000000" w:themeColor="text1"/>
          <w:sz w:val="22"/>
          <w:szCs w:val="22"/>
          <w:lang w:val="en-AU"/>
        </w:rPr>
        <w:t xml:space="preserve">Disabling Prison PC and </w:t>
      </w:r>
      <w:r w:rsidR="00AF2DC8">
        <w:rPr>
          <w:rFonts w:asciiTheme="minorHAnsi" w:hAnsiTheme="minorHAnsi" w:cstheme="minorHAnsi"/>
          <w:bCs/>
          <w:color w:val="000000" w:themeColor="text1"/>
          <w:sz w:val="22"/>
          <w:szCs w:val="22"/>
          <w:lang w:val="en-AU"/>
        </w:rPr>
        <w:t>d</w:t>
      </w:r>
      <w:r w:rsidRPr="003D1ABE">
        <w:rPr>
          <w:rFonts w:asciiTheme="minorHAnsi" w:hAnsiTheme="minorHAnsi" w:cstheme="minorHAnsi"/>
          <w:bCs/>
          <w:color w:val="000000" w:themeColor="text1"/>
          <w:sz w:val="22"/>
          <w:szCs w:val="22"/>
          <w:lang w:val="en-AU"/>
        </w:rPr>
        <w:t xml:space="preserve">etainee </w:t>
      </w:r>
      <w:r w:rsidR="00AF2DC8">
        <w:rPr>
          <w:rFonts w:asciiTheme="minorHAnsi" w:hAnsiTheme="minorHAnsi" w:cstheme="minorHAnsi"/>
          <w:bCs/>
          <w:color w:val="000000" w:themeColor="text1"/>
          <w:sz w:val="22"/>
          <w:szCs w:val="22"/>
          <w:lang w:val="en-AU"/>
        </w:rPr>
        <w:t>t</w:t>
      </w:r>
      <w:r w:rsidRPr="003D1ABE">
        <w:rPr>
          <w:rFonts w:asciiTheme="minorHAnsi" w:hAnsiTheme="minorHAnsi" w:cstheme="minorHAnsi"/>
          <w:bCs/>
          <w:color w:val="000000" w:themeColor="text1"/>
          <w:sz w:val="22"/>
          <w:szCs w:val="22"/>
          <w:lang w:val="en-AU"/>
        </w:rPr>
        <w:t>elephones</w:t>
      </w:r>
    </w:p>
    <w:p w14:paraId="6467B7E6" w14:textId="465B8DDA" w:rsidR="003D1ABE" w:rsidRPr="003D1ABE" w:rsidRDefault="003D1ABE" w:rsidP="003D1ABE">
      <w:pPr>
        <w:pStyle w:val="Main2"/>
        <w:numPr>
          <w:ilvl w:val="1"/>
          <w:numId w:val="5"/>
        </w:numPr>
        <w:spacing w:after="120" w:line="276" w:lineRule="auto"/>
        <w:ind w:left="567" w:hanging="567"/>
        <w:rPr>
          <w:rFonts w:asciiTheme="minorHAnsi" w:hAnsiTheme="minorHAnsi" w:cstheme="minorHAnsi"/>
          <w:b w:val="0"/>
          <w:sz w:val="22"/>
          <w:szCs w:val="22"/>
        </w:rPr>
      </w:pPr>
      <w:r w:rsidRPr="003D1ABE">
        <w:rPr>
          <w:rFonts w:asciiTheme="minorHAnsi" w:hAnsiTheme="minorHAnsi" w:cstheme="minorHAnsi"/>
          <w:b w:val="0"/>
          <w:color w:val="000000" w:themeColor="text1"/>
          <w:sz w:val="22"/>
          <w:szCs w:val="22"/>
        </w:rPr>
        <w:t xml:space="preserve">In the </w:t>
      </w:r>
      <w:r w:rsidRPr="003D1ABE">
        <w:rPr>
          <w:rFonts w:asciiTheme="minorHAnsi" w:hAnsiTheme="minorHAnsi" w:cstheme="minorHAnsi"/>
          <w:b w:val="0"/>
          <w:sz w:val="22"/>
          <w:szCs w:val="22"/>
        </w:rPr>
        <w:t xml:space="preserve">event disabling Prison PC and </w:t>
      </w:r>
      <w:r>
        <w:rPr>
          <w:rFonts w:asciiTheme="minorHAnsi" w:hAnsiTheme="minorHAnsi" w:cstheme="minorHAnsi"/>
          <w:b w:val="0"/>
          <w:sz w:val="22"/>
          <w:szCs w:val="22"/>
        </w:rPr>
        <w:t xml:space="preserve">the </w:t>
      </w:r>
      <w:r w:rsidRPr="003D1ABE">
        <w:rPr>
          <w:rFonts w:asciiTheme="minorHAnsi" w:hAnsiTheme="minorHAnsi" w:cstheme="minorHAnsi"/>
          <w:b w:val="0"/>
          <w:sz w:val="22"/>
          <w:szCs w:val="22"/>
        </w:rPr>
        <w:t>D</w:t>
      </w:r>
      <w:r>
        <w:rPr>
          <w:rFonts w:asciiTheme="minorHAnsi" w:hAnsiTheme="minorHAnsi" w:cstheme="minorHAnsi"/>
          <w:b w:val="0"/>
          <w:sz w:val="22"/>
          <w:szCs w:val="22"/>
        </w:rPr>
        <w:t xml:space="preserve">etainee </w:t>
      </w:r>
      <w:r w:rsidRPr="003D1ABE">
        <w:rPr>
          <w:rFonts w:asciiTheme="minorHAnsi" w:hAnsiTheme="minorHAnsi" w:cstheme="minorHAnsi"/>
          <w:b w:val="0"/>
          <w:sz w:val="22"/>
          <w:szCs w:val="22"/>
        </w:rPr>
        <w:t>T</w:t>
      </w:r>
      <w:r>
        <w:rPr>
          <w:rFonts w:asciiTheme="minorHAnsi" w:hAnsiTheme="minorHAnsi" w:cstheme="minorHAnsi"/>
          <w:b w:val="0"/>
          <w:sz w:val="22"/>
          <w:szCs w:val="22"/>
        </w:rPr>
        <w:t xml:space="preserve">elephone </w:t>
      </w:r>
      <w:r w:rsidRPr="003D1ABE">
        <w:rPr>
          <w:rFonts w:asciiTheme="minorHAnsi" w:hAnsiTheme="minorHAnsi" w:cstheme="minorHAnsi"/>
          <w:b w:val="0"/>
          <w:sz w:val="22"/>
          <w:szCs w:val="22"/>
        </w:rPr>
        <w:t>S</w:t>
      </w:r>
      <w:r>
        <w:rPr>
          <w:rFonts w:asciiTheme="minorHAnsi" w:hAnsiTheme="minorHAnsi" w:cstheme="minorHAnsi"/>
          <w:b w:val="0"/>
          <w:sz w:val="22"/>
          <w:szCs w:val="22"/>
        </w:rPr>
        <w:t>ystem</w:t>
      </w:r>
      <w:r w:rsidRPr="003D1ABE">
        <w:rPr>
          <w:rFonts w:asciiTheme="minorHAnsi" w:hAnsiTheme="minorHAnsi" w:cstheme="minorHAnsi"/>
          <w:b w:val="0"/>
          <w:sz w:val="22"/>
          <w:szCs w:val="22"/>
        </w:rPr>
        <w:t xml:space="preserve"> is required, Security Systems staff must be contacted to complete the disabling</w:t>
      </w:r>
      <w:r w:rsidR="0087450A">
        <w:rPr>
          <w:rFonts w:asciiTheme="minorHAnsi" w:hAnsiTheme="minorHAnsi" w:cstheme="minorHAnsi"/>
          <w:b w:val="0"/>
          <w:sz w:val="22"/>
          <w:szCs w:val="22"/>
        </w:rPr>
        <w:t xml:space="preserve">, including in </w:t>
      </w:r>
      <w:r w:rsidRPr="003D1ABE">
        <w:rPr>
          <w:rFonts w:asciiTheme="minorHAnsi" w:hAnsiTheme="minorHAnsi" w:cstheme="minorHAnsi"/>
          <w:b w:val="0"/>
          <w:sz w:val="22"/>
          <w:szCs w:val="22"/>
        </w:rPr>
        <w:t>the event of an out of hours incident</w:t>
      </w:r>
      <w:r>
        <w:rPr>
          <w:rFonts w:asciiTheme="minorHAnsi" w:hAnsiTheme="minorHAnsi" w:cstheme="minorHAnsi"/>
          <w:b w:val="0"/>
          <w:sz w:val="22"/>
          <w:szCs w:val="22"/>
        </w:rPr>
        <w:t>,</w:t>
      </w:r>
      <w:r w:rsidRPr="003D1ABE">
        <w:rPr>
          <w:rFonts w:asciiTheme="minorHAnsi" w:hAnsiTheme="minorHAnsi" w:cstheme="minorHAnsi"/>
          <w:b w:val="0"/>
          <w:sz w:val="22"/>
          <w:szCs w:val="22"/>
        </w:rPr>
        <w:t xml:space="preserve"> to talk an officer through this process.    </w:t>
      </w:r>
    </w:p>
    <w:p w14:paraId="7A06EC03" w14:textId="77777777" w:rsidR="003D1ABE" w:rsidRPr="003D1ABE" w:rsidRDefault="003D1ABE" w:rsidP="003D1ABE">
      <w:pPr>
        <w:pStyle w:val="Main2"/>
        <w:numPr>
          <w:ilvl w:val="1"/>
          <w:numId w:val="5"/>
        </w:numPr>
        <w:spacing w:after="120" w:line="276" w:lineRule="auto"/>
        <w:ind w:left="567" w:hanging="567"/>
        <w:rPr>
          <w:rFonts w:asciiTheme="minorHAnsi" w:hAnsiTheme="minorHAnsi" w:cstheme="minorHAnsi"/>
          <w:b w:val="0"/>
          <w:color w:val="000000" w:themeColor="text1"/>
          <w:sz w:val="22"/>
          <w:szCs w:val="22"/>
        </w:rPr>
      </w:pPr>
      <w:r w:rsidRPr="003D1ABE">
        <w:rPr>
          <w:rFonts w:asciiTheme="minorHAnsi" w:hAnsiTheme="minorHAnsi" w:cstheme="minorHAnsi"/>
          <w:b w:val="0"/>
          <w:sz w:val="22"/>
          <w:szCs w:val="22"/>
        </w:rPr>
        <w:t>The</w:t>
      </w:r>
      <w:r w:rsidRPr="003D1ABE">
        <w:rPr>
          <w:rFonts w:asciiTheme="minorHAnsi" w:hAnsiTheme="minorHAnsi" w:cstheme="minorHAnsi"/>
          <w:b w:val="0"/>
          <w:color w:val="000000" w:themeColor="text1"/>
          <w:sz w:val="22"/>
          <w:szCs w:val="22"/>
        </w:rPr>
        <w:t xml:space="preserve"> Security Systems team will inform the relevant affected stakeholders. </w:t>
      </w:r>
    </w:p>
    <w:p w14:paraId="353E770D" w14:textId="77777777" w:rsidR="003D1ABE" w:rsidRPr="003D1ABE" w:rsidRDefault="003D1ABE" w:rsidP="003D1ABE">
      <w:pPr>
        <w:pStyle w:val="Main2"/>
        <w:spacing w:after="120" w:line="276" w:lineRule="auto"/>
        <w:ind w:left="567"/>
        <w:rPr>
          <w:rFonts w:asciiTheme="minorHAnsi" w:hAnsiTheme="minorHAnsi" w:cstheme="minorHAnsi"/>
          <w:bCs/>
          <w:color w:val="000000" w:themeColor="text1"/>
          <w:sz w:val="22"/>
          <w:szCs w:val="22"/>
        </w:rPr>
      </w:pPr>
    </w:p>
    <w:p w14:paraId="490BD4A7" w14:textId="77777777" w:rsidR="00186671" w:rsidRPr="00A70756" w:rsidRDefault="00186671" w:rsidP="00186671">
      <w:pPr>
        <w:pStyle w:val="Main2"/>
        <w:spacing w:line="276" w:lineRule="auto"/>
        <w:rPr>
          <w:rFonts w:asciiTheme="minorHAnsi" w:hAnsiTheme="minorHAnsi" w:cs="Arial"/>
          <w:sz w:val="22"/>
          <w:szCs w:val="22"/>
        </w:rPr>
      </w:pPr>
    </w:p>
    <w:p w14:paraId="65E9E2A2" w14:textId="77777777" w:rsidR="00CF03FA" w:rsidRDefault="007B3718" w:rsidP="005E011D">
      <w:pPr>
        <w:rPr>
          <w:rFonts w:cs="Arial"/>
          <w:b/>
        </w:rPr>
      </w:pPr>
      <w:r w:rsidRPr="00F81FF3">
        <w:rPr>
          <w:rFonts w:cs="Arial"/>
          <w:b/>
        </w:rPr>
        <w:t xml:space="preserve">RELATED DOCUMENTS </w:t>
      </w:r>
      <w:r w:rsidR="00B11C0C">
        <w:rPr>
          <w:rFonts w:cs="Arial"/>
          <w:b/>
        </w:rPr>
        <w:t>AND FORMS</w:t>
      </w:r>
    </w:p>
    <w:p w14:paraId="58A84421" w14:textId="1C1CF8BF" w:rsidR="009F22FB" w:rsidRDefault="00FD3EBC" w:rsidP="00F85129">
      <w:pPr>
        <w:pStyle w:val="ListParagraph"/>
        <w:numPr>
          <w:ilvl w:val="0"/>
          <w:numId w:val="2"/>
        </w:numPr>
        <w:spacing w:after="0" w:line="360" w:lineRule="auto"/>
      </w:pPr>
      <w:r>
        <w:t xml:space="preserve">Detainee </w:t>
      </w:r>
      <w:r w:rsidR="00C86C20">
        <w:t xml:space="preserve">Communications Policy </w:t>
      </w:r>
      <w:r>
        <w:t xml:space="preserve"> </w:t>
      </w:r>
    </w:p>
    <w:p w14:paraId="4A4A99AD" w14:textId="082BBBA9" w:rsidR="009F22FB" w:rsidRDefault="00C86C20" w:rsidP="00F85129">
      <w:pPr>
        <w:pStyle w:val="ListParagraph"/>
        <w:numPr>
          <w:ilvl w:val="0"/>
          <w:numId w:val="2"/>
        </w:numPr>
        <w:spacing w:after="0" w:line="360" w:lineRule="auto"/>
      </w:pPr>
      <w:r>
        <w:t xml:space="preserve">Inter Centre Communication Form </w:t>
      </w:r>
      <w:r w:rsidR="00FD3EBC">
        <w:t xml:space="preserve"> </w:t>
      </w:r>
    </w:p>
    <w:p w14:paraId="79280ECC" w14:textId="358FDB11" w:rsidR="001819C2" w:rsidRDefault="001819C2" w:rsidP="00F85129">
      <w:pPr>
        <w:pStyle w:val="ListParagraph"/>
        <w:numPr>
          <w:ilvl w:val="0"/>
          <w:numId w:val="2"/>
        </w:numPr>
        <w:spacing w:after="0" w:line="360" w:lineRule="auto"/>
      </w:pPr>
      <w:r>
        <w:t xml:space="preserve">No Contact List Policy </w:t>
      </w:r>
    </w:p>
    <w:p w14:paraId="75A20023" w14:textId="77777777" w:rsidR="00436416" w:rsidRDefault="00436416" w:rsidP="00B84A5B">
      <w:pPr>
        <w:rPr>
          <w:rFonts w:cs="Arial"/>
        </w:rPr>
      </w:pPr>
    </w:p>
    <w:p w14:paraId="5FE54E70" w14:textId="77777777" w:rsidR="00C86C20" w:rsidRDefault="00C86C20" w:rsidP="00B84A5B">
      <w:pPr>
        <w:rPr>
          <w:rFonts w:cs="Arial"/>
        </w:rPr>
      </w:pPr>
    </w:p>
    <w:p w14:paraId="571BC89A" w14:textId="77777777" w:rsidR="00D46E32" w:rsidRDefault="00D46E32" w:rsidP="00B84A5B">
      <w:pPr>
        <w:rPr>
          <w:rFonts w:cs="Arial"/>
        </w:rPr>
      </w:pPr>
    </w:p>
    <w:p w14:paraId="6E9E5201" w14:textId="77777777" w:rsidR="00D46E32" w:rsidRDefault="00D46E32" w:rsidP="00B84A5B">
      <w:pPr>
        <w:rPr>
          <w:rFonts w:cs="Arial"/>
        </w:rPr>
      </w:pPr>
    </w:p>
    <w:p w14:paraId="18037F7D" w14:textId="2FC402C5" w:rsidR="00B84A5B" w:rsidRDefault="003D1ABE" w:rsidP="00E4484A">
      <w:pPr>
        <w:pStyle w:val="NoSpacing"/>
        <w:spacing w:line="276" w:lineRule="auto"/>
      </w:pPr>
      <w:r>
        <w:t>Jason Russell</w:t>
      </w:r>
    </w:p>
    <w:p w14:paraId="593E9F26" w14:textId="3F0A08F2" w:rsidR="00F63E39" w:rsidRDefault="003D1ABE" w:rsidP="00E4484A">
      <w:pPr>
        <w:pStyle w:val="NoSpacing"/>
        <w:spacing w:line="276" w:lineRule="auto"/>
      </w:pPr>
      <w:r>
        <w:t>Assistant</w:t>
      </w:r>
      <w:r w:rsidR="000B7F03">
        <w:t xml:space="preserve"> Commissioner Custodial Operations </w:t>
      </w:r>
    </w:p>
    <w:p w14:paraId="526C4C3F" w14:textId="433D4BC4" w:rsidR="00925989" w:rsidRDefault="00202B3A" w:rsidP="00E4484A">
      <w:pPr>
        <w:pStyle w:val="NoSpacing"/>
        <w:spacing w:line="276" w:lineRule="auto"/>
      </w:pPr>
      <w:r>
        <w:t xml:space="preserve">ACT Corrective Services </w:t>
      </w:r>
    </w:p>
    <w:p w14:paraId="203BE0ED" w14:textId="72708ECA" w:rsidR="00B84A5B" w:rsidRDefault="00403A49" w:rsidP="00B84A5B">
      <w:pPr>
        <w:rPr>
          <w:rFonts w:cs="Arial"/>
        </w:rPr>
      </w:pPr>
      <w:r>
        <w:rPr>
          <w:rFonts w:cs="Arial"/>
        </w:rPr>
        <w:t xml:space="preserve">26 </w:t>
      </w:r>
      <w:r w:rsidR="00225440">
        <w:rPr>
          <w:rFonts w:cs="Arial"/>
        </w:rPr>
        <w:t>November</w:t>
      </w:r>
      <w:r w:rsidR="000B7F03">
        <w:rPr>
          <w:rFonts w:cs="Arial"/>
        </w:rPr>
        <w:t xml:space="preserve"> 202</w:t>
      </w:r>
      <w:r w:rsidR="003D1ABE">
        <w:rPr>
          <w:rFonts w:cs="Arial"/>
        </w:rPr>
        <w:t>4</w:t>
      </w:r>
    </w:p>
    <w:p w14:paraId="49B9C531" w14:textId="77777777" w:rsidR="00C86C20" w:rsidRDefault="00C86C20" w:rsidP="00B84A5B">
      <w:pPr>
        <w:rPr>
          <w:rFonts w:cs="Arial"/>
        </w:rPr>
      </w:pPr>
    </w:p>
    <w:p w14:paraId="3430A656" w14:textId="77777777" w:rsidR="005E011D" w:rsidRPr="00586F66" w:rsidRDefault="005E011D" w:rsidP="00632DE5">
      <w:pPr>
        <w:ind w:firstLine="720"/>
        <w:rPr>
          <w:b/>
          <w:bCs/>
          <w:sz w:val="20"/>
          <w:szCs w:val="20"/>
        </w:rPr>
      </w:pPr>
      <w:r w:rsidRPr="00586F66">
        <w:rPr>
          <w:b/>
          <w:bCs/>
          <w:sz w:val="20"/>
          <w:szCs w:val="20"/>
        </w:rPr>
        <w:t>Document details</w:t>
      </w:r>
    </w:p>
    <w:tbl>
      <w:tblPr>
        <w:tblW w:w="4750" w:type="pct"/>
        <w:tblInd w:w="250" w:type="dxa"/>
        <w:tblCellMar>
          <w:left w:w="0" w:type="dxa"/>
          <w:right w:w="0" w:type="dxa"/>
        </w:tblCellMar>
        <w:tblLook w:val="04A0" w:firstRow="1" w:lastRow="0" w:firstColumn="1" w:lastColumn="0" w:noHBand="0" w:noVBand="1"/>
      </w:tblPr>
      <w:tblGrid>
        <w:gridCol w:w="2705"/>
        <w:gridCol w:w="5870"/>
      </w:tblGrid>
      <w:tr w:rsidR="005E011D" w:rsidRPr="00586F66" w14:paraId="2D6DC16B" w14:textId="77777777" w:rsidTr="004135BE">
        <w:trPr>
          <w:cantSplit/>
          <w:tblHeader/>
        </w:trPr>
        <w:tc>
          <w:tcPr>
            <w:tcW w:w="1577" w:type="pct"/>
            <w:tcBorders>
              <w:top w:val="single" w:sz="8" w:space="0" w:color="666366"/>
              <w:left w:val="nil"/>
              <w:bottom w:val="single" w:sz="8" w:space="0" w:color="C0C0C0"/>
              <w:right w:val="nil"/>
            </w:tcBorders>
            <w:shd w:val="clear" w:color="auto" w:fill="839099"/>
            <w:tcMar>
              <w:top w:w="57" w:type="dxa"/>
              <w:left w:w="108" w:type="dxa"/>
              <w:bottom w:w="57" w:type="dxa"/>
              <w:right w:w="108" w:type="dxa"/>
            </w:tcMar>
            <w:vAlign w:val="center"/>
            <w:hideMark/>
          </w:tcPr>
          <w:p w14:paraId="4969FA99" w14:textId="77777777" w:rsidR="005E011D" w:rsidRPr="00586F66" w:rsidRDefault="005E011D" w:rsidP="004135BE">
            <w:pPr>
              <w:pStyle w:val="TableHeader"/>
              <w:rPr>
                <w:rFonts w:ascii="Calibri" w:hAnsi="Calibri"/>
              </w:rPr>
            </w:pPr>
            <w:r w:rsidRPr="00586F66">
              <w:rPr>
                <w:rFonts w:ascii="Calibri" w:hAnsi="Calibri"/>
              </w:rPr>
              <w:t>Criteria</w:t>
            </w:r>
          </w:p>
        </w:tc>
        <w:tc>
          <w:tcPr>
            <w:tcW w:w="3423" w:type="pct"/>
            <w:tcBorders>
              <w:top w:val="single" w:sz="8" w:space="0" w:color="666366"/>
              <w:left w:val="nil"/>
              <w:bottom w:val="single" w:sz="8" w:space="0" w:color="C0C0C0"/>
              <w:right w:val="nil"/>
            </w:tcBorders>
            <w:shd w:val="clear" w:color="auto" w:fill="839099"/>
            <w:tcMar>
              <w:top w:w="57" w:type="dxa"/>
              <w:left w:w="108" w:type="dxa"/>
              <w:bottom w:w="57" w:type="dxa"/>
              <w:right w:w="108" w:type="dxa"/>
            </w:tcMar>
            <w:vAlign w:val="center"/>
            <w:hideMark/>
          </w:tcPr>
          <w:p w14:paraId="01BF92C2" w14:textId="77777777" w:rsidR="005E011D" w:rsidRPr="00586F66" w:rsidRDefault="005E011D" w:rsidP="004135BE">
            <w:pPr>
              <w:pStyle w:val="TableHeader"/>
              <w:rPr>
                <w:rFonts w:ascii="Calibri" w:hAnsi="Calibri"/>
              </w:rPr>
            </w:pPr>
            <w:r w:rsidRPr="00586F66">
              <w:rPr>
                <w:rFonts w:ascii="Calibri" w:hAnsi="Calibri"/>
              </w:rPr>
              <w:t>Details</w:t>
            </w:r>
          </w:p>
        </w:tc>
      </w:tr>
      <w:tr w:rsidR="005E011D" w:rsidRPr="00586F66" w14:paraId="5D829C53"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66A1EE67" w14:textId="77777777" w:rsidR="005E011D" w:rsidRPr="00586F66" w:rsidRDefault="005E011D" w:rsidP="004135BE">
            <w:pPr>
              <w:pStyle w:val="TableText"/>
              <w:rPr>
                <w:rFonts w:ascii="Calibri" w:hAnsi="Calibri"/>
                <w:sz w:val="20"/>
                <w:szCs w:val="20"/>
              </w:rPr>
            </w:pPr>
            <w:r w:rsidRPr="00586F66">
              <w:rPr>
                <w:rFonts w:ascii="Calibri" w:hAnsi="Calibri"/>
                <w:sz w:val="20"/>
                <w:szCs w:val="20"/>
              </w:rPr>
              <w:t>Document title:</w:t>
            </w:r>
          </w:p>
        </w:tc>
        <w:tc>
          <w:tcPr>
            <w:tcW w:w="3423" w:type="pct"/>
            <w:tcBorders>
              <w:top w:val="nil"/>
              <w:left w:val="nil"/>
              <w:bottom w:val="single" w:sz="8" w:space="0" w:color="C0C0C0"/>
              <w:right w:val="nil"/>
            </w:tcBorders>
            <w:tcMar>
              <w:top w:w="57" w:type="dxa"/>
              <w:left w:w="108" w:type="dxa"/>
              <w:bottom w:w="57" w:type="dxa"/>
              <w:right w:w="108" w:type="dxa"/>
            </w:tcMar>
            <w:hideMark/>
          </w:tcPr>
          <w:p w14:paraId="6D43CFAA" w14:textId="533D3D93" w:rsidR="005E011D" w:rsidRPr="00215D86" w:rsidRDefault="000C15FB" w:rsidP="00F55296">
            <w:pPr>
              <w:pStyle w:val="TableText"/>
              <w:rPr>
                <w:rFonts w:ascii="Calibri" w:hAnsi="Calibri"/>
                <w:i/>
                <w:iCs/>
                <w:sz w:val="20"/>
                <w:szCs w:val="20"/>
              </w:rPr>
            </w:pPr>
            <w:r w:rsidRPr="00215D86">
              <w:rPr>
                <w:rFonts w:ascii="Calibri" w:hAnsi="Calibri"/>
                <w:i/>
                <w:iCs/>
                <w:sz w:val="20"/>
                <w:szCs w:val="20"/>
              </w:rPr>
              <w:t>Corrections Management (</w:t>
            </w:r>
            <w:r w:rsidR="004D7086" w:rsidRPr="00215D86">
              <w:rPr>
                <w:rFonts w:ascii="Calibri" w:hAnsi="Calibri"/>
                <w:i/>
                <w:iCs/>
                <w:sz w:val="20"/>
                <w:szCs w:val="20"/>
              </w:rPr>
              <w:t xml:space="preserve">Detainee </w:t>
            </w:r>
            <w:r w:rsidR="00C86C20" w:rsidRPr="00215D86">
              <w:rPr>
                <w:rFonts w:ascii="Calibri" w:hAnsi="Calibri"/>
                <w:i/>
                <w:iCs/>
                <w:sz w:val="20"/>
                <w:szCs w:val="20"/>
              </w:rPr>
              <w:t>Communications</w:t>
            </w:r>
            <w:r w:rsidRPr="00215D86">
              <w:rPr>
                <w:rFonts w:ascii="Calibri" w:hAnsi="Calibri"/>
                <w:i/>
                <w:iCs/>
                <w:sz w:val="20"/>
                <w:szCs w:val="20"/>
              </w:rPr>
              <w:t>)</w:t>
            </w:r>
            <w:r w:rsidR="004D1932" w:rsidRPr="00215D86">
              <w:rPr>
                <w:rFonts w:ascii="Calibri" w:hAnsi="Calibri"/>
                <w:i/>
                <w:iCs/>
                <w:sz w:val="20"/>
                <w:szCs w:val="20"/>
              </w:rPr>
              <w:t xml:space="preserve"> </w:t>
            </w:r>
            <w:r w:rsidR="00641860" w:rsidRPr="00215D86">
              <w:rPr>
                <w:rFonts w:ascii="Calibri" w:hAnsi="Calibri"/>
                <w:i/>
                <w:iCs/>
                <w:sz w:val="20"/>
                <w:szCs w:val="20"/>
              </w:rPr>
              <w:t xml:space="preserve">Operating </w:t>
            </w:r>
            <w:r w:rsidR="004D1932" w:rsidRPr="00215D86">
              <w:rPr>
                <w:rFonts w:ascii="Calibri" w:hAnsi="Calibri"/>
                <w:i/>
                <w:iCs/>
                <w:sz w:val="20"/>
                <w:szCs w:val="20"/>
              </w:rPr>
              <w:t>Procedure</w:t>
            </w:r>
            <w:r w:rsidR="00895F9F" w:rsidRPr="00215D86">
              <w:rPr>
                <w:rFonts w:ascii="Calibri" w:hAnsi="Calibri"/>
                <w:i/>
                <w:iCs/>
                <w:sz w:val="20"/>
                <w:szCs w:val="20"/>
              </w:rPr>
              <w:t xml:space="preserve"> </w:t>
            </w:r>
            <w:r w:rsidR="00436416" w:rsidRPr="00215D86">
              <w:rPr>
                <w:rFonts w:ascii="Calibri" w:hAnsi="Calibri"/>
                <w:i/>
                <w:iCs/>
                <w:sz w:val="20"/>
                <w:szCs w:val="20"/>
              </w:rPr>
              <w:t>20</w:t>
            </w:r>
            <w:r w:rsidR="000B7F03" w:rsidRPr="00215D86">
              <w:rPr>
                <w:rFonts w:ascii="Calibri" w:hAnsi="Calibri"/>
                <w:i/>
                <w:iCs/>
                <w:sz w:val="20"/>
                <w:szCs w:val="20"/>
              </w:rPr>
              <w:t>2</w:t>
            </w:r>
            <w:r w:rsidR="003D1ABE" w:rsidRPr="00215D86">
              <w:rPr>
                <w:rFonts w:ascii="Calibri" w:hAnsi="Calibri"/>
                <w:i/>
                <w:iCs/>
                <w:sz w:val="20"/>
                <w:szCs w:val="20"/>
              </w:rPr>
              <w:t>4</w:t>
            </w:r>
          </w:p>
        </w:tc>
      </w:tr>
      <w:tr w:rsidR="005E011D" w:rsidRPr="00586F66" w14:paraId="69B5A947"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76B407D2" w14:textId="77777777" w:rsidR="005E011D" w:rsidRPr="00586F66" w:rsidRDefault="005E011D" w:rsidP="004135BE">
            <w:pPr>
              <w:pStyle w:val="TableText"/>
              <w:rPr>
                <w:rFonts w:ascii="Calibri" w:hAnsi="Calibri"/>
                <w:sz w:val="20"/>
                <w:szCs w:val="20"/>
              </w:rPr>
            </w:pPr>
            <w:r w:rsidRPr="00586F66">
              <w:rPr>
                <w:rFonts w:ascii="Calibri" w:hAnsi="Calibri"/>
                <w:sz w:val="20"/>
                <w:szCs w:val="20"/>
              </w:rPr>
              <w:t>Document owner/approver:</w:t>
            </w:r>
          </w:p>
        </w:tc>
        <w:tc>
          <w:tcPr>
            <w:tcW w:w="3423" w:type="pct"/>
            <w:tcBorders>
              <w:top w:val="nil"/>
              <w:left w:val="nil"/>
              <w:bottom w:val="single" w:sz="8" w:space="0" w:color="C0C0C0"/>
              <w:right w:val="nil"/>
            </w:tcBorders>
            <w:tcMar>
              <w:top w:w="57" w:type="dxa"/>
              <w:left w:w="108" w:type="dxa"/>
              <w:bottom w:w="57" w:type="dxa"/>
              <w:right w:w="108" w:type="dxa"/>
            </w:tcMar>
            <w:hideMark/>
          </w:tcPr>
          <w:p w14:paraId="739D042A" w14:textId="1B4CA33B" w:rsidR="005E011D" w:rsidRPr="00586F66" w:rsidRDefault="003D1ABE" w:rsidP="004135BE">
            <w:pPr>
              <w:pStyle w:val="TableText"/>
              <w:rPr>
                <w:rFonts w:ascii="Calibri" w:hAnsi="Calibri"/>
                <w:sz w:val="20"/>
                <w:szCs w:val="20"/>
              </w:rPr>
            </w:pPr>
            <w:r>
              <w:rPr>
                <w:rFonts w:ascii="Calibri" w:hAnsi="Calibri"/>
                <w:sz w:val="20"/>
                <w:szCs w:val="20"/>
              </w:rPr>
              <w:t>Assistant</w:t>
            </w:r>
            <w:r w:rsidR="000B7F03" w:rsidRPr="000B7F03">
              <w:rPr>
                <w:rFonts w:ascii="Calibri" w:hAnsi="Calibri"/>
                <w:sz w:val="20"/>
                <w:szCs w:val="20"/>
              </w:rPr>
              <w:t xml:space="preserve"> Commissioner Custodial Operations</w:t>
            </w:r>
            <w:r w:rsidR="005E011D" w:rsidRPr="00586F66">
              <w:rPr>
                <w:rFonts w:ascii="Calibri" w:hAnsi="Calibri"/>
                <w:sz w:val="20"/>
                <w:szCs w:val="20"/>
              </w:rPr>
              <w:t>, ACT Corrective Services</w:t>
            </w:r>
          </w:p>
        </w:tc>
      </w:tr>
      <w:tr w:rsidR="005E011D" w:rsidRPr="00586F66" w14:paraId="5899D6ED"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792C09E4" w14:textId="77777777" w:rsidR="005E011D" w:rsidRPr="00586F66" w:rsidRDefault="005E011D" w:rsidP="004135BE">
            <w:pPr>
              <w:pStyle w:val="TableText"/>
              <w:rPr>
                <w:rFonts w:ascii="Calibri" w:hAnsi="Calibri"/>
                <w:sz w:val="20"/>
                <w:szCs w:val="20"/>
              </w:rPr>
            </w:pPr>
            <w:r w:rsidRPr="00586F66">
              <w:rPr>
                <w:rFonts w:ascii="Calibri" w:hAnsi="Calibri"/>
                <w:sz w:val="20"/>
                <w:szCs w:val="20"/>
              </w:rPr>
              <w:t>Date effective:</w:t>
            </w:r>
          </w:p>
        </w:tc>
        <w:tc>
          <w:tcPr>
            <w:tcW w:w="3423" w:type="pct"/>
            <w:tcBorders>
              <w:top w:val="nil"/>
              <w:left w:val="nil"/>
              <w:bottom w:val="single" w:sz="8" w:space="0" w:color="C0C0C0"/>
              <w:right w:val="nil"/>
            </w:tcBorders>
            <w:tcMar>
              <w:top w:w="57" w:type="dxa"/>
              <w:left w:w="108" w:type="dxa"/>
              <w:bottom w:w="57" w:type="dxa"/>
              <w:right w:w="108" w:type="dxa"/>
            </w:tcMar>
          </w:tcPr>
          <w:p w14:paraId="29846EC2" w14:textId="77777777" w:rsidR="005E011D" w:rsidRPr="00586F66" w:rsidRDefault="00F85168" w:rsidP="000C15FB">
            <w:pPr>
              <w:pStyle w:val="TableText"/>
              <w:rPr>
                <w:rFonts w:ascii="Calibri" w:hAnsi="Calibri"/>
                <w:sz w:val="20"/>
                <w:szCs w:val="20"/>
              </w:rPr>
            </w:pPr>
            <w:r>
              <w:rPr>
                <w:rFonts w:ascii="Calibri" w:hAnsi="Calibri"/>
                <w:sz w:val="20"/>
                <w:szCs w:val="20"/>
              </w:rPr>
              <w:t xml:space="preserve">The day after </w:t>
            </w:r>
            <w:r w:rsidR="00563752">
              <w:rPr>
                <w:rFonts w:ascii="Calibri" w:hAnsi="Calibri"/>
                <w:sz w:val="20"/>
                <w:szCs w:val="20"/>
              </w:rPr>
              <w:t xml:space="preserve">the </w:t>
            </w:r>
            <w:r>
              <w:rPr>
                <w:rFonts w:ascii="Calibri" w:hAnsi="Calibri"/>
                <w:sz w:val="20"/>
                <w:szCs w:val="20"/>
              </w:rPr>
              <w:t>notification da</w:t>
            </w:r>
            <w:r w:rsidR="006A5E20">
              <w:rPr>
                <w:rFonts w:ascii="Calibri" w:hAnsi="Calibri"/>
                <w:sz w:val="20"/>
                <w:szCs w:val="20"/>
              </w:rPr>
              <w:t>te</w:t>
            </w:r>
          </w:p>
        </w:tc>
      </w:tr>
      <w:tr w:rsidR="005E011D" w:rsidRPr="00586F66" w14:paraId="2971505D"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20D722C2" w14:textId="77777777" w:rsidR="005E011D" w:rsidRPr="00586F66" w:rsidRDefault="005E011D" w:rsidP="004135BE">
            <w:pPr>
              <w:pStyle w:val="TableText"/>
              <w:rPr>
                <w:rFonts w:ascii="Calibri" w:hAnsi="Calibri"/>
                <w:sz w:val="20"/>
                <w:szCs w:val="20"/>
              </w:rPr>
            </w:pPr>
            <w:r w:rsidRPr="00586F66">
              <w:rPr>
                <w:rFonts w:ascii="Calibri" w:hAnsi="Calibri"/>
                <w:sz w:val="20"/>
                <w:szCs w:val="20"/>
              </w:rPr>
              <w:t>Review date:</w:t>
            </w:r>
          </w:p>
        </w:tc>
        <w:tc>
          <w:tcPr>
            <w:tcW w:w="3423" w:type="pct"/>
            <w:tcBorders>
              <w:top w:val="nil"/>
              <w:left w:val="nil"/>
              <w:bottom w:val="single" w:sz="8" w:space="0" w:color="C0C0C0"/>
              <w:right w:val="nil"/>
            </w:tcBorders>
            <w:tcMar>
              <w:top w:w="57" w:type="dxa"/>
              <w:left w:w="108" w:type="dxa"/>
              <w:bottom w:w="57" w:type="dxa"/>
              <w:right w:w="108" w:type="dxa"/>
            </w:tcMar>
            <w:hideMark/>
          </w:tcPr>
          <w:p w14:paraId="785D2C16" w14:textId="485792E8" w:rsidR="005E011D" w:rsidRPr="00586F66" w:rsidRDefault="003D1ABE" w:rsidP="000C15FB">
            <w:pPr>
              <w:pStyle w:val="TableText"/>
              <w:rPr>
                <w:rFonts w:ascii="Calibri" w:hAnsi="Calibri"/>
                <w:sz w:val="20"/>
                <w:szCs w:val="20"/>
              </w:rPr>
            </w:pPr>
            <w:r>
              <w:rPr>
                <w:rFonts w:ascii="Calibri" w:hAnsi="Calibri"/>
                <w:sz w:val="20"/>
                <w:szCs w:val="20"/>
              </w:rPr>
              <w:t>5</w:t>
            </w:r>
            <w:r w:rsidR="005E011D" w:rsidRPr="00586F66">
              <w:rPr>
                <w:rFonts w:ascii="Calibri" w:hAnsi="Calibri"/>
                <w:sz w:val="20"/>
                <w:szCs w:val="20"/>
              </w:rPr>
              <w:t xml:space="preserve"> years after </w:t>
            </w:r>
            <w:r w:rsidR="00563752">
              <w:rPr>
                <w:rFonts w:ascii="Calibri" w:hAnsi="Calibri"/>
                <w:sz w:val="20"/>
                <w:szCs w:val="20"/>
              </w:rPr>
              <w:t xml:space="preserve">the </w:t>
            </w:r>
            <w:r w:rsidR="00F85168">
              <w:rPr>
                <w:rFonts w:ascii="Calibri" w:hAnsi="Calibri"/>
                <w:sz w:val="20"/>
                <w:szCs w:val="20"/>
              </w:rPr>
              <w:t>notification da</w:t>
            </w:r>
            <w:r w:rsidR="006A5E20">
              <w:rPr>
                <w:rFonts w:ascii="Calibri" w:hAnsi="Calibri"/>
                <w:sz w:val="20"/>
                <w:szCs w:val="20"/>
              </w:rPr>
              <w:t>te</w:t>
            </w:r>
          </w:p>
        </w:tc>
      </w:tr>
      <w:tr w:rsidR="00CF03FA" w:rsidRPr="00586F66" w14:paraId="667EDAD3"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7B24C9BC" w14:textId="77777777" w:rsidR="00CF03FA" w:rsidRPr="00586F66" w:rsidRDefault="00CF03FA" w:rsidP="004135BE">
            <w:pPr>
              <w:pStyle w:val="TableText"/>
              <w:rPr>
                <w:rFonts w:ascii="Calibri" w:hAnsi="Calibri"/>
                <w:sz w:val="20"/>
                <w:szCs w:val="20"/>
              </w:rPr>
            </w:pPr>
            <w:r w:rsidRPr="00586F66">
              <w:rPr>
                <w:rFonts w:ascii="Calibri" w:hAnsi="Calibri"/>
                <w:sz w:val="20"/>
                <w:szCs w:val="20"/>
              </w:rPr>
              <w:t>Responsible Officer:</w:t>
            </w:r>
          </w:p>
        </w:tc>
        <w:tc>
          <w:tcPr>
            <w:tcW w:w="3423" w:type="pct"/>
            <w:tcBorders>
              <w:top w:val="nil"/>
              <w:left w:val="nil"/>
              <w:bottom w:val="single" w:sz="8" w:space="0" w:color="C0C0C0"/>
              <w:right w:val="nil"/>
            </w:tcBorders>
            <w:tcMar>
              <w:top w:w="57" w:type="dxa"/>
              <w:left w:w="108" w:type="dxa"/>
              <w:bottom w:w="57" w:type="dxa"/>
              <w:right w:w="108" w:type="dxa"/>
            </w:tcMar>
            <w:hideMark/>
          </w:tcPr>
          <w:p w14:paraId="4D5C3C37" w14:textId="55BB8F85" w:rsidR="00CF03FA" w:rsidRPr="00586F66" w:rsidRDefault="003D1ABE" w:rsidP="00B11C0C">
            <w:pPr>
              <w:pStyle w:val="TableText"/>
              <w:rPr>
                <w:rFonts w:ascii="Calibri" w:hAnsi="Calibri"/>
                <w:sz w:val="20"/>
                <w:szCs w:val="20"/>
              </w:rPr>
            </w:pPr>
            <w:r>
              <w:rPr>
                <w:rFonts w:ascii="Calibri" w:hAnsi="Calibri"/>
                <w:sz w:val="20"/>
                <w:szCs w:val="20"/>
              </w:rPr>
              <w:t xml:space="preserve">Assistant </w:t>
            </w:r>
            <w:r w:rsidR="000B7F03" w:rsidRPr="000B7F03">
              <w:rPr>
                <w:rFonts w:ascii="Calibri" w:hAnsi="Calibri"/>
                <w:sz w:val="20"/>
                <w:szCs w:val="20"/>
              </w:rPr>
              <w:t>Commissioner Custodial Operations</w:t>
            </w:r>
          </w:p>
        </w:tc>
      </w:tr>
      <w:tr w:rsidR="007B3718" w:rsidRPr="00586F66" w14:paraId="0AF42660"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2B9DD07B" w14:textId="77777777" w:rsidR="007B3718" w:rsidRPr="00586F66" w:rsidRDefault="00E4484A" w:rsidP="00E4484A">
            <w:pPr>
              <w:pStyle w:val="TableText"/>
              <w:rPr>
                <w:rFonts w:ascii="Calibri" w:hAnsi="Calibri"/>
                <w:sz w:val="20"/>
                <w:szCs w:val="20"/>
              </w:rPr>
            </w:pPr>
            <w:r>
              <w:rPr>
                <w:rFonts w:ascii="Calibri" w:hAnsi="Calibri"/>
                <w:sz w:val="20"/>
                <w:szCs w:val="20"/>
              </w:rPr>
              <w:t>Compliance</w:t>
            </w:r>
            <w:r w:rsidR="007B3718" w:rsidRPr="00586F66">
              <w:rPr>
                <w:rFonts w:ascii="Calibri" w:hAnsi="Calibri"/>
                <w:sz w:val="20"/>
                <w:szCs w:val="20"/>
              </w:rPr>
              <w:t>:</w:t>
            </w:r>
          </w:p>
        </w:tc>
        <w:tc>
          <w:tcPr>
            <w:tcW w:w="3423" w:type="pct"/>
            <w:tcBorders>
              <w:top w:val="nil"/>
              <w:left w:val="nil"/>
              <w:bottom w:val="single" w:sz="8" w:space="0" w:color="C0C0C0"/>
              <w:right w:val="nil"/>
            </w:tcBorders>
            <w:tcMar>
              <w:top w:w="57" w:type="dxa"/>
              <w:left w:w="108" w:type="dxa"/>
              <w:bottom w:w="57" w:type="dxa"/>
              <w:right w:w="108" w:type="dxa"/>
            </w:tcMar>
            <w:hideMark/>
          </w:tcPr>
          <w:p w14:paraId="6053D3E0" w14:textId="74452803" w:rsidR="007B3718" w:rsidRPr="00586F66" w:rsidRDefault="007B3718" w:rsidP="00B11C0C">
            <w:pPr>
              <w:pStyle w:val="TableText"/>
              <w:rPr>
                <w:rFonts w:asciiTheme="minorHAnsi" w:hAnsiTheme="minorHAnsi"/>
                <w:sz w:val="20"/>
                <w:szCs w:val="20"/>
              </w:rPr>
            </w:pPr>
            <w:r w:rsidRPr="00586F66">
              <w:rPr>
                <w:rFonts w:asciiTheme="minorHAnsi" w:hAnsiTheme="minorHAnsi"/>
                <w:sz w:val="20"/>
                <w:szCs w:val="20"/>
              </w:rPr>
              <w:t>This</w:t>
            </w:r>
            <w:r w:rsidR="00F85168" w:rsidRPr="00586F66">
              <w:rPr>
                <w:rFonts w:asciiTheme="minorHAnsi" w:hAnsiTheme="minorHAnsi"/>
                <w:sz w:val="20"/>
                <w:szCs w:val="20"/>
              </w:rPr>
              <w:t xml:space="preserve"> </w:t>
            </w:r>
            <w:r w:rsidR="00F85168">
              <w:rPr>
                <w:rFonts w:asciiTheme="minorHAnsi" w:hAnsiTheme="minorHAnsi"/>
                <w:sz w:val="20"/>
                <w:szCs w:val="20"/>
              </w:rPr>
              <w:t xml:space="preserve">operating </w:t>
            </w:r>
            <w:r w:rsidR="00E4484A">
              <w:rPr>
                <w:rFonts w:asciiTheme="minorHAnsi" w:hAnsiTheme="minorHAnsi"/>
                <w:sz w:val="20"/>
                <w:szCs w:val="20"/>
              </w:rPr>
              <w:t>procedure</w:t>
            </w:r>
            <w:r w:rsidR="00F85168" w:rsidRPr="00586F66">
              <w:rPr>
                <w:rFonts w:asciiTheme="minorHAnsi" w:hAnsiTheme="minorHAnsi"/>
                <w:sz w:val="20"/>
                <w:szCs w:val="20"/>
              </w:rPr>
              <w:t xml:space="preserve"> </w:t>
            </w:r>
            <w:r w:rsidRPr="00586F66">
              <w:rPr>
                <w:rFonts w:asciiTheme="minorHAnsi" w:hAnsiTheme="minorHAnsi"/>
                <w:sz w:val="20"/>
                <w:szCs w:val="20"/>
              </w:rPr>
              <w:t xml:space="preserve">reflects the requirements of the </w:t>
            </w:r>
            <w:r w:rsidR="00780A2D" w:rsidRPr="00780A2D">
              <w:rPr>
                <w:rFonts w:asciiTheme="minorHAnsi" w:hAnsiTheme="minorHAnsi"/>
                <w:i/>
                <w:iCs/>
                <w:sz w:val="20"/>
                <w:szCs w:val="20"/>
              </w:rPr>
              <w:t xml:space="preserve">Corrections Management (Policy </w:t>
            </w:r>
            <w:r w:rsidR="00202B3A">
              <w:rPr>
                <w:rFonts w:asciiTheme="minorHAnsi" w:hAnsiTheme="minorHAnsi"/>
                <w:i/>
                <w:iCs/>
                <w:sz w:val="20"/>
                <w:szCs w:val="20"/>
              </w:rPr>
              <w:t>Framework</w:t>
            </w:r>
            <w:r w:rsidR="00C20E72">
              <w:rPr>
                <w:rFonts w:asciiTheme="minorHAnsi" w:hAnsiTheme="minorHAnsi"/>
                <w:i/>
                <w:iCs/>
                <w:sz w:val="20"/>
                <w:szCs w:val="20"/>
              </w:rPr>
              <w:t>) Policy</w:t>
            </w:r>
            <w:r w:rsidR="00780A2D" w:rsidRPr="00780A2D">
              <w:rPr>
                <w:rFonts w:asciiTheme="minorHAnsi" w:hAnsiTheme="minorHAnsi"/>
                <w:i/>
                <w:iCs/>
                <w:sz w:val="20"/>
                <w:szCs w:val="20"/>
              </w:rPr>
              <w:t xml:space="preserve"> 20</w:t>
            </w:r>
            <w:r w:rsidR="003D1ABE">
              <w:rPr>
                <w:rFonts w:asciiTheme="minorHAnsi" w:hAnsiTheme="minorHAnsi"/>
                <w:i/>
                <w:iCs/>
                <w:sz w:val="20"/>
                <w:szCs w:val="20"/>
              </w:rPr>
              <w:t>24</w:t>
            </w:r>
          </w:p>
        </w:tc>
      </w:tr>
    </w:tbl>
    <w:p w14:paraId="5370D6DD" w14:textId="77777777" w:rsidR="005E011D" w:rsidRDefault="005E011D" w:rsidP="005E011D">
      <w:pPr>
        <w:rPr>
          <w:rFonts w:ascii="Arial" w:hAnsi="Arial" w:cs="Arial"/>
          <w:sz w:val="24"/>
          <w:szCs w:val="24"/>
        </w:rPr>
      </w:pPr>
    </w:p>
    <w:tbl>
      <w:tblPr>
        <w:tblStyle w:val="TableGrid"/>
        <w:tblW w:w="8556" w:type="dxa"/>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84"/>
        <w:gridCol w:w="2601"/>
        <w:gridCol w:w="2278"/>
        <w:gridCol w:w="1693"/>
      </w:tblGrid>
      <w:tr w:rsidR="00B11C0C" w:rsidRPr="00B11C0C" w14:paraId="49B1D538" w14:textId="77777777" w:rsidTr="00457C0A">
        <w:trPr>
          <w:trHeight w:val="395"/>
        </w:trPr>
        <w:tc>
          <w:tcPr>
            <w:tcW w:w="0" w:type="auto"/>
            <w:gridSpan w:val="4"/>
            <w:shd w:val="clear" w:color="auto" w:fill="F2F2F2" w:themeFill="background1" w:themeFillShade="F2"/>
          </w:tcPr>
          <w:p w14:paraId="2AEFB9A6" w14:textId="77777777" w:rsidR="00B11C0C" w:rsidRPr="00B11C0C" w:rsidRDefault="00B11C0C" w:rsidP="00B11C0C">
            <w:pPr>
              <w:spacing w:line="360" w:lineRule="auto"/>
              <w:outlineLvl w:val="1"/>
              <w:rPr>
                <w:rFonts w:eastAsia="Calibri" w:cs="Times New Roman"/>
                <w:b/>
                <w:sz w:val="20"/>
                <w:szCs w:val="24"/>
              </w:rPr>
            </w:pPr>
            <w:r w:rsidRPr="00B11C0C">
              <w:rPr>
                <w:rFonts w:eastAsia="Calibri" w:cs="Times New Roman"/>
                <w:b/>
                <w:sz w:val="20"/>
                <w:szCs w:val="24"/>
              </w:rPr>
              <w:t xml:space="preserve">Version Control </w:t>
            </w:r>
          </w:p>
        </w:tc>
      </w:tr>
      <w:tr w:rsidR="00B11C0C" w:rsidRPr="00B11C0C" w14:paraId="58A518A1" w14:textId="77777777" w:rsidTr="00457C0A">
        <w:trPr>
          <w:trHeight w:val="395"/>
        </w:trPr>
        <w:tc>
          <w:tcPr>
            <w:tcW w:w="0" w:type="auto"/>
          </w:tcPr>
          <w:p w14:paraId="464D9CDC" w14:textId="77777777" w:rsidR="00B11C0C" w:rsidRPr="00B11C0C" w:rsidRDefault="00B11C0C" w:rsidP="00B11C0C">
            <w:pPr>
              <w:spacing w:line="360" w:lineRule="auto"/>
              <w:outlineLvl w:val="1"/>
              <w:rPr>
                <w:rFonts w:eastAsia="Calibri" w:cs="Times New Roman"/>
                <w:b/>
                <w:sz w:val="20"/>
                <w:szCs w:val="24"/>
              </w:rPr>
            </w:pPr>
            <w:r w:rsidRPr="00B11C0C">
              <w:rPr>
                <w:rFonts w:eastAsia="Calibri" w:cs="Times New Roman"/>
                <w:b/>
                <w:sz w:val="20"/>
                <w:szCs w:val="24"/>
              </w:rPr>
              <w:t xml:space="preserve">Version no. </w:t>
            </w:r>
          </w:p>
        </w:tc>
        <w:tc>
          <w:tcPr>
            <w:tcW w:w="0" w:type="auto"/>
          </w:tcPr>
          <w:p w14:paraId="2A8783C2" w14:textId="77777777" w:rsidR="00B11C0C" w:rsidRPr="00B11C0C" w:rsidRDefault="00B11C0C" w:rsidP="00B11C0C">
            <w:pPr>
              <w:spacing w:line="360" w:lineRule="auto"/>
              <w:outlineLvl w:val="1"/>
              <w:rPr>
                <w:rFonts w:eastAsia="Calibri" w:cs="Times New Roman"/>
                <w:b/>
                <w:sz w:val="20"/>
                <w:szCs w:val="24"/>
              </w:rPr>
            </w:pPr>
            <w:r w:rsidRPr="00B11C0C">
              <w:rPr>
                <w:rFonts w:eastAsia="Calibri" w:cs="Times New Roman"/>
                <w:b/>
                <w:sz w:val="20"/>
                <w:szCs w:val="24"/>
              </w:rPr>
              <w:t xml:space="preserve">Date </w:t>
            </w:r>
          </w:p>
        </w:tc>
        <w:tc>
          <w:tcPr>
            <w:tcW w:w="0" w:type="auto"/>
          </w:tcPr>
          <w:p w14:paraId="2BD6692B" w14:textId="77777777" w:rsidR="00B11C0C" w:rsidRPr="00B11C0C" w:rsidRDefault="00B11C0C" w:rsidP="00B11C0C">
            <w:pPr>
              <w:spacing w:line="360" w:lineRule="auto"/>
              <w:outlineLvl w:val="1"/>
              <w:rPr>
                <w:rFonts w:eastAsia="Calibri" w:cs="Times New Roman"/>
                <w:b/>
                <w:sz w:val="20"/>
                <w:szCs w:val="24"/>
              </w:rPr>
            </w:pPr>
            <w:r w:rsidRPr="00B11C0C">
              <w:rPr>
                <w:rFonts w:eastAsia="Calibri" w:cs="Times New Roman"/>
                <w:b/>
                <w:sz w:val="20"/>
                <w:szCs w:val="24"/>
              </w:rPr>
              <w:t>Description</w:t>
            </w:r>
          </w:p>
        </w:tc>
        <w:tc>
          <w:tcPr>
            <w:tcW w:w="0" w:type="auto"/>
          </w:tcPr>
          <w:p w14:paraId="5B8D593B" w14:textId="77777777" w:rsidR="00B11C0C" w:rsidRPr="00B11C0C" w:rsidRDefault="00B11C0C" w:rsidP="00B11C0C">
            <w:pPr>
              <w:spacing w:line="360" w:lineRule="auto"/>
              <w:outlineLvl w:val="1"/>
              <w:rPr>
                <w:rFonts w:eastAsia="Calibri" w:cs="Times New Roman"/>
                <w:b/>
                <w:sz w:val="20"/>
                <w:szCs w:val="24"/>
              </w:rPr>
            </w:pPr>
            <w:r w:rsidRPr="00B11C0C">
              <w:rPr>
                <w:rFonts w:eastAsia="Calibri" w:cs="Times New Roman"/>
                <w:b/>
                <w:sz w:val="20"/>
                <w:szCs w:val="24"/>
              </w:rPr>
              <w:t>Author</w:t>
            </w:r>
          </w:p>
        </w:tc>
      </w:tr>
      <w:tr w:rsidR="00B11C0C" w:rsidRPr="00B11C0C" w14:paraId="723033E2" w14:textId="77777777" w:rsidTr="00457C0A">
        <w:trPr>
          <w:trHeight w:val="395"/>
        </w:trPr>
        <w:tc>
          <w:tcPr>
            <w:tcW w:w="0" w:type="auto"/>
          </w:tcPr>
          <w:p w14:paraId="50AEBD6A" w14:textId="77777777" w:rsidR="00B11C0C" w:rsidRPr="00B11C0C" w:rsidRDefault="00B11C0C" w:rsidP="00B11C0C">
            <w:pPr>
              <w:spacing w:line="360" w:lineRule="auto"/>
              <w:outlineLvl w:val="1"/>
              <w:rPr>
                <w:rFonts w:eastAsia="Calibri" w:cs="Times New Roman"/>
                <w:sz w:val="20"/>
                <w:szCs w:val="24"/>
              </w:rPr>
            </w:pPr>
            <w:r w:rsidRPr="00B11C0C">
              <w:rPr>
                <w:rFonts w:eastAsia="Calibri" w:cs="Times New Roman"/>
                <w:sz w:val="20"/>
                <w:szCs w:val="24"/>
              </w:rPr>
              <w:t>V1</w:t>
            </w:r>
          </w:p>
        </w:tc>
        <w:tc>
          <w:tcPr>
            <w:tcW w:w="0" w:type="auto"/>
          </w:tcPr>
          <w:p w14:paraId="5AA57F0C" w14:textId="58EF5AAF" w:rsidR="00B11C0C" w:rsidRPr="00B11C0C" w:rsidRDefault="000F6EAF" w:rsidP="00B11C0C">
            <w:pPr>
              <w:spacing w:line="360" w:lineRule="auto"/>
              <w:outlineLvl w:val="1"/>
              <w:rPr>
                <w:rFonts w:eastAsia="Calibri" w:cs="Times New Roman"/>
                <w:sz w:val="20"/>
                <w:szCs w:val="24"/>
              </w:rPr>
            </w:pPr>
            <w:r>
              <w:rPr>
                <w:rFonts w:eastAsia="Calibri" w:cs="Times New Roman"/>
                <w:sz w:val="20"/>
                <w:szCs w:val="24"/>
              </w:rPr>
              <w:t>November</w:t>
            </w:r>
            <w:r w:rsidR="00C86C20">
              <w:rPr>
                <w:rFonts w:eastAsia="Calibri" w:cs="Times New Roman"/>
                <w:sz w:val="20"/>
                <w:szCs w:val="24"/>
              </w:rPr>
              <w:t xml:space="preserve"> </w:t>
            </w:r>
            <w:r w:rsidR="006A044D">
              <w:rPr>
                <w:rFonts w:eastAsia="Calibri" w:cs="Times New Roman"/>
                <w:sz w:val="20"/>
                <w:szCs w:val="24"/>
              </w:rPr>
              <w:t xml:space="preserve">19 </w:t>
            </w:r>
          </w:p>
        </w:tc>
        <w:tc>
          <w:tcPr>
            <w:tcW w:w="0" w:type="auto"/>
          </w:tcPr>
          <w:p w14:paraId="1A07CCA6" w14:textId="77777777" w:rsidR="00B11C0C" w:rsidRPr="00B11C0C" w:rsidRDefault="00B11C0C" w:rsidP="00B11C0C">
            <w:pPr>
              <w:spacing w:line="360" w:lineRule="auto"/>
              <w:outlineLvl w:val="1"/>
              <w:rPr>
                <w:rFonts w:eastAsia="Calibri" w:cs="Times New Roman"/>
                <w:sz w:val="20"/>
                <w:szCs w:val="24"/>
              </w:rPr>
            </w:pPr>
            <w:r w:rsidRPr="00B11C0C">
              <w:rPr>
                <w:rFonts w:eastAsia="Calibri" w:cs="Times New Roman"/>
                <w:sz w:val="20"/>
                <w:szCs w:val="24"/>
              </w:rPr>
              <w:t>First Issued</w:t>
            </w:r>
          </w:p>
        </w:tc>
        <w:tc>
          <w:tcPr>
            <w:tcW w:w="0" w:type="auto"/>
          </w:tcPr>
          <w:p w14:paraId="3842B540" w14:textId="5B633299" w:rsidR="00B11C0C" w:rsidRPr="00B11C0C" w:rsidRDefault="000B7F03" w:rsidP="00B11C0C">
            <w:pPr>
              <w:spacing w:line="360" w:lineRule="auto"/>
              <w:outlineLvl w:val="1"/>
              <w:rPr>
                <w:rFonts w:eastAsia="Calibri" w:cs="Times New Roman"/>
                <w:sz w:val="20"/>
                <w:szCs w:val="24"/>
              </w:rPr>
            </w:pPr>
            <w:r>
              <w:rPr>
                <w:rFonts w:eastAsia="Calibri" w:cs="Times New Roman"/>
                <w:sz w:val="20"/>
                <w:szCs w:val="24"/>
              </w:rPr>
              <w:t>A Glynn</w:t>
            </w:r>
            <w:r w:rsidR="006A044D">
              <w:rPr>
                <w:rFonts w:eastAsia="Calibri" w:cs="Times New Roman"/>
                <w:sz w:val="20"/>
                <w:szCs w:val="24"/>
              </w:rPr>
              <w:t xml:space="preserve"> </w:t>
            </w:r>
          </w:p>
        </w:tc>
      </w:tr>
      <w:tr w:rsidR="003D1ABE" w:rsidRPr="00B11C0C" w14:paraId="21E54888" w14:textId="77777777" w:rsidTr="00457C0A">
        <w:trPr>
          <w:trHeight w:val="395"/>
        </w:trPr>
        <w:tc>
          <w:tcPr>
            <w:tcW w:w="0" w:type="auto"/>
          </w:tcPr>
          <w:p w14:paraId="53ED25E4" w14:textId="7EC508D1" w:rsidR="003D1ABE" w:rsidRPr="00B11C0C" w:rsidRDefault="003D1ABE" w:rsidP="00B11C0C">
            <w:pPr>
              <w:spacing w:line="360" w:lineRule="auto"/>
              <w:outlineLvl w:val="1"/>
              <w:rPr>
                <w:rFonts w:eastAsia="Calibri" w:cs="Times New Roman"/>
                <w:sz w:val="20"/>
                <w:szCs w:val="24"/>
              </w:rPr>
            </w:pPr>
            <w:r>
              <w:rPr>
                <w:rFonts w:eastAsia="Calibri" w:cs="Times New Roman"/>
                <w:sz w:val="20"/>
                <w:szCs w:val="24"/>
              </w:rPr>
              <w:t>V2</w:t>
            </w:r>
          </w:p>
        </w:tc>
        <w:tc>
          <w:tcPr>
            <w:tcW w:w="0" w:type="auto"/>
          </w:tcPr>
          <w:p w14:paraId="4BD3907E" w14:textId="4A3BBA50" w:rsidR="003D1ABE" w:rsidRDefault="00D46E32" w:rsidP="00B11C0C">
            <w:pPr>
              <w:spacing w:line="360" w:lineRule="auto"/>
              <w:outlineLvl w:val="1"/>
              <w:rPr>
                <w:rFonts w:eastAsia="Calibri" w:cs="Times New Roman"/>
                <w:sz w:val="20"/>
                <w:szCs w:val="24"/>
              </w:rPr>
            </w:pPr>
            <w:r>
              <w:rPr>
                <w:rFonts w:eastAsia="Calibri" w:cs="Times New Roman"/>
                <w:sz w:val="20"/>
                <w:szCs w:val="24"/>
              </w:rPr>
              <w:t>Nov</w:t>
            </w:r>
            <w:r w:rsidR="003D1ABE">
              <w:rPr>
                <w:rFonts w:eastAsia="Calibri" w:cs="Times New Roman"/>
                <w:sz w:val="20"/>
                <w:szCs w:val="24"/>
              </w:rPr>
              <w:t>ember 2024</w:t>
            </w:r>
          </w:p>
        </w:tc>
        <w:tc>
          <w:tcPr>
            <w:tcW w:w="0" w:type="auto"/>
          </w:tcPr>
          <w:p w14:paraId="0E5B047F" w14:textId="336C91D8" w:rsidR="003D1ABE" w:rsidRPr="00B11C0C" w:rsidRDefault="003D1ABE" w:rsidP="00B11C0C">
            <w:pPr>
              <w:spacing w:line="360" w:lineRule="auto"/>
              <w:outlineLvl w:val="1"/>
              <w:rPr>
                <w:rFonts w:eastAsia="Calibri" w:cs="Times New Roman"/>
                <w:sz w:val="20"/>
                <w:szCs w:val="24"/>
              </w:rPr>
            </w:pPr>
            <w:r>
              <w:rPr>
                <w:rFonts w:eastAsia="Calibri" w:cs="Times New Roman"/>
                <w:sz w:val="20"/>
                <w:szCs w:val="24"/>
              </w:rPr>
              <w:t>Minor update</w:t>
            </w:r>
          </w:p>
        </w:tc>
        <w:tc>
          <w:tcPr>
            <w:tcW w:w="0" w:type="auto"/>
          </w:tcPr>
          <w:p w14:paraId="54C843FE" w14:textId="6FC7506C" w:rsidR="003D1ABE" w:rsidRDefault="003D1ABE" w:rsidP="00B11C0C">
            <w:pPr>
              <w:spacing w:line="360" w:lineRule="auto"/>
              <w:outlineLvl w:val="1"/>
              <w:rPr>
                <w:rFonts w:eastAsia="Calibri" w:cs="Times New Roman"/>
                <w:sz w:val="20"/>
                <w:szCs w:val="24"/>
              </w:rPr>
            </w:pPr>
            <w:r>
              <w:rPr>
                <w:rFonts w:eastAsia="Calibri" w:cs="Times New Roman"/>
                <w:sz w:val="20"/>
                <w:szCs w:val="24"/>
              </w:rPr>
              <w:t>H Cheney</w:t>
            </w:r>
          </w:p>
        </w:tc>
      </w:tr>
    </w:tbl>
    <w:p w14:paraId="3B69C975" w14:textId="77777777" w:rsidR="00B11C0C" w:rsidRPr="00A938E7" w:rsidRDefault="00B11C0C" w:rsidP="00A938E7">
      <w:pPr>
        <w:rPr>
          <w:rFonts w:ascii="Arial" w:hAnsi="Arial" w:cs="Arial"/>
          <w:sz w:val="16"/>
          <w:szCs w:val="16"/>
        </w:rPr>
      </w:pPr>
    </w:p>
    <w:sectPr w:rsidR="00B11C0C" w:rsidRPr="00A938E7" w:rsidSect="00FA10B6">
      <w:headerReference w:type="first" r:id="rId15"/>
      <w:footerReference w:type="first" r:id="rId16"/>
      <w:pgSz w:w="11906" w:h="16838"/>
      <w:pgMar w:top="1440" w:right="1440" w:bottom="1276"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8002D" w14:textId="77777777" w:rsidR="00A86B8B" w:rsidRDefault="00A86B8B" w:rsidP="00152D5E">
      <w:pPr>
        <w:spacing w:after="0" w:line="240" w:lineRule="auto"/>
      </w:pPr>
      <w:r>
        <w:separator/>
      </w:r>
    </w:p>
  </w:endnote>
  <w:endnote w:type="continuationSeparator" w:id="0">
    <w:p w14:paraId="6343206C" w14:textId="77777777" w:rsidR="00A86B8B" w:rsidRDefault="00A86B8B" w:rsidP="00152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D7488" w14:textId="77777777" w:rsidR="005D0FDB" w:rsidRDefault="005D0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4E39E" w14:textId="491BBB80" w:rsidR="00FA10B6" w:rsidRPr="005D0FDB" w:rsidRDefault="005D0FDB" w:rsidP="005D0FDB">
    <w:pPr>
      <w:pStyle w:val="Footer"/>
      <w:jc w:val="center"/>
      <w:rPr>
        <w:rFonts w:ascii="Arial" w:hAnsi="Arial" w:cs="Arial"/>
        <w:sz w:val="14"/>
        <w:szCs w:val="14"/>
      </w:rPr>
    </w:pPr>
    <w:r w:rsidRPr="005D0FDB">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1004D" w14:textId="2B3C7330" w:rsidR="00FA10B6" w:rsidRPr="005D0FDB" w:rsidRDefault="005D0FDB" w:rsidP="005D0FDB">
    <w:pPr>
      <w:pStyle w:val="Footer"/>
      <w:jc w:val="center"/>
      <w:rPr>
        <w:rFonts w:ascii="Arial" w:hAnsi="Arial" w:cs="Arial"/>
        <w:sz w:val="14"/>
        <w:szCs w:val="14"/>
      </w:rPr>
    </w:pPr>
    <w:r w:rsidRPr="005D0FDB">
      <w:rPr>
        <w:rFonts w:ascii="Arial" w:hAnsi="Arial" w:cs="Arial"/>
        <w:sz w:val="14"/>
        <w:szCs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989F5" w14:textId="47F4E6C8" w:rsidR="00FA10B6" w:rsidRPr="005D0FDB" w:rsidRDefault="005D0FDB" w:rsidP="005D0FDB">
    <w:pPr>
      <w:pStyle w:val="Footer"/>
      <w:jc w:val="center"/>
      <w:rPr>
        <w:rFonts w:ascii="Arial" w:hAnsi="Arial" w:cs="Arial"/>
        <w:sz w:val="14"/>
        <w:szCs w:val="14"/>
      </w:rPr>
    </w:pPr>
    <w:r w:rsidRPr="005D0FDB">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A0FCA" w14:textId="77777777" w:rsidR="00A86B8B" w:rsidRDefault="00A86B8B" w:rsidP="00152D5E">
      <w:pPr>
        <w:spacing w:after="0" w:line="240" w:lineRule="auto"/>
      </w:pPr>
      <w:r>
        <w:separator/>
      </w:r>
    </w:p>
  </w:footnote>
  <w:footnote w:type="continuationSeparator" w:id="0">
    <w:p w14:paraId="78D43ED6" w14:textId="77777777" w:rsidR="00A86B8B" w:rsidRDefault="00A86B8B" w:rsidP="00152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85C9" w14:textId="77777777" w:rsidR="005D0FDB" w:rsidRDefault="005D0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3DB69" w14:textId="77777777" w:rsidR="005D0FDB" w:rsidRDefault="005D0F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1124" w14:textId="77777777" w:rsidR="005D0FDB" w:rsidRDefault="005D0F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1941" w14:textId="77777777" w:rsidR="00FA10B6" w:rsidRDefault="00FA10B6">
    <w:pPr>
      <w:pStyle w:val="Header"/>
      <w:rPr>
        <w:b/>
        <w:bCs/>
        <w:color w:val="808080"/>
        <w:spacing w:val="24"/>
        <w:sz w:val="20"/>
        <w:szCs w:val="20"/>
      </w:rPr>
    </w:pPr>
    <w:r w:rsidRPr="00D94114">
      <w:rPr>
        <w:noProof/>
        <w:lang w:eastAsia="en-AU"/>
      </w:rPr>
      <w:drawing>
        <wp:inline distT="0" distB="0" distL="0" distR="0" wp14:anchorId="0E3CE6B5" wp14:editId="516B614E">
          <wp:extent cx="2190750" cy="676275"/>
          <wp:effectExtent l="19050" t="0" r="0" b="0"/>
          <wp:docPr id="1940166523" name="Picture 1940166523" descr="ACTGov_JaCS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Gov_JaCS_inline"/>
                  <pic:cNvPicPr>
                    <a:picLocks noChangeAspect="1" noChangeArrowheads="1"/>
                  </pic:cNvPicPr>
                </pic:nvPicPr>
                <pic:blipFill>
                  <a:blip r:embed="rId1"/>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Pr="00D94114">
      <w:rPr>
        <w:b/>
        <w:bCs/>
        <w:color w:val="808080"/>
        <w:spacing w:val="24"/>
        <w:sz w:val="20"/>
        <w:szCs w:val="20"/>
      </w:rPr>
      <w:t xml:space="preserve"> </w:t>
    </w:r>
    <w:r>
      <w:rPr>
        <w:b/>
        <w:bCs/>
        <w:color w:val="808080"/>
        <w:spacing w:val="24"/>
        <w:sz w:val="20"/>
        <w:szCs w:val="20"/>
      </w:rPr>
      <w:t xml:space="preserve">                                     ACT CORRECTIVE SERVICES</w:t>
    </w:r>
    <w:r>
      <w:rPr>
        <w:noProof/>
        <w:lang w:eastAsia="en-AU"/>
      </w:rPr>
      <w:t xml:space="preserve"> </w:t>
    </w:r>
    <w:r>
      <w:rPr>
        <w:b/>
        <w:bCs/>
        <w:color w:val="808080"/>
        <w:spacing w:val="24"/>
        <w:sz w:val="20"/>
        <w:szCs w:val="20"/>
      </w:rPr>
      <w:t> </w:t>
    </w:r>
  </w:p>
  <w:p w14:paraId="49599F31" w14:textId="77777777" w:rsidR="00FA10B6" w:rsidRDefault="00FA10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D07C5"/>
    <w:multiLevelType w:val="multilevel"/>
    <w:tmpl w:val="9AE6FD9A"/>
    <w:lvl w:ilvl="0">
      <w:start w:val="1"/>
      <w:numFmt w:val="decimal"/>
      <w:lvlText w:val="%1."/>
      <w:lvlJc w:val="left"/>
      <w:pPr>
        <w:ind w:left="567" w:hanging="567"/>
      </w:pPr>
      <w:rPr>
        <w:rFonts w:hint="default"/>
      </w:rPr>
    </w:lvl>
    <w:lvl w:ilvl="1">
      <w:start w:val="1"/>
      <w:numFmt w:val="decimal"/>
      <w:lvlText w:val="%1.%2."/>
      <w:lvlJc w:val="left"/>
      <w:pPr>
        <w:ind w:left="624" w:hanging="264"/>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847CAD"/>
    <w:multiLevelType w:val="multilevel"/>
    <w:tmpl w:val="869A5586"/>
    <w:lvl w:ilvl="0">
      <w:start w:val="5"/>
      <w:numFmt w:val="decimal"/>
      <w:lvlText w:val="%1."/>
      <w:lvlJc w:val="left"/>
      <w:pPr>
        <w:ind w:left="360" w:hanging="360"/>
      </w:pPr>
      <w:rPr>
        <w:rFonts w:hint="default"/>
        <w:b/>
        <w:bCs/>
      </w:rPr>
    </w:lvl>
    <w:lvl w:ilvl="1">
      <w:start w:val="1"/>
      <w:numFmt w:val="decimal"/>
      <w:lvlText w:val="%1.%2"/>
      <w:lvlJc w:val="left"/>
      <w:pPr>
        <w:ind w:left="405" w:hanging="360"/>
      </w:pPr>
      <w:rPr>
        <w:rFonts w:hint="default"/>
        <w:b w:val="0"/>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2" w15:restartNumberingAfterBreak="0">
    <w:nsid w:val="182200AD"/>
    <w:multiLevelType w:val="multilevel"/>
    <w:tmpl w:val="A22858D8"/>
    <w:lvl w:ilvl="0">
      <w:start w:val="1"/>
      <w:numFmt w:val="decimal"/>
      <w:pStyle w:val="Heading1"/>
      <w:lvlText w:val="%1"/>
      <w:lvlJc w:val="left"/>
      <w:pPr>
        <w:tabs>
          <w:tab w:val="num" w:pos="794"/>
        </w:tabs>
        <w:ind w:left="794" w:hanging="794"/>
      </w:pPr>
      <w:rPr>
        <w:rFonts w:hint="default"/>
      </w:rPr>
    </w:lvl>
    <w:lvl w:ilvl="1">
      <w:start w:val="1"/>
      <w:numFmt w:val="decimal"/>
      <w:lvlText w:val="%1.%2"/>
      <w:lvlJc w:val="left"/>
      <w:pPr>
        <w:tabs>
          <w:tab w:val="num" w:pos="1787"/>
        </w:tabs>
        <w:ind w:left="1787" w:hanging="794"/>
      </w:pPr>
      <w:rPr>
        <w:rFonts w:hint="default"/>
      </w:rPr>
    </w:lvl>
    <w:lvl w:ilvl="2">
      <w:start w:val="1"/>
      <w:numFmt w:val="decimal"/>
      <w:pStyle w:val="Heading3"/>
      <w:lvlText w:val="%1.%2.%3"/>
      <w:lvlJc w:val="left"/>
      <w:pPr>
        <w:tabs>
          <w:tab w:val="num" w:pos="794"/>
        </w:tabs>
        <w:ind w:left="794" w:hanging="794"/>
      </w:pPr>
      <w:rPr>
        <w:rFonts w:hint="default"/>
      </w:rPr>
    </w:lvl>
    <w:lvl w:ilvl="3">
      <w:start w:val="1"/>
      <w:numFmt w:val="none"/>
      <w:pStyle w:val="Heading4"/>
      <w:suff w:val="nothing"/>
      <w:lvlText w:val=""/>
      <w:lvlJc w:val="left"/>
      <w:pPr>
        <w:ind w:left="794" w:firstLine="0"/>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15:restartNumberingAfterBreak="0">
    <w:nsid w:val="19EA5B6E"/>
    <w:multiLevelType w:val="multilevel"/>
    <w:tmpl w:val="54E668B4"/>
    <w:lvl w:ilvl="0">
      <w:start w:val="2"/>
      <w:numFmt w:val="decimal"/>
      <w:lvlText w:val="%1."/>
      <w:lvlJc w:val="left"/>
      <w:pPr>
        <w:ind w:left="360" w:hanging="360"/>
      </w:pPr>
      <w:rPr>
        <w:rFonts w:hint="default"/>
        <w:sz w:val="22"/>
        <w:szCs w:val="22"/>
      </w:rPr>
    </w:lvl>
    <w:lvl w:ilvl="1">
      <w:start w:val="1"/>
      <w:numFmt w:val="decimal"/>
      <w:lvlText w:val="%1.%2"/>
      <w:lvlJc w:val="left"/>
      <w:pPr>
        <w:ind w:left="502" w:hanging="360"/>
      </w:pPr>
      <w:rPr>
        <w:rFonts w:asciiTheme="minorHAnsi" w:hAnsiTheme="minorHAnsi" w:cstheme="minorHAnsi" w:hint="default"/>
        <w:b w:val="0"/>
        <w:sz w:val="22"/>
        <w:szCs w:val="22"/>
      </w:rPr>
    </w:lvl>
    <w:lvl w:ilvl="2">
      <w:start w:val="1"/>
      <w:numFmt w:val="decimal"/>
      <w:lvlText w:val="%1.%2.%3"/>
      <w:lvlJc w:val="left"/>
      <w:pPr>
        <w:ind w:left="720" w:hanging="720"/>
      </w:pPr>
      <w:rPr>
        <w:rFonts w:ascii="Segoe UI" w:hAnsi="Segoe UI" w:cs="Segoe UI" w:hint="default"/>
        <w:sz w:val="20"/>
      </w:rPr>
    </w:lvl>
    <w:lvl w:ilvl="3">
      <w:start w:val="1"/>
      <w:numFmt w:val="decimal"/>
      <w:lvlText w:val="%1.%2.%3.%4"/>
      <w:lvlJc w:val="left"/>
      <w:pPr>
        <w:ind w:left="720" w:hanging="720"/>
      </w:pPr>
      <w:rPr>
        <w:rFonts w:ascii="Segoe UI" w:hAnsi="Segoe UI" w:cs="Segoe UI" w:hint="default"/>
        <w:sz w:val="20"/>
      </w:rPr>
    </w:lvl>
    <w:lvl w:ilvl="4">
      <w:start w:val="1"/>
      <w:numFmt w:val="decimal"/>
      <w:lvlText w:val="%1.%2.%3.%4.%5"/>
      <w:lvlJc w:val="left"/>
      <w:pPr>
        <w:ind w:left="1080" w:hanging="1080"/>
      </w:pPr>
      <w:rPr>
        <w:rFonts w:ascii="Segoe UI" w:hAnsi="Segoe UI" w:cs="Segoe UI" w:hint="default"/>
        <w:sz w:val="20"/>
      </w:rPr>
    </w:lvl>
    <w:lvl w:ilvl="5">
      <w:start w:val="1"/>
      <w:numFmt w:val="decimal"/>
      <w:lvlText w:val="%1.%2.%3.%4.%5.%6"/>
      <w:lvlJc w:val="left"/>
      <w:pPr>
        <w:ind w:left="1080" w:hanging="1080"/>
      </w:pPr>
      <w:rPr>
        <w:rFonts w:ascii="Segoe UI" w:hAnsi="Segoe UI" w:cs="Segoe UI" w:hint="default"/>
        <w:sz w:val="20"/>
      </w:rPr>
    </w:lvl>
    <w:lvl w:ilvl="6">
      <w:start w:val="1"/>
      <w:numFmt w:val="decimal"/>
      <w:lvlText w:val="%1.%2.%3.%4.%5.%6.%7"/>
      <w:lvlJc w:val="left"/>
      <w:pPr>
        <w:ind w:left="1440" w:hanging="1440"/>
      </w:pPr>
      <w:rPr>
        <w:rFonts w:ascii="Segoe UI" w:hAnsi="Segoe UI" w:cs="Segoe UI" w:hint="default"/>
        <w:sz w:val="20"/>
      </w:rPr>
    </w:lvl>
    <w:lvl w:ilvl="7">
      <w:start w:val="1"/>
      <w:numFmt w:val="decimal"/>
      <w:lvlText w:val="%1.%2.%3.%4.%5.%6.%7.%8"/>
      <w:lvlJc w:val="left"/>
      <w:pPr>
        <w:ind w:left="1440" w:hanging="1440"/>
      </w:pPr>
      <w:rPr>
        <w:rFonts w:ascii="Segoe UI" w:hAnsi="Segoe UI" w:cs="Segoe UI" w:hint="default"/>
        <w:sz w:val="20"/>
      </w:rPr>
    </w:lvl>
    <w:lvl w:ilvl="8">
      <w:start w:val="1"/>
      <w:numFmt w:val="decimal"/>
      <w:lvlText w:val="%1.%2.%3.%4.%5.%6.%7.%8.%9"/>
      <w:lvlJc w:val="left"/>
      <w:pPr>
        <w:ind w:left="1440" w:hanging="1440"/>
      </w:pPr>
      <w:rPr>
        <w:rFonts w:ascii="Segoe UI" w:hAnsi="Segoe UI" w:cs="Segoe UI" w:hint="default"/>
        <w:sz w:val="20"/>
      </w:rPr>
    </w:lvl>
  </w:abstractNum>
  <w:abstractNum w:abstractNumId="4" w15:restartNumberingAfterBreak="0">
    <w:nsid w:val="1E7D51AB"/>
    <w:multiLevelType w:val="hybridMultilevel"/>
    <w:tmpl w:val="33B05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1B7834"/>
    <w:multiLevelType w:val="hybridMultilevel"/>
    <w:tmpl w:val="061829C0"/>
    <w:lvl w:ilvl="0" w:tplc="B3B0199E">
      <w:start w:val="1"/>
      <w:numFmt w:val="lowerLetter"/>
      <w:lvlText w:val="%1)"/>
      <w:lvlJc w:val="left"/>
      <w:pPr>
        <w:ind w:left="927" w:hanging="360"/>
      </w:pPr>
      <w:rPr>
        <w:rFonts w:hint="default"/>
        <w:color w:val="auto"/>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48E94C53"/>
    <w:multiLevelType w:val="hybridMultilevel"/>
    <w:tmpl w:val="6114BBA8"/>
    <w:lvl w:ilvl="0" w:tplc="244E4AA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603E6B35"/>
    <w:multiLevelType w:val="hybridMultilevel"/>
    <w:tmpl w:val="3AA092DE"/>
    <w:lvl w:ilvl="0" w:tplc="DB1C7E50">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5976A8F"/>
    <w:multiLevelType w:val="hybridMultilevel"/>
    <w:tmpl w:val="797C19BE"/>
    <w:lvl w:ilvl="0" w:tplc="0C090019">
      <w:start w:val="1"/>
      <w:numFmt w:val="lowerLetter"/>
      <w:lvlText w:val="%1."/>
      <w:lvlJc w:val="left"/>
      <w:pPr>
        <w:ind w:left="2365" w:hanging="360"/>
      </w:pPr>
    </w:lvl>
    <w:lvl w:ilvl="1" w:tplc="04090019">
      <w:start w:val="1"/>
      <w:numFmt w:val="lowerLetter"/>
      <w:lvlText w:val="%2."/>
      <w:lvlJc w:val="left"/>
      <w:pPr>
        <w:ind w:left="3085" w:hanging="360"/>
      </w:pPr>
    </w:lvl>
    <w:lvl w:ilvl="2" w:tplc="0409001B" w:tentative="1">
      <w:start w:val="1"/>
      <w:numFmt w:val="lowerRoman"/>
      <w:lvlText w:val="%3."/>
      <w:lvlJc w:val="right"/>
      <w:pPr>
        <w:ind w:left="3805" w:hanging="180"/>
      </w:pPr>
    </w:lvl>
    <w:lvl w:ilvl="3" w:tplc="0409000F" w:tentative="1">
      <w:start w:val="1"/>
      <w:numFmt w:val="decimal"/>
      <w:lvlText w:val="%4."/>
      <w:lvlJc w:val="left"/>
      <w:pPr>
        <w:ind w:left="4525" w:hanging="360"/>
      </w:pPr>
    </w:lvl>
    <w:lvl w:ilvl="4" w:tplc="04090019" w:tentative="1">
      <w:start w:val="1"/>
      <w:numFmt w:val="lowerLetter"/>
      <w:lvlText w:val="%5."/>
      <w:lvlJc w:val="left"/>
      <w:pPr>
        <w:ind w:left="5245" w:hanging="360"/>
      </w:pPr>
    </w:lvl>
    <w:lvl w:ilvl="5" w:tplc="0409001B" w:tentative="1">
      <w:start w:val="1"/>
      <w:numFmt w:val="lowerRoman"/>
      <w:lvlText w:val="%6."/>
      <w:lvlJc w:val="right"/>
      <w:pPr>
        <w:ind w:left="5965" w:hanging="180"/>
      </w:pPr>
    </w:lvl>
    <w:lvl w:ilvl="6" w:tplc="0409000F" w:tentative="1">
      <w:start w:val="1"/>
      <w:numFmt w:val="decimal"/>
      <w:lvlText w:val="%7."/>
      <w:lvlJc w:val="left"/>
      <w:pPr>
        <w:ind w:left="6685" w:hanging="360"/>
      </w:pPr>
    </w:lvl>
    <w:lvl w:ilvl="7" w:tplc="04090019" w:tentative="1">
      <w:start w:val="1"/>
      <w:numFmt w:val="lowerLetter"/>
      <w:lvlText w:val="%8."/>
      <w:lvlJc w:val="left"/>
      <w:pPr>
        <w:ind w:left="7405" w:hanging="360"/>
      </w:pPr>
    </w:lvl>
    <w:lvl w:ilvl="8" w:tplc="0409001B" w:tentative="1">
      <w:start w:val="1"/>
      <w:numFmt w:val="lowerRoman"/>
      <w:lvlText w:val="%9."/>
      <w:lvlJc w:val="right"/>
      <w:pPr>
        <w:ind w:left="8125" w:hanging="180"/>
      </w:pPr>
    </w:lvl>
  </w:abstractNum>
  <w:num w:numId="1" w16cid:durableId="1645231462">
    <w:abstractNumId w:val="0"/>
  </w:num>
  <w:num w:numId="2" w16cid:durableId="1305156325">
    <w:abstractNumId w:val="4"/>
  </w:num>
  <w:num w:numId="3" w16cid:durableId="626087307">
    <w:abstractNumId w:val="3"/>
  </w:num>
  <w:num w:numId="4" w16cid:durableId="897667604">
    <w:abstractNumId w:val="2"/>
  </w:num>
  <w:num w:numId="5" w16cid:durableId="900796679">
    <w:abstractNumId w:val="1"/>
  </w:num>
  <w:num w:numId="6" w16cid:durableId="1689257086">
    <w:abstractNumId w:val="6"/>
  </w:num>
  <w:num w:numId="7" w16cid:durableId="2140026529">
    <w:abstractNumId w:val="5"/>
  </w:num>
  <w:num w:numId="8" w16cid:durableId="579676154">
    <w:abstractNumId w:val="7"/>
  </w:num>
  <w:num w:numId="9" w16cid:durableId="91759700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A9"/>
    <w:rsid w:val="00003470"/>
    <w:rsid w:val="000100D2"/>
    <w:rsid w:val="00012A69"/>
    <w:rsid w:val="000161F2"/>
    <w:rsid w:val="00024A7E"/>
    <w:rsid w:val="00037476"/>
    <w:rsid w:val="000458C7"/>
    <w:rsid w:val="00047308"/>
    <w:rsid w:val="000525C6"/>
    <w:rsid w:val="0007434A"/>
    <w:rsid w:val="0007600B"/>
    <w:rsid w:val="00085198"/>
    <w:rsid w:val="000A3466"/>
    <w:rsid w:val="000A5C65"/>
    <w:rsid w:val="000B7E7B"/>
    <w:rsid w:val="000B7F03"/>
    <w:rsid w:val="000C15FB"/>
    <w:rsid w:val="000C7C0D"/>
    <w:rsid w:val="000F6EAF"/>
    <w:rsid w:val="001127C2"/>
    <w:rsid w:val="001148CF"/>
    <w:rsid w:val="001171D4"/>
    <w:rsid w:val="00121EB7"/>
    <w:rsid w:val="00123015"/>
    <w:rsid w:val="00125BF2"/>
    <w:rsid w:val="00136219"/>
    <w:rsid w:val="0013641D"/>
    <w:rsid w:val="00141E42"/>
    <w:rsid w:val="001424DA"/>
    <w:rsid w:val="00142FB6"/>
    <w:rsid w:val="001504B0"/>
    <w:rsid w:val="001507E3"/>
    <w:rsid w:val="00152066"/>
    <w:rsid w:val="00152D5E"/>
    <w:rsid w:val="00162B50"/>
    <w:rsid w:val="00163B98"/>
    <w:rsid w:val="001737B3"/>
    <w:rsid w:val="0017421E"/>
    <w:rsid w:val="001819C2"/>
    <w:rsid w:val="00186671"/>
    <w:rsid w:val="001921A9"/>
    <w:rsid w:val="001A677B"/>
    <w:rsid w:val="001B06F8"/>
    <w:rsid w:val="001C09A1"/>
    <w:rsid w:val="001C494C"/>
    <w:rsid w:val="001F231B"/>
    <w:rsid w:val="00202B3A"/>
    <w:rsid w:val="00204301"/>
    <w:rsid w:val="0021108E"/>
    <w:rsid w:val="00215BD6"/>
    <w:rsid w:val="00215D86"/>
    <w:rsid w:val="00221FA3"/>
    <w:rsid w:val="00225440"/>
    <w:rsid w:val="00252E13"/>
    <w:rsid w:val="00272CE7"/>
    <w:rsid w:val="002741BE"/>
    <w:rsid w:val="00283EE0"/>
    <w:rsid w:val="00287266"/>
    <w:rsid w:val="002A22B4"/>
    <w:rsid w:val="002A2DE1"/>
    <w:rsid w:val="002A4D28"/>
    <w:rsid w:val="002C0171"/>
    <w:rsid w:val="002C6EAE"/>
    <w:rsid w:val="002C7846"/>
    <w:rsid w:val="002D2B33"/>
    <w:rsid w:val="002D3053"/>
    <w:rsid w:val="002F0915"/>
    <w:rsid w:val="002F395C"/>
    <w:rsid w:val="002F4543"/>
    <w:rsid w:val="00302B09"/>
    <w:rsid w:val="00314A6D"/>
    <w:rsid w:val="00316995"/>
    <w:rsid w:val="00340868"/>
    <w:rsid w:val="003449F8"/>
    <w:rsid w:val="0035027E"/>
    <w:rsid w:val="00353E50"/>
    <w:rsid w:val="00356847"/>
    <w:rsid w:val="0036361B"/>
    <w:rsid w:val="00367F42"/>
    <w:rsid w:val="00397232"/>
    <w:rsid w:val="003A2E5D"/>
    <w:rsid w:val="003A3CF7"/>
    <w:rsid w:val="003A6BFF"/>
    <w:rsid w:val="003A7DC3"/>
    <w:rsid w:val="003B0384"/>
    <w:rsid w:val="003B3473"/>
    <w:rsid w:val="003C0F23"/>
    <w:rsid w:val="003C5E5F"/>
    <w:rsid w:val="003C6EB2"/>
    <w:rsid w:val="003D1ABE"/>
    <w:rsid w:val="003D2CAD"/>
    <w:rsid w:val="003E5173"/>
    <w:rsid w:val="003E703A"/>
    <w:rsid w:val="003F5366"/>
    <w:rsid w:val="003F5C7D"/>
    <w:rsid w:val="00402430"/>
    <w:rsid w:val="00402726"/>
    <w:rsid w:val="00403A49"/>
    <w:rsid w:val="00405E0B"/>
    <w:rsid w:val="004135BE"/>
    <w:rsid w:val="0041603D"/>
    <w:rsid w:val="004175E0"/>
    <w:rsid w:val="00425393"/>
    <w:rsid w:val="0043581C"/>
    <w:rsid w:val="00436416"/>
    <w:rsid w:val="0044053A"/>
    <w:rsid w:val="00461C8B"/>
    <w:rsid w:val="0048263D"/>
    <w:rsid w:val="004A06C7"/>
    <w:rsid w:val="004A06D2"/>
    <w:rsid w:val="004B121B"/>
    <w:rsid w:val="004D1932"/>
    <w:rsid w:val="004D7086"/>
    <w:rsid w:val="004E2B2A"/>
    <w:rsid w:val="00500EAE"/>
    <w:rsid w:val="00510017"/>
    <w:rsid w:val="005167F7"/>
    <w:rsid w:val="00516FDD"/>
    <w:rsid w:val="0052668A"/>
    <w:rsid w:val="00527391"/>
    <w:rsid w:val="00532730"/>
    <w:rsid w:val="005359F3"/>
    <w:rsid w:val="005602C3"/>
    <w:rsid w:val="00563752"/>
    <w:rsid w:val="0058014A"/>
    <w:rsid w:val="00582DD2"/>
    <w:rsid w:val="00586F66"/>
    <w:rsid w:val="00591BC9"/>
    <w:rsid w:val="005A4376"/>
    <w:rsid w:val="005A794E"/>
    <w:rsid w:val="005B5991"/>
    <w:rsid w:val="005D0FDB"/>
    <w:rsid w:val="005D2BB7"/>
    <w:rsid w:val="005E011D"/>
    <w:rsid w:val="005E19FD"/>
    <w:rsid w:val="005F15C2"/>
    <w:rsid w:val="005F70A8"/>
    <w:rsid w:val="0060237A"/>
    <w:rsid w:val="00610DF9"/>
    <w:rsid w:val="00613E99"/>
    <w:rsid w:val="00622D3C"/>
    <w:rsid w:val="00632DE5"/>
    <w:rsid w:val="00634849"/>
    <w:rsid w:val="00641860"/>
    <w:rsid w:val="00657804"/>
    <w:rsid w:val="00663EAB"/>
    <w:rsid w:val="00677E62"/>
    <w:rsid w:val="00683ABD"/>
    <w:rsid w:val="00685F05"/>
    <w:rsid w:val="006A044D"/>
    <w:rsid w:val="006A5E20"/>
    <w:rsid w:val="006C7061"/>
    <w:rsid w:val="006D684D"/>
    <w:rsid w:val="006E0B9D"/>
    <w:rsid w:val="006F301F"/>
    <w:rsid w:val="00707A71"/>
    <w:rsid w:val="007104EA"/>
    <w:rsid w:val="007122C1"/>
    <w:rsid w:val="007318C0"/>
    <w:rsid w:val="00741C56"/>
    <w:rsid w:val="007455AC"/>
    <w:rsid w:val="007516E4"/>
    <w:rsid w:val="00754A4B"/>
    <w:rsid w:val="007571C6"/>
    <w:rsid w:val="00766C1D"/>
    <w:rsid w:val="007760D4"/>
    <w:rsid w:val="00780A2D"/>
    <w:rsid w:val="00782A7B"/>
    <w:rsid w:val="00791154"/>
    <w:rsid w:val="00797F95"/>
    <w:rsid w:val="007B3718"/>
    <w:rsid w:val="007B3E8B"/>
    <w:rsid w:val="007C4FCB"/>
    <w:rsid w:val="007D1D59"/>
    <w:rsid w:val="007D53E6"/>
    <w:rsid w:val="007D6F72"/>
    <w:rsid w:val="00805624"/>
    <w:rsid w:val="00820C1B"/>
    <w:rsid w:val="00822096"/>
    <w:rsid w:val="00840B46"/>
    <w:rsid w:val="00843558"/>
    <w:rsid w:val="00853BE2"/>
    <w:rsid w:val="00865278"/>
    <w:rsid w:val="0087450A"/>
    <w:rsid w:val="00880E5A"/>
    <w:rsid w:val="00881556"/>
    <w:rsid w:val="00887315"/>
    <w:rsid w:val="00895F9F"/>
    <w:rsid w:val="008B3ABC"/>
    <w:rsid w:val="008B47EA"/>
    <w:rsid w:val="008B57AB"/>
    <w:rsid w:val="008C07D5"/>
    <w:rsid w:val="008C1D7D"/>
    <w:rsid w:val="008E2F14"/>
    <w:rsid w:val="00902C8C"/>
    <w:rsid w:val="00906240"/>
    <w:rsid w:val="00914AEF"/>
    <w:rsid w:val="00915F24"/>
    <w:rsid w:val="009227D3"/>
    <w:rsid w:val="00925989"/>
    <w:rsid w:val="00927079"/>
    <w:rsid w:val="00941483"/>
    <w:rsid w:val="00947E61"/>
    <w:rsid w:val="00951D8F"/>
    <w:rsid w:val="00952F3E"/>
    <w:rsid w:val="0095393D"/>
    <w:rsid w:val="009545D4"/>
    <w:rsid w:val="00970387"/>
    <w:rsid w:val="0097122A"/>
    <w:rsid w:val="00974E7D"/>
    <w:rsid w:val="00980B70"/>
    <w:rsid w:val="009839B3"/>
    <w:rsid w:val="00985081"/>
    <w:rsid w:val="0099346F"/>
    <w:rsid w:val="00997930"/>
    <w:rsid w:val="009A1FBC"/>
    <w:rsid w:val="009A4819"/>
    <w:rsid w:val="009C7191"/>
    <w:rsid w:val="009D1322"/>
    <w:rsid w:val="009F22FB"/>
    <w:rsid w:val="00A07081"/>
    <w:rsid w:val="00A10160"/>
    <w:rsid w:val="00A10EA4"/>
    <w:rsid w:val="00A22B72"/>
    <w:rsid w:val="00A70756"/>
    <w:rsid w:val="00A82DFA"/>
    <w:rsid w:val="00A86B8B"/>
    <w:rsid w:val="00A872BE"/>
    <w:rsid w:val="00A938E7"/>
    <w:rsid w:val="00A93ED3"/>
    <w:rsid w:val="00A95B39"/>
    <w:rsid w:val="00A97FF3"/>
    <w:rsid w:val="00AA21C2"/>
    <w:rsid w:val="00AB0381"/>
    <w:rsid w:val="00AC0BF3"/>
    <w:rsid w:val="00AC67AA"/>
    <w:rsid w:val="00AF2DC8"/>
    <w:rsid w:val="00AF63F5"/>
    <w:rsid w:val="00B00521"/>
    <w:rsid w:val="00B0453C"/>
    <w:rsid w:val="00B11C0C"/>
    <w:rsid w:val="00B12184"/>
    <w:rsid w:val="00B13060"/>
    <w:rsid w:val="00B1736C"/>
    <w:rsid w:val="00B27D7F"/>
    <w:rsid w:val="00B51216"/>
    <w:rsid w:val="00B73389"/>
    <w:rsid w:val="00B760B0"/>
    <w:rsid w:val="00B84A5B"/>
    <w:rsid w:val="00BA616F"/>
    <w:rsid w:val="00BB4AB1"/>
    <w:rsid w:val="00BD241F"/>
    <w:rsid w:val="00BE2661"/>
    <w:rsid w:val="00BF5695"/>
    <w:rsid w:val="00C0349A"/>
    <w:rsid w:val="00C20E72"/>
    <w:rsid w:val="00C37F76"/>
    <w:rsid w:val="00C402F7"/>
    <w:rsid w:val="00C446AD"/>
    <w:rsid w:val="00C46EA3"/>
    <w:rsid w:val="00C52226"/>
    <w:rsid w:val="00C618E2"/>
    <w:rsid w:val="00C628F3"/>
    <w:rsid w:val="00C64BD0"/>
    <w:rsid w:val="00C86BDC"/>
    <w:rsid w:val="00C86C20"/>
    <w:rsid w:val="00C95B2E"/>
    <w:rsid w:val="00CA5293"/>
    <w:rsid w:val="00CB2468"/>
    <w:rsid w:val="00CD0D17"/>
    <w:rsid w:val="00CD581E"/>
    <w:rsid w:val="00CD7983"/>
    <w:rsid w:val="00CE129E"/>
    <w:rsid w:val="00CE1E69"/>
    <w:rsid w:val="00CE6361"/>
    <w:rsid w:val="00CF03FA"/>
    <w:rsid w:val="00CF3FF5"/>
    <w:rsid w:val="00CF60D1"/>
    <w:rsid w:val="00D0136A"/>
    <w:rsid w:val="00D11ACF"/>
    <w:rsid w:val="00D124A1"/>
    <w:rsid w:val="00D32859"/>
    <w:rsid w:val="00D46D49"/>
    <w:rsid w:val="00D46E32"/>
    <w:rsid w:val="00D77228"/>
    <w:rsid w:val="00D94114"/>
    <w:rsid w:val="00D94F00"/>
    <w:rsid w:val="00D95E71"/>
    <w:rsid w:val="00DA77F5"/>
    <w:rsid w:val="00DC1514"/>
    <w:rsid w:val="00DC57B9"/>
    <w:rsid w:val="00DD40DB"/>
    <w:rsid w:val="00E00B38"/>
    <w:rsid w:val="00E152FC"/>
    <w:rsid w:val="00E17BC8"/>
    <w:rsid w:val="00E21D51"/>
    <w:rsid w:val="00E3576D"/>
    <w:rsid w:val="00E43B21"/>
    <w:rsid w:val="00E4484A"/>
    <w:rsid w:val="00E51219"/>
    <w:rsid w:val="00E54774"/>
    <w:rsid w:val="00E62FBC"/>
    <w:rsid w:val="00E706D5"/>
    <w:rsid w:val="00E76F61"/>
    <w:rsid w:val="00EB36D7"/>
    <w:rsid w:val="00EC0274"/>
    <w:rsid w:val="00EC2FB7"/>
    <w:rsid w:val="00ED6951"/>
    <w:rsid w:val="00EE2224"/>
    <w:rsid w:val="00F066FD"/>
    <w:rsid w:val="00F069A2"/>
    <w:rsid w:val="00F35DEF"/>
    <w:rsid w:val="00F50258"/>
    <w:rsid w:val="00F50D9D"/>
    <w:rsid w:val="00F54868"/>
    <w:rsid w:val="00F55296"/>
    <w:rsid w:val="00F622EA"/>
    <w:rsid w:val="00F63E39"/>
    <w:rsid w:val="00F81FF3"/>
    <w:rsid w:val="00F84C38"/>
    <w:rsid w:val="00F85129"/>
    <w:rsid w:val="00F85168"/>
    <w:rsid w:val="00F916AB"/>
    <w:rsid w:val="00FA10B6"/>
    <w:rsid w:val="00FB0EC6"/>
    <w:rsid w:val="00FB2C79"/>
    <w:rsid w:val="00FB6665"/>
    <w:rsid w:val="00FB74D2"/>
    <w:rsid w:val="00FD22D4"/>
    <w:rsid w:val="00FD3EBC"/>
    <w:rsid w:val="00FF0408"/>
    <w:rsid w:val="00FF3BC0"/>
    <w:rsid w:val="00FF406E"/>
    <w:rsid w:val="00FF71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8F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0D2"/>
  </w:style>
  <w:style w:type="paragraph" w:styleId="Heading1">
    <w:name w:val="heading 1"/>
    <w:next w:val="Normal"/>
    <w:link w:val="Heading1Char"/>
    <w:qFormat/>
    <w:rsid w:val="0043581C"/>
    <w:pPr>
      <w:keepNext/>
      <w:numPr>
        <w:numId w:val="4"/>
      </w:numPr>
      <w:spacing w:before="240" w:after="60" w:line="360" w:lineRule="auto"/>
      <w:outlineLvl w:val="0"/>
    </w:pPr>
    <w:rPr>
      <w:rFonts w:ascii="Calibri" w:eastAsia="Times New Roman" w:hAnsi="Calibri" w:cs="Arial"/>
      <w:b/>
      <w:color w:val="000000" w:themeColor="text1"/>
      <w:sz w:val="28"/>
      <w:szCs w:val="28"/>
    </w:rPr>
  </w:style>
  <w:style w:type="paragraph" w:styleId="Heading3">
    <w:name w:val="heading 3"/>
    <w:next w:val="BodyText"/>
    <w:link w:val="Heading3Char"/>
    <w:qFormat/>
    <w:rsid w:val="0043581C"/>
    <w:pPr>
      <w:keepNext/>
      <w:numPr>
        <w:ilvl w:val="2"/>
        <w:numId w:val="4"/>
      </w:numPr>
      <w:tabs>
        <w:tab w:val="left" w:pos="907"/>
      </w:tabs>
      <w:spacing w:before="200" w:after="120" w:line="240" w:lineRule="auto"/>
      <w:outlineLvl w:val="2"/>
    </w:pPr>
    <w:rPr>
      <w:rFonts w:ascii="Calibri" w:eastAsia="Times New Roman" w:hAnsi="Calibri" w:cs="Arial"/>
      <w:b/>
      <w:color w:val="548DD4"/>
      <w:sz w:val="24"/>
      <w:szCs w:val="26"/>
    </w:rPr>
  </w:style>
  <w:style w:type="paragraph" w:styleId="Heading4">
    <w:name w:val="heading 4"/>
    <w:next w:val="BodyText"/>
    <w:link w:val="Heading4Char"/>
    <w:qFormat/>
    <w:rsid w:val="0043581C"/>
    <w:pPr>
      <w:keepNext/>
      <w:numPr>
        <w:ilvl w:val="3"/>
        <w:numId w:val="4"/>
      </w:numPr>
      <w:spacing w:before="120" w:after="100" w:line="240" w:lineRule="auto"/>
      <w:outlineLvl w:val="3"/>
    </w:pPr>
    <w:rPr>
      <w:rFonts w:ascii="Calibri" w:eastAsia="Times New Roman" w:hAnsi="Calibri" w:cs="Arial"/>
      <w:b/>
      <w:color w:val="548DD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D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D5E"/>
  </w:style>
  <w:style w:type="paragraph" w:styleId="Footer">
    <w:name w:val="footer"/>
    <w:basedOn w:val="Normal"/>
    <w:link w:val="FooterChar"/>
    <w:uiPriority w:val="99"/>
    <w:unhideWhenUsed/>
    <w:rsid w:val="00152D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D5E"/>
  </w:style>
  <w:style w:type="paragraph" w:styleId="BalloonText">
    <w:name w:val="Balloon Text"/>
    <w:basedOn w:val="Normal"/>
    <w:link w:val="BalloonTextChar"/>
    <w:uiPriority w:val="99"/>
    <w:semiHidden/>
    <w:unhideWhenUsed/>
    <w:rsid w:val="00152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D5E"/>
    <w:rPr>
      <w:rFonts w:ascii="Tahoma" w:hAnsi="Tahoma" w:cs="Tahoma"/>
      <w:sz w:val="16"/>
      <w:szCs w:val="16"/>
    </w:rPr>
  </w:style>
  <w:style w:type="table" w:styleId="TableGrid">
    <w:name w:val="Table Grid"/>
    <w:basedOn w:val="TableNormal"/>
    <w:uiPriority w:val="59"/>
    <w:rsid w:val="003A3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CF7"/>
    <w:pPr>
      <w:ind w:left="720"/>
      <w:contextualSpacing/>
    </w:pPr>
  </w:style>
  <w:style w:type="paragraph" w:styleId="BodyText">
    <w:name w:val="Body Text"/>
    <w:basedOn w:val="Normal"/>
    <w:link w:val="BodyTextChar"/>
    <w:uiPriority w:val="99"/>
    <w:unhideWhenUsed/>
    <w:rsid w:val="005E011D"/>
    <w:pPr>
      <w:spacing w:after="120"/>
    </w:pPr>
    <w:rPr>
      <w:rFonts w:ascii="Calibri" w:hAnsi="Calibri" w:cs="Times New Roman"/>
      <w:lang w:eastAsia="en-AU"/>
    </w:rPr>
  </w:style>
  <w:style w:type="character" w:customStyle="1" w:styleId="BodyTextChar">
    <w:name w:val="Body Text Char"/>
    <w:basedOn w:val="DefaultParagraphFont"/>
    <w:link w:val="BodyText"/>
    <w:uiPriority w:val="99"/>
    <w:rsid w:val="005E011D"/>
    <w:rPr>
      <w:rFonts w:ascii="Calibri" w:hAnsi="Calibri" w:cs="Times New Roman"/>
      <w:lang w:eastAsia="en-AU"/>
    </w:rPr>
  </w:style>
  <w:style w:type="paragraph" w:customStyle="1" w:styleId="TableText">
    <w:name w:val="Table Text"/>
    <w:basedOn w:val="Normal"/>
    <w:rsid w:val="005E011D"/>
    <w:pPr>
      <w:spacing w:before="40" w:after="40" w:line="240" w:lineRule="auto"/>
    </w:pPr>
    <w:rPr>
      <w:rFonts w:ascii="Arial" w:hAnsi="Arial" w:cs="Arial"/>
      <w:sz w:val="18"/>
      <w:szCs w:val="18"/>
      <w:lang w:eastAsia="en-AU"/>
    </w:rPr>
  </w:style>
  <w:style w:type="paragraph" w:customStyle="1" w:styleId="TableHeader">
    <w:name w:val="Table Header"/>
    <w:basedOn w:val="Normal"/>
    <w:rsid w:val="005E011D"/>
    <w:pPr>
      <w:keepNext/>
      <w:spacing w:before="60" w:after="20" w:line="240" w:lineRule="auto"/>
    </w:pPr>
    <w:rPr>
      <w:rFonts w:ascii="Arial" w:hAnsi="Arial" w:cs="Arial"/>
      <w:b/>
      <w:bCs/>
      <w:color w:val="FFFFFF"/>
      <w:sz w:val="20"/>
      <w:szCs w:val="20"/>
      <w:lang w:eastAsia="en-AU"/>
    </w:rPr>
  </w:style>
  <w:style w:type="paragraph" w:styleId="NoSpacing">
    <w:name w:val="No Spacing"/>
    <w:uiPriority w:val="1"/>
    <w:qFormat/>
    <w:rsid w:val="00925989"/>
    <w:pPr>
      <w:spacing w:after="0" w:line="240" w:lineRule="auto"/>
    </w:pPr>
  </w:style>
  <w:style w:type="character" w:styleId="CommentReference">
    <w:name w:val="annotation reference"/>
    <w:basedOn w:val="DefaultParagraphFont"/>
    <w:semiHidden/>
    <w:unhideWhenUsed/>
    <w:rsid w:val="00FD22D4"/>
    <w:rPr>
      <w:sz w:val="16"/>
      <w:szCs w:val="16"/>
    </w:rPr>
  </w:style>
  <w:style w:type="paragraph" w:styleId="CommentText">
    <w:name w:val="annotation text"/>
    <w:basedOn w:val="Normal"/>
    <w:link w:val="CommentTextChar"/>
    <w:unhideWhenUsed/>
    <w:rsid w:val="00FD22D4"/>
    <w:pPr>
      <w:spacing w:line="240" w:lineRule="auto"/>
    </w:pPr>
    <w:rPr>
      <w:sz w:val="20"/>
      <w:szCs w:val="20"/>
    </w:rPr>
  </w:style>
  <w:style w:type="character" w:customStyle="1" w:styleId="CommentTextChar">
    <w:name w:val="Comment Text Char"/>
    <w:basedOn w:val="DefaultParagraphFont"/>
    <w:link w:val="CommentText"/>
    <w:rsid w:val="00FD22D4"/>
    <w:rPr>
      <w:sz w:val="20"/>
      <w:szCs w:val="20"/>
    </w:rPr>
  </w:style>
  <w:style w:type="paragraph" w:customStyle="1" w:styleId="Paragraph">
    <w:name w:val="Paragraph"/>
    <w:basedOn w:val="Normal"/>
    <w:rsid w:val="00A07081"/>
    <w:pPr>
      <w:overflowPunct w:val="0"/>
      <w:adjustRightInd w:val="0"/>
      <w:spacing w:before="120" w:after="120" w:line="240" w:lineRule="auto"/>
      <w:ind w:left="709" w:hanging="709"/>
      <w:jc w:val="both"/>
    </w:pPr>
    <w:rPr>
      <w:rFonts w:ascii="Arial" w:eastAsia="Times New Roman" w:hAnsi="Arial" w:cs="Times New Roman"/>
      <w:sz w:val="20"/>
      <w:szCs w:val="20"/>
      <w:lang w:val="en-US"/>
    </w:rPr>
  </w:style>
  <w:style w:type="paragraph" w:customStyle="1" w:styleId="Main2">
    <w:name w:val="Main2"/>
    <w:basedOn w:val="Normal"/>
    <w:rsid w:val="00A07081"/>
    <w:pPr>
      <w:spacing w:after="0" w:line="480" w:lineRule="auto"/>
    </w:pPr>
    <w:rPr>
      <w:rFonts w:ascii="Arial" w:eastAsia="Times New Roman" w:hAnsi="Arial" w:cs="Times New Roman"/>
      <w:b/>
      <w:sz w:val="24"/>
      <w:szCs w:val="20"/>
      <w:lang w:val="en-GB"/>
    </w:rPr>
  </w:style>
  <w:style w:type="paragraph" w:customStyle="1" w:styleId="bullet">
    <w:name w:val="bullet"/>
    <w:basedOn w:val="Normal"/>
    <w:rsid w:val="00A07081"/>
    <w:pPr>
      <w:tabs>
        <w:tab w:val="left" w:pos="1134"/>
      </w:tabs>
      <w:overflowPunct w:val="0"/>
      <w:adjustRightInd w:val="0"/>
      <w:spacing w:after="120" w:line="240" w:lineRule="auto"/>
      <w:ind w:left="1134" w:hanging="425"/>
      <w:jc w:val="both"/>
    </w:pPr>
    <w:rPr>
      <w:rFonts w:ascii="Arial" w:eastAsia="Times New Roman" w:hAnsi="Arial" w:cs="Times New Roman"/>
      <w:sz w:val="20"/>
      <w:szCs w:val="20"/>
      <w:lang w:val="en-US"/>
    </w:rPr>
  </w:style>
  <w:style w:type="paragraph" w:styleId="BodyText2">
    <w:name w:val="Body Text 2"/>
    <w:basedOn w:val="Normal"/>
    <w:link w:val="BodyText2Char"/>
    <w:uiPriority w:val="99"/>
    <w:semiHidden/>
    <w:unhideWhenUsed/>
    <w:rsid w:val="00A07081"/>
    <w:pPr>
      <w:spacing w:after="120" w:line="480" w:lineRule="auto"/>
    </w:pPr>
  </w:style>
  <w:style w:type="character" w:customStyle="1" w:styleId="BodyText2Char">
    <w:name w:val="Body Text 2 Char"/>
    <w:basedOn w:val="DefaultParagraphFont"/>
    <w:link w:val="BodyText2"/>
    <w:uiPriority w:val="99"/>
    <w:semiHidden/>
    <w:rsid w:val="00A07081"/>
  </w:style>
  <w:style w:type="character" w:styleId="Hyperlink">
    <w:name w:val="Hyperlink"/>
    <w:basedOn w:val="DefaultParagraphFont"/>
    <w:rsid w:val="00A07081"/>
    <w:rPr>
      <w:color w:val="0000FF"/>
      <w:u w:val="single"/>
    </w:rPr>
  </w:style>
  <w:style w:type="character" w:customStyle="1" w:styleId="ms-rtethemeforecolor-1-5">
    <w:name w:val="ms-rtethemeforecolor-1-5"/>
    <w:basedOn w:val="DefaultParagraphFont"/>
    <w:rsid w:val="001737B3"/>
  </w:style>
  <w:style w:type="paragraph" w:styleId="CommentSubject">
    <w:name w:val="annotation subject"/>
    <w:basedOn w:val="CommentText"/>
    <w:next w:val="CommentText"/>
    <w:link w:val="CommentSubjectChar"/>
    <w:uiPriority w:val="99"/>
    <w:semiHidden/>
    <w:unhideWhenUsed/>
    <w:rsid w:val="0043581C"/>
    <w:rPr>
      <w:b/>
      <w:bCs/>
    </w:rPr>
  </w:style>
  <w:style w:type="character" w:customStyle="1" w:styleId="CommentSubjectChar">
    <w:name w:val="Comment Subject Char"/>
    <w:basedOn w:val="CommentTextChar"/>
    <w:link w:val="CommentSubject"/>
    <w:uiPriority w:val="99"/>
    <w:semiHidden/>
    <w:rsid w:val="0043581C"/>
    <w:rPr>
      <w:b/>
      <w:bCs/>
      <w:sz w:val="20"/>
      <w:szCs w:val="20"/>
    </w:rPr>
  </w:style>
  <w:style w:type="character" w:customStyle="1" w:styleId="Heading1Char">
    <w:name w:val="Heading 1 Char"/>
    <w:basedOn w:val="DefaultParagraphFont"/>
    <w:link w:val="Heading1"/>
    <w:rsid w:val="0043581C"/>
    <w:rPr>
      <w:rFonts w:ascii="Calibri" w:eastAsia="Times New Roman" w:hAnsi="Calibri" w:cs="Arial"/>
      <w:b/>
      <w:color w:val="000000" w:themeColor="text1"/>
      <w:sz w:val="28"/>
      <w:szCs w:val="28"/>
    </w:rPr>
  </w:style>
  <w:style w:type="character" w:customStyle="1" w:styleId="Heading3Char">
    <w:name w:val="Heading 3 Char"/>
    <w:basedOn w:val="DefaultParagraphFont"/>
    <w:link w:val="Heading3"/>
    <w:rsid w:val="0043581C"/>
    <w:rPr>
      <w:rFonts w:ascii="Calibri" w:eastAsia="Times New Roman" w:hAnsi="Calibri" w:cs="Arial"/>
      <w:b/>
      <w:color w:val="548DD4"/>
      <w:sz w:val="24"/>
      <w:szCs w:val="26"/>
    </w:rPr>
  </w:style>
  <w:style w:type="character" w:customStyle="1" w:styleId="Heading4Char">
    <w:name w:val="Heading 4 Char"/>
    <w:basedOn w:val="DefaultParagraphFont"/>
    <w:link w:val="Heading4"/>
    <w:rsid w:val="0043581C"/>
    <w:rPr>
      <w:rFonts w:ascii="Calibri" w:eastAsia="Times New Roman" w:hAnsi="Calibri" w:cs="Arial"/>
      <w:b/>
      <w:color w:val="548DD4"/>
      <w:sz w:val="20"/>
      <w:szCs w:val="20"/>
    </w:rPr>
  </w:style>
  <w:style w:type="character" w:customStyle="1" w:styleId="UnresolvedMention1">
    <w:name w:val="Unresolved Mention1"/>
    <w:basedOn w:val="DefaultParagraphFont"/>
    <w:uiPriority w:val="99"/>
    <w:semiHidden/>
    <w:unhideWhenUsed/>
    <w:rsid w:val="000F6EAF"/>
    <w:rPr>
      <w:color w:val="605E5C"/>
      <w:shd w:val="clear" w:color="auto" w:fill="E1DFDD"/>
    </w:rPr>
  </w:style>
  <w:style w:type="paragraph" w:customStyle="1" w:styleId="bodytext0">
    <w:name w:val="bodytext"/>
    <w:basedOn w:val="Normal"/>
    <w:rsid w:val="004A06D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s-rtethemefontface-1">
    <w:name w:val="ms-rtethemefontface-1"/>
    <w:basedOn w:val="DefaultParagraphFont"/>
    <w:rsid w:val="004A06D2"/>
  </w:style>
  <w:style w:type="paragraph" w:styleId="Revision">
    <w:name w:val="Revision"/>
    <w:hidden/>
    <w:uiPriority w:val="99"/>
    <w:semiHidden/>
    <w:rsid w:val="003F53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0994">
      <w:bodyDiv w:val="1"/>
      <w:marLeft w:val="0"/>
      <w:marRight w:val="0"/>
      <w:marTop w:val="0"/>
      <w:marBottom w:val="0"/>
      <w:divBdr>
        <w:top w:val="none" w:sz="0" w:space="0" w:color="auto"/>
        <w:left w:val="none" w:sz="0" w:space="0" w:color="auto"/>
        <w:bottom w:val="none" w:sz="0" w:space="0" w:color="auto"/>
        <w:right w:val="none" w:sz="0" w:space="0" w:color="auto"/>
      </w:divBdr>
    </w:div>
    <w:div w:id="453714091">
      <w:bodyDiv w:val="1"/>
      <w:marLeft w:val="0"/>
      <w:marRight w:val="0"/>
      <w:marTop w:val="0"/>
      <w:marBottom w:val="0"/>
      <w:divBdr>
        <w:top w:val="none" w:sz="0" w:space="0" w:color="auto"/>
        <w:left w:val="none" w:sz="0" w:space="0" w:color="auto"/>
        <w:bottom w:val="none" w:sz="0" w:space="0" w:color="auto"/>
        <w:right w:val="none" w:sz="0" w:space="0" w:color="auto"/>
      </w:divBdr>
      <w:divsChild>
        <w:div w:id="480998779">
          <w:marLeft w:val="0"/>
          <w:marRight w:val="0"/>
          <w:marTop w:val="0"/>
          <w:marBottom w:val="0"/>
          <w:divBdr>
            <w:top w:val="none" w:sz="0" w:space="0" w:color="auto"/>
            <w:left w:val="none" w:sz="0" w:space="0" w:color="auto"/>
            <w:bottom w:val="none" w:sz="0" w:space="0" w:color="auto"/>
            <w:right w:val="none" w:sz="0" w:space="0" w:color="auto"/>
          </w:divBdr>
          <w:divsChild>
            <w:div w:id="1207253967">
              <w:marLeft w:val="0"/>
              <w:marRight w:val="0"/>
              <w:marTop w:val="0"/>
              <w:marBottom w:val="0"/>
              <w:divBdr>
                <w:top w:val="none" w:sz="0" w:space="0" w:color="auto"/>
                <w:left w:val="none" w:sz="0" w:space="0" w:color="auto"/>
                <w:bottom w:val="none" w:sz="0" w:space="0" w:color="auto"/>
                <w:right w:val="none" w:sz="0" w:space="0" w:color="auto"/>
              </w:divBdr>
              <w:divsChild>
                <w:div w:id="2057048367">
                  <w:marLeft w:val="0"/>
                  <w:marRight w:val="0"/>
                  <w:marTop w:val="0"/>
                  <w:marBottom w:val="0"/>
                  <w:divBdr>
                    <w:top w:val="none" w:sz="0" w:space="0" w:color="auto"/>
                    <w:left w:val="none" w:sz="0" w:space="0" w:color="auto"/>
                    <w:bottom w:val="none" w:sz="0" w:space="0" w:color="auto"/>
                    <w:right w:val="none" w:sz="0" w:space="0" w:color="auto"/>
                  </w:divBdr>
                  <w:divsChild>
                    <w:div w:id="1830826761">
                      <w:marLeft w:val="0"/>
                      <w:marRight w:val="0"/>
                      <w:marTop w:val="0"/>
                      <w:marBottom w:val="0"/>
                      <w:divBdr>
                        <w:top w:val="none" w:sz="0" w:space="0" w:color="auto"/>
                        <w:left w:val="none" w:sz="0" w:space="0" w:color="auto"/>
                        <w:bottom w:val="none" w:sz="0" w:space="0" w:color="auto"/>
                        <w:right w:val="none" w:sz="0" w:space="0" w:color="auto"/>
                      </w:divBdr>
                      <w:divsChild>
                        <w:div w:id="1262252283">
                          <w:marLeft w:val="0"/>
                          <w:marRight w:val="0"/>
                          <w:marTop w:val="0"/>
                          <w:marBottom w:val="0"/>
                          <w:divBdr>
                            <w:top w:val="none" w:sz="0" w:space="0" w:color="auto"/>
                            <w:left w:val="none" w:sz="0" w:space="0" w:color="auto"/>
                            <w:bottom w:val="none" w:sz="0" w:space="0" w:color="auto"/>
                            <w:right w:val="none" w:sz="0" w:space="0" w:color="auto"/>
                          </w:divBdr>
                          <w:divsChild>
                            <w:div w:id="453867116">
                              <w:marLeft w:val="0"/>
                              <w:marRight w:val="0"/>
                              <w:marTop w:val="0"/>
                              <w:marBottom w:val="0"/>
                              <w:divBdr>
                                <w:top w:val="none" w:sz="0" w:space="0" w:color="auto"/>
                                <w:left w:val="none" w:sz="0" w:space="0" w:color="auto"/>
                                <w:bottom w:val="none" w:sz="0" w:space="0" w:color="auto"/>
                                <w:right w:val="none" w:sz="0" w:space="0" w:color="auto"/>
                              </w:divBdr>
                              <w:divsChild>
                                <w:div w:id="919293538">
                                  <w:marLeft w:val="0"/>
                                  <w:marRight w:val="0"/>
                                  <w:marTop w:val="0"/>
                                  <w:marBottom w:val="0"/>
                                  <w:divBdr>
                                    <w:top w:val="none" w:sz="0" w:space="0" w:color="auto"/>
                                    <w:left w:val="none" w:sz="0" w:space="0" w:color="auto"/>
                                    <w:bottom w:val="none" w:sz="0" w:space="0" w:color="auto"/>
                                    <w:right w:val="none" w:sz="0" w:space="0" w:color="auto"/>
                                  </w:divBdr>
                                  <w:divsChild>
                                    <w:div w:id="995768759">
                                      <w:marLeft w:val="0"/>
                                      <w:marRight w:val="0"/>
                                      <w:marTop w:val="0"/>
                                      <w:marBottom w:val="0"/>
                                      <w:divBdr>
                                        <w:top w:val="none" w:sz="0" w:space="0" w:color="auto"/>
                                        <w:left w:val="none" w:sz="0" w:space="0" w:color="auto"/>
                                        <w:bottom w:val="none" w:sz="0" w:space="0" w:color="auto"/>
                                        <w:right w:val="none" w:sz="0" w:space="0" w:color="auto"/>
                                      </w:divBdr>
                                      <w:divsChild>
                                        <w:div w:id="1205673830">
                                          <w:marLeft w:val="0"/>
                                          <w:marRight w:val="0"/>
                                          <w:marTop w:val="0"/>
                                          <w:marBottom w:val="0"/>
                                          <w:divBdr>
                                            <w:top w:val="none" w:sz="0" w:space="0" w:color="auto"/>
                                            <w:left w:val="none" w:sz="0" w:space="0" w:color="auto"/>
                                            <w:bottom w:val="none" w:sz="0" w:space="0" w:color="auto"/>
                                            <w:right w:val="none" w:sz="0" w:space="0" w:color="auto"/>
                                          </w:divBdr>
                                          <w:divsChild>
                                            <w:div w:id="36479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4841228">
      <w:bodyDiv w:val="1"/>
      <w:marLeft w:val="0"/>
      <w:marRight w:val="0"/>
      <w:marTop w:val="0"/>
      <w:marBottom w:val="0"/>
      <w:divBdr>
        <w:top w:val="none" w:sz="0" w:space="0" w:color="auto"/>
        <w:left w:val="none" w:sz="0" w:space="0" w:color="auto"/>
        <w:bottom w:val="none" w:sz="0" w:space="0" w:color="auto"/>
        <w:right w:val="none" w:sz="0" w:space="0" w:color="auto"/>
      </w:divBdr>
    </w:div>
    <w:div w:id="126984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AMCexecsupport@act.gov.au"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D4161-13F2-40ED-8474-94C30E1C9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1174</Words>
  <Characters>6613</Characters>
  <Application>Microsoft Office Word</Application>
  <DocSecurity>0</DocSecurity>
  <Lines>180</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2024-12-04T04:41:00Z</dcterms:created>
  <dcterms:modified xsi:type="dcterms:W3CDTF">2024-12-04T04:41:00Z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2024-08-23T05:42:16Z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690e9bd6-0a9f-41b6-88d6-ef71697112ef</vt:lpwstr>
  </property>
  <property fmtid="{D5CDD505-2E9C-101B-9397-08002B2CF9AE}" pid="8" name="MSIP_Label_69af8531-eb46-4968-8cb3-105d2f5ea87e_ContentBits">
    <vt:lpwstr>0</vt:lpwstr>
  </property>
</Properties>
</file>