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A957"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7D043E7A" w14:textId="77A38F66" w:rsidR="001440B3" w:rsidRDefault="00954BBC">
      <w:pPr>
        <w:pStyle w:val="Billname"/>
        <w:spacing w:before="700"/>
      </w:pPr>
      <w:r w:rsidRPr="00954BBC">
        <w:t>Biosecurity (Import Restriction - Phylloxera) Control Declaration 202</w:t>
      </w:r>
      <w:r w:rsidR="00E85F0C">
        <w:t>5</w:t>
      </w:r>
    </w:p>
    <w:p w14:paraId="26DDC04A" w14:textId="0762DB75" w:rsidR="001440B3" w:rsidRDefault="001440B3" w:rsidP="0042011A">
      <w:pPr>
        <w:spacing w:before="340"/>
        <w:rPr>
          <w:rFonts w:ascii="Arial" w:hAnsi="Arial" w:cs="Arial"/>
          <w:b/>
          <w:bCs/>
        </w:rPr>
      </w:pPr>
      <w:r>
        <w:rPr>
          <w:rFonts w:ascii="Arial" w:hAnsi="Arial" w:cs="Arial"/>
          <w:b/>
          <w:bCs/>
        </w:rPr>
        <w:t>Notifiable instrument NI</w:t>
      </w:r>
      <w:r w:rsidR="00CA61C1">
        <w:rPr>
          <w:rFonts w:ascii="Arial" w:hAnsi="Arial" w:cs="Arial"/>
          <w:b/>
          <w:bCs/>
        </w:rPr>
        <w:t>202</w:t>
      </w:r>
      <w:r w:rsidR="00E85F0C">
        <w:rPr>
          <w:rFonts w:ascii="Arial" w:hAnsi="Arial" w:cs="Arial"/>
          <w:b/>
          <w:bCs/>
        </w:rPr>
        <w:t>5</w:t>
      </w:r>
      <w:r>
        <w:rPr>
          <w:rFonts w:ascii="Arial" w:hAnsi="Arial" w:cs="Arial"/>
          <w:b/>
          <w:bCs/>
        </w:rPr>
        <w:t>–</w:t>
      </w:r>
      <w:r w:rsidR="00936A35">
        <w:rPr>
          <w:rFonts w:ascii="Arial" w:hAnsi="Arial" w:cs="Arial"/>
          <w:b/>
          <w:bCs/>
        </w:rPr>
        <w:t>180</w:t>
      </w:r>
    </w:p>
    <w:p w14:paraId="24269500" w14:textId="77777777" w:rsidR="001440B3" w:rsidRDefault="001440B3" w:rsidP="0042011A">
      <w:pPr>
        <w:pStyle w:val="madeunder"/>
        <w:spacing w:before="300" w:after="0"/>
      </w:pPr>
      <w:r>
        <w:t xml:space="preserve">made under the  </w:t>
      </w:r>
    </w:p>
    <w:p w14:paraId="735F5C58" w14:textId="77777777" w:rsidR="00B07C52" w:rsidRPr="00B07C52" w:rsidRDefault="00CA61C1" w:rsidP="00B07C52">
      <w:pPr>
        <w:pStyle w:val="CoverActName"/>
        <w:rPr>
          <w:rFonts w:cs="Arial"/>
          <w:sz w:val="20"/>
        </w:rPr>
      </w:pPr>
      <w:r>
        <w:rPr>
          <w:rFonts w:cs="Arial"/>
          <w:sz w:val="20"/>
        </w:rPr>
        <w:t>Biosecurity Act 2023</w:t>
      </w:r>
      <w:r w:rsidR="001440B3">
        <w:rPr>
          <w:rFonts w:cs="Arial"/>
          <w:sz w:val="20"/>
        </w:rPr>
        <w:t xml:space="preserve">, </w:t>
      </w:r>
      <w:r w:rsidR="00B07C52" w:rsidRPr="00B07C52">
        <w:rPr>
          <w:rFonts w:cs="Arial"/>
          <w:sz w:val="20"/>
        </w:rPr>
        <w:t xml:space="preserve">s 51 (Control declarations) </w:t>
      </w:r>
    </w:p>
    <w:p w14:paraId="5DEFD795" w14:textId="77777777" w:rsidR="001440B3" w:rsidRDefault="001440B3" w:rsidP="0042011A">
      <w:pPr>
        <w:pStyle w:val="N-line3"/>
        <w:pBdr>
          <w:bottom w:val="none" w:sz="0" w:space="0" w:color="auto"/>
        </w:pBdr>
        <w:spacing w:before="60"/>
      </w:pPr>
    </w:p>
    <w:p w14:paraId="552E4C44" w14:textId="77777777" w:rsidR="001440B3" w:rsidRDefault="001440B3">
      <w:pPr>
        <w:pStyle w:val="N-line3"/>
        <w:pBdr>
          <w:top w:val="single" w:sz="12" w:space="1" w:color="auto"/>
          <w:bottom w:val="none" w:sz="0" w:space="0" w:color="auto"/>
        </w:pBdr>
      </w:pPr>
    </w:p>
    <w:p w14:paraId="6C309E13"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202D22C9" w14:textId="3A9EE437" w:rsidR="001440B3" w:rsidRPr="000C138C" w:rsidRDefault="001440B3" w:rsidP="000C138C">
      <w:pPr>
        <w:spacing w:before="140"/>
        <w:ind w:left="720"/>
        <w:rPr>
          <w:bCs/>
          <w:i/>
        </w:rPr>
      </w:pPr>
      <w:r>
        <w:t xml:space="preserve">This instrument is the </w:t>
      </w:r>
      <w:r w:rsidR="000C138C" w:rsidRPr="000C138C">
        <w:rPr>
          <w:bCs/>
          <w:i/>
        </w:rPr>
        <w:t>Biosecurity (Import Restriction - Phylloxera) Control Declaration 202</w:t>
      </w:r>
      <w:r w:rsidR="00811F8D">
        <w:rPr>
          <w:bCs/>
          <w:i/>
        </w:rPr>
        <w:t>5</w:t>
      </w:r>
      <w:r w:rsidRPr="000C138C">
        <w:rPr>
          <w:bCs/>
        </w:rPr>
        <w:t>.</w:t>
      </w:r>
    </w:p>
    <w:p w14:paraId="7E9C3170"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71C7090" w14:textId="77777777" w:rsidR="005251B9" w:rsidRPr="00ED7EFE" w:rsidRDefault="005251B9">
      <w:pPr>
        <w:pStyle w:val="Amain"/>
        <w:numPr>
          <w:ilvl w:val="0"/>
          <w:numId w:val="6"/>
        </w:numPr>
        <w:tabs>
          <w:tab w:val="clear" w:pos="500"/>
          <w:tab w:val="clear" w:pos="700"/>
        </w:tabs>
        <w:spacing w:before="140" w:after="0"/>
      </w:pPr>
      <w:r w:rsidRPr="00ED7EFE">
        <w:t>This instrument commences on the later of—</w:t>
      </w:r>
    </w:p>
    <w:p w14:paraId="1612B604" w14:textId="0C086287" w:rsidR="00BE4A30" w:rsidRDefault="005251B9">
      <w:pPr>
        <w:pStyle w:val="Apara"/>
        <w:numPr>
          <w:ilvl w:val="1"/>
          <w:numId w:val="10"/>
        </w:numPr>
        <w:spacing w:before="140" w:after="0"/>
      </w:pPr>
      <w:r w:rsidRPr="00ED7EFE">
        <w:rPr>
          <w:color w:val="000000"/>
        </w:rPr>
        <w:t>the</w:t>
      </w:r>
      <w:r w:rsidRPr="00B16477">
        <w:t xml:space="preserve"> day after its notification day; and</w:t>
      </w:r>
    </w:p>
    <w:p w14:paraId="545D2D53" w14:textId="6B7FE41C" w:rsidR="005251B9" w:rsidRPr="00BE4A30" w:rsidRDefault="005251B9">
      <w:pPr>
        <w:pStyle w:val="Apara"/>
        <w:numPr>
          <w:ilvl w:val="1"/>
          <w:numId w:val="10"/>
        </w:numPr>
        <w:spacing w:before="140" w:after="0"/>
        <w:rPr>
          <w:color w:val="000000"/>
        </w:rPr>
      </w:pPr>
      <w:r w:rsidRPr="00BE4A30">
        <w:rPr>
          <w:color w:val="000000"/>
        </w:rPr>
        <w:t xml:space="preserve">the commencement of the </w:t>
      </w:r>
      <w:r w:rsidRPr="00BE4A30">
        <w:rPr>
          <w:i/>
          <w:iCs/>
          <w:color w:val="000000"/>
        </w:rPr>
        <w:t>Biosecurity Act 2023</w:t>
      </w:r>
      <w:r w:rsidRPr="00BE4A30">
        <w:rPr>
          <w:color w:val="000000"/>
        </w:rPr>
        <w:t>, section 51 (</w:t>
      </w:r>
      <w:r w:rsidRPr="00BE4A30">
        <w:rPr>
          <w:rFonts w:cs="Arial"/>
          <w:color w:val="000000"/>
        </w:rPr>
        <w:t>Control declarations</w:t>
      </w:r>
      <w:r w:rsidRPr="00BE4A30">
        <w:rPr>
          <w:color w:val="000000"/>
        </w:rPr>
        <w:t>).</w:t>
      </w:r>
    </w:p>
    <w:p w14:paraId="15A0B56D" w14:textId="77777777" w:rsidR="005251B9" w:rsidRPr="00B16477" w:rsidRDefault="005251B9" w:rsidP="005251B9">
      <w:pPr>
        <w:pStyle w:val="aNote"/>
        <w:rPr>
          <w:color w:val="000000"/>
        </w:rPr>
      </w:pPr>
      <w:r w:rsidRPr="00B16477">
        <w:rPr>
          <w:i/>
          <w:color w:val="000000"/>
        </w:rPr>
        <w:t>Note</w:t>
      </w:r>
      <w:r w:rsidRPr="00B16477">
        <w:rPr>
          <w:i/>
          <w:color w:val="000000"/>
        </w:rPr>
        <w:tab/>
      </w:r>
      <w:r w:rsidRPr="00B16477">
        <w:rPr>
          <w:color w:val="000000"/>
        </w:rPr>
        <w:t>The naming and commencement provisions automatically commence on the notification day (see Legislation Act, s 75 (1)).</w:t>
      </w:r>
    </w:p>
    <w:p w14:paraId="38FD4029" w14:textId="730C545F" w:rsidR="005251B9"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5251B9">
        <w:rPr>
          <w:rFonts w:ascii="Arial" w:hAnsi="Arial" w:cs="Arial"/>
          <w:b/>
          <w:bCs/>
        </w:rPr>
        <w:t>Grounds for declaration – Act, s 51 (1)</w:t>
      </w:r>
    </w:p>
    <w:p w14:paraId="516F9336" w14:textId="06417738" w:rsidR="00ED7EFE" w:rsidRDefault="005251B9">
      <w:pPr>
        <w:pStyle w:val="Amain"/>
        <w:numPr>
          <w:ilvl w:val="0"/>
          <w:numId w:val="13"/>
        </w:numPr>
        <w:tabs>
          <w:tab w:val="clear" w:pos="500"/>
          <w:tab w:val="clear" w:pos="700"/>
        </w:tabs>
        <w:spacing w:before="140" w:after="0"/>
      </w:pPr>
      <w:r w:rsidRPr="005251B9">
        <w:t xml:space="preserve">I am satisfied that this declaration is necessary to manage the biosecurity risk posed by </w:t>
      </w:r>
      <w:r w:rsidR="00743E0F">
        <w:t>p</w:t>
      </w:r>
      <w:r w:rsidRPr="005251B9">
        <w:t>hylloxera because</w:t>
      </w:r>
      <w:r w:rsidR="00ED7EFE" w:rsidRPr="00ED7EFE">
        <w:t>—</w:t>
      </w:r>
    </w:p>
    <w:p w14:paraId="30EC7DC8" w14:textId="4DD71D3B" w:rsidR="00ED7EFE" w:rsidRDefault="005251B9">
      <w:pPr>
        <w:pStyle w:val="Apara"/>
        <w:numPr>
          <w:ilvl w:val="0"/>
          <w:numId w:val="11"/>
        </w:numPr>
        <w:spacing w:before="140" w:after="0"/>
        <w:rPr>
          <w:color w:val="000000"/>
        </w:rPr>
      </w:pPr>
      <w:r w:rsidRPr="00ED7EFE">
        <w:rPr>
          <w:color w:val="000000"/>
        </w:rPr>
        <w:t>Phylloxera is an insect pest that affects grapevines</w:t>
      </w:r>
      <w:r w:rsidR="00743E0F">
        <w:rPr>
          <w:color w:val="000000"/>
        </w:rPr>
        <w:t xml:space="preserve"> and grapevine material</w:t>
      </w:r>
      <w:r w:rsidR="00ED7EFE" w:rsidRPr="00ED7EFE">
        <w:rPr>
          <w:color w:val="000000"/>
        </w:rPr>
        <w:t>;</w:t>
      </w:r>
      <w:r w:rsidRPr="00ED7EFE">
        <w:rPr>
          <w:color w:val="000000"/>
        </w:rPr>
        <w:t xml:space="preserve"> and</w:t>
      </w:r>
    </w:p>
    <w:p w14:paraId="31A965EC" w14:textId="3E5613E2" w:rsidR="00ED7EFE" w:rsidRPr="00ED7EFE" w:rsidRDefault="00ED7EFE">
      <w:pPr>
        <w:pStyle w:val="Apara"/>
        <w:numPr>
          <w:ilvl w:val="0"/>
          <w:numId w:val="11"/>
        </w:numPr>
        <w:spacing w:before="140" w:after="0"/>
        <w:rPr>
          <w:color w:val="000000"/>
        </w:rPr>
      </w:pPr>
      <w:r>
        <w:rPr>
          <w:color w:val="000000"/>
        </w:rPr>
        <w:t>its spread can have a negative impact on the viticultural industry.</w:t>
      </w:r>
    </w:p>
    <w:p w14:paraId="362BAE63" w14:textId="021650DE" w:rsidR="005251B9" w:rsidRDefault="00463063" w:rsidP="0042011A">
      <w:pPr>
        <w:spacing w:before="300"/>
        <w:ind w:left="720" w:hanging="720"/>
        <w:rPr>
          <w:rFonts w:ascii="Arial" w:hAnsi="Arial" w:cs="Arial"/>
          <w:b/>
          <w:bCs/>
        </w:rPr>
      </w:pPr>
      <w:r w:rsidRPr="00463063">
        <w:rPr>
          <w:rFonts w:ascii="Arial" w:hAnsi="Arial" w:cs="Arial"/>
          <w:b/>
          <w:bCs/>
        </w:rPr>
        <w:t>4</w:t>
      </w:r>
      <w:r w:rsidRPr="00463063">
        <w:rPr>
          <w:rFonts w:ascii="Arial" w:hAnsi="Arial" w:cs="Arial"/>
          <w:b/>
          <w:bCs/>
        </w:rPr>
        <w:tab/>
        <w:t>Biosecurity matter and biosecurity risk – Act, s51(2) (a)</w:t>
      </w:r>
    </w:p>
    <w:p w14:paraId="0E1CF8D0" w14:textId="4256774C" w:rsidR="00463063" w:rsidRPr="00463063" w:rsidRDefault="00463063">
      <w:pPr>
        <w:pStyle w:val="Amain"/>
        <w:numPr>
          <w:ilvl w:val="0"/>
          <w:numId w:val="12"/>
        </w:numPr>
        <w:tabs>
          <w:tab w:val="clear" w:pos="500"/>
          <w:tab w:val="clear" w:pos="700"/>
        </w:tabs>
        <w:spacing w:before="140" w:after="0"/>
      </w:pPr>
      <w:r w:rsidRPr="00463063">
        <w:t xml:space="preserve">The </w:t>
      </w:r>
      <w:bookmarkStart w:id="1" w:name="_Hlk175921335"/>
      <w:r w:rsidRPr="00463063">
        <w:t xml:space="preserve">biosecurity matter </w:t>
      </w:r>
      <w:bookmarkStart w:id="2" w:name="_Hlk175921527"/>
      <w:r w:rsidRPr="00463063">
        <w:t xml:space="preserve">that is the </w:t>
      </w:r>
      <w:bookmarkEnd w:id="1"/>
      <w:r w:rsidRPr="00463063">
        <w:t xml:space="preserve">subject of this declaration </w:t>
      </w:r>
      <w:bookmarkEnd w:id="2"/>
      <w:r w:rsidRPr="00463063">
        <w:t>is</w:t>
      </w:r>
      <w:r>
        <w:t xml:space="preserve"> </w:t>
      </w:r>
      <w:r w:rsidR="00FF3DFC" w:rsidRPr="00FF3DFC">
        <w:t>Grapevine phylloxera (</w:t>
      </w:r>
      <w:r w:rsidR="00FF3DFC" w:rsidRPr="00FF3DFC">
        <w:rPr>
          <w:i/>
          <w:iCs/>
        </w:rPr>
        <w:t>Daktulosphaira vitifoliae)</w:t>
      </w:r>
    </w:p>
    <w:p w14:paraId="08820188" w14:textId="48221498" w:rsidR="00463063" w:rsidRPr="00B16477" w:rsidRDefault="00463063">
      <w:pPr>
        <w:pStyle w:val="Amain"/>
        <w:numPr>
          <w:ilvl w:val="0"/>
          <w:numId w:val="12"/>
        </w:numPr>
        <w:tabs>
          <w:tab w:val="clear" w:pos="500"/>
          <w:tab w:val="clear" w:pos="700"/>
        </w:tabs>
        <w:spacing w:before="140" w:after="0"/>
        <w:rPr>
          <w:color w:val="000000"/>
        </w:rPr>
      </w:pPr>
      <w:bookmarkStart w:id="3" w:name="_Hlk175646114"/>
      <w:r w:rsidRPr="00463063">
        <w:t xml:space="preserve">The biosecurity risk that is the subject of this declaration is the risk of </w:t>
      </w:r>
      <w:r>
        <w:t>phylloxera</w:t>
      </w:r>
      <w:r w:rsidRPr="00463063">
        <w:t xml:space="preserve"> being introduced into the ACT, which would be likely to have an adverse effe</w:t>
      </w:r>
      <w:r w:rsidRPr="00B16477">
        <w:rPr>
          <w:color w:val="000000"/>
        </w:rPr>
        <w:t>ct on the ACT economy</w:t>
      </w:r>
      <w:r>
        <w:rPr>
          <w:color w:val="000000"/>
        </w:rPr>
        <w:t>, in particular viticulture industry.</w:t>
      </w:r>
    </w:p>
    <w:p w14:paraId="500E903E" w14:textId="22F02DED" w:rsidR="00463063" w:rsidRPr="00B16477" w:rsidRDefault="00463063" w:rsidP="00463063">
      <w:pPr>
        <w:pStyle w:val="AH5Sec"/>
      </w:pPr>
      <w:bookmarkStart w:id="4" w:name="_Ref175902951"/>
      <w:bookmarkStart w:id="5" w:name="_Hlk175646145"/>
      <w:bookmarkEnd w:id="3"/>
      <w:r w:rsidRPr="00B16477">
        <w:t>Control measure</w:t>
      </w:r>
      <w:r w:rsidR="002441F4">
        <w:t>s</w:t>
      </w:r>
      <w:r w:rsidRPr="00B16477">
        <w:t>—Act, s 51 (2) (b)</w:t>
      </w:r>
      <w:bookmarkEnd w:id="4"/>
    </w:p>
    <w:p w14:paraId="59C08A8A" w14:textId="275EF939" w:rsidR="00463063" w:rsidRPr="00B16477" w:rsidRDefault="00463063" w:rsidP="00ED7EFE">
      <w:pPr>
        <w:pStyle w:val="Amainreturn"/>
        <w:ind w:left="709"/>
        <w:rPr>
          <w:color w:val="000000"/>
          <w:lang w:eastAsia="en-AU"/>
        </w:rPr>
      </w:pPr>
      <w:bookmarkStart w:id="6" w:name="_Hlk175645184"/>
      <w:r w:rsidRPr="00B16477">
        <w:rPr>
          <w:color w:val="000000"/>
          <w:lang w:eastAsia="en-AU"/>
        </w:rPr>
        <w:t>I consider that the control measure</w:t>
      </w:r>
      <w:r w:rsidR="002441F4">
        <w:rPr>
          <w:color w:val="000000"/>
          <w:lang w:eastAsia="en-AU"/>
        </w:rPr>
        <w:t>s</w:t>
      </w:r>
      <w:r w:rsidRPr="00B16477">
        <w:rPr>
          <w:color w:val="000000"/>
          <w:lang w:eastAsia="en-AU"/>
        </w:rPr>
        <w:t xml:space="preserve"> in schedule 1 reasonably necessary</w:t>
      </w:r>
      <w:bookmarkEnd w:id="5"/>
      <w:bookmarkEnd w:id="6"/>
      <w:r w:rsidRPr="00B16477">
        <w:rPr>
          <w:color w:val="000000"/>
          <w:lang w:eastAsia="en-AU"/>
        </w:rPr>
        <w:t xml:space="preserve"> to prevent the introduction</w:t>
      </w:r>
      <w:r>
        <w:rPr>
          <w:color w:val="000000"/>
          <w:lang w:eastAsia="en-AU"/>
        </w:rPr>
        <w:t xml:space="preserve"> and spread</w:t>
      </w:r>
      <w:r w:rsidRPr="00B16477">
        <w:rPr>
          <w:color w:val="000000"/>
          <w:lang w:eastAsia="en-AU"/>
        </w:rPr>
        <w:t xml:space="preserve"> of</w:t>
      </w:r>
      <w:r w:rsidR="00743E0F">
        <w:rPr>
          <w:color w:val="000000"/>
          <w:lang w:eastAsia="en-AU"/>
        </w:rPr>
        <w:t xml:space="preserve"> </w:t>
      </w:r>
      <w:r>
        <w:rPr>
          <w:color w:val="000000"/>
        </w:rPr>
        <w:t>phylloxera</w:t>
      </w:r>
      <w:r w:rsidRPr="00B16477">
        <w:rPr>
          <w:color w:val="000000"/>
        </w:rPr>
        <w:t xml:space="preserve"> </w:t>
      </w:r>
      <w:r w:rsidRPr="00B16477">
        <w:rPr>
          <w:color w:val="000000"/>
          <w:lang w:eastAsia="en-AU"/>
        </w:rPr>
        <w:t>in the ACT.</w:t>
      </w:r>
    </w:p>
    <w:p w14:paraId="4A8FBF2D" w14:textId="77777777" w:rsidR="00463063" w:rsidRPr="00B16477" w:rsidRDefault="00463063" w:rsidP="00463063">
      <w:pPr>
        <w:pStyle w:val="AH5Sec"/>
        <w:tabs>
          <w:tab w:val="clear" w:pos="700"/>
          <w:tab w:val="num" w:pos="1100"/>
        </w:tabs>
        <w:spacing w:before="240" w:after="0"/>
        <w:ind w:left="1100" w:hanging="1100"/>
        <w:rPr>
          <w:rFonts w:cs="Arial"/>
          <w:b w:val="0"/>
          <w:bCs/>
          <w:color w:val="000000"/>
        </w:rPr>
      </w:pPr>
      <w:r w:rsidRPr="00B16477">
        <w:rPr>
          <w:color w:val="000000"/>
        </w:rPr>
        <w:lastRenderedPageBreak/>
        <w:t>Control</w:t>
      </w:r>
      <w:r w:rsidRPr="00B16477">
        <w:rPr>
          <w:rFonts w:cs="Arial"/>
          <w:bCs/>
          <w:color w:val="000000"/>
        </w:rPr>
        <w:t xml:space="preserve"> zone—Act, s 51 (2) (c)</w:t>
      </w:r>
    </w:p>
    <w:p w14:paraId="07A60289" w14:textId="77777777" w:rsidR="00463063" w:rsidRPr="00B16477" w:rsidRDefault="00463063" w:rsidP="00463063">
      <w:pPr>
        <w:pStyle w:val="Amainreturn"/>
        <w:rPr>
          <w:color w:val="000000"/>
        </w:rPr>
      </w:pPr>
      <w:r w:rsidRPr="00B16477">
        <w:rPr>
          <w:color w:val="000000"/>
        </w:rPr>
        <w:t>The control zone for this declaration is the whole of the ACT.</w:t>
      </w:r>
    </w:p>
    <w:p w14:paraId="06BBE570" w14:textId="77777777" w:rsidR="00463063" w:rsidRPr="00B16477" w:rsidRDefault="00463063" w:rsidP="00463063">
      <w:pPr>
        <w:pStyle w:val="AH5Sec"/>
        <w:tabs>
          <w:tab w:val="clear" w:pos="700"/>
          <w:tab w:val="num" w:pos="1100"/>
        </w:tabs>
        <w:spacing w:before="240" w:after="0"/>
        <w:ind w:left="1100" w:hanging="1100"/>
        <w:rPr>
          <w:rFonts w:cs="Arial"/>
          <w:bCs/>
          <w:color w:val="000000"/>
        </w:rPr>
      </w:pPr>
      <w:r w:rsidRPr="00B16477">
        <w:rPr>
          <w:rFonts w:cs="Arial"/>
          <w:bCs/>
          <w:color w:val="000000"/>
        </w:rPr>
        <w:t>People to whom control measure applies—Act, s 51 (2) (d)</w:t>
      </w:r>
    </w:p>
    <w:p w14:paraId="715DBED8" w14:textId="768AC18A" w:rsidR="00463063" w:rsidRPr="00B16477" w:rsidRDefault="00463063" w:rsidP="00463063">
      <w:pPr>
        <w:pStyle w:val="Amainreturn"/>
        <w:rPr>
          <w:color w:val="000000"/>
        </w:rPr>
      </w:pPr>
      <w:r w:rsidRPr="00B16477">
        <w:rPr>
          <w:color w:val="000000"/>
        </w:rPr>
        <w:t>The control measure in this declaration applies to</w:t>
      </w:r>
      <w:r w:rsidR="004D1B36">
        <w:rPr>
          <w:color w:val="000000"/>
        </w:rPr>
        <w:t xml:space="preserve"> anyone who moves a phylloxera risk item from a phylloxera infested zone</w:t>
      </w:r>
      <w:r w:rsidRPr="00B16477">
        <w:rPr>
          <w:color w:val="000000"/>
        </w:rPr>
        <w:t>.</w:t>
      </w:r>
    </w:p>
    <w:p w14:paraId="346F5769" w14:textId="77777777" w:rsidR="00463063" w:rsidRPr="00B16477" w:rsidRDefault="00463063" w:rsidP="00463063">
      <w:pPr>
        <w:pStyle w:val="AH5Sec"/>
        <w:tabs>
          <w:tab w:val="clear" w:pos="700"/>
          <w:tab w:val="num" w:pos="1100"/>
        </w:tabs>
        <w:spacing w:before="240" w:after="0"/>
        <w:ind w:left="1100" w:hanging="1100"/>
        <w:rPr>
          <w:rFonts w:cs="Arial"/>
          <w:bCs/>
          <w:color w:val="000000"/>
        </w:rPr>
      </w:pPr>
      <w:r w:rsidRPr="00B16477">
        <w:rPr>
          <w:rFonts w:cs="Arial"/>
          <w:bCs/>
          <w:color w:val="000000"/>
        </w:rPr>
        <w:t>Expiry—Act, s 51 (2) (e)</w:t>
      </w:r>
    </w:p>
    <w:p w14:paraId="2E792333" w14:textId="77777777" w:rsidR="00463063" w:rsidRPr="00B16477" w:rsidRDefault="00463063" w:rsidP="00463063">
      <w:pPr>
        <w:pStyle w:val="Amainreturn"/>
        <w:rPr>
          <w:color w:val="000000"/>
        </w:rPr>
      </w:pPr>
      <w:r w:rsidRPr="00B16477">
        <w:rPr>
          <w:color w:val="000000"/>
        </w:rPr>
        <w:t>This instrument expires 5 years after it commences.</w:t>
      </w:r>
    </w:p>
    <w:p w14:paraId="78481D03" w14:textId="77777777" w:rsidR="00463063" w:rsidRPr="00B16477" w:rsidRDefault="00463063" w:rsidP="00463063">
      <w:pPr>
        <w:tabs>
          <w:tab w:val="left" w:pos="4320"/>
        </w:tabs>
        <w:spacing w:line="276" w:lineRule="auto"/>
        <w:rPr>
          <w:color w:val="000000"/>
        </w:rPr>
      </w:pPr>
    </w:p>
    <w:p w14:paraId="436C3685" w14:textId="77777777" w:rsidR="00615CD0" w:rsidRDefault="00615CD0" w:rsidP="00463063">
      <w:pPr>
        <w:tabs>
          <w:tab w:val="left" w:pos="4320"/>
        </w:tabs>
        <w:spacing w:before="720"/>
        <w:rPr>
          <w:color w:val="000000"/>
          <w:szCs w:val="24"/>
        </w:rPr>
      </w:pPr>
    </w:p>
    <w:p w14:paraId="02450A26" w14:textId="77777777" w:rsidR="00615CD0" w:rsidRDefault="00615CD0" w:rsidP="00463063">
      <w:pPr>
        <w:tabs>
          <w:tab w:val="left" w:pos="4320"/>
        </w:tabs>
        <w:spacing w:before="720"/>
        <w:rPr>
          <w:color w:val="000000"/>
          <w:szCs w:val="24"/>
        </w:rPr>
      </w:pPr>
    </w:p>
    <w:p w14:paraId="38AC90A3" w14:textId="7689DA90" w:rsidR="00615CD0" w:rsidRDefault="00615CD0" w:rsidP="00463063">
      <w:pPr>
        <w:tabs>
          <w:tab w:val="left" w:pos="4320"/>
        </w:tabs>
        <w:spacing w:before="720"/>
        <w:rPr>
          <w:color w:val="000000"/>
          <w:szCs w:val="24"/>
        </w:rPr>
      </w:pPr>
    </w:p>
    <w:p w14:paraId="018DF2DB" w14:textId="4BA94AEF" w:rsidR="00463063" w:rsidRPr="00B16477" w:rsidRDefault="00463063" w:rsidP="00463063">
      <w:pPr>
        <w:tabs>
          <w:tab w:val="left" w:pos="4320"/>
        </w:tabs>
        <w:spacing w:before="720"/>
        <w:rPr>
          <w:color w:val="000000"/>
          <w:szCs w:val="24"/>
        </w:rPr>
      </w:pPr>
      <w:r>
        <w:rPr>
          <w:color w:val="000000"/>
          <w:szCs w:val="24"/>
        </w:rPr>
        <w:t>Suzanne Orr MLA</w:t>
      </w:r>
    </w:p>
    <w:p w14:paraId="3DAA6B4A" w14:textId="77777777" w:rsidR="00463063" w:rsidRPr="00B16477" w:rsidRDefault="00463063" w:rsidP="00463063">
      <w:pPr>
        <w:tabs>
          <w:tab w:val="left" w:pos="4320"/>
        </w:tabs>
        <w:rPr>
          <w:color w:val="000000"/>
        </w:rPr>
      </w:pPr>
      <w:r>
        <w:rPr>
          <w:color w:val="000000"/>
        </w:rPr>
        <w:t>Minister for Climate Change, Environment, Energy and Water</w:t>
      </w:r>
    </w:p>
    <w:p w14:paraId="4DE2C469" w14:textId="70A9F5F7" w:rsidR="00463063" w:rsidRPr="00B16477" w:rsidRDefault="00936A35" w:rsidP="00463063">
      <w:pPr>
        <w:tabs>
          <w:tab w:val="left" w:pos="4320"/>
        </w:tabs>
        <w:rPr>
          <w:color w:val="000000"/>
        </w:rPr>
      </w:pPr>
      <w:r>
        <w:rPr>
          <w:color w:val="000000"/>
        </w:rPr>
        <w:t>28</w:t>
      </w:r>
      <w:r w:rsidR="00811F8D">
        <w:rPr>
          <w:color w:val="000000"/>
        </w:rPr>
        <w:t xml:space="preserve"> </w:t>
      </w:r>
      <w:r w:rsidR="00CB4867">
        <w:rPr>
          <w:color w:val="000000"/>
        </w:rPr>
        <w:t>March</w:t>
      </w:r>
      <w:r w:rsidR="00463063">
        <w:rPr>
          <w:color w:val="000000"/>
        </w:rPr>
        <w:t xml:space="preserve"> 2025</w:t>
      </w:r>
    </w:p>
    <w:p w14:paraId="1815BD3A" w14:textId="63E2AA8A" w:rsidR="0097451C" w:rsidRDefault="0097451C">
      <w:r>
        <w:br w:type="page"/>
      </w:r>
    </w:p>
    <w:p w14:paraId="7624BC5F" w14:textId="7D720417" w:rsidR="00463063" w:rsidRDefault="00463063" w:rsidP="0042011A">
      <w:pPr>
        <w:spacing w:before="300"/>
        <w:ind w:left="720" w:hanging="720"/>
        <w:rPr>
          <w:rFonts w:ascii="Arial" w:hAnsi="Arial"/>
          <w:b/>
          <w:color w:val="000000"/>
          <w:sz w:val="34"/>
        </w:rPr>
      </w:pPr>
      <w:r w:rsidRPr="00C33EA4">
        <w:rPr>
          <w:rFonts w:ascii="Arial" w:hAnsi="Arial"/>
          <w:b/>
          <w:color w:val="000000"/>
          <w:sz w:val="34"/>
        </w:rPr>
        <w:lastRenderedPageBreak/>
        <w:t>Schedule 1</w:t>
      </w:r>
      <w:r w:rsidR="00C33EA4">
        <w:rPr>
          <w:rFonts w:ascii="Arial" w:hAnsi="Arial"/>
          <w:b/>
          <w:color w:val="000000"/>
          <w:sz w:val="34"/>
        </w:rPr>
        <w:tab/>
      </w:r>
      <w:r w:rsidR="004860E1">
        <w:rPr>
          <w:rFonts w:ascii="Arial" w:hAnsi="Arial"/>
          <w:b/>
          <w:color w:val="000000"/>
          <w:sz w:val="34"/>
        </w:rPr>
        <w:t>Control measures</w:t>
      </w:r>
    </w:p>
    <w:p w14:paraId="1C21DF69" w14:textId="276BAC04" w:rsidR="00714329" w:rsidRPr="00B16477" w:rsidRDefault="00714329" w:rsidP="00714329">
      <w:pPr>
        <w:pStyle w:val="Sched-Part"/>
        <w:numPr>
          <w:ilvl w:val="1"/>
          <w:numId w:val="0"/>
        </w:numPr>
        <w:ind w:left="2600" w:hanging="2600"/>
        <w:rPr>
          <w:color w:val="000000"/>
        </w:rPr>
      </w:pPr>
      <w:r w:rsidRPr="00714329">
        <w:rPr>
          <w:color w:val="000000"/>
        </w:rPr>
        <w:t>Part 1</w:t>
      </w:r>
      <w:r w:rsidRPr="00714329">
        <w:rPr>
          <w:color w:val="000000"/>
        </w:rPr>
        <w:tab/>
      </w:r>
      <w:r w:rsidRPr="00B16477">
        <w:rPr>
          <w:color w:val="000000"/>
        </w:rPr>
        <w:t>Important concepts</w:t>
      </w:r>
    </w:p>
    <w:p w14:paraId="698401E0" w14:textId="7C5500B3" w:rsidR="00B8417E" w:rsidRPr="00782E05" w:rsidRDefault="00A05035" w:rsidP="00A05035">
      <w:pPr>
        <w:spacing w:before="140"/>
        <w:rPr>
          <w:color w:val="000000"/>
        </w:rPr>
      </w:pPr>
      <w:r w:rsidRPr="00AC41DA">
        <w:rPr>
          <w:rFonts w:ascii="Arial" w:hAnsi="Arial" w:cs="Arial"/>
          <w:b/>
          <w:bCs/>
        </w:rPr>
        <w:t>1</w:t>
      </w:r>
      <w:r>
        <w:rPr>
          <w:color w:val="000000"/>
        </w:rPr>
        <w:tab/>
      </w:r>
      <w:r w:rsidR="00B8417E" w:rsidRPr="00782E05">
        <w:rPr>
          <w:color w:val="000000"/>
        </w:rPr>
        <w:t>In this declaration:</w:t>
      </w:r>
    </w:p>
    <w:p w14:paraId="0848D195" w14:textId="77777777" w:rsidR="00B8417E" w:rsidRDefault="00B8417E" w:rsidP="00B8417E">
      <w:pPr>
        <w:spacing w:before="140"/>
        <w:ind w:left="720"/>
      </w:pPr>
      <w:r w:rsidRPr="00117C7F">
        <w:rPr>
          <w:b/>
          <w:bCs/>
          <w:i/>
          <w:iCs/>
        </w:rPr>
        <w:t>movement</w:t>
      </w:r>
      <w:r w:rsidRPr="00117C7F">
        <w:t xml:space="preserve"> means the introduction into, or transport within or through, the ACT.</w:t>
      </w:r>
    </w:p>
    <w:p w14:paraId="6C9D077C" w14:textId="3E60756D" w:rsidR="00B8417E" w:rsidRPr="00782E05" w:rsidRDefault="00A05035" w:rsidP="00A05035">
      <w:pPr>
        <w:spacing w:before="140"/>
        <w:ind w:left="720" w:hanging="720"/>
        <w:rPr>
          <w:b/>
          <w:bCs/>
          <w:i/>
          <w:iCs/>
          <w:color w:val="000000"/>
        </w:rPr>
      </w:pPr>
      <w:r w:rsidRPr="00AC41DA">
        <w:rPr>
          <w:rFonts w:ascii="Arial" w:hAnsi="Arial" w:cs="Arial"/>
          <w:b/>
          <w:bCs/>
        </w:rPr>
        <w:t>2</w:t>
      </w:r>
      <w:r w:rsidRPr="00A05035">
        <w:rPr>
          <w:b/>
          <w:bCs/>
          <w:color w:val="000000"/>
        </w:rPr>
        <w:tab/>
      </w:r>
      <w:r w:rsidR="00B8417E" w:rsidRPr="00782E05">
        <w:rPr>
          <w:b/>
          <w:bCs/>
          <w:i/>
          <w:iCs/>
          <w:color w:val="000000"/>
        </w:rPr>
        <w:t>Phylloxera infested zone (PIZ)</w:t>
      </w:r>
      <w:r w:rsidR="00B8417E" w:rsidRPr="00782E05">
        <w:rPr>
          <w:color w:val="000000"/>
        </w:rPr>
        <w:t xml:space="preserve"> means an area identified </w:t>
      </w:r>
      <w:r w:rsidR="00B8417E">
        <w:rPr>
          <w:color w:val="000000"/>
        </w:rPr>
        <w:t>in the map at schedule 2.</w:t>
      </w:r>
    </w:p>
    <w:p w14:paraId="5F350F64" w14:textId="77777777" w:rsidR="00B8417E" w:rsidRDefault="00B8417E" w:rsidP="00B8417E">
      <w:pPr>
        <w:rPr>
          <w:b/>
          <w:bCs/>
          <w:i/>
          <w:iCs/>
        </w:rPr>
      </w:pPr>
    </w:p>
    <w:p w14:paraId="119C462C" w14:textId="456CA33F" w:rsidR="00B8417E" w:rsidRDefault="00A05035" w:rsidP="00A05035">
      <w:pPr>
        <w:ind w:left="720" w:hanging="720"/>
      </w:pPr>
      <w:r w:rsidRPr="00AC41DA">
        <w:rPr>
          <w:rFonts w:ascii="Arial" w:hAnsi="Arial" w:cs="Arial"/>
          <w:b/>
          <w:bCs/>
        </w:rPr>
        <w:t>3</w:t>
      </w:r>
      <w:r>
        <w:rPr>
          <w:b/>
          <w:bCs/>
          <w:i/>
          <w:iCs/>
        </w:rPr>
        <w:tab/>
      </w:r>
      <w:r w:rsidR="00B8417E" w:rsidRPr="005079EA">
        <w:rPr>
          <w:b/>
          <w:bCs/>
          <w:i/>
          <w:iCs/>
        </w:rPr>
        <w:t>phylloxera exclusion zone</w:t>
      </w:r>
      <w:r w:rsidR="00B8417E">
        <w:rPr>
          <w:b/>
          <w:bCs/>
          <w:i/>
          <w:iCs/>
        </w:rPr>
        <w:t xml:space="preserve"> (PEZ)</w:t>
      </w:r>
      <w:r w:rsidR="00B8417E" w:rsidRPr="005079EA">
        <w:t xml:space="preserve"> means any of the areas marked as a phylloxera exclusion zone on the map in schedule </w:t>
      </w:r>
      <w:r w:rsidR="00B8417E">
        <w:t>2</w:t>
      </w:r>
      <w:r w:rsidR="00B8417E" w:rsidRPr="005079EA">
        <w:t xml:space="preserve">. </w:t>
      </w:r>
    </w:p>
    <w:p w14:paraId="333CCD78" w14:textId="77777777" w:rsidR="00B8417E" w:rsidRDefault="00B8417E" w:rsidP="00B8417E"/>
    <w:p w14:paraId="3EA33302" w14:textId="155668F1" w:rsidR="00B8417E" w:rsidRDefault="00A05035" w:rsidP="00A05035">
      <w:pPr>
        <w:ind w:left="720" w:hanging="720"/>
      </w:pPr>
      <w:r w:rsidRPr="00AC41DA">
        <w:rPr>
          <w:rFonts w:ascii="Arial" w:hAnsi="Arial" w:cs="Arial"/>
          <w:b/>
          <w:bCs/>
        </w:rPr>
        <w:t>4</w:t>
      </w:r>
      <w:r>
        <w:rPr>
          <w:b/>
          <w:bCs/>
          <w:i/>
          <w:iCs/>
        </w:rPr>
        <w:tab/>
      </w:r>
      <w:r w:rsidR="00B8417E" w:rsidRPr="005079EA">
        <w:rPr>
          <w:b/>
          <w:bCs/>
          <w:i/>
          <w:iCs/>
        </w:rPr>
        <w:t>phylloxera risk zone</w:t>
      </w:r>
      <w:r w:rsidR="00B8417E">
        <w:rPr>
          <w:b/>
          <w:bCs/>
          <w:i/>
          <w:iCs/>
        </w:rPr>
        <w:t xml:space="preserve"> (PRZ)</w:t>
      </w:r>
      <w:r w:rsidR="00B8417E" w:rsidRPr="005079EA">
        <w:t xml:space="preserve"> means any of the areas marked as a phylloxera risk zone on the map in schedule </w:t>
      </w:r>
      <w:r w:rsidR="00B8417E">
        <w:t>2</w:t>
      </w:r>
      <w:r w:rsidR="00B8417E" w:rsidRPr="005079EA">
        <w:t xml:space="preserve">. </w:t>
      </w:r>
    </w:p>
    <w:p w14:paraId="15E8B955" w14:textId="61CDCC6A" w:rsidR="00B8417E" w:rsidRDefault="00A05035" w:rsidP="00A05035">
      <w:pPr>
        <w:spacing w:before="140"/>
      </w:pPr>
      <w:r w:rsidRPr="00AC41DA">
        <w:rPr>
          <w:rFonts w:ascii="Arial" w:hAnsi="Arial" w:cs="Arial"/>
          <w:b/>
          <w:bCs/>
        </w:rPr>
        <w:t>5</w:t>
      </w:r>
      <w:r>
        <w:rPr>
          <w:b/>
          <w:bCs/>
          <w:i/>
          <w:iCs/>
        </w:rPr>
        <w:tab/>
      </w:r>
      <w:r w:rsidR="00B8417E" w:rsidRPr="005079EA">
        <w:rPr>
          <w:b/>
          <w:bCs/>
          <w:i/>
          <w:iCs/>
        </w:rPr>
        <w:t>phylloxera management zone</w:t>
      </w:r>
      <w:r w:rsidR="00B8417E" w:rsidRPr="005079EA">
        <w:t xml:space="preserve"> means a PEZ, a PIZ, or a PRZ.</w:t>
      </w:r>
    </w:p>
    <w:p w14:paraId="28FF512E" w14:textId="2B04AD92" w:rsidR="00DE27FB" w:rsidRDefault="00A05035" w:rsidP="00A05035">
      <w:pPr>
        <w:spacing w:before="300"/>
        <w:rPr>
          <w:rFonts w:ascii="Arial" w:hAnsi="Arial" w:cs="Arial"/>
          <w:b/>
          <w:bCs/>
        </w:rPr>
      </w:pPr>
      <w:r w:rsidRPr="00AC41DA">
        <w:rPr>
          <w:rFonts w:ascii="Arial" w:hAnsi="Arial" w:cs="Arial"/>
          <w:b/>
          <w:bCs/>
        </w:rPr>
        <w:t>6</w:t>
      </w:r>
      <w:r>
        <w:rPr>
          <w:b/>
          <w:bCs/>
          <w:i/>
          <w:iCs/>
          <w:color w:val="000000"/>
        </w:rPr>
        <w:tab/>
      </w:r>
      <w:r w:rsidR="00DE27FB">
        <w:rPr>
          <w:b/>
          <w:bCs/>
          <w:i/>
          <w:iCs/>
          <w:color w:val="000000"/>
        </w:rPr>
        <w:t>Phylloxera risk item</w:t>
      </w:r>
      <w:r w:rsidR="00DE27FB" w:rsidRPr="00B16477">
        <w:rPr>
          <w:color w:val="000000"/>
        </w:rPr>
        <w:t xml:space="preserve"> means the following:</w:t>
      </w:r>
    </w:p>
    <w:p w14:paraId="1F7AD795" w14:textId="66AF7EF4" w:rsidR="00DE27FB" w:rsidRPr="00821532" w:rsidRDefault="00DE27FB">
      <w:pPr>
        <w:pStyle w:val="Apara"/>
        <w:numPr>
          <w:ilvl w:val="0"/>
          <w:numId w:val="17"/>
        </w:numPr>
        <w:spacing w:before="140" w:after="0"/>
        <w:rPr>
          <w:color w:val="000000"/>
        </w:rPr>
      </w:pPr>
      <w:r w:rsidRPr="00821532">
        <w:rPr>
          <w:color w:val="000000"/>
        </w:rPr>
        <w:t>phylloxera insects, including their eggs and nymphs;</w:t>
      </w:r>
    </w:p>
    <w:p w14:paraId="46AD3D6E" w14:textId="75A640E3" w:rsidR="00DE27FB" w:rsidRPr="00821532" w:rsidRDefault="00DE27FB">
      <w:pPr>
        <w:pStyle w:val="Apara"/>
        <w:numPr>
          <w:ilvl w:val="0"/>
          <w:numId w:val="17"/>
        </w:numPr>
        <w:spacing w:before="140" w:after="0"/>
        <w:rPr>
          <w:color w:val="000000"/>
        </w:rPr>
      </w:pPr>
      <w:r w:rsidRPr="00821532">
        <w:rPr>
          <w:color w:val="000000"/>
        </w:rPr>
        <w:t>grape vine cuttings;</w:t>
      </w:r>
    </w:p>
    <w:p w14:paraId="7F1A77AE" w14:textId="501D0294" w:rsidR="00DE27FB" w:rsidRPr="00821532" w:rsidRDefault="00DE27FB">
      <w:pPr>
        <w:pStyle w:val="Apara"/>
        <w:numPr>
          <w:ilvl w:val="0"/>
          <w:numId w:val="17"/>
        </w:numPr>
        <w:spacing w:before="140" w:after="0"/>
        <w:rPr>
          <w:color w:val="000000"/>
        </w:rPr>
      </w:pPr>
      <w:r w:rsidRPr="00821532">
        <w:rPr>
          <w:color w:val="000000"/>
        </w:rPr>
        <w:t>grape vine rootlings;</w:t>
      </w:r>
    </w:p>
    <w:p w14:paraId="356E3C6E" w14:textId="794207D0" w:rsidR="00DE27FB" w:rsidRPr="00821532" w:rsidRDefault="00DE27FB">
      <w:pPr>
        <w:pStyle w:val="Apara"/>
        <w:numPr>
          <w:ilvl w:val="0"/>
          <w:numId w:val="17"/>
        </w:numPr>
        <w:spacing w:before="140" w:after="0"/>
        <w:rPr>
          <w:color w:val="000000"/>
        </w:rPr>
      </w:pPr>
      <w:r w:rsidRPr="00821532">
        <w:rPr>
          <w:color w:val="000000"/>
        </w:rPr>
        <w:t>potted vines;</w:t>
      </w:r>
    </w:p>
    <w:p w14:paraId="6111294B" w14:textId="35B9ED9A" w:rsidR="00DE27FB" w:rsidRPr="00821532" w:rsidRDefault="00DE27FB">
      <w:pPr>
        <w:pStyle w:val="Apara"/>
        <w:numPr>
          <w:ilvl w:val="0"/>
          <w:numId w:val="17"/>
        </w:numPr>
        <w:spacing w:before="140" w:after="0"/>
        <w:rPr>
          <w:color w:val="000000"/>
        </w:rPr>
      </w:pPr>
      <w:r w:rsidRPr="00821532">
        <w:rPr>
          <w:color w:val="000000"/>
        </w:rPr>
        <w:t>whole wine grapes;</w:t>
      </w:r>
    </w:p>
    <w:p w14:paraId="6A69FA36" w14:textId="13571350" w:rsidR="00DE27FB" w:rsidRPr="00821532" w:rsidRDefault="00DE27FB">
      <w:pPr>
        <w:pStyle w:val="Apara"/>
        <w:numPr>
          <w:ilvl w:val="0"/>
          <w:numId w:val="17"/>
        </w:numPr>
        <w:spacing w:before="140" w:after="0"/>
        <w:rPr>
          <w:color w:val="000000"/>
        </w:rPr>
      </w:pPr>
      <w:r w:rsidRPr="00821532">
        <w:rPr>
          <w:color w:val="000000"/>
        </w:rPr>
        <w:t>grape must;</w:t>
      </w:r>
    </w:p>
    <w:p w14:paraId="7EB0CCE5" w14:textId="45B1F75F" w:rsidR="00DE27FB" w:rsidRPr="00821532" w:rsidRDefault="00DE27FB">
      <w:pPr>
        <w:pStyle w:val="Apara"/>
        <w:numPr>
          <w:ilvl w:val="0"/>
          <w:numId w:val="17"/>
        </w:numPr>
        <w:spacing w:before="140" w:after="0"/>
        <w:rPr>
          <w:color w:val="000000"/>
        </w:rPr>
      </w:pPr>
      <w:r w:rsidRPr="00821532">
        <w:rPr>
          <w:color w:val="000000"/>
        </w:rPr>
        <w:t xml:space="preserve">unfiltered juice; </w:t>
      </w:r>
    </w:p>
    <w:p w14:paraId="5FB160E1" w14:textId="69CECE04" w:rsidR="00DE27FB" w:rsidRPr="00821532" w:rsidRDefault="00DE27FB">
      <w:pPr>
        <w:pStyle w:val="Apara"/>
        <w:numPr>
          <w:ilvl w:val="0"/>
          <w:numId w:val="17"/>
        </w:numPr>
        <w:spacing w:before="140" w:after="0"/>
        <w:rPr>
          <w:color w:val="000000"/>
        </w:rPr>
      </w:pPr>
      <w:r w:rsidRPr="00821532">
        <w:rPr>
          <w:color w:val="000000"/>
        </w:rPr>
        <w:t>pre-fermentation marc;</w:t>
      </w:r>
    </w:p>
    <w:p w14:paraId="32DE82F6" w14:textId="1C0D3421" w:rsidR="00DE27FB" w:rsidRPr="00821532" w:rsidRDefault="00DE27FB">
      <w:pPr>
        <w:pStyle w:val="Apara"/>
        <w:numPr>
          <w:ilvl w:val="0"/>
          <w:numId w:val="17"/>
        </w:numPr>
        <w:spacing w:before="140" w:after="0"/>
        <w:rPr>
          <w:color w:val="000000"/>
        </w:rPr>
      </w:pPr>
      <w:r w:rsidRPr="00821532">
        <w:rPr>
          <w:color w:val="000000"/>
        </w:rPr>
        <w:t>vineyard soil.</w:t>
      </w:r>
    </w:p>
    <w:p w14:paraId="6BF0C9F0" w14:textId="77777777" w:rsidR="00D02CA0" w:rsidRDefault="00D02CA0" w:rsidP="00DE27FB">
      <w:pPr>
        <w:spacing w:before="140"/>
        <w:ind w:left="1418" w:hanging="437"/>
      </w:pPr>
    </w:p>
    <w:p w14:paraId="46E3EB7F" w14:textId="66972C6A" w:rsidR="00636599" w:rsidRPr="00A05035" w:rsidRDefault="00A05035" w:rsidP="00A05035">
      <w:pPr>
        <w:spacing w:before="140"/>
      </w:pPr>
      <w:r w:rsidRPr="00AC41DA">
        <w:rPr>
          <w:rFonts w:ascii="Arial" w:hAnsi="Arial" w:cs="Arial"/>
          <w:b/>
          <w:bCs/>
        </w:rPr>
        <w:t>7</w:t>
      </w:r>
      <w:r>
        <w:rPr>
          <w:b/>
          <w:bCs/>
          <w:i/>
          <w:iCs/>
        </w:rPr>
        <w:tab/>
      </w:r>
      <w:r w:rsidR="00636599" w:rsidRPr="00A05035">
        <w:rPr>
          <w:b/>
          <w:bCs/>
          <w:i/>
          <w:iCs/>
        </w:rPr>
        <w:t>prohibited item</w:t>
      </w:r>
      <w:r w:rsidR="00636599" w:rsidRPr="00A05035">
        <w:t xml:space="preserve"> means: </w:t>
      </w:r>
    </w:p>
    <w:p w14:paraId="30CE3BF5" w14:textId="27EAB6CB" w:rsidR="00636599" w:rsidRPr="00821532" w:rsidRDefault="00636599">
      <w:pPr>
        <w:pStyle w:val="Apara"/>
        <w:numPr>
          <w:ilvl w:val="0"/>
          <w:numId w:val="19"/>
        </w:numPr>
        <w:spacing w:before="140" w:after="0"/>
        <w:rPr>
          <w:color w:val="000000"/>
        </w:rPr>
      </w:pPr>
      <w:bookmarkStart w:id="7" w:name="_Hlk168313472"/>
      <w:r w:rsidRPr="00821532">
        <w:rPr>
          <w:color w:val="000000"/>
        </w:rPr>
        <w:t xml:space="preserve">for a prohibited item being moved from or through a PIZ - a prohibited item under </w:t>
      </w:r>
      <w:r w:rsidR="00A05035" w:rsidRPr="00821532">
        <w:rPr>
          <w:color w:val="000000"/>
        </w:rPr>
        <w:t>section 1</w:t>
      </w:r>
      <w:r w:rsidRPr="00821532">
        <w:rPr>
          <w:color w:val="000000"/>
        </w:rPr>
        <w:t>;</w:t>
      </w:r>
    </w:p>
    <w:p w14:paraId="72DEF127" w14:textId="727346F6" w:rsidR="00636599" w:rsidRPr="00821532" w:rsidRDefault="00636599">
      <w:pPr>
        <w:pStyle w:val="Apara"/>
        <w:numPr>
          <w:ilvl w:val="0"/>
          <w:numId w:val="19"/>
        </w:numPr>
        <w:spacing w:before="140" w:after="0"/>
        <w:rPr>
          <w:color w:val="000000"/>
        </w:rPr>
      </w:pPr>
      <w:r w:rsidRPr="00821532">
        <w:rPr>
          <w:color w:val="000000"/>
        </w:rPr>
        <w:t xml:space="preserve">for a prohibited item being moved from or through a PRZ - a prohibited item under </w:t>
      </w:r>
      <w:r w:rsidR="00A05035" w:rsidRPr="00821532">
        <w:rPr>
          <w:color w:val="000000"/>
        </w:rPr>
        <w:t>section</w:t>
      </w:r>
      <w:r w:rsidR="00FF18C4" w:rsidRPr="00821532">
        <w:rPr>
          <w:color w:val="000000"/>
        </w:rPr>
        <w:t xml:space="preserve"> 17(3)</w:t>
      </w:r>
      <w:r w:rsidRPr="00821532">
        <w:rPr>
          <w:color w:val="000000"/>
        </w:rPr>
        <w:t>; and</w:t>
      </w:r>
    </w:p>
    <w:bookmarkEnd w:id="7"/>
    <w:p w14:paraId="6DD66C7C" w14:textId="35F8E6E4" w:rsidR="00636599" w:rsidRPr="00821532" w:rsidRDefault="00636599">
      <w:pPr>
        <w:pStyle w:val="Apara"/>
        <w:numPr>
          <w:ilvl w:val="0"/>
          <w:numId w:val="19"/>
        </w:numPr>
        <w:spacing w:before="140" w:after="0"/>
        <w:rPr>
          <w:color w:val="000000"/>
        </w:rPr>
      </w:pPr>
      <w:r w:rsidRPr="00821532">
        <w:rPr>
          <w:color w:val="000000"/>
        </w:rPr>
        <w:t xml:space="preserve">for a prohibited item being moved from or through a PEZ - a prohibited item under </w:t>
      </w:r>
      <w:r w:rsidR="00A05035" w:rsidRPr="00821532">
        <w:rPr>
          <w:color w:val="000000"/>
        </w:rPr>
        <w:t xml:space="preserve">section </w:t>
      </w:r>
      <w:r w:rsidR="00FF18C4" w:rsidRPr="00821532">
        <w:rPr>
          <w:color w:val="000000"/>
        </w:rPr>
        <w:t>30(2)</w:t>
      </w:r>
      <w:r w:rsidRPr="00821532">
        <w:rPr>
          <w:color w:val="000000"/>
        </w:rPr>
        <w:t>.</w:t>
      </w:r>
    </w:p>
    <w:p w14:paraId="560CD30C" w14:textId="102D6B4A" w:rsidR="00636599" w:rsidRPr="00117C7F" w:rsidRDefault="00636599" w:rsidP="00636599">
      <w:pPr>
        <w:spacing w:before="140"/>
        <w:ind w:left="1418" w:hanging="698"/>
        <w:rPr>
          <w:sz w:val="20"/>
          <w:szCs w:val="16"/>
        </w:rPr>
      </w:pPr>
      <w:r w:rsidRPr="00117C7F">
        <w:rPr>
          <w:i/>
          <w:iCs/>
          <w:sz w:val="20"/>
          <w:szCs w:val="16"/>
        </w:rPr>
        <w:t>Note</w:t>
      </w:r>
      <w:r>
        <w:rPr>
          <w:sz w:val="20"/>
          <w:szCs w:val="16"/>
        </w:rPr>
        <w:tab/>
      </w:r>
      <w:r w:rsidRPr="00117C7F">
        <w:rPr>
          <w:sz w:val="20"/>
          <w:szCs w:val="16"/>
        </w:rPr>
        <w:t xml:space="preserve">If a phylloxera risk item has moved through several phylloxera management zones the conditions that apply to the highest risk zone generally apply </w:t>
      </w:r>
    </w:p>
    <w:p w14:paraId="29619892" w14:textId="548BEFAF" w:rsidR="004860E1" w:rsidRDefault="004860E1" w:rsidP="004860E1">
      <w:pPr>
        <w:spacing w:before="140"/>
        <w:rPr>
          <w:szCs w:val="24"/>
        </w:rPr>
      </w:pPr>
    </w:p>
    <w:p w14:paraId="0C82732A" w14:textId="77777777" w:rsidR="00A05035" w:rsidRDefault="00A05035" w:rsidP="004860E1">
      <w:pPr>
        <w:spacing w:before="140"/>
        <w:rPr>
          <w:szCs w:val="24"/>
        </w:rPr>
      </w:pPr>
    </w:p>
    <w:p w14:paraId="7DC591E4" w14:textId="68970C7A" w:rsidR="00DE27FB" w:rsidRPr="00213135" w:rsidRDefault="004860E1" w:rsidP="00213135">
      <w:pPr>
        <w:pStyle w:val="Sched-Part"/>
        <w:numPr>
          <w:ilvl w:val="1"/>
          <w:numId w:val="0"/>
        </w:numPr>
        <w:ind w:left="2600" w:hanging="2600"/>
        <w:rPr>
          <w:color w:val="000000"/>
        </w:rPr>
      </w:pPr>
      <w:r w:rsidRPr="004860E1">
        <w:rPr>
          <w:color w:val="000000"/>
        </w:rPr>
        <w:lastRenderedPageBreak/>
        <w:t>Part 2</w:t>
      </w:r>
      <w:r w:rsidRPr="004860E1">
        <w:rPr>
          <w:color w:val="000000"/>
        </w:rPr>
        <w:tab/>
        <w:t>Control measures</w:t>
      </w:r>
      <w:r w:rsidR="00A05035">
        <w:rPr>
          <w:color w:val="000000"/>
        </w:rPr>
        <w:t xml:space="preserve"> and exceptions</w:t>
      </w:r>
      <w:r w:rsidR="000C68F2">
        <w:rPr>
          <w:color w:val="000000"/>
        </w:rPr>
        <w:t xml:space="preserve"> - </w:t>
      </w:r>
      <w:r w:rsidR="000C68F2" w:rsidRPr="000C68F2">
        <w:rPr>
          <w:color w:val="000000"/>
        </w:rPr>
        <w:t>movement of phylloxera risk items from a phylloxera infested zone (PIZ)</w:t>
      </w:r>
    </w:p>
    <w:p w14:paraId="7613421B" w14:textId="493EB3DA" w:rsidR="004860E1" w:rsidRDefault="00A05035" w:rsidP="0042011A">
      <w:pPr>
        <w:spacing w:before="300"/>
        <w:ind w:left="720" w:hanging="720"/>
        <w:rPr>
          <w:rFonts w:ascii="Arial" w:hAnsi="Arial" w:cs="Arial"/>
          <w:b/>
          <w:bCs/>
        </w:rPr>
      </w:pPr>
      <w:r>
        <w:rPr>
          <w:rFonts w:ascii="Arial" w:hAnsi="Arial" w:cs="Arial"/>
          <w:b/>
          <w:bCs/>
        </w:rPr>
        <w:t>8</w:t>
      </w:r>
      <w:r w:rsidR="004860E1">
        <w:rPr>
          <w:rFonts w:ascii="Arial" w:hAnsi="Arial" w:cs="Arial"/>
          <w:b/>
          <w:bCs/>
        </w:rPr>
        <w:tab/>
      </w:r>
      <w:r w:rsidR="004860E1" w:rsidRPr="004860E1">
        <w:rPr>
          <w:rFonts w:ascii="Arial" w:hAnsi="Arial" w:cs="Arial"/>
          <w:b/>
          <w:bCs/>
        </w:rPr>
        <w:t xml:space="preserve">Control measure - movement of phylloxera risk items from a </w:t>
      </w:r>
      <w:r w:rsidR="004860E1">
        <w:rPr>
          <w:rFonts w:ascii="Arial" w:hAnsi="Arial" w:cs="Arial"/>
          <w:b/>
          <w:bCs/>
        </w:rPr>
        <w:t>PIZ</w:t>
      </w:r>
    </w:p>
    <w:p w14:paraId="4B618D1E" w14:textId="1BD70F42" w:rsidR="004A0CE4" w:rsidRDefault="004860E1">
      <w:pPr>
        <w:pStyle w:val="Amain"/>
        <w:numPr>
          <w:ilvl w:val="0"/>
          <w:numId w:val="14"/>
        </w:numPr>
        <w:tabs>
          <w:tab w:val="clear" w:pos="500"/>
          <w:tab w:val="clear" w:pos="700"/>
        </w:tabs>
        <w:spacing w:before="140" w:after="0"/>
      </w:pPr>
      <w:r>
        <w:t xml:space="preserve">A person must not introduce a phylloxera risk item </w:t>
      </w:r>
      <w:r w:rsidR="004A0CE4" w:rsidRPr="00297B3F">
        <w:t xml:space="preserve">into, </w:t>
      </w:r>
      <w:r w:rsidR="004A0CE4" w:rsidRPr="00BA5507">
        <w:t xml:space="preserve">or transport within or through, the ACT </w:t>
      </w:r>
      <w:r>
        <w:t>from a PIZ.</w:t>
      </w:r>
    </w:p>
    <w:p w14:paraId="2282676F" w14:textId="0F0ADFF3" w:rsidR="00F04FED" w:rsidRPr="00F04FED" w:rsidRDefault="00F04FED">
      <w:pPr>
        <w:pStyle w:val="Amain"/>
        <w:numPr>
          <w:ilvl w:val="0"/>
          <w:numId w:val="14"/>
        </w:numPr>
        <w:tabs>
          <w:tab w:val="clear" w:pos="500"/>
          <w:tab w:val="clear" w:pos="700"/>
        </w:tabs>
        <w:spacing w:before="140" w:after="0"/>
      </w:pPr>
      <w:r w:rsidRPr="00F04FED">
        <w:t xml:space="preserve">The following items are prohibited items for the purposes of </w:t>
      </w:r>
      <w:r>
        <w:t>Part 1.2</w:t>
      </w:r>
      <w:r w:rsidRPr="00F04FED">
        <w:t>—</w:t>
      </w:r>
    </w:p>
    <w:p w14:paraId="7FC6D1E1" w14:textId="251EEAE7" w:rsidR="00F04FED" w:rsidRPr="00821532" w:rsidRDefault="00F04FED">
      <w:pPr>
        <w:pStyle w:val="Apara"/>
        <w:numPr>
          <w:ilvl w:val="0"/>
          <w:numId w:val="20"/>
        </w:numPr>
        <w:spacing w:before="140" w:after="0"/>
        <w:rPr>
          <w:color w:val="000000"/>
        </w:rPr>
      </w:pPr>
      <w:r w:rsidRPr="00821532">
        <w:rPr>
          <w:color w:val="000000"/>
        </w:rPr>
        <w:t>phylloxera insects, including their eggs and nymphs;</w:t>
      </w:r>
    </w:p>
    <w:p w14:paraId="096EACA9" w14:textId="5A5C75ED" w:rsidR="00F04FED" w:rsidRPr="00821532" w:rsidRDefault="00F04FED">
      <w:pPr>
        <w:pStyle w:val="Apara"/>
        <w:numPr>
          <w:ilvl w:val="0"/>
          <w:numId w:val="20"/>
        </w:numPr>
        <w:spacing w:before="140" w:after="0"/>
        <w:rPr>
          <w:color w:val="000000"/>
        </w:rPr>
      </w:pPr>
      <w:r w:rsidRPr="00821532">
        <w:rPr>
          <w:color w:val="000000"/>
        </w:rPr>
        <w:t>grape vine cuttings;</w:t>
      </w:r>
    </w:p>
    <w:p w14:paraId="75E2960D" w14:textId="2B474EFC" w:rsidR="00F04FED" w:rsidRPr="00821532" w:rsidRDefault="00F04FED">
      <w:pPr>
        <w:pStyle w:val="Apara"/>
        <w:numPr>
          <w:ilvl w:val="0"/>
          <w:numId w:val="20"/>
        </w:numPr>
        <w:spacing w:before="140" w:after="0"/>
        <w:rPr>
          <w:color w:val="000000"/>
        </w:rPr>
      </w:pPr>
      <w:r w:rsidRPr="00821532">
        <w:rPr>
          <w:color w:val="000000"/>
        </w:rPr>
        <w:t>grape vine rootlings;</w:t>
      </w:r>
    </w:p>
    <w:p w14:paraId="10A35594" w14:textId="556B859B" w:rsidR="00F04FED" w:rsidRPr="00821532" w:rsidRDefault="00F04FED">
      <w:pPr>
        <w:pStyle w:val="Apara"/>
        <w:numPr>
          <w:ilvl w:val="0"/>
          <w:numId w:val="20"/>
        </w:numPr>
        <w:spacing w:before="140" w:after="0"/>
        <w:rPr>
          <w:color w:val="000000"/>
        </w:rPr>
      </w:pPr>
      <w:r w:rsidRPr="00821532">
        <w:rPr>
          <w:color w:val="000000"/>
        </w:rPr>
        <w:t>potted vines;</w:t>
      </w:r>
    </w:p>
    <w:p w14:paraId="6516D51F" w14:textId="3A98E552" w:rsidR="00F04FED" w:rsidRPr="00821532" w:rsidRDefault="00F04FED">
      <w:pPr>
        <w:pStyle w:val="Apara"/>
        <w:numPr>
          <w:ilvl w:val="0"/>
          <w:numId w:val="20"/>
        </w:numPr>
        <w:spacing w:before="140" w:after="0"/>
        <w:rPr>
          <w:color w:val="000000"/>
        </w:rPr>
      </w:pPr>
      <w:r w:rsidRPr="00821532">
        <w:rPr>
          <w:color w:val="000000"/>
        </w:rPr>
        <w:t>whole wine grapes;</w:t>
      </w:r>
    </w:p>
    <w:p w14:paraId="37FAF59B" w14:textId="59A3CBD4" w:rsidR="00F04FED" w:rsidRPr="00821532" w:rsidRDefault="00F04FED">
      <w:pPr>
        <w:pStyle w:val="Apara"/>
        <w:numPr>
          <w:ilvl w:val="0"/>
          <w:numId w:val="20"/>
        </w:numPr>
        <w:spacing w:before="140" w:after="0"/>
        <w:rPr>
          <w:color w:val="000000"/>
        </w:rPr>
      </w:pPr>
      <w:r w:rsidRPr="00821532">
        <w:rPr>
          <w:color w:val="000000"/>
        </w:rPr>
        <w:t>grape must;</w:t>
      </w:r>
    </w:p>
    <w:p w14:paraId="31AD1200" w14:textId="1B92E368" w:rsidR="00F04FED" w:rsidRPr="00821532" w:rsidRDefault="00F04FED">
      <w:pPr>
        <w:pStyle w:val="Apara"/>
        <w:numPr>
          <w:ilvl w:val="0"/>
          <w:numId w:val="20"/>
        </w:numPr>
        <w:spacing w:before="140" w:after="0"/>
        <w:rPr>
          <w:color w:val="000000"/>
        </w:rPr>
      </w:pPr>
      <w:r w:rsidRPr="00821532">
        <w:rPr>
          <w:color w:val="000000"/>
        </w:rPr>
        <w:t>unfiltered juice;</w:t>
      </w:r>
    </w:p>
    <w:p w14:paraId="579869E8" w14:textId="04A48E42" w:rsidR="00F04FED" w:rsidRPr="00821532" w:rsidRDefault="00F04FED">
      <w:pPr>
        <w:pStyle w:val="Apara"/>
        <w:numPr>
          <w:ilvl w:val="0"/>
          <w:numId w:val="20"/>
        </w:numPr>
        <w:spacing w:before="140" w:after="0"/>
        <w:rPr>
          <w:color w:val="000000"/>
        </w:rPr>
      </w:pPr>
      <w:r w:rsidRPr="00821532">
        <w:rPr>
          <w:color w:val="000000"/>
        </w:rPr>
        <w:t> pre-fermentation marc;</w:t>
      </w:r>
    </w:p>
    <w:p w14:paraId="0D23D64E" w14:textId="773E3BAB" w:rsidR="00F04FED" w:rsidRPr="00821532" w:rsidRDefault="00F04FED">
      <w:pPr>
        <w:pStyle w:val="Apara"/>
        <w:numPr>
          <w:ilvl w:val="0"/>
          <w:numId w:val="20"/>
        </w:numPr>
        <w:spacing w:before="140" w:after="0"/>
        <w:rPr>
          <w:color w:val="000000"/>
        </w:rPr>
      </w:pPr>
      <w:r w:rsidRPr="00821532">
        <w:rPr>
          <w:color w:val="000000"/>
        </w:rPr>
        <w:t>vineyard soil.</w:t>
      </w:r>
    </w:p>
    <w:p w14:paraId="6B88BADA" w14:textId="77777777" w:rsidR="00F04FED" w:rsidRDefault="00F04FED" w:rsidP="004860E1">
      <w:pPr>
        <w:spacing w:before="140"/>
        <w:ind w:left="720"/>
      </w:pPr>
    </w:p>
    <w:p w14:paraId="170534AE" w14:textId="1F7205D5" w:rsidR="00A05035" w:rsidRPr="00743E0F" w:rsidRDefault="00A05035" w:rsidP="00743E0F">
      <w:pPr>
        <w:ind w:left="709" w:hanging="709"/>
        <w:rPr>
          <w:rFonts w:ascii="Arial" w:hAnsi="Arial"/>
          <w:b/>
          <w:color w:val="000000"/>
        </w:rPr>
      </w:pPr>
      <w:bookmarkStart w:id="8" w:name="_Ref182923096"/>
      <w:r w:rsidRPr="00743E0F">
        <w:rPr>
          <w:rFonts w:ascii="Arial" w:hAnsi="Arial"/>
          <w:b/>
          <w:color w:val="000000"/>
        </w:rPr>
        <w:t>9</w:t>
      </w:r>
      <w:r w:rsidR="00743E0F" w:rsidRPr="00743E0F">
        <w:rPr>
          <w:rFonts w:ascii="Arial" w:hAnsi="Arial"/>
          <w:b/>
          <w:color w:val="000000"/>
        </w:rPr>
        <w:tab/>
      </w:r>
      <w:r w:rsidRPr="00743E0F">
        <w:rPr>
          <w:rFonts w:ascii="Arial" w:hAnsi="Arial"/>
          <w:b/>
          <w:color w:val="000000"/>
        </w:rPr>
        <w:t>Control measure exception—</w:t>
      </w:r>
      <w:bookmarkEnd w:id="8"/>
      <w:r w:rsidRPr="00743E0F">
        <w:rPr>
          <w:rFonts w:ascii="Arial" w:hAnsi="Arial"/>
          <w:b/>
          <w:color w:val="000000"/>
        </w:rPr>
        <w:t xml:space="preserve"> movement of phylloxera risk items from a PIZ</w:t>
      </w:r>
    </w:p>
    <w:p w14:paraId="0BFDE147" w14:textId="1C6AF685" w:rsidR="00A05035" w:rsidRDefault="00A05035">
      <w:pPr>
        <w:pStyle w:val="Amain"/>
        <w:numPr>
          <w:ilvl w:val="0"/>
          <w:numId w:val="15"/>
        </w:numPr>
        <w:tabs>
          <w:tab w:val="clear" w:pos="500"/>
          <w:tab w:val="clear" w:pos="700"/>
        </w:tabs>
        <w:spacing w:before="140" w:after="0"/>
      </w:pPr>
      <w:bookmarkStart w:id="9" w:name="_Hlk168312877"/>
      <w:r w:rsidRPr="00CA1853">
        <w:t xml:space="preserve">If a phylloxera risk item referred to in sections </w:t>
      </w:r>
      <w:r w:rsidR="00C15536">
        <w:t>10</w:t>
      </w:r>
      <w:r w:rsidRPr="00CA1853">
        <w:t xml:space="preserve"> to </w:t>
      </w:r>
      <w:r w:rsidR="00C15536">
        <w:t>16</w:t>
      </w:r>
      <w:r w:rsidRPr="00CA1853">
        <w:t xml:space="preserve"> has originated in a PRZ and has travelled through a PIZ only on a </w:t>
      </w:r>
      <w:bookmarkEnd w:id="9"/>
      <w:r w:rsidRPr="00CA1853">
        <w:t>direct journey then the conditions applicable to that item in schedule 2 apply to that item, instead of the conditions in this schedule.</w:t>
      </w:r>
    </w:p>
    <w:p w14:paraId="25B80FB3" w14:textId="0AE0B4B6" w:rsidR="00A05035" w:rsidRPr="00514071" w:rsidRDefault="00A05035">
      <w:pPr>
        <w:pStyle w:val="Amain"/>
        <w:numPr>
          <w:ilvl w:val="0"/>
          <w:numId w:val="15"/>
        </w:numPr>
        <w:tabs>
          <w:tab w:val="clear" w:pos="500"/>
          <w:tab w:val="clear" w:pos="700"/>
        </w:tabs>
        <w:spacing w:before="140" w:after="0"/>
      </w:pPr>
      <w:r w:rsidRPr="00CA1853">
        <w:t xml:space="preserve">If a phylloxera risk item referred to in sections </w:t>
      </w:r>
      <w:r w:rsidR="00C15536">
        <w:t>10</w:t>
      </w:r>
      <w:r w:rsidRPr="00CA1853">
        <w:t xml:space="preserve"> to </w:t>
      </w:r>
      <w:r w:rsidR="00C15536">
        <w:t>16</w:t>
      </w:r>
      <w:r w:rsidRPr="00CA1853">
        <w:t xml:space="preserve"> has originated in a PEZ and has travelled through a PIZ only on a direct journey then the conditions applicable to that item in schedule 3 apply to that item, instead of the conditions in this schedule.</w:t>
      </w:r>
    </w:p>
    <w:p w14:paraId="213F14A1" w14:textId="77777777" w:rsidR="00A05035" w:rsidRDefault="00A05035" w:rsidP="00A05035"/>
    <w:p w14:paraId="0A4B6C95" w14:textId="7A8F2AAF" w:rsidR="00A05035" w:rsidRPr="008B7784" w:rsidRDefault="00C15536" w:rsidP="00A05035">
      <w:pPr>
        <w:rPr>
          <w:b/>
          <w:bCs/>
        </w:rPr>
      </w:pPr>
      <w:r w:rsidRPr="00AC41DA">
        <w:rPr>
          <w:rFonts w:ascii="Arial" w:hAnsi="Arial"/>
          <w:b/>
          <w:color w:val="000000"/>
        </w:rPr>
        <w:t>10</w:t>
      </w:r>
      <w:r>
        <w:rPr>
          <w:b/>
          <w:bCs/>
        </w:rPr>
        <w:tab/>
      </w:r>
      <w:r w:rsidR="00A05035" w:rsidRPr="00C15536">
        <w:rPr>
          <w:rFonts w:ascii="Arial" w:hAnsi="Arial"/>
          <w:b/>
          <w:color w:val="000000"/>
        </w:rPr>
        <w:t xml:space="preserve">Germplasm of the genus </w:t>
      </w:r>
      <w:r w:rsidR="00A05035" w:rsidRPr="00F81879">
        <w:rPr>
          <w:rFonts w:ascii="Arial" w:hAnsi="Arial"/>
          <w:b/>
          <w:i/>
          <w:iCs/>
          <w:color w:val="000000"/>
        </w:rPr>
        <w:t>Vitis</w:t>
      </w:r>
      <w:r w:rsidR="00A05035" w:rsidRPr="00C15536">
        <w:rPr>
          <w:rFonts w:ascii="Arial" w:hAnsi="Arial"/>
          <w:b/>
          <w:color w:val="000000"/>
        </w:rPr>
        <w:t xml:space="preserve"> from a PIZ</w:t>
      </w:r>
      <w:r w:rsidR="00A05035" w:rsidRPr="00574204">
        <w:rPr>
          <w:b/>
          <w:bCs/>
        </w:rPr>
        <w:t xml:space="preserve"> </w:t>
      </w:r>
    </w:p>
    <w:p w14:paraId="0A914C86" w14:textId="1C8A24E7" w:rsidR="00A05035" w:rsidRPr="00873FB9" w:rsidRDefault="00A05035">
      <w:pPr>
        <w:pStyle w:val="Amain"/>
        <w:numPr>
          <w:ilvl w:val="0"/>
          <w:numId w:val="16"/>
        </w:numPr>
        <w:tabs>
          <w:tab w:val="clear" w:pos="500"/>
          <w:tab w:val="clear" w:pos="700"/>
        </w:tabs>
        <w:spacing w:before="140" w:after="0"/>
      </w:pPr>
      <w:bookmarkStart w:id="10" w:name="_Hlk168558920"/>
      <w:r w:rsidRPr="00873FB9">
        <w:t xml:space="preserve">Germplasm of the genus </w:t>
      </w:r>
      <w:r w:rsidRPr="00F81879">
        <w:rPr>
          <w:i/>
          <w:iCs/>
        </w:rPr>
        <w:t>Vitis</w:t>
      </w:r>
      <w:r w:rsidRPr="00873FB9">
        <w:t xml:space="preserve"> must be accompanied by</w:t>
      </w:r>
      <w:r w:rsidR="00873FB9" w:rsidRPr="00F04FED">
        <w:t>—</w:t>
      </w:r>
      <w:r w:rsidRPr="00873FB9">
        <w:t xml:space="preserve"> </w:t>
      </w:r>
    </w:p>
    <w:p w14:paraId="03317398" w14:textId="5389B35A" w:rsidR="00A05035" w:rsidRPr="00821532" w:rsidRDefault="00A05035">
      <w:pPr>
        <w:pStyle w:val="Apara"/>
        <w:numPr>
          <w:ilvl w:val="0"/>
          <w:numId w:val="18"/>
        </w:numPr>
        <w:spacing w:before="140" w:after="0"/>
        <w:rPr>
          <w:color w:val="000000"/>
        </w:rPr>
      </w:pPr>
      <w:r w:rsidRPr="00821532">
        <w:rPr>
          <w:color w:val="000000"/>
        </w:rPr>
        <w:t xml:space="preserve">a </w:t>
      </w:r>
      <w:r w:rsidR="00F04FED" w:rsidRPr="00821532">
        <w:rPr>
          <w:i/>
          <w:iCs/>
        </w:rPr>
        <w:t>biosecurity permit</w:t>
      </w:r>
      <w:r w:rsidRPr="00821532">
        <w:rPr>
          <w:color w:val="000000"/>
        </w:rPr>
        <w:t>; and</w:t>
      </w:r>
    </w:p>
    <w:p w14:paraId="1B2C4991" w14:textId="5A905772" w:rsidR="00A05035" w:rsidRPr="00821532" w:rsidRDefault="00A05035">
      <w:pPr>
        <w:pStyle w:val="Apara"/>
        <w:numPr>
          <w:ilvl w:val="0"/>
          <w:numId w:val="18"/>
        </w:numPr>
        <w:spacing w:before="140" w:after="0"/>
        <w:rPr>
          <w:color w:val="000000"/>
        </w:rPr>
      </w:pPr>
      <w:r w:rsidRPr="00821532">
        <w:rPr>
          <w:color w:val="000000"/>
        </w:rPr>
        <w:t>a plant health certificate which certifies that all conditions in the permit have been met.</w:t>
      </w:r>
    </w:p>
    <w:bookmarkEnd w:id="10"/>
    <w:p w14:paraId="0D0EEDC3" w14:textId="77777777" w:rsidR="00A05035" w:rsidRDefault="00A05035" w:rsidP="00A05035"/>
    <w:p w14:paraId="10C41128" w14:textId="1427571A" w:rsidR="00A05035" w:rsidRPr="004E16ED" w:rsidRDefault="00C15536" w:rsidP="00C15536">
      <w:pPr>
        <w:ind w:left="720" w:hanging="720"/>
        <w:rPr>
          <w:b/>
          <w:bCs/>
        </w:rPr>
      </w:pPr>
      <w:r w:rsidRPr="00AC41DA">
        <w:rPr>
          <w:rFonts w:ascii="Arial" w:hAnsi="Arial"/>
          <w:b/>
          <w:color w:val="000000"/>
        </w:rPr>
        <w:t>11</w:t>
      </w:r>
      <w:r>
        <w:rPr>
          <w:b/>
          <w:bCs/>
        </w:rPr>
        <w:tab/>
      </w:r>
      <w:r w:rsidR="00A05035" w:rsidRPr="00C15536">
        <w:rPr>
          <w:rFonts w:ascii="Arial" w:hAnsi="Arial"/>
          <w:b/>
          <w:color w:val="000000"/>
        </w:rPr>
        <w:t xml:space="preserve">Diagnostic samples of the genus </w:t>
      </w:r>
      <w:r w:rsidR="00A05035" w:rsidRPr="00F81879">
        <w:rPr>
          <w:rFonts w:ascii="Arial" w:hAnsi="Arial"/>
          <w:b/>
          <w:i/>
          <w:iCs/>
          <w:color w:val="000000"/>
        </w:rPr>
        <w:t>Vitis</w:t>
      </w:r>
      <w:r w:rsidR="00A05035" w:rsidRPr="00C15536">
        <w:rPr>
          <w:rFonts w:ascii="Arial" w:hAnsi="Arial"/>
          <w:b/>
          <w:color w:val="000000"/>
        </w:rPr>
        <w:t>, including vineyard soil samples, from a PIZ</w:t>
      </w:r>
      <w:r w:rsidR="00A05035" w:rsidRPr="004E16ED">
        <w:rPr>
          <w:b/>
          <w:bCs/>
        </w:rPr>
        <w:t xml:space="preserve"> </w:t>
      </w:r>
    </w:p>
    <w:p w14:paraId="4CD2F1AA" w14:textId="77777777" w:rsidR="00A05035" w:rsidRDefault="00A05035" w:rsidP="00A05035"/>
    <w:p w14:paraId="538DE132" w14:textId="65F1793D" w:rsidR="00A05035" w:rsidRDefault="00A05035">
      <w:pPr>
        <w:pStyle w:val="Amain"/>
        <w:numPr>
          <w:ilvl w:val="0"/>
          <w:numId w:val="21"/>
        </w:numPr>
        <w:tabs>
          <w:tab w:val="clear" w:pos="500"/>
          <w:tab w:val="clear" w:pos="700"/>
        </w:tabs>
        <w:spacing w:before="140" w:after="0"/>
      </w:pPr>
      <w:r w:rsidRPr="004E16ED">
        <w:t xml:space="preserve">Diagnostic samples of the genus </w:t>
      </w:r>
      <w:r w:rsidRPr="00F81879">
        <w:rPr>
          <w:i/>
          <w:iCs/>
        </w:rPr>
        <w:t>Vitis</w:t>
      </w:r>
      <w:r w:rsidRPr="004E16ED">
        <w:t>, including vineyard soil samples must be accompanied by</w:t>
      </w:r>
      <w:r>
        <w:t>:</w:t>
      </w:r>
      <w:r w:rsidRPr="004E16ED">
        <w:t xml:space="preserve"> </w:t>
      </w:r>
    </w:p>
    <w:p w14:paraId="05051E39" w14:textId="0D22CD25" w:rsidR="00A05035" w:rsidRPr="00615CD0" w:rsidRDefault="00A05035">
      <w:pPr>
        <w:pStyle w:val="Amain"/>
        <w:numPr>
          <w:ilvl w:val="1"/>
          <w:numId w:val="21"/>
        </w:numPr>
        <w:tabs>
          <w:tab w:val="clear" w:pos="500"/>
          <w:tab w:val="clear" w:pos="700"/>
        </w:tabs>
        <w:spacing w:before="140" w:after="0"/>
      </w:pPr>
      <w:r w:rsidRPr="004E16ED">
        <w:lastRenderedPageBreak/>
        <w:t xml:space="preserve">a </w:t>
      </w:r>
      <w:r w:rsidR="00D44597" w:rsidRPr="00615CD0">
        <w:rPr>
          <w:i/>
          <w:iCs/>
        </w:rPr>
        <w:t>biosecurity permit</w:t>
      </w:r>
      <w:r w:rsidRPr="004E16ED">
        <w:t>; and</w:t>
      </w:r>
    </w:p>
    <w:p w14:paraId="30652921" w14:textId="3ABE7992" w:rsidR="00A05035" w:rsidRPr="00615CD0" w:rsidRDefault="00A05035">
      <w:pPr>
        <w:pStyle w:val="Amain"/>
        <w:numPr>
          <w:ilvl w:val="1"/>
          <w:numId w:val="21"/>
        </w:numPr>
        <w:tabs>
          <w:tab w:val="clear" w:pos="500"/>
          <w:tab w:val="clear" w:pos="700"/>
        </w:tabs>
        <w:spacing w:before="140" w:after="0"/>
      </w:pPr>
      <w:r>
        <w:t>a plant health certificate which certifies that all conditions in the permit have been met.</w:t>
      </w:r>
    </w:p>
    <w:p w14:paraId="592CF58F" w14:textId="77777777" w:rsidR="00A05035" w:rsidRDefault="00A05035" w:rsidP="00A05035"/>
    <w:p w14:paraId="2CD555E7" w14:textId="7EDC3E3C" w:rsidR="00A05035" w:rsidRPr="00AC41DA" w:rsidRDefault="00C15536" w:rsidP="00A05035">
      <w:pPr>
        <w:rPr>
          <w:rFonts w:ascii="Arial" w:hAnsi="Arial" w:cs="Arial"/>
          <w:b/>
          <w:bCs/>
        </w:rPr>
      </w:pPr>
      <w:r w:rsidRPr="00AC41DA">
        <w:rPr>
          <w:rFonts w:ascii="Arial" w:hAnsi="Arial" w:cs="Arial"/>
          <w:b/>
          <w:bCs/>
        </w:rPr>
        <w:t>12</w:t>
      </w:r>
      <w:r w:rsidRPr="00AC41DA">
        <w:rPr>
          <w:rFonts w:ascii="Arial" w:hAnsi="Arial" w:cs="Arial"/>
          <w:b/>
          <w:bCs/>
        </w:rPr>
        <w:tab/>
      </w:r>
      <w:r w:rsidR="00A05035" w:rsidRPr="00AC41DA">
        <w:rPr>
          <w:rFonts w:ascii="Arial" w:hAnsi="Arial" w:cs="Arial"/>
          <w:b/>
          <w:bCs/>
        </w:rPr>
        <w:t xml:space="preserve">Filtered, clarified or cold settled juice of the genus </w:t>
      </w:r>
      <w:r w:rsidR="00A05035" w:rsidRPr="00F81879">
        <w:rPr>
          <w:rFonts w:ascii="Arial" w:hAnsi="Arial" w:cs="Arial"/>
          <w:b/>
          <w:bCs/>
          <w:i/>
          <w:iCs/>
        </w:rPr>
        <w:t>Vitis</w:t>
      </w:r>
      <w:r w:rsidR="00A05035" w:rsidRPr="00AC41DA">
        <w:rPr>
          <w:rFonts w:ascii="Arial" w:hAnsi="Arial" w:cs="Arial"/>
          <w:b/>
          <w:bCs/>
        </w:rPr>
        <w:t xml:space="preserve"> from a PIZ </w:t>
      </w:r>
    </w:p>
    <w:p w14:paraId="0F4D486D" w14:textId="0081C446" w:rsidR="00A05035" w:rsidRDefault="00A05035">
      <w:pPr>
        <w:pStyle w:val="Amain"/>
        <w:numPr>
          <w:ilvl w:val="0"/>
          <w:numId w:val="22"/>
        </w:numPr>
        <w:tabs>
          <w:tab w:val="clear" w:pos="500"/>
          <w:tab w:val="clear" w:pos="700"/>
        </w:tabs>
        <w:spacing w:before="140" w:after="0"/>
      </w:pPr>
      <w:r w:rsidRPr="006354B6">
        <w:t xml:space="preserve">Filtered, clarified or cold settled juice of the genus </w:t>
      </w:r>
      <w:r w:rsidRPr="00105DC5">
        <w:rPr>
          <w:i/>
          <w:iCs/>
        </w:rPr>
        <w:t>Vitis</w:t>
      </w:r>
      <w:r w:rsidRPr="006354B6">
        <w:t xml:space="preserve"> (juice) must be accompanied by a plant health certificate which specifies its origin.</w:t>
      </w:r>
    </w:p>
    <w:p w14:paraId="22E03858" w14:textId="5CCE1C78" w:rsidR="00A05035" w:rsidRPr="00514071" w:rsidRDefault="00A05035">
      <w:pPr>
        <w:pStyle w:val="Amain"/>
        <w:numPr>
          <w:ilvl w:val="0"/>
          <w:numId w:val="22"/>
        </w:numPr>
        <w:tabs>
          <w:tab w:val="clear" w:pos="500"/>
          <w:tab w:val="clear" w:pos="700"/>
        </w:tabs>
        <w:spacing w:before="140" w:after="0"/>
      </w:pPr>
      <w:r w:rsidRPr="00AC41DA">
        <w:t xml:space="preserve">A copy of the plant health certificate required by section </w:t>
      </w:r>
      <w:r w:rsidR="00C15536" w:rsidRPr="00AC41DA">
        <w:t>12</w:t>
      </w:r>
      <w:r w:rsidRPr="00AC41DA">
        <w:t xml:space="preserve">(1) must be </w:t>
      </w:r>
      <w:r w:rsidR="00AC41DA" w:rsidRPr="00D61943">
        <w:rPr>
          <w:szCs w:val="24"/>
        </w:rPr>
        <w:t>provided to Access Canberra</w:t>
      </w:r>
      <w:r w:rsidRPr="00AC41DA">
        <w:t xml:space="preserve"> before the juice can enter the Territory.</w:t>
      </w:r>
    </w:p>
    <w:p w14:paraId="0EDE4B08" w14:textId="77777777" w:rsidR="00A05035" w:rsidRDefault="00A05035" w:rsidP="00A05035"/>
    <w:p w14:paraId="41786CA4" w14:textId="76229E73" w:rsidR="00A05035" w:rsidRPr="008B7784" w:rsidRDefault="00C15536" w:rsidP="00A05035">
      <w:pPr>
        <w:rPr>
          <w:b/>
          <w:bCs/>
        </w:rPr>
      </w:pPr>
      <w:r w:rsidRPr="00AC41DA">
        <w:rPr>
          <w:rFonts w:ascii="Arial" w:hAnsi="Arial" w:cs="Arial"/>
          <w:b/>
          <w:bCs/>
        </w:rPr>
        <w:t>13</w:t>
      </w:r>
      <w:r>
        <w:rPr>
          <w:b/>
          <w:bCs/>
        </w:rPr>
        <w:tab/>
      </w:r>
      <w:r w:rsidR="00A05035" w:rsidRPr="0040034D">
        <w:rPr>
          <w:rFonts w:ascii="Arial" w:hAnsi="Arial" w:cs="Arial"/>
          <w:b/>
          <w:bCs/>
        </w:rPr>
        <w:t xml:space="preserve">Post-fermentation marc of the genus </w:t>
      </w:r>
      <w:r w:rsidR="00A05035" w:rsidRPr="00F81879">
        <w:rPr>
          <w:rFonts w:ascii="Arial" w:hAnsi="Arial" w:cs="Arial"/>
          <w:b/>
          <w:bCs/>
          <w:i/>
          <w:iCs/>
        </w:rPr>
        <w:t>Vitis</w:t>
      </w:r>
      <w:r w:rsidR="00A05035" w:rsidRPr="0040034D">
        <w:rPr>
          <w:rFonts w:ascii="Arial" w:hAnsi="Arial" w:cs="Arial"/>
          <w:b/>
          <w:bCs/>
        </w:rPr>
        <w:t xml:space="preserve"> from a PIZ</w:t>
      </w:r>
    </w:p>
    <w:p w14:paraId="43EC9F01" w14:textId="1CE3C649" w:rsidR="00A05035" w:rsidRPr="00F50694" w:rsidRDefault="00A05035">
      <w:pPr>
        <w:pStyle w:val="Amain"/>
        <w:numPr>
          <w:ilvl w:val="0"/>
          <w:numId w:val="23"/>
        </w:numPr>
        <w:tabs>
          <w:tab w:val="clear" w:pos="500"/>
          <w:tab w:val="clear" w:pos="700"/>
        </w:tabs>
        <w:spacing w:before="140" w:after="0"/>
        <w:rPr>
          <w:szCs w:val="24"/>
        </w:rPr>
      </w:pPr>
      <w:bookmarkStart w:id="11" w:name="_Hlk168319026"/>
      <w:r w:rsidRPr="00F5509A">
        <w:t xml:space="preserve">Post-fermentation marc of the genus </w:t>
      </w:r>
      <w:r w:rsidRPr="00F81879">
        <w:rPr>
          <w:i/>
          <w:iCs/>
        </w:rPr>
        <w:t>Vitis</w:t>
      </w:r>
      <w:r w:rsidRPr="00F5509A">
        <w:t xml:space="preserve"> (marc)</w:t>
      </w:r>
      <w:r>
        <w:t>:</w:t>
      </w:r>
    </w:p>
    <w:p w14:paraId="679CBCFB" w14:textId="546FAAB8" w:rsidR="00A05035" w:rsidRPr="00615CD0" w:rsidRDefault="00A05035">
      <w:pPr>
        <w:pStyle w:val="Amain"/>
        <w:numPr>
          <w:ilvl w:val="0"/>
          <w:numId w:val="24"/>
        </w:numPr>
        <w:tabs>
          <w:tab w:val="clear" w:pos="500"/>
          <w:tab w:val="clear" w:pos="700"/>
        </w:tabs>
        <w:spacing w:before="140" w:after="0"/>
      </w:pPr>
      <w:bookmarkStart w:id="12" w:name="_Hlk168312308"/>
      <w:r w:rsidRPr="00F5509A">
        <w:t>in the case of red marc—must have undergone a fermentation process of at least four days; or</w:t>
      </w:r>
    </w:p>
    <w:p w14:paraId="030ADE4D" w14:textId="5D15160C" w:rsidR="00A05035" w:rsidRPr="00615CD0" w:rsidRDefault="00A05035">
      <w:pPr>
        <w:pStyle w:val="Amain"/>
        <w:numPr>
          <w:ilvl w:val="0"/>
          <w:numId w:val="24"/>
        </w:numPr>
        <w:tabs>
          <w:tab w:val="clear" w:pos="500"/>
          <w:tab w:val="clear" w:pos="700"/>
        </w:tabs>
        <w:spacing w:before="140" w:after="0"/>
      </w:pPr>
      <w:r w:rsidRPr="00F5509A">
        <w:t xml:space="preserve">in the case of white marc, or red marc which does not meet the requirement of </w:t>
      </w:r>
      <w:r w:rsidR="00C15536">
        <w:t>13</w:t>
      </w:r>
      <w:r w:rsidRPr="00F5509A">
        <w:t>(1)(a)</w:t>
      </w:r>
      <w:r>
        <w:t>:</w:t>
      </w:r>
    </w:p>
    <w:bookmarkEnd w:id="12"/>
    <w:p w14:paraId="52FEDFC7" w14:textId="77777777" w:rsidR="00A05035" w:rsidRPr="00F50694" w:rsidRDefault="00A05035" w:rsidP="000A52E6">
      <w:pPr>
        <w:spacing w:before="140"/>
        <w:ind w:left="2127" w:hanging="437"/>
        <w:rPr>
          <w:szCs w:val="24"/>
        </w:rPr>
      </w:pPr>
      <w:r w:rsidRPr="00F50694">
        <w:rPr>
          <w:szCs w:val="24"/>
        </w:rPr>
        <w:t xml:space="preserve">(i) </w:t>
      </w:r>
      <w:r w:rsidRPr="00F50694">
        <w:rPr>
          <w:szCs w:val="24"/>
        </w:rPr>
        <w:tab/>
      </w:r>
      <w:r w:rsidRPr="00F5509A">
        <w:t>must have been composted for at least 3 months;</w:t>
      </w:r>
    </w:p>
    <w:p w14:paraId="16DBAACB" w14:textId="337D97F3" w:rsidR="00A05035" w:rsidRDefault="00A05035" w:rsidP="000A52E6">
      <w:pPr>
        <w:spacing w:before="140"/>
        <w:ind w:left="2127" w:hanging="437"/>
        <w:rPr>
          <w:szCs w:val="24"/>
        </w:rPr>
      </w:pPr>
      <w:r w:rsidRPr="00F50694">
        <w:rPr>
          <w:szCs w:val="24"/>
        </w:rPr>
        <w:t xml:space="preserve">(ii) </w:t>
      </w:r>
      <w:r w:rsidRPr="00F50694">
        <w:rPr>
          <w:szCs w:val="24"/>
        </w:rPr>
        <w:tab/>
      </w:r>
      <w:r w:rsidRPr="000D13C7">
        <w:rPr>
          <w:szCs w:val="24"/>
        </w:rPr>
        <w:t>must have been composted in accordance with Australian Standard AS 4454 (20</w:t>
      </w:r>
      <w:r w:rsidR="0057760A">
        <w:rPr>
          <w:szCs w:val="24"/>
        </w:rPr>
        <w:t>12</w:t>
      </w:r>
      <w:r w:rsidRPr="000D13C7">
        <w:rPr>
          <w:szCs w:val="24"/>
        </w:rPr>
        <w:t xml:space="preserve">); or </w:t>
      </w:r>
    </w:p>
    <w:bookmarkEnd w:id="11"/>
    <w:p w14:paraId="0433DB88" w14:textId="0662E9D1" w:rsidR="00A05035" w:rsidRPr="00F50694" w:rsidRDefault="00A05035" w:rsidP="000A52E6">
      <w:pPr>
        <w:spacing w:before="140"/>
        <w:ind w:left="2127" w:hanging="437"/>
        <w:rPr>
          <w:szCs w:val="24"/>
        </w:rPr>
      </w:pPr>
      <w:r>
        <w:rPr>
          <w:szCs w:val="24"/>
        </w:rPr>
        <w:t xml:space="preserve">(iii) </w:t>
      </w:r>
      <w:r w:rsidRPr="00211BAC">
        <w:rPr>
          <w:szCs w:val="24"/>
        </w:rPr>
        <w:t>must have been pasteurised in accordance with Australian Standard AS 4454 (20</w:t>
      </w:r>
      <w:r w:rsidR="0057760A">
        <w:rPr>
          <w:szCs w:val="24"/>
        </w:rPr>
        <w:t>12</w:t>
      </w:r>
      <w:r w:rsidRPr="00211BAC">
        <w:rPr>
          <w:szCs w:val="24"/>
        </w:rPr>
        <w:t>).</w:t>
      </w:r>
    </w:p>
    <w:p w14:paraId="5479A335" w14:textId="77777777" w:rsidR="00A05035" w:rsidRDefault="00A05035" w:rsidP="00A05035">
      <w:pPr>
        <w:rPr>
          <w:szCs w:val="24"/>
        </w:rPr>
      </w:pPr>
      <w:r>
        <w:rPr>
          <w:szCs w:val="24"/>
        </w:rPr>
        <w:t xml:space="preserve">  </w:t>
      </w:r>
    </w:p>
    <w:p w14:paraId="597707F0" w14:textId="231421C0" w:rsidR="00A05035" w:rsidRDefault="00A05035">
      <w:pPr>
        <w:pStyle w:val="Amain"/>
        <w:numPr>
          <w:ilvl w:val="0"/>
          <w:numId w:val="23"/>
        </w:numPr>
        <w:tabs>
          <w:tab w:val="clear" w:pos="500"/>
          <w:tab w:val="clear" w:pos="700"/>
        </w:tabs>
        <w:spacing w:before="140" w:after="0"/>
      </w:pPr>
      <w:r w:rsidRPr="00A02D0F">
        <w:t>The marc must be packed into a sealed container.</w:t>
      </w:r>
    </w:p>
    <w:p w14:paraId="46785A4E" w14:textId="77777777" w:rsidR="00A05035" w:rsidRDefault="00A05035" w:rsidP="00615CD0">
      <w:pPr>
        <w:pStyle w:val="Amain"/>
        <w:tabs>
          <w:tab w:val="clear" w:pos="500"/>
          <w:tab w:val="clear" w:pos="700"/>
        </w:tabs>
        <w:spacing w:before="140" w:after="0"/>
        <w:ind w:left="0" w:firstLine="0"/>
      </w:pPr>
    </w:p>
    <w:p w14:paraId="122D2D31" w14:textId="30B15B2E" w:rsidR="00A05035" w:rsidRDefault="00A05035">
      <w:pPr>
        <w:pStyle w:val="Amain"/>
        <w:numPr>
          <w:ilvl w:val="0"/>
          <w:numId w:val="23"/>
        </w:numPr>
        <w:tabs>
          <w:tab w:val="clear" w:pos="500"/>
          <w:tab w:val="clear" w:pos="700"/>
        </w:tabs>
        <w:spacing w:before="140" w:after="0"/>
      </w:pPr>
      <w:r w:rsidRPr="00155DD3">
        <w:t>The container and the transport vehicle transporting the marc must be completely clean of soil and organic matter.</w:t>
      </w:r>
    </w:p>
    <w:p w14:paraId="6A2B75E2" w14:textId="77777777" w:rsidR="00A05035" w:rsidRDefault="00A05035" w:rsidP="00615CD0">
      <w:pPr>
        <w:pStyle w:val="Amain"/>
        <w:tabs>
          <w:tab w:val="clear" w:pos="500"/>
          <w:tab w:val="clear" w:pos="700"/>
        </w:tabs>
        <w:spacing w:before="140" w:after="0"/>
        <w:ind w:left="1069" w:firstLine="0"/>
      </w:pPr>
    </w:p>
    <w:p w14:paraId="20564B13" w14:textId="1F03BD11" w:rsidR="00A05035" w:rsidRDefault="00A05035">
      <w:pPr>
        <w:pStyle w:val="Amain"/>
        <w:numPr>
          <w:ilvl w:val="0"/>
          <w:numId w:val="23"/>
        </w:numPr>
        <w:tabs>
          <w:tab w:val="clear" w:pos="500"/>
          <w:tab w:val="clear" w:pos="700"/>
        </w:tabs>
        <w:spacing w:before="140" w:after="0"/>
      </w:pPr>
      <w:r w:rsidRPr="0081284D">
        <w:t>The marc must be accompanied by a plant health certificate or plant health assurance certificate which</w:t>
      </w:r>
      <w:r>
        <w:t>:</w:t>
      </w:r>
    </w:p>
    <w:p w14:paraId="298AE7ED" w14:textId="0F619325" w:rsidR="00A05035" w:rsidRPr="00F50694" w:rsidRDefault="00A05035">
      <w:pPr>
        <w:pStyle w:val="Amain"/>
        <w:numPr>
          <w:ilvl w:val="0"/>
          <w:numId w:val="26"/>
        </w:numPr>
        <w:tabs>
          <w:tab w:val="clear" w:pos="500"/>
          <w:tab w:val="clear" w:pos="700"/>
        </w:tabs>
        <w:spacing w:before="140" w:after="0"/>
        <w:rPr>
          <w:szCs w:val="24"/>
        </w:rPr>
      </w:pPr>
      <w:r w:rsidRPr="00A63E6F">
        <w:t xml:space="preserve">certifies that the applicable conditions in sections </w:t>
      </w:r>
      <w:r w:rsidR="000C68F2">
        <w:t>13</w:t>
      </w:r>
      <w:r w:rsidRPr="00A63E6F">
        <w:t xml:space="preserve"> (1) to (3) have been met; and</w:t>
      </w:r>
    </w:p>
    <w:p w14:paraId="50F048A3" w14:textId="053EB9D7" w:rsidR="00A05035" w:rsidRDefault="00A05035">
      <w:pPr>
        <w:pStyle w:val="Amain"/>
        <w:numPr>
          <w:ilvl w:val="0"/>
          <w:numId w:val="26"/>
        </w:numPr>
        <w:tabs>
          <w:tab w:val="clear" w:pos="500"/>
          <w:tab w:val="clear" w:pos="700"/>
        </w:tabs>
        <w:spacing w:before="140" w:after="0"/>
      </w:pPr>
      <w:r w:rsidRPr="009E2317">
        <w:t>specifies the origin of the marc.</w:t>
      </w:r>
    </w:p>
    <w:p w14:paraId="2D1F7161" w14:textId="77777777" w:rsidR="00A05035" w:rsidRDefault="00A05035" w:rsidP="00A05035"/>
    <w:p w14:paraId="2A4D59C0" w14:textId="1CC5B542" w:rsidR="00A05035" w:rsidRDefault="00A05035">
      <w:pPr>
        <w:pStyle w:val="Amain"/>
        <w:numPr>
          <w:ilvl w:val="0"/>
          <w:numId w:val="23"/>
        </w:numPr>
        <w:tabs>
          <w:tab w:val="clear" w:pos="500"/>
          <w:tab w:val="clear" w:pos="700"/>
        </w:tabs>
        <w:spacing w:before="140" w:after="0"/>
      </w:pPr>
      <w:r w:rsidRPr="00AC41DA">
        <w:t xml:space="preserve">A copy of the relevant certificate required by section </w:t>
      </w:r>
      <w:r w:rsidR="00C15536" w:rsidRPr="00AC41DA">
        <w:t>13</w:t>
      </w:r>
      <w:r w:rsidRPr="00AC41DA">
        <w:t xml:space="preserve">(4) must be </w:t>
      </w:r>
      <w:r w:rsidR="00AC41DA" w:rsidRPr="00AC41DA">
        <w:t>provided to Access Canberra</w:t>
      </w:r>
      <w:r w:rsidRPr="00AC41DA">
        <w:t xml:space="preserve"> before the marc can enter the Territory.</w:t>
      </w:r>
    </w:p>
    <w:p w14:paraId="7478E779" w14:textId="77777777" w:rsidR="00A05035" w:rsidRDefault="00A05035" w:rsidP="00A05035"/>
    <w:p w14:paraId="5D550D28" w14:textId="08E21A5E" w:rsidR="00A05035" w:rsidRDefault="000C68F2" w:rsidP="00A05035">
      <w:pPr>
        <w:rPr>
          <w:b/>
          <w:bCs/>
        </w:rPr>
      </w:pPr>
      <w:r w:rsidRPr="00AC41DA">
        <w:rPr>
          <w:rFonts w:ascii="Arial" w:hAnsi="Arial" w:cs="Arial"/>
          <w:b/>
          <w:bCs/>
        </w:rPr>
        <w:t>14</w:t>
      </w:r>
      <w:r>
        <w:rPr>
          <w:b/>
          <w:bCs/>
        </w:rPr>
        <w:tab/>
      </w:r>
      <w:r w:rsidR="00A05035" w:rsidRPr="0040034D">
        <w:rPr>
          <w:rFonts w:ascii="Arial" w:hAnsi="Arial" w:cs="Arial"/>
          <w:b/>
          <w:bCs/>
        </w:rPr>
        <w:t>Table grapes of the genus Vitis from a PIZ</w:t>
      </w:r>
    </w:p>
    <w:p w14:paraId="22E6AFA5" w14:textId="77777777" w:rsidR="00A05035" w:rsidRDefault="00A05035" w:rsidP="00A05035"/>
    <w:p w14:paraId="06ED06F1" w14:textId="391D55E9" w:rsidR="00A05035" w:rsidRDefault="00A05035">
      <w:pPr>
        <w:pStyle w:val="Amain"/>
        <w:numPr>
          <w:ilvl w:val="0"/>
          <w:numId w:val="25"/>
        </w:numPr>
        <w:tabs>
          <w:tab w:val="clear" w:pos="500"/>
          <w:tab w:val="clear" w:pos="700"/>
        </w:tabs>
        <w:spacing w:before="140" w:after="0"/>
      </w:pPr>
      <w:r w:rsidRPr="00F204AB">
        <w:t xml:space="preserve">Table grapes of the genus </w:t>
      </w:r>
      <w:r w:rsidRPr="00F204AB">
        <w:rPr>
          <w:i/>
          <w:iCs/>
        </w:rPr>
        <w:t>Vitis</w:t>
      </w:r>
      <w:r>
        <w:t>:</w:t>
      </w:r>
    </w:p>
    <w:p w14:paraId="4E2FEF4B" w14:textId="695892DE" w:rsidR="00A05035" w:rsidRPr="000A52E6" w:rsidRDefault="00A05035">
      <w:pPr>
        <w:pStyle w:val="Amain"/>
        <w:numPr>
          <w:ilvl w:val="0"/>
          <w:numId w:val="27"/>
        </w:numPr>
        <w:tabs>
          <w:tab w:val="clear" w:pos="500"/>
          <w:tab w:val="clear" w:pos="700"/>
        </w:tabs>
        <w:spacing w:before="140" w:after="0"/>
        <w:rPr>
          <w:szCs w:val="24"/>
        </w:rPr>
      </w:pPr>
      <w:r w:rsidRPr="000A52E6">
        <w:rPr>
          <w:szCs w:val="24"/>
        </w:rPr>
        <w:t>must be packed for sale as table grapes;</w:t>
      </w:r>
    </w:p>
    <w:p w14:paraId="1FFBDC60" w14:textId="53618805" w:rsidR="00A05035" w:rsidRPr="000A52E6" w:rsidRDefault="00A05035">
      <w:pPr>
        <w:pStyle w:val="Amain"/>
        <w:numPr>
          <w:ilvl w:val="0"/>
          <w:numId w:val="27"/>
        </w:numPr>
        <w:tabs>
          <w:tab w:val="clear" w:pos="500"/>
          <w:tab w:val="clear" w:pos="700"/>
        </w:tabs>
        <w:spacing w:before="140" w:after="0"/>
        <w:rPr>
          <w:szCs w:val="24"/>
        </w:rPr>
      </w:pPr>
      <w:r w:rsidRPr="000A52E6">
        <w:rPr>
          <w:szCs w:val="24"/>
        </w:rPr>
        <w:lastRenderedPageBreak/>
        <w:t>must be packed with a registered product containing a minimum 970 g/kg anhydrous sodium metabisulphite at the rate specified on the label; and</w:t>
      </w:r>
    </w:p>
    <w:p w14:paraId="1C421755" w14:textId="32933C94" w:rsidR="00A05035" w:rsidRPr="000A52E6" w:rsidRDefault="00A05035">
      <w:pPr>
        <w:pStyle w:val="Amain"/>
        <w:numPr>
          <w:ilvl w:val="0"/>
          <w:numId w:val="27"/>
        </w:numPr>
        <w:tabs>
          <w:tab w:val="clear" w:pos="500"/>
          <w:tab w:val="clear" w:pos="700"/>
        </w:tabs>
        <w:spacing w:before="140" w:after="0"/>
        <w:rPr>
          <w:szCs w:val="24"/>
        </w:rPr>
      </w:pPr>
      <w:r w:rsidRPr="000A52E6">
        <w:rPr>
          <w:szCs w:val="24"/>
        </w:rPr>
        <w:t>must be free of soil and leaf material.</w:t>
      </w:r>
    </w:p>
    <w:p w14:paraId="2E85E428" w14:textId="77777777" w:rsidR="00A05035" w:rsidRDefault="00A05035" w:rsidP="00A05035">
      <w:pPr>
        <w:spacing w:line="276" w:lineRule="auto"/>
      </w:pPr>
    </w:p>
    <w:p w14:paraId="618EA8EC" w14:textId="0FEA6F76" w:rsidR="00A05035" w:rsidRDefault="00A05035">
      <w:pPr>
        <w:pStyle w:val="Amain"/>
        <w:numPr>
          <w:ilvl w:val="0"/>
          <w:numId w:val="25"/>
        </w:numPr>
        <w:tabs>
          <w:tab w:val="clear" w:pos="500"/>
          <w:tab w:val="clear" w:pos="700"/>
        </w:tabs>
        <w:spacing w:before="140" w:after="0"/>
      </w:pPr>
      <w:r w:rsidRPr="003C07E8">
        <w:t>The table grapes must be accompanied by a plant health certificate or plant health assurance certificate which</w:t>
      </w:r>
      <w:r>
        <w:t>:</w:t>
      </w:r>
    </w:p>
    <w:p w14:paraId="38F35022" w14:textId="75190744" w:rsidR="00A05035" w:rsidRPr="00F50694" w:rsidRDefault="00A05035">
      <w:pPr>
        <w:pStyle w:val="Amain"/>
        <w:numPr>
          <w:ilvl w:val="0"/>
          <w:numId w:val="28"/>
        </w:numPr>
        <w:tabs>
          <w:tab w:val="clear" w:pos="500"/>
          <w:tab w:val="clear" w:pos="700"/>
        </w:tabs>
        <w:spacing w:before="140" w:after="0"/>
      </w:pPr>
      <w:r w:rsidRPr="003C07E8">
        <w:t xml:space="preserve">certifies that the conditions in section </w:t>
      </w:r>
      <w:r w:rsidR="000C68F2">
        <w:t>14</w:t>
      </w:r>
      <w:r w:rsidRPr="003C07E8">
        <w:t>(1) have been met; and</w:t>
      </w:r>
    </w:p>
    <w:p w14:paraId="6955FF7E" w14:textId="52D56AC3" w:rsidR="00A05035" w:rsidRDefault="00A05035">
      <w:pPr>
        <w:pStyle w:val="Amain"/>
        <w:numPr>
          <w:ilvl w:val="0"/>
          <w:numId w:val="28"/>
        </w:numPr>
        <w:tabs>
          <w:tab w:val="clear" w:pos="500"/>
          <w:tab w:val="clear" w:pos="700"/>
        </w:tabs>
        <w:spacing w:before="140" w:after="0"/>
      </w:pPr>
      <w:r w:rsidRPr="003A003B">
        <w:t>specifies the origin of the table grapes.</w:t>
      </w:r>
    </w:p>
    <w:p w14:paraId="23376821" w14:textId="77777777" w:rsidR="00A05035" w:rsidRDefault="00A05035" w:rsidP="00A05035">
      <w:pPr>
        <w:spacing w:line="276" w:lineRule="auto"/>
      </w:pPr>
    </w:p>
    <w:p w14:paraId="1FA28E49" w14:textId="5207A7B6" w:rsidR="00A05035" w:rsidRDefault="000C68F2" w:rsidP="00A05035">
      <w:pPr>
        <w:spacing w:line="360" w:lineRule="auto"/>
        <w:rPr>
          <w:b/>
          <w:bCs/>
        </w:rPr>
      </w:pPr>
      <w:r w:rsidRPr="00AC41DA">
        <w:rPr>
          <w:rFonts w:ascii="Arial" w:hAnsi="Arial" w:cs="Arial"/>
          <w:b/>
          <w:bCs/>
        </w:rPr>
        <w:t>15</w:t>
      </w:r>
      <w:r w:rsidR="00A05035" w:rsidRPr="00552307">
        <w:rPr>
          <w:b/>
          <w:bCs/>
        </w:rPr>
        <w:t xml:space="preserve"> </w:t>
      </w:r>
      <w:r w:rsidR="0040034D">
        <w:rPr>
          <w:b/>
          <w:bCs/>
        </w:rPr>
        <w:tab/>
      </w:r>
      <w:r w:rsidR="00A05035" w:rsidRPr="0040034D">
        <w:rPr>
          <w:rFonts w:ascii="Arial" w:hAnsi="Arial" w:cs="Arial"/>
          <w:b/>
          <w:bCs/>
        </w:rPr>
        <w:t>Used vineyard machinery or equipment from a PIZ</w:t>
      </w:r>
    </w:p>
    <w:p w14:paraId="3A394742" w14:textId="7407269B" w:rsidR="00A05035" w:rsidRDefault="00A05035">
      <w:pPr>
        <w:pStyle w:val="Amain"/>
        <w:numPr>
          <w:ilvl w:val="0"/>
          <w:numId w:val="29"/>
        </w:numPr>
        <w:tabs>
          <w:tab w:val="clear" w:pos="500"/>
          <w:tab w:val="clear" w:pos="700"/>
        </w:tabs>
        <w:spacing w:before="140" w:after="0"/>
      </w:pPr>
      <w:r w:rsidRPr="00B87CF0">
        <w:t>Used vineyard machinery or equipment must be thoroughly cleaned with steam or high-pressure hot water to remove all soil and plant debris.</w:t>
      </w:r>
    </w:p>
    <w:p w14:paraId="4B848FBC" w14:textId="77EE1128" w:rsidR="00A05035" w:rsidRPr="00F50694" w:rsidRDefault="00A05035">
      <w:pPr>
        <w:pStyle w:val="Amain"/>
        <w:numPr>
          <w:ilvl w:val="0"/>
          <w:numId w:val="29"/>
        </w:numPr>
        <w:tabs>
          <w:tab w:val="clear" w:pos="500"/>
          <w:tab w:val="clear" w:pos="700"/>
        </w:tabs>
        <w:spacing w:before="140" w:after="0"/>
        <w:rPr>
          <w:szCs w:val="24"/>
        </w:rPr>
      </w:pPr>
      <w:r w:rsidRPr="00B51602">
        <w:t>The machinery or equipment must be sterilised using one of the following methods</w:t>
      </w:r>
      <w:r>
        <w:t>:</w:t>
      </w:r>
    </w:p>
    <w:p w14:paraId="378B0979" w14:textId="065BD8A5" w:rsidR="00A05035" w:rsidRPr="00F50694" w:rsidRDefault="00A05035">
      <w:pPr>
        <w:pStyle w:val="Amain"/>
        <w:numPr>
          <w:ilvl w:val="0"/>
          <w:numId w:val="31"/>
        </w:numPr>
        <w:tabs>
          <w:tab w:val="clear" w:pos="500"/>
          <w:tab w:val="clear" w:pos="700"/>
        </w:tabs>
        <w:spacing w:before="140" w:after="0"/>
        <w:rPr>
          <w:szCs w:val="24"/>
        </w:rPr>
      </w:pPr>
      <w:bookmarkStart w:id="13" w:name="_Hlk168559171"/>
      <w:r>
        <w:t>steam:</w:t>
      </w:r>
    </w:p>
    <w:p w14:paraId="6BF72931" w14:textId="77777777" w:rsidR="00A05035" w:rsidRPr="00F50694" w:rsidRDefault="00A05035" w:rsidP="00E01741">
      <w:pPr>
        <w:spacing w:before="140"/>
        <w:ind w:left="2127" w:hanging="437"/>
        <w:rPr>
          <w:szCs w:val="24"/>
        </w:rPr>
      </w:pPr>
      <w:r w:rsidRPr="00F50694">
        <w:rPr>
          <w:szCs w:val="24"/>
        </w:rPr>
        <w:t xml:space="preserve">(i) </w:t>
      </w:r>
      <w:r w:rsidRPr="00F50694">
        <w:rPr>
          <w:szCs w:val="24"/>
        </w:rPr>
        <w:tab/>
      </w:r>
      <w:r>
        <w:t>the steam applied must be above 100ºC;</w:t>
      </w:r>
    </w:p>
    <w:p w14:paraId="03F42C86" w14:textId="77777777" w:rsidR="00A05035" w:rsidRDefault="00A05035" w:rsidP="00E01741">
      <w:pPr>
        <w:spacing w:before="140"/>
        <w:ind w:left="2127" w:hanging="437"/>
        <w:rPr>
          <w:szCs w:val="24"/>
        </w:rPr>
      </w:pPr>
      <w:r w:rsidRPr="00F50694">
        <w:rPr>
          <w:szCs w:val="24"/>
        </w:rPr>
        <w:t xml:space="preserve">(ii) </w:t>
      </w:r>
      <w:r w:rsidRPr="00F50694">
        <w:rPr>
          <w:szCs w:val="24"/>
        </w:rPr>
        <w:tab/>
      </w:r>
      <w:r w:rsidRPr="000D13C7">
        <w:rPr>
          <w:szCs w:val="24"/>
        </w:rPr>
        <w:t xml:space="preserve">or </w:t>
      </w:r>
      <w:r w:rsidRPr="006B2AE0">
        <w:rPr>
          <w:szCs w:val="24"/>
        </w:rPr>
        <w:t>the steam must contact all surfaces; and</w:t>
      </w:r>
    </w:p>
    <w:p w14:paraId="495CBD90" w14:textId="77777777" w:rsidR="00A05035" w:rsidRPr="00F50694" w:rsidRDefault="00A05035" w:rsidP="00E01741">
      <w:pPr>
        <w:spacing w:before="140"/>
        <w:ind w:left="2127" w:hanging="437"/>
        <w:rPr>
          <w:szCs w:val="24"/>
        </w:rPr>
      </w:pPr>
      <w:r>
        <w:rPr>
          <w:szCs w:val="24"/>
        </w:rPr>
        <w:t xml:space="preserve">(iii)  </w:t>
      </w:r>
      <w:r>
        <w:t>all surfaces must be left dry, not wet with condensate.</w:t>
      </w:r>
    </w:p>
    <w:p w14:paraId="05E10F96" w14:textId="3EF98B44" w:rsidR="00A05035" w:rsidRPr="00F50694" w:rsidRDefault="00A05035">
      <w:pPr>
        <w:pStyle w:val="Amain"/>
        <w:numPr>
          <w:ilvl w:val="0"/>
          <w:numId w:val="31"/>
        </w:numPr>
        <w:tabs>
          <w:tab w:val="clear" w:pos="500"/>
          <w:tab w:val="clear" w:pos="700"/>
        </w:tabs>
        <w:spacing w:before="140" w:after="0"/>
        <w:rPr>
          <w:szCs w:val="24"/>
        </w:rPr>
      </w:pPr>
      <w:r>
        <w:t>hot water:</w:t>
      </w:r>
    </w:p>
    <w:p w14:paraId="261FB1E7" w14:textId="77777777" w:rsidR="00A05035" w:rsidRPr="00F50694" w:rsidRDefault="00A05035" w:rsidP="00E01741">
      <w:pPr>
        <w:spacing w:before="140"/>
        <w:ind w:left="2127" w:hanging="437"/>
        <w:rPr>
          <w:szCs w:val="24"/>
        </w:rPr>
      </w:pPr>
      <w:r w:rsidRPr="00F50694">
        <w:rPr>
          <w:szCs w:val="24"/>
        </w:rPr>
        <w:t xml:space="preserve">(i) </w:t>
      </w:r>
      <w:r w:rsidRPr="00F50694">
        <w:rPr>
          <w:szCs w:val="24"/>
        </w:rPr>
        <w:tab/>
      </w:r>
      <w:r w:rsidRPr="00754177">
        <w:t>the machinery or equipment must be totally immersed in water heated to a minimum of 70ºC, and</w:t>
      </w:r>
    </w:p>
    <w:p w14:paraId="28F8BE8A" w14:textId="77777777" w:rsidR="00A05035" w:rsidRDefault="00A05035" w:rsidP="00E01741">
      <w:pPr>
        <w:spacing w:before="140"/>
        <w:ind w:left="2127" w:hanging="437"/>
        <w:rPr>
          <w:szCs w:val="24"/>
        </w:rPr>
      </w:pPr>
      <w:r w:rsidRPr="00F50694">
        <w:rPr>
          <w:szCs w:val="24"/>
        </w:rPr>
        <w:t xml:space="preserve">(ii) </w:t>
      </w:r>
      <w:r w:rsidRPr="00F50694">
        <w:rPr>
          <w:szCs w:val="24"/>
        </w:rPr>
        <w:tab/>
      </w:r>
      <w:r w:rsidRPr="00754177">
        <w:rPr>
          <w:szCs w:val="24"/>
        </w:rPr>
        <w:t>the machinery or equipment must remain immersed for at least 2 minutes after the equipment has reached 70ºC.</w:t>
      </w:r>
    </w:p>
    <w:bookmarkEnd w:id="13"/>
    <w:p w14:paraId="69B282E1" w14:textId="762DF5E5" w:rsidR="00A05035" w:rsidRPr="00F50694" w:rsidRDefault="00A05035">
      <w:pPr>
        <w:pStyle w:val="Amain"/>
        <w:numPr>
          <w:ilvl w:val="0"/>
          <w:numId w:val="31"/>
        </w:numPr>
        <w:tabs>
          <w:tab w:val="clear" w:pos="500"/>
          <w:tab w:val="clear" w:pos="700"/>
        </w:tabs>
        <w:spacing w:before="140" w:after="0"/>
        <w:rPr>
          <w:szCs w:val="24"/>
        </w:rPr>
      </w:pPr>
      <w:r>
        <w:t>dry heat:</w:t>
      </w:r>
    </w:p>
    <w:p w14:paraId="0053EE46" w14:textId="77777777" w:rsidR="00A05035" w:rsidRPr="00F50694" w:rsidRDefault="00A05035" w:rsidP="00E01741">
      <w:pPr>
        <w:spacing w:before="140"/>
        <w:ind w:left="2127" w:hanging="437"/>
        <w:rPr>
          <w:szCs w:val="24"/>
        </w:rPr>
      </w:pPr>
      <w:r w:rsidRPr="00F50694">
        <w:rPr>
          <w:szCs w:val="24"/>
        </w:rPr>
        <w:t xml:space="preserve">(i) </w:t>
      </w:r>
      <w:r w:rsidRPr="00F50694">
        <w:rPr>
          <w:szCs w:val="24"/>
        </w:rPr>
        <w:tab/>
      </w:r>
      <w:r w:rsidRPr="00C650A2">
        <w:t>the surface temperature of the equipment must be measured to ascertain when the required temperature is reached, and</w:t>
      </w:r>
    </w:p>
    <w:p w14:paraId="2EE8A290" w14:textId="77777777" w:rsidR="00A05035" w:rsidRDefault="00A05035" w:rsidP="00E01741">
      <w:pPr>
        <w:spacing w:before="140"/>
        <w:ind w:left="2127" w:hanging="437"/>
        <w:rPr>
          <w:szCs w:val="24"/>
        </w:rPr>
      </w:pPr>
      <w:r w:rsidRPr="00F50694">
        <w:rPr>
          <w:szCs w:val="24"/>
        </w:rPr>
        <w:t xml:space="preserve">(ii) </w:t>
      </w:r>
      <w:r w:rsidRPr="00F50694">
        <w:rPr>
          <w:szCs w:val="24"/>
        </w:rPr>
        <w:tab/>
      </w:r>
      <w:r w:rsidRPr="00C650A2">
        <w:rPr>
          <w:szCs w:val="24"/>
        </w:rPr>
        <w:t>the heat in the room, shed or container must be held constant so that the required temperature of the equipment is maintained for a minimum of:</w:t>
      </w:r>
    </w:p>
    <w:p w14:paraId="2DB12B75" w14:textId="77777777" w:rsidR="00A05035" w:rsidRPr="00086E71" w:rsidRDefault="00A05035">
      <w:pPr>
        <w:pStyle w:val="ListParagraph"/>
        <w:numPr>
          <w:ilvl w:val="0"/>
          <w:numId w:val="4"/>
        </w:numPr>
        <w:spacing w:before="140"/>
        <w:rPr>
          <w:szCs w:val="24"/>
        </w:rPr>
      </w:pPr>
      <w:r w:rsidRPr="00086E71">
        <w:rPr>
          <w:szCs w:val="24"/>
        </w:rPr>
        <w:t xml:space="preserve">one and one quarter (1¼) hours after the equipment has </w:t>
      </w:r>
      <w:r>
        <w:rPr>
          <w:szCs w:val="24"/>
        </w:rPr>
        <w:t xml:space="preserve">  </w:t>
      </w:r>
      <w:r w:rsidRPr="00086E71">
        <w:rPr>
          <w:szCs w:val="24"/>
        </w:rPr>
        <w:t>reached and maintains 45°C, or</w:t>
      </w:r>
    </w:p>
    <w:p w14:paraId="00DCF1C3" w14:textId="77777777" w:rsidR="00A05035" w:rsidRPr="00086E71" w:rsidRDefault="00A05035">
      <w:pPr>
        <w:pStyle w:val="ListParagraph"/>
        <w:numPr>
          <w:ilvl w:val="0"/>
          <w:numId w:val="4"/>
        </w:numPr>
        <w:spacing w:before="140"/>
        <w:rPr>
          <w:szCs w:val="24"/>
        </w:rPr>
      </w:pPr>
      <w:r w:rsidRPr="00086E71">
        <w:rPr>
          <w:szCs w:val="24"/>
        </w:rPr>
        <w:t>two (2) hours after the equipment has reached and maintains 40°C.</w:t>
      </w:r>
    </w:p>
    <w:p w14:paraId="3733798B" w14:textId="70314E69" w:rsidR="00A05035" w:rsidRDefault="00A05035">
      <w:pPr>
        <w:pStyle w:val="Amain"/>
        <w:numPr>
          <w:ilvl w:val="0"/>
          <w:numId w:val="29"/>
        </w:numPr>
        <w:tabs>
          <w:tab w:val="clear" w:pos="500"/>
          <w:tab w:val="clear" w:pos="700"/>
        </w:tabs>
        <w:spacing w:before="140" w:after="0"/>
      </w:pPr>
      <w:r w:rsidRPr="00140E76">
        <w:t xml:space="preserve">Dry heat treatment described in section </w:t>
      </w:r>
      <w:r w:rsidR="000C68F2">
        <w:t>15</w:t>
      </w:r>
      <w:r w:rsidRPr="00140E76">
        <w:t>(2) (c) must be used for mechanical harvesters.</w:t>
      </w:r>
    </w:p>
    <w:p w14:paraId="4CCA89B6" w14:textId="456B61FF" w:rsidR="00A05035" w:rsidRDefault="00A05035">
      <w:pPr>
        <w:pStyle w:val="Amain"/>
        <w:numPr>
          <w:ilvl w:val="0"/>
          <w:numId w:val="29"/>
        </w:numPr>
        <w:tabs>
          <w:tab w:val="clear" w:pos="500"/>
          <w:tab w:val="clear" w:pos="700"/>
        </w:tabs>
        <w:spacing w:before="140" w:after="0"/>
      </w:pPr>
      <w:r w:rsidRPr="00140E76">
        <w:t xml:space="preserve">The machinery or equipment must be accompanied by a </w:t>
      </w:r>
      <w:r w:rsidR="00D44597" w:rsidRPr="00D44597">
        <w:rPr>
          <w:i/>
          <w:iCs/>
        </w:rPr>
        <w:t xml:space="preserve">biosecurity </w:t>
      </w:r>
      <w:r w:rsidRPr="00D44597">
        <w:rPr>
          <w:i/>
          <w:iCs/>
        </w:rPr>
        <w:t>permit</w:t>
      </w:r>
      <w:r w:rsidRPr="00140E76">
        <w:t xml:space="preserve"> and a plant health certificate which certifies that all conditions in the permit have been met.</w:t>
      </w:r>
    </w:p>
    <w:p w14:paraId="1111E39C" w14:textId="2E9A18B8" w:rsidR="00A05035" w:rsidRDefault="00A05035">
      <w:pPr>
        <w:pStyle w:val="Amain"/>
        <w:numPr>
          <w:ilvl w:val="0"/>
          <w:numId w:val="29"/>
        </w:numPr>
        <w:tabs>
          <w:tab w:val="clear" w:pos="500"/>
          <w:tab w:val="clear" w:pos="700"/>
        </w:tabs>
        <w:spacing w:before="140" w:after="0"/>
      </w:pPr>
      <w:r w:rsidRPr="00154EE0">
        <w:lastRenderedPageBreak/>
        <w:t xml:space="preserve">A copy of the certificate required by section </w:t>
      </w:r>
      <w:r w:rsidR="000C68F2">
        <w:t>15</w:t>
      </w:r>
      <w:r w:rsidRPr="00154EE0">
        <w:t xml:space="preserve">(4) must be </w:t>
      </w:r>
      <w:r w:rsidR="00AC41DA" w:rsidRPr="00AC41DA">
        <w:t>provided to Access Canberra</w:t>
      </w:r>
      <w:r w:rsidRPr="00AC41DA">
        <w:t xml:space="preserve"> before the machinery or equipment can enter the Territory.</w:t>
      </w:r>
    </w:p>
    <w:p w14:paraId="76559F00" w14:textId="77777777" w:rsidR="00A05035" w:rsidRDefault="00A05035" w:rsidP="00A05035">
      <w:pPr>
        <w:spacing w:before="140"/>
      </w:pPr>
    </w:p>
    <w:p w14:paraId="4DC1C034" w14:textId="24F731EB" w:rsidR="00A05035" w:rsidRPr="00154EE0" w:rsidRDefault="000C68F2" w:rsidP="00A05035">
      <w:pPr>
        <w:spacing w:before="140" w:line="360" w:lineRule="auto"/>
        <w:rPr>
          <w:b/>
          <w:bCs/>
        </w:rPr>
      </w:pPr>
      <w:r w:rsidRPr="00AC41DA">
        <w:rPr>
          <w:rFonts w:ascii="Arial" w:hAnsi="Arial" w:cs="Arial"/>
          <w:b/>
          <w:bCs/>
        </w:rPr>
        <w:t>16</w:t>
      </w:r>
      <w:r>
        <w:rPr>
          <w:b/>
          <w:bCs/>
        </w:rPr>
        <w:tab/>
      </w:r>
      <w:r w:rsidR="00A05035" w:rsidRPr="00154EE0">
        <w:rPr>
          <w:b/>
          <w:bCs/>
        </w:rPr>
        <w:t xml:space="preserve"> </w:t>
      </w:r>
      <w:r w:rsidR="00A05035" w:rsidRPr="0040034D">
        <w:rPr>
          <w:rFonts w:ascii="Arial" w:hAnsi="Arial" w:cs="Arial"/>
          <w:b/>
          <w:bCs/>
        </w:rPr>
        <w:t>Garden organics from a PIZ</w:t>
      </w:r>
    </w:p>
    <w:p w14:paraId="1CF778D0" w14:textId="5BE398D7" w:rsidR="00A05035" w:rsidRDefault="00A05035">
      <w:pPr>
        <w:pStyle w:val="Amain"/>
        <w:numPr>
          <w:ilvl w:val="0"/>
          <w:numId w:val="30"/>
        </w:numPr>
        <w:tabs>
          <w:tab w:val="clear" w:pos="500"/>
          <w:tab w:val="clear" w:pos="700"/>
        </w:tabs>
        <w:spacing w:before="140" w:after="0"/>
      </w:pPr>
      <w:r w:rsidRPr="00232428">
        <w:t>Garden organics</w:t>
      </w:r>
      <w:r>
        <w:t>:</w:t>
      </w:r>
    </w:p>
    <w:p w14:paraId="5CE288F2" w14:textId="6A964B82" w:rsidR="00A05035" w:rsidRPr="00F50694" w:rsidRDefault="00A05035">
      <w:pPr>
        <w:pStyle w:val="Amain"/>
        <w:numPr>
          <w:ilvl w:val="0"/>
          <w:numId w:val="32"/>
        </w:numPr>
        <w:tabs>
          <w:tab w:val="clear" w:pos="500"/>
          <w:tab w:val="clear" w:pos="700"/>
        </w:tabs>
        <w:spacing w:before="140" w:after="0"/>
        <w:rPr>
          <w:szCs w:val="24"/>
        </w:rPr>
      </w:pPr>
      <w:r w:rsidRPr="00232428">
        <w:t>must be composted in accordance with Australian Standard AS 4454 (20</w:t>
      </w:r>
      <w:r w:rsidR="000C68F2">
        <w:t>12</w:t>
      </w:r>
      <w:r w:rsidRPr="00232428">
        <w:t>); or</w:t>
      </w:r>
    </w:p>
    <w:p w14:paraId="79AC8D64" w14:textId="10E3C0EC" w:rsidR="00A05035" w:rsidRDefault="00A05035">
      <w:pPr>
        <w:pStyle w:val="Amain"/>
        <w:numPr>
          <w:ilvl w:val="0"/>
          <w:numId w:val="32"/>
        </w:numPr>
        <w:tabs>
          <w:tab w:val="clear" w:pos="500"/>
          <w:tab w:val="clear" w:pos="700"/>
        </w:tabs>
        <w:spacing w:before="140" w:after="0"/>
      </w:pPr>
      <w:r w:rsidRPr="00975DE6">
        <w:t>must be pasteurised in accordance with Australian Standard AS 4454 (20</w:t>
      </w:r>
      <w:r w:rsidR="000C68F2">
        <w:t>12</w:t>
      </w:r>
      <w:r w:rsidRPr="00975DE6">
        <w:t>).</w:t>
      </w:r>
    </w:p>
    <w:p w14:paraId="6BB94197" w14:textId="175C7C9F" w:rsidR="00A05035" w:rsidRDefault="00A05035">
      <w:pPr>
        <w:pStyle w:val="Amain"/>
        <w:numPr>
          <w:ilvl w:val="0"/>
          <w:numId w:val="30"/>
        </w:numPr>
        <w:tabs>
          <w:tab w:val="clear" w:pos="500"/>
          <w:tab w:val="clear" w:pos="700"/>
        </w:tabs>
        <w:spacing w:before="140" w:after="0"/>
      </w:pPr>
      <w:r>
        <w:t xml:space="preserve"> The garden organics must be packed into a sealed container.</w:t>
      </w:r>
    </w:p>
    <w:p w14:paraId="3D163F42" w14:textId="5754DA01" w:rsidR="00A05035" w:rsidRDefault="00A05035">
      <w:pPr>
        <w:pStyle w:val="Amain"/>
        <w:numPr>
          <w:ilvl w:val="0"/>
          <w:numId w:val="30"/>
        </w:numPr>
        <w:tabs>
          <w:tab w:val="clear" w:pos="500"/>
          <w:tab w:val="clear" w:pos="700"/>
        </w:tabs>
        <w:spacing w:before="140" w:after="0"/>
      </w:pPr>
      <w:r w:rsidRPr="00B5383F">
        <w:t>The container and the transport vehicle transporting the garden organics must be completely clean of soil and organic matter.</w:t>
      </w:r>
    </w:p>
    <w:p w14:paraId="19859521" w14:textId="77777777" w:rsidR="00A05035" w:rsidRDefault="00A05035" w:rsidP="00A05035">
      <w:pPr>
        <w:ind w:left="720" w:hanging="420"/>
      </w:pPr>
    </w:p>
    <w:p w14:paraId="34B6D7C6" w14:textId="25A5B2C7" w:rsidR="00A05035" w:rsidRDefault="00A05035">
      <w:pPr>
        <w:pStyle w:val="Amain"/>
        <w:numPr>
          <w:ilvl w:val="0"/>
          <w:numId w:val="30"/>
        </w:numPr>
        <w:tabs>
          <w:tab w:val="clear" w:pos="500"/>
          <w:tab w:val="clear" w:pos="700"/>
        </w:tabs>
        <w:spacing w:before="140" w:after="0"/>
      </w:pPr>
      <w:r w:rsidRPr="00832678">
        <w:t>The garden organics must be accompanied by a plant health certificate or plant health assurance certificate which</w:t>
      </w:r>
      <w:r>
        <w:t>:</w:t>
      </w:r>
    </w:p>
    <w:p w14:paraId="65809707" w14:textId="69A172F5" w:rsidR="00A05035" w:rsidRPr="00E01741" w:rsidRDefault="00A05035">
      <w:pPr>
        <w:pStyle w:val="Amain"/>
        <w:numPr>
          <w:ilvl w:val="0"/>
          <w:numId w:val="33"/>
        </w:numPr>
        <w:tabs>
          <w:tab w:val="clear" w:pos="500"/>
          <w:tab w:val="clear" w:pos="700"/>
        </w:tabs>
        <w:spacing w:before="140" w:after="0"/>
      </w:pPr>
      <w:r w:rsidRPr="00832678">
        <w:t xml:space="preserve">certifies that the applicable conditions in sections </w:t>
      </w:r>
      <w:r w:rsidR="000C68F2">
        <w:t>16</w:t>
      </w:r>
      <w:r w:rsidRPr="00832678">
        <w:t>(1) to (3) have been met; and</w:t>
      </w:r>
    </w:p>
    <w:p w14:paraId="112EC80E" w14:textId="47E576ED" w:rsidR="00A05035" w:rsidRDefault="00A05035">
      <w:pPr>
        <w:pStyle w:val="Amain"/>
        <w:numPr>
          <w:ilvl w:val="0"/>
          <w:numId w:val="33"/>
        </w:numPr>
        <w:tabs>
          <w:tab w:val="clear" w:pos="500"/>
          <w:tab w:val="clear" w:pos="700"/>
        </w:tabs>
        <w:spacing w:before="140" w:after="0"/>
      </w:pPr>
      <w:r w:rsidRPr="00454A6E">
        <w:t>specifies the origin of the garden organics.</w:t>
      </w:r>
    </w:p>
    <w:p w14:paraId="03673F7D" w14:textId="77777777" w:rsidR="00A05035" w:rsidRDefault="00A05035" w:rsidP="004860E1">
      <w:pPr>
        <w:spacing w:before="140"/>
        <w:ind w:left="720"/>
      </w:pPr>
    </w:p>
    <w:p w14:paraId="22A9A34D" w14:textId="4276EBC5" w:rsidR="004860E1" w:rsidRPr="00213135" w:rsidRDefault="000C68F2" w:rsidP="00213135">
      <w:pPr>
        <w:pStyle w:val="Sched-Part"/>
        <w:numPr>
          <w:ilvl w:val="1"/>
          <w:numId w:val="0"/>
        </w:numPr>
        <w:ind w:left="2600" w:hanging="2600"/>
        <w:rPr>
          <w:color w:val="000000"/>
        </w:rPr>
      </w:pPr>
      <w:r w:rsidRPr="000C68F2">
        <w:rPr>
          <w:color w:val="000000"/>
        </w:rPr>
        <w:t>Part 3</w:t>
      </w:r>
      <w:r w:rsidR="00885A6F" w:rsidRPr="000C68F2">
        <w:rPr>
          <w:color w:val="000000"/>
        </w:rPr>
        <w:tab/>
      </w:r>
      <w:r w:rsidR="00DC2F2F" w:rsidRPr="000C68F2">
        <w:rPr>
          <w:color w:val="000000"/>
        </w:rPr>
        <w:t>Control measure</w:t>
      </w:r>
      <w:r w:rsidRPr="000C68F2">
        <w:rPr>
          <w:color w:val="000000"/>
        </w:rPr>
        <w:t xml:space="preserve"> and exceptions</w:t>
      </w:r>
      <w:r w:rsidR="00DC2F2F" w:rsidRPr="000C68F2">
        <w:rPr>
          <w:color w:val="000000"/>
        </w:rPr>
        <w:t xml:space="preserve"> </w:t>
      </w:r>
      <w:r w:rsidR="00885A6F" w:rsidRPr="000C68F2">
        <w:rPr>
          <w:color w:val="000000"/>
        </w:rPr>
        <w:t>–</w:t>
      </w:r>
      <w:r w:rsidR="00DC2F2F" w:rsidRPr="000C68F2">
        <w:rPr>
          <w:color w:val="000000"/>
        </w:rPr>
        <w:t xml:space="preserve"> </w:t>
      </w:r>
      <w:r w:rsidR="00885A6F" w:rsidRPr="000C68F2">
        <w:rPr>
          <w:color w:val="000000"/>
        </w:rPr>
        <w:t>Movement of</w:t>
      </w:r>
      <w:r w:rsidR="00DC2F2F" w:rsidRPr="000C68F2">
        <w:rPr>
          <w:color w:val="000000"/>
        </w:rPr>
        <w:t xml:space="preserve"> phylloxera risk items from a phylloxera risk zone</w:t>
      </w:r>
      <w:r>
        <w:rPr>
          <w:color w:val="000000"/>
        </w:rPr>
        <w:t xml:space="preserve"> (PRZ)</w:t>
      </w:r>
    </w:p>
    <w:p w14:paraId="428AA2A1" w14:textId="7E0B6ED0" w:rsidR="000C68F2" w:rsidRPr="00E01741" w:rsidRDefault="000C68F2" w:rsidP="000A52E6">
      <w:pPr>
        <w:spacing w:before="140" w:line="360" w:lineRule="auto"/>
        <w:rPr>
          <w:b/>
          <w:bCs/>
        </w:rPr>
      </w:pPr>
      <w:r w:rsidRPr="00E01741">
        <w:rPr>
          <w:rFonts w:ascii="Arial" w:hAnsi="Arial" w:cs="Arial"/>
          <w:b/>
          <w:bCs/>
        </w:rPr>
        <w:t>17</w:t>
      </w:r>
      <w:r w:rsidRPr="00E01741">
        <w:rPr>
          <w:rFonts w:ascii="Arial" w:hAnsi="Arial" w:cs="Arial"/>
          <w:b/>
          <w:bCs/>
        </w:rPr>
        <w:tab/>
        <w:t>Control measure</w:t>
      </w:r>
      <w:r w:rsidR="0057760A" w:rsidRPr="00E01741">
        <w:rPr>
          <w:rFonts w:ascii="Arial" w:hAnsi="Arial" w:cs="Arial"/>
          <w:b/>
          <w:bCs/>
        </w:rPr>
        <w:t xml:space="preserve"> </w:t>
      </w:r>
      <w:r w:rsidRPr="00E01741">
        <w:rPr>
          <w:rFonts w:ascii="Arial" w:hAnsi="Arial" w:cs="Arial"/>
          <w:b/>
          <w:bCs/>
        </w:rPr>
        <w:t>– movement of phylloxera risk items from a PRZ</w:t>
      </w:r>
    </w:p>
    <w:p w14:paraId="1D6F0462" w14:textId="3179145F" w:rsidR="00976B84" w:rsidRPr="00E01741" w:rsidRDefault="00976B84">
      <w:pPr>
        <w:pStyle w:val="Amain"/>
        <w:numPr>
          <w:ilvl w:val="0"/>
          <w:numId w:val="34"/>
        </w:numPr>
        <w:tabs>
          <w:tab w:val="clear" w:pos="500"/>
          <w:tab w:val="clear" w:pos="700"/>
        </w:tabs>
        <w:spacing w:before="140" w:after="0"/>
      </w:pPr>
      <w:r w:rsidRPr="00E01741">
        <w:t xml:space="preserve">A person must not </w:t>
      </w:r>
      <w:r w:rsidRPr="00297B3F">
        <w:t>introduc</w:t>
      </w:r>
      <w:r>
        <w:t>e a phylloxera risk item</w:t>
      </w:r>
      <w:r w:rsidRPr="00297B3F">
        <w:t xml:space="preserve"> into, </w:t>
      </w:r>
      <w:r w:rsidRPr="00BA5507">
        <w:t xml:space="preserve">or transport within or through, the ACT </w:t>
      </w:r>
      <w:r>
        <w:t>from a PRZ.</w:t>
      </w:r>
    </w:p>
    <w:p w14:paraId="2EA58CFA" w14:textId="090ABF1C" w:rsidR="003C1CFD" w:rsidRPr="00E01741" w:rsidRDefault="003C1CFD">
      <w:pPr>
        <w:pStyle w:val="Amain"/>
        <w:numPr>
          <w:ilvl w:val="0"/>
          <w:numId w:val="34"/>
        </w:numPr>
        <w:tabs>
          <w:tab w:val="clear" w:pos="500"/>
          <w:tab w:val="clear" w:pos="700"/>
        </w:tabs>
        <w:spacing w:before="140" w:after="0"/>
      </w:pPr>
      <w:r w:rsidRPr="00E01741">
        <w:t>This section applies to a phylloxera risk item that has come from, or moved through, a phylloxera risk zone, other than an item that has also come from or moved through a phylloxera infested zone.</w:t>
      </w:r>
    </w:p>
    <w:p w14:paraId="242C94E1" w14:textId="465BD16A" w:rsidR="003C1CFD" w:rsidRPr="00976B84" w:rsidRDefault="00B94CEB" w:rsidP="00976B84">
      <w:pPr>
        <w:spacing w:before="140"/>
        <w:ind w:left="1440" w:hanging="720"/>
        <w:rPr>
          <w:sz w:val="20"/>
          <w:szCs w:val="16"/>
        </w:rPr>
      </w:pPr>
      <w:r w:rsidRPr="003A1025">
        <w:rPr>
          <w:i/>
          <w:iCs/>
          <w:sz w:val="20"/>
          <w:szCs w:val="16"/>
        </w:rPr>
        <w:t>Note</w:t>
      </w:r>
      <w:r w:rsidRPr="003A1025">
        <w:rPr>
          <w:sz w:val="20"/>
          <w:szCs w:val="16"/>
        </w:rPr>
        <w:t xml:space="preserve"> </w:t>
      </w:r>
      <w:r w:rsidR="003A1025">
        <w:rPr>
          <w:sz w:val="20"/>
          <w:szCs w:val="16"/>
        </w:rPr>
        <w:tab/>
      </w:r>
      <w:r w:rsidRPr="003A1025">
        <w:rPr>
          <w:sz w:val="20"/>
          <w:szCs w:val="16"/>
        </w:rPr>
        <w:t xml:space="preserve">If a phylloxera risk item has moved through several phylloxera management zones the conditions that apply to the highest risk zone apply. </w:t>
      </w:r>
    </w:p>
    <w:p w14:paraId="46D2C601" w14:textId="4954D75F" w:rsidR="0057760A" w:rsidRDefault="0057760A">
      <w:pPr>
        <w:pStyle w:val="Amain"/>
        <w:numPr>
          <w:ilvl w:val="0"/>
          <w:numId w:val="34"/>
        </w:numPr>
        <w:tabs>
          <w:tab w:val="clear" w:pos="500"/>
          <w:tab w:val="clear" w:pos="700"/>
        </w:tabs>
        <w:spacing w:before="140" w:after="0"/>
      </w:pPr>
      <w:r w:rsidRPr="000A52E6">
        <w:rPr>
          <w:szCs w:val="24"/>
        </w:rPr>
        <w:t xml:space="preserve">The following items are prohibited items for the purposes of Part 1.3: </w:t>
      </w:r>
    </w:p>
    <w:p w14:paraId="1F02DDB8" w14:textId="7284FCA8" w:rsidR="0057760A" w:rsidRPr="00E01741" w:rsidRDefault="0057760A">
      <w:pPr>
        <w:pStyle w:val="Amain"/>
        <w:numPr>
          <w:ilvl w:val="0"/>
          <w:numId w:val="35"/>
        </w:numPr>
        <w:tabs>
          <w:tab w:val="clear" w:pos="500"/>
          <w:tab w:val="clear" w:pos="700"/>
        </w:tabs>
        <w:spacing w:before="140" w:after="0"/>
      </w:pPr>
      <w:r w:rsidRPr="00E01741">
        <w:t>phylloxera insects, including their eggs and nymphs;</w:t>
      </w:r>
    </w:p>
    <w:p w14:paraId="4C00AF04" w14:textId="03F0A270" w:rsidR="0057760A" w:rsidRPr="00E01741" w:rsidRDefault="0057760A">
      <w:pPr>
        <w:pStyle w:val="Amain"/>
        <w:numPr>
          <w:ilvl w:val="0"/>
          <w:numId w:val="35"/>
        </w:numPr>
        <w:tabs>
          <w:tab w:val="clear" w:pos="500"/>
          <w:tab w:val="clear" w:pos="700"/>
        </w:tabs>
        <w:spacing w:before="140" w:after="0"/>
      </w:pPr>
      <w:r w:rsidRPr="00E01741">
        <w:t>potted grape vines;</w:t>
      </w:r>
    </w:p>
    <w:p w14:paraId="5146F7C1" w14:textId="449C5138" w:rsidR="0057760A" w:rsidRPr="00E01741" w:rsidRDefault="0057760A">
      <w:pPr>
        <w:pStyle w:val="Amain"/>
        <w:numPr>
          <w:ilvl w:val="0"/>
          <w:numId w:val="35"/>
        </w:numPr>
        <w:tabs>
          <w:tab w:val="clear" w:pos="500"/>
          <w:tab w:val="clear" w:pos="700"/>
        </w:tabs>
        <w:spacing w:before="140" w:after="0"/>
      </w:pPr>
      <w:r w:rsidRPr="00E01741">
        <w:t>vineyard soil.</w:t>
      </w:r>
    </w:p>
    <w:p w14:paraId="72F8C11E" w14:textId="77777777" w:rsidR="0057760A" w:rsidRDefault="0057760A" w:rsidP="0057760A">
      <w:pPr>
        <w:spacing w:before="140"/>
        <w:ind w:left="1418" w:hanging="437"/>
      </w:pPr>
    </w:p>
    <w:p w14:paraId="251B7DDC" w14:textId="7C30FA9E" w:rsidR="0057760A" w:rsidRPr="000A52E6" w:rsidRDefault="0057760A" w:rsidP="006C4384">
      <w:pPr>
        <w:spacing w:before="140"/>
        <w:ind w:left="709" w:hanging="709"/>
        <w:rPr>
          <w:rFonts w:ascii="Arial" w:hAnsi="Arial" w:cs="Arial"/>
          <w:b/>
          <w:bCs/>
        </w:rPr>
      </w:pPr>
      <w:r w:rsidRPr="00AC41DA">
        <w:rPr>
          <w:rFonts w:ascii="Arial" w:hAnsi="Arial" w:cs="Arial"/>
          <w:b/>
          <w:bCs/>
        </w:rPr>
        <w:lastRenderedPageBreak/>
        <w:t>18</w:t>
      </w:r>
      <w:r w:rsidRPr="000A52E6">
        <w:rPr>
          <w:rFonts w:ascii="Arial" w:hAnsi="Arial" w:cs="Arial"/>
          <w:b/>
          <w:bCs/>
        </w:rPr>
        <w:tab/>
      </w:r>
      <w:r w:rsidR="00D64E62">
        <w:rPr>
          <w:rFonts w:ascii="Arial" w:hAnsi="Arial" w:cs="Arial"/>
          <w:b/>
          <w:bCs/>
        </w:rPr>
        <w:t>Control measure exceptions – movement of phylloxera risk items from a PRZ</w:t>
      </w:r>
    </w:p>
    <w:p w14:paraId="4DCF8E9C" w14:textId="7E4E29EA" w:rsidR="0057760A" w:rsidRPr="00E01741" w:rsidRDefault="0057760A" w:rsidP="00E01741">
      <w:pPr>
        <w:spacing w:before="140"/>
        <w:ind w:left="720"/>
      </w:pPr>
      <w:r w:rsidRPr="00E01741">
        <w:t>If a phylloxera risk item referred to in sections 2.3 to 2.11 has originated in a PEZ and has travelled through a PRZ only on a direct journey then the conditions applicable to that item in schedule 3 apply to that item, instead of the conditions in this schedule.</w:t>
      </w:r>
    </w:p>
    <w:p w14:paraId="2E9ED29C" w14:textId="77777777" w:rsidR="0057760A" w:rsidRDefault="0057760A" w:rsidP="0057760A"/>
    <w:p w14:paraId="1E027FA5" w14:textId="411FE6EE" w:rsidR="0057760A" w:rsidRPr="001C5FF8" w:rsidRDefault="00D64E62" w:rsidP="001C5FF8">
      <w:pPr>
        <w:spacing w:before="140" w:line="360" w:lineRule="auto"/>
        <w:rPr>
          <w:rFonts w:ascii="Arial" w:hAnsi="Arial" w:cs="Arial"/>
          <w:b/>
          <w:bCs/>
        </w:rPr>
      </w:pPr>
      <w:r w:rsidRPr="00AC41DA">
        <w:rPr>
          <w:rFonts w:ascii="Arial" w:hAnsi="Arial" w:cs="Arial"/>
          <w:b/>
          <w:bCs/>
        </w:rPr>
        <w:t>19</w:t>
      </w:r>
      <w:r w:rsidRPr="001C5FF8">
        <w:rPr>
          <w:rFonts w:ascii="Arial" w:hAnsi="Arial" w:cs="Arial"/>
          <w:b/>
          <w:bCs/>
        </w:rPr>
        <w:tab/>
      </w:r>
      <w:r w:rsidR="0057760A" w:rsidRPr="001C5FF8">
        <w:rPr>
          <w:rFonts w:ascii="Arial" w:hAnsi="Arial" w:cs="Arial"/>
          <w:b/>
          <w:bCs/>
        </w:rPr>
        <w:t xml:space="preserve"> </w:t>
      </w:r>
      <w:r w:rsidR="0057760A" w:rsidRPr="0040034D">
        <w:rPr>
          <w:rFonts w:ascii="Arial" w:hAnsi="Arial" w:cs="Arial"/>
          <w:b/>
          <w:bCs/>
        </w:rPr>
        <w:t xml:space="preserve">Cuttings or Rootlings of the genus </w:t>
      </w:r>
      <w:r w:rsidR="0057760A" w:rsidRPr="00F81879">
        <w:rPr>
          <w:rFonts w:ascii="Arial" w:hAnsi="Arial" w:cs="Arial"/>
          <w:b/>
          <w:bCs/>
          <w:i/>
          <w:iCs/>
        </w:rPr>
        <w:t>Vitis</w:t>
      </w:r>
      <w:r w:rsidR="0057760A" w:rsidRPr="0040034D">
        <w:rPr>
          <w:rFonts w:ascii="Arial" w:hAnsi="Arial" w:cs="Arial"/>
          <w:b/>
          <w:bCs/>
        </w:rPr>
        <w:t xml:space="preserve"> from a PRZ</w:t>
      </w:r>
    </w:p>
    <w:p w14:paraId="60E78FAB" w14:textId="77777777" w:rsidR="0057760A" w:rsidRDefault="0057760A" w:rsidP="0057760A"/>
    <w:p w14:paraId="2E7F6BD6" w14:textId="77777777" w:rsidR="0057760A" w:rsidRPr="00E01741" w:rsidRDefault="0057760A">
      <w:pPr>
        <w:pStyle w:val="Amain"/>
        <w:numPr>
          <w:ilvl w:val="0"/>
          <w:numId w:val="36"/>
        </w:numPr>
        <w:tabs>
          <w:tab w:val="clear" w:pos="500"/>
          <w:tab w:val="clear" w:pos="700"/>
        </w:tabs>
        <w:spacing w:before="140" w:after="0"/>
        <w:rPr>
          <w:szCs w:val="24"/>
        </w:rPr>
      </w:pPr>
      <w:r w:rsidRPr="00E01741">
        <w:rPr>
          <w:szCs w:val="24"/>
        </w:rPr>
        <w:t xml:space="preserve">Rootlings of the genus </w:t>
      </w:r>
      <w:r w:rsidRPr="00F81879">
        <w:rPr>
          <w:i/>
          <w:iCs/>
          <w:szCs w:val="24"/>
        </w:rPr>
        <w:t>Vitis</w:t>
      </w:r>
      <w:r w:rsidRPr="00E01741">
        <w:rPr>
          <w:szCs w:val="24"/>
        </w:rPr>
        <w:t xml:space="preserve"> must be grown from cuttings sourced in a PEZ.</w:t>
      </w:r>
    </w:p>
    <w:p w14:paraId="6958CCFA" w14:textId="77777777" w:rsidR="0057760A" w:rsidRPr="00E01741" w:rsidRDefault="0057760A">
      <w:pPr>
        <w:pStyle w:val="Amain"/>
        <w:numPr>
          <w:ilvl w:val="0"/>
          <w:numId w:val="36"/>
        </w:numPr>
        <w:tabs>
          <w:tab w:val="clear" w:pos="500"/>
          <w:tab w:val="clear" w:pos="700"/>
        </w:tabs>
        <w:spacing w:before="140" w:after="0"/>
        <w:rPr>
          <w:szCs w:val="24"/>
        </w:rPr>
      </w:pPr>
      <w:r w:rsidRPr="00E01741">
        <w:rPr>
          <w:szCs w:val="24"/>
        </w:rPr>
        <w:t>Cuttings and rootlings must be washed free of soil.</w:t>
      </w:r>
    </w:p>
    <w:p w14:paraId="0EBC83AA" w14:textId="77777777" w:rsidR="0057760A" w:rsidRPr="00E01741" w:rsidRDefault="0057760A">
      <w:pPr>
        <w:pStyle w:val="Amain"/>
        <w:numPr>
          <w:ilvl w:val="0"/>
          <w:numId w:val="36"/>
        </w:numPr>
        <w:tabs>
          <w:tab w:val="clear" w:pos="500"/>
          <w:tab w:val="clear" w:pos="700"/>
        </w:tabs>
        <w:spacing w:before="140" w:after="0"/>
        <w:rPr>
          <w:szCs w:val="24"/>
        </w:rPr>
      </w:pPr>
      <w:r w:rsidRPr="00E01741">
        <w:rPr>
          <w:szCs w:val="24"/>
        </w:rPr>
        <w:t>Cuttings and rootlings must be treated by:</w:t>
      </w:r>
    </w:p>
    <w:p w14:paraId="7113D95C" w14:textId="6B422462" w:rsidR="0057760A" w:rsidRDefault="0057760A">
      <w:pPr>
        <w:pStyle w:val="Amain"/>
        <w:numPr>
          <w:ilvl w:val="0"/>
          <w:numId w:val="37"/>
        </w:numPr>
        <w:tabs>
          <w:tab w:val="clear" w:pos="500"/>
          <w:tab w:val="clear" w:pos="700"/>
        </w:tabs>
        <w:spacing w:before="140" w:after="0"/>
      </w:pPr>
      <w:r w:rsidRPr="0013261D">
        <w:t>fumigation with methyl bromide at the rate of 32 grams per cubic metre for 3 hours at a temperature of at least 18ºC; or</w:t>
      </w:r>
    </w:p>
    <w:p w14:paraId="21869F00" w14:textId="28399609" w:rsidR="0057760A" w:rsidRDefault="0057760A">
      <w:pPr>
        <w:pStyle w:val="Amain"/>
        <w:numPr>
          <w:ilvl w:val="0"/>
          <w:numId w:val="37"/>
        </w:numPr>
        <w:tabs>
          <w:tab w:val="clear" w:pos="500"/>
          <w:tab w:val="clear" w:pos="700"/>
        </w:tabs>
        <w:spacing w:before="140" w:after="0"/>
      </w:pPr>
      <w:bookmarkStart w:id="14" w:name="_Hlk168559557"/>
      <w:r w:rsidRPr="0013261D">
        <w:t>complete submersion in a hot water dip for either</w:t>
      </w:r>
      <w:r>
        <w:t>:</w:t>
      </w:r>
    </w:p>
    <w:p w14:paraId="448E9126" w14:textId="77777777" w:rsidR="0057760A" w:rsidRDefault="0057760A" w:rsidP="001C5FF8">
      <w:pPr>
        <w:pStyle w:val="ListParagraph"/>
        <w:spacing w:before="140" w:line="360" w:lineRule="auto"/>
        <w:ind w:left="1701"/>
      </w:pPr>
      <w:r>
        <w:t xml:space="preserve">(i) </w:t>
      </w:r>
      <w:r>
        <w:tab/>
      </w:r>
      <w:r w:rsidRPr="00E90E50">
        <w:t>30 minutes at a temperature of 50 ± 1ºC, or</w:t>
      </w:r>
    </w:p>
    <w:p w14:paraId="2C6349F4" w14:textId="77777777" w:rsidR="0057760A" w:rsidRDefault="0057760A" w:rsidP="001C5FF8">
      <w:pPr>
        <w:pStyle w:val="ListParagraph"/>
        <w:spacing w:before="140" w:line="360" w:lineRule="auto"/>
        <w:ind w:left="1701"/>
      </w:pPr>
      <w:r>
        <w:t xml:space="preserve">(ii) </w:t>
      </w:r>
      <w:r>
        <w:tab/>
      </w:r>
      <w:r w:rsidRPr="009B7A37">
        <w:t>5 minutes at a temperature of 54 ± 1ºC.</w:t>
      </w:r>
    </w:p>
    <w:bookmarkEnd w:id="14"/>
    <w:p w14:paraId="7818E5BC" w14:textId="68AE999A" w:rsidR="0057760A" w:rsidRDefault="0057760A">
      <w:pPr>
        <w:pStyle w:val="Amain"/>
        <w:numPr>
          <w:ilvl w:val="0"/>
          <w:numId w:val="36"/>
        </w:numPr>
        <w:tabs>
          <w:tab w:val="clear" w:pos="500"/>
          <w:tab w:val="clear" w:pos="700"/>
        </w:tabs>
        <w:spacing w:before="140" w:after="0"/>
      </w:pPr>
      <w:r w:rsidRPr="00A904FF">
        <w:t xml:space="preserve">Cuttings and rootlings must be accompanied by a plant health certificate or a plant health assurance certificate which certifies that the applicable conditions in section </w:t>
      </w:r>
      <w:r w:rsidR="00D64E62">
        <w:t>19</w:t>
      </w:r>
      <w:r w:rsidRPr="00A904FF">
        <w:t xml:space="preserve"> (1) to (3) have been met.</w:t>
      </w:r>
    </w:p>
    <w:p w14:paraId="6E32642A" w14:textId="77777777" w:rsidR="0057760A" w:rsidRDefault="0057760A" w:rsidP="0057760A"/>
    <w:p w14:paraId="1E399DAA" w14:textId="04B03129" w:rsidR="0057760A" w:rsidRPr="001C5FF8" w:rsidRDefault="00D64E62" w:rsidP="001C5FF8">
      <w:pPr>
        <w:spacing w:before="140" w:line="360" w:lineRule="auto"/>
        <w:rPr>
          <w:rFonts w:ascii="Arial" w:hAnsi="Arial" w:cs="Arial"/>
          <w:b/>
          <w:bCs/>
        </w:rPr>
      </w:pPr>
      <w:r w:rsidRPr="00AC41DA">
        <w:rPr>
          <w:rFonts w:ascii="Arial" w:hAnsi="Arial" w:cs="Arial"/>
          <w:b/>
          <w:bCs/>
        </w:rPr>
        <w:t>20</w:t>
      </w:r>
      <w:r w:rsidRPr="001C5FF8">
        <w:rPr>
          <w:rFonts w:ascii="Arial" w:hAnsi="Arial" w:cs="Arial"/>
          <w:b/>
          <w:bCs/>
        </w:rPr>
        <w:tab/>
      </w:r>
      <w:r w:rsidR="0057760A" w:rsidRPr="0040034D">
        <w:rPr>
          <w:rFonts w:ascii="Arial" w:hAnsi="Arial" w:cs="Arial"/>
          <w:b/>
          <w:bCs/>
        </w:rPr>
        <w:t>Germplasm of the genus Vitis from a PRZ</w:t>
      </w:r>
    </w:p>
    <w:p w14:paraId="0C3FD105" w14:textId="7C82035C" w:rsidR="0057760A" w:rsidRDefault="0057760A">
      <w:pPr>
        <w:pStyle w:val="Amain"/>
        <w:numPr>
          <w:ilvl w:val="0"/>
          <w:numId w:val="38"/>
        </w:numPr>
        <w:tabs>
          <w:tab w:val="clear" w:pos="500"/>
          <w:tab w:val="clear" w:pos="700"/>
        </w:tabs>
        <w:spacing w:before="140" w:after="0"/>
      </w:pPr>
      <w:r w:rsidRPr="00442980">
        <w:t xml:space="preserve">Germplasm of the genus </w:t>
      </w:r>
      <w:r w:rsidRPr="00442980">
        <w:rPr>
          <w:i/>
          <w:iCs/>
        </w:rPr>
        <w:t>Vitis</w:t>
      </w:r>
      <w:r w:rsidRPr="00442980">
        <w:t xml:space="preserve"> must be accompanied by</w:t>
      </w:r>
      <w:r>
        <w:t>:</w:t>
      </w:r>
      <w:r w:rsidRPr="00DA4DEC">
        <w:t xml:space="preserve"> </w:t>
      </w:r>
    </w:p>
    <w:p w14:paraId="07426DEF" w14:textId="2CB09A23" w:rsidR="0057760A" w:rsidRPr="001C5FF8" w:rsidRDefault="001C5FF8">
      <w:pPr>
        <w:pStyle w:val="Amain"/>
        <w:numPr>
          <w:ilvl w:val="0"/>
          <w:numId w:val="39"/>
        </w:numPr>
        <w:tabs>
          <w:tab w:val="clear" w:pos="500"/>
          <w:tab w:val="clear" w:pos="700"/>
        </w:tabs>
        <w:spacing w:before="140" w:after="0"/>
      </w:pPr>
      <w:r>
        <w:t>a</w:t>
      </w:r>
      <w:r w:rsidR="0057760A" w:rsidRPr="00A407A2">
        <w:t xml:space="preserve"> </w:t>
      </w:r>
      <w:r w:rsidR="00D44597" w:rsidRPr="001C5FF8">
        <w:rPr>
          <w:i/>
          <w:iCs/>
        </w:rPr>
        <w:t>biosecurity permit</w:t>
      </w:r>
      <w:r w:rsidR="0057760A" w:rsidRPr="00A407A2">
        <w:t>; and</w:t>
      </w:r>
    </w:p>
    <w:p w14:paraId="1A801762" w14:textId="0E160D08" w:rsidR="0057760A" w:rsidRDefault="001C5FF8">
      <w:pPr>
        <w:pStyle w:val="Amain"/>
        <w:numPr>
          <w:ilvl w:val="0"/>
          <w:numId w:val="39"/>
        </w:numPr>
        <w:tabs>
          <w:tab w:val="clear" w:pos="500"/>
          <w:tab w:val="clear" w:pos="700"/>
        </w:tabs>
        <w:spacing w:before="140" w:after="0"/>
      </w:pPr>
      <w:r>
        <w:t>a</w:t>
      </w:r>
      <w:r w:rsidR="0057760A" w:rsidRPr="00A407A2">
        <w:t xml:space="preserve"> plant health certificate which certifies that all conditions in the permit have been met.</w:t>
      </w:r>
    </w:p>
    <w:p w14:paraId="3F0DCEDD" w14:textId="7069EC91" w:rsidR="0057760A" w:rsidRPr="001C5FF8" w:rsidRDefault="0057760A" w:rsidP="001C5FF8">
      <w:pPr>
        <w:spacing w:before="140" w:line="360" w:lineRule="auto"/>
        <w:rPr>
          <w:rFonts w:ascii="Arial" w:hAnsi="Arial" w:cs="Arial"/>
          <w:b/>
          <w:bCs/>
        </w:rPr>
      </w:pPr>
    </w:p>
    <w:p w14:paraId="0FC5B9F9" w14:textId="6E783F85" w:rsidR="0057760A" w:rsidRPr="001C5FF8" w:rsidRDefault="00D64E62" w:rsidP="00F81879">
      <w:pPr>
        <w:spacing w:before="140"/>
        <w:ind w:left="709" w:hanging="709"/>
        <w:rPr>
          <w:rFonts w:ascii="Arial" w:hAnsi="Arial" w:cs="Arial"/>
          <w:b/>
          <w:bCs/>
        </w:rPr>
      </w:pPr>
      <w:r w:rsidRPr="00AC41DA">
        <w:rPr>
          <w:rFonts w:ascii="Arial" w:hAnsi="Arial" w:cs="Arial"/>
          <w:b/>
          <w:bCs/>
        </w:rPr>
        <w:t>22</w:t>
      </w:r>
      <w:r w:rsidRPr="001C5FF8">
        <w:rPr>
          <w:rFonts w:ascii="Arial" w:hAnsi="Arial" w:cs="Arial"/>
          <w:b/>
          <w:bCs/>
        </w:rPr>
        <w:tab/>
      </w:r>
      <w:r w:rsidR="0057760A" w:rsidRPr="0040034D">
        <w:rPr>
          <w:rFonts w:ascii="Arial" w:hAnsi="Arial" w:cs="Arial"/>
          <w:b/>
          <w:bCs/>
        </w:rPr>
        <w:t>Diagnostic samples of the genus Vitis, including vineyard soil samples, from a PRZ</w:t>
      </w:r>
    </w:p>
    <w:p w14:paraId="4B33BF69" w14:textId="188B28B8" w:rsidR="0057760A" w:rsidRPr="00BD64B0" w:rsidRDefault="0057760A" w:rsidP="001C5FF8">
      <w:pPr>
        <w:spacing w:before="140"/>
        <w:ind w:left="720"/>
      </w:pPr>
      <w:r w:rsidRPr="00BD64B0">
        <w:t xml:space="preserve">Diagnostic samples of the genus </w:t>
      </w:r>
      <w:r w:rsidRPr="001C5FF8">
        <w:rPr>
          <w:i/>
          <w:iCs/>
        </w:rPr>
        <w:t>Vitis</w:t>
      </w:r>
      <w:r w:rsidRPr="00BD64B0">
        <w:t xml:space="preserve">, including vineyard soil samples, are allowed entry only if the diagnostic samples are accompanied by a </w:t>
      </w:r>
      <w:r w:rsidR="00D44597" w:rsidRPr="001C5FF8">
        <w:rPr>
          <w:i/>
          <w:iCs/>
        </w:rPr>
        <w:t>biosecurity permit</w:t>
      </w:r>
      <w:r w:rsidRPr="00BD64B0">
        <w:t xml:space="preserve"> and a plant health certificate certifying that all conditions in that permit have been met.</w:t>
      </w:r>
    </w:p>
    <w:p w14:paraId="73BE288F" w14:textId="21148A24" w:rsidR="0057760A" w:rsidRPr="00F81879" w:rsidRDefault="0057760A" w:rsidP="00F81879">
      <w:pPr>
        <w:spacing w:before="140"/>
        <w:ind w:left="709" w:hanging="709"/>
        <w:rPr>
          <w:rFonts w:ascii="Arial" w:hAnsi="Arial" w:cs="Arial"/>
          <w:b/>
          <w:bCs/>
        </w:rPr>
      </w:pPr>
      <w:r w:rsidRPr="00AC41DA">
        <w:rPr>
          <w:rFonts w:ascii="Arial" w:hAnsi="Arial" w:cs="Arial"/>
          <w:b/>
          <w:bCs/>
        </w:rPr>
        <w:t>2</w:t>
      </w:r>
      <w:r w:rsidR="00D64E62" w:rsidRPr="00AC41DA">
        <w:rPr>
          <w:rFonts w:ascii="Arial" w:hAnsi="Arial" w:cs="Arial"/>
          <w:b/>
          <w:bCs/>
        </w:rPr>
        <w:t>3</w:t>
      </w:r>
      <w:r w:rsidR="00D64E62" w:rsidRPr="00F81879">
        <w:rPr>
          <w:rFonts w:ascii="Arial" w:hAnsi="Arial" w:cs="Arial"/>
          <w:b/>
          <w:bCs/>
        </w:rPr>
        <w:tab/>
      </w:r>
      <w:r w:rsidRPr="0040034D">
        <w:rPr>
          <w:rFonts w:ascii="Arial" w:hAnsi="Arial" w:cs="Arial"/>
          <w:b/>
          <w:bCs/>
        </w:rPr>
        <w:t>Whole Wine grapes of the genus Vitis from a PRZ</w:t>
      </w:r>
    </w:p>
    <w:p w14:paraId="6126FACC" w14:textId="666DD4FA" w:rsidR="0057760A" w:rsidRDefault="0057760A">
      <w:pPr>
        <w:pStyle w:val="Amain"/>
        <w:numPr>
          <w:ilvl w:val="0"/>
          <w:numId w:val="41"/>
        </w:numPr>
        <w:tabs>
          <w:tab w:val="clear" w:pos="500"/>
          <w:tab w:val="clear" w:pos="700"/>
        </w:tabs>
        <w:spacing w:before="140" w:after="0"/>
      </w:pPr>
      <w:r w:rsidRPr="00B147CB">
        <w:t>Whole wine grapes are allowed entry only if:</w:t>
      </w:r>
    </w:p>
    <w:p w14:paraId="2F703FE6" w14:textId="59F553C9" w:rsidR="0057760A" w:rsidRDefault="0057760A">
      <w:pPr>
        <w:pStyle w:val="Amain"/>
        <w:numPr>
          <w:ilvl w:val="0"/>
          <w:numId w:val="40"/>
        </w:numPr>
        <w:tabs>
          <w:tab w:val="clear" w:pos="500"/>
          <w:tab w:val="clear" w:pos="700"/>
        </w:tabs>
        <w:spacing w:before="140" w:after="0"/>
      </w:pPr>
      <w:r w:rsidRPr="003B503F">
        <w:t>The whole wine grapes are sourced from a vineyard that has been issued with a plant health certificate certifying that:</w:t>
      </w:r>
    </w:p>
    <w:p w14:paraId="00502197" w14:textId="77777777" w:rsidR="0057760A" w:rsidRDefault="0057760A" w:rsidP="001C5FF8">
      <w:pPr>
        <w:pStyle w:val="ListParagraph"/>
        <w:spacing w:before="140"/>
        <w:ind w:left="2127" w:hanging="426"/>
      </w:pPr>
      <w:r>
        <w:lastRenderedPageBreak/>
        <w:t xml:space="preserve">(i) </w:t>
      </w:r>
      <w:r>
        <w:tab/>
      </w:r>
      <w:r w:rsidRPr="007F046C">
        <w:t xml:space="preserve">the vineyard’s ground has been surveyed in accordance with the </w:t>
      </w:r>
      <w:r w:rsidRPr="008C32B8">
        <w:rPr>
          <w:i/>
          <w:iCs/>
        </w:rPr>
        <w:t>National Phylloxera Management Protocol</w:t>
      </w:r>
      <w:r w:rsidRPr="007F046C">
        <w:t xml:space="preserve"> within the current season; and</w:t>
      </w:r>
    </w:p>
    <w:p w14:paraId="1D2558D4" w14:textId="77777777" w:rsidR="0057760A" w:rsidRDefault="0057760A" w:rsidP="001C5FF8">
      <w:pPr>
        <w:pStyle w:val="ListParagraph"/>
        <w:spacing w:before="140"/>
        <w:ind w:left="2127" w:hanging="426"/>
      </w:pPr>
      <w:r>
        <w:t xml:space="preserve">(ii) </w:t>
      </w:r>
      <w:r>
        <w:tab/>
      </w:r>
      <w:r w:rsidRPr="007F046C">
        <w:t>there is no reason to suspect the presence of phylloxera on the vineyard; and</w:t>
      </w:r>
    </w:p>
    <w:p w14:paraId="3CCD6E9F" w14:textId="7986310D" w:rsidR="0057760A" w:rsidRDefault="0057760A">
      <w:pPr>
        <w:pStyle w:val="Amain"/>
        <w:numPr>
          <w:ilvl w:val="0"/>
          <w:numId w:val="40"/>
        </w:numPr>
        <w:tabs>
          <w:tab w:val="clear" w:pos="500"/>
          <w:tab w:val="clear" w:pos="700"/>
        </w:tabs>
        <w:spacing w:before="140" w:after="0"/>
      </w:pPr>
      <w:r w:rsidRPr="00AF6AD6">
        <w:t>The whole wine grapes are packed in bins which have been cleaned free of all soil and plant material before delivery and are securely covered after packing; and</w:t>
      </w:r>
    </w:p>
    <w:p w14:paraId="30199511" w14:textId="7BF9DDF8" w:rsidR="0057760A" w:rsidRDefault="0057760A">
      <w:pPr>
        <w:pStyle w:val="Amain"/>
        <w:numPr>
          <w:ilvl w:val="0"/>
          <w:numId w:val="40"/>
        </w:numPr>
        <w:tabs>
          <w:tab w:val="clear" w:pos="500"/>
          <w:tab w:val="clear" w:pos="700"/>
        </w:tabs>
        <w:spacing w:before="140" w:after="0"/>
      </w:pPr>
      <w:r>
        <w:t xml:space="preserve"> </w:t>
      </w:r>
      <w:r w:rsidRPr="00AF6AD6">
        <w:t>The bins are loaded onto or into a transport vehicle on a hard surface, not within the vineyard; and</w:t>
      </w:r>
    </w:p>
    <w:p w14:paraId="607875B4" w14:textId="0C2EFA7B" w:rsidR="0057760A" w:rsidRDefault="0057760A">
      <w:pPr>
        <w:pStyle w:val="Amain"/>
        <w:numPr>
          <w:ilvl w:val="0"/>
          <w:numId w:val="40"/>
        </w:numPr>
        <w:tabs>
          <w:tab w:val="clear" w:pos="500"/>
          <w:tab w:val="clear" w:pos="700"/>
        </w:tabs>
        <w:spacing w:before="140" w:after="0"/>
      </w:pPr>
      <w:r w:rsidRPr="00613DF2">
        <w:t>The transport vehicle has been cleaned free of all soil and organic matter; and</w:t>
      </w:r>
    </w:p>
    <w:p w14:paraId="08487401" w14:textId="2BEB5AC5" w:rsidR="0057760A" w:rsidRDefault="0057760A">
      <w:pPr>
        <w:pStyle w:val="Amain"/>
        <w:numPr>
          <w:ilvl w:val="0"/>
          <w:numId w:val="40"/>
        </w:numPr>
        <w:tabs>
          <w:tab w:val="clear" w:pos="500"/>
          <w:tab w:val="clear" w:pos="700"/>
        </w:tabs>
        <w:spacing w:before="140" w:after="0"/>
      </w:pPr>
      <w:r w:rsidRPr="00613DF2">
        <w:t>The whole wine grape</w:t>
      </w:r>
      <w:r w:rsidR="00D64E62">
        <w:t>s are</w:t>
      </w:r>
      <w:r w:rsidRPr="00613DF2">
        <w:t xml:space="preserve"> accompanied by a plant health certificate or plant health assurance certificate certifying that conditions </w:t>
      </w:r>
      <w:r w:rsidR="00D64E62">
        <w:t>23</w:t>
      </w:r>
      <w:r w:rsidRPr="00613DF2">
        <w:t xml:space="preserve"> (a) to (d) have been met and specifying the origin of the whole wine grapes.</w:t>
      </w:r>
    </w:p>
    <w:p w14:paraId="5E96F645" w14:textId="4ABAD9C5" w:rsidR="0057760A" w:rsidRPr="006C4384" w:rsidRDefault="0057760A" w:rsidP="006C4384">
      <w:pPr>
        <w:spacing w:before="140"/>
        <w:ind w:left="709" w:hanging="709"/>
        <w:rPr>
          <w:rFonts w:ascii="Arial" w:hAnsi="Arial" w:cs="Arial"/>
          <w:b/>
          <w:bCs/>
        </w:rPr>
      </w:pPr>
      <w:r w:rsidRPr="00AC41DA">
        <w:rPr>
          <w:rFonts w:ascii="Arial" w:hAnsi="Arial" w:cs="Arial"/>
          <w:b/>
          <w:bCs/>
        </w:rPr>
        <w:t>2</w:t>
      </w:r>
      <w:r w:rsidR="00D64E62" w:rsidRPr="00AC41DA">
        <w:rPr>
          <w:rFonts w:ascii="Arial" w:hAnsi="Arial" w:cs="Arial"/>
          <w:b/>
          <w:bCs/>
        </w:rPr>
        <w:t>4</w:t>
      </w:r>
      <w:r w:rsidR="00D64E62" w:rsidRPr="00F81879">
        <w:rPr>
          <w:rFonts w:ascii="Arial" w:hAnsi="Arial" w:cs="Arial"/>
          <w:b/>
          <w:bCs/>
        </w:rPr>
        <w:tab/>
      </w:r>
      <w:r w:rsidRPr="0040034D">
        <w:rPr>
          <w:rFonts w:ascii="Arial" w:hAnsi="Arial" w:cs="Arial"/>
          <w:b/>
          <w:bCs/>
        </w:rPr>
        <w:t>Must (red, rose or white) or unfiltered juice of the genus Vitis from a PRZ</w:t>
      </w:r>
    </w:p>
    <w:p w14:paraId="60729FD6" w14:textId="78A8D7DF" w:rsidR="0057760A" w:rsidRDefault="0057760A">
      <w:pPr>
        <w:pStyle w:val="Amain"/>
        <w:numPr>
          <w:ilvl w:val="0"/>
          <w:numId w:val="43"/>
        </w:numPr>
        <w:tabs>
          <w:tab w:val="clear" w:pos="500"/>
          <w:tab w:val="clear" w:pos="700"/>
        </w:tabs>
        <w:spacing w:before="140" w:after="0"/>
      </w:pPr>
      <w:r w:rsidRPr="00A34B9F">
        <w:t xml:space="preserve">Must (red, rose or white) or unfiltered juice is allowed entry only if: </w:t>
      </w:r>
    </w:p>
    <w:p w14:paraId="286ACEBA" w14:textId="5E5E4B8C" w:rsidR="0057760A" w:rsidRDefault="0057760A">
      <w:pPr>
        <w:pStyle w:val="Amain"/>
        <w:numPr>
          <w:ilvl w:val="0"/>
          <w:numId w:val="42"/>
        </w:numPr>
        <w:tabs>
          <w:tab w:val="clear" w:pos="500"/>
          <w:tab w:val="clear" w:pos="700"/>
        </w:tabs>
        <w:spacing w:before="140" w:after="0"/>
      </w:pPr>
      <w:r w:rsidRPr="00825B50">
        <w:t>The whole wine grapes used are sourced from a vineyard that has been       issued with a plant health certificate certifying that</w:t>
      </w:r>
      <w:r w:rsidRPr="003B503F">
        <w:t>:</w:t>
      </w:r>
    </w:p>
    <w:p w14:paraId="24898452" w14:textId="77777777" w:rsidR="0057760A" w:rsidRDefault="0057760A" w:rsidP="00997FAB">
      <w:pPr>
        <w:pStyle w:val="ListParagraph"/>
        <w:spacing w:before="140"/>
        <w:ind w:left="2127" w:hanging="426"/>
      </w:pPr>
      <w:r>
        <w:t xml:space="preserve">(i) </w:t>
      </w:r>
      <w:r>
        <w:tab/>
      </w:r>
      <w:r w:rsidRPr="00825B50">
        <w:t xml:space="preserve">the vineyard’s ground has been surveyed in accordance with the </w:t>
      </w:r>
      <w:r w:rsidRPr="00D64E62">
        <w:rPr>
          <w:i/>
          <w:iCs/>
        </w:rPr>
        <w:t>National Phylloxera Management Protocol</w:t>
      </w:r>
      <w:r w:rsidRPr="00825B50">
        <w:t xml:space="preserve"> within the current season; and</w:t>
      </w:r>
    </w:p>
    <w:p w14:paraId="4AA613F5" w14:textId="77777777" w:rsidR="0057760A" w:rsidRDefault="0057760A" w:rsidP="00997FAB">
      <w:pPr>
        <w:pStyle w:val="ListParagraph"/>
        <w:spacing w:before="140"/>
        <w:ind w:left="2127" w:hanging="426"/>
      </w:pPr>
      <w:r>
        <w:t xml:space="preserve">(ii) </w:t>
      </w:r>
      <w:r>
        <w:tab/>
      </w:r>
      <w:r w:rsidRPr="00B307E7">
        <w:t>there is no reason to suspect the presence of phylloxera on the vineyard; and</w:t>
      </w:r>
    </w:p>
    <w:p w14:paraId="6058737F" w14:textId="2C2FF58F" w:rsidR="0057760A" w:rsidRDefault="0057760A">
      <w:pPr>
        <w:pStyle w:val="Amain"/>
        <w:numPr>
          <w:ilvl w:val="0"/>
          <w:numId w:val="42"/>
        </w:numPr>
        <w:tabs>
          <w:tab w:val="clear" w:pos="500"/>
          <w:tab w:val="clear" w:pos="700"/>
        </w:tabs>
        <w:spacing w:before="140" w:after="0"/>
      </w:pPr>
      <w:r w:rsidRPr="00B307E7">
        <w:t>In the case of whole must, grapes have been de-stemmed and crushed; or</w:t>
      </w:r>
    </w:p>
    <w:p w14:paraId="3C53B2A4" w14:textId="3422EB21" w:rsidR="0057760A" w:rsidRDefault="0057760A">
      <w:pPr>
        <w:pStyle w:val="Amain"/>
        <w:numPr>
          <w:ilvl w:val="0"/>
          <w:numId w:val="42"/>
        </w:numPr>
        <w:tabs>
          <w:tab w:val="clear" w:pos="500"/>
          <w:tab w:val="clear" w:pos="700"/>
        </w:tabs>
        <w:spacing w:before="140" w:after="0"/>
      </w:pPr>
      <w:r>
        <w:t xml:space="preserve"> </w:t>
      </w:r>
      <w:r w:rsidRPr="00144325">
        <w:t>In the case of unfiltered juice, grapes have been crushed with or without de-stemming; and</w:t>
      </w:r>
    </w:p>
    <w:p w14:paraId="71F91FCE" w14:textId="72B5A20F" w:rsidR="0057760A" w:rsidRDefault="0057760A">
      <w:pPr>
        <w:pStyle w:val="Amain"/>
        <w:numPr>
          <w:ilvl w:val="0"/>
          <w:numId w:val="42"/>
        </w:numPr>
        <w:tabs>
          <w:tab w:val="clear" w:pos="500"/>
          <w:tab w:val="clear" w:pos="700"/>
        </w:tabs>
        <w:spacing w:before="140" w:after="0"/>
      </w:pPr>
      <w:r w:rsidRPr="00144325">
        <w:t>The tanker, in which the must or unfiltered juice is to be consigned, has been:</w:t>
      </w:r>
    </w:p>
    <w:p w14:paraId="7D46270E" w14:textId="77777777" w:rsidR="0057760A" w:rsidRDefault="0057760A" w:rsidP="00997FAB">
      <w:pPr>
        <w:pStyle w:val="ListParagraph"/>
        <w:spacing w:before="140"/>
        <w:ind w:left="2127" w:hanging="426"/>
      </w:pPr>
      <w:r>
        <w:t xml:space="preserve">(i) </w:t>
      </w:r>
      <w:r>
        <w:tab/>
      </w:r>
      <w:r w:rsidRPr="00927195">
        <w:t>cleaned free of soil and organic matter; and</w:t>
      </w:r>
    </w:p>
    <w:p w14:paraId="075542CB" w14:textId="77777777" w:rsidR="0057760A" w:rsidRDefault="0057760A" w:rsidP="00997FAB">
      <w:pPr>
        <w:pStyle w:val="ListParagraph"/>
        <w:spacing w:before="140"/>
        <w:ind w:left="2127" w:hanging="426"/>
      </w:pPr>
      <w:r>
        <w:t xml:space="preserve">(ii) </w:t>
      </w:r>
      <w:r>
        <w:tab/>
      </w:r>
      <w:r w:rsidRPr="00927195">
        <w:t>sealed to prevent leakage or spillage; and</w:t>
      </w:r>
    </w:p>
    <w:p w14:paraId="6CF01F37" w14:textId="59E83843" w:rsidR="0057760A" w:rsidRDefault="0057760A">
      <w:pPr>
        <w:pStyle w:val="Amain"/>
        <w:numPr>
          <w:ilvl w:val="0"/>
          <w:numId w:val="42"/>
        </w:numPr>
        <w:tabs>
          <w:tab w:val="clear" w:pos="500"/>
          <w:tab w:val="clear" w:pos="700"/>
        </w:tabs>
        <w:spacing w:before="140" w:after="0"/>
      </w:pPr>
      <w:r w:rsidRPr="00563924">
        <w:t xml:space="preserve">The must or unfiltered juice is accompanied by a plant health certificate or plant health assurance certificate certifying that the applicable conditions in sections </w:t>
      </w:r>
      <w:r w:rsidR="00D64E62">
        <w:t>24</w:t>
      </w:r>
      <w:r w:rsidRPr="00563924">
        <w:t xml:space="preserve"> (a) to (d) have been met and specifying the origin of the must or unfiltered juice.</w:t>
      </w:r>
    </w:p>
    <w:p w14:paraId="52EA6708" w14:textId="77777777" w:rsidR="0057760A" w:rsidRDefault="0057760A" w:rsidP="0057760A">
      <w:pPr>
        <w:spacing w:before="140"/>
      </w:pPr>
    </w:p>
    <w:p w14:paraId="057F8709" w14:textId="5A3A2350" w:rsidR="0057760A" w:rsidRPr="006C4384" w:rsidRDefault="00D64E62" w:rsidP="006C4384">
      <w:pPr>
        <w:spacing w:before="140"/>
        <w:ind w:left="709" w:hanging="709"/>
        <w:rPr>
          <w:rFonts w:ascii="Arial" w:hAnsi="Arial" w:cs="Arial"/>
          <w:b/>
          <w:bCs/>
        </w:rPr>
      </w:pPr>
      <w:r w:rsidRPr="00AC41DA">
        <w:rPr>
          <w:rFonts w:ascii="Arial" w:hAnsi="Arial" w:cs="Arial"/>
          <w:b/>
          <w:bCs/>
        </w:rPr>
        <w:t>25</w:t>
      </w:r>
      <w:r w:rsidRPr="006C4384">
        <w:rPr>
          <w:rFonts w:ascii="Arial" w:hAnsi="Arial" w:cs="Arial"/>
          <w:b/>
          <w:bCs/>
        </w:rPr>
        <w:tab/>
      </w:r>
      <w:r w:rsidR="0057760A" w:rsidRPr="0040034D">
        <w:rPr>
          <w:rFonts w:ascii="Arial" w:hAnsi="Arial" w:cs="Arial"/>
          <w:b/>
          <w:bCs/>
        </w:rPr>
        <w:t>Filtered, clarified or cold settled juice of the genus Vitis from a PRZ</w:t>
      </w:r>
    </w:p>
    <w:p w14:paraId="086C11AE" w14:textId="77777777" w:rsidR="0057760A" w:rsidRPr="00F05DF0" w:rsidRDefault="0057760A" w:rsidP="0057760A">
      <w:pPr>
        <w:rPr>
          <w:b/>
          <w:bCs/>
        </w:rPr>
      </w:pPr>
    </w:p>
    <w:p w14:paraId="34EEF689" w14:textId="270AFE5A" w:rsidR="0057760A" w:rsidRDefault="0057760A" w:rsidP="00997FAB">
      <w:pPr>
        <w:spacing w:before="140"/>
        <w:ind w:left="720"/>
      </w:pPr>
      <w:r w:rsidRPr="00F05DF0">
        <w:lastRenderedPageBreak/>
        <w:t>Filtered, clarified or cold settled juice is allowed entry only if the filtered, clarified or cold settled juice is accompanied by a plant health certificate specifying the origin of the filtered, clarified or cold settled juice.</w:t>
      </w:r>
    </w:p>
    <w:p w14:paraId="4E74B3B2" w14:textId="77777777" w:rsidR="0057760A" w:rsidRDefault="0057760A" w:rsidP="0057760A"/>
    <w:p w14:paraId="6E1E89E7" w14:textId="420E48C5" w:rsidR="0057760A" w:rsidRPr="006C4384" w:rsidRDefault="00D64E62" w:rsidP="006C4384">
      <w:pPr>
        <w:spacing w:before="140"/>
        <w:ind w:left="709" w:hanging="709"/>
        <w:rPr>
          <w:rFonts w:ascii="Arial" w:hAnsi="Arial" w:cs="Arial"/>
          <w:b/>
          <w:bCs/>
        </w:rPr>
      </w:pPr>
      <w:r w:rsidRPr="00AC41DA">
        <w:rPr>
          <w:rFonts w:ascii="Arial" w:hAnsi="Arial" w:cs="Arial"/>
          <w:b/>
          <w:bCs/>
        </w:rPr>
        <w:t>26</w:t>
      </w:r>
      <w:r w:rsidRPr="006C4384">
        <w:rPr>
          <w:rFonts w:ascii="Arial" w:hAnsi="Arial" w:cs="Arial"/>
          <w:b/>
          <w:bCs/>
        </w:rPr>
        <w:tab/>
      </w:r>
      <w:r w:rsidR="0057760A" w:rsidRPr="0040034D">
        <w:rPr>
          <w:rFonts w:ascii="Arial" w:hAnsi="Arial" w:cs="Arial"/>
          <w:b/>
          <w:bCs/>
        </w:rPr>
        <w:t>Table grapes of the genus</w:t>
      </w:r>
      <w:r w:rsidR="0057760A" w:rsidRPr="005C5FAC">
        <w:rPr>
          <w:rFonts w:ascii="Arial" w:hAnsi="Arial" w:cs="Arial"/>
          <w:b/>
          <w:bCs/>
          <w:i/>
          <w:iCs/>
        </w:rPr>
        <w:t xml:space="preserve"> Vitis</w:t>
      </w:r>
      <w:r w:rsidR="0057760A" w:rsidRPr="0040034D">
        <w:rPr>
          <w:rFonts w:ascii="Arial" w:hAnsi="Arial" w:cs="Arial"/>
          <w:b/>
          <w:bCs/>
        </w:rPr>
        <w:t xml:space="preserve"> from a PRZ</w:t>
      </w:r>
    </w:p>
    <w:p w14:paraId="249D65BF" w14:textId="77777777" w:rsidR="0057760A" w:rsidRDefault="0057760A" w:rsidP="0057760A"/>
    <w:p w14:paraId="1F93C311" w14:textId="77777777" w:rsidR="00D64E62" w:rsidRDefault="0057760A">
      <w:pPr>
        <w:pStyle w:val="ListParagraph"/>
        <w:numPr>
          <w:ilvl w:val="0"/>
          <w:numId w:val="7"/>
        </w:numPr>
        <w:ind w:left="1134"/>
      </w:pPr>
      <w:r w:rsidRPr="00241CDD">
        <w:t>Table grapes are allowed entry only if either of the following applies:</w:t>
      </w:r>
      <w:bookmarkStart w:id="15" w:name="_Hlk168568176"/>
    </w:p>
    <w:p w14:paraId="4FB9FB2E" w14:textId="77777777" w:rsidR="00D64E62" w:rsidRDefault="0057760A">
      <w:pPr>
        <w:pStyle w:val="Amain"/>
        <w:numPr>
          <w:ilvl w:val="0"/>
          <w:numId w:val="44"/>
        </w:numPr>
        <w:tabs>
          <w:tab w:val="clear" w:pos="500"/>
          <w:tab w:val="clear" w:pos="700"/>
        </w:tabs>
        <w:spacing w:before="140" w:after="0"/>
      </w:pPr>
      <w:r w:rsidRPr="00B0114B">
        <w:t>The table grapes are sourced from a vineyard that has been issued with a plant health certificate certifying that:</w:t>
      </w:r>
    </w:p>
    <w:p w14:paraId="7FDF30AC" w14:textId="2308D398" w:rsidR="00D64E62" w:rsidRDefault="008C32B8" w:rsidP="008C32B8">
      <w:pPr>
        <w:pStyle w:val="ListParagraph"/>
        <w:spacing w:before="140"/>
        <w:ind w:left="2126" w:hanging="425"/>
      </w:pPr>
      <w:r>
        <w:t xml:space="preserve">(i)  </w:t>
      </w:r>
      <w:r w:rsidR="0057760A" w:rsidRPr="00B0114B">
        <w:t xml:space="preserve">the vineyard’s ground has been surveyed in accordance with the </w:t>
      </w:r>
      <w:r w:rsidR="0057760A" w:rsidRPr="008C32B8">
        <w:t>National Phylloxera Management Protocol</w:t>
      </w:r>
      <w:r w:rsidR="0057760A" w:rsidRPr="00B0114B">
        <w:t xml:space="preserve"> within the current season; and</w:t>
      </w:r>
    </w:p>
    <w:p w14:paraId="2A14F210" w14:textId="7BE50E7B" w:rsidR="00D64E62" w:rsidRDefault="008C32B8" w:rsidP="008C32B8">
      <w:pPr>
        <w:ind w:left="2127" w:hanging="437"/>
      </w:pPr>
      <w:r>
        <w:t xml:space="preserve">(ii) </w:t>
      </w:r>
      <w:r w:rsidR="0057760A" w:rsidRPr="00D42E4F">
        <w:t>there is no reason to suspect the presence of phylloxera on the vineyard; and</w:t>
      </w:r>
      <w:bookmarkEnd w:id="15"/>
    </w:p>
    <w:p w14:paraId="1546EE4B" w14:textId="1624A8ED" w:rsidR="00D64E62" w:rsidRDefault="008C32B8" w:rsidP="008C32B8">
      <w:pPr>
        <w:pStyle w:val="ListParagraph"/>
        <w:ind w:left="2127" w:hanging="426"/>
      </w:pPr>
      <w:r>
        <w:t xml:space="preserve">(iii) </w:t>
      </w:r>
      <w:r w:rsidR="0057760A" w:rsidRPr="002B65AF">
        <w:t>the table grapes are packed in a container which is free of soil and leaf material; and</w:t>
      </w:r>
    </w:p>
    <w:p w14:paraId="2C3E0491" w14:textId="5D0470D0" w:rsidR="0057760A" w:rsidRDefault="008C32B8" w:rsidP="00C56248">
      <w:pPr>
        <w:pStyle w:val="ListParagraph"/>
        <w:ind w:left="2127" w:hanging="426"/>
      </w:pPr>
      <w:r>
        <w:t xml:space="preserve">(iv) </w:t>
      </w:r>
      <w:r w:rsidR="0057760A" w:rsidRPr="002B65AF">
        <w:t xml:space="preserve">the table grapes are accompanied by a plant health certificate or plant health assurance certificate certifying that conditions in sections </w:t>
      </w:r>
      <w:r w:rsidR="00D64E62">
        <w:t>26</w:t>
      </w:r>
      <w:r w:rsidR="0057760A" w:rsidRPr="002B65AF">
        <w:t xml:space="preserve"> (1) (a) to (c) have been met and specifying the origin of the table grapes; or</w:t>
      </w:r>
    </w:p>
    <w:p w14:paraId="624207B0" w14:textId="77777777" w:rsidR="0057760A" w:rsidRDefault="0057760A" w:rsidP="0057760A"/>
    <w:p w14:paraId="1A2DE30D" w14:textId="5C32748C" w:rsidR="0057760A" w:rsidRDefault="0057760A">
      <w:pPr>
        <w:pStyle w:val="ListParagraph"/>
        <w:numPr>
          <w:ilvl w:val="0"/>
          <w:numId w:val="7"/>
        </w:numPr>
        <w:ind w:left="1134"/>
      </w:pPr>
      <w:r w:rsidRPr="00757D8A">
        <w:t>The table grapes are</w:t>
      </w:r>
      <w:r>
        <w:t>:</w:t>
      </w:r>
    </w:p>
    <w:p w14:paraId="6D6C23B7" w14:textId="72461B5C" w:rsidR="0057760A" w:rsidRDefault="0057760A">
      <w:pPr>
        <w:pStyle w:val="Amain"/>
        <w:numPr>
          <w:ilvl w:val="0"/>
          <w:numId w:val="45"/>
        </w:numPr>
        <w:tabs>
          <w:tab w:val="clear" w:pos="500"/>
          <w:tab w:val="clear" w:pos="700"/>
        </w:tabs>
        <w:spacing w:before="140" w:after="0"/>
      </w:pPr>
      <w:r w:rsidRPr="00CE59BD">
        <w:t>packed for sale as table grapes, with a registered product containing a minimum 970 g/kg anhydrous sodium metabisulphite at the rate specified on the label; and</w:t>
      </w:r>
    </w:p>
    <w:p w14:paraId="68A313F2" w14:textId="0694927C" w:rsidR="0057760A" w:rsidRPr="008C32B8" w:rsidRDefault="0057760A">
      <w:pPr>
        <w:pStyle w:val="Amain"/>
        <w:numPr>
          <w:ilvl w:val="0"/>
          <w:numId w:val="45"/>
        </w:numPr>
        <w:tabs>
          <w:tab w:val="clear" w:pos="500"/>
          <w:tab w:val="clear" w:pos="700"/>
        </w:tabs>
        <w:spacing w:before="140" w:after="0"/>
        <w:rPr>
          <w:szCs w:val="24"/>
        </w:rPr>
      </w:pPr>
      <w:r w:rsidRPr="008C32B8">
        <w:rPr>
          <w:szCs w:val="24"/>
        </w:rPr>
        <w:t>the package is free of soil and leaf material; and</w:t>
      </w:r>
    </w:p>
    <w:p w14:paraId="53411D7B" w14:textId="0CC44E7B" w:rsidR="0057760A" w:rsidRPr="008C32B8" w:rsidRDefault="0057760A">
      <w:pPr>
        <w:pStyle w:val="Amain"/>
        <w:numPr>
          <w:ilvl w:val="0"/>
          <w:numId w:val="45"/>
        </w:numPr>
        <w:tabs>
          <w:tab w:val="clear" w:pos="500"/>
          <w:tab w:val="clear" w:pos="700"/>
        </w:tabs>
        <w:spacing w:before="140" w:after="0"/>
        <w:rPr>
          <w:szCs w:val="24"/>
        </w:rPr>
      </w:pPr>
      <w:r w:rsidRPr="008C32B8">
        <w:rPr>
          <w:szCs w:val="24"/>
        </w:rPr>
        <w:t>the table grapes are accompanied by a plant health certificate or plant health assurance certificate certifying that the conditions in sections 2</w:t>
      </w:r>
      <w:r w:rsidR="00D64E62" w:rsidRPr="008C32B8">
        <w:rPr>
          <w:szCs w:val="24"/>
        </w:rPr>
        <w:t>6</w:t>
      </w:r>
      <w:r w:rsidRPr="008C32B8">
        <w:rPr>
          <w:szCs w:val="24"/>
        </w:rPr>
        <w:t xml:space="preserve"> (2) (a) and (b) have been met and specifying the origin of the table grapes.</w:t>
      </w:r>
    </w:p>
    <w:p w14:paraId="0414C71D" w14:textId="77777777" w:rsidR="0057760A" w:rsidRDefault="0057760A" w:rsidP="0057760A">
      <w:pPr>
        <w:spacing w:before="140"/>
      </w:pPr>
    </w:p>
    <w:p w14:paraId="2C274554" w14:textId="673BAB6C" w:rsidR="0057760A" w:rsidRPr="00F04812" w:rsidRDefault="0057760A" w:rsidP="006C4384">
      <w:pPr>
        <w:spacing w:before="140"/>
        <w:ind w:left="709" w:hanging="709"/>
        <w:rPr>
          <w:b/>
          <w:bCs/>
          <w:szCs w:val="24"/>
        </w:rPr>
      </w:pPr>
      <w:r w:rsidRPr="00AC41DA">
        <w:rPr>
          <w:rFonts w:ascii="Arial" w:hAnsi="Arial" w:cs="Arial"/>
          <w:b/>
          <w:bCs/>
        </w:rPr>
        <w:t>2</w:t>
      </w:r>
      <w:r w:rsidR="00D64E62" w:rsidRPr="00AC41DA">
        <w:rPr>
          <w:rFonts w:ascii="Arial" w:hAnsi="Arial" w:cs="Arial"/>
          <w:b/>
          <w:bCs/>
        </w:rPr>
        <w:t>7</w:t>
      </w:r>
      <w:r w:rsidR="00D64E62" w:rsidRPr="006C4384">
        <w:rPr>
          <w:rFonts w:ascii="Arial" w:hAnsi="Arial" w:cs="Arial"/>
          <w:b/>
          <w:bCs/>
        </w:rPr>
        <w:tab/>
      </w:r>
      <w:r w:rsidRPr="0040034D">
        <w:rPr>
          <w:rFonts w:ascii="Arial" w:hAnsi="Arial" w:cs="Arial"/>
          <w:b/>
          <w:bCs/>
        </w:rPr>
        <w:t xml:space="preserve">Pre- and Post-fermentation marc of the genus </w:t>
      </w:r>
      <w:r w:rsidRPr="005C5FAC">
        <w:rPr>
          <w:rFonts w:ascii="Arial" w:hAnsi="Arial" w:cs="Arial"/>
          <w:b/>
          <w:bCs/>
          <w:i/>
          <w:iCs/>
        </w:rPr>
        <w:t>Vitis</w:t>
      </w:r>
      <w:r w:rsidRPr="0040034D">
        <w:rPr>
          <w:rFonts w:ascii="Arial" w:hAnsi="Arial" w:cs="Arial"/>
          <w:b/>
          <w:bCs/>
        </w:rPr>
        <w:t xml:space="preserve"> from a PRZ</w:t>
      </w:r>
    </w:p>
    <w:p w14:paraId="799B7E48" w14:textId="77777777" w:rsidR="0057760A" w:rsidRDefault="0057760A" w:rsidP="00C56248">
      <w:pPr>
        <w:ind w:left="300"/>
      </w:pPr>
    </w:p>
    <w:p w14:paraId="5D487708" w14:textId="2FB9FE60" w:rsidR="0057760A" w:rsidRDefault="0057760A">
      <w:pPr>
        <w:pStyle w:val="ListParagraph"/>
        <w:numPr>
          <w:ilvl w:val="0"/>
          <w:numId w:val="47"/>
        </w:numPr>
        <w:ind w:left="1276"/>
      </w:pPr>
      <w:r w:rsidRPr="004362E1">
        <w:t>Pre</w:t>
      </w:r>
      <w:r w:rsidR="00C56248">
        <w:t>-</w:t>
      </w:r>
      <w:r w:rsidRPr="004362E1">
        <w:t xml:space="preserve"> and Post-fermentation marc of the genus </w:t>
      </w:r>
      <w:r w:rsidRPr="00C56248">
        <w:rPr>
          <w:i/>
          <w:iCs/>
        </w:rPr>
        <w:t>Vitis</w:t>
      </w:r>
      <w:r w:rsidRPr="004362E1">
        <w:t xml:space="preserve"> is allowed entry only if:</w:t>
      </w:r>
    </w:p>
    <w:p w14:paraId="400B56E2" w14:textId="3275E60D" w:rsidR="0057760A" w:rsidRPr="00C56248" w:rsidRDefault="0057760A">
      <w:pPr>
        <w:pStyle w:val="Amain"/>
        <w:numPr>
          <w:ilvl w:val="0"/>
          <w:numId w:val="46"/>
        </w:numPr>
        <w:tabs>
          <w:tab w:val="clear" w:pos="500"/>
          <w:tab w:val="clear" w:pos="700"/>
        </w:tabs>
        <w:spacing w:before="140" w:after="0"/>
        <w:rPr>
          <w:szCs w:val="24"/>
        </w:rPr>
      </w:pPr>
      <w:r w:rsidRPr="00D846EF">
        <w:t xml:space="preserve">in the case of red marc, a fermentation process of at least four days has </w:t>
      </w:r>
      <w:r w:rsidRPr="00C56248">
        <w:rPr>
          <w:szCs w:val="24"/>
        </w:rPr>
        <w:t>been completed; or</w:t>
      </w:r>
    </w:p>
    <w:p w14:paraId="0E10E1F0" w14:textId="0D7F000E" w:rsidR="0057760A" w:rsidRDefault="0057760A">
      <w:pPr>
        <w:pStyle w:val="Amain"/>
        <w:numPr>
          <w:ilvl w:val="0"/>
          <w:numId w:val="46"/>
        </w:numPr>
        <w:tabs>
          <w:tab w:val="clear" w:pos="500"/>
          <w:tab w:val="clear" w:pos="700"/>
        </w:tabs>
        <w:spacing w:before="140" w:after="0"/>
      </w:pPr>
      <w:r w:rsidRPr="00F83E23">
        <w:t>in the case of white marc:</w:t>
      </w:r>
    </w:p>
    <w:p w14:paraId="38B872C1" w14:textId="77777777" w:rsidR="0057760A" w:rsidRDefault="0057760A" w:rsidP="006C4384">
      <w:pPr>
        <w:pStyle w:val="ListParagraph"/>
        <w:spacing w:before="140"/>
        <w:ind w:left="2127" w:hanging="426"/>
      </w:pPr>
      <w:r>
        <w:t xml:space="preserve">(i) </w:t>
      </w:r>
      <w:r>
        <w:tab/>
      </w:r>
      <w:r w:rsidRPr="00F83E23">
        <w:t>composting for at least 3 months has been completed; or</w:t>
      </w:r>
    </w:p>
    <w:p w14:paraId="1717234B" w14:textId="1AEE3E9E" w:rsidR="0057760A" w:rsidRDefault="0057760A" w:rsidP="006C4384">
      <w:pPr>
        <w:pStyle w:val="ListParagraph"/>
        <w:spacing w:before="140"/>
        <w:ind w:left="2127" w:hanging="426"/>
      </w:pPr>
      <w:r>
        <w:t xml:space="preserve">(ii) </w:t>
      </w:r>
      <w:r>
        <w:tab/>
      </w:r>
      <w:r w:rsidRPr="00685A33">
        <w:t>the marc has been composted in accordance with Australian Standard AS 4454 (20</w:t>
      </w:r>
      <w:r>
        <w:t>12</w:t>
      </w:r>
      <w:r w:rsidRPr="00685A33">
        <w:t>); or</w:t>
      </w:r>
    </w:p>
    <w:p w14:paraId="6DB1AB2B" w14:textId="4D87D100" w:rsidR="0057760A" w:rsidRDefault="0057760A" w:rsidP="006C4384">
      <w:pPr>
        <w:pStyle w:val="ListParagraph"/>
        <w:spacing w:before="140"/>
        <w:ind w:left="2127" w:hanging="426"/>
      </w:pPr>
      <w:r>
        <w:t xml:space="preserve">(iii)      </w:t>
      </w:r>
      <w:r w:rsidRPr="00685A33">
        <w:t>the marc has been pasteurised in accordance with Australian Standard AS 4454 (20</w:t>
      </w:r>
      <w:r>
        <w:t>12</w:t>
      </w:r>
      <w:r w:rsidRPr="00685A33">
        <w:t>); and</w:t>
      </w:r>
    </w:p>
    <w:p w14:paraId="54006FEE" w14:textId="5C31D88C" w:rsidR="0057760A" w:rsidRDefault="0057760A">
      <w:pPr>
        <w:pStyle w:val="Amain"/>
        <w:numPr>
          <w:ilvl w:val="0"/>
          <w:numId w:val="46"/>
        </w:numPr>
        <w:tabs>
          <w:tab w:val="clear" w:pos="500"/>
          <w:tab w:val="clear" w:pos="700"/>
        </w:tabs>
        <w:spacing w:before="140" w:after="0"/>
      </w:pPr>
      <w:r w:rsidRPr="008355F2">
        <w:t>the marc has been packed into a sealed container; and</w:t>
      </w:r>
    </w:p>
    <w:p w14:paraId="2FD2D919" w14:textId="7F4D6D4A" w:rsidR="0057760A" w:rsidRDefault="0057760A">
      <w:pPr>
        <w:pStyle w:val="Amain"/>
        <w:numPr>
          <w:ilvl w:val="0"/>
          <w:numId w:val="46"/>
        </w:numPr>
        <w:tabs>
          <w:tab w:val="clear" w:pos="500"/>
          <w:tab w:val="clear" w:pos="700"/>
        </w:tabs>
        <w:spacing w:before="140" w:after="0"/>
      </w:pPr>
      <w:r w:rsidRPr="008C2A81">
        <w:lastRenderedPageBreak/>
        <w:t>the container and transport vehicle have been cleaned free of soil and organic matter; and</w:t>
      </w:r>
    </w:p>
    <w:p w14:paraId="46DF738A" w14:textId="5866A871" w:rsidR="0057760A" w:rsidRDefault="0057760A">
      <w:pPr>
        <w:pStyle w:val="Amain"/>
        <w:numPr>
          <w:ilvl w:val="0"/>
          <w:numId w:val="46"/>
        </w:numPr>
        <w:tabs>
          <w:tab w:val="clear" w:pos="500"/>
          <w:tab w:val="clear" w:pos="700"/>
        </w:tabs>
        <w:spacing w:before="140" w:after="0"/>
      </w:pPr>
      <w:r w:rsidRPr="008C2A81">
        <w:t xml:space="preserve">the marc is accompanied by a plant health certificate or plant health assurance certificate certifying that the applicable conditions of sections </w:t>
      </w:r>
      <w:r w:rsidR="00D64E62">
        <w:t>27</w:t>
      </w:r>
      <w:r w:rsidRPr="008C2A81">
        <w:t xml:space="preserve"> (a) to (d) have been met and specifying the origin of the marc.</w:t>
      </w:r>
    </w:p>
    <w:p w14:paraId="05605EB6" w14:textId="7C0DCF3E" w:rsidR="0057760A" w:rsidRPr="006C4384" w:rsidRDefault="0057760A" w:rsidP="006C4384">
      <w:pPr>
        <w:spacing w:before="140"/>
        <w:ind w:left="709" w:hanging="709"/>
        <w:rPr>
          <w:rFonts w:ascii="Arial" w:hAnsi="Arial" w:cs="Arial"/>
          <w:b/>
          <w:bCs/>
        </w:rPr>
      </w:pPr>
      <w:r w:rsidRPr="00AC41DA">
        <w:rPr>
          <w:rFonts w:ascii="Arial" w:hAnsi="Arial" w:cs="Arial"/>
          <w:b/>
          <w:bCs/>
        </w:rPr>
        <w:t>2</w:t>
      </w:r>
      <w:r w:rsidR="00D64E62" w:rsidRPr="00AC41DA">
        <w:rPr>
          <w:rFonts w:ascii="Arial" w:hAnsi="Arial" w:cs="Arial"/>
          <w:b/>
          <w:bCs/>
        </w:rPr>
        <w:t>8</w:t>
      </w:r>
      <w:r w:rsidR="00D64E62" w:rsidRPr="006C4384">
        <w:rPr>
          <w:rFonts w:ascii="Arial" w:hAnsi="Arial" w:cs="Arial"/>
          <w:b/>
          <w:bCs/>
        </w:rPr>
        <w:tab/>
      </w:r>
      <w:r w:rsidRPr="006C4384">
        <w:rPr>
          <w:rFonts w:ascii="Arial" w:hAnsi="Arial" w:cs="Arial"/>
          <w:b/>
          <w:bCs/>
        </w:rPr>
        <w:t xml:space="preserve"> </w:t>
      </w:r>
      <w:r w:rsidRPr="0040034D">
        <w:rPr>
          <w:rFonts w:ascii="Arial" w:hAnsi="Arial" w:cs="Arial"/>
          <w:b/>
          <w:bCs/>
        </w:rPr>
        <w:t>Used vineyard machinery or equipment from a PRZ</w:t>
      </w:r>
    </w:p>
    <w:p w14:paraId="5D1E1CF8" w14:textId="5C4C2F89" w:rsidR="0057760A" w:rsidRDefault="00D64E62" w:rsidP="00D64E62">
      <w:pPr>
        <w:spacing w:before="140"/>
        <w:ind w:firstLine="716"/>
      </w:pPr>
      <w:r>
        <w:t xml:space="preserve">(1) </w:t>
      </w:r>
      <w:r w:rsidR="0057760A" w:rsidRPr="00427A87">
        <w:t>Used vineyard machinery or equipment is allowed entry only if:</w:t>
      </w:r>
    </w:p>
    <w:p w14:paraId="674A406A" w14:textId="07E2A6B5" w:rsidR="0057760A" w:rsidRDefault="0057760A">
      <w:pPr>
        <w:pStyle w:val="Amain"/>
        <w:numPr>
          <w:ilvl w:val="0"/>
          <w:numId w:val="48"/>
        </w:numPr>
        <w:tabs>
          <w:tab w:val="clear" w:pos="500"/>
          <w:tab w:val="clear" w:pos="700"/>
        </w:tabs>
        <w:spacing w:before="140" w:after="0"/>
      </w:pPr>
      <w:bookmarkStart w:id="16" w:name="_Hlk168566736"/>
      <w:r w:rsidRPr="00F81963">
        <w:t>it has been thoroughly cleaned with steam or high-pressure hot water to remove all soil and plant debris; and</w:t>
      </w:r>
    </w:p>
    <w:bookmarkEnd w:id="16"/>
    <w:p w14:paraId="2696190C" w14:textId="1D222BA6" w:rsidR="0057760A" w:rsidRDefault="0057760A">
      <w:pPr>
        <w:pStyle w:val="Amain"/>
        <w:numPr>
          <w:ilvl w:val="0"/>
          <w:numId w:val="48"/>
        </w:numPr>
        <w:tabs>
          <w:tab w:val="clear" w:pos="500"/>
          <w:tab w:val="clear" w:pos="700"/>
        </w:tabs>
        <w:spacing w:before="140" w:after="0"/>
      </w:pPr>
      <w:r w:rsidRPr="00F81963">
        <w:t>it has been sterilised using one of the following methods:</w:t>
      </w:r>
    </w:p>
    <w:p w14:paraId="674BA278" w14:textId="77777777" w:rsidR="0057760A" w:rsidRDefault="0057760A" w:rsidP="006C4384">
      <w:pPr>
        <w:pStyle w:val="ListParagraph"/>
        <w:spacing w:before="140"/>
        <w:ind w:left="2127" w:hanging="426"/>
      </w:pPr>
      <w:r>
        <w:t xml:space="preserve">(i) </w:t>
      </w:r>
      <w:r>
        <w:tab/>
      </w:r>
      <w:r w:rsidRPr="00913972">
        <w:t>steam where the steam is applied above 100ºC, contacts all surfaces and the surface is left dry, not wet with condensate; or</w:t>
      </w:r>
    </w:p>
    <w:p w14:paraId="5BA4CFE0" w14:textId="77777777" w:rsidR="0057760A" w:rsidRDefault="0057760A" w:rsidP="006C4384">
      <w:pPr>
        <w:pStyle w:val="ListParagraph"/>
        <w:spacing w:before="140"/>
        <w:ind w:left="2127" w:hanging="426"/>
      </w:pPr>
      <w:r>
        <w:t xml:space="preserve">(ii) </w:t>
      </w:r>
      <w:r>
        <w:tab/>
      </w:r>
      <w:r w:rsidRPr="00913972">
        <w:t>hot water where the equipment is totally immersed in water heated to a minimum of 70ºC for at least 2 minutes after the equipment has reached 70ºC; or</w:t>
      </w:r>
    </w:p>
    <w:p w14:paraId="5CC7AEFF" w14:textId="77777777" w:rsidR="0057760A" w:rsidRDefault="0057760A" w:rsidP="006C4384">
      <w:pPr>
        <w:pStyle w:val="ListParagraph"/>
        <w:spacing w:before="140"/>
        <w:ind w:left="2127" w:hanging="426"/>
      </w:pPr>
      <w:r>
        <w:t xml:space="preserve">(iii)      </w:t>
      </w:r>
      <w:r w:rsidRPr="00586667">
        <w:t>dry heat where the surface temperature of the equipment is measured to ascertain when the required temperature is reached and the heat in the room, shed or container is held constant for a minimum of seventy-five minutes hours after the equipment has reached and maintains 45°C or two hours after the equipment has reached and maintains 40°C; and</w:t>
      </w:r>
    </w:p>
    <w:p w14:paraId="739158AE" w14:textId="42F14282" w:rsidR="0057760A" w:rsidRDefault="0057760A">
      <w:pPr>
        <w:pStyle w:val="Amain"/>
        <w:numPr>
          <w:ilvl w:val="0"/>
          <w:numId w:val="48"/>
        </w:numPr>
        <w:tabs>
          <w:tab w:val="clear" w:pos="500"/>
          <w:tab w:val="clear" w:pos="700"/>
        </w:tabs>
        <w:spacing w:before="140" w:after="0"/>
      </w:pPr>
      <w:r w:rsidRPr="006009E4">
        <w:t xml:space="preserve">it is accompanied by a plant health certificate or plant health assurance certificate certifying that the conditions in sections </w:t>
      </w:r>
      <w:r w:rsidR="0040034D">
        <w:t>28</w:t>
      </w:r>
      <w:r w:rsidRPr="006009E4">
        <w:t xml:space="preserve"> (a) to (b) have been met</w:t>
      </w:r>
      <w:r>
        <w:t>.</w:t>
      </w:r>
    </w:p>
    <w:p w14:paraId="2A040891" w14:textId="77777777" w:rsidR="0057760A" w:rsidRDefault="0057760A" w:rsidP="0057760A">
      <w:pPr>
        <w:spacing w:before="140"/>
      </w:pPr>
    </w:p>
    <w:p w14:paraId="77C9782A" w14:textId="73965F77" w:rsidR="0057760A" w:rsidRPr="006C4384" w:rsidRDefault="0057760A" w:rsidP="006C4384">
      <w:pPr>
        <w:spacing w:before="140"/>
        <w:ind w:left="709" w:hanging="709"/>
        <w:rPr>
          <w:rFonts w:ascii="Arial" w:hAnsi="Arial" w:cs="Arial"/>
          <w:b/>
          <w:bCs/>
        </w:rPr>
      </w:pPr>
      <w:r w:rsidRPr="00AC41DA">
        <w:rPr>
          <w:rFonts w:ascii="Arial" w:hAnsi="Arial" w:cs="Arial"/>
          <w:b/>
          <w:bCs/>
        </w:rPr>
        <w:t>2</w:t>
      </w:r>
      <w:r w:rsidR="0040034D" w:rsidRPr="00AC41DA">
        <w:rPr>
          <w:rFonts w:ascii="Arial" w:hAnsi="Arial" w:cs="Arial"/>
          <w:b/>
          <w:bCs/>
        </w:rPr>
        <w:t>9</w:t>
      </w:r>
      <w:r w:rsidR="0040034D" w:rsidRPr="006C4384">
        <w:rPr>
          <w:rFonts w:ascii="Arial" w:hAnsi="Arial" w:cs="Arial"/>
          <w:b/>
          <w:bCs/>
        </w:rPr>
        <w:tab/>
      </w:r>
      <w:r w:rsidRPr="006C4384">
        <w:rPr>
          <w:rFonts w:ascii="Arial" w:hAnsi="Arial" w:cs="Arial"/>
          <w:b/>
          <w:bCs/>
        </w:rPr>
        <w:t xml:space="preserve"> </w:t>
      </w:r>
      <w:r w:rsidRPr="0040034D">
        <w:rPr>
          <w:rFonts w:ascii="Arial" w:hAnsi="Arial" w:cs="Arial"/>
          <w:b/>
          <w:bCs/>
        </w:rPr>
        <w:t>Garden organics from a PRZ</w:t>
      </w:r>
    </w:p>
    <w:p w14:paraId="0713ED21" w14:textId="77777777" w:rsidR="0057760A" w:rsidRDefault="0057760A" w:rsidP="0057760A">
      <w:pPr>
        <w:rPr>
          <w:b/>
          <w:bCs/>
        </w:rPr>
      </w:pPr>
    </w:p>
    <w:p w14:paraId="227CC6DC" w14:textId="201FA65C" w:rsidR="0057760A" w:rsidRDefault="0057760A">
      <w:pPr>
        <w:pStyle w:val="ListParagraph"/>
        <w:numPr>
          <w:ilvl w:val="0"/>
          <w:numId w:val="8"/>
        </w:numPr>
      </w:pPr>
      <w:r w:rsidRPr="00DC6CEE">
        <w:t>Garden organics are allowed entry only if:</w:t>
      </w:r>
    </w:p>
    <w:p w14:paraId="27E59E6B" w14:textId="5D7660F5" w:rsidR="0057760A" w:rsidRDefault="0057760A">
      <w:pPr>
        <w:pStyle w:val="Amain"/>
        <w:numPr>
          <w:ilvl w:val="0"/>
          <w:numId w:val="49"/>
        </w:numPr>
        <w:tabs>
          <w:tab w:val="clear" w:pos="500"/>
          <w:tab w:val="clear" w:pos="700"/>
        </w:tabs>
        <w:spacing w:before="140" w:after="0"/>
      </w:pPr>
      <w:r w:rsidRPr="004A0D5F">
        <w:t>the garden organics have been composted in accordance with Australian Standard AS 4454 (20</w:t>
      </w:r>
      <w:r>
        <w:t>12</w:t>
      </w:r>
      <w:r w:rsidRPr="004A0D5F">
        <w:t>); or</w:t>
      </w:r>
    </w:p>
    <w:p w14:paraId="2EFB4710" w14:textId="4DC7A444" w:rsidR="0057760A" w:rsidRDefault="0057760A">
      <w:pPr>
        <w:pStyle w:val="Amain"/>
        <w:numPr>
          <w:ilvl w:val="0"/>
          <w:numId w:val="49"/>
        </w:numPr>
        <w:tabs>
          <w:tab w:val="clear" w:pos="500"/>
          <w:tab w:val="clear" w:pos="700"/>
        </w:tabs>
        <w:spacing w:before="140" w:after="0"/>
      </w:pPr>
      <w:r w:rsidRPr="004A0D5F">
        <w:t>have been pasteurised in accordance with Australian Standard AS 4454 (20</w:t>
      </w:r>
      <w:r>
        <w:t>12</w:t>
      </w:r>
      <w:r w:rsidRPr="004A0D5F">
        <w:t>); and</w:t>
      </w:r>
    </w:p>
    <w:p w14:paraId="78E202A2" w14:textId="77777777" w:rsidR="0057760A" w:rsidRDefault="0057760A">
      <w:pPr>
        <w:pStyle w:val="Amain"/>
        <w:numPr>
          <w:ilvl w:val="0"/>
          <w:numId w:val="49"/>
        </w:numPr>
        <w:tabs>
          <w:tab w:val="clear" w:pos="500"/>
          <w:tab w:val="clear" w:pos="700"/>
        </w:tabs>
        <w:spacing w:before="140" w:after="0"/>
      </w:pPr>
      <w:r w:rsidRPr="004A0D5F">
        <w:t>are packed into a sealed container; and</w:t>
      </w:r>
    </w:p>
    <w:p w14:paraId="118BE82E" w14:textId="77777777" w:rsidR="0057760A" w:rsidRDefault="0057760A">
      <w:pPr>
        <w:pStyle w:val="Amain"/>
        <w:numPr>
          <w:ilvl w:val="0"/>
          <w:numId w:val="49"/>
        </w:numPr>
        <w:tabs>
          <w:tab w:val="clear" w:pos="500"/>
          <w:tab w:val="clear" w:pos="700"/>
        </w:tabs>
        <w:spacing w:before="140" w:after="0"/>
      </w:pPr>
      <w:r w:rsidRPr="00DD7283">
        <w:t>the container and transport vehicle have been cleaned free of soil and organic matter; and</w:t>
      </w:r>
    </w:p>
    <w:p w14:paraId="3F56F2C5" w14:textId="26709B46" w:rsidR="0057760A" w:rsidRDefault="0057760A">
      <w:pPr>
        <w:pStyle w:val="Amain"/>
        <w:numPr>
          <w:ilvl w:val="0"/>
          <w:numId w:val="49"/>
        </w:numPr>
        <w:tabs>
          <w:tab w:val="clear" w:pos="500"/>
          <w:tab w:val="clear" w:pos="700"/>
        </w:tabs>
        <w:spacing w:before="140" w:after="0"/>
      </w:pPr>
      <w:r w:rsidRPr="00DD7283">
        <w:t xml:space="preserve">are accompanied by a plant health certificate or plant health assurance certificate certifying that the applicable conditions in sections </w:t>
      </w:r>
      <w:r w:rsidR="0040034D">
        <w:t>29</w:t>
      </w:r>
      <w:r w:rsidRPr="00DD7283">
        <w:t xml:space="preserve"> (a) to (d) have been met and specifying the origin of the garden organics.</w:t>
      </w:r>
    </w:p>
    <w:p w14:paraId="289AFE55" w14:textId="77777777" w:rsidR="0057760A" w:rsidRDefault="0057760A" w:rsidP="002560F7">
      <w:pPr>
        <w:spacing w:before="140"/>
      </w:pPr>
    </w:p>
    <w:p w14:paraId="5ABA1D3F" w14:textId="0EA323A5" w:rsidR="000C68F2" w:rsidRPr="00213135" w:rsidRDefault="000C68F2" w:rsidP="00213135">
      <w:pPr>
        <w:pStyle w:val="Sched-Part"/>
        <w:numPr>
          <w:ilvl w:val="1"/>
          <w:numId w:val="0"/>
        </w:numPr>
        <w:ind w:left="2600" w:hanging="2600"/>
        <w:rPr>
          <w:color w:val="000000"/>
        </w:rPr>
      </w:pPr>
      <w:r w:rsidRPr="000C68F2">
        <w:rPr>
          <w:color w:val="000000"/>
        </w:rPr>
        <w:lastRenderedPageBreak/>
        <w:t xml:space="preserve">Part </w:t>
      </w:r>
      <w:r>
        <w:rPr>
          <w:color w:val="000000"/>
        </w:rPr>
        <w:t>4</w:t>
      </w:r>
      <w:r w:rsidRPr="000C68F2">
        <w:rPr>
          <w:color w:val="000000"/>
        </w:rPr>
        <w:tab/>
        <w:t xml:space="preserve">Control measure and exceptions – Movement of phylloxera risk items from a phylloxera </w:t>
      </w:r>
      <w:r w:rsidR="0057760A">
        <w:rPr>
          <w:color w:val="000000"/>
        </w:rPr>
        <w:t>exclusion zone</w:t>
      </w:r>
      <w:r>
        <w:rPr>
          <w:color w:val="000000"/>
        </w:rPr>
        <w:t xml:space="preserve"> (P</w:t>
      </w:r>
      <w:r w:rsidR="0057760A">
        <w:rPr>
          <w:color w:val="000000"/>
        </w:rPr>
        <w:t>E</w:t>
      </w:r>
      <w:r>
        <w:rPr>
          <w:color w:val="000000"/>
        </w:rPr>
        <w:t>Z)</w:t>
      </w:r>
    </w:p>
    <w:p w14:paraId="3E957B3E" w14:textId="2006453D" w:rsidR="002560F7" w:rsidRDefault="0040034D" w:rsidP="006C4384">
      <w:pPr>
        <w:spacing w:before="140"/>
        <w:ind w:left="709" w:hanging="709"/>
        <w:rPr>
          <w:rFonts w:ascii="Arial" w:hAnsi="Arial" w:cs="Arial"/>
          <w:b/>
          <w:bCs/>
        </w:rPr>
      </w:pPr>
      <w:r>
        <w:rPr>
          <w:rFonts w:ascii="Arial" w:hAnsi="Arial" w:cs="Arial"/>
          <w:b/>
          <w:bCs/>
        </w:rPr>
        <w:t>30</w:t>
      </w:r>
      <w:r w:rsidR="002560F7">
        <w:rPr>
          <w:rFonts w:ascii="Arial" w:hAnsi="Arial" w:cs="Arial"/>
          <w:b/>
          <w:bCs/>
        </w:rPr>
        <w:tab/>
        <w:t xml:space="preserve">Control measure </w:t>
      </w:r>
      <w:r w:rsidR="00A67306">
        <w:rPr>
          <w:rFonts w:ascii="Arial" w:hAnsi="Arial" w:cs="Arial"/>
          <w:b/>
          <w:bCs/>
        </w:rPr>
        <w:t>–</w:t>
      </w:r>
      <w:r w:rsidR="002560F7">
        <w:rPr>
          <w:rFonts w:ascii="Arial" w:hAnsi="Arial" w:cs="Arial"/>
          <w:b/>
          <w:bCs/>
        </w:rPr>
        <w:t xml:space="preserve"> </w:t>
      </w:r>
      <w:r w:rsidR="00A67306">
        <w:rPr>
          <w:rFonts w:ascii="Arial" w:hAnsi="Arial" w:cs="Arial"/>
          <w:b/>
          <w:bCs/>
        </w:rPr>
        <w:t>movement of</w:t>
      </w:r>
      <w:r w:rsidR="00A36DAF" w:rsidRPr="00A36DAF">
        <w:rPr>
          <w:rFonts w:ascii="Arial" w:hAnsi="Arial" w:cs="Arial"/>
          <w:b/>
          <w:bCs/>
        </w:rPr>
        <w:t xml:space="preserve"> phylloxera risk items from a </w:t>
      </w:r>
      <w:r w:rsidR="0057760A">
        <w:rPr>
          <w:rFonts w:ascii="Arial" w:hAnsi="Arial" w:cs="Arial"/>
          <w:b/>
          <w:bCs/>
        </w:rPr>
        <w:t>PEZ</w:t>
      </w:r>
    </w:p>
    <w:p w14:paraId="5DF2F03A" w14:textId="77777777" w:rsidR="00C56248" w:rsidRPr="00B66B0B" w:rsidRDefault="00C56248" w:rsidP="006C4384">
      <w:pPr>
        <w:spacing w:before="140"/>
        <w:ind w:left="709" w:hanging="709"/>
        <w:rPr>
          <w:b/>
          <w:bCs/>
        </w:rPr>
      </w:pPr>
    </w:p>
    <w:p w14:paraId="4FA42761" w14:textId="495CA1CB" w:rsidR="00976B84" w:rsidRDefault="00976B84">
      <w:pPr>
        <w:pStyle w:val="ListParagraph"/>
        <w:numPr>
          <w:ilvl w:val="0"/>
          <w:numId w:val="50"/>
        </w:numPr>
        <w:rPr>
          <w:szCs w:val="24"/>
        </w:rPr>
      </w:pPr>
      <w:r>
        <w:rPr>
          <w:szCs w:val="24"/>
        </w:rPr>
        <w:t xml:space="preserve">A person must not </w:t>
      </w:r>
      <w:r w:rsidRPr="00297B3F">
        <w:t>introduc</w:t>
      </w:r>
      <w:r>
        <w:t>e a phylloxera risk item</w:t>
      </w:r>
      <w:r w:rsidRPr="00297B3F">
        <w:t xml:space="preserve"> into, </w:t>
      </w:r>
      <w:r w:rsidRPr="00BA5507">
        <w:t xml:space="preserve">or transport within or through, the ACT </w:t>
      </w:r>
      <w:r>
        <w:t>from a PEZ.</w:t>
      </w:r>
    </w:p>
    <w:p w14:paraId="00EE1BCA" w14:textId="0C0F631A" w:rsidR="00BE3013" w:rsidRPr="00D5755D" w:rsidRDefault="00D5755D">
      <w:pPr>
        <w:pStyle w:val="ListParagraph"/>
        <w:numPr>
          <w:ilvl w:val="0"/>
          <w:numId w:val="50"/>
        </w:numPr>
        <w:rPr>
          <w:rFonts w:ascii="Arial" w:hAnsi="Arial" w:cs="Arial"/>
          <w:b/>
          <w:bCs/>
        </w:rPr>
      </w:pPr>
      <w:r w:rsidRPr="00CC5863">
        <w:t>Th</w:t>
      </w:r>
      <w:r>
        <w:t xml:space="preserve">is section </w:t>
      </w:r>
      <w:r w:rsidRPr="00B94CEB">
        <w:t>applies</w:t>
      </w:r>
      <w:r>
        <w:t xml:space="preserve"> </w:t>
      </w:r>
      <w:r w:rsidRPr="00BE3013">
        <w:t>to a phylloxera risk item that has only come from, or only moved through, a phylloxera exclusion zone.</w:t>
      </w:r>
      <w:r w:rsidR="00BE3013" w:rsidRPr="00BE3013">
        <w:t xml:space="preserve"> </w:t>
      </w:r>
    </w:p>
    <w:p w14:paraId="003C8E70" w14:textId="3EA8A4F4" w:rsidR="00A36DAF" w:rsidRPr="00BE3013" w:rsidRDefault="00BE3013" w:rsidP="00D5755D">
      <w:pPr>
        <w:spacing w:before="140"/>
        <w:ind w:left="1440" w:hanging="720"/>
        <w:rPr>
          <w:rFonts w:ascii="Arial" w:hAnsi="Arial" w:cs="Arial"/>
          <w:b/>
          <w:bCs/>
          <w:sz w:val="20"/>
          <w:szCs w:val="16"/>
        </w:rPr>
      </w:pPr>
      <w:r w:rsidRPr="00BE3013">
        <w:rPr>
          <w:i/>
          <w:iCs/>
          <w:sz w:val="20"/>
          <w:szCs w:val="16"/>
        </w:rPr>
        <w:t>Note</w:t>
      </w:r>
      <w:r w:rsidRPr="00BE3013">
        <w:rPr>
          <w:sz w:val="20"/>
          <w:szCs w:val="16"/>
        </w:rPr>
        <w:t xml:space="preserve"> </w:t>
      </w:r>
      <w:r>
        <w:rPr>
          <w:sz w:val="20"/>
          <w:szCs w:val="16"/>
        </w:rPr>
        <w:tab/>
      </w:r>
      <w:r w:rsidRPr="00BE3013">
        <w:rPr>
          <w:sz w:val="20"/>
          <w:szCs w:val="16"/>
        </w:rPr>
        <w:t xml:space="preserve">If a phylloxera risk item has moved through several phylloxera management zones the conditions that apply to the highest risk zone apply. </w:t>
      </w:r>
    </w:p>
    <w:p w14:paraId="1AFA4F57" w14:textId="69D1D164" w:rsidR="002560F7" w:rsidRPr="00297B3F" w:rsidRDefault="002560F7" w:rsidP="00976B84">
      <w:pPr>
        <w:spacing w:before="140"/>
        <w:ind w:left="720" w:hanging="660"/>
        <w:rPr>
          <w:sz w:val="20"/>
          <w:szCs w:val="16"/>
        </w:rPr>
      </w:pPr>
    </w:p>
    <w:p w14:paraId="6EB648E3" w14:textId="73B7CAB2" w:rsidR="007B7A57" w:rsidRDefault="007B7A57">
      <w:pPr>
        <w:pStyle w:val="ListParagraph"/>
        <w:numPr>
          <w:ilvl w:val="0"/>
          <w:numId w:val="50"/>
        </w:numPr>
      </w:pPr>
      <w:r w:rsidRPr="00B347F5">
        <w:t xml:space="preserve">The following items are prohibited items for the purposes of </w:t>
      </w:r>
      <w:r w:rsidR="0040034D">
        <w:t>Part 4</w:t>
      </w:r>
      <w:r>
        <w:t>:</w:t>
      </w:r>
    </w:p>
    <w:p w14:paraId="621718CF" w14:textId="77777777" w:rsidR="007B7A57" w:rsidRDefault="007B7A57">
      <w:pPr>
        <w:pStyle w:val="Amain"/>
        <w:numPr>
          <w:ilvl w:val="0"/>
          <w:numId w:val="51"/>
        </w:numPr>
        <w:tabs>
          <w:tab w:val="clear" w:pos="500"/>
          <w:tab w:val="clear" w:pos="700"/>
        </w:tabs>
        <w:spacing w:before="140" w:after="0"/>
      </w:pPr>
      <w:r w:rsidRPr="00B347F5">
        <w:t>phylloxera insects, including their eggs and nymphs;</w:t>
      </w:r>
    </w:p>
    <w:p w14:paraId="2B1FB037" w14:textId="77777777" w:rsidR="007B7A57" w:rsidRDefault="007B7A57">
      <w:pPr>
        <w:pStyle w:val="Amain"/>
        <w:numPr>
          <w:ilvl w:val="0"/>
          <w:numId w:val="51"/>
        </w:numPr>
        <w:tabs>
          <w:tab w:val="clear" w:pos="500"/>
          <w:tab w:val="clear" w:pos="700"/>
        </w:tabs>
        <w:spacing w:before="140" w:after="0"/>
      </w:pPr>
      <w:r w:rsidRPr="00C76F1F">
        <w:t>vineyard soil.</w:t>
      </w:r>
    </w:p>
    <w:bookmarkEnd w:id="0"/>
    <w:p w14:paraId="717D7566" w14:textId="77777777" w:rsidR="00AC41DA" w:rsidRDefault="00AC41DA" w:rsidP="0040034D">
      <w:pPr>
        <w:spacing w:before="140"/>
        <w:ind w:left="716" w:hanging="716"/>
        <w:rPr>
          <w:b/>
          <w:bCs/>
        </w:rPr>
      </w:pPr>
    </w:p>
    <w:p w14:paraId="50CDD082" w14:textId="585C8C41" w:rsidR="00C76F1F" w:rsidRPr="006C4384" w:rsidRDefault="0040034D" w:rsidP="006C4384">
      <w:pPr>
        <w:spacing w:before="140"/>
        <w:ind w:left="709" w:hanging="709"/>
        <w:rPr>
          <w:rFonts w:ascii="Arial" w:hAnsi="Arial" w:cs="Arial"/>
          <w:b/>
          <w:bCs/>
        </w:rPr>
      </w:pPr>
      <w:r w:rsidRPr="00AC41DA">
        <w:rPr>
          <w:rFonts w:ascii="Arial" w:hAnsi="Arial" w:cs="Arial"/>
          <w:b/>
          <w:bCs/>
        </w:rPr>
        <w:t>31</w:t>
      </w:r>
      <w:r w:rsidRPr="006C4384">
        <w:rPr>
          <w:rFonts w:ascii="Arial" w:hAnsi="Arial" w:cs="Arial"/>
          <w:b/>
          <w:bCs/>
        </w:rPr>
        <w:tab/>
      </w:r>
      <w:r w:rsidR="009960A3" w:rsidRPr="0040034D">
        <w:rPr>
          <w:rFonts w:ascii="Arial" w:hAnsi="Arial" w:cs="Arial"/>
          <w:b/>
          <w:bCs/>
        </w:rPr>
        <w:t xml:space="preserve">Control measure exceptions </w:t>
      </w:r>
      <w:r w:rsidRPr="0040034D">
        <w:rPr>
          <w:rFonts w:ascii="Arial" w:hAnsi="Arial" w:cs="Arial"/>
          <w:b/>
          <w:bCs/>
        </w:rPr>
        <w:t>–</w:t>
      </w:r>
      <w:r w:rsidR="009960A3" w:rsidRPr="0040034D">
        <w:rPr>
          <w:rFonts w:ascii="Arial" w:hAnsi="Arial" w:cs="Arial"/>
          <w:b/>
          <w:bCs/>
        </w:rPr>
        <w:t xml:space="preserve"> </w:t>
      </w:r>
      <w:r w:rsidRPr="0040034D">
        <w:rPr>
          <w:rFonts w:ascii="Arial" w:hAnsi="Arial" w:cs="Arial"/>
          <w:b/>
          <w:bCs/>
        </w:rPr>
        <w:t>movement of phylloxera risk items from a PEZ</w:t>
      </w:r>
    </w:p>
    <w:p w14:paraId="3BB1BCE7" w14:textId="42252DE9" w:rsidR="0040034D" w:rsidRDefault="0040034D" w:rsidP="0040034D">
      <w:pPr>
        <w:spacing w:before="140"/>
        <w:ind w:left="716"/>
      </w:pPr>
      <w:r w:rsidRPr="0040034D">
        <w:t>The following items can be moved from a PEZ</w:t>
      </w:r>
      <w:r w:rsidR="00B66B0B">
        <w:t>:</w:t>
      </w:r>
    </w:p>
    <w:p w14:paraId="0C2EB928" w14:textId="6119E67B" w:rsidR="00564FD7" w:rsidRPr="00B66B0B" w:rsidRDefault="0040034D" w:rsidP="006C4384">
      <w:pPr>
        <w:spacing w:before="140"/>
        <w:ind w:left="709" w:hanging="709"/>
        <w:rPr>
          <w:b/>
          <w:bCs/>
        </w:rPr>
      </w:pPr>
      <w:r w:rsidRPr="00B66B0B">
        <w:rPr>
          <w:b/>
          <w:bCs/>
        </w:rPr>
        <w:tab/>
      </w:r>
      <w:r w:rsidR="002F6403" w:rsidRPr="00B66B0B">
        <w:rPr>
          <w:b/>
          <w:bCs/>
        </w:rPr>
        <w:t>Cuttings of the genus Vitis from a PEZ</w:t>
      </w:r>
    </w:p>
    <w:p w14:paraId="232F9F5E" w14:textId="4DB80463" w:rsidR="001D2E94" w:rsidRDefault="00713F65">
      <w:pPr>
        <w:pStyle w:val="ListParagraph"/>
        <w:numPr>
          <w:ilvl w:val="0"/>
          <w:numId w:val="52"/>
        </w:numPr>
      </w:pPr>
      <w:r w:rsidRPr="00713F65">
        <w:t xml:space="preserve">Cuttings of the genus </w:t>
      </w:r>
      <w:r w:rsidRPr="00713F65">
        <w:rPr>
          <w:i/>
          <w:iCs/>
        </w:rPr>
        <w:t>Vitis</w:t>
      </w:r>
      <w:r w:rsidRPr="00713F65">
        <w:t xml:space="preserve"> are allowed entry to the ACT only if they are:</w:t>
      </w:r>
    </w:p>
    <w:p w14:paraId="7501AF63" w14:textId="1E585FB4" w:rsidR="001D2E94" w:rsidRPr="00B66B0B" w:rsidRDefault="00713F65">
      <w:pPr>
        <w:pStyle w:val="Amain"/>
        <w:numPr>
          <w:ilvl w:val="0"/>
          <w:numId w:val="53"/>
        </w:numPr>
        <w:tabs>
          <w:tab w:val="clear" w:pos="500"/>
          <w:tab w:val="clear" w:pos="700"/>
        </w:tabs>
        <w:spacing w:before="140" w:after="0"/>
      </w:pPr>
      <w:r w:rsidRPr="00713F65">
        <w:t xml:space="preserve">sourced from a </w:t>
      </w:r>
      <w:r w:rsidR="0040034D">
        <w:t>PEZ</w:t>
      </w:r>
      <w:r w:rsidRPr="00713F65">
        <w:t>; and</w:t>
      </w:r>
    </w:p>
    <w:p w14:paraId="30EB2648" w14:textId="0E6039B6" w:rsidR="00193F6F" w:rsidRDefault="004C2E41">
      <w:pPr>
        <w:pStyle w:val="Amain"/>
        <w:numPr>
          <w:ilvl w:val="0"/>
          <w:numId w:val="53"/>
        </w:numPr>
        <w:tabs>
          <w:tab w:val="clear" w:pos="500"/>
          <w:tab w:val="clear" w:pos="700"/>
        </w:tabs>
        <w:spacing w:before="140" w:after="0"/>
      </w:pPr>
      <w:r w:rsidRPr="004C2E41">
        <w:t>washed free of soil; and</w:t>
      </w:r>
    </w:p>
    <w:p w14:paraId="295DDD95" w14:textId="77777777" w:rsidR="005533D7" w:rsidRDefault="005533D7" w:rsidP="005533D7">
      <w:pPr>
        <w:ind w:left="720" w:hanging="420"/>
      </w:pPr>
    </w:p>
    <w:p w14:paraId="0BFE99EF" w14:textId="5401C329" w:rsidR="00193F6F" w:rsidRDefault="005533D7">
      <w:pPr>
        <w:pStyle w:val="ListParagraph"/>
        <w:numPr>
          <w:ilvl w:val="0"/>
          <w:numId w:val="52"/>
        </w:numPr>
      </w:pPr>
      <w:r w:rsidRPr="005533D7">
        <w:t>Are sourced from a business (</w:t>
      </w:r>
      <w:r w:rsidRPr="00913FD3">
        <w:rPr>
          <w:b/>
          <w:bCs/>
          <w:i/>
          <w:iCs/>
        </w:rPr>
        <w:t>source business</w:t>
      </w:r>
      <w:r w:rsidRPr="005533D7">
        <w:t>) accredited under a grape propagation scheme approved in writing by the NSW Principal Director Biosecurity; and</w:t>
      </w:r>
    </w:p>
    <w:p w14:paraId="1FCD8B19" w14:textId="77777777" w:rsidR="00913FD3" w:rsidRDefault="00913FD3" w:rsidP="005533D7">
      <w:pPr>
        <w:ind w:left="720" w:hanging="420"/>
      </w:pPr>
    </w:p>
    <w:p w14:paraId="55DF83AB" w14:textId="560B61D8" w:rsidR="005533D7" w:rsidRDefault="00913FD3">
      <w:pPr>
        <w:pStyle w:val="ListParagraph"/>
        <w:numPr>
          <w:ilvl w:val="0"/>
          <w:numId w:val="52"/>
        </w:numPr>
      </w:pPr>
      <w:r>
        <w:t xml:space="preserve"> </w:t>
      </w:r>
      <w:r w:rsidRPr="00913FD3">
        <w:t>Prior to dispatch from the source business the number of cuttings are recorded and securely packed for transport to the receiving vineyard; and</w:t>
      </w:r>
    </w:p>
    <w:p w14:paraId="4F0E60DA" w14:textId="77777777" w:rsidR="00913FD3" w:rsidRDefault="00913FD3" w:rsidP="005533D7">
      <w:pPr>
        <w:ind w:left="720" w:hanging="420"/>
      </w:pPr>
    </w:p>
    <w:p w14:paraId="10B0A4E5" w14:textId="306B0695" w:rsidR="008966F6" w:rsidRDefault="008966F6">
      <w:pPr>
        <w:pStyle w:val="ListParagraph"/>
        <w:numPr>
          <w:ilvl w:val="0"/>
          <w:numId w:val="52"/>
        </w:numPr>
      </w:pPr>
      <w:r w:rsidRPr="008966F6">
        <w:t>The cuttings are treated by:</w:t>
      </w:r>
    </w:p>
    <w:p w14:paraId="069AD7A2" w14:textId="610CB6D1" w:rsidR="008966F6" w:rsidRDefault="00A053F4">
      <w:pPr>
        <w:pStyle w:val="Amain"/>
        <w:numPr>
          <w:ilvl w:val="0"/>
          <w:numId w:val="54"/>
        </w:numPr>
        <w:tabs>
          <w:tab w:val="clear" w:pos="500"/>
          <w:tab w:val="clear" w:pos="700"/>
        </w:tabs>
        <w:spacing w:before="140" w:after="0"/>
      </w:pPr>
      <w:r w:rsidRPr="00A053F4">
        <w:t>fumigation with methyl bromide at the rate of 32 grams per cubic metre for 3 hours at a temperature of a least 18ºC; or</w:t>
      </w:r>
    </w:p>
    <w:p w14:paraId="7D4F0B22" w14:textId="5A659E38" w:rsidR="008966F6" w:rsidRDefault="00A053F4">
      <w:pPr>
        <w:pStyle w:val="Amain"/>
        <w:numPr>
          <w:ilvl w:val="0"/>
          <w:numId w:val="54"/>
        </w:numPr>
        <w:tabs>
          <w:tab w:val="clear" w:pos="500"/>
          <w:tab w:val="clear" w:pos="700"/>
        </w:tabs>
        <w:spacing w:before="140" w:after="0"/>
      </w:pPr>
      <w:r w:rsidRPr="00A053F4">
        <w:t>complete submersion in a hot water dip for:</w:t>
      </w:r>
    </w:p>
    <w:p w14:paraId="5C6B1AC6" w14:textId="73505260" w:rsidR="008966F6" w:rsidRDefault="008966F6" w:rsidP="000A710A">
      <w:pPr>
        <w:pStyle w:val="ListParagraph"/>
        <w:spacing w:before="140"/>
        <w:ind w:left="2127" w:hanging="426"/>
      </w:pPr>
      <w:r>
        <w:t xml:space="preserve">(i) </w:t>
      </w:r>
      <w:r>
        <w:tab/>
      </w:r>
      <w:r w:rsidR="0048272E" w:rsidRPr="0048272E">
        <w:t>30 minutes at a temperature of 50 ± 1ºC; or</w:t>
      </w:r>
    </w:p>
    <w:p w14:paraId="69D965F8" w14:textId="7EE0916F" w:rsidR="002F6403" w:rsidRDefault="008966F6" w:rsidP="000A710A">
      <w:pPr>
        <w:spacing w:before="140"/>
        <w:ind w:left="2127" w:hanging="426"/>
      </w:pPr>
      <w:r>
        <w:t xml:space="preserve">(ii) </w:t>
      </w:r>
      <w:r>
        <w:tab/>
      </w:r>
      <w:r w:rsidR="0048272E" w:rsidRPr="0048272E">
        <w:t>5 minutes at a temperature of 54 ± 1ºC; and</w:t>
      </w:r>
    </w:p>
    <w:p w14:paraId="6B18355C" w14:textId="01E73D8D" w:rsidR="005E072E" w:rsidRDefault="005E072E">
      <w:pPr>
        <w:pStyle w:val="Amain"/>
        <w:numPr>
          <w:ilvl w:val="0"/>
          <w:numId w:val="54"/>
        </w:numPr>
        <w:tabs>
          <w:tab w:val="clear" w:pos="500"/>
          <w:tab w:val="clear" w:pos="700"/>
        </w:tabs>
        <w:spacing w:before="140" w:after="0"/>
      </w:pPr>
      <w:r w:rsidRPr="005E072E">
        <w:t>is accompanied by a plant health certificate or a plant health assurance certificate certifying section 3</w:t>
      </w:r>
      <w:r w:rsidR="00F63540">
        <w:t>1</w:t>
      </w:r>
      <w:r w:rsidRPr="005E072E">
        <w:t xml:space="preserve"> (</w:t>
      </w:r>
      <w:r w:rsidR="0040034D">
        <w:t>4</w:t>
      </w:r>
      <w:r w:rsidRPr="005E072E">
        <w:t>) (a) or (b) has been met; or</w:t>
      </w:r>
    </w:p>
    <w:p w14:paraId="3E044B18" w14:textId="77777777" w:rsidR="005E072E" w:rsidRDefault="005E072E" w:rsidP="00F63540">
      <w:pPr>
        <w:ind w:left="720" w:hanging="420"/>
      </w:pPr>
    </w:p>
    <w:p w14:paraId="2A724E83" w14:textId="30643DAC" w:rsidR="005E072E" w:rsidRDefault="00C30EB0">
      <w:pPr>
        <w:pStyle w:val="ListParagraph"/>
        <w:numPr>
          <w:ilvl w:val="0"/>
          <w:numId w:val="52"/>
        </w:numPr>
      </w:pPr>
      <w:r w:rsidRPr="00C30EB0">
        <w:lastRenderedPageBreak/>
        <w:t>The cuttings are accompanied by a plant health certificate or a plant health assurance certificate certifying the origin of the cuttings and that the applicable conditions of sections 3</w:t>
      </w:r>
      <w:r w:rsidR="000A710A">
        <w:t>1</w:t>
      </w:r>
      <w:r w:rsidRPr="00C30EB0">
        <w:t xml:space="preserve"> (1) to (4) have been met.</w:t>
      </w:r>
    </w:p>
    <w:p w14:paraId="469C60AA" w14:textId="77777777" w:rsidR="00B347F5" w:rsidRDefault="00B347F5" w:rsidP="00C30EB0"/>
    <w:p w14:paraId="62C4231E" w14:textId="17DA5DA3" w:rsidR="00C30EB0" w:rsidRPr="00B66B0B" w:rsidRDefault="0040034D" w:rsidP="006C4384">
      <w:pPr>
        <w:spacing w:before="140"/>
        <w:ind w:left="709" w:hanging="709"/>
        <w:rPr>
          <w:b/>
          <w:bCs/>
        </w:rPr>
      </w:pPr>
      <w:r w:rsidRPr="00B66B0B">
        <w:rPr>
          <w:b/>
          <w:bCs/>
        </w:rPr>
        <w:tab/>
      </w:r>
      <w:r w:rsidR="00FA757F" w:rsidRPr="00B66B0B">
        <w:rPr>
          <w:b/>
          <w:bCs/>
        </w:rPr>
        <w:t xml:space="preserve">Rootlings of the genus </w:t>
      </w:r>
      <w:r w:rsidR="00FA757F" w:rsidRPr="000A710A">
        <w:rPr>
          <w:b/>
          <w:bCs/>
          <w:i/>
          <w:iCs/>
        </w:rPr>
        <w:t>Vitis</w:t>
      </w:r>
      <w:r w:rsidR="00FA757F" w:rsidRPr="00B66B0B">
        <w:rPr>
          <w:b/>
          <w:bCs/>
        </w:rPr>
        <w:t xml:space="preserve"> from a PEZ</w:t>
      </w:r>
    </w:p>
    <w:p w14:paraId="5141D81F" w14:textId="5F601488" w:rsidR="009341E0" w:rsidRDefault="00CF569E">
      <w:pPr>
        <w:pStyle w:val="ListParagraph"/>
        <w:numPr>
          <w:ilvl w:val="0"/>
          <w:numId w:val="52"/>
        </w:numPr>
      </w:pPr>
      <w:r w:rsidRPr="00CF569E">
        <w:t xml:space="preserve">Rootlings of the genus </w:t>
      </w:r>
      <w:r w:rsidRPr="000A710A">
        <w:rPr>
          <w:i/>
          <w:iCs/>
        </w:rPr>
        <w:t>Vitis</w:t>
      </w:r>
      <w:r w:rsidRPr="00CF569E">
        <w:t xml:space="preserve"> are allowed entry only if they:</w:t>
      </w:r>
    </w:p>
    <w:p w14:paraId="660CF36D" w14:textId="1A465478" w:rsidR="009341E0" w:rsidRPr="000A710A" w:rsidRDefault="00CF569E">
      <w:pPr>
        <w:pStyle w:val="Amain"/>
        <w:numPr>
          <w:ilvl w:val="0"/>
          <w:numId w:val="55"/>
        </w:numPr>
        <w:tabs>
          <w:tab w:val="clear" w:pos="500"/>
          <w:tab w:val="clear" w:pos="700"/>
        </w:tabs>
        <w:spacing w:before="140" w:after="0"/>
      </w:pPr>
      <w:r w:rsidRPr="00CF569E">
        <w:t xml:space="preserve">are sourced from a </w:t>
      </w:r>
      <w:r w:rsidR="0040034D">
        <w:t>PEZ</w:t>
      </w:r>
      <w:r w:rsidRPr="00CF569E">
        <w:t>; and</w:t>
      </w:r>
    </w:p>
    <w:p w14:paraId="19E39875" w14:textId="6C74634E" w:rsidR="009341E0" w:rsidRDefault="00FD5520">
      <w:pPr>
        <w:pStyle w:val="Amain"/>
        <w:numPr>
          <w:ilvl w:val="0"/>
          <w:numId w:val="55"/>
        </w:numPr>
        <w:tabs>
          <w:tab w:val="clear" w:pos="500"/>
          <w:tab w:val="clear" w:pos="700"/>
        </w:tabs>
        <w:spacing w:before="140" w:after="0"/>
      </w:pPr>
      <w:r w:rsidRPr="00FD5520">
        <w:t>washed free of soil; and</w:t>
      </w:r>
    </w:p>
    <w:p w14:paraId="332845FF" w14:textId="77777777" w:rsidR="00FD5520" w:rsidRDefault="00FD5520" w:rsidP="00FD5520">
      <w:pPr>
        <w:ind w:left="720" w:hanging="420"/>
      </w:pPr>
    </w:p>
    <w:p w14:paraId="6D9F02BE" w14:textId="45CB1075" w:rsidR="00FD5520" w:rsidRDefault="00EB5166">
      <w:pPr>
        <w:pStyle w:val="ListParagraph"/>
        <w:numPr>
          <w:ilvl w:val="0"/>
          <w:numId w:val="52"/>
        </w:numPr>
      </w:pPr>
      <w:r w:rsidRPr="00EB5166">
        <w:t>Treated prior to dispatch from the source by:</w:t>
      </w:r>
    </w:p>
    <w:p w14:paraId="08392418" w14:textId="260FC56E" w:rsidR="00FD5520" w:rsidRDefault="00EB5166">
      <w:pPr>
        <w:pStyle w:val="Amain"/>
        <w:numPr>
          <w:ilvl w:val="0"/>
          <w:numId w:val="56"/>
        </w:numPr>
        <w:tabs>
          <w:tab w:val="clear" w:pos="500"/>
          <w:tab w:val="clear" w:pos="700"/>
        </w:tabs>
        <w:spacing w:before="140" w:after="0"/>
      </w:pPr>
      <w:r w:rsidRPr="00EB5166">
        <w:t>fumigation with methyl bromide at the rate of 32 grams per cubic metre for 3 hours at a temperature of a least 18ºC; or</w:t>
      </w:r>
    </w:p>
    <w:p w14:paraId="132A63F2" w14:textId="6CE39FF3" w:rsidR="00FD5520" w:rsidRDefault="00E965AA">
      <w:pPr>
        <w:pStyle w:val="Amain"/>
        <w:numPr>
          <w:ilvl w:val="0"/>
          <w:numId w:val="56"/>
        </w:numPr>
        <w:tabs>
          <w:tab w:val="clear" w:pos="500"/>
          <w:tab w:val="clear" w:pos="700"/>
        </w:tabs>
        <w:spacing w:before="140" w:after="0"/>
      </w:pPr>
      <w:r w:rsidRPr="00E965AA">
        <w:t>complete submersion in a hot water dip for:</w:t>
      </w:r>
    </w:p>
    <w:p w14:paraId="5C48E95E" w14:textId="77777777" w:rsidR="00FD5520" w:rsidRDefault="00FD5520" w:rsidP="005F4832">
      <w:pPr>
        <w:pStyle w:val="ListParagraph"/>
        <w:spacing w:before="140"/>
        <w:ind w:left="2127" w:hanging="426"/>
      </w:pPr>
      <w:r>
        <w:t xml:space="preserve">(i) </w:t>
      </w:r>
      <w:r>
        <w:tab/>
      </w:r>
      <w:r w:rsidRPr="0048272E">
        <w:t>30 minutes at a temperature of 50 ± 1ºC; or</w:t>
      </w:r>
    </w:p>
    <w:p w14:paraId="742DACA9" w14:textId="77777777" w:rsidR="00FD5520" w:rsidRDefault="00FD5520" w:rsidP="005F4832">
      <w:pPr>
        <w:spacing w:before="140"/>
        <w:ind w:left="2127" w:hanging="426"/>
      </w:pPr>
      <w:r>
        <w:t xml:space="preserve">(ii) </w:t>
      </w:r>
      <w:r>
        <w:tab/>
      </w:r>
      <w:r w:rsidRPr="0048272E">
        <w:t>5 minutes at a temperature of 54 ± 1ºC; and</w:t>
      </w:r>
    </w:p>
    <w:p w14:paraId="524AEBC1" w14:textId="77777777" w:rsidR="009341E0" w:rsidRDefault="009341E0" w:rsidP="00C30EB0"/>
    <w:p w14:paraId="7DFBC8C1" w14:textId="6BAFF891" w:rsidR="00E965AA" w:rsidRDefault="00455292">
      <w:pPr>
        <w:pStyle w:val="ListParagraph"/>
        <w:numPr>
          <w:ilvl w:val="0"/>
          <w:numId w:val="52"/>
        </w:numPr>
      </w:pPr>
      <w:r w:rsidRPr="00455292">
        <w:t>Are accompanied by a plant health certificate or a plant health assurance certificate certifying that the applicable conditions of section 3</w:t>
      </w:r>
      <w:r w:rsidR="000A710A">
        <w:t>1</w:t>
      </w:r>
      <w:r w:rsidRPr="00455292">
        <w:t xml:space="preserve"> (</w:t>
      </w:r>
      <w:r w:rsidR="000A710A">
        <w:t>6</w:t>
      </w:r>
      <w:r w:rsidRPr="00455292">
        <w:t>) and (</w:t>
      </w:r>
      <w:r w:rsidR="000A710A">
        <w:t>7</w:t>
      </w:r>
      <w:r w:rsidRPr="00455292">
        <w:t>) have been met.</w:t>
      </w:r>
    </w:p>
    <w:p w14:paraId="3E754296" w14:textId="77777777" w:rsidR="00E965AA" w:rsidRDefault="00E965AA" w:rsidP="00C30EB0"/>
    <w:p w14:paraId="15703B4D" w14:textId="77E8BE5E" w:rsidR="00455292" w:rsidRPr="005F4832" w:rsidRDefault="0040034D" w:rsidP="006C4384">
      <w:pPr>
        <w:spacing w:before="140"/>
        <w:ind w:left="709" w:hanging="709"/>
        <w:rPr>
          <w:b/>
          <w:bCs/>
        </w:rPr>
      </w:pPr>
      <w:r w:rsidRPr="005F4832">
        <w:rPr>
          <w:b/>
          <w:bCs/>
        </w:rPr>
        <w:tab/>
      </w:r>
      <w:r w:rsidR="00A92B2F" w:rsidRPr="005F4832">
        <w:rPr>
          <w:b/>
          <w:bCs/>
        </w:rPr>
        <w:t xml:space="preserve"> Potted vines of the genus </w:t>
      </w:r>
      <w:r w:rsidR="00A92B2F" w:rsidRPr="005F4832">
        <w:rPr>
          <w:b/>
          <w:bCs/>
          <w:i/>
          <w:iCs/>
        </w:rPr>
        <w:t>Vitis</w:t>
      </w:r>
      <w:r w:rsidR="00A92B2F" w:rsidRPr="005F4832">
        <w:rPr>
          <w:b/>
          <w:bCs/>
        </w:rPr>
        <w:t xml:space="preserve"> from a PEZ</w:t>
      </w:r>
    </w:p>
    <w:p w14:paraId="16088D93" w14:textId="77777777" w:rsidR="00A92B2F" w:rsidRPr="00A92B2F" w:rsidRDefault="00A92B2F" w:rsidP="00C30EB0">
      <w:pPr>
        <w:rPr>
          <w:b/>
          <w:bCs/>
        </w:rPr>
      </w:pPr>
    </w:p>
    <w:p w14:paraId="6EB64AB8" w14:textId="57F08C52" w:rsidR="00A92B2F" w:rsidRDefault="00E34044">
      <w:pPr>
        <w:pStyle w:val="ListParagraph"/>
        <w:numPr>
          <w:ilvl w:val="0"/>
          <w:numId w:val="52"/>
        </w:numPr>
      </w:pPr>
      <w:r>
        <w:t xml:space="preserve">Potted vines of the genus </w:t>
      </w:r>
      <w:r w:rsidRPr="005F4832">
        <w:rPr>
          <w:i/>
          <w:iCs/>
        </w:rPr>
        <w:t>Vitis</w:t>
      </w:r>
      <w:r>
        <w:t xml:space="preserve"> are allowed entry only if they:</w:t>
      </w:r>
    </w:p>
    <w:p w14:paraId="3CC560D1" w14:textId="10A24A89" w:rsidR="00E34044" w:rsidRDefault="00F13D82">
      <w:pPr>
        <w:pStyle w:val="Amain"/>
        <w:numPr>
          <w:ilvl w:val="0"/>
          <w:numId w:val="57"/>
        </w:numPr>
        <w:tabs>
          <w:tab w:val="clear" w:pos="500"/>
          <w:tab w:val="clear" w:pos="700"/>
        </w:tabs>
        <w:spacing w:before="140" w:after="0"/>
      </w:pPr>
      <w:r w:rsidRPr="00F13D82">
        <w:t>have been grown from cuttings in compliance with section 3</w:t>
      </w:r>
      <w:r w:rsidR="0040034D">
        <w:t>2</w:t>
      </w:r>
      <w:r w:rsidRPr="00F13D82">
        <w:t xml:space="preserve"> or from rootlings in compliance with section 3</w:t>
      </w:r>
      <w:r w:rsidR="0040034D">
        <w:t>3</w:t>
      </w:r>
      <w:r w:rsidRPr="00F13D82">
        <w:t>; and</w:t>
      </w:r>
    </w:p>
    <w:p w14:paraId="589F04F8" w14:textId="023708F2" w:rsidR="00F13D82" w:rsidRDefault="00F13D82">
      <w:pPr>
        <w:pStyle w:val="Amain"/>
        <w:numPr>
          <w:ilvl w:val="0"/>
          <w:numId w:val="57"/>
        </w:numPr>
        <w:tabs>
          <w:tab w:val="clear" w:pos="500"/>
          <w:tab w:val="clear" w:pos="700"/>
        </w:tabs>
        <w:spacing w:before="140" w:after="0"/>
      </w:pPr>
      <w:r w:rsidRPr="00F13D82">
        <w:t>have not been grown in contact with soil; and</w:t>
      </w:r>
    </w:p>
    <w:p w14:paraId="6375D123" w14:textId="54B4C2CF" w:rsidR="00F13D82" w:rsidRDefault="00222728">
      <w:pPr>
        <w:pStyle w:val="Amain"/>
        <w:numPr>
          <w:ilvl w:val="0"/>
          <w:numId w:val="57"/>
        </w:numPr>
        <w:tabs>
          <w:tab w:val="clear" w:pos="500"/>
          <w:tab w:val="clear" w:pos="700"/>
        </w:tabs>
        <w:spacing w:before="140" w:after="0"/>
      </w:pPr>
      <w:r w:rsidRPr="00222728">
        <w:t>have been grown in a soil-less media; and</w:t>
      </w:r>
    </w:p>
    <w:p w14:paraId="654B321C" w14:textId="41829BC0" w:rsidR="00222728" w:rsidRDefault="00222728">
      <w:pPr>
        <w:pStyle w:val="Amain"/>
        <w:numPr>
          <w:ilvl w:val="0"/>
          <w:numId w:val="57"/>
        </w:numPr>
        <w:tabs>
          <w:tab w:val="clear" w:pos="500"/>
          <w:tab w:val="clear" w:pos="700"/>
        </w:tabs>
        <w:spacing w:before="140" w:after="0"/>
      </w:pPr>
      <w:r w:rsidRPr="00222728">
        <w:t>are accompanied by a plant health certificate or a plant health assurance certificate certifying that the conditions in section 3</w:t>
      </w:r>
      <w:r w:rsidR="005F4832">
        <w:t>1</w:t>
      </w:r>
      <w:r w:rsidRPr="00222728">
        <w:t xml:space="preserve"> </w:t>
      </w:r>
      <w:r w:rsidR="005F4832">
        <w:t xml:space="preserve">(9) </w:t>
      </w:r>
      <w:r w:rsidRPr="00222728">
        <w:t>(a) to (c) have been met.</w:t>
      </w:r>
    </w:p>
    <w:p w14:paraId="0F4D7D75" w14:textId="77777777" w:rsidR="00E34044" w:rsidRDefault="00E34044" w:rsidP="00C30EB0"/>
    <w:p w14:paraId="6F783F7C" w14:textId="64CFF454" w:rsidR="008D12F9" w:rsidRPr="006C4384" w:rsidRDefault="0040034D" w:rsidP="006C4384">
      <w:pPr>
        <w:spacing w:before="140"/>
        <w:ind w:left="709" w:hanging="709"/>
        <w:rPr>
          <w:rFonts w:ascii="Arial" w:hAnsi="Arial" w:cs="Arial"/>
          <w:b/>
          <w:bCs/>
        </w:rPr>
      </w:pPr>
      <w:r w:rsidRPr="006C4384">
        <w:rPr>
          <w:rFonts w:ascii="Arial" w:hAnsi="Arial" w:cs="Arial"/>
          <w:b/>
          <w:bCs/>
        </w:rPr>
        <w:tab/>
      </w:r>
      <w:r w:rsidR="00342F17" w:rsidRPr="006C4384">
        <w:rPr>
          <w:rFonts w:ascii="Arial" w:hAnsi="Arial" w:cs="Arial"/>
          <w:b/>
          <w:bCs/>
        </w:rPr>
        <w:t xml:space="preserve"> </w:t>
      </w:r>
      <w:r w:rsidR="00342F17" w:rsidRPr="005F4832">
        <w:rPr>
          <w:b/>
          <w:bCs/>
        </w:rPr>
        <w:t xml:space="preserve">Germplasm of the genus </w:t>
      </w:r>
      <w:r w:rsidR="00342F17" w:rsidRPr="005F4832">
        <w:rPr>
          <w:b/>
          <w:bCs/>
          <w:i/>
          <w:iCs/>
        </w:rPr>
        <w:t>Vitis</w:t>
      </w:r>
      <w:r w:rsidR="00342F17" w:rsidRPr="005F4832">
        <w:rPr>
          <w:b/>
          <w:bCs/>
        </w:rPr>
        <w:t xml:space="preserve"> from a PEZ</w:t>
      </w:r>
    </w:p>
    <w:p w14:paraId="0035AA96" w14:textId="77777777" w:rsidR="00342F17" w:rsidRDefault="00342F17" w:rsidP="00C30EB0"/>
    <w:p w14:paraId="502EB90A" w14:textId="6247670D" w:rsidR="00342F17" w:rsidRDefault="00342F17" w:rsidP="00A676E1">
      <w:pPr>
        <w:pStyle w:val="ListParagraph"/>
        <w:numPr>
          <w:ilvl w:val="0"/>
          <w:numId w:val="52"/>
        </w:numPr>
        <w:ind w:left="851" w:hanging="135"/>
      </w:pPr>
      <w:r w:rsidRPr="00342F17">
        <w:t xml:space="preserve">Germplasm of the genus </w:t>
      </w:r>
      <w:r w:rsidRPr="0040034D">
        <w:rPr>
          <w:i/>
          <w:iCs/>
        </w:rPr>
        <w:t>Vitis</w:t>
      </w:r>
      <w:r w:rsidRPr="00342F17">
        <w:t xml:space="preserve"> is allowed entry only if the germplasm:</w:t>
      </w:r>
    </w:p>
    <w:p w14:paraId="29702CE0" w14:textId="77777777" w:rsidR="00342F17" w:rsidRDefault="00342F17" w:rsidP="00C30EB0"/>
    <w:p w14:paraId="7A54A1B7" w14:textId="4407B009" w:rsidR="008C2BF0" w:rsidRDefault="008C2BF0">
      <w:pPr>
        <w:pStyle w:val="Amain"/>
        <w:numPr>
          <w:ilvl w:val="0"/>
          <w:numId w:val="58"/>
        </w:numPr>
        <w:tabs>
          <w:tab w:val="clear" w:pos="500"/>
          <w:tab w:val="clear" w:pos="700"/>
        </w:tabs>
        <w:spacing w:before="140" w:after="0"/>
      </w:pPr>
      <w:bookmarkStart w:id="17" w:name="_Hlk168573471"/>
      <w:r w:rsidRPr="008C2BF0">
        <w:t>has been grown in sterile conditions as a tissue culture plant; and</w:t>
      </w:r>
    </w:p>
    <w:p w14:paraId="1BCCE4BD" w14:textId="726DA573" w:rsidR="008C2BF0" w:rsidRDefault="00BA016E">
      <w:pPr>
        <w:pStyle w:val="Amain"/>
        <w:numPr>
          <w:ilvl w:val="0"/>
          <w:numId w:val="58"/>
        </w:numPr>
        <w:tabs>
          <w:tab w:val="clear" w:pos="500"/>
          <w:tab w:val="clear" w:pos="700"/>
        </w:tabs>
        <w:spacing w:before="140" w:after="0"/>
      </w:pPr>
      <w:r w:rsidRPr="00BA016E">
        <w:t>has been treated by submersion in a hot water dip for:</w:t>
      </w:r>
    </w:p>
    <w:bookmarkEnd w:id="17"/>
    <w:p w14:paraId="1E6FF8DC" w14:textId="77777777" w:rsidR="008C2BF0" w:rsidRDefault="008C2BF0" w:rsidP="00A676E1">
      <w:pPr>
        <w:pStyle w:val="ListParagraph"/>
        <w:spacing w:before="140"/>
        <w:ind w:left="2127" w:hanging="426"/>
      </w:pPr>
      <w:r>
        <w:t xml:space="preserve">(i) </w:t>
      </w:r>
      <w:r>
        <w:tab/>
      </w:r>
      <w:r w:rsidRPr="0048272E">
        <w:t>30 minutes at a temperature of 50 ± 1ºC; or</w:t>
      </w:r>
    </w:p>
    <w:p w14:paraId="48AACD5D" w14:textId="77777777" w:rsidR="008C2BF0" w:rsidRDefault="008C2BF0" w:rsidP="00A676E1">
      <w:pPr>
        <w:spacing w:before="140"/>
        <w:ind w:left="2127" w:hanging="426"/>
      </w:pPr>
      <w:r>
        <w:t xml:space="preserve">(ii) </w:t>
      </w:r>
      <w:r>
        <w:tab/>
      </w:r>
      <w:r w:rsidRPr="0048272E">
        <w:t>5 minutes at a temperature of 54 ± 1ºC; and</w:t>
      </w:r>
    </w:p>
    <w:p w14:paraId="464F5124" w14:textId="466A435F" w:rsidR="00ED417D" w:rsidRDefault="00C40D93">
      <w:pPr>
        <w:pStyle w:val="Amain"/>
        <w:numPr>
          <w:ilvl w:val="0"/>
          <w:numId w:val="58"/>
        </w:numPr>
        <w:tabs>
          <w:tab w:val="clear" w:pos="500"/>
          <w:tab w:val="clear" w:pos="700"/>
        </w:tabs>
        <w:spacing w:before="140" w:after="0"/>
      </w:pPr>
      <w:r w:rsidRPr="00C40D93">
        <w:lastRenderedPageBreak/>
        <w:t>is accompanied by a plant health certificate or a plant health assurance certificate certifying that conditions in section 3</w:t>
      </w:r>
      <w:r w:rsidR="005F4832">
        <w:t>1 (10)</w:t>
      </w:r>
      <w:r w:rsidRPr="00C40D93">
        <w:t xml:space="preserve"> (a) and (b) have been met.</w:t>
      </w:r>
    </w:p>
    <w:p w14:paraId="543E8274" w14:textId="77777777" w:rsidR="00C40D93" w:rsidRDefault="00C40D93" w:rsidP="00C30EB0"/>
    <w:p w14:paraId="0C1D7DC2" w14:textId="505E5822" w:rsidR="00342F17" w:rsidRPr="006C4384" w:rsidRDefault="0040034D" w:rsidP="006C4384">
      <w:pPr>
        <w:spacing w:before="140"/>
        <w:ind w:left="709" w:hanging="709"/>
        <w:rPr>
          <w:rFonts w:ascii="Arial" w:hAnsi="Arial" w:cs="Arial"/>
          <w:b/>
          <w:bCs/>
        </w:rPr>
      </w:pPr>
      <w:r w:rsidRPr="00392729">
        <w:rPr>
          <w:b/>
          <w:bCs/>
        </w:rPr>
        <w:tab/>
      </w:r>
      <w:r w:rsidR="00C40D93" w:rsidRPr="00392729">
        <w:rPr>
          <w:b/>
          <w:bCs/>
        </w:rPr>
        <w:t xml:space="preserve">Diagnostic samples of the genus </w:t>
      </w:r>
      <w:r w:rsidR="00C40D93" w:rsidRPr="00392729">
        <w:rPr>
          <w:b/>
          <w:bCs/>
          <w:i/>
          <w:iCs/>
        </w:rPr>
        <w:t>Vitis</w:t>
      </w:r>
      <w:r w:rsidR="00C40D93" w:rsidRPr="00392729">
        <w:rPr>
          <w:b/>
          <w:bCs/>
        </w:rPr>
        <w:t>, including vineyard soil samples, from a PEZ</w:t>
      </w:r>
    </w:p>
    <w:p w14:paraId="3ACD120E" w14:textId="77777777" w:rsidR="00C40D93" w:rsidRDefault="00C40D93" w:rsidP="00C30EB0">
      <w:pPr>
        <w:rPr>
          <w:b/>
          <w:bCs/>
        </w:rPr>
      </w:pPr>
    </w:p>
    <w:p w14:paraId="23B83148" w14:textId="38D93B14" w:rsidR="00782EF0" w:rsidRDefault="00782EF0" w:rsidP="00392729">
      <w:pPr>
        <w:pStyle w:val="ListParagraph"/>
        <w:numPr>
          <w:ilvl w:val="0"/>
          <w:numId w:val="52"/>
        </w:numPr>
        <w:ind w:left="1276" w:hanging="560"/>
      </w:pPr>
      <w:r>
        <w:t xml:space="preserve">Diagnostic samples of the genus </w:t>
      </w:r>
      <w:r w:rsidRPr="00392729">
        <w:t>Vitis</w:t>
      </w:r>
      <w:r>
        <w:t>, including vineyard soil samples, are allowed entry only if they:</w:t>
      </w:r>
    </w:p>
    <w:p w14:paraId="59ADACD9" w14:textId="1A79A52B" w:rsidR="00782EF0" w:rsidRDefault="00782EF0" w:rsidP="00A676E1">
      <w:pPr>
        <w:pStyle w:val="Amain"/>
        <w:numPr>
          <w:ilvl w:val="0"/>
          <w:numId w:val="59"/>
        </w:numPr>
        <w:tabs>
          <w:tab w:val="clear" w:pos="500"/>
          <w:tab w:val="clear" w:pos="700"/>
        </w:tabs>
        <w:spacing w:before="140" w:after="0"/>
      </w:pPr>
      <w:r w:rsidRPr="00782EF0">
        <w:t>have been packed in an air-tight container and sealed with packing tape; and</w:t>
      </w:r>
    </w:p>
    <w:p w14:paraId="76CCF5A4" w14:textId="0020D603" w:rsidR="00782EF0" w:rsidRDefault="00C20FFB" w:rsidP="00A676E1">
      <w:pPr>
        <w:pStyle w:val="Amain"/>
        <w:numPr>
          <w:ilvl w:val="0"/>
          <w:numId w:val="59"/>
        </w:numPr>
        <w:tabs>
          <w:tab w:val="clear" w:pos="500"/>
          <w:tab w:val="clear" w:pos="700"/>
        </w:tabs>
        <w:spacing w:before="140" w:after="0"/>
      </w:pPr>
      <w:r w:rsidRPr="00C20FFB">
        <w:t>have been consigned to a facility capable of handling quarantine samples; and</w:t>
      </w:r>
    </w:p>
    <w:p w14:paraId="46492D59" w14:textId="68E400AE" w:rsidR="00C20FFB" w:rsidRDefault="00C20FFB" w:rsidP="00A676E1">
      <w:pPr>
        <w:pStyle w:val="Amain"/>
        <w:numPr>
          <w:ilvl w:val="0"/>
          <w:numId w:val="59"/>
        </w:numPr>
        <w:tabs>
          <w:tab w:val="clear" w:pos="500"/>
          <w:tab w:val="clear" w:pos="700"/>
        </w:tabs>
        <w:spacing w:before="140" w:after="0"/>
      </w:pPr>
      <w:r w:rsidRPr="00C20FFB">
        <w:t>are accompanied by a plant health certificate specifying their origin.</w:t>
      </w:r>
    </w:p>
    <w:p w14:paraId="0740E540" w14:textId="77777777" w:rsidR="00C20FFB" w:rsidRDefault="00C20FFB" w:rsidP="00C20FFB">
      <w:pPr>
        <w:spacing w:before="140"/>
      </w:pPr>
    </w:p>
    <w:p w14:paraId="7B2059D3" w14:textId="3CF6C6DA" w:rsidR="00C20FFB" w:rsidRPr="006C4384" w:rsidRDefault="0040034D" w:rsidP="006C4384">
      <w:pPr>
        <w:spacing w:before="140"/>
        <w:ind w:left="709" w:hanging="709"/>
        <w:rPr>
          <w:rFonts w:ascii="Arial" w:hAnsi="Arial" w:cs="Arial"/>
          <w:b/>
          <w:bCs/>
        </w:rPr>
      </w:pPr>
      <w:r w:rsidRPr="006C4384">
        <w:rPr>
          <w:rFonts w:ascii="Arial" w:hAnsi="Arial" w:cs="Arial"/>
          <w:b/>
          <w:bCs/>
        </w:rPr>
        <w:tab/>
      </w:r>
      <w:r w:rsidR="00C740F5" w:rsidRPr="006C4384">
        <w:rPr>
          <w:rFonts w:ascii="Arial" w:hAnsi="Arial" w:cs="Arial"/>
          <w:b/>
          <w:bCs/>
        </w:rPr>
        <w:t xml:space="preserve"> </w:t>
      </w:r>
      <w:r w:rsidR="00C740F5" w:rsidRPr="00392729">
        <w:rPr>
          <w:b/>
          <w:bCs/>
        </w:rPr>
        <w:t>Tables grapes from a PEZ</w:t>
      </w:r>
    </w:p>
    <w:p w14:paraId="7FB7A1DE" w14:textId="43D99CF5" w:rsidR="00C740F5" w:rsidRDefault="00C740F5" w:rsidP="00A676E1">
      <w:pPr>
        <w:pStyle w:val="ListParagraph"/>
        <w:numPr>
          <w:ilvl w:val="0"/>
          <w:numId w:val="52"/>
        </w:numPr>
        <w:spacing w:before="140"/>
        <w:ind w:left="1071" w:hanging="357"/>
      </w:pPr>
      <w:r w:rsidRPr="00C740F5">
        <w:t>Table grapes are allowed entry only if free of soil and leaf material.</w:t>
      </w:r>
    </w:p>
    <w:p w14:paraId="7AFA8B33" w14:textId="77777777" w:rsidR="0040034D" w:rsidRDefault="0040034D" w:rsidP="00C20FFB">
      <w:pPr>
        <w:spacing w:before="140"/>
        <w:rPr>
          <w:b/>
          <w:bCs/>
        </w:rPr>
      </w:pPr>
    </w:p>
    <w:p w14:paraId="4424F4A5" w14:textId="0F94B586" w:rsidR="00C740F5" w:rsidRPr="00997FAB" w:rsidRDefault="00720719" w:rsidP="006C4384">
      <w:pPr>
        <w:spacing w:before="140"/>
        <w:ind w:left="709" w:hanging="709"/>
        <w:rPr>
          <w:rFonts w:ascii="Arial" w:hAnsi="Arial" w:cs="Arial"/>
          <w:b/>
          <w:bCs/>
        </w:rPr>
      </w:pPr>
      <w:r w:rsidRPr="00AC41DA">
        <w:rPr>
          <w:rFonts w:ascii="Arial" w:hAnsi="Arial" w:cs="Arial"/>
          <w:b/>
          <w:bCs/>
        </w:rPr>
        <w:t>3</w:t>
      </w:r>
      <w:r w:rsidR="0040034D" w:rsidRPr="00AC41DA">
        <w:rPr>
          <w:rFonts w:ascii="Arial" w:hAnsi="Arial" w:cs="Arial"/>
          <w:b/>
          <w:bCs/>
        </w:rPr>
        <w:t>8</w:t>
      </w:r>
      <w:r w:rsidR="0040034D" w:rsidRPr="006C4384">
        <w:rPr>
          <w:rFonts w:ascii="Arial" w:hAnsi="Arial" w:cs="Arial"/>
          <w:b/>
          <w:bCs/>
        </w:rPr>
        <w:tab/>
      </w:r>
      <w:r w:rsidRPr="00392729">
        <w:rPr>
          <w:b/>
          <w:bCs/>
        </w:rPr>
        <w:t>Used vineyard machinery or equipment from a PEZ</w:t>
      </w:r>
    </w:p>
    <w:p w14:paraId="331B76F3" w14:textId="77777777" w:rsidR="00720719" w:rsidRPr="00C740F5" w:rsidRDefault="00720719" w:rsidP="00C20FFB">
      <w:pPr>
        <w:spacing w:before="140"/>
      </w:pPr>
    </w:p>
    <w:p w14:paraId="505DBBD4" w14:textId="68BF7F35" w:rsidR="007016B4" w:rsidRDefault="007016B4" w:rsidP="00A676E1">
      <w:pPr>
        <w:pStyle w:val="ListParagraph"/>
        <w:numPr>
          <w:ilvl w:val="0"/>
          <w:numId w:val="52"/>
        </w:numPr>
        <w:ind w:left="1276" w:hanging="560"/>
      </w:pPr>
      <w:r>
        <w:t>Used vineyard machinery or equipment is allowed entry only if it has been thoroughly cleaned with steam or high-pressure hot water to remove all soil and plant debris and either of the following conditions apply:</w:t>
      </w:r>
    </w:p>
    <w:p w14:paraId="36FB8444" w14:textId="396AE9F4" w:rsidR="007016B4" w:rsidRPr="00F50694" w:rsidRDefault="0067745B" w:rsidP="00213135">
      <w:pPr>
        <w:pStyle w:val="Amain"/>
        <w:numPr>
          <w:ilvl w:val="0"/>
          <w:numId w:val="60"/>
        </w:numPr>
        <w:tabs>
          <w:tab w:val="clear" w:pos="500"/>
          <w:tab w:val="clear" w:pos="700"/>
        </w:tabs>
        <w:spacing w:before="140" w:after="0"/>
        <w:rPr>
          <w:szCs w:val="24"/>
        </w:rPr>
      </w:pPr>
      <w:r w:rsidRPr="0067745B">
        <w:t xml:space="preserve">it has been located in an interstate </w:t>
      </w:r>
      <w:r w:rsidR="0040034D">
        <w:t>PEZ</w:t>
      </w:r>
      <w:r w:rsidRPr="0067745B">
        <w:t xml:space="preserve"> continuously for at least the preceding two weeks and is accompanied</w:t>
      </w:r>
      <w:r>
        <w:t xml:space="preserve"> </w:t>
      </w:r>
      <w:r w:rsidRPr="0067745B">
        <w:t>by a plant health certificate or plant health assurance certificate certifying that conditions 26 (1) and (2) has been met; or</w:t>
      </w:r>
    </w:p>
    <w:p w14:paraId="6A0DECC8" w14:textId="4520C80F" w:rsidR="007016B4" w:rsidRDefault="0012339D" w:rsidP="00213135">
      <w:pPr>
        <w:pStyle w:val="Amain"/>
        <w:numPr>
          <w:ilvl w:val="0"/>
          <w:numId w:val="60"/>
        </w:numPr>
        <w:tabs>
          <w:tab w:val="clear" w:pos="500"/>
          <w:tab w:val="clear" w:pos="700"/>
        </w:tabs>
        <w:spacing w:before="140" w:after="0"/>
      </w:pPr>
      <w:r w:rsidRPr="0012339D">
        <w:t>it has been sterilised using one of the following methods:</w:t>
      </w:r>
    </w:p>
    <w:p w14:paraId="3B7F1A27" w14:textId="79B6BA4D" w:rsidR="0012339D" w:rsidRDefault="0012339D" w:rsidP="006C4384">
      <w:pPr>
        <w:pStyle w:val="ListParagraph"/>
        <w:spacing w:before="140"/>
        <w:ind w:left="2127" w:hanging="426"/>
      </w:pPr>
      <w:r>
        <w:t xml:space="preserve">(i) </w:t>
      </w:r>
      <w:r>
        <w:tab/>
      </w:r>
      <w:r w:rsidR="00B9528F" w:rsidRPr="00B9528F">
        <w:t>steam, where the steam applied is above 100ºC, contacts all surfaces and the surface is left dry, not wet with condensate; or</w:t>
      </w:r>
    </w:p>
    <w:p w14:paraId="161B182C" w14:textId="6CB72F65" w:rsidR="0012339D" w:rsidRDefault="0012339D" w:rsidP="006C4384">
      <w:pPr>
        <w:spacing w:before="140"/>
        <w:ind w:left="2127" w:hanging="426"/>
      </w:pPr>
      <w:r>
        <w:t xml:space="preserve">(ii) </w:t>
      </w:r>
      <w:r>
        <w:tab/>
      </w:r>
      <w:r w:rsidR="00B9528F" w:rsidRPr="00B9528F">
        <w:t>hot water, where the equipment is totally immersed in water heated to a minimum of 70ºC and remains immersed for at least 2 minutes after the equipment has reached 70ºC; or</w:t>
      </w:r>
    </w:p>
    <w:p w14:paraId="4B67CA75" w14:textId="3F3889B9" w:rsidR="00B9528F" w:rsidRDefault="00B9528F" w:rsidP="006C4384">
      <w:pPr>
        <w:spacing w:before="140"/>
        <w:ind w:left="2127" w:hanging="426"/>
      </w:pPr>
      <w:r>
        <w:t>(iii)</w:t>
      </w:r>
      <w:r>
        <w:tab/>
      </w:r>
      <w:r w:rsidR="004770D1" w:rsidRPr="004770D1">
        <w:t>dry heat, where the surface temperature of the equipment is measured to ascertain when the required temperature is reached, and the heat in the room, shed or container is held constant such that the required temperature of the equipment is maintained for a minimum of 75 minutes after the equipment has reached and maintains 45°C, or two hours after the equipment has reached and maintains 40°C; and</w:t>
      </w:r>
    </w:p>
    <w:p w14:paraId="6CA28730" w14:textId="4C7BE3E8" w:rsidR="004770D1" w:rsidRDefault="004770D1" w:rsidP="006C4384">
      <w:pPr>
        <w:spacing w:before="140"/>
        <w:ind w:left="2127" w:hanging="426"/>
      </w:pPr>
      <w:r>
        <w:lastRenderedPageBreak/>
        <w:t>(iv)</w:t>
      </w:r>
      <w:r>
        <w:tab/>
      </w:r>
      <w:r w:rsidRPr="004770D1">
        <w:t xml:space="preserve">it is accompanied by a plant health certificate or plant health assurance certificate certifying that conditions in section </w:t>
      </w:r>
      <w:r w:rsidR="00213135">
        <w:t>1</w:t>
      </w:r>
      <w:r w:rsidR="0040034D">
        <w:t>3</w:t>
      </w:r>
      <w:r w:rsidRPr="004770D1">
        <w:t xml:space="preserve"> (b) (i) to (iii) have been met.</w:t>
      </w:r>
    </w:p>
    <w:p w14:paraId="4FD1545B" w14:textId="77777777" w:rsidR="004770D1" w:rsidRDefault="004770D1" w:rsidP="004770D1"/>
    <w:p w14:paraId="270A38A9" w14:textId="7847347F" w:rsidR="00087960" w:rsidRDefault="008451BE" w:rsidP="00213135">
      <w:pPr>
        <w:pStyle w:val="ListParagraph"/>
        <w:numPr>
          <w:ilvl w:val="0"/>
          <w:numId w:val="52"/>
        </w:numPr>
        <w:ind w:left="1276" w:hanging="560"/>
      </w:pPr>
      <w:r w:rsidRPr="008451BE">
        <w:t>It is compulsory for mechanical harvesters to be sterilised using the dry heat method.</w:t>
      </w:r>
    </w:p>
    <w:p w14:paraId="07B90700" w14:textId="77777777" w:rsidR="00782EF0" w:rsidRDefault="00782EF0" w:rsidP="00C30EB0"/>
    <w:p w14:paraId="3C03A006" w14:textId="6064C9F4" w:rsidR="00C06C7B" w:rsidRPr="00F81879" w:rsidRDefault="00C06C7B" w:rsidP="00F81879">
      <w:pPr>
        <w:spacing w:before="140"/>
        <w:ind w:left="709" w:hanging="709"/>
        <w:rPr>
          <w:rFonts w:ascii="Arial" w:hAnsi="Arial" w:cs="Arial"/>
          <w:b/>
          <w:bCs/>
        </w:rPr>
      </w:pPr>
      <w:r w:rsidRPr="00AC41DA">
        <w:rPr>
          <w:rFonts w:ascii="Arial" w:hAnsi="Arial" w:cs="Arial"/>
          <w:b/>
          <w:bCs/>
        </w:rPr>
        <w:t>3</w:t>
      </w:r>
      <w:r w:rsidR="0040034D" w:rsidRPr="00AC41DA">
        <w:rPr>
          <w:rFonts w:ascii="Arial" w:hAnsi="Arial" w:cs="Arial"/>
          <w:b/>
          <w:bCs/>
        </w:rPr>
        <w:t>9</w:t>
      </w:r>
      <w:r w:rsidR="0040034D" w:rsidRPr="00F81879">
        <w:rPr>
          <w:rFonts w:ascii="Arial" w:hAnsi="Arial" w:cs="Arial"/>
          <w:b/>
          <w:bCs/>
        </w:rPr>
        <w:tab/>
      </w:r>
      <w:r w:rsidRPr="00213135">
        <w:rPr>
          <w:b/>
          <w:bCs/>
        </w:rPr>
        <w:t>Other items from a PEZ</w:t>
      </w:r>
    </w:p>
    <w:p w14:paraId="2F184113" w14:textId="77777777" w:rsidR="00C06C7B" w:rsidRDefault="00C06C7B" w:rsidP="00C30EB0"/>
    <w:p w14:paraId="23851264" w14:textId="43EB4D59" w:rsidR="00C06C7B" w:rsidRDefault="00C06C7B" w:rsidP="00213135">
      <w:pPr>
        <w:pStyle w:val="ListParagraph"/>
        <w:numPr>
          <w:ilvl w:val="0"/>
          <w:numId w:val="52"/>
        </w:numPr>
        <w:ind w:left="1276" w:hanging="560"/>
      </w:pPr>
      <w:r w:rsidRPr="00C06C7B">
        <w:t xml:space="preserve">The following items are allowed entry only if accompanied by a plant health certificate or plant health assurance certificate certifying their origin in the interstate </w:t>
      </w:r>
      <w:r w:rsidR="0040034D">
        <w:t>PEZ</w:t>
      </w:r>
      <w:r w:rsidRPr="00C06C7B">
        <w:t>:</w:t>
      </w:r>
    </w:p>
    <w:p w14:paraId="6172CA03" w14:textId="77777777" w:rsidR="00C06C7B" w:rsidRDefault="00C06C7B" w:rsidP="00C30EB0"/>
    <w:p w14:paraId="5AB642CD" w14:textId="2CBA3821" w:rsidR="00C06C7B" w:rsidRPr="00213135" w:rsidRDefault="0051306A" w:rsidP="00213135">
      <w:pPr>
        <w:pStyle w:val="Amain"/>
        <w:numPr>
          <w:ilvl w:val="0"/>
          <w:numId w:val="61"/>
        </w:numPr>
        <w:tabs>
          <w:tab w:val="clear" w:pos="500"/>
          <w:tab w:val="clear" w:pos="700"/>
        </w:tabs>
        <w:spacing w:before="140" w:after="0"/>
      </w:pPr>
      <w:r w:rsidRPr="00213135">
        <w:t>whole wine grapes;</w:t>
      </w:r>
    </w:p>
    <w:p w14:paraId="1D2DA650" w14:textId="7F0823AD" w:rsidR="00C06C7B" w:rsidRDefault="0051306A" w:rsidP="00213135">
      <w:pPr>
        <w:pStyle w:val="Amain"/>
        <w:numPr>
          <w:ilvl w:val="0"/>
          <w:numId w:val="61"/>
        </w:numPr>
        <w:tabs>
          <w:tab w:val="clear" w:pos="500"/>
          <w:tab w:val="clear" w:pos="700"/>
        </w:tabs>
        <w:spacing w:before="140" w:after="0"/>
      </w:pPr>
      <w:r w:rsidRPr="0051306A">
        <w:t>must (red, rose or white);</w:t>
      </w:r>
    </w:p>
    <w:p w14:paraId="529A77E2" w14:textId="09C53D57" w:rsidR="0051306A" w:rsidRDefault="00BC2D67" w:rsidP="00213135">
      <w:pPr>
        <w:pStyle w:val="Amain"/>
        <w:numPr>
          <w:ilvl w:val="0"/>
          <w:numId w:val="61"/>
        </w:numPr>
        <w:tabs>
          <w:tab w:val="clear" w:pos="500"/>
          <w:tab w:val="clear" w:pos="700"/>
        </w:tabs>
        <w:spacing w:before="140" w:after="0"/>
      </w:pPr>
      <w:r w:rsidRPr="00BC2D67">
        <w:t>unfiltered juice;</w:t>
      </w:r>
    </w:p>
    <w:p w14:paraId="184EA4DD" w14:textId="573FD270" w:rsidR="00BC2D67" w:rsidRDefault="00BC2D67" w:rsidP="00213135">
      <w:pPr>
        <w:pStyle w:val="Amain"/>
        <w:numPr>
          <w:ilvl w:val="0"/>
          <w:numId w:val="61"/>
        </w:numPr>
        <w:tabs>
          <w:tab w:val="clear" w:pos="500"/>
          <w:tab w:val="clear" w:pos="700"/>
        </w:tabs>
        <w:spacing w:before="140" w:after="0"/>
      </w:pPr>
      <w:r>
        <w:t xml:space="preserve"> </w:t>
      </w:r>
      <w:r w:rsidRPr="00BC2D67">
        <w:t>filtered, clarified or cold settled juice;</w:t>
      </w:r>
    </w:p>
    <w:p w14:paraId="64CBD62D" w14:textId="173AA220" w:rsidR="00BC2D67" w:rsidRDefault="00BC2D67" w:rsidP="00213135">
      <w:pPr>
        <w:pStyle w:val="Amain"/>
        <w:numPr>
          <w:ilvl w:val="0"/>
          <w:numId w:val="61"/>
        </w:numPr>
        <w:tabs>
          <w:tab w:val="clear" w:pos="500"/>
          <w:tab w:val="clear" w:pos="700"/>
        </w:tabs>
        <w:spacing w:before="140" w:after="0"/>
      </w:pPr>
      <w:r>
        <w:t xml:space="preserve"> </w:t>
      </w:r>
      <w:r w:rsidR="00D01BD5" w:rsidRPr="00D01BD5">
        <w:t>pre-fermentation marc;</w:t>
      </w:r>
    </w:p>
    <w:p w14:paraId="7366B42A" w14:textId="36035E90" w:rsidR="00D01BD5" w:rsidRDefault="00D01BD5" w:rsidP="00213135">
      <w:pPr>
        <w:pStyle w:val="Amain"/>
        <w:numPr>
          <w:ilvl w:val="0"/>
          <w:numId w:val="61"/>
        </w:numPr>
        <w:tabs>
          <w:tab w:val="clear" w:pos="500"/>
          <w:tab w:val="clear" w:pos="700"/>
        </w:tabs>
        <w:spacing w:before="140" w:after="0"/>
      </w:pPr>
      <w:r w:rsidRPr="00D01BD5">
        <w:t>post-fermentation marc; and</w:t>
      </w:r>
    </w:p>
    <w:p w14:paraId="7702D8F0" w14:textId="1FE1FF06" w:rsidR="00D01BD5" w:rsidRDefault="00CE39D6" w:rsidP="00213135">
      <w:pPr>
        <w:pStyle w:val="Amain"/>
        <w:numPr>
          <w:ilvl w:val="0"/>
          <w:numId w:val="61"/>
        </w:numPr>
        <w:tabs>
          <w:tab w:val="clear" w:pos="500"/>
          <w:tab w:val="clear" w:pos="700"/>
        </w:tabs>
        <w:spacing w:before="140" w:after="0"/>
      </w:pPr>
      <w:r w:rsidRPr="00CE39D6">
        <w:t>garden organics.</w:t>
      </w:r>
    </w:p>
    <w:p w14:paraId="2ED85EDF" w14:textId="77777777" w:rsidR="00137695" w:rsidRDefault="00137695" w:rsidP="00C30EB0"/>
    <w:p w14:paraId="66B245EE" w14:textId="77777777" w:rsidR="00137695" w:rsidRPr="00B16477" w:rsidRDefault="00137695" w:rsidP="00137695">
      <w:pPr>
        <w:pStyle w:val="SchAsubpara"/>
        <w:numPr>
          <w:ilvl w:val="7"/>
          <w:numId w:val="0"/>
        </w:numPr>
        <w:tabs>
          <w:tab w:val="num" w:pos="2140"/>
        </w:tabs>
        <w:ind w:left="2140" w:hanging="200"/>
        <w:rPr>
          <w:color w:val="000000"/>
        </w:rPr>
      </w:pPr>
      <w:r w:rsidRPr="00B16477">
        <w:rPr>
          <w:color w:val="000000"/>
        </w:rPr>
        <w:t>any other information the director-general reasonably requires about the movement; and</w:t>
      </w:r>
    </w:p>
    <w:p w14:paraId="60319F7D" w14:textId="77777777" w:rsidR="00137695" w:rsidRPr="00B16477" w:rsidRDefault="00137695" w:rsidP="00137695">
      <w:pPr>
        <w:pStyle w:val="aNotesubpar"/>
        <w:rPr>
          <w:color w:val="000000"/>
        </w:rPr>
      </w:pPr>
      <w:r w:rsidRPr="00B16477">
        <w:rPr>
          <w:i/>
          <w:color w:val="000000"/>
        </w:rPr>
        <w:t>Note</w:t>
      </w:r>
      <w:r w:rsidRPr="00B16477">
        <w:rPr>
          <w:i/>
          <w:color w:val="000000"/>
        </w:rPr>
        <w:tab/>
      </w:r>
      <w:r w:rsidRPr="00B16477">
        <w:rPr>
          <w:color w:val="000000"/>
        </w:rPr>
        <w:t>Further details may be required—see [website].</w:t>
      </w:r>
    </w:p>
    <w:p w14:paraId="6AC06B0E" w14:textId="77777777" w:rsidR="00137695" w:rsidRPr="00B16477" w:rsidRDefault="00137695" w:rsidP="00137695">
      <w:pPr>
        <w:pStyle w:val="SchApara"/>
        <w:numPr>
          <w:ilvl w:val="6"/>
          <w:numId w:val="0"/>
        </w:numPr>
        <w:tabs>
          <w:tab w:val="num" w:pos="1600"/>
        </w:tabs>
        <w:ind w:left="1600" w:hanging="200"/>
        <w:rPr>
          <w:color w:val="000000"/>
        </w:rPr>
      </w:pPr>
      <w:r w:rsidRPr="00B16477">
        <w:rPr>
          <w:color w:val="000000"/>
        </w:rPr>
        <w:t>an interstate biosecurity certificate for the carrier (if required</w:t>
      </w:r>
      <w:r>
        <w:rPr>
          <w:color w:val="000000"/>
        </w:rPr>
        <w:t xml:space="preserve"> by this declaration</w:t>
      </w:r>
      <w:r w:rsidRPr="00B16477">
        <w:rPr>
          <w:color w:val="000000"/>
        </w:rPr>
        <w:t>).</w:t>
      </w:r>
    </w:p>
    <w:p w14:paraId="2608E529" w14:textId="77777777" w:rsidR="00137695" w:rsidRDefault="00137695" w:rsidP="00C30EB0"/>
    <w:p w14:paraId="124C73AD" w14:textId="4A7B2703" w:rsidR="006B0770" w:rsidRPr="0040034D" w:rsidRDefault="006B0770" w:rsidP="00F81879">
      <w:pPr>
        <w:spacing w:before="140"/>
        <w:ind w:left="709" w:hanging="709"/>
        <w:rPr>
          <w:rFonts w:ascii="Arial" w:hAnsi="Arial" w:cs="Arial"/>
          <w:b/>
          <w:bCs/>
        </w:rPr>
      </w:pPr>
      <w:r w:rsidRPr="0040034D">
        <w:rPr>
          <w:rFonts w:ascii="Arial" w:hAnsi="Arial" w:cs="Arial"/>
          <w:b/>
          <w:bCs/>
        </w:rPr>
        <w:t>Dictionary</w:t>
      </w:r>
    </w:p>
    <w:p w14:paraId="07EC45B8" w14:textId="77777777" w:rsidR="006B0770" w:rsidRDefault="006B0770" w:rsidP="00C30EB0">
      <w:pPr>
        <w:rPr>
          <w:b/>
          <w:bCs/>
        </w:rPr>
      </w:pPr>
    </w:p>
    <w:p w14:paraId="50BB2CAB" w14:textId="716C4463" w:rsidR="00D44597" w:rsidRPr="00D44597" w:rsidRDefault="00D44597" w:rsidP="00C30EB0">
      <w:pPr>
        <w:rPr>
          <w:i/>
          <w:iCs/>
        </w:rPr>
      </w:pPr>
      <w:r w:rsidRPr="00D44597">
        <w:rPr>
          <w:b/>
          <w:bCs/>
          <w:i/>
          <w:iCs/>
        </w:rPr>
        <w:t>Biosecurity permit</w:t>
      </w:r>
      <w:r>
        <w:rPr>
          <w:b/>
          <w:bCs/>
        </w:rPr>
        <w:t xml:space="preserve"> </w:t>
      </w:r>
      <w:r>
        <w:t xml:space="preserve">means a permit issued under Part 5 of the </w:t>
      </w:r>
      <w:r w:rsidRPr="00D44597">
        <w:rPr>
          <w:i/>
          <w:iCs/>
        </w:rPr>
        <w:t>Biosecurity Act 2023</w:t>
      </w:r>
    </w:p>
    <w:p w14:paraId="14DE88CB" w14:textId="77777777" w:rsidR="00D44597" w:rsidRDefault="00D44597" w:rsidP="00C30EB0">
      <w:pPr>
        <w:rPr>
          <w:b/>
          <w:bCs/>
          <w:i/>
          <w:iCs/>
        </w:rPr>
      </w:pPr>
    </w:p>
    <w:p w14:paraId="1677AC1E" w14:textId="06E8324E" w:rsidR="006B0770" w:rsidRDefault="00EA0D8F" w:rsidP="00C30EB0">
      <w:r w:rsidRPr="00EA0D8F">
        <w:rPr>
          <w:b/>
          <w:bCs/>
          <w:i/>
          <w:iCs/>
        </w:rPr>
        <w:t>cuttings</w:t>
      </w:r>
      <w:r w:rsidRPr="00EA0D8F">
        <w:t xml:space="preserve"> means a portion of grapevine cane which has not been planted in soil or permitted to develop roots.</w:t>
      </w:r>
    </w:p>
    <w:p w14:paraId="38AFB355" w14:textId="77777777" w:rsidR="00EA0D8F" w:rsidRDefault="00EA0D8F" w:rsidP="00C30EB0"/>
    <w:p w14:paraId="3582B81F" w14:textId="77777777" w:rsidR="00EA0D8F" w:rsidRDefault="00EA0D8F" w:rsidP="00C30EB0">
      <w:r w:rsidRPr="00EA0D8F">
        <w:rPr>
          <w:b/>
          <w:bCs/>
          <w:i/>
          <w:iCs/>
        </w:rPr>
        <w:t>direct journey</w:t>
      </w:r>
      <w:r w:rsidRPr="00EA0D8F">
        <w:t xml:space="preserve"> means a journey where the item being conveyed</w:t>
      </w:r>
      <w:r>
        <w:t>:</w:t>
      </w:r>
      <w:r w:rsidRPr="00EA0D8F">
        <w:t xml:space="preserve"> </w:t>
      </w:r>
    </w:p>
    <w:p w14:paraId="5824C214" w14:textId="77777777" w:rsidR="00EA0D8F" w:rsidRDefault="00EA0D8F" w:rsidP="00C30EB0">
      <w:r w:rsidRPr="00EA0D8F">
        <w:t xml:space="preserve">(a) is not removed from the vehicle on which it is conveyed; </w:t>
      </w:r>
    </w:p>
    <w:p w14:paraId="63FBD7FE" w14:textId="77777777" w:rsidR="00EA0D8F" w:rsidRDefault="00EA0D8F" w:rsidP="00C30EB0">
      <w:r w:rsidRPr="00EA0D8F">
        <w:t xml:space="preserve">(b) is not used in any way during the journey; and </w:t>
      </w:r>
    </w:p>
    <w:p w14:paraId="06DDC17E" w14:textId="15366CE2" w:rsidR="00EA0D8F" w:rsidRDefault="00EA0D8F" w:rsidP="00C30EB0">
      <w:r w:rsidRPr="00EA0D8F">
        <w:t>(c) is not taken onto a vineyard.</w:t>
      </w:r>
    </w:p>
    <w:p w14:paraId="13D04E6E" w14:textId="77777777" w:rsidR="005942E1" w:rsidRDefault="005942E1" w:rsidP="00C30EB0"/>
    <w:p w14:paraId="54DA7F97" w14:textId="77777777" w:rsidR="005942E1" w:rsidRDefault="005942E1" w:rsidP="00C30EB0">
      <w:r w:rsidRPr="005942E1">
        <w:rPr>
          <w:b/>
          <w:bCs/>
          <w:i/>
          <w:iCs/>
        </w:rPr>
        <w:t>marc</w:t>
      </w:r>
      <w:r w:rsidRPr="005942E1">
        <w:t xml:space="preserve"> means the solids residue from pressing of must or of wine fermented on skins; contains skins, seeds and stems. Marc may contain grape sugar (‘sweet’ marc) or be fermented (‘dry’ marc). </w:t>
      </w:r>
    </w:p>
    <w:p w14:paraId="6CB0D93D" w14:textId="77777777" w:rsidR="005942E1" w:rsidRDefault="005942E1" w:rsidP="00C30EB0"/>
    <w:p w14:paraId="43C07BBB" w14:textId="5D5DA5DC" w:rsidR="00EA0D8F" w:rsidRDefault="005942E1" w:rsidP="00C30EB0">
      <w:r w:rsidRPr="005942E1">
        <w:rPr>
          <w:b/>
          <w:bCs/>
          <w:i/>
          <w:iCs/>
        </w:rPr>
        <w:lastRenderedPageBreak/>
        <w:t>must</w:t>
      </w:r>
      <w:r w:rsidRPr="005942E1">
        <w:t xml:space="preserve"> means the total product of crushing grape berries, including juice, skins, seeds, pulp and some stems and leaves.</w:t>
      </w:r>
    </w:p>
    <w:p w14:paraId="05688655" w14:textId="77777777" w:rsidR="005942E1" w:rsidRDefault="005942E1" w:rsidP="00C30EB0"/>
    <w:p w14:paraId="770D0F33" w14:textId="52628F2A" w:rsidR="00587DB2" w:rsidRDefault="00587DB2" w:rsidP="00C30EB0">
      <w:r w:rsidRPr="00587DB2">
        <w:rPr>
          <w:b/>
          <w:bCs/>
          <w:i/>
          <w:iCs/>
        </w:rPr>
        <w:t>National Phylloxera Management Protocol</w:t>
      </w:r>
      <w:r w:rsidRPr="00587DB2">
        <w:t xml:space="preserve"> means a document, as amended from time to time, published under that name by the NVHSC, and accessible at</w:t>
      </w:r>
      <w:r w:rsidR="004C5DE1">
        <w:t xml:space="preserve"> </w:t>
      </w:r>
      <w:hyperlink r:id="rId9" w:history="1">
        <w:r w:rsidR="004C5DE1" w:rsidRPr="00335D54">
          <w:rPr>
            <w:rStyle w:val="Hyperlink"/>
          </w:rPr>
          <w:t>https://vinehealth.com.au/rules/plans-and-policies/national-phylloxera-management-protocol-2/</w:t>
        </w:r>
      </w:hyperlink>
      <w:r w:rsidR="004C5DE1">
        <w:t xml:space="preserve"> </w:t>
      </w:r>
      <w:r w:rsidRPr="00587DB2">
        <w:t xml:space="preserve">. </w:t>
      </w:r>
    </w:p>
    <w:p w14:paraId="2466BAC6" w14:textId="77777777" w:rsidR="00587DB2" w:rsidRDefault="00587DB2" w:rsidP="00C30EB0"/>
    <w:p w14:paraId="52879B22" w14:textId="77777777" w:rsidR="00587DB2" w:rsidRDefault="00587DB2" w:rsidP="00C30EB0">
      <w:r w:rsidRPr="00587DB2">
        <w:rPr>
          <w:b/>
          <w:bCs/>
          <w:i/>
          <w:iCs/>
        </w:rPr>
        <w:t>NVHSC</w:t>
      </w:r>
      <w:r w:rsidRPr="00587DB2">
        <w:t xml:space="preserve"> means the National Vine Health Steering Committee, which is a consultative group involving all major stakeholders (Commonwealth, State Governments and industry) with an interest in grape health issues, specifically in relation to grapevine pests and diseases of national economic significance. </w:t>
      </w:r>
    </w:p>
    <w:p w14:paraId="29F10086" w14:textId="77777777" w:rsidR="00587DB2" w:rsidRDefault="00587DB2" w:rsidP="00C30EB0"/>
    <w:p w14:paraId="1DE8FB61" w14:textId="375744A3" w:rsidR="005942E1" w:rsidRDefault="00587DB2" w:rsidP="00C30EB0">
      <w:r w:rsidRPr="00587DB2">
        <w:rPr>
          <w:b/>
          <w:bCs/>
          <w:i/>
          <w:iCs/>
        </w:rPr>
        <w:t>NSW Principal Director Biosecurity</w:t>
      </w:r>
      <w:r w:rsidRPr="00587DB2">
        <w:t xml:space="preserve"> means the person for the time being occupying or acting in the position of Principal Director Biosecurity within Industry and Investment NSW.</w:t>
      </w:r>
    </w:p>
    <w:p w14:paraId="1C947528" w14:textId="77777777" w:rsidR="005079EA" w:rsidRDefault="005079EA" w:rsidP="00C30EB0"/>
    <w:p w14:paraId="0076C4A0" w14:textId="77777777" w:rsidR="00F71AD2" w:rsidRDefault="00F71AD2" w:rsidP="00C30EB0">
      <w:r w:rsidRPr="00F71AD2">
        <w:rPr>
          <w:b/>
          <w:bCs/>
          <w:i/>
          <w:iCs/>
        </w:rPr>
        <w:t>plant health assurance certificate</w:t>
      </w:r>
      <w:r w:rsidRPr="00F71AD2">
        <w:t xml:space="preserve"> means a Plant Health Assurance Certificate issued by a person authorised by the primary industries department of the relevant State or Territory to issue Plant Health Assurance Certificates. </w:t>
      </w:r>
    </w:p>
    <w:p w14:paraId="309FE80D" w14:textId="77777777" w:rsidR="00F71AD2" w:rsidRDefault="00F71AD2" w:rsidP="00C30EB0"/>
    <w:p w14:paraId="7477974D" w14:textId="77777777" w:rsidR="00F71AD2" w:rsidRDefault="00F71AD2" w:rsidP="00C30EB0">
      <w:r w:rsidRPr="00F71AD2">
        <w:rPr>
          <w:b/>
          <w:bCs/>
          <w:i/>
          <w:iCs/>
        </w:rPr>
        <w:t>plant health certificate</w:t>
      </w:r>
      <w:r w:rsidRPr="00F71AD2">
        <w:t xml:space="preserve"> means a Plant Health Certificate issued by a person authorised by the primary industries department of the relevant State or Territory to issue Plant Health Certificates. </w:t>
      </w:r>
    </w:p>
    <w:p w14:paraId="7D27E910" w14:textId="77777777" w:rsidR="00F71AD2" w:rsidRDefault="00F71AD2" w:rsidP="00C30EB0"/>
    <w:p w14:paraId="4B7D8644" w14:textId="77777777" w:rsidR="00F71AD2" w:rsidRDefault="00F71AD2" w:rsidP="00C30EB0">
      <w:r w:rsidRPr="00F71AD2">
        <w:rPr>
          <w:b/>
          <w:bCs/>
          <w:i/>
          <w:iCs/>
        </w:rPr>
        <w:t>post-fermentation marc</w:t>
      </w:r>
      <w:r w:rsidRPr="00F71AD2">
        <w:t xml:space="preserve"> means the solids residue from pressing of wine fermented on skins containing skins, seeds, and possibly stems and that has completed at least four days in the fermentation process. </w:t>
      </w:r>
    </w:p>
    <w:p w14:paraId="499AFC9E" w14:textId="77777777" w:rsidR="00F71AD2" w:rsidRDefault="00F71AD2" w:rsidP="00C30EB0"/>
    <w:p w14:paraId="1C6630C0" w14:textId="77777777" w:rsidR="00F71AD2" w:rsidRDefault="00F71AD2" w:rsidP="00C30EB0">
      <w:r w:rsidRPr="00F71AD2">
        <w:rPr>
          <w:b/>
          <w:bCs/>
          <w:i/>
          <w:iCs/>
        </w:rPr>
        <w:t>pre-fermentation marc</w:t>
      </w:r>
      <w:r w:rsidRPr="00F71AD2">
        <w:t xml:space="preserve"> means the solids residue from pressing of wine fermented on skins containing skins, seeds, and possibly stems and that has not completed at least four days in the fermentation process. </w:t>
      </w:r>
    </w:p>
    <w:p w14:paraId="31D60491" w14:textId="77777777" w:rsidR="00F71AD2" w:rsidRDefault="00F71AD2" w:rsidP="00C30EB0"/>
    <w:p w14:paraId="4D2BF03F" w14:textId="77777777" w:rsidR="00F71AD2" w:rsidRDefault="00F71AD2" w:rsidP="00C30EB0">
      <w:r w:rsidRPr="00F71AD2">
        <w:rPr>
          <w:b/>
          <w:bCs/>
          <w:i/>
          <w:iCs/>
        </w:rPr>
        <w:t>rootlings</w:t>
      </w:r>
      <w:r w:rsidRPr="00F71AD2">
        <w:t xml:space="preserve"> means any grapevine plant material which has developed roots, including callus, and includes original and grafted plants. </w:t>
      </w:r>
    </w:p>
    <w:p w14:paraId="5B59E74E" w14:textId="77777777" w:rsidR="00F71AD2" w:rsidRDefault="00F71AD2" w:rsidP="00C30EB0"/>
    <w:p w14:paraId="116D74C6" w14:textId="29AC8AE9" w:rsidR="005079EA" w:rsidRDefault="00F71AD2" w:rsidP="00C30EB0">
      <w:r w:rsidRPr="00F71AD2">
        <w:rPr>
          <w:b/>
          <w:bCs/>
          <w:i/>
          <w:iCs/>
        </w:rPr>
        <w:t>unfiltered juice</w:t>
      </w:r>
      <w:r w:rsidRPr="00F71AD2">
        <w:t xml:space="preserve"> means the liquid fraction from must, excluding skins, seeds and other larger particles, but which contain some suspended solids.</w:t>
      </w:r>
    </w:p>
    <w:p w14:paraId="06DCDE33" w14:textId="16C14065" w:rsidR="004C5DE1" w:rsidRDefault="004C5DE1">
      <w:r>
        <w:br w:type="page"/>
      </w:r>
    </w:p>
    <w:p w14:paraId="0CB733B1" w14:textId="1E591429" w:rsidR="00791293" w:rsidRDefault="00791293" w:rsidP="005C5FAC">
      <w:pPr>
        <w:spacing w:before="300"/>
        <w:ind w:left="720" w:hanging="720"/>
        <w:rPr>
          <w:rFonts w:ascii="Arial" w:hAnsi="Arial"/>
          <w:b/>
          <w:color w:val="000000"/>
          <w:sz w:val="34"/>
        </w:rPr>
      </w:pPr>
      <w:r w:rsidRPr="005C5FAC">
        <w:rPr>
          <w:rFonts w:ascii="Arial" w:hAnsi="Arial"/>
          <w:b/>
          <w:color w:val="000000"/>
          <w:sz w:val="34"/>
        </w:rPr>
        <w:lastRenderedPageBreak/>
        <w:t xml:space="preserve">Schedule </w:t>
      </w:r>
      <w:r w:rsidR="005C5FAC" w:rsidRPr="005C5FAC">
        <w:rPr>
          <w:rFonts w:ascii="Arial" w:hAnsi="Arial"/>
          <w:b/>
          <w:color w:val="000000"/>
          <w:sz w:val="34"/>
        </w:rPr>
        <w:t>2</w:t>
      </w:r>
      <w:r w:rsidRPr="005C5FAC">
        <w:rPr>
          <w:rFonts w:ascii="Arial" w:hAnsi="Arial"/>
          <w:b/>
          <w:color w:val="000000"/>
          <w:sz w:val="34"/>
        </w:rPr>
        <w:t xml:space="preserve"> – Map of phylloxera management zones in Australia</w:t>
      </w:r>
    </w:p>
    <w:p w14:paraId="123D6C91" w14:textId="77777777" w:rsidR="008C32B8" w:rsidRDefault="008C32B8" w:rsidP="005C5FAC">
      <w:pPr>
        <w:spacing w:before="300"/>
        <w:ind w:left="720" w:hanging="720"/>
        <w:rPr>
          <w:b/>
          <w:bCs/>
        </w:rPr>
      </w:pPr>
    </w:p>
    <w:p w14:paraId="71A3120F" w14:textId="1A62398B" w:rsidR="00791293" w:rsidRPr="00791293" w:rsidRDefault="00596C39" w:rsidP="00C30EB0">
      <w:r w:rsidRPr="00596C39">
        <w:rPr>
          <w:noProof/>
        </w:rPr>
        <w:drawing>
          <wp:inline distT="0" distB="0" distL="0" distR="0" wp14:anchorId="782F8B4E" wp14:editId="12708201">
            <wp:extent cx="5332231" cy="73456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3599" cy="7361341"/>
                    </a:xfrm>
                    <a:prstGeom prst="rect">
                      <a:avLst/>
                    </a:prstGeom>
                  </pic:spPr>
                </pic:pic>
              </a:graphicData>
            </a:graphic>
          </wp:inline>
        </w:drawing>
      </w:r>
    </w:p>
    <w:sectPr w:rsidR="00791293" w:rsidRPr="00791293" w:rsidSect="00525071">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FDEC" w14:textId="77777777" w:rsidR="00A158C7" w:rsidRDefault="00A158C7" w:rsidP="001440B3">
      <w:r>
        <w:separator/>
      </w:r>
    </w:p>
  </w:endnote>
  <w:endnote w:type="continuationSeparator" w:id="0">
    <w:p w14:paraId="5DA9D87E" w14:textId="77777777" w:rsidR="00A158C7" w:rsidRDefault="00A158C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6053"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34BA" w14:textId="0DE7D121" w:rsidR="0042011A" w:rsidRPr="00BD16D1" w:rsidRDefault="00BD16D1" w:rsidP="00BD16D1">
    <w:pPr>
      <w:pStyle w:val="Footer"/>
      <w:jc w:val="center"/>
      <w:rPr>
        <w:rFonts w:cs="Arial"/>
        <w:sz w:val="14"/>
      </w:rPr>
    </w:pPr>
    <w:r w:rsidRPr="00BD16D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846"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177C" w14:textId="77777777" w:rsidR="00A158C7" w:rsidRDefault="00A158C7" w:rsidP="001440B3">
      <w:r>
        <w:separator/>
      </w:r>
    </w:p>
  </w:footnote>
  <w:footnote w:type="continuationSeparator" w:id="0">
    <w:p w14:paraId="3114B29E" w14:textId="77777777" w:rsidR="00A158C7" w:rsidRDefault="00A158C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E5AA"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70FB"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95C8"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2C2"/>
    <w:multiLevelType w:val="hybridMultilevel"/>
    <w:tmpl w:val="93FA776A"/>
    <w:lvl w:ilvl="0" w:tplc="1FCAD3B6">
      <w:start w:val="1"/>
      <w:numFmt w:val="decimal"/>
      <w:lvlText w:val="(%1)"/>
      <w:lvlJc w:val="left"/>
      <w:pPr>
        <w:ind w:left="660" w:hanging="360"/>
      </w:pPr>
      <w:rPr>
        <w:rFonts w:hint="default"/>
      </w:rPr>
    </w:lvl>
    <w:lvl w:ilvl="1" w:tplc="0C090019">
      <w:start w:val="1"/>
      <w:numFmt w:val="lowerLetter"/>
      <w:lvlText w:val="%2."/>
      <w:lvlJc w:val="left"/>
      <w:pPr>
        <w:ind w:left="1380" w:hanging="360"/>
      </w:pPr>
    </w:lvl>
    <w:lvl w:ilvl="2" w:tplc="0C09001B">
      <w:start w:val="1"/>
      <w:numFmt w:val="lowerRoman"/>
      <w:lvlText w:val="%3."/>
      <w:lvlJc w:val="right"/>
      <w:pPr>
        <w:ind w:left="2100" w:hanging="180"/>
      </w:pPr>
    </w:lvl>
    <w:lvl w:ilvl="3" w:tplc="0C09000F" w:tentative="1">
      <w:start w:val="1"/>
      <w:numFmt w:val="decimal"/>
      <w:lvlText w:val="%4."/>
      <w:lvlJc w:val="left"/>
      <w:pPr>
        <w:ind w:left="2820" w:hanging="360"/>
      </w:pPr>
    </w:lvl>
    <w:lvl w:ilvl="4" w:tplc="0C090019" w:tentative="1">
      <w:start w:val="1"/>
      <w:numFmt w:val="lowerLetter"/>
      <w:lvlText w:val="%5."/>
      <w:lvlJc w:val="left"/>
      <w:pPr>
        <w:ind w:left="3540" w:hanging="360"/>
      </w:pPr>
    </w:lvl>
    <w:lvl w:ilvl="5" w:tplc="0C09001B" w:tentative="1">
      <w:start w:val="1"/>
      <w:numFmt w:val="lowerRoman"/>
      <w:lvlText w:val="%6."/>
      <w:lvlJc w:val="right"/>
      <w:pPr>
        <w:ind w:left="4260" w:hanging="180"/>
      </w:pPr>
    </w:lvl>
    <w:lvl w:ilvl="6" w:tplc="0C09000F" w:tentative="1">
      <w:start w:val="1"/>
      <w:numFmt w:val="decimal"/>
      <w:lvlText w:val="%7."/>
      <w:lvlJc w:val="left"/>
      <w:pPr>
        <w:ind w:left="4980" w:hanging="360"/>
      </w:pPr>
    </w:lvl>
    <w:lvl w:ilvl="7" w:tplc="0C090019" w:tentative="1">
      <w:start w:val="1"/>
      <w:numFmt w:val="lowerLetter"/>
      <w:lvlText w:val="%8."/>
      <w:lvlJc w:val="left"/>
      <w:pPr>
        <w:ind w:left="5700" w:hanging="360"/>
      </w:pPr>
    </w:lvl>
    <w:lvl w:ilvl="8" w:tplc="0C09001B" w:tentative="1">
      <w:start w:val="1"/>
      <w:numFmt w:val="lowerRoman"/>
      <w:lvlText w:val="%9."/>
      <w:lvlJc w:val="right"/>
      <w:pPr>
        <w:ind w:left="6420" w:hanging="180"/>
      </w:pPr>
    </w:lvl>
  </w:abstractNum>
  <w:abstractNum w:abstractNumId="1" w15:restartNumberingAfterBreak="0">
    <w:nsid w:val="08E85294"/>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A0A4658"/>
    <w:multiLevelType w:val="multilevel"/>
    <w:tmpl w:val="E9CA90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5"/>
      <w:numFmt w:val="decimal"/>
      <w:lvlRestart w:val="0"/>
      <w:pStyle w:val="AH5Sec"/>
      <w:lvlText w:val="%5"/>
      <w:lvlJc w:val="left"/>
      <w:pPr>
        <w:tabs>
          <w:tab w:val="num" w:pos="700"/>
        </w:tabs>
        <w:ind w:left="700" w:hanging="700"/>
      </w:pPr>
      <w:rPr>
        <w:rFonts w:hint="default"/>
        <w:b/>
        <w:i w:val="0"/>
      </w:rPr>
    </w:lvl>
    <w:lvl w:ilvl="5">
      <w:start w:val="1"/>
      <w:numFmt w:val="decimal"/>
      <w:lvlText w:val="(%6)"/>
      <w:lvlJc w:val="right"/>
      <w:pPr>
        <w:tabs>
          <w:tab w:val="num" w:pos="700"/>
        </w:tabs>
        <w:ind w:left="700" w:hanging="200"/>
      </w:pPr>
      <w:rPr>
        <w:rFonts w:hint="default"/>
        <w:b w:val="0"/>
      </w:rPr>
    </w:lvl>
    <w:lvl w:ilvl="6">
      <w:start w:val="1"/>
      <w:numFmt w:val="lowerLetter"/>
      <w:lvlText w:val="(%7)"/>
      <w:lvlJc w:val="right"/>
      <w:pPr>
        <w:tabs>
          <w:tab w:val="num" w:pos="1200"/>
        </w:tabs>
        <w:ind w:left="1200" w:hanging="200"/>
      </w:pPr>
      <w:rPr>
        <w:rFonts w:hint="default"/>
        <w:b w:val="0"/>
        <w:i w:val="0"/>
      </w:rPr>
    </w:lvl>
    <w:lvl w:ilvl="7">
      <w:start w:val="1"/>
      <w:numFmt w:val="lowerRoman"/>
      <w:lvlText w:val="(%8)"/>
      <w:lvlJc w:val="right"/>
      <w:pPr>
        <w:tabs>
          <w:tab w:val="num" w:pos="1740"/>
        </w:tabs>
        <w:ind w:left="1740" w:hanging="200"/>
      </w:pPr>
      <w:rPr>
        <w:rFonts w:hint="default"/>
        <w:b w:val="0"/>
        <w:i w:val="0"/>
      </w:rPr>
    </w:lvl>
    <w:lvl w:ilvl="8">
      <w:start w:val="1"/>
      <w:numFmt w:val="upperLetter"/>
      <w:lvlText w:val="(%9)"/>
      <w:lvlJc w:val="right"/>
      <w:pPr>
        <w:tabs>
          <w:tab w:val="num" w:pos="2260"/>
        </w:tabs>
        <w:ind w:left="2260" w:hanging="200"/>
      </w:pPr>
      <w:rPr>
        <w:rFonts w:hint="default"/>
        <w:b w:val="0"/>
        <w:i w:val="0"/>
      </w:rPr>
    </w:lvl>
  </w:abstractNum>
  <w:abstractNum w:abstractNumId="3" w15:restartNumberingAfterBreak="0">
    <w:nsid w:val="0C141E53"/>
    <w:multiLevelType w:val="hybridMultilevel"/>
    <w:tmpl w:val="0A98B35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CE6138C"/>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EDC4E82"/>
    <w:multiLevelType w:val="hybridMultilevel"/>
    <w:tmpl w:val="0A98B35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0180CDC"/>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371038D"/>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5773A50"/>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7E27769"/>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9353517"/>
    <w:multiLevelType w:val="hybridMultilevel"/>
    <w:tmpl w:val="B02E4E3C"/>
    <w:lvl w:ilvl="0" w:tplc="273C7F6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1" w15:restartNumberingAfterBreak="0">
    <w:nsid w:val="1AB545E4"/>
    <w:multiLevelType w:val="hybridMultilevel"/>
    <w:tmpl w:val="EA7050F2"/>
    <w:lvl w:ilvl="0" w:tplc="FFFFFFFF">
      <w:start w:val="1"/>
      <w:numFmt w:val="decimal"/>
      <w:lvlText w:val="(%1)"/>
      <w:lvlJc w:val="left"/>
      <w:pPr>
        <w:ind w:left="1076" w:hanging="360"/>
      </w:pPr>
      <w:rPr>
        <w:rFonts w:ascii="Times New Roman" w:hAnsi="Times New Roman" w:cs="Times New Roman" w:hint="default"/>
        <w:b w:val="0"/>
        <w:bCs w:val="0"/>
      </w:rPr>
    </w:lvl>
    <w:lvl w:ilvl="1" w:tplc="FFFFFFFF" w:tentative="1">
      <w:start w:val="1"/>
      <w:numFmt w:val="lowerLetter"/>
      <w:lvlText w:val="%2."/>
      <w:lvlJc w:val="left"/>
      <w:pPr>
        <w:ind w:left="1796" w:hanging="360"/>
      </w:p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abstractNum w:abstractNumId="12" w15:restartNumberingAfterBreak="0">
    <w:nsid w:val="1B314B3C"/>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BD26E5C"/>
    <w:multiLevelType w:val="hybridMultilevel"/>
    <w:tmpl w:val="B02E4E3C"/>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4" w15:restartNumberingAfterBreak="0">
    <w:nsid w:val="1CFC379C"/>
    <w:multiLevelType w:val="hybridMultilevel"/>
    <w:tmpl w:val="B02E4E3C"/>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5" w15:restartNumberingAfterBreak="0">
    <w:nsid w:val="1FAD5DA7"/>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14C0CD5"/>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22FE271B"/>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2658437B"/>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275B7519"/>
    <w:multiLevelType w:val="hybridMultilevel"/>
    <w:tmpl w:val="0A98B35A"/>
    <w:lvl w:ilvl="0" w:tplc="995CD72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2D665E7B"/>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2F4F389B"/>
    <w:multiLevelType w:val="hybridMultilevel"/>
    <w:tmpl w:val="D5D014D2"/>
    <w:lvl w:ilvl="0" w:tplc="273C7F60">
      <w:start w:val="1"/>
      <w:numFmt w:val="lowerLetter"/>
      <w:lvlText w:val="(%1)"/>
      <w:lvlJc w:val="left"/>
      <w:pPr>
        <w:ind w:left="1636"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3084629E"/>
    <w:multiLevelType w:val="hybridMultilevel"/>
    <w:tmpl w:val="A8CADDB2"/>
    <w:lvl w:ilvl="0" w:tplc="BBCE4C1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1A713F5"/>
    <w:multiLevelType w:val="hybridMultilevel"/>
    <w:tmpl w:val="B02E4E3C"/>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4" w15:restartNumberingAfterBreak="0">
    <w:nsid w:val="343F107D"/>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34A7184B"/>
    <w:multiLevelType w:val="hybridMultilevel"/>
    <w:tmpl w:val="E070C5C2"/>
    <w:lvl w:ilvl="0" w:tplc="A1BE6E72">
      <w:start w:val="1"/>
      <w:numFmt w:val="decimal"/>
      <w:lvlText w:val="(%1)"/>
      <w:lvlJc w:val="left"/>
      <w:pPr>
        <w:ind w:left="916" w:hanging="360"/>
      </w:pPr>
      <w:rPr>
        <w:rFonts w:hint="default"/>
      </w:rPr>
    </w:lvl>
    <w:lvl w:ilvl="1" w:tplc="273C7F60">
      <w:start w:val="1"/>
      <w:numFmt w:val="lowerLetter"/>
      <w:lvlText w:val="(%2)"/>
      <w:lvlJc w:val="left"/>
      <w:pPr>
        <w:ind w:left="1636" w:hanging="360"/>
      </w:pPr>
      <w:rPr>
        <w:rFonts w:hint="default"/>
      </w:rPr>
    </w:lvl>
    <w:lvl w:ilvl="2" w:tplc="0C09001B" w:tentative="1">
      <w:start w:val="1"/>
      <w:numFmt w:val="lowerRoman"/>
      <w:lvlText w:val="%3."/>
      <w:lvlJc w:val="right"/>
      <w:pPr>
        <w:ind w:left="2356" w:hanging="180"/>
      </w:pPr>
    </w:lvl>
    <w:lvl w:ilvl="3" w:tplc="0C09000F" w:tentative="1">
      <w:start w:val="1"/>
      <w:numFmt w:val="decimal"/>
      <w:lvlText w:val="%4."/>
      <w:lvlJc w:val="left"/>
      <w:pPr>
        <w:ind w:left="3076" w:hanging="360"/>
      </w:pPr>
    </w:lvl>
    <w:lvl w:ilvl="4" w:tplc="0C090019" w:tentative="1">
      <w:start w:val="1"/>
      <w:numFmt w:val="lowerLetter"/>
      <w:lvlText w:val="%5."/>
      <w:lvlJc w:val="left"/>
      <w:pPr>
        <w:ind w:left="3796" w:hanging="360"/>
      </w:pPr>
    </w:lvl>
    <w:lvl w:ilvl="5" w:tplc="0C09001B" w:tentative="1">
      <w:start w:val="1"/>
      <w:numFmt w:val="lowerRoman"/>
      <w:lvlText w:val="%6."/>
      <w:lvlJc w:val="right"/>
      <w:pPr>
        <w:ind w:left="4516" w:hanging="180"/>
      </w:pPr>
    </w:lvl>
    <w:lvl w:ilvl="6" w:tplc="0C09000F" w:tentative="1">
      <w:start w:val="1"/>
      <w:numFmt w:val="decimal"/>
      <w:lvlText w:val="%7."/>
      <w:lvlJc w:val="left"/>
      <w:pPr>
        <w:ind w:left="5236" w:hanging="360"/>
      </w:pPr>
    </w:lvl>
    <w:lvl w:ilvl="7" w:tplc="0C090019" w:tentative="1">
      <w:start w:val="1"/>
      <w:numFmt w:val="lowerLetter"/>
      <w:lvlText w:val="%8."/>
      <w:lvlJc w:val="left"/>
      <w:pPr>
        <w:ind w:left="5956" w:hanging="360"/>
      </w:pPr>
    </w:lvl>
    <w:lvl w:ilvl="8" w:tplc="0C09001B" w:tentative="1">
      <w:start w:val="1"/>
      <w:numFmt w:val="lowerRoman"/>
      <w:lvlText w:val="%9."/>
      <w:lvlJc w:val="right"/>
      <w:pPr>
        <w:ind w:left="6676" w:hanging="180"/>
      </w:pPr>
    </w:lvl>
  </w:abstractNum>
  <w:abstractNum w:abstractNumId="2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7" w15:restartNumberingAfterBreak="0">
    <w:nsid w:val="40C32FC7"/>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42730608"/>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44041530"/>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31" w15:restartNumberingAfterBreak="0">
    <w:nsid w:val="44D151D9"/>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46932D49"/>
    <w:multiLevelType w:val="hybridMultilevel"/>
    <w:tmpl w:val="0A98B35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493831D7"/>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49E652EE"/>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4AE2011B"/>
    <w:multiLevelType w:val="hybridMultilevel"/>
    <w:tmpl w:val="B02E4E3C"/>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6" w15:restartNumberingAfterBreak="0">
    <w:nsid w:val="4CE52A1B"/>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4FA41CD0"/>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5400466D"/>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56611D79"/>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57C45115"/>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580325F7"/>
    <w:multiLevelType w:val="hybridMultilevel"/>
    <w:tmpl w:val="93FA776A"/>
    <w:lvl w:ilvl="0" w:tplc="FFFFFFFF">
      <w:start w:val="1"/>
      <w:numFmt w:val="decimal"/>
      <w:lvlText w:val="(%1)"/>
      <w:lvlJc w:val="left"/>
      <w:pPr>
        <w:ind w:left="660" w:hanging="360"/>
      </w:pPr>
      <w:rPr>
        <w:rFonts w:hint="default"/>
      </w:rPr>
    </w:lvl>
    <w:lvl w:ilvl="1" w:tplc="FFFFFFFF">
      <w:start w:val="1"/>
      <w:numFmt w:val="lowerLetter"/>
      <w:lvlText w:val="%2."/>
      <w:lvlJc w:val="left"/>
      <w:pPr>
        <w:ind w:left="1380" w:hanging="360"/>
      </w:pPr>
    </w:lvl>
    <w:lvl w:ilvl="2" w:tplc="FFFFFFFF">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42" w15:restartNumberingAfterBreak="0">
    <w:nsid w:val="58F456DB"/>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5B1B6714"/>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5B547E80"/>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5BFC1643"/>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5D206DC6"/>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5D455AFC"/>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628841A6"/>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31F64FA"/>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36E48CD"/>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65750D9E"/>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680C6821"/>
    <w:multiLevelType w:val="hybridMultilevel"/>
    <w:tmpl w:val="8D16179A"/>
    <w:lvl w:ilvl="0" w:tplc="E08038D0">
      <w:start w:val="1"/>
      <w:numFmt w:val="decimal"/>
      <w:lvlText w:val="(%1)"/>
      <w:lvlJc w:val="left"/>
      <w:pPr>
        <w:ind w:left="1076" w:hanging="360"/>
      </w:pPr>
      <w:rPr>
        <w:rFonts w:ascii="Times New Roman" w:hAnsi="Times New Roman" w:cs="Times New Roman" w:hint="default"/>
        <w:b w:val="0"/>
        <w:bCs w:val="0"/>
      </w:rPr>
    </w:lvl>
    <w:lvl w:ilvl="1" w:tplc="FFFFFFFF" w:tentative="1">
      <w:start w:val="1"/>
      <w:numFmt w:val="lowerLetter"/>
      <w:lvlText w:val="%2."/>
      <w:lvlJc w:val="left"/>
      <w:pPr>
        <w:ind w:left="1796" w:hanging="360"/>
      </w:pPr>
    </w:lvl>
    <w:lvl w:ilvl="2" w:tplc="FFFFFFFF" w:tentative="1">
      <w:start w:val="1"/>
      <w:numFmt w:val="lowerRoman"/>
      <w:lvlText w:val="%3."/>
      <w:lvlJc w:val="right"/>
      <w:pPr>
        <w:ind w:left="2516" w:hanging="180"/>
      </w:pPr>
    </w:lvl>
    <w:lvl w:ilvl="3" w:tplc="FFFFFFFF" w:tentative="1">
      <w:start w:val="1"/>
      <w:numFmt w:val="decimal"/>
      <w:lvlText w:val="%4."/>
      <w:lvlJc w:val="left"/>
      <w:pPr>
        <w:ind w:left="3236" w:hanging="360"/>
      </w:pPr>
    </w:lvl>
    <w:lvl w:ilvl="4" w:tplc="FFFFFFFF" w:tentative="1">
      <w:start w:val="1"/>
      <w:numFmt w:val="lowerLetter"/>
      <w:lvlText w:val="%5."/>
      <w:lvlJc w:val="left"/>
      <w:pPr>
        <w:ind w:left="3956" w:hanging="360"/>
      </w:pPr>
    </w:lvl>
    <w:lvl w:ilvl="5" w:tplc="FFFFFFFF" w:tentative="1">
      <w:start w:val="1"/>
      <w:numFmt w:val="lowerRoman"/>
      <w:lvlText w:val="%6."/>
      <w:lvlJc w:val="right"/>
      <w:pPr>
        <w:ind w:left="4676" w:hanging="180"/>
      </w:pPr>
    </w:lvl>
    <w:lvl w:ilvl="6" w:tplc="FFFFFFFF" w:tentative="1">
      <w:start w:val="1"/>
      <w:numFmt w:val="decimal"/>
      <w:lvlText w:val="%7."/>
      <w:lvlJc w:val="left"/>
      <w:pPr>
        <w:ind w:left="5396" w:hanging="360"/>
      </w:pPr>
    </w:lvl>
    <w:lvl w:ilvl="7" w:tplc="FFFFFFFF" w:tentative="1">
      <w:start w:val="1"/>
      <w:numFmt w:val="lowerLetter"/>
      <w:lvlText w:val="%8."/>
      <w:lvlJc w:val="left"/>
      <w:pPr>
        <w:ind w:left="6116" w:hanging="360"/>
      </w:pPr>
    </w:lvl>
    <w:lvl w:ilvl="8" w:tplc="FFFFFFFF" w:tentative="1">
      <w:start w:val="1"/>
      <w:numFmt w:val="lowerRoman"/>
      <w:lvlText w:val="%9."/>
      <w:lvlJc w:val="right"/>
      <w:pPr>
        <w:ind w:left="6836" w:hanging="180"/>
      </w:pPr>
    </w:lvl>
  </w:abstractNum>
  <w:abstractNum w:abstractNumId="53" w15:restartNumberingAfterBreak="0">
    <w:nsid w:val="6A0F1408"/>
    <w:multiLevelType w:val="hybridMultilevel"/>
    <w:tmpl w:val="D5D014D2"/>
    <w:lvl w:ilvl="0" w:tplc="FFFFFFFF">
      <w:start w:val="1"/>
      <w:numFmt w:val="lowerLetter"/>
      <w:lvlText w:val="(%1)"/>
      <w:lvlJc w:val="left"/>
      <w:pPr>
        <w:ind w:left="163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72DD68D3"/>
    <w:multiLevelType w:val="multilevel"/>
    <w:tmpl w:val="42E4AC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rPr>
        <w:rFonts w:ascii="Times New Roman" w:eastAsia="Times New Roman" w:hAnsi="Times New Roman" w:cs="Times New Roman"/>
      </w:r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5" w15:restartNumberingAfterBreak="0">
    <w:nsid w:val="73B81B63"/>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766A0D8A"/>
    <w:multiLevelType w:val="hybridMultilevel"/>
    <w:tmpl w:val="9A4864D8"/>
    <w:lvl w:ilvl="0" w:tplc="80802924">
      <w:start w:val="1"/>
      <w:numFmt w:val="upperLetter"/>
      <w:lvlText w:val="(%1)"/>
      <w:lvlJc w:val="left"/>
      <w:pPr>
        <w:ind w:left="2376" w:hanging="396"/>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7" w15:restartNumberingAfterBreak="0">
    <w:nsid w:val="77CF7FA3"/>
    <w:multiLevelType w:val="hybridMultilevel"/>
    <w:tmpl w:val="BAFE361E"/>
    <w:lvl w:ilvl="0" w:tplc="FFFFFFFF">
      <w:start w:val="1"/>
      <w:numFmt w:val="decimal"/>
      <w:lvlText w:val="(%1)"/>
      <w:lvlJc w:val="left"/>
      <w:pPr>
        <w:ind w:left="1069" w:hanging="360"/>
      </w:pPr>
      <w:rPr>
        <w:rFonts w:hint="default"/>
      </w:rPr>
    </w:lvl>
    <w:lvl w:ilvl="1" w:tplc="273C7F60">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8" w15:restartNumberingAfterBreak="0">
    <w:nsid w:val="78E83E0A"/>
    <w:multiLevelType w:val="hybridMultilevel"/>
    <w:tmpl w:val="BAFE361E"/>
    <w:lvl w:ilvl="0" w:tplc="FFFFFFFF">
      <w:start w:val="1"/>
      <w:numFmt w:val="decimal"/>
      <w:lvlText w:val="(%1)"/>
      <w:lvlJc w:val="left"/>
      <w:pPr>
        <w:ind w:left="1069" w:hanging="360"/>
      </w:pPr>
      <w:rPr>
        <w:rFonts w:hint="default"/>
      </w:rPr>
    </w:lvl>
    <w:lvl w:ilvl="1" w:tplc="FFFFFFFF">
      <w:start w:val="1"/>
      <w:numFmt w:val="lowerLetter"/>
      <w:lvlText w:val="(%2)"/>
      <w:lvlJc w:val="left"/>
      <w:pPr>
        <w:ind w:left="1636"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9" w15:restartNumberingAfterBreak="0">
    <w:nsid w:val="79CA0936"/>
    <w:multiLevelType w:val="hybridMultilevel"/>
    <w:tmpl w:val="24D09012"/>
    <w:lvl w:ilvl="0" w:tplc="45728148">
      <w:start w:val="1"/>
      <w:numFmt w:val="decimal"/>
      <w:lvlText w:val="(%1)"/>
      <w:lvlJc w:val="left"/>
      <w:pPr>
        <w:ind w:left="1076" w:hanging="360"/>
      </w:pPr>
      <w:rPr>
        <w:rFonts w:hint="default"/>
      </w:rPr>
    </w:lvl>
    <w:lvl w:ilvl="1" w:tplc="0C090019" w:tentative="1">
      <w:start w:val="1"/>
      <w:numFmt w:val="lowerLetter"/>
      <w:lvlText w:val="%2."/>
      <w:lvlJc w:val="left"/>
      <w:pPr>
        <w:ind w:left="1796" w:hanging="360"/>
      </w:pPr>
    </w:lvl>
    <w:lvl w:ilvl="2" w:tplc="0C09001B" w:tentative="1">
      <w:start w:val="1"/>
      <w:numFmt w:val="lowerRoman"/>
      <w:lvlText w:val="%3."/>
      <w:lvlJc w:val="right"/>
      <w:pPr>
        <w:ind w:left="2516" w:hanging="180"/>
      </w:pPr>
    </w:lvl>
    <w:lvl w:ilvl="3" w:tplc="0C09000F" w:tentative="1">
      <w:start w:val="1"/>
      <w:numFmt w:val="decimal"/>
      <w:lvlText w:val="%4."/>
      <w:lvlJc w:val="left"/>
      <w:pPr>
        <w:ind w:left="3236" w:hanging="360"/>
      </w:pPr>
    </w:lvl>
    <w:lvl w:ilvl="4" w:tplc="0C090019" w:tentative="1">
      <w:start w:val="1"/>
      <w:numFmt w:val="lowerLetter"/>
      <w:lvlText w:val="%5."/>
      <w:lvlJc w:val="left"/>
      <w:pPr>
        <w:ind w:left="3956" w:hanging="360"/>
      </w:pPr>
    </w:lvl>
    <w:lvl w:ilvl="5" w:tplc="0C09001B" w:tentative="1">
      <w:start w:val="1"/>
      <w:numFmt w:val="lowerRoman"/>
      <w:lvlText w:val="%6."/>
      <w:lvlJc w:val="right"/>
      <w:pPr>
        <w:ind w:left="4676" w:hanging="180"/>
      </w:pPr>
    </w:lvl>
    <w:lvl w:ilvl="6" w:tplc="0C09000F" w:tentative="1">
      <w:start w:val="1"/>
      <w:numFmt w:val="decimal"/>
      <w:lvlText w:val="%7."/>
      <w:lvlJc w:val="left"/>
      <w:pPr>
        <w:ind w:left="5396" w:hanging="360"/>
      </w:pPr>
    </w:lvl>
    <w:lvl w:ilvl="7" w:tplc="0C090019" w:tentative="1">
      <w:start w:val="1"/>
      <w:numFmt w:val="lowerLetter"/>
      <w:lvlText w:val="%8."/>
      <w:lvlJc w:val="left"/>
      <w:pPr>
        <w:ind w:left="6116" w:hanging="360"/>
      </w:pPr>
    </w:lvl>
    <w:lvl w:ilvl="8" w:tplc="0C09001B" w:tentative="1">
      <w:start w:val="1"/>
      <w:numFmt w:val="lowerRoman"/>
      <w:lvlText w:val="%9."/>
      <w:lvlJc w:val="right"/>
      <w:pPr>
        <w:ind w:left="6836" w:hanging="180"/>
      </w:pPr>
    </w:lvl>
  </w:abstractNum>
  <w:abstractNum w:abstractNumId="60" w15:restartNumberingAfterBreak="0">
    <w:nsid w:val="7FE30675"/>
    <w:multiLevelType w:val="hybridMultilevel"/>
    <w:tmpl w:val="0A98B35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481271687">
    <w:abstractNumId w:val="2"/>
  </w:num>
  <w:num w:numId="2" w16cid:durableId="610167070">
    <w:abstractNumId w:val="26"/>
  </w:num>
  <w:num w:numId="3" w16cid:durableId="597520336">
    <w:abstractNumId w:val="54"/>
  </w:num>
  <w:num w:numId="4" w16cid:durableId="1380277795">
    <w:abstractNumId w:val="56"/>
  </w:num>
  <w:num w:numId="5" w16cid:durableId="959267965">
    <w:abstractNumId w:val="30"/>
  </w:num>
  <w:num w:numId="6" w16cid:durableId="695275948">
    <w:abstractNumId w:val="19"/>
  </w:num>
  <w:num w:numId="7" w16cid:durableId="1047602181">
    <w:abstractNumId w:val="0"/>
  </w:num>
  <w:num w:numId="8" w16cid:durableId="1485505810">
    <w:abstractNumId w:val="59"/>
  </w:num>
  <w:num w:numId="9" w16cid:durableId="509835761">
    <w:abstractNumId w:val="22"/>
  </w:num>
  <w:num w:numId="10" w16cid:durableId="947663346">
    <w:abstractNumId w:val="25"/>
  </w:num>
  <w:num w:numId="11" w16cid:durableId="1678267678">
    <w:abstractNumId w:val="10"/>
  </w:num>
  <w:num w:numId="12" w16cid:durableId="148525341">
    <w:abstractNumId w:val="32"/>
  </w:num>
  <w:num w:numId="13" w16cid:durableId="2117478641">
    <w:abstractNumId w:val="3"/>
  </w:num>
  <w:num w:numId="14" w16cid:durableId="585186752">
    <w:abstractNumId w:val="5"/>
  </w:num>
  <w:num w:numId="15" w16cid:durableId="1646009401">
    <w:abstractNumId w:val="60"/>
  </w:num>
  <w:num w:numId="16" w16cid:durableId="1711687370">
    <w:abstractNumId w:val="57"/>
  </w:num>
  <w:num w:numId="17" w16cid:durableId="467554224">
    <w:abstractNumId w:val="14"/>
  </w:num>
  <w:num w:numId="18" w16cid:durableId="158272379">
    <w:abstractNumId w:val="13"/>
  </w:num>
  <w:num w:numId="19" w16cid:durableId="547843755">
    <w:abstractNumId w:val="35"/>
  </w:num>
  <w:num w:numId="20" w16cid:durableId="1461411218">
    <w:abstractNumId w:val="23"/>
  </w:num>
  <w:num w:numId="21" w16cid:durableId="19671315">
    <w:abstractNumId w:val="37"/>
  </w:num>
  <w:num w:numId="22" w16cid:durableId="484317102">
    <w:abstractNumId w:val="4"/>
  </w:num>
  <w:num w:numId="23" w16cid:durableId="966740401">
    <w:abstractNumId w:val="33"/>
  </w:num>
  <w:num w:numId="24" w16cid:durableId="1325428454">
    <w:abstractNumId w:val="21"/>
  </w:num>
  <w:num w:numId="25" w16cid:durableId="318118356">
    <w:abstractNumId w:val="51"/>
  </w:num>
  <w:num w:numId="26" w16cid:durableId="394864429">
    <w:abstractNumId w:val="18"/>
  </w:num>
  <w:num w:numId="27" w16cid:durableId="478768200">
    <w:abstractNumId w:val="49"/>
  </w:num>
  <w:num w:numId="28" w16cid:durableId="455607250">
    <w:abstractNumId w:val="50"/>
  </w:num>
  <w:num w:numId="29" w16cid:durableId="1955822274">
    <w:abstractNumId w:val="7"/>
  </w:num>
  <w:num w:numId="30" w16cid:durableId="955872454">
    <w:abstractNumId w:val="9"/>
  </w:num>
  <w:num w:numId="31" w16cid:durableId="1257135155">
    <w:abstractNumId w:val="34"/>
  </w:num>
  <w:num w:numId="32" w16cid:durableId="1113596860">
    <w:abstractNumId w:val="48"/>
  </w:num>
  <w:num w:numId="33" w16cid:durableId="1340500728">
    <w:abstractNumId w:val="1"/>
  </w:num>
  <w:num w:numId="34" w16cid:durableId="304088589">
    <w:abstractNumId w:val="27"/>
  </w:num>
  <w:num w:numId="35" w16cid:durableId="255596959">
    <w:abstractNumId w:val="28"/>
  </w:num>
  <w:num w:numId="36" w16cid:durableId="1140266908">
    <w:abstractNumId w:val="47"/>
  </w:num>
  <w:num w:numId="37" w16cid:durableId="987634823">
    <w:abstractNumId w:val="31"/>
  </w:num>
  <w:num w:numId="38" w16cid:durableId="1342244325">
    <w:abstractNumId w:val="58"/>
  </w:num>
  <w:num w:numId="39" w16cid:durableId="1829400606">
    <w:abstractNumId w:val="20"/>
  </w:num>
  <w:num w:numId="40" w16cid:durableId="9260236">
    <w:abstractNumId w:val="6"/>
  </w:num>
  <w:num w:numId="41" w16cid:durableId="1828746767">
    <w:abstractNumId w:val="55"/>
  </w:num>
  <w:num w:numId="42" w16cid:durableId="1725332396">
    <w:abstractNumId w:val="42"/>
  </w:num>
  <w:num w:numId="43" w16cid:durableId="1398354324">
    <w:abstractNumId w:val="44"/>
  </w:num>
  <w:num w:numId="44" w16cid:durableId="58285583">
    <w:abstractNumId w:val="36"/>
  </w:num>
  <w:num w:numId="45" w16cid:durableId="256524887">
    <w:abstractNumId w:val="38"/>
  </w:num>
  <w:num w:numId="46" w16cid:durableId="1609115083">
    <w:abstractNumId w:val="40"/>
  </w:num>
  <w:num w:numId="47" w16cid:durableId="870654073">
    <w:abstractNumId w:val="41"/>
  </w:num>
  <w:num w:numId="48" w16cid:durableId="1751733877">
    <w:abstractNumId w:val="17"/>
  </w:num>
  <w:num w:numId="49" w16cid:durableId="584608428">
    <w:abstractNumId w:val="53"/>
  </w:num>
  <w:num w:numId="50" w16cid:durableId="2113237625">
    <w:abstractNumId w:val="52"/>
  </w:num>
  <w:num w:numId="51" w16cid:durableId="1349403647">
    <w:abstractNumId w:val="24"/>
  </w:num>
  <w:num w:numId="52" w16cid:durableId="1874615944">
    <w:abstractNumId w:val="11"/>
  </w:num>
  <w:num w:numId="53" w16cid:durableId="743262716">
    <w:abstractNumId w:val="43"/>
  </w:num>
  <w:num w:numId="54" w16cid:durableId="1881624355">
    <w:abstractNumId w:val="16"/>
  </w:num>
  <w:num w:numId="55" w16cid:durableId="358507288">
    <w:abstractNumId w:val="15"/>
  </w:num>
  <w:num w:numId="56" w16cid:durableId="209150686">
    <w:abstractNumId w:val="46"/>
  </w:num>
  <w:num w:numId="57" w16cid:durableId="247270305">
    <w:abstractNumId w:val="29"/>
  </w:num>
  <w:num w:numId="58" w16cid:durableId="831676576">
    <w:abstractNumId w:val="45"/>
  </w:num>
  <w:num w:numId="59" w16cid:durableId="1526168459">
    <w:abstractNumId w:val="39"/>
  </w:num>
  <w:num w:numId="60" w16cid:durableId="1924489857">
    <w:abstractNumId w:val="12"/>
  </w:num>
  <w:num w:numId="61" w16cid:durableId="131170916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2FA7"/>
    <w:rsid w:val="00013B15"/>
    <w:rsid w:val="00021B52"/>
    <w:rsid w:val="000261F5"/>
    <w:rsid w:val="00026AE7"/>
    <w:rsid w:val="00040E47"/>
    <w:rsid w:val="00043A27"/>
    <w:rsid w:val="000521FF"/>
    <w:rsid w:val="00056BC4"/>
    <w:rsid w:val="000628D5"/>
    <w:rsid w:val="00086E71"/>
    <w:rsid w:val="00087960"/>
    <w:rsid w:val="000A15CB"/>
    <w:rsid w:val="000A52E6"/>
    <w:rsid w:val="000A710A"/>
    <w:rsid w:val="000B4E54"/>
    <w:rsid w:val="000B52BC"/>
    <w:rsid w:val="000C138C"/>
    <w:rsid w:val="000C68F2"/>
    <w:rsid w:val="000D13C7"/>
    <w:rsid w:val="000D4BC8"/>
    <w:rsid w:val="000E4237"/>
    <w:rsid w:val="00105DC5"/>
    <w:rsid w:val="00117C7F"/>
    <w:rsid w:val="0012339D"/>
    <w:rsid w:val="0013057E"/>
    <w:rsid w:val="0013261D"/>
    <w:rsid w:val="00137695"/>
    <w:rsid w:val="00140E76"/>
    <w:rsid w:val="001440B3"/>
    <w:rsid w:val="00144325"/>
    <w:rsid w:val="00154EE0"/>
    <w:rsid w:val="00155DD3"/>
    <w:rsid w:val="001565F1"/>
    <w:rsid w:val="00184852"/>
    <w:rsid w:val="00187689"/>
    <w:rsid w:val="00193F6F"/>
    <w:rsid w:val="001B0298"/>
    <w:rsid w:val="001B5EFE"/>
    <w:rsid w:val="001B63F5"/>
    <w:rsid w:val="001C2CB1"/>
    <w:rsid w:val="001C554D"/>
    <w:rsid w:val="001C5FF8"/>
    <w:rsid w:val="001D2E94"/>
    <w:rsid w:val="001D6EE5"/>
    <w:rsid w:val="00200AC8"/>
    <w:rsid w:val="0020166B"/>
    <w:rsid w:val="002076FE"/>
    <w:rsid w:val="00211BAC"/>
    <w:rsid w:val="002123D6"/>
    <w:rsid w:val="00213135"/>
    <w:rsid w:val="00222728"/>
    <w:rsid w:val="00222933"/>
    <w:rsid w:val="00232428"/>
    <w:rsid w:val="00234BA5"/>
    <w:rsid w:val="00241CDD"/>
    <w:rsid w:val="002441F4"/>
    <w:rsid w:val="002465A3"/>
    <w:rsid w:val="002545E1"/>
    <w:rsid w:val="002560F7"/>
    <w:rsid w:val="00277B77"/>
    <w:rsid w:val="00283719"/>
    <w:rsid w:val="00287078"/>
    <w:rsid w:val="00297B3F"/>
    <w:rsid w:val="002A2A72"/>
    <w:rsid w:val="002B65AF"/>
    <w:rsid w:val="002E164C"/>
    <w:rsid w:val="002F0396"/>
    <w:rsid w:val="002F6403"/>
    <w:rsid w:val="003226D7"/>
    <w:rsid w:val="0033368B"/>
    <w:rsid w:val="00340D89"/>
    <w:rsid w:val="00342F17"/>
    <w:rsid w:val="00392729"/>
    <w:rsid w:val="00394B2E"/>
    <w:rsid w:val="00394D88"/>
    <w:rsid w:val="003A003B"/>
    <w:rsid w:val="003A1025"/>
    <w:rsid w:val="003A1A6A"/>
    <w:rsid w:val="003A6540"/>
    <w:rsid w:val="003B3A4E"/>
    <w:rsid w:val="003B503F"/>
    <w:rsid w:val="003C07E8"/>
    <w:rsid w:val="003C1CFD"/>
    <w:rsid w:val="003D1DC1"/>
    <w:rsid w:val="0040034D"/>
    <w:rsid w:val="00406D91"/>
    <w:rsid w:val="0042011A"/>
    <w:rsid w:val="00422A22"/>
    <w:rsid w:val="00427A87"/>
    <w:rsid w:val="004362E1"/>
    <w:rsid w:val="00442980"/>
    <w:rsid w:val="00452EE5"/>
    <w:rsid w:val="00454A6E"/>
    <w:rsid w:val="00455292"/>
    <w:rsid w:val="00463063"/>
    <w:rsid w:val="004649A8"/>
    <w:rsid w:val="004705F0"/>
    <w:rsid w:val="00476993"/>
    <w:rsid w:val="004770D1"/>
    <w:rsid w:val="0048272E"/>
    <w:rsid w:val="004860E1"/>
    <w:rsid w:val="00495FC5"/>
    <w:rsid w:val="004A081D"/>
    <w:rsid w:val="004A0CE4"/>
    <w:rsid w:val="004A0D5F"/>
    <w:rsid w:val="004A1163"/>
    <w:rsid w:val="004B24C1"/>
    <w:rsid w:val="004B7113"/>
    <w:rsid w:val="004C2268"/>
    <w:rsid w:val="004C2E41"/>
    <w:rsid w:val="004C5DE1"/>
    <w:rsid w:val="004D1B36"/>
    <w:rsid w:val="004D434D"/>
    <w:rsid w:val="004E16ED"/>
    <w:rsid w:val="004E505D"/>
    <w:rsid w:val="005079EA"/>
    <w:rsid w:val="0051306A"/>
    <w:rsid w:val="00514071"/>
    <w:rsid w:val="005227EE"/>
    <w:rsid w:val="00525071"/>
    <w:rsid w:val="005251B9"/>
    <w:rsid w:val="005258AF"/>
    <w:rsid w:val="00525963"/>
    <w:rsid w:val="00533B79"/>
    <w:rsid w:val="00552307"/>
    <w:rsid w:val="00552F35"/>
    <w:rsid w:val="005533D7"/>
    <w:rsid w:val="00563924"/>
    <w:rsid w:val="00564FD7"/>
    <w:rsid w:val="00574204"/>
    <w:rsid w:val="0057760A"/>
    <w:rsid w:val="00586667"/>
    <w:rsid w:val="0058704F"/>
    <w:rsid w:val="00587DB2"/>
    <w:rsid w:val="005942E1"/>
    <w:rsid w:val="00596C39"/>
    <w:rsid w:val="005A6ECB"/>
    <w:rsid w:val="005B088D"/>
    <w:rsid w:val="005B3812"/>
    <w:rsid w:val="005C429E"/>
    <w:rsid w:val="005C5FAC"/>
    <w:rsid w:val="005E072E"/>
    <w:rsid w:val="005F1965"/>
    <w:rsid w:val="005F3954"/>
    <w:rsid w:val="005F4832"/>
    <w:rsid w:val="006009E4"/>
    <w:rsid w:val="0061169E"/>
    <w:rsid w:val="006123AE"/>
    <w:rsid w:val="00613DF2"/>
    <w:rsid w:val="00615CD0"/>
    <w:rsid w:val="006242B2"/>
    <w:rsid w:val="006354B6"/>
    <w:rsid w:val="00636599"/>
    <w:rsid w:val="00663D6F"/>
    <w:rsid w:val="0067745B"/>
    <w:rsid w:val="00685A33"/>
    <w:rsid w:val="00694CB7"/>
    <w:rsid w:val="006A4530"/>
    <w:rsid w:val="006B0770"/>
    <w:rsid w:val="006B2AE0"/>
    <w:rsid w:val="006C4384"/>
    <w:rsid w:val="006D2E69"/>
    <w:rsid w:val="006F5F0C"/>
    <w:rsid w:val="007016B4"/>
    <w:rsid w:val="00713F65"/>
    <w:rsid w:val="00714329"/>
    <w:rsid w:val="00720719"/>
    <w:rsid w:val="00740B85"/>
    <w:rsid w:val="00743E0F"/>
    <w:rsid w:val="00754177"/>
    <w:rsid w:val="00757D8A"/>
    <w:rsid w:val="00780A80"/>
    <w:rsid w:val="00782E05"/>
    <w:rsid w:val="00782EF0"/>
    <w:rsid w:val="007847EB"/>
    <w:rsid w:val="00790E71"/>
    <w:rsid w:val="00791293"/>
    <w:rsid w:val="00796F05"/>
    <w:rsid w:val="007B7A57"/>
    <w:rsid w:val="007D2B1B"/>
    <w:rsid w:val="007D79C1"/>
    <w:rsid w:val="007F046C"/>
    <w:rsid w:val="00807CEB"/>
    <w:rsid w:val="00811F8D"/>
    <w:rsid w:val="0081284D"/>
    <w:rsid w:val="0081510E"/>
    <w:rsid w:val="008156EC"/>
    <w:rsid w:val="00821532"/>
    <w:rsid w:val="00825B50"/>
    <w:rsid w:val="00832678"/>
    <w:rsid w:val="00834ECB"/>
    <w:rsid w:val="008355F2"/>
    <w:rsid w:val="008451BE"/>
    <w:rsid w:val="00853F63"/>
    <w:rsid w:val="00861031"/>
    <w:rsid w:val="00873FB9"/>
    <w:rsid w:val="00885A6F"/>
    <w:rsid w:val="0089643C"/>
    <w:rsid w:val="008966F6"/>
    <w:rsid w:val="008B4C82"/>
    <w:rsid w:val="008B7784"/>
    <w:rsid w:val="008C2A81"/>
    <w:rsid w:val="008C2BF0"/>
    <w:rsid w:val="008C32B8"/>
    <w:rsid w:val="008D12F9"/>
    <w:rsid w:val="008D14FE"/>
    <w:rsid w:val="00913972"/>
    <w:rsid w:val="00913FD3"/>
    <w:rsid w:val="00921E25"/>
    <w:rsid w:val="00927195"/>
    <w:rsid w:val="00927949"/>
    <w:rsid w:val="009341E0"/>
    <w:rsid w:val="00936A35"/>
    <w:rsid w:val="009402E4"/>
    <w:rsid w:val="00954BBC"/>
    <w:rsid w:val="0097451C"/>
    <w:rsid w:val="00975DE6"/>
    <w:rsid w:val="00976B84"/>
    <w:rsid w:val="00977EC5"/>
    <w:rsid w:val="00986FDB"/>
    <w:rsid w:val="009960A3"/>
    <w:rsid w:val="00997FAB"/>
    <w:rsid w:val="009A6686"/>
    <w:rsid w:val="009B7A37"/>
    <w:rsid w:val="009D74CF"/>
    <w:rsid w:val="009E2317"/>
    <w:rsid w:val="009E3B98"/>
    <w:rsid w:val="009F073C"/>
    <w:rsid w:val="00A02D0F"/>
    <w:rsid w:val="00A05035"/>
    <w:rsid w:val="00A053F4"/>
    <w:rsid w:val="00A158C7"/>
    <w:rsid w:val="00A34B9F"/>
    <w:rsid w:val="00A36DAF"/>
    <w:rsid w:val="00A407A2"/>
    <w:rsid w:val="00A62A7D"/>
    <w:rsid w:val="00A63E6F"/>
    <w:rsid w:val="00A67306"/>
    <w:rsid w:val="00A676E1"/>
    <w:rsid w:val="00A904FF"/>
    <w:rsid w:val="00A92B2F"/>
    <w:rsid w:val="00AA35F7"/>
    <w:rsid w:val="00AB426F"/>
    <w:rsid w:val="00AC41DA"/>
    <w:rsid w:val="00AF6AD6"/>
    <w:rsid w:val="00B0114B"/>
    <w:rsid w:val="00B07C52"/>
    <w:rsid w:val="00B147CB"/>
    <w:rsid w:val="00B307E7"/>
    <w:rsid w:val="00B347F5"/>
    <w:rsid w:val="00B431DA"/>
    <w:rsid w:val="00B445E8"/>
    <w:rsid w:val="00B51602"/>
    <w:rsid w:val="00B5376D"/>
    <w:rsid w:val="00B5383F"/>
    <w:rsid w:val="00B552AE"/>
    <w:rsid w:val="00B57595"/>
    <w:rsid w:val="00B66B0B"/>
    <w:rsid w:val="00B71A78"/>
    <w:rsid w:val="00B8417E"/>
    <w:rsid w:val="00B87CF0"/>
    <w:rsid w:val="00B94CEB"/>
    <w:rsid w:val="00B9528F"/>
    <w:rsid w:val="00BA016E"/>
    <w:rsid w:val="00BA06D3"/>
    <w:rsid w:val="00BA0DF9"/>
    <w:rsid w:val="00BA5507"/>
    <w:rsid w:val="00BA76E7"/>
    <w:rsid w:val="00BC2D67"/>
    <w:rsid w:val="00BC6DBE"/>
    <w:rsid w:val="00BD16D1"/>
    <w:rsid w:val="00BD64B0"/>
    <w:rsid w:val="00BE3013"/>
    <w:rsid w:val="00BE4A30"/>
    <w:rsid w:val="00C00A08"/>
    <w:rsid w:val="00C06C7B"/>
    <w:rsid w:val="00C15536"/>
    <w:rsid w:val="00C20FFB"/>
    <w:rsid w:val="00C253D9"/>
    <w:rsid w:val="00C30EB0"/>
    <w:rsid w:val="00C33695"/>
    <w:rsid w:val="00C33A85"/>
    <w:rsid w:val="00C33EA4"/>
    <w:rsid w:val="00C347E2"/>
    <w:rsid w:val="00C40D93"/>
    <w:rsid w:val="00C47691"/>
    <w:rsid w:val="00C51FA0"/>
    <w:rsid w:val="00C56248"/>
    <w:rsid w:val="00C56C8F"/>
    <w:rsid w:val="00C650A2"/>
    <w:rsid w:val="00C71415"/>
    <w:rsid w:val="00C740F5"/>
    <w:rsid w:val="00C76F1F"/>
    <w:rsid w:val="00C83C2E"/>
    <w:rsid w:val="00CA1853"/>
    <w:rsid w:val="00CA4A0D"/>
    <w:rsid w:val="00CA61C1"/>
    <w:rsid w:val="00CB4867"/>
    <w:rsid w:val="00CC5863"/>
    <w:rsid w:val="00CE39D6"/>
    <w:rsid w:val="00CE59BD"/>
    <w:rsid w:val="00CF4DE0"/>
    <w:rsid w:val="00CF569E"/>
    <w:rsid w:val="00D01BD5"/>
    <w:rsid w:val="00D02CA0"/>
    <w:rsid w:val="00D17EA5"/>
    <w:rsid w:val="00D42E4F"/>
    <w:rsid w:val="00D44597"/>
    <w:rsid w:val="00D5755D"/>
    <w:rsid w:val="00D64E62"/>
    <w:rsid w:val="00D653D1"/>
    <w:rsid w:val="00D660FF"/>
    <w:rsid w:val="00D77916"/>
    <w:rsid w:val="00D8118D"/>
    <w:rsid w:val="00D846EF"/>
    <w:rsid w:val="00D84EA7"/>
    <w:rsid w:val="00D84F5F"/>
    <w:rsid w:val="00D86635"/>
    <w:rsid w:val="00DA4DEC"/>
    <w:rsid w:val="00DC2F2F"/>
    <w:rsid w:val="00DC3C92"/>
    <w:rsid w:val="00DC6CEE"/>
    <w:rsid w:val="00DD7283"/>
    <w:rsid w:val="00DE2121"/>
    <w:rsid w:val="00DE27FB"/>
    <w:rsid w:val="00DF0B2B"/>
    <w:rsid w:val="00DF0C45"/>
    <w:rsid w:val="00E01741"/>
    <w:rsid w:val="00E24EAD"/>
    <w:rsid w:val="00E34044"/>
    <w:rsid w:val="00E3420B"/>
    <w:rsid w:val="00E55268"/>
    <w:rsid w:val="00E57DEF"/>
    <w:rsid w:val="00E67570"/>
    <w:rsid w:val="00E812A2"/>
    <w:rsid w:val="00E85F0C"/>
    <w:rsid w:val="00E90E50"/>
    <w:rsid w:val="00E93A07"/>
    <w:rsid w:val="00E965AA"/>
    <w:rsid w:val="00EA0D8F"/>
    <w:rsid w:val="00EB5166"/>
    <w:rsid w:val="00ED18FF"/>
    <w:rsid w:val="00ED417D"/>
    <w:rsid w:val="00ED7EFE"/>
    <w:rsid w:val="00EE2F85"/>
    <w:rsid w:val="00EF6DB1"/>
    <w:rsid w:val="00F00B49"/>
    <w:rsid w:val="00F04812"/>
    <w:rsid w:val="00F04FED"/>
    <w:rsid w:val="00F05DF0"/>
    <w:rsid w:val="00F067E8"/>
    <w:rsid w:val="00F13D82"/>
    <w:rsid w:val="00F154ED"/>
    <w:rsid w:val="00F204AB"/>
    <w:rsid w:val="00F3220F"/>
    <w:rsid w:val="00F36EDE"/>
    <w:rsid w:val="00F50694"/>
    <w:rsid w:val="00F540FD"/>
    <w:rsid w:val="00F5509A"/>
    <w:rsid w:val="00F6222E"/>
    <w:rsid w:val="00F63540"/>
    <w:rsid w:val="00F71AD2"/>
    <w:rsid w:val="00F81879"/>
    <w:rsid w:val="00F81963"/>
    <w:rsid w:val="00F81D3D"/>
    <w:rsid w:val="00F83E23"/>
    <w:rsid w:val="00FA757F"/>
    <w:rsid w:val="00FB58D3"/>
    <w:rsid w:val="00FC23A5"/>
    <w:rsid w:val="00FC7B48"/>
    <w:rsid w:val="00FD1FFF"/>
    <w:rsid w:val="00FD3CD7"/>
    <w:rsid w:val="00FD5520"/>
    <w:rsid w:val="00FF18C4"/>
    <w:rsid w:val="00FF3043"/>
    <w:rsid w:val="00FF3DFC"/>
    <w:rsid w:val="00FF3EF2"/>
    <w:rsid w:val="00FF6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BE57B"/>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aliases w:val="h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qFormat/>
    <w:rsid w:val="00463063"/>
    <w:pPr>
      <w:spacing w:before="240" w:after="60"/>
      <w:outlineLvl w:val="4"/>
    </w:pPr>
    <w:rPr>
      <w:sz w:val="22"/>
    </w:rPr>
  </w:style>
  <w:style w:type="paragraph" w:styleId="Heading6">
    <w:name w:val="heading 6"/>
    <w:basedOn w:val="Normal"/>
    <w:next w:val="Normal"/>
    <w:link w:val="Heading6Char"/>
    <w:qFormat/>
    <w:rsid w:val="00463063"/>
    <w:pPr>
      <w:spacing w:before="240" w:after="60"/>
      <w:outlineLvl w:val="5"/>
    </w:pPr>
    <w:rPr>
      <w:i/>
      <w:sz w:val="22"/>
    </w:rPr>
  </w:style>
  <w:style w:type="paragraph" w:styleId="Heading7">
    <w:name w:val="heading 7"/>
    <w:basedOn w:val="Normal"/>
    <w:next w:val="Normal"/>
    <w:link w:val="Heading7Char"/>
    <w:qFormat/>
    <w:rsid w:val="00463063"/>
    <w:pPr>
      <w:spacing w:before="240" w:after="60"/>
      <w:outlineLvl w:val="6"/>
    </w:pPr>
    <w:rPr>
      <w:rFonts w:ascii="Arial" w:hAnsi="Arial"/>
      <w:sz w:val="20"/>
    </w:rPr>
  </w:style>
  <w:style w:type="paragraph" w:styleId="Heading8">
    <w:name w:val="heading 8"/>
    <w:basedOn w:val="Normal"/>
    <w:next w:val="Normal"/>
    <w:link w:val="Heading8Char"/>
    <w:qFormat/>
    <w:rsid w:val="00463063"/>
    <w:pPr>
      <w:spacing w:before="240" w:after="60"/>
      <w:outlineLvl w:val="7"/>
    </w:pPr>
    <w:rPr>
      <w:rFonts w:ascii="Arial" w:hAnsi="Arial"/>
      <w:i/>
      <w:sz w:val="20"/>
    </w:rPr>
  </w:style>
  <w:style w:type="paragraph" w:styleId="Heading9">
    <w:name w:val="heading 9"/>
    <w:basedOn w:val="Normal"/>
    <w:next w:val="Normal"/>
    <w:link w:val="Heading9Char"/>
    <w:qFormat/>
    <w:rsid w:val="0046306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link w:val="AparaChar"/>
    <w:rsid w:val="00AA35F7"/>
    <w:pPr>
      <w:numPr>
        <w:ilvl w:val="6"/>
        <w:numId w:val="3"/>
      </w:num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link w:val="AH5SecChar"/>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unhideWhenUsed/>
    <w:rsid w:val="000521FF"/>
    <w:rPr>
      <w:sz w:val="16"/>
      <w:szCs w:val="16"/>
    </w:rPr>
  </w:style>
  <w:style w:type="paragraph" w:styleId="CommentText">
    <w:name w:val="annotation text"/>
    <w:basedOn w:val="Normal"/>
    <w:link w:val="CommentTextChar"/>
    <w:uiPriority w:val="99"/>
    <w:unhideWhenUsed/>
    <w:rsid w:val="000521FF"/>
    <w:rPr>
      <w:sz w:val="20"/>
    </w:rPr>
  </w:style>
  <w:style w:type="character" w:customStyle="1" w:styleId="CommentTextChar">
    <w:name w:val="Comment Text Char"/>
    <w:basedOn w:val="DefaultParagraphFont"/>
    <w:link w:val="CommentText"/>
    <w:uiPriority w:val="99"/>
    <w:rsid w:val="000521FF"/>
    <w:rPr>
      <w:lang w:eastAsia="en-US"/>
    </w:rPr>
  </w:style>
  <w:style w:type="paragraph" w:styleId="CommentSubject">
    <w:name w:val="annotation subject"/>
    <w:basedOn w:val="CommentText"/>
    <w:next w:val="CommentText"/>
    <w:link w:val="CommentSubjectChar"/>
    <w:uiPriority w:val="99"/>
    <w:semiHidden/>
    <w:unhideWhenUsed/>
    <w:rsid w:val="000521FF"/>
    <w:rPr>
      <w:b/>
      <w:bCs/>
    </w:rPr>
  </w:style>
  <w:style w:type="character" w:customStyle="1" w:styleId="CommentSubjectChar">
    <w:name w:val="Comment Subject Char"/>
    <w:basedOn w:val="CommentTextChar"/>
    <w:link w:val="CommentSubject"/>
    <w:uiPriority w:val="99"/>
    <w:semiHidden/>
    <w:rsid w:val="000521FF"/>
    <w:rPr>
      <w:b/>
      <w:bCs/>
      <w:lang w:eastAsia="en-US"/>
    </w:rPr>
  </w:style>
  <w:style w:type="paragraph" w:styleId="ListParagraph">
    <w:name w:val="List Paragraph"/>
    <w:basedOn w:val="Normal"/>
    <w:uiPriority w:val="34"/>
    <w:qFormat/>
    <w:rsid w:val="006D2E69"/>
    <w:pPr>
      <w:ind w:left="720"/>
      <w:contextualSpacing/>
    </w:pPr>
  </w:style>
  <w:style w:type="character" w:styleId="UnresolvedMention">
    <w:name w:val="Unresolved Mention"/>
    <w:basedOn w:val="DefaultParagraphFont"/>
    <w:uiPriority w:val="99"/>
    <w:semiHidden/>
    <w:unhideWhenUsed/>
    <w:rsid w:val="00587DB2"/>
    <w:rPr>
      <w:color w:val="605E5C"/>
      <w:shd w:val="clear" w:color="auto" w:fill="E1DFDD"/>
    </w:rPr>
  </w:style>
  <w:style w:type="paragraph" w:customStyle="1" w:styleId="Amainreturn">
    <w:name w:val="A main return"/>
    <w:basedOn w:val="Normal"/>
    <w:rsid w:val="005251B9"/>
    <w:pPr>
      <w:spacing w:before="140"/>
      <w:ind w:left="1100"/>
      <w:jc w:val="both"/>
    </w:pPr>
  </w:style>
  <w:style w:type="paragraph" w:customStyle="1" w:styleId="aNote">
    <w:name w:val="aNote"/>
    <w:basedOn w:val="Normal"/>
    <w:link w:val="aNoteChar"/>
    <w:rsid w:val="005251B9"/>
    <w:pPr>
      <w:spacing w:before="140"/>
      <w:ind w:left="1900" w:hanging="800"/>
      <w:jc w:val="both"/>
    </w:pPr>
    <w:rPr>
      <w:sz w:val="20"/>
    </w:rPr>
  </w:style>
  <w:style w:type="paragraph" w:customStyle="1" w:styleId="Amainbullet">
    <w:name w:val="A main bullet"/>
    <w:basedOn w:val="Normal"/>
    <w:rsid w:val="005251B9"/>
    <w:pPr>
      <w:numPr>
        <w:numId w:val="5"/>
      </w:numPr>
      <w:spacing w:before="60"/>
      <w:jc w:val="both"/>
    </w:pPr>
  </w:style>
  <w:style w:type="character" w:customStyle="1" w:styleId="aNoteChar">
    <w:name w:val="aNote Char"/>
    <w:basedOn w:val="DefaultParagraphFont"/>
    <w:link w:val="aNote"/>
    <w:locked/>
    <w:rsid w:val="005251B9"/>
    <w:rPr>
      <w:lang w:eastAsia="en-US"/>
    </w:rPr>
  </w:style>
  <w:style w:type="character" w:customStyle="1" w:styleId="AparaChar">
    <w:name w:val="A para Char"/>
    <w:basedOn w:val="DefaultParagraphFont"/>
    <w:link w:val="Apara"/>
    <w:locked/>
    <w:rsid w:val="005251B9"/>
    <w:rPr>
      <w:sz w:val="24"/>
      <w:lang w:eastAsia="en-US"/>
    </w:rPr>
  </w:style>
  <w:style w:type="character" w:customStyle="1" w:styleId="Heading5Char">
    <w:name w:val="Heading 5 Char"/>
    <w:basedOn w:val="DefaultParagraphFont"/>
    <w:link w:val="Heading5"/>
    <w:rsid w:val="00463063"/>
    <w:rPr>
      <w:sz w:val="22"/>
      <w:lang w:eastAsia="en-US"/>
    </w:rPr>
  </w:style>
  <w:style w:type="character" w:customStyle="1" w:styleId="Heading6Char">
    <w:name w:val="Heading 6 Char"/>
    <w:basedOn w:val="DefaultParagraphFont"/>
    <w:link w:val="Heading6"/>
    <w:rsid w:val="00463063"/>
    <w:rPr>
      <w:i/>
      <w:sz w:val="22"/>
      <w:lang w:eastAsia="en-US"/>
    </w:rPr>
  </w:style>
  <w:style w:type="character" w:customStyle="1" w:styleId="Heading7Char">
    <w:name w:val="Heading 7 Char"/>
    <w:basedOn w:val="DefaultParagraphFont"/>
    <w:link w:val="Heading7"/>
    <w:rsid w:val="00463063"/>
    <w:rPr>
      <w:rFonts w:ascii="Arial" w:hAnsi="Arial"/>
      <w:lang w:eastAsia="en-US"/>
    </w:rPr>
  </w:style>
  <w:style w:type="character" w:customStyle="1" w:styleId="Heading8Char">
    <w:name w:val="Heading 8 Char"/>
    <w:basedOn w:val="DefaultParagraphFont"/>
    <w:link w:val="Heading8"/>
    <w:rsid w:val="00463063"/>
    <w:rPr>
      <w:rFonts w:ascii="Arial" w:hAnsi="Arial"/>
      <w:i/>
      <w:lang w:eastAsia="en-US"/>
    </w:rPr>
  </w:style>
  <w:style w:type="character" w:customStyle="1" w:styleId="Heading9Char">
    <w:name w:val="Heading 9 Char"/>
    <w:basedOn w:val="DefaultParagraphFont"/>
    <w:link w:val="Heading9"/>
    <w:rsid w:val="00463063"/>
    <w:rPr>
      <w:rFonts w:ascii="Arial" w:hAnsi="Arial"/>
      <w:b/>
      <w:i/>
      <w:sz w:val="18"/>
      <w:lang w:eastAsia="en-US"/>
    </w:rPr>
  </w:style>
  <w:style w:type="character" w:customStyle="1" w:styleId="AH5SecChar">
    <w:name w:val="A H5 Sec Char"/>
    <w:basedOn w:val="DefaultParagraphFont"/>
    <w:link w:val="AH5Sec"/>
    <w:locked/>
    <w:rsid w:val="00463063"/>
    <w:rPr>
      <w:rFonts w:ascii="Arial" w:hAnsi="Arial"/>
      <w:b/>
      <w:sz w:val="24"/>
      <w:lang w:eastAsia="en-US"/>
    </w:rPr>
  </w:style>
  <w:style w:type="paragraph" w:customStyle="1" w:styleId="Sched-heading">
    <w:name w:val="Sched-heading"/>
    <w:basedOn w:val="Normal"/>
    <w:next w:val="ref"/>
    <w:rsid w:val="00714329"/>
    <w:pPr>
      <w:keepNext/>
      <w:spacing w:before="380"/>
      <w:ind w:left="2600" w:hanging="2600"/>
      <w:outlineLvl w:val="0"/>
    </w:pPr>
    <w:rPr>
      <w:rFonts w:ascii="Arial" w:hAnsi="Arial"/>
      <w:b/>
      <w:sz w:val="34"/>
    </w:rPr>
  </w:style>
  <w:style w:type="paragraph" w:customStyle="1" w:styleId="Sched-Part">
    <w:name w:val="Sched-Part"/>
    <w:basedOn w:val="Normal"/>
    <w:next w:val="ShadedSchClause"/>
    <w:rsid w:val="00714329"/>
    <w:pPr>
      <w:keepNext/>
      <w:spacing w:before="380"/>
      <w:ind w:left="2600" w:hanging="2600"/>
      <w:outlineLvl w:val="1"/>
    </w:pPr>
    <w:rPr>
      <w:rFonts w:ascii="Arial" w:hAnsi="Arial"/>
      <w:b/>
      <w:sz w:val="32"/>
    </w:rPr>
  </w:style>
  <w:style w:type="paragraph" w:customStyle="1" w:styleId="Sched-Form">
    <w:name w:val="Sched-Form"/>
    <w:basedOn w:val="Normal"/>
    <w:next w:val="Schclauseheading"/>
    <w:rsid w:val="00714329"/>
    <w:pPr>
      <w:keepNext/>
      <w:spacing w:before="240"/>
      <w:ind w:left="2600" w:hanging="2600"/>
      <w:outlineLvl w:val="2"/>
    </w:pPr>
    <w:rPr>
      <w:rFonts w:ascii="Arial" w:hAnsi="Arial"/>
      <w:b/>
      <w:sz w:val="28"/>
    </w:rPr>
  </w:style>
  <w:style w:type="paragraph" w:customStyle="1" w:styleId="Schclauseheading">
    <w:name w:val="Sch clause heading"/>
    <w:basedOn w:val="Normal"/>
    <w:next w:val="SchAmain"/>
    <w:rsid w:val="00714329"/>
    <w:pPr>
      <w:keepNext/>
      <w:tabs>
        <w:tab w:val="num" w:pos="1100"/>
      </w:tabs>
      <w:spacing w:before="240"/>
      <w:ind w:left="1100" w:hanging="1100"/>
      <w:outlineLvl w:val="4"/>
    </w:pPr>
    <w:rPr>
      <w:rFonts w:ascii="Arial" w:hAnsi="Arial"/>
      <w:b/>
    </w:rPr>
  </w:style>
  <w:style w:type="paragraph" w:customStyle="1" w:styleId="SchAmain">
    <w:name w:val="Sch A main"/>
    <w:basedOn w:val="Amain"/>
    <w:rsid w:val="00714329"/>
    <w:pPr>
      <w:tabs>
        <w:tab w:val="clear" w:pos="500"/>
        <w:tab w:val="clear" w:pos="700"/>
        <w:tab w:val="num" w:pos="1100"/>
      </w:tabs>
      <w:spacing w:before="140" w:after="0"/>
      <w:ind w:left="1100" w:hanging="200"/>
    </w:pPr>
  </w:style>
  <w:style w:type="paragraph" w:customStyle="1" w:styleId="SchApara">
    <w:name w:val="Sch A para"/>
    <w:basedOn w:val="Apara"/>
    <w:rsid w:val="00714329"/>
    <w:pPr>
      <w:numPr>
        <w:ilvl w:val="0"/>
        <w:numId w:val="0"/>
      </w:numPr>
      <w:tabs>
        <w:tab w:val="num" w:pos="1600"/>
      </w:tabs>
      <w:spacing w:before="140" w:after="0"/>
      <w:ind w:left="1600" w:hanging="200"/>
    </w:pPr>
  </w:style>
  <w:style w:type="paragraph" w:customStyle="1" w:styleId="SchAsubpara">
    <w:name w:val="Sch A subpara"/>
    <w:basedOn w:val="Asubpara"/>
    <w:rsid w:val="00714329"/>
    <w:pPr>
      <w:numPr>
        <w:ilvl w:val="0"/>
        <w:numId w:val="0"/>
      </w:numPr>
      <w:tabs>
        <w:tab w:val="num" w:pos="2140"/>
      </w:tabs>
      <w:spacing w:before="140" w:after="0"/>
      <w:ind w:left="2140" w:hanging="200"/>
    </w:pPr>
  </w:style>
  <w:style w:type="paragraph" w:customStyle="1" w:styleId="SchAsubsubpara">
    <w:name w:val="Sch A subsubpara"/>
    <w:basedOn w:val="Asubsubpara"/>
    <w:rsid w:val="00714329"/>
    <w:pPr>
      <w:numPr>
        <w:ilvl w:val="0"/>
        <w:numId w:val="0"/>
      </w:numPr>
      <w:tabs>
        <w:tab w:val="num" w:pos="2660"/>
      </w:tabs>
      <w:spacing w:before="140" w:after="0"/>
      <w:ind w:left="2660" w:hanging="200"/>
    </w:pPr>
  </w:style>
  <w:style w:type="paragraph" w:customStyle="1" w:styleId="aNotesubpar">
    <w:name w:val="aNotesubpar"/>
    <w:basedOn w:val="Normal"/>
    <w:next w:val="Normal"/>
    <w:rsid w:val="00137695"/>
    <w:pPr>
      <w:spacing w:before="140"/>
      <w:ind w:left="2940" w:hanging="800"/>
      <w:jc w:val="both"/>
    </w:pPr>
    <w:rPr>
      <w:sz w:val="20"/>
    </w:rPr>
  </w:style>
  <w:style w:type="paragraph" w:styleId="Revision">
    <w:name w:val="Revision"/>
    <w:hidden/>
    <w:uiPriority w:val="99"/>
    <w:semiHidden/>
    <w:rsid w:val="00E57DE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8744">
      <w:bodyDiv w:val="1"/>
      <w:marLeft w:val="0"/>
      <w:marRight w:val="0"/>
      <w:marTop w:val="0"/>
      <w:marBottom w:val="0"/>
      <w:divBdr>
        <w:top w:val="none" w:sz="0" w:space="0" w:color="auto"/>
        <w:left w:val="none" w:sz="0" w:space="0" w:color="auto"/>
        <w:bottom w:val="none" w:sz="0" w:space="0" w:color="auto"/>
        <w:right w:val="none" w:sz="0" w:space="0" w:color="auto"/>
      </w:divBdr>
    </w:div>
    <w:div w:id="917717277">
      <w:bodyDiv w:val="1"/>
      <w:marLeft w:val="0"/>
      <w:marRight w:val="0"/>
      <w:marTop w:val="0"/>
      <w:marBottom w:val="0"/>
      <w:divBdr>
        <w:top w:val="none" w:sz="0" w:space="0" w:color="auto"/>
        <w:left w:val="none" w:sz="0" w:space="0" w:color="auto"/>
        <w:bottom w:val="none" w:sz="0" w:space="0" w:color="auto"/>
        <w:right w:val="none" w:sz="0" w:space="0" w:color="auto"/>
      </w:divBdr>
    </w:div>
    <w:div w:id="9737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vinehealth.com.au/rules/plans-and-policies/national-phylloxera-management-protocol-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A48022673</value>
    </field>
    <field name="Objective-Title">
      <value order="0">Attachment I - Biosecurity (Phylloxera) Control Declaration 2025 - SIGNED</value>
    </field>
    <field name="Objective-Description">
      <value order="0"/>
    </field>
    <field name="Objective-CreationStamp">
      <value order="0">2024-08-29T23:35:33Z</value>
    </field>
    <field name="Objective-IsApproved">
      <value order="0">false</value>
    </field>
    <field name="Objective-IsPublished">
      <value order="0">true</value>
    </field>
    <field name="Objective-DatePublished">
      <value order="0">2025-04-08T05:42:58Z</value>
    </field>
    <field name="Objective-ModificationStamp">
      <value order="0">2025-04-08T05:43:05Z</value>
    </field>
    <field name="Objective-Owner">
      <value order="0">Claire Gannon</value>
    </field>
    <field name="Objective-Path">
      <value order="0">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Instruments:4.0 Biosecurity Instruments:5.5 Attachment I - Biosecurity (Phylloxera) Control Declaration 2025</value>
    </field>
    <field name="Objective-Parent">
      <value order="0">5.5 Attachment I - Biosecurity (Phylloxera) Control Declaration 2025</value>
    </field>
    <field name="Objective-State">
      <value order="0">Published</value>
    </field>
    <field name="Objective-VersionId">
      <value order="0">vA64793185</value>
    </field>
    <field name="Objective-Version">
      <value order="0">24.0</value>
    </field>
    <field name="Objective-VersionNumber">
      <value order="0">26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CEC4F8F5-7F24-4B0F-8E5D-6C53A7BB15E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4541</Words>
  <Characters>22325</Characters>
  <Application>Microsoft Office Word</Application>
  <DocSecurity>0</DocSecurity>
  <Lines>606</Lines>
  <Paragraphs>305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2025-04-16T07:06:00Z</dcterms:created>
  <dcterms:modified xsi:type="dcterms:W3CDTF">2025-04-16T07:06:00Z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2024-04-29T23:11:50Z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7d91409b-62ba-4e29-95ec-b61175de5562</vt:lpwstr>
  </property>
  <property fmtid="{D5CDD505-2E9C-101B-9397-08002B2CF9AE}" pid="8" name="MSIP_Label_69af8531-eb46-4968-8cb3-105d2f5ea87e_ContentBits">
    <vt:lpwstr>0</vt:lpwstr>
  </property>
  <property fmtid="{D5CDD505-2E9C-101B-9397-08002B2CF9AE}" pid="9" name="Objective-Id">
    <vt:lpwstr>A48022673</vt:lpwstr>
  </property>
  <property fmtid="{D5CDD505-2E9C-101B-9397-08002B2CF9AE}" pid="10" name="Objective-Title">
    <vt:lpwstr>Attachment I - Biosecurity (Phylloxera) Control Declaration 2025 - SIGNED</vt:lpwstr>
  </property>
  <property fmtid="{D5CDD505-2E9C-101B-9397-08002B2CF9AE}" pid="11" name="Objective-Description">
    <vt:lpwstr/>
  </property>
  <property fmtid="{D5CDD505-2E9C-101B-9397-08002B2CF9AE}" pid="12" name="Objective-CreationStamp">
    <vt:filetime>2024-08-29T23:35:33Z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2025-04-08T05:42:58Z</vt:filetime>
  </property>
  <property fmtid="{D5CDD505-2E9C-101B-9397-08002B2CF9AE}" pid="16" name="Objective-ModificationStamp">
    <vt:filetime>2025-04-08T05:43:05Z</vt:filetime>
  </property>
  <property fmtid="{D5CDD505-2E9C-101B-9397-08002B2CF9AE}" pid="17" name="Objective-Owner">
    <vt:lpwstr>Claire Gannon</vt:lpwstr>
  </property>
  <property fmtid="{D5CDD505-2E9C-101B-9397-08002B2CF9AE}" pid="18" name="Objective-Path">
    <vt:lpwstr>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Instruments:4.0 Biosecurity Instruments:5.5 Attachment I - Biosecurity (Phylloxera) Control Declaration 2025:</vt:lpwstr>
  </property>
  <property fmtid="{D5CDD505-2E9C-101B-9397-08002B2CF9AE}" pid="19" name="Objective-Parent">
    <vt:lpwstr>5.5 Attachment I - Biosecurity (Phylloxera) Control Declaration 2025</vt:lpwstr>
  </property>
  <property fmtid="{D5CDD505-2E9C-101B-9397-08002B2CF9AE}" pid="20" name="Objective-State">
    <vt:lpwstr>Published</vt:lpwstr>
  </property>
  <property fmtid="{D5CDD505-2E9C-101B-9397-08002B2CF9AE}" pid="21" name="Objective-VersionId">
    <vt:lpwstr>vA64793185</vt:lpwstr>
  </property>
  <property fmtid="{D5CDD505-2E9C-101B-9397-08002B2CF9AE}" pid="22" name="Objective-Version">
    <vt:lpwstr>24.0</vt:lpwstr>
  </property>
  <property fmtid="{D5CDD505-2E9C-101B-9397-08002B2CF9AE}" pid="23" name="Objective-VersionNumber">
    <vt:r8>26</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Status">
    <vt:lpwstr/>
  </property>
  <property fmtid="{D5CDD505-2E9C-101B-9397-08002B2CF9AE}" pid="40" name="Objective-Comment">
    <vt:lpwstr/>
  </property>
</Properties>
</file>