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77861" w14:textId="55B575AC" w:rsidR="00B257FB" w:rsidRPr="00DF2AD7" w:rsidRDefault="00B257FB" w:rsidP="000C4974">
      <w:r w:rsidRPr="00DF2AD7">
        <w:rPr>
          <w:lang w:val="en-US"/>
        </w:rPr>
        <w:t>Australian Capital Territory</w:t>
      </w:r>
    </w:p>
    <w:p w14:paraId="76B2009E" w14:textId="1D3E26CC" w:rsidR="00B257FB" w:rsidRPr="00DF2AD7" w:rsidRDefault="00A9269D" w:rsidP="000C4974">
      <w:pPr>
        <w:pStyle w:val="Billname1"/>
      </w:pPr>
      <w:bookmarkStart w:id="0" w:name="Citation"/>
      <w:r w:rsidRPr="00DF2AD7">
        <w:t>Biosecurity (White Spot Disease) Control Declaration 2025</w:t>
      </w:r>
      <w:bookmarkEnd w:id="0"/>
    </w:p>
    <w:p w14:paraId="3E1AC8C0" w14:textId="6D4C7817" w:rsidR="009248A1" w:rsidRPr="00DF2AD7" w:rsidRDefault="00CD0F7E" w:rsidP="009248A1">
      <w:pPr>
        <w:pStyle w:val="ActNo"/>
      </w:pPr>
      <w:r w:rsidRPr="00DF2AD7">
        <w:t>Notifiable</w:t>
      </w:r>
      <w:r w:rsidR="009248A1" w:rsidRPr="00DF2AD7">
        <w:t xml:space="preserve"> instrument NI202</w:t>
      </w:r>
      <w:r w:rsidR="0015690D" w:rsidRPr="00DF2AD7">
        <w:t>5</w:t>
      </w:r>
      <w:r w:rsidR="009248A1" w:rsidRPr="00DF2AD7">
        <w:t>-</w:t>
      </w:r>
      <w:r w:rsidR="00847C84">
        <w:t>181</w:t>
      </w:r>
    </w:p>
    <w:p w14:paraId="25CEB65F" w14:textId="77777777" w:rsidR="00B257FB" w:rsidRPr="00DF2AD7" w:rsidRDefault="00B257FB" w:rsidP="000C4974">
      <w:pPr>
        <w:pStyle w:val="madeunder"/>
      </w:pPr>
      <w:r w:rsidRPr="00DF2AD7">
        <w:t>made under the</w:t>
      </w:r>
    </w:p>
    <w:p w14:paraId="06370F7D" w14:textId="1744F9C8" w:rsidR="00B257FB" w:rsidRPr="00DF2AD7" w:rsidRDefault="000239F4" w:rsidP="000C4974">
      <w:pPr>
        <w:pStyle w:val="AuthLaw"/>
        <w:rPr>
          <w:rFonts w:cs="Arial"/>
        </w:rPr>
      </w:pPr>
      <w:r w:rsidRPr="00DF2AD7">
        <w:rPr>
          <w:rFonts w:cs="Arial"/>
        </w:rPr>
        <w:t>Biosecurity Act 2023, s 51 (Control declarations)</w:t>
      </w:r>
    </w:p>
    <w:p w14:paraId="1CC4D80E" w14:textId="77777777" w:rsidR="003A1863" w:rsidRPr="00DF2AD7" w:rsidRDefault="003A1863" w:rsidP="003A1863">
      <w:pPr>
        <w:pStyle w:val="Placeholder"/>
      </w:pPr>
      <w:r w:rsidRPr="00DF2AD7">
        <w:rPr>
          <w:rStyle w:val="CharChapNo"/>
        </w:rPr>
        <w:t xml:space="preserve">  </w:t>
      </w:r>
      <w:r w:rsidRPr="00DF2AD7">
        <w:rPr>
          <w:rStyle w:val="CharChapText"/>
        </w:rPr>
        <w:t xml:space="preserve">  </w:t>
      </w:r>
    </w:p>
    <w:p w14:paraId="46A14529" w14:textId="77777777" w:rsidR="003A1863" w:rsidRPr="00DF2AD7" w:rsidRDefault="003A1863" w:rsidP="003A1863">
      <w:pPr>
        <w:pStyle w:val="Placeholder"/>
      </w:pPr>
      <w:r w:rsidRPr="00DF2AD7">
        <w:rPr>
          <w:rStyle w:val="CharPartNo"/>
        </w:rPr>
        <w:t xml:space="preserve">  </w:t>
      </w:r>
      <w:r w:rsidRPr="00DF2AD7">
        <w:rPr>
          <w:rStyle w:val="CharPartText"/>
        </w:rPr>
        <w:t xml:space="preserve">  </w:t>
      </w:r>
    </w:p>
    <w:p w14:paraId="33E718F3" w14:textId="77777777" w:rsidR="003A1863" w:rsidRPr="00DF2AD7" w:rsidRDefault="003A1863" w:rsidP="003A1863">
      <w:pPr>
        <w:pStyle w:val="Placeholder"/>
      </w:pPr>
      <w:r w:rsidRPr="00DF2AD7">
        <w:rPr>
          <w:rStyle w:val="CharDivNo"/>
        </w:rPr>
        <w:t xml:space="preserve">  </w:t>
      </w:r>
      <w:r w:rsidRPr="00DF2AD7">
        <w:rPr>
          <w:rStyle w:val="CharDivText"/>
        </w:rPr>
        <w:t xml:space="preserve">  </w:t>
      </w:r>
    </w:p>
    <w:p w14:paraId="6DB5BEC1" w14:textId="0BD0BC95" w:rsidR="000063F7" w:rsidRPr="00DF2AD7" w:rsidRDefault="003A1863" w:rsidP="003A1863">
      <w:pPr>
        <w:pStyle w:val="Placeholder"/>
      </w:pPr>
      <w:r w:rsidRPr="00DF2AD7">
        <w:rPr>
          <w:rStyle w:val="charContents"/>
          <w:sz w:val="16"/>
        </w:rPr>
        <w:t xml:space="preserve">  </w:t>
      </w:r>
      <w:r w:rsidRPr="00DF2AD7">
        <w:rPr>
          <w:rStyle w:val="charPage"/>
        </w:rPr>
        <w:t xml:space="preserve">  </w:t>
      </w:r>
    </w:p>
    <w:p w14:paraId="7063E101" w14:textId="77777777" w:rsidR="000063F7" w:rsidRPr="00DF2AD7" w:rsidRDefault="000063F7" w:rsidP="000063F7">
      <w:pPr>
        <w:pStyle w:val="N-line3"/>
        <w:pBdr>
          <w:top w:val="single" w:sz="12" w:space="1" w:color="auto"/>
          <w:bottom w:val="none" w:sz="0" w:space="0" w:color="auto"/>
        </w:pBdr>
      </w:pPr>
    </w:p>
    <w:p w14:paraId="6353D31F" w14:textId="6B927DB6" w:rsidR="000239F4" w:rsidRPr="00DF2AD7" w:rsidRDefault="000239F4" w:rsidP="009478C8">
      <w:pPr>
        <w:pStyle w:val="AH5Sec"/>
        <w:rPr>
          <w:color w:val="000000"/>
        </w:rPr>
      </w:pPr>
      <w:r w:rsidRPr="00DF2AD7">
        <w:rPr>
          <w:color w:val="000000"/>
        </w:rPr>
        <w:t>Name of instrument</w:t>
      </w:r>
    </w:p>
    <w:p w14:paraId="21D72A99" w14:textId="29E5C6B1" w:rsidR="000239F4" w:rsidRPr="00DF2AD7" w:rsidRDefault="000239F4" w:rsidP="009478C8">
      <w:pPr>
        <w:pStyle w:val="Amainreturn"/>
        <w:rPr>
          <w:color w:val="000000"/>
        </w:rPr>
      </w:pPr>
      <w:r w:rsidRPr="00DF2AD7">
        <w:rPr>
          <w:color w:val="000000"/>
        </w:rPr>
        <w:t xml:space="preserve">This instrument is the </w:t>
      </w:r>
      <w:r w:rsidRPr="00DF2AD7">
        <w:rPr>
          <w:i/>
          <w:iCs/>
          <w:color w:val="000000"/>
        </w:rPr>
        <w:t>Biosecurity (White Spot Disease) Control Declaration</w:t>
      </w:r>
      <w:r w:rsidR="00387DAF" w:rsidRPr="00DF2AD7">
        <w:rPr>
          <w:i/>
          <w:iCs/>
          <w:color w:val="000000"/>
        </w:rPr>
        <w:t> </w:t>
      </w:r>
      <w:r w:rsidRPr="00DF2AD7">
        <w:rPr>
          <w:i/>
          <w:iCs/>
          <w:color w:val="000000"/>
        </w:rPr>
        <w:t>202</w:t>
      </w:r>
      <w:r w:rsidR="0015690D" w:rsidRPr="00DF2AD7">
        <w:rPr>
          <w:i/>
          <w:iCs/>
          <w:color w:val="000000"/>
        </w:rPr>
        <w:t>5</w:t>
      </w:r>
      <w:r w:rsidRPr="00DF2AD7">
        <w:rPr>
          <w:color w:val="000000"/>
        </w:rPr>
        <w:t>.</w:t>
      </w:r>
    </w:p>
    <w:p w14:paraId="5689FD5B" w14:textId="64A983C1" w:rsidR="000239F4" w:rsidRPr="00DF2AD7" w:rsidRDefault="000239F4" w:rsidP="009478C8">
      <w:pPr>
        <w:pStyle w:val="AH5Sec"/>
        <w:rPr>
          <w:rFonts w:cs="Arial"/>
          <w:b w:val="0"/>
          <w:bCs/>
          <w:color w:val="000000"/>
        </w:rPr>
      </w:pPr>
      <w:r w:rsidRPr="00DF2AD7">
        <w:rPr>
          <w:color w:val="000000"/>
        </w:rPr>
        <w:t>Commencement</w:t>
      </w:r>
    </w:p>
    <w:p w14:paraId="3919CD40" w14:textId="77777777" w:rsidR="0027644D" w:rsidRPr="00DF2AD7" w:rsidRDefault="0027644D" w:rsidP="0027644D">
      <w:pPr>
        <w:pStyle w:val="Amainreturn"/>
        <w:rPr>
          <w:color w:val="000000"/>
        </w:rPr>
      </w:pPr>
      <w:r w:rsidRPr="00DF2AD7">
        <w:rPr>
          <w:color w:val="000000"/>
        </w:rPr>
        <w:t>This instrument commences on the later of—</w:t>
      </w:r>
    </w:p>
    <w:p w14:paraId="2DE3D9AE" w14:textId="0B1FB0C3" w:rsidR="0027644D" w:rsidRPr="00DF2AD7" w:rsidRDefault="0027644D" w:rsidP="0027644D">
      <w:pPr>
        <w:pStyle w:val="Apara"/>
        <w:rPr>
          <w:color w:val="000000"/>
        </w:rPr>
      </w:pPr>
      <w:r w:rsidRPr="00DF2AD7">
        <w:rPr>
          <w:color w:val="000000"/>
        </w:rPr>
        <w:t xml:space="preserve">the day after </w:t>
      </w:r>
      <w:r w:rsidR="002C2D2D" w:rsidRPr="00DF2AD7">
        <w:rPr>
          <w:color w:val="000000"/>
        </w:rPr>
        <w:t>it</w:t>
      </w:r>
      <w:r w:rsidRPr="00DF2AD7">
        <w:rPr>
          <w:color w:val="000000"/>
        </w:rPr>
        <w:t>s notification day; and</w:t>
      </w:r>
    </w:p>
    <w:p w14:paraId="1922C25A" w14:textId="77777777" w:rsidR="0027644D" w:rsidRPr="00DF2AD7" w:rsidRDefault="0027644D" w:rsidP="0027644D">
      <w:pPr>
        <w:pStyle w:val="Apara"/>
        <w:rPr>
          <w:color w:val="000000"/>
        </w:rPr>
      </w:pPr>
      <w:r w:rsidRPr="00DF2AD7">
        <w:rPr>
          <w:color w:val="000000"/>
        </w:rPr>
        <w:t xml:space="preserve">the commencement of the </w:t>
      </w:r>
      <w:r w:rsidRPr="00DF2AD7">
        <w:rPr>
          <w:i/>
          <w:iCs/>
          <w:color w:val="000000"/>
        </w:rPr>
        <w:t>Biosecurity Act 2023</w:t>
      </w:r>
      <w:r w:rsidRPr="00DF2AD7">
        <w:rPr>
          <w:color w:val="000000"/>
        </w:rPr>
        <w:t>, section 51 (</w:t>
      </w:r>
      <w:r w:rsidRPr="00DF2AD7">
        <w:rPr>
          <w:rFonts w:cs="Arial"/>
          <w:color w:val="000000"/>
        </w:rPr>
        <w:t>Control declarations</w:t>
      </w:r>
      <w:r w:rsidRPr="00DF2AD7">
        <w:rPr>
          <w:color w:val="000000"/>
        </w:rPr>
        <w:t>).</w:t>
      </w:r>
    </w:p>
    <w:p w14:paraId="6586BDE0" w14:textId="77777777" w:rsidR="0027644D" w:rsidRPr="00DF2AD7" w:rsidRDefault="0027644D" w:rsidP="0027644D">
      <w:pPr>
        <w:pStyle w:val="aNote"/>
        <w:rPr>
          <w:color w:val="000000"/>
        </w:rPr>
      </w:pPr>
      <w:r w:rsidRPr="00DF2AD7">
        <w:rPr>
          <w:i/>
          <w:color w:val="000000"/>
        </w:rPr>
        <w:t>Note</w:t>
      </w:r>
      <w:r w:rsidRPr="00DF2AD7">
        <w:rPr>
          <w:i/>
          <w:color w:val="000000"/>
        </w:rPr>
        <w:tab/>
      </w:r>
      <w:r w:rsidRPr="00DF2AD7">
        <w:rPr>
          <w:color w:val="000000"/>
        </w:rPr>
        <w:t>The naming and commencement provisions automatically commence on the notification day (see Legislation Act, s 75 (1)).</w:t>
      </w:r>
    </w:p>
    <w:p w14:paraId="1F1360BD" w14:textId="77777777" w:rsidR="004C27AC" w:rsidRPr="00DF2AD7" w:rsidRDefault="004C27AC" w:rsidP="004C27AC">
      <w:pPr>
        <w:pStyle w:val="AH5Sec"/>
        <w:rPr>
          <w:rFonts w:cs="Arial"/>
          <w:color w:val="000000"/>
        </w:rPr>
      </w:pPr>
      <w:r w:rsidRPr="00DF2AD7">
        <w:rPr>
          <w:rFonts w:cs="Arial"/>
          <w:color w:val="000000"/>
        </w:rPr>
        <w:t>Grounds for declaratio</w:t>
      </w:r>
      <w:bookmarkStart w:id="1" w:name="_Hlk175643083"/>
      <w:r w:rsidRPr="00DF2AD7">
        <w:rPr>
          <w:rFonts w:cs="Arial"/>
          <w:color w:val="000000"/>
        </w:rPr>
        <w:t>n—Act s 51 (1)</w:t>
      </w:r>
      <w:bookmarkEnd w:id="1"/>
    </w:p>
    <w:p w14:paraId="457300A9" w14:textId="77777777" w:rsidR="004C27AC" w:rsidRPr="00DF2AD7" w:rsidRDefault="004C27AC" w:rsidP="004C27AC">
      <w:pPr>
        <w:pStyle w:val="Amainreturn"/>
        <w:rPr>
          <w:color w:val="000000"/>
        </w:rPr>
      </w:pPr>
      <w:bookmarkStart w:id="2" w:name="_Hlk175643095"/>
      <w:r w:rsidRPr="00DF2AD7">
        <w:rPr>
          <w:color w:val="000000"/>
        </w:rPr>
        <w:t>I am satisfied that this declaration is necessary to manage the biosecurity risk posed by white spot disease because—</w:t>
      </w:r>
    </w:p>
    <w:bookmarkEnd w:id="2"/>
    <w:p w14:paraId="67ED309A" w14:textId="6AF0AEC8" w:rsidR="004C27AC" w:rsidRPr="00DF2AD7" w:rsidRDefault="004C27AC" w:rsidP="001B31C0">
      <w:pPr>
        <w:pStyle w:val="Apara"/>
        <w:rPr>
          <w:lang w:eastAsia="en-AU"/>
        </w:rPr>
      </w:pPr>
      <w:r w:rsidRPr="00DF2AD7">
        <w:rPr>
          <w:lang w:eastAsia="en-AU"/>
        </w:rPr>
        <w:t>white spot disease is a highly contagious viral disease that affects</w:t>
      </w:r>
      <w:r w:rsidR="001017B9">
        <w:rPr>
          <w:lang w:eastAsia="en-AU"/>
        </w:rPr>
        <w:t xml:space="preserve"> farmed and </w:t>
      </w:r>
      <w:r w:rsidR="001C7852">
        <w:rPr>
          <w:lang w:eastAsia="en-AU"/>
        </w:rPr>
        <w:t>wild</w:t>
      </w:r>
      <w:r w:rsidR="001017B9">
        <w:rPr>
          <w:lang w:eastAsia="en-AU"/>
        </w:rPr>
        <w:t xml:space="preserve"> crustaceans;</w:t>
      </w:r>
      <w:r w:rsidRPr="00DF2AD7">
        <w:rPr>
          <w:lang w:eastAsia="en-AU"/>
        </w:rPr>
        <w:t xml:space="preserve"> and</w:t>
      </w:r>
    </w:p>
    <w:p w14:paraId="116E82A7" w14:textId="1BA8A0F8" w:rsidR="004C27AC" w:rsidRPr="00DF2AD7" w:rsidRDefault="004C27AC" w:rsidP="004C27AC">
      <w:pPr>
        <w:pStyle w:val="Apara"/>
        <w:rPr>
          <w:color w:val="000000"/>
          <w:lang w:eastAsia="en-AU"/>
        </w:rPr>
      </w:pPr>
      <w:r w:rsidRPr="00DF2AD7">
        <w:rPr>
          <w:color w:val="000000"/>
          <w:lang w:eastAsia="en-AU"/>
        </w:rPr>
        <w:t xml:space="preserve">white spot disease is prohibited biosecurity matter throughout the ACT; </w:t>
      </w:r>
      <w:r w:rsidR="008D6333">
        <w:rPr>
          <w:color w:val="000000"/>
          <w:lang w:eastAsia="en-AU"/>
        </w:rPr>
        <w:t>and</w:t>
      </w:r>
    </w:p>
    <w:p w14:paraId="1E9A6136" w14:textId="4C28F994" w:rsidR="008D6333" w:rsidRDefault="008D6333" w:rsidP="004C27AC">
      <w:pPr>
        <w:pStyle w:val="Apara"/>
        <w:rPr>
          <w:color w:val="000000"/>
        </w:rPr>
      </w:pPr>
      <w:r>
        <w:rPr>
          <w:color w:val="000000"/>
          <w:lang w:eastAsia="en-AU"/>
        </w:rPr>
        <w:t>the whole of Queensland is established as a white spot biosecurity zone for the white spot syndrome virus which causes white spot disease</w:t>
      </w:r>
      <w:r w:rsidR="00B91723">
        <w:rPr>
          <w:color w:val="000000"/>
          <w:lang w:eastAsia="en-AU"/>
        </w:rPr>
        <w:t xml:space="preserve"> and Queensland has established regulated movement areas</w:t>
      </w:r>
      <w:r>
        <w:rPr>
          <w:color w:val="000000"/>
          <w:lang w:eastAsia="en-AU"/>
        </w:rPr>
        <w:t>; and</w:t>
      </w:r>
    </w:p>
    <w:p w14:paraId="56C12737" w14:textId="421D281A" w:rsidR="005603B2" w:rsidRDefault="004C27AC" w:rsidP="004C27AC">
      <w:pPr>
        <w:pStyle w:val="Apara"/>
        <w:rPr>
          <w:color w:val="000000"/>
        </w:rPr>
      </w:pPr>
      <w:r w:rsidRPr="00DF2AD7">
        <w:rPr>
          <w:color w:val="000000"/>
          <w:lang w:eastAsia="en-AU"/>
        </w:rPr>
        <w:t xml:space="preserve">white spot disease </w:t>
      </w:r>
      <w:r w:rsidR="00BE46B8">
        <w:rPr>
          <w:color w:val="000000"/>
        </w:rPr>
        <w:t>is present in farmed and wild crustaceans in</w:t>
      </w:r>
      <w:r w:rsidRPr="00DF2AD7">
        <w:rPr>
          <w:color w:val="000000"/>
        </w:rPr>
        <w:t xml:space="preserve"> NSW</w:t>
      </w:r>
      <w:r w:rsidR="008D6333">
        <w:rPr>
          <w:color w:val="000000"/>
        </w:rPr>
        <w:t xml:space="preserve"> and NSW has established white spot control zones</w:t>
      </w:r>
      <w:r w:rsidR="005603B2">
        <w:rPr>
          <w:color w:val="000000"/>
        </w:rPr>
        <w:t>; and</w:t>
      </w:r>
    </w:p>
    <w:p w14:paraId="798EFA21" w14:textId="671C9633" w:rsidR="004C27AC" w:rsidRPr="00DF2AD7" w:rsidRDefault="005603B2" w:rsidP="004C27AC">
      <w:pPr>
        <w:pStyle w:val="Apara"/>
        <w:rPr>
          <w:color w:val="000000"/>
        </w:rPr>
      </w:pPr>
      <w:r>
        <w:rPr>
          <w:color w:val="000000"/>
        </w:rPr>
        <w:t>these control measures will minimise the risk of the introduction and spread of white spot disease to crustacean populations in the ACT.</w:t>
      </w:r>
    </w:p>
    <w:p w14:paraId="04223E4E" w14:textId="075D00F4" w:rsidR="0063538D" w:rsidRPr="00DF2AD7" w:rsidRDefault="0063538D" w:rsidP="0063538D">
      <w:pPr>
        <w:pStyle w:val="AH5Sec"/>
        <w:rPr>
          <w:color w:val="000000"/>
        </w:rPr>
      </w:pPr>
      <w:r w:rsidRPr="00DF2AD7">
        <w:rPr>
          <w:color w:val="000000"/>
        </w:rPr>
        <w:lastRenderedPageBreak/>
        <w:t>Biosecurity matter</w:t>
      </w:r>
      <w:r w:rsidR="008B6D90" w:rsidRPr="00DF2AD7">
        <w:rPr>
          <w:color w:val="000000"/>
        </w:rPr>
        <w:t xml:space="preserve"> and biosecurity risk</w:t>
      </w:r>
      <w:r w:rsidRPr="00DF2AD7">
        <w:rPr>
          <w:color w:val="000000"/>
        </w:rPr>
        <w:t>—Act, s 51 (2) (a)</w:t>
      </w:r>
    </w:p>
    <w:p w14:paraId="30BCE9E3" w14:textId="6E710CDD" w:rsidR="0063538D" w:rsidRPr="00DF2AD7" w:rsidRDefault="0063538D" w:rsidP="005F063C">
      <w:pPr>
        <w:pStyle w:val="Amainreturn"/>
        <w:rPr>
          <w:color w:val="000000"/>
        </w:rPr>
      </w:pPr>
      <w:r w:rsidRPr="00DF2AD7">
        <w:rPr>
          <w:color w:val="000000"/>
        </w:rPr>
        <w:t xml:space="preserve">The </w:t>
      </w:r>
      <w:r w:rsidR="000B7576" w:rsidRPr="00DF2AD7">
        <w:rPr>
          <w:color w:val="000000"/>
        </w:rPr>
        <w:t xml:space="preserve">biosecurity matter that is the </w:t>
      </w:r>
      <w:r w:rsidRPr="00DF2AD7">
        <w:rPr>
          <w:color w:val="000000"/>
        </w:rPr>
        <w:t>subject of this declaration is white spot disease.</w:t>
      </w:r>
    </w:p>
    <w:p w14:paraId="25293D88" w14:textId="0343A230" w:rsidR="000B7576" w:rsidRDefault="000B7576" w:rsidP="005F063C">
      <w:pPr>
        <w:pStyle w:val="Amainreturn"/>
        <w:rPr>
          <w:color w:val="000000"/>
        </w:rPr>
      </w:pPr>
      <w:r w:rsidRPr="00DF2AD7">
        <w:rPr>
          <w:color w:val="000000"/>
        </w:rPr>
        <w:t xml:space="preserve">The </w:t>
      </w:r>
      <w:r w:rsidR="00E95EA8" w:rsidRPr="00DF2AD7">
        <w:rPr>
          <w:color w:val="000000"/>
        </w:rPr>
        <w:t xml:space="preserve">biosecurity risk that is the subject of this declaration is </w:t>
      </w:r>
      <w:r w:rsidR="008B6D90" w:rsidRPr="00DF2AD7">
        <w:rPr>
          <w:color w:val="000000"/>
        </w:rPr>
        <w:t xml:space="preserve">the </w:t>
      </w:r>
      <w:r w:rsidR="00EB6EC9" w:rsidRPr="00DF2AD7">
        <w:rPr>
          <w:color w:val="000000"/>
        </w:rPr>
        <w:t xml:space="preserve">risk of white spot disease being introduced into the ACT, which would likely </w:t>
      </w:r>
      <w:r w:rsidRPr="00DF2AD7">
        <w:rPr>
          <w:color w:val="000000"/>
        </w:rPr>
        <w:t xml:space="preserve">have an adverse effect on the </w:t>
      </w:r>
      <w:r w:rsidR="00E95EA8" w:rsidRPr="00DF2AD7">
        <w:rPr>
          <w:color w:val="000000"/>
        </w:rPr>
        <w:t xml:space="preserve">ACT </w:t>
      </w:r>
      <w:r w:rsidRPr="00DF2AD7">
        <w:rPr>
          <w:color w:val="000000"/>
        </w:rPr>
        <w:t>environment</w:t>
      </w:r>
      <w:r w:rsidR="006C1A67">
        <w:rPr>
          <w:color w:val="000000"/>
        </w:rPr>
        <w:t>.</w:t>
      </w:r>
    </w:p>
    <w:p w14:paraId="217DB5AC" w14:textId="2C6F0078" w:rsidR="00527056" w:rsidRPr="00DF2AD7" w:rsidRDefault="00527056" w:rsidP="00527056">
      <w:pPr>
        <w:pStyle w:val="AH5Sec"/>
        <w:rPr>
          <w:color w:val="000000"/>
        </w:rPr>
      </w:pPr>
      <w:bookmarkStart w:id="3" w:name="_Hlk175654155"/>
      <w:r w:rsidRPr="00DF2AD7">
        <w:rPr>
          <w:color w:val="000000"/>
        </w:rPr>
        <w:t>Control measure</w:t>
      </w:r>
      <w:r w:rsidR="007A089B" w:rsidRPr="00DF2AD7">
        <w:rPr>
          <w:color w:val="000000"/>
        </w:rPr>
        <w:t>s</w:t>
      </w:r>
      <w:r w:rsidR="006C6E3A" w:rsidRPr="00DF2AD7">
        <w:rPr>
          <w:color w:val="000000"/>
        </w:rPr>
        <w:t>—Act, s 51 (2) (b)</w:t>
      </w:r>
      <w:bookmarkEnd w:id="3"/>
    </w:p>
    <w:p w14:paraId="5A59968D" w14:textId="71963EC3" w:rsidR="00527056" w:rsidRPr="00DF2AD7" w:rsidRDefault="00527056" w:rsidP="00904F31">
      <w:pPr>
        <w:pStyle w:val="Amainreturn"/>
        <w:rPr>
          <w:color w:val="000000"/>
          <w:lang w:eastAsia="en-AU"/>
        </w:rPr>
      </w:pPr>
      <w:bookmarkStart w:id="4" w:name="_Hlk175645184"/>
      <w:r w:rsidRPr="00DF2AD7">
        <w:rPr>
          <w:color w:val="000000"/>
          <w:lang w:eastAsia="en-AU"/>
        </w:rPr>
        <w:t>I consider that the control measure</w:t>
      </w:r>
      <w:r w:rsidR="00F158B6" w:rsidRPr="00DF2AD7">
        <w:rPr>
          <w:color w:val="000000"/>
          <w:lang w:eastAsia="en-AU"/>
        </w:rPr>
        <w:t>s</w:t>
      </w:r>
      <w:r w:rsidRPr="00DF2AD7">
        <w:rPr>
          <w:color w:val="000000"/>
          <w:lang w:eastAsia="en-AU"/>
        </w:rPr>
        <w:t xml:space="preserve"> in </w:t>
      </w:r>
      <w:r w:rsidR="00AE7468" w:rsidRPr="00DF2AD7">
        <w:rPr>
          <w:color w:val="000000"/>
          <w:lang w:eastAsia="en-AU"/>
        </w:rPr>
        <w:t>schedule 1</w:t>
      </w:r>
      <w:r w:rsidRPr="00DF2AD7">
        <w:rPr>
          <w:color w:val="000000"/>
          <w:lang w:eastAsia="en-AU"/>
        </w:rPr>
        <w:t xml:space="preserve"> </w:t>
      </w:r>
      <w:r w:rsidR="0015690D" w:rsidRPr="00DF2AD7">
        <w:rPr>
          <w:color w:val="000000"/>
          <w:lang w:eastAsia="en-AU"/>
        </w:rPr>
        <w:t>are</w:t>
      </w:r>
      <w:r w:rsidRPr="00DF2AD7">
        <w:rPr>
          <w:color w:val="000000"/>
          <w:lang w:eastAsia="en-AU"/>
        </w:rPr>
        <w:t xml:space="preserve"> </w:t>
      </w:r>
      <w:r w:rsidR="006C6E3A" w:rsidRPr="00DF2AD7">
        <w:rPr>
          <w:color w:val="000000"/>
          <w:lang w:eastAsia="en-AU"/>
        </w:rPr>
        <w:t>reasonably necessary</w:t>
      </w:r>
      <w:bookmarkStart w:id="5" w:name="_Hlk175645242"/>
      <w:bookmarkEnd w:id="4"/>
      <w:r w:rsidR="00904F31" w:rsidRPr="00DF2AD7">
        <w:rPr>
          <w:color w:val="000000"/>
          <w:lang w:eastAsia="en-AU"/>
        </w:rPr>
        <w:t xml:space="preserve"> </w:t>
      </w:r>
      <w:r w:rsidRPr="00DF2AD7">
        <w:rPr>
          <w:color w:val="000000"/>
          <w:lang w:eastAsia="en-AU"/>
        </w:rPr>
        <w:t>to prevent the introduction</w:t>
      </w:r>
      <w:r w:rsidR="00B05CD8">
        <w:rPr>
          <w:color w:val="000000"/>
          <w:lang w:eastAsia="en-AU"/>
        </w:rPr>
        <w:t xml:space="preserve"> </w:t>
      </w:r>
      <w:r w:rsidRPr="00DF2AD7">
        <w:rPr>
          <w:color w:val="000000"/>
          <w:lang w:eastAsia="en-AU"/>
        </w:rPr>
        <w:t>of white spot disease into the ACT</w:t>
      </w:r>
      <w:r w:rsidR="00904F31" w:rsidRPr="00DF2AD7">
        <w:rPr>
          <w:color w:val="000000"/>
          <w:lang w:eastAsia="en-AU"/>
        </w:rPr>
        <w:t>.</w:t>
      </w:r>
    </w:p>
    <w:p w14:paraId="2968F97D" w14:textId="77777777" w:rsidR="00ED3BBE" w:rsidRPr="00DF2AD7" w:rsidRDefault="00ED3BBE" w:rsidP="00ED3BBE">
      <w:pPr>
        <w:pStyle w:val="AH5Sec"/>
        <w:rPr>
          <w:rFonts w:cs="Arial"/>
          <w:b w:val="0"/>
          <w:bCs/>
          <w:color w:val="000000"/>
        </w:rPr>
      </w:pPr>
      <w:bookmarkStart w:id="6" w:name="_Hlk175645291"/>
      <w:bookmarkStart w:id="7" w:name="_Hlk175645409"/>
      <w:bookmarkEnd w:id="5"/>
      <w:r w:rsidRPr="00DF2AD7">
        <w:rPr>
          <w:color w:val="000000"/>
        </w:rPr>
        <w:t>Control</w:t>
      </w:r>
      <w:r w:rsidRPr="00DF2AD7">
        <w:rPr>
          <w:rFonts w:cs="Arial"/>
          <w:bCs/>
          <w:color w:val="000000"/>
        </w:rPr>
        <w:t xml:space="preserve"> zone—Act, s 51 (2) (c)</w:t>
      </w:r>
    </w:p>
    <w:p w14:paraId="3B37FC2A" w14:textId="77777777" w:rsidR="00ED3BBE" w:rsidRPr="00DF2AD7" w:rsidRDefault="00ED3BBE" w:rsidP="00ED3BBE">
      <w:pPr>
        <w:pStyle w:val="Amainreturn"/>
        <w:rPr>
          <w:color w:val="000000"/>
        </w:rPr>
      </w:pPr>
      <w:r w:rsidRPr="00DF2AD7">
        <w:rPr>
          <w:color w:val="000000"/>
        </w:rPr>
        <w:t>The control zone for this declaration is the whole of the ACT.</w:t>
      </w:r>
    </w:p>
    <w:p w14:paraId="1E7015AE" w14:textId="6C97B952" w:rsidR="00ED3BBE" w:rsidRPr="00DF2AD7" w:rsidRDefault="00ED3BBE" w:rsidP="00ED3BBE">
      <w:pPr>
        <w:pStyle w:val="AH5Sec"/>
        <w:rPr>
          <w:rFonts w:cs="Arial"/>
          <w:bCs/>
          <w:color w:val="000000"/>
        </w:rPr>
      </w:pPr>
      <w:r w:rsidRPr="00DF2AD7">
        <w:rPr>
          <w:rFonts w:cs="Arial"/>
          <w:bCs/>
          <w:color w:val="000000"/>
        </w:rPr>
        <w:t>People to whom control measure</w:t>
      </w:r>
      <w:r w:rsidR="00D211A1">
        <w:rPr>
          <w:rFonts w:cs="Arial"/>
          <w:bCs/>
          <w:color w:val="000000"/>
        </w:rPr>
        <w:t>s</w:t>
      </w:r>
      <w:r w:rsidRPr="00DF2AD7">
        <w:rPr>
          <w:rFonts w:cs="Arial"/>
          <w:bCs/>
          <w:color w:val="000000"/>
        </w:rPr>
        <w:t xml:space="preserve"> appl</w:t>
      </w:r>
      <w:r w:rsidR="00D211A1">
        <w:rPr>
          <w:rFonts w:cs="Arial"/>
          <w:bCs/>
          <w:color w:val="000000"/>
        </w:rPr>
        <w:t>y</w:t>
      </w:r>
      <w:r w:rsidRPr="00DF2AD7">
        <w:rPr>
          <w:rFonts w:cs="Arial"/>
          <w:bCs/>
          <w:color w:val="000000"/>
        </w:rPr>
        <w:t>—Act, s 51 (2) (d)</w:t>
      </w:r>
    </w:p>
    <w:p w14:paraId="1B3D5134" w14:textId="12969196" w:rsidR="00F158B6" w:rsidRPr="00DF2AD7" w:rsidRDefault="00ED3BBE" w:rsidP="00ED3BBE">
      <w:pPr>
        <w:pStyle w:val="Amainreturn"/>
        <w:rPr>
          <w:color w:val="000000"/>
        </w:rPr>
      </w:pPr>
      <w:r w:rsidRPr="00DF2AD7">
        <w:rPr>
          <w:color w:val="000000"/>
        </w:rPr>
        <w:t>The control measure</w:t>
      </w:r>
      <w:r w:rsidR="00D211A1">
        <w:rPr>
          <w:color w:val="000000"/>
        </w:rPr>
        <w:t>s</w:t>
      </w:r>
      <w:r w:rsidRPr="00DF2AD7">
        <w:rPr>
          <w:color w:val="000000"/>
        </w:rPr>
        <w:t xml:space="preserve"> in this declaration appl</w:t>
      </w:r>
      <w:r w:rsidR="00B05CD8">
        <w:rPr>
          <w:color w:val="000000"/>
        </w:rPr>
        <w:t>y</w:t>
      </w:r>
      <w:r w:rsidRPr="00DF2AD7">
        <w:rPr>
          <w:color w:val="000000"/>
        </w:rPr>
        <w:t xml:space="preserve"> to any person </w:t>
      </w:r>
      <w:r w:rsidR="00B05CD8">
        <w:rPr>
          <w:color w:val="000000"/>
        </w:rPr>
        <w:t xml:space="preserve">who </w:t>
      </w:r>
      <w:r w:rsidR="00CB7E73" w:rsidRPr="00CB7E73">
        <w:rPr>
          <w:color w:val="000000"/>
        </w:rPr>
        <w:t xml:space="preserve">deals with </w:t>
      </w:r>
      <w:r w:rsidR="00BE46B8">
        <w:rPr>
          <w:color w:val="000000"/>
        </w:rPr>
        <w:t>white spot carriers as defined</w:t>
      </w:r>
      <w:r w:rsidR="007C1F28">
        <w:rPr>
          <w:color w:val="000000"/>
        </w:rPr>
        <w:t xml:space="preserve"> in schedule 1</w:t>
      </w:r>
      <w:r w:rsidR="00CB7E73" w:rsidRPr="00CB7E73">
        <w:rPr>
          <w:color w:val="000000"/>
        </w:rPr>
        <w:t>.</w:t>
      </w:r>
    </w:p>
    <w:p w14:paraId="6A227C59" w14:textId="77777777" w:rsidR="0006040E" w:rsidRPr="00DF2AD7" w:rsidRDefault="0006040E" w:rsidP="0006040E">
      <w:pPr>
        <w:pStyle w:val="AH5Sec"/>
        <w:rPr>
          <w:rFonts w:cs="Arial"/>
          <w:bCs/>
          <w:color w:val="000000"/>
        </w:rPr>
      </w:pPr>
      <w:r w:rsidRPr="00DF2AD7">
        <w:rPr>
          <w:rFonts w:cs="Arial"/>
          <w:bCs/>
          <w:color w:val="000000"/>
        </w:rPr>
        <w:t>Expiry—Act, s 51 (2) (e)</w:t>
      </w:r>
    </w:p>
    <w:p w14:paraId="480962D5" w14:textId="77777777" w:rsidR="0006040E" w:rsidRPr="00DF2AD7" w:rsidRDefault="0006040E" w:rsidP="0006040E">
      <w:pPr>
        <w:pStyle w:val="Amainreturn"/>
        <w:rPr>
          <w:color w:val="000000"/>
        </w:rPr>
      </w:pPr>
      <w:r w:rsidRPr="00DF2AD7">
        <w:rPr>
          <w:color w:val="000000"/>
        </w:rPr>
        <w:t>This instrument expires 5 years after it commences.</w:t>
      </w:r>
    </w:p>
    <w:p w14:paraId="04E38CAC" w14:textId="77777777" w:rsidR="0006040E" w:rsidRDefault="0006040E" w:rsidP="0006040E">
      <w:pPr>
        <w:tabs>
          <w:tab w:val="left" w:pos="4320"/>
        </w:tabs>
        <w:spacing w:line="276" w:lineRule="auto"/>
        <w:rPr>
          <w:color w:val="000000"/>
        </w:rPr>
      </w:pPr>
    </w:p>
    <w:p w14:paraId="20A15CA0" w14:textId="77777777" w:rsidR="007C1F28" w:rsidRDefault="007C1F28" w:rsidP="00076552"/>
    <w:p w14:paraId="4CAAFBA7" w14:textId="77777777" w:rsidR="007C1F28" w:rsidRDefault="007C1F28" w:rsidP="00076552"/>
    <w:p w14:paraId="439EA697" w14:textId="066B659F" w:rsidR="00404D46" w:rsidRDefault="00404D46" w:rsidP="00076552"/>
    <w:p w14:paraId="32C39568" w14:textId="77777777" w:rsidR="00EF783B" w:rsidRDefault="00EF783B" w:rsidP="00076552"/>
    <w:p w14:paraId="34D3663B" w14:textId="338A8240" w:rsidR="00404D46" w:rsidRPr="00DF2AD7" w:rsidRDefault="00404D46" w:rsidP="00076552"/>
    <w:p w14:paraId="28984BB2" w14:textId="1CCBDF18" w:rsidR="0006040E" w:rsidRPr="00DF2AD7" w:rsidRDefault="009C7C04" w:rsidP="0006040E">
      <w:pPr>
        <w:tabs>
          <w:tab w:val="left" w:pos="4320"/>
        </w:tabs>
        <w:spacing w:before="720"/>
        <w:rPr>
          <w:color w:val="000000"/>
          <w:szCs w:val="24"/>
        </w:rPr>
      </w:pPr>
      <w:r>
        <w:rPr>
          <w:color w:val="000000"/>
          <w:szCs w:val="24"/>
        </w:rPr>
        <w:t>Suzann</w:t>
      </w:r>
      <w:r w:rsidR="00404D46">
        <w:rPr>
          <w:color w:val="000000"/>
          <w:szCs w:val="24"/>
        </w:rPr>
        <w:t>e</w:t>
      </w:r>
      <w:r>
        <w:rPr>
          <w:color w:val="000000"/>
          <w:szCs w:val="24"/>
        </w:rPr>
        <w:t xml:space="preserve"> Orr MLA</w:t>
      </w:r>
    </w:p>
    <w:p w14:paraId="759CC1C1" w14:textId="7ADAAD76" w:rsidR="0006040E" w:rsidRPr="00DF2AD7" w:rsidRDefault="009C7C04" w:rsidP="0006040E">
      <w:pPr>
        <w:tabs>
          <w:tab w:val="left" w:pos="4320"/>
        </w:tabs>
        <w:rPr>
          <w:color w:val="000000"/>
        </w:rPr>
      </w:pPr>
      <w:r>
        <w:rPr>
          <w:color w:val="000000"/>
        </w:rPr>
        <w:t>Minister for Climate Change, Energy, Environment and Water</w:t>
      </w:r>
    </w:p>
    <w:p w14:paraId="19C1FE01" w14:textId="7646157E" w:rsidR="0006040E" w:rsidRPr="00DF2AD7" w:rsidRDefault="007C1F28" w:rsidP="0006040E">
      <w:pPr>
        <w:tabs>
          <w:tab w:val="left" w:pos="4320"/>
        </w:tabs>
        <w:rPr>
          <w:color w:val="000000"/>
        </w:rPr>
      </w:pPr>
      <w:r>
        <w:rPr>
          <w:color w:val="000000"/>
        </w:rPr>
        <w:t xml:space="preserve"> </w:t>
      </w:r>
      <w:r w:rsidR="00171E90">
        <w:rPr>
          <w:color w:val="000000"/>
        </w:rPr>
        <w:t>28</w:t>
      </w:r>
      <w:r>
        <w:rPr>
          <w:color w:val="000000"/>
        </w:rPr>
        <w:t xml:space="preserve"> </w:t>
      </w:r>
      <w:r w:rsidR="00EF783B">
        <w:rPr>
          <w:color w:val="000000"/>
        </w:rPr>
        <w:t>March</w:t>
      </w:r>
      <w:r w:rsidR="009C7C04">
        <w:rPr>
          <w:color w:val="000000"/>
        </w:rPr>
        <w:t xml:space="preserve"> 2025</w:t>
      </w:r>
    </w:p>
    <w:bookmarkEnd w:id="6"/>
    <w:bookmarkEnd w:id="7"/>
    <w:p w14:paraId="60D003D9" w14:textId="4742AF24" w:rsidR="00B13117" w:rsidRPr="00DF2AD7" w:rsidRDefault="00B13117" w:rsidP="00B13117">
      <w:pPr>
        <w:pStyle w:val="PageBreak"/>
        <w:rPr>
          <w:color w:val="000000"/>
        </w:rPr>
      </w:pPr>
      <w:r w:rsidRPr="00DF2AD7">
        <w:rPr>
          <w:color w:val="000000"/>
        </w:rPr>
        <w:br w:type="page"/>
      </w:r>
    </w:p>
    <w:p w14:paraId="7D6EE1A9" w14:textId="7C53AAC9" w:rsidR="000239F4" w:rsidRPr="00DF2AD7" w:rsidRDefault="00291AF4" w:rsidP="003E5730">
      <w:pPr>
        <w:pStyle w:val="Sched-heading"/>
        <w:rPr>
          <w:color w:val="000000"/>
        </w:rPr>
      </w:pPr>
      <w:r w:rsidRPr="00DF2AD7">
        <w:rPr>
          <w:color w:val="000000"/>
        </w:rPr>
        <w:lastRenderedPageBreak/>
        <w:t>Control measure</w:t>
      </w:r>
      <w:r w:rsidR="007A089B" w:rsidRPr="00DF2AD7">
        <w:rPr>
          <w:color w:val="000000"/>
        </w:rPr>
        <w:t>s</w:t>
      </w:r>
      <w:r w:rsidRPr="00DF2AD7">
        <w:rPr>
          <w:color w:val="000000"/>
        </w:rPr>
        <w:t>—white spot disease</w:t>
      </w:r>
    </w:p>
    <w:p w14:paraId="5DEFA1F3" w14:textId="72C68538" w:rsidR="000239F4" w:rsidRPr="00DF2AD7" w:rsidRDefault="000239F4" w:rsidP="003E5730">
      <w:pPr>
        <w:pStyle w:val="ref"/>
        <w:rPr>
          <w:color w:val="000000"/>
        </w:rPr>
      </w:pPr>
      <w:r w:rsidRPr="00DF2AD7">
        <w:rPr>
          <w:color w:val="000000"/>
        </w:rPr>
        <w:t xml:space="preserve">(see s </w:t>
      </w:r>
      <w:r w:rsidR="00291AF4" w:rsidRPr="00DF2AD7">
        <w:rPr>
          <w:color w:val="000000"/>
        </w:rPr>
        <w:fldChar w:fldCharType="begin"/>
      </w:r>
      <w:r w:rsidR="00291AF4" w:rsidRPr="00DF2AD7">
        <w:rPr>
          <w:color w:val="000000"/>
        </w:rPr>
        <w:instrText xml:space="preserve"> REF _Hlk175654155 \r \h  \* MERGEFORMAT </w:instrText>
      </w:r>
      <w:r w:rsidR="00291AF4" w:rsidRPr="00DF2AD7">
        <w:rPr>
          <w:color w:val="000000"/>
        </w:rPr>
      </w:r>
      <w:r w:rsidR="00291AF4" w:rsidRPr="00DF2AD7">
        <w:rPr>
          <w:color w:val="000000"/>
        </w:rPr>
        <w:fldChar w:fldCharType="separate"/>
      </w:r>
      <w:r w:rsidR="00313F63" w:rsidRPr="00DF2AD7">
        <w:rPr>
          <w:color w:val="000000"/>
        </w:rPr>
        <w:t>5</w:t>
      </w:r>
      <w:r w:rsidR="00291AF4" w:rsidRPr="00DF2AD7">
        <w:rPr>
          <w:color w:val="000000"/>
        </w:rPr>
        <w:fldChar w:fldCharType="end"/>
      </w:r>
      <w:r w:rsidRPr="00DF2AD7">
        <w:rPr>
          <w:color w:val="000000"/>
        </w:rPr>
        <w:t>)</w:t>
      </w:r>
    </w:p>
    <w:p w14:paraId="5E22B402" w14:textId="77777777" w:rsidR="00291AF4" w:rsidRDefault="00291AF4">
      <w:pPr>
        <w:rPr>
          <w:color w:val="000000"/>
          <w:sz w:val="23"/>
          <w:szCs w:val="23"/>
          <w:lang w:eastAsia="en-AU"/>
        </w:rPr>
      </w:pPr>
    </w:p>
    <w:p w14:paraId="4BC4FC24" w14:textId="58F8E1B2" w:rsidR="00383482" w:rsidRPr="00560A06" w:rsidRDefault="00383482" w:rsidP="00560A06">
      <w:pPr>
        <w:spacing w:before="240" w:after="120"/>
        <w:rPr>
          <w:rFonts w:ascii="Arial" w:hAnsi="Arial"/>
          <w:b/>
          <w:color w:val="000000"/>
          <w:sz w:val="28"/>
          <w:szCs w:val="28"/>
        </w:rPr>
      </w:pPr>
      <w:r w:rsidRPr="00560A06">
        <w:rPr>
          <w:rFonts w:ascii="Arial" w:hAnsi="Arial"/>
          <w:b/>
          <w:color w:val="000000"/>
          <w:sz w:val="28"/>
          <w:szCs w:val="28"/>
        </w:rPr>
        <w:t xml:space="preserve">Part 1 </w:t>
      </w:r>
      <w:r w:rsidRPr="00560A06">
        <w:rPr>
          <w:rFonts w:ascii="Arial" w:hAnsi="Arial"/>
          <w:b/>
          <w:color w:val="000000"/>
          <w:sz w:val="28"/>
          <w:szCs w:val="28"/>
        </w:rPr>
        <w:tab/>
        <w:t>Important concepts</w:t>
      </w:r>
    </w:p>
    <w:p w14:paraId="12DA1A1B" w14:textId="48050F94" w:rsidR="00383482" w:rsidRPr="00076552" w:rsidRDefault="00383482" w:rsidP="00076552">
      <w:pPr>
        <w:pStyle w:val="AH5Sec"/>
        <w:rPr>
          <w:rFonts w:cs="Arial"/>
          <w:bCs/>
          <w:color w:val="000000"/>
        </w:rPr>
      </w:pPr>
      <w:r w:rsidRPr="00076552">
        <w:rPr>
          <w:rFonts w:cs="Arial"/>
          <w:bCs/>
          <w:color w:val="000000"/>
        </w:rPr>
        <w:t>Meaning of white spot carrier</w:t>
      </w:r>
    </w:p>
    <w:p w14:paraId="394C878F" w14:textId="77777777" w:rsidR="00383482" w:rsidRDefault="00383482" w:rsidP="00383482">
      <w:pPr>
        <w:pStyle w:val="ListParagraph"/>
        <w:rPr>
          <w:color w:val="000000"/>
          <w:sz w:val="23"/>
          <w:szCs w:val="23"/>
          <w:lang w:eastAsia="en-AU"/>
        </w:rPr>
      </w:pPr>
    </w:p>
    <w:p w14:paraId="7CD0678F" w14:textId="2219B463" w:rsidR="00383482" w:rsidRPr="007C1F28" w:rsidRDefault="00383482" w:rsidP="00B54BE2">
      <w:pPr>
        <w:pStyle w:val="SchAmain"/>
      </w:pPr>
      <w:r w:rsidRPr="007C1F28">
        <w:t>In th</w:t>
      </w:r>
      <w:r w:rsidR="0026298D">
        <w:t>is</w:t>
      </w:r>
      <w:r w:rsidRPr="007C1F28">
        <w:t xml:space="preserve"> declaration: </w:t>
      </w:r>
    </w:p>
    <w:p w14:paraId="2EC71AB9" w14:textId="77777777" w:rsidR="00EA21D5" w:rsidRDefault="00EA21D5" w:rsidP="00383482">
      <w:pPr>
        <w:pStyle w:val="ListParagraph"/>
        <w:rPr>
          <w:b/>
          <w:bCs/>
          <w:i/>
          <w:iCs/>
          <w:szCs w:val="24"/>
        </w:rPr>
      </w:pPr>
    </w:p>
    <w:p w14:paraId="5B17E70F" w14:textId="2587B8BD" w:rsidR="00B3512C" w:rsidRPr="00EA21D5" w:rsidRDefault="00B3512C" w:rsidP="00EA21D5">
      <w:pPr>
        <w:pStyle w:val="aDef"/>
        <w:rPr>
          <w:bCs/>
          <w:iCs/>
          <w:szCs w:val="24"/>
        </w:rPr>
      </w:pPr>
      <w:r w:rsidRPr="00EA21D5">
        <w:rPr>
          <w:b/>
          <w:i/>
          <w:color w:val="000000"/>
        </w:rPr>
        <w:t xml:space="preserve">White spot carrier </w:t>
      </w:r>
      <w:r w:rsidR="00B05CD8" w:rsidRPr="00EA21D5">
        <w:rPr>
          <w:bCs/>
          <w:iCs/>
          <w:color w:val="000000"/>
        </w:rPr>
        <w:t>means any of the following carriers of white spot disease</w:t>
      </w:r>
      <w:r w:rsidR="00EA21D5" w:rsidRPr="00B16477">
        <w:rPr>
          <w:color w:val="000000"/>
        </w:rPr>
        <w:t>—</w:t>
      </w:r>
    </w:p>
    <w:p w14:paraId="2637A99F" w14:textId="7A97E64D" w:rsidR="001B31C0" w:rsidRPr="00EA21D5" w:rsidRDefault="00B3512C" w:rsidP="00EA21D5">
      <w:pPr>
        <w:pStyle w:val="aDefpara"/>
        <w:rPr>
          <w:color w:val="000000"/>
        </w:rPr>
      </w:pPr>
      <w:r w:rsidRPr="00EA21D5">
        <w:rPr>
          <w:color w:val="000000"/>
        </w:rPr>
        <w:t xml:space="preserve">decapod crustaceans </w:t>
      </w:r>
      <w:r w:rsidR="00C0083F" w:rsidRPr="00EA21D5">
        <w:rPr>
          <w:color w:val="000000"/>
        </w:rPr>
        <w:t xml:space="preserve">- </w:t>
      </w:r>
      <w:r w:rsidRPr="00EA21D5">
        <w:rPr>
          <w:color w:val="000000"/>
        </w:rPr>
        <w:t>a crustacean of the Order Decapoda</w:t>
      </w:r>
      <w:r w:rsidR="002E4EA6" w:rsidRPr="00EA21D5">
        <w:rPr>
          <w:color w:val="000000"/>
        </w:rPr>
        <w:t>, including but not limited to school, tiger, eastern king and banana prawns, yabbies and pink nippers, shrimp, slipper lobsters, crabs and hermit crabs</w:t>
      </w:r>
      <w:r w:rsidR="001B31C0" w:rsidRPr="00EA21D5">
        <w:rPr>
          <w:color w:val="000000"/>
        </w:rPr>
        <w:t>;</w:t>
      </w:r>
    </w:p>
    <w:p w14:paraId="1F2EB3A4" w14:textId="7182A3DC" w:rsidR="001B31C0" w:rsidRPr="00EA21D5" w:rsidRDefault="00B3512C" w:rsidP="00EA21D5">
      <w:pPr>
        <w:pStyle w:val="aDefpara"/>
        <w:rPr>
          <w:color w:val="000000"/>
        </w:rPr>
      </w:pPr>
      <w:r w:rsidRPr="00EA21D5">
        <w:rPr>
          <w:color w:val="000000"/>
        </w:rPr>
        <w:t>polychaete worms</w:t>
      </w:r>
      <w:r w:rsidR="001B31C0" w:rsidRPr="00EA21D5">
        <w:rPr>
          <w:color w:val="000000"/>
        </w:rPr>
        <w:t>;</w:t>
      </w:r>
    </w:p>
    <w:p w14:paraId="56635884" w14:textId="3BD52276" w:rsidR="00383482" w:rsidRPr="00EA21D5" w:rsidRDefault="00837B22" w:rsidP="00EA21D5">
      <w:pPr>
        <w:pStyle w:val="aDefpara"/>
        <w:rPr>
          <w:color w:val="000000"/>
        </w:rPr>
      </w:pPr>
      <w:r w:rsidRPr="00EA21D5">
        <w:rPr>
          <w:color w:val="000000"/>
        </w:rPr>
        <w:t>fittings or equipment that have previously been used in connection with</w:t>
      </w:r>
      <w:r w:rsidR="00A7094B" w:rsidRPr="00EA21D5">
        <w:rPr>
          <w:color w:val="000000"/>
        </w:rPr>
        <w:t xml:space="preserve"> the cultivation or catch of white spot carriers</w:t>
      </w:r>
      <w:r w:rsidR="001B31C0" w:rsidRPr="00EA21D5">
        <w:rPr>
          <w:color w:val="000000"/>
        </w:rPr>
        <w:t>;</w:t>
      </w:r>
    </w:p>
    <w:p w14:paraId="72F45E9C" w14:textId="19016233" w:rsidR="001B31C0" w:rsidRPr="00EA21D5" w:rsidRDefault="00A7094B" w:rsidP="00EA21D5">
      <w:pPr>
        <w:pStyle w:val="aDefpara"/>
        <w:rPr>
          <w:color w:val="000000"/>
        </w:rPr>
      </w:pPr>
      <w:r w:rsidRPr="00EA21D5">
        <w:rPr>
          <w:color w:val="000000"/>
        </w:rPr>
        <w:t>equipment or other things used in water or exposed to water which</w:t>
      </w:r>
      <w:r w:rsidR="00BC4A0A" w:rsidRPr="00EA21D5">
        <w:rPr>
          <w:color w:val="000000"/>
        </w:rPr>
        <w:t xml:space="preserve"> have been exposed to white</w:t>
      </w:r>
      <w:r w:rsidRPr="00EA21D5">
        <w:rPr>
          <w:color w:val="000000"/>
        </w:rPr>
        <w:t xml:space="preserve"> spot carriers</w:t>
      </w:r>
      <w:r w:rsidR="001B31C0" w:rsidRPr="00EA21D5">
        <w:rPr>
          <w:color w:val="000000"/>
        </w:rPr>
        <w:t>;</w:t>
      </w:r>
    </w:p>
    <w:p w14:paraId="235FAEB6" w14:textId="29DCAAEB" w:rsidR="00837B22" w:rsidRPr="00EA21D5" w:rsidRDefault="00837B22" w:rsidP="00EA21D5">
      <w:pPr>
        <w:pStyle w:val="aDefpara"/>
        <w:rPr>
          <w:color w:val="000000"/>
        </w:rPr>
      </w:pPr>
      <w:r w:rsidRPr="00EA21D5">
        <w:rPr>
          <w:color w:val="000000"/>
        </w:rPr>
        <w:t>Water that has held carriers identified at</w:t>
      </w:r>
      <w:r w:rsidR="006E3E91">
        <w:rPr>
          <w:color w:val="000000"/>
        </w:rPr>
        <w:t xml:space="preserve"> (1) </w:t>
      </w:r>
      <w:r w:rsidR="001B31C0" w:rsidRPr="00EA21D5">
        <w:rPr>
          <w:color w:val="000000"/>
        </w:rPr>
        <w:t>(a)</w:t>
      </w:r>
      <w:r w:rsidRPr="00EA21D5">
        <w:rPr>
          <w:color w:val="000000"/>
        </w:rPr>
        <w:t xml:space="preserve"> or </w:t>
      </w:r>
      <w:r w:rsidR="001B31C0" w:rsidRPr="00EA21D5">
        <w:rPr>
          <w:color w:val="000000"/>
        </w:rPr>
        <w:t>(</w:t>
      </w:r>
      <w:r w:rsidRPr="00EA21D5">
        <w:rPr>
          <w:color w:val="000000"/>
        </w:rPr>
        <w:t>b</w:t>
      </w:r>
      <w:r w:rsidR="001B31C0" w:rsidRPr="00EA21D5">
        <w:rPr>
          <w:color w:val="000000"/>
        </w:rPr>
        <w:t>).</w:t>
      </w:r>
    </w:p>
    <w:p w14:paraId="34062144" w14:textId="77777777" w:rsidR="00837B22" w:rsidRDefault="00837B22" w:rsidP="00EA7C7F">
      <w:pPr>
        <w:pStyle w:val="ListParagraph"/>
        <w:ind w:left="1440"/>
        <w:rPr>
          <w:color w:val="000000"/>
          <w:sz w:val="23"/>
          <w:szCs w:val="23"/>
          <w:lang w:eastAsia="en-AU"/>
        </w:rPr>
      </w:pPr>
    </w:p>
    <w:p w14:paraId="7FF5C935" w14:textId="01463B24" w:rsidR="00DE59A3" w:rsidRPr="00DE59A3" w:rsidRDefault="005B10C0" w:rsidP="00076552">
      <w:pPr>
        <w:pStyle w:val="AH5Sec"/>
        <w:rPr>
          <w:b w:val="0"/>
          <w:color w:val="000000"/>
        </w:rPr>
      </w:pPr>
      <w:r w:rsidRPr="00076552">
        <w:rPr>
          <w:rFonts w:cs="Arial"/>
          <w:bCs/>
          <w:color w:val="000000"/>
        </w:rPr>
        <w:t>Meaning of</w:t>
      </w:r>
      <w:r w:rsidR="00DE59A3" w:rsidRPr="00076552">
        <w:rPr>
          <w:rFonts w:cs="Arial"/>
          <w:bCs/>
          <w:color w:val="000000"/>
        </w:rPr>
        <w:t xml:space="preserve"> restriction area</w:t>
      </w:r>
    </w:p>
    <w:p w14:paraId="4E6777AD" w14:textId="344EF701" w:rsidR="00063DF8" w:rsidRPr="005F063C" w:rsidRDefault="00063DF8" w:rsidP="00B54BE2">
      <w:pPr>
        <w:pStyle w:val="Amain"/>
      </w:pPr>
      <w:r w:rsidRPr="005F063C">
        <w:t>In this declaration:</w:t>
      </w:r>
    </w:p>
    <w:p w14:paraId="7266F8C4" w14:textId="063EA51E" w:rsidR="00063DF8" w:rsidRPr="00B16477" w:rsidRDefault="00063DF8" w:rsidP="00063DF8">
      <w:pPr>
        <w:pStyle w:val="aDef"/>
        <w:rPr>
          <w:color w:val="000000"/>
        </w:rPr>
      </w:pPr>
      <w:r>
        <w:rPr>
          <w:b/>
          <w:i/>
          <w:color w:val="000000"/>
        </w:rPr>
        <w:t>import restriction area</w:t>
      </w:r>
      <w:r w:rsidRPr="00B16477">
        <w:rPr>
          <w:color w:val="000000"/>
        </w:rPr>
        <w:t xml:space="preserve"> means an area identified as</w:t>
      </w:r>
      <w:bookmarkStart w:id="8" w:name="_Hlk191985001"/>
      <w:r w:rsidRPr="00B16477">
        <w:rPr>
          <w:color w:val="000000"/>
        </w:rPr>
        <w:t>—</w:t>
      </w:r>
      <w:bookmarkEnd w:id="8"/>
    </w:p>
    <w:p w14:paraId="529A220E" w14:textId="6AB6A91B" w:rsidR="00AE3EF4" w:rsidRDefault="00EA27EF" w:rsidP="00063DF8">
      <w:pPr>
        <w:pStyle w:val="aDefpara"/>
        <w:rPr>
          <w:color w:val="000000"/>
        </w:rPr>
      </w:pPr>
      <w:r w:rsidRPr="00EA27EF">
        <w:rPr>
          <w:color w:val="000000"/>
        </w:rPr>
        <w:t xml:space="preserve">The Queensland White Spot Disease movement restriction area, as </w:t>
      </w:r>
    </w:p>
    <w:p w14:paraId="3069D430" w14:textId="02E8B74A" w:rsidR="00AE3EF4" w:rsidRDefault="00AE3EF4" w:rsidP="00AE3EF4">
      <w:pPr>
        <w:pStyle w:val="aDefsubpara"/>
      </w:pPr>
      <w:r w:rsidRPr="00EA27EF">
        <w:t>the area within the White Spot Biosecurity Zone outside Biosecurity Area 1</w:t>
      </w:r>
      <w:r>
        <w:t xml:space="preserve"> defined in </w:t>
      </w:r>
      <w:r w:rsidR="00EA27EF" w:rsidRPr="00EA27EF">
        <w:t>the Queensland Department of Agriculture and Fisheries Notice under Section 129 and Regulation 94 of the Bi</w:t>
      </w:r>
      <w:r w:rsidR="00EA27EF" w:rsidRPr="00AA6ECB">
        <w:rPr>
          <w:i/>
          <w:iCs/>
        </w:rPr>
        <w:t xml:space="preserve">osecurity Act 2014 </w:t>
      </w:r>
      <w:r w:rsidR="00EA27EF" w:rsidRPr="00EA27EF">
        <w:t>(QLD</w:t>
      </w:r>
      <w:r w:rsidR="008D6333">
        <w:t>),</w:t>
      </w:r>
      <w:r w:rsidR="00B91723">
        <w:t xml:space="preserve"> and</w:t>
      </w:r>
      <w:r w:rsidR="00EA27EF" w:rsidRPr="00EA27EF">
        <w:t xml:space="preserve"> </w:t>
      </w:r>
      <w:r w:rsidR="00B91723">
        <w:t xml:space="preserve">under Part 12 White spot biosecurity zone regulatory provisions of the </w:t>
      </w:r>
      <w:r w:rsidR="00EA27EF" w:rsidRPr="00AA6ECB">
        <w:rPr>
          <w:i/>
          <w:iCs/>
        </w:rPr>
        <w:t>Biosecurity Regulation 2016</w:t>
      </w:r>
      <w:r w:rsidR="00EA27EF" w:rsidRPr="00EA27EF">
        <w:t xml:space="preserve"> (QLD) </w:t>
      </w:r>
      <w:r w:rsidR="008D6333">
        <w:t xml:space="preserve">and </w:t>
      </w:r>
      <w:r w:rsidR="00B91723">
        <w:t xml:space="preserve">the </w:t>
      </w:r>
      <w:r w:rsidR="008D6333" w:rsidRPr="00AA6ECB">
        <w:rPr>
          <w:i/>
          <w:iCs/>
        </w:rPr>
        <w:t xml:space="preserve">Biosecurity (White Spot Syndrome Virus) </w:t>
      </w:r>
      <w:r w:rsidR="00B91723" w:rsidRPr="00AA6ECB">
        <w:rPr>
          <w:i/>
          <w:iCs/>
        </w:rPr>
        <w:t xml:space="preserve">Amendment </w:t>
      </w:r>
      <w:r w:rsidR="008D6333" w:rsidRPr="00AA6ECB">
        <w:rPr>
          <w:i/>
          <w:iCs/>
        </w:rPr>
        <w:t>Regulation 2017</w:t>
      </w:r>
      <w:r w:rsidR="008D6333" w:rsidRPr="00EA27EF">
        <w:t xml:space="preserve"> </w:t>
      </w:r>
      <w:r w:rsidR="008D6333">
        <w:t xml:space="preserve">(QLD) </w:t>
      </w:r>
      <w:r w:rsidR="00EA27EF" w:rsidRPr="00EA27EF">
        <w:t>as in force from time to time</w:t>
      </w:r>
      <w:r>
        <w:t>.</w:t>
      </w:r>
      <w:r w:rsidR="00EA27EF" w:rsidRPr="00EA27EF">
        <w:t xml:space="preserve"> </w:t>
      </w:r>
    </w:p>
    <w:p w14:paraId="24889726" w14:textId="67459D84" w:rsidR="00063DF8" w:rsidRPr="00AE3EF4" w:rsidRDefault="00AE3EF4" w:rsidP="00AE3EF4">
      <w:pPr>
        <w:pStyle w:val="aNote"/>
        <w:rPr>
          <w:i/>
          <w:color w:val="000000"/>
        </w:rPr>
      </w:pPr>
      <w:r w:rsidRPr="00AE3EF4">
        <w:rPr>
          <w:i/>
          <w:color w:val="000000"/>
        </w:rPr>
        <w:t xml:space="preserve">Note </w:t>
      </w:r>
      <w:r w:rsidR="00EA27EF" w:rsidRPr="00AE3EF4">
        <w:rPr>
          <w:i/>
          <w:color w:val="000000"/>
        </w:rPr>
        <w:t xml:space="preserve">Mapping and spatial points </w:t>
      </w:r>
      <w:r w:rsidR="00AA6ECB">
        <w:rPr>
          <w:i/>
          <w:color w:val="000000"/>
        </w:rPr>
        <w:t>are available on the website:</w:t>
      </w:r>
      <w:r w:rsidR="00EA27EF" w:rsidRPr="00AE3EF4">
        <w:rPr>
          <w:i/>
          <w:color w:val="000000"/>
        </w:rPr>
        <w:t xml:space="preserve"> </w:t>
      </w:r>
      <w:hyperlink r:id="rId9" w:history="1">
        <w:r w:rsidR="00EA27EF" w:rsidRPr="00AE3EF4">
          <w:rPr>
            <w:i/>
            <w:color w:val="000000"/>
          </w:rPr>
          <w:t>www.daf.qld.gov.au</w:t>
        </w:r>
      </w:hyperlink>
    </w:p>
    <w:p w14:paraId="077B6C96" w14:textId="3EAFF91D" w:rsidR="00EA27EF" w:rsidRDefault="00EA27EF" w:rsidP="00063DF8">
      <w:pPr>
        <w:pStyle w:val="aDefpara"/>
        <w:rPr>
          <w:color w:val="000000"/>
        </w:rPr>
      </w:pPr>
      <w:r>
        <w:rPr>
          <w:color w:val="000000"/>
        </w:rPr>
        <w:t xml:space="preserve">A control zone for white spot disease identified in </w:t>
      </w:r>
    </w:p>
    <w:p w14:paraId="297B53AF" w14:textId="77777777" w:rsidR="00EA27EF" w:rsidRPr="00B16477" w:rsidRDefault="00EA27EF" w:rsidP="00EA27EF">
      <w:pPr>
        <w:pStyle w:val="aDefsubpara"/>
      </w:pPr>
      <w:r w:rsidRPr="00B16477">
        <w:t xml:space="preserve">an emergency order made under the </w:t>
      </w:r>
      <w:r w:rsidRPr="00B16477">
        <w:rPr>
          <w:i/>
          <w:iCs/>
        </w:rPr>
        <w:t>Biosecurity Act 2015</w:t>
      </w:r>
      <w:r w:rsidRPr="00B16477">
        <w:t xml:space="preserve"> (NSW), section 44, as in force from time to time; or</w:t>
      </w:r>
    </w:p>
    <w:p w14:paraId="7B462B46" w14:textId="77777777" w:rsidR="00EA27EF" w:rsidRPr="00B16477" w:rsidRDefault="00EA27EF" w:rsidP="00EA27EF">
      <w:pPr>
        <w:pStyle w:val="aDefsubpara"/>
      </w:pPr>
      <w:r w:rsidRPr="00B16477">
        <w:lastRenderedPageBreak/>
        <w:t xml:space="preserve">a control order made under the </w:t>
      </w:r>
      <w:r w:rsidRPr="00B16477">
        <w:rPr>
          <w:i/>
          <w:iCs/>
        </w:rPr>
        <w:t>Biosecurity Act 2015</w:t>
      </w:r>
      <w:r w:rsidRPr="00B16477">
        <w:t xml:space="preserve"> (NSW), section 62, as in force from time to time.</w:t>
      </w:r>
    </w:p>
    <w:p w14:paraId="271B5BDB" w14:textId="09950B4C" w:rsidR="00063DF8" w:rsidRPr="00B16477" w:rsidRDefault="00063DF8" w:rsidP="00063DF8">
      <w:pPr>
        <w:pStyle w:val="aNote"/>
        <w:rPr>
          <w:rStyle w:val="Hyperlink"/>
          <w:color w:val="000000"/>
        </w:rPr>
      </w:pPr>
      <w:r w:rsidRPr="00B16477">
        <w:rPr>
          <w:i/>
          <w:color w:val="000000"/>
        </w:rPr>
        <w:t>Note</w:t>
      </w:r>
      <w:r w:rsidRPr="00B16477">
        <w:rPr>
          <w:i/>
          <w:color w:val="000000"/>
        </w:rPr>
        <w:tab/>
      </w:r>
      <w:r w:rsidRPr="00B16477">
        <w:rPr>
          <w:color w:val="000000"/>
        </w:rPr>
        <w:t xml:space="preserve">NSW emergency orders and control orders are available </w:t>
      </w:r>
      <w:r w:rsidR="00AA6ECB">
        <w:rPr>
          <w:color w:val="000000"/>
        </w:rPr>
        <w:t>on the</w:t>
      </w:r>
      <w:r w:rsidRPr="00B16477">
        <w:rPr>
          <w:color w:val="000000"/>
        </w:rPr>
        <w:t xml:space="preserve"> website:</w:t>
      </w:r>
      <w:r w:rsidRPr="00B16477">
        <w:rPr>
          <w:color w:val="000000"/>
        </w:rPr>
        <w:br/>
      </w:r>
      <w:hyperlink r:id="rId10" w:history="1">
        <w:r w:rsidRPr="00B16477">
          <w:rPr>
            <w:rStyle w:val="Hyperlink"/>
            <w:color w:val="000000"/>
          </w:rPr>
          <w:t>www.nsw.gov.au/departments-and-agencies/dpird/our-agencies/agriculture-and-biosecurity</w:t>
        </w:r>
      </w:hyperlink>
    </w:p>
    <w:p w14:paraId="1B6D6279" w14:textId="77777777" w:rsidR="00063DF8" w:rsidRDefault="00063DF8" w:rsidP="00DE59A3">
      <w:pPr>
        <w:pStyle w:val="ListParagraph"/>
        <w:rPr>
          <w:color w:val="000000"/>
          <w:sz w:val="23"/>
          <w:szCs w:val="23"/>
          <w:lang w:eastAsia="en-AU"/>
        </w:rPr>
      </w:pPr>
    </w:p>
    <w:p w14:paraId="2DA00049" w14:textId="77777777" w:rsidR="00EA21D5" w:rsidRDefault="00EA21D5" w:rsidP="00DE59A3">
      <w:pPr>
        <w:pStyle w:val="ListParagraph"/>
        <w:rPr>
          <w:color w:val="000000"/>
          <w:sz w:val="23"/>
          <w:szCs w:val="23"/>
          <w:lang w:eastAsia="en-AU"/>
        </w:rPr>
      </w:pPr>
    </w:p>
    <w:p w14:paraId="63274C0B" w14:textId="034A6F48" w:rsidR="00B54B02" w:rsidRPr="004F51DF" w:rsidRDefault="004F51DF" w:rsidP="004F51DF">
      <w:pPr>
        <w:spacing w:before="240" w:after="120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Part 2 </w:t>
      </w:r>
      <w:r>
        <w:rPr>
          <w:rFonts w:ascii="Arial" w:hAnsi="Arial"/>
          <w:b/>
          <w:color w:val="000000"/>
          <w:sz w:val="28"/>
          <w:szCs w:val="28"/>
        </w:rPr>
        <w:tab/>
      </w:r>
      <w:r w:rsidR="00B54B02" w:rsidRPr="004F51DF">
        <w:rPr>
          <w:rFonts w:ascii="Arial" w:hAnsi="Arial"/>
          <w:b/>
          <w:color w:val="000000"/>
          <w:sz w:val="28"/>
          <w:szCs w:val="28"/>
        </w:rPr>
        <w:t>Definitions</w:t>
      </w:r>
    </w:p>
    <w:p w14:paraId="759D3C34" w14:textId="77777777" w:rsidR="00B54B02" w:rsidRPr="00F94512" w:rsidRDefault="00B54B02" w:rsidP="00B54B02">
      <w:pPr>
        <w:spacing w:before="140"/>
        <w:ind w:left="720"/>
        <w:rPr>
          <w:szCs w:val="24"/>
        </w:rPr>
      </w:pPr>
      <w:r w:rsidRPr="00F94512">
        <w:rPr>
          <w:b/>
          <w:i/>
          <w:szCs w:val="24"/>
        </w:rPr>
        <w:t>Act</w:t>
      </w:r>
      <w:r w:rsidRPr="00F94512">
        <w:rPr>
          <w:szCs w:val="24"/>
        </w:rPr>
        <w:t xml:space="preserve"> means the </w:t>
      </w:r>
      <w:r w:rsidRPr="00F94512">
        <w:rPr>
          <w:i/>
          <w:szCs w:val="24"/>
        </w:rPr>
        <w:t>Biosecurity Act 2023</w:t>
      </w:r>
      <w:r w:rsidRPr="00F94512">
        <w:rPr>
          <w:szCs w:val="24"/>
        </w:rPr>
        <w:t>.</w:t>
      </w:r>
    </w:p>
    <w:p w14:paraId="2C1B7A8C" w14:textId="157A12C5" w:rsidR="00B54B02" w:rsidRPr="00F94512" w:rsidRDefault="00B54B02" w:rsidP="00B54B02">
      <w:pPr>
        <w:spacing w:before="140"/>
        <w:ind w:left="720"/>
        <w:rPr>
          <w:szCs w:val="24"/>
        </w:rPr>
      </w:pPr>
      <w:r w:rsidRPr="00F94512">
        <w:rPr>
          <w:b/>
          <w:i/>
          <w:szCs w:val="24"/>
        </w:rPr>
        <w:t xml:space="preserve">certificate of irradiation </w:t>
      </w:r>
      <w:r w:rsidRPr="00F94512">
        <w:rPr>
          <w:szCs w:val="24"/>
        </w:rPr>
        <w:t>means a Certificate that</w:t>
      </w:r>
      <w:bookmarkStart w:id="9" w:name="_Hlk191990850"/>
      <w:r w:rsidR="00AA6ECB" w:rsidRPr="00B16477">
        <w:rPr>
          <w:color w:val="000000"/>
        </w:rPr>
        <w:t>—</w:t>
      </w:r>
      <w:bookmarkEnd w:id="9"/>
    </w:p>
    <w:p w14:paraId="353916D1" w14:textId="77777777" w:rsidR="00B54B02" w:rsidRPr="00F94512" w:rsidRDefault="00B54B02">
      <w:pPr>
        <w:numPr>
          <w:ilvl w:val="0"/>
          <w:numId w:val="21"/>
        </w:numPr>
        <w:spacing w:before="140"/>
        <w:contextualSpacing/>
        <w:rPr>
          <w:szCs w:val="24"/>
        </w:rPr>
      </w:pPr>
      <w:r w:rsidRPr="00F94512">
        <w:rPr>
          <w:szCs w:val="24"/>
        </w:rPr>
        <w:t>certifies that Gamma irradiation treatment was applied to the product at the Treatment Facility on the date stated in the Certificate; and</w:t>
      </w:r>
    </w:p>
    <w:p w14:paraId="6A2D0E1D" w14:textId="77777777" w:rsidR="00B54B02" w:rsidRPr="00F94512" w:rsidRDefault="00B54B02">
      <w:pPr>
        <w:numPr>
          <w:ilvl w:val="0"/>
          <w:numId w:val="21"/>
        </w:numPr>
        <w:spacing w:before="140"/>
        <w:contextualSpacing/>
        <w:rPr>
          <w:szCs w:val="24"/>
        </w:rPr>
      </w:pPr>
      <w:r w:rsidRPr="00F94512">
        <w:rPr>
          <w:szCs w:val="24"/>
        </w:rPr>
        <w:t>bears an individual lot number assigned by the Treatment Facility; and</w:t>
      </w:r>
    </w:p>
    <w:p w14:paraId="5D836598" w14:textId="77777777" w:rsidR="00B54B02" w:rsidRPr="00F94512" w:rsidRDefault="00B54B02">
      <w:pPr>
        <w:numPr>
          <w:ilvl w:val="0"/>
          <w:numId w:val="21"/>
        </w:numPr>
        <w:spacing w:before="140"/>
        <w:contextualSpacing/>
        <w:rPr>
          <w:szCs w:val="24"/>
        </w:rPr>
      </w:pPr>
      <w:r w:rsidRPr="00F94512">
        <w:rPr>
          <w:szCs w:val="24"/>
        </w:rPr>
        <w:t>describes the product that was treated including the species and total weight of the product; and</w:t>
      </w:r>
    </w:p>
    <w:p w14:paraId="14DD6A1D" w14:textId="77777777" w:rsidR="00B54B02" w:rsidRPr="00F94512" w:rsidRDefault="00B54B02">
      <w:pPr>
        <w:numPr>
          <w:ilvl w:val="0"/>
          <w:numId w:val="21"/>
        </w:numPr>
        <w:spacing w:before="140"/>
        <w:contextualSpacing/>
        <w:rPr>
          <w:szCs w:val="24"/>
        </w:rPr>
      </w:pPr>
      <w:r w:rsidRPr="00F94512">
        <w:rPr>
          <w:szCs w:val="24"/>
        </w:rPr>
        <w:t>is signed by an employee of the Treatment Facility who is authorised to sign the Certificate on behalf of the Treatment Facility.</w:t>
      </w:r>
    </w:p>
    <w:p w14:paraId="0D3C919C" w14:textId="77777777" w:rsidR="00B54B02" w:rsidRPr="00F94512" w:rsidRDefault="00B54B02" w:rsidP="00B54B02">
      <w:pPr>
        <w:spacing w:before="140"/>
        <w:ind w:left="720"/>
        <w:rPr>
          <w:szCs w:val="24"/>
        </w:rPr>
      </w:pPr>
      <w:r w:rsidRPr="00F94512">
        <w:rPr>
          <w:b/>
          <w:i/>
          <w:szCs w:val="24"/>
        </w:rPr>
        <w:t>commercial fisher</w:t>
      </w:r>
      <w:r w:rsidRPr="00F94512">
        <w:rPr>
          <w:szCs w:val="24"/>
        </w:rPr>
        <w:t xml:space="preserve"> means a person:</w:t>
      </w:r>
    </w:p>
    <w:p w14:paraId="67AAD48D" w14:textId="77777777" w:rsidR="00B54B02" w:rsidRPr="00F94512" w:rsidRDefault="00B54B02">
      <w:pPr>
        <w:numPr>
          <w:ilvl w:val="0"/>
          <w:numId w:val="22"/>
        </w:numPr>
        <w:spacing w:before="140"/>
        <w:contextualSpacing/>
        <w:rPr>
          <w:szCs w:val="24"/>
        </w:rPr>
      </w:pPr>
      <w:r w:rsidRPr="00F94512">
        <w:rPr>
          <w:szCs w:val="24"/>
        </w:rPr>
        <w:t>who holds a current commercial fishing licence issued under Division 1 of Part 4 of the</w:t>
      </w:r>
      <w:r w:rsidRPr="00F94512">
        <w:rPr>
          <w:i/>
          <w:szCs w:val="24"/>
        </w:rPr>
        <w:t xml:space="preserve"> </w:t>
      </w:r>
      <w:r w:rsidRPr="00F94512">
        <w:rPr>
          <w:szCs w:val="24"/>
        </w:rPr>
        <w:t>New South Wales</w:t>
      </w:r>
      <w:r w:rsidRPr="00F94512">
        <w:rPr>
          <w:i/>
          <w:szCs w:val="24"/>
        </w:rPr>
        <w:t xml:space="preserve"> Fisheries Management Act 1994</w:t>
      </w:r>
      <w:r w:rsidRPr="00F94512">
        <w:rPr>
          <w:szCs w:val="24"/>
        </w:rPr>
        <w:t>; or</w:t>
      </w:r>
    </w:p>
    <w:p w14:paraId="1FA91EFC" w14:textId="77777777" w:rsidR="00B54B02" w:rsidRPr="0058097A" w:rsidRDefault="00B54B02">
      <w:pPr>
        <w:pStyle w:val="ListParagraph"/>
        <w:numPr>
          <w:ilvl w:val="0"/>
          <w:numId w:val="22"/>
        </w:numPr>
        <w:spacing w:before="140"/>
        <w:rPr>
          <w:szCs w:val="24"/>
        </w:rPr>
      </w:pPr>
      <w:r>
        <w:rPr>
          <w:szCs w:val="24"/>
        </w:rPr>
        <w:t xml:space="preserve">who holds a current commercial fisher licence under the Queensland </w:t>
      </w:r>
      <w:r>
        <w:rPr>
          <w:i/>
          <w:szCs w:val="24"/>
        </w:rPr>
        <w:t>Fisheries Act 1994.</w:t>
      </w:r>
    </w:p>
    <w:p w14:paraId="36166364" w14:textId="77777777" w:rsidR="00B54B02" w:rsidRPr="00766218" w:rsidRDefault="00B54B02" w:rsidP="00B54B02">
      <w:pPr>
        <w:spacing w:before="140"/>
        <w:ind w:left="720"/>
        <w:rPr>
          <w:szCs w:val="24"/>
        </w:rPr>
      </w:pPr>
      <w:r w:rsidRPr="00766218">
        <w:rPr>
          <w:b/>
          <w:i/>
          <w:szCs w:val="24"/>
        </w:rPr>
        <w:t>cooked</w:t>
      </w:r>
      <w:r w:rsidRPr="00766218">
        <w:rPr>
          <w:szCs w:val="24"/>
        </w:rPr>
        <w:t xml:space="preserve"> means cooked to a minimum time and temperature standard to ensure that all the protein in the Declared Animals is coagulated and no uncooked meat remains.</w:t>
      </w:r>
    </w:p>
    <w:p w14:paraId="13EFD5DD" w14:textId="36955C93" w:rsidR="00B54B02" w:rsidRPr="00766218" w:rsidRDefault="00B54B02" w:rsidP="00B54B02">
      <w:pPr>
        <w:spacing w:before="140"/>
        <w:ind w:left="720"/>
        <w:rPr>
          <w:b/>
          <w:szCs w:val="24"/>
        </w:rPr>
      </w:pPr>
      <w:r w:rsidRPr="00766218">
        <w:rPr>
          <w:b/>
          <w:i/>
          <w:szCs w:val="24"/>
        </w:rPr>
        <w:t xml:space="preserve">decapod crustacean </w:t>
      </w:r>
      <w:r w:rsidRPr="00766218">
        <w:rPr>
          <w:szCs w:val="24"/>
        </w:rPr>
        <w:t>means any crustacean of the Order Decapoda and includes</w:t>
      </w:r>
      <w:r>
        <w:rPr>
          <w:szCs w:val="24"/>
        </w:rPr>
        <w:t xml:space="preserve"> but is not limited to </w:t>
      </w:r>
      <w:r w:rsidRPr="00766218">
        <w:rPr>
          <w:szCs w:val="24"/>
        </w:rPr>
        <w:t>school, tiger and banana prawns, shrimp, slipper lobsters, crabs and hermit crabs.</w:t>
      </w:r>
    </w:p>
    <w:p w14:paraId="72EC2D4A" w14:textId="77777777" w:rsidR="00B54B02" w:rsidRDefault="00B54B02" w:rsidP="00B54B02">
      <w:pPr>
        <w:spacing w:before="140"/>
        <w:ind w:left="720"/>
        <w:rPr>
          <w:szCs w:val="24"/>
        </w:rPr>
      </w:pPr>
      <w:r>
        <w:rPr>
          <w:b/>
          <w:i/>
          <w:szCs w:val="24"/>
        </w:rPr>
        <w:t xml:space="preserve">gamma irradiation treatment </w:t>
      </w:r>
      <w:r>
        <w:rPr>
          <w:szCs w:val="24"/>
        </w:rPr>
        <w:t>means treatment by irradiation at a gamma radiation dose of at least 50 kilo Gray (kGy).</w:t>
      </w:r>
    </w:p>
    <w:p w14:paraId="69925DF3" w14:textId="1B0D3198" w:rsidR="00B54B02" w:rsidRPr="007C1F28" w:rsidRDefault="00B54B02" w:rsidP="00B54B02">
      <w:pPr>
        <w:spacing w:before="140"/>
        <w:ind w:left="720"/>
        <w:rPr>
          <w:bCs/>
          <w:iCs/>
          <w:szCs w:val="24"/>
        </w:rPr>
      </w:pPr>
      <w:r>
        <w:rPr>
          <w:b/>
          <w:i/>
          <w:szCs w:val="24"/>
        </w:rPr>
        <w:t xml:space="preserve">Import restriction area/IRA </w:t>
      </w:r>
      <w:r>
        <w:rPr>
          <w:bCs/>
          <w:iCs/>
          <w:szCs w:val="24"/>
        </w:rPr>
        <w:t>means the area set out at schedule 2</w:t>
      </w:r>
      <w:r w:rsidR="001A0B73">
        <w:rPr>
          <w:bCs/>
          <w:iCs/>
          <w:szCs w:val="24"/>
        </w:rPr>
        <w:t>.</w:t>
      </w:r>
    </w:p>
    <w:p w14:paraId="2F2B2D0A" w14:textId="77777777" w:rsidR="00B54B02" w:rsidRDefault="00B54B02" w:rsidP="00B54B02">
      <w:pPr>
        <w:spacing w:before="140"/>
        <w:ind w:left="720"/>
        <w:rPr>
          <w:szCs w:val="24"/>
        </w:rPr>
      </w:pPr>
      <w:r w:rsidRPr="00766218">
        <w:rPr>
          <w:b/>
          <w:i/>
          <w:szCs w:val="24"/>
        </w:rPr>
        <w:t xml:space="preserve">polychaete worm </w:t>
      </w:r>
      <w:r w:rsidRPr="00766218">
        <w:rPr>
          <w:szCs w:val="24"/>
        </w:rPr>
        <w:t>means any worm of the Class Polychaeta.</w:t>
      </w:r>
    </w:p>
    <w:p w14:paraId="266B927B" w14:textId="77777777" w:rsidR="00B54B02" w:rsidRPr="00007696" w:rsidRDefault="00B54B02" w:rsidP="00B54B02">
      <w:pPr>
        <w:spacing w:before="140"/>
        <w:ind w:left="720"/>
        <w:rPr>
          <w:szCs w:val="24"/>
        </w:rPr>
      </w:pPr>
      <w:r>
        <w:rPr>
          <w:b/>
          <w:i/>
          <w:szCs w:val="24"/>
        </w:rPr>
        <w:t xml:space="preserve">treatment facility </w:t>
      </w:r>
      <w:r>
        <w:rPr>
          <w:szCs w:val="24"/>
        </w:rPr>
        <w:t>means a treatment facility that applies gamma irradiation treatment to the decapod crustaceans.</w:t>
      </w:r>
    </w:p>
    <w:p w14:paraId="07DF34DB" w14:textId="77777777" w:rsidR="00B54B02" w:rsidRPr="00E8045E" w:rsidRDefault="00B54B02" w:rsidP="00B54B02">
      <w:pPr>
        <w:spacing w:before="140"/>
        <w:ind w:left="720"/>
        <w:rPr>
          <w:szCs w:val="24"/>
        </w:rPr>
      </w:pPr>
      <w:r w:rsidRPr="00DF760B">
        <w:rPr>
          <w:b/>
          <w:i/>
          <w:szCs w:val="24"/>
        </w:rPr>
        <w:t>white spot disease</w:t>
      </w:r>
      <w:r>
        <w:rPr>
          <w:szCs w:val="24"/>
        </w:rPr>
        <w:t xml:space="preserve"> means the disease that is caused by the virus </w:t>
      </w:r>
      <w:r>
        <w:rPr>
          <w:i/>
          <w:szCs w:val="24"/>
        </w:rPr>
        <w:t xml:space="preserve">Whispovirus </w:t>
      </w:r>
      <w:r>
        <w:rPr>
          <w:szCs w:val="24"/>
        </w:rPr>
        <w:t xml:space="preserve">(Family </w:t>
      </w:r>
      <w:r>
        <w:rPr>
          <w:i/>
          <w:szCs w:val="24"/>
        </w:rPr>
        <w:t>Nimaviridae</w:t>
      </w:r>
      <w:r>
        <w:rPr>
          <w:szCs w:val="24"/>
        </w:rPr>
        <w:t>) (also known as infection with white spot syndrome virus).</w:t>
      </w:r>
    </w:p>
    <w:p w14:paraId="2191B87C" w14:textId="6A352A54" w:rsidR="00383482" w:rsidRPr="00560A06" w:rsidRDefault="00B54B02" w:rsidP="004F51DF">
      <w:pPr>
        <w:spacing w:before="240" w:after="120"/>
        <w:rPr>
          <w:rFonts w:ascii="Arial" w:hAnsi="Arial"/>
          <w:b/>
          <w:color w:val="000000"/>
          <w:sz w:val="28"/>
          <w:szCs w:val="28"/>
        </w:rPr>
      </w:pPr>
      <w:r>
        <w:rPr>
          <w:color w:val="000000"/>
          <w:sz w:val="23"/>
          <w:szCs w:val="23"/>
          <w:lang w:eastAsia="en-AU"/>
        </w:rPr>
        <w:br w:type="page"/>
      </w:r>
      <w:r w:rsidR="00383482" w:rsidRPr="00560A06">
        <w:rPr>
          <w:rFonts w:ascii="Arial" w:hAnsi="Arial"/>
          <w:b/>
          <w:color w:val="000000"/>
          <w:sz w:val="28"/>
          <w:szCs w:val="28"/>
        </w:rPr>
        <w:lastRenderedPageBreak/>
        <w:t xml:space="preserve">Part </w:t>
      </w:r>
      <w:r w:rsidR="004F51DF">
        <w:rPr>
          <w:rFonts w:ascii="Arial" w:hAnsi="Arial"/>
          <w:b/>
          <w:color w:val="000000"/>
          <w:sz w:val="28"/>
          <w:szCs w:val="28"/>
        </w:rPr>
        <w:t>3</w:t>
      </w:r>
      <w:r w:rsidR="00383482" w:rsidRPr="00560A06">
        <w:rPr>
          <w:rFonts w:ascii="Arial" w:hAnsi="Arial"/>
          <w:b/>
          <w:color w:val="000000"/>
          <w:sz w:val="28"/>
          <w:szCs w:val="28"/>
        </w:rPr>
        <w:t xml:space="preserve"> </w:t>
      </w:r>
      <w:r w:rsidR="00383482" w:rsidRPr="00560A06">
        <w:rPr>
          <w:rFonts w:ascii="Arial" w:hAnsi="Arial"/>
          <w:b/>
          <w:color w:val="000000"/>
          <w:sz w:val="28"/>
          <w:szCs w:val="28"/>
        </w:rPr>
        <w:tab/>
        <w:t>Control measures</w:t>
      </w:r>
    </w:p>
    <w:p w14:paraId="62AF74F7" w14:textId="20E531AE" w:rsidR="00E72853" w:rsidRPr="004F51DF" w:rsidRDefault="00E72853" w:rsidP="004F51DF">
      <w:pPr>
        <w:pStyle w:val="AH5Sec"/>
        <w:rPr>
          <w:rFonts w:cs="Arial"/>
          <w:bCs/>
          <w:color w:val="000000"/>
        </w:rPr>
      </w:pPr>
      <w:r w:rsidRPr="004F51DF">
        <w:rPr>
          <w:rFonts w:cs="Arial"/>
          <w:bCs/>
          <w:color w:val="000000"/>
        </w:rPr>
        <w:t xml:space="preserve">Control measure—prohibition on importing </w:t>
      </w:r>
      <w:r w:rsidR="007916DA" w:rsidRPr="004F51DF">
        <w:rPr>
          <w:rFonts w:cs="Arial"/>
          <w:bCs/>
          <w:color w:val="000000"/>
        </w:rPr>
        <w:t>white spot carriers</w:t>
      </w:r>
    </w:p>
    <w:p w14:paraId="3A8A9031" w14:textId="42D73C8D" w:rsidR="00837B22" w:rsidRPr="00B54BE2" w:rsidRDefault="00837B22">
      <w:pPr>
        <w:pStyle w:val="Amain"/>
        <w:numPr>
          <w:ilvl w:val="5"/>
          <w:numId w:val="24"/>
        </w:numPr>
      </w:pPr>
      <w:r w:rsidRPr="00B54BE2">
        <w:t xml:space="preserve">A person must not </w:t>
      </w:r>
      <w:r w:rsidR="00E72853" w:rsidRPr="00B54BE2">
        <w:t xml:space="preserve">import </w:t>
      </w:r>
      <w:r w:rsidR="007916DA" w:rsidRPr="00B54BE2">
        <w:t>white spot carriers</w:t>
      </w:r>
      <w:r w:rsidR="00E72853" w:rsidRPr="00B54BE2">
        <w:t xml:space="preserve"> </w:t>
      </w:r>
      <w:r w:rsidRPr="00B54BE2">
        <w:t>into the ACT from the import restriction area</w:t>
      </w:r>
      <w:r w:rsidR="0087198E" w:rsidRPr="00B54BE2">
        <w:t xml:space="preserve"> at section 1</w:t>
      </w:r>
      <w:r w:rsidR="00226005">
        <w:t>0</w:t>
      </w:r>
      <w:r w:rsidR="0087198E" w:rsidRPr="00B54BE2">
        <w:t>.</w:t>
      </w:r>
    </w:p>
    <w:p w14:paraId="14F6D29C" w14:textId="43C7DCE1" w:rsidR="00A7094B" w:rsidRPr="00560A06" w:rsidRDefault="00A7094B" w:rsidP="004F51DF">
      <w:pPr>
        <w:pStyle w:val="AH5Sec"/>
        <w:rPr>
          <w:rFonts w:cs="Arial"/>
          <w:b w:val="0"/>
          <w:bCs/>
        </w:rPr>
      </w:pPr>
      <w:r w:rsidRPr="004F51DF">
        <w:rPr>
          <w:rFonts w:cs="Arial"/>
          <w:bCs/>
          <w:color w:val="000000"/>
        </w:rPr>
        <w:t xml:space="preserve">Control measure—prohibition on </w:t>
      </w:r>
      <w:r w:rsidR="007257E6" w:rsidRPr="004F51DF">
        <w:rPr>
          <w:rFonts w:cs="Arial"/>
          <w:bCs/>
          <w:color w:val="000000"/>
        </w:rPr>
        <w:t>us</w:t>
      </w:r>
      <w:r w:rsidRPr="004F51DF">
        <w:rPr>
          <w:rFonts w:cs="Arial"/>
          <w:bCs/>
          <w:color w:val="000000"/>
        </w:rPr>
        <w:t>e of white spot carriers</w:t>
      </w:r>
    </w:p>
    <w:p w14:paraId="15BE4D2E" w14:textId="57BC6BC4" w:rsidR="00CD7791" w:rsidRPr="00B54BE2" w:rsidRDefault="00A7094B">
      <w:pPr>
        <w:pStyle w:val="Amain"/>
        <w:numPr>
          <w:ilvl w:val="5"/>
          <w:numId w:val="25"/>
        </w:numPr>
      </w:pPr>
      <w:r w:rsidRPr="00B54BE2">
        <w:t xml:space="preserve">The </w:t>
      </w:r>
      <w:r w:rsidR="007257E6" w:rsidRPr="00B54BE2">
        <w:t>us</w:t>
      </w:r>
      <w:r w:rsidRPr="00B54BE2">
        <w:t>e in the ACT of white spot carriers is prohibited if the importation of the</w:t>
      </w:r>
      <w:r w:rsidR="003A68F9" w:rsidRPr="00B54BE2">
        <w:t xml:space="preserve"> </w:t>
      </w:r>
      <w:r w:rsidRPr="00B54BE2">
        <w:t xml:space="preserve">white spot carrier is prohibited under sections </w:t>
      </w:r>
      <w:r w:rsidR="008F2383">
        <w:t>7 or 8</w:t>
      </w:r>
      <w:r w:rsidR="001A0B73" w:rsidRPr="00B54BE2">
        <w:t>.</w:t>
      </w:r>
      <w:r w:rsidRPr="00B54BE2">
        <w:t xml:space="preserve"> </w:t>
      </w:r>
    </w:p>
    <w:p w14:paraId="00270AB7" w14:textId="65E621CF" w:rsidR="00E72853" w:rsidRPr="00560A06" w:rsidRDefault="00A7094B" w:rsidP="00560A06">
      <w:pPr>
        <w:spacing w:before="240" w:after="120"/>
        <w:rPr>
          <w:rFonts w:ascii="Arial" w:hAnsi="Arial"/>
          <w:b/>
          <w:color w:val="000000"/>
          <w:sz w:val="28"/>
          <w:szCs w:val="28"/>
        </w:rPr>
      </w:pPr>
      <w:bookmarkStart w:id="10" w:name="_Hlk191984022"/>
      <w:r w:rsidRPr="00560A06">
        <w:rPr>
          <w:rFonts w:ascii="Arial" w:hAnsi="Arial"/>
          <w:b/>
          <w:color w:val="000000"/>
          <w:sz w:val="28"/>
          <w:szCs w:val="28"/>
        </w:rPr>
        <w:t xml:space="preserve">Part </w:t>
      </w:r>
      <w:r w:rsidR="004F51DF">
        <w:rPr>
          <w:rFonts w:ascii="Arial" w:hAnsi="Arial"/>
          <w:b/>
          <w:color w:val="000000"/>
          <w:sz w:val="28"/>
          <w:szCs w:val="28"/>
        </w:rPr>
        <w:t>4</w:t>
      </w:r>
      <w:r w:rsidRPr="00560A06">
        <w:rPr>
          <w:rFonts w:ascii="Arial" w:hAnsi="Arial"/>
          <w:b/>
          <w:color w:val="000000"/>
          <w:sz w:val="28"/>
          <w:szCs w:val="28"/>
        </w:rPr>
        <w:t xml:space="preserve"> </w:t>
      </w:r>
      <w:r w:rsidRPr="00560A06">
        <w:rPr>
          <w:rFonts w:ascii="Arial" w:hAnsi="Arial"/>
          <w:b/>
          <w:color w:val="000000"/>
          <w:sz w:val="28"/>
          <w:szCs w:val="28"/>
        </w:rPr>
        <w:tab/>
      </w:r>
      <w:bookmarkEnd w:id="10"/>
      <w:r w:rsidRPr="00560A06">
        <w:rPr>
          <w:rFonts w:ascii="Arial" w:hAnsi="Arial"/>
          <w:b/>
          <w:color w:val="000000"/>
          <w:sz w:val="28"/>
          <w:szCs w:val="28"/>
        </w:rPr>
        <w:t>Control measure exceptions</w:t>
      </w:r>
      <w:r w:rsidRPr="00560A06" w:rsidDel="00837B22">
        <w:rPr>
          <w:rFonts w:ascii="Arial" w:hAnsi="Arial"/>
          <w:b/>
          <w:color w:val="000000"/>
          <w:sz w:val="28"/>
          <w:szCs w:val="28"/>
        </w:rPr>
        <w:t xml:space="preserve"> </w:t>
      </w:r>
    </w:p>
    <w:p w14:paraId="2BF9A191" w14:textId="5B8EFF85" w:rsidR="00CD7791" w:rsidRPr="004F51DF" w:rsidRDefault="00CD7791" w:rsidP="00226005">
      <w:pPr>
        <w:pStyle w:val="AH5Sec"/>
        <w:rPr>
          <w:rFonts w:cs="Arial"/>
          <w:bCs/>
          <w:color w:val="000000"/>
        </w:rPr>
      </w:pPr>
      <w:r w:rsidRPr="004F51DF">
        <w:rPr>
          <w:rFonts w:cs="Arial"/>
          <w:bCs/>
          <w:color w:val="000000"/>
        </w:rPr>
        <w:t xml:space="preserve">Control measure exception </w:t>
      </w:r>
      <w:r w:rsidR="003A68F9" w:rsidRPr="004F51DF">
        <w:rPr>
          <w:rFonts w:cs="Arial"/>
          <w:bCs/>
          <w:color w:val="000000"/>
        </w:rPr>
        <w:t>–</w:t>
      </w:r>
      <w:r w:rsidRPr="004F51DF">
        <w:rPr>
          <w:rFonts w:cs="Arial"/>
          <w:bCs/>
          <w:color w:val="000000"/>
        </w:rPr>
        <w:t xml:space="preserve"> </w:t>
      </w:r>
      <w:r w:rsidR="003A68F9" w:rsidRPr="004F51DF">
        <w:rPr>
          <w:rFonts w:cs="Arial"/>
          <w:bCs/>
          <w:color w:val="000000"/>
        </w:rPr>
        <w:t>fittings and other equipment</w:t>
      </w:r>
    </w:p>
    <w:p w14:paraId="31568356" w14:textId="02E0A276" w:rsidR="00EA21D5" w:rsidRPr="00B54BE2" w:rsidRDefault="00501A5C">
      <w:pPr>
        <w:pStyle w:val="Amain"/>
        <w:numPr>
          <w:ilvl w:val="5"/>
          <w:numId w:val="26"/>
        </w:numPr>
      </w:pPr>
      <w:r>
        <w:t>Part 3</w:t>
      </w:r>
      <w:r w:rsidR="003A68F9" w:rsidRPr="00B54BE2">
        <w:t xml:space="preserve"> does not apply to a person who imports fittings and other equipment into the ACT from the import restriction area if</w:t>
      </w:r>
      <w:r w:rsidR="001B31C0" w:rsidRPr="00B54BE2">
        <w:t xml:space="preserve"> </w:t>
      </w:r>
      <w:r w:rsidR="003A68F9" w:rsidRPr="00B54BE2">
        <w:t>the fittings and equipment</w:t>
      </w:r>
      <w:r w:rsidR="00E72853" w:rsidRPr="00B54BE2">
        <w:t xml:space="preserve"> have been cleaned and disinfected to remove all traces of </w:t>
      </w:r>
      <w:r w:rsidR="007916DA" w:rsidRPr="00B54BE2">
        <w:t>white spot carriers</w:t>
      </w:r>
      <w:r w:rsidR="00AE3EF4" w:rsidRPr="00B54BE2">
        <w:t xml:space="preserve"> in accordance with a protocol outlined on the Queensland Department of Agriculture and Fishing web page  </w:t>
      </w:r>
      <w:hyperlink r:id="rId11" w:history="1">
        <w:r w:rsidR="00AE3EF4" w:rsidRPr="00B54BE2">
          <w:rPr>
            <w:u w:val="single"/>
          </w:rPr>
          <w:t>Recommended procedure for decontaminating fishing apparatus and vessels | Department of Primary Industries, Queensland</w:t>
        </w:r>
      </w:hyperlink>
      <w:r w:rsidR="00E72853" w:rsidRPr="00B54BE2">
        <w:t>.</w:t>
      </w:r>
      <w:r w:rsidR="008B48E6" w:rsidRPr="00B54BE2">
        <w:t xml:space="preserve"> </w:t>
      </w:r>
    </w:p>
    <w:p w14:paraId="0000F6BD" w14:textId="22C27543" w:rsidR="003F49AC" w:rsidRPr="00226005" w:rsidRDefault="003F49AC" w:rsidP="00226005">
      <w:pPr>
        <w:pStyle w:val="AH5Sec"/>
        <w:rPr>
          <w:rFonts w:cs="Arial"/>
          <w:bCs/>
          <w:color w:val="000000"/>
        </w:rPr>
      </w:pPr>
      <w:r w:rsidRPr="00226005">
        <w:rPr>
          <w:rFonts w:cs="Arial"/>
          <w:bCs/>
          <w:color w:val="000000"/>
        </w:rPr>
        <w:t>Control measure exception – import</w:t>
      </w:r>
      <w:r w:rsidR="00B54BE2" w:rsidRPr="00226005">
        <w:rPr>
          <w:rFonts w:cs="Arial"/>
          <w:bCs/>
          <w:color w:val="000000"/>
        </w:rPr>
        <w:t>ed</w:t>
      </w:r>
      <w:r w:rsidRPr="00226005">
        <w:rPr>
          <w:rFonts w:cs="Arial"/>
          <w:bCs/>
          <w:color w:val="000000"/>
        </w:rPr>
        <w:t xml:space="preserve"> cooked decapod crustaceans </w:t>
      </w:r>
    </w:p>
    <w:p w14:paraId="6DAD58A6" w14:textId="161E1289" w:rsidR="00E72853" w:rsidRPr="00B54BE2" w:rsidRDefault="00501A5C">
      <w:pPr>
        <w:pStyle w:val="Amain"/>
        <w:numPr>
          <w:ilvl w:val="5"/>
          <w:numId w:val="27"/>
        </w:numPr>
      </w:pPr>
      <w:r>
        <w:t>Part 3</w:t>
      </w:r>
      <w:r w:rsidR="00560A06" w:rsidRPr="00B54BE2">
        <w:t xml:space="preserve"> </w:t>
      </w:r>
      <w:r w:rsidR="00E72853" w:rsidRPr="00B54BE2">
        <w:t>do</w:t>
      </w:r>
      <w:r w:rsidR="00744090">
        <w:t>es</w:t>
      </w:r>
      <w:r w:rsidR="00E72853" w:rsidRPr="00B54BE2">
        <w:t xml:space="preserve"> not apply to decapod crustaceans if they</w:t>
      </w:r>
      <w:r w:rsidR="00B54BE2" w:rsidRPr="00B54BE2">
        <w:t>—</w:t>
      </w:r>
    </w:p>
    <w:p w14:paraId="2E2ED97C" w14:textId="77777777" w:rsidR="00E72853" w:rsidRPr="00766218" w:rsidRDefault="00E72853" w:rsidP="00E72853">
      <w:pPr>
        <w:spacing w:before="140"/>
        <w:ind w:left="1418" w:hanging="437"/>
        <w:rPr>
          <w:szCs w:val="24"/>
        </w:rPr>
      </w:pPr>
      <w:r w:rsidRPr="00766218">
        <w:rPr>
          <w:szCs w:val="24"/>
        </w:rPr>
        <w:t xml:space="preserve">(a) </w:t>
      </w:r>
      <w:r w:rsidRPr="00766218">
        <w:rPr>
          <w:szCs w:val="24"/>
        </w:rPr>
        <w:tab/>
        <w:t xml:space="preserve">have first been processed for human consumption as cooked product; and </w:t>
      </w:r>
    </w:p>
    <w:p w14:paraId="565A2337" w14:textId="77777777" w:rsidR="00E72853" w:rsidRPr="00766218" w:rsidRDefault="00E72853" w:rsidP="00E72853">
      <w:pPr>
        <w:spacing w:before="140"/>
        <w:ind w:left="1418" w:hanging="437"/>
        <w:rPr>
          <w:szCs w:val="24"/>
        </w:rPr>
      </w:pPr>
      <w:r w:rsidRPr="00766218">
        <w:rPr>
          <w:szCs w:val="24"/>
        </w:rPr>
        <w:t xml:space="preserve">(b) </w:t>
      </w:r>
      <w:r w:rsidRPr="00766218">
        <w:rPr>
          <w:szCs w:val="24"/>
        </w:rPr>
        <w:tab/>
        <w:t>are securely packaged; and</w:t>
      </w:r>
    </w:p>
    <w:p w14:paraId="5B05E585" w14:textId="77777777" w:rsidR="00E72853" w:rsidRDefault="00E72853" w:rsidP="00E72853">
      <w:pPr>
        <w:spacing w:before="140"/>
        <w:ind w:left="1418" w:hanging="437"/>
        <w:rPr>
          <w:szCs w:val="24"/>
        </w:rPr>
      </w:pPr>
      <w:r w:rsidRPr="00766218">
        <w:rPr>
          <w:szCs w:val="24"/>
        </w:rPr>
        <w:t xml:space="preserve">(c) </w:t>
      </w:r>
      <w:r w:rsidRPr="00766218">
        <w:rPr>
          <w:szCs w:val="24"/>
        </w:rPr>
        <w:tab/>
        <w:t>are transported directly to a point of sale in the ACT for human consumption.</w:t>
      </w:r>
    </w:p>
    <w:p w14:paraId="2997423B" w14:textId="15CD5087" w:rsidR="003F49AC" w:rsidRPr="00226005" w:rsidRDefault="003F49AC" w:rsidP="00226005">
      <w:pPr>
        <w:pStyle w:val="AH5Sec"/>
        <w:rPr>
          <w:rFonts w:cs="Arial"/>
          <w:bCs/>
          <w:color w:val="000000"/>
        </w:rPr>
      </w:pPr>
      <w:r w:rsidRPr="00226005">
        <w:rPr>
          <w:rFonts w:cs="Arial"/>
          <w:bCs/>
          <w:color w:val="000000"/>
        </w:rPr>
        <w:t>Control measure exception – import</w:t>
      </w:r>
      <w:r w:rsidR="00560A06" w:rsidRPr="00226005">
        <w:rPr>
          <w:rFonts w:cs="Arial"/>
          <w:bCs/>
          <w:color w:val="000000"/>
        </w:rPr>
        <w:t>ed</w:t>
      </w:r>
      <w:r w:rsidRPr="00226005">
        <w:rPr>
          <w:rFonts w:cs="Arial"/>
          <w:bCs/>
          <w:color w:val="000000"/>
        </w:rPr>
        <w:t xml:space="preserve"> uncooked decapod crustaceans</w:t>
      </w:r>
    </w:p>
    <w:p w14:paraId="0C4318C7" w14:textId="0278111F" w:rsidR="00E72853" w:rsidRPr="00076552" w:rsidRDefault="00501A5C">
      <w:pPr>
        <w:pStyle w:val="Amain"/>
        <w:numPr>
          <w:ilvl w:val="5"/>
          <w:numId w:val="28"/>
        </w:numPr>
      </w:pPr>
      <w:r>
        <w:t>Part 3</w:t>
      </w:r>
      <w:r w:rsidR="00E46F72" w:rsidRPr="00B54BE2">
        <w:t xml:space="preserve"> </w:t>
      </w:r>
      <w:r w:rsidR="00837F05" w:rsidRPr="00B54BE2">
        <w:t>do</w:t>
      </w:r>
      <w:r w:rsidR="00837F05">
        <w:t>es</w:t>
      </w:r>
      <w:r w:rsidR="00837F05" w:rsidRPr="00B54BE2">
        <w:t xml:space="preserve"> </w:t>
      </w:r>
      <w:r w:rsidR="00E72853" w:rsidRPr="00076552">
        <w:t xml:space="preserve">not apply to uncooked decapod crustaceans moved through (into, within and out of, including the loading and unloading of product into or from vehicles whilst in transit) the </w:t>
      </w:r>
      <w:r w:rsidR="003775C9" w:rsidRPr="00076552">
        <w:t>import restriction area</w:t>
      </w:r>
      <w:r w:rsidR="00E72853" w:rsidRPr="00076552">
        <w:t xml:space="preserve"> if</w:t>
      </w:r>
      <w:r w:rsidR="00B54BE2" w:rsidRPr="00076552">
        <w:t>—</w:t>
      </w:r>
    </w:p>
    <w:p w14:paraId="051A4EA2" w14:textId="4461A984" w:rsidR="00E72853" w:rsidRPr="00D84D5F" w:rsidRDefault="00E72853" w:rsidP="00E72853">
      <w:pPr>
        <w:spacing w:before="140"/>
        <w:ind w:left="1418" w:hanging="437"/>
        <w:rPr>
          <w:szCs w:val="24"/>
        </w:rPr>
      </w:pPr>
      <w:r w:rsidRPr="00D84D5F">
        <w:rPr>
          <w:szCs w:val="24"/>
        </w:rPr>
        <w:t>(a)</w:t>
      </w:r>
      <w:r w:rsidRPr="00D84D5F">
        <w:rPr>
          <w:szCs w:val="24"/>
        </w:rPr>
        <w:tab/>
        <w:t xml:space="preserve">they originated from outside of the </w:t>
      </w:r>
      <w:r w:rsidR="007916DA" w:rsidRPr="00D84D5F">
        <w:rPr>
          <w:szCs w:val="24"/>
        </w:rPr>
        <w:t>import restriction area</w:t>
      </w:r>
      <w:r w:rsidRPr="00D84D5F">
        <w:rPr>
          <w:szCs w:val="24"/>
        </w:rPr>
        <w:t xml:space="preserve">; and </w:t>
      </w:r>
    </w:p>
    <w:p w14:paraId="5D474323" w14:textId="77777777" w:rsidR="00E72853" w:rsidRPr="00D84D5F" w:rsidRDefault="00E72853" w:rsidP="00E72853">
      <w:pPr>
        <w:spacing w:before="140"/>
        <w:ind w:left="1418" w:hanging="437"/>
        <w:rPr>
          <w:szCs w:val="24"/>
        </w:rPr>
      </w:pPr>
      <w:r w:rsidRPr="00D84D5F">
        <w:rPr>
          <w:szCs w:val="24"/>
        </w:rPr>
        <w:t xml:space="preserve">(b) </w:t>
      </w:r>
      <w:r w:rsidRPr="00D84D5F">
        <w:rPr>
          <w:szCs w:val="24"/>
        </w:rPr>
        <w:tab/>
        <w:t xml:space="preserve">any bins or packaging or coverings containing uncooked decapod crustaceans remain intact and secured; and </w:t>
      </w:r>
    </w:p>
    <w:p w14:paraId="11E78EF4" w14:textId="77777777" w:rsidR="00E72853" w:rsidRPr="00D84D5F" w:rsidRDefault="00E72853" w:rsidP="00E72853">
      <w:pPr>
        <w:spacing w:before="140"/>
        <w:ind w:left="1418" w:hanging="437"/>
        <w:rPr>
          <w:szCs w:val="24"/>
        </w:rPr>
      </w:pPr>
      <w:r w:rsidRPr="00D84D5F">
        <w:rPr>
          <w:szCs w:val="24"/>
        </w:rPr>
        <w:t xml:space="preserve">(c) </w:t>
      </w:r>
      <w:r w:rsidRPr="00D84D5F">
        <w:rPr>
          <w:szCs w:val="24"/>
        </w:rPr>
        <w:tab/>
        <w:t xml:space="preserve">the name, address, postcode and the State or Territory of both the grower and/or commercial fisher and the packer is clearly displayed on the outer covering of any bins or packaging; and </w:t>
      </w:r>
    </w:p>
    <w:p w14:paraId="7B63D611" w14:textId="77777777" w:rsidR="00E72853" w:rsidRPr="00D84D5F" w:rsidRDefault="00E72853" w:rsidP="00E72853">
      <w:pPr>
        <w:spacing w:before="140"/>
        <w:ind w:left="1418" w:hanging="437"/>
        <w:rPr>
          <w:szCs w:val="24"/>
        </w:rPr>
      </w:pPr>
      <w:r w:rsidRPr="00D84D5F">
        <w:rPr>
          <w:szCs w:val="24"/>
        </w:rPr>
        <w:t xml:space="preserve">(d) </w:t>
      </w:r>
      <w:r w:rsidRPr="00D84D5F">
        <w:rPr>
          <w:szCs w:val="24"/>
        </w:rPr>
        <w:tab/>
        <w:t>they are transported directly to a point of sale in the ACT for human consumption.</w:t>
      </w:r>
    </w:p>
    <w:p w14:paraId="540F011B" w14:textId="77777777" w:rsidR="00D84D5F" w:rsidRDefault="00D84D5F" w:rsidP="00E72853">
      <w:pPr>
        <w:pStyle w:val="Default"/>
        <w:spacing w:after="60"/>
        <w:ind w:left="992"/>
        <w:rPr>
          <w:b/>
          <w:color w:val="auto"/>
          <w:sz w:val="20"/>
          <w:szCs w:val="20"/>
          <w:lang w:eastAsia="en-US"/>
        </w:rPr>
      </w:pPr>
    </w:p>
    <w:p w14:paraId="7ECA9E54" w14:textId="7C293624" w:rsidR="00E72853" w:rsidRPr="00766218" w:rsidRDefault="00E72853" w:rsidP="00E72853">
      <w:pPr>
        <w:pStyle w:val="Default"/>
        <w:spacing w:after="60"/>
        <w:ind w:left="992"/>
        <w:rPr>
          <w:b/>
          <w:color w:val="auto"/>
          <w:sz w:val="20"/>
          <w:szCs w:val="20"/>
          <w:lang w:eastAsia="en-US"/>
        </w:rPr>
      </w:pPr>
      <w:r w:rsidRPr="00766218">
        <w:rPr>
          <w:b/>
          <w:color w:val="auto"/>
          <w:sz w:val="20"/>
          <w:szCs w:val="20"/>
          <w:lang w:eastAsia="en-US"/>
        </w:rPr>
        <w:t>Example</w:t>
      </w:r>
    </w:p>
    <w:p w14:paraId="3E29033D" w14:textId="77777777" w:rsidR="00E72853" w:rsidRDefault="00E72853" w:rsidP="00E72853">
      <w:pPr>
        <w:pStyle w:val="Default"/>
        <w:ind w:left="993"/>
        <w:rPr>
          <w:color w:val="auto"/>
          <w:sz w:val="20"/>
          <w:szCs w:val="20"/>
          <w:lang w:eastAsia="en-US"/>
        </w:rPr>
      </w:pPr>
      <w:r>
        <w:rPr>
          <w:color w:val="auto"/>
          <w:sz w:val="20"/>
          <w:szCs w:val="20"/>
          <w:lang w:eastAsia="en-US"/>
        </w:rPr>
        <w:lastRenderedPageBreak/>
        <w:t>u</w:t>
      </w:r>
      <w:r w:rsidRPr="00766218">
        <w:rPr>
          <w:color w:val="auto"/>
          <w:sz w:val="20"/>
          <w:szCs w:val="20"/>
          <w:lang w:eastAsia="en-US"/>
        </w:rPr>
        <w:t xml:space="preserve">ncooked decapod crustaceans originating from outside of the </w:t>
      </w:r>
      <w:r>
        <w:rPr>
          <w:color w:val="auto"/>
          <w:sz w:val="20"/>
          <w:szCs w:val="20"/>
          <w:lang w:eastAsia="en-US"/>
        </w:rPr>
        <w:t>control zone</w:t>
      </w:r>
      <w:r w:rsidRPr="00766218">
        <w:rPr>
          <w:color w:val="auto"/>
          <w:sz w:val="20"/>
          <w:szCs w:val="20"/>
          <w:lang w:eastAsia="en-US"/>
        </w:rPr>
        <w:t xml:space="preserve"> may be moved into that area</w:t>
      </w:r>
      <w:r>
        <w:rPr>
          <w:color w:val="auto"/>
          <w:sz w:val="20"/>
          <w:szCs w:val="20"/>
          <w:lang w:eastAsia="en-US"/>
        </w:rPr>
        <w:t>,</w:t>
      </w:r>
      <w:r w:rsidRPr="00766218">
        <w:rPr>
          <w:color w:val="auto"/>
          <w:sz w:val="20"/>
          <w:szCs w:val="20"/>
          <w:lang w:eastAsia="en-US"/>
        </w:rPr>
        <w:t xml:space="preserve"> unloaded from a vehicle and then loaded onto a second vehicle. </w:t>
      </w:r>
    </w:p>
    <w:p w14:paraId="6A79CC13" w14:textId="77777777" w:rsidR="003F49AC" w:rsidRDefault="003F49AC" w:rsidP="003F49AC">
      <w:pPr>
        <w:pStyle w:val="Default"/>
        <w:rPr>
          <w:color w:val="auto"/>
          <w:sz w:val="20"/>
          <w:szCs w:val="20"/>
          <w:lang w:eastAsia="en-US"/>
        </w:rPr>
      </w:pPr>
    </w:p>
    <w:p w14:paraId="68F81C39" w14:textId="2544404B" w:rsidR="003F49AC" w:rsidRPr="00226005" w:rsidRDefault="003F49AC" w:rsidP="00226005">
      <w:pPr>
        <w:pStyle w:val="AH5Sec"/>
        <w:rPr>
          <w:rFonts w:cs="Arial"/>
          <w:bCs/>
          <w:color w:val="000000"/>
        </w:rPr>
      </w:pPr>
      <w:r w:rsidRPr="00226005">
        <w:rPr>
          <w:rFonts w:cs="Arial"/>
          <w:bCs/>
          <w:color w:val="000000"/>
        </w:rPr>
        <w:t xml:space="preserve">Control measure exception – </w:t>
      </w:r>
      <w:r w:rsidR="00CC23C5" w:rsidRPr="00226005">
        <w:rPr>
          <w:rFonts w:cs="Arial"/>
          <w:bCs/>
          <w:color w:val="000000"/>
        </w:rPr>
        <w:t>treated carriers</w:t>
      </w:r>
    </w:p>
    <w:p w14:paraId="466E056A" w14:textId="09996579" w:rsidR="00E72853" w:rsidRDefault="00501A5C">
      <w:pPr>
        <w:pStyle w:val="Amain"/>
        <w:numPr>
          <w:ilvl w:val="5"/>
          <w:numId w:val="28"/>
        </w:numPr>
      </w:pPr>
      <w:r>
        <w:t>Part 3</w:t>
      </w:r>
      <w:r w:rsidR="00E46F72" w:rsidRPr="00E46F72">
        <w:t xml:space="preserve"> </w:t>
      </w:r>
      <w:r w:rsidR="00837F05" w:rsidRPr="00B54BE2">
        <w:t>do</w:t>
      </w:r>
      <w:r w:rsidR="00837F05">
        <w:t>es</w:t>
      </w:r>
      <w:r w:rsidR="00837F05" w:rsidRPr="00B54BE2">
        <w:t xml:space="preserve"> </w:t>
      </w:r>
      <w:r w:rsidR="00E72853">
        <w:t>not apply to decapod crustaceans (cooked or uncooked) that have been subject to gamma irradiation treatment</w:t>
      </w:r>
      <w:r w:rsidR="00AE3EF4">
        <w:t xml:space="preserve"> with a dose not less than 50Kgy</w:t>
      </w:r>
      <w:r w:rsidR="00E72853">
        <w:t xml:space="preserve"> within the </w:t>
      </w:r>
      <w:r w:rsidR="007916DA">
        <w:t>import restriction area</w:t>
      </w:r>
      <w:r w:rsidR="00E72853">
        <w:t xml:space="preserve">, if they have been moved directly from the </w:t>
      </w:r>
      <w:r w:rsidR="003775C9">
        <w:t>import restriction area</w:t>
      </w:r>
      <w:r w:rsidR="00E72853">
        <w:t xml:space="preserve"> to a destination in the ACT, subject to all of the following conditions</w:t>
      </w:r>
      <w:r w:rsidR="00226005" w:rsidRPr="00076552">
        <w:t>—</w:t>
      </w:r>
    </w:p>
    <w:p w14:paraId="05D28D93" w14:textId="03632E72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t>(a)</w:t>
      </w:r>
      <w:r w:rsidRPr="00101712">
        <w:rPr>
          <w:szCs w:val="24"/>
        </w:rPr>
        <w:tab/>
      </w:r>
      <w:r w:rsidRPr="00101712">
        <w:rPr>
          <w:szCs w:val="24"/>
        </w:rPr>
        <w:tab/>
      </w:r>
      <w:r w:rsidR="00D61943" w:rsidRPr="00D61943">
        <w:rPr>
          <w:szCs w:val="24"/>
        </w:rPr>
        <w:t>The following information must be provided to Access Canberra</w:t>
      </w:r>
      <w:r w:rsidR="001431C1">
        <w:rPr>
          <w:szCs w:val="24"/>
        </w:rPr>
        <w:t>,</w:t>
      </w:r>
      <w:r w:rsidR="00D61943" w:rsidRPr="00D61943">
        <w:rPr>
          <w:szCs w:val="24"/>
        </w:rPr>
        <w:t xml:space="preserve"> </w:t>
      </w:r>
      <w:r w:rsidRPr="00AE3EF4">
        <w:rPr>
          <w:szCs w:val="24"/>
        </w:rPr>
        <w:t>no less than 48 business hours prior to the planned time of arrival of the product at the destination in the ACT</w:t>
      </w:r>
      <w:r w:rsidRPr="00101712">
        <w:rPr>
          <w:szCs w:val="24"/>
        </w:rPr>
        <w:t>:</w:t>
      </w:r>
    </w:p>
    <w:p w14:paraId="798E009D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(i)</w:t>
      </w:r>
      <w:r w:rsidRPr="00101712">
        <w:rPr>
          <w:szCs w:val="24"/>
        </w:rPr>
        <w:tab/>
        <w:t>the address of the destination of the product; and</w:t>
      </w:r>
    </w:p>
    <w:p w14:paraId="57BA7A6C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(ii)</w:t>
      </w:r>
      <w:r w:rsidRPr="00101712">
        <w:rPr>
          <w:szCs w:val="24"/>
        </w:rPr>
        <w:tab/>
        <w:t>the description of the product including species, weight, type of packaging and number of packages; and</w:t>
      </w:r>
    </w:p>
    <w:p w14:paraId="27F776F3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(iii)</w:t>
      </w:r>
      <w:r w:rsidRPr="00101712">
        <w:rPr>
          <w:szCs w:val="24"/>
        </w:rPr>
        <w:tab/>
        <w:t>the estimated date and time of arrival of the product. The date and time of arrival of the product must be on a business day during business hours; and</w:t>
      </w:r>
    </w:p>
    <w:p w14:paraId="5B9B0977" w14:textId="62B92093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t>(b)</w:t>
      </w:r>
      <w:r w:rsidRPr="00101712">
        <w:rPr>
          <w:szCs w:val="24"/>
        </w:rPr>
        <w:tab/>
      </w:r>
      <w:r w:rsidR="00B54BE2">
        <w:rPr>
          <w:szCs w:val="24"/>
        </w:rPr>
        <w:t>T</w:t>
      </w:r>
      <w:r w:rsidRPr="00101712">
        <w:rPr>
          <w:szCs w:val="24"/>
        </w:rPr>
        <w:t>he product is moved into the ACT:</w:t>
      </w:r>
    </w:p>
    <w:p w14:paraId="65C6F51E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 xml:space="preserve">(i) </w:t>
      </w:r>
      <w:r w:rsidRPr="00101712">
        <w:rPr>
          <w:szCs w:val="24"/>
        </w:rPr>
        <w:tab/>
        <w:t>in refrigerated transport; and</w:t>
      </w:r>
    </w:p>
    <w:p w14:paraId="1CB66667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(ii)</w:t>
      </w:r>
      <w:r w:rsidRPr="00101712">
        <w:rPr>
          <w:szCs w:val="24"/>
        </w:rPr>
        <w:tab/>
        <w:t>in the same sealed insulated containers in which the gamma irradiation treatment was applied; and</w:t>
      </w:r>
    </w:p>
    <w:p w14:paraId="1C83437A" w14:textId="7067F2B0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(iii)</w:t>
      </w:r>
      <w:r w:rsidRPr="00101712">
        <w:rPr>
          <w:szCs w:val="24"/>
        </w:rPr>
        <w:tab/>
        <w:t xml:space="preserve">accompanied by a copy of the relevant </w:t>
      </w:r>
      <w:r w:rsidR="009203C0">
        <w:rPr>
          <w:szCs w:val="24"/>
        </w:rPr>
        <w:t xml:space="preserve">biosecurity certificate or </w:t>
      </w:r>
      <w:r w:rsidRPr="00101712">
        <w:rPr>
          <w:szCs w:val="24"/>
        </w:rPr>
        <w:t>Certificate of Irradiation; and</w:t>
      </w:r>
    </w:p>
    <w:p w14:paraId="72C072CA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(iv)</w:t>
      </w:r>
      <w:r w:rsidRPr="00101712">
        <w:rPr>
          <w:szCs w:val="24"/>
        </w:rPr>
        <w:tab/>
        <w:t>in one journey on the same day (they must not be offloaded until they reach their destination); and</w:t>
      </w:r>
    </w:p>
    <w:p w14:paraId="5C00968F" w14:textId="54DB4469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 xml:space="preserve">(v) </w:t>
      </w:r>
      <w:r w:rsidRPr="00101712">
        <w:rPr>
          <w:szCs w:val="24"/>
        </w:rPr>
        <w:tab/>
        <w:t>subject to a</w:t>
      </w:r>
      <w:r w:rsidR="00F126A3">
        <w:rPr>
          <w:szCs w:val="24"/>
        </w:rPr>
        <w:t>n interstate biosecurity permit</w:t>
      </w:r>
      <w:r w:rsidRPr="00101712">
        <w:rPr>
          <w:szCs w:val="24"/>
        </w:rPr>
        <w:t>; and</w:t>
      </w:r>
    </w:p>
    <w:p w14:paraId="1D9CCA70" w14:textId="1294076F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(vi)</w:t>
      </w:r>
      <w:r w:rsidRPr="00101712">
        <w:rPr>
          <w:szCs w:val="24"/>
        </w:rPr>
        <w:tab/>
        <w:t xml:space="preserve">the person receiving the product </w:t>
      </w:r>
      <w:r w:rsidR="00D61943">
        <w:rPr>
          <w:szCs w:val="24"/>
        </w:rPr>
        <w:t xml:space="preserve">must notify </w:t>
      </w:r>
      <w:r w:rsidR="00D61943" w:rsidRPr="00D61943">
        <w:rPr>
          <w:szCs w:val="24"/>
        </w:rPr>
        <w:t xml:space="preserve">Access Canberra: </w:t>
      </w:r>
      <w:r w:rsidRPr="00101712">
        <w:rPr>
          <w:szCs w:val="24"/>
        </w:rPr>
        <w:t>of the date and time of the arrival of the product at its destination, as soon as possible after its arriv</w:t>
      </w:r>
      <w:r w:rsidR="00014240">
        <w:rPr>
          <w:szCs w:val="24"/>
        </w:rPr>
        <w:t>al</w:t>
      </w:r>
      <w:r w:rsidRPr="00101712">
        <w:rPr>
          <w:szCs w:val="24"/>
        </w:rPr>
        <w:t>.</w:t>
      </w:r>
    </w:p>
    <w:p w14:paraId="230EE00A" w14:textId="067ADC48" w:rsidR="00E72853" w:rsidRPr="00014240" w:rsidRDefault="00E72853">
      <w:pPr>
        <w:pStyle w:val="Amain"/>
        <w:numPr>
          <w:ilvl w:val="5"/>
          <w:numId w:val="28"/>
        </w:numPr>
      </w:pPr>
      <w:r w:rsidRPr="00014240">
        <w:t xml:space="preserve">Further, </w:t>
      </w:r>
      <w:r w:rsidR="00014240" w:rsidRPr="00014240">
        <w:t xml:space="preserve">Part 3 section 11 </w:t>
      </w:r>
      <w:r w:rsidRPr="00014240">
        <w:t>does not apply where the requirements in</w:t>
      </w:r>
      <w:r w:rsidR="00014240">
        <w:t xml:space="preserve"> Part 4</w:t>
      </w:r>
      <w:r w:rsidRPr="00014240">
        <w:t xml:space="preserve"> section </w:t>
      </w:r>
      <w:r w:rsidR="00014240" w:rsidRPr="00014240">
        <w:t>1</w:t>
      </w:r>
      <w:r w:rsidRPr="00014240">
        <w:t>4 have been met and the product is unloaded at the destination from the sealed insulated containers and processed as required, and is then further transported to a point of sale in the ACT if all of the following conditions are met</w:t>
      </w:r>
      <w:r w:rsidR="00226005" w:rsidRPr="00014240">
        <w:t>—</w:t>
      </w:r>
    </w:p>
    <w:p w14:paraId="0CB59FB3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t>(a)</w:t>
      </w:r>
      <w:r w:rsidRPr="00101712">
        <w:rPr>
          <w:szCs w:val="24"/>
        </w:rPr>
        <w:tab/>
        <w:t>it is stored in a separate part of the processing facility to other products being processed; and</w:t>
      </w:r>
    </w:p>
    <w:p w14:paraId="2EBC551E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t>(b)</w:t>
      </w:r>
      <w:r w:rsidRPr="00101712">
        <w:rPr>
          <w:szCs w:val="24"/>
        </w:rPr>
        <w:tab/>
        <w:t xml:space="preserve">it remains identifiable with appropriate marks on containers and boxes with the lot number allocated to the product by the Treatment Facility and with the name of the Treatment Facility; and </w:t>
      </w:r>
    </w:p>
    <w:p w14:paraId="0A1A377E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t>(c)</w:t>
      </w:r>
      <w:r w:rsidRPr="00101712">
        <w:rPr>
          <w:szCs w:val="24"/>
        </w:rPr>
        <w:tab/>
        <w:t>a copy of the Certificate of Irradiation is kept with the product at all times prior to it being processed into final packaging; and</w:t>
      </w:r>
    </w:p>
    <w:p w14:paraId="2ACF9D37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418" w:hanging="437"/>
        <w:rPr>
          <w:szCs w:val="24"/>
        </w:rPr>
      </w:pPr>
      <w:r w:rsidRPr="00101712">
        <w:rPr>
          <w:szCs w:val="24"/>
        </w:rPr>
        <w:lastRenderedPageBreak/>
        <w:t>(d)</w:t>
      </w:r>
      <w:r w:rsidRPr="00101712">
        <w:rPr>
          <w:szCs w:val="24"/>
        </w:rPr>
        <w:tab/>
        <w:t>each individual container into which the processed product is finally packaged is clearly labelled with:</w:t>
      </w:r>
    </w:p>
    <w:p w14:paraId="79CF028C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(i)</w:t>
      </w:r>
      <w:r w:rsidRPr="00101712">
        <w:rPr>
          <w:szCs w:val="24"/>
        </w:rPr>
        <w:tab/>
        <w:t>the name of the Treatment Facility; and</w:t>
      </w:r>
    </w:p>
    <w:p w14:paraId="15A19E36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(ii)</w:t>
      </w:r>
      <w:r w:rsidRPr="00101712">
        <w:rPr>
          <w:szCs w:val="24"/>
        </w:rPr>
        <w:tab/>
        <w:t>the relevant lot number; and</w:t>
      </w:r>
    </w:p>
    <w:p w14:paraId="743F4013" w14:textId="77777777" w:rsidR="00E72853" w:rsidRPr="00101712" w:rsidRDefault="00E72853" w:rsidP="00E72853">
      <w:pPr>
        <w:autoSpaceDE w:val="0"/>
        <w:autoSpaceDN w:val="0"/>
        <w:adjustRightInd w:val="0"/>
        <w:spacing w:before="140"/>
        <w:ind w:left="1985" w:hanging="437"/>
        <w:rPr>
          <w:szCs w:val="24"/>
        </w:rPr>
      </w:pPr>
      <w:r w:rsidRPr="00101712">
        <w:rPr>
          <w:szCs w:val="24"/>
        </w:rPr>
        <w:t>(iii)</w:t>
      </w:r>
      <w:r w:rsidRPr="00101712">
        <w:rPr>
          <w:szCs w:val="24"/>
        </w:rPr>
        <w:tab/>
        <w:t>the details of the volume of product that was irradiated in that lot; and</w:t>
      </w:r>
    </w:p>
    <w:p w14:paraId="398A1D87" w14:textId="77777777" w:rsidR="00E72853" w:rsidRDefault="00E72853" w:rsidP="00E72853">
      <w:pPr>
        <w:pStyle w:val="Default"/>
        <w:spacing w:before="140"/>
        <w:ind w:left="1985" w:hanging="437"/>
        <w:rPr>
          <w:color w:val="auto"/>
          <w:lang w:eastAsia="en-US"/>
        </w:rPr>
      </w:pPr>
      <w:r>
        <w:rPr>
          <w:color w:val="auto"/>
          <w:lang w:eastAsia="en-US"/>
        </w:rPr>
        <w:t>(iv)</w:t>
      </w:r>
      <w:r>
        <w:rPr>
          <w:color w:val="auto"/>
          <w:lang w:eastAsia="en-US"/>
        </w:rPr>
        <w:tab/>
        <w:t>the symbols “50 kGy” to indicate that the product was irradiated with this dose; and</w:t>
      </w:r>
    </w:p>
    <w:p w14:paraId="029B8B01" w14:textId="77777777" w:rsidR="00E72853" w:rsidRDefault="00E72853" w:rsidP="00E72853">
      <w:pPr>
        <w:pStyle w:val="Default"/>
        <w:spacing w:before="140"/>
        <w:ind w:left="1418" w:hanging="437"/>
        <w:rPr>
          <w:color w:val="auto"/>
          <w:lang w:eastAsia="en-US"/>
        </w:rPr>
      </w:pPr>
      <w:r>
        <w:rPr>
          <w:color w:val="auto"/>
          <w:lang w:eastAsia="en-US"/>
        </w:rPr>
        <w:t>(e)</w:t>
      </w:r>
      <w:r>
        <w:rPr>
          <w:color w:val="auto"/>
          <w:lang w:eastAsia="en-US"/>
        </w:rPr>
        <w:tab/>
        <w:t>any waste product produced during processing (for example, water or organic matter) is disposed of to either the sewer (for water) or to general waste as appropriate.</w:t>
      </w:r>
    </w:p>
    <w:p w14:paraId="46A4B1AE" w14:textId="77777777" w:rsidR="00383482" w:rsidRDefault="00383482" w:rsidP="00383482">
      <w:pPr>
        <w:rPr>
          <w:color w:val="000000"/>
          <w:sz w:val="23"/>
          <w:szCs w:val="23"/>
          <w:lang w:eastAsia="en-AU"/>
        </w:rPr>
      </w:pPr>
    </w:p>
    <w:p w14:paraId="1CF383B5" w14:textId="26562A1B" w:rsidR="00B56B8E" w:rsidRPr="00226005" w:rsidRDefault="00014240">
      <w:pPr>
        <w:pStyle w:val="Amain"/>
        <w:numPr>
          <w:ilvl w:val="5"/>
          <w:numId w:val="28"/>
        </w:numPr>
      </w:pPr>
      <w:r>
        <w:t xml:space="preserve">Part 3 </w:t>
      </w:r>
      <w:r w:rsidR="00B56B8E" w:rsidRPr="00226005">
        <w:t>do</w:t>
      </w:r>
      <w:r>
        <w:t>es</w:t>
      </w:r>
      <w:r w:rsidR="00B56B8E" w:rsidRPr="00226005">
        <w:t xml:space="preserve"> not apply to equipment or other things that have been cleaned and disinfected to remove all traces of </w:t>
      </w:r>
      <w:r w:rsidR="00F126A3" w:rsidRPr="00226005">
        <w:t>white spot carriers</w:t>
      </w:r>
      <w:r w:rsidR="00B56B8E" w:rsidRPr="00226005">
        <w:t xml:space="preserve">, in accordance with a protocol </w:t>
      </w:r>
      <w:r w:rsidR="0027469A" w:rsidRPr="00226005">
        <w:t xml:space="preserve">outlined on the Queensland Department of Agriculture and Fishing web page </w:t>
      </w:r>
      <w:r w:rsidR="00430CA0" w:rsidRPr="00226005">
        <w:t xml:space="preserve"> -  </w:t>
      </w:r>
      <w:hyperlink r:id="rId12" w:anchor=":~:text=Place%20vessels%20in%20a%20trailer%20or%20slip%20for,scraping%2C%20brushing%20or%20using%20a%20high-pressure%20water%20cleaner." w:history="1">
        <w:r w:rsidR="00430CA0" w:rsidRPr="00226005">
          <w:rPr>
            <w:rStyle w:val="Hyperlink"/>
            <w:szCs w:val="24"/>
          </w:rPr>
          <w:t>Recommended procedure for decontaminating fishing apparatus and vessels | Department of Primary Industries, Queensland</w:t>
        </w:r>
      </w:hyperlink>
      <w:r w:rsidR="00430CA0" w:rsidRPr="00226005">
        <w:t xml:space="preserve"> </w:t>
      </w:r>
      <w:r w:rsidR="00B56B8E" w:rsidRPr="00226005">
        <w:t>.</w:t>
      </w:r>
    </w:p>
    <w:p w14:paraId="2F98BF74" w14:textId="77777777" w:rsidR="00EA7C7F" w:rsidRDefault="00EA7C7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698747F" w14:textId="09D1BB8B" w:rsidR="007C1F28" w:rsidRDefault="007C1F28">
      <w:pPr>
        <w:rPr>
          <w:color w:val="000000"/>
          <w:sz w:val="23"/>
          <w:szCs w:val="23"/>
          <w:lang w:eastAsia="en-AU"/>
        </w:rPr>
      </w:pPr>
    </w:p>
    <w:p w14:paraId="16185DAE" w14:textId="2A199250" w:rsidR="00383482" w:rsidRDefault="007C1F28" w:rsidP="00EA21D5">
      <w:pPr>
        <w:pStyle w:val="Sched-heading"/>
        <w:rPr>
          <w:color w:val="000000"/>
        </w:rPr>
      </w:pPr>
      <w:r w:rsidRPr="00EA21D5">
        <w:rPr>
          <w:color w:val="000000"/>
        </w:rPr>
        <w:t>Import Restriction Area</w:t>
      </w:r>
    </w:p>
    <w:p w14:paraId="00E98F29" w14:textId="06FDD2F8" w:rsidR="006D56BD" w:rsidRPr="006D56BD" w:rsidRDefault="006D56BD" w:rsidP="006D56BD">
      <w:pPr>
        <w:pStyle w:val="ref"/>
      </w:pPr>
      <w:r>
        <w:t>(see section10)</w:t>
      </w:r>
    </w:p>
    <w:p w14:paraId="5C9AD924" w14:textId="77777777" w:rsidR="007C1F28" w:rsidRDefault="007C1F28" w:rsidP="00383482">
      <w:pPr>
        <w:rPr>
          <w:rFonts w:ascii="Arial" w:hAnsi="Arial"/>
          <w:b/>
          <w:color w:val="000000"/>
          <w:sz w:val="34"/>
        </w:rPr>
      </w:pPr>
    </w:p>
    <w:p w14:paraId="736C6914" w14:textId="4E9B25F2" w:rsidR="003775C9" w:rsidRPr="001A0B73" w:rsidRDefault="003775C9">
      <w:pPr>
        <w:pStyle w:val="ListParagraph"/>
        <w:numPr>
          <w:ilvl w:val="0"/>
          <w:numId w:val="23"/>
        </w:numPr>
        <w:rPr>
          <w:rFonts w:ascii="Arial" w:hAnsi="Arial"/>
          <w:b/>
          <w:color w:val="000000"/>
          <w:sz w:val="32"/>
        </w:rPr>
      </w:pPr>
      <w:r w:rsidRPr="001A0B73">
        <w:rPr>
          <w:rFonts w:ascii="Arial" w:hAnsi="Arial"/>
          <w:b/>
          <w:color w:val="000000"/>
          <w:sz w:val="32"/>
        </w:rPr>
        <w:t>Queensland restricted area</w:t>
      </w:r>
    </w:p>
    <w:p w14:paraId="6088DE3D" w14:textId="422EF0E2" w:rsidR="007C1F28" w:rsidRDefault="007C1F28" w:rsidP="00D90A70">
      <w:pPr>
        <w:rPr>
          <w:rFonts w:ascii="Arial" w:hAnsi="Arial"/>
          <w:b/>
          <w:color w:val="000000"/>
          <w:sz w:val="34"/>
        </w:rPr>
      </w:pPr>
      <w:r w:rsidRPr="00D90A70">
        <w:rPr>
          <w:noProof/>
          <w:sz w:val="22"/>
          <w:szCs w:val="22"/>
        </w:rPr>
        <w:drawing>
          <wp:inline distT="0" distB="0" distL="0" distR="0" wp14:anchorId="1DDBEC70" wp14:editId="190A5277">
            <wp:extent cx="5274945" cy="7461271"/>
            <wp:effectExtent l="0" t="0" r="1905" b="6350"/>
            <wp:docPr id="1" name="Picture 0" descr="DI2017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I2017-1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0A82" w14:textId="77777777" w:rsidR="00EA21D5" w:rsidRDefault="00EA21D5" w:rsidP="00EA21D5">
      <w:pPr>
        <w:rPr>
          <w:rFonts w:ascii="Arial" w:hAnsi="Arial"/>
          <w:b/>
          <w:color w:val="000000"/>
          <w:sz w:val="32"/>
        </w:rPr>
      </w:pPr>
    </w:p>
    <w:p w14:paraId="033F3AD8" w14:textId="44D8718F" w:rsidR="00384BF4" w:rsidRPr="001A0B73" w:rsidRDefault="00384BF4">
      <w:pPr>
        <w:pStyle w:val="ListParagraph"/>
        <w:numPr>
          <w:ilvl w:val="0"/>
          <w:numId w:val="23"/>
        </w:numPr>
        <w:rPr>
          <w:rFonts w:ascii="Arial" w:hAnsi="Arial"/>
          <w:b/>
          <w:color w:val="000000"/>
          <w:sz w:val="32"/>
        </w:rPr>
      </w:pPr>
      <w:r w:rsidRPr="001A0B73">
        <w:rPr>
          <w:rFonts w:ascii="Arial" w:hAnsi="Arial"/>
          <w:b/>
          <w:color w:val="000000"/>
          <w:sz w:val="32"/>
        </w:rPr>
        <w:t>NSW Control zone</w:t>
      </w:r>
    </w:p>
    <w:p w14:paraId="0BAF52CB" w14:textId="77777777" w:rsidR="00D90A70" w:rsidRPr="00D90A70" w:rsidRDefault="00D90A70" w:rsidP="00D90A70">
      <w:pPr>
        <w:spacing w:before="140"/>
        <w:rPr>
          <w:rFonts w:ascii="Arial" w:hAnsi="Arial" w:cs="Arial"/>
          <w:b/>
          <w:bCs/>
        </w:rPr>
      </w:pPr>
    </w:p>
    <w:p w14:paraId="654BA900" w14:textId="65469EE9" w:rsidR="00384BF4" w:rsidRPr="007C1F28" w:rsidRDefault="00384BF4" w:rsidP="00383482">
      <w:pPr>
        <w:rPr>
          <w:rFonts w:ascii="Arial" w:hAnsi="Arial"/>
          <w:b/>
          <w:color w:val="000000"/>
          <w:sz w:val="34"/>
        </w:rPr>
      </w:pPr>
      <w:r w:rsidRPr="00384BF4">
        <w:rPr>
          <w:rFonts w:ascii="Arial" w:hAnsi="Arial"/>
          <w:b/>
          <w:noProof/>
          <w:color w:val="000000"/>
          <w:sz w:val="34"/>
        </w:rPr>
        <w:drawing>
          <wp:inline distT="0" distB="0" distL="0" distR="0" wp14:anchorId="58A03F38" wp14:editId="7F806649">
            <wp:extent cx="6306429" cy="4450080"/>
            <wp:effectExtent l="0" t="0" r="0" b="7620"/>
            <wp:docPr id="1858169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3" cy="4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BF4" w:rsidRPr="007C1F28" w:rsidSect="000239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440" w:right="1797" w:bottom="1440" w:left="1797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51B4D" w14:textId="77777777" w:rsidR="007506FB" w:rsidRDefault="007506FB">
      <w:r>
        <w:separator/>
      </w:r>
    </w:p>
  </w:endnote>
  <w:endnote w:type="continuationSeparator" w:id="0">
    <w:p w14:paraId="298AB102" w14:textId="77777777" w:rsidR="007506FB" w:rsidRDefault="0075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E6581" w14:textId="13A1E1DD" w:rsidR="00AB3E20" w:rsidRPr="00480E10" w:rsidRDefault="00480E10" w:rsidP="00480E10">
    <w:pPr>
      <w:pStyle w:val="Header"/>
      <w:spacing w:before="120"/>
      <w:jc w:val="center"/>
      <w:rPr>
        <w:rFonts w:ascii="Arial" w:hAnsi="Arial" w:cs="Arial"/>
        <w:sz w:val="14"/>
      </w:rPr>
    </w:pPr>
    <w:r w:rsidRPr="00480E10">
      <w:rPr>
        <w:rFonts w:ascii="Arial" w:hAnsi="Arial" w:cs="Arial"/>
        <w:sz w:val="14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F6363" w14:textId="087F385C" w:rsidR="004E49DF" w:rsidRPr="00480E10" w:rsidRDefault="00480E10" w:rsidP="00480E10">
    <w:pPr>
      <w:pStyle w:val="Header"/>
      <w:spacing w:before="120"/>
      <w:jc w:val="center"/>
      <w:rPr>
        <w:rFonts w:ascii="Arial" w:hAnsi="Arial" w:cs="Arial"/>
        <w:sz w:val="14"/>
      </w:rPr>
    </w:pPr>
    <w:r w:rsidRPr="00480E10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BB0A1" w14:textId="1443CF95" w:rsidR="00480E10" w:rsidRPr="00480E10" w:rsidRDefault="00480E10" w:rsidP="00480E10">
    <w:pPr>
      <w:pStyle w:val="Footer"/>
      <w:jc w:val="center"/>
      <w:rPr>
        <w:rFonts w:cs="Arial"/>
        <w:sz w:val="14"/>
      </w:rPr>
    </w:pPr>
    <w:r w:rsidRPr="00480E1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BFE98" w14:textId="77777777" w:rsidR="007506FB" w:rsidRDefault="007506FB">
      <w:r>
        <w:separator/>
      </w:r>
    </w:p>
  </w:footnote>
  <w:footnote w:type="continuationSeparator" w:id="0">
    <w:p w14:paraId="1A7CF7EE" w14:textId="77777777" w:rsidR="007506FB" w:rsidRDefault="00750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BA54" w14:textId="77777777" w:rsidR="00AB3E20" w:rsidRPr="0019281C" w:rsidRDefault="00AB3E20" w:rsidP="005F063C">
    <w:pPr>
      <w:pStyle w:val="Header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232EE" w14:textId="77777777" w:rsidR="00480E10" w:rsidRDefault="00480E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959BB" w14:textId="1F94E11E" w:rsidR="0019281C" w:rsidRPr="00AB01BE" w:rsidRDefault="0019281C" w:rsidP="0019281C">
    <w:pPr>
      <w:pStyle w:val="Header"/>
      <w:spacing w:before="120"/>
      <w:jc w:val="center"/>
      <w:rPr>
        <w:rFonts w:asciiTheme="minorHAnsi" w:hAnsiTheme="minorHAnsi"/>
        <w:b/>
        <w:color w:val="FF0000"/>
      </w:rPr>
    </w:pPr>
  </w:p>
  <w:p w14:paraId="30899D08" w14:textId="77777777" w:rsidR="004E49DF" w:rsidRDefault="004E49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4BB4"/>
    <w:multiLevelType w:val="singleLevel"/>
    <w:tmpl w:val="E2CE8E56"/>
    <w:lvl w:ilvl="0">
      <w:start w:val="1"/>
      <w:numFmt w:val="bullet"/>
      <w:pStyle w:val="Apara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  <w:sz w:val="20"/>
      </w:rPr>
    </w:lvl>
  </w:abstractNum>
  <w:abstractNum w:abstractNumId="1" w15:restartNumberingAfterBreak="0">
    <w:nsid w:val="0B2D5C74"/>
    <w:multiLevelType w:val="multilevel"/>
    <w:tmpl w:val="1906811A"/>
    <w:lvl w:ilvl="0">
      <w:start w:val="1"/>
      <w:numFmt w:val="decimal"/>
      <w:pStyle w:val="Sched-heading"/>
      <w:lvlText w:val="Schedule %1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1">
      <w:start w:val="1"/>
      <w:numFmt w:val="decimal"/>
      <w:pStyle w:val="Sched-Part"/>
      <w:lvlText w:val="Part %1.%2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2">
      <w:start w:val="1"/>
      <w:numFmt w:val="decimal"/>
      <w:pStyle w:val="Sched-Form"/>
      <w:lvlText w:val="Division %1.%2.%3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3">
      <w:start w:val="1"/>
      <w:numFmt w:val="decimal"/>
      <w:lvlRestart w:val="1"/>
      <w:pStyle w:val="ShadedSchClause"/>
      <w:lvlText w:val="[%1.%4]"/>
      <w:lvlJc w:val="left"/>
      <w:pPr>
        <w:tabs>
          <w:tab w:val="num" w:pos="1100"/>
        </w:tabs>
        <w:ind w:left="1100" w:hanging="1100"/>
      </w:pPr>
      <w:rPr>
        <w:rFonts w:hint="default"/>
        <w:b/>
        <w:i w:val="0"/>
      </w:rPr>
    </w:lvl>
    <w:lvl w:ilvl="4">
      <w:start w:val="1"/>
      <w:numFmt w:val="decimal"/>
      <w:lvlRestart w:val="1"/>
      <w:pStyle w:val="Schclauseheading"/>
      <w:lvlText w:val="%1.%5"/>
      <w:lvlJc w:val="left"/>
      <w:pPr>
        <w:tabs>
          <w:tab w:val="num" w:pos="1100"/>
        </w:tabs>
        <w:ind w:left="1100" w:hanging="1100"/>
      </w:pPr>
      <w:rPr>
        <w:rFonts w:hint="default"/>
        <w:b/>
        <w:i w:val="0"/>
      </w:rPr>
    </w:lvl>
    <w:lvl w:ilvl="5">
      <w:start w:val="1"/>
      <w:numFmt w:val="decimal"/>
      <w:pStyle w:val="SchAmain"/>
      <w:lvlText w:val="(%6)"/>
      <w:lvlJc w:val="right"/>
      <w:pPr>
        <w:tabs>
          <w:tab w:val="num" w:pos="1100"/>
        </w:tabs>
        <w:ind w:left="1100" w:hanging="200"/>
      </w:pPr>
      <w:rPr>
        <w:rFonts w:hint="default"/>
        <w:b w:val="0"/>
      </w:rPr>
    </w:lvl>
    <w:lvl w:ilvl="6">
      <w:start w:val="1"/>
      <w:numFmt w:val="lowerLetter"/>
      <w:pStyle w:val="SchApara"/>
      <w:lvlText w:val="(%7)"/>
      <w:lvlJc w:val="right"/>
      <w:pPr>
        <w:tabs>
          <w:tab w:val="num" w:pos="1600"/>
        </w:tabs>
        <w:ind w:left="1600" w:hanging="200"/>
      </w:pPr>
      <w:rPr>
        <w:rFonts w:hint="default"/>
        <w:b w:val="0"/>
        <w:i w:val="0"/>
      </w:rPr>
    </w:lvl>
    <w:lvl w:ilvl="7">
      <w:start w:val="1"/>
      <w:numFmt w:val="lowerRoman"/>
      <w:pStyle w:val="SchAsubpara"/>
      <w:lvlText w:val="(%8)"/>
      <w:lvlJc w:val="right"/>
      <w:pPr>
        <w:tabs>
          <w:tab w:val="num" w:pos="2140"/>
        </w:tabs>
        <w:ind w:left="2140" w:hanging="200"/>
      </w:pPr>
      <w:rPr>
        <w:rFonts w:hint="default"/>
        <w:b w:val="0"/>
        <w:i w:val="0"/>
      </w:rPr>
    </w:lvl>
    <w:lvl w:ilvl="8">
      <w:start w:val="1"/>
      <w:numFmt w:val="upperLetter"/>
      <w:pStyle w:val="SchAsubsubpara"/>
      <w:lvlText w:val="(%9)"/>
      <w:lvlJc w:val="right"/>
      <w:pPr>
        <w:tabs>
          <w:tab w:val="num" w:pos="2660"/>
        </w:tabs>
        <w:ind w:left="2660" w:hanging="200"/>
      </w:pPr>
      <w:rPr>
        <w:rFonts w:hint="default"/>
        <w:b w:val="0"/>
        <w:i w:val="0"/>
      </w:rPr>
    </w:lvl>
  </w:abstractNum>
  <w:abstractNum w:abstractNumId="2" w15:restartNumberingAfterBreak="0">
    <w:nsid w:val="0C234202"/>
    <w:multiLevelType w:val="multilevel"/>
    <w:tmpl w:val="CAC0CDCA"/>
    <w:name w:val="Section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</w:lvl>
    <w:lvl w:ilvl="7">
      <w:start w:val="1"/>
      <w:numFmt w:val="lowerRoman"/>
      <w:lvlText w:val="(%8)"/>
      <w:lvlJc w:val="right"/>
      <w:pPr>
        <w:tabs>
          <w:tab w:val="num" w:pos="1600"/>
        </w:tabs>
        <w:ind w:left="1600" w:hanging="200"/>
      </w:pPr>
    </w:lvl>
    <w:lvl w:ilvl="8">
      <w:start w:val="1"/>
      <w:numFmt w:val="upperLetter"/>
      <w:lvlText w:val="(%9)"/>
      <w:lvlJc w:val="right"/>
      <w:pPr>
        <w:tabs>
          <w:tab w:val="num" w:pos="2100"/>
        </w:tabs>
        <w:ind w:left="2100" w:hanging="200"/>
      </w:pPr>
    </w:lvl>
  </w:abstractNum>
  <w:abstractNum w:abstractNumId="3" w15:restartNumberingAfterBreak="0">
    <w:nsid w:val="0D1F0F52"/>
    <w:multiLevelType w:val="multilevel"/>
    <w:tmpl w:val="5BFC7020"/>
    <w:name w:val="ChapHeadings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40706A4"/>
    <w:multiLevelType w:val="hybridMultilevel"/>
    <w:tmpl w:val="06703CE8"/>
    <w:lvl w:ilvl="0" w:tplc="CEF888D8">
      <w:start w:val="1"/>
      <w:numFmt w:val="bullet"/>
      <w:pStyle w:val="aNoteBulletss"/>
      <w:lvlText w:val=""/>
      <w:lvlJc w:val="left"/>
      <w:pPr>
        <w:tabs>
          <w:tab w:val="num" w:pos="2300"/>
        </w:tabs>
        <w:ind w:left="2300" w:hanging="40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84613"/>
    <w:multiLevelType w:val="multilevel"/>
    <w:tmpl w:val="04883E96"/>
    <w:name w:val="SchedHeading"/>
    <w:lvl w:ilvl="0">
      <w:start w:val="1"/>
      <w:numFmt w:val="decimal"/>
      <w:lvlText w:val="Schedule %1"/>
      <w:lvlJc w:val="left"/>
      <w:pPr>
        <w:tabs>
          <w:tab w:val="num" w:pos="2600"/>
        </w:tabs>
        <w:ind w:left="2600" w:hanging="2600"/>
      </w:pPr>
    </w:lvl>
    <w:lvl w:ilvl="1">
      <w:start w:val="1"/>
      <w:numFmt w:val="decimal"/>
      <w:lvlText w:val="Part %2"/>
      <w:lvlJc w:val="left"/>
      <w:pPr>
        <w:tabs>
          <w:tab w:val="num" w:pos="2600"/>
        </w:tabs>
        <w:ind w:left="2600" w:hanging="2600"/>
      </w:pPr>
    </w:lvl>
    <w:lvl w:ilvl="2">
      <w:start w:val="1"/>
      <w:numFmt w:val="decimal"/>
      <w:lvlText w:val="Division %3"/>
      <w:lvlJc w:val="left"/>
      <w:pPr>
        <w:tabs>
          <w:tab w:val="num" w:pos="2600"/>
        </w:tabs>
        <w:ind w:left="2600" w:hanging="2600"/>
      </w:pPr>
    </w:lvl>
    <w:lvl w:ilvl="3">
      <w:start w:val="1"/>
      <w:numFmt w:val="decimal"/>
      <w:lvlText w:val="[%1.%4]"/>
      <w:lvlJc w:val="left"/>
      <w:pPr>
        <w:tabs>
          <w:tab w:val="num" w:pos="700"/>
        </w:tabs>
        <w:ind w:left="700" w:hanging="700"/>
      </w:pPr>
    </w:lvl>
    <w:lvl w:ilvl="4">
      <w:start w:val="1"/>
      <w:numFmt w:val="decimal"/>
      <w:lvlText w:val="%5"/>
      <w:lvlJc w:val="left"/>
      <w:pPr>
        <w:tabs>
          <w:tab w:val="num" w:pos="700"/>
        </w:tabs>
        <w:ind w:left="700" w:hanging="70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19841653"/>
    <w:multiLevelType w:val="multilevel"/>
    <w:tmpl w:val="5D32AE0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1100"/>
        </w:tabs>
        <w:ind w:left="1100" w:hanging="1100"/>
      </w:pPr>
      <w:rPr>
        <w:b/>
        <w:i w:val="0"/>
      </w:rPr>
    </w:lvl>
    <w:lvl w:ilvl="5">
      <w:start w:val="1"/>
      <w:numFmt w:val="decimal"/>
      <w:pStyle w:val="Amain"/>
      <w:lvlText w:val="(%6)"/>
      <w:lvlJc w:val="right"/>
      <w:pPr>
        <w:tabs>
          <w:tab w:val="num" w:pos="1100"/>
        </w:tabs>
        <w:ind w:left="1100" w:hanging="200"/>
      </w:pPr>
      <w:rPr>
        <w:b w:val="0"/>
      </w:rPr>
    </w:lvl>
    <w:lvl w:ilvl="6">
      <w:start w:val="1"/>
      <w:numFmt w:val="lowerLetter"/>
      <w:pStyle w:val="Apara"/>
      <w:lvlText w:val="(%7)"/>
      <w:lvlJc w:val="right"/>
      <w:pPr>
        <w:tabs>
          <w:tab w:val="num" w:pos="1760"/>
        </w:tabs>
        <w:ind w:left="1760" w:hanging="200"/>
      </w:pPr>
      <w:rPr>
        <w:b w:val="0"/>
        <w:i w:val="0"/>
      </w:rPr>
    </w:lvl>
    <w:lvl w:ilvl="7">
      <w:start w:val="1"/>
      <w:numFmt w:val="lowerRoman"/>
      <w:pStyle w:val="Asubpara"/>
      <w:lvlText w:val="(%8)"/>
      <w:lvlJc w:val="right"/>
      <w:pPr>
        <w:tabs>
          <w:tab w:val="num" w:pos="2140"/>
        </w:tabs>
        <w:ind w:left="2140" w:hanging="200"/>
      </w:pPr>
      <w:rPr>
        <w:b w:val="0"/>
        <w:i w:val="0"/>
      </w:rPr>
    </w:lvl>
    <w:lvl w:ilvl="8">
      <w:start w:val="1"/>
      <w:numFmt w:val="upperLetter"/>
      <w:pStyle w:val="Asubsubpara"/>
      <w:lvlText w:val="(%9)"/>
      <w:lvlJc w:val="right"/>
      <w:pPr>
        <w:tabs>
          <w:tab w:val="num" w:pos="2660"/>
        </w:tabs>
        <w:ind w:left="2660" w:hanging="200"/>
      </w:pPr>
      <w:rPr>
        <w:b w:val="0"/>
        <w:i w:val="0"/>
      </w:rPr>
    </w:lvl>
  </w:abstractNum>
  <w:abstractNum w:abstractNumId="7" w15:restartNumberingAfterBreak="0">
    <w:nsid w:val="1E4C00BC"/>
    <w:multiLevelType w:val="hybridMultilevel"/>
    <w:tmpl w:val="3FB69CD8"/>
    <w:lvl w:ilvl="0" w:tplc="DA1272C0">
      <w:start w:val="1"/>
      <w:numFmt w:val="bullet"/>
      <w:pStyle w:val="aExplan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968271F8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hint="default"/>
      </w:rPr>
    </w:lvl>
    <w:lvl w:ilvl="2" w:tplc="9C5C19BE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14A69A6C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97B22FA4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hint="default"/>
      </w:rPr>
    </w:lvl>
    <w:lvl w:ilvl="5" w:tplc="07022EA8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3A40215E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66AE8A5A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hint="default"/>
      </w:rPr>
    </w:lvl>
    <w:lvl w:ilvl="8" w:tplc="2C46F02A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8" w15:restartNumberingAfterBreak="0">
    <w:nsid w:val="31D03CEE"/>
    <w:multiLevelType w:val="hybridMultilevel"/>
    <w:tmpl w:val="B2F863F6"/>
    <w:lvl w:ilvl="0" w:tplc="48AED348">
      <w:start w:val="1"/>
      <w:numFmt w:val="bullet"/>
      <w:pStyle w:val="aNoteBulletsubpar"/>
      <w:lvlText w:val=""/>
      <w:lvlJc w:val="left"/>
      <w:pPr>
        <w:tabs>
          <w:tab w:val="num" w:pos="3300"/>
        </w:tabs>
        <w:ind w:left="3240" w:hanging="300"/>
      </w:pPr>
      <w:rPr>
        <w:rFonts w:ascii="Symbol" w:hAnsi="Symbol" w:hint="default"/>
        <w:sz w:val="20"/>
      </w:rPr>
    </w:lvl>
    <w:lvl w:ilvl="1" w:tplc="BFDCFB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E649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AC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64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C16E7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58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203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241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D00A0"/>
    <w:multiLevelType w:val="hybridMultilevel"/>
    <w:tmpl w:val="FFFFFFFF"/>
    <w:lvl w:ilvl="0" w:tplc="4F8AD1E2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0" w15:restartNumberingAfterBreak="0">
    <w:nsid w:val="3F96294B"/>
    <w:multiLevelType w:val="hybridMultilevel"/>
    <w:tmpl w:val="98FA3BD2"/>
    <w:lvl w:ilvl="0" w:tplc="FDD467B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92A52"/>
    <w:multiLevelType w:val="multilevel"/>
    <w:tmpl w:val="10AC1A7C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42B861FE"/>
    <w:multiLevelType w:val="singleLevel"/>
    <w:tmpl w:val="E73A5CF8"/>
    <w:lvl w:ilvl="0">
      <w:start w:val="1"/>
      <w:numFmt w:val="bullet"/>
      <w:pStyle w:val="aExamBulletss"/>
      <w:lvlText w:val=""/>
      <w:lvlJc w:val="left"/>
      <w:pPr>
        <w:tabs>
          <w:tab w:val="num" w:pos="1500"/>
        </w:tabs>
        <w:ind w:left="1500" w:hanging="400"/>
      </w:pPr>
      <w:rPr>
        <w:rFonts w:ascii="Symbol" w:hAnsi="Symbol" w:hint="default"/>
        <w:sz w:val="20"/>
      </w:rPr>
    </w:lvl>
  </w:abstractNum>
  <w:abstractNum w:abstractNumId="13" w15:restartNumberingAfterBreak="0">
    <w:nsid w:val="432702AC"/>
    <w:multiLevelType w:val="singleLevel"/>
    <w:tmpl w:val="BF688142"/>
    <w:lvl w:ilvl="0">
      <w:start w:val="1"/>
      <w:numFmt w:val="bullet"/>
      <w:pStyle w:val="aNoteBullet"/>
      <w:lvlText w:val=""/>
      <w:lvlJc w:val="left"/>
      <w:pPr>
        <w:tabs>
          <w:tab w:val="num" w:pos="1800"/>
        </w:tabs>
        <w:ind w:left="1800" w:hanging="300"/>
      </w:pPr>
      <w:rPr>
        <w:rFonts w:ascii="Symbol" w:hAnsi="Symbol" w:hint="default"/>
        <w:sz w:val="20"/>
      </w:rPr>
    </w:lvl>
  </w:abstractNum>
  <w:abstractNum w:abstractNumId="14" w15:restartNumberingAfterBreak="0">
    <w:nsid w:val="44C33CD6"/>
    <w:multiLevelType w:val="singleLevel"/>
    <w:tmpl w:val="F14A25FE"/>
    <w:lvl w:ilvl="0">
      <w:start w:val="1"/>
      <w:numFmt w:val="bullet"/>
      <w:pStyle w:val="Amainbullet"/>
      <w:lvlText w:val=""/>
      <w:lvlJc w:val="left"/>
      <w:pPr>
        <w:tabs>
          <w:tab w:val="num" w:pos="1500"/>
        </w:tabs>
        <w:ind w:left="1500" w:hanging="400"/>
      </w:pPr>
      <w:rPr>
        <w:rFonts w:ascii="Symbol" w:hAnsi="Symbol" w:hint="default"/>
        <w:sz w:val="20"/>
      </w:rPr>
    </w:lvl>
  </w:abstractNum>
  <w:abstractNum w:abstractNumId="15" w15:restartNumberingAfterBreak="0">
    <w:nsid w:val="47B51BC9"/>
    <w:multiLevelType w:val="multilevel"/>
    <w:tmpl w:val="599E78EE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AH4SubDiv"/>
      <w:lvlText w:val="Part %2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2">
      <w:start w:val="1"/>
      <w:numFmt w:val="decimal"/>
      <w:pStyle w:val="AH3Div"/>
      <w:lvlText w:val="Division %2.%3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3">
      <w:start w:val="1"/>
      <w:numFmt w:val="decimal"/>
      <w:pStyle w:val="AH4SubDiv"/>
      <w:lvlText w:val="Subdivision %2.%3.%4"/>
      <w:lvlJc w:val="left"/>
      <w:pPr>
        <w:tabs>
          <w:tab w:val="num" w:pos="2600"/>
        </w:tabs>
        <w:ind w:left="2600" w:hanging="260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</w:abstractNum>
  <w:abstractNum w:abstractNumId="16" w15:restartNumberingAfterBreak="0">
    <w:nsid w:val="53193175"/>
    <w:multiLevelType w:val="singleLevel"/>
    <w:tmpl w:val="7B803EDC"/>
    <w:lvl w:ilvl="0">
      <w:start w:val="1"/>
      <w:numFmt w:val="bullet"/>
      <w:pStyle w:val="Asubparabullet"/>
      <w:lvlText w:val=""/>
      <w:lvlJc w:val="left"/>
      <w:pPr>
        <w:tabs>
          <w:tab w:val="num" w:pos="2540"/>
        </w:tabs>
        <w:ind w:left="2540" w:hanging="400"/>
      </w:pPr>
      <w:rPr>
        <w:rFonts w:ascii="Symbol" w:hAnsi="Symbol" w:hint="default"/>
        <w:sz w:val="20"/>
      </w:rPr>
    </w:lvl>
  </w:abstractNum>
  <w:abstractNum w:abstractNumId="17" w15:restartNumberingAfterBreak="0">
    <w:nsid w:val="5F800AF9"/>
    <w:multiLevelType w:val="multilevel"/>
    <w:tmpl w:val="3A843A0A"/>
    <w:name w:val="Heading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[%5]"/>
      <w:lvlJc w:val="left"/>
      <w:pPr>
        <w:tabs>
          <w:tab w:val="num" w:pos="700"/>
        </w:tabs>
        <w:ind w:left="700" w:hanging="70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602E02F0"/>
    <w:multiLevelType w:val="hybridMultilevel"/>
    <w:tmpl w:val="E048E038"/>
    <w:lvl w:ilvl="0" w:tplc="8206851E">
      <w:start w:val="1"/>
      <w:numFmt w:val="bullet"/>
      <w:pStyle w:val="aExamBulletpar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  <w:sz w:val="20"/>
      </w:rPr>
    </w:lvl>
    <w:lvl w:ilvl="1" w:tplc="3AFC38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394F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61A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66F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60B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E8C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52A5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FC91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F7AC8"/>
    <w:multiLevelType w:val="hybridMultilevel"/>
    <w:tmpl w:val="20DCE066"/>
    <w:lvl w:ilvl="0" w:tplc="A302F312">
      <w:start w:val="1"/>
      <w:numFmt w:val="bullet"/>
      <w:pStyle w:val="aNoteBulletpar"/>
      <w:lvlText w:val=""/>
      <w:lvlJc w:val="left"/>
      <w:pPr>
        <w:tabs>
          <w:tab w:val="num" w:pos="2800"/>
        </w:tabs>
        <w:ind w:left="2800" w:hanging="400"/>
      </w:pPr>
      <w:rPr>
        <w:rFonts w:ascii="Symbol" w:hAnsi="Symbol" w:hint="default"/>
        <w:sz w:val="20"/>
      </w:rPr>
    </w:lvl>
    <w:lvl w:ilvl="1" w:tplc="A5148E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304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E2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FA97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F69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203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BEFB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284F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2353A3"/>
    <w:multiLevelType w:val="hybridMultilevel"/>
    <w:tmpl w:val="D6704754"/>
    <w:lvl w:ilvl="0" w:tplc="CCEAC03C">
      <w:start w:val="1"/>
      <w:numFmt w:val="bullet"/>
      <w:pStyle w:val="aExamBulletsubpar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1" w15:restartNumberingAfterBreak="0">
    <w:nsid w:val="72393F4F"/>
    <w:multiLevelType w:val="multilevel"/>
    <w:tmpl w:val="D5DE458C"/>
    <w:name w:val="Sections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729336F9"/>
    <w:multiLevelType w:val="hybridMultilevel"/>
    <w:tmpl w:val="FFFFFFFF"/>
    <w:lvl w:ilvl="0" w:tplc="F0A81FE4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 w15:restartNumberingAfterBreak="0">
    <w:nsid w:val="7A707A77"/>
    <w:multiLevelType w:val="hybridMultilevel"/>
    <w:tmpl w:val="9B46571C"/>
    <w:lvl w:ilvl="0" w:tplc="16066D40">
      <w:start w:val="1"/>
      <w:numFmt w:val="decimal"/>
      <w:pStyle w:val="AH3sec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A1F23674" w:tentative="1">
      <w:start w:val="1"/>
      <w:numFmt w:val="lowerLetter"/>
      <w:lvlText w:val="%2."/>
      <w:lvlJc w:val="left"/>
      <w:pPr>
        <w:ind w:left="1440" w:hanging="360"/>
      </w:pPr>
    </w:lvl>
    <w:lvl w:ilvl="2" w:tplc="864A4FC4" w:tentative="1">
      <w:start w:val="1"/>
      <w:numFmt w:val="lowerRoman"/>
      <w:lvlText w:val="%3."/>
      <w:lvlJc w:val="right"/>
      <w:pPr>
        <w:ind w:left="2160" w:hanging="180"/>
      </w:pPr>
    </w:lvl>
    <w:lvl w:ilvl="3" w:tplc="7AC0A260" w:tentative="1">
      <w:start w:val="1"/>
      <w:numFmt w:val="decimal"/>
      <w:lvlText w:val="%4."/>
      <w:lvlJc w:val="left"/>
      <w:pPr>
        <w:ind w:left="2880" w:hanging="360"/>
      </w:pPr>
    </w:lvl>
    <w:lvl w:ilvl="4" w:tplc="CFC656C6" w:tentative="1">
      <w:start w:val="1"/>
      <w:numFmt w:val="lowerLetter"/>
      <w:lvlText w:val="%5."/>
      <w:lvlJc w:val="left"/>
      <w:pPr>
        <w:ind w:left="3600" w:hanging="360"/>
      </w:pPr>
    </w:lvl>
    <w:lvl w:ilvl="5" w:tplc="5A747DDE" w:tentative="1">
      <w:start w:val="1"/>
      <w:numFmt w:val="lowerRoman"/>
      <w:lvlText w:val="%6."/>
      <w:lvlJc w:val="right"/>
      <w:pPr>
        <w:ind w:left="4320" w:hanging="180"/>
      </w:pPr>
    </w:lvl>
    <w:lvl w:ilvl="6" w:tplc="40764D42" w:tentative="1">
      <w:start w:val="1"/>
      <w:numFmt w:val="decimal"/>
      <w:lvlText w:val="%7."/>
      <w:lvlJc w:val="left"/>
      <w:pPr>
        <w:ind w:left="5040" w:hanging="360"/>
      </w:pPr>
    </w:lvl>
    <w:lvl w:ilvl="7" w:tplc="51FECF58" w:tentative="1">
      <w:start w:val="1"/>
      <w:numFmt w:val="lowerLetter"/>
      <w:lvlText w:val="%8."/>
      <w:lvlJc w:val="left"/>
      <w:pPr>
        <w:ind w:left="5760" w:hanging="360"/>
      </w:pPr>
    </w:lvl>
    <w:lvl w:ilvl="8" w:tplc="22A68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A40D7"/>
    <w:multiLevelType w:val="hybridMultilevel"/>
    <w:tmpl w:val="9CFC1F5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947E9"/>
    <w:multiLevelType w:val="singleLevel"/>
    <w:tmpl w:val="CAE2EA96"/>
    <w:lvl w:ilvl="0">
      <w:start w:val="1"/>
      <w:numFmt w:val="decimal"/>
      <w:lvlRestart w:val="0"/>
      <w:pStyle w:val="CommentNum"/>
      <w:lvlText w:val="%1"/>
      <w:lvlJc w:val="left"/>
      <w:pPr>
        <w:tabs>
          <w:tab w:val="num" w:pos="1500"/>
        </w:tabs>
        <w:ind w:left="1500" w:hanging="400"/>
      </w:pPr>
      <w:rPr>
        <w:b/>
        <w:i w:val="0"/>
      </w:rPr>
    </w:lvl>
  </w:abstractNum>
  <w:abstractNum w:abstractNumId="26" w15:restartNumberingAfterBreak="0">
    <w:nsid w:val="7FE65E21"/>
    <w:multiLevelType w:val="hybridMultilevel"/>
    <w:tmpl w:val="AC7A5FF8"/>
    <w:lvl w:ilvl="0" w:tplc="1BF28A26">
      <w:start w:val="1"/>
      <w:numFmt w:val="decimal"/>
      <w:pStyle w:val="TableNumbered"/>
      <w:suff w:val="space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E9684D"/>
    <w:multiLevelType w:val="multilevel"/>
    <w:tmpl w:val="4586A8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none"/>
      <w:pStyle w:val="aDef"/>
      <w:suff w:val="nothing"/>
      <w:lvlText w:val=""/>
      <w:lvlJc w:val="left"/>
      <w:pPr>
        <w:ind w:left="1100" w:firstLine="0"/>
      </w:pPr>
    </w:lvl>
    <w:lvl w:ilvl="6">
      <w:start w:val="1"/>
      <w:numFmt w:val="lowerLetter"/>
      <w:pStyle w:val="aDefpara"/>
      <w:lvlText w:val="(%7)"/>
      <w:lvlJc w:val="right"/>
      <w:pPr>
        <w:tabs>
          <w:tab w:val="num" w:pos="1600"/>
        </w:tabs>
        <w:ind w:left="1600" w:hanging="200"/>
      </w:pPr>
      <w:rPr>
        <w:b w:val="0"/>
        <w:i w:val="0"/>
        <w:strike w:val="0"/>
        <w:dstrike w:val="0"/>
        <w:vertAlign w:val="baseline"/>
      </w:rPr>
    </w:lvl>
    <w:lvl w:ilvl="7">
      <w:start w:val="1"/>
      <w:numFmt w:val="lowerRoman"/>
      <w:pStyle w:val="aDefsubpara"/>
      <w:lvlText w:val="(%8)"/>
      <w:lvlJc w:val="right"/>
      <w:pPr>
        <w:tabs>
          <w:tab w:val="num" w:pos="2140"/>
        </w:tabs>
        <w:ind w:left="2140" w:hanging="200"/>
      </w:pPr>
      <w:rPr>
        <w:b w:val="0"/>
        <w:i w:val="0"/>
        <w:strike w:val="0"/>
        <w:dstrike w:val="0"/>
        <w:shadow w:val="0"/>
        <w:emboss w:val="0"/>
        <w:imprint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45076992">
    <w:abstractNumId w:val="11"/>
  </w:num>
  <w:num w:numId="2" w16cid:durableId="404105455">
    <w:abstractNumId w:val="15"/>
  </w:num>
  <w:num w:numId="3" w16cid:durableId="513082348">
    <w:abstractNumId w:val="25"/>
  </w:num>
  <w:num w:numId="4" w16cid:durableId="959267965">
    <w:abstractNumId w:val="14"/>
  </w:num>
  <w:num w:numId="5" w16cid:durableId="206383083">
    <w:abstractNumId w:val="0"/>
  </w:num>
  <w:num w:numId="6" w16cid:durableId="77989189">
    <w:abstractNumId w:val="16"/>
  </w:num>
  <w:num w:numId="7" w16cid:durableId="56058320">
    <w:abstractNumId w:val="13"/>
  </w:num>
  <w:num w:numId="8" w16cid:durableId="854151707">
    <w:abstractNumId w:val="23"/>
  </w:num>
  <w:num w:numId="9" w16cid:durableId="539561321">
    <w:abstractNumId w:val="18"/>
  </w:num>
  <w:num w:numId="10" w16cid:durableId="1861700278">
    <w:abstractNumId w:val="8"/>
  </w:num>
  <w:num w:numId="11" w16cid:durableId="246886507">
    <w:abstractNumId w:val="4"/>
  </w:num>
  <w:num w:numId="12" w16cid:durableId="21172554">
    <w:abstractNumId w:val="19"/>
  </w:num>
  <w:num w:numId="13" w16cid:durableId="1571427554">
    <w:abstractNumId w:val="7"/>
  </w:num>
  <w:num w:numId="14" w16cid:durableId="1943878478">
    <w:abstractNumId w:val="1"/>
  </w:num>
  <w:num w:numId="15" w16cid:durableId="1968772822">
    <w:abstractNumId w:val="26"/>
    <w:lvlOverride w:ilvl="0">
      <w:startOverride w:val="1"/>
    </w:lvlOverride>
  </w:num>
  <w:num w:numId="16" w16cid:durableId="1445807115">
    <w:abstractNumId w:val="10"/>
  </w:num>
  <w:num w:numId="17" w16cid:durableId="145971736">
    <w:abstractNumId w:val="27"/>
  </w:num>
  <w:num w:numId="18" w16cid:durableId="1876043381">
    <w:abstractNumId w:val="12"/>
    <w:lvlOverride w:ilvl="0">
      <w:startOverride w:val="1"/>
    </w:lvlOverride>
  </w:num>
  <w:num w:numId="19" w16cid:durableId="1595045508">
    <w:abstractNumId w:val="20"/>
  </w:num>
  <w:num w:numId="20" w16cid:durableId="1552186533">
    <w:abstractNumId w:val="6"/>
  </w:num>
  <w:num w:numId="21" w16cid:durableId="863439243">
    <w:abstractNumId w:val="22"/>
  </w:num>
  <w:num w:numId="22" w16cid:durableId="1138494549">
    <w:abstractNumId w:val="9"/>
  </w:num>
  <w:num w:numId="23" w16cid:durableId="1799107482">
    <w:abstractNumId w:val="24"/>
  </w:num>
  <w:num w:numId="24" w16cid:durableId="16543314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271907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293548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856514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914854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3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FB"/>
    <w:rsid w:val="00000C1F"/>
    <w:rsid w:val="000038FA"/>
    <w:rsid w:val="000043A6"/>
    <w:rsid w:val="00004573"/>
    <w:rsid w:val="0000460D"/>
    <w:rsid w:val="00005825"/>
    <w:rsid w:val="000063F7"/>
    <w:rsid w:val="000078FE"/>
    <w:rsid w:val="00010513"/>
    <w:rsid w:val="0001053A"/>
    <w:rsid w:val="0001347E"/>
    <w:rsid w:val="00014240"/>
    <w:rsid w:val="00015DA6"/>
    <w:rsid w:val="0002034F"/>
    <w:rsid w:val="000215AA"/>
    <w:rsid w:val="000239F4"/>
    <w:rsid w:val="0002517D"/>
    <w:rsid w:val="00025988"/>
    <w:rsid w:val="000267DA"/>
    <w:rsid w:val="0003249F"/>
    <w:rsid w:val="00036A2C"/>
    <w:rsid w:val="00037D73"/>
    <w:rsid w:val="000417E5"/>
    <w:rsid w:val="00041BC1"/>
    <w:rsid w:val="000420DE"/>
    <w:rsid w:val="00042136"/>
    <w:rsid w:val="00042146"/>
    <w:rsid w:val="000448E6"/>
    <w:rsid w:val="0004678B"/>
    <w:rsid w:val="00046E24"/>
    <w:rsid w:val="00047170"/>
    <w:rsid w:val="00047369"/>
    <w:rsid w:val="000474F2"/>
    <w:rsid w:val="000477FD"/>
    <w:rsid w:val="000510F0"/>
    <w:rsid w:val="000516FD"/>
    <w:rsid w:val="00052B1E"/>
    <w:rsid w:val="00055507"/>
    <w:rsid w:val="00055E13"/>
    <w:rsid w:val="00055E30"/>
    <w:rsid w:val="0006040E"/>
    <w:rsid w:val="000628D5"/>
    <w:rsid w:val="00063210"/>
    <w:rsid w:val="00063DF8"/>
    <w:rsid w:val="00063DFF"/>
    <w:rsid w:val="00064576"/>
    <w:rsid w:val="00065943"/>
    <w:rsid w:val="000663A1"/>
    <w:rsid w:val="00066F6A"/>
    <w:rsid w:val="000702A7"/>
    <w:rsid w:val="00072B06"/>
    <w:rsid w:val="00072ED8"/>
    <w:rsid w:val="0007352B"/>
    <w:rsid w:val="000735E6"/>
    <w:rsid w:val="00075618"/>
    <w:rsid w:val="00076552"/>
    <w:rsid w:val="00076BDA"/>
    <w:rsid w:val="00077F45"/>
    <w:rsid w:val="000812D4"/>
    <w:rsid w:val="00081D6E"/>
    <w:rsid w:val="0008211A"/>
    <w:rsid w:val="00083C32"/>
    <w:rsid w:val="00086950"/>
    <w:rsid w:val="000906B4"/>
    <w:rsid w:val="00090BD2"/>
    <w:rsid w:val="00091575"/>
    <w:rsid w:val="000949A6"/>
    <w:rsid w:val="00095165"/>
    <w:rsid w:val="0009641C"/>
    <w:rsid w:val="00096811"/>
    <w:rsid w:val="0009753F"/>
    <w:rsid w:val="000978C2"/>
    <w:rsid w:val="000A2213"/>
    <w:rsid w:val="000A34BF"/>
    <w:rsid w:val="000A4BE3"/>
    <w:rsid w:val="000A5DCB"/>
    <w:rsid w:val="000A637A"/>
    <w:rsid w:val="000B16DC"/>
    <w:rsid w:val="000B17F0"/>
    <w:rsid w:val="000B1C99"/>
    <w:rsid w:val="000B3404"/>
    <w:rsid w:val="000B4951"/>
    <w:rsid w:val="000B5464"/>
    <w:rsid w:val="000B5685"/>
    <w:rsid w:val="000B729E"/>
    <w:rsid w:val="000B7576"/>
    <w:rsid w:val="000C12DE"/>
    <w:rsid w:val="000C54A0"/>
    <w:rsid w:val="000C687C"/>
    <w:rsid w:val="000C7832"/>
    <w:rsid w:val="000C7850"/>
    <w:rsid w:val="000D0F0C"/>
    <w:rsid w:val="000D2A9C"/>
    <w:rsid w:val="000D30FE"/>
    <w:rsid w:val="000D54F2"/>
    <w:rsid w:val="000E29CA"/>
    <w:rsid w:val="000E5145"/>
    <w:rsid w:val="000E576D"/>
    <w:rsid w:val="000F1FEC"/>
    <w:rsid w:val="000F2735"/>
    <w:rsid w:val="000F329E"/>
    <w:rsid w:val="000F38D9"/>
    <w:rsid w:val="001002C3"/>
    <w:rsid w:val="00100F24"/>
    <w:rsid w:val="00101528"/>
    <w:rsid w:val="001017B9"/>
    <w:rsid w:val="001033CB"/>
    <w:rsid w:val="0010353E"/>
    <w:rsid w:val="001047CB"/>
    <w:rsid w:val="00104AA6"/>
    <w:rsid w:val="001053AD"/>
    <w:rsid w:val="00105856"/>
    <w:rsid w:val="001058DF"/>
    <w:rsid w:val="00107F85"/>
    <w:rsid w:val="0011193A"/>
    <w:rsid w:val="001175AD"/>
    <w:rsid w:val="001178B5"/>
    <w:rsid w:val="001215EC"/>
    <w:rsid w:val="00123ECE"/>
    <w:rsid w:val="00126287"/>
    <w:rsid w:val="00127EE1"/>
    <w:rsid w:val="0013046D"/>
    <w:rsid w:val="001315A1"/>
    <w:rsid w:val="00132957"/>
    <w:rsid w:val="001343A6"/>
    <w:rsid w:val="0013531D"/>
    <w:rsid w:val="00136FBE"/>
    <w:rsid w:val="00140B5B"/>
    <w:rsid w:val="00141351"/>
    <w:rsid w:val="00142D31"/>
    <w:rsid w:val="001431C1"/>
    <w:rsid w:val="00147781"/>
    <w:rsid w:val="00147D59"/>
    <w:rsid w:val="00150851"/>
    <w:rsid w:val="001520FC"/>
    <w:rsid w:val="0015230A"/>
    <w:rsid w:val="001533C1"/>
    <w:rsid w:val="00153482"/>
    <w:rsid w:val="00154977"/>
    <w:rsid w:val="0015690D"/>
    <w:rsid w:val="001570F0"/>
    <w:rsid w:val="001572E4"/>
    <w:rsid w:val="00160DF7"/>
    <w:rsid w:val="00164204"/>
    <w:rsid w:val="0017182C"/>
    <w:rsid w:val="00171E90"/>
    <w:rsid w:val="00172D13"/>
    <w:rsid w:val="001741FF"/>
    <w:rsid w:val="00175FD1"/>
    <w:rsid w:val="00176AE6"/>
    <w:rsid w:val="00180311"/>
    <w:rsid w:val="00180C45"/>
    <w:rsid w:val="001815FB"/>
    <w:rsid w:val="00181D8C"/>
    <w:rsid w:val="001825F3"/>
    <w:rsid w:val="001842C7"/>
    <w:rsid w:val="0019281C"/>
    <w:rsid w:val="0019297A"/>
    <w:rsid w:val="00192D1E"/>
    <w:rsid w:val="00193405"/>
    <w:rsid w:val="00193A03"/>
    <w:rsid w:val="00193D6B"/>
    <w:rsid w:val="00194327"/>
    <w:rsid w:val="00195101"/>
    <w:rsid w:val="001953C4"/>
    <w:rsid w:val="001A0B73"/>
    <w:rsid w:val="001A351C"/>
    <w:rsid w:val="001A39AF"/>
    <w:rsid w:val="001A3B6D"/>
    <w:rsid w:val="001A57ED"/>
    <w:rsid w:val="001A7B9B"/>
    <w:rsid w:val="001B1114"/>
    <w:rsid w:val="001B1AD4"/>
    <w:rsid w:val="001B218A"/>
    <w:rsid w:val="001B31C0"/>
    <w:rsid w:val="001B3B53"/>
    <w:rsid w:val="001B449A"/>
    <w:rsid w:val="001B4BD9"/>
    <w:rsid w:val="001B6311"/>
    <w:rsid w:val="001B6BC0"/>
    <w:rsid w:val="001B7EB9"/>
    <w:rsid w:val="001C1644"/>
    <w:rsid w:val="001C29CC"/>
    <w:rsid w:val="001C3A1E"/>
    <w:rsid w:val="001C4A67"/>
    <w:rsid w:val="001C547E"/>
    <w:rsid w:val="001C6245"/>
    <w:rsid w:val="001C7852"/>
    <w:rsid w:val="001D09C2"/>
    <w:rsid w:val="001D15FB"/>
    <w:rsid w:val="001D1702"/>
    <w:rsid w:val="001D1F85"/>
    <w:rsid w:val="001D4537"/>
    <w:rsid w:val="001D500F"/>
    <w:rsid w:val="001D53F0"/>
    <w:rsid w:val="001D56B4"/>
    <w:rsid w:val="001D6CE1"/>
    <w:rsid w:val="001D73DF"/>
    <w:rsid w:val="001E0780"/>
    <w:rsid w:val="001E0BBC"/>
    <w:rsid w:val="001E1A01"/>
    <w:rsid w:val="001E41E3"/>
    <w:rsid w:val="001E4694"/>
    <w:rsid w:val="001E5D92"/>
    <w:rsid w:val="001E79DB"/>
    <w:rsid w:val="001F3DB4"/>
    <w:rsid w:val="001F55E5"/>
    <w:rsid w:val="001F5928"/>
    <w:rsid w:val="001F5A2B"/>
    <w:rsid w:val="00200557"/>
    <w:rsid w:val="002007D7"/>
    <w:rsid w:val="002012E6"/>
    <w:rsid w:val="00202420"/>
    <w:rsid w:val="0020263F"/>
    <w:rsid w:val="00203655"/>
    <w:rsid w:val="002037B2"/>
    <w:rsid w:val="00204E34"/>
    <w:rsid w:val="0020610F"/>
    <w:rsid w:val="00212566"/>
    <w:rsid w:val="00217C8C"/>
    <w:rsid w:val="002208AF"/>
    <w:rsid w:val="00220A1A"/>
    <w:rsid w:val="0022149F"/>
    <w:rsid w:val="002222A8"/>
    <w:rsid w:val="00225307"/>
    <w:rsid w:val="00226005"/>
    <w:rsid w:val="002263A5"/>
    <w:rsid w:val="002279A8"/>
    <w:rsid w:val="00231509"/>
    <w:rsid w:val="0023220D"/>
    <w:rsid w:val="002337F1"/>
    <w:rsid w:val="00233ED2"/>
    <w:rsid w:val="0023411E"/>
    <w:rsid w:val="00234574"/>
    <w:rsid w:val="002409EB"/>
    <w:rsid w:val="00243039"/>
    <w:rsid w:val="002430DB"/>
    <w:rsid w:val="0024367E"/>
    <w:rsid w:val="00246F34"/>
    <w:rsid w:val="00247A43"/>
    <w:rsid w:val="002502C9"/>
    <w:rsid w:val="00256093"/>
    <w:rsid w:val="00256E0F"/>
    <w:rsid w:val="00260019"/>
    <w:rsid w:val="0026001C"/>
    <w:rsid w:val="002612B5"/>
    <w:rsid w:val="0026298D"/>
    <w:rsid w:val="00262F1A"/>
    <w:rsid w:val="00263163"/>
    <w:rsid w:val="002643F0"/>
    <w:rsid w:val="002644DC"/>
    <w:rsid w:val="002652D6"/>
    <w:rsid w:val="0026578B"/>
    <w:rsid w:val="00267368"/>
    <w:rsid w:val="00267BE3"/>
    <w:rsid w:val="00267D12"/>
    <w:rsid w:val="002702D4"/>
    <w:rsid w:val="0027237A"/>
    <w:rsid w:val="00272968"/>
    <w:rsid w:val="00273B6D"/>
    <w:rsid w:val="0027469A"/>
    <w:rsid w:val="00275CE9"/>
    <w:rsid w:val="0027644D"/>
    <w:rsid w:val="00282A97"/>
    <w:rsid w:val="00282B0F"/>
    <w:rsid w:val="00287065"/>
    <w:rsid w:val="00290D70"/>
    <w:rsid w:val="00291AF4"/>
    <w:rsid w:val="002946EB"/>
    <w:rsid w:val="0029692F"/>
    <w:rsid w:val="002A17DE"/>
    <w:rsid w:val="002A3EFF"/>
    <w:rsid w:val="002A6F4D"/>
    <w:rsid w:val="002A756E"/>
    <w:rsid w:val="002B12A8"/>
    <w:rsid w:val="002B217F"/>
    <w:rsid w:val="002B2682"/>
    <w:rsid w:val="002B58FC"/>
    <w:rsid w:val="002B7395"/>
    <w:rsid w:val="002C276B"/>
    <w:rsid w:val="002C2B5D"/>
    <w:rsid w:val="002C2D2D"/>
    <w:rsid w:val="002C5DB3"/>
    <w:rsid w:val="002C7985"/>
    <w:rsid w:val="002D09CB"/>
    <w:rsid w:val="002D26EA"/>
    <w:rsid w:val="002D2A42"/>
    <w:rsid w:val="002D2FE5"/>
    <w:rsid w:val="002D714C"/>
    <w:rsid w:val="002E01EA"/>
    <w:rsid w:val="002E144D"/>
    <w:rsid w:val="002E4EA6"/>
    <w:rsid w:val="002E65AF"/>
    <w:rsid w:val="002E6E0C"/>
    <w:rsid w:val="002E7F26"/>
    <w:rsid w:val="002F02FD"/>
    <w:rsid w:val="002F0393"/>
    <w:rsid w:val="002F0860"/>
    <w:rsid w:val="002F0D37"/>
    <w:rsid w:val="002F18F3"/>
    <w:rsid w:val="002F2255"/>
    <w:rsid w:val="002F43A0"/>
    <w:rsid w:val="002F696A"/>
    <w:rsid w:val="003003EC"/>
    <w:rsid w:val="003026E9"/>
    <w:rsid w:val="00303D53"/>
    <w:rsid w:val="003068E0"/>
    <w:rsid w:val="003102D8"/>
    <w:rsid w:val="003108D1"/>
    <w:rsid w:val="0031143F"/>
    <w:rsid w:val="00311B9F"/>
    <w:rsid w:val="00313F63"/>
    <w:rsid w:val="00314266"/>
    <w:rsid w:val="003142E3"/>
    <w:rsid w:val="00315B62"/>
    <w:rsid w:val="003178D2"/>
    <w:rsid w:val="003179E8"/>
    <w:rsid w:val="00317FDC"/>
    <w:rsid w:val="0032063D"/>
    <w:rsid w:val="00331203"/>
    <w:rsid w:val="00333078"/>
    <w:rsid w:val="003344D3"/>
    <w:rsid w:val="00336345"/>
    <w:rsid w:val="003405A7"/>
    <w:rsid w:val="00342E3D"/>
    <w:rsid w:val="0034336E"/>
    <w:rsid w:val="0034583F"/>
    <w:rsid w:val="003478D2"/>
    <w:rsid w:val="003530C7"/>
    <w:rsid w:val="00353FF3"/>
    <w:rsid w:val="003541B3"/>
    <w:rsid w:val="00355AD9"/>
    <w:rsid w:val="003574D1"/>
    <w:rsid w:val="00357FAC"/>
    <w:rsid w:val="003646D5"/>
    <w:rsid w:val="003659ED"/>
    <w:rsid w:val="00366460"/>
    <w:rsid w:val="003700C0"/>
    <w:rsid w:val="00370AE8"/>
    <w:rsid w:val="00372EF0"/>
    <w:rsid w:val="00373077"/>
    <w:rsid w:val="00374F1A"/>
    <w:rsid w:val="00375B2E"/>
    <w:rsid w:val="00375CE9"/>
    <w:rsid w:val="003775C9"/>
    <w:rsid w:val="00377D1F"/>
    <w:rsid w:val="00381D64"/>
    <w:rsid w:val="00383482"/>
    <w:rsid w:val="00384BF4"/>
    <w:rsid w:val="00385097"/>
    <w:rsid w:val="0038626C"/>
    <w:rsid w:val="003879B6"/>
    <w:rsid w:val="00387DAF"/>
    <w:rsid w:val="00391C6F"/>
    <w:rsid w:val="0039435E"/>
    <w:rsid w:val="00394566"/>
    <w:rsid w:val="00396531"/>
    <w:rsid w:val="00396646"/>
    <w:rsid w:val="00396B0E"/>
    <w:rsid w:val="003A0664"/>
    <w:rsid w:val="003A160E"/>
    <w:rsid w:val="003A1863"/>
    <w:rsid w:val="003A44BB"/>
    <w:rsid w:val="003A6339"/>
    <w:rsid w:val="003A68F9"/>
    <w:rsid w:val="003A779F"/>
    <w:rsid w:val="003A7A6C"/>
    <w:rsid w:val="003B01DB"/>
    <w:rsid w:val="003B0F80"/>
    <w:rsid w:val="003B2C7A"/>
    <w:rsid w:val="003B31A1"/>
    <w:rsid w:val="003B367C"/>
    <w:rsid w:val="003B50FF"/>
    <w:rsid w:val="003C0702"/>
    <w:rsid w:val="003C0A3A"/>
    <w:rsid w:val="003C0B09"/>
    <w:rsid w:val="003C50A2"/>
    <w:rsid w:val="003C6DE9"/>
    <w:rsid w:val="003C6EDF"/>
    <w:rsid w:val="003C73B5"/>
    <w:rsid w:val="003C7B9C"/>
    <w:rsid w:val="003D0740"/>
    <w:rsid w:val="003D0F7D"/>
    <w:rsid w:val="003D1B96"/>
    <w:rsid w:val="003D4AAE"/>
    <w:rsid w:val="003D4C75"/>
    <w:rsid w:val="003D548D"/>
    <w:rsid w:val="003D56D1"/>
    <w:rsid w:val="003D5AC8"/>
    <w:rsid w:val="003D657E"/>
    <w:rsid w:val="003D7254"/>
    <w:rsid w:val="003D7A38"/>
    <w:rsid w:val="003E0653"/>
    <w:rsid w:val="003E0BF9"/>
    <w:rsid w:val="003E2596"/>
    <w:rsid w:val="003E4A56"/>
    <w:rsid w:val="003E5730"/>
    <w:rsid w:val="003E6AF8"/>
    <w:rsid w:val="003E6B00"/>
    <w:rsid w:val="003E77BF"/>
    <w:rsid w:val="003E7FDB"/>
    <w:rsid w:val="003F06EE"/>
    <w:rsid w:val="003F3B87"/>
    <w:rsid w:val="003F4912"/>
    <w:rsid w:val="003F49AC"/>
    <w:rsid w:val="003F5904"/>
    <w:rsid w:val="003F7A0F"/>
    <w:rsid w:val="003F7DB2"/>
    <w:rsid w:val="004005F0"/>
    <w:rsid w:val="0040136F"/>
    <w:rsid w:val="004027BC"/>
    <w:rsid w:val="00402B32"/>
    <w:rsid w:val="004033B4"/>
    <w:rsid w:val="00403645"/>
    <w:rsid w:val="00404D46"/>
    <w:rsid w:val="00404FE0"/>
    <w:rsid w:val="00410C20"/>
    <w:rsid w:val="004110BA"/>
    <w:rsid w:val="004125D3"/>
    <w:rsid w:val="00415218"/>
    <w:rsid w:val="00416A4F"/>
    <w:rsid w:val="00421EBA"/>
    <w:rsid w:val="00423AC4"/>
    <w:rsid w:val="0042592F"/>
    <w:rsid w:val="004272F0"/>
    <w:rsid w:val="0042799E"/>
    <w:rsid w:val="00430501"/>
    <w:rsid w:val="00430CA0"/>
    <w:rsid w:val="00433064"/>
    <w:rsid w:val="00434AB4"/>
    <w:rsid w:val="004351F3"/>
    <w:rsid w:val="00435893"/>
    <w:rsid w:val="004358D2"/>
    <w:rsid w:val="00436310"/>
    <w:rsid w:val="0044067A"/>
    <w:rsid w:val="00440811"/>
    <w:rsid w:val="004412CC"/>
    <w:rsid w:val="00441FA2"/>
    <w:rsid w:val="00442F56"/>
    <w:rsid w:val="00443ADD"/>
    <w:rsid w:val="00444785"/>
    <w:rsid w:val="00444D6F"/>
    <w:rsid w:val="00447B1D"/>
    <w:rsid w:val="00447C31"/>
    <w:rsid w:val="004510ED"/>
    <w:rsid w:val="00451E58"/>
    <w:rsid w:val="004536AA"/>
    <w:rsid w:val="0045398D"/>
    <w:rsid w:val="00455046"/>
    <w:rsid w:val="00456074"/>
    <w:rsid w:val="00457476"/>
    <w:rsid w:val="0046076C"/>
    <w:rsid w:val="00460A67"/>
    <w:rsid w:val="004614FB"/>
    <w:rsid w:val="00461D78"/>
    <w:rsid w:val="00462B21"/>
    <w:rsid w:val="00464372"/>
    <w:rsid w:val="00464E08"/>
    <w:rsid w:val="00466FDA"/>
    <w:rsid w:val="00470B8D"/>
    <w:rsid w:val="00472639"/>
    <w:rsid w:val="00472790"/>
    <w:rsid w:val="00472DD2"/>
    <w:rsid w:val="00474773"/>
    <w:rsid w:val="00475017"/>
    <w:rsid w:val="004751D3"/>
    <w:rsid w:val="00475F03"/>
    <w:rsid w:val="00476DCA"/>
    <w:rsid w:val="00480A8E"/>
    <w:rsid w:val="00480B62"/>
    <w:rsid w:val="00480E10"/>
    <w:rsid w:val="00482C91"/>
    <w:rsid w:val="0048412F"/>
    <w:rsid w:val="00484418"/>
    <w:rsid w:val="0048525E"/>
    <w:rsid w:val="004868B2"/>
    <w:rsid w:val="00486FE2"/>
    <w:rsid w:val="004875BE"/>
    <w:rsid w:val="00487D5F"/>
    <w:rsid w:val="00491236"/>
    <w:rsid w:val="00491606"/>
    <w:rsid w:val="00491D7C"/>
    <w:rsid w:val="00493ED5"/>
    <w:rsid w:val="00494267"/>
    <w:rsid w:val="0049570D"/>
    <w:rsid w:val="00497D33"/>
    <w:rsid w:val="004A1E58"/>
    <w:rsid w:val="004A2333"/>
    <w:rsid w:val="004A2FDC"/>
    <w:rsid w:val="004A31E7"/>
    <w:rsid w:val="004A32C4"/>
    <w:rsid w:val="004A3D43"/>
    <w:rsid w:val="004A446E"/>
    <w:rsid w:val="004A47FC"/>
    <w:rsid w:val="004A49BA"/>
    <w:rsid w:val="004B03CA"/>
    <w:rsid w:val="004B049F"/>
    <w:rsid w:val="004B0E9D"/>
    <w:rsid w:val="004B4597"/>
    <w:rsid w:val="004B4CE6"/>
    <w:rsid w:val="004B5B98"/>
    <w:rsid w:val="004C27AC"/>
    <w:rsid w:val="004C2A16"/>
    <w:rsid w:val="004C724A"/>
    <w:rsid w:val="004D16B8"/>
    <w:rsid w:val="004D4557"/>
    <w:rsid w:val="004D53B8"/>
    <w:rsid w:val="004E2567"/>
    <w:rsid w:val="004E2568"/>
    <w:rsid w:val="004E299D"/>
    <w:rsid w:val="004E3576"/>
    <w:rsid w:val="004E49DF"/>
    <w:rsid w:val="004E5256"/>
    <w:rsid w:val="004F1050"/>
    <w:rsid w:val="004F21FA"/>
    <w:rsid w:val="004F2460"/>
    <w:rsid w:val="004F25B3"/>
    <w:rsid w:val="004F51DF"/>
    <w:rsid w:val="004F6688"/>
    <w:rsid w:val="00501495"/>
    <w:rsid w:val="00501A5C"/>
    <w:rsid w:val="00503AE3"/>
    <w:rsid w:val="005055B0"/>
    <w:rsid w:val="0050662E"/>
    <w:rsid w:val="00506D78"/>
    <w:rsid w:val="00512972"/>
    <w:rsid w:val="005135A9"/>
    <w:rsid w:val="00514981"/>
    <w:rsid w:val="00514F25"/>
    <w:rsid w:val="00515082"/>
    <w:rsid w:val="00515B07"/>
    <w:rsid w:val="00515D68"/>
    <w:rsid w:val="00515E14"/>
    <w:rsid w:val="005171DC"/>
    <w:rsid w:val="0052097D"/>
    <w:rsid w:val="00520C4F"/>
    <w:rsid w:val="005218EE"/>
    <w:rsid w:val="005249B7"/>
    <w:rsid w:val="00524CBC"/>
    <w:rsid w:val="005259D1"/>
    <w:rsid w:val="00527056"/>
    <w:rsid w:val="00530ABC"/>
    <w:rsid w:val="00531147"/>
    <w:rsid w:val="00531AF6"/>
    <w:rsid w:val="00531D13"/>
    <w:rsid w:val="005337EA"/>
    <w:rsid w:val="0053499F"/>
    <w:rsid w:val="005373F4"/>
    <w:rsid w:val="00540671"/>
    <w:rsid w:val="0054089B"/>
    <w:rsid w:val="00542E65"/>
    <w:rsid w:val="00543739"/>
    <w:rsid w:val="0054378B"/>
    <w:rsid w:val="00544938"/>
    <w:rsid w:val="005474CA"/>
    <w:rsid w:val="00547C35"/>
    <w:rsid w:val="00550283"/>
    <w:rsid w:val="00552735"/>
    <w:rsid w:val="00552AB1"/>
    <w:rsid w:val="00552F35"/>
    <w:rsid w:val="00552FFB"/>
    <w:rsid w:val="00553EA6"/>
    <w:rsid w:val="005546FB"/>
    <w:rsid w:val="005569CD"/>
    <w:rsid w:val="005570F0"/>
    <w:rsid w:val="00557404"/>
    <w:rsid w:val="005603B2"/>
    <w:rsid w:val="00560A06"/>
    <w:rsid w:val="00562392"/>
    <w:rsid w:val="005623AE"/>
    <w:rsid w:val="0056302F"/>
    <w:rsid w:val="005658C2"/>
    <w:rsid w:val="00567605"/>
    <w:rsid w:val="00567644"/>
    <w:rsid w:val="00567CF2"/>
    <w:rsid w:val="00570680"/>
    <w:rsid w:val="005710D7"/>
    <w:rsid w:val="00571859"/>
    <w:rsid w:val="00573752"/>
    <w:rsid w:val="00574382"/>
    <w:rsid w:val="00574534"/>
    <w:rsid w:val="00575646"/>
    <w:rsid w:val="005768D1"/>
    <w:rsid w:val="00580EBD"/>
    <w:rsid w:val="00581424"/>
    <w:rsid w:val="00581515"/>
    <w:rsid w:val="005840DF"/>
    <w:rsid w:val="00584783"/>
    <w:rsid w:val="005859BF"/>
    <w:rsid w:val="005876C7"/>
    <w:rsid w:val="00587DFD"/>
    <w:rsid w:val="0059001B"/>
    <w:rsid w:val="0059278C"/>
    <w:rsid w:val="00596BB3"/>
    <w:rsid w:val="005A4639"/>
    <w:rsid w:val="005A4EE0"/>
    <w:rsid w:val="005A5916"/>
    <w:rsid w:val="005A7D7B"/>
    <w:rsid w:val="005B0B70"/>
    <w:rsid w:val="005B10C0"/>
    <w:rsid w:val="005B2A44"/>
    <w:rsid w:val="005B6C66"/>
    <w:rsid w:val="005C1681"/>
    <w:rsid w:val="005C16F4"/>
    <w:rsid w:val="005C28C5"/>
    <w:rsid w:val="005C297B"/>
    <w:rsid w:val="005C2E30"/>
    <w:rsid w:val="005C3189"/>
    <w:rsid w:val="005C4167"/>
    <w:rsid w:val="005C4AF9"/>
    <w:rsid w:val="005D099E"/>
    <w:rsid w:val="005D1B78"/>
    <w:rsid w:val="005D425A"/>
    <w:rsid w:val="005D47C0"/>
    <w:rsid w:val="005D6377"/>
    <w:rsid w:val="005E077A"/>
    <w:rsid w:val="005E0ECD"/>
    <w:rsid w:val="005E14CB"/>
    <w:rsid w:val="005E177C"/>
    <w:rsid w:val="005E3659"/>
    <w:rsid w:val="005E5186"/>
    <w:rsid w:val="005E749D"/>
    <w:rsid w:val="005F063C"/>
    <w:rsid w:val="005F56A8"/>
    <w:rsid w:val="005F58E5"/>
    <w:rsid w:val="00604B47"/>
    <w:rsid w:val="006065D7"/>
    <w:rsid w:val="006065EF"/>
    <w:rsid w:val="006069E2"/>
    <w:rsid w:val="00610E78"/>
    <w:rsid w:val="00612BA6"/>
    <w:rsid w:val="00614787"/>
    <w:rsid w:val="00614E80"/>
    <w:rsid w:val="00616124"/>
    <w:rsid w:val="00616C21"/>
    <w:rsid w:val="00620B50"/>
    <w:rsid w:val="00622136"/>
    <w:rsid w:val="006236B5"/>
    <w:rsid w:val="006245E5"/>
    <w:rsid w:val="006253B7"/>
    <w:rsid w:val="00627674"/>
    <w:rsid w:val="006320A3"/>
    <w:rsid w:val="00632853"/>
    <w:rsid w:val="006338A5"/>
    <w:rsid w:val="0063538D"/>
    <w:rsid w:val="006366A7"/>
    <w:rsid w:val="00640044"/>
    <w:rsid w:val="00641C9A"/>
    <w:rsid w:val="00641CC6"/>
    <w:rsid w:val="0064252B"/>
    <w:rsid w:val="006430DD"/>
    <w:rsid w:val="00643F71"/>
    <w:rsid w:val="006444E8"/>
    <w:rsid w:val="00646AED"/>
    <w:rsid w:val="00646CA9"/>
    <w:rsid w:val="006473A8"/>
    <w:rsid w:val="006473C1"/>
    <w:rsid w:val="00651669"/>
    <w:rsid w:val="00651FCE"/>
    <w:rsid w:val="006522E1"/>
    <w:rsid w:val="00654C2B"/>
    <w:rsid w:val="006564B9"/>
    <w:rsid w:val="00656C84"/>
    <w:rsid w:val="006570FC"/>
    <w:rsid w:val="00660E96"/>
    <w:rsid w:val="006613D5"/>
    <w:rsid w:val="00662935"/>
    <w:rsid w:val="00662F08"/>
    <w:rsid w:val="00663D6F"/>
    <w:rsid w:val="00667638"/>
    <w:rsid w:val="00671280"/>
    <w:rsid w:val="00671AC6"/>
    <w:rsid w:val="00672476"/>
    <w:rsid w:val="00673674"/>
    <w:rsid w:val="00675E77"/>
    <w:rsid w:val="00680547"/>
    <w:rsid w:val="00680887"/>
    <w:rsid w:val="00680A95"/>
    <w:rsid w:val="0068447C"/>
    <w:rsid w:val="00684B2C"/>
    <w:rsid w:val="00685233"/>
    <w:rsid w:val="006855FC"/>
    <w:rsid w:val="0068648A"/>
    <w:rsid w:val="00687A2B"/>
    <w:rsid w:val="00687B77"/>
    <w:rsid w:val="006924E1"/>
    <w:rsid w:val="00693C2C"/>
    <w:rsid w:val="00694725"/>
    <w:rsid w:val="006A6AFE"/>
    <w:rsid w:val="006B1EFB"/>
    <w:rsid w:val="006B22E3"/>
    <w:rsid w:val="006B3F45"/>
    <w:rsid w:val="006C02F6"/>
    <w:rsid w:val="006C08D3"/>
    <w:rsid w:val="006C1A67"/>
    <w:rsid w:val="006C1D6C"/>
    <w:rsid w:val="006C1E35"/>
    <w:rsid w:val="006C265F"/>
    <w:rsid w:val="006C2CF5"/>
    <w:rsid w:val="006C332F"/>
    <w:rsid w:val="006C3D19"/>
    <w:rsid w:val="006C552F"/>
    <w:rsid w:val="006C6E3A"/>
    <w:rsid w:val="006C7AAC"/>
    <w:rsid w:val="006D0757"/>
    <w:rsid w:val="006D07E0"/>
    <w:rsid w:val="006D182D"/>
    <w:rsid w:val="006D3568"/>
    <w:rsid w:val="006D3AEF"/>
    <w:rsid w:val="006D4B9E"/>
    <w:rsid w:val="006D56BD"/>
    <w:rsid w:val="006D756E"/>
    <w:rsid w:val="006E0A8E"/>
    <w:rsid w:val="006E0BFA"/>
    <w:rsid w:val="006E198E"/>
    <w:rsid w:val="006E2568"/>
    <w:rsid w:val="006E272E"/>
    <w:rsid w:val="006E2DC7"/>
    <w:rsid w:val="006E3E91"/>
    <w:rsid w:val="006E4AFC"/>
    <w:rsid w:val="006F135E"/>
    <w:rsid w:val="006F2595"/>
    <w:rsid w:val="006F6520"/>
    <w:rsid w:val="00700158"/>
    <w:rsid w:val="00702F8D"/>
    <w:rsid w:val="00703E9F"/>
    <w:rsid w:val="00704185"/>
    <w:rsid w:val="00712115"/>
    <w:rsid w:val="007123AC"/>
    <w:rsid w:val="00715DE2"/>
    <w:rsid w:val="00716D6A"/>
    <w:rsid w:val="00724346"/>
    <w:rsid w:val="007257E6"/>
    <w:rsid w:val="00726EF1"/>
    <w:rsid w:val="00726FD8"/>
    <w:rsid w:val="00730107"/>
    <w:rsid w:val="00730EBF"/>
    <w:rsid w:val="007319BE"/>
    <w:rsid w:val="007327A5"/>
    <w:rsid w:val="007343AC"/>
    <w:rsid w:val="0073456C"/>
    <w:rsid w:val="00734CB7"/>
    <w:rsid w:val="00734DC1"/>
    <w:rsid w:val="00737580"/>
    <w:rsid w:val="0074064C"/>
    <w:rsid w:val="00740D13"/>
    <w:rsid w:val="007421C8"/>
    <w:rsid w:val="00743755"/>
    <w:rsid w:val="007437FB"/>
    <w:rsid w:val="00744090"/>
    <w:rsid w:val="007446AC"/>
    <w:rsid w:val="007449BF"/>
    <w:rsid w:val="0074503E"/>
    <w:rsid w:val="00747C76"/>
    <w:rsid w:val="00750079"/>
    <w:rsid w:val="00750202"/>
    <w:rsid w:val="00750265"/>
    <w:rsid w:val="00750494"/>
    <w:rsid w:val="007506FB"/>
    <w:rsid w:val="00753638"/>
    <w:rsid w:val="00753ABC"/>
    <w:rsid w:val="00756CF6"/>
    <w:rsid w:val="00757268"/>
    <w:rsid w:val="0075734B"/>
    <w:rsid w:val="007575B5"/>
    <w:rsid w:val="00757769"/>
    <w:rsid w:val="00761C8E"/>
    <w:rsid w:val="00762E3C"/>
    <w:rsid w:val="00763210"/>
    <w:rsid w:val="00763EBC"/>
    <w:rsid w:val="00765E88"/>
    <w:rsid w:val="0076666F"/>
    <w:rsid w:val="00766D30"/>
    <w:rsid w:val="00767637"/>
    <w:rsid w:val="00770EB6"/>
    <w:rsid w:val="0077185E"/>
    <w:rsid w:val="00771C01"/>
    <w:rsid w:val="00776635"/>
    <w:rsid w:val="00776724"/>
    <w:rsid w:val="0077713A"/>
    <w:rsid w:val="007777A4"/>
    <w:rsid w:val="007807B1"/>
    <w:rsid w:val="00780F0B"/>
    <w:rsid w:val="0078210C"/>
    <w:rsid w:val="00784BA5"/>
    <w:rsid w:val="0078654C"/>
    <w:rsid w:val="00786C0E"/>
    <w:rsid w:val="0078736C"/>
    <w:rsid w:val="007916DA"/>
    <w:rsid w:val="00792C4D"/>
    <w:rsid w:val="00793198"/>
    <w:rsid w:val="00793841"/>
    <w:rsid w:val="00793FEA"/>
    <w:rsid w:val="00794CA5"/>
    <w:rsid w:val="007979AF"/>
    <w:rsid w:val="00797B1B"/>
    <w:rsid w:val="007A07E7"/>
    <w:rsid w:val="007A089B"/>
    <w:rsid w:val="007A6970"/>
    <w:rsid w:val="007A70B1"/>
    <w:rsid w:val="007B0D31"/>
    <w:rsid w:val="007B1D57"/>
    <w:rsid w:val="007B32F0"/>
    <w:rsid w:val="007B3910"/>
    <w:rsid w:val="007B596B"/>
    <w:rsid w:val="007B7D81"/>
    <w:rsid w:val="007C1F28"/>
    <w:rsid w:val="007C29F6"/>
    <w:rsid w:val="007C34C5"/>
    <w:rsid w:val="007C3BD1"/>
    <w:rsid w:val="007C401E"/>
    <w:rsid w:val="007C60DE"/>
    <w:rsid w:val="007D2426"/>
    <w:rsid w:val="007D39C5"/>
    <w:rsid w:val="007D3EA1"/>
    <w:rsid w:val="007D78B4"/>
    <w:rsid w:val="007E02DD"/>
    <w:rsid w:val="007E10D3"/>
    <w:rsid w:val="007E46F2"/>
    <w:rsid w:val="007E4EFE"/>
    <w:rsid w:val="007E54BB"/>
    <w:rsid w:val="007E6376"/>
    <w:rsid w:val="007F0503"/>
    <w:rsid w:val="007F0D05"/>
    <w:rsid w:val="007F228D"/>
    <w:rsid w:val="007F30A9"/>
    <w:rsid w:val="007F3E33"/>
    <w:rsid w:val="00800B18"/>
    <w:rsid w:val="008022E6"/>
    <w:rsid w:val="00804649"/>
    <w:rsid w:val="008051AA"/>
    <w:rsid w:val="0080569C"/>
    <w:rsid w:val="00806138"/>
    <w:rsid w:val="00806717"/>
    <w:rsid w:val="008109A6"/>
    <w:rsid w:val="00810DFB"/>
    <w:rsid w:val="00811382"/>
    <w:rsid w:val="00816F43"/>
    <w:rsid w:val="00820CF5"/>
    <w:rsid w:val="008211B6"/>
    <w:rsid w:val="008251E9"/>
    <w:rsid w:val="008255E8"/>
    <w:rsid w:val="00825650"/>
    <w:rsid w:val="00826100"/>
    <w:rsid w:val="008267A3"/>
    <w:rsid w:val="00827747"/>
    <w:rsid w:val="0083086E"/>
    <w:rsid w:val="0083262F"/>
    <w:rsid w:val="00833D0D"/>
    <w:rsid w:val="00834DA5"/>
    <w:rsid w:val="00837468"/>
    <w:rsid w:val="00837B22"/>
    <w:rsid w:val="00837C3E"/>
    <w:rsid w:val="00837DCE"/>
    <w:rsid w:val="00837F05"/>
    <w:rsid w:val="0084188A"/>
    <w:rsid w:val="00843CDB"/>
    <w:rsid w:val="00845B8E"/>
    <w:rsid w:val="00847C84"/>
    <w:rsid w:val="00850545"/>
    <w:rsid w:val="0085753E"/>
    <w:rsid w:val="008628C6"/>
    <w:rsid w:val="008630BC"/>
    <w:rsid w:val="00864EB6"/>
    <w:rsid w:val="00865893"/>
    <w:rsid w:val="008663AD"/>
    <w:rsid w:val="00866E4A"/>
    <w:rsid w:val="00866F6F"/>
    <w:rsid w:val="00867846"/>
    <w:rsid w:val="0087063D"/>
    <w:rsid w:val="008718D0"/>
    <w:rsid w:val="0087198E"/>
    <w:rsid w:val="008719B7"/>
    <w:rsid w:val="00873DE5"/>
    <w:rsid w:val="0087455C"/>
    <w:rsid w:val="00875E43"/>
    <w:rsid w:val="00875F55"/>
    <w:rsid w:val="00876F23"/>
    <w:rsid w:val="008803D6"/>
    <w:rsid w:val="0088047E"/>
    <w:rsid w:val="00881526"/>
    <w:rsid w:val="00883B6D"/>
    <w:rsid w:val="00883D8E"/>
    <w:rsid w:val="0088436F"/>
    <w:rsid w:val="00884870"/>
    <w:rsid w:val="00884D43"/>
    <w:rsid w:val="008855D5"/>
    <w:rsid w:val="008866FB"/>
    <w:rsid w:val="0088733C"/>
    <w:rsid w:val="0089145E"/>
    <w:rsid w:val="0089523E"/>
    <w:rsid w:val="008955D1"/>
    <w:rsid w:val="00896657"/>
    <w:rsid w:val="00896AAF"/>
    <w:rsid w:val="008A012C"/>
    <w:rsid w:val="008A0799"/>
    <w:rsid w:val="008A3E95"/>
    <w:rsid w:val="008A4B89"/>
    <w:rsid w:val="008A4C1E"/>
    <w:rsid w:val="008B03B2"/>
    <w:rsid w:val="008B2574"/>
    <w:rsid w:val="008B2B2F"/>
    <w:rsid w:val="008B48E6"/>
    <w:rsid w:val="008B4C82"/>
    <w:rsid w:val="008B4DA6"/>
    <w:rsid w:val="008B6788"/>
    <w:rsid w:val="008B6D90"/>
    <w:rsid w:val="008B779C"/>
    <w:rsid w:val="008B7D6F"/>
    <w:rsid w:val="008C0975"/>
    <w:rsid w:val="008C1566"/>
    <w:rsid w:val="008C1E20"/>
    <w:rsid w:val="008C1F06"/>
    <w:rsid w:val="008C2DB3"/>
    <w:rsid w:val="008C377B"/>
    <w:rsid w:val="008C72B4"/>
    <w:rsid w:val="008D3BC0"/>
    <w:rsid w:val="008D3D51"/>
    <w:rsid w:val="008D6275"/>
    <w:rsid w:val="008D6333"/>
    <w:rsid w:val="008D6955"/>
    <w:rsid w:val="008E1838"/>
    <w:rsid w:val="008E2C2B"/>
    <w:rsid w:val="008E3EA7"/>
    <w:rsid w:val="008E5040"/>
    <w:rsid w:val="008E7EE9"/>
    <w:rsid w:val="008F13A0"/>
    <w:rsid w:val="008F1DB3"/>
    <w:rsid w:val="008F2383"/>
    <w:rsid w:val="008F268B"/>
    <w:rsid w:val="008F27EA"/>
    <w:rsid w:val="008F283D"/>
    <w:rsid w:val="008F39EB"/>
    <w:rsid w:val="008F3CA6"/>
    <w:rsid w:val="008F740F"/>
    <w:rsid w:val="009005E6"/>
    <w:rsid w:val="00900ACF"/>
    <w:rsid w:val="009016CF"/>
    <w:rsid w:val="0090415D"/>
    <w:rsid w:val="00904F31"/>
    <w:rsid w:val="00910688"/>
    <w:rsid w:val="009108AD"/>
    <w:rsid w:val="00911C30"/>
    <w:rsid w:val="00913FC8"/>
    <w:rsid w:val="009151F3"/>
    <w:rsid w:val="0091605E"/>
    <w:rsid w:val="009164E1"/>
    <w:rsid w:val="00916518"/>
    <w:rsid w:val="00916C91"/>
    <w:rsid w:val="00917D21"/>
    <w:rsid w:val="00920330"/>
    <w:rsid w:val="009203C0"/>
    <w:rsid w:val="00922821"/>
    <w:rsid w:val="00923380"/>
    <w:rsid w:val="00923B3E"/>
    <w:rsid w:val="0092414A"/>
    <w:rsid w:val="009248A1"/>
    <w:rsid w:val="00924E20"/>
    <w:rsid w:val="00925BBA"/>
    <w:rsid w:val="00926A4C"/>
    <w:rsid w:val="00926DC8"/>
    <w:rsid w:val="00927090"/>
    <w:rsid w:val="00927EB6"/>
    <w:rsid w:val="00930553"/>
    <w:rsid w:val="00930ACD"/>
    <w:rsid w:val="00932ADC"/>
    <w:rsid w:val="00933CE3"/>
    <w:rsid w:val="00934806"/>
    <w:rsid w:val="00934953"/>
    <w:rsid w:val="009435A1"/>
    <w:rsid w:val="009446BD"/>
    <w:rsid w:val="009453C3"/>
    <w:rsid w:val="009478C8"/>
    <w:rsid w:val="00953148"/>
    <w:rsid w:val="009531DF"/>
    <w:rsid w:val="00953D8D"/>
    <w:rsid w:val="00954381"/>
    <w:rsid w:val="00955259"/>
    <w:rsid w:val="00955D15"/>
    <w:rsid w:val="00955FE9"/>
    <w:rsid w:val="0095612A"/>
    <w:rsid w:val="00956CA9"/>
    <w:rsid w:val="00956FCD"/>
    <w:rsid w:val="0095751B"/>
    <w:rsid w:val="00961023"/>
    <w:rsid w:val="00963019"/>
    <w:rsid w:val="00963647"/>
    <w:rsid w:val="00963864"/>
    <w:rsid w:val="009651DD"/>
    <w:rsid w:val="00967AFD"/>
    <w:rsid w:val="00972325"/>
    <w:rsid w:val="00974E0E"/>
    <w:rsid w:val="00976895"/>
    <w:rsid w:val="00976F2D"/>
    <w:rsid w:val="00981C9E"/>
    <w:rsid w:val="00982536"/>
    <w:rsid w:val="009828C9"/>
    <w:rsid w:val="0098470E"/>
    <w:rsid w:val="00984748"/>
    <w:rsid w:val="00985935"/>
    <w:rsid w:val="00987D2C"/>
    <w:rsid w:val="00993D24"/>
    <w:rsid w:val="009966FF"/>
    <w:rsid w:val="00997034"/>
    <w:rsid w:val="009971A9"/>
    <w:rsid w:val="009A0522"/>
    <w:rsid w:val="009A0ED4"/>
    <w:rsid w:val="009A0FDB"/>
    <w:rsid w:val="009A37D5"/>
    <w:rsid w:val="009A510F"/>
    <w:rsid w:val="009A61CE"/>
    <w:rsid w:val="009A626F"/>
    <w:rsid w:val="009A6686"/>
    <w:rsid w:val="009A7EC2"/>
    <w:rsid w:val="009B0A60"/>
    <w:rsid w:val="009B3E0B"/>
    <w:rsid w:val="009B4592"/>
    <w:rsid w:val="009B56CF"/>
    <w:rsid w:val="009B60AA"/>
    <w:rsid w:val="009C12E7"/>
    <w:rsid w:val="009C137D"/>
    <w:rsid w:val="009C166E"/>
    <w:rsid w:val="009C17F8"/>
    <w:rsid w:val="009C1EF5"/>
    <w:rsid w:val="009C2421"/>
    <w:rsid w:val="009C634A"/>
    <w:rsid w:val="009C7C04"/>
    <w:rsid w:val="009D063C"/>
    <w:rsid w:val="009D0A91"/>
    <w:rsid w:val="009D1380"/>
    <w:rsid w:val="009D20AA"/>
    <w:rsid w:val="009D22FC"/>
    <w:rsid w:val="009D3904"/>
    <w:rsid w:val="009D3964"/>
    <w:rsid w:val="009D3D77"/>
    <w:rsid w:val="009D418A"/>
    <w:rsid w:val="009D4319"/>
    <w:rsid w:val="009D558E"/>
    <w:rsid w:val="009D57E5"/>
    <w:rsid w:val="009D6C80"/>
    <w:rsid w:val="009E25D8"/>
    <w:rsid w:val="009E2846"/>
    <w:rsid w:val="009E2EF5"/>
    <w:rsid w:val="009E4230"/>
    <w:rsid w:val="009E435E"/>
    <w:rsid w:val="009E4BA9"/>
    <w:rsid w:val="009E573E"/>
    <w:rsid w:val="009E7097"/>
    <w:rsid w:val="009E7561"/>
    <w:rsid w:val="009F0771"/>
    <w:rsid w:val="009F4E8F"/>
    <w:rsid w:val="009F55FD"/>
    <w:rsid w:val="009F5B59"/>
    <w:rsid w:val="009F7F80"/>
    <w:rsid w:val="00A04A82"/>
    <w:rsid w:val="00A057F7"/>
    <w:rsid w:val="00A05C7B"/>
    <w:rsid w:val="00A05FB5"/>
    <w:rsid w:val="00A0780F"/>
    <w:rsid w:val="00A0792B"/>
    <w:rsid w:val="00A11572"/>
    <w:rsid w:val="00A11A8D"/>
    <w:rsid w:val="00A145D5"/>
    <w:rsid w:val="00A15D01"/>
    <w:rsid w:val="00A1677E"/>
    <w:rsid w:val="00A22C01"/>
    <w:rsid w:val="00A24FAC"/>
    <w:rsid w:val="00A263D2"/>
    <w:rsid w:val="00A2668A"/>
    <w:rsid w:val="00A27C2E"/>
    <w:rsid w:val="00A32AC5"/>
    <w:rsid w:val="00A34047"/>
    <w:rsid w:val="00A36991"/>
    <w:rsid w:val="00A40F41"/>
    <w:rsid w:val="00A4114C"/>
    <w:rsid w:val="00A421F3"/>
    <w:rsid w:val="00A4319D"/>
    <w:rsid w:val="00A43BFF"/>
    <w:rsid w:val="00A464E4"/>
    <w:rsid w:val="00A476AE"/>
    <w:rsid w:val="00A47B9E"/>
    <w:rsid w:val="00A5089E"/>
    <w:rsid w:val="00A50BEA"/>
    <w:rsid w:val="00A5140C"/>
    <w:rsid w:val="00A52521"/>
    <w:rsid w:val="00A5319F"/>
    <w:rsid w:val="00A53D3B"/>
    <w:rsid w:val="00A54FBB"/>
    <w:rsid w:val="00A55454"/>
    <w:rsid w:val="00A57BCD"/>
    <w:rsid w:val="00A62896"/>
    <w:rsid w:val="00A63852"/>
    <w:rsid w:val="00A63DC2"/>
    <w:rsid w:val="00A646C9"/>
    <w:rsid w:val="00A64826"/>
    <w:rsid w:val="00A64D16"/>
    <w:rsid w:val="00A64E41"/>
    <w:rsid w:val="00A64FF5"/>
    <w:rsid w:val="00A673BC"/>
    <w:rsid w:val="00A708C3"/>
    <w:rsid w:val="00A7094B"/>
    <w:rsid w:val="00A719F5"/>
    <w:rsid w:val="00A72452"/>
    <w:rsid w:val="00A729A0"/>
    <w:rsid w:val="00A74954"/>
    <w:rsid w:val="00A76646"/>
    <w:rsid w:val="00A8007F"/>
    <w:rsid w:val="00A8009B"/>
    <w:rsid w:val="00A81EF8"/>
    <w:rsid w:val="00A8252E"/>
    <w:rsid w:val="00A8289C"/>
    <w:rsid w:val="00A83CA7"/>
    <w:rsid w:val="00A84644"/>
    <w:rsid w:val="00A85172"/>
    <w:rsid w:val="00A85940"/>
    <w:rsid w:val="00A86199"/>
    <w:rsid w:val="00A869A2"/>
    <w:rsid w:val="00A919E1"/>
    <w:rsid w:val="00A9269D"/>
    <w:rsid w:val="00A93AC8"/>
    <w:rsid w:val="00A93CC6"/>
    <w:rsid w:val="00A949DD"/>
    <w:rsid w:val="00A9741E"/>
    <w:rsid w:val="00A97C49"/>
    <w:rsid w:val="00AA224F"/>
    <w:rsid w:val="00AA42D4"/>
    <w:rsid w:val="00AA4F7F"/>
    <w:rsid w:val="00AA58FD"/>
    <w:rsid w:val="00AA6D95"/>
    <w:rsid w:val="00AA6ECB"/>
    <w:rsid w:val="00AA78AB"/>
    <w:rsid w:val="00AB0DFE"/>
    <w:rsid w:val="00AB13F3"/>
    <w:rsid w:val="00AB2573"/>
    <w:rsid w:val="00AB34A5"/>
    <w:rsid w:val="00AB365E"/>
    <w:rsid w:val="00AB3E20"/>
    <w:rsid w:val="00AB4BDC"/>
    <w:rsid w:val="00AB510A"/>
    <w:rsid w:val="00AB53B3"/>
    <w:rsid w:val="00AB6309"/>
    <w:rsid w:val="00AB78E7"/>
    <w:rsid w:val="00AB7EE1"/>
    <w:rsid w:val="00AC0074"/>
    <w:rsid w:val="00AC39F8"/>
    <w:rsid w:val="00AC3B3B"/>
    <w:rsid w:val="00AC56E9"/>
    <w:rsid w:val="00AC6727"/>
    <w:rsid w:val="00AD03E5"/>
    <w:rsid w:val="00AD378B"/>
    <w:rsid w:val="00AD3845"/>
    <w:rsid w:val="00AD5394"/>
    <w:rsid w:val="00AD5DB7"/>
    <w:rsid w:val="00AE0358"/>
    <w:rsid w:val="00AE1DD9"/>
    <w:rsid w:val="00AE2FE5"/>
    <w:rsid w:val="00AE3DC2"/>
    <w:rsid w:val="00AE3EF4"/>
    <w:rsid w:val="00AE4119"/>
    <w:rsid w:val="00AE4E81"/>
    <w:rsid w:val="00AE4ED6"/>
    <w:rsid w:val="00AE541E"/>
    <w:rsid w:val="00AE56F2"/>
    <w:rsid w:val="00AE633B"/>
    <w:rsid w:val="00AE6611"/>
    <w:rsid w:val="00AE6A93"/>
    <w:rsid w:val="00AE7468"/>
    <w:rsid w:val="00AE770D"/>
    <w:rsid w:val="00AE7946"/>
    <w:rsid w:val="00AE7A99"/>
    <w:rsid w:val="00AF0682"/>
    <w:rsid w:val="00AF3D26"/>
    <w:rsid w:val="00B007EF"/>
    <w:rsid w:val="00B01C0E"/>
    <w:rsid w:val="00B02798"/>
    <w:rsid w:val="00B02B41"/>
    <w:rsid w:val="00B0371D"/>
    <w:rsid w:val="00B04F31"/>
    <w:rsid w:val="00B05CD8"/>
    <w:rsid w:val="00B1249A"/>
    <w:rsid w:val="00B12806"/>
    <w:rsid w:val="00B12AF1"/>
    <w:rsid w:val="00B12F98"/>
    <w:rsid w:val="00B13117"/>
    <w:rsid w:val="00B15B90"/>
    <w:rsid w:val="00B17B89"/>
    <w:rsid w:val="00B23868"/>
    <w:rsid w:val="00B2418D"/>
    <w:rsid w:val="00B244BB"/>
    <w:rsid w:val="00B24A04"/>
    <w:rsid w:val="00B257FB"/>
    <w:rsid w:val="00B25968"/>
    <w:rsid w:val="00B310BA"/>
    <w:rsid w:val="00B3290A"/>
    <w:rsid w:val="00B34E4A"/>
    <w:rsid w:val="00B3512C"/>
    <w:rsid w:val="00B36347"/>
    <w:rsid w:val="00B36C19"/>
    <w:rsid w:val="00B40D84"/>
    <w:rsid w:val="00B41E45"/>
    <w:rsid w:val="00B43442"/>
    <w:rsid w:val="00B442D0"/>
    <w:rsid w:val="00B44E8D"/>
    <w:rsid w:val="00B4566C"/>
    <w:rsid w:val="00B45F2E"/>
    <w:rsid w:val="00B4773C"/>
    <w:rsid w:val="00B50039"/>
    <w:rsid w:val="00B508F5"/>
    <w:rsid w:val="00B50A12"/>
    <w:rsid w:val="00B511D9"/>
    <w:rsid w:val="00B5282A"/>
    <w:rsid w:val="00B538F4"/>
    <w:rsid w:val="00B545FE"/>
    <w:rsid w:val="00B5472A"/>
    <w:rsid w:val="00B54B02"/>
    <w:rsid w:val="00B54BE2"/>
    <w:rsid w:val="00B56B8E"/>
    <w:rsid w:val="00B5735D"/>
    <w:rsid w:val="00B6012B"/>
    <w:rsid w:val="00B60142"/>
    <w:rsid w:val="00B606F4"/>
    <w:rsid w:val="00B620F6"/>
    <w:rsid w:val="00B661D3"/>
    <w:rsid w:val="00B666F6"/>
    <w:rsid w:val="00B6704F"/>
    <w:rsid w:val="00B71167"/>
    <w:rsid w:val="00B724E8"/>
    <w:rsid w:val="00B73B5B"/>
    <w:rsid w:val="00B75EBD"/>
    <w:rsid w:val="00B77AEF"/>
    <w:rsid w:val="00B80985"/>
    <w:rsid w:val="00B81327"/>
    <w:rsid w:val="00B83B16"/>
    <w:rsid w:val="00B855F0"/>
    <w:rsid w:val="00B861FF"/>
    <w:rsid w:val="00B86983"/>
    <w:rsid w:val="00B91703"/>
    <w:rsid w:val="00B91723"/>
    <w:rsid w:val="00B923AC"/>
    <w:rsid w:val="00B9300F"/>
    <w:rsid w:val="00B95A5B"/>
    <w:rsid w:val="00B95B1D"/>
    <w:rsid w:val="00B9665F"/>
    <w:rsid w:val="00B966B2"/>
    <w:rsid w:val="00B975EA"/>
    <w:rsid w:val="00BA0398"/>
    <w:rsid w:val="00BA08B4"/>
    <w:rsid w:val="00BA09F3"/>
    <w:rsid w:val="00BA268E"/>
    <w:rsid w:val="00BA27C8"/>
    <w:rsid w:val="00BA5216"/>
    <w:rsid w:val="00BB04F8"/>
    <w:rsid w:val="00BB0F03"/>
    <w:rsid w:val="00BB166E"/>
    <w:rsid w:val="00BB3115"/>
    <w:rsid w:val="00BB39B4"/>
    <w:rsid w:val="00BB4184"/>
    <w:rsid w:val="00BB4AC3"/>
    <w:rsid w:val="00BB4C3D"/>
    <w:rsid w:val="00BB5A48"/>
    <w:rsid w:val="00BB73F0"/>
    <w:rsid w:val="00BC014C"/>
    <w:rsid w:val="00BC14BD"/>
    <w:rsid w:val="00BC1EF9"/>
    <w:rsid w:val="00BC3B10"/>
    <w:rsid w:val="00BC46D2"/>
    <w:rsid w:val="00BC4898"/>
    <w:rsid w:val="00BC4A0A"/>
    <w:rsid w:val="00BC6ACF"/>
    <w:rsid w:val="00BD27A5"/>
    <w:rsid w:val="00BD29C3"/>
    <w:rsid w:val="00BD3506"/>
    <w:rsid w:val="00BD50B0"/>
    <w:rsid w:val="00BD5C2E"/>
    <w:rsid w:val="00BE3666"/>
    <w:rsid w:val="00BE37CC"/>
    <w:rsid w:val="00BE39CA"/>
    <w:rsid w:val="00BE46B8"/>
    <w:rsid w:val="00BE5ABE"/>
    <w:rsid w:val="00BE62C2"/>
    <w:rsid w:val="00BE7F9A"/>
    <w:rsid w:val="00BF1A03"/>
    <w:rsid w:val="00BF302E"/>
    <w:rsid w:val="00BF31E6"/>
    <w:rsid w:val="00BF3C89"/>
    <w:rsid w:val="00BF4A04"/>
    <w:rsid w:val="00BF5F8B"/>
    <w:rsid w:val="00BF62D8"/>
    <w:rsid w:val="00BF7F05"/>
    <w:rsid w:val="00C0083F"/>
    <w:rsid w:val="00C01BCA"/>
    <w:rsid w:val="00C02FCB"/>
    <w:rsid w:val="00C03188"/>
    <w:rsid w:val="00C04CE0"/>
    <w:rsid w:val="00C070F2"/>
    <w:rsid w:val="00C12406"/>
    <w:rsid w:val="00C12B87"/>
    <w:rsid w:val="00C13661"/>
    <w:rsid w:val="00C14B20"/>
    <w:rsid w:val="00C209E5"/>
    <w:rsid w:val="00C2437D"/>
    <w:rsid w:val="00C24453"/>
    <w:rsid w:val="00C27723"/>
    <w:rsid w:val="00C30267"/>
    <w:rsid w:val="00C309D2"/>
    <w:rsid w:val="00C338A5"/>
    <w:rsid w:val="00C33D9A"/>
    <w:rsid w:val="00C34982"/>
    <w:rsid w:val="00C35828"/>
    <w:rsid w:val="00C36A36"/>
    <w:rsid w:val="00C37F04"/>
    <w:rsid w:val="00C408F8"/>
    <w:rsid w:val="00C41E35"/>
    <w:rsid w:val="00C429F3"/>
    <w:rsid w:val="00C43D32"/>
    <w:rsid w:val="00C44145"/>
    <w:rsid w:val="00C46309"/>
    <w:rsid w:val="00C47253"/>
    <w:rsid w:val="00C52217"/>
    <w:rsid w:val="00C553CE"/>
    <w:rsid w:val="00C61DA2"/>
    <w:rsid w:val="00C66894"/>
    <w:rsid w:val="00C67A6D"/>
    <w:rsid w:val="00C70130"/>
    <w:rsid w:val="00C71B6A"/>
    <w:rsid w:val="00C7259B"/>
    <w:rsid w:val="00C72F50"/>
    <w:rsid w:val="00C74A15"/>
    <w:rsid w:val="00C758E8"/>
    <w:rsid w:val="00C771B0"/>
    <w:rsid w:val="00C7765D"/>
    <w:rsid w:val="00C805EF"/>
    <w:rsid w:val="00C810B5"/>
    <w:rsid w:val="00C81169"/>
    <w:rsid w:val="00C8149E"/>
    <w:rsid w:val="00C8212A"/>
    <w:rsid w:val="00C82A58"/>
    <w:rsid w:val="00C83451"/>
    <w:rsid w:val="00C85A4F"/>
    <w:rsid w:val="00C863C8"/>
    <w:rsid w:val="00C87AB0"/>
    <w:rsid w:val="00C90717"/>
    <w:rsid w:val="00C91D31"/>
    <w:rsid w:val="00C91D6B"/>
    <w:rsid w:val="00C92E31"/>
    <w:rsid w:val="00C96409"/>
    <w:rsid w:val="00C97CE3"/>
    <w:rsid w:val="00C97D0F"/>
    <w:rsid w:val="00C97DCA"/>
    <w:rsid w:val="00CA18ED"/>
    <w:rsid w:val="00CA27A3"/>
    <w:rsid w:val="00CA63D2"/>
    <w:rsid w:val="00CA72F3"/>
    <w:rsid w:val="00CA7AE4"/>
    <w:rsid w:val="00CB1742"/>
    <w:rsid w:val="00CB2461"/>
    <w:rsid w:val="00CB2912"/>
    <w:rsid w:val="00CB383A"/>
    <w:rsid w:val="00CB4BCC"/>
    <w:rsid w:val="00CB6A2E"/>
    <w:rsid w:val="00CB7041"/>
    <w:rsid w:val="00CB7123"/>
    <w:rsid w:val="00CB7E73"/>
    <w:rsid w:val="00CC00D7"/>
    <w:rsid w:val="00CC19E0"/>
    <w:rsid w:val="00CC23C5"/>
    <w:rsid w:val="00CC2818"/>
    <w:rsid w:val="00CC37C0"/>
    <w:rsid w:val="00CC40AF"/>
    <w:rsid w:val="00CC540C"/>
    <w:rsid w:val="00CC5D20"/>
    <w:rsid w:val="00CD081E"/>
    <w:rsid w:val="00CD0F7E"/>
    <w:rsid w:val="00CD0FE1"/>
    <w:rsid w:val="00CD1FA2"/>
    <w:rsid w:val="00CD33FB"/>
    <w:rsid w:val="00CD4299"/>
    <w:rsid w:val="00CD4569"/>
    <w:rsid w:val="00CD492A"/>
    <w:rsid w:val="00CD597E"/>
    <w:rsid w:val="00CD59E7"/>
    <w:rsid w:val="00CD60F8"/>
    <w:rsid w:val="00CD6807"/>
    <w:rsid w:val="00CD7791"/>
    <w:rsid w:val="00CD78B5"/>
    <w:rsid w:val="00CE1538"/>
    <w:rsid w:val="00CE1C43"/>
    <w:rsid w:val="00CE307C"/>
    <w:rsid w:val="00CE3DFA"/>
    <w:rsid w:val="00CE4265"/>
    <w:rsid w:val="00CE6EA1"/>
    <w:rsid w:val="00CE6FA1"/>
    <w:rsid w:val="00CF1542"/>
    <w:rsid w:val="00CF1953"/>
    <w:rsid w:val="00CF2697"/>
    <w:rsid w:val="00CF3A6A"/>
    <w:rsid w:val="00CF49EC"/>
    <w:rsid w:val="00CF4D23"/>
    <w:rsid w:val="00CF6B36"/>
    <w:rsid w:val="00CF728E"/>
    <w:rsid w:val="00CF77AE"/>
    <w:rsid w:val="00D02191"/>
    <w:rsid w:val="00D0246D"/>
    <w:rsid w:val="00D02E41"/>
    <w:rsid w:val="00D030E4"/>
    <w:rsid w:val="00D05B03"/>
    <w:rsid w:val="00D06C2B"/>
    <w:rsid w:val="00D1089A"/>
    <w:rsid w:val="00D1314F"/>
    <w:rsid w:val="00D1514D"/>
    <w:rsid w:val="00D16B8B"/>
    <w:rsid w:val="00D16EDC"/>
    <w:rsid w:val="00D174D8"/>
    <w:rsid w:val="00D1783E"/>
    <w:rsid w:val="00D20E96"/>
    <w:rsid w:val="00D211A1"/>
    <w:rsid w:val="00D22821"/>
    <w:rsid w:val="00D24A69"/>
    <w:rsid w:val="00D24C0A"/>
    <w:rsid w:val="00D252E0"/>
    <w:rsid w:val="00D26430"/>
    <w:rsid w:val="00D32398"/>
    <w:rsid w:val="00D333F7"/>
    <w:rsid w:val="00D34B85"/>
    <w:rsid w:val="00D34E4F"/>
    <w:rsid w:val="00D36B21"/>
    <w:rsid w:val="00D40120"/>
    <w:rsid w:val="00D40830"/>
    <w:rsid w:val="00D41B0A"/>
    <w:rsid w:val="00D4288C"/>
    <w:rsid w:val="00D43CA9"/>
    <w:rsid w:val="00D43F88"/>
    <w:rsid w:val="00D44B05"/>
    <w:rsid w:val="00D4539F"/>
    <w:rsid w:val="00D46220"/>
    <w:rsid w:val="00D46296"/>
    <w:rsid w:val="00D47793"/>
    <w:rsid w:val="00D50ABC"/>
    <w:rsid w:val="00D510F3"/>
    <w:rsid w:val="00D51BDC"/>
    <w:rsid w:val="00D5257A"/>
    <w:rsid w:val="00D53B8A"/>
    <w:rsid w:val="00D56B7C"/>
    <w:rsid w:val="00D57192"/>
    <w:rsid w:val="00D60552"/>
    <w:rsid w:val="00D61943"/>
    <w:rsid w:val="00D63802"/>
    <w:rsid w:val="00D63A38"/>
    <w:rsid w:val="00D67262"/>
    <w:rsid w:val="00D72E30"/>
    <w:rsid w:val="00D75017"/>
    <w:rsid w:val="00D8098E"/>
    <w:rsid w:val="00D8155E"/>
    <w:rsid w:val="00D81855"/>
    <w:rsid w:val="00D83769"/>
    <w:rsid w:val="00D84D5F"/>
    <w:rsid w:val="00D8504F"/>
    <w:rsid w:val="00D85CA5"/>
    <w:rsid w:val="00D90A70"/>
    <w:rsid w:val="00D91037"/>
    <w:rsid w:val="00D927C7"/>
    <w:rsid w:val="00D928DD"/>
    <w:rsid w:val="00D93108"/>
    <w:rsid w:val="00D93CCE"/>
    <w:rsid w:val="00D941AF"/>
    <w:rsid w:val="00D942C0"/>
    <w:rsid w:val="00D9562C"/>
    <w:rsid w:val="00DA0080"/>
    <w:rsid w:val="00DA2D77"/>
    <w:rsid w:val="00DA2EB6"/>
    <w:rsid w:val="00DA3E5A"/>
    <w:rsid w:val="00DA4966"/>
    <w:rsid w:val="00DA4EB0"/>
    <w:rsid w:val="00DA5FED"/>
    <w:rsid w:val="00DA6058"/>
    <w:rsid w:val="00DA78FE"/>
    <w:rsid w:val="00DB10BF"/>
    <w:rsid w:val="00DB2577"/>
    <w:rsid w:val="00DB2A89"/>
    <w:rsid w:val="00DB3190"/>
    <w:rsid w:val="00DB379C"/>
    <w:rsid w:val="00DB3E27"/>
    <w:rsid w:val="00DB3ED7"/>
    <w:rsid w:val="00DB42B9"/>
    <w:rsid w:val="00DB4CC7"/>
    <w:rsid w:val="00DB58F5"/>
    <w:rsid w:val="00DB6656"/>
    <w:rsid w:val="00DB6E04"/>
    <w:rsid w:val="00DB74F1"/>
    <w:rsid w:val="00DB7B4B"/>
    <w:rsid w:val="00DC05D1"/>
    <w:rsid w:val="00DC0990"/>
    <w:rsid w:val="00DC0D89"/>
    <w:rsid w:val="00DC0ED8"/>
    <w:rsid w:val="00DC17D4"/>
    <w:rsid w:val="00DC2B12"/>
    <w:rsid w:val="00DC5990"/>
    <w:rsid w:val="00DD0F50"/>
    <w:rsid w:val="00DD12E5"/>
    <w:rsid w:val="00DD1349"/>
    <w:rsid w:val="00DD17E9"/>
    <w:rsid w:val="00DD2B62"/>
    <w:rsid w:val="00DD46AE"/>
    <w:rsid w:val="00DD5243"/>
    <w:rsid w:val="00DE146F"/>
    <w:rsid w:val="00DE1ADA"/>
    <w:rsid w:val="00DE31AF"/>
    <w:rsid w:val="00DE59A3"/>
    <w:rsid w:val="00DE5F53"/>
    <w:rsid w:val="00DE60F1"/>
    <w:rsid w:val="00DF1CAD"/>
    <w:rsid w:val="00DF2AD7"/>
    <w:rsid w:val="00DF3C40"/>
    <w:rsid w:val="00DF796D"/>
    <w:rsid w:val="00DF7F9A"/>
    <w:rsid w:val="00E03956"/>
    <w:rsid w:val="00E03D65"/>
    <w:rsid w:val="00E06664"/>
    <w:rsid w:val="00E06DE5"/>
    <w:rsid w:val="00E079B9"/>
    <w:rsid w:val="00E10F9E"/>
    <w:rsid w:val="00E12CDC"/>
    <w:rsid w:val="00E13B68"/>
    <w:rsid w:val="00E13BFD"/>
    <w:rsid w:val="00E14EBB"/>
    <w:rsid w:val="00E15EDD"/>
    <w:rsid w:val="00E1604E"/>
    <w:rsid w:val="00E17ECB"/>
    <w:rsid w:val="00E17FD2"/>
    <w:rsid w:val="00E20D17"/>
    <w:rsid w:val="00E221C0"/>
    <w:rsid w:val="00E225D9"/>
    <w:rsid w:val="00E2278F"/>
    <w:rsid w:val="00E238EA"/>
    <w:rsid w:val="00E2427A"/>
    <w:rsid w:val="00E26A2E"/>
    <w:rsid w:val="00E3161F"/>
    <w:rsid w:val="00E33724"/>
    <w:rsid w:val="00E341E0"/>
    <w:rsid w:val="00E34589"/>
    <w:rsid w:val="00E34B0A"/>
    <w:rsid w:val="00E36C87"/>
    <w:rsid w:val="00E37FD5"/>
    <w:rsid w:val="00E40405"/>
    <w:rsid w:val="00E404CB"/>
    <w:rsid w:val="00E41BAA"/>
    <w:rsid w:val="00E41DE9"/>
    <w:rsid w:val="00E42037"/>
    <w:rsid w:val="00E4294A"/>
    <w:rsid w:val="00E46F72"/>
    <w:rsid w:val="00E47095"/>
    <w:rsid w:val="00E50BEC"/>
    <w:rsid w:val="00E54E35"/>
    <w:rsid w:val="00E5643C"/>
    <w:rsid w:val="00E577E9"/>
    <w:rsid w:val="00E57927"/>
    <w:rsid w:val="00E61E25"/>
    <w:rsid w:val="00E62B2B"/>
    <w:rsid w:val="00E63224"/>
    <w:rsid w:val="00E63C36"/>
    <w:rsid w:val="00E6433C"/>
    <w:rsid w:val="00E64828"/>
    <w:rsid w:val="00E65503"/>
    <w:rsid w:val="00E66CD2"/>
    <w:rsid w:val="00E717B8"/>
    <w:rsid w:val="00E7277E"/>
    <w:rsid w:val="00E72853"/>
    <w:rsid w:val="00E73B26"/>
    <w:rsid w:val="00E74724"/>
    <w:rsid w:val="00E76C83"/>
    <w:rsid w:val="00E808D2"/>
    <w:rsid w:val="00E8289E"/>
    <w:rsid w:val="00E83DB1"/>
    <w:rsid w:val="00E84E6A"/>
    <w:rsid w:val="00E85B26"/>
    <w:rsid w:val="00E85C22"/>
    <w:rsid w:val="00E8635D"/>
    <w:rsid w:val="00E86489"/>
    <w:rsid w:val="00E868AB"/>
    <w:rsid w:val="00E875B2"/>
    <w:rsid w:val="00E8768F"/>
    <w:rsid w:val="00E92F84"/>
    <w:rsid w:val="00E93562"/>
    <w:rsid w:val="00E95EA8"/>
    <w:rsid w:val="00E962CA"/>
    <w:rsid w:val="00E9774F"/>
    <w:rsid w:val="00EA21D5"/>
    <w:rsid w:val="00EA27EF"/>
    <w:rsid w:val="00EA6C84"/>
    <w:rsid w:val="00EA737E"/>
    <w:rsid w:val="00EA76D0"/>
    <w:rsid w:val="00EA7975"/>
    <w:rsid w:val="00EA7C7F"/>
    <w:rsid w:val="00EB0EB4"/>
    <w:rsid w:val="00EB1433"/>
    <w:rsid w:val="00EB3272"/>
    <w:rsid w:val="00EB33B2"/>
    <w:rsid w:val="00EB3783"/>
    <w:rsid w:val="00EB4B4A"/>
    <w:rsid w:val="00EB60D9"/>
    <w:rsid w:val="00EB627F"/>
    <w:rsid w:val="00EB6EC9"/>
    <w:rsid w:val="00EC0087"/>
    <w:rsid w:val="00EC0738"/>
    <w:rsid w:val="00EC078A"/>
    <w:rsid w:val="00EC3630"/>
    <w:rsid w:val="00EC397D"/>
    <w:rsid w:val="00EC3A35"/>
    <w:rsid w:val="00EC4C15"/>
    <w:rsid w:val="00EC5E52"/>
    <w:rsid w:val="00EC70EE"/>
    <w:rsid w:val="00ED132A"/>
    <w:rsid w:val="00ED1900"/>
    <w:rsid w:val="00ED2D1C"/>
    <w:rsid w:val="00ED2ED4"/>
    <w:rsid w:val="00ED3BBE"/>
    <w:rsid w:val="00ED591E"/>
    <w:rsid w:val="00ED5B7D"/>
    <w:rsid w:val="00ED758F"/>
    <w:rsid w:val="00EE0038"/>
    <w:rsid w:val="00EE0192"/>
    <w:rsid w:val="00EE1106"/>
    <w:rsid w:val="00EE1CA7"/>
    <w:rsid w:val="00EE40A9"/>
    <w:rsid w:val="00EE4FC4"/>
    <w:rsid w:val="00EE51CD"/>
    <w:rsid w:val="00EE5F51"/>
    <w:rsid w:val="00EE6501"/>
    <w:rsid w:val="00EE7763"/>
    <w:rsid w:val="00EE7B49"/>
    <w:rsid w:val="00EF1266"/>
    <w:rsid w:val="00EF1EE9"/>
    <w:rsid w:val="00EF3B37"/>
    <w:rsid w:val="00EF42EB"/>
    <w:rsid w:val="00EF4B42"/>
    <w:rsid w:val="00EF5C18"/>
    <w:rsid w:val="00EF783B"/>
    <w:rsid w:val="00F016D8"/>
    <w:rsid w:val="00F034F8"/>
    <w:rsid w:val="00F04CD5"/>
    <w:rsid w:val="00F0540D"/>
    <w:rsid w:val="00F074CF"/>
    <w:rsid w:val="00F10450"/>
    <w:rsid w:val="00F121C7"/>
    <w:rsid w:val="00F126A3"/>
    <w:rsid w:val="00F13749"/>
    <w:rsid w:val="00F149EE"/>
    <w:rsid w:val="00F158B6"/>
    <w:rsid w:val="00F1614C"/>
    <w:rsid w:val="00F1615C"/>
    <w:rsid w:val="00F17809"/>
    <w:rsid w:val="00F20D7B"/>
    <w:rsid w:val="00F2321E"/>
    <w:rsid w:val="00F23479"/>
    <w:rsid w:val="00F25EDF"/>
    <w:rsid w:val="00F2647F"/>
    <w:rsid w:val="00F27521"/>
    <w:rsid w:val="00F279ED"/>
    <w:rsid w:val="00F27CC6"/>
    <w:rsid w:val="00F30499"/>
    <w:rsid w:val="00F3083D"/>
    <w:rsid w:val="00F32622"/>
    <w:rsid w:val="00F343D1"/>
    <w:rsid w:val="00F344CC"/>
    <w:rsid w:val="00F347CD"/>
    <w:rsid w:val="00F353C4"/>
    <w:rsid w:val="00F37466"/>
    <w:rsid w:val="00F403D7"/>
    <w:rsid w:val="00F41D51"/>
    <w:rsid w:val="00F437A1"/>
    <w:rsid w:val="00F4575C"/>
    <w:rsid w:val="00F459A0"/>
    <w:rsid w:val="00F45AC2"/>
    <w:rsid w:val="00F45ED3"/>
    <w:rsid w:val="00F4663D"/>
    <w:rsid w:val="00F47A7C"/>
    <w:rsid w:val="00F503F3"/>
    <w:rsid w:val="00F51A1B"/>
    <w:rsid w:val="00F5321D"/>
    <w:rsid w:val="00F54850"/>
    <w:rsid w:val="00F553D8"/>
    <w:rsid w:val="00F55915"/>
    <w:rsid w:val="00F56DDB"/>
    <w:rsid w:val="00F57421"/>
    <w:rsid w:val="00F60EAF"/>
    <w:rsid w:val="00F62247"/>
    <w:rsid w:val="00F65665"/>
    <w:rsid w:val="00F67166"/>
    <w:rsid w:val="00F726EE"/>
    <w:rsid w:val="00F728CC"/>
    <w:rsid w:val="00F75671"/>
    <w:rsid w:val="00F765E2"/>
    <w:rsid w:val="00F7783F"/>
    <w:rsid w:val="00F77BAC"/>
    <w:rsid w:val="00F80A32"/>
    <w:rsid w:val="00F8205B"/>
    <w:rsid w:val="00F84268"/>
    <w:rsid w:val="00F8631C"/>
    <w:rsid w:val="00F86758"/>
    <w:rsid w:val="00F871B0"/>
    <w:rsid w:val="00F871C4"/>
    <w:rsid w:val="00F878E1"/>
    <w:rsid w:val="00F910E0"/>
    <w:rsid w:val="00F91C8C"/>
    <w:rsid w:val="00F91FD9"/>
    <w:rsid w:val="00F92BC9"/>
    <w:rsid w:val="00F945BD"/>
    <w:rsid w:val="00F96676"/>
    <w:rsid w:val="00F97A0E"/>
    <w:rsid w:val="00F97BCF"/>
    <w:rsid w:val="00FA11F2"/>
    <w:rsid w:val="00FA338B"/>
    <w:rsid w:val="00FA6994"/>
    <w:rsid w:val="00FA6F31"/>
    <w:rsid w:val="00FB1248"/>
    <w:rsid w:val="00FB1C1E"/>
    <w:rsid w:val="00FB23EB"/>
    <w:rsid w:val="00FB293B"/>
    <w:rsid w:val="00FB49E9"/>
    <w:rsid w:val="00FB4FC8"/>
    <w:rsid w:val="00FB7419"/>
    <w:rsid w:val="00FC28D6"/>
    <w:rsid w:val="00FC2D85"/>
    <w:rsid w:val="00FC2E84"/>
    <w:rsid w:val="00FD2FDF"/>
    <w:rsid w:val="00FD4A8D"/>
    <w:rsid w:val="00FD4E9B"/>
    <w:rsid w:val="00FD5148"/>
    <w:rsid w:val="00FD5EBE"/>
    <w:rsid w:val="00FD73A4"/>
    <w:rsid w:val="00FD7989"/>
    <w:rsid w:val="00FD79BB"/>
    <w:rsid w:val="00FE1CED"/>
    <w:rsid w:val="00FE1DC3"/>
    <w:rsid w:val="00FE260E"/>
    <w:rsid w:val="00FE2D06"/>
    <w:rsid w:val="00FE39B9"/>
    <w:rsid w:val="00FE3CE9"/>
    <w:rsid w:val="00FE3DD1"/>
    <w:rsid w:val="00FE3E27"/>
    <w:rsid w:val="00FE64D2"/>
    <w:rsid w:val="00FF2A9C"/>
    <w:rsid w:val="00FF50AB"/>
    <w:rsid w:val="00FF618E"/>
    <w:rsid w:val="00FF6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E38A58"/>
  <w15:docId w15:val="{B86AD5DF-309B-45FB-A28F-30346A47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FB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B257FB"/>
    <w:pPr>
      <w:keepNext/>
      <w:numPr>
        <w:numId w:val="2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57FB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aliases w:val="h3"/>
    <w:basedOn w:val="Normal"/>
    <w:next w:val="Normal"/>
    <w:qFormat/>
    <w:rsid w:val="00B257FB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rsid w:val="00B257FB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B257FB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B257FB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B257FB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B257FB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B257F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-5pt">
    <w:name w:val="Norm-5pt"/>
    <w:basedOn w:val="Normal"/>
    <w:rsid w:val="00B257F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80" w:after="60"/>
      <w:jc w:val="center"/>
    </w:pPr>
    <w:rPr>
      <w:rFonts w:ascii="Arial" w:hAnsi="Arial"/>
      <w:sz w:val="10"/>
    </w:rPr>
  </w:style>
  <w:style w:type="paragraph" w:customStyle="1" w:styleId="01Contents">
    <w:name w:val="01Contents"/>
    <w:basedOn w:val="Normal"/>
    <w:rsid w:val="00B257FB"/>
  </w:style>
  <w:style w:type="paragraph" w:customStyle="1" w:styleId="00ClientCover">
    <w:name w:val="00ClientCover"/>
    <w:basedOn w:val="Normal"/>
    <w:rsid w:val="00B257FB"/>
  </w:style>
  <w:style w:type="paragraph" w:customStyle="1" w:styleId="02Text">
    <w:name w:val="02Text"/>
    <w:basedOn w:val="Normal"/>
    <w:rsid w:val="00B257FB"/>
  </w:style>
  <w:style w:type="paragraph" w:customStyle="1" w:styleId="BillBasic">
    <w:name w:val="BillBasic"/>
    <w:link w:val="BillBasicChar"/>
    <w:rsid w:val="00B257FB"/>
    <w:pPr>
      <w:spacing w:before="140"/>
      <w:jc w:val="both"/>
    </w:pPr>
    <w:rPr>
      <w:sz w:val="24"/>
      <w:lang w:eastAsia="en-US"/>
    </w:rPr>
  </w:style>
  <w:style w:type="paragraph" w:styleId="Header">
    <w:name w:val="header"/>
    <w:basedOn w:val="Normal"/>
    <w:link w:val="HeaderChar"/>
    <w:rsid w:val="00B257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257FB"/>
    <w:pPr>
      <w:spacing w:before="12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B257FB"/>
    <w:pPr>
      <w:tabs>
        <w:tab w:val="left" w:pos="2400"/>
      </w:tabs>
      <w:spacing w:before="1220"/>
    </w:pPr>
    <w:rPr>
      <w:rFonts w:ascii="Arial" w:hAnsi="Arial"/>
      <w:b/>
      <w:sz w:val="40"/>
    </w:rPr>
  </w:style>
  <w:style w:type="paragraph" w:customStyle="1" w:styleId="BillBasicHeading">
    <w:name w:val="BillBasicHeading"/>
    <w:basedOn w:val="BillBasic"/>
    <w:rsid w:val="00B257FB"/>
    <w:pPr>
      <w:tabs>
        <w:tab w:val="left" w:pos="2600"/>
      </w:tabs>
    </w:pPr>
    <w:rPr>
      <w:rFonts w:ascii="Arial" w:hAnsi="Arial"/>
    </w:rPr>
  </w:style>
  <w:style w:type="paragraph" w:customStyle="1" w:styleId="EnactingWordsRules">
    <w:name w:val="EnactingWordsRules"/>
    <w:basedOn w:val="EnactingWords"/>
    <w:rsid w:val="00B257FB"/>
    <w:pPr>
      <w:spacing w:before="240"/>
    </w:pPr>
  </w:style>
  <w:style w:type="paragraph" w:customStyle="1" w:styleId="EnactingWords">
    <w:name w:val="EnactingWords"/>
    <w:basedOn w:val="BillBasic"/>
    <w:rsid w:val="00B257FB"/>
    <w:pPr>
      <w:spacing w:before="120"/>
    </w:pPr>
  </w:style>
  <w:style w:type="paragraph" w:customStyle="1" w:styleId="Amain">
    <w:name w:val="A main"/>
    <w:basedOn w:val="BillBasic"/>
    <w:rsid w:val="00B257FB"/>
    <w:pPr>
      <w:numPr>
        <w:ilvl w:val="5"/>
        <w:numId w:val="20"/>
      </w:numPr>
      <w:outlineLvl w:val="5"/>
    </w:pPr>
  </w:style>
  <w:style w:type="paragraph" w:customStyle="1" w:styleId="Amainreturn">
    <w:name w:val="A main return"/>
    <w:basedOn w:val="BillBasic"/>
    <w:rsid w:val="00B257FB"/>
    <w:pPr>
      <w:ind w:left="1100"/>
    </w:pPr>
  </w:style>
  <w:style w:type="paragraph" w:customStyle="1" w:styleId="Apara">
    <w:name w:val="A para"/>
    <w:basedOn w:val="BillBasic"/>
    <w:rsid w:val="00B257FB"/>
    <w:pPr>
      <w:numPr>
        <w:ilvl w:val="6"/>
        <w:numId w:val="20"/>
      </w:numPr>
      <w:outlineLvl w:val="6"/>
    </w:pPr>
  </w:style>
  <w:style w:type="paragraph" w:customStyle="1" w:styleId="Asubpara">
    <w:name w:val="A subpara"/>
    <w:basedOn w:val="BillBasic"/>
    <w:rsid w:val="00B257FB"/>
    <w:pPr>
      <w:numPr>
        <w:ilvl w:val="7"/>
        <w:numId w:val="20"/>
      </w:numPr>
      <w:outlineLvl w:val="7"/>
    </w:pPr>
  </w:style>
  <w:style w:type="paragraph" w:customStyle="1" w:styleId="Asubsubpara">
    <w:name w:val="A subsubpara"/>
    <w:basedOn w:val="BillBasic"/>
    <w:rsid w:val="00B257FB"/>
    <w:pPr>
      <w:numPr>
        <w:ilvl w:val="8"/>
        <w:numId w:val="20"/>
      </w:numPr>
      <w:outlineLvl w:val="8"/>
    </w:pPr>
  </w:style>
  <w:style w:type="paragraph" w:customStyle="1" w:styleId="aDef">
    <w:name w:val="aDef"/>
    <w:basedOn w:val="BillBasic"/>
    <w:link w:val="aDefChar"/>
    <w:rsid w:val="00B257FB"/>
    <w:pPr>
      <w:numPr>
        <w:ilvl w:val="5"/>
        <w:numId w:val="17"/>
      </w:numPr>
      <w:outlineLvl w:val="5"/>
    </w:pPr>
  </w:style>
  <w:style w:type="paragraph" w:customStyle="1" w:styleId="aExamHead">
    <w:name w:val="aExam Head"/>
    <w:basedOn w:val="BillBasicHeading"/>
    <w:next w:val="aExam"/>
    <w:rsid w:val="00B257FB"/>
    <w:pPr>
      <w:keepNext/>
      <w:tabs>
        <w:tab w:val="clear" w:pos="2600"/>
      </w:tabs>
      <w:jc w:val="left"/>
    </w:pPr>
    <w:rPr>
      <w:b/>
      <w:sz w:val="18"/>
    </w:rPr>
  </w:style>
  <w:style w:type="paragraph" w:customStyle="1" w:styleId="aExam">
    <w:name w:val="aExam"/>
    <w:basedOn w:val="aNote"/>
    <w:rsid w:val="00B257FB"/>
    <w:pPr>
      <w:spacing w:before="60"/>
      <w:ind w:left="1100" w:firstLine="0"/>
    </w:pPr>
  </w:style>
  <w:style w:type="paragraph" w:customStyle="1" w:styleId="aNote">
    <w:name w:val="aNote"/>
    <w:basedOn w:val="BillBasic"/>
    <w:link w:val="aNoteChar"/>
    <w:rsid w:val="00B257FB"/>
    <w:pPr>
      <w:ind w:left="1900" w:hanging="800"/>
    </w:pPr>
    <w:rPr>
      <w:sz w:val="20"/>
    </w:rPr>
  </w:style>
  <w:style w:type="paragraph" w:customStyle="1" w:styleId="HeaderEven">
    <w:name w:val="HeaderEven"/>
    <w:basedOn w:val="Normal"/>
    <w:rsid w:val="00B257FB"/>
    <w:rPr>
      <w:rFonts w:ascii="Arial" w:hAnsi="Arial"/>
      <w:sz w:val="18"/>
    </w:rPr>
  </w:style>
  <w:style w:type="paragraph" w:customStyle="1" w:styleId="HeaderEven6">
    <w:name w:val="HeaderEven6"/>
    <w:basedOn w:val="HeaderEven"/>
    <w:rsid w:val="00B257FB"/>
    <w:pPr>
      <w:spacing w:before="120" w:after="60"/>
    </w:pPr>
  </w:style>
  <w:style w:type="paragraph" w:customStyle="1" w:styleId="HeaderOdd6">
    <w:name w:val="HeaderOdd6"/>
    <w:basedOn w:val="HeaderEven6"/>
    <w:rsid w:val="00B257FB"/>
    <w:pPr>
      <w:jc w:val="right"/>
    </w:pPr>
  </w:style>
  <w:style w:type="paragraph" w:customStyle="1" w:styleId="HeaderOdd">
    <w:name w:val="HeaderOdd"/>
    <w:basedOn w:val="HeaderEven"/>
    <w:rsid w:val="00B257FB"/>
    <w:pPr>
      <w:jc w:val="right"/>
    </w:pPr>
  </w:style>
  <w:style w:type="paragraph" w:customStyle="1" w:styleId="N-TOCheading">
    <w:name w:val="N-TOCheading"/>
    <w:basedOn w:val="BillBasicHeading"/>
    <w:next w:val="N-9pt"/>
    <w:rsid w:val="00B257FB"/>
    <w:pPr>
      <w:pBdr>
        <w:bottom w:val="single" w:sz="4" w:space="1" w:color="auto"/>
      </w:pBdr>
      <w:spacing w:before="800"/>
      <w:jc w:val="left"/>
    </w:pPr>
    <w:rPr>
      <w:b/>
      <w:sz w:val="32"/>
    </w:rPr>
  </w:style>
  <w:style w:type="paragraph" w:customStyle="1" w:styleId="N-9pt">
    <w:name w:val="N-9pt"/>
    <w:basedOn w:val="BillBasic"/>
    <w:next w:val="BillBasic"/>
    <w:rsid w:val="00B257FB"/>
    <w:pPr>
      <w:tabs>
        <w:tab w:val="right" w:pos="7666"/>
      </w:tabs>
      <w:spacing w:before="120"/>
    </w:pPr>
    <w:rPr>
      <w:rFonts w:ascii="Arial" w:hAnsi="Arial"/>
      <w:sz w:val="18"/>
    </w:rPr>
  </w:style>
  <w:style w:type="paragraph" w:customStyle="1" w:styleId="N-14pt">
    <w:name w:val="N-14pt"/>
    <w:basedOn w:val="BillBasic"/>
    <w:rsid w:val="00B257FB"/>
    <w:pPr>
      <w:spacing w:before="0"/>
    </w:pPr>
    <w:rPr>
      <w:b/>
      <w:sz w:val="28"/>
    </w:rPr>
  </w:style>
  <w:style w:type="paragraph" w:customStyle="1" w:styleId="N-16pt">
    <w:name w:val="N-16pt"/>
    <w:basedOn w:val="BillBasic"/>
    <w:rsid w:val="00B257FB"/>
    <w:pPr>
      <w:spacing w:before="800"/>
    </w:pPr>
    <w:rPr>
      <w:b/>
      <w:sz w:val="32"/>
    </w:rPr>
  </w:style>
  <w:style w:type="paragraph" w:customStyle="1" w:styleId="N-line3">
    <w:name w:val="N-line3"/>
    <w:basedOn w:val="BillBasic"/>
    <w:next w:val="BillBasic"/>
    <w:rsid w:val="00B257FB"/>
    <w:pPr>
      <w:pBdr>
        <w:bottom w:val="single" w:sz="12" w:space="1" w:color="auto"/>
      </w:pBdr>
      <w:spacing w:before="60"/>
    </w:pPr>
  </w:style>
  <w:style w:type="paragraph" w:customStyle="1" w:styleId="Comment">
    <w:name w:val="Comment"/>
    <w:basedOn w:val="BillBasic"/>
    <w:rsid w:val="00B257FB"/>
    <w:pPr>
      <w:tabs>
        <w:tab w:val="left" w:pos="1400"/>
      </w:tabs>
      <w:ind w:left="1300"/>
      <w:jc w:val="left"/>
    </w:pPr>
    <w:rPr>
      <w:b/>
      <w:sz w:val="18"/>
    </w:rPr>
  </w:style>
  <w:style w:type="paragraph" w:customStyle="1" w:styleId="FooterInfo">
    <w:name w:val="FooterInfo"/>
    <w:basedOn w:val="Normal"/>
    <w:rsid w:val="00B257FB"/>
    <w:pPr>
      <w:tabs>
        <w:tab w:val="right" w:pos="7320"/>
      </w:tabs>
    </w:pPr>
    <w:rPr>
      <w:rFonts w:ascii="Arial" w:hAnsi="Arial"/>
      <w:sz w:val="18"/>
    </w:rPr>
  </w:style>
  <w:style w:type="paragraph" w:customStyle="1" w:styleId="AH1Chapter">
    <w:name w:val="A H1 Chapter"/>
    <w:basedOn w:val="BillBasicHeading"/>
    <w:next w:val="AH2Part"/>
    <w:rsid w:val="00B257FB"/>
    <w:pPr>
      <w:keepNext/>
      <w:tabs>
        <w:tab w:val="clear" w:pos="2600"/>
      </w:tabs>
      <w:spacing w:before="320"/>
      <w:jc w:val="left"/>
      <w:outlineLvl w:val="0"/>
    </w:pPr>
    <w:rPr>
      <w:b/>
      <w:sz w:val="34"/>
    </w:rPr>
  </w:style>
  <w:style w:type="paragraph" w:customStyle="1" w:styleId="AH2Part">
    <w:name w:val="A H2 Part"/>
    <w:basedOn w:val="BillBasicHeading"/>
    <w:next w:val="AH3Div"/>
    <w:rsid w:val="00B257FB"/>
    <w:pPr>
      <w:keepNext/>
      <w:tabs>
        <w:tab w:val="clear" w:pos="2600"/>
      </w:tabs>
      <w:spacing w:before="380"/>
      <w:ind w:left="2600" w:hanging="2600"/>
      <w:jc w:val="left"/>
      <w:outlineLvl w:val="1"/>
    </w:pPr>
    <w:rPr>
      <w:b/>
      <w:sz w:val="32"/>
    </w:rPr>
  </w:style>
  <w:style w:type="paragraph" w:customStyle="1" w:styleId="AH3Div">
    <w:name w:val="A H3 Div"/>
    <w:basedOn w:val="BillBasicHeading"/>
    <w:next w:val="AH5Sec"/>
    <w:rsid w:val="00B257FB"/>
    <w:pPr>
      <w:keepNext/>
      <w:numPr>
        <w:ilvl w:val="2"/>
        <w:numId w:val="2"/>
      </w:numPr>
      <w:tabs>
        <w:tab w:val="clear" w:pos="2600"/>
      </w:tabs>
      <w:spacing w:before="240"/>
      <w:jc w:val="left"/>
      <w:outlineLvl w:val="2"/>
    </w:pPr>
    <w:rPr>
      <w:b/>
      <w:sz w:val="28"/>
    </w:rPr>
  </w:style>
  <w:style w:type="paragraph" w:customStyle="1" w:styleId="AH5Sec">
    <w:name w:val="A H5 Sec"/>
    <w:basedOn w:val="Normal"/>
    <w:next w:val="Amain"/>
    <w:link w:val="AH5SecChar"/>
    <w:rsid w:val="00B257FB"/>
    <w:pPr>
      <w:keepNext/>
      <w:numPr>
        <w:ilvl w:val="4"/>
        <w:numId w:val="20"/>
      </w:numPr>
      <w:spacing w:before="240"/>
      <w:outlineLvl w:val="4"/>
    </w:pPr>
    <w:rPr>
      <w:rFonts w:ascii="Arial" w:hAnsi="Arial"/>
      <w:b/>
    </w:rPr>
  </w:style>
  <w:style w:type="paragraph" w:customStyle="1" w:styleId="direction">
    <w:name w:val="direction"/>
    <w:basedOn w:val="BillBasic"/>
    <w:next w:val="Amainreturn"/>
    <w:rsid w:val="00B257FB"/>
    <w:pPr>
      <w:keepNext/>
      <w:ind w:left="1100"/>
    </w:pPr>
    <w:rPr>
      <w:i/>
    </w:rPr>
  </w:style>
  <w:style w:type="paragraph" w:customStyle="1" w:styleId="AH4SubDiv">
    <w:name w:val="A H4 SubDiv"/>
    <w:basedOn w:val="BillBasicHeading"/>
    <w:next w:val="AH5Sec"/>
    <w:rsid w:val="00B257FB"/>
    <w:pPr>
      <w:keepNext/>
      <w:numPr>
        <w:ilvl w:val="3"/>
        <w:numId w:val="2"/>
      </w:numPr>
      <w:tabs>
        <w:tab w:val="clear" w:pos="2600"/>
      </w:tabs>
      <w:spacing w:before="240"/>
      <w:jc w:val="left"/>
      <w:outlineLvl w:val="3"/>
    </w:pPr>
    <w:rPr>
      <w:b/>
      <w:sz w:val="26"/>
    </w:rPr>
  </w:style>
  <w:style w:type="paragraph" w:customStyle="1" w:styleId="Sched-heading">
    <w:name w:val="Sched-heading"/>
    <w:basedOn w:val="BillBasicHeading"/>
    <w:next w:val="ref"/>
    <w:rsid w:val="00B257FB"/>
    <w:pPr>
      <w:keepNext/>
      <w:numPr>
        <w:numId w:val="14"/>
      </w:numPr>
      <w:tabs>
        <w:tab w:val="clear" w:pos="2600"/>
      </w:tabs>
      <w:spacing w:before="380"/>
      <w:jc w:val="left"/>
      <w:outlineLvl w:val="0"/>
    </w:pPr>
    <w:rPr>
      <w:b/>
      <w:sz w:val="34"/>
    </w:rPr>
  </w:style>
  <w:style w:type="paragraph" w:customStyle="1" w:styleId="ref">
    <w:name w:val="ref"/>
    <w:basedOn w:val="BillBasic"/>
    <w:next w:val="Sched-Part"/>
    <w:rsid w:val="00B257FB"/>
    <w:pPr>
      <w:spacing w:before="60"/>
    </w:pPr>
    <w:rPr>
      <w:sz w:val="18"/>
    </w:rPr>
  </w:style>
  <w:style w:type="paragraph" w:customStyle="1" w:styleId="Sched-Part">
    <w:name w:val="Sched-Part"/>
    <w:basedOn w:val="BillBasicHeading"/>
    <w:next w:val="ShadedSchClause"/>
    <w:rsid w:val="00B257FB"/>
    <w:pPr>
      <w:keepNext/>
      <w:numPr>
        <w:ilvl w:val="1"/>
        <w:numId w:val="14"/>
      </w:numPr>
      <w:tabs>
        <w:tab w:val="clear" w:pos="2600"/>
      </w:tabs>
      <w:spacing w:before="380"/>
      <w:jc w:val="left"/>
      <w:outlineLvl w:val="1"/>
    </w:pPr>
    <w:rPr>
      <w:b/>
      <w:sz w:val="32"/>
    </w:rPr>
  </w:style>
  <w:style w:type="paragraph" w:customStyle="1" w:styleId="ShadedSchClause">
    <w:name w:val="Shaded Sch Clause"/>
    <w:basedOn w:val="BillBasic"/>
    <w:next w:val="direction"/>
    <w:rsid w:val="00B257FB"/>
    <w:pPr>
      <w:keepNext/>
      <w:numPr>
        <w:ilvl w:val="3"/>
        <w:numId w:val="14"/>
      </w:numPr>
      <w:shd w:val="pct25" w:color="auto" w:fill="auto"/>
      <w:spacing w:before="240"/>
      <w:jc w:val="left"/>
      <w:outlineLvl w:val="3"/>
    </w:pPr>
    <w:rPr>
      <w:rFonts w:ascii="Arial" w:hAnsi="Arial"/>
      <w:b/>
    </w:rPr>
  </w:style>
  <w:style w:type="paragraph" w:customStyle="1" w:styleId="Sched-Form">
    <w:name w:val="Sched-Form"/>
    <w:basedOn w:val="BillBasicHeading"/>
    <w:next w:val="Schclauseheading"/>
    <w:rsid w:val="00B257FB"/>
    <w:pPr>
      <w:keepNext/>
      <w:numPr>
        <w:ilvl w:val="2"/>
        <w:numId w:val="14"/>
      </w:numPr>
      <w:tabs>
        <w:tab w:val="clear" w:pos="2600"/>
      </w:tabs>
      <w:spacing w:before="240"/>
      <w:jc w:val="left"/>
      <w:outlineLvl w:val="2"/>
    </w:pPr>
    <w:rPr>
      <w:b/>
      <w:sz w:val="28"/>
    </w:rPr>
  </w:style>
  <w:style w:type="paragraph" w:customStyle="1" w:styleId="Schclauseheading">
    <w:name w:val="Sch clause heading"/>
    <w:basedOn w:val="BillBasic"/>
    <w:next w:val="SchAmain"/>
    <w:rsid w:val="00B257FB"/>
    <w:pPr>
      <w:keepNext/>
      <w:numPr>
        <w:ilvl w:val="4"/>
        <w:numId w:val="14"/>
      </w:numPr>
      <w:spacing w:before="240"/>
      <w:jc w:val="left"/>
      <w:outlineLvl w:val="4"/>
    </w:pPr>
    <w:rPr>
      <w:rFonts w:ascii="Arial" w:hAnsi="Arial"/>
      <w:b/>
    </w:rPr>
  </w:style>
  <w:style w:type="paragraph" w:customStyle="1" w:styleId="Dict-Heading">
    <w:name w:val="Dict-Heading"/>
    <w:basedOn w:val="BillBasicHeading"/>
    <w:next w:val="ref"/>
    <w:rsid w:val="00B257FB"/>
    <w:pPr>
      <w:keepNext/>
      <w:spacing w:before="320"/>
      <w:ind w:left="2400" w:hanging="2400"/>
      <w:outlineLvl w:val="0"/>
    </w:pPr>
    <w:rPr>
      <w:b/>
      <w:sz w:val="34"/>
    </w:rPr>
  </w:style>
  <w:style w:type="paragraph" w:styleId="TOC7">
    <w:name w:val="toc 7"/>
    <w:basedOn w:val="TOC2"/>
    <w:next w:val="Normal"/>
    <w:autoRedefine/>
    <w:uiPriority w:val="39"/>
    <w:rsid w:val="00B257FB"/>
    <w:pPr>
      <w:keepNext w:val="0"/>
      <w:spacing w:before="120"/>
    </w:pPr>
    <w:rPr>
      <w:sz w:val="20"/>
    </w:rPr>
  </w:style>
  <w:style w:type="paragraph" w:styleId="TOC2">
    <w:name w:val="toc 2"/>
    <w:basedOn w:val="Normal"/>
    <w:next w:val="Normal"/>
    <w:autoRedefine/>
    <w:semiHidden/>
    <w:rsid w:val="00B257FB"/>
    <w:pPr>
      <w:keepNext/>
      <w:tabs>
        <w:tab w:val="left" w:pos="2000"/>
        <w:tab w:val="right" w:pos="7672"/>
      </w:tabs>
      <w:spacing w:before="240"/>
      <w:ind w:left="2000" w:right="440" w:hanging="2000"/>
    </w:pPr>
    <w:rPr>
      <w:rFonts w:ascii="Arial" w:hAnsi="Arial"/>
      <w:b/>
      <w:noProof/>
    </w:rPr>
  </w:style>
  <w:style w:type="paragraph" w:customStyle="1" w:styleId="Endnote1">
    <w:name w:val="Endnote1"/>
    <w:basedOn w:val="BillBasic"/>
    <w:rsid w:val="00B257FB"/>
    <w:pPr>
      <w:keepNext/>
      <w:tabs>
        <w:tab w:val="left" w:pos="400"/>
      </w:tabs>
      <w:spacing w:before="0"/>
      <w:jc w:val="left"/>
    </w:pPr>
    <w:rPr>
      <w:rFonts w:ascii="Arial" w:hAnsi="Arial"/>
      <w:b/>
    </w:rPr>
  </w:style>
  <w:style w:type="paragraph" w:customStyle="1" w:styleId="EndNote2">
    <w:name w:val="EndNote2"/>
    <w:basedOn w:val="BillBasic"/>
    <w:rsid w:val="00B257FB"/>
    <w:pPr>
      <w:keepNext/>
      <w:tabs>
        <w:tab w:val="left" w:pos="240"/>
      </w:tabs>
      <w:spacing w:before="320"/>
      <w:jc w:val="left"/>
    </w:pPr>
    <w:rPr>
      <w:b/>
      <w:sz w:val="18"/>
    </w:rPr>
  </w:style>
  <w:style w:type="paragraph" w:customStyle="1" w:styleId="IH1Chap">
    <w:name w:val="I H1 Chap"/>
    <w:basedOn w:val="BillBasicHeading"/>
    <w:next w:val="IH2Part"/>
    <w:rsid w:val="00B257FB"/>
    <w:pPr>
      <w:keepNext/>
      <w:spacing w:before="320"/>
      <w:ind w:left="2600" w:hanging="2600"/>
      <w:jc w:val="left"/>
    </w:pPr>
    <w:rPr>
      <w:b/>
      <w:sz w:val="34"/>
    </w:rPr>
  </w:style>
  <w:style w:type="paragraph" w:customStyle="1" w:styleId="IH2Part">
    <w:name w:val="I H2 Part"/>
    <w:basedOn w:val="BillBasicHeading"/>
    <w:next w:val="IH3Div"/>
    <w:rsid w:val="00B257FB"/>
    <w:pPr>
      <w:keepNext/>
      <w:spacing w:before="380"/>
      <w:ind w:left="2600" w:hanging="2600"/>
      <w:jc w:val="left"/>
    </w:pPr>
    <w:rPr>
      <w:b/>
      <w:sz w:val="32"/>
    </w:rPr>
  </w:style>
  <w:style w:type="paragraph" w:customStyle="1" w:styleId="IH3Div">
    <w:name w:val="I H3 Div"/>
    <w:basedOn w:val="BillBasicHeading"/>
    <w:next w:val="IH5Sec"/>
    <w:rsid w:val="00B257FB"/>
    <w:pPr>
      <w:keepNext/>
      <w:spacing w:before="240"/>
      <w:ind w:left="2600" w:hanging="2600"/>
      <w:jc w:val="left"/>
    </w:pPr>
    <w:rPr>
      <w:b/>
      <w:sz w:val="28"/>
    </w:rPr>
  </w:style>
  <w:style w:type="paragraph" w:customStyle="1" w:styleId="IH5Sec">
    <w:name w:val="I H5 Sec"/>
    <w:basedOn w:val="BillBasicHeading"/>
    <w:next w:val="Amainreturn"/>
    <w:rsid w:val="00B257FB"/>
    <w:pPr>
      <w:keepNext/>
      <w:tabs>
        <w:tab w:val="clear" w:pos="2600"/>
        <w:tab w:val="left" w:pos="1100"/>
      </w:tabs>
      <w:spacing w:before="240"/>
      <w:ind w:left="1100" w:hanging="1100"/>
      <w:jc w:val="left"/>
    </w:pPr>
    <w:rPr>
      <w:b/>
    </w:rPr>
  </w:style>
  <w:style w:type="paragraph" w:customStyle="1" w:styleId="IH4SubDiv">
    <w:name w:val="I H4 SubDiv"/>
    <w:basedOn w:val="BillBasicHeading"/>
    <w:next w:val="IH5Sec"/>
    <w:rsid w:val="00B257FB"/>
    <w:pPr>
      <w:keepNext/>
      <w:spacing w:before="240"/>
      <w:ind w:left="2600" w:hanging="2600"/>
      <w:jc w:val="left"/>
    </w:pPr>
    <w:rPr>
      <w:b/>
      <w:sz w:val="26"/>
    </w:rPr>
  </w:style>
  <w:style w:type="character" w:styleId="LineNumber">
    <w:name w:val="line number"/>
    <w:basedOn w:val="DefaultParagraphFont"/>
    <w:rsid w:val="00B257FB"/>
    <w:rPr>
      <w:rFonts w:ascii="Arial" w:hAnsi="Arial"/>
      <w:sz w:val="16"/>
    </w:rPr>
  </w:style>
  <w:style w:type="paragraph" w:customStyle="1" w:styleId="PageBreak">
    <w:name w:val="PageBreak"/>
    <w:basedOn w:val="Normal"/>
    <w:rsid w:val="00B257FB"/>
    <w:rPr>
      <w:sz w:val="4"/>
    </w:rPr>
  </w:style>
  <w:style w:type="paragraph" w:customStyle="1" w:styleId="04Dictionary">
    <w:name w:val="04Dictionary"/>
    <w:basedOn w:val="Normal"/>
    <w:rsid w:val="00B257FB"/>
  </w:style>
  <w:style w:type="paragraph" w:customStyle="1" w:styleId="N-line1">
    <w:name w:val="N-line1"/>
    <w:basedOn w:val="BillBasic"/>
    <w:rsid w:val="00B257FB"/>
    <w:pPr>
      <w:pBdr>
        <w:bottom w:val="single" w:sz="4" w:space="0" w:color="auto"/>
      </w:pBdr>
      <w:spacing w:before="100"/>
      <w:ind w:left="2980" w:right="3020"/>
      <w:jc w:val="center"/>
    </w:pPr>
  </w:style>
  <w:style w:type="paragraph" w:customStyle="1" w:styleId="N-line2">
    <w:name w:val="N-line2"/>
    <w:basedOn w:val="Normal"/>
    <w:rsid w:val="00B257FB"/>
    <w:pPr>
      <w:pBdr>
        <w:bottom w:val="single" w:sz="8" w:space="0" w:color="auto"/>
      </w:pBdr>
    </w:pPr>
  </w:style>
  <w:style w:type="paragraph" w:customStyle="1" w:styleId="EndNote">
    <w:name w:val="EndNote"/>
    <w:basedOn w:val="BillBasicHeading"/>
    <w:rsid w:val="00B257FB"/>
    <w:pPr>
      <w:tabs>
        <w:tab w:val="left" w:pos="700"/>
      </w:tabs>
      <w:spacing w:before="160"/>
      <w:ind w:left="700" w:hanging="700"/>
    </w:pPr>
    <w:rPr>
      <w:b/>
    </w:rPr>
  </w:style>
  <w:style w:type="paragraph" w:customStyle="1" w:styleId="EndNoteHeading">
    <w:name w:val="EndNoteHeading"/>
    <w:basedOn w:val="BillBasicHeading"/>
    <w:rsid w:val="00B257FB"/>
    <w:pPr>
      <w:keepNext/>
      <w:tabs>
        <w:tab w:val="left" w:pos="700"/>
      </w:tabs>
      <w:spacing w:before="160"/>
      <w:ind w:left="700" w:hanging="700"/>
    </w:pPr>
    <w:rPr>
      <w:b/>
    </w:rPr>
  </w:style>
  <w:style w:type="paragraph" w:customStyle="1" w:styleId="PenaltyHeading">
    <w:name w:val="PenaltyHeading"/>
    <w:basedOn w:val="Normal"/>
    <w:rsid w:val="00B257FB"/>
    <w:pPr>
      <w:tabs>
        <w:tab w:val="left" w:pos="700"/>
      </w:tabs>
      <w:spacing w:before="120"/>
      <w:ind w:left="700" w:hanging="700"/>
    </w:pPr>
    <w:rPr>
      <w:rFonts w:ascii="Arial" w:hAnsi="Arial"/>
      <w:b/>
      <w:sz w:val="20"/>
    </w:rPr>
  </w:style>
  <w:style w:type="paragraph" w:customStyle="1" w:styleId="05EndNote">
    <w:name w:val="05EndNote"/>
    <w:basedOn w:val="Normal"/>
    <w:rsid w:val="00B257FB"/>
  </w:style>
  <w:style w:type="paragraph" w:customStyle="1" w:styleId="03Schedule">
    <w:name w:val="03Schedule"/>
    <w:basedOn w:val="Normal"/>
    <w:rsid w:val="00B257FB"/>
  </w:style>
  <w:style w:type="paragraph" w:customStyle="1" w:styleId="ISched-heading">
    <w:name w:val="I Sched-heading"/>
    <w:basedOn w:val="BillBasicHeading"/>
    <w:next w:val="ref"/>
    <w:rsid w:val="00B257FB"/>
    <w:pPr>
      <w:keepNext/>
      <w:spacing w:before="320"/>
      <w:ind w:left="2600" w:hanging="2600"/>
      <w:jc w:val="left"/>
    </w:pPr>
    <w:rPr>
      <w:b/>
      <w:sz w:val="34"/>
    </w:rPr>
  </w:style>
  <w:style w:type="paragraph" w:customStyle="1" w:styleId="ISched-Part">
    <w:name w:val="I Sched-Part"/>
    <w:basedOn w:val="BillBasicHeading"/>
    <w:rsid w:val="00B257FB"/>
    <w:pPr>
      <w:keepNext/>
      <w:spacing w:before="380"/>
      <w:ind w:left="2600" w:hanging="2600"/>
      <w:jc w:val="left"/>
    </w:pPr>
    <w:rPr>
      <w:b/>
      <w:sz w:val="32"/>
    </w:rPr>
  </w:style>
  <w:style w:type="paragraph" w:customStyle="1" w:styleId="ISched-form">
    <w:name w:val="I Sched-form"/>
    <w:basedOn w:val="BillBasicHeading"/>
    <w:rsid w:val="00B257FB"/>
    <w:pPr>
      <w:keepNext/>
      <w:tabs>
        <w:tab w:val="right" w:pos="7200"/>
      </w:tabs>
      <w:spacing w:before="240"/>
      <w:ind w:left="2600" w:hanging="2600"/>
      <w:jc w:val="left"/>
    </w:pPr>
    <w:rPr>
      <w:b/>
      <w:sz w:val="28"/>
    </w:rPr>
  </w:style>
  <w:style w:type="paragraph" w:customStyle="1" w:styleId="ISchclauseheading">
    <w:name w:val="I Sch clause heading"/>
    <w:basedOn w:val="BillBasicHeading"/>
    <w:rsid w:val="00B257FB"/>
    <w:pPr>
      <w:keepNext/>
      <w:tabs>
        <w:tab w:val="clear" w:pos="2600"/>
        <w:tab w:val="left" w:pos="1100"/>
      </w:tabs>
      <w:spacing w:before="240"/>
      <w:ind w:left="1100" w:hanging="1100"/>
      <w:jc w:val="left"/>
    </w:pPr>
    <w:rPr>
      <w:b/>
    </w:rPr>
  </w:style>
  <w:style w:type="paragraph" w:customStyle="1" w:styleId="IMain">
    <w:name w:val="I Main"/>
    <w:basedOn w:val="BillBasic"/>
    <w:rsid w:val="00B257FB"/>
    <w:pPr>
      <w:tabs>
        <w:tab w:val="right" w:pos="900"/>
        <w:tab w:val="left" w:pos="1100"/>
      </w:tabs>
      <w:ind w:left="1100" w:hanging="1100"/>
    </w:pPr>
  </w:style>
  <w:style w:type="paragraph" w:customStyle="1" w:styleId="Ipara">
    <w:name w:val="I para"/>
    <w:basedOn w:val="BillBasic"/>
    <w:rsid w:val="00B257FB"/>
    <w:pPr>
      <w:tabs>
        <w:tab w:val="right" w:pos="1400"/>
        <w:tab w:val="left" w:pos="1600"/>
      </w:tabs>
      <w:ind w:left="1600" w:hanging="1600"/>
    </w:pPr>
  </w:style>
  <w:style w:type="paragraph" w:customStyle="1" w:styleId="Isubpara">
    <w:name w:val="I subpara"/>
    <w:basedOn w:val="BillBasic"/>
    <w:rsid w:val="00B257FB"/>
    <w:pPr>
      <w:tabs>
        <w:tab w:val="right" w:pos="1940"/>
        <w:tab w:val="left" w:pos="2140"/>
      </w:tabs>
      <w:ind w:left="2140" w:hanging="2140"/>
    </w:pPr>
  </w:style>
  <w:style w:type="paragraph" w:customStyle="1" w:styleId="Isubsubpara">
    <w:name w:val="I subsubpara"/>
    <w:basedOn w:val="BillBasic"/>
    <w:rsid w:val="00B257FB"/>
    <w:pPr>
      <w:tabs>
        <w:tab w:val="right" w:pos="2460"/>
        <w:tab w:val="left" w:pos="2660"/>
      </w:tabs>
      <w:ind w:left="2660" w:hanging="2660"/>
    </w:pPr>
  </w:style>
  <w:style w:type="character" w:customStyle="1" w:styleId="CharSectNo">
    <w:name w:val="CharSectNo"/>
    <w:basedOn w:val="DefaultParagraphFont"/>
    <w:rsid w:val="00B257FB"/>
  </w:style>
  <w:style w:type="character" w:customStyle="1" w:styleId="CharDivNo">
    <w:name w:val="CharDivNo"/>
    <w:basedOn w:val="DefaultParagraphFont"/>
    <w:rsid w:val="00B257FB"/>
  </w:style>
  <w:style w:type="character" w:customStyle="1" w:styleId="CharDivText">
    <w:name w:val="CharDivText"/>
    <w:basedOn w:val="DefaultParagraphFont"/>
    <w:rsid w:val="00B257FB"/>
  </w:style>
  <w:style w:type="character" w:customStyle="1" w:styleId="CharPartNo">
    <w:name w:val="CharPartNo"/>
    <w:basedOn w:val="DefaultParagraphFont"/>
    <w:rsid w:val="00B257FB"/>
  </w:style>
  <w:style w:type="paragraph" w:customStyle="1" w:styleId="Placeholder">
    <w:name w:val="Placeholder"/>
    <w:basedOn w:val="Normal"/>
    <w:rsid w:val="00B257FB"/>
    <w:rPr>
      <w:sz w:val="10"/>
    </w:rPr>
  </w:style>
  <w:style w:type="paragraph" w:styleId="PlainText">
    <w:name w:val="Plain Text"/>
    <w:basedOn w:val="Normal"/>
    <w:rsid w:val="00B257FB"/>
    <w:rPr>
      <w:rFonts w:ascii="Courier New" w:hAnsi="Courier New"/>
      <w:sz w:val="20"/>
    </w:rPr>
  </w:style>
  <w:style w:type="character" w:customStyle="1" w:styleId="CharChapNo">
    <w:name w:val="CharChapNo"/>
    <w:basedOn w:val="DefaultParagraphFont"/>
    <w:rsid w:val="00B257FB"/>
  </w:style>
  <w:style w:type="character" w:customStyle="1" w:styleId="CharChapText">
    <w:name w:val="CharChapText"/>
    <w:basedOn w:val="DefaultParagraphFont"/>
    <w:rsid w:val="00B257FB"/>
  </w:style>
  <w:style w:type="character" w:customStyle="1" w:styleId="CharPartText">
    <w:name w:val="CharPartText"/>
    <w:basedOn w:val="DefaultParagraphFont"/>
    <w:rsid w:val="00B257FB"/>
  </w:style>
  <w:style w:type="paragraph" w:styleId="TOC1">
    <w:name w:val="toc 1"/>
    <w:basedOn w:val="Normal"/>
    <w:next w:val="Normal"/>
    <w:autoRedefine/>
    <w:semiHidden/>
    <w:rsid w:val="00B257FB"/>
    <w:pPr>
      <w:keepNext/>
      <w:tabs>
        <w:tab w:val="left" w:pos="2000"/>
        <w:tab w:val="right" w:pos="7672"/>
      </w:tabs>
      <w:spacing w:before="480"/>
      <w:ind w:left="2000" w:right="440" w:hanging="2000"/>
    </w:pPr>
    <w:rPr>
      <w:rFonts w:ascii="Arial" w:hAnsi="Arial"/>
      <w:b/>
      <w:noProof/>
    </w:rPr>
  </w:style>
  <w:style w:type="paragraph" w:styleId="TOC3">
    <w:name w:val="toc 3"/>
    <w:basedOn w:val="Normal"/>
    <w:next w:val="Normal"/>
    <w:autoRedefine/>
    <w:semiHidden/>
    <w:rsid w:val="00B257FB"/>
    <w:pPr>
      <w:keepNext/>
      <w:tabs>
        <w:tab w:val="left" w:pos="2000"/>
        <w:tab w:val="right" w:pos="7672"/>
      </w:tabs>
      <w:spacing w:before="100"/>
      <w:ind w:left="2000" w:right="440" w:hanging="2000"/>
    </w:pPr>
    <w:rPr>
      <w:rFonts w:ascii="Arial" w:hAnsi="Arial"/>
      <w:b/>
      <w:noProof/>
      <w:sz w:val="20"/>
    </w:rPr>
  </w:style>
  <w:style w:type="paragraph" w:styleId="TOC4">
    <w:name w:val="toc 4"/>
    <w:basedOn w:val="Normal"/>
    <w:next w:val="Normal"/>
    <w:autoRedefine/>
    <w:semiHidden/>
    <w:rsid w:val="00B257FB"/>
    <w:pPr>
      <w:keepNext/>
      <w:tabs>
        <w:tab w:val="left" w:pos="2000"/>
      </w:tabs>
      <w:spacing w:before="100"/>
      <w:ind w:left="2000" w:right="440" w:hanging="2000"/>
    </w:pPr>
    <w:rPr>
      <w:rFonts w:ascii="Arial" w:hAnsi="Arial"/>
      <w:b/>
      <w:noProof/>
      <w:sz w:val="20"/>
    </w:rPr>
  </w:style>
  <w:style w:type="paragraph" w:styleId="TOC5">
    <w:name w:val="toc 5"/>
    <w:basedOn w:val="Normal"/>
    <w:next w:val="Normal"/>
    <w:autoRedefine/>
    <w:uiPriority w:val="39"/>
    <w:rsid w:val="00B257FB"/>
    <w:pPr>
      <w:tabs>
        <w:tab w:val="left" w:pos="400"/>
        <w:tab w:val="left" w:pos="1000"/>
        <w:tab w:val="right" w:pos="7672"/>
      </w:tabs>
      <w:spacing w:before="60"/>
      <w:ind w:left="1000" w:right="440" w:hanging="1000"/>
    </w:pPr>
    <w:rPr>
      <w:rFonts w:ascii="Arial" w:hAnsi="Arial"/>
      <w:noProof/>
      <w:sz w:val="20"/>
    </w:rPr>
  </w:style>
  <w:style w:type="paragraph" w:styleId="TOC6">
    <w:name w:val="toc 6"/>
    <w:basedOn w:val="TOC1"/>
    <w:next w:val="Normal"/>
    <w:autoRedefine/>
    <w:uiPriority w:val="39"/>
    <w:rsid w:val="00B257FB"/>
  </w:style>
  <w:style w:type="paragraph" w:styleId="Title">
    <w:name w:val="Title"/>
    <w:basedOn w:val="Normal"/>
    <w:qFormat/>
    <w:rsid w:val="00B257FB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Signature">
    <w:name w:val="Signature"/>
    <w:basedOn w:val="Normal"/>
    <w:rsid w:val="00B257FB"/>
    <w:pPr>
      <w:ind w:left="4252"/>
    </w:pPr>
  </w:style>
  <w:style w:type="paragraph" w:customStyle="1" w:styleId="ActNo">
    <w:name w:val="ActNo"/>
    <w:basedOn w:val="BillBasicHeading"/>
    <w:rsid w:val="00B257FB"/>
    <w:pPr>
      <w:spacing w:before="220"/>
    </w:pPr>
    <w:rPr>
      <w:b/>
    </w:rPr>
  </w:style>
  <w:style w:type="paragraph" w:customStyle="1" w:styleId="aParaNote">
    <w:name w:val="aParaNote"/>
    <w:basedOn w:val="BillBasic"/>
    <w:rsid w:val="00B257FB"/>
    <w:pPr>
      <w:ind w:left="2400" w:hanging="800"/>
    </w:pPr>
    <w:rPr>
      <w:sz w:val="20"/>
    </w:rPr>
  </w:style>
  <w:style w:type="paragraph" w:customStyle="1" w:styleId="aExamNum">
    <w:name w:val="aExamNum"/>
    <w:basedOn w:val="aExam"/>
    <w:rsid w:val="00B257FB"/>
    <w:pPr>
      <w:tabs>
        <w:tab w:val="num" w:pos="1500"/>
      </w:tabs>
      <w:ind w:left="1500" w:hanging="400"/>
      <w:outlineLvl w:val="6"/>
    </w:pPr>
  </w:style>
  <w:style w:type="paragraph" w:customStyle="1" w:styleId="LongTitle">
    <w:name w:val="LongTitle"/>
    <w:basedOn w:val="BillBasic"/>
    <w:rsid w:val="00B257FB"/>
    <w:pPr>
      <w:spacing w:before="300"/>
    </w:pPr>
  </w:style>
  <w:style w:type="paragraph" w:customStyle="1" w:styleId="Minister">
    <w:name w:val="Minister"/>
    <w:basedOn w:val="BillBasic"/>
    <w:rsid w:val="00B257FB"/>
    <w:pPr>
      <w:spacing w:before="640"/>
      <w:jc w:val="right"/>
    </w:pPr>
    <w:rPr>
      <w:caps/>
    </w:rPr>
  </w:style>
  <w:style w:type="paragraph" w:customStyle="1" w:styleId="DateLine">
    <w:name w:val="DateLine"/>
    <w:basedOn w:val="BillBasic"/>
    <w:rsid w:val="00B257FB"/>
    <w:pPr>
      <w:tabs>
        <w:tab w:val="left" w:pos="4320"/>
      </w:tabs>
    </w:pPr>
  </w:style>
  <w:style w:type="paragraph" w:customStyle="1" w:styleId="madeunder">
    <w:name w:val="made under"/>
    <w:basedOn w:val="BillBasic"/>
    <w:rsid w:val="00B257FB"/>
    <w:pPr>
      <w:spacing w:before="240"/>
    </w:pPr>
  </w:style>
  <w:style w:type="paragraph" w:customStyle="1" w:styleId="EndNoteSubHeading">
    <w:name w:val="EndNoteSubHeading"/>
    <w:basedOn w:val="Normal"/>
    <w:next w:val="EndNoteText"/>
    <w:rsid w:val="00B257FB"/>
    <w:pPr>
      <w:keepNext/>
      <w:tabs>
        <w:tab w:val="left" w:pos="700"/>
      </w:tabs>
      <w:spacing w:before="240"/>
      <w:ind w:left="700" w:hanging="700"/>
    </w:pPr>
    <w:rPr>
      <w:rFonts w:ascii="Arial" w:hAnsi="Arial"/>
      <w:b/>
      <w:sz w:val="20"/>
    </w:rPr>
  </w:style>
  <w:style w:type="paragraph" w:customStyle="1" w:styleId="EndNoteText">
    <w:name w:val="EndNoteText"/>
    <w:basedOn w:val="BillBasic"/>
    <w:rsid w:val="00B257FB"/>
    <w:pPr>
      <w:tabs>
        <w:tab w:val="left" w:pos="700"/>
      </w:tabs>
      <w:spacing w:before="80"/>
      <w:ind w:left="700" w:hanging="700"/>
    </w:pPr>
    <w:rPr>
      <w:sz w:val="20"/>
    </w:rPr>
  </w:style>
  <w:style w:type="paragraph" w:customStyle="1" w:styleId="BillBasicItalics">
    <w:name w:val="BillBasicItalics"/>
    <w:basedOn w:val="BillBasic"/>
    <w:rsid w:val="00B257FB"/>
    <w:rPr>
      <w:i/>
    </w:rPr>
  </w:style>
  <w:style w:type="paragraph" w:customStyle="1" w:styleId="00SigningPage">
    <w:name w:val="00SigningPage"/>
    <w:basedOn w:val="Normal"/>
    <w:rsid w:val="00B257FB"/>
  </w:style>
  <w:style w:type="paragraph" w:customStyle="1" w:styleId="Aparareturn">
    <w:name w:val="A para return"/>
    <w:basedOn w:val="BillBasic"/>
    <w:rsid w:val="00B257FB"/>
    <w:pPr>
      <w:ind w:left="1600"/>
    </w:pPr>
  </w:style>
  <w:style w:type="paragraph" w:customStyle="1" w:styleId="Asubparareturn">
    <w:name w:val="A subpara return"/>
    <w:basedOn w:val="BillBasic"/>
    <w:rsid w:val="00B257FB"/>
    <w:pPr>
      <w:ind w:left="2140"/>
    </w:pPr>
  </w:style>
  <w:style w:type="paragraph" w:customStyle="1" w:styleId="CommentNum">
    <w:name w:val="CommentNum"/>
    <w:basedOn w:val="Comment"/>
    <w:rsid w:val="00B257FB"/>
    <w:pPr>
      <w:numPr>
        <w:numId w:val="3"/>
      </w:numPr>
      <w:tabs>
        <w:tab w:val="clear" w:pos="1400"/>
      </w:tabs>
    </w:pPr>
  </w:style>
  <w:style w:type="paragraph" w:styleId="TOC8">
    <w:name w:val="toc 8"/>
    <w:basedOn w:val="TOC3"/>
    <w:next w:val="Normal"/>
    <w:autoRedefine/>
    <w:semiHidden/>
    <w:rsid w:val="00B257FB"/>
    <w:pPr>
      <w:keepNext w:val="0"/>
      <w:spacing w:before="120"/>
    </w:pPr>
  </w:style>
  <w:style w:type="paragraph" w:customStyle="1" w:styleId="Judges">
    <w:name w:val="Judges"/>
    <w:basedOn w:val="Minister"/>
    <w:uiPriority w:val="99"/>
    <w:rsid w:val="00B257FB"/>
    <w:pPr>
      <w:spacing w:before="180"/>
    </w:pPr>
  </w:style>
  <w:style w:type="paragraph" w:customStyle="1" w:styleId="BillFor">
    <w:name w:val="BillFor"/>
    <w:basedOn w:val="BillBasicHeading"/>
    <w:rsid w:val="00B257FB"/>
    <w:pPr>
      <w:spacing w:before="320"/>
    </w:pPr>
    <w:rPr>
      <w:b/>
      <w:sz w:val="28"/>
    </w:rPr>
  </w:style>
  <w:style w:type="paragraph" w:customStyle="1" w:styleId="draft">
    <w:name w:val="draft"/>
    <w:basedOn w:val="Normal"/>
    <w:rsid w:val="00B257FB"/>
    <w:pPr>
      <w:spacing w:before="600"/>
    </w:pPr>
    <w:rPr>
      <w:rFonts w:ascii="Arial" w:hAnsi="Arial"/>
      <w:sz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ormula">
    <w:name w:val="Formula"/>
    <w:basedOn w:val="BillBasic"/>
    <w:rsid w:val="00B257FB"/>
    <w:pPr>
      <w:spacing w:line="260" w:lineRule="atLeast"/>
      <w:jc w:val="center"/>
    </w:pPr>
  </w:style>
  <w:style w:type="paragraph" w:customStyle="1" w:styleId="Amainbullet">
    <w:name w:val="A main bullet"/>
    <w:basedOn w:val="BillBasic"/>
    <w:rsid w:val="00B257FB"/>
    <w:pPr>
      <w:numPr>
        <w:numId w:val="4"/>
      </w:numPr>
      <w:spacing w:before="60"/>
    </w:pPr>
  </w:style>
  <w:style w:type="paragraph" w:customStyle="1" w:styleId="Aparabullet">
    <w:name w:val="A para bullet"/>
    <w:basedOn w:val="BillBasic"/>
    <w:rsid w:val="00B257FB"/>
    <w:pPr>
      <w:numPr>
        <w:numId w:val="5"/>
      </w:numPr>
      <w:spacing w:before="60"/>
    </w:pPr>
  </w:style>
  <w:style w:type="paragraph" w:customStyle="1" w:styleId="Asubparabullet">
    <w:name w:val="A subpara bullet"/>
    <w:basedOn w:val="BillBasic"/>
    <w:rsid w:val="00B257FB"/>
    <w:pPr>
      <w:numPr>
        <w:numId w:val="6"/>
      </w:numPr>
      <w:spacing w:before="60"/>
    </w:pPr>
  </w:style>
  <w:style w:type="paragraph" w:customStyle="1" w:styleId="aDefpara">
    <w:name w:val="aDef para"/>
    <w:basedOn w:val="Apara"/>
    <w:rsid w:val="00B257FB"/>
    <w:pPr>
      <w:numPr>
        <w:numId w:val="17"/>
      </w:numPr>
    </w:pPr>
  </w:style>
  <w:style w:type="paragraph" w:customStyle="1" w:styleId="aDefsubpara">
    <w:name w:val="aDef subpara"/>
    <w:basedOn w:val="Asubpara"/>
    <w:rsid w:val="00B257FB"/>
    <w:pPr>
      <w:numPr>
        <w:numId w:val="17"/>
      </w:numPr>
    </w:pPr>
  </w:style>
  <w:style w:type="paragraph" w:customStyle="1" w:styleId="Idefpara">
    <w:name w:val="I def para"/>
    <w:basedOn w:val="Ipara"/>
    <w:rsid w:val="00B257FB"/>
  </w:style>
  <w:style w:type="paragraph" w:customStyle="1" w:styleId="Idefsubpara">
    <w:name w:val="I def subpara"/>
    <w:basedOn w:val="Isubpara"/>
    <w:rsid w:val="00B257FB"/>
  </w:style>
  <w:style w:type="paragraph" w:customStyle="1" w:styleId="Notified">
    <w:name w:val="Notified"/>
    <w:basedOn w:val="BillBasic"/>
    <w:rsid w:val="00B257FB"/>
    <w:pPr>
      <w:spacing w:before="360"/>
      <w:jc w:val="right"/>
    </w:pPr>
    <w:rPr>
      <w:i/>
    </w:rPr>
  </w:style>
  <w:style w:type="paragraph" w:customStyle="1" w:styleId="03ScheduleLandscape">
    <w:name w:val="03ScheduleLandscape"/>
    <w:basedOn w:val="Normal"/>
    <w:rsid w:val="00B257FB"/>
  </w:style>
  <w:style w:type="paragraph" w:customStyle="1" w:styleId="IDict-Heading">
    <w:name w:val="I Dict-Heading"/>
    <w:basedOn w:val="Dict-Heading"/>
    <w:rsid w:val="00B257FB"/>
    <w:pPr>
      <w:keepNext w:val="0"/>
      <w:outlineLvl w:val="9"/>
    </w:pPr>
  </w:style>
  <w:style w:type="paragraph" w:customStyle="1" w:styleId="02TextLandscape">
    <w:name w:val="02TextLandscape"/>
    <w:basedOn w:val="Normal"/>
    <w:rsid w:val="00B257FB"/>
  </w:style>
  <w:style w:type="paragraph" w:styleId="Salutation">
    <w:name w:val="Salutation"/>
    <w:basedOn w:val="Normal"/>
    <w:next w:val="Normal"/>
    <w:rsid w:val="00B257FB"/>
  </w:style>
  <w:style w:type="paragraph" w:customStyle="1" w:styleId="aNoteBullet">
    <w:name w:val="aNoteBullet"/>
    <w:basedOn w:val="aNotess"/>
    <w:rsid w:val="00B257FB"/>
    <w:pPr>
      <w:numPr>
        <w:numId w:val="7"/>
      </w:numPr>
      <w:spacing w:before="60"/>
    </w:pPr>
  </w:style>
  <w:style w:type="paragraph" w:customStyle="1" w:styleId="aNotess">
    <w:name w:val="aNotess"/>
    <w:basedOn w:val="BillBasic"/>
    <w:rsid w:val="00B257FB"/>
    <w:pPr>
      <w:ind w:left="1900" w:hanging="800"/>
    </w:pPr>
    <w:rPr>
      <w:sz w:val="20"/>
    </w:rPr>
  </w:style>
  <w:style w:type="paragraph" w:customStyle="1" w:styleId="aParaNoteBullet">
    <w:name w:val="aParaNoteBullet"/>
    <w:basedOn w:val="aNotepar"/>
    <w:rsid w:val="00B257FB"/>
    <w:pPr>
      <w:tabs>
        <w:tab w:val="num" w:pos="2300"/>
      </w:tabs>
      <w:spacing w:before="60"/>
      <w:ind w:left="2300" w:hanging="300"/>
    </w:pPr>
  </w:style>
  <w:style w:type="paragraph" w:customStyle="1" w:styleId="aNotepar">
    <w:name w:val="aNotepar"/>
    <w:basedOn w:val="BillBasic"/>
    <w:next w:val="aNoteTextpar"/>
    <w:rsid w:val="00B257FB"/>
    <w:pPr>
      <w:ind w:left="2400" w:hanging="800"/>
    </w:pPr>
    <w:rPr>
      <w:sz w:val="20"/>
    </w:rPr>
  </w:style>
  <w:style w:type="paragraph" w:customStyle="1" w:styleId="aNoteTextpar">
    <w:name w:val="aNoteTextpar"/>
    <w:basedOn w:val="aNotepar"/>
    <w:rsid w:val="00B257FB"/>
    <w:pPr>
      <w:spacing w:before="60"/>
      <w:ind w:firstLine="0"/>
    </w:pPr>
  </w:style>
  <w:style w:type="paragraph" w:customStyle="1" w:styleId="MinisterWord">
    <w:name w:val="MinisterWord"/>
    <w:basedOn w:val="Normal"/>
    <w:rsid w:val="00B257FB"/>
    <w:pPr>
      <w:spacing w:before="60"/>
      <w:jc w:val="right"/>
    </w:pPr>
  </w:style>
  <w:style w:type="paragraph" w:customStyle="1" w:styleId="aExamPara">
    <w:name w:val="aExamPara"/>
    <w:basedOn w:val="aExam"/>
    <w:rsid w:val="00B257FB"/>
    <w:pPr>
      <w:tabs>
        <w:tab w:val="num" w:pos="2000"/>
      </w:tabs>
      <w:ind w:left="2000" w:hanging="280"/>
    </w:pPr>
  </w:style>
  <w:style w:type="paragraph" w:customStyle="1" w:styleId="aExamNumText">
    <w:name w:val="aExamNumText"/>
    <w:basedOn w:val="aExam"/>
    <w:rsid w:val="00B257FB"/>
    <w:pPr>
      <w:ind w:left="1500"/>
    </w:pPr>
  </w:style>
  <w:style w:type="paragraph" w:customStyle="1" w:styleId="aExamBullet">
    <w:name w:val="aExamBullet"/>
    <w:basedOn w:val="aExam"/>
    <w:rsid w:val="00B257FB"/>
    <w:pPr>
      <w:tabs>
        <w:tab w:val="num" w:pos="1100"/>
      </w:tabs>
      <w:ind w:hanging="400"/>
    </w:pPr>
  </w:style>
  <w:style w:type="paragraph" w:customStyle="1" w:styleId="aNotePara">
    <w:name w:val="aNotePara"/>
    <w:basedOn w:val="aNote"/>
    <w:rsid w:val="00B257FB"/>
    <w:pPr>
      <w:tabs>
        <w:tab w:val="right" w:pos="2140"/>
        <w:tab w:val="left" w:pos="2400"/>
      </w:tabs>
      <w:spacing w:before="60"/>
      <w:ind w:left="2400" w:hanging="1300"/>
    </w:pPr>
  </w:style>
  <w:style w:type="paragraph" w:customStyle="1" w:styleId="aExplanHeading">
    <w:name w:val="aExplanHeading"/>
    <w:basedOn w:val="BillBasicHeading"/>
    <w:next w:val="aExplanText"/>
    <w:rsid w:val="00B257FB"/>
    <w:pPr>
      <w:keepNext/>
    </w:pPr>
    <w:rPr>
      <w:b/>
      <w:sz w:val="18"/>
    </w:rPr>
  </w:style>
  <w:style w:type="paragraph" w:customStyle="1" w:styleId="aExplanText">
    <w:name w:val="aExplanText"/>
    <w:basedOn w:val="BillBasic"/>
    <w:rsid w:val="00B257FB"/>
    <w:rPr>
      <w:sz w:val="20"/>
    </w:rPr>
  </w:style>
  <w:style w:type="paragraph" w:customStyle="1" w:styleId="aParaNotePara">
    <w:name w:val="aParaNotePara"/>
    <w:basedOn w:val="aParaNote"/>
    <w:rsid w:val="00B257FB"/>
    <w:pPr>
      <w:tabs>
        <w:tab w:val="right" w:pos="2640"/>
      </w:tabs>
      <w:ind w:left="2920" w:hanging="1320"/>
    </w:pPr>
  </w:style>
  <w:style w:type="character" w:customStyle="1" w:styleId="charBold">
    <w:name w:val="charBold"/>
    <w:basedOn w:val="DefaultParagraphFont"/>
    <w:rsid w:val="00B257FB"/>
    <w:rPr>
      <w:b/>
    </w:rPr>
  </w:style>
  <w:style w:type="character" w:customStyle="1" w:styleId="charBoldItals">
    <w:name w:val="charBoldItals"/>
    <w:basedOn w:val="DefaultParagraphFont"/>
    <w:rsid w:val="00B257FB"/>
    <w:rPr>
      <w:b/>
      <w:i/>
    </w:rPr>
  </w:style>
  <w:style w:type="character" w:customStyle="1" w:styleId="charItals">
    <w:name w:val="charItals"/>
    <w:basedOn w:val="DefaultParagraphFont"/>
    <w:rsid w:val="00B257FB"/>
    <w:rPr>
      <w:i/>
    </w:rPr>
  </w:style>
  <w:style w:type="character" w:customStyle="1" w:styleId="charUnderline">
    <w:name w:val="charUnderline"/>
    <w:basedOn w:val="DefaultParagraphFont"/>
    <w:rsid w:val="00B257FB"/>
    <w:rPr>
      <w:u w:val="single"/>
    </w:rPr>
  </w:style>
  <w:style w:type="paragraph" w:customStyle="1" w:styleId="TableHd">
    <w:name w:val="TableHd"/>
    <w:basedOn w:val="Normal"/>
    <w:rsid w:val="00B257FB"/>
    <w:pPr>
      <w:keepNext/>
      <w:spacing w:before="300"/>
      <w:ind w:left="1100" w:hanging="1100"/>
    </w:pPr>
    <w:rPr>
      <w:rFonts w:ascii="Arial" w:hAnsi="Arial"/>
      <w:b/>
      <w:sz w:val="20"/>
    </w:rPr>
  </w:style>
  <w:style w:type="paragraph" w:customStyle="1" w:styleId="TableColHd">
    <w:name w:val="TableColHd"/>
    <w:basedOn w:val="Normal"/>
    <w:rsid w:val="00B257FB"/>
    <w:pPr>
      <w:keepNext/>
      <w:spacing w:after="60"/>
    </w:pPr>
    <w:rPr>
      <w:rFonts w:ascii="Arial" w:hAnsi="Arial"/>
      <w:b/>
      <w:sz w:val="18"/>
    </w:rPr>
  </w:style>
  <w:style w:type="paragraph" w:customStyle="1" w:styleId="PenaltyPara">
    <w:name w:val="PenaltyPara"/>
    <w:basedOn w:val="Normal"/>
    <w:rsid w:val="00B257FB"/>
    <w:pPr>
      <w:tabs>
        <w:tab w:val="right" w:pos="1360"/>
      </w:tabs>
      <w:spacing w:before="60"/>
      <w:ind w:left="1600" w:hanging="1600"/>
      <w:jc w:val="both"/>
    </w:pPr>
  </w:style>
  <w:style w:type="paragraph" w:customStyle="1" w:styleId="tablepara">
    <w:name w:val="table para"/>
    <w:basedOn w:val="Normal"/>
    <w:rsid w:val="00B257FB"/>
    <w:pPr>
      <w:tabs>
        <w:tab w:val="right" w:pos="400"/>
        <w:tab w:val="left" w:pos="700"/>
      </w:tabs>
      <w:spacing w:before="80" w:after="60"/>
      <w:ind w:left="700" w:hanging="700"/>
    </w:pPr>
  </w:style>
  <w:style w:type="paragraph" w:customStyle="1" w:styleId="tablesubpara">
    <w:name w:val="table subpara"/>
    <w:basedOn w:val="Normal"/>
    <w:rsid w:val="00B257FB"/>
    <w:pPr>
      <w:tabs>
        <w:tab w:val="right" w:pos="1100"/>
        <w:tab w:val="left" w:pos="1400"/>
      </w:tabs>
      <w:spacing w:before="80" w:after="60"/>
      <w:ind w:left="1400" w:hanging="1400"/>
    </w:pPr>
  </w:style>
  <w:style w:type="paragraph" w:customStyle="1" w:styleId="TableText">
    <w:name w:val="TableText"/>
    <w:basedOn w:val="Normal"/>
    <w:rsid w:val="00B257FB"/>
    <w:pPr>
      <w:spacing w:before="60" w:after="60"/>
    </w:pPr>
  </w:style>
  <w:style w:type="paragraph" w:customStyle="1" w:styleId="IshadedH5Sec">
    <w:name w:val="I shaded H5 Sec"/>
    <w:basedOn w:val="AH5Sec"/>
    <w:rsid w:val="00B257FB"/>
    <w:pPr>
      <w:numPr>
        <w:ilvl w:val="0"/>
        <w:numId w:val="0"/>
      </w:numPr>
      <w:shd w:val="pct25" w:color="auto" w:fill="auto"/>
      <w:ind w:left="1100" w:hanging="1100"/>
      <w:outlineLvl w:val="9"/>
    </w:pPr>
  </w:style>
  <w:style w:type="paragraph" w:customStyle="1" w:styleId="IshadedSchClause">
    <w:name w:val="I shaded Sch Clause"/>
    <w:basedOn w:val="IshadedH5Sec"/>
    <w:rsid w:val="00B257FB"/>
  </w:style>
  <w:style w:type="paragraph" w:customStyle="1" w:styleId="Penalty">
    <w:name w:val="Penalty"/>
    <w:basedOn w:val="Amainreturn"/>
    <w:rsid w:val="00B257FB"/>
  </w:style>
  <w:style w:type="paragraph" w:customStyle="1" w:styleId="aNoteText">
    <w:name w:val="aNoteText"/>
    <w:basedOn w:val="aNote"/>
    <w:rsid w:val="00B257FB"/>
    <w:pPr>
      <w:spacing w:before="60"/>
      <w:ind w:firstLine="0"/>
    </w:pPr>
  </w:style>
  <w:style w:type="paragraph" w:customStyle="1" w:styleId="aExamINum">
    <w:name w:val="aExamINum"/>
    <w:basedOn w:val="aExam"/>
    <w:rsid w:val="00B257FB"/>
    <w:pPr>
      <w:tabs>
        <w:tab w:val="left" w:pos="1500"/>
      </w:tabs>
      <w:ind w:left="1500" w:hanging="400"/>
    </w:pPr>
  </w:style>
  <w:style w:type="paragraph" w:customStyle="1" w:styleId="AExamIPara">
    <w:name w:val="AExamIPara"/>
    <w:basedOn w:val="aExam"/>
    <w:rsid w:val="00B257FB"/>
    <w:pPr>
      <w:tabs>
        <w:tab w:val="right" w:pos="1720"/>
        <w:tab w:val="left" w:pos="2000"/>
      </w:tabs>
      <w:ind w:left="2000" w:hanging="900"/>
    </w:pPr>
  </w:style>
  <w:style w:type="paragraph" w:customStyle="1" w:styleId="AH3sec">
    <w:name w:val="A H3 sec"/>
    <w:basedOn w:val="Normal"/>
    <w:next w:val="direction"/>
    <w:rsid w:val="00B257FB"/>
    <w:pPr>
      <w:keepNext/>
      <w:keepLines/>
      <w:numPr>
        <w:numId w:val="8"/>
      </w:numPr>
      <w:pBdr>
        <w:top w:val="single" w:sz="4" w:space="1" w:color="auto"/>
      </w:pBdr>
      <w:tabs>
        <w:tab w:val="left" w:pos="284"/>
      </w:tabs>
      <w:spacing w:before="240"/>
      <w:ind w:left="0" w:firstLine="0"/>
    </w:pPr>
    <w:rPr>
      <w:rFonts w:ascii="Arial" w:hAnsi="Arial"/>
      <w:b/>
      <w:sz w:val="22"/>
    </w:rPr>
  </w:style>
  <w:style w:type="paragraph" w:customStyle="1" w:styleId="aExamHdgss">
    <w:name w:val="aExamHdgss"/>
    <w:basedOn w:val="BillBasicHeading"/>
    <w:next w:val="aExamss"/>
    <w:rsid w:val="00B257FB"/>
    <w:pPr>
      <w:keepNext/>
      <w:tabs>
        <w:tab w:val="clear" w:pos="2600"/>
      </w:tabs>
      <w:ind w:left="1100"/>
      <w:jc w:val="left"/>
    </w:pPr>
    <w:rPr>
      <w:b/>
      <w:sz w:val="18"/>
    </w:rPr>
  </w:style>
  <w:style w:type="paragraph" w:customStyle="1" w:styleId="aExamss">
    <w:name w:val="aExamss"/>
    <w:basedOn w:val="aNote"/>
    <w:rsid w:val="00B257FB"/>
    <w:pPr>
      <w:spacing w:before="60"/>
      <w:ind w:left="1100" w:firstLine="0"/>
    </w:pPr>
  </w:style>
  <w:style w:type="paragraph" w:customStyle="1" w:styleId="aExamHdgpar">
    <w:name w:val="aExamHdgpar"/>
    <w:basedOn w:val="aExamHdgss"/>
    <w:next w:val="aExampar"/>
    <w:rsid w:val="00B257FB"/>
    <w:pPr>
      <w:ind w:left="1600"/>
    </w:pPr>
  </w:style>
  <w:style w:type="paragraph" w:customStyle="1" w:styleId="aExampar">
    <w:name w:val="aExampar"/>
    <w:basedOn w:val="aExamss"/>
    <w:rsid w:val="00B257FB"/>
    <w:pPr>
      <w:ind w:left="1600"/>
    </w:pPr>
  </w:style>
  <w:style w:type="paragraph" w:customStyle="1" w:styleId="aExamINumss">
    <w:name w:val="aExamINumss"/>
    <w:basedOn w:val="aExamss"/>
    <w:rsid w:val="00B257FB"/>
    <w:pPr>
      <w:tabs>
        <w:tab w:val="left" w:pos="1500"/>
      </w:tabs>
      <w:ind w:left="1500" w:hanging="400"/>
    </w:pPr>
  </w:style>
  <w:style w:type="paragraph" w:customStyle="1" w:styleId="aExamINumpar">
    <w:name w:val="aExamINumpar"/>
    <w:basedOn w:val="aExampar"/>
    <w:rsid w:val="00B257FB"/>
    <w:pPr>
      <w:tabs>
        <w:tab w:val="left" w:pos="2000"/>
      </w:tabs>
      <w:ind w:left="2000" w:hanging="400"/>
    </w:pPr>
  </w:style>
  <w:style w:type="paragraph" w:customStyle="1" w:styleId="aExamNumTextss">
    <w:name w:val="aExamNumTextss"/>
    <w:basedOn w:val="aExamss"/>
    <w:rsid w:val="00B257FB"/>
    <w:pPr>
      <w:ind w:left="1500"/>
    </w:pPr>
  </w:style>
  <w:style w:type="paragraph" w:customStyle="1" w:styleId="aExamNumTextpar">
    <w:name w:val="aExamNumTextpar"/>
    <w:basedOn w:val="aExampar"/>
    <w:rsid w:val="00B257FB"/>
    <w:pPr>
      <w:ind w:left="2000"/>
    </w:pPr>
  </w:style>
  <w:style w:type="paragraph" w:customStyle="1" w:styleId="aExamBulletss">
    <w:name w:val="aExamBulletss"/>
    <w:basedOn w:val="aExamss"/>
    <w:rsid w:val="00B257FB"/>
    <w:pPr>
      <w:numPr>
        <w:numId w:val="18"/>
      </w:numPr>
    </w:pPr>
  </w:style>
  <w:style w:type="paragraph" w:customStyle="1" w:styleId="aExamBulletpar">
    <w:name w:val="aExamBulletpar"/>
    <w:basedOn w:val="aExampar"/>
    <w:rsid w:val="00B257FB"/>
    <w:pPr>
      <w:numPr>
        <w:numId w:val="9"/>
      </w:numPr>
    </w:pPr>
  </w:style>
  <w:style w:type="paragraph" w:customStyle="1" w:styleId="aExamHdgsubpar">
    <w:name w:val="aExamHdgsubpar"/>
    <w:basedOn w:val="aExamHdgss"/>
    <w:next w:val="aExamsubpar"/>
    <w:rsid w:val="00B257FB"/>
    <w:pPr>
      <w:ind w:left="2140"/>
    </w:pPr>
  </w:style>
  <w:style w:type="paragraph" w:customStyle="1" w:styleId="aExamsubpar">
    <w:name w:val="aExamsubpar"/>
    <w:basedOn w:val="aExamss"/>
    <w:rsid w:val="00B257FB"/>
    <w:pPr>
      <w:ind w:left="2140"/>
    </w:pPr>
  </w:style>
  <w:style w:type="paragraph" w:customStyle="1" w:styleId="aExamNumsubpar">
    <w:name w:val="aExamNumsubpar"/>
    <w:basedOn w:val="aExamsubpar"/>
    <w:rsid w:val="00B257FB"/>
    <w:pPr>
      <w:tabs>
        <w:tab w:val="left" w:pos="2569"/>
      </w:tabs>
      <w:ind w:left="2569" w:hanging="403"/>
    </w:pPr>
  </w:style>
  <w:style w:type="paragraph" w:customStyle="1" w:styleId="aExamNumTextsubpar">
    <w:name w:val="aExamNumTextsubpar"/>
    <w:basedOn w:val="aExampar"/>
    <w:rsid w:val="00B257FB"/>
    <w:pPr>
      <w:ind w:left="2540"/>
    </w:pPr>
  </w:style>
  <w:style w:type="paragraph" w:customStyle="1" w:styleId="aExamBulletsubpar">
    <w:name w:val="aExamBulletsubpar"/>
    <w:basedOn w:val="aExamsubpar"/>
    <w:rsid w:val="00B257FB"/>
    <w:pPr>
      <w:numPr>
        <w:numId w:val="19"/>
      </w:numPr>
      <w:tabs>
        <w:tab w:val="left" w:pos="2569"/>
      </w:tabs>
      <w:ind w:left="2569" w:hanging="403"/>
    </w:pPr>
  </w:style>
  <w:style w:type="paragraph" w:customStyle="1" w:styleId="aNoteTextss">
    <w:name w:val="aNoteTextss"/>
    <w:basedOn w:val="aNotess"/>
    <w:rsid w:val="00B257FB"/>
    <w:pPr>
      <w:spacing w:before="60"/>
      <w:ind w:firstLine="0"/>
    </w:pPr>
  </w:style>
  <w:style w:type="paragraph" w:customStyle="1" w:styleId="aNoteParass">
    <w:name w:val="aNoteParass"/>
    <w:basedOn w:val="aNotess"/>
    <w:rsid w:val="00B257FB"/>
    <w:pPr>
      <w:tabs>
        <w:tab w:val="right" w:pos="2140"/>
        <w:tab w:val="left" w:pos="2400"/>
      </w:tabs>
      <w:spacing w:before="60"/>
      <w:ind w:left="2400" w:hanging="1300"/>
    </w:pPr>
  </w:style>
  <w:style w:type="paragraph" w:customStyle="1" w:styleId="aNoteParapar">
    <w:name w:val="aNoteParapar"/>
    <w:basedOn w:val="aNotepar"/>
    <w:rsid w:val="00B257FB"/>
    <w:pPr>
      <w:tabs>
        <w:tab w:val="right" w:pos="2640"/>
      </w:tabs>
      <w:spacing w:before="60"/>
      <w:ind w:left="2920" w:hanging="1320"/>
    </w:pPr>
  </w:style>
  <w:style w:type="paragraph" w:customStyle="1" w:styleId="aNotesubpar">
    <w:name w:val="aNotesubpar"/>
    <w:basedOn w:val="BillBasic"/>
    <w:next w:val="aNoteTextsubpar"/>
    <w:rsid w:val="00B257FB"/>
    <w:pPr>
      <w:ind w:left="2940" w:hanging="800"/>
    </w:pPr>
    <w:rPr>
      <w:sz w:val="20"/>
    </w:rPr>
  </w:style>
  <w:style w:type="paragraph" w:customStyle="1" w:styleId="aNoteTextsubpar">
    <w:name w:val="aNoteTextsubpar"/>
    <w:basedOn w:val="aNotesubpar"/>
    <w:rsid w:val="00B257FB"/>
    <w:pPr>
      <w:spacing w:before="60"/>
      <w:ind w:firstLine="0"/>
    </w:pPr>
  </w:style>
  <w:style w:type="paragraph" w:customStyle="1" w:styleId="aNoteParasubpar">
    <w:name w:val="aNoteParasubpar"/>
    <w:basedOn w:val="aNotesubpar"/>
    <w:rsid w:val="00B257FB"/>
    <w:pPr>
      <w:tabs>
        <w:tab w:val="right" w:pos="3180"/>
      </w:tabs>
      <w:spacing w:before="60"/>
      <w:ind w:left="3460" w:hanging="1320"/>
    </w:pPr>
  </w:style>
  <w:style w:type="paragraph" w:customStyle="1" w:styleId="aNoteBulletsubpar">
    <w:name w:val="aNoteBulletsubpar"/>
    <w:basedOn w:val="aNotesubpar"/>
    <w:rsid w:val="00B257FB"/>
    <w:pPr>
      <w:numPr>
        <w:numId w:val="10"/>
      </w:numPr>
      <w:tabs>
        <w:tab w:val="clear" w:pos="3300"/>
        <w:tab w:val="left" w:pos="3345"/>
      </w:tabs>
      <w:spacing w:before="60"/>
      <w:ind w:left="3346" w:hanging="403"/>
    </w:pPr>
  </w:style>
  <w:style w:type="paragraph" w:customStyle="1" w:styleId="aNoteBulletss">
    <w:name w:val="aNoteBulletss"/>
    <w:basedOn w:val="Normal"/>
    <w:rsid w:val="00B257FB"/>
    <w:pPr>
      <w:numPr>
        <w:numId w:val="11"/>
      </w:numPr>
      <w:spacing w:before="60"/>
      <w:jc w:val="both"/>
    </w:pPr>
    <w:rPr>
      <w:sz w:val="20"/>
    </w:rPr>
  </w:style>
  <w:style w:type="paragraph" w:customStyle="1" w:styleId="aNoteBulletpar">
    <w:name w:val="aNoteBulletpar"/>
    <w:basedOn w:val="aNotepar"/>
    <w:rsid w:val="00B257FB"/>
    <w:pPr>
      <w:numPr>
        <w:numId w:val="12"/>
      </w:numPr>
      <w:spacing w:before="60"/>
    </w:pPr>
  </w:style>
  <w:style w:type="paragraph" w:customStyle="1" w:styleId="aExplanBullet">
    <w:name w:val="aExplanBullet"/>
    <w:basedOn w:val="aExplanText"/>
    <w:rsid w:val="00B257FB"/>
    <w:pPr>
      <w:numPr>
        <w:numId w:val="13"/>
      </w:numPr>
    </w:pPr>
    <w:rPr>
      <w:snapToGrid w:val="0"/>
    </w:rPr>
  </w:style>
  <w:style w:type="paragraph" w:customStyle="1" w:styleId="AuthLaw">
    <w:name w:val="AuthLaw"/>
    <w:basedOn w:val="BillBasic"/>
    <w:rsid w:val="00B257FB"/>
    <w:rPr>
      <w:rFonts w:ascii="Arial" w:hAnsi="Arial"/>
      <w:b/>
      <w:sz w:val="20"/>
    </w:rPr>
  </w:style>
  <w:style w:type="paragraph" w:customStyle="1" w:styleId="aExamNumpar">
    <w:name w:val="aExamNumpar"/>
    <w:basedOn w:val="aExamINumss"/>
    <w:rsid w:val="00B257FB"/>
    <w:pPr>
      <w:tabs>
        <w:tab w:val="clear" w:pos="1500"/>
        <w:tab w:val="left" w:pos="2000"/>
      </w:tabs>
      <w:ind w:left="2000"/>
    </w:pPr>
  </w:style>
  <w:style w:type="paragraph" w:customStyle="1" w:styleId="Schsectionheading">
    <w:name w:val="Sch section heading"/>
    <w:basedOn w:val="BillBasic"/>
    <w:next w:val="Amain"/>
    <w:rsid w:val="00B257FB"/>
    <w:pPr>
      <w:spacing w:before="240"/>
      <w:jc w:val="left"/>
      <w:outlineLvl w:val="4"/>
    </w:pPr>
    <w:rPr>
      <w:rFonts w:ascii="Arial" w:hAnsi="Arial"/>
      <w:b/>
    </w:rPr>
  </w:style>
  <w:style w:type="paragraph" w:customStyle="1" w:styleId="SchAmain">
    <w:name w:val="Sch A main"/>
    <w:basedOn w:val="Amain"/>
    <w:rsid w:val="00B257FB"/>
    <w:pPr>
      <w:numPr>
        <w:numId w:val="14"/>
      </w:numPr>
    </w:pPr>
  </w:style>
  <w:style w:type="paragraph" w:customStyle="1" w:styleId="SchApara">
    <w:name w:val="Sch A para"/>
    <w:basedOn w:val="Apara"/>
    <w:rsid w:val="00B257FB"/>
    <w:pPr>
      <w:numPr>
        <w:numId w:val="14"/>
      </w:numPr>
    </w:pPr>
  </w:style>
  <w:style w:type="paragraph" w:customStyle="1" w:styleId="SchAsubpara">
    <w:name w:val="Sch A subpara"/>
    <w:basedOn w:val="Asubpara"/>
    <w:rsid w:val="00B257FB"/>
    <w:pPr>
      <w:numPr>
        <w:numId w:val="14"/>
      </w:numPr>
    </w:pPr>
  </w:style>
  <w:style w:type="paragraph" w:customStyle="1" w:styleId="SchAsubsubpara">
    <w:name w:val="Sch A subsubpara"/>
    <w:basedOn w:val="Asubsubpara"/>
    <w:rsid w:val="00B257FB"/>
    <w:pPr>
      <w:numPr>
        <w:numId w:val="14"/>
      </w:numPr>
    </w:pPr>
  </w:style>
  <w:style w:type="paragraph" w:customStyle="1" w:styleId="TOCOL1">
    <w:name w:val="TOCOL 1"/>
    <w:basedOn w:val="TOC1"/>
    <w:rsid w:val="00B257FB"/>
  </w:style>
  <w:style w:type="paragraph" w:customStyle="1" w:styleId="TOCOL2">
    <w:name w:val="TOCOL 2"/>
    <w:basedOn w:val="TOC2"/>
    <w:rsid w:val="00B257FB"/>
  </w:style>
  <w:style w:type="paragraph" w:customStyle="1" w:styleId="TOCOL3">
    <w:name w:val="TOCOL 3"/>
    <w:basedOn w:val="TOC3"/>
    <w:rsid w:val="00B257FB"/>
  </w:style>
  <w:style w:type="paragraph" w:customStyle="1" w:styleId="TOCOL4">
    <w:name w:val="TOCOL 4"/>
    <w:basedOn w:val="TOC4"/>
    <w:rsid w:val="00B257FB"/>
  </w:style>
  <w:style w:type="paragraph" w:customStyle="1" w:styleId="TOCOL5">
    <w:name w:val="TOCOL 5"/>
    <w:basedOn w:val="TOC5"/>
    <w:rsid w:val="00B257FB"/>
  </w:style>
  <w:style w:type="paragraph" w:customStyle="1" w:styleId="TOCOL6">
    <w:name w:val="TOCOL 6"/>
    <w:basedOn w:val="TOC6"/>
    <w:rsid w:val="00B257FB"/>
  </w:style>
  <w:style w:type="paragraph" w:customStyle="1" w:styleId="TOCOL7">
    <w:name w:val="TOCOL 7"/>
    <w:basedOn w:val="TOC7"/>
    <w:rsid w:val="00B257FB"/>
  </w:style>
  <w:style w:type="paragraph" w:customStyle="1" w:styleId="TOCOL8">
    <w:name w:val="TOCOL 8"/>
    <w:basedOn w:val="TOC8"/>
    <w:rsid w:val="00B257FB"/>
    <w:pPr>
      <w:spacing w:before="100"/>
    </w:pPr>
  </w:style>
  <w:style w:type="paragraph" w:customStyle="1" w:styleId="TOCOL9">
    <w:name w:val="TOCOL 9"/>
    <w:basedOn w:val="TOC9"/>
    <w:rsid w:val="00B257FB"/>
  </w:style>
  <w:style w:type="paragraph" w:styleId="TOC9">
    <w:name w:val="toc 9"/>
    <w:basedOn w:val="Normal"/>
    <w:next w:val="Normal"/>
    <w:autoRedefine/>
    <w:semiHidden/>
    <w:rsid w:val="00B257FB"/>
    <w:pPr>
      <w:ind w:left="1920"/>
    </w:pPr>
  </w:style>
  <w:style w:type="paragraph" w:customStyle="1" w:styleId="Billname1">
    <w:name w:val="Billname1"/>
    <w:basedOn w:val="Normal"/>
    <w:rsid w:val="00B257FB"/>
    <w:pPr>
      <w:tabs>
        <w:tab w:val="left" w:pos="2400"/>
      </w:tabs>
      <w:spacing w:before="1220"/>
    </w:pPr>
    <w:rPr>
      <w:rFonts w:ascii="Arial" w:hAnsi="Arial"/>
      <w:b/>
      <w:sz w:val="40"/>
    </w:rPr>
  </w:style>
  <w:style w:type="paragraph" w:customStyle="1" w:styleId="TableText10">
    <w:name w:val="TableText10"/>
    <w:basedOn w:val="TableText"/>
    <w:rsid w:val="00B257FB"/>
    <w:rPr>
      <w:sz w:val="20"/>
    </w:rPr>
  </w:style>
  <w:style w:type="paragraph" w:customStyle="1" w:styleId="TablePara10">
    <w:name w:val="TablePara10"/>
    <w:basedOn w:val="tablepara"/>
    <w:rsid w:val="00B257FB"/>
    <w:rPr>
      <w:sz w:val="20"/>
    </w:rPr>
  </w:style>
  <w:style w:type="paragraph" w:customStyle="1" w:styleId="TableSubPara10">
    <w:name w:val="TableSubPara10"/>
    <w:basedOn w:val="tablesubpara"/>
    <w:rsid w:val="00B257FB"/>
    <w:rPr>
      <w:sz w:val="20"/>
    </w:rPr>
  </w:style>
  <w:style w:type="character" w:customStyle="1" w:styleId="charContents">
    <w:name w:val="charContents"/>
    <w:basedOn w:val="DefaultParagraphFont"/>
    <w:rsid w:val="00B257FB"/>
  </w:style>
  <w:style w:type="character" w:customStyle="1" w:styleId="charPage">
    <w:name w:val="charPage"/>
    <w:basedOn w:val="DefaultParagraphFont"/>
    <w:rsid w:val="00B257FB"/>
  </w:style>
  <w:style w:type="character" w:styleId="PageNumber">
    <w:name w:val="page number"/>
    <w:basedOn w:val="DefaultParagraphFont"/>
    <w:rsid w:val="00B257FB"/>
  </w:style>
  <w:style w:type="paragraph" w:customStyle="1" w:styleId="Letterhead">
    <w:name w:val="Letterhead"/>
    <w:rsid w:val="00B257FB"/>
    <w:pPr>
      <w:widowControl w:val="0"/>
      <w:spacing w:after="180"/>
      <w:jc w:val="right"/>
    </w:pPr>
    <w:rPr>
      <w:rFonts w:ascii="Arial" w:hAnsi="Arial"/>
      <w:sz w:val="32"/>
      <w:lang w:eastAsia="en-US"/>
    </w:rPr>
  </w:style>
  <w:style w:type="paragraph" w:customStyle="1" w:styleId="IShadedschclause0">
    <w:name w:val="I Shaded sch clause"/>
    <w:basedOn w:val="IH5Sec"/>
    <w:rsid w:val="00B257FB"/>
    <w:pPr>
      <w:shd w:val="pct15" w:color="auto" w:fill="FFFFFF"/>
      <w:tabs>
        <w:tab w:val="clear" w:pos="1100"/>
        <w:tab w:val="left" w:pos="700"/>
      </w:tabs>
      <w:ind w:left="700" w:hanging="700"/>
    </w:pPr>
  </w:style>
  <w:style w:type="paragraph" w:customStyle="1" w:styleId="Billfooter">
    <w:name w:val="Billfooter"/>
    <w:basedOn w:val="Normal"/>
    <w:rsid w:val="00B257FB"/>
    <w:pPr>
      <w:tabs>
        <w:tab w:val="right" w:pos="7200"/>
      </w:tabs>
      <w:jc w:val="both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FB"/>
    <w:rPr>
      <w:rFonts w:ascii="Tahoma" w:hAnsi="Tahoma" w:cs="Tahoma"/>
      <w:sz w:val="16"/>
      <w:szCs w:val="16"/>
      <w:lang w:eastAsia="en-US"/>
    </w:rPr>
  </w:style>
  <w:style w:type="paragraph" w:customStyle="1" w:styleId="00AssAm">
    <w:name w:val="00AssAm"/>
    <w:basedOn w:val="00SigningPage"/>
    <w:rsid w:val="00B257FB"/>
  </w:style>
  <w:style w:type="character" w:customStyle="1" w:styleId="FooterChar">
    <w:name w:val="Footer Char"/>
    <w:basedOn w:val="DefaultParagraphFont"/>
    <w:link w:val="Footer"/>
    <w:rsid w:val="00B257FB"/>
    <w:rPr>
      <w:rFonts w:ascii="Arial" w:hAnsi="Arial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B257FB"/>
    <w:rPr>
      <w:sz w:val="24"/>
      <w:lang w:eastAsia="en-US"/>
    </w:rPr>
  </w:style>
  <w:style w:type="paragraph" w:customStyle="1" w:styleId="01aPreamble">
    <w:name w:val="01aPreamble"/>
    <w:basedOn w:val="Normal"/>
    <w:qFormat/>
    <w:rsid w:val="00B257FB"/>
  </w:style>
  <w:style w:type="paragraph" w:customStyle="1" w:styleId="TableBullet">
    <w:name w:val="TableBullet"/>
    <w:basedOn w:val="TableText10"/>
    <w:qFormat/>
    <w:rsid w:val="00B257FB"/>
    <w:pPr>
      <w:numPr>
        <w:numId w:val="16"/>
      </w:numPr>
      <w:ind w:left="357" w:hanging="357"/>
    </w:pPr>
  </w:style>
  <w:style w:type="paragraph" w:customStyle="1" w:styleId="BillCrest">
    <w:name w:val="Bill Crest"/>
    <w:basedOn w:val="Normal"/>
    <w:next w:val="Normal"/>
    <w:rsid w:val="00B257FB"/>
    <w:pPr>
      <w:tabs>
        <w:tab w:val="center" w:pos="3160"/>
      </w:tabs>
      <w:spacing w:after="60"/>
    </w:pPr>
    <w:rPr>
      <w:sz w:val="216"/>
    </w:rPr>
  </w:style>
  <w:style w:type="paragraph" w:customStyle="1" w:styleId="BillNo">
    <w:name w:val="BillNo"/>
    <w:basedOn w:val="BillBasicHeading"/>
    <w:rsid w:val="00B257FB"/>
    <w:pPr>
      <w:spacing w:before="240"/>
    </w:pPr>
    <w:rPr>
      <w:b/>
    </w:rPr>
  </w:style>
  <w:style w:type="paragraph" w:customStyle="1" w:styleId="aNoteBulletann">
    <w:name w:val="aNoteBulletann"/>
    <w:basedOn w:val="aNotess"/>
    <w:rsid w:val="00B257FB"/>
    <w:pPr>
      <w:tabs>
        <w:tab w:val="left" w:pos="2200"/>
      </w:tabs>
      <w:spacing w:before="0"/>
      <w:ind w:left="0" w:firstLine="0"/>
    </w:pPr>
  </w:style>
  <w:style w:type="paragraph" w:customStyle="1" w:styleId="aNoteBulletparann">
    <w:name w:val="aNoteBulletparann"/>
    <w:basedOn w:val="aNotepar"/>
    <w:rsid w:val="00B257FB"/>
    <w:pPr>
      <w:tabs>
        <w:tab w:val="left" w:pos="2700"/>
      </w:tabs>
      <w:spacing w:before="0"/>
      <w:ind w:left="0" w:firstLine="0"/>
    </w:pPr>
  </w:style>
  <w:style w:type="paragraph" w:customStyle="1" w:styleId="TableNumbered">
    <w:name w:val="TableNumbered"/>
    <w:basedOn w:val="TableText10"/>
    <w:qFormat/>
    <w:rsid w:val="00B257FB"/>
    <w:pPr>
      <w:numPr>
        <w:numId w:val="15"/>
      </w:numPr>
    </w:pPr>
  </w:style>
  <w:style w:type="paragraph" w:customStyle="1" w:styleId="ISchMain">
    <w:name w:val="I Sch Main"/>
    <w:basedOn w:val="BillBasic"/>
    <w:rsid w:val="00B257FB"/>
    <w:pPr>
      <w:tabs>
        <w:tab w:val="right" w:pos="900"/>
        <w:tab w:val="left" w:pos="1100"/>
      </w:tabs>
      <w:ind w:left="1100" w:hanging="1100"/>
    </w:pPr>
  </w:style>
  <w:style w:type="paragraph" w:customStyle="1" w:styleId="ISchpara">
    <w:name w:val="I Sch para"/>
    <w:basedOn w:val="BillBasic"/>
    <w:rsid w:val="00B257FB"/>
    <w:pPr>
      <w:tabs>
        <w:tab w:val="right" w:pos="1400"/>
        <w:tab w:val="left" w:pos="1600"/>
      </w:tabs>
      <w:ind w:left="1600" w:hanging="1600"/>
    </w:pPr>
  </w:style>
  <w:style w:type="paragraph" w:customStyle="1" w:styleId="ISchsubpara">
    <w:name w:val="I Sch subpara"/>
    <w:basedOn w:val="BillBasic"/>
    <w:rsid w:val="00B257FB"/>
    <w:pPr>
      <w:tabs>
        <w:tab w:val="right" w:pos="1940"/>
        <w:tab w:val="left" w:pos="2140"/>
      </w:tabs>
      <w:ind w:left="2140" w:hanging="2140"/>
    </w:pPr>
  </w:style>
  <w:style w:type="paragraph" w:customStyle="1" w:styleId="ISchsubsubpara">
    <w:name w:val="I Sch subsubpara"/>
    <w:basedOn w:val="BillBasic"/>
    <w:rsid w:val="00B257FB"/>
    <w:pPr>
      <w:tabs>
        <w:tab w:val="right" w:pos="2460"/>
        <w:tab w:val="left" w:pos="2660"/>
      </w:tabs>
      <w:ind w:left="2660" w:hanging="2660"/>
    </w:pPr>
  </w:style>
  <w:style w:type="character" w:customStyle="1" w:styleId="aNoteChar">
    <w:name w:val="aNote Char"/>
    <w:basedOn w:val="DefaultParagraphFont"/>
    <w:link w:val="aNote"/>
    <w:locked/>
    <w:rsid w:val="00B257FB"/>
    <w:rPr>
      <w:lang w:eastAsia="en-US"/>
    </w:rPr>
  </w:style>
  <w:style w:type="character" w:customStyle="1" w:styleId="charCitHyperlinkAbbrev">
    <w:name w:val="charCitHyperlinkAbbrev"/>
    <w:basedOn w:val="Hyperlink"/>
    <w:uiPriority w:val="1"/>
    <w:rsid w:val="00B257FB"/>
    <w:rPr>
      <w:color w:val="0000FF" w:themeColor="hyperlink"/>
      <w:u w:val="none"/>
    </w:rPr>
  </w:style>
  <w:style w:type="character" w:styleId="Hyperlink">
    <w:name w:val="Hyperlink"/>
    <w:basedOn w:val="DefaultParagraphFont"/>
    <w:uiPriority w:val="99"/>
    <w:unhideWhenUsed/>
    <w:rsid w:val="00B257FB"/>
    <w:rPr>
      <w:color w:val="0000FF" w:themeColor="hyperlink"/>
      <w:u w:val="single"/>
    </w:rPr>
  </w:style>
  <w:style w:type="character" w:customStyle="1" w:styleId="charCitHyperlinkItal">
    <w:name w:val="charCitHyperlinkItal"/>
    <w:basedOn w:val="Hyperlink"/>
    <w:uiPriority w:val="1"/>
    <w:rsid w:val="00B257FB"/>
    <w:rPr>
      <w:i/>
      <w:color w:val="0000FF" w:themeColor="hyperlink"/>
      <w:u w:val="none"/>
    </w:rPr>
  </w:style>
  <w:style w:type="character" w:customStyle="1" w:styleId="AH5SecChar">
    <w:name w:val="A H5 Sec Char"/>
    <w:basedOn w:val="DefaultParagraphFont"/>
    <w:link w:val="AH5Sec"/>
    <w:locked/>
    <w:rsid w:val="00B257FB"/>
    <w:rPr>
      <w:rFonts w:ascii="Arial" w:hAnsi="Arial"/>
      <w:b/>
      <w:sz w:val="24"/>
      <w:lang w:eastAsia="en-US"/>
    </w:rPr>
  </w:style>
  <w:style w:type="character" w:customStyle="1" w:styleId="BillBasicChar">
    <w:name w:val="BillBasic Char"/>
    <w:basedOn w:val="DefaultParagraphFont"/>
    <w:link w:val="BillBasic"/>
    <w:locked/>
    <w:rsid w:val="00B257FB"/>
    <w:rPr>
      <w:sz w:val="24"/>
      <w:lang w:eastAsia="en-US"/>
    </w:rPr>
  </w:style>
  <w:style w:type="paragraph" w:customStyle="1" w:styleId="Status">
    <w:name w:val="Status"/>
    <w:basedOn w:val="Normal"/>
    <w:rsid w:val="00B257FB"/>
    <w:pPr>
      <w:spacing w:before="280"/>
      <w:jc w:val="center"/>
    </w:pPr>
    <w:rPr>
      <w:rFonts w:ascii="Arial" w:hAnsi="Arial"/>
      <w:sz w:val="14"/>
    </w:rPr>
  </w:style>
  <w:style w:type="paragraph" w:customStyle="1" w:styleId="FooterInfoCentre">
    <w:name w:val="FooterInfoCentre"/>
    <w:basedOn w:val="Normal"/>
    <w:rsid w:val="00B257FB"/>
    <w:pPr>
      <w:tabs>
        <w:tab w:val="left" w:pos="0"/>
        <w:tab w:val="right" w:pos="7707"/>
      </w:tabs>
      <w:spacing w:before="60"/>
      <w:jc w:val="center"/>
    </w:pPr>
    <w:rPr>
      <w:rFonts w:ascii="Arial" w:hAnsi="Arial"/>
      <w:sz w:val="18"/>
    </w:rPr>
  </w:style>
  <w:style w:type="paragraph" w:customStyle="1" w:styleId="00AssAmLandscape">
    <w:name w:val="00AssAmLandscape"/>
    <w:basedOn w:val="02TextLandscape"/>
    <w:qFormat/>
    <w:rsid w:val="00B257FB"/>
  </w:style>
  <w:style w:type="paragraph" w:customStyle="1" w:styleId="CoverActName">
    <w:name w:val="CoverActName"/>
    <w:basedOn w:val="Normal"/>
    <w:rsid w:val="00180C4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180C45"/>
    <w:pPr>
      <w:tabs>
        <w:tab w:val="left" w:pos="2880"/>
      </w:tabs>
    </w:pPr>
  </w:style>
  <w:style w:type="paragraph" w:customStyle="1" w:styleId="CoverInForce">
    <w:name w:val="CoverInForce"/>
    <w:basedOn w:val="Normal"/>
    <w:rsid w:val="00180C4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180C4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180C4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paragraph" w:styleId="BodyTextIndent">
    <w:name w:val="Body Text Indent"/>
    <w:basedOn w:val="Normal"/>
    <w:link w:val="BodyTextIndentChar"/>
    <w:semiHidden/>
    <w:rsid w:val="00180C4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semiHidden/>
    <w:rsid w:val="00180C45"/>
    <w:rPr>
      <w:sz w:val="24"/>
      <w:lang w:eastAsia="en-US"/>
    </w:rPr>
  </w:style>
  <w:style w:type="character" w:styleId="FollowedHyperlink">
    <w:name w:val="FollowedHyperlink"/>
    <w:basedOn w:val="DefaultParagraphFont"/>
    <w:semiHidden/>
    <w:rsid w:val="00180C45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180C4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semiHidden/>
    <w:rsid w:val="00180C4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80C45"/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180C4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0C45"/>
    <w:rPr>
      <w:lang w:eastAsia="en-US"/>
    </w:rPr>
  </w:style>
  <w:style w:type="paragraph" w:styleId="ListParagraph">
    <w:name w:val="List Paragraph"/>
    <w:basedOn w:val="Normal"/>
    <w:uiPriority w:val="34"/>
    <w:qFormat/>
    <w:rsid w:val="00180C4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0239F4"/>
    <w:rPr>
      <w:rFonts w:cs="Times New Roman"/>
      <w:sz w:val="16"/>
      <w:szCs w:val="16"/>
    </w:rPr>
  </w:style>
  <w:style w:type="paragraph" w:customStyle="1" w:styleId="Default">
    <w:name w:val="Default"/>
    <w:rsid w:val="000239F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263D2"/>
    <w:rPr>
      <w:color w:val="605E5C"/>
      <w:shd w:val="clear" w:color="auto" w:fill="E1DFDD"/>
    </w:rPr>
  </w:style>
  <w:style w:type="character" w:customStyle="1" w:styleId="aDefChar">
    <w:name w:val="aDef Char"/>
    <w:basedOn w:val="DefaultParagraphFont"/>
    <w:link w:val="aDef"/>
    <w:locked/>
    <w:rsid w:val="00147D59"/>
    <w:rPr>
      <w:sz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C04"/>
    <w:rPr>
      <w:b/>
      <w:bCs/>
      <w:lang w:eastAsia="en-US"/>
    </w:rPr>
  </w:style>
  <w:style w:type="paragraph" w:styleId="Revision">
    <w:name w:val="Revision"/>
    <w:hidden/>
    <w:uiPriority w:val="99"/>
    <w:semiHidden/>
    <w:rsid w:val="00B05CD8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7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daf.qld.gov.au/business-priorities/biosecurity/animal-biosecurity-welfare/animal-health-pests-diseases/list-animal-pest-disease/white-spot-disease/decontamin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af.qld.gov.au/business-priorities/biosecurity/animal-biosecurity-welfare/animal-health-pests-diseases/list-animal-pest-disease/white-spot-disease/decontaminatio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nsw.gov.au/departments-and-agencies/dpird/our-agencies/agriculture-and-biosecurity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daf.qld.gov.au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A50182354</value>
    </field>
    <field name="Objective-Title">
      <value order="0">Attachment J - Biosecurity (White Spot Disease) Control Declaration 2025 - SIGNED</value>
    </field>
    <field name="Objective-Description">
      <value order="0"/>
    </field>
    <field name="Objective-CreationStamp">
      <value order="0">2025-02-04T04:22:20Z</value>
    </field>
    <field name="Objective-IsApproved">
      <value order="0">false</value>
    </field>
    <field name="Objective-IsPublished">
      <value order="0">true</value>
    </field>
    <field name="Objective-DatePublished">
      <value order="0">2025-04-08T05:43:27Z</value>
    </field>
    <field name="Objective-ModificationStamp">
      <value order="0">2025-04-08T05:43:33Z</value>
    </field>
    <field name="Objective-Owner">
      <value order="0">Nandhini Nagaratnam</value>
    </field>
    <field name="Objective-Path">
      <value order="0">Whole of ACT Government:EPSDD - Environment Planning and Sustainable Development Directorate:DIVISION - Environment, Heritage and Parks:BRANCH - Natural Resource Policy and Programs:SECTION - Biosecurity and Agriculture Policy:02. Legislation:Biosecurity Bill:13. Biosecurity Regulations and Instruments:4.0 Biosecurity Instruments:5.6 Attachment J - Biosecurity (White Spot Disease Carrier) Control Declaration 2025</value>
    </field>
    <field name="Objective-Parent">
      <value order="0">5.6 Attachment J - Biosecurity (White Spot Disease Carrier) Control Declaration 2025</value>
    </field>
    <field name="Objective-State">
      <value order="0">Published</value>
    </field>
    <field name="Objective-VersionId">
      <value order="0">vA64793384</value>
    </field>
    <field name="Objective-Version">
      <value order="0">24.0</value>
    </field>
    <field name="Objective-VersionNumber">
      <value order="0">25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FC2C50D1-BB3A-4042-A133-6DD98982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1853</Words>
  <Characters>9526</Characters>
  <Application>Microsoft Office Word</Application>
  <DocSecurity>0</DocSecurity>
  <Lines>251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Biosecurity (White Spot Disease) Control Declaration 2024 (No 1)</vt:lpstr>
    </vt:vector>
  </TitlesOfParts>
  <Manager>Regulation</Manager>
  <Company>ACT Government</Company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Biosecurity (White Spot Disease) Control Declaration 2024 (No 1)</dc:title>
  <dc:subject>Principal</dc:subject>
  <dc:creator>Slade, Amanda</dc:creator>
  <cp:keywords>D01</cp:keywords>
  <dc:description>J2024-1100</dc:description>
  <cp:lastModifiedBy>PCODCS</cp:lastModifiedBy>
  <cp:revision>4</cp:revision>
  <cp:lastPrinted>2025-01-21T03:14:00Z</cp:lastPrinted>
  <dcterms:created xsi:type="dcterms:W3CDTF">2025-04-16T07:08:00Z</dcterms:created>
  <dcterms:modified xsi:type="dcterms:W3CDTF">2025-04-16T07:08:00Z</dcterms:modified>
  <cp:category>NI2024-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curity">
    <vt:lpwstr>OFFICIAL: Sensitive</vt:lpwstr>
  </property>
  <property fmtid="{D5CDD505-2E9C-101B-9397-08002B2CF9AE}" pid="3" name="DrafterName">
    <vt:lpwstr>Felicity Keech</vt:lpwstr>
  </property>
  <property fmtid="{D5CDD505-2E9C-101B-9397-08002B2CF9AE}" pid="4" name="DrafterEmail">
    <vt:lpwstr>felicity.keech@act.gov.au</vt:lpwstr>
  </property>
  <property fmtid="{D5CDD505-2E9C-101B-9397-08002B2CF9AE}" pid="5" name="DrafterPh">
    <vt:lpwstr>62053767</vt:lpwstr>
  </property>
  <property fmtid="{D5CDD505-2E9C-101B-9397-08002B2CF9AE}" pid="6" name="SettlerName">
    <vt:lpwstr>Robyn Kahonde</vt:lpwstr>
  </property>
  <property fmtid="{D5CDD505-2E9C-101B-9397-08002B2CF9AE}" pid="7" name="SettlerEmail">
    <vt:lpwstr>robyn.kahonde@act.gov.au</vt:lpwstr>
  </property>
  <property fmtid="{D5CDD505-2E9C-101B-9397-08002B2CF9AE}" pid="8" name="SettlerPh">
    <vt:lpwstr>(02) 6205 3776</vt:lpwstr>
  </property>
  <property fmtid="{D5CDD505-2E9C-101B-9397-08002B2CF9AE}" pid="9" name="Client">
    <vt:lpwstr>Environment, Planning and Sustainable Development Directorate</vt:lpwstr>
  </property>
  <property fmtid="{D5CDD505-2E9C-101B-9397-08002B2CF9AE}" pid="10" name="ClientName1">
    <vt:lpwstr>Nandhini Nagaratnam</vt:lpwstr>
  </property>
  <property fmtid="{D5CDD505-2E9C-101B-9397-08002B2CF9AE}" pid="11" name="ClientEmail1">
    <vt:lpwstr>nandhini.nagaratnam@act.gov.au</vt:lpwstr>
  </property>
  <property fmtid="{D5CDD505-2E9C-101B-9397-08002B2CF9AE}" pid="12" name="ClientPh1">
    <vt:lpwstr/>
  </property>
  <property fmtid="{D5CDD505-2E9C-101B-9397-08002B2CF9AE}" pid="13" name="ClientName2">
    <vt:lpwstr>Amanda Slade</vt:lpwstr>
  </property>
  <property fmtid="{D5CDD505-2E9C-101B-9397-08002B2CF9AE}" pid="14" name="ClientEmail2">
    <vt:lpwstr>amanda.slade@act.gov.au</vt:lpwstr>
  </property>
  <property fmtid="{D5CDD505-2E9C-101B-9397-08002B2CF9AE}" pid="15" name="ClientPh2">
    <vt:lpwstr/>
  </property>
  <property fmtid="{D5CDD505-2E9C-101B-9397-08002B2CF9AE}" pid="16" name="jobType">
    <vt:lpwstr>Drafting</vt:lpwstr>
  </property>
  <property fmtid="{D5CDD505-2E9C-101B-9397-08002B2CF9AE}" pid="17" name="MSIP_Label_69af8531-eb46-4968-8cb3-105d2f5ea87e_Enabled">
    <vt:lpwstr>true</vt:lpwstr>
  </property>
  <property fmtid="{D5CDD505-2E9C-101B-9397-08002B2CF9AE}" pid="18" name="MSIP_Label_69af8531-eb46-4968-8cb3-105d2f5ea87e_SetDate">
    <vt:lpwstr>2024-07-15T00:49:56Z</vt:lpwstr>
  </property>
  <property fmtid="{D5CDD505-2E9C-101B-9397-08002B2CF9AE}" pid="19" name="MSIP_Label_69af8531-eb46-4968-8cb3-105d2f5ea87e_Method">
    <vt:lpwstr>Standard</vt:lpwstr>
  </property>
  <property fmtid="{D5CDD505-2E9C-101B-9397-08002B2CF9AE}" pid="20" name="MSIP_Label_69af8531-eb46-4968-8cb3-105d2f5ea87e_Name">
    <vt:lpwstr>Official - No Marking</vt:lpwstr>
  </property>
  <property fmtid="{D5CDD505-2E9C-101B-9397-08002B2CF9AE}" pid="21" name="MSIP_Label_69af8531-eb46-4968-8cb3-105d2f5ea87e_SiteId">
    <vt:lpwstr>b46c1908-0334-4236-b978-585ee88e4199</vt:lpwstr>
  </property>
  <property fmtid="{D5CDD505-2E9C-101B-9397-08002B2CF9AE}" pid="22" name="MSIP_Label_69af8531-eb46-4968-8cb3-105d2f5ea87e_ActionId">
    <vt:lpwstr>cafbddfb-6249-4342-b9e6-d438c5225f8b</vt:lpwstr>
  </property>
  <property fmtid="{D5CDD505-2E9C-101B-9397-08002B2CF9AE}" pid="23" name="MSIP_Label_69af8531-eb46-4968-8cb3-105d2f5ea87e_ContentBits">
    <vt:lpwstr>0</vt:lpwstr>
  </property>
  <property fmtid="{D5CDD505-2E9C-101B-9397-08002B2CF9AE}" pid="24" name="DMSID">
    <vt:lpwstr>13623887</vt:lpwstr>
  </property>
  <property fmtid="{D5CDD505-2E9C-101B-9397-08002B2CF9AE}" pid="25" name="JMSREQUIREDCHECKIN">
    <vt:lpwstr/>
  </property>
  <property fmtid="{D5CDD505-2E9C-101B-9397-08002B2CF9AE}" pid="26" name="CHECKEDOUTFROMJMS">
    <vt:lpwstr/>
  </property>
  <property fmtid="{D5CDD505-2E9C-101B-9397-08002B2CF9AE}" pid="27" name="Citation">
    <vt:lpwstr>Biosecurity (White Spot Disease) Control Declaration 2025 (No 1)</vt:lpwstr>
  </property>
  <property fmtid="{D5CDD505-2E9C-101B-9397-08002B2CF9AE}" pid="28" name="ActName">
    <vt:lpwstr/>
  </property>
  <property fmtid="{D5CDD505-2E9C-101B-9397-08002B2CF9AE}" pid="29" name="Objective-Id">
    <vt:lpwstr>A50182354</vt:lpwstr>
  </property>
  <property fmtid="{D5CDD505-2E9C-101B-9397-08002B2CF9AE}" pid="30" name="Objective-Title">
    <vt:lpwstr>Attachment J - Biosecurity (White Spot Disease) Control Declaration 2025 - SIGNED</vt:lpwstr>
  </property>
  <property fmtid="{D5CDD505-2E9C-101B-9397-08002B2CF9AE}" pid="31" name="Objective-Description">
    <vt:lpwstr/>
  </property>
  <property fmtid="{D5CDD505-2E9C-101B-9397-08002B2CF9AE}" pid="32" name="Objective-CreationStamp">
    <vt:filetime>2025-02-04T04:22:20Z</vt:filetime>
  </property>
  <property fmtid="{D5CDD505-2E9C-101B-9397-08002B2CF9AE}" pid="33" name="Objective-IsApproved">
    <vt:bool>false</vt:bool>
  </property>
  <property fmtid="{D5CDD505-2E9C-101B-9397-08002B2CF9AE}" pid="34" name="Objective-IsPublished">
    <vt:bool>true</vt:bool>
  </property>
  <property fmtid="{D5CDD505-2E9C-101B-9397-08002B2CF9AE}" pid="35" name="Objective-DatePublished">
    <vt:filetime>2025-04-08T05:43:27Z</vt:filetime>
  </property>
  <property fmtid="{D5CDD505-2E9C-101B-9397-08002B2CF9AE}" pid="36" name="Objective-ModificationStamp">
    <vt:filetime>2025-04-08T05:43:33Z</vt:filetime>
  </property>
  <property fmtid="{D5CDD505-2E9C-101B-9397-08002B2CF9AE}" pid="37" name="Objective-Owner">
    <vt:lpwstr>Nandhini Nagaratnam</vt:lpwstr>
  </property>
  <property fmtid="{D5CDD505-2E9C-101B-9397-08002B2CF9AE}" pid="38" name="Objective-Path">
    <vt:lpwstr>Whole of ACT Government:EPSDD - Environment Planning and Sustainable Development Directorate:DIVISION - Environment, Heritage and Parks:BRANCH - Natural Resource Policy and Programs:SECTION - Biosecurity and Agriculture Policy:02. Legislation:Biosecurity Bill:13. Biosecurity Regulations and Instruments:4.0 Biosecurity Instruments:5.6 Attachment J - Biosecurity (White Spot Disease Carrier) Control Declaration 2025:</vt:lpwstr>
  </property>
  <property fmtid="{D5CDD505-2E9C-101B-9397-08002B2CF9AE}" pid="39" name="Objective-Parent">
    <vt:lpwstr>5.6 Attachment J - Biosecurity (White Spot Disease Carrier) Control Declaration 2025</vt:lpwstr>
  </property>
  <property fmtid="{D5CDD505-2E9C-101B-9397-08002B2CF9AE}" pid="40" name="Objective-State">
    <vt:lpwstr>Published</vt:lpwstr>
  </property>
  <property fmtid="{D5CDD505-2E9C-101B-9397-08002B2CF9AE}" pid="41" name="Objective-VersionId">
    <vt:lpwstr>vA64793384</vt:lpwstr>
  </property>
  <property fmtid="{D5CDD505-2E9C-101B-9397-08002B2CF9AE}" pid="42" name="Objective-Version">
    <vt:lpwstr>24.0</vt:lpwstr>
  </property>
  <property fmtid="{D5CDD505-2E9C-101B-9397-08002B2CF9AE}" pid="43" name="Objective-VersionNumber">
    <vt:r8>25</vt:r8>
  </property>
  <property fmtid="{D5CDD505-2E9C-101B-9397-08002B2CF9AE}" pid="44" name="Objective-VersionComment">
    <vt:lpwstr/>
  </property>
  <property fmtid="{D5CDD505-2E9C-101B-9397-08002B2CF9AE}" pid="45" name="Objective-FileNumber">
    <vt:lpwstr/>
  </property>
  <property fmtid="{D5CDD505-2E9C-101B-9397-08002B2CF9AE}" pid="46" name="Objective-Classification">
    <vt:lpwstr>[Inherited - none]</vt:lpwstr>
  </property>
  <property fmtid="{D5CDD505-2E9C-101B-9397-08002B2CF9AE}" pid="47" name="Objective-Caveats">
    <vt:lpwstr/>
  </property>
  <property fmtid="{D5CDD505-2E9C-101B-9397-08002B2CF9AE}" pid="48" name="Objective-Owner Agency">
    <vt:lpwstr>EPSDD</vt:lpwstr>
  </property>
  <property fmtid="{D5CDD505-2E9C-101B-9397-08002B2CF9AE}" pid="49" name="Objective-Document Type">
    <vt:lpwstr>0-Document</vt:lpwstr>
  </property>
  <property fmtid="{D5CDD505-2E9C-101B-9397-08002B2CF9AE}" pid="50" name="Objective-Language">
    <vt:lpwstr>English (en)</vt:lpwstr>
  </property>
  <property fmtid="{D5CDD505-2E9C-101B-9397-08002B2CF9AE}" pid="51" name="Objective-Jurisdiction">
    <vt:lpwstr>ACT</vt:lpwstr>
  </property>
  <property fmtid="{D5CDD505-2E9C-101B-9397-08002B2CF9AE}" pid="52" name="Objective-Customers">
    <vt:lpwstr/>
  </property>
  <property fmtid="{D5CDD505-2E9C-101B-9397-08002B2CF9AE}" pid="53" name="Objective-Places">
    <vt:lpwstr/>
  </property>
  <property fmtid="{D5CDD505-2E9C-101B-9397-08002B2CF9AE}" pid="54" name="Objective-Transaction Reference">
    <vt:lpwstr/>
  </property>
  <property fmtid="{D5CDD505-2E9C-101B-9397-08002B2CF9AE}" pid="55" name="Objective-Document Created By">
    <vt:lpwstr/>
  </property>
  <property fmtid="{D5CDD505-2E9C-101B-9397-08002B2CF9AE}" pid="56" name="Objective-Document Created On">
    <vt:lpwstr/>
  </property>
  <property fmtid="{D5CDD505-2E9C-101B-9397-08002B2CF9AE}" pid="57" name="Objective-Covers Period From">
    <vt:lpwstr/>
  </property>
  <property fmtid="{D5CDD505-2E9C-101B-9397-08002B2CF9AE}" pid="58" name="Objective-Covers Period To">
    <vt:lpwstr/>
  </property>
  <property fmtid="{D5CDD505-2E9C-101B-9397-08002B2CF9AE}" pid="59" name="Objective-Status">
    <vt:lpwstr/>
  </property>
  <property fmtid="{D5CDD505-2E9C-101B-9397-08002B2CF9AE}" pid="60" name="Objective-Comment">
    <vt:lpwstr/>
  </property>
</Properties>
</file>