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A0CF" w14:textId="77777777" w:rsidR="00E57EA8" w:rsidRDefault="00E57EA8" w:rsidP="00E57EA8">
      <w:pPr>
        <w:spacing w:before="120" w:after="0" w:line="240" w:lineRule="auto"/>
        <w:rPr>
          <w:rFonts w:ascii="Arial" w:hAnsi="Arial" w:cs="Arial"/>
          <w:sz w:val="24"/>
        </w:rPr>
      </w:pPr>
      <w:bookmarkStart w:id="0" w:name="_Toc44738651"/>
    </w:p>
    <w:p w14:paraId="5187DEBE" w14:textId="77777777" w:rsidR="00E57EA8" w:rsidRPr="00B52627" w:rsidRDefault="00E57EA8" w:rsidP="00E57EA8">
      <w:pPr>
        <w:spacing w:before="120" w:after="0" w:line="240" w:lineRule="auto"/>
        <w:ind w:left="567" w:right="708"/>
        <w:rPr>
          <w:rFonts w:ascii="Arial" w:hAnsi="Arial" w:cs="Arial"/>
          <w:szCs w:val="22"/>
        </w:rPr>
      </w:pPr>
      <w:r w:rsidRPr="00B52627">
        <w:rPr>
          <w:rFonts w:ascii="Arial" w:hAnsi="Arial" w:cs="Arial"/>
          <w:szCs w:val="22"/>
        </w:rPr>
        <w:t>Australian Capital Territory</w:t>
      </w:r>
    </w:p>
    <w:p w14:paraId="64790C0B" w14:textId="3C4E51DF" w:rsidR="00E57EA8" w:rsidRPr="00747EE8" w:rsidRDefault="00E57EA8" w:rsidP="00E57EA8">
      <w:pPr>
        <w:tabs>
          <w:tab w:val="left" w:pos="2400"/>
          <w:tab w:val="left" w:pos="2880"/>
        </w:tabs>
        <w:spacing w:before="700" w:after="100" w:line="240" w:lineRule="auto"/>
        <w:ind w:left="567" w:right="708"/>
        <w:rPr>
          <w:rFonts w:ascii="Arial" w:hAnsi="Arial"/>
          <w:b/>
          <w:sz w:val="40"/>
        </w:rPr>
      </w:pPr>
      <w:r w:rsidRPr="00747EE8">
        <w:rPr>
          <w:rFonts w:ascii="Arial" w:hAnsi="Arial"/>
          <w:b/>
          <w:sz w:val="40"/>
        </w:rPr>
        <w:t>Work Health and Safety (</w:t>
      </w:r>
      <w:r w:rsidR="007D15D9">
        <w:rPr>
          <w:rFonts w:ascii="Arial" w:hAnsi="Arial"/>
          <w:b/>
          <w:sz w:val="40"/>
        </w:rPr>
        <w:t>Managing the Work Environment and Facilities</w:t>
      </w:r>
      <w:r w:rsidRPr="00747EE8">
        <w:rPr>
          <w:rFonts w:ascii="Arial" w:hAnsi="Arial"/>
          <w:b/>
          <w:sz w:val="40"/>
        </w:rPr>
        <w:t xml:space="preserve"> Code of Practice) Approval 202</w:t>
      </w:r>
      <w:r w:rsidR="007D15D9">
        <w:rPr>
          <w:rFonts w:ascii="Arial" w:hAnsi="Arial"/>
          <w:b/>
          <w:sz w:val="40"/>
        </w:rPr>
        <w:t>5</w:t>
      </w:r>
    </w:p>
    <w:p w14:paraId="12CFE6DA" w14:textId="375D6C93" w:rsidR="00E57EA8" w:rsidRPr="00747EE8" w:rsidRDefault="00E57EA8" w:rsidP="00E57EA8">
      <w:pPr>
        <w:spacing w:before="340" w:after="0" w:line="240" w:lineRule="auto"/>
        <w:ind w:left="567" w:right="708"/>
        <w:rPr>
          <w:rFonts w:ascii="Arial" w:hAnsi="Arial" w:cs="Arial"/>
          <w:b/>
          <w:bCs/>
          <w:sz w:val="24"/>
        </w:rPr>
      </w:pPr>
      <w:r w:rsidRPr="00747EE8">
        <w:rPr>
          <w:rFonts w:ascii="Arial" w:hAnsi="Arial" w:cs="Arial"/>
          <w:b/>
          <w:bCs/>
          <w:sz w:val="24"/>
        </w:rPr>
        <w:t xml:space="preserve">Notifiable instrument </w:t>
      </w:r>
      <w:r w:rsidRPr="0087145C">
        <w:rPr>
          <w:rFonts w:ascii="Arial" w:hAnsi="Arial" w:cs="Arial"/>
          <w:b/>
          <w:bCs/>
          <w:sz w:val="24"/>
        </w:rPr>
        <w:t>NI202</w:t>
      </w:r>
      <w:r w:rsidR="007D15D9" w:rsidRPr="0087145C">
        <w:rPr>
          <w:rFonts w:ascii="Arial" w:hAnsi="Arial" w:cs="Arial"/>
          <w:b/>
          <w:bCs/>
          <w:sz w:val="24"/>
        </w:rPr>
        <w:t>5</w:t>
      </w:r>
      <w:r w:rsidRPr="0087145C">
        <w:rPr>
          <w:rFonts w:ascii="Arial" w:hAnsi="Arial" w:cs="Arial"/>
          <w:b/>
          <w:bCs/>
          <w:sz w:val="24"/>
        </w:rPr>
        <w:t>–</w:t>
      </w:r>
      <w:r w:rsidR="00CF5496">
        <w:rPr>
          <w:rFonts w:ascii="Arial" w:hAnsi="Arial" w:cs="Arial"/>
          <w:b/>
          <w:bCs/>
          <w:sz w:val="24"/>
        </w:rPr>
        <w:t>444</w:t>
      </w:r>
    </w:p>
    <w:p w14:paraId="4CD7FF67" w14:textId="77777777" w:rsidR="00E57EA8" w:rsidRPr="00747EE8" w:rsidRDefault="00E57EA8" w:rsidP="00E57EA8">
      <w:pPr>
        <w:spacing w:before="300" w:after="0" w:line="240" w:lineRule="auto"/>
        <w:ind w:left="567" w:right="708"/>
        <w:jc w:val="both"/>
        <w:rPr>
          <w:rFonts w:ascii="Times New Roman" w:hAnsi="Times New Roman"/>
          <w:sz w:val="24"/>
        </w:rPr>
      </w:pPr>
      <w:r w:rsidRPr="00747EE8">
        <w:rPr>
          <w:rFonts w:ascii="Times New Roman" w:hAnsi="Times New Roman"/>
          <w:sz w:val="24"/>
        </w:rPr>
        <w:t xml:space="preserve">made under the  </w:t>
      </w:r>
    </w:p>
    <w:p w14:paraId="156DF3D4" w14:textId="77777777" w:rsidR="00E57EA8" w:rsidRPr="00747EE8" w:rsidRDefault="00E57EA8" w:rsidP="00E57EA8">
      <w:pPr>
        <w:tabs>
          <w:tab w:val="left" w:pos="2600"/>
        </w:tabs>
        <w:spacing w:before="320" w:after="0" w:line="240" w:lineRule="auto"/>
        <w:ind w:left="567" w:right="708"/>
        <w:jc w:val="both"/>
        <w:rPr>
          <w:rFonts w:ascii="Arial" w:hAnsi="Arial" w:cs="Arial"/>
          <w:b/>
          <w:sz w:val="20"/>
        </w:rPr>
      </w:pPr>
      <w:r w:rsidRPr="00747EE8">
        <w:rPr>
          <w:rFonts w:ascii="Arial" w:hAnsi="Arial" w:cs="Arial"/>
          <w:b/>
          <w:i/>
          <w:sz w:val="20"/>
        </w:rPr>
        <w:t>Work Health and Safety Act 2011</w:t>
      </w:r>
      <w:r w:rsidRPr="00747EE8">
        <w:rPr>
          <w:rFonts w:ascii="Arial" w:hAnsi="Arial" w:cs="Arial"/>
          <w:b/>
          <w:sz w:val="20"/>
        </w:rPr>
        <w:t xml:space="preserve">, section 274 (Approved Codes of Practice) </w:t>
      </w:r>
    </w:p>
    <w:p w14:paraId="362FC496" w14:textId="77777777" w:rsidR="00E57EA8" w:rsidRPr="00747EE8" w:rsidRDefault="00E57EA8" w:rsidP="00E57EA8">
      <w:pPr>
        <w:spacing w:before="60" w:after="0" w:line="240" w:lineRule="auto"/>
        <w:ind w:left="567" w:right="708"/>
        <w:jc w:val="both"/>
        <w:rPr>
          <w:rFonts w:ascii="Times New Roman" w:hAnsi="Times New Roman"/>
          <w:sz w:val="24"/>
        </w:rPr>
      </w:pPr>
    </w:p>
    <w:p w14:paraId="61958DA6" w14:textId="77777777" w:rsidR="00E57EA8" w:rsidRPr="00747EE8" w:rsidRDefault="00E57EA8" w:rsidP="00E57EA8">
      <w:pPr>
        <w:pBdr>
          <w:top w:val="single" w:sz="12" w:space="1" w:color="auto"/>
        </w:pBdr>
        <w:spacing w:before="0" w:after="0" w:line="240" w:lineRule="auto"/>
        <w:ind w:left="567" w:right="708"/>
        <w:jc w:val="both"/>
        <w:rPr>
          <w:rFonts w:ascii="Times New Roman" w:hAnsi="Times New Roman"/>
          <w:sz w:val="24"/>
        </w:rPr>
      </w:pPr>
    </w:p>
    <w:p w14:paraId="41680D5E" w14:textId="77777777" w:rsidR="00E57EA8" w:rsidRPr="00747EE8" w:rsidRDefault="00E57EA8" w:rsidP="00E57EA8">
      <w:pPr>
        <w:spacing w:before="60" w:after="60" w:line="240" w:lineRule="auto"/>
        <w:ind w:left="1276" w:right="708" w:hanging="720"/>
        <w:rPr>
          <w:rFonts w:ascii="Arial" w:hAnsi="Arial" w:cs="Arial"/>
          <w:b/>
          <w:bCs/>
          <w:sz w:val="24"/>
        </w:rPr>
      </w:pPr>
      <w:r w:rsidRPr="00747EE8">
        <w:rPr>
          <w:rFonts w:ascii="Arial" w:hAnsi="Arial" w:cs="Arial"/>
          <w:b/>
          <w:bCs/>
          <w:sz w:val="24"/>
        </w:rPr>
        <w:t>1</w:t>
      </w:r>
      <w:r w:rsidRPr="00747EE8">
        <w:rPr>
          <w:rFonts w:ascii="Arial" w:hAnsi="Arial" w:cs="Arial"/>
          <w:b/>
          <w:bCs/>
          <w:sz w:val="24"/>
        </w:rPr>
        <w:tab/>
        <w:t>Name of instrument</w:t>
      </w:r>
    </w:p>
    <w:p w14:paraId="4FD5B6D9" w14:textId="21977932" w:rsidR="00E57EA8" w:rsidRPr="00747EE8" w:rsidRDefault="00E57EA8" w:rsidP="00F94D76">
      <w:pPr>
        <w:spacing w:before="140" w:after="0" w:line="240" w:lineRule="auto"/>
        <w:ind w:left="1276" w:right="708"/>
        <w:rPr>
          <w:rFonts w:ascii="Times New Roman" w:hAnsi="Times New Roman"/>
          <w:sz w:val="24"/>
        </w:rPr>
      </w:pPr>
      <w:r w:rsidRPr="00747EE8">
        <w:rPr>
          <w:rFonts w:ascii="Times New Roman" w:hAnsi="Times New Roman"/>
          <w:sz w:val="24"/>
        </w:rPr>
        <w:t xml:space="preserve">This instrument is the </w:t>
      </w:r>
      <w:r w:rsidRPr="00747EE8">
        <w:rPr>
          <w:rFonts w:ascii="Times New Roman" w:hAnsi="Times New Roman"/>
          <w:i/>
          <w:iCs/>
          <w:sz w:val="24"/>
        </w:rPr>
        <w:t>Work Health and Safety (</w:t>
      </w:r>
      <w:r w:rsidR="007D15D9">
        <w:rPr>
          <w:rFonts w:ascii="Times New Roman" w:hAnsi="Times New Roman"/>
          <w:i/>
          <w:iCs/>
          <w:sz w:val="24"/>
        </w:rPr>
        <w:t>Managing the Work Environment and Facilities</w:t>
      </w:r>
      <w:r w:rsidRPr="00747EE8">
        <w:rPr>
          <w:rFonts w:ascii="Times New Roman" w:hAnsi="Times New Roman"/>
          <w:i/>
          <w:iCs/>
          <w:sz w:val="24"/>
        </w:rPr>
        <w:t xml:space="preserve"> Code of Practice) Approval 202</w:t>
      </w:r>
      <w:r w:rsidR="007D15D9">
        <w:rPr>
          <w:rFonts w:ascii="Times New Roman" w:hAnsi="Times New Roman"/>
          <w:i/>
          <w:iCs/>
          <w:sz w:val="24"/>
        </w:rPr>
        <w:t>5</w:t>
      </w:r>
      <w:r w:rsidRPr="00747EE8">
        <w:rPr>
          <w:rFonts w:ascii="Times New Roman" w:hAnsi="Times New Roman"/>
          <w:i/>
          <w:iCs/>
          <w:sz w:val="24"/>
        </w:rPr>
        <w:t>.</w:t>
      </w:r>
    </w:p>
    <w:p w14:paraId="54D48BA8" w14:textId="77777777" w:rsidR="00E57EA8" w:rsidRPr="00747EE8" w:rsidRDefault="00E57EA8" w:rsidP="00E57EA8">
      <w:pPr>
        <w:spacing w:before="300" w:after="0" w:line="240" w:lineRule="auto"/>
        <w:ind w:left="1276" w:right="708" w:hanging="720"/>
        <w:rPr>
          <w:rFonts w:ascii="Arial" w:hAnsi="Arial" w:cs="Arial"/>
          <w:b/>
          <w:bCs/>
          <w:sz w:val="24"/>
        </w:rPr>
      </w:pPr>
      <w:r w:rsidRPr="00747EE8">
        <w:rPr>
          <w:rFonts w:ascii="Arial" w:hAnsi="Arial" w:cs="Arial"/>
          <w:b/>
          <w:bCs/>
          <w:sz w:val="24"/>
        </w:rPr>
        <w:t>2</w:t>
      </w:r>
      <w:r w:rsidRPr="00747EE8">
        <w:rPr>
          <w:rFonts w:ascii="Arial" w:hAnsi="Arial" w:cs="Arial"/>
          <w:b/>
          <w:bCs/>
          <w:sz w:val="24"/>
        </w:rPr>
        <w:tab/>
        <w:t xml:space="preserve">Commencement </w:t>
      </w:r>
    </w:p>
    <w:p w14:paraId="78FE8A4A" w14:textId="39F05210" w:rsidR="00E57EA8" w:rsidRPr="00747EE8" w:rsidRDefault="00E57EA8" w:rsidP="00F94D76">
      <w:pPr>
        <w:spacing w:before="140" w:after="0" w:line="240" w:lineRule="auto"/>
        <w:ind w:left="1123" w:right="708" w:firstLine="153"/>
        <w:rPr>
          <w:rFonts w:ascii="Times New Roman" w:hAnsi="Times New Roman"/>
          <w:sz w:val="24"/>
        </w:rPr>
      </w:pPr>
      <w:r w:rsidRPr="00747EE8">
        <w:rPr>
          <w:rFonts w:ascii="Times New Roman" w:hAnsi="Times New Roman"/>
          <w:sz w:val="24"/>
        </w:rPr>
        <w:t xml:space="preserve">This instrument commences on </w:t>
      </w:r>
      <w:r w:rsidR="00AC0313">
        <w:rPr>
          <w:rFonts w:ascii="Times New Roman" w:hAnsi="Times New Roman"/>
          <w:sz w:val="24"/>
        </w:rPr>
        <w:t>5 November</w:t>
      </w:r>
      <w:r w:rsidR="007D15D9">
        <w:rPr>
          <w:rFonts w:ascii="Times New Roman" w:hAnsi="Times New Roman"/>
          <w:sz w:val="24"/>
        </w:rPr>
        <w:t xml:space="preserve"> 2025</w:t>
      </w:r>
      <w:r w:rsidRPr="00747EE8">
        <w:rPr>
          <w:rFonts w:ascii="Times New Roman" w:hAnsi="Times New Roman"/>
          <w:sz w:val="24"/>
        </w:rPr>
        <w:t xml:space="preserve">. </w:t>
      </w:r>
    </w:p>
    <w:p w14:paraId="580C260D" w14:textId="77777777" w:rsidR="00E57EA8" w:rsidRPr="00747EE8" w:rsidRDefault="00E57EA8" w:rsidP="00E57EA8">
      <w:pPr>
        <w:spacing w:before="300" w:after="0" w:line="240" w:lineRule="auto"/>
        <w:ind w:left="1276" w:right="708" w:hanging="720"/>
        <w:rPr>
          <w:rFonts w:ascii="Arial" w:hAnsi="Arial" w:cs="Arial"/>
          <w:b/>
          <w:bCs/>
          <w:sz w:val="24"/>
        </w:rPr>
      </w:pPr>
      <w:r w:rsidRPr="00747EE8">
        <w:rPr>
          <w:rFonts w:ascii="Arial" w:hAnsi="Arial" w:cs="Arial"/>
          <w:b/>
          <w:bCs/>
          <w:sz w:val="24"/>
        </w:rPr>
        <w:t>3</w:t>
      </w:r>
      <w:r w:rsidRPr="00747EE8">
        <w:rPr>
          <w:rFonts w:ascii="Arial" w:hAnsi="Arial" w:cs="Arial"/>
          <w:b/>
          <w:bCs/>
          <w:sz w:val="24"/>
        </w:rPr>
        <w:tab/>
        <w:t>Code of Practice Approval</w:t>
      </w:r>
    </w:p>
    <w:p w14:paraId="651CB396" w14:textId="772018D5" w:rsidR="00E57EA8" w:rsidRPr="00747EE8" w:rsidRDefault="00E57EA8" w:rsidP="00F94D76">
      <w:pPr>
        <w:autoSpaceDE w:val="0"/>
        <w:autoSpaceDN w:val="0"/>
        <w:adjustRightInd w:val="0"/>
        <w:spacing w:before="120" w:after="0" w:line="240" w:lineRule="auto"/>
        <w:ind w:left="1276" w:right="708"/>
        <w:rPr>
          <w:rFonts w:ascii="Times New Roman" w:hAnsi="Times New Roman"/>
          <w:sz w:val="24"/>
        </w:rPr>
      </w:pPr>
      <w:r w:rsidRPr="00747EE8">
        <w:rPr>
          <w:rFonts w:ascii="TimesNewRomanPSMT" w:hAnsi="TimesNewRomanPSMT" w:cs="TimesNewRomanPSMT"/>
          <w:sz w:val="24"/>
          <w:szCs w:val="24"/>
          <w:lang w:eastAsia="en-AU"/>
        </w:rPr>
        <w:t xml:space="preserve">Under section 274 of the </w:t>
      </w:r>
      <w:r w:rsidRPr="00747EE8">
        <w:rPr>
          <w:rFonts w:ascii="TimesNewRomanPS-ItalicMT" w:hAnsi="TimesNewRomanPS-ItalicMT" w:cs="TimesNewRomanPS-ItalicMT"/>
          <w:i/>
          <w:iCs/>
          <w:sz w:val="24"/>
          <w:szCs w:val="24"/>
          <w:lang w:eastAsia="en-AU"/>
        </w:rPr>
        <w:t xml:space="preserve">Work Health and Safety Act 2011 </w:t>
      </w:r>
      <w:r w:rsidRPr="00747EE8">
        <w:rPr>
          <w:rFonts w:ascii="TimesNewRomanPSMT" w:hAnsi="TimesNewRomanPSMT" w:cs="TimesNewRomanPSMT"/>
          <w:sz w:val="24"/>
          <w:szCs w:val="24"/>
          <w:lang w:eastAsia="en-AU"/>
        </w:rPr>
        <w:t>(the Act) and being satisfied that this code of practice was developed by a process described in s274 (2) of the Act, I approve the attached</w:t>
      </w:r>
      <w:r w:rsidRPr="0087145C">
        <w:rPr>
          <w:rFonts w:ascii="TimesNewRomanPSMT" w:hAnsi="TimesNewRomanPSMT" w:cs="TimesNewRomanPSMT"/>
          <w:sz w:val="24"/>
          <w:szCs w:val="24"/>
          <w:lang w:eastAsia="en-AU"/>
        </w:rPr>
        <w:t xml:space="preserve"> </w:t>
      </w:r>
      <w:r w:rsidR="007D15D9" w:rsidRPr="0087145C">
        <w:rPr>
          <w:rFonts w:ascii="TimesNewRomanPSMT" w:hAnsi="TimesNewRomanPSMT" w:cs="TimesNewRomanPSMT"/>
          <w:sz w:val="24"/>
          <w:szCs w:val="24"/>
          <w:lang w:eastAsia="en-AU"/>
        </w:rPr>
        <w:t xml:space="preserve">Managing the Work Environment and Facilities </w:t>
      </w:r>
      <w:r w:rsidRPr="0087145C">
        <w:rPr>
          <w:rFonts w:ascii="TimesNewRomanPSMT" w:hAnsi="TimesNewRomanPSMT" w:cs="TimesNewRomanPSMT"/>
          <w:sz w:val="24"/>
          <w:szCs w:val="24"/>
          <w:lang w:eastAsia="en-AU"/>
        </w:rPr>
        <w:t>Code of Practice.</w:t>
      </w:r>
    </w:p>
    <w:p w14:paraId="19226CCB" w14:textId="2C5A5957" w:rsidR="00E57EA8" w:rsidRPr="00747EE8" w:rsidRDefault="00E57EA8" w:rsidP="00E57EA8">
      <w:pPr>
        <w:spacing w:before="300" w:after="0" w:line="240" w:lineRule="auto"/>
        <w:ind w:left="1276" w:right="708" w:hanging="720"/>
        <w:rPr>
          <w:rFonts w:ascii="Arial" w:hAnsi="Arial" w:cs="Arial"/>
          <w:b/>
          <w:bCs/>
          <w:sz w:val="24"/>
        </w:rPr>
      </w:pPr>
      <w:r w:rsidRPr="00747EE8">
        <w:rPr>
          <w:rFonts w:ascii="Arial" w:hAnsi="Arial" w:cs="Arial"/>
          <w:b/>
          <w:bCs/>
          <w:sz w:val="24"/>
        </w:rPr>
        <w:t>4</w:t>
      </w:r>
      <w:r w:rsidRPr="00747EE8">
        <w:rPr>
          <w:rFonts w:ascii="Arial" w:hAnsi="Arial" w:cs="Arial"/>
          <w:b/>
          <w:bCs/>
          <w:sz w:val="24"/>
        </w:rPr>
        <w:tab/>
        <w:t>Revocation</w:t>
      </w:r>
    </w:p>
    <w:p w14:paraId="58B45F6B" w14:textId="382256F6" w:rsidR="00E57EA8" w:rsidRPr="00747EE8" w:rsidRDefault="00E57EA8" w:rsidP="00F94D76">
      <w:pPr>
        <w:autoSpaceDE w:val="0"/>
        <w:autoSpaceDN w:val="0"/>
        <w:adjustRightInd w:val="0"/>
        <w:spacing w:before="120" w:after="0" w:line="240" w:lineRule="auto"/>
        <w:ind w:left="1276" w:right="708"/>
        <w:rPr>
          <w:rFonts w:ascii="Times New Roman" w:hAnsi="Times New Roman"/>
          <w:sz w:val="24"/>
        </w:rPr>
      </w:pPr>
      <w:r w:rsidRPr="00747EE8">
        <w:rPr>
          <w:rFonts w:ascii="TimesNewRomanPSMT" w:hAnsi="TimesNewRomanPSMT" w:cs="TimesNewRomanPSMT"/>
          <w:sz w:val="24"/>
          <w:szCs w:val="24"/>
          <w:lang w:eastAsia="en-AU"/>
        </w:rPr>
        <w:t xml:space="preserve">This instrument revokes </w:t>
      </w:r>
      <w:r w:rsidR="00EA649A" w:rsidRPr="00F94D76">
        <w:rPr>
          <w:rFonts w:ascii="TimesNewRomanPSMT" w:hAnsi="TimesNewRomanPSMT" w:cs="TimesNewRomanPSMT"/>
          <w:i/>
          <w:iCs/>
          <w:sz w:val="24"/>
          <w:szCs w:val="24"/>
          <w:lang w:eastAsia="en-AU"/>
        </w:rPr>
        <w:t>Work Health and Safety (Managing the Work Environment and Facilities</w:t>
      </w:r>
      <w:r w:rsidR="0087145C">
        <w:rPr>
          <w:rFonts w:ascii="TimesNewRomanPSMT" w:hAnsi="TimesNewRomanPSMT" w:cs="TimesNewRomanPSMT"/>
          <w:i/>
          <w:iCs/>
          <w:sz w:val="24"/>
          <w:szCs w:val="24"/>
          <w:lang w:eastAsia="en-AU"/>
        </w:rPr>
        <w:t>)</w:t>
      </w:r>
      <w:r w:rsidR="00EA649A" w:rsidRPr="00F94D76">
        <w:rPr>
          <w:rFonts w:ascii="TimesNewRomanPSMT" w:hAnsi="TimesNewRomanPSMT" w:cs="TimesNewRomanPSMT"/>
          <w:i/>
          <w:iCs/>
          <w:sz w:val="24"/>
          <w:szCs w:val="24"/>
          <w:lang w:eastAsia="en-AU"/>
        </w:rPr>
        <w:t xml:space="preserve"> Code of Practice Approval 2020</w:t>
      </w:r>
      <w:r w:rsidR="00EA649A" w:rsidRPr="00EA649A">
        <w:rPr>
          <w:rFonts w:ascii="TimesNewRomanPSMT" w:hAnsi="TimesNewRomanPSMT" w:cs="TimesNewRomanPSMT"/>
          <w:sz w:val="24"/>
          <w:szCs w:val="24"/>
          <w:lang w:eastAsia="en-AU"/>
        </w:rPr>
        <w:t xml:space="preserve"> </w:t>
      </w:r>
      <w:r w:rsidR="0087145C">
        <w:rPr>
          <w:rFonts w:ascii="TimesNewRomanPSMT" w:hAnsi="TimesNewRomanPSMT" w:cs="TimesNewRomanPSMT"/>
          <w:sz w:val="24"/>
          <w:szCs w:val="24"/>
          <w:lang w:eastAsia="en-AU"/>
        </w:rPr>
        <w:t>[</w:t>
      </w:r>
      <w:r w:rsidR="00EA649A" w:rsidRPr="00EA649A">
        <w:rPr>
          <w:rFonts w:ascii="TimesNewRomanPSMT" w:hAnsi="TimesNewRomanPSMT" w:cs="TimesNewRomanPSMT"/>
          <w:sz w:val="24"/>
          <w:szCs w:val="24"/>
          <w:lang w:eastAsia="en-AU"/>
        </w:rPr>
        <w:t>NI2020-551</w:t>
      </w:r>
      <w:r w:rsidR="0087145C">
        <w:rPr>
          <w:rFonts w:ascii="TimesNewRomanPSMT" w:hAnsi="TimesNewRomanPSMT" w:cs="TimesNewRomanPSMT"/>
          <w:sz w:val="24"/>
          <w:szCs w:val="24"/>
          <w:lang w:eastAsia="en-AU"/>
        </w:rPr>
        <w:t>]</w:t>
      </w:r>
      <w:r w:rsidR="00EA649A" w:rsidRPr="00EA649A">
        <w:rPr>
          <w:rFonts w:ascii="TimesNewRomanPSMT" w:hAnsi="TimesNewRomanPSMT" w:cs="TimesNewRomanPSMT"/>
          <w:sz w:val="24"/>
          <w:szCs w:val="24"/>
          <w:lang w:eastAsia="en-AU"/>
        </w:rPr>
        <w:t>.</w:t>
      </w:r>
    </w:p>
    <w:p w14:paraId="1ABD6424" w14:textId="77777777" w:rsidR="00E57EA8" w:rsidRPr="00747EE8" w:rsidRDefault="00E57EA8" w:rsidP="00E57EA8">
      <w:pPr>
        <w:spacing w:before="300" w:after="0" w:line="240" w:lineRule="auto"/>
        <w:ind w:left="567" w:right="708" w:hanging="720"/>
        <w:rPr>
          <w:rFonts w:ascii="Times New Roman" w:hAnsi="Times New Roman"/>
          <w:sz w:val="24"/>
        </w:rPr>
      </w:pPr>
    </w:p>
    <w:bookmarkEnd w:id="0"/>
    <w:p w14:paraId="6EB76B81" w14:textId="66221B08" w:rsidR="00E57EA8" w:rsidRPr="00747EE8" w:rsidRDefault="00BD649E" w:rsidP="00E57EA8">
      <w:pPr>
        <w:tabs>
          <w:tab w:val="left" w:pos="4320"/>
        </w:tabs>
        <w:spacing w:before="720" w:after="0" w:line="240" w:lineRule="auto"/>
        <w:ind w:left="567" w:right="708"/>
        <w:rPr>
          <w:rFonts w:ascii="Times New Roman" w:hAnsi="Times New Roman"/>
          <w:sz w:val="24"/>
        </w:rPr>
      </w:pPr>
      <w:r>
        <w:rPr>
          <w:rFonts w:ascii="Times New Roman" w:hAnsi="Times New Roman"/>
          <w:sz w:val="24"/>
        </w:rPr>
        <w:t>Michael Pettersson</w:t>
      </w:r>
    </w:p>
    <w:p w14:paraId="0DA41712" w14:textId="1366E544" w:rsidR="00E57EA8" w:rsidRPr="00747EE8" w:rsidRDefault="00E57EA8" w:rsidP="00E57EA8">
      <w:pPr>
        <w:tabs>
          <w:tab w:val="left" w:pos="4320"/>
        </w:tabs>
        <w:spacing w:before="0" w:after="0" w:line="240" w:lineRule="auto"/>
        <w:ind w:left="567" w:right="708"/>
        <w:rPr>
          <w:rFonts w:ascii="Times New Roman" w:hAnsi="Times New Roman"/>
          <w:sz w:val="24"/>
        </w:rPr>
      </w:pPr>
      <w:r w:rsidRPr="00747EE8">
        <w:rPr>
          <w:rFonts w:ascii="Times New Roman" w:hAnsi="Times New Roman"/>
          <w:sz w:val="24"/>
        </w:rPr>
        <w:t xml:space="preserve">Minister for </w:t>
      </w:r>
      <w:r w:rsidR="00BD649E">
        <w:rPr>
          <w:rFonts w:ascii="Times New Roman" w:hAnsi="Times New Roman"/>
          <w:sz w:val="24"/>
        </w:rPr>
        <w:t>Skills, Training and Industrial Relations</w:t>
      </w:r>
    </w:p>
    <w:p w14:paraId="6B15D3E5" w14:textId="62C147CC" w:rsidR="00E57EA8" w:rsidRDefault="00CF5496" w:rsidP="00CF5496">
      <w:pPr>
        <w:tabs>
          <w:tab w:val="left" w:pos="4320"/>
        </w:tabs>
        <w:spacing w:before="0" w:after="0" w:line="240" w:lineRule="auto"/>
        <w:ind w:left="567" w:right="708"/>
      </w:pPr>
      <w:r w:rsidRPr="00CF5496">
        <w:rPr>
          <w:rFonts w:ascii="Times New Roman" w:hAnsi="Times New Roman"/>
          <w:sz w:val="24"/>
        </w:rPr>
        <w:t>6 August 2025</w:t>
      </w:r>
      <w:r w:rsidR="00E57EA8">
        <w:br w:type="page"/>
      </w:r>
    </w:p>
    <w:p w14:paraId="3F6EE789" w14:textId="77777777" w:rsidR="00E57EA8" w:rsidRDefault="00E57EA8" w:rsidP="00E57EA8">
      <w:pPr>
        <w:spacing w:before="0" w:after="160" w:line="259" w:lineRule="auto"/>
        <w:sectPr w:rsidR="00E57EA8" w:rsidSect="00E57EA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701" w:left="1134" w:header="567" w:footer="254" w:gutter="0"/>
          <w:cols w:space="720"/>
          <w:titlePg/>
          <w:docGrid w:linePitch="299"/>
        </w:sectPr>
      </w:pPr>
    </w:p>
    <w:p w14:paraId="1CB5499D" w14:textId="77777777" w:rsidR="00937A95" w:rsidRDefault="00937A95">
      <w:pPr>
        <w:spacing w:before="0" w:after="160" w:line="259" w:lineRule="auto"/>
      </w:pPr>
      <w:r>
        <w:rPr>
          <w:noProof/>
          <w:color w:val="000000" w:themeColor="text1"/>
        </w:rPr>
        <w:lastRenderedPageBreak/>
        <w:drawing>
          <wp:inline distT="0" distB="0" distL="0" distR="0" wp14:anchorId="49FB156B" wp14:editId="353315CF">
            <wp:extent cx="1753235" cy="890270"/>
            <wp:effectExtent l="0" t="0" r="0" b="0"/>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7">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inline>
        </w:drawing>
      </w:r>
    </w:p>
    <w:p w14:paraId="71D5D384" w14:textId="77777777" w:rsidR="00937A95" w:rsidRDefault="00937A95">
      <w:pPr>
        <w:spacing w:before="0" w:after="160" w:line="259" w:lineRule="auto"/>
      </w:pPr>
    </w:p>
    <w:p w14:paraId="7F6F4431" w14:textId="77777777" w:rsidR="005B3639" w:rsidRPr="009A2B3A" w:rsidRDefault="005B3639" w:rsidP="005B3639">
      <w:pPr>
        <w:tabs>
          <w:tab w:val="left" w:pos="425"/>
        </w:tabs>
        <w:spacing w:before="360"/>
        <w:ind w:left="1440"/>
        <w:rPr>
          <w:rFonts w:ascii="Arial" w:eastAsia="Calibri" w:hAnsi="Arial"/>
          <w:b/>
          <w:bCs/>
          <w:color w:val="FFFFFF"/>
          <w:sz w:val="72"/>
          <w:szCs w:val="24"/>
        </w:rPr>
      </w:pPr>
      <w:r w:rsidRPr="009A2B3A">
        <w:rPr>
          <w:rFonts w:ascii="Arial" w:eastAsia="Calibri" w:hAnsi="Arial"/>
          <w:b/>
          <w:bCs/>
          <w:color w:val="FFFFFF"/>
          <w:sz w:val="72"/>
          <w:szCs w:val="24"/>
        </w:rPr>
        <w:t>Managing the Work Environment and Facilities</w:t>
      </w:r>
    </w:p>
    <w:p w14:paraId="0C61D21C" w14:textId="77777777" w:rsidR="005B3639" w:rsidRPr="009A2B3A" w:rsidRDefault="005B3639" w:rsidP="005B3639">
      <w:pPr>
        <w:ind w:left="1440"/>
        <w:rPr>
          <w:color w:val="FFFFFF"/>
          <w:sz w:val="50"/>
          <w:szCs w:val="50"/>
        </w:rPr>
      </w:pPr>
      <w:r w:rsidRPr="009A2B3A">
        <w:rPr>
          <w:color w:val="FFFFFF"/>
          <w:sz w:val="50"/>
          <w:szCs w:val="50"/>
        </w:rPr>
        <w:t>Code of Practice</w:t>
      </w:r>
    </w:p>
    <w:p w14:paraId="61CA670F" w14:textId="33BDFB7E" w:rsidR="005E69BD" w:rsidRPr="00F22C4E" w:rsidRDefault="005D2624" w:rsidP="00445FD4">
      <w:pPr>
        <w:pStyle w:val="IntroParagraph"/>
        <w:spacing w:before="0" w:after="8520"/>
        <w:ind w:left="-142" w:firstLine="1560"/>
        <w:rPr>
          <w:color w:val="FFFFFF" w:themeColor="background1"/>
        </w:rPr>
      </w:pPr>
      <w:r>
        <w:rPr>
          <w:color w:val="FFFFFF" w:themeColor="background1"/>
        </w:rPr>
        <w:t>NOVEMBER</w:t>
      </w:r>
      <w:r w:rsidR="00B0715D">
        <w:rPr>
          <w:color w:val="FFFFFF" w:themeColor="background1"/>
        </w:rPr>
        <w:t xml:space="preserve"> 20</w:t>
      </w:r>
      <w:r w:rsidR="005B3639">
        <w:rPr>
          <w:color w:val="FFFFFF" w:themeColor="background1"/>
        </w:rPr>
        <w:t>25</w:t>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F22C4E">
        <w:rPr>
          <w:color w:val="FFFFFF" w:themeColor="background1"/>
        </w:rPr>
        <w:br/>
      </w:r>
      <w:r w:rsidR="00D33CD9" w:rsidRPr="00041F2C">
        <w:rPr>
          <w:b/>
          <w:bCs/>
          <w:caps/>
          <w:noProof/>
          <w:color w:val="482D8C"/>
          <w:sz w:val="28"/>
          <w:szCs w:val="28"/>
        </w:rPr>
        <mc:AlternateContent>
          <mc:Choice Requires="wps">
            <w:drawing>
              <wp:anchor distT="0" distB="0" distL="114300" distR="114300" simplePos="0" relativeHeight="251661312" behindDoc="0" locked="0" layoutInCell="1" allowOverlap="1" wp14:anchorId="5F5D9D33" wp14:editId="256495E8">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4AB70F08" w14:textId="77777777"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D9D33" id="_x0000_t202" coordsize="21600,21600" o:spt="202" path="m,l,21600r21600,l21600,xe">
                <v:stroke joinstyle="miter"/>
                <v:path gradientshapeok="t" o:connecttype="rect"/>
              </v:shapetype>
              <v:shape id="Text Box 25" o:spid="_x0000_s1026" type="#_x0000_t202" style="position:absolute;left:0;text-align:left;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4AB70F08" w14:textId="77777777"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B0715D">
        <w:rPr>
          <w:b/>
          <w:bCs/>
          <w:color w:val="482D8C"/>
          <w:sz w:val="28"/>
          <w:szCs w:val="28"/>
        </w:rPr>
        <w:t xml:space="preserve">Chief Minister, Treasury and Economic Development </w:t>
      </w:r>
      <w:r w:rsidR="00937A95" w:rsidRPr="00041F2C">
        <w:rPr>
          <w:b/>
          <w:bCs/>
          <w:color w:val="482D8C"/>
          <w:sz w:val="28"/>
          <w:szCs w:val="28"/>
        </w:rPr>
        <w:t>D</w:t>
      </w:r>
      <w:r w:rsidR="00885484">
        <w:rPr>
          <w:b/>
          <w:bCs/>
          <w:color w:val="482D8C"/>
          <w:sz w:val="28"/>
          <w:szCs w:val="28"/>
        </w:rPr>
        <w:t>i</w:t>
      </w:r>
      <w:r w:rsidR="00937A95" w:rsidRPr="00041F2C">
        <w:rPr>
          <w:b/>
          <w:bCs/>
          <w:color w:val="482D8C"/>
          <w:sz w:val="28"/>
          <w:szCs w:val="28"/>
        </w:rPr>
        <w:t>rectorate</w:t>
      </w:r>
      <w:r w:rsidR="005E69BD" w:rsidRPr="00041F2C">
        <w:rPr>
          <w:color w:val="482D8C"/>
          <w:sz w:val="28"/>
          <w:szCs w:val="28"/>
        </w:rPr>
        <w:br w:type="page"/>
      </w:r>
    </w:p>
    <w:p w14:paraId="2CE08D95" w14:textId="77777777" w:rsidR="009266DD" w:rsidRDefault="009266DD" w:rsidP="00287B3C">
      <w:pPr>
        <w:pStyle w:val="Heading1"/>
        <w:sectPr w:rsidR="009266DD" w:rsidSect="00390C4F">
          <w:headerReference w:type="even" r:id="rId18"/>
          <w:footerReference w:type="even" r:id="rId19"/>
          <w:footerReference w:type="default" r:id="rId20"/>
          <w:headerReference w:type="first" r:id="rId21"/>
          <w:type w:val="continuous"/>
          <w:pgSz w:w="11907" w:h="16840" w:code="9"/>
          <w:pgMar w:top="1134" w:right="1134" w:bottom="1701" w:left="1134" w:header="567" w:footer="254" w:gutter="0"/>
          <w:cols w:space="720"/>
          <w:titlePg/>
          <w:docGrid w:linePitch="299"/>
        </w:sectPr>
      </w:pPr>
    </w:p>
    <w:p w14:paraId="3DA44C85" w14:textId="77777777" w:rsidR="009C1074" w:rsidRDefault="009C1074" w:rsidP="009C1074">
      <w:pPr>
        <w:spacing w:before="95"/>
        <w:ind w:left="220"/>
        <w:rPr>
          <w:b/>
          <w:sz w:val="16"/>
        </w:rPr>
      </w:pPr>
      <w:r>
        <w:rPr>
          <w:b/>
          <w:sz w:val="16"/>
        </w:rPr>
        <w:lastRenderedPageBreak/>
        <w:t>Disclaimer</w:t>
      </w:r>
    </w:p>
    <w:p w14:paraId="6318576A" w14:textId="77777777" w:rsidR="009C1074" w:rsidRPr="00705210" w:rsidRDefault="009C1074" w:rsidP="009C1074">
      <w:pPr>
        <w:spacing w:before="61"/>
        <w:ind w:left="220" w:right="1038"/>
        <w:rPr>
          <w:sz w:val="16"/>
        </w:rPr>
      </w:pPr>
      <w:r w:rsidRPr="00705210">
        <w:rPr>
          <w:sz w:val="16"/>
        </w:rPr>
        <w:t xml:space="preserve">This code is based on a national model code of practice developed by Safe Work Australia under the national harmonisation of work health and safety legislation and has been approved under section 274 of the </w:t>
      </w:r>
      <w:r w:rsidRPr="00705210">
        <w:rPr>
          <w:i/>
          <w:iCs/>
          <w:sz w:val="16"/>
        </w:rPr>
        <w:t>Work Health and Safety Act 2011</w:t>
      </w:r>
      <w:r w:rsidRPr="00705210">
        <w:rPr>
          <w:sz w:val="16"/>
        </w:rPr>
        <w:t xml:space="preserve"> (ACT), following the legislated consultation. </w:t>
      </w:r>
    </w:p>
    <w:p w14:paraId="37DE7A30" w14:textId="77777777" w:rsidR="009C1074" w:rsidRDefault="009C1074" w:rsidP="009C1074">
      <w:pPr>
        <w:spacing w:before="61"/>
        <w:ind w:left="220" w:right="1038"/>
        <w:rPr>
          <w:sz w:val="16"/>
        </w:rPr>
      </w:pPr>
      <w:r w:rsidRPr="00705210">
        <w:rPr>
          <w:sz w:val="16"/>
        </w:rPr>
        <w:t xml:space="preserve">This code of practice commenced in the Australian Capital Territory on the date it was published on the </w:t>
      </w:r>
      <w:r>
        <w:rPr>
          <w:sz w:val="16"/>
        </w:rPr>
        <w:t xml:space="preserve">ACT </w:t>
      </w:r>
      <w:r w:rsidRPr="00705210">
        <w:rPr>
          <w:sz w:val="16"/>
        </w:rPr>
        <w:t>Legislation Register</w:t>
      </w:r>
      <w:r>
        <w:rPr>
          <w:sz w:val="16"/>
        </w:rPr>
        <w:t xml:space="preserve">. </w:t>
      </w:r>
    </w:p>
    <w:p w14:paraId="6D0266DD" w14:textId="77777777" w:rsidR="009C1074" w:rsidRDefault="009C1074" w:rsidP="009C1074">
      <w:pPr>
        <w:spacing w:before="61"/>
        <w:ind w:left="220" w:right="1038"/>
        <w:rPr>
          <w:sz w:val="16"/>
        </w:rPr>
      </w:pPr>
      <w:r>
        <w:rPr>
          <w:sz w:val="16"/>
        </w:rPr>
        <w:t>Safe</w:t>
      </w:r>
      <w:r>
        <w:rPr>
          <w:spacing w:val="-3"/>
          <w:sz w:val="16"/>
        </w:rPr>
        <w:t xml:space="preserve"> </w:t>
      </w:r>
      <w:r>
        <w:rPr>
          <w:sz w:val="16"/>
        </w:rPr>
        <w:t>Work</w:t>
      </w:r>
      <w:r>
        <w:rPr>
          <w:spacing w:val="-3"/>
          <w:sz w:val="16"/>
        </w:rPr>
        <w:t xml:space="preserve"> </w:t>
      </w:r>
      <w:r>
        <w:rPr>
          <w:sz w:val="16"/>
        </w:rPr>
        <w:t>Australia</w:t>
      </w:r>
      <w:r>
        <w:rPr>
          <w:spacing w:val="-4"/>
          <w:sz w:val="16"/>
        </w:rPr>
        <w:t xml:space="preserve"> </w:t>
      </w:r>
      <w:r>
        <w:rPr>
          <w:sz w:val="16"/>
        </w:rPr>
        <w:t>is</w:t>
      </w:r>
      <w:r>
        <w:rPr>
          <w:spacing w:val="-2"/>
          <w:sz w:val="16"/>
        </w:rPr>
        <w:t xml:space="preserve"> </w:t>
      </w:r>
      <w:r>
        <w:rPr>
          <w:sz w:val="16"/>
        </w:rPr>
        <w:t>an</w:t>
      </w:r>
      <w:r>
        <w:rPr>
          <w:spacing w:val="-4"/>
          <w:sz w:val="16"/>
        </w:rPr>
        <w:t xml:space="preserve"> </w:t>
      </w:r>
      <w:r>
        <w:rPr>
          <w:sz w:val="16"/>
        </w:rPr>
        <w:t>Australian</w:t>
      </w:r>
      <w:r>
        <w:rPr>
          <w:spacing w:val="-2"/>
          <w:sz w:val="16"/>
        </w:rPr>
        <w:t xml:space="preserve"> </w:t>
      </w:r>
      <w:r>
        <w:rPr>
          <w:sz w:val="16"/>
        </w:rPr>
        <w:t>Government</w:t>
      </w:r>
      <w:r>
        <w:rPr>
          <w:spacing w:val="-5"/>
          <w:sz w:val="16"/>
        </w:rPr>
        <w:t xml:space="preserve"> </w:t>
      </w:r>
      <w:r>
        <w:rPr>
          <w:sz w:val="16"/>
        </w:rPr>
        <w:t>statutory</w:t>
      </w:r>
      <w:r>
        <w:rPr>
          <w:spacing w:val="-3"/>
          <w:sz w:val="16"/>
        </w:rPr>
        <w:t xml:space="preserve"> </w:t>
      </w:r>
      <w:r>
        <w:rPr>
          <w:sz w:val="16"/>
        </w:rPr>
        <w:t>agency established</w:t>
      </w:r>
      <w:r>
        <w:rPr>
          <w:spacing w:val="-2"/>
          <w:sz w:val="16"/>
        </w:rPr>
        <w:t xml:space="preserve"> </w:t>
      </w:r>
      <w:r>
        <w:rPr>
          <w:sz w:val="16"/>
        </w:rPr>
        <w:t>in</w:t>
      </w:r>
      <w:r>
        <w:rPr>
          <w:spacing w:val="-4"/>
          <w:sz w:val="16"/>
        </w:rPr>
        <w:t xml:space="preserve"> </w:t>
      </w:r>
      <w:r>
        <w:rPr>
          <w:sz w:val="16"/>
        </w:rPr>
        <w:t>2009.</w:t>
      </w:r>
      <w:r>
        <w:rPr>
          <w:spacing w:val="-3"/>
          <w:sz w:val="16"/>
        </w:rPr>
        <w:t xml:space="preserve"> </w:t>
      </w:r>
      <w:r>
        <w:rPr>
          <w:sz w:val="16"/>
        </w:rPr>
        <w:t>Safe</w:t>
      </w:r>
      <w:r>
        <w:rPr>
          <w:spacing w:val="-4"/>
          <w:sz w:val="16"/>
        </w:rPr>
        <w:t xml:space="preserve"> </w:t>
      </w:r>
      <w:r>
        <w:rPr>
          <w:sz w:val="16"/>
        </w:rPr>
        <w:t>Work</w:t>
      </w:r>
      <w:r>
        <w:rPr>
          <w:spacing w:val="-3"/>
          <w:sz w:val="16"/>
        </w:rPr>
        <w:t xml:space="preserve"> </w:t>
      </w:r>
      <w:r>
        <w:rPr>
          <w:sz w:val="16"/>
        </w:rPr>
        <w:t>Australia</w:t>
      </w:r>
      <w:r>
        <w:rPr>
          <w:spacing w:val="-2"/>
          <w:sz w:val="16"/>
        </w:rPr>
        <w:t xml:space="preserve"> </w:t>
      </w:r>
      <w:r>
        <w:rPr>
          <w:sz w:val="16"/>
        </w:rPr>
        <w:t>includes</w:t>
      </w:r>
      <w:r>
        <w:rPr>
          <w:spacing w:val="-3"/>
          <w:sz w:val="16"/>
        </w:rPr>
        <w:t xml:space="preserve"> </w:t>
      </w:r>
      <w:r>
        <w:rPr>
          <w:sz w:val="16"/>
        </w:rPr>
        <w:t>Members</w:t>
      </w:r>
      <w:r>
        <w:rPr>
          <w:spacing w:val="1"/>
          <w:sz w:val="16"/>
        </w:rPr>
        <w:t xml:space="preserve"> </w:t>
      </w:r>
      <w:r>
        <w:rPr>
          <w:sz w:val="16"/>
        </w:rPr>
        <w:t>from the Commonwealth, and each state and territory, Members representing the interests of workers and Members</w:t>
      </w:r>
      <w:r>
        <w:rPr>
          <w:spacing w:val="1"/>
          <w:sz w:val="16"/>
        </w:rPr>
        <w:t xml:space="preserve"> </w:t>
      </w:r>
      <w:r>
        <w:rPr>
          <w:sz w:val="16"/>
        </w:rPr>
        <w:t>representing</w:t>
      </w:r>
      <w:r>
        <w:rPr>
          <w:spacing w:val="-1"/>
          <w:sz w:val="16"/>
        </w:rPr>
        <w:t xml:space="preserve"> </w:t>
      </w:r>
      <w:r>
        <w:rPr>
          <w:sz w:val="16"/>
        </w:rPr>
        <w:t>the</w:t>
      </w:r>
      <w:r>
        <w:rPr>
          <w:spacing w:val="-2"/>
          <w:sz w:val="16"/>
        </w:rPr>
        <w:t xml:space="preserve"> </w:t>
      </w:r>
      <w:r>
        <w:rPr>
          <w:sz w:val="16"/>
        </w:rPr>
        <w:t>interests</w:t>
      </w:r>
      <w:r>
        <w:rPr>
          <w:spacing w:val="2"/>
          <w:sz w:val="16"/>
        </w:rPr>
        <w:t xml:space="preserve"> </w:t>
      </w:r>
      <w:r>
        <w:rPr>
          <w:sz w:val="16"/>
        </w:rPr>
        <w:t>of</w:t>
      </w:r>
      <w:r>
        <w:rPr>
          <w:spacing w:val="1"/>
          <w:sz w:val="16"/>
        </w:rPr>
        <w:t xml:space="preserve"> </w:t>
      </w:r>
      <w:r>
        <w:rPr>
          <w:sz w:val="16"/>
        </w:rPr>
        <w:t>employers.</w:t>
      </w:r>
    </w:p>
    <w:p w14:paraId="10312DEA" w14:textId="77777777" w:rsidR="009C1074" w:rsidRDefault="009C1074" w:rsidP="009C1074">
      <w:pPr>
        <w:spacing w:before="60"/>
        <w:ind w:left="220" w:right="1087"/>
        <w:rPr>
          <w:sz w:val="16"/>
        </w:rPr>
      </w:pPr>
      <w:r>
        <w:rPr>
          <w:sz w:val="16"/>
        </w:rPr>
        <w:t>Safe Work Australia works with the Commonwealth, state and territory governments to improve work health and safety and</w:t>
      </w:r>
      <w:r>
        <w:rPr>
          <w:spacing w:val="1"/>
          <w:sz w:val="16"/>
        </w:rPr>
        <w:t xml:space="preserve"> </w:t>
      </w:r>
      <w:r>
        <w:rPr>
          <w:sz w:val="16"/>
        </w:rPr>
        <w:t>workers’ compensation arrangements. Safe Work Australia is a national policy body, not a regulator of work health and safety.</w:t>
      </w:r>
      <w:r>
        <w:rPr>
          <w:spacing w:val="-42"/>
          <w:sz w:val="16"/>
        </w:rPr>
        <w:t xml:space="preserve"> </w:t>
      </w:r>
      <w:r>
        <w:rPr>
          <w:sz w:val="16"/>
        </w:rPr>
        <w:t>The Commonwealth, states and territories have responsibility for regulating and enforcing work health and safety laws in their</w:t>
      </w:r>
      <w:r>
        <w:rPr>
          <w:spacing w:val="1"/>
          <w:sz w:val="16"/>
        </w:rPr>
        <w:t xml:space="preserve"> </w:t>
      </w:r>
      <w:r>
        <w:rPr>
          <w:sz w:val="16"/>
        </w:rPr>
        <w:t>jurisdiction.</w:t>
      </w:r>
    </w:p>
    <w:p w14:paraId="49BB26C6" w14:textId="77777777" w:rsidR="009C1074" w:rsidRDefault="009C1074" w:rsidP="009C1074">
      <w:pPr>
        <w:spacing w:before="62"/>
        <w:ind w:left="220"/>
        <w:rPr>
          <w:sz w:val="16"/>
        </w:rPr>
      </w:pPr>
      <w:r>
        <w:rPr>
          <w:sz w:val="16"/>
        </w:rPr>
        <w:t>ISBN</w:t>
      </w:r>
      <w:r>
        <w:rPr>
          <w:spacing w:val="-3"/>
          <w:sz w:val="16"/>
        </w:rPr>
        <w:t xml:space="preserve"> </w:t>
      </w:r>
      <w:r>
        <w:rPr>
          <w:sz w:val="16"/>
        </w:rPr>
        <w:t>978-0-642-33299-8</w:t>
      </w:r>
      <w:r>
        <w:rPr>
          <w:spacing w:val="-3"/>
          <w:sz w:val="16"/>
        </w:rPr>
        <w:t xml:space="preserve"> </w:t>
      </w:r>
      <w:r>
        <w:rPr>
          <w:sz w:val="16"/>
        </w:rPr>
        <w:t>(PDF)</w:t>
      </w:r>
    </w:p>
    <w:p w14:paraId="2BCB5FAF" w14:textId="77777777" w:rsidR="009C1074" w:rsidRDefault="009C1074" w:rsidP="009C1074">
      <w:pPr>
        <w:spacing w:before="58"/>
        <w:ind w:left="220"/>
        <w:rPr>
          <w:sz w:val="16"/>
        </w:rPr>
      </w:pPr>
      <w:r>
        <w:rPr>
          <w:sz w:val="16"/>
        </w:rPr>
        <w:t>ISBN</w:t>
      </w:r>
      <w:r>
        <w:rPr>
          <w:spacing w:val="-4"/>
          <w:sz w:val="16"/>
        </w:rPr>
        <w:t xml:space="preserve"> </w:t>
      </w:r>
      <w:r>
        <w:rPr>
          <w:sz w:val="16"/>
        </w:rPr>
        <w:t>978-0-642-33300-1</w:t>
      </w:r>
      <w:r>
        <w:rPr>
          <w:spacing w:val="-3"/>
          <w:sz w:val="16"/>
        </w:rPr>
        <w:t xml:space="preserve"> </w:t>
      </w:r>
      <w:r>
        <w:rPr>
          <w:sz w:val="16"/>
        </w:rPr>
        <w:t>(DOCX)</w:t>
      </w:r>
    </w:p>
    <w:p w14:paraId="342289AD" w14:textId="77777777" w:rsidR="009C1074" w:rsidRDefault="009C1074" w:rsidP="009C1074">
      <w:pPr>
        <w:spacing w:before="61"/>
        <w:ind w:left="220"/>
        <w:rPr>
          <w:b/>
          <w:sz w:val="16"/>
        </w:rPr>
      </w:pPr>
      <w:r>
        <w:rPr>
          <w:b/>
          <w:sz w:val="16"/>
        </w:rPr>
        <w:t>Creative</w:t>
      </w:r>
      <w:r>
        <w:rPr>
          <w:b/>
          <w:spacing w:val="-1"/>
          <w:sz w:val="16"/>
        </w:rPr>
        <w:t xml:space="preserve"> </w:t>
      </w:r>
      <w:r>
        <w:rPr>
          <w:b/>
          <w:sz w:val="16"/>
        </w:rPr>
        <w:t>Commons</w:t>
      </w:r>
    </w:p>
    <w:p w14:paraId="2C08882B" w14:textId="77777777" w:rsidR="009C1074" w:rsidRDefault="009C1074" w:rsidP="009C1074">
      <w:pPr>
        <w:spacing w:before="58"/>
        <w:ind w:left="220" w:right="999"/>
        <w:rPr>
          <w:sz w:val="16"/>
        </w:rPr>
      </w:pPr>
      <w:r>
        <w:rPr>
          <w:sz w:val="16"/>
        </w:rPr>
        <w:t>This copyright work is licensed under a Creative Commons Attribution-Non-commercial 4.0 International licence. To view a copy</w:t>
      </w:r>
      <w:r>
        <w:rPr>
          <w:spacing w:val="-42"/>
          <w:sz w:val="16"/>
        </w:rPr>
        <w:t xml:space="preserve"> </w:t>
      </w:r>
      <w:r>
        <w:rPr>
          <w:sz w:val="16"/>
        </w:rPr>
        <w:t>of this licence, visit creativecommons.org/licenses In essence, you are free to copy, communicate and adapt the work for non-</w:t>
      </w:r>
      <w:r>
        <w:rPr>
          <w:spacing w:val="1"/>
          <w:sz w:val="16"/>
        </w:rPr>
        <w:t xml:space="preserve"> </w:t>
      </w:r>
      <w:r>
        <w:rPr>
          <w:sz w:val="16"/>
        </w:rPr>
        <w:t>commercial</w:t>
      </w:r>
      <w:r>
        <w:rPr>
          <w:spacing w:val="-3"/>
          <w:sz w:val="16"/>
        </w:rPr>
        <w:t xml:space="preserve"> </w:t>
      </w:r>
      <w:r>
        <w:rPr>
          <w:sz w:val="16"/>
        </w:rPr>
        <w:t>purposes, as</w:t>
      </w:r>
      <w:r>
        <w:rPr>
          <w:spacing w:val="-2"/>
          <w:sz w:val="16"/>
        </w:rPr>
        <w:t xml:space="preserve"> </w:t>
      </w:r>
      <w:r>
        <w:rPr>
          <w:sz w:val="16"/>
        </w:rPr>
        <w:t>long</w:t>
      </w:r>
      <w:r>
        <w:rPr>
          <w:spacing w:val="-1"/>
          <w:sz w:val="16"/>
        </w:rPr>
        <w:t xml:space="preserve"> </w:t>
      </w:r>
      <w:r>
        <w:rPr>
          <w:sz w:val="16"/>
        </w:rPr>
        <w:t>as</w:t>
      </w:r>
      <w:r>
        <w:rPr>
          <w:spacing w:val="-3"/>
          <w:sz w:val="16"/>
        </w:rPr>
        <w:t xml:space="preserve"> </w:t>
      </w:r>
      <w:r>
        <w:rPr>
          <w:sz w:val="16"/>
        </w:rPr>
        <w:t>you</w:t>
      </w:r>
      <w:r>
        <w:rPr>
          <w:spacing w:val="-1"/>
          <w:sz w:val="16"/>
        </w:rPr>
        <w:t xml:space="preserve"> </w:t>
      </w:r>
      <w:r>
        <w:rPr>
          <w:sz w:val="16"/>
        </w:rPr>
        <w:t>attribute</w:t>
      </w:r>
      <w:r>
        <w:rPr>
          <w:spacing w:val="-3"/>
          <w:sz w:val="16"/>
        </w:rPr>
        <w:t xml:space="preserve"> </w:t>
      </w:r>
      <w:r>
        <w:rPr>
          <w:sz w:val="16"/>
        </w:rPr>
        <w:t>the</w:t>
      </w:r>
      <w:r>
        <w:rPr>
          <w:spacing w:val="-1"/>
          <w:sz w:val="16"/>
        </w:rPr>
        <w:t xml:space="preserve"> </w:t>
      </w:r>
      <w:r>
        <w:rPr>
          <w:sz w:val="16"/>
        </w:rPr>
        <w:t>work</w:t>
      </w:r>
      <w:r>
        <w:rPr>
          <w:spacing w:val="-1"/>
          <w:sz w:val="16"/>
        </w:rPr>
        <w:t xml:space="preserve"> </w:t>
      </w:r>
      <w:r>
        <w:rPr>
          <w:sz w:val="16"/>
        </w:rPr>
        <w:t>to</w:t>
      </w:r>
      <w:r>
        <w:rPr>
          <w:spacing w:val="-1"/>
          <w:sz w:val="16"/>
        </w:rPr>
        <w:t xml:space="preserve"> </w:t>
      </w:r>
      <w:r>
        <w:rPr>
          <w:sz w:val="16"/>
        </w:rPr>
        <w:t>Safe</w:t>
      </w:r>
      <w:r>
        <w:rPr>
          <w:spacing w:val="-1"/>
          <w:sz w:val="16"/>
        </w:rPr>
        <w:t xml:space="preserve"> </w:t>
      </w:r>
      <w:r>
        <w:rPr>
          <w:sz w:val="16"/>
        </w:rPr>
        <w:t>Work</w:t>
      </w:r>
      <w:r>
        <w:rPr>
          <w:spacing w:val="-2"/>
          <w:sz w:val="16"/>
        </w:rPr>
        <w:t xml:space="preserve"> </w:t>
      </w:r>
      <w:r>
        <w:rPr>
          <w:sz w:val="16"/>
        </w:rPr>
        <w:t>Australia</w:t>
      </w:r>
      <w:r>
        <w:rPr>
          <w:spacing w:val="-1"/>
          <w:sz w:val="16"/>
        </w:rPr>
        <w:t xml:space="preserve"> </w:t>
      </w:r>
      <w:r>
        <w:rPr>
          <w:sz w:val="16"/>
        </w:rPr>
        <w:t>and abide</w:t>
      </w:r>
      <w:r>
        <w:rPr>
          <w:spacing w:val="-4"/>
          <w:sz w:val="16"/>
        </w:rPr>
        <w:t xml:space="preserve"> </w:t>
      </w:r>
      <w:r>
        <w:rPr>
          <w:sz w:val="16"/>
        </w:rPr>
        <w:t>by</w:t>
      </w:r>
      <w:r>
        <w:rPr>
          <w:spacing w:val="-2"/>
          <w:sz w:val="16"/>
        </w:rPr>
        <w:t xml:space="preserve"> </w:t>
      </w:r>
      <w:r>
        <w:rPr>
          <w:sz w:val="16"/>
        </w:rPr>
        <w:t>the</w:t>
      </w:r>
      <w:r>
        <w:rPr>
          <w:spacing w:val="-3"/>
          <w:sz w:val="16"/>
        </w:rPr>
        <w:t xml:space="preserve"> </w:t>
      </w:r>
      <w:r>
        <w:rPr>
          <w:sz w:val="16"/>
        </w:rPr>
        <w:t>other</w:t>
      </w:r>
      <w:r>
        <w:rPr>
          <w:spacing w:val="-2"/>
          <w:sz w:val="16"/>
        </w:rPr>
        <w:t xml:space="preserve"> </w:t>
      </w:r>
      <w:r>
        <w:rPr>
          <w:sz w:val="16"/>
        </w:rPr>
        <w:t>licence</w:t>
      </w:r>
      <w:r>
        <w:rPr>
          <w:spacing w:val="-1"/>
          <w:sz w:val="16"/>
        </w:rPr>
        <w:t xml:space="preserve"> </w:t>
      </w:r>
      <w:r>
        <w:rPr>
          <w:sz w:val="16"/>
        </w:rPr>
        <w:t>terms.</w:t>
      </w:r>
    </w:p>
    <w:p w14:paraId="5E5C96B0" w14:textId="77777777" w:rsidR="009C1074" w:rsidRDefault="009C1074" w:rsidP="009C1074">
      <w:pPr>
        <w:spacing w:before="63"/>
        <w:ind w:left="220"/>
        <w:rPr>
          <w:b/>
          <w:sz w:val="16"/>
        </w:rPr>
      </w:pPr>
      <w:r>
        <w:rPr>
          <w:b/>
          <w:sz w:val="16"/>
        </w:rPr>
        <w:t>Contact</w:t>
      </w:r>
      <w:r>
        <w:rPr>
          <w:b/>
          <w:spacing w:val="-3"/>
          <w:sz w:val="16"/>
        </w:rPr>
        <w:t xml:space="preserve"> </w:t>
      </w:r>
      <w:r>
        <w:rPr>
          <w:b/>
          <w:sz w:val="16"/>
        </w:rPr>
        <w:t>information</w:t>
      </w:r>
    </w:p>
    <w:p w14:paraId="2686BC82" w14:textId="2647ACB2" w:rsidR="009C1074" w:rsidRPr="00B47E2F" w:rsidRDefault="009C1074" w:rsidP="00B47E2F">
      <w:pPr>
        <w:spacing w:before="58"/>
        <w:ind w:left="220"/>
        <w:rPr>
          <w:sz w:val="16"/>
        </w:rPr>
        <w:sectPr w:rsidR="009C1074" w:rsidRPr="00B47E2F" w:rsidSect="000F7282">
          <w:type w:val="continuous"/>
          <w:pgSz w:w="11907" w:h="16840" w:code="9"/>
          <w:pgMar w:top="8506" w:right="1134" w:bottom="1701" w:left="1134" w:header="567" w:footer="254" w:gutter="0"/>
          <w:pgNumType w:start="2"/>
          <w:cols w:space="720"/>
          <w:docGrid w:linePitch="299"/>
        </w:sectPr>
      </w:pPr>
      <w:r>
        <w:rPr>
          <w:sz w:val="16"/>
        </w:rPr>
        <w:t>Safe</w:t>
      </w:r>
      <w:r>
        <w:rPr>
          <w:spacing w:val="-3"/>
          <w:sz w:val="16"/>
        </w:rPr>
        <w:t xml:space="preserve"> </w:t>
      </w:r>
      <w:r>
        <w:rPr>
          <w:sz w:val="16"/>
        </w:rPr>
        <w:t>Work</w:t>
      </w:r>
      <w:r>
        <w:rPr>
          <w:spacing w:val="-3"/>
          <w:sz w:val="16"/>
        </w:rPr>
        <w:t xml:space="preserve"> </w:t>
      </w:r>
      <w:r>
        <w:rPr>
          <w:sz w:val="16"/>
        </w:rPr>
        <w:t>Australia</w:t>
      </w:r>
      <w:r>
        <w:rPr>
          <w:spacing w:val="-2"/>
          <w:sz w:val="16"/>
        </w:rPr>
        <w:t xml:space="preserve"> </w:t>
      </w:r>
      <w:r>
        <w:rPr>
          <w:sz w:val="16"/>
        </w:rPr>
        <w:t>|</w:t>
      </w:r>
      <w:r>
        <w:rPr>
          <w:spacing w:val="-4"/>
          <w:sz w:val="16"/>
        </w:rPr>
        <w:t xml:space="preserve"> </w:t>
      </w:r>
      <w:hyperlink r:id="rId22">
        <w:r>
          <w:rPr>
            <w:color w:val="135B85"/>
            <w:sz w:val="16"/>
            <w:u w:val="single" w:color="135B85"/>
          </w:rPr>
          <w:t>info@swa.gov.au</w:t>
        </w:r>
        <w:r>
          <w:rPr>
            <w:color w:val="135B85"/>
            <w:spacing w:val="-1"/>
            <w:sz w:val="16"/>
          </w:rPr>
          <w:t xml:space="preserve"> </w:t>
        </w:r>
      </w:hyperlink>
      <w:r>
        <w:rPr>
          <w:sz w:val="16"/>
        </w:rPr>
        <w:t>|</w:t>
      </w:r>
      <w:r>
        <w:rPr>
          <w:spacing w:val="-5"/>
          <w:sz w:val="16"/>
        </w:rPr>
        <w:t xml:space="preserve"> </w:t>
      </w:r>
      <w:hyperlink r:id="rId23">
        <w:r>
          <w:rPr>
            <w:color w:val="135B85"/>
            <w:sz w:val="16"/>
            <w:u w:val="single" w:color="135B85"/>
          </w:rPr>
          <w:t>www.swa.gov.au</w:t>
        </w:r>
      </w:hyperlink>
    </w:p>
    <w:p w14:paraId="2DA7A232" w14:textId="77777777" w:rsidR="00B47E2F" w:rsidRPr="005B4382" w:rsidRDefault="00B47E2F" w:rsidP="00B47E2F">
      <w:pPr>
        <w:pStyle w:val="Disclaimer"/>
      </w:pPr>
      <w:r w:rsidRPr="007E7D49">
        <w:rPr>
          <w:b/>
          <w:bCs/>
          <w:color w:val="7030A0"/>
          <w:sz w:val="44"/>
          <w:szCs w:val="44"/>
        </w:rPr>
        <w:lastRenderedPageBreak/>
        <w:t>Contents</w:t>
      </w:r>
    </w:p>
    <w:bookmarkStart w:id="1" w:name="_Toc501094290"/>
    <w:p w14:paraId="6DDED75F" w14:textId="461324BF" w:rsidR="00B47E2F" w:rsidRPr="00976CD3" w:rsidRDefault="00B47E2F" w:rsidP="00C2789A">
      <w:pPr>
        <w:pStyle w:val="TOC2"/>
        <w:rPr>
          <w:rFonts w:eastAsiaTheme="minorEastAsia"/>
          <w:noProof/>
          <w:kern w:val="2"/>
          <w:sz w:val="24"/>
          <w:lang w:eastAsia="en-AU"/>
          <w14:ligatures w14:val="standardContextual"/>
        </w:rPr>
      </w:pPr>
      <w:r w:rsidRPr="00976CD3">
        <w:fldChar w:fldCharType="begin"/>
      </w:r>
      <w:r w:rsidRPr="00976CD3">
        <w:instrText xml:space="preserve"> TOC \o "1-2" \h \z \u </w:instrText>
      </w:r>
      <w:r w:rsidRPr="00976CD3">
        <w:fldChar w:fldCharType="separate"/>
      </w:r>
      <w:hyperlink w:anchor="_Toc184978061" w:history="1">
        <w:r w:rsidRPr="00976CD3">
          <w:rPr>
            <w:rStyle w:val="Hyperlink"/>
            <w:rFonts w:cs="Arial"/>
            <w:b/>
            <w:bCs/>
            <w:noProof/>
          </w:rPr>
          <w:t>Foreword</w:t>
        </w:r>
        <w:r w:rsidRPr="00976CD3">
          <w:rPr>
            <w:b/>
            <w:bCs/>
            <w:noProof/>
            <w:webHidden/>
          </w:rPr>
          <w:tab/>
        </w:r>
        <w:r w:rsidRPr="00976CD3">
          <w:rPr>
            <w:noProof/>
            <w:webHidden/>
          </w:rPr>
          <w:t>…</w:t>
        </w:r>
        <w:r w:rsidRPr="00976CD3">
          <w:rPr>
            <w:noProof/>
            <w:webHidden/>
          </w:rPr>
          <w:fldChar w:fldCharType="begin"/>
        </w:r>
        <w:r w:rsidRPr="00976CD3">
          <w:rPr>
            <w:noProof/>
            <w:webHidden/>
          </w:rPr>
          <w:instrText xml:space="preserve"> PAGEREF _Toc184978061 \h </w:instrText>
        </w:r>
        <w:r w:rsidRPr="00976CD3">
          <w:rPr>
            <w:noProof/>
            <w:webHidden/>
          </w:rPr>
        </w:r>
        <w:r w:rsidRPr="00976CD3">
          <w:rPr>
            <w:noProof/>
            <w:webHidden/>
          </w:rPr>
          <w:fldChar w:fldCharType="separate"/>
        </w:r>
        <w:r w:rsidR="00D03187">
          <w:rPr>
            <w:noProof/>
            <w:webHidden/>
          </w:rPr>
          <w:t>5</w:t>
        </w:r>
        <w:r w:rsidRPr="00976CD3">
          <w:rPr>
            <w:noProof/>
            <w:webHidden/>
          </w:rPr>
          <w:fldChar w:fldCharType="end"/>
        </w:r>
      </w:hyperlink>
    </w:p>
    <w:p w14:paraId="3976B8A1" w14:textId="3EDE4CE7"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64" w:history="1">
        <w:r w:rsidRPr="00976CD3">
          <w:rPr>
            <w:rStyle w:val="Hyperlink"/>
            <w:rFonts w:cs="Arial"/>
            <w:noProof/>
          </w:rPr>
          <w:t>1.</w:t>
        </w:r>
        <w:r w:rsidRPr="00976CD3">
          <w:rPr>
            <w:rFonts w:eastAsiaTheme="minorEastAsia" w:cs="Arial"/>
            <w:b w:val="0"/>
            <w:noProof/>
            <w:kern w:val="2"/>
            <w:sz w:val="24"/>
            <w:lang w:eastAsia="en-AU"/>
            <w14:ligatures w14:val="standardContextual"/>
          </w:rPr>
          <w:tab/>
        </w:r>
        <w:r w:rsidRPr="00976CD3">
          <w:rPr>
            <w:rStyle w:val="Hyperlink"/>
            <w:rFonts w:cs="Arial"/>
            <w:noProof/>
          </w:rPr>
          <w:t>Introduction</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_Toc184978064 \h </w:instrText>
        </w:r>
        <w:r w:rsidRPr="00976CD3">
          <w:rPr>
            <w:rFonts w:cs="Arial"/>
            <w:noProof/>
            <w:webHidden/>
          </w:rPr>
        </w:r>
        <w:r w:rsidRPr="00976CD3">
          <w:rPr>
            <w:rFonts w:cs="Arial"/>
            <w:noProof/>
            <w:webHidden/>
          </w:rPr>
          <w:fldChar w:fldCharType="separate"/>
        </w:r>
        <w:r w:rsidR="00D03187">
          <w:rPr>
            <w:rFonts w:cs="Arial"/>
            <w:noProof/>
            <w:webHidden/>
          </w:rPr>
          <w:t>6</w:t>
        </w:r>
        <w:r w:rsidRPr="00976CD3">
          <w:rPr>
            <w:rFonts w:cs="Arial"/>
            <w:noProof/>
            <w:webHidden/>
          </w:rPr>
          <w:fldChar w:fldCharType="end"/>
        </w:r>
      </w:hyperlink>
    </w:p>
    <w:p w14:paraId="1A95DC5F" w14:textId="2E17786B" w:rsidR="00B47E2F" w:rsidRPr="00976CD3" w:rsidRDefault="00B47E2F" w:rsidP="00C2789A">
      <w:pPr>
        <w:pStyle w:val="TOC2"/>
        <w:rPr>
          <w:rFonts w:eastAsiaTheme="minorEastAsia"/>
          <w:noProof/>
          <w:kern w:val="2"/>
          <w:sz w:val="24"/>
          <w:lang w:eastAsia="en-AU"/>
          <w14:ligatures w14:val="standardContextual"/>
        </w:rPr>
      </w:pPr>
      <w:hyperlink w:anchor="_Toc184978065" w:history="1">
        <w:r w:rsidRPr="00976CD3">
          <w:rPr>
            <w:rStyle w:val="Hyperlink"/>
            <w:rFonts w:cs="Arial"/>
            <w:noProof/>
          </w:rPr>
          <w:t>1.1</w:t>
        </w:r>
        <w:r w:rsidR="00C2789A">
          <w:rPr>
            <w:rStyle w:val="Hyperlink"/>
            <w:rFonts w:cs="Arial"/>
            <w:noProof/>
          </w:rPr>
          <w:t xml:space="preserve"> </w:t>
        </w:r>
        <w:r w:rsidRPr="00976CD3">
          <w:rPr>
            <w:rStyle w:val="Hyperlink"/>
            <w:rFonts w:cs="Arial"/>
            <w:noProof/>
          </w:rPr>
          <w:t>Who has health and safety duties in relation to the work environment and</w:t>
        </w:r>
        <w:r w:rsidR="00C2789A">
          <w:rPr>
            <w:rStyle w:val="Hyperlink"/>
            <w:rFonts w:cs="Arial"/>
            <w:noProof/>
          </w:rPr>
          <w:t xml:space="preserve"> </w:t>
        </w:r>
        <w:r w:rsidRPr="00976CD3">
          <w:rPr>
            <w:rStyle w:val="Hyperlink"/>
            <w:rFonts w:cs="Arial"/>
            <w:noProof/>
          </w:rPr>
          <w:t>facilities?</w:t>
        </w:r>
        <w:r w:rsidR="00A016AB">
          <w:rPr>
            <w:rStyle w:val="Hyperlink"/>
            <w:rFonts w:cs="Arial"/>
            <w:noProof/>
          </w:rPr>
          <w:t>.........................................................................................................</w:t>
        </w:r>
        <w:r w:rsidR="00C2789A">
          <w:rPr>
            <w:rStyle w:val="Hyperlink"/>
            <w:rFonts w:cs="Arial"/>
            <w:noProof/>
          </w:rPr>
          <w:t>...........</w:t>
        </w:r>
        <w:r w:rsidR="00A016AB">
          <w:rPr>
            <w:rStyle w:val="Hyperlink"/>
            <w:rFonts w:cs="Arial"/>
            <w:noProof/>
          </w:rPr>
          <w:t>.........</w:t>
        </w:r>
        <w:r w:rsidRPr="00976CD3">
          <w:rPr>
            <w:noProof/>
            <w:webHidden/>
          </w:rPr>
          <w:fldChar w:fldCharType="begin"/>
        </w:r>
        <w:r w:rsidRPr="00976CD3">
          <w:rPr>
            <w:noProof/>
            <w:webHidden/>
          </w:rPr>
          <w:instrText xml:space="preserve"> PAGEREF _Toc184978065 \h </w:instrText>
        </w:r>
        <w:r w:rsidRPr="00976CD3">
          <w:rPr>
            <w:noProof/>
            <w:webHidden/>
          </w:rPr>
        </w:r>
        <w:r w:rsidRPr="00976CD3">
          <w:rPr>
            <w:noProof/>
            <w:webHidden/>
          </w:rPr>
          <w:fldChar w:fldCharType="separate"/>
        </w:r>
        <w:r w:rsidR="00D03187">
          <w:rPr>
            <w:noProof/>
            <w:webHidden/>
          </w:rPr>
          <w:t>6</w:t>
        </w:r>
        <w:r w:rsidRPr="00976CD3">
          <w:rPr>
            <w:noProof/>
            <w:webHidden/>
          </w:rPr>
          <w:fldChar w:fldCharType="end"/>
        </w:r>
      </w:hyperlink>
    </w:p>
    <w:p w14:paraId="0233E0DD" w14:textId="559CB0B6" w:rsidR="00B47E2F" w:rsidRPr="00976CD3" w:rsidRDefault="00B47E2F" w:rsidP="00C2789A">
      <w:pPr>
        <w:pStyle w:val="TOC2"/>
        <w:rPr>
          <w:rFonts w:eastAsiaTheme="minorEastAsia"/>
          <w:noProof/>
          <w:kern w:val="2"/>
          <w:sz w:val="24"/>
          <w:lang w:eastAsia="en-AU"/>
          <w14:ligatures w14:val="standardContextual"/>
        </w:rPr>
      </w:pPr>
      <w:hyperlink w:anchor="_Toc184978066" w:history="1">
        <w:r w:rsidRPr="00976CD3">
          <w:rPr>
            <w:rStyle w:val="Hyperlink"/>
            <w:rFonts w:cs="Arial"/>
            <w:noProof/>
          </w:rPr>
          <w:t>1.2</w:t>
        </w:r>
        <w:r w:rsidR="00C2789A">
          <w:rPr>
            <w:rStyle w:val="Hyperlink"/>
            <w:rFonts w:cs="Arial"/>
            <w:noProof/>
          </w:rPr>
          <w:t xml:space="preserve"> </w:t>
        </w:r>
        <w:r w:rsidRPr="00976CD3">
          <w:rPr>
            <w:rStyle w:val="Hyperlink"/>
            <w:rFonts w:cs="Arial"/>
            <w:noProof/>
          </w:rPr>
          <w:t>Managing risks associated with the work environment and facilities</w:t>
        </w:r>
        <w:r w:rsidRPr="00976CD3">
          <w:rPr>
            <w:noProof/>
            <w:webHidden/>
          </w:rPr>
          <w:tab/>
        </w:r>
        <w:r w:rsidRPr="00976CD3">
          <w:rPr>
            <w:noProof/>
            <w:webHidden/>
          </w:rPr>
          <w:fldChar w:fldCharType="begin"/>
        </w:r>
        <w:r w:rsidRPr="00976CD3">
          <w:rPr>
            <w:noProof/>
            <w:webHidden/>
          </w:rPr>
          <w:instrText xml:space="preserve"> PAGEREF _Toc184978066 \h </w:instrText>
        </w:r>
        <w:r w:rsidRPr="00976CD3">
          <w:rPr>
            <w:noProof/>
            <w:webHidden/>
          </w:rPr>
        </w:r>
        <w:r w:rsidRPr="00976CD3">
          <w:rPr>
            <w:noProof/>
            <w:webHidden/>
          </w:rPr>
          <w:fldChar w:fldCharType="separate"/>
        </w:r>
        <w:r w:rsidR="00D03187">
          <w:rPr>
            <w:noProof/>
            <w:webHidden/>
          </w:rPr>
          <w:t>11</w:t>
        </w:r>
        <w:r w:rsidRPr="00976CD3">
          <w:rPr>
            <w:noProof/>
            <w:webHidden/>
          </w:rPr>
          <w:fldChar w:fldCharType="end"/>
        </w:r>
      </w:hyperlink>
    </w:p>
    <w:p w14:paraId="1B46222E" w14:textId="16811462" w:rsidR="00B47E2F" w:rsidRPr="00976CD3" w:rsidRDefault="00B47E2F" w:rsidP="00C2789A">
      <w:pPr>
        <w:pStyle w:val="TOC2"/>
        <w:rPr>
          <w:rFonts w:eastAsiaTheme="minorEastAsia"/>
          <w:noProof/>
          <w:kern w:val="2"/>
          <w:sz w:val="24"/>
          <w:lang w:eastAsia="en-AU"/>
          <w14:ligatures w14:val="standardContextual"/>
        </w:rPr>
      </w:pPr>
      <w:hyperlink w:anchor="_Toc184978067" w:history="1">
        <w:r w:rsidRPr="00976CD3">
          <w:rPr>
            <w:rStyle w:val="Hyperlink"/>
            <w:rFonts w:cs="Arial"/>
            <w:noProof/>
          </w:rPr>
          <w:t>1.3</w:t>
        </w:r>
        <w:r w:rsidR="00C2789A">
          <w:rPr>
            <w:rStyle w:val="Hyperlink"/>
            <w:rFonts w:cs="Arial"/>
            <w:noProof/>
          </w:rPr>
          <w:t xml:space="preserve"> </w:t>
        </w:r>
        <w:r w:rsidRPr="00976CD3">
          <w:rPr>
            <w:rStyle w:val="Hyperlink"/>
            <w:rFonts w:cs="Arial"/>
            <w:noProof/>
          </w:rPr>
          <w:t>Monitoring and maintaining the work environment and facilities</w:t>
        </w:r>
        <w:r w:rsidRPr="00976CD3">
          <w:rPr>
            <w:noProof/>
            <w:webHidden/>
          </w:rPr>
          <w:tab/>
        </w:r>
        <w:r w:rsidRPr="00976CD3">
          <w:rPr>
            <w:noProof/>
            <w:webHidden/>
          </w:rPr>
          <w:fldChar w:fldCharType="begin"/>
        </w:r>
        <w:r w:rsidRPr="00976CD3">
          <w:rPr>
            <w:noProof/>
            <w:webHidden/>
          </w:rPr>
          <w:instrText xml:space="preserve"> PAGEREF _Toc184978067 \h </w:instrText>
        </w:r>
        <w:r w:rsidRPr="00976CD3">
          <w:rPr>
            <w:noProof/>
            <w:webHidden/>
          </w:rPr>
        </w:r>
        <w:r w:rsidRPr="00976CD3">
          <w:rPr>
            <w:noProof/>
            <w:webHidden/>
          </w:rPr>
          <w:fldChar w:fldCharType="separate"/>
        </w:r>
        <w:r w:rsidR="00D03187">
          <w:rPr>
            <w:noProof/>
            <w:webHidden/>
          </w:rPr>
          <w:t>11</w:t>
        </w:r>
        <w:r w:rsidRPr="00976CD3">
          <w:rPr>
            <w:noProof/>
            <w:webHidden/>
          </w:rPr>
          <w:fldChar w:fldCharType="end"/>
        </w:r>
      </w:hyperlink>
    </w:p>
    <w:p w14:paraId="6C99F269" w14:textId="107964B5"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68" w:history="1">
        <w:r w:rsidRPr="00976CD3">
          <w:rPr>
            <w:rStyle w:val="Hyperlink"/>
            <w:rFonts w:cs="Arial"/>
            <w:noProof/>
          </w:rPr>
          <w:t>2.</w:t>
        </w:r>
        <w:r w:rsidRPr="00976CD3">
          <w:rPr>
            <w:rFonts w:eastAsiaTheme="minorEastAsia" w:cs="Arial"/>
            <w:b w:val="0"/>
            <w:noProof/>
            <w:kern w:val="2"/>
            <w:sz w:val="24"/>
            <w:lang w:eastAsia="en-AU"/>
            <w14:ligatures w14:val="standardContextual"/>
          </w:rPr>
          <w:tab/>
        </w:r>
        <w:r w:rsidRPr="00976CD3">
          <w:rPr>
            <w:rStyle w:val="Hyperlink"/>
            <w:rFonts w:cs="Arial"/>
            <w:noProof/>
          </w:rPr>
          <w:t>The work environment</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_Toc184978068 \h </w:instrText>
        </w:r>
        <w:r w:rsidRPr="00976CD3">
          <w:rPr>
            <w:rFonts w:cs="Arial"/>
            <w:noProof/>
            <w:webHidden/>
          </w:rPr>
        </w:r>
        <w:r w:rsidRPr="00976CD3">
          <w:rPr>
            <w:rFonts w:cs="Arial"/>
            <w:noProof/>
            <w:webHidden/>
          </w:rPr>
          <w:fldChar w:fldCharType="separate"/>
        </w:r>
        <w:r w:rsidR="00D03187">
          <w:rPr>
            <w:rFonts w:cs="Arial"/>
            <w:noProof/>
            <w:webHidden/>
          </w:rPr>
          <w:t>12</w:t>
        </w:r>
        <w:r w:rsidRPr="00976CD3">
          <w:rPr>
            <w:rFonts w:cs="Arial"/>
            <w:noProof/>
            <w:webHidden/>
          </w:rPr>
          <w:fldChar w:fldCharType="end"/>
        </w:r>
      </w:hyperlink>
    </w:p>
    <w:p w14:paraId="68F5A3B9" w14:textId="5233B1BE" w:rsidR="00B47E2F" w:rsidRPr="00976CD3" w:rsidRDefault="00B47E2F" w:rsidP="00C2789A">
      <w:pPr>
        <w:pStyle w:val="TOC2"/>
        <w:rPr>
          <w:rFonts w:eastAsiaTheme="minorEastAsia"/>
          <w:noProof/>
          <w:kern w:val="2"/>
          <w:sz w:val="24"/>
          <w:lang w:eastAsia="en-AU"/>
          <w14:ligatures w14:val="standardContextual"/>
        </w:rPr>
      </w:pPr>
      <w:hyperlink w:anchor="_Toc184978069" w:history="1">
        <w:r w:rsidRPr="00976CD3">
          <w:rPr>
            <w:rStyle w:val="Hyperlink"/>
            <w:rFonts w:cs="Arial"/>
            <w:noProof/>
          </w:rPr>
          <w:t>2.1</w:t>
        </w:r>
        <w:r w:rsidR="00EE12E2">
          <w:rPr>
            <w:rStyle w:val="Hyperlink"/>
            <w:rFonts w:cs="Arial"/>
            <w:noProof/>
          </w:rPr>
          <w:t xml:space="preserve"> </w:t>
        </w:r>
        <w:r w:rsidRPr="00976CD3">
          <w:rPr>
            <w:rStyle w:val="Hyperlink"/>
            <w:rFonts w:cs="Arial"/>
            <w:noProof/>
          </w:rPr>
          <w:t>Entry and exit</w:t>
        </w:r>
        <w:r w:rsidRPr="00976CD3">
          <w:rPr>
            <w:noProof/>
            <w:webHidden/>
          </w:rPr>
          <w:tab/>
        </w:r>
        <w:r w:rsidRPr="00976CD3">
          <w:rPr>
            <w:noProof/>
            <w:webHidden/>
          </w:rPr>
          <w:fldChar w:fldCharType="begin"/>
        </w:r>
        <w:r w:rsidRPr="00976CD3">
          <w:rPr>
            <w:noProof/>
            <w:webHidden/>
          </w:rPr>
          <w:instrText xml:space="preserve"> PAGEREF _Toc184978069 \h </w:instrText>
        </w:r>
        <w:r w:rsidRPr="00976CD3">
          <w:rPr>
            <w:noProof/>
            <w:webHidden/>
          </w:rPr>
        </w:r>
        <w:r w:rsidRPr="00976CD3">
          <w:rPr>
            <w:noProof/>
            <w:webHidden/>
          </w:rPr>
          <w:fldChar w:fldCharType="separate"/>
        </w:r>
        <w:r w:rsidR="00D03187">
          <w:rPr>
            <w:noProof/>
            <w:webHidden/>
          </w:rPr>
          <w:t>13</w:t>
        </w:r>
        <w:r w:rsidRPr="00976CD3">
          <w:rPr>
            <w:noProof/>
            <w:webHidden/>
          </w:rPr>
          <w:fldChar w:fldCharType="end"/>
        </w:r>
      </w:hyperlink>
    </w:p>
    <w:p w14:paraId="3296DA88" w14:textId="571ECA41" w:rsidR="00B47E2F" w:rsidRPr="00976CD3" w:rsidRDefault="00B47E2F" w:rsidP="00C2789A">
      <w:pPr>
        <w:pStyle w:val="TOC2"/>
        <w:rPr>
          <w:rFonts w:eastAsiaTheme="minorEastAsia"/>
          <w:noProof/>
          <w:kern w:val="2"/>
          <w:sz w:val="24"/>
          <w:lang w:eastAsia="en-AU"/>
          <w14:ligatures w14:val="standardContextual"/>
        </w:rPr>
      </w:pPr>
      <w:hyperlink w:anchor="_Toc184978070" w:history="1">
        <w:r w:rsidRPr="00976CD3">
          <w:rPr>
            <w:rStyle w:val="Hyperlink"/>
            <w:rFonts w:cs="Arial"/>
            <w:noProof/>
          </w:rPr>
          <w:t>2.2</w:t>
        </w:r>
        <w:r w:rsidR="00EE12E2">
          <w:rPr>
            <w:rStyle w:val="Hyperlink"/>
            <w:rFonts w:cs="Arial"/>
            <w:noProof/>
          </w:rPr>
          <w:t xml:space="preserve"> </w:t>
        </w:r>
        <w:r w:rsidRPr="00976CD3">
          <w:rPr>
            <w:rStyle w:val="Hyperlink"/>
            <w:rFonts w:cs="Arial"/>
            <w:noProof/>
          </w:rPr>
          <w:t>Work areas</w:t>
        </w:r>
        <w:r w:rsidRPr="00976CD3">
          <w:rPr>
            <w:noProof/>
            <w:webHidden/>
          </w:rPr>
          <w:tab/>
        </w:r>
        <w:r w:rsidRPr="00976CD3">
          <w:rPr>
            <w:noProof/>
            <w:webHidden/>
          </w:rPr>
          <w:fldChar w:fldCharType="begin"/>
        </w:r>
        <w:r w:rsidRPr="00976CD3">
          <w:rPr>
            <w:noProof/>
            <w:webHidden/>
          </w:rPr>
          <w:instrText xml:space="preserve"> PAGEREF _Toc184978070 \h </w:instrText>
        </w:r>
        <w:r w:rsidRPr="00976CD3">
          <w:rPr>
            <w:noProof/>
            <w:webHidden/>
          </w:rPr>
        </w:r>
        <w:r w:rsidRPr="00976CD3">
          <w:rPr>
            <w:noProof/>
            <w:webHidden/>
          </w:rPr>
          <w:fldChar w:fldCharType="separate"/>
        </w:r>
        <w:r w:rsidR="00D03187">
          <w:rPr>
            <w:noProof/>
            <w:webHidden/>
          </w:rPr>
          <w:t>13</w:t>
        </w:r>
        <w:r w:rsidRPr="00976CD3">
          <w:rPr>
            <w:noProof/>
            <w:webHidden/>
          </w:rPr>
          <w:fldChar w:fldCharType="end"/>
        </w:r>
      </w:hyperlink>
    </w:p>
    <w:p w14:paraId="604A6394" w14:textId="6321889D" w:rsidR="00B47E2F" w:rsidRPr="00976CD3" w:rsidRDefault="00B47E2F" w:rsidP="00C2789A">
      <w:pPr>
        <w:pStyle w:val="TOC2"/>
        <w:rPr>
          <w:rFonts w:eastAsiaTheme="minorEastAsia"/>
          <w:noProof/>
          <w:kern w:val="2"/>
          <w:sz w:val="24"/>
          <w:lang w:eastAsia="en-AU"/>
          <w14:ligatures w14:val="standardContextual"/>
        </w:rPr>
      </w:pPr>
      <w:hyperlink w:anchor="_Toc184978071" w:history="1">
        <w:r w:rsidRPr="00976CD3">
          <w:rPr>
            <w:rStyle w:val="Hyperlink"/>
            <w:rFonts w:cs="Arial"/>
            <w:noProof/>
          </w:rPr>
          <w:t>2.3</w:t>
        </w:r>
        <w:r w:rsidR="00EE12E2">
          <w:rPr>
            <w:rStyle w:val="Hyperlink"/>
            <w:rFonts w:cs="Arial"/>
            <w:noProof/>
          </w:rPr>
          <w:t xml:space="preserve"> </w:t>
        </w:r>
        <w:r w:rsidRPr="00976CD3">
          <w:rPr>
            <w:rStyle w:val="Hyperlink"/>
            <w:rFonts w:cs="Arial"/>
            <w:noProof/>
          </w:rPr>
          <w:t>Workstations</w:t>
        </w:r>
        <w:r w:rsidRPr="00976CD3">
          <w:rPr>
            <w:noProof/>
            <w:webHidden/>
          </w:rPr>
          <w:tab/>
        </w:r>
        <w:r w:rsidRPr="00976CD3">
          <w:rPr>
            <w:noProof/>
            <w:webHidden/>
          </w:rPr>
          <w:fldChar w:fldCharType="begin"/>
        </w:r>
        <w:r w:rsidRPr="00976CD3">
          <w:rPr>
            <w:noProof/>
            <w:webHidden/>
          </w:rPr>
          <w:instrText xml:space="preserve"> PAGEREF _Toc184978071 \h </w:instrText>
        </w:r>
        <w:r w:rsidRPr="00976CD3">
          <w:rPr>
            <w:noProof/>
            <w:webHidden/>
          </w:rPr>
        </w:r>
        <w:r w:rsidRPr="00976CD3">
          <w:rPr>
            <w:noProof/>
            <w:webHidden/>
          </w:rPr>
          <w:fldChar w:fldCharType="separate"/>
        </w:r>
        <w:r w:rsidR="00D03187">
          <w:rPr>
            <w:noProof/>
            <w:webHidden/>
          </w:rPr>
          <w:t>14</w:t>
        </w:r>
        <w:r w:rsidRPr="00976CD3">
          <w:rPr>
            <w:noProof/>
            <w:webHidden/>
          </w:rPr>
          <w:fldChar w:fldCharType="end"/>
        </w:r>
      </w:hyperlink>
    </w:p>
    <w:p w14:paraId="20DB0C3E" w14:textId="74D1A4EA" w:rsidR="00B47E2F" w:rsidRPr="00976CD3" w:rsidRDefault="00B47E2F" w:rsidP="00C2789A">
      <w:pPr>
        <w:pStyle w:val="TOC2"/>
        <w:rPr>
          <w:rFonts w:eastAsiaTheme="minorEastAsia"/>
          <w:noProof/>
          <w:kern w:val="2"/>
          <w:sz w:val="24"/>
          <w:lang w:eastAsia="en-AU"/>
          <w14:ligatures w14:val="standardContextual"/>
        </w:rPr>
      </w:pPr>
      <w:hyperlink w:anchor="_Toc184978072" w:history="1">
        <w:r w:rsidRPr="00976CD3">
          <w:rPr>
            <w:rStyle w:val="Hyperlink"/>
            <w:rFonts w:cs="Arial"/>
            <w:noProof/>
          </w:rPr>
          <w:t>2.4</w:t>
        </w:r>
        <w:r w:rsidR="00EE12E2">
          <w:rPr>
            <w:rStyle w:val="Hyperlink"/>
            <w:rFonts w:cs="Arial"/>
            <w:noProof/>
          </w:rPr>
          <w:t xml:space="preserve"> </w:t>
        </w:r>
        <w:r w:rsidRPr="00976CD3">
          <w:rPr>
            <w:rStyle w:val="Hyperlink"/>
            <w:rFonts w:cs="Arial"/>
            <w:noProof/>
          </w:rPr>
          <w:t>Floors and other surfaces</w:t>
        </w:r>
        <w:r w:rsidRPr="00976CD3">
          <w:rPr>
            <w:noProof/>
            <w:webHidden/>
          </w:rPr>
          <w:tab/>
        </w:r>
        <w:r w:rsidRPr="00976CD3">
          <w:rPr>
            <w:noProof/>
            <w:webHidden/>
          </w:rPr>
          <w:fldChar w:fldCharType="begin"/>
        </w:r>
        <w:r w:rsidRPr="00976CD3">
          <w:rPr>
            <w:noProof/>
            <w:webHidden/>
          </w:rPr>
          <w:instrText xml:space="preserve"> PAGEREF _Toc184978072 \h </w:instrText>
        </w:r>
        <w:r w:rsidRPr="00976CD3">
          <w:rPr>
            <w:noProof/>
            <w:webHidden/>
          </w:rPr>
        </w:r>
        <w:r w:rsidRPr="00976CD3">
          <w:rPr>
            <w:noProof/>
            <w:webHidden/>
          </w:rPr>
          <w:fldChar w:fldCharType="separate"/>
        </w:r>
        <w:r w:rsidR="00D03187">
          <w:rPr>
            <w:noProof/>
            <w:webHidden/>
          </w:rPr>
          <w:t>15</w:t>
        </w:r>
        <w:r w:rsidRPr="00976CD3">
          <w:rPr>
            <w:noProof/>
            <w:webHidden/>
          </w:rPr>
          <w:fldChar w:fldCharType="end"/>
        </w:r>
      </w:hyperlink>
    </w:p>
    <w:p w14:paraId="0E717A72" w14:textId="35E0D1DD" w:rsidR="00B47E2F" w:rsidRPr="00976CD3" w:rsidRDefault="00B47E2F" w:rsidP="00C2789A">
      <w:pPr>
        <w:pStyle w:val="TOC2"/>
        <w:rPr>
          <w:rFonts w:eastAsiaTheme="minorEastAsia"/>
          <w:noProof/>
          <w:kern w:val="2"/>
          <w:sz w:val="24"/>
          <w:lang w:eastAsia="en-AU"/>
          <w14:ligatures w14:val="standardContextual"/>
        </w:rPr>
      </w:pPr>
      <w:hyperlink w:anchor="_Toc184978073" w:history="1">
        <w:r w:rsidRPr="00976CD3">
          <w:rPr>
            <w:rStyle w:val="Hyperlink"/>
            <w:rFonts w:cs="Arial"/>
            <w:noProof/>
          </w:rPr>
          <w:t>2.5</w:t>
        </w:r>
        <w:r w:rsidR="00EE12E2">
          <w:rPr>
            <w:rStyle w:val="Hyperlink"/>
            <w:rFonts w:cs="Arial"/>
            <w:noProof/>
          </w:rPr>
          <w:t xml:space="preserve"> </w:t>
        </w:r>
        <w:r w:rsidRPr="00976CD3">
          <w:rPr>
            <w:rStyle w:val="Hyperlink"/>
            <w:rFonts w:cs="Arial"/>
            <w:noProof/>
          </w:rPr>
          <w:t>Lighting</w:t>
        </w:r>
        <w:r w:rsidRPr="00976CD3">
          <w:rPr>
            <w:noProof/>
            <w:webHidden/>
          </w:rPr>
          <w:tab/>
        </w:r>
        <w:r w:rsidRPr="00976CD3">
          <w:rPr>
            <w:noProof/>
            <w:webHidden/>
          </w:rPr>
          <w:fldChar w:fldCharType="begin"/>
        </w:r>
        <w:r w:rsidRPr="00976CD3">
          <w:rPr>
            <w:noProof/>
            <w:webHidden/>
          </w:rPr>
          <w:instrText xml:space="preserve"> PAGEREF _Toc184978073 \h </w:instrText>
        </w:r>
        <w:r w:rsidRPr="00976CD3">
          <w:rPr>
            <w:noProof/>
            <w:webHidden/>
          </w:rPr>
        </w:r>
        <w:r w:rsidRPr="00976CD3">
          <w:rPr>
            <w:noProof/>
            <w:webHidden/>
          </w:rPr>
          <w:fldChar w:fldCharType="separate"/>
        </w:r>
        <w:r w:rsidR="00D03187">
          <w:rPr>
            <w:noProof/>
            <w:webHidden/>
          </w:rPr>
          <w:t>15</w:t>
        </w:r>
        <w:r w:rsidRPr="00976CD3">
          <w:rPr>
            <w:noProof/>
            <w:webHidden/>
          </w:rPr>
          <w:fldChar w:fldCharType="end"/>
        </w:r>
      </w:hyperlink>
    </w:p>
    <w:p w14:paraId="32732BAD" w14:textId="3EAA8BE2" w:rsidR="00B47E2F" w:rsidRPr="00976CD3" w:rsidRDefault="00B47E2F" w:rsidP="00C2789A">
      <w:pPr>
        <w:pStyle w:val="TOC2"/>
        <w:rPr>
          <w:rFonts w:eastAsiaTheme="minorEastAsia"/>
          <w:noProof/>
          <w:kern w:val="2"/>
          <w:sz w:val="24"/>
          <w:lang w:eastAsia="en-AU"/>
          <w14:ligatures w14:val="standardContextual"/>
        </w:rPr>
      </w:pPr>
      <w:hyperlink w:anchor="_Toc184978074" w:history="1">
        <w:r w:rsidRPr="00976CD3">
          <w:rPr>
            <w:rStyle w:val="Hyperlink"/>
            <w:rFonts w:cs="Arial"/>
            <w:noProof/>
          </w:rPr>
          <w:t>2.6</w:t>
        </w:r>
        <w:r w:rsidR="00EE12E2">
          <w:rPr>
            <w:rStyle w:val="Hyperlink"/>
            <w:rFonts w:cs="Arial"/>
            <w:noProof/>
          </w:rPr>
          <w:t xml:space="preserve"> </w:t>
        </w:r>
        <w:r w:rsidRPr="00976CD3">
          <w:rPr>
            <w:rStyle w:val="Hyperlink"/>
            <w:rFonts w:cs="Arial"/>
            <w:noProof/>
          </w:rPr>
          <w:t>Housekeeping</w:t>
        </w:r>
        <w:r w:rsidRPr="00976CD3">
          <w:rPr>
            <w:noProof/>
            <w:webHidden/>
          </w:rPr>
          <w:tab/>
        </w:r>
        <w:r w:rsidRPr="00976CD3">
          <w:rPr>
            <w:noProof/>
            <w:webHidden/>
          </w:rPr>
          <w:fldChar w:fldCharType="begin"/>
        </w:r>
        <w:r w:rsidRPr="00976CD3">
          <w:rPr>
            <w:noProof/>
            <w:webHidden/>
          </w:rPr>
          <w:instrText xml:space="preserve"> PAGEREF _Toc184978074 \h </w:instrText>
        </w:r>
        <w:r w:rsidRPr="00976CD3">
          <w:rPr>
            <w:noProof/>
            <w:webHidden/>
          </w:rPr>
        </w:r>
        <w:r w:rsidRPr="00976CD3">
          <w:rPr>
            <w:noProof/>
            <w:webHidden/>
          </w:rPr>
          <w:fldChar w:fldCharType="separate"/>
        </w:r>
        <w:r w:rsidR="00D03187">
          <w:rPr>
            <w:noProof/>
            <w:webHidden/>
          </w:rPr>
          <w:t>18</w:t>
        </w:r>
        <w:r w:rsidRPr="00976CD3">
          <w:rPr>
            <w:noProof/>
            <w:webHidden/>
          </w:rPr>
          <w:fldChar w:fldCharType="end"/>
        </w:r>
      </w:hyperlink>
    </w:p>
    <w:p w14:paraId="075F5189" w14:textId="7DDF97E4" w:rsidR="00B47E2F" w:rsidRPr="00976CD3" w:rsidRDefault="00B47E2F" w:rsidP="00C2789A">
      <w:pPr>
        <w:pStyle w:val="TOC2"/>
        <w:rPr>
          <w:rFonts w:eastAsiaTheme="minorEastAsia"/>
          <w:noProof/>
          <w:kern w:val="2"/>
          <w:sz w:val="24"/>
          <w:lang w:eastAsia="en-AU"/>
          <w14:ligatures w14:val="standardContextual"/>
        </w:rPr>
      </w:pPr>
      <w:hyperlink w:anchor="_Toc184978075" w:history="1">
        <w:r w:rsidRPr="00976CD3">
          <w:rPr>
            <w:rStyle w:val="Hyperlink"/>
            <w:rFonts w:cs="Arial"/>
            <w:noProof/>
          </w:rPr>
          <w:t>2.7</w:t>
        </w:r>
        <w:r w:rsidR="00EE12E2">
          <w:rPr>
            <w:rStyle w:val="Hyperlink"/>
            <w:rFonts w:cs="Arial"/>
            <w:noProof/>
          </w:rPr>
          <w:t xml:space="preserve"> </w:t>
        </w:r>
        <w:r w:rsidRPr="00976CD3">
          <w:rPr>
            <w:rStyle w:val="Hyperlink"/>
            <w:rFonts w:cs="Arial"/>
            <w:noProof/>
          </w:rPr>
          <w:t>Ventilation</w:t>
        </w:r>
        <w:r w:rsidRPr="00976CD3">
          <w:rPr>
            <w:noProof/>
            <w:webHidden/>
          </w:rPr>
          <w:tab/>
        </w:r>
        <w:r w:rsidRPr="00976CD3">
          <w:rPr>
            <w:noProof/>
            <w:webHidden/>
          </w:rPr>
          <w:fldChar w:fldCharType="begin"/>
        </w:r>
        <w:r w:rsidRPr="00976CD3">
          <w:rPr>
            <w:noProof/>
            <w:webHidden/>
          </w:rPr>
          <w:instrText xml:space="preserve"> PAGEREF _Toc184978075 \h </w:instrText>
        </w:r>
        <w:r w:rsidRPr="00976CD3">
          <w:rPr>
            <w:noProof/>
            <w:webHidden/>
          </w:rPr>
        </w:r>
        <w:r w:rsidRPr="00976CD3">
          <w:rPr>
            <w:noProof/>
            <w:webHidden/>
          </w:rPr>
          <w:fldChar w:fldCharType="separate"/>
        </w:r>
        <w:r w:rsidR="00D03187">
          <w:rPr>
            <w:noProof/>
            <w:webHidden/>
          </w:rPr>
          <w:t>18</w:t>
        </w:r>
        <w:r w:rsidRPr="00976CD3">
          <w:rPr>
            <w:noProof/>
            <w:webHidden/>
          </w:rPr>
          <w:fldChar w:fldCharType="end"/>
        </w:r>
      </w:hyperlink>
    </w:p>
    <w:p w14:paraId="6EC7A565" w14:textId="25A9259A" w:rsidR="00B47E2F" w:rsidRPr="00976CD3" w:rsidRDefault="00B47E2F" w:rsidP="00C2789A">
      <w:pPr>
        <w:pStyle w:val="TOC2"/>
        <w:rPr>
          <w:rFonts w:eastAsiaTheme="minorEastAsia"/>
          <w:noProof/>
          <w:kern w:val="2"/>
          <w:sz w:val="24"/>
          <w:lang w:eastAsia="en-AU"/>
          <w14:ligatures w14:val="standardContextual"/>
        </w:rPr>
      </w:pPr>
      <w:hyperlink w:anchor="_Toc184978076" w:history="1">
        <w:r w:rsidRPr="00976CD3">
          <w:rPr>
            <w:rStyle w:val="Hyperlink"/>
            <w:rFonts w:cs="Arial"/>
            <w:noProof/>
          </w:rPr>
          <w:t>2.8</w:t>
        </w:r>
        <w:r w:rsidR="00EE12E2">
          <w:rPr>
            <w:rStyle w:val="Hyperlink"/>
            <w:rFonts w:cs="Arial"/>
            <w:noProof/>
          </w:rPr>
          <w:t xml:space="preserve"> </w:t>
        </w:r>
        <w:r w:rsidRPr="00976CD3">
          <w:rPr>
            <w:rStyle w:val="Hyperlink"/>
            <w:rFonts w:cs="Arial"/>
            <w:noProof/>
          </w:rPr>
          <w:t>Heat and cold</w:t>
        </w:r>
        <w:r w:rsidRPr="00976CD3">
          <w:rPr>
            <w:noProof/>
            <w:webHidden/>
          </w:rPr>
          <w:tab/>
        </w:r>
        <w:r w:rsidRPr="00976CD3">
          <w:rPr>
            <w:noProof/>
            <w:webHidden/>
          </w:rPr>
          <w:fldChar w:fldCharType="begin"/>
        </w:r>
        <w:r w:rsidRPr="00976CD3">
          <w:rPr>
            <w:noProof/>
            <w:webHidden/>
          </w:rPr>
          <w:instrText xml:space="preserve"> PAGEREF _Toc184978076 \h </w:instrText>
        </w:r>
        <w:r w:rsidRPr="00976CD3">
          <w:rPr>
            <w:noProof/>
            <w:webHidden/>
          </w:rPr>
        </w:r>
        <w:r w:rsidRPr="00976CD3">
          <w:rPr>
            <w:noProof/>
            <w:webHidden/>
          </w:rPr>
          <w:fldChar w:fldCharType="separate"/>
        </w:r>
        <w:r w:rsidR="00D03187">
          <w:rPr>
            <w:noProof/>
            <w:webHidden/>
          </w:rPr>
          <w:t>19</w:t>
        </w:r>
        <w:r w:rsidRPr="00976CD3">
          <w:rPr>
            <w:noProof/>
            <w:webHidden/>
          </w:rPr>
          <w:fldChar w:fldCharType="end"/>
        </w:r>
      </w:hyperlink>
    </w:p>
    <w:p w14:paraId="7C210F78" w14:textId="017431C0"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77" w:history="1">
        <w:r w:rsidRPr="00976CD3">
          <w:rPr>
            <w:rStyle w:val="Hyperlink"/>
            <w:rFonts w:cs="Arial"/>
            <w:noProof/>
          </w:rPr>
          <w:t>3.</w:t>
        </w:r>
        <w:r w:rsidRPr="00976CD3">
          <w:rPr>
            <w:rFonts w:eastAsiaTheme="minorEastAsia" w:cs="Arial"/>
            <w:b w:val="0"/>
            <w:noProof/>
            <w:kern w:val="2"/>
            <w:sz w:val="24"/>
            <w:lang w:eastAsia="en-AU"/>
            <w14:ligatures w14:val="standardContextual"/>
          </w:rPr>
          <w:tab/>
        </w:r>
        <w:r w:rsidRPr="00976CD3">
          <w:rPr>
            <w:rStyle w:val="Hyperlink"/>
            <w:rFonts w:cs="Arial"/>
            <w:noProof/>
          </w:rPr>
          <w:t>Facilities</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_Toc184978077 \h </w:instrText>
        </w:r>
        <w:r w:rsidRPr="00976CD3">
          <w:rPr>
            <w:rFonts w:cs="Arial"/>
            <w:noProof/>
            <w:webHidden/>
          </w:rPr>
        </w:r>
        <w:r w:rsidRPr="00976CD3">
          <w:rPr>
            <w:rFonts w:cs="Arial"/>
            <w:noProof/>
            <w:webHidden/>
          </w:rPr>
          <w:fldChar w:fldCharType="separate"/>
        </w:r>
        <w:r w:rsidR="00D03187">
          <w:rPr>
            <w:rFonts w:cs="Arial"/>
            <w:noProof/>
            <w:webHidden/>
          </w:rPr>
          <w:t>23</w:t>
        </w:r>
        <w:r w:rsidRPr="00976CD3">
          <w:rPr>
            <w:rFonts w:cs="Arial"/>
            <w:noProof/>
            <w:webHidden/>
          </w:rPr>
          <w:fldChar w:fldCharType="end"/>
        </w:r>
      </w:hyperlink>
    </w:p>
    <w:p w14:paraId="1B5B717F" w14:textId="59B03CA4" w:rsidR="00B47E2F" w:rsidRPr="00976CD3" w:rsidRDefault="00B47E2F" w:rsidP="00C2789A">
      <w:pPr>
        <w:pStyle w:val="TOC2"/>
        <w:rPr>
          <w:rFonts w:eastAsiaTheme="minorEastAsia"/>
          <w:noProof/>
          <w:kern w:val="2"/>
          <w:sz w:val="24"/>
          <w:lang w:eastAsia="en-AU"/>
          <w14:ligatures w14:val="standardContextual"/>
        </w:rPr>
      </w:pPr>
      <w:hyperlink w:anchor="_Toc184978078" w:history="1">
        <w:r w:rsidRPr="00976CD3">
          <w:rPr>
            <w:rStyle w:val="Hyperlink"/>
            <w:rFonts w:cs="Arial"/>
            <w:noProof/>
          </w:rPr>
          <w:t>3.1</w:t>
        </w:r>
        <w:r w:rsidR="00EE12E2">
          <w:rPr>
            <w:rStyle w:val="Hyperlink"/>
            <w:rFonts w:cs="Arial"/>
            <w:noProof/>
          </w:rPr>
          <w:t xml:space="preserve"> </w:t>
        </w:r>
        <w:r w:rsidRPr="00976CD3">
          <w:rPr>
            <w:rStyle w:val="Hyperlink"/>
            <w:rFonts w:cs="Arial"/>
            <w:noProof/>
          </w:rPr>
          <w:t>Access to facilities</w:t>
        </w:r>
        <w:r w:rsidRPr="00976CD3">
          <w:rPr>
            <w:noProof/>
            <w:webHidden/>
          </w:rPr>
          <w:tab/>
        </w:r>
        <w:r w:rsidRPr="00976CD3">
          <w:rPr>
            <w:noProof/>
            <w:webHidden/>
          </w:rPr>
          <w:fldChar w:fldCharType="begin"/>
        </w:r>
        <w:r w:rsidRPr="00976CD3">
          <w:rPr>
            <w:noProof/>
            <w:webHidden/>
          </w:rPr>
          <w:instrText xml:space="preserve"> PAGEREF _Toc184978078 \h </w:instrText>
        </w:r>
        <w:r w:rsidRPr="00976CD3">
          <w:rPr>
            <w:noProof/>
            <w:webHidden/>
          </w:rPr>
        </w:r>
        <w:r w:rsidRPr="00976CD3">
          <w:rPr>
            <w:noProof/>
            <w:webHidden/>
          </w:rPr>
          <w:fldChar w:fldCharType="separate"/>
        </w:r>
        <w:r w:rsidR="00D03187">
          <w:rPr>
            <w:noProof/>
            <w:webHidden/>
          </w:rPr>
          <w:t>23</w:t>
        </w:r>
        <w:r w:rsidRPr="00976CD3">
          <w:rPr>
            <w:noProof/>
            <w:webHidden/>
          </w:rPr>
          <w:fldChar w:fldCharType="end"/>
        </w:r>
      </w:hyperlink>
    </w:p>
    <w:p w14:paraId="1E1DD534" w14:textId="68D6199E" w:rsidR="00B47E2F" w:rsidRPr="00976CD3" w:rsidRDefault="00B47E2F" w:rsidP="00C2789A">
      <w:pPr>
        <w:pStyle w:val="TOC2"/>
        <w:rPr>
          <w:rFonts w:eastAsiaTheme="minorEastAsia"/>
          <w:noProof/>
          <w:kern w:val="2"/>
          <w:sz w:val="24"/>
          <w:lang w:eastAsia="en-AU"/>
          <w14:ligatures w14:val="standardContextual"/>
        </w:rPr>
      </w:pPr>
      <w:hyperlink w:anchor="_Toc184978079" w:history="1">
        <w:r w:rsidRPr="00976CD3">
          <w:rPr>
            <w:rStyle w:val="Hyperlink"/>
            <w:rFonts w:cs="Arial"/>
            <w:noProof/>
          </w:rPr>
          <w:t>3.2</w:t>
        </w:r>
        <w:r w:rsidR="00EE12E2">
          <w:rPr>
            <w:rStyle w:val="Hyperlink"/>
            <w:rFonts w:cs="Arial"/>
            <w:noProof/>
          </w:rPr>
          <w:t xml:space="preserve"> </w:t>
        </w:r>
        <w:r w:rsidRPr="00976CD3">
          <w:rPr>
            <w:rStyle w:val="Hyperlink"/>
            <w:rFonts w:cs="Arial"/>
            <w:noProof/>
          </w:rPr>
          <w:t>Drinking water</w:t>
        </w:r>
        <w:r w:rsidRPr="00976CD3">
          <w:rPr>
            <w:noProof/>
            <w:webHidden/>
          </w:rPr>
          <w:tab/>
        </w:r>
        <w:r w:rsidRPr="00976CD3">
          <w:rPr>
            <w:noProof/>
            <w:webHidden/>
          </w:rPr>
          <w:fldChar w:fldCharType="begin"/>
        </w:r>
        <w:r w:rsidRPr="00976CD3">
          <w:rPr>
            <w:noProof/>
            <w:webHidden/>
          </w:rPr>
          <w:instrText xml:space="preserve"> PAGEREF _Toc184978079 \h </w:instrText>
        </w:r>
        <w:r w:rsidRPr="00976CD3">
          <w:rPr>
            <w:noProof/>
            <w:webHidden/>
          </w:rPr>
        </w:r>
        <w:r w:rsidRPr="00976CD3">
          <w:rPr>
            <w:noProof/>
            <w:webHidden/>
          </w:rPr>
          <w:fldChar w:fldCharType="separate"/>
        </w:r>
        <w:r w:rsidR="00D03187">
          <w:rPr>
            <w:noProof/>
            <w:webHidden/>
          </w:rPr>
          <w:t>23</w:t>
        </w:r>
        <w:r w:rsidRPr="00976CD3">
          <w:rPr>
            <w:noProof/>
            <w:webHidden/>
          </w:rPr>
          <w:fldChar w:fldCharType="end"/>
        </w:r>
      </w:hyperlink>
    </w:p>
    <w:p w14:paraId="7988EAFA" w14:textId="3B83593C" w:rsidR="00B47E2F" w:rsidRPr="00976CD3" w:rsidRDefault="00B47E2F" w:rsidP="00C2789A">
      <w:pPr>
        <w:pStyle w:val="TOC2"/>
        <w:rPr>
          <w:rFonts w:eastAsiaTheme="minorEastAsia"/>
          <w:noProof/>
          <w:kern w:val="2"/>
          <w:sz w:val="24"/>
          <w:lang w:eastAsia="en-AU"/>
          <w14:ligatures w14:val="standardContextual"/>
        </w:rPr>
      </w:pPr>
      <w:hyperlink w:anchor="_Toc184978080" w:history="1">
        <w:r w:rsidRPr="00976CD3">
          <w:rPr>
            <w:rStyle w:val="Hyperlink"/>
            <w:rFonts w:cs="Arial"/>
            <w:noProof/>
          </w:rPr>
          <w:t>3.3</w:t>
        </w:r>
        <w:r w:rsidR="00EE12E2">
          <w:rPr>
            <w:rStyle w:val="Hyperlink"/>
            <w:rFonts w:cs="Arial"/>
            <w:noProof/>
          </w:rPr>
          <w:t xml:space="preserve"> </w:t>
        </w:r>
        <w:r w:rsidRPr="00976CD3">
          <w:rPr>
            <w:rStyle w:val="Hyperlink"/>
            <w:rFonts w:cs="Arial"/>
            <w:noProof/>
          </w:rPr>
          <w:t>Toilets</w:t>
        </w:r>
        <w:r w:rsidRPr="00976CD3">
          <w:rPr>
            <w:noProof/>
            <w:webHidden/>
          </w:rPr>
          <w:tab/>
        </w:r>
        <w:r w:rsidRPr="00976CD3">
          <w:rPr>
            <w:noProof/>
            <w:webHidden/>
          </w:rPr>
          <w:fldChar w:fldCharType="begin"/>
        </w:r>
        <w:r w:rsidRPr="00976CD3">
          <w:rPr>
            <w:noProof/>
            <w:webHidden/>
          </w:rPr>
          <w:instrText xml:space="preserve"> PAGEREF _Toc184978080 \h </w:instrText>
        </w:r>
        <w:r w:rsidRPr="00976CD3">
          <w:rPr>
            <w:noProof/>
            <w:webHidden/>
          </w:rPr>
        </w:r>
        <w:r w:rsidRPr="00976CD3">
          <w:rPr>
            <w:noProof/>
            <w:webHidden/>
          </w:rPr>
          <w:fldChar w:fldCharType="separate"/>
        </w:r>
        <w:r w:rsidR="00D03187">
          <w:rPr>
            <w:noProof/>
            <w:webHidden/>
          </w:rPr>
          <w:t>24</w:t>
        </w:r>
        <w:r w:rsidRPr="00976CD3">
          <w:rPr>
            <w:noProof/>
            <w:webHidden/>
          </w:rPr>
          <w:fldChar w:fldCharType="end"/>
        </w:r>
      </w:hyperlink>
    </w:p>
    <w:p w14:paraId="14AB76C7" w14:textId="64EEBAE9" w:rsidR="00B47E2F" w:rsidRPr="00976CD3" w:rsidRDefault="00B47E2F" w:rsidP="00C2789A">
      <w:pPr>
        <w:pStyle w:val="TOC2"/>
        <w:rPr>
          <w:rFonts w:eastAsiaTheme="minorEastAsia"/>
          <w:noProof/>
          <w:kern w:val="2"/>
          <w:sz w:val="24"/>
          <w:lang w:eastAsia="en-AU"/>
          <w14:ligatures w14:val="standardContextual"/>
        </w:rPr>
      </w:pPr>
      <w:hyperlink w:anchor="_Toc184978081" w:history="1">
        <w:r w:rsidRPr="00976CD3">
          <w:rPr>
            <w:rStyle w:val="Hyperlink"/>
            <w:rFonts w:cs="Arial"/>
            <w:noProof/>
          </w:rPr>
          <w:t>3.4</w:t>
        </w:r>
        <w:r w:rsidR="00EE12E2">
          <w:rPr>
            <w:rStyle w:val="Hyperlink"/>
            <w:rFonts w:cs="Arial"/>
            <w:noProof/>
          </w:rPr>
          <w:t xml:space="preserve"> </w:t>
        </w:r>
        <w:r w:rsidRPr="00976CD3">
          <w:rPr>
            <w:rStyle w:val="Hyperlink"/>
            <w:rFonts w:cs="Arial"/>
            <w:noProof/>
          </w:rPr>
          <w:t>Hand washing</w:t>
        </w:r>
        <w:r w:rsidRPr="00976CD3">
          <w:rPr>
            <w:noProof/>
            <w:webHidden/>
          </w:rPr>
          <w:tab/>
        </w:r>
        <w:r w:rsidRPr="00976CD3">
          <w:rPr>
            <w:noProof/>
            <w:webHidden/>
          </w:rPr>
          <w:fldChar w:fldCharType="begin"/>
        </w:r>
        <w:r w:rsidRPr="00976CD3">
          <w:rPr>
            <w:noProof/>
            <w:webHidden/>
          </w:rPr>
          <w:instrText xml:space="preserve"> PAGEREF _Toc184978081 \h </w:instrText>
        </w:r>
        <w:r w:rsidRPr="00976CD3">
          <w:rPr>
            <w:noProof/>
            <w:webHidden/>
          </w:rPr>
        </w:r>
        <w:r w:rsidRPr="00976CD3">
          <w:rPr>
            <w:noProof/>
            <w:webHidden/>
          </w:rPr>
          <w:fldChar w:fldCharType="separate"/>
        </w:r>
        <w:r w:rsidR="00D03187">
          <w:rPr>
            <w:noProof/>
            <w:webHidden/>
          </w:rPr>
          <w:t>26</w:t>
        </w:r>
        <w:r w:rsidRPr="00976CD3">
          <w:rPr>
            <w:noProof/>
            <w:webHidden/>
          </w:rPr>
          <w:fldChar w:fldCharType="end"/>
        </w:r>
      </w:hyperlink>
    </w:p>
    <w:p w14:paraId="10F870CF" w14:textId="52C285A0" w:rsidR="00B47E2F" w:rsidRPr="00976CD3" w:rsidRDefault="00B47E2F" w:rsidP="00C2789A">
      <w:pPr>
        <w:pStyle w:val="TOC2"/>
        <w:rPr>
          <w:rFonts w:eastAsiaTheme="minorEastAsia"/>
          <w:noProof/>
          <w:kern w:val="2"/>
          <w:sz w:val="24"/>
          <w:lang w:eastAsia="en-AU"/>
          <w14:ligatures w14:val="standardContextual"/>
        </w:rPr>
      </w:pPr>
      <w:hyperlink w:anchor="_Toc184978082" w:history="1">
        <w:r w:rsidRPr="00976CD3">
          <w:rPr>
            <w:rStyle w:val="Hyperlink"/>
            <w:rFonts w:cs="Arial"/>
            <w:noProof/>
          </w:rPr>
          <w:t>3.5</w:t>
        </w:r>
        <w:r w:rsidR="00EE12E2">
          <w:rPr>
            <w:rStyle w:val="Hyperlink"/>
            <w:rFonts w:cs="Arial"/>
            <w:noProof/>
          </w:rPr>
          <w:t xml:space="preserve"> </w:t>
        </w:r>
        <w:r w:rsidRPr="00976CD3">
          <w:rPr>
            <w:rStyle w:val="Hyperlink"/>
            <w:rFonts w:cs="Arial"/>
            <w:noProof/>
          </w:rPr>
          <w:t>Eating facilities</w:t>
        </w:r>
        <w:r w:rsidRPr="00976CD3">
          <w:rPr>
            <w:noProof/>
            <w:webHidden/>
          </w:rPr>
          <w:tab/>
        </w:r>
        <w:r w:rsidRPr="00976CD3">
          <w:rPr>
            <w:noProof/>
            <w:webHidden/>
          </w:rPr>
          <w:fldChar w:fldCharType="begin"/>
        </w:r>
        <w:r w:rsidRPr="00976CD3">
          <w:rPr>
            <w:noProof/>
            <w:webHidden/>
          </w:rPr>
          <w:instrText xml:space="preserve"> PAGEREF _Toc184978082 \h </w:instrText>
        </w:r>
        <w:r w:rsidRPr="00976CD3">
          <w:rPr>
            <w:noProof/>
            <w:webHidden/>
          </w:rPr>
        </w:r>
        <w:r w:rsidRPr="00976CD3">
          <w:rPr>
            <w:noProof/>
            <w:webHidden/>
          </w:rPr>
          <w:fldChar w:fldCharType="separate"/>
        </w:r>
        <w:r w:rsidR="00D03187">
          <w:rPr>
            <w:noProof/>
            <w:webHidden/>
          </w:rPr>
          <w:t>26</w:t>
        </w:r>
        <w:r w:rsidRPr="00976CD3">
          <w:rPr>
            <w:noProof/>
            <w:webHidden/>
          </w:rPr>
          <w:fldChar w:fldCharType="end"/>
        </w:r>
      </w:hyperlink>
    </w:p>
    <w:p w14:paraId="260C77BD" w14:textId="6CCABCA9" w:rsidR="00B47E2F" w:rsidRPr="00976CD3" w:rsidRDefault="00B47E2F" w:rsidP="00C2789A">
      <w:pPr>
        <w:pStyle w:val="TOC2"/>
        <w:rPr>
          <w:rFonts w:eastAsiaTheme="minorEastAsia"/>
          <w:noProof/>
          <w:kern w:val="2"/>
          <w:sz w:val="24"/>
          <w:lang w:eastAsia="en-AU"/>
          <w14:ligatures w14:val="standardContextual"/>
        </w:rPr>
      </w:pPr>
      <w:hyperlink w:anchor="_Toc184978083" w:history="1">
        <w:r w:rsidRPr="00976CD3">
          <w:rPr>
            <w:rStyle w:val="Hyperlink"/>
            <w:rFonts w:cs="Arial"/>
            <w:noProof/>
          </w:rPr>
          <w:t>3.6</w:t>
        </w:r>
        <w:r w:rsidR="00EE12E2">
          <w:rPr>
            <w:rStyle w:val="Hyperlink"/>
            <w:rFonts w:cs="Arial"/>
            <w:noProof/>
          </w:rPr>
          <w:t xml:space="preserve"> </w:t>
        </w:r>
        <w:r w:rsidRPr="00976CD3">
          <w:rPr>
            <w:rStyle w:val="Hyperlink"/>
            <w:rFonts w:cs="Arial"/>
            <w:noProof/>
          </w:rPr>
          <w:t>Personal storage</w:t>
        </w:r>
        <w:r w:rsidRPr="00976CD3">
          <w:rPr>
            <w:noProof/>
            <w:webHidden/>
          </w:rPr>
          <w:tab/>
        </w:r>
        <w:r w:rsidRPr="00976CD3">
          <w:rPr>
            <w:noProof/>
            <w:webHidden/>
          </w:rPr>
          <w:fldChar w:fldCharType="begin"/>
        </w:r>
        <w:r w:rsidRPr="00976CD3">
          <w:rPr>
            <w:noProof/>
            <w:webHidden/>
          </w:rPr>
          <w:instrText xml:space="preserve"> PAGEREF _Toc184978083 \h </w:instrText>
        </w:r>
        <w:r w:rsidRPr="00976CD3">
          <w:rPr>
            <w:noProof/>
            <w:webHidden/>
          </w:rPr>
        </w:r>
        <w:r w:rsidRPr="00976CD3">
          <w:rPr>
            <w:noProof/>
            <w:webHidden/>
          </w:rPr>
          <w:fldChar w:fldCharType="separate"/>
        </w:r>
        <w:r w:rsidR="00D03187">
          <w:rPr>
            <w:noProof/>
            <w:webHidden/>
          </w:rPr>
          <w:t>28</w:t>
        </w:r>
        <w:r w:rsidRPr="00976CD3">
          <w:rPr>
            <w:noProof/>
            <w:webHidden/>
          </w:rPr>
          <w:fldChar w:fldCharType="end"/>
        </w:r>
      </w:hyperlink>
    </w:p>
    <w:p w14:paraId="475A4C86" w14:textId="5A84889A" w:rsidR="00B47E2F" w:rsidRPr="00976CD3" w:rsidRDefault="00B47E2F" w:rsidP="00C2789A">
      <w:pPr>
        <w:pStyle w:val="TOC2"/>
        <w:rPr>
          <w:rFonts w:eastAsiaTheme="minorEastAsia"/>
          <w:noProof/>
          <w:kern w:val="2"/>
          <w:sz w:val="24"/>
          <w:lang w:eastAsia="en-AU"/>
          <w14:ligatures w14:val="standardContextual"/>
        </w:rPr>
      </w:pPr>
      <w:hyperlink w:anchor="_Toc184978084" w:history="1">
        <w:r w:rsidRPr="00976CD3">
          <w:rPr>
            <w:rStyle w:val="Hyperlink"/>
            <w:rFonts w:cs="Arial"/>
            <w:noProof/>
          </w:rPr>
          <w:t>3.7</w:t>
        </w:r>
        <w:r w:rsidR="00EE12E2">
          <w:rPr>
            <w:rStyle w:val="Hyperlink"/>
            <w:rFonts w:cs="Arial"/>
            <w:noProof/>
          </w:rPr>
          <w:t xml:space="preserve"> </w:t>
        </w:r>
        <w:r w:rsidRPr="00976CD3">
          <w:rPr>
            <w:rStyle w:val="Hyperlink"/>
            <w:rFonts w:cs="Arial"/>
            <w:noProof/>
          </w:rPr>
          <w:t>Change rooms</w:t>
        </w:r>
        <w:r w:rsidRPr="00976CD3">
          <w:rPr>
            <w:noProof/>
            <w:webHidden/>
          </w:rPr>
          <w:tab/>
        </w:r>
        <w:r w:rsidRPr="00976CD3">
          <w:rPr>
            <w:noProof/>
            <w:webHidden/>
          </w:rPr>
          <w:fldChar w:fldCharType="begin"/>
        </w:r>
        <w:r w:rsidRPr="00976CD3">
          <w:rPr>
            <w:noProof/>
            <w:webHidden/>
          </w:rPr>
          <w:instrText xml:space="preserve"> PAGEREF _Toc184978084 \h </w:instrText>
        </w:r>
        <w:r w:rsidRPr="00976CD3">
          <w:rPr>
            <w:noProof/>
            <w:webHidden/>
          </w:rPr>
        </w:r>
        <w:r w:rsidRPr="00976CD3">
          <w:rPr>
            <w:noProof/>
            <w:webHidden/>
          </w:rPr>
          <w:fldChar w:fldCharType="separate"/>
        </w:r>
        <w:r w:rsidR="00D03187">
          <w:rPr>
            <w:noProof/>
            <w:webHidden/>
          </w:rPr>
          <w:t>28</w:t>
        </w:r>
        <w:r w:rsidRPr="00976CD3">
          <w:rPr>
            <w:noProof/>
            <w:webHidden/>
          </w:rPr>
          <w:fldChar w:fldCharType="end"/>
        </w:r>
      </w:hyperlink>
    </w:p>
    <w:p w14:paraId="6E3699BA" w14:textId="2B73397D" w:rsidR="00B47E2F" w:rsidRPr="00976CD3" w:rsidRDefault="00B47E2F" w:rsidP="00C2789A">
      <w:pPr>
        <w:pStyle w:val="TOC2"/>
        <w:rPr>
          <w:rFonts w:eastAsiaTheme="minorEastAsia"/>
          <w:noProof/>
          <w:kern w:val="2"/>
          <w:sz w:val="24"/>
          <w:lang w:eastAsia="en-AU"/>
          <w14:ligatures w14:val="standardContextual"/>
        </w:rPr>
      </w:pPr>
      <w:hyperlink w:anchor="_Toc184978085" w:history="1">
        <w:r w:rsidRPr="00976CD3">
          <w:rPr>
            <w:rStyle w:val="Hyperlink"/>
            <w:rFonts w:cs="Arial"/>
            <w:noProof/>
          </w:rPr>
          <w:t>3.8</w:t>
        </w:r>
        <w:r w:rsidR="00EE12E2">
          <w:rPr>
            <w:rStyle w:val="Hyperlink"/>
            <w:rFonts w:cs="Arial"/>
            <w:noProof/>
          </w:rPr>
          <w:t xml:space="preserve"> </w:t>
        </w:r>
        <w:r w:rsidRPr="00976CD3">
          <w:rPr>
            <w:rStyle w:val="Hyperlink"/>
            <w:rFonts w:cs="Arial"/>
            <w:noProof/>
          </w:rPr>
          <w:t>Shower facilities</w:t>
        </w:r>
        <w:r w:rsidRPr="00976CD3">
          <w:rPr>
            <w:noProof/>
            <w:webHidden/>
          </w:rPr>
          <w:tab/>
        </w:r>
        <w:r w:rsidRPr="00976CD3">
          <w:rPr>
            <w:noProof/>
            <w:webHidden/>
          </w:rPr>
          <w:fldChar w:fldCharType="begin"/>
        </w:r>
        <w:r w:rsidRPr="00976CD3">
          <w:rPr>
            <w:noProof/>
            <w:webHidden/>
          </w:rPr>
          <w:instrText xml:space="preserve"> PAGEREF _Toc184978085 \h </w:instrText>
        </w:r>
        <w:r w:rsidRPr="00976CD3">
          <w:rPr>
            <w:noProof/>
            <w:webHidden/>
          </w:rPr>
        </w:r>
        <w:r w:rsidRPr="00976CD3">
          <w:rPr>
            <w:noProof/>
            <w:webHidden/>
          </w:rPr>
          <w:fldChar w:fldCharType="separate"/>
        </w:r>
        <w:r w:rsidR="00D03187">
          <w:rPr>
            <w:noProof/>
            <w:webHidden/>
          </w:rPr>
          <w:t>29</w:t>
        </w:r>
        <w:r w:rsidRPr="00976CD3">
          <w:rPr>
            <w:noProof/>
            <w:webHidden/>
          </w:rPr>
          <w:fldChar w:fldCharType="end"/>
        </w:r>
      </w:hyperlink>
    </w:p>
    <w:p w14:paraId="3FB467BC" w14:textId="08DA1083"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86" w:history="1">
        <w:r w:rsidRPr="00976CD3">
          <w:rPr>
            <w:rStyle w:val="Hyperlink"/>
            <w:rFonts w:cs="Arial"/>
            <w:noProof/>
          </w:rPr>
          <w:t>4.</w:t>
        </w:r>
        <w:r w:rsidRPr="00976CD3">
          <w:rPr>
            <w:rFonts w:eastAsiaTheme="minorEastAsia" w:cs="Arial"/>
            <w:b w:val="0"/>
            <w:noProof/>
            <w:kern w:val="2"/>
            <w:sz w:val="24"/>
            <w:lang w:eastAsia="en-AU"/>
            <w14:ligatures w14:val="standardContextual"/>
          </w:rPr>
          <w:tab/>
        </w:r>
        <w:r w:rsidRPr="00976CD3">
          <w:rPr>
            <w:rStyle w:val="Hyperlink"/>
            <w:rFonts w:cs="Arial"/>
            <w:noProof/>
          </w:rPr>
          <w:t>Guidance for specific types of work</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_Toc184978086 \h </w:instrText>
        </w:r>
        <w:r w:rsidRPr="00976CD3">
          <w:rPr>
            <w:rFonts w:cs="Arial"/>
            <w:noProof/>
            <w:webHidden/>
          </w:rPr>
        </w:r>
        <w:r w:rsidRPr="00976CD3">
          <w:rPr>
            <w:rFonts w:cs="Arial"/>
            <w:noProof/>
            <w:webHidden/>
          </w:rPr>
          <w:fldChar w:fldCharType="separate"/>
        </w:r>
        <w:r w:rsidR="00D03187">
          <w:rPr>
            <w:rFonts w:cs="Arial"/>
            <w:noProof/>
            <w:webHidden/>
          </w:rPr>
          <w:t>30</w:t>
        </w:r>
        <w:r w:rsidRPr="00976CD3">
          <w:rPr>
            <w:rFonts w:cs="Arial"/>
            <w:noProof/>
            <w:webHidden/>
          </w:rPr>
          <w:fldChar w:fldCharType="end"/>
        </w:r>
      </w:hyperlink>
    </w:p>
    <w:p w14:paraId="06FC782F" w14:textId="13881E27" w:rsidR="00B47E2F" w:rsidRPr="00976CD3" w:rsidRDefault="00B47E2F" w:rsidP="00C2789A">
      <w:pPr>
        <w:pStyle w:val="TOC2"/>
        <w:rPr>
          <w:rFonts w:eastAsiaTheme="minorEastAsia"/>
          <w:noProof/>
          <w:kern w:val="2"/>
          <w:sz w:val="24"/>
          <w:lang w:eastAsia="en-AU"/>
          <w14:ligatures w14:val="standardContextual"/>
        </w:rPr>
      </w:pPr>
      <w:hyperlink w:anchor="_Toc184978087" w:history="1">
        <w:r w:rsidRPr="00976CD3">
          <w:rPr>
            <w:rStyle w:val="Hyperlink"/>
            <w:rFonts w:cs="Arial"/>
            <w:noProof/>
          </w:rPr>
          <w:t>4.1</w:t>
        </w:r>
        <w:r w:rsidR="00EE12E2">
          <w:rPr>
            <w:rStyle w:val="Hyperlink"/>
            <w:rFonts w:cs="Arial"/>
            <w:noProof/>
          </w:rPr>
          <w:t xml:space="preserve"> </w:t>
        </w:r>
        <w:r w:rsidRPr="00976CD3">
          <w:rPr>
            <w:rStyle w:val="Hyperlink"/>
            <w:rFonts w:cs="Arial"/>
            <w:noProof/>
          </w:rPr>
          <w:t>Outdoor work</w:t>
        </w:r>
        <w:r w:rsidRPr="00976CD3">
          <w:rPr>
            <w:noProof/>
            <w:webHidden/>
          </w:rPr>
          <w:tab/>
        </w:r>
        <w:r w:rsidRPr="00976CD3">
          <w:rPr>
            <w:noProof/>
            <w:webHidden/>
          </w:rPr>
          <w:fldChar w:fldCharType="begin"/>
        </w:r>
        <w:r w:rsidRPr="00976CD3">
          <w:rPr>
            <w:noProof/>
            <w:webHidden/>
          </w:rPr>
          <w:instrText xml:space="preserve"> PAGEREF _Toc184978087 \h </w:instrText>
        </w:r>
        <w:r w:rsidRPr="00976CD3">
          <w:rPr>
            <w:noProof/>
            <w:webHidden/>
          </w:rPr>
        </w:r>
        <w:r w:rsidRPr="00976CD3">
          <w:rPr>
            <w:noProof/>
            <w:webHidden/>
          </w:rPr>
          <w:fldChar w:fldCharType="separate"/>
        </w:r>
        <w:r w:rsidR="00D03187">
          <w:rPr>
            <w:noProof/>
            <w:webHidden/>
          </w:rPr>
          <w:t>30</w:t>
        </w:r>
        <w:r w:rsidRPr="00976CD3">
          <w:rPr>
            <w:noProof/>
            <w:webHidden/>
          </w:rPr>
          <w:fldChar w:fldCharType="end"/>
        </w:r>
      </w:hyperlink>
    </w:p>
    <w:p w14:paraId="1E9B513B" w14:textId="30598457" w:rsidR="00B47E2F" w:rsidRPr="00976CD3" w:rsidRDefault="00B47E2F" w:rsidP="00C2789A">
      <w:pPr>
        <w:pStyle w:val="TOC2"/>
        <w:rPr>
          <w:rFonts w:eastAsiaTheme="minorEastAsia"/>
          <w:noProof/>
          <w:kern w:val="2"/>
          <w:sz w:val="24"/>
          <w:lang w:eastAsia="en-AU"/>
          <w14:ligatures w14:val="standardContextual"/>
        </w:rPr>
      </w:pPr>
      <w:hyperlink w:anchor="_Toc184978088" w:history="1">
        <w:r w:rsidRPr="00976CD3">
          <w:rPr>
            <w:rStyle w:val="Hyperlink"/>
            <w:rFonts w:cs="Arial"/>
            <w:noProof/>
          </w:rPr>
          <w:t>4.2</w:t>
        </w:r>
        <w:r w:rsidR="00EE12E2">
          <w:rPr>
            <w:rStyle w:val="Hyperlink"/>
            <w:rFonts w:cs="Arial"/>
            <w:noProof/>
          </w:rPr>
          <w:t xml:space="preserve"> </w:t>
        </w:r>
        <w:r w:rsidRPr="00976CD3">
          <w:rPr>
            <w:rStyle w:val="Hyperlink"/>
            <w:rFonts w:cs="Arial"/>
            <w:noProof/>
          </w:rPr>
          <w:t>Remote or isolated work</w:t>
        </w:r>
        <w:r w:rsidRPr="00976CD3">
          <w:rPr>
            <w:noProof/>
            <w:webHidden/>
          </w:rPr>
          <w:tab/>
        </w:r>
        <w:r w:rsidRPr="00976CD3">
          <w:rPr>
            <w:noProof/>
            <w:webHidden/>
          </w:rPr>
          <w:fldChar w:fldCharType="begin"/>
        </w:r>
        <w:r w:rsidRPr="00976CD3">
          <w:rPr>
            <w:noProof/>
            <w:webHidden/>
          </w:rPr>
          <w:instrText xml:space="preserve"> PAGEREF _Toc184978088 \h </w:instrText>
        </w:r>
        <w:r w:rsidRPr="00976CD3">
          <w:rPr>
            <w:noProof/>
            <w:webHidden/>
          </w:rPr>
        </w:r>
        <w:r w:rsidRPr="00976CD3">
          <w:rPr>
            <w:noProof/>
            <w:webHidden/>
          </w:rPr>
          <w:fldChar w:fldCharType="separate"/>
        </w:r>
        <w:r w:rsidR="00D03187">
          <w:rPr>
            <w:noProof/>
            <w:webHidden/>
          </w:rPr>
          <w:t>30</w:t>
        </w:r>
        <w:r w:rsidRPr="00976CD3">
          <w:rPr>
            <w:noProof/>
            <w:webHidden/>
          </w:rPr>
          <w:fldChar w:fldCharType="end"/>
        </w:r>
      </w:hyperlink>
    </w:p>
    <w:p w14:paraId="47881A14" w14:textId="6B8AC9B6" w:rsidR="00B47E2F" w:rsidRPr="00976CD3" w:rsidRDefault="00B47E2F" w:rsidP="00C2789A">
      <w:pPr>
        <w:pStyle w:val="TOC2"/>
        <w:rPr>
          <w:rFonts w:eastAsiaTheme="minorEastAsia"/>
          <w:noProof/>
          <w:kern w:val="2"/>
          <w:sz w:val="24"/>
          <w:lang w:eastAsia="en-AU"/>
          <w14:ligatures w14:val="standardContextual"/>
        </w:rPr>
      </w:pPr>
      <w:hyperlink w:anchor="_Toc184978089" w:history="1">
        <w:r w:rsidRPr="00976CD3">
          <w:rPr>
            <w:rStyle w:val="Hyperlink"/>
            <w:rFonts w:cs="Arial"/>
            <w:noProof/>
          </w:rPr>
          <w:t>4.3</w:t>
        </w:r>
        <w:r w:rsidR="00EE12E2">
          <w:rPr>
            <w:rStyle w:val="Hyperlink"/>
            <w:rFonts w:cs="Arial"/>
            <w:noProof/>
          </w:rPr>
          <w:t xml:space="preserve"> </w:t>
        </w:r>
        <w:r w:rsidRPr="00976CD3">
          <w:rPr>
            <w:rStyle w:val="Hyperlink"/>
            <w:rFonts w:cs="Arial"/>
            <w:noProof/>
          </w:rPr>
          <w:t>Accommodation</w:t>
        </w:r>
        <w:r w:rsidRPr="00976CD3">
          <w:rPr>
            <w:noProof/>
            <w:webHidden/>
          </w:rPr>
          <w:tab/>
        </w:r>
        <w:r w:rsidRPr="00976CD3">
          <w:rPr>
            <w:noProof/>
            <w:webHidden/>
          </w:rPr>
          <w:fldChar w:fldCharType="begin"/>
        </w:r>
        <w:r w:rsidRPr="00976CD3">
          <w:rPr>
            <w:noProof/>
            <w:webHidden/>
          </w:rPr>
          <w:instrText xml:space="preserve"> PAGEREF _Toc184978089 \h </w:instrText>
        </w:r>
        <w:r w:rsidRPr="00976CD3">
          <w:rPr>
            <w:noProof/>
            <w:webHidden/>
          </w:rPr>
        </w:r>
        <w:r w:rsidRPr="00976CD3">
          <w:rPr>
            <w:noProof/>
            <w:webHidden/>
          </w:rPr>
          <w:fldChar w:fldCharType="separate"/>
        </w:r>
        <w:r w:rsidR="00D03187">
          <w:rPr>
            <w:noProof/>
            <w:webHidden/>
          </w:rPr>
          <w:t>33</w:t>
        </w:r>
        <w:r w:rsidRPr="00976CD3">
          <w:rPr>
            <w:noProof/>
            <w:webHidden/>
          </w:rPr>
          <w:fldChar w:fldCharType="end"/>
        </w:r>
      </w:hyperlink>
    </w:p>
    <w:p w14:paraId="4B5D3C58" w14:textId="6037706A" w:rsidR="00B47E2F" w:rsidRPr="00976CD3" w:rsidRDefault="00B47E2F" w:rsidP="00C2789A">
      <w:pPr>
        <w:pStyle w:val="TOC2"/>
        <w:rPr>
          <w:rFonts w:eastAsiaTheme="minorEastAsia"/>
          <w:noProof/>
          <w:kern w:val="2"/>
          <w:sz w:val="24"/>
          <w:lang w:eastAsia="en-AU"/>
          <w14:ligatures w14:val="standardContextual"/>
        </w:rPr>
      </w:pPr>
      <w:hyperlink w:anchor="_Toc184978090" w:history="1">
        <w:r w:rsidRPr="00976CD3">
          <w:rPr>
            <w:rStyle w:val="Hyperlink"/>
            <w:rFonts w:cs="Arial"/>
            <w:noProof/>
          </w:rPr>
          <w:t>4.4</w:t>
        </w:r>
        <w:r w:rsidR="00EE12E2">
          <w:rPr>
            <w:rStyle w:val="Hyperlink"/>
            <w:rFonts w:cs="Arial"/>
            <w:noProof/>
          </w:rPr>
          <w:t xml:space="preserve"> </w:t>
        </w:r>
        <w:r w:rsidRPr="00976CD3">
          <w:rPr>
            <w:rStyle w:val="Hyperlink"/>
            <w:rFonts w:cs="Arial"/>
            <w:noProof/>
          </w:rPr>
          <w:t>Managing Risks Associated with Poor Air Quality</w:t>
        </w:r>
        <w:r w:rsidRPr="00976CD3">
          <w:rPr>
            <w:noProof/>
            <w:webHidden/>
          </w:rPr>
          <w:tab/>
        </w:r>
        <w:r w:rsidRPr="00976CD3">
          <w:rPr>
            <w:noProof/>
            <w:webHidden/>
          </w:rPr>
          <w:fldChar w:fldCharType="begin"/>
        </w:r>
        <w:r w:rsidRPr="00976CD3">
          <w:rPr>
            <w:noProof/>
            <w:webHidden/>
          </w:rPr>
          <w:instrText xml:space="preserve"> PAGEREF _Toc184978090 \h </w:instrText>
        </w:r>
        <w:r w:rsidRPr="00976CD3">
          <w:rPr>
            <w:noProof/>
            <w:webHidden/>
          </w:rPr>
        </w:r>
        <w:r w:rsidRPr="00976CD3">
          <w:rPr>
            <w:noProof/>
            <w:webHidden/>
          </w:rPr>
          <w:fldChar w:fldCharType="separate"/>
        </w:r>
        <w:r w:rsidR="00D03187">
          <w:rPr>
            <w:noProof/>
            <w:webHidden/>
          </w:rPr>
          <w:t>34</w:t>
        </w:r>
        <w:r w:rsidRPr="00976CD3">
          <w:rPr>
            <w:noProof/>
            <w:webHidden/>
          </w:rPr>
          <w:fldChar w:fldCharType="end"/>
        </w:r>
      </w:hyperlink>
    </w:p>
    <w:p w14:paraId="52E0D5F5" w14:textId="6E9C56D0"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91" w:history="1">
        <w:r w:rsidRPr="00976CD3">
          <w:rPr>
            <w:rStyle w:val="Hyperlink"/>
            <w:rFonts w:cs="Arial"/>
            <w:noProof/>
          </w:rPr>
          <w:t>5.</w:t>
        </w:r>
        <w:r w:rsidRPr="00976CD3">
          <w:rPr>
            <w:rFonts w:eastAsiaTheme="minorEastAsia" w:cs="Arial"/>
            <w:b w:val="0"/>
            <w:noProof/>
            <w:kern w:val="2"/>
            <w:sz w:val="24"/>
            <w:lang w:eastAsia="en-AU"/>
            <w14:ligatures w14:val="standardContextual"/>
          </w:rPr>
          <w:tab/>
        </w:r>
        <w:r w:rsidRPr="00976CD3">
          <w:rPr>
            <w:rStyle w:val="Hyperlink"/>
            <w:rFonts w:cs="Arial"/>
            <w:noProof/>
          </w:rPr>
          <w:t>Emergency plans</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_Toc184978091 \h </w:instrText>
        </w:r>
        <w:r w:rsidRPr="00976CD3">
          <w:rPr>
            <w:rFonts w:cs="Arial"/>
            <w:noProof/>
            <w:webHidden/>
          </w:rPr>
        </w:r>
        <w:r w:rsidRPr="00976CD3">
          <w:rPr>
            <w:rFonts w:cs="Arial"/>
            <w:noProof/>
            <w:webHidden/>
          </w:rPr>
          <w:fldChar w:fldCharType="separate"/>
        </w:r>
        <w:r w:rsidR="00D03187">
          <w:rPr>
            <w:rFonts w:cs="Arial"/>
            <w:noProof/>
            <w:webHidden/>
          </w:rPr>
          <w:t>39</w:t>
        </w:r>
        <w:r w:rsidRPr="00976CD3">
          <w:rPr>
            <w:rFonts w:cs="Arial"/>
            <w:noProof/>
            <w:webHidden/>
          </w:rPr>
          <w:fldChar w:fldCharType="end"/>
        </w:r>
      </w:hyperlink>
    </w:p>
    <w:p w14:paraId="167CF79E" w14:textId="5F7F785B" w:rsidR="00B47E2F" w:rsidRPr="00976CD3" w:rsidRDefault="00B47E2F" w:rsidP="00C2789A">
      <w:pPr>
        <w:pStyle w:val="TOC2"/>
        <w:rPr>
          <w:rFonts w:eastAsiaTheme="minorEastAsia"/>
          <w:noProof/>
          <w:kern w:val="2"/>
          <w:sz w:val="24"/>
          <w:lang w:eastAsia="en-AU"/>
          <w14:ligatures w14:val="standardContextual"/>
        </w:rPr>
      </w:pPr>
      <w:hyperlink w:anchor="_Toc184978092" w:history="1">
        <w:r w:rsidRPr="00976CD3">
          <w:rPr>
            <w:rStyle w:val="Hyperlink"/>
            <w:rFonts w:cs="Arial"/>
            <w:noProof/>
          </w:rPr>
          <w:t>5.1</w:t>
        </w:r>
        <w:r w:rsidR="00EE12E2">
          <w:rPr>
            <w:rStyle w:val="Hyperlink"/>
            <w:rFonts w:cs="Arial"/>
            <w:noProof/>
          </w:rPr>
          <w:t xml:space="preserve"> </w:t>
        </w:r>
        <w:r w:rsidRPr="00976CD3">
          <w:rPr>
            <w:rStyle w:val="Hyperlink"/>
            <w:rFonts w:cs="Arial"/>
            <w:noProof/>
          </w:rPr>
          <w:t>Preparing emergency procedures</w:t>
        </w:r>
        <w:r w:rsidRPr="00976CD3">
          <w:rPr>
            <w:noProof/>
            <w:webHidden/>
          </w:rPr>
          <w:tab/>
        </w:r>
        <w:r w:rsidRPr="00976CD3">
          <w:rPr>
            <w:noProof/>
            <w:webHidden/>
          </w:rPr>
          <w:fldChar w:fldCharType="begin"/>
        </w:r>
        <w:r w:rsidRPr="00976CD3">
          <w:rPr>
            <w:noProof/>
            <w:webHidden/>
          </w:rPr>
          <w:instrText xml:space="preserve"> PAGEREF _Toc184978092 \h </w:instrText>
        </w:r>
        <w:r w:rsidRPr="00976CD3">
          <w:rPr>
            <w:noProof/>
            <w:webHidden/>
          </w:rPr>
        </w:r>
        <w:r w:rsidRPr="00976CD3">
          <w:rPr>
            <w:noProof/>
            <w:webHidden/>
          </w:rPr>
          <w:fldChar w:fldCharType="separate"/>
        </w:r>
        <w:r w:rsidR="00D03187">
          <w:rPr>
            <w:noProof/>
            <w:webHidden/>
          </w:rPr>
          <w:t>40</w:t>
        </w:r>
        <w:r w:rsidRPr="00976CD3">
          <w:rPr>
            <w:noProof/>
            <w:webHidden/>
          </w:rPr>
          <w:fldChar w:fldCharType="end"/>
        </w:r>
      </w:hyperlink>
    </w:p>
    <w:p w14:paraId="5334132F" w14:textId="2DECC592"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93" w:history="1">
        <w:r w:rsidRPr="00976CD3">
          <w:rPr>
            <w:rStyle w:val="Hyperlink"/>
            <w:rFonts w:cs="Arial"/>
            <w:noProof/>
          </w:rPr>
          <w:t>Appendix A—Glossary</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_Toc184978093 \h </w:instrText>
        </w:r>
        <w:r w:rsidRPr="00976CD3">
          <w:rPr>
            <w:rFonts w:cs="Arial"/>
            <w:noProof/>
            <w:webHidden/>
          </w:rPr>
        </w:r>
        <w:r w:rsidRPr="00976CD3">
          <w:rPr>
            <w:rFonts w:cs="Arial"/>
            <w:noProof/>
            <w:webHidden/>
          </w:rPr>
          <w:fldChar w:fldCharType="separate"/>
        </w:r>
        <w:r w:rsidR="00D03187">
          <w:rPr>
            <w:rFonts w:cs="Arial"/>
            <w:noProof/>
            <w:webHidden/>
          </w:rPr>
          <w:t>42</w:t>
        </w:r>
        <w:r w:rsidRPr="00976CD3">
          <w:rPr>
            <w:rFonts w:cs="Arial"/>
            <w:noProof/>
            <w:webHidden/>
          </w:rPr>
          <w:fldChar w:fldCharType="end"/>
        </w:r>
      </w:hyperlink>
    </w:p>
    <w:p w14:paraId="0FD0C10D" w14:textId="68086F53"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94" w:history="1">
        <w:r w:rsidRPr="00976CD3">
          <w:rPr>
            <w:rStyle w:val="Hyperlink"/>
            <w:rFonts w:cs="Arial"/>
            <w:noProof/>
          </w:rPr>
          <w:t>Appendix B—Work environment and facilities checklist</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_Toc184978094 \h </w:instrText>
        </w:r>
        <w:r w:rsidRPr="00976CD3">
          <w:rPr>
            <w:rFonts w:cs="Arial"/>
            <w:noProof/>
            <w:webHidden/>
          </w:rPr>
        </w:r>
        <w:r w:rsidRPr="00976CD3">
          <w:rPr>
            <w:rFonts w:cs="Arial"/>
            <w:noProof/>
            <w:webHidden/>
          </w:rPr>
          <w:fldChar w:fldCharType="separate"/>
        </w:r>
        <w:r w:rsidR="00D03187">
          <w:rPr>
            <w:rFonts w:cs="Arial"/>
            <w:noProof/>
            <w:webHidden/>
          </w:rPr>
          <w:t>44</w:t>
        </w:r>
        <w:r w:rsidRPr="00976CD3">
          <w:rPr>
            <w:rFonts w:cs="Arial"/>
            <w:noProof/>
            <w:webHidden/>
          </w:rPr>
          <w:fldChar w:fldCharType="end"/>
        </w:r>
      </w:hyperlink>
    </w:p>
    <w:p w14:paraId="568AD46E" w14:textId="14CDB978"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95" w:history="1">
        <w:r w:rsidRPr="00976CD3">
          <w:rPr>
            <w:rStyle w:val="Hyperlink"/>
            <w:rFonts w:cs="Arial"/>
            <w:noProof/>
          </w:rPr>
          <w:t>Appendix C—Examples of facilities for different workplaces</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_Toc184978095 \h </w:instrText>
        </w:r>
        <w:r w:rsidRPr="00976CD3">
          <w:rPr>
            <w:rFonts w:cs="Arial"/>
            <w:noProof/>
            <w:webHidden/>
          </w:rPr>
        </w:r>
        <w:r w:rsidRPr="00976CD3">
          <w:rPr>
            <w:rFonts w:cs="Arial"/>
            <w:noProof/>
            <w:webHidden/>
          </w:rPr>
          <w:fldChar w:fldCharType="separate"/>
        </w:r>
        <w:r w:rsidR="00D03187">
          <w:rPr>
            <w:rFonts w:cs="Arial"/>
            <w:noProof/>
            <w:webHidden/>
          </w:rPr>
          <w:t>53</w:t>
        </w:r>
        <w:r w:rsidRPr="00976CD3">
          <w:rPr>
            <w:rFonts w:cs="Arial"/>
            <w:noProof/>
            <w:webHidden/>
          </w:rPr>
          <w:fldChar w:fldCharType="end"/>
        </w:r>
      </w:hyperlink>
    </w:p>
    <w:p w14:paraId="27046F75" w14:textId="2CCDEC8B" w:rsidR="00B47E2F" w:rsidRPr="00976CD3" w:rsidRDefault="00B47E2F" w:rsidP="003A3688">
      <w:pPr>
        <w:pStyle w:val="TOC1"/>
        <w:spacing w:line="360" w:lineRule="auto"/>
        <w:rPr>
          <w:rFonts w:eastAsiaTheme="minorEastAsia" w:cs="Arial"/>
          <w:b w:val="0"/>
          <w:noProof/>
          <w:kern w:val="2"/>
          <w:sz w:val="24"/>
          <w:lang w:eastAsia="en-AU"/>
          <w14:ligatures w14:val="standardContextual"/>
        </w:rPr>
      </w:pPr>
      <w:hyperlink w:anchor="_Toc184978098" w:history="1">
        <w:r w:rsidRPr="00976CD3">
          <w:rPr>
            <w:rStyle w:val="Hyperlink"/>
            <w:rFonts w:cs="Arial"/>
            <w:noProof/>
          </w:rPr>
          <w:t>Amendments</w:t>
        </w:r>
        <w:r w:rsidRPr="00976CD3">
          <w:rPr>
            <w:rFonts w:cs="Arial"/>
            <w:noProof/>
            <w:webHidden/>
          </w:rPr>
          <w:tab/>
        </w:r>
        <w:r w:rsidRPr="00976CD3">
          <w:rPr>
            <w:rFonts w:cs="Arial"/>
            <w:noProof/>
            <w:webHidden/>
          </w:rPr>
          <w:fldChar w:fldCharType="begin"/>
        </w:r>
        <w:r w:rsidRPr="00976CD3">
          <w:rPr>
            <w:rFonts w:cs="Arial"/>
            <w:noProof/>
            <w:webHidden/>
          </w:rPr>
          <w:instrText xml:space="preserve"> PAGEREF _Toc184978098 \h </w:instrText>
        </w:r>
        <w:r w:rsidRPr="00976CD3">
          <w:rPr>
            <w:rFonts w:cs="Arial"/>
            <w:noProof/>
            <w:webHidden/>
          </w:rPr>
        </w:r>
        <w:r w:rsidRPr="00976CD3">
          <w:rPr>
            <w:rFonts w:cs="Arial"/>
            <w:noProof/>
            <w:webHidden/>
          </w:rPr>
          <w:fldChar w:fldCharType="separate"/>
        </w:r>
        <w:r w:rsidR="00D03187">
          <w:rPr>
            <w:rFonts w:cs="Arial"/>
            <w:noProof/>
            <w:webHidden/>
          </w:rPr>
          <w:t>56</w:t>
        </w:r>
        <w:r w:rsidRPr="00976CD3">
          <w:rPr>
            <w:rFonts w:cs="Arial"/>
            <w:noProof/>
            <w:webHidden/>
          </w:rPr>
          <w:fldChar w:fldCharType="end"/>
        </w:r>
      </w:hyperlink>
    </w:p>
    <w:p w14:paraId="703499C4" w14:textId="77777777" w:rsidR="00B47E2F" w:rsidRPr="00976CD3" w:rsidRDefault="00B47E2F" w:rsidP="00B47E2F">
      <w:pPr>
        <w:rPr>
          <w:rFonts w:ascii="Arial" w:hAnsi="Arial" w:cs="Arial"/>
          <w:b/>
        </w:rPr>
      </w:pPr>
      <w:r w:rsidRPr="00976CD3">
        <w:rPr>
          <w:rFonts w:ascii="Arial" w:hAnsi="Arial" w:cs="Arial"/>
        </w:rPr>
        <w:fldChar w:fldCharType="end"/>
      </w:r>
    </w:p>
    <w:p w14:paraId="2CFBF23C" w14:textId="77777777" w:rsidR="00B47E2F" w:rsidRPr="00976CD3" w:rsidRDefault="00B47E2F" w:rsidP="00B47E2F">
      <w:pPr>
        <w:rPr>
          <w:rFonts w:ascii="Arial" w:hAnsi="Arial" w:cs="Arial"/>
          <w:b/>
        </w:rPr>
      </w:pPr>
    </w:p>
    <w:p w14:paraId="5888AF5A" w14:textId="77777777" w:rsidR="00B47E2F" w:rsidRPr="00976CD3" w:rsidRDefault="00B47E2F" w:rsidP="00B47E2F">
      <w:pPr>
        <w:rPr>
          <w:rFonts w:ascii="Arial" w:hAnsi="Arial" w:cs="Arial"/>
          <w:color w:val="7030A0"/>
          <w:sz w:val="40"/>
        </w:rPr>
      </w:pPr>
      <w:bookmarkStart w:id="2" w:name="_Toc184978061"/>
      <w:r w:rsidRPr="00976CD3">
        <w:rPr>
          <w:rFonts w:ascii="Arial" w:hAnsi="Arial" w:cs="Arial"/>
          <w:color w:val="7030A0"/>
        </w:rPr>
        <w:br w:type="page"/>
      </w:r>
    </w:p>
    <w:p w14:paraId="0EBBFB72" w14:textId="77777777" w:rsidR="00B47E2F" w:rsidRPr="00976CD3" w:rsidRDefault="00B47E2F" w:rsidP="00B47E2F">
      <w:pPr>
        <w:pStyle w:val="Heading2"/>
        <w:rPr>
          <w:rFonts w:cs="Arial"/>
        </w:rPr>
      </w:pPr>
      <w:r w:rsidRPr="00976CD3">
        <w:rPr>
          <w:rFonts w:cs="Arial"/>
        </w:rPr>
        <w:lastRenderedPageBreak/>
        <w:t>Foreword</w:t>
      </w:r>
      <w:bookmarkEnd w:id="1"/>
      <w:bookmarkEnd w:id="2"/>
    </w:p>
    <w:p w14:paraId="5CA9FF88" w14:textId="77777777" w:rsidR="00B47E2F" w:rsidRPr="00976CD3" w:rsidRDefault="00B47E2F" w:rsidP="00B47E2F">
      <w:pPr>
        <w:rPr>
          <w:rFonts w:ascii="Arial" w:hAnsi="Arial" w:cs="Arial"/>
        </w:rPr>
      </w:pPr>
      <w:r w:rsidRPr="00976CD3">
        <w:rPr>
          <w:rFonts w:ascii="Arial" w:hAnsi="Arial" w:cs="Arial"/>
        </w:rPr>
        <w:t xml:space="preserve">This Code of Practice on managing the work environment and facilities is an approved code of practice under section 274 of the </w:t>
      </w:r>
      <w:bookmarkStart w:id="3" w:name="_Hlk45480700"/>
      <w:r w:rsidRPr="00976CD3">
        <w:fldChar w:fldCharType="begin"/>
      </w:r>
      <w:r w:rsidRPr="00976CD3">
        <w:rPr>
          <w:rFonts w:ascii="Arial" w:hAnsi="Arial" w:cs="Arial"/>
        </w:rPr>
        <w:instrText xml:space="preserve"> HYPERLINK "https://legislation.act.gov.au/a/2011-35/" </w:instrText>
      </w:r>
      <w:r w:rsidRPr="00976CD3">
        <w:fldChar w:fldCharType="separate"/>
      </w:r>
      <w:r w:rsidRPr="00976CD3">
        <w:rPr>
          <w:rStyle w:val="Hyperlink"/>
          <w:rFonts w:ascii="Arial" w:hAnsi="Arial" w:cs="Arial"/>
          <w:i/>
        </w:rPr>
        <w:t>Work Health and Safety Act</w:t>
      </w:r>
      <w:r w:rsidRPr="00976CD3">
        <w:rPr>
          <w:rStyle w:val="Hyperlink"/>
          <w:rFonts w:ascii="Arial" w:hAnsi="Arial" w:cs="Arial"/>
          <w:i/>
        </w:rPr>
        <w:fldChar w:fldCharType="end"/>
      </w:r>
      <w:bookmarkEnd w:id="3"/>
      <w:r w:rsidRPr="00976CD3">
        <w:rPr>
          <w:rStyle w:val="Hyperlink"/>
          <w:rFonts w:ascii="Arial" w:hAnsi="Arial" w:cs="Arial"/>
          <w:i/>
        </w:rPr>
        <w:t xml:space="preserve"> 2011</w:t>
      </w:r>
      <w:r w:rsidRPr="00976CD3">
        <w:rPr>
          <w:rFonts w:ascii="Arial" w:hAnsi="Arial" w:cs="Arial"/>
        </w:rPr>
        <w:t xml:space="preserve"> (the WHS Act).</w:t>
      </w:r>
    </w:p>
    <w:p w14:paraId="00BCEA50" w14:textId="77777777" w:rsidR="00B47E2F" w:rsidRPr="00976CD3" w:rsidRDefault="00B47E2F" w:rsidP="00B47E2F">
      <w:pPr>
        <w:rPr>
          <w:rFonts w:ascii="Arial" w:hAnsi="Arial" w:cs="Arial"/>
        </w:rPr>
      </w:pPr>
      <w:r w:rsidRPr="00976CD3">
        <w:rPr>
          <w:rFonts w:ascii="Arial" w:hAnsi="Arial" w:cs="Arial"/>
        </w:rPr>
        <w:t xml:space="preserve">An approved code of practice provides practical guidance on how to achieve the standards of work health and safety required under the WHS Act and the </w:t>
      </w:r>
      <w:bookmarkStart w:id="4" w:name="_Hlk45480724"/>
      <w:r w:rsidRPr="00976CD3">
        <w:fldChar w:fldCharType="begin"/>
      </w:r>
      <w:r w:rsidRPr="00976CD3">
        <w:rPr>
          <w:rFonts w:ascii="Arial" w:hAnsi="Arial" w:cs="Arial"/>
        </w:rPr>
        <w:instrText xml:space="preserve"> HYPERLINK "https://legislation.act.gov.au/sl/2011-36/" </w:instrText>
      </w:r>
      <w:r w:rsidRPr="00976CD3">
        <w:fldChar w:fldCharType="separate"/>
      </w:r>
      <w:r w:rsidRPr="00976CD3">
        <w:rPr>
          <w:rStyle w:val="Hyperlink"/>
          <w:rFonts w:ascii="Arial" w:hAnsi="Arial" w:cs="Arial"/>
          <w:i/>
        </w:rPr>
        <w:t>Work Health and Safety Regulation 2011</w:t>
      </w:r>
      <w:r w:rsidRPr="00976CD3">
        <w:rPr>
          <w:rStyle w:val="Hyperlink"/>
          <w:rFonts w:ascii="Arial" w:hAnsi="Arial" w:cs="Arial"/>
          <w:i/>
        </w:rPr>
        <w:fldChar w:fldCharType="end"/>
      </w:r>
      <w:bookmarkEnd w:id="4"/>
      <w:r w:rsidRPr="00976CD3">
        <w:rPr>
          <w:rFonts w:ascii="Arial" w:hAnsi="Arial" w:cs="Arial"/>
        </w:rPr>
        <w:t xml:space="preserve"> (the WHS Regulations) and effective ways to identify and manage risks.</w:t>
      </w:r>
    </w:p>
    <w:p w14:paraId="6A75B3BC" w14:textId="77777777" w:rsidR="00B47E2F" w:rsidRPr="00976CD3" w:rsidRDefault="00B47E2F" w:rsidP="00B47E2F">
      <w:pPr>
        <w:rPr>
          <w:rFonts w:ascii="Arial" w:hAnsi="Arial" w:cs="Arial"/>
        </w:rPr>
      </w:pPr>
      <w:r w:rsidRPr="00976CD3">
        <w:rPr>
          <w:rFonts w:ascii="Arial" w:hAnsi="Arial" w:cs="Arial"/>
        </w:rP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407D27BD" w14:textId="77777777" w:rsidR="00B47E2F" w:rsidRPr="00976CD3" w:rsidRDefault="00B47E2F" w:rsidP="00B47E2F">
      <w:pPr>
        <w:rPr>
          <w:rFonts w:ascii="Arial" w:hAnsi="Arial" w:cs="Arial"/>
        </w:rPr>
      </w:pPr>
      <w:r w:rsidRPr="00976CD3">
        <w:rPr>
          <w:rFonts w:ascii="Arial" w:hAnsi="Arial" w:cs="Arial"/>
        </w:rPr>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hyperlink r:id="rId24" w:history="1">
        <w:r w:rsidRPr="00976CD3">
          <w:rPr>
            <w:rStyle w:val="Hyperlink"/>
            <w:rFonts w:ascii="Arial" w:hAnsi="Arial" w:cs="Arial"/>
          </w:rPr>
          <w:t>Interpretive Guideline:</w:t>
        </w:r>
        <w:r w:rsidRPr="00976CD3">
          <w:rPr>
            <w:rStyle w:val="Hyperlink"/>
            <w:rFonts w:ascii="Arial" w:hAnsi="Arial" w:cs="Arial"/>
            <w:i/>
          </w:rPr>
          <w:t xml:space="preserve"> The meaning of ‘reasonably practicable’</w:t>
        </w:r>
      </w:hyperlink>
      <w:r w:rsidRPr="00976CD3">
        <w:rPr>
          <w:rFonts w:ascii="Arial" w:hAnsi="Arial" w:cs="Arial"/>
        </w:rPr>
        <w:t>.</w:t>
      </w:r>
    </w:p>
    <w:p w14:paraId="1C6A46F1" w14:textId="77777777" w:rsidR="00B47E2F" w:rsidRPr="00976CD3" w:rsidRDefault="00B47E2F" w:rsidP="00B47E2F">
      <w:pPr>
        <w:rPr>
          <w:rFonts w:ascii="Arial" w:hAnsi="Arial" w:cs="Arial"/>
        </w:rPr>
      </w:pPr>
      <w:r w:rsidRPr="00976CD3">
        <w:rPr>
          <w:rFonts w:ascii="Arial" w:hAnsi="Arial" w:cs="Arial"/>
        </w:rPr>
        <w:t>Compliance with the WHS Act and WHS Regulations may be achieved by following another method if it provides an equivalent or higher standard of work health and safety than the code.</w:t>
      </w:r>
    </w:p>
    <w:p w14:paraId="343057C1" w14:textId="77777777" w:rsidR="00B47E2F" w:rsidRPr="00976CD3" w:rsidRDefault="00B47E2F" w:rsidP="00B47E2F">
      <w:pPr>
        <w:rPr>
          <w:rFonts w:ascii="Arial" w:hAnsi="Arial" w:cs="Arial"/>
        </w:rPr>
      </w:pPr>
      <w:r w:rsidRPr="00976CD3">
        <w:rPr>
          <w:rFonts w:ascii="Arial" w:hAnsi="Arial" w:cs="Arial"/>
        </w:rPr>
        <w:t>An inspector may refer to an approved code of practice when issuing an improvement or prohibition notice.</w:t>
      </w:r>
    </w:p>
    <w:p w14:paraId="3DA3568A" w14:textId="77777777" w:rsidR="00B47E2F" w:rsidRPr="00976CD3" w:rsidRDefault="00B47E2F" w:rsidP="00B47E2F">
      <w:pPr>
        <w:keepNext/>
        <w:spacing w:before="240" w:after="60"/>
        <w:outlineLvl w:val="1"/>
        <w:rPr>
          <w:rFonts w:ascii="Arial" w:hAnsi="Arial" w:cs="Arial"/>
          <w:b/>
          <w:snapToGrid w:val="0"/>
          <w:color w:val="7030A0"/>
          <w:sz w:val="24"/>
        </w:rPr>
      </w:pPr>
      <w:bookmarkStart w:id="5" w:name="_Toc488233860"/>
      <w:bookmarkStart w:id="6" w:name="_Toc297891192"/>
      <w:bookmarkStart w:id="7" w:name="_Toc184978062"/>
      <w:bookmarkEnd w:id="5"/>
      <w:r w:rsidRPr="00976CD3">
        <w:rPr>
          <w:rFonts w:ascii="Arial" w:hAnsi="Arial" w:cs="Arial"/>
          <w:b/>
          <w:snapToGrid w:val="0"/>
          <w:color w:val="7030A0"/>
          <w:sz w:val="24"/>
        </w:rPr>
        <w:t>Scope and application</w:t>
      </w:r>
      <w:bookmarkEnd w:id="6"/>
      <w:bookmarkEnd w:id="7"/>
    </w:p>
    <w:p w14:paraId="3E3BB44A" w14:textId="77777777" w:rsidR="00B47E2F" w:rsidRPr="00976CD3" w:rsidRDefault="00B47E2F" w:rsidP="00B47E2F">
      <w:pPr>
        <w:rPr>
          <w:rFonts w:ascii="Arial" w:hAnsi="Arial" w:cs="Arial"/>
        </w:rPr>
      </w:pPr>
      <w:r w:rsidRPr="00976CD3">
        <w:rPr>
          <w:rFonts w:ascii="Arial" w:hAnsi="Arial" w:cs="Arial"/>
        </w:rPr>
        <w:t xml:space="preserve">This Code is intended to be read by a person conducting a business or undertaking (PCBU). It provides practical guidance to PCBUs on how to manage the work environment and facilities. </w:t>
      </w:r>
    </w:p>
    <w:p w14:paraId="138051A7" w14:textId="77777777" w:rsidR="00B47E2F" w:rsidRPr="00976CD3" w:rsidRDefault="00B47E2F" w:rsidP="00B47E2F">
      <w:pPr>
        <w:rPr>
          <w:rFonts w:ascii="Arial" w:hAnsi="Arial" w:cs="Arial"/>
        </w:rPr>
      </w:pPr>
      <w:r w:rsidRPr="00976CD3">
        <w:rPr>
          <w:rFonts w:ascii="Arial" w:hAnsi="Arial" w:cs="Arial"/>
        </w:rPr>
        <w:t xml:space="preserve">This Code may be a useful reference for other persons interested in the duties under the WHS Act and WHS Regulations. </w:t>
      </w:r>
    </w:p>
    <w:p w14:paraId="3CC9342F" w14:textId="77777777" w:rsidR="00B47E2F" w:rsidRPr="00976CD3" w:rsidRDefault="00B47E2F" w:rsidP="00B47E2F">
      <w:pPr>
        <w:rPr>
          <w:rFonts w:ascii="Arial" w:hAnsi="Arial" w:cs="Arial"/>
        </w:rPr>
      </w:pPr>
      <w:r w:rsidRPr="00976CD3">
        <w:rPr>
          <w:rFonts w:ascii="Arial" w:hAnsi="Arial" w:cs="Arial"/>
        </w:rPr>
        <w:t xml:space="preserve">This Code applies to all types of work and all workplaces covered by the WHS Act. </w:t>
      </w:r>
    </w:p>
    <w:p w14:paraId="0DE3B19D" w14:textId="77777777" w:rsidR="00B47E2F" w:rsidRPr="00976CD3" w:rsidRDefault="00B47E2F" w:rsidP="00B47E2F">
      <w:pPr>
        <w:keepNext/>
        <w:spacing w:before="240" w:after="60"/>
        <w:outlineLvl w:val="1"/>
        <w:rPr>
          <w:rFonts w:ascii="Arial" w:hAnsi="Arial" w:cs="Arial"/>
          <w:b/>
          <w:snapToGrid w:val="0"/>
          <w:color w:val="7030A0"/>
          <w:sz w:val="24"/>
        </w:rPr>
      </w:pPr>
      <w:bookmarkStart w:id="8" w:name="_Toc184978063"/>
      <w:r w:rsidRPr="00976CD3">
        <w:rPr>
          <w:rFonts w:ascii="Arial" w:hAnsi="Arial" w:cs="Arial"/>
          <w:b/>
          <w:snapToGrid w:val="0"/>
          <w:color w:val="7030A0"/>
          <w:sz w:val="24"/>
        </w:rPr>
        <w:t>How to use this Code of Practice</w:t>
      </w:r>
      <w:bookmarkEnd w:id="8"/>
    </w:p>
    <w:p w14:paraId="732192E6" w14:textId="77777777" w:rsidR="00B47E2F" w:rsidRPr="00976CD3" w:rsidRDefault="00B47E2F" w:rsidP="00B47E2F">
      <w:pPr>
        <w:rPr>
          <w:rFonts w:ascii="Arial" w:hAnsi="Arial" w:cs="Arial"/>
        </w:rPr>
      </w:pPr>
      <w:r w:rsidRPr="00976CD3">
        <w:rPr>
          <w:rFonts w:ascii="Arial" w:hAnsi="Arial" w:cs="Arial"/>
        </w:rPr>
        <w:t>This Code includes references to the legal requirements under the WHS Act and WHS Regulations. These are included for convenience only and should not be relied on in the place of the full text of the WHS Act or WHS Regulations. The words ‘must’, ‘requires’ or ‘mandatory’ indicate a legal requirement exists that must be complied with.</w:t>
      </w:r>
    </w:p>
    <w:p w14:paraId="6A0D6A9A" w14:textId="77777777" w:rsidR="00B47E2F" w:rsidRPr="00976CD3" w:rsidRDefault="00B47E2F" w:rsidP="00B47E2F">
      <w:pPr>
        <w:rPr>
          <w:rFonts w:ascii="Arial" w:hAnsi="Arial" w:cs="Arial"/>
        </w:rPr>
      </w:pPr>
      <w:r w:rsidRPr="00976CD3">
        <w:rPr>
          <w:rFonts w:ascii="Arial" w:hAnsi="Arial" w:cs="Arial"/>
        </w:rPr>
        <w:t>The word ‘should’ is used in this Code to indicate a recommended course of action, while ‘may’ is used to indicate an optional course of action.</w:t>
      </w:r>
    </w:p>
    <w:p w14:paraId="1FBF8943" w14:textId="77777777" w:rsidR="00B47E2F" w:rsidRPr="00976CD3" w:rsidRDefault="00B47E2F" w:rsidP="00B47E2F">
      <w:pPr>
        <w:rPr>
          <w:rFonts w:ascii="Arial" w:hAnsi="Arial" w:cs="Arial"/>
        </w:rPr>
      </w:pPr>
    </w:p>
    <w:p w14:paraId="120197B9" w14:textId="08A0FB32" w:rsidR="00B47E2F" w:rsidRPr="00976CD3" w:rsidRDefault="00B47E2F" w:rsidP="00287B3C">
      <w:pPr>
        <w:pStyle w:val="Heading1"/>
      </w:pPr>
      <w:bookmarkStart w:id="9" w:name="_Toc501094291"/>
      <w:bookmarkStart w:id="10" w:name="_Toc184978064"/>
      <w:r w:rsidRPr="00976CD3">
        <w:lastRenderedPageBreak/>
        <w:t>Introduction</w:t>
      </w:r>
      <w:bookmarkEnd w:id="9"/>
      <w:bookmarkEnd w:id="10"/>
    </w:p>
    <w:p w14:paraId="62265984" w14:textId="77777777" w:rsidR="00B47E2F" w:rsidRPr="00493D93" w:rsidRDefault="00B47E2F" w:rsidP="00801FE2">
      <w:pPr>
        <w:pStyle w:val="Heading2"/>
        <w:numPr>
          <w:ilvl w:val="1"/>
          <w:numId w:val="25"/>
        </w:numPr>
        <w:ind w:left="851" w:hanging="938"/>
        <w:rPr>
          <w:rFonts w:cs="Arial"/>
          <w:b w:val="0"/>
          <w:bCs/>
          <w:sz w:val="40"/>
          <w:szCs w:val="40"/>
        </w:rPr>
      </w:pPr>
      <w:bookmarkStart w:id="11" w:name="_Toc298088260"/>
      <w:bookmarkStart w:id="12" w:name="_Toc492640092"/>
      <w:bookmarkStart w:id="13" w:name="_Toc501094292"/>
      <w:bookmarkStart w:id="14" w:name="_Toc184978065"/>
      <w:r w:rsidRPr="00493D93">
        <w:rPr>
          <w:rFonts w:cs="Arial"/>
          <w:b w:val="0"/>
          <w:bCs/>
          <w:sz w:val="40"/>
          <w:szCs w:val="40"/>
        </w:rPr>
        <w:t>Who has health and safety duties in relation to the work environment and facilities?</w:t>
      </w:r>
      <w:bookmarkEnd w:id="11"/>
      <w:bookmarkEnd w:id="12"/>
      <w:bookmarkEnd w:id="13"/>
      <w:bookmarkEnd w:id="14"/>
    </w:p>
    <w:p w14:paraId="7444F777" w14:textId="77777777" w:rsidR="00B47E2F" w:rsidRPr="00976CD3" w:rsidRDefault="00B47E2F" w:rsidP="00B47E2F">
      <w:pPr>
        <w:rPr>
          <w:rFonts w:ascii="Arial" w:hAnsi="Arial" w:cs="Arial"/>
        </w:rPr>
      </w:pPr>
      <w:r w:rsidRPr="00976CD3">
        <w:rPr>
          <w:rFonts w:ascii="Arial" w:hAnsi="Arial" w:cs="Arial"/>
        </w:rPr>
        <w:t>Duty holders who have a role in ensuring work environments and facilities are without risk to health and safety include:</w:t>
      </w:r>
    </w:p>
    <w:p w14:paraId="6664347E" w14:textId="77777777" w:rsidR="00550E90" w:rsidRDefault="00B47E2F" w:rsidP="00550E90">
      <w:pPr>
        <w:pStyle w:val="ListBullet"/>
        <w:numPr>
          <w:ilvl w:val="0"/>
          <w:numId w:val="24"/>
        </w:numPr>
        <w:ind w:left="993" w:hanging="284"/>
        <w:contextualSpacing w:val="0"/>
        <w:rPr>
          <w:rFonts w:cs="Arial"/>
        </w:rPr>
      </w:pPr>
      <w:r w:rsidRPr="00976CD3">
        <w:rPr>
          <w:rFonts w:cs="Arial"/>
        </w:rPr>
        <w:t>persons conducting a business or undertaking (PCBUs)</w:t>
      </w:r>
    </w:p>
    <w:p w14:paraId="1B400935" w14:textId="00C02551" w:rsidR="00550E90" w:rsidRPr="00550E90" w:rsidRDefault="00B47E2F" w:rsidP="00550E90">
      <w:pPr>
        <w:pStyle w:val="ListBullet"/>
        <w:numPr>
          <w:ilvl w:val="0"/>
          <w:numId w:val="24"/>
        </w:numPr>
        <w:ind w:left="993" w:hanging="284"/>
        <w:contextualSpacing w:val="0"/>
        <w:rPr>
          <w:rFonts w:cs="Arial"/>
        </w:rPr>
      </w:pPr>
      <w:r w:rsidRPr="00550E90">
        <w:rPr>
          <w:rFonts w:cs="Arial"/>
        </w:rPr>
        <w:t>persons with management or control of a workplace</w:t>
      </w:r>
    </w:p>
    <w:p w14:paraId="2332736A" w14:textId="77777777" w:rsidR="00550E90" w:rsidRDefault="00B47E2F" w:rsidP="00550E90">
      <w:pPr>
        <w:pStyle w:val="ListBullet"/>
        <w:numPr>
          <w:ilvl w:val="0"/>
          <w:numId w:val="24"/>
        </w:numPr>
        <w:ind w:left="993" w:hanging="284"/>
        <w:contextualSpacing w:val="0"/>
        <w:rPr>
          <w:rFonts w:cs="Arial"/>
        </w:rPr>
      </w:pPr>
      <w:r w:rsidRPr="00550E90">
        <w:rPr>
          <w:rFonts w:cs="Arial"/>
        </w:rPr>
        <w:t xml:space="preserve">designers, manufacturers, importers, suppliers and installers of plant, substances or structures designers of structures, and </w:t>
      </w:r>
    </w:p>
    <w:p w14:paraId="3CBB73A5" w14:textId="61DE2B5D" w:rsidR="00B47E2F" w:rsidRPr="00550E90" w:rsidRDefault="00B47E2F" w:rsidP="00550E90">
      <w:pPr>
        <w:pStyle w:val="ListBullet"/>
        <w:numPr>
          <w:ilvl w:val="0"/>
          <w:numId w:val="24"/>
        </w:numPr>
        <w:ind w:left="993" w:hanging="284"/>
        <w:contextualSpacing w:val="0"/>
        <w:rPr>
          <w:rFonts w:cs="Arial"/>
        </w:rPr>
      </w:pPr>
      <w:r w:rsidRPr="00550E90">
        <w:rPr>
          <w:rFonts w:cs="Arial"/>
        </w:rPr>
        <w:t>officers.</w:t>
      </w:r>
    </w:p>
    <w:p w14:paraId="30DB83AB" w14:textId="74522576" w:rsidR="00B47E2F" w:rsidRPr="00976CD3" w:rsidRDefault="00B47E2F" w:rsidP="00B47E2F">
      <w:pPr>
        <w:rPr>
          <w:rFonts w:ascii="Arial" w:hAnsi="Arial" w:cs="Arial"/>
        </w:rPr>
      </w:pPr>
      <w:r w:rsidRPr="00976CD3">
        <w:rPr>
          <w:rFonts w:ascii="Arial" w:hAnsi="Arial" w:cs="Arial"/>
        </w:rPr>
        <w:t>Workers and other persons at the workplace also have duties under the WHS Act, such as the duty to take reasonable care for their own health and safety at the workplace.</w:t>
      </w:r>
      <w:r w:rsidR="00C95F9B">
        <w:rPr>
          <w:rFonts w:ascii="Arial" w:hAnsi="Arial" w:cs="Arial"/>
        </w:rPr>
        <w:t xml:space="preserve"> </w:t>
      </w:r>
      <w:r w:rsidRPr="00976CD3">
        <w:rPr>
          <w:rFonts w:ascii="Arial" w:hAnsi="Arial" w:cs="Arial"/>
        </w:rPr>
        <w:t xml:space="preserve">A person can have more than one </w:t>
      </w:r>
      <w:r w:rsidR="00A42A99" w:rsidRPr="00976CD3">
        <w:rPr>
          <w:rFonts w:ascii="Arial" w:hAnsi="Arial" w:cs="Arial"/>
        </w:rPr>
        <w:t>duty,</w:t>
      </w:r>
      <w:r w:rsidRPr="00976CD3">
        <w:rPr>
          <w:rFonts w:ascii="Arial" w:hAnsi="Arial" w:cs="Arial"/>
        </w:rPr>
        <w:t xml:space="preserve"> and more than one person can have the same duty at the same time.</w:t>
      </w:r>
      <w:r w:rsidR="00C95F9B">
        <w:rPr>
          <w:rFonts w:ascii="Arial" w:hAnsi="Arial" w:cs="Arial"/>
        </w:rPr>
        <w:t xml:space="preserve"> </w:t>
      </w:r>
      <w:r w:rsidRPr="00976CD3">
        <w:rPr>
          <w:rFonts w:ascii="Arial" w:hAnsi="Arial" w:cs="Arial"/>
        </w:rPr>
        <w:t>Early consultation and identification of risks can allow for more options to eliminate or minimise risks and reduce the associated costs.</w:t>
      </w:r>
    </w:p>
    <w:p w14:paraId="705712AE" w14:textId="1BC8D3BA"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Persons conducting a business or undertaking</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E17B61" w14:paraId="33489B75" w14:textId="77777777" w:rsidTr="00E17B61">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050A2A1A" w14:textId="5033A26F" w:rsidR="00E17B61" w:rsidRDefault="00E17B61">
            <w:pPr>
              <w:spacing w:before="240" w:after="160" w:line="240" w:lineRule="auto"/>
              <w:ind w:left="119"/>
              <w:rPr>
                <w:rFonts w:ascii="Arial" w:hAnsi="Arial" w:cs="Arial"/>
                <w:b/>
                <w:bCs/>
              </w:rPr>
            </w:pPr>
            <w:r>
              <w:rPr>
                <w:rFonts w:ascii="Arial" w:hAnsi="Arial" w:cs="Arial"/>
                <w:b/>
                <w:bCs/>
              </w:rPr>
              <w:t>WHS Act section 19</w:t>
            </w:r>
          </w:p>
          <w:p w14:paraId="71FDDE5D" w14:textId="4559C729" w:rsidR="00E17B61" w:rsidRDefault="00E17B61">
            <w:pPr>
              <w:spacing w:before="240" w:after="160" w:line="240" w:lineRule="auto"/>
              <w:ind w:left="119"/>
              <w:rPr>
                <w:rFonts w:ascii="Arial" w:hAnsi="Arial" w:cs="Arial"/>
              </w:rPr>
            </w:pPr>
            <w:r>
              <w:rPr>
                <w:rFonts w:ascii="Arial" w:hAnsi="Arial" w:cs="Arial"/>
              </w:rPr>
              <w:t xml:space="preserve">Primary duty of care </w:t>
            </w:r>
          </w:p>
        </w:tc>
      </w:tr>
    </w:tbl>
    <w:p w14:paraId="4F67AB31" w14:textId="12AE78F5" w:rsidR="00B47E2F" w:rsidRPr="00976CD3" w:rsidRDefault="00B47E2F" w:rsidP="00B47E2F">
      <w:pPr>
        <w:rPr>
          <w:rFonts w:ascii="Arial" w:hAnsi="Arial" w:cs="Arial"/>
        </w:rPr>
      </w:pPr>
      <w:r w:rsidRPr="00976CD3">
        <w:rPr>
          <w:rFonts w:ascii="Arial" w:hAnsi="Arial" w:cs="Arial"/>
        </w:rPr>
        <w:t xml:space="preserve">A PCBU must eliminate </w:t>
      </w:r>
      <w:r w:rsidRPr="00572504">
        <w:rPr>
          <w:rFonts w:ascii="Arial" w:hAnsi="Arial" w:cs="Arial"/>
        </w:rPr>
        <w:t>risks, both physical and psychosocial, arising</w:t>
      </w:r>
      <w:r w:rsidRPr="00976CD3">
        <w:rPr>
          <w:rFonts w:ascii="Arial" w:hAnsi="Arial" w:cs="Arial"/>
        </w:rPr>
        <w:t xml:space="preserve"> from the work environment and facilities, or if that is not reasonably practicable, minimise the risks so far as is reasonably practicable.</w:t>
      </w:r>
      <w:r w:rsidR="00C95F9B">
        <w:rPr>
          <w:rFonts w:ascii="Arial" w:hAnsi="Arial" w:cs="Arial"/>
        </w:rPr>
        <w:t xml:space="preserve"> </w:t>
      </w:r>
      <w:r w:rsidRPr="00976CD3">
        <w:rPr>
          <w:rFonts w:ascii="Arial" w:hAnsi="Arial" w:cs="Arial"/>
        </w:rPr>
        <w:t>PCBUs have a duty to consult workers about work health and safety and may also have duties to consult, cooperate and coordinate with other duty holders.</w:t>
      </w:r>
      <w:r w:rsidR="00A42A99">
        <w:rPr>
          <w:rFonts w:ascii="Arial" w:hAnsi="Arial" w:cs="Arial"/>
        </w:rPr>
        <w:t xml:space="preserve"> </w:t>
      </w:r>
      <w:r w:rsidRPr="00976CD3">
        <w:rPr>
          <w:rFonts w:ascii="Arial" w:hAnsi="Arial" w:cs="Arial"/>
        </w:rPr>
        <w:t>In relation to work environments and facilities this primary duty requires, so far as reasonably practicable, that a PCBU:</w:t>
      </w:r>
    </w:p>
    <w:p w14:paraId="571F47B9" w14:textId="77777777" w:rsidR="00B47E2F" w:rsidRPr="00976CD3" w:rsidRDefault="00B47E2F" w:rsidP="0069262D">
      <w:pPr>
        <w:pStyle w:val="ListBullet"/>
        <w:numPr>
          <w:ilvl w:val="0"/>
          <w:numId w:val="24"/>
        </w:numPr>
        <w:ind w:left="993" w:hanging="284"/>
        <w:contextualSpacing w:val="0"/>
        <w:rPr>
          <w:rFonts w:cs="Arial"/>
        </w:rPr>
      </w:pPr>
      <w:r w:rsidRPr="00976CD3">
        <w:rPr>
          <w:rFonts w:cs="Arial"/>
        </w:rPr>
        <w:t>provide adequate and accessible facilities for the welfare of workers</w:t>
      </w:r>
    </w:p>
    <w:p w14:paraId="660F64A3" w14:textId="77777777" w:rsidR="00B47E2F" w:rsidRPr="00976CD3" w:rsidRDefault="00B47E2F" w:rsidP="0069262D">
      <w:pPr>
        <w:pStyle w:val="ListBullet"/>
        <w:numPr>
          <w:ilvl w:val="0"/>
          <w:numId w:val="24"/>
        </w:numPr>
        <w:ind w:left="993" w:hanging="284"/>
        <w:contextualSpacing w:val="0"/>
        <w:rPr>
          <w:rFonts w:cs="Arial"/>
        </w:rPr>
      </w:pPr>
      <w:r w:rsidRPr="00976CD3">
        <w:rPr>
          <w:rFonts w:cs="Arial"/>
        </w:rPr>
        <w:t>provide and maintain work environments, plant and structures and systems of work without risks to health and safety</w:t>
      </w:r>
    </w:p>
    <w:p w14:paraId="7794B8A6" w14:textId="77777777" w:rsidR="00B47E2F" w:rsidRPr="00976CD3" w:rsidRDefault="00B47E2F" w:rsidP="0069262D">
      <w:pPr>
        <w:pStyle w:val="ListBullet"/>
        <w:numPr>
          <w:ilvl w:val="0"/>
          <w:numId w:val="24"/>
        </w:numPr>
        <w:ind w:left="993" w:hanging="284"/>
        <w:contextualSpacing w:val="0"/>
        <w:rPr>
          <w:rFonts w:cs="Arial"/>
        </w:rPr>
      </w:pPr>
      <w:r w:rsidRPr="00976CD3">
        <w:rPr>
          <w:rFonts w:cs="Arial"/>
        </w:rPr>
        <w:t>ensure the safe use, handling and storage of plant, structures and substances</w:t>
      </w:r>
    </w:p>
    <w:p w14:paraId="1F7CA6AD" w14:textId="77777777" w:rsidR="00B47E2F" w:rsidRPr="00976CD3" w:rsidRDefault="00B47E2F" w:rsidP="0069262D">
      <w:pPr>
        <w:pStyle w:val="ListBullet"/>
        <w:numPr>
          <w:ilvl w:val="0"/>
          <w:numId w:val="24"/>
        </w:numPr>
        <w:ind w:left="993" w:hanging="284"/>
        <w:contextualSpacing w:val="0"/>
        <w:rPr>
          <w:rFonts w:cs="Arial"/>
        </w:rPr>
      </w:pPr>
      <w:r w:rsidRPr="00976CD3">
        <w:rPr>
          <w:rFonts w:cs="Arial"/>
        </w:rPr>
        <w:t xml:space="preserve">provide access to facilities for workers such as toilets, drinking water and washing and eating facilities </w:t>
      </w:r>
    </w:p>
    <w:p w14:paraId="0C1303C2" w14:textId="77777777" w:rsidR="00B47E2F" w:rsidRPr="00976CD3" w:rsidRDefault="00B47E2F" w:rsidP="0069262D">
      <w:pPr>
        <w:pStyle w:val="ListBullet"/>
        <w:numPr>
          <w:ilvl w:val="0"/>
          <w:numId w:val="24"/>
        </w:numPr>
        <w:ind w:left="993" w:hanging="284"/>
        <w:contextualSpacing w:val="0"/>
        <w:rPr>
          <w:rFonts w:cs="Arial"/>
        </w:rPr>
      </w:pPr>
      <w:r w:rsidRPr="00976CD3">
        <w:rPr>
          <w:rFonts w:cs="Arial"/>
        </w:rPr>
        <w:t>provide information, training, instruction or supervision that is needed to protect all persons from health and safety risks that may arise from the work carried out by the business or undertaking, and</w:t>
      </w:r>
    </w:p>
    <w:p w14:paraId="5083D2D6" w14:textId="77777777" w:rsidR="00B47E2F" w:rsidRDefault="00B47E2F" w:rsidP="0069262D">
      <w:pPr>
        <w:pStyle w:val="ListBullet"/>
        <w:numPr>
          <w:ilvl w:val="0"/>
          <w:numId w:val="24"/>
        </w:numPr>
        <w:ind w:left="993" w:hanging="284"/>
        <w:contextualSpacing w:val="0"/>
        <w:rPr>
          <w:rFonts w:cs="Arial"/>
        </w:rPr>
      </w:pPr>
      <w:r w:rsidRPr="00976CD3">
        <w:rPr>
          <w:rFonts w:cs="Arial"/>
        </w:rPr>
        <w:t>monitor the health of workers and the conditions of the workplace for the purpose of preventing illness or injury.</w:t>
      </w:r>
    </w:p>
    <w:p w14:paraId="5E675536" w14:textId="0152E3D6" w:rsidR="00B47E2F" w:rsidRPr="00976CD3" w:rsidRDefault="00B47E2F" w:rsidP="00B47E2F">
      <w:pPr>
        <w:pStyle w:val="ListBullet"/>
        <w:numPr>
          <w:ilvl w:val="0"/>
          <w:numId w:val="0"/>
        </w:numPr>
        <w:rPr>
          <w:rFonts w:cs="Arial"/>
        </w:rPr>
      </w:pPr>
      <w:r w:rsidRPr="00976CD3">
        <w:rPr>
          <w:rFonts w:cs="Arial"/>
        </w:rPr>
        <w:lastRenderedPageBreak/>
        <w:t xml:space="preserve">There are more specific requirements to manage risks under the WHS Regulations, including those associated with </w:t>
      </w:r>
      <w:r w:rsidRPr="007E48E2">
        <w:rPr>
          <w:rFonts w:cs="Arial"/>
        </w:rPr>
        <w:t>psychosocial hazards, hazardous</w:t>
      </w:r>
      <w:r w:rsidRPr="00976CD3">
        <w:rPr>
          <w:rFonts w:cs="Arial"/>
        </w:rPr>
        <w:t xml:space="preserve"> chemicals, remote and isolated work, noise, hazardous manual tasks and plant.</w:t>
      </w:r>
    </w:p>
    <w:p w14:paraId="3D3CE125"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Person with management or control of a workplace</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4B1756" w14:paraId="3098F2FF" w14:textId="77777777" w:rsidTr="004B1756">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180DFECF" w14:textId="17B6C908" w:rsidR="004B1756" w:rsidRDefault="004B1756">
            <w:pPr>
              <w:spacing w:before="240" w:after="160" w:line="240" w:lineRule="auto"/>
              <w:ind w:left="119"/>
              <w:rPr>
                <w:rFonts w:ascii="Arial" w:hAnsi="Arial" w:cs="Arial"/>
                <w:b/>
                <w:bCs/>
              </w:rPr>
            </w:pPr>
            <w:r>
              <w:rPr>
                <w:rFonts w:ascii="Arial" w:hAnsi="Arial" w:cs="Arial"/>
                <w:b/>
                <w:bCs/>
              </w:rPr>
              <w:t>WHS Act section 20</w:t>
            </w:r>
          </w:p>
          <w:p w14:paraId="6BF4FCF3" w14:textId="62F39465" w:rsidR="004B1756" w:rsidRDefault="004B1756">
            <w:pPr>
              <w:spacing w:before="240" w:after="160" w:line="240" w:lineRule="auto"/>
              <w:ind w:left="119"/>
              <w:rPr>
                <w:rFonts w:ascii="Arial" w:hAnsi="Arial" w:cs="Arial"/>
              </w:rPr>
            </w:pPr>
            <w:r>
              <w:rPr>
                <w:rFonts w:ascii="Arial" w:hAnsi="Arial" w:cs="Arial"/>
              </w:rPr>
              <w:t>Duty of persons conducting business or undertaking involving management or control of workplaces</w:t>
            </w:r>
          </w:p>
        </w:tc>
      </w:tr>
    </w:tbl>
    <w:p w14:paraId="606EC3F1" w14:textId="7E394216" w:rsidR="00B47E2F" w:rsidRPr="00976CD3" w:rsidRDefault="00B47E2F" w:rsidP="001B0584">
      <w:pPr>
        <w:keepNext/>
        <w:keepLines/>
        <w:rPr>
          <w:rFonts w:ascii="Arial" w:hAnsi="Arial" w:cs="Arial"/>
        </w:rPr>
      </w:pPr>
      <w:r w:rsidRPr="00976CD3">
        <w:rPr>
          <w:rFonts w:ascii="Arial" w:hAnsi="Arial" w:cs="Arial"/>
        </w:rPr>
        <w:t>Persons who have management or control of a workplace must ensure, so far as is reasonably practicable, that the workplace, the means of entering and exiting the workplace and anything arising from the workplace are without risks to the health and safety of any person.</w:t>
      </w:r>
      <w:r w:rsidR="001B0584">
        <w:rPr>
          <w:rFonts w:ascii="Arial" w:hAnsi="Arial" w:cs="Arial"/>
        </w:rPr>
        <w:t xml:space="preserve"> </w:t>
      </w:r>
      <w:r w:rsidRPr="00976CD3">
        <w:rPr>
          <w:rFonts w:ascii="Arial" w:hAnsi="Arial" w:cs="Arial"/>
        </w:rPr>
        <w:t xml:space="preserve">This means that the duty to provide and maintain a safe work environment and adequate facilities may be shared between duty holders. For example, a PCBU renting their workplace will share duties with the landlord or property manager. In these </w:t>
      </w:r>
      <w:r w:rsidR="00D87B6C" w:rsidRPr="00976CD3">
        <w:rPr>
          <w:rFonts w:ascii="Arial" w:hAnsi="Arial" w:cs="Arial"/>
        </w:rPr>
        <w:t>situations,</w:t>
      </w:r>
      <w:r w:rsidRPr="00976CD3">
        <w:rPr>
          <w:rFonts w:ascii="Arial" w:hAnsi="Arial" w:cs="Arial"/>
        </w:rPr>
        <w:t xml:space="preserve"> the duty holders must, so far as is reasonably practicable, consult, cooperate and coordinate activities with each other.</w:t>
      </w:r>
    </w:p>
    <w:p w14:paraId="145FF0EF"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Designers of structures</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55781D" w14:paraId="660A1173" w14:textId="77777777" w:rsidTr="0055781D">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4B36F23E" w14:textId="41C83956" w:rsidR="0055781D" w:rsidRDefault="0055781D">
            <w:pPr>
              <w:spacing w:before="240" w:after="160" w:line="240" w:lineRule="auto"/>
              <w:ind w:left="119"/>
              <w:rPr>
                <w:rFonts w:ascii="Arial" w:hAnsi="Arial" w:cs="Arial"/>
                <w:b/>
                <w:bCs/>
              </w:rPr>
            </w:pPr>
            <w:r>
              <w:rPr>
                <w:rFonts w:ascii="Arial" w:hAnsi="Arial" w:cs="Arial"/>
                <w:b/>
                <w:bCs/>
              </w:rPr>
              <w:t>WHS Act section 22</w:t>
            </w:r>
          </w:p>
          <w:p w14:paraId="15F7FF4E" w14:textId="2045E20F" w:rsidR="0055781D" w:rsidRDefault="0055781D">
            <w:pPr>
              <w:spacing w:before="240" w:after="160" w:line="240" w:lineRule="auto"/>
              <w:ind w:left="119"/>
              <w:rPr>
                <w:rFonts w:ascii="Arial" w:hAnsi="Arial" w:cs="Arial"/>
              </w:rPr>
            </w:pPr>
            <w:r>
              <w:rPr>
                <w:rFonts w:ascii="Arial" w:hAnsi="Arial" w:cs="Arial"/>
              </w:rPr>
              <w:t>Duties of persons conducting businesses or undertakings that design plant, substances or structures</w:t>
            </w:r>
          </w:p>
        </w:tc>
      </w:tr>
    </w:tbl>
    <w:p w14:paraId="21BDF374" w14:textId="352AED59" w:rsidR="00B47E2F" w:rsidRPr="00976CD3" w:rsidRDefault="00B47E2F" w:rsidP="00B47E2F">
      <w:pPr>
        <w:rPr>
          <w:rFonts w:ascii="Arial" w:hAnsi="Arial" w:cs="Arial"/>
        </w:rPr>
      </w:pPr>
      <w:r w:rsidRPr="00976CD3">
        <w:rPr>
          <w:rFonts w:ascii="Arial" w:hAnsi="Arial" w:cs="Arial"/>
        </w:rPr>
        <w:t>Persons who design and construct buildings and structures that are intended to be used as workplaces must ensure, so far as is reasonably practicable, that the building or structure is without risks to health and safety.</w:t>
      </w:r>
    </w:p>
    <w:p w14:paraId="0F317738" w14:textId="46684983"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Officers</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8B17CD" w14:paraId="08147265" w14:textId="77777777" w:rsidTr="008B17CD">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2EE8CED6" w14:textId="0263B6CB" w:rsidR="008B17CD" w:rsidRDefault="008B17CD">
            <w:pPr>
              <w:spacing w:before="240" w:after="160" w:line="240" w:lineRule="auto"/>
              <w:ind w:left="119"/>
              <w:rPr>
                <w:rFonts w:ascii="Arial" w:hAnsi="Arial" w:cs="Arial"/>
                <w:b/>
                <w:bCs/>
              </w:rPr>
            </w:pPr>
            <w:r>
              <w:rPr>
                <w:rFonts w:ascii="Arial" w:hAnsi="Arial" w:cs="Arial"/>
                <w:b/>
                <w:bCs/>
              </w:rPr>
              <w:t>WHS Act section 27</w:t>
            </w:r>
          </w:p>
          <w:p w14:paraId="3453A602" w14:textId="32061790" w:rsidR="008B17CD" w:rsidRDefault="008B17CD">
            <w:pPr>
              <w:spacing w:before="240" w:after="160" w:line="240" w:lineRule="auto"/>
              <w:ind w:left="119"/>
              <w:rPr>
                <w:rFonts w:ascii="Arial" w:hAnsi="Arial" w:cs="Arial"/>
              </w:rPr>
            </w:pPr>
            <w:r>
              <w:rPr>
                <w:rFonts w:ascii="Arial" w:hAnsi="Arial" w:cs="Arial"/>
              </w:rPr>
              <w:t>Duty of officers</w:t>
            </w:r>
          </w:p>
        </w:tc>
      </w:tr>
    </w:tbl>
    <w:p w14:paraId="6820302A" w14:textId="48E9D2DF" w:rsidR="0062386D" w:rsidRPr="0062386D" w:rsidRDefault="00B47E2F" w:rsidP="00D055B1">
      <w:pPr>
        <w:rPr>
          <w:rFonts w:ascii="Arial" w:hAnsi="Arial" w:cs="Arial"/>
          <w:b/>
          <w:caps/>
          <w:noProof/>
          <w:color w:val="7F7F7F" w:themeColor="text1" w:themeTint="80"/>
          <w:sz w:val="18"/>
          <w:szCs w:val="18"/>
          <w:lang w:eastAsia="en-AU"/>
        </w:rPr>
      </w:pPr>
      <w:r w:rsidRPr="00976CD3">
        <w:rPr>
          <w:rFonts w:ascii="Arial" w:hAnsi="Arial" w:cs="Arial"/>
        </w:rPr>
        <w:t xml:space="preserve">Officers, for example company directors, have a duty to exercise due diligence to ensure the PCBU complies with the WHS Act and WHS Regulations. This includes taking reasonable steps to ensure the business or undertaking has and uses appropriate resources and processes to eliminate or minimise, so far as is reasonably practicable, risks from the work environment and facilities. Further information on who is an officer and their duties is available in the </w:t>
      </w:r>
      <w:hyperlink r:id="rId25" w:history="1">
        <w:r w:rsidRPr="00976CD3">
          <w:rPr>
            <w:rStyle w:val="Hyperlink"/>
            <w:rFonts w:ascii="Arial" w:hAnsi="Arial" w:cs="Arial"/>
          </w:rPr>
          <w:t xml:space="preserve">Interpretive Guideline: </w:t>
        </w:r>
        <w:r w:rsidRPr="00976CD3">
          <w:rPr>
            <w:rStyle w:val="Hyperlink"/>
            <w:rFonts w:ascii="Arial" w:hAnsi="Arial" w:cs="Arial"/>
            <w:i/>
          </w:rPr>
          <w:t>The health and safety</w:t>
        </w:r>
        <w:r w:rsidRPr="00976CD3">
          <w:rPr>
            <w:rStyle w:val="Hyperlink"/>
            <w:rFonts w:ascii="Arial" w:hAnsi="Arial" w:cs="Arial"/>
          </w:rPr>
          <w:t xml:space="preserve"> </w:t>
        </w:r>
        <w:r w:rsidRPr="00976CD3">
          <w:rPr>
            <w:rStyle w:val="Hyperlink"/>
            <w:rFonts w:ascii="Arial" w:hAnsi="Arial" w:cs="Arial"/>
            <w:i/>
          </w:rPr>
          <w:t>duty of an officer under section 27</w:t>
        </w:r>
      </w:hyperlink>
      <w:r w:rsidRPr="00976CD3">
        <w:rPr>
          <w:rFonts w:ascii="Arial" w:hAnsi="Arial" w:cs="Arial"/>
        </w:rPr>
        <w:t>.</w:t>
      </w:r>
      <w:r w:rsidR="001B0584">
        <w:rPr>
          <w:rFonts w:ascii="Arial" w:hAnsi="Arial" w:cs="Arial"/>
        </w:rPr>
        <w:br/>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62386D" w14:paraId="674CD83C" w14:textId="77777777" w:rsidTr="0062386D">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35E4AF53" w14:textId="4546D1C2" w:rsidR="0062386D" w:rsidRDefault="0062386D">
            <w:pPr>
              <w:spacing w:before="240" w:after="160" w:line="240" w:lineRule="auto"/>
              <w:ind w:left="119"/>
              <w:rPr>
                <w:rFonts w:ascii="Arial" w:hAnsi="Arial" w:cs="Arial"/>
                <w:b/>
                <w:bCs/>
              </w:rPr>
            </w:pPr>
            <w:r>
              <w:rPr>
                <w:rFonts w:ascii="Arial" w:hAnsi="Arial" w:cs="Arial"/>
                <w:b/>
                <w:bCs/>
              </w:rPr>
              <w:t>WHS Act section 28</w:t>
            </w:r>
          </w:p>
          <w:p w14:paraId="2126C47E" w14:textId="582FC5D1" w:rsidR="0062386D" w:rsidRDefault="0062386D">
            <w:pPr>
              <w:spacing w:before="240" w:after="160" w:line="240" w:lineRule="auto"/>
              <w:ind w:left="119"/>
              <w:rPr>
                <w:rFonts w:ascii="Arial" w:hAnsi="Arial" w:cs="Arial"/>
              </w:rPr>
            </w:pPr>
            <w:r>
              <w:rPr>
                <w:rFonts w:ascii="Arial" w:hAnsi="Arial" w:cs="Arial"/>
              </w:rPr>
              <w:t>Duties of workers</w:t>
            </w:r>
          </w:p>
        </w:tc>
      </w:tr>
    </w:tbl>
    <w:p w14:paraId="507DC21D" w14:textId="5F487BEA" w:rsidR="00B47E2F" w:rsidRPr="00D055B1" w:rsidRDefault="00B47E2F" w:rsidP="00D055B1">
      <w:pPr>
        <w:rPr>
          <w:rFonts w:ascii="Arial" w:hAnsi="Arial" w:cs="Arial"/>
        </w:rPr>
      </w:pPr>
      <w:r w:rsidRPr="00976CD3">
        <w:rPr>
          <w:rFonts w:ascii="Arial" w:hAnsi="Arial" w:cs="Arial"/>
          <w:b/>
          <w:caps/>
          <w:noProof/>
          <w:color w:val="7F7F7F" w:themeColor="text1" w:themeTint="80"/>
          <w:sz w:val="30"/>
          <w:szCs w:val="30"/>
          <w:lang w:eastAsia="en-AU"/>
        </w:rPr>
        <w:lastRenderedPageBreak/>
        <w:t>Workers</w:t>
      </w:r>
    </w:p>
    <w:p w14:paraId="038CB2AC" w14:textId="31EEB5A6" w:rsidR="00B47E2F" w:rsidRPr="00976CD3" w:rsidRDefault="0062386D" w:rsidP="00B47E2F">
      <w:pPr>
        <w:rPr>
          <w:rFonts w:ascii="Arial" w:hAnsi="Arial" w:cs="Arial"/>
        </w:rPr>
      </w:pPr>
      <w:r>
        <w:rPr>
          <w:rFonts w:ascii="Arial" w:hAnsi="Arial" w:cs="Arial"/>
        </w:rPr>
        <w:t>W</w:t>
      </w:r>
      <w:r w:rsidR="00B47E2F" w:rsidRPr="00976CD3">
        <w:rPr>
          <w:rFonts w:ascii="Arial" w:hAnsi="Arial" w:cs="Arial"/>
        </w:rPr>
        <w:t xml:space="preserve">orkers have a duty to take reasonable care for their own health and safety and to not adversely affect the health and safety of other persons. </w:t>
      </w:r>
      <w:r w:rsidR="00B47E2F" w:rsidRPr="00976CD3">
        <w:rPr>
          <w:rFonts w:ascii="Arial" w:hAnsi="Arial" w:cs="Arial"/>
          <w:iCs/>
        </w:rPr>
        <w:t xml:space="preserve">Workers must comply with reasonable instructions, as far as they are reasonably able, and cooperate with reasonable health and safety policies or procedures that have been notified to workers, for example procedures for first aid and for reporting injuries and illnesses. </w:t>
      </w:r>
      <w:r w:rsidR="00B47E2F" w:rsidRPr="00976CD3">
        <w:rPr>
          <w:rFonts w:ascii="Arial" w:hAnsi="Arial" w:cs="Arial"/>
        </w:rPr>
        <w:t>If personal protective equipment (PPE) is provided by the business or undertaking, the worker must so far as they are reasonably able, use or wear it in accordance with the information, instruction and training provided.</w:t>
      </w:r>
    </w:p>
    <w:p w14:paraId="47AF25AF" w14:textId="56BFC0B2"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Other persons at the workplace</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9D777E" w14:paraId="2ED4C162" w14:textId="77777777" w:rsidTr="009D777E">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65FC6F73" w14:textId="4B42A4F9" w:rsidR="009D777E" w:rsidRDefault="009D777E">
            <w:pPr>
              <w:spacing w:before="240" w:after="160" w:line="240" w:lineRule="auto"/>
              <w:ind w:left="119"/>
              <w:rPr>
                <w:rFonts w:ascii="Arial" w:hAnsi="Arial" w:cs="Arial"/>
                <w:b/>
                <w:bCs/>
              </w:rPr>
            </w:pPr>
            <w:r>
              <w:rPr>
                <w:rFonts w:ascii="Arial" w:hAnsi="Arial" w:cs="Arial"/>
                <w:b/>
                <w:bCs/>
              </w:rPr>
              <w:t>WHS Act section 29</w:t>
            </w:r>
          </w:p>
          <w:p w14:paraId="204C6BEA" w14:textId="179D49C2" w:rsidR="009D777E" w:rsidRDefault="009D777E">
            <w:pPr>
              <w:spacing w:before="240" w:after="160" w:line="240" w:lineRule="auto"/>
              <w:ind w:left="119"/>
              <w:rPr>
                <w:rFonts w:ascii="Arial" w:hAnsi="Arial" w:cs="Arial"/>
              </w:rPr>
            </w:pPr>
            <w:r>
              <w:rPr>
                <w:rFonts w:ascii="Arial" w:hAnsi="Arial" w:cs="Arial"/>
              </w:rPr>
              <w:t>Duties of other persons at the workplace</w:t>
            </w:r>
          </w:p>
        </w:tc>
      </w:tr>
    </w:tbl>
    <w:p w14:paraId="25458311" w14:textId="0A6C380D" w:rsidR="00B47E2F" w:rsidRPr="00976CD3" w:rsidRDefault="00B47E2F" w:rsidP="00B47E2F">
      <w:pPr>
        <w:keepNext/>
        <w:keepLines/>
        <w:rPr>
          <w:rFonts w:ascii="Arial" w:hAnsi="Arial" w:cs="Arial"/>
        </w:rPr>
      </w:pPr>
      <w:r w:rsidRPr="00976CD3">
        <w:rPr>
          <w:rFonts w:ascii="Arial" w:hAnsi="Arial" w:cs="Arial"/>
        </w:rPr>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PCBU to allow that person to comply with the WHS Act. </w:t>
      </w:r>
    </w:p>
    <w:p w14:paraId="76C1EA81"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5" w:name="_Toc298088261"/>
      <w:bookmarkStart w:id="16" w:name="_Toc492640093"/>
      <w:r w:rsidRPr="00976CD3">
        <w:rPr>
          <w:rFonts w:ascii="Arial" w:hAnsi="Arial" w:cs="Arial"/>
          <w:b/>
          <w:caps/>
          <w:noProof/>
          <w:color w:val="7F7F7F" w:themeColor="text1" w:themeTint="80"/>
          <w:sz w:val="30"/>
          <w:szCs w:val="30"/>
          <w:lang w:eastAsia="en-AU"/>
        </w:rPr>
        <w:t>Identifying what facilities are needed</w:t>
      </w:r>
      <w:bookmarkEnd w:id="15"/>
      <w:bookmarkEnd w:id="16"/>
    </w:p>
    <w:p w14:paraId="084E5412" w14:textId="77777777" w:rsidR="00B47E2F" w:rsidRPr="00976CD3" w:rsidRDefault="00B47E2F" w:rsidP="00B47E2F">
      <w:pPr>
        <w:rPr>
          <w:rFonts w:ascii="Arial" w:hAnsi="Arial" w:cs="Arial"/>
        </w:rPr>
      </w:pPr>
      <w:r w:rsidRPr="00976CD3">
        <w:rPr>
          <w:rFonts w:ascii="Arial" w:hAnsi="Arial" w:cs="Arial"/>
        </w:rPr>
        <w:t>Decisions about the work environment and workplace facilities will depend on the industry the business or undertaking is operating in, the nature of the work carried out, the size and location of the workplace and the number and composition of workers at the workplace.</w:t>
      </w:r>
    </w:p>
    <w:p w14:paraId="414FCA77" w14:textId="3ADD3BF3" w:rsidR="00B47E2F" w:rsidRPr="00976CD3" w:rsidRDefault="00B47E2F" w:rsidP="00B47E2F">
      <w:pPr>
        <w:rPr>
          <w:rFonts w:ascii="Arial" w:hAnsi="Arial" w:cs="Arial"/>
        </w:rPr>
      </w:pPr>
      <w:r w:rsidRPr="00976CD3">
        <w:rPr>
          <w:rFonts w:ascii="Arial" w:hAnsi="Arial" w:cs="Arial"/>
        </w:rPr>
        <w:t xml:space="preserve">Construction work is often conducted in dirty, hot or arduous work conditions. The type of facilities provided, how they are provided and who provides them may vary at construction workplaces, depending on the nature of the work being carried out and the PCBUs present at the workplace. The </w:t>
      </w:r>
      <w:hyperlink r:id="rId26" w:history="1">
        <w:r w:rsidRPr="00976CD3">
          <w:rPr>
            <w:rStyle w:val="Hyperlink"/>
            <w:rFonts w:ascii="Arial" w:hAnsi="Arial" w:cs="Arial"/>
          </w:rPr>
          <w:t xml:space="preserve">Code of Practice: </w:t>
        </w:r>
        <w:r w:rsidRPr="00976CD3">
          <w:rPr>
            <w:rStyle w:val="Hyperlink"/>
            <w:rFonts w:ascii="Arial" w:hAnsi="Arial" w:cs="Arial"/>
            <w:i/>
          </w:rPr>
          <w:t>Construction work</w:t>
        </w:r>
      </w:hyperlink>
      <w:r w:rsidRPr="00976CD3">
        <w:rPr>
          <w:rFonts w:ascii="Arial" w:hAnsi="Arial" w:cs="Arial"/>
        </w:rPr>
        <w:t xml:space="preserve"> should be consulted for further guidance on how to identify what facilities should be provided, how and by whom in a construction workplace</w:t>
      </w:r>
      <w:r w:rsidR="00F5778D">
        <w:rPr>
          <w:rFonts w:ascii="Arial" w:hAnsi="Arial" w:cs="Arial"/>
        </w:rPr>
        <w:t xml:space="preserve">. </w:t>
      </w:r>
      <w:r w:rsidRPr="00976CD3">
        <w:rPr>
          <w:rFonts w:ascii="Arial" w:hAnsi="Arial" w:cs="Arial"/>
        </w:rPr>
        <w:t xml:space="preserve">The requirements in the </w:t>
      </w:r>
      <w:r w:rsidRPr="00976CD3">
        <w:rPr>
          <w:rFonts w:ascii="Arial" w:hAnsi="Arial" w:cs="Arial"/>
          <w:i/>
        </w:rPr>
        <w:t>National Construction Code of Australia</w:t>
      </w:r>
      <w:r w:rsidRPr="00976CD3">
        <w:rPr>
          <w:rFonts w:ascii="Arial" w:hAnsi="Arial" w:cs="Arial"/>
        </w:rPr>
        <w:t xml:space="preserve"> will also determine the minimum building requirements for what facilities are required for new buildings.</w:t>
      </w:r>
      <w:bookmarkStart w:id="17" w:name="_Toc268874837"/>
    </w:p>
    <w:p w14:paraId="2D1718B7" w14:textId="5DA096E9"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8" w:name="_Ref493769254"/>
      <w:bookmarkStart w:id="19" w:name="Consultation"/>
      <w:r w:rsidRPr="00976CD3">
        <w:rPr>
          <w:rFonts w:ascii="Arial" w:hAnsi="Arial" w:cs="Arial"/>
          <w:b/>
          <w:caps/>
          <w:noProof/>
          <w:color w:val="7F7F7F" w:themeColor="text1" w:themeTint="80"/>
          <w:sz w:val="30"/>
          <w:szCs w:val="30"/>
          <w:lang w:eastAsia="en-AU"/>
        </w:rPr>
        <w:t>Consulting with workers</w:t>
      </w:r>
      <w:bookmarkEnd w:id="18"/>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9041A1" w14:paraId="6ACF2036" w14:textId="77777777" w:rsidTr="009041A1">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bookmarkEnd w:id="19"/>
          <w:p w14:paraId="4F3F4102" w14:textId="77777777" w:rsidR="009041A1" w:rsidRDefault="009041A1">
            <w:pPr>
              <w:spacing w:before="240" w:after="160" w:line="240" w:lineRule="auto"/>
              <w:ind w:left="119"/>
              <w:rPr>
                <w:rFonts w:ascii="Arial" w:hAnsi="Arial" w:cs="Arial"/>
                <w:b/>
                <w:bCs/>
              </w:rPr>
            </w:pPr>
            <w:r>
              <w:rPr>
                <w:rFonts w:ascii="Arial" w:hAnsi="Arial" w:cs="Arial"/>
                <w:b/>
                <w:bCs/>
              </w:rPr>
              <w:t>WHS Act section 47</w:t>
            </w:r>
          </w:p>
          <w:p w14:paraId="5A916611" w14:textId="77777777" w:rsidR="009041A1" w:rsidRDefault="009041A1">
            <w:pPr>
              <w:spacing w:before="240" w:after="160" w:line="240" w:lineRule="auto"/>
              <w:ind w:left="119"/>
              <w:rPr>
                <w:rFonts w:ascii="Arial" w:hAnsi="Arial" w:cs="Arial"/>
              </w:rPr>
            </w:pPr>
            <w:r>
              <w:rPr>
                <w:rFonts w:ascii="Arial" w:hAnsi="Arial" w:cs="Arial"/>
              </w:rPr>
              <w:t>Duty to consult workers</w:t>
            </w:r>
          </w:p>
          <w:p w14:paraId="14925303" w14:textId="77777777" w:rsidR="009041A1" w:rsidRPr="009041A1" w:rsidRDefault="009041A1">
            <w:pPr>
              <w:spacing w:before="240" w:after="160" w:line="240" w:lineRule="auto"/>
              <w:ind w:left="119"/>
              <w:rPr>
                <w:rFonts w:ascii="Arial" w:hAnsi="Arial" w:cs="Arial"/>
                <w:b/>
                <w:bCs/>
              </w:rPr>
            </w:pPr>
            <w:r w:rsidRPr="009041A1">
              <w:rPr>
                <w:rFonts w:ascii="Arial" w:hAnsi="Arial" w:cs="Arial"/>
                <w:b/>
                <w:bCs/>
              </w:rPr>
              <w:t>WHS Act section 48</w:t>
            </w:r>
          </w:p>
          <w:p w14:paraId="756CD25D" w14:textId="126D3B91" w:rsidR="009041A1" w:rsidRDefault="009041A1">
            <w:pPr>
              <w:spacing w:before="240" w:after="160" w:line="240" w:lineRule="auto"/>
              <w:ind w:left="119"/>
              <w:rPr>
                <w:rFonts w:ascii="Arial" w:hAnsi="Arial" w:cs="Arial"/>
              </w:rPr>
            </w:pPr>
            <w:r>
              <w:rPr>
                <w:rFonts w:ascii="Arial" w:hAnsi="Arial" w:cs="Arial"/>
              </w:rPr>
              <w:t>Nature of consultation</w:t>
            </w:r>
          </w:p>
        </w:tc>
      </w:tr>
    </w:tbl>
    <w:p w14:paraId="4B076EDB" w14:textId="0B1B5BE2" w:rsidR="00B47E2F" w:rsidRPr="00976CD3" w:rsidRDefault="00B47E2F" w:rsidP="00B47E2F">
      <w:pPr>
        <w:rPr>
          <w:rFonts w:ascii="Arial" w:hAnsi="Arial" w:cs="Arial"/>
        </w:rPr>
      </w:pPr>
      <w:r w:rsidRPr="00976CD3">
        <w:rPr>
          <w:rFonts w:ascii="Arial" w:hAnsi="Arial" w:cs="Arial"/>
        </w:rPr>
        <w:t>A PCBU must consult, so far as is reasonably practicable, with workers who carry out work for the business or undertaking and who are (or are likely to be) directly affected by a work health and safety matter.</w:t>
      </w:r>
      <w:r w:rsidR="00DB5062">
        <w:rPr>
          <w:rFonts w:ascii="Arial" w:hAnsi="Arial" w:cs="Arial"/>
        </w:rPr>
        <w:t xml:space="preserve"> </w:t>
      </w:r>
      <w:r w:rsidRPr="00976CD3">
        <w:rPr>
          <w:rFonts w:ascii="Arial" w:hAnsi="Arial" w:cs="Arial"/>
        </w:rPr>
        <w:t xml:space="preserve">This duty to consult is based on the recognition worker input and participation </w:t>
      </w:r>
      <w:r w:rsidRPr="00976CD3">
        <w:rPr>
          <w:rFonts w:ascii="Arial" w:hAnsi="Arial" w:cs="Arial"/>
        </w:rPr>
        <w:lastRenderedPageBreak/>
        <w:t xml:space="preserve">improves decision-making about health and safety matters and assists in reducing work-related injuries and disease. </w:t>
      </w:r>
    </w:p>
    <w:p w14:paraId="375D4C08" w14:textId="085E80B5" w:rsidR="00B47E2F" w:rsidRPr="00976CD3" w:rsidRDefault="00B47E2F" w:rsidP="00B47E2F">
      <w:pPr>
        <w:spacing w:before="120" w:after="0"/>
        <w:rPr>
          <w:rFonts w:ascii="Arial" w:hAnsi="Arial" w:cs="Arial"/>
        </w:rPr>
      </w:pPr>
      <w:r w:rsidRPr="00976CD3">
        <w:rPr>
          <w:rFonts w:ascii="Arial" w:hAnsi="Arial" w:cs="Arial"/>
        </w:rPr>
        <w:t xml:space="preserve">The broad definition of a ‘worker’ under the WHS Act means a PCBU must consult, </w:t>
      </w:r>
      <w:r w:rsidRPr="00976CD3">
        <w:rPr>
          <w:rFonts w:ascii="Arial" w:hAnsi="Arial" w:cs="Arial"/>
          <w:color w:val="000000"/>
        </w:rPr>
        <w:t>so far as is reasonably practicable,</w:t>
      </w:r>
      <w:r w:rsidRPr="00976CD3">
        <w:rPr>
          <w:rFonts w:ascii="Arial" w:hAnsi="Arial" w:cs="Arial"/>
        </w:rPr>
        <w:t xml:space="preserv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1193C2A2" w14:textId="3D3AFB7A" w:rsidR="00B47E2F" w:rsidRPr="00F5778D" w:rsidRDefault="00B47E2F" w:rsidP="00B47E2F">
      <w:pPr>
        <w:rPr>
          <w:rFonts w:ascii="Arial" w:hAnsi="Arial" w:cs="Arial"/>
          <w:color w:val="FF0000"/>
        </w:rPr>
      </w:pPr>
      <w:r w:rsidRPr="00976CD3">
        <w:rPr>
          <w:rFonts w:ascii="Arial" w:hAnsi="Arial" w:cs="Arial"/>
        </w:rPr>
        <w:t xml:space="preserve">Workers must be given an opportunity to express their views, raise work health and safety matters and contribute to the decision-making process. A PCBU must </w:t>
      </w:r>
      <w:r w:rsidR="00E20E6C" w:rsidRPr="00976CD3">
        <w:rPr>
          <w:rFonts w:ascii="Arial" w:hAnsi="Arial" w:cs="Arial"/>
        </w:rPr>
        <w:t>consider</w:t>
      </w:r>
      <w:r w:rsidRPr="00976CD3">
        <w:rPr>
          <w:rFonts w:ascii="Arial" w:hAnsi="Arial" w:cs="Arial"/>
        </w:rPr>
        <w:t xml:space="preserve"> the views of workers consulted and advise those workers of the outcome of the consultation. If the workers are represented by a health and safety representative, the consultation must involve that representative.</w:t>
      </w:r>
      <w:r w:rsidR="00F5778D">
        <w:rPr>
          <w:rFonts w:ascii="Arial" w:hAnsi="Arial" w:cs="Arial"/>
        </w:rPr>
        <w:t xml:space="preserve"> </w:t>
      </w:r>
      <w:r w:rsidRPr="00976CD3">
        <w:rPr>
          <w:rFonts w:ascii="Arial" w:hAnsi="Arial" w:cs="Arial"/>
        </w:rPr>
        <w:t xml:space="preserve">The duty to consult specifically includes consulting when making decisions about the adequacy of facilities for the welfare of workers, for example the number and location of toilets. The consultation must also include making decisions about monitoring conditions at the workplace, which would cover things such as access, cleaning and maintenance of the facilities. </w:t>
      </w:r>
    </w:p>
    <w:p w14:paraId="6C9E71ED" w14:textId="77777777" w:rsidR="00B47E2F" w:rsidRPr="00976CD3" w:rsidRDefault="00B47E2F" w:rsidP="00B47E2F">
      <w:pPr>
        <w:keepNext/>
        <w:keepLines/>
        <w:rPr>
          <w:rFonts w:ascii="Arial" w:hAnsi="Arial" w:cs="Arial"/>
        </w:rPr>
      </w:pPr>
      <w:r w:rsidRPr="00976CD3">
        <w:rPr>
          <w:rFonts w:ascii="Arial" w:hAnsi="Arial" w:cs="Arial"/>
        </w:rPr>
        <w:t>If the facilities are already provided at the workplace, PCBUs should consult their workers and their health and safety representatives when there are changes that may affect the adequacy of the facilities. This will help PCBUs to determine if facilities need to be changed or expanded.</w:t>
      </w:r>
    </w:p>
    <w:p w14:paraId="15859054" w14:textId="3CEF2140"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 xml:space="preserve">Consulting, cooperating and coordinating activities with other duty holders </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FB7799" w14:paraId="344F5E28" w14:textId="77777777" w:rsidTr="00FB7799">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07F5FA43" w14:textId="1D505D56" w:rsidR="00FB7799" w:rsidRDefault="00FB7799">
            <w:pPr>
              <w:spacing w:before="240" w:after="160" w:line="240" w:lineRule="auto"/>
              <w:ind w:left="119"/>
              <w:rPr>
                <w:rFonts w:ascii="Arial" w:hAnsi="Arial" w:cs="Arial"/>
                <w:b/>
                <w:bCs/>
              </w:rPr>
            </w:pPr>
            <w:r>
              <w:rPr>
                <w:rFonts w:ascii="Arial" w:hAnsi="Arial" w:cs="Arial"/>
                <w:b/>
                <w:bCs/>
              </w:rPr>
              <w:t>WHS Act section 46</w:t>
            </w:r>
          </w:p>
          <w:p w14:paraId="028E9DFB" w14:textId="128B69E2" w:rsidR="00FB7799" w:rsidRDefault="00FB7799">
            <w:pPr>
              <w:spacing w:before="240" w:after="160" w:line="240" w:lineRule="auto"/>
              <w:ind w:left="119"/>
              <w:rPr>
                <w:rFonts w:ascii="Arial" w:hAnsi="Arial" w:cs="Arial"/>
              </w:rPr>
            </w:pPr>
            <w:r>
              <w:rPr>
                <w:rFonts w:ascii="Arial" w:hAnsi="Arial" w:cs="Arial"/>
              </w:rPr>
              <w:t>Duty to consult with other duty holders</w:t>
            </w:r>
          </w:p>
        </w:tc>
      </w:tr>
    </w:tbl>
    <w:p w14:paraId="2B70FB40" w14:textId="06D6403E" w:rsidR="00B47E2F" w:rsidRPr="00976CD3" w:rsidRDefault="00B47E2F" w:rsidP="00B47E2F">
      <w:pPr>
        <w:rPr>
          <w:rFonts w:ascii="Arial" w:hAnsi="Arial" w:cs="Arial"/>
        </w:rPr>
      </w:pPr>
      <w:r w:rsidRPr="00976CD3">
        <w:rPr>
          <w:rFonts w:ascii="Arial" w:hAnsi="Arial" w:cs="Arial"/>
        </w:rPr>
        <w:t>The WHS Act requires that you consult, cooperate and coordinate activities with all other persons who have a work health or safety duty in relation to the same matter, so far as is reasonably practicable. There is often more than one business or undertaking involved in an activity, that may each have responsibility for the same health and safety matters, either because they are involved in the same activities or share the same workplace.</w:t>
      </w:r>
    </w:p>
    <w:p w14:paraId="101E4E3F" w14:textId="6F400D2D" w:rsidR="00B47E2F" w:rsidRPr="00976CD3" w:rsidRDefault="00B47E2F" w:rsidP="00B47E2F">
      <w:pPr>
        <w:rPr>
          <w:rFonts w:ascii="Arial" w:hAnsi="Arial" w:cs="Arial"/>
        </w:rPr>
      </w:pPr>
      <w:r w:rsidRPr="00976CD3">
        <w:rPr>
          <w:rFonts w:ascii="Arial" w:hAnsi="Arial" w:cs="Arial"/>
        </w:rPr>
        <w:t xml:space="preserve">In these situations, each duty holder should exchange information to find out who is doing what and work together in a cooperative and coordinated </w:t>
      </w:r>
      <w:r w:rsidR="00FB7799" w:rsidRPr="00976CD3">
        <w:rPr>
          <w:rFonts w:ascii="Arial" w:hAnsi="Arial" w:cs="Arial"/>
        </w:rPr>
        <w:t>way,</w:t>
      </w:r>
      <w:r w:rsidRPr="00976CD3">
        <w:rPr>
          <w:rFonts w:ascii="Arial" w:hAnsi="Arial" w:cs="Arial"/>
        </w:rPr>
        <w:t xml:space="preserve"> so risks are eliminated or minimised so far as is reasonably practicable.</w:t>
      </w:r>
      <w:r w:rsidR="00F5778D">
        <w:rPr>
          <w:rFonts w:ascii="Arial" w:hAnsi="Arial" w:cs="Arial"/>
        </w:rPr>
        <w:t xml:space="preserve"> </w:t>
      </w:r>
      <w:r w:rsidRPr="00976CD3">
        <w:rPr>
          <w:rFonts w:ascii="Arial" w:hAnsi="Arial" w:cs="Arial"/>
        </w:rPr>
        <w:t xml:space="preserve">For example, if a PCBU is a tenant in a building, the PCBU will share responsibility for providing a safe work environment and facilities with the property manager or building owner and the PCBU should therefore discuss the requirements regarding these matters with them. This would include checking that there are arrangements in place for the proper maintenance of plant such as air-conditioning systems and facilities such as toilets. </w:t>
      </w:r>
    </w:p>
    <w:p w14:paraId="75AC8C91" w14:textId="77777777" w:rsidR="00B47E2F" w:rsidRPr="00976CD3" w:rsidRDefault="00B47E2F" w:rsidP="00B47E2F">
      <w:pPr>
        <w:rPr>
          <w:rFonts w:ascii="Arial" w:hAnsi="Arial" w:cs="Arial"/>
          <w:i/>
        </w:rPr>
      </w:pPr>
      <w:r w:rsidRPr="00976CD3">
        <w:rPr>
          <w:rFonts w:ascii="Arial" w:hAnsi="Arial" w:cs="Arial"/>
        </w:rPr>
        <w:t>Further guidance on consultation is available in the Code of Practice</w:t>
      </w:r>
      <w:r w:rsidRPr="00976CD3">
        <w:rPr>
          <w:rFonts w:ascii="Arial" w:hAnsi="Arial" w:cs="Arial"/>
          <w:i/>
        </w:rPr>
        <w:t>: Work health and safety consultation, coordination and cooperation.</w:t>
      </w:r>
    </w:p>
    <w:p w14:paraId="77999407"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lastRenderedPageBreak/>
        <w:t>The nature of the work</w:t>
      </w:r>
      <w:bookmarkEnd w:id="17"/>
    </w:p>
    <w:p w14:paraId="59D0CC66" w14:textId="77777777" w:rsidR="00B47E2F" w:rsidRPr="00976CD3" w:rsidRDefault="00B47E2F" w:rsidP="00B47E2F">
      <w:pPr>
        <w:rPr>
          <w:rFonts w:ascii="Arial" w:hAnsi="Arial" w:cs="Arial"/>
        </w:rPr>
      </w:pPr>
      <w:r w:rsidRPr="00976CD3">
        <w:rPr>
          <w:rFonts w:ascii="Arial" w:hAnsi="Arial" w:cs="Arial"/>
        </w:rPr>
        <w:t>To understand the nature of the work activities and the types of hazards involved, questions like the following should be considered:</w:t>
      </w:r>
    </w:p>
    <w:p w14:paraId="3A3E48A3" w14:textId="0FA3438B" w:rsidR="00B47E2F" w:rsidRPr="00976CD3" w:rsidRDefault="0069262D" w:rsidP="0069262D">
      <w:pPr>
        <w:pStyle w:val="ListBullet"/>
        <w:numPr>
          <w:ilvl w:val="0"/>
          <w:numId w:val="24"/>
        </w:numPr>
        <w:ind w:left="993" w:hanging="284"/>
        <w:contextualSpacing w:val="0"/>
        <w:rPr>
          <w:rFonts w:cs="Arial"/>
        </w:rPr>
      </w:pPr>
      <w:r>
        <w:rPr>
          <w:rFonts w:cs="Arial"/>
        </w:rPr>
        <w:t>d</w:t>
      </w:r>
      <w:r w:rsidR="00B47E2F" w:rsidRPr="00976CD3">
        <w:rPr>
          <w:rFonts w:cs="Arial"/>
        </w:rPr>
        <w:t>oes the work involve exposure to infectious material or contaminants? If so, workers may need access to shower facilities before they leave the workplace.</w:t>
      </w:r>
    </w:p>
    <w:p w14:paraId="0275580E" w14:textId="3DCE7F98" w:rsidR="00B47E2F" w:rsidRPr="00976CD3" w:rsidRDefault="0069262D" w:rsidP="0069262D">
      <w:pPr>
        <w:pStyle w:val="ListBullet"/>
        <w:numPr>
          <w:ilvl w:val="0"/>
          <w:numId w:val="24"/>
        </w:numPr>
        <w:ind w:left="993" w:hanging="284"/>
        <w:contextualSpacing w:val="0"/>
        <w:rPr>
          <w:rFonts w:cs="Arial"/>
        </w:rPr>
      </w:pPr>
      <w:r>
        <w:rPr>
          <w:rFonts w:cs="Arial"/>
        </w:rPr>
        <w:t>d</w:t>
      </w:r>
      <w:r w:rsidR="00B47E2F" w:rsidRPr="00976CD3">
        <w:rPr>
          <w:rFonts w:cs="Arial"/>
        </w:rPr>
        <w:t>o workers need to change out of their clothes? If so, they may need change rooms and personal storage.</w:t>
      </w:r>
    </w:p>
    <w:p w14:paraId="6ABFC575" w14:textId="7C35CBD8" w:rsidR="00B47E2F" w:rsidRPr="00976CD3" w:rsidRDefault="0069262D" w:rsidP="0069262D">
      <w:pPr>
        <w:pStyle w:val="ListBullet"/>
        <w:numPr>
          <w:ilvl w:val="0"/>
          <w:numId w:val="24"/>
        </w:numPr>
        <w:ind w:left="993" w:hanging="284"/>
        <w:contextualSpacing w:val="0"/>
        <w:rPr>
          <w:rFonts w:cs="Arial"/>
        </w:rPr>
      </w:pPr>
      <w:r>
        <w:rPr>
          <w:rFonts w:cs="Arial"/>
        </w:rPr>
        <w:t>i</w:t>
      </w:r>
      <w:r w:rsidR="00B47E2F" w:rsidRPr="00976CD3">
        <w:rPr>
          <w:rFonts w:cs="Arial"/>
        </w:rPr>
        <w:t>s the work mostly conducted standing or seated? If so, floor coverings and seats should be considered.</w:t>
      </w:r>
    </w:p>
    <w:p w14:paraId="5A07186F" w14:textId="663E7D6C" w:rsidR="00B47E2F" w:rsidRPr="00976CD3" w:rsidRDefault="0069262D" w:rsidP="0069262D">
      <w:pPr>
        <w:pStyle w:val="ListBullet"/>
        <w:numPr>
          <w:ilvl w:val="0"/>
          <w:numId w:val="24"/>
        </w:numPr>
        <w:ind w:left="993" w:hanging="284"/>
        <w:contextualSpacing w:val="0"/>
        <w:rPr>
          <w:rFonts w:cs="Arial"/>
        </w:rPr>
      </w:pPr>
      <w:r>
        <w:rPr>
          <w:rFonts w:cs="Arial"/>
        </w:rPr>
        <w:t>w</w:t>
      </w:r>
      <w:r w:rsidR="00B47E2F" w:rsidRPr="00976CD3">
        <w:rPr>
          <w:rFonts w:cs="Arial"/>
        </w:rPr>
        <w:t>hat is the level of physical activity? This will affect the ideal comfortable air temperature.</w:t>
      </w:r>
    </w:p>
    <w:p w14:paraId="5D413FA0" w14:textId="73AC4DA5" w:rsidR="00B47E2F" w:rsidRPr="00976CD3" w:rsidRDefault="0069262D" w:rsidP="0069262D">
      <w:pPr>
        <w:pStyle w:val="ListBullet"/>
        <w:numPr>
          <w:ilvl w:val="0"/>
          <w:numId w:val="24"/>
        </w:numPr>
        <w:ind w:left="993" w:hanging="284"/>
        <w:contextualSpacing w:val="0"/>
        <w:rPr>
          <w:rFonts w:cs="Arial"/>
        </w:rPr>
      </w:pPr>
      <w:r>
        <w:rPr>
          <w:rFonts w:cs="Arial"/>
        </w:rPr>
        <w:t>w</w:t>
      </w:r>
      <w:r w:rsidR="00B47E2F" w:rsidRPr="00976CD3">
        <w:rPr>
          <w:rFonts w:cs="Arial"/>
        </w:rPr>
        <w:t>hat are the work arrangements that may impact on cleaning and maintenance schedules?</w:t>
      </w:r>
      <w:r w:rsidR="00B47E2F" w:rsidRPr="00976CD3" w:rsidDel="006A057D">
        <w:rPr>
          <w:rFonts w:cs="Arial"/>
        </w:rPr>
        <w:t xml:space="preserve"> </w:t>
      </w:r>
      <w:r w:rsidR="00B47E2F" w:rsidRPr="00976CD3">
        <w:rPr>
          <w:rFonts w:cs="Arial"/>
        </w:rPr>
        <w:t>Workers undertaking different work within the same workplace may also have different requirements for facilities depending on the work they do and the equipment they use</w:t>
      </w:r>
    </w:p>
    <w:p w14:paraId="2B32CD25" w14:textId="09879B28" w:rsidR="00B47E2F" w:rsidRPr="001C34AF" w:rsidRDefault="0069262D" w:rsidP="0069262D">
      <w:pPr>
        <w:pStyle w:val="ListBullet"/>
        <w:numPr>
          <w:ilvl w:val="0"/>
          <w:numId w:val="24"/>
        </w:numPr>
        <w:ind w:left="993" w:hanging="284"/>
        <w:contextualSpacing w:val="0"/>
        <w:rPr>
          <w:rFonts w:cs="Arial"/>
        </w:rPr>
      </w:pPr>
      <w:r>
        <w:rPr>
          <w:rFonts w:cs="Arial"/>
        </w:rPr>
        <w:t>d</w:t>
      </w:r>
      <w:r w:rsidR="00B47E2F" w:rsidRPr="001C34AF">
        <w:rPr>
          <w:rFonts w:cs="Arial"/>
        </w:rPr>
        <w:t xml:space="preserve">oes the work involve exposure to psychosocial hazards? If so, you must have regard to all relevant matters, including the design, layout and environmental conditions of the workplace, when determining what control measures to implement (e.g. minimise high job demands by locating loading docks near storerooms; and/or ensuring the workplace is quiet enough for necessary concentration).  </w:t>
      </w:r>
    </w:p>
    <w:p w14:paraId="56F4CD1F"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20" w:name="_Toc268874838"/>
      <w:r w:rsidRPr="00976CD3">
        <w:rPr>
          <w:rFonts w:ascii="Arial" w:hAnsi="Arial" w:cs="Arial"/>
          <w:b/>
          <w:caps/>
          <w:noProof/>
          <w:color w:val="7F7F7F" w:themeColor="text1" w:themeTint="80"/>
          <w:sz w:val="30"/>
          <w:szCs w:val="30"/>
          <w:lang w:eastAsia="en-AU"/>
        </w:rPr>
        <w:t>Siz</w:t>
      </w:r>
      <w:bookmarkStart w:id="21" w:name="Size"/>
      <w:bookmarkEnd w:id="21"/>
      <w:r w:rsidRPr="00976CD3">
        <w:rPr>
          <w:rFonts w:ascii="Arial" w:hAnsi="Arial" w:cs="Arial"/>
          <w:b/>
          <w:caps/>
          <w:noProof/>
          <w:color w:val="7F7F7F" w:themeColor="text1" w:themeTint="80"/>
          <w:sz w:val="30"/>
          <w:szCs w:val="30"/>
          <w:lang w:eastAsia="en-AU"/>
        </w:rPr>
        <w:t>e, location and nature of the workplace</w:t>
      </w:r>
      <w:bookmarkEnd w:id="20"/>
      <w:r w:rsidRPr="00976CD3">
        <w:rPr>
          <w:rFonts w:ascii="Arial" w:hAnsi="Arial" w:cs="Arial"/>
          <w:b/>
          <w:caps/>
          <w:noProof/>
          <w:color w:val="7F7F7F" w:themeColor="text1" w:themeTint="80"/>
          <w:sz w:val="30"/>
          <w:szCs w:val="30"/>
          <w:lang w:eastAsia="en-AU"/>
        </w:rPr>
        <w:t xml:space="preserve"> </w:t>
      </w:r>
    </w:p>
    <w:p w14:paraId="086DFF73" w14:textId="77777777" w:rsidR="00B47E2F" w:rsidRPr="00976CD3" w:rsidRDefault="00B47E2F" w:rsidP="00B47E2F">
      <w:pPr>
        <w:keepNext/>
        <w:keepLines/>
        <w:rPr>
          <w:rFonts w:ascii="Arial" w:hAnsi="Arial" w:cs="Arial"/>
        </w:rPr>
      </w:pPr>
      <w:r w:rsidRPr="00976CD3">
        <w:rPr>
          <w:rFonts w:ascii="Arial" w:hAnsi="Arial" w:cs="Arial"/>
        </w:rPr>
        <w:t>The types of facilities needed also depend on the size, location and nature of the workplace. For example, whether the work is carried out in a building or structure, or whether work is performed outdoors or in a workplace belonging to another business should be taken into consideration. Some workers may be mobile, for example sales representatives, tradespeople or visiting health care workers. To understand the effect of the size, location and nature of the workplace on the types of facilities, questions like the following should be considered:</w:t>
      </w:r>
    </w:p>
    <w:p w14:paraId="7EED8271" w14:textId="77450336" w:rsidR="00B47E2F" w:rsidRPr="00976CD3" w:rsidRDefault="0069262D" w:rsidP="0069262D">
      <w:pPr>
        <w:pStyle w:val="ListBullet"/>
        <w:numPr>
          <w:ilvl w:val="0"/>
          <w:numId w:val="24"/>
        </w:numPr>
        <w:ind w:left="993" w:hanging="284"/>
        <w:contextualSpacing w:val="0"/>
        <w:rPr>
          <w:rFonts w:cs="Arial"/>
        </w:rPr>
      </w:pPr>
      <w:r>
        <w:rPr>
          <w:rFonts w:cs="Arial"/>
        </w:rPr>
        <w:t>d</w:t>
      </w:r>
      <w:r w:rsidR="00B47E2F" w:rsidRPr="00976CD3">
        <w:rPr>
          <w:rFonts w:cs="Arial"/>
        </w:rPr>
        <w:t>oes the workplace cover an extensive area, or is work undertaken in a single location?</w:t>
      </w:r>
    </w:p>
    <w:p w14:paraId="78B21492" w14:textId="6813668E" w:rsidR="00B47E2F" w:rsidRPr="00976CD3" w:rsidRDefault="0069262D" w:rsidP="0069262D">
      <w:pPr>
        <w:pStyle w:val="ListBullet"/>
        <w:numPr>
          <w:ilvl w:val="0"/>
          <w:numId w:val="24"/>
        </w:numPr>
        <w:ind w:left="993" w:hanging="284"/>
        <w:contextualSpacing w:val="0"/>
        <w:rPr>
          <w:rFonts w:cs="Arial"/>
        </w:rPr>
      </w:pPr>
      <w:r>
        <w:rPr>
          <w:rFonts w:cs="Arial"/>
        </w:rPr>
        <w:t>d</w:t>
      </w:r>
      <w:r w:rsidR="00B47E2F" w:rsidRPr="00976CD3">
        <w:rPr>
          <w:rFonts w:cs="Arial"/>
        </w:rPr>
        <w:t>o the workers travel between workplaces, to numerous work sites or to other locations?</w:t>
      </w:r>
    </w:p>
    <w:p w14:paraId="62CC180D" w14:textId="2DA13B5D" w:rsidR="00B47E2F" w:rsidRPr="00976CD3" w:rsidRDefault="0069262D" w:rsidP="0069262D">
      <w:pPr>
        <w:pStyle w:val="ListBullet"/>
        <w:numPr>
          <w:ilvl w:val="0"/>
          <w:numId w:val="24"/>
        </w:numPr>
        <w:ind w:left="993" w:hanging="284"/>
        <w:contextualSpacing w:val="0"/>
        <w:rPr>
          <w:rFonts w:cs="Arial"/>
        </w:rPr>
      </w:pPr>
      <w:r>
        <w:rPr>
          <w:rFonts w:cs="Arial"/>
        </w:rPr>
        <w:t>i</w:t>
      </w:r>
      <w:r w:rsidR="00B47E2F" w:rsidRPr="00976CD3">
        <w:rPr>
          <w:rFonts w:cs="Arial"/>
        </w:rPr>
        <w:t>s the workplace permanent or temporary?</w:t>
      </w:r>
    </w:p>
    <w:p w14:paraId="4AC3A408" w14:textId="4AEB3131" w:rsidR="00B47E2F" w:rsidRPr="00976CD3" w:rsidRDefault="0069262D" w:rsidP="0069262D">
      <w:pPr>
        <w:pStyle w:val="ListBullet"/>
        <w:numPr>
          <w:ilvl w:val="0"/>
          <w:numId w:val="24"/>
        </w:numPr>
        <w:ind w:left="993" w:hanging="284"/>
        <w:contextualSpacing w:val="0"/>
        <w:rPr>
          <w:rFonts w:cs="Arial"/>
        </w:rPr>
      </w:pPr>
      <w:r>
        <w:rPr>
          <w:rFonts w:cs="Arial"/>
        </w:rPr>
        <w:t>i</w:t>
      </w:r>
      <w:r w:rsidR="00B47E2F" w:rsidRPr="00976CD3">
        <w:rPr>
          <w:rFonts w:cs="Arial"/>
        </w:rPr>
        <w:t>s the workplace close to adequate facilities, such as toilets and clean drinking water amenities?</w:t>
      </w:r>
    </w:p>
    <w:p w14:paraId="4E78A3AB" w14:textId="73D45F8D" w:rsidR="00B47E2F" w:rsidRPr="001C34AF" w:rsidRDefault="0069262D" w:rsidP="0069262D">
      <w:pPr>
        <w:pStyle w:val="ListBullet"/>
        <w:numPr>
          <w:ilvl w:val="0"/>
          <w:numId w:val="24"/>
        </w:numPr>
        <w:ind w:left="993" w:hanging="284"/>
        <w:contextualSpacing w:val="0"/>
        <w:rPr>
          <w:rFonts w:cs="Arial"/>
        </w:rPr>
      </w:pPr>
      <w:r>
        <w:rPr>
          <w:rFonts w:cs="Arial"/>
        </w:rPr>
        <w:t>w</w:t>
      </w:r>
      <w:r w:rsidR="00B47E2F" w:rsidRPr="00976CD3">
        <w:rPr>
          <w:rFonts w:cs="Arial"/>
        </w:rPr>
        <w:t xml:space="preserve">ill the facilities be available at the times workers need to use them, for example during a </w:t>
      </w:r>
      <w:r w:rsidR="00B47E2F" w:rsidRPr="001C34AF">
        <w:rPr>
          <w:rFonts w:cs="Arial"/>
        </w:rPr>
        <w:t>night shift?</w:t>
      </w:r>
    </w:p>
    <w:p w14:paraId="052BAC05" w14:textId="237324F9" w:rsidR="00B47E2F" w:rsidRPr="001C34AF" w:rsidRDefault="0069262D" w:rsidP="0069262D">
      <w:pPr>
        <w:pStyle w:val="ListBullet"/>
        <w:numPr>
          <w:ilvl w:val="0"/>
          <w:numId w:val="24"/>
        </w:numPr>
        <w:ind w:left="993" w:hanging="284"/>
        <w:contextualSpacing w:val="0"/>
        <w:rPr>
          <w:rFonts w:cs="Arial"/>
        </w:rPr>
      </w:pPr>
      <w:r>
        <w:rPr>
          <w:rFonts w:cs="Arial"/>
        </w:rPr>
        <w:t>i</w:t>
      </w:r>
      <w:r w:rsidR="00B47E2F" w:rsidRPr="001C34AF">
        <w:rPr>
          <w:rFonts w:cs="Arial"/>
        </w:rPr>
        <w:t>s the means of access to and from the workplace safe?</w:t>
      </w:r>
    </w:p>
    <w:p w14:paraId="7772E792" w14:textId="1C0B1A86" w:rsidR="00B47E2F" w:rsidRPr="001C34AF" w:rsidRDefault="0069262D" w:rsidP="0069262D">
      <w:pPr>
        <w:pStyle w:val="ListBullet"/>
        <w:numPr>
          <w:ilvl w:val="0"/>
          <w:numId w:val="24"/>
        </w:numPr>
        <w:ind w:left="993" w:hanging="284"/>
        <w:contextualSpacing w:val="0"/>
        <w:rPr>
          <w:rFonts w:cs="Arial"/>
        </w:rPr>
      </w:pPr>
      <w:r>
        <w:rPr>
          <w:rFonts w:cs="Arial"/>
        </w:rPr>
        <w:t>i</w:t>
      </w:r>
      <w:r w:rsidR="00B47E2F" w:rsidRPr="001C34AF">
        <w:rPr>
          <w:rFonts w:cs="Arial"/>
        </w:rPr>
        <w:t>s the work remote or isolated?</w:t>
      </w:r>
    </w:p>
    <w:p w14:paraId="0E2ACF3E"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22" w:name="_Toc268874839"/>
      <w:r w:rsidRPr="00976CD3">
        <w:rPr>
          <w:rFonts w:ascii="Arial" w:hAnsi="Arial" w:cs="Arial"/>
          <w:b/>
          <w:caps/>
          <w:noProof/>
          <w:color w:val="7F7F7F" w:themeColor="text1" w:themeTint="80"/>
          <w:sz w:val="30"/>
          <w:szCs w:val="30"/>
          <w:lang w:eastAsia="en-AU"/>
        </w:rPr>
        <w:t>Number and composition of the workforce</w:t>
      </w:r>
      <w:bookmarkEnd w:id="22"/>
    </w:p>
    <w:p w14:paraId="617E1B0D" w14:textId="237D4636" w:rsidR="00B47E2F" w:rsidRPr="00976CD3" w:rsidRDefault="00B47E2F" w:rsidP="00B47E2F">
      <w:pPr>
        <w:rPr>
          <w:rFonts w:ascii="Arial" w:hAnsi="Arial" w:cs="Arial"/>
        </w:rPr>
      </w:pPr>
      <w:r w:rsidRPr="00976CD3">
        <w:rPr>
          <w:rFonts w:ascii="Arial" w:hAnsi="Arial" w:cs="Arial"/>
        </w:rPr>
        <w:t>The number of workers at the workplace will determine the size and types of facilities required. For example, calculating the number of toilets and hand washing facilities should take account of the number of workers who usually use them at the same time.</w:t>
      </w:r>
      <w:r w:rsidR="001C34AF">
        <w:rPr>
          <w:rFonts w:ascii="Arial" w:hAnsi="Arial" w:cs="Arial"/>
        </w:rPr>
        <w:t xml:space="preserve"> </w:t>
      </w:r>
      <w:r w:rsidRPr="00976CD3">
        <w:rPr>
          <w:rFonts w:ascii="Arial" w:hAnsi="Arial" w:cs="Arial"/>
        </w:rPr>
        <w:t xml:space="preserve">Facilities should provide privacy and </w:t>
      </w:r>
      <w:r w:rsidRPr="00976CD3">
        <w:rPr>
          <w:rFonts w:ascii="Arial" w:hAnsi="Arial" w:cs="Arial"/>
        </w:rPr>
        <w:lastRenderedPageBreak/>
        <w:t>security for any person. The requirements of workers with particular needs, for example pregnant or lactating women or people with a disability, should also be addressed in the design of the workplace.</w:t>
      </w:r>
    </w:p>
    <w:p w14:paraId="3DE09AD0" w14:textId="77777777" w:rsidR="00B47E2F" w:rsidRPr="001C34AF" w:rsidRDefault="00B47E2F" w:rsidP="00801FE2">
      <w:pPr>
        <w:pStyle w:val="Heading2"/>
        <w:numPr>
          <w:ilvl w:val="1"/>
          <w:numId w:val="25"/>
        </w:numPr>
        <w:ind w:left="851" w:hanging="938"/>
        <w:rPr>
          <w:rFonts w:cs="Arial"/>
          <w:b w:val="0"/>
          <w:bCs/>
          <w:sz w:val="40"/>
          <w:szCs w:val="40"/>
        </w:rPr>
      </w:pPr>
      <w:bookmarkStart w:id="23" w:name="_Toc501094293"/>
      <w:bookmarkStart w:id="24" w:name="_Toc184978066"/>
      <w:r w:rsidRPr="001C34AF">
        <w:rPr>
          <w:rFonts w:cs="Arial"/>
          <w:b w:val="0"/>
          <w:bCs/>
          <w:sz w:val="40"/>
          <w:szCs w:val="40"/>
        </w:rPr>
        <w:t>Managing risks associated with the work environment and facilities</w:t>
      </w:r>
      <w:bookmarkEnd w:id="23"/>
      <w:bookmarkEnd w:id="24"/>
    </w:p>
    <w:p w14:paraId="6C9FF646" w14:textId="77777777" w:rsidR="00B47E2F" w:rsidRPr="00976CD3" w:rsidRDefault="00B47E2F" w:rsidP="00B47E2F">
      <w:pPr>
        <w:rPr>
          <w:rFonts w:ascii="Arial" w:hAnsi="Arial" w:cs="Arial"/>
        </w:rPr>
      </w:pPr>
      <w:r w:rsidRPr="00976CD3">
        <w:rPr>
          <w:rFonts w:ascii="Arial" w:hAnsi="Arial" w:cs="Arial"/>
        </w:rPr>
        <w:t>This Code provides guidance on how to manage the risks associated with the work environment and facilities in the workplace using the following systematic process:</w:t>
      </w:r>
    </w:p>
    <w:p w14:paraId="4FB7DE07" w14:textId="7D8993A0" w:rsidR="00B47E2F" w:rsidRPr="00976CD3" w:rsidRDefault="005A2A1D" w:rsidP="00DC2758">
      <w:pPr>
        <w:pStyle w:val="ListBullet"/>
        <w:numPr>
          <w:ilvl w:val="0"/>
          <w:numId w:val="24"/>
        </w:numPr>
        <w:ind w:left="993" w:hanging="284"/>
        <w:contextualSpacing w:val="0"/>
        <w:rPr>
          <w:rFonts w:cs="Arial"/>
        </w:rPr>
      </w:pPr>
      <w:r>
        <w:rPr>
          <w:rFonts w:cs="Arial"/>
        </w:rPr>
        <w:t>i</w:t>
      </w:r>
      <w:r w:rsidR="00B47E2F" w:rsidRPr="00976CD3">
        <w:rPr>
          <w:rFonts w:cs="Arial"/>
        </w:rPr>
        <w:t xml:space="preserve">dentify hazards—find out what could cause harm. </w:t>
      </w:r>
    </w:p>
    <w:p w14:paraId="5BCDA375" w14:textId="40A90DDF" w:rsidR="00B47E2F" w:rsidRPr="00976CD3" w:rsidRDefault="005A2A1D" w:rsidP="00DC2758">
      <w:pPr>
        <w:pStyle w:val="ListBullet"/>
        <w:numPr>
          <w:ilvl w:val="0"/>
          <w:numId w:val="24"/>
        </w:numPr>
        <w:ind w:left="993" w:hanging="284"/>
        <w:contextualSpacing w:val="0"/>
        <w:rPr>
          <w:rFonts w:cs="Arial"/>
        </w:rPr>
      </w:pPr>
      <w:r>
        <w:rPr>
          <w:rFonts w:cs="Arial"/>
        </w:rPr>
        <w:t>a</w:t>
      </w:r>
      <w:r w:rsidR="00B47E2F" w:rsidRPr="00976CD3">
        <w:rPr>
          <w:rFonts w:cs="Arial"/>
        </w:rPr>
        <w:t>ssess risks, if necessary—understand the nature of the harm that could be caused by the hazard, how serious the harm could be and the likelihood of it happening. This step may not be necessary if you are dealing with a known risk with known controls.</w:t>
      </w:r>
    </w:p>
    <w:p w14:paraId="7B04B570" w14:textId="1ED5CC77" w:rsidR="00B47E2F" w:rsidRPr="00976CD3" w:rsidRDefault="005A2A1D" w:rsidP="00DC2758">
      <w:pPr>
        <w:pStyle w:val="ListBullet"/>
        <w:numPr>
          <w:ilvl w:val="0"/>
          <w:numId w:val="24"/>
        </w:numPr>
        <w:ind w:left="993" w:hanging="284"/>
        <w:contextualSpacing w:val="0"/>
        <w:rPr>
          <w:rFonts w:cs="Arial"/>
        </w:rPr>
      </w:pPr>
      <w:r>
        <w:rPr>
          <w:rFonts w:cs="Arial"/>
        </w:rPr>
        <w:t>c</w:t>
      </w:r>
      <w:r w:rsidR="00B47E2F" w:rsidRPr="00976CD3">
        <w:rPr>
          <w:rFonts w:cs="Arial"/>
        </w:rPr>
        <w:t>ontrol risks—implement the most effective control measures that are reasonably practicable in the circumstances in accordance with the hierarchy of control measures, and ensure they remain effective over time.</w:t>
      </w:r>
    </w:p>
    <w:p w14:paraId="7EB18624" w14:textId="41978684" w:rsidR="00B47E2F" w:rsidRPr="00976CD3" w:rsidRDefault="005A2A1D" w:rsidP="00DC2758">
      <w:pPr>
        <w:pStyle w:val="ListBullet"/>
        <w:numPr>
          <w:ilvl w:val="0"/>
          <w:numId w:val="24"/>
        </w:numPr>
        <w:ind w:left="993" w:hanging="284"/>
        <w:contextualSpacing w:val="0"/>
        <w:rPr>
          <w:rFonts w:cs="Arial"/>
        </w:rPr>
      </w:pPr>
      <w:r>
        <w:rPr>
          <w:rFonts w:cs="Arial"/>
        </w:rPr>
        <w:t>r</w:t>
      </w:r>
      <w:r w:rsidR="00B47E2F" w:rsidRPr="00976CD3">
        <w:rPr>
          <w:rFonts w:cs="Arial"/>
        </w:rPr>
        <w:t>eview control measures</w:t>
      </w:r>
      <w:r w:rsidR="00B47E2F" w:rsidRPr="00976CD3">
        <w:rPr>
          <w:rFonts w:cs="Arial"/>
          <w:b/>
        </w:rPr>
        <w:t xml:space="preserve"> </w:t>
      </w:r>
      <w:r w:rsidR="00B47E2F" w:rsidRPr="00976CD3">
        <w:rPr>
          <w:rFonts w:cs="Arial"/>
        </w:rPr>
        <w:t>to ensure they are working as planned.</w:t>
      </w:r>
    </w:p>
    <w:p w14:paraId="7B74080A" w14:textId="77777777" w:rsidR="00B47E2F" w:rsidRPr="001A01EE" w:rsidRDefault="00B47E2F" w:rsidP="00801FE2">
      <w:pPr>
        <w:pStyle w:val="Heading2"/>
        <w:numPr>
          <w:ilvl w:val="1"/>
          <w:numId w:val="25"/>
        </w:numPr>
        <w:ind w:left="851" w:hanging="938"/>
        <w:rPr>
          <w:rFonts w:cs="Arial"/>
          <w:b w:val="0"/>
          <w:bCs/>
          <w:sz w:val="40"/>
          <w:szCs w:val="40"/>
        </w:rPr>
      </w:pPr>
      <w:bookmarkStart w:id="25" w:name="_Toc298088262"/>
      <w:bookmarkStart w:id="26" w:name="_Toc492640094"/>
      <w:bookmarkStart w:id="27" w:name="_Toc501094294"/>
      <w:bookmarkStart w:id="28" w:name="_Toc184978067"/>
      <w:bookmarkStart w:id="29" w:name="Managing"/>
      <w:r w:rsidRPr="001A01EE">
        <w:rPr>
          <w:rFonts w:cs="Arial"/>
          <w:b w:val="0"/>
          <w:bCs/>
          <w:sz w:val="40"/>
          <w:szCs w:val="40"/>
        </w:rPr>
        <w:t>Monitoring and maintaining the work environment and facilities</w:t>
      </w:r>
      <w:bookmarkEnd w:id="25"/>
      <w:bookmarkEnd w:id="26"/>
      <w:bookmarkEnd w:id="27"/>
      <w:bookmarkEnd w:id="28"/>
    </w:p>
    <w:bookmarkEnd w:id="29"/>
    <w:p w14:paraId="2D65564E" w14:textId="77777777" w:rsidR="00B47E2F" w:rsidRPr="00976CD3" w:rsidRDefault="00B47E2F" w:rsidP="00B47E2F">
      <w:pPr>
        <w:rPr>
          <w:rFonts w:ascii="Arial" w:hAnsi="Arial" w:cs="Arial"/>
        </w:rPr>
      </w:pPr>
      <w:r w:rsidRPr="00976CD3">
        <w:rPr>
          <w:rFonts w:ascii="Arial" w:hAnsi="Arial" w:cs="Arial"/>
        </w:rPr>
        <w:t>PCBUs must monitor the conditions of the work environment, including facilities, to ensure the health and safety of workers. The conditions of the workplace should be monitored on a regular basis, particularly when there are changes to the type of work being done or to the workforce composition.</w:t>
      </w:r>
    </w:p>
    <w:p w14:paraId="23ACACC1" w14:textId="77777777" w:rsidR="00B47E2F" w:rsidRPr="00976CD3" w:rsidRDefault="00B47E2F" w:rsidP="00B47E2F">
      <w:pPr>
        <w:rPr>
          <w:rFonts w:ascii="Arial" w:hAnsi="Arial" w:cs="Arial"/>
        </w:rPr>
      </w:pPr>
      <w:r w:rsidRPr="00976CD3">
        <w:rPr>
          <w:rFonts w:ascii="Arial" w:hAnsi="Arial" w:cs="Arial"/>
        </w:rPr>
        <w:t xml:space="preserve">The work environment must be maintained so that it remains in a clean and safe condition. Broken or damaged furniture, fixtures and fittings, including chairs, plumbing, air-conditioning and lighting should be replaced or repaired promptly. Facilities must be clean, safe, accessible and in good working order. Consumable items, including soap and toilet paper, should be replenished regularly. </w:t>
      </w:r>
    </w:p>
    <w:p w14:paraId="326C275B" w14:textId="198CDB21" w:rsidR="00B47E2F" w:rsidRPr="00976CD3" w:rsidRDefault="00B47E2F" w:rsidP="00B47E2F">
      <w:pPr>
        <w:rPr>
          <w:rFonts w:ascii="Arial" w:hAnsi="Arial" w:cs="Arial"/>
        </w:rPr>
      </w:pPr>
      <w:r w:rsidRPr="00976CD3">
        <w:rPr>
          <w:rFonts w:ascii="Arial" w:hAnsi="Arial" w:cs="Arial"/>
        </w:rPr>
        <w:t xml:space="preserve">Workplaces and facilities should be cleaned regularly </w:t>
      </w:r>
      <w:r w:rsidR="000B6CBF" w:rsidRPr="00976CD3">
        <w:rPr>
          <w:rFonts w:ascii="Arial" w:hAnsi="Arial" w:cs="Arial"/>
        </w:rPr>
        <w:t>considering</w:t>
      </w:r>
      <w:r w:rsidRPr="00976CD3">
        <w:rPr>
          <w:rFonts w:ascii="Arial" w:hAnsi="Arial" w:cs="Arial"/>
        </w:rPr>
        <w:t xml:space="preserve"> the type of work performed, the likelihood of contamination, the number of workers using them, including during shiftwork, and the type of facility, such as eating areas, toilets, handbasins and showers. </w:t>
      </w:r>
      <w:hyperlink w:anchor="_Appendix_B_–" w:history="1">
        <w:r w:rsidRPr="00976CD3">
          <w:rPr>
            <w:rStyle w:val="Hyperlink"/>
            <w:rFonts w:ascii="Arial" w:hAnsi="Arial" w:cs="Arial"/>
          </w:rPr>
          <w:t>Appendix B</w:t>
        </w:r>
      </w:hyperlink>
      <w:r w:rsidRPr="00976CD3">
        <w:rPr>
          <w:rFonts w:ascii="Arial" w:hAnsi="Arial" w:cs="Arial"/>
        </w:rPr>
        <w:t xml:space="preserve"> may be used as a checklist to help review the work environment and facilities provided to workers.</w:t>
      </w:r>
    </w:p>
    <w:p w14:paraId="7A2E8D38" w14:textId="4BBF4F10" w:rsidR="000B6CBF" w:rsidRDefault="000B6CBF">
      <w:pPr>
        <w:spacing w:before="0" w:after="160" w:line="259" w:lineRule="auto"/>
        <w:rPr>
          <w:rFonts w:ascii="Arial" w:hAnsi="Arial" w:cs="Arial"/>
        </w:rPr>
      </w:pPr>
      <w:r>
        <w:rPr>
          <w:rFonts w:ascii="Arial" w:hAnsi="Arial" w:cs="Arial"/>
        </w:rPr>
        <w:br w:type="page"/>
      </w:r>
    </w:p>
    <w:p w14:paraId="0721A283" w14:textId="5A3F9DEA" w:rsidR="00800C58" w:rsidRPr="00800C58" w:rsidRDefault="007C02F3" w:rsidP="00287B3C">
      <w:pPr>
        <w:pStyle w:val="Heading1"/>
      </w:pPr>
      <w:bookmarkStart w:id="30" w:name="_Ref493769394"/>
      <w:bookmarkStart w:id="31" w:name="_Toc501094295"/>
      <w:bookmarkStart w:id="32" w:name="_Toc184978068"/>
      <w:r>
        <w:lastRenderedPageBreak/>
        <w:t xml:space="preserve">2. </w:t>
      </w:r>
      <w:r w:rsidR="00B47E2F" w:rsidRPr="00976CD3">
        <w:t>The work environment</w:t>
      </w:r>
      <w:bookmarkStart w:id="33" w:name="_Toc298088264"/>
      <w:bookmarkEnd w:id="30"/>
      <w:bookmarkEnd w:id="31"/>
      <w:bookmarkEnd w:id="32"/>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800C58" w14:paraId="6CC892D2" w14:textId="77777777" w:rsidTr="00800C58">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30643F1A" w14:textId="475F5F13" w:rsidR="00800C58" w:rsidRDefault="00800C58">
            <w:pPr>
              <w:spacing w:before="240" w:after="160" w:line="240" w:lineRule="auto"/>
              <w:ind w:left="119"/>
              <w:rPr>
                <w:rFonts w:ascii="Arial" w:hAnsi="Arial" w:cs="Arial"/>
                <w:b/>
                <w:bCs/>
              </w:rPr>
            </w:pPr>
            <w:r>
              <w:rPr>
                <w:rFonts w:ascii="Arial" w:hAnsi="Arial" w:cs="Arial"/>
                <w:b/>
                <w:bCs/>
              </w:rPr>
              <w:t>WHS Regulation section 40</w:t>
            </w:r>
          </w:p>
          <w:p w14:paraId="10D5952D" w14:textId="055FF98F" w:rsidR="00800C58" w:rsidRDefault="00800C58">
            <w:pPr>
              <w:spacing w:before="240" w:after="160" w:line="240" w:lineRule="auto"/>
              <w:ind w:left="119"/>
              <w:rPr>
                <w:rFonts w:ascii="Arial" w:hAnsi="Arial" w:cs="Arial"/>
              </w:rPr>
            </w:pPr>
            <w:r>
              <w:rPr>
                <w:rFonts w:ascii="Arial" w:hAnsi="Arial" w:cs="Arial"/>
              </w:rPr>
              <w:t>Duty in relation to general workplace facilities</w:t>
            </w:r>
          </w:p>
        </w:tc>
      </w:tr>
    </w:tbl>
    <w:p w14:paraId="1F19ED89" w14:textId="46940821" w:rsidR="00B47E2F" w:rsidRPr="00976CD3" w:rsidRDefault="00B47E2F" w:rsidP="00B47E2F">
      <w:pPr>
        <w:rPr>
          <w:rFonts w:ascii="Arial" w:hAnsi="Arial" w:cs="Arial"/>
        </w:rPr>
      </w:pPr>
      <w:r w:rsidRPr="00976CD3">
        <w:rPr>
          <w:rFonts w:ascii="Arial" w:hAnsi="Arial" w:cs="Arial"/>
        </w:rPr>
        <w:t>As a person conducting a business or undertaking (PCBU) you must ensure, so far as is reasonably practicable, that:</w:t>
      </w:r>
    </w:p>
    <w:p w14:paraId="40BA6AA6" w14:textId="3A809F90" w:rsidR="00B47E2F" w:rsidRPr="00976CD3" w:rsidRDefault="00B47E2F" w:rsidP="00DC2758">
      <w:pPr>
        <w:pStyle w:val="ListBullet"/>
        <w:numPr>
          <w:ilvl w:val="0"/>
          <w:numId w:val="24"/>
        </w:numPr>
        <w:ind w:left="993" w:hanging="284"/>
        <w:contextualSpacing w:val="0"/>
        <w:rPr>
          <w:rFonts w:cs="Arial"/>
        </w:rPr>
      </w:pPr>
      <w:r w:rsidRPr="00976CD3">
        <w:rPr>
          <w:rFonts w:cs="Arial"/>
        </w:rPr>
        <w:t xml:space="preserve">the layout of the workplace allows, and is maintained to </w:t>
      </w:r>
      <w:r w:rsidR="00621927" w:rsidRPr="00976CD3">
        <w:rPr>
          <w:rFonts w:cs="Arial"/>
        </w:rPr>
        <w:t>allow</w:t>
      </w:r>
      <w:r w:rsidRPr="00976CD3">
        <w:rPr>
          <w:rFonts w:cs="Arial"/>
        </w:rPr>
        <w:t xml:space="preserve"> persons to enter and exit the workplace and move within it safely, both under normal working conditions and in an emergency</w:t>
      </w:r>
    </w:p>
    <w:p w14:paraId="4A9A3FE4" w14:textId="77777777" w:rsidR="00B47E2F" w:rsidRPr="00976CD3" w:rsidRDefault="00B47E2F" w:rsidP="00DC2758">
      <w:pPr>
        <w:pStyle w:val="ListBullet"/>
        <w:numPr>
          <w:ilvl w:val="0"/>
          <w:numId w:val="24"/>
        </w:numPr>
        <w:ind w:left="993" w:hanging="284"/>
        <w:contextualSpacing w:val="0"/>
        <w:rPr>
          <w:rFonts w:cs="Arial"/>
        </w:rPr>
      </w:pPr>
      <w:r w:rsidRPr="00976CD3">
        <w:rPr>
          <w:rFonts w:cs="Arial"/>
        </w:rPr>
        <w:t>work areas have space for work to be carried out safely</w:t>
      </w:r>
    </w:p>
    <w:p w14:paraId="1A91E2A6" w14:textId="77777777" w:rsidR="00B47E2F" w:rsidRPr="00976CD3" w:rsidRDefault="00B47E2F" w:rsidP="00DC2758">
      <w:pPr>
        <w:pStyle w:val="ListBullet"/>
        <w:numPr>
          <w:ilvl w:val="0"/>
          <w:numId w:val="24"/>
        </w:numPr>
        <w:ind w:left="993" w:hanging="284"/>
        <w:contextualSpacing w:val="0"/>
        <w:rPr>
          <w:rFonts w:cs="Arial"/>
        </w:rPr>
      </w:pPr>
      <w:r w:rsidRPr="00976CD3">
        <w:rPr>
          <w:rFonts w:cs="Arial"/>
        </w:rPr>
        <w:t>floors and other surfaces are designed, installed and maintained to allow work to be carried out safely</w:t>
      </w:r>
    </w:p>
    <w:p w14:paraId="69B0C575" w14:textId="77777777" w:rsidR="00B47E2F" w:rsidRPr="00976CD3" w:rsidRDefault="00B47E2F" w:rsidP="00DC2758">
      <w:pPr>
        <w:pStyle w:val="ListBullet"/>
        <w:numPr>
          <w:ilvl w:val="0"/>
          <w:numId w:val="24"/>
        </w:numPr>
        <w:ind w:left="993" w:hanging="284"/>
        <w:contextualSpacing w:val="0"/>
        <w:rPr>
          <w:rFonts w:cs="Arial"/>
        </w:rPr>
      </w:pPr>
      <w:r w:rsidRPr="00976CD3">
        <w:rPr>
          <w:rFonts w:cs="Arial"/>
        </w:rPr>
        <w:t>lighting enables each worker to carry out work safely, persons to move around safely and safe evacuation in an emergency</w:t>
      </w:r>
    </w:p>
    <w:p w14:paraId="3D93FA76" w14:textId="77777777" w:rsidR="00B47E2F" w:rsidRPr="00976CD3" w:rsidRDefault="00B47E2F" w:rsidP="00DC2758">
      <w:pPr>
        <w:pStyle w:val="ListBullet"/>
        <w:numPr>
          <w:ilvl w:val="0"/>
          <w:numId w:val="24"/>
        </w:numPr>
        <w:ind w:left="993" w:hanging="284"/>
        <w:contextualSpacing w:val="0"/>
        <w:rPr>
          <w:rFonts w:cs="Arial"/>
        </w:rPr>
      </w:pPr>
      <w:r w:rsidRPr="00976CD3">
        <w:rPr>
          <w:rFonts w:cs="Arial"/>
        </w:rPr>
        <w:t>ventilation enables workers to carry out their work without risk to their health and safety</w:t>
      </w:r>
    </w:p>
    <w:p w14:paraId="70FC5C5A" w14:textId="77777777" w:rsidR="00B47E2F" w:rsidRPr="00976CD3" w:rsidRDefault="00B47E2F" w:rsidP="00DC2758">
      <w:pPr>
        <w:pStyle w:val="ListBullet"/>
        <w:numPr>
          <w:ilvl w:val="0"/>
          <w:numId w:val="24"/>
        </w:numPr>
        <w:ind w:left="993" w:hanging="284"/>
        <w:contextualSpacing w:val="0"/>
        <w:rPr>
          <w:rFonts w:cs="Arial"/>
        </w:rPr>
      </w:pPr>
      <w:r w:rsidRPr="00976CD3">
        <w:rPr>
          <w:rFonts w:cs="Arial"/>
        </w:rPr>
        <w:t xml:space="preserve">workers exposed to extremes of heat or cold are able to carry out work without risk to their health and safety, and </w:t>
      </w:r>
    </w:p>
    <w:p w14:paraId="1900F16D" w14:textId="4E0B1A63" w:rsidR="002A4B53" w:rsidRPr="002A4B53" w:rsidRDefault="00B47E2F" w:rsidP="00DC2758">
      <w:pPr>
        <w:pStyle w:val="ListBullet"/>
        <w:numPr>
          <w:ilvl w:val="0"/>
          <w:numId w:val="24"/>
        </w:numPr>
        <w:ind w:left="993" w:hanging="284"/>
        <w:contextualSpacing w:val="0"/>
        <w:rPr>
          <w:rFonts w:cs="Arial"/>
        </w:rPr>
      </w:pPr>
      <w:r w:rsidRPr="00976CD3">
        <w:rPr>
          <w:rFonts w:cs="Arial"/>
        </w:rPr>
        <w:t>work in relation to or near essential services (such as gas, electricity, water, sewerage and telecommunications) does not affect the health and safety of persons at the workplace.</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2A4B53" w14:paraId="1768F90D" w14:textId="77777777" w:rsidTr="002A4B53">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543AA0DD" w14:textId="1DA0EBC1" w:rsidR="002A4B53" w:rsidRDefault="002A4B53">
            <w:pPr>
              <w:spacing w:before="240" w:after="160" w:line="240" w:lineRule="auto"/>
              <w:ind w:left="119"/>
              <w:rPr>
                <w:rFonts w:ascii="Arial" w:hAnsi="Arial" w:cs="Arial"/>
                <w:b/>
                <w:bCs/>
              </w:rPr>
            </w:pPr>
            <w:r>
              <w:rPr>
                <w:rFonts w:ascii="Arial" w:hAnsi="Arial" w:cs="Arial"/>
                <w:b/>
                <w:bCs/>
              </w:rPr>
              <w:t>WHS Regulation Division 11</w:t>
            </w:r>
          </w:p>
          <w:p w14:paraId="683A15F3" w14:textId="301679BD" w:rsidR="002A4B53" w:rsidRDefault="002A4B53">
            <w:pPr>
              <w:spacing w:before="240" w:after="160" w:line="240" w:lineRule="auto"/>
              <w:ind w:left="119"/>
              <w:rPr>
                <w:rFonts w:ascii="Arial" w:hAnsi="Arial" w:cs="Arial"/>
              </w:rPr>
            </w:pPr>
            <w:r>
              <w:rPr>
                <w:rFonts w:ascii="Arial" w:hAnsi="Arial" w:cs="Arial"/>
              </w:rPr>
              <w:t>Psychosocial risks</w:t>
            </w:r>
          </w:p>
        </w:tc>
      </w:tr>
    </w:tbl>
    <w:p w14:paraId="39B64D99" w14:textId="6FD4703D" w:rsidR="00B47E2F" w:rsidRPr="009C426A" w:rsidRDefault="00B47E2F" w:rsidP="00B47E2F">
      <w:pPr>
        <w:rPr>
          <w:rFonts w:ascii="Arial" w:hAnsi="Arial" w:cs="Arial"/>
        </w:rPr>
      </w:pPr>
      <w:r w:rsidRPr="009C426A">
        <w:rPr>
          <w:rFonts w:ascii="Arial" w:hAnsi="Arial" w:cs="Arial"/>
        </w:rPr>
        <w:t>A PCBU must ensure, so far as is reasonably practicable, workers and other persons are not exposed to risks to their psychological or physical health and safety. A PCBU must eliminate psychosocial risks in the workplace, or if that is not reasonably practicable, minimise these risks so far as is reasonably practicable.</w:t>
      </w:r>
    </w:p>
    <w:p w14:paraId="21CBB196" w14:textId="77777777" w:rsidR="00B47E2F" w:rsidRPr="009C426A" w:rsidRDefault="00B47E2F" w:rsidP="00B47E2F">
      <w:pPr>
        <w:rPr>
          <w:rFonts w:ascii="Arial" w:hAnsi="Arial" w:cs="Arial"/>
        </w:rPr>
      </w:pPr>
      <w:r w:rsidRPr="009C426A">
        <w:rPr>
          <w:rFonts w:ascii="Arial" w:hAnsi="Arial" w:cs="Arial"/>
        </w:rPr>
        <w:t>The WHS Regulations include specific requirements for PCBUs to manage risks arising from psychosocial hazards. In determining the control measures to be implemented, a PCBU must have regard to all relevant matters including:</w:t>
      </w:r>
    </w:p>
    <w:p w14:paraId="1E689A84"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the duration, frequency and severity of the exposure of workers and other persons to the psychosocial hazards </w:t>
      </w:r>
    </w:p>
    <w:p w14:paraId="2DFC7752"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how the psychosocial hazards may interact or combine</w:t>
      </w:r>
    </w:p>
    <w:p w14:paraId="497A5590"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the design of work, including job demands and tasks</w:t>
      </w:r>
    </w:p>
    <w:p w14:paraId="753147CE"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 the systems of work, including how work is managed, organised and supported </w:t>
      </w:r>
    </w:p>
    <w:p w14:paraId="43871BAB" w14:textId="77777777" w:rsidR="00DC2758" w:rsidRDefault="00B47E2F" w:rsidP="00DC2758">
      <w:pPr>
        <w:pStyle w:val="ListBullet"/>
        <w:numPr>
          <w:ilvl w:val="0"/>
          <w:numId w:val="24"/>
        </w:numPr>
        <w:ind w:left="993" w:hanging="284"/>
        <w:contextualSpacing w:val="0"/>
        <w:rPr>
          <w:rFonts w:cs="Arial"/>
        </w:rPr>
      </w:pPr>
      <w:r w:rsidRPr="009C426A">
        <w:rPr>
          <w:rFonts w:cs="Arial"/>
        </w:rPr>
        <w:t>the design and layout, and environmental conditions, of the workplace, including the provision of:</w:t>
      </w:r>
    </w:p>
    <w:p w14:paraId="4B5687C4" w14:textId="77777777" w:rsidR="00DC2758" w:rsidRDefault="00B47E2F" w:rsidP="00DC2758">
      <w:pPr>
        <w:pStyle w:val="ListBullet"/>
        <w:numPr>
          <w:ilvl w:val="1"/>
          <w:numId w:val="24"/>
        </w:numPr>
        <w:contextualSpacing w:val="0"/>
        <w:rPr>
          <w:rFonts w:cs="Arial"/>
        </w:rPr>
      </w:pPr>
      <w:r w:rsidRPr="00DC2758">
        <w:rPr>
          <w:rFonts w:cs="Arial"/>
        </w:rPr>
        <w:lastRenderedPageBreak/>
        <w:t xml:space="preserve">safe means of entering and exiting the workplace </w:t>
      </w:r>
    </w:p>
    <w:p w14:paraId="73E88B90" w14:textId="1AD72942" w:rsidR="00B47E2F" w:rsidRPr="00DC2758" w:rsidRDefault="00B47E2F" w:rsidP="00DC2758">
      <w:pPr>
        <w:pStyle w:val="ListBullet"/>
        <w:numPr>
          <w:ilvl w:val="1"/>
          <w:numId w:val="24"/>
        </w:numPr>
        <w:contextualSpacing w:val="0"/>
        <w:rPr>
          <w:rFonts w:cs="Arial"/>
        </w:rPr>
      </w:pPr>
      <w:r w:rsidRPr="00DC2758">
        <w:rPr>
          <w:rFonts w:cs="Arial"/>
        </w:rPr>
        <w:t xml:space="preserve">facilities for the welfare of workers </w:t>
      </w:r>
    </w:p>
    <w:p w14:paraId="3B3F0C3F"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the design and layout and environmental conditions of workers’ accommodation </w:t>
      </w:r>
    </w:p>
    <w:p w14:paraId="7CC5AD51"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the plant, substances and structures at the workplace </w:t>
      </w:r>
    </w:p>
    <w:p w14:paraId="4696F3DD"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workplace interactions or behaviours, and </w:t>
      </w:r>
    </w:p>
    <w:p w14:paraId="28162D71" w14:textId="77777777" w:rsidR="00B47E2F" w:rsidRPr="009C426A" w:rsidRDefault="00B47E2F" w:rsidP="00DC2758">
      <w:pPr>
        <w:pStyle w:val="ListBullet"/>
        <w:numPr>
          <w:ilvl w:val="0"/>
          <w:numId w:val="24"/>
        </w:numPr>
        <w:ind w:left="993" w:hanging="284"/>
        <w:contextualSpacing w:val="0"/>
        <w:rPr>
          <w:rFonts w:cs="Arial"/>
        </w:rPr>
      </w:pPr>
      <w:r w:rsidRPr="009C426A">
        <w:rPr>
          <w:rFonts w:cs="Arial"/>
        </w:rPr>
        <w:t xml:space="preserve">the information, training, instruction and supervision provided to workers. </w:t>
      </w:r>
    </w:p>
    <w:p w14:paraId="4BDD1ECD" w14:textId="34C537B6" w:rsidR="00B47E2F" w:rsidRPr="009C40CE" w:rsidRDefault="00B47E2F" w:rsidP="00801FE2">
      <w:pPr>
        <w:pStyle w:val="Heading2"/>
        <w:numPr>
          <w:ilvl w:val="1"/>
          <w:numId w:val="32"/>
        </w:numPr>
        <w:ind w:left="851" w:hanging="851"/>
        <w:rPr>
          <w:rFonts w:cs="Arial"/>
          <w:b w:val="0"/>
          <w:bCs/>
          <w:sz w:val="40"/>
          <w:szCs w:val="40"/>
        </w:rPr>
      </w:pPr>
      <w:bookmarkStart w:id="34" w:name="_Toc492640096"/>
      <w:bookmarkStart w:id="35" w:name="_Toc501094296"/>
      <w:bookmarkStart w:id="36" w:name="_Toc184978069"/>
      <w:r w:rsidRPr="009C40CE">
        <w:rPr>
          <w:rFonts w:cs="Arial"/>
          <w:b w:val="0"/>
          <w:bCs/>
          <w:sz w:val="40"/>
          <w:szCs w:val="40"/>
        </w:rPr>
        <w:t>Entry and exit</w:t>
      </w:r>
      <w:bookmarkEnd w:id="33"/>
      <w:bookmarkEnd w:id="34"/>
      <w:bookmarkEnd w:id="35"/>
      <w:bookmarkEnd w:id="36"/>
    </w:p>
    <w:p w14:paraId="7CF38772" w14:textId="77777777" w:rsidR="00B47E2F" w:rsidRPr="000F2FC5" w:rsidRDefault="00B47E2F" w:rsidP="00B47E2F">
      <w:pPr>
        <w:rPr>
          <w:rFonts w:ascii="Arial" w:hAnsi="Arial" w:cs="Arial"/>
        </w:rPr>
      </w:pPr>
      <w:r w:rsidRPr="000F2FC5">
        <w:rPr>
          <w:rFonts w:ascii="Arial" w:hAnsi="Arial" w:cs="Arial"/>
        </w:rPr>
        <w:t>The means of entry and exit to and from the workplace must be safe. This must include ensuring that workers with special needs or disabilities can safely enter and leave the workplace.</w:t>
      </w:r>
    </w:p>
    <w:p w14:paraId="25A00C9D" w14:textId="2DED89B7" w:rsidR="00B47E2F" w:rsidRPr="000F2FC5" w:rsidRDefault="00B47E2F" w:rsidP="00B47E2F">
      <w:pPr>
        <w:rPr>
          <w:rFonts w:ascii="Arial" w:hAnsi="Arial" w:cs="Arial"/>
        </w:rPr>
      </w:pPr>
      <w:r w:rsidRPr="000F2FC5">
        <w:rPr>
          <w:rFonts w:ascii="Arial" w:hAnsi="Arial" w:cs="Arial"/>
        </w:rPr>
        <w:t xml:space="preserve">Entries and exits should be slip-resistant under wet and dry </w:t>
      </w:r>
      <w:r w:rsidR="000F2FC5" w:rsidRPr="000F2FC5">
        <w:rPr>
          <w:rFonts w:ascii="Arial" w:hAnsi="Arial" w:cs="Arial"/>
        </w:rPr>
        <w:t>conditions and</w:t>
      </w:r>
      <w:r w:rsidRPr="000F2FC5">
        <w:rPr>
          <w:rFonts w:ascii="Arial" w:hAnsi="Arial" w:cs="Arial"/>
        </w:rPr>
        <w:t xml:space="preserve"> appropriately secured. For example, manage the risk of harmful behaviours such as violence and aggression by controlling access to the workplace (e.g. via a security card or code) particularly at night, when workers are working alone or where public access is not required.</w:t>
      </w:r>
    </w:p>
    <w:p w14:paraId="0810A19B" w14:textId="77777777" w:rsidR="00B47E2F" w:rsidRPr="00976CD3" w:rsidRDefault="00B47E2F" w:rsidP="00B47E2F">
      <w:pPr>
        <w:rPr>
          <w:rFonts w:ascii="Arial" w:hAnsi="Arial" w:cs="Arial"/>
        </w:rPr>
      </w:pPr>
      <w:r w:rsidRPr="000F2FC5">
        <w:rPr>
          <w:rFonts w:ascii="Arial" w:hAnsi="Arial" w:cs="Arial"/>
        </w:rPr>
        <w:t>Aisles and walkways should be at least 600 mm wide and kept free of furniture or other obstructions at all times to allow for safe means of entering the workplace Where</w:t>
      </w:r>
      <w:r w:rsidRPr="00976CD3">
        <w:rPr>
          <w:rFonts w:ascii="Arial" w:hAnsi="Arial" w:cs="Arial"/>
        </w:rPr>
        <w:t xml:space="preserve"> it is necessary to clearly define entry and exit routes, the boundaries of the route should be marked by a permanent line of white, yellow or other contrasting colour at least 50 mm wide or by glowing markers. Entry and exit routes, stairs and walkways should be adequately lit.</w:t>
      </w:r>
    </w:p>
    <w:p w14:paraId="01145E20" w14:textId="77777777" w:rsidR="00B47E2F" w:rsidRPr="00976CD3" w:rsidRDefault="00B47E2F" w:rsidP="00B47E2F">
      <w:pPr>
        <w:rPr>
          <w:rFonts w:ascii="Arial" w:hAnsi="Arial" w:cs="Arial"/>
        </w:rPr>
      </w:pPr>
      <w:r w:rsidRPr="00976CD3">
        <w:rPr>
          <w:rFonts w:ascii="Arial" w:hAnsi="Arial" w:cs="Arial"/>
        </w:rPr>
        <w:t>Open sides of staircases should be guarded with an upper rail at 900 mm or higher and a lower rail. A handrail should be provided on at least one side of every staircase. Extra handrails may be needed down the centre of wide staircases. Further information is available in AS 1657</w:t>
      </w:r>
      <w:r w:rsidRPr="00976CD3">
        <w:rPr>
          <w:rFonts w:ascii="Arial" w:hAnsi="Arial" w:cs="Arial"/>
          <w:color w:val="000000"/>
        </w:rPr>
        <w:t>–</w:t>
      </w:r>
      <w:r w:rsidRPr="00976CD3">
        <w:rPr>
          <w:rFonts w:ascii="Arial" w:hAnsi="Arial" w:cs="Arial"/>
        </w:rPr>
        <w:t xml:space="preserve">1992: </w:t>
      </w:r>
      <w:r w:rsidRPr="00976CD3">
        <w:rPr>
          <w:rFonts w:ascii="Arial" w:hAnsi="Arial" w:cs="Arial"/>
          <w:i/>
        </w:rPr>
        <w:t>Fixed platforms, walkways, stairways and ladders—Design, construction and installation</w:t>
      </w:r>
      <w:r w:rsidRPr="00976CD3">
        <w:rPr>
          <w:rFonts w:ascii="Arial" w:hAnsi="Arial" w:cs="Arial"/>
        </w:rPr>
        <w:t>.</w:t>
      </w:r>
    </w:p>
    <w:p w14:paraId="056BA88D" w14:textId="77777777" w:rsidR="00B47E2F" w:rsidRPr="00976CD3" w:rsidRDefault="00B47E2F" w:rsidP="00B47E2F">
      <w:pPr>
        <w:rPr>
          <w:rFonts w:ascii="Arial" w:hAnsi="Arial" w:cs="Arial"/>
        </w:rPr>
      </w:pPr>
      <w:r w:rsidRPr="00976CD3">
        <w:rPr>
          <w:rFonts w:ascii="Arial" w:hAnsi="Arial" w:cs="Arial"/>
        </w:rPr>
        <w:t>Separate entries and exits for mobile equipment, for example forklifts or trucks and pedestrians, should be provided to minimise the risk of persons being hit by moving vehicles. If people and vehicles have to share a traffic route, use kerbs, barriers or clear markings to designate a safe walkway. Doors and gates should be fitted with safety devices if necessary, such as a traffic sensor system in a warehouse environment. Doors on main traffic routes should have a transparent viewing panel, unless they are fire-rated doors.</w:t>
      </w:r>
    </w:p>
    <w:p w14:paraId="0E2DE22C" w14:textId="77777777" w:rsidR="00B47E2F" w:rsidRPr="00976CD3" w:rsidRDefault="00B47E2F" w:rsidP="00B47E2F">
      <w:pPr>
        <w:rPr>
          <w:rFonts w:ascii="Arial" w:hAnsi="Arial" w:cs="Arial"/>
        </w:rPr>
      </w:pPr>
      <w:r w:rsidRPr="00976CD3">
        <w:rPr>
          <w:rFonts w:ascii="Arial" w:hAnsi="Arial" w:cs="Arial"/>
        </w:rPr>
        <w:t xml:space="preserve">Power-operated doors and gates should have safety features to prevent people being struck or trapped. Upward-opening doors or gates should be fitted with an effective device, such as counterbalance springs or ratchet devices, to prevent them falling back. </w:t>
      </w:r>
    </w:p>
    <w:p w14:paraId="114A72C2" w14:textId="04C7E711" w:rsidR="00B47E2F" w:rsidRPr="00976CD3" w:rsidRDefault="00B47E2F" w:rsidP="00B47E2F">
      <w:pPr>
        <w:rPr>
          <w:rFonts w:ascii="Arial" w:hAnsi="Arial" w:cs="Arial"/>
        </w:rPr>
      </w:pPr>
      <w:r w:rsidRPr="00976CD3">
        <w:rPr>
          <w:rFonts w:ascii="Arial" w:hAnsi="Arial" w:cs="Arial"/>
        </w:rPr>
        <w:t xml:space="preserve">The location of exits should be clearly </w:t>
      </w:r>
      <w:r w:rsidR="000F2FC5" w:rsidRPr="00976CD3">
        <w:rPr>
          <w:rFonts w:ascii="Arial" w:hAnsi="Arial" w:cs="Arial"/>
        </w:rPr>
        <w:t>marked,</w:t>
      </w:r>
      <w:r w:rsidRPr="00976CD3">
        <w:rPr>
          <w:rFonts w:ascii="Arial" w:hAnsi="Arial" w:cs="Arial"/>
        </w:rPr>
        <w:t xml:space="preserve"> and signs should be posted to show the direction to exit doors to aid emergency evacuation.</w:t>
      </w:r>
    </w:p>
    <w:p w14:paraId="70213C98" w14:textId="77777777" w:rsidR="00B47E2F" w:rsidRPr="000F2FC5" w:rsidRDefault="00B47E2F" w:rsidP="00801FE2">
      <w:pPr>
        <w:pStyle w:val="Heading2"/>
        <w:numPr>
          <w:ilvl w:val="1"/>
          <w:numId w:val="26"/>
        </w:numPr>
        <w:ind w:left="993" w:hanging="993"/>
        <w:rPr>
          <w:rFonts w:cs="Arial"/>
          <w:b w:val="0"/>
          <w:bCs/>
          <w:sz w:val="40"/>
          <w:szCs w:val="40"/>
        </w:rPr>
      </w:pPr>
      <w:bookmarkStart w:id="37" w:name="_Toc294179798"/>
      <w:bookmarkStart w:id="38" w:name="_Toc493761927"/>
      <w:bookmarkStart w:id="39" w:name="_Toc493762278"/>
      <w:bookmarkStart w:id="40" w:name="_Toc493766339"/>
      <w:bookmarkStart w:id="41" w:name="_Toc493847654"/>
      <w:bookmarkStart w:id="42" w:name="_Toc298088266"/>
      <w:bookmarkStart w:id="43" w:name="_Toc492640097"/>
      <w:bookmarkStart w:id="44" w:name="_Toc501094297"/>
      <w:bookmarkStart w:id="45" w:name="_Toc184978070"/>
      <w:bookmarkStart w:id="46" w:name="_Toc298088265"/>
      <w:bookmarkEnd w:id="37"/>
      <w:bookmarkEnd w:id="38"/>
      <w:bookmarkEnd w:id="39"/>
      <w:bookmarkEnd w:id="40"/>
      <w:bookmarkEnd w:id="41"/>
      <w:r w:rsidRPr="000F2FC5">
        <w:rPr>
          <w:rFonts w:cs="Arial"/>
          <w:b w:val="0"/>
          <w:bCs/>
          <w:sz w:val="40"/>
          <w:szCs w:val="40"/>
        </w:rPr>
        <w:t>Work areas</w:t>
      </w:r>
      <w:bookmarkEnd w:id="42"/>
      <w:bookmarkEnd w:id="43"/>
      <w:bookmarkEnd w:id="44"/>
      <w:bookmarkEnd w:id="45"/>
    </w:p>
    <w:p w14:paraId="461E877D" w14:textId="77777777" w:rsidR="00B47E2F" w:rsidRPr="00976CD3" w:rsidRDefault="00B47E2F" w:rsidP="00B47E2F">
      <w:pPr>
        <w:rPr>
          <w:rFonts w:ascii="Arial" w:hAnsi="Arial" w:cs="Arial"/>
        </w:rPr>
      </w:pPr>
      <w:r w:rsidRPr="00976CD3">
        <w:rPr>
          <w:rFonts w:ascii="Arial" w:hAnsi="Arial" w:cs="Arial"/>
        </w:rPr>
        <w:t>The layout of work areas should be designed to provide clear space between furniture, fixtures and fittings so that workers can move about freely without strain or injury and also evacuate quickly in case of an emergency. Space for aisles, passages and access to other areas is needed in addition to the space around workstations.</w:t>
      </w:r>
    </w:p>
    <w:p w14:paraId="1C40A499" w14:textId="77777777" w:rsidR="00B47E2F" w:rsidRPr="00976CD3" w:rsidRDefault="00B47E2F" w:rsidP="00B47E2F">
      <w:pPr>
        <w:rPr>
          <w:rFonts w:ascii="Arial" w:hAnsi="Arial" w:cs="Arial"/>
        </w:rPr>
      </w:pPr>
      <w:r w:rsidRPr="00976CD3">
        <w:rPr>
          <w:rFonts w:ascii="Arial" w:hAnsi="Arial" w:cs="Arial"/>
        </w:rPr>
        <w:lastRenderedPageBreak/>
        <w:t xml:space="preserve">In determining how much space is needed, the following should be considered: </w:t>
      </w:r>
    </w:p>
    <w:p w14:paraId="76F7416B"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the physical actions needed to perform the task</w:t>
      </w:r>
    </w:p>
    <w:p w14:paraId="06959CC9" w14:textId="77777777" w:rsidR="00B47E2F" w:rsidRPr="000F2FC5" w:rsidRDefault="00B47E2F" w:rsidP="008E69B3">
      <w:pPr>
        <w:pStyle w:val="ListBullet"/>
        <w:numPr>
          <w:ilvl w:val="0"/>
          <w:numId w:val="24"/>
        </w:numPr>
        <w:ind w:left="993" w:hanging="284"/>
        <w:contextualSpacing w:val="0"/>
        <w:rPr>
          <w:rFonts w:cs="Arial"/>
        </w:rPr>
      </w:pPr>
      <w:r w:rsidRPr="00976CD3">
        <w:rPr>
          <w:rFonts w:cs="Arial"/>
        </w:rPr>
        <w:t xml:space="preserve">the </w:t>
      </w:r>
      <w:r w:rsidRPr="000F2FC5">
        <w:rPr>
          <w:rFonts w:cs="Arial"/>
        </w:rPr>
        <w:t>need to move around while working including safely passing other workers without physical contact</w:t>
      </w:r>
    </w:p>
    <w:p w14:paraId="34AC88B0" w14:textId="77777777" w:rsidR="00B47E2F" w:rsidRPr="000F2FC5" w:rsidRDefault="00B47E2F" w:rsidP="008E69B3">
      <w:pPr>
        <w:pStyle w:val="ListBullet"/>
        <w:numPr>
          <w:ilvl w:val="0"/>
          <w:numId w:val="24"/>
        </w:numPr>
        <w:ind w:left="993" w:hanging="284"/>
        <w:contextualSpacing w:val="0"/>
        <w:rPr>
          <w:rFonts w:cs="Arial"/>
        </w:rPr>
      </w:pPr>
      <w:r w:rsidRPr="000F2FC5">
        <w:rPr>
          <w:rFonts w:cs="Arial"/>
        </w:rPr>
        <w:t>whether the task is to be performed from a sitting or standing position</w:t>
      </w:r>
    </w:p>
    <w:p w14:paraId="5A048E38" w14:textId="77777777" w:rsidR="00B47E2F" w:rsidRPr="000F2FC5" w:rsidRDefault="00B47E2F" w:rsidP="008E69B3">
      <w:pPr>
        <w:pStyle w:val="ListBullet"/>
        <w:numPr>
          <w:ilvl w:val="0"/>
          <w:numId w:val="24"/>
        </w:numPr>
        <w:ind w:left="993" w:hanging="284"/>
        <w:contextualSpacing w:val="0"/>
        <w:rPr>
          <w:rFonts w:cs="Arial"/>
        </w:rPr>
      </w:pPr>
      <w:r w:rsidRPr="000F2FC5">
        <w:rPr>
          <w:rFonts w:cs="Arial"/>
        </w:rPr>
        <w:t>balancing the need for privacy and good visibility or natural surveillance</w:t>
      </w:r>
    </w:p>
    <w:p w14:paraId="7BD0E2B7" w14:textId="77777777" w:rsidR="00B47E2F" w:rsidRPr="000F2FC5" w:rsidRDefault="00B47E2F" w:rsidP="008E69B3">
      <w:pPr>
        <w:pStyle w:val="ListBullet"/>
        <w:numPr>
          <w:ilvl w:val="0"/>
          <w:numId w:val="24"/>
        </w:numPr>
        <w:ind w:left="993" w:hanging="284"/>
        <w:contextualSpacing w:val="0"/>
        <w:rPr>
          <w:rFonts w:cs="Arial"/>
        </w:rPr>
      </w:pPr>
      <w:r w:rsidRPr="000F2FC5">
        <w:rPr>
          <w:rFonts w:cs="Arial"/>
        </w:rPr>
        <w:t>access to workstations</w:t>
      </w:r>
    </w:p>
    <w:p w14:paraId="179687A9" w14:textId="77777777" w:rsidR="00B47E2F" w:rsidRPr="000F2FC5" w:rsidRDefault="00B47E2F" w:rsidP="008E69B3">
      <w:pPr>
        <w:pStyle w:val="ListBullet"/>
        <w:numPr>
          <w:ilvl w:val="0"/>
          <w:numId w:val="24"/>
        </w:numPr>
        <w:ind w:left="993" w:hanging="284"/>
        <w:contextualSpacing w:val="0"/>
        <w:rPr>
          <w:rFonts w:cs="Arial"/>
        </w:rPr>
      </w:pPr>
      <w:r w:rsidRPr="000F2FC5">
        <w:rPr>
          <w:rFonts w:cs="Arial"/>
        </w:rPr>
        <w:t xml:space="preserve">any equipment which is, or could be, used (e.g. to minimise high job demands), and </w:t>
      </w:r>
    </w:p>
    <w:p w14:paraId="04DF1792" w14:textId="77777777" w:rsidR="00B47E2F" w:rsidRPr="000F2FC5" w:rsidRDefault="00B47E2F" w:rsidP="008E69B3">
      <w:pPr>
        <w:pStyle w:val="ListBullet"/>
        <w:numPr>
          <w:ilvl w:val="0"/>
          <w:numId w:val="24"/>
        </w:numPr>
        <w:ind w:left="993" w:hanging="284"/>
        <w:contextualSpacing w:val="0"/>
        <w:rPr>
          <w:rFonts w:cs="Arial"/>
        </w:rPr>
      </w:pPr>
      <w:r w:rsidRPr="000F2FC5">
        <w:rPr>
          <w:rFonts w:cs="Arial"/>
        </w:rPr>
        <w:t>the personal protective equipment (PPE) that may be worn to perform the work.</w:t>
      </w:r>
    </w:p>
    <w:p w14:paraId="4673A7A7" w14:textId="63DF2AF3" w:rsidR="00B47E2F" w:rsidRPr="00976CD3" w:rsidRDefault="00B47E2F" w:rsidP="00B47E2F">
      <w:pPr>
        <w:rPr>
          <w:rFonts w:ascii="Arial" w:hAnsi="Arial" w:cs="Arial"/>
        </w:rPr>
      </w:pPr>
      <w:r w:rsidRPr="00976CD3">
        <w:rPr>
          <w:rFonts w:ascii="Arial" w:hAnsi="Arial" w:cs="Arial"/>
        </w:rPr>
        <w:t>Environmental factors including heat or noise may mean a larger space is required, as will work activities that involve manual tasks or the use of tools such as knives or long hazardous implements where the risk of injury is increased due to close working conditions.</w:t>
      </w:r>
      <w:r w:rsidR="000F2FC5">
        <w:rPr>
          <w:rFonts w:ascii="Arial" w:hAnsi="Arial" w:cs="Arial"/>
        </w:rPr>
        <w:t xml:space="preserve"> </w:t>
      </w:r>
      <w:r w:rsidRPr="00976CD3">
        <w:rPr>
          <w:rFonts w:ascii="Arial" w:hAnsi="Arial" w:cs="Arial"/>
        </w:rPr>
        <w:t>Further guidance in relation to manual tasks and the layout of work areas is available in the Code of Practice:</w:t>
      </w:r>
      <w:r w:rsidRPr="00976CD3">
        <w:rPr>
          <w:rFonts w:ascii="Arial" w:hAnsi="Arial" w:cs="Arial"/>
          <w:i/>
        </w:rPr>
        <w:t xml:space="preserve"> Hazardous manual tasks</w:t>
      </w:r>
      <w:r w:rsidRPr="00976CD3">
        <w:rPr>
          <w:rFonts w:ascii="Arial" w:hAnsi="Arial" w:cs="Arial"/>
        </w:rPr>
        <w:t>.</w:t>
      </w:r>
    </w:p>
    <w:p w14:paraId="5DF39C70" w14:textId="77777777" w:rsidR="00B47E2F" w:rsidRPr="000F2FC5" w:rsidRDefault="00B47E2F" w:rsidP="00801FE2">
      <w:pPr>
        <w:pStyle w:val="Heading2"/>
        <w:numPr>
          <w:ilvl w:val="1"/>
          <w:numId w:val="26"/>
        </w:numPr>
        <w:ind w:left="993" w:hanging="993"/>
        <w:rPr>
          <w:rFonts w:cs="Arial"/>
          <w:b w:val="0"/>
          <w:bCs/>
          <w:sz w:val="40"/>
          <w:szCs w:val="40"/>
        </w:rPr>
      </w:pPr>
      <w:bookmarkStart w:id="47" w:name="Seating"/>
      <w:bookmarkStart w:id="48" w:name="_Toc492640098"/>
      <w:bookmarkStart w:id="49" w:name="_Toc501094298"/>
      <w:bookmarkStart w:id="50" w:name="_Toc184978071"/>
      <w:r w:rsidRPr="000F2FC5">
        <w:rPr>
          <w:rFonts w:cs="Arial"/>
          <w:b w:val="0"/>
          <w:bCs/>
          <w:sz w:val="40"/>
          <w:szCs w:val="40"/>
        </w:rPr>
        <w:t>Workstations</w:t>
      </w:r>
      <w:bookmarkEnd w:id="47"/>
      <w:bookmarkEnd w:id="48"/>
      <w:bookmarkEnd w:id="49"/>
      <w:bookmarkEnd w:id="50"/>
    </w:p>
    <w:p w14:paraId="65C56EAB" w14:textId="77777777" w:rsidR="00B47E2F" w:rsidRPr="00976CD3" w:rsidRDefault="00B47E2F" w:rsidP="00B47E2F">
      <w:pPr>
        <w:rPr>
          <w:rFonts w:ascii="Arial" w:hAnsi="Arial" w:cs="Arial"/>
        </w:rPr>
      </w:pPr>
      <w:r w:rsidRPr="00976CD3">
        <w:rPr>
          <w:rFonts w:ascii="Arial" w:hAnsi="Arial" w:cs="Arial"/>
        </w:rPr>
        <w:t xml:space="preserve">It may be necessary to determine whether the work is best carried out in a seated or standing position, or a combination of the two. There should be a mix of seated and standing tasks—workers should avoid sitting or standing for long periods of time. It is a requirement that workers are consulted when carrying out a workstation assessment. </w:t>
      </w:r>
    </w:p>
    <w:p w14:paraId="62338B3B" w14:textId="77777777" w:rsidR="00B47E2F" w:rsidRPr="00976CD3" w:rsidRDefault="00B47E2F" w:rsidP="00B47E2F">
      <w:pPr>
        <w:rPr>
          <w:rFonts w:ascii="Arial" w:hAnsi="Arial" w:cs="Arial"/>
        </w:rPr>
      </w:pPr>
      <w:r w:rsidRPr="00976CD3">
        <w:rPr>
          <w:rFonts w:ascii="Arial" w:hAnsi="Arial" w:cs="Arial"/>
        </w:rPr>
        <w:t xml:space="preserve">Workstations should be designed so workers can carry out their work in a comfortable, upright position with shoulders relaxed and upper arms close to the body. Different workers require different working heights. You must provide workstations suitable for the person and the task. For example, by providing adjustable workstations. </w:t>
      </w:r>
    </w:p>
    <w:p w14:paraId="6E7152F6" w14:textId="77777777" w:rsidR="00B47E2F" w:rsidRPr="00976CD3" w:rsidRDefault="00B47E2F" w:rsidP="00B47E2F">
      <w:pPr>
        <w:rPr>
          <w:rFonts w:ascii="Arial" w:hAnsi="Arial" w:cs="Arial"/>
        </w:rPr>
      </w:pPr>
      <w:r w:rsidRPr="00976CD3">
        <w:rPr>
          <w:rFonts w:ascii="Arial" w:hAnsi="Arial" w:cs="Arial"/>
        </w:rPr>
        <w:t>Many tasks are best done in a seated position, for example screen-based work, fine component assembly or tasks involving the frequent use of foot controls. For tasks undertaken in a seated position, workers should be provided with seating that:</w:t>
      </w:r>
    </w:p>
    <w:p w14:paraId="0C88A33A"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provides good body support, especially for the lower back</w:t>
      </w:r>
    </w:p>
    <w:p w14:paraId="70EAA549"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provides foot support, preferably with both feet flat on the floor, otherwise a footrest should be provided, and</w:t>
      </w:r>
    </w:p>
    <w:p w14:paraId="74D3CAB7"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allows space for leg clearance and freedom of movement.</w:t>
      </w:r>
    </w:p>
    <w:p w14:paraId="7C14CF94" w14:textId="77777777" w:rsidR="00B47E2F" w:rsidRPr="00976CD3" w:rsidRDefault="00B47E2F" w:rsidP="00B47E2F">
      <w:pPr>
        <w:rPr>
          <w:rFonts w:ascii="Arial" w:hAnsi="Arial" w:cs="Arial"/>
        </w:rPr>
      </w:pPr>
      <w:r w:rsidRPr="00976CD3">
        <w:rPr>
          <w:rFonts w:ascii="Arial" w:hAnsi="Arial" w:cs="Arial"/>
        </w:rPr>
        <w:t>Chairs should be fully adjustable to accommodate different-sized workers with seat height, back rest height and back rest tilt adjustments and should not tip or slip—a five-point base is the most stable. Castors should be used on carpet and glides or braked castors on hard surfaces.</w:t>
      </w:r>
    </w:p>
    <w:p w14:paraId="456C5FC5" w14:textId="77777777" w:rsidR="00B47E2F" w:rsidRPr="00976CD3" w:rsidRDefault="00B47E2F" w:rsidP="00B47E2F">
      <w:pPr>
        <w:rPr>
          <w:rFonts w:ascii="Arial" w:hAnsi="Arial" w:cs="Arial"/>
        </w:rPr>
      </w:pPr>
      <w:r w:rsidRPr="00976CD3">
        <w:rPr>
          <w:rFonts w:ascii="Arial" w:hAnsi="Arial" w:cs="Arial"/>
        </w:rPr>
        <w:t>Some standing tasks may be carried out using a sit/stand chair, for example some process or inspection work. This means that workers can support themselves on the chair while still carrying out the standing task. If the job is primarily carried out while standing, but the nature of the work allows workers to sit from time to time, appropriate seating should be provided. This allows workers to vary their position between sitting and standing.</w:t>
      </w:r>
    </w:p>
    <w:p w14:paraId="69A2DDE8" w14:textId="77777777" w:rsidR="00B47E2F" w:rsidRPr="003D1B7E" w:rsidRDefault="00B47E2F" w:rsidP="00801FE2">
      <w:pPr>
        <w:pStyle w:val="Heading2"/>
        <w:numPr>
          <w:ilvl w:val="1"/>
          <w:numId w:val="26"/>
        </w:numPr>
        <w:ind w:left="993" w:hanging="993"/>
        <w:rPr>
          <w:rFonts w:cs="Arial"/>
          <w:b w:val="0"/>
          <w:bCs/>
          <w:sz w:val="40"/>
          <w:szCs w:val="40"/>
        </w:rPr>
      </w:pPr>
      <w:bookmarkStart w:id="51" w:name="_Toc298088267"/>
      <w:bookmarkStart w:id="52" w:name="_Toc492640099"/>
      <w:bookmarkStart w:id="53" w:name="_Toc501094299"/>
      <w:bookmarkStart w:id="54" w:name="_Toc184978072"/>
      <w:bookmarkStart w:id="55" w:name="Floors"/>
      <w:bookmarkEnd w:id="46"/>
      <w:r w:rsidRPr="003D1B7E">
        <w:rPr>
          <w:rFonts w:cs="Arial"/>
          <w:b w:val="0"/>
          <w:bCs/>
          <w:sz w:val="40"/>
          <w:szCs w:val="40"/>
        </w:rPr>
        <w:lastRenderedPageBreak/>
        <w:t>Floors and other surfaces</w:t>
      </w:r>
      <w:bookmarkEnd w:id="51"/>
      <w:bookmarkEnd w:id="52"/>
      <w:bookmarkEnd w:id="53"/>
      <w:bookmarkEnd w:id="54"/>
    </w:p>
    <w:bookmarkEnd w:id="55"/>
    <w:p w14:paraId="28280937" w14:textId="77777777" w:rsidR="00B47E2F" w:rsidRPr="00976CD3" w:rsidRDefault="00B47E2F" w:rsidP="00B47E2F">
      <w:pPr>
        <w:rPr>
          <w:rFonts w:ascii="Arial" w:hAnsi="Arial" w:cs="Arial"/>
        </w:rPr>
      </w:pPr>
      <w:r w:rsidRPr="00976CD3">
        <w:rPr>
          <w:rFonts w:ascii="Arial" w:hAnsi="Arial" w:cs="Arial"/>
        </w:rPr>
        <w:t>As far as is reasonably practicable, floors and other surfaces must be designed, installed and maintained to allow work to be carried out without risk to health and safety. Different floor coverings will be suitable for different workplaces. The choice of floor surfaces or coverings will depend on the type of work carried out at the workplace, as well as the materials used during the work process, the likelihood of spills and other contaminants, including dust, and the need for cleaning.</w:t>
      </w:r>
    </w:p>
    <w:p w14:paraId="22F64718" w14:textId="77777777" w:rsidR="00B47E2F" w:rsidRPr="00976CD3" w:rsidRDefault="00B47E2F" w:rsidP="00B47E2F">
      <w:pPr>
        <w:rPr>
          <w:rFonts w:ascii="Arial" w:hAnsi="Arial" w:cs="Arial"/>
        </w:rPr>
      </w:pPr>
      <w:r w:rsidRPr="00976CD3">
        <w:rPr>
          <w:rFonts w:ascii="Arial" w:hAnsi="Arial" w:cs="Arial"/>
        </w:rPr>
        <w:t>Floors must be inspected regularly and maintained to eliminate or minimise slip and trip hazards. Common examples of hazards include trailing cables, uneven edges or broken surfaces, gratings or covers, loose mats or carpet tiles. Floor surfaces should have enough grip to prevent slipping, especially in areas that may become wet or contaminated. Contaminates can reduce the grip on floor surfaces and increase the risk of slipping. Cleaning methods should also take account of the potential for slips, which may be increased by the use of some cleaning agents.</w:t>
      </w:r>
    </w:p>
    <w:p w14:paraId="5D121B77" w14:textId="77777777" w:rsidR="00B47E2F" w:rsidRPr="00976CD3" w:rsidRDefault="00B47E2F" w:rsidP="00B47E2F">
      <w:pPr>
        <w:rPr>
          <w:rFonts w:ascii="Arial" w:hAnsi="Arial" w:cs="Arial"/>
        </w:rPr>
      </w:pPr>
      <w:r w:rsidRPr="00976CD3">
        <w:rPr>
          <w:rFonts w:ascii="Arial" w:hAnsi="Arial" w:cs="Arial"/>
        </w:rPr>
        <w:t>Workers who undertake static standing work should be protected from discomfort and the jarring effects of direct contact with concrete, masonry or steel floors, for example by providing carpet, cushion-backed vinyl, shock-absorbent underlay, anti-fatigue matting, grates or duckboards.</w:t>
      </w:r>
    </w:p>
    <w:p w14:paraId="1AB48378" w14:textId="706D9528" w:rsidR="00B47E2F" w:rsidRPr="00976CD3" w:rsidRDefault="002D3966" w:rsidP="00B47E2F">
      <w:pPr>
        <w:rPr>
          <w:rFonts w:ascii="Arial" w:hAnsi="Arial" w:cs="Arial"/>
        </w:rPr>
      </w:pPr>
      <w:r w:rsidRPr="00976CD3">
        <w:rPr>
          <w:rFonts w:ascii="Arial" w:hAnsi="Arial" w:cs="Arial"/>
        </w:rPr>
        <w:t>Generally,</w:t>
      </w:r>
      <w:r w:rsidR="00B47E2F" w:rsidRPr="00976CD3">
        <w:rPr>
          <w:rFonts w:ascii="Arial" w:hAnsi="Arial" w:cs="Arial"/>
        </w:rPr>
        <w:t xml:space="preserve"> carpet is preferred in office areas to provide a comfortable walking surface and to reduce noise, reflected light from polished floor surfaces and the risk of slips and falls. Selection of wool mix carpets reduces the build-up of static electricity which can give a mild electric shock. Carpets should be properly laid without loose edges or ripples and should be well maintained. </w:t>
      </w:r>
    </w:p>
    <w:p w14:paraId="0C7E508E" w14:textId="0C5F87B1" w:rsidR="00B47E2F" w:rsidRPr="00976CD3" w:rsidRDefault="00B47E2F" w:rsidP="00B47E2F">
      <w:pPr>
        <w:rPr>
          <w:rFonts w:ascii="Arial" w:hAnsi="Arial" w:cs="Arial"/>
        </w:rPr>
      </w:pPr>
      <w:r w:rsidRPr="00976CD3">
        <w:rPr>
          <w:rFonts w:ascii="Arial" w:hAnsi="Arial" w:cs="Arial"/>
        </w:rPr>
        <w:t>If tasks require the use of wheeled equipment, for example trolleys, the floor covering should be selected to minimise friction and resistance.</w:t>
      </w:r>
      <w:r w:rsidR="008B7BAF">
        <w:rPr>
          <w:rFonts w:ascii="Arial" w:hAnsi="Arial" w:cs="Arial"/>
        </w:rPr>
        <w:t xml:space="preserve"> </w:t>
      </w:r>
      <w:r w:rsidRPr="00976CD3">
        <w:rPr>
          <w:rFonts w:ascii="Arial" w:hAnsi="Arial" w:cs="Arial"/>
        </w:rPr>
        <w:t>Some floor surfaces can become hazardous in certain work situations. For example, machining of metals can produce hot scrap and requires a surface safe from fire risk.</w:t>
      </w:r>
      <w:r w:rsidR="002D3966">
        <w:rPr>
          <w:rFonts w:ascii="Arial" w:hAnsi="Arial" w:cs="Arial"/>
        </w:rPr>
        <w:t xml:space="preserve"> </w:t>
      </w:r>
      <w:r w:rsidRPr="00976CD3">
        <w:rPr>
          <w:rFonts w:ascii="Arial" w:hAnsi="Arial" w:cs="Arial"/>
        </w:rPr>
        <w:t>Floors and other surfaces, such as mezzanines or platforms that people may walk on, must be strong enough to support loads placed on them.</w:t>
      </w:r>
    </w:p>
    <w:p w14:paraId="64E50BF5" w14:textId="77777777" w:rsidR="00B47E2F" w:rsidRPr="00976CD3" w:rsidRDefault="00B47E2F" w:rsidP="00B47E2F">
      <w:pPr>
        <w:rPr>
          <w:rFonts w:ascii="Arial" w:hAnsi="Arial" w:cs="Arial"/>
        </w:rPr>
      </w:pPr>
      <w:r w:rsidRPr="00976CD3">
        <w:rPr>
          <w:rFonts w:ascii="Arial" w:hAnsi="Arial" w:cs="Arial"/>
        </w:rPr>
        <w:t xml:space="preserve">Additional guidance on managing risks associated with slips and trips is available in the </w:t>
      </w:r>
      <w:hyperlink r:id="rId27" w:history="1">
        <w:r w:rsidRPr="00976CD3">
          <w:rPr>
            <w:rStyle w:val="Hyperlink"/>
            <w:rFonts w:ascii="Arial" w:hAnsi="Arial" w:cs="Arial"/>
            <w:i/>
          </w:rPr>
          <w:t>Slips and trips at the workplace fact sheet</w:t>
        </w:r>
      </w:hyperlink>
      <w:r w:rsidRPr="00976CD3">
        <w:rPr>
          <w:rFonts w:ascii="Arial" w:hAnsi="Arial" w:cs="Arial"/>
          <w:i/>
        </w:rPr>
        <w:t xml:space="preserve"> </w:t>
      </w:r>
      <w:r w:rsidRPr="00976CD3">
        <w:rPr>
          <w:rFonts w:ascii="Arial" w:hAnsi="Arial" w:cs="Arial"/>
        </w:rPr>
        <w:t>and</w:t>
      </w:r>
      <w:r w:rsidRPr="00976CD3">
        <w:rPr>
          <w:rFonts w:ascii="Arial" w:hAnsi="Arial" w:cs="Arial"/>
          <w:i/>
        </w:rPr>
        <w:t xml:space="preserve"> </w:t>
      </w:r>
      <w:r w:rsidRPr="00976CD3">
        <w:rPr>
          <w:rFonts w:ascii="Arial" w:hAnsi="Arial" w:cs="Arial"/>
        </w:rPr>
        <w:t xml:space="preserve">the Code of practice: </w:t>
      </w:r>
      <w:r w:rsidRPr="00976CD3">
        <w:rPr>
          <w:rFonts w:ascii="Arial" w:hAnsi="Arial" w:cs="Arial"/>
          <w:i/>
        </w:rPr>
        <w:t>Managing the risk of falls at workplaces</w:t>
      </w:r>
      <w:r w:rsidRPr="00976CD3">
        <w:rPr>
          <w:rFonts w:ascii="Arial" w:hAnsi="Arial" w:cs="Arial"/>
        </w:rPr>
        <w:t xml:space="preserve"> provides guidance on managing the risks associated with falls from one level to another.  </w:t>
      </w:r>
    </w:p>
    <w:p w14:paraId="4208B4EF" w14:textId="77777777" w:rsidR="00B47E2F" w:rsidRPr="002D3966" w:rsidRDefault="00B47E2F" w:rsidP="00801FE2">
      <w:pPr>
        <w:pStyle w:val="Heading2"/>
        <w:numPr>
          <w:ilvl w:val="1"/>
          <w:numId w:val="26"/>
        </w:numPr>
        <w:ind w:left="993" w:hanging="993"/>
        <w:rPr>
          <w:rFonts w:cs="Arial"/>
          <w:b w:val="0"/>
          <w:bCs/>
          <w:sz w:val="40"/>
          <w:szCs w:val="40"/>
        </w:rPr>
      </w:pPr>
      <w:bookmarkStart w:id="56" w:name="_Toc493761941"/>
      <w:bookmarkStart w:id="57" w:name="_Toc493762292"/>
      <w:bookmarkStart w:id="58" w:name="_Toc493766353"/>
      <w:bookmarkStart w:id="59" w:name="_Toc493847668"/>
      <w:bookmarkStart w:id="60" w:name="_Toc298088269"/>
      <w:bookmarkStart w:id="61" w:name="Lighting"/>
      <w:bookmarkStart w:id="62" w:name="_Toc492640101"/>
      <w:bookmarkStart w:id="63" w:name="_Toc501094300"/>
      <w:bookmarkStart w:id="64" w:name="_Toc184978073"/>
      <w:bookmarkEnd w:id="56"/>
      <w:bookmarkEnd w:id="57"/>
      <w:bookmarkEnd w:id="58"/>
      <w:bookmarkEnd w:id="59"/>
      <w:r w:rsidRPr="002D3966">
        <w:rPr>
          <w:rFonts w:cs="Arial"/>
          <w:b w:val="0"/>
          <w:bCs/>
          <w:sz w:val="40"/>
          <w:szCs w:val="40"/>
        </w:rPr>
        <w:t>Lighting</w:t>
      </w:r>
      <w:bookmarkEnd w:id="60"/>
      <w:bookmarkEnd w:id="61"/>
      <w:bookmarkEnd w:id="62"/>
      <w:bookmarkEnd w:id="63"/>
      <w:bookmarkEnd w:id="64"/>
    </w:p>
    <w:p w14:paraId="6312031F" w14:textId="77777777" w:rsidR="00B47E2F" w:rsidRPr="00976CD3" w:rsidRDefault="00B47E2F" w:rsidP="00B47E2F">
      <w:pPr>
        <w:keepNext/>
        <w:keepLines/>
        <w:rPr>
          <w:rFonts w:ascii="Arial" w:hAnsi="Arial" w:cs="Arial"/>
        </w:rPr>
      </w:pPr>
      <w:r w:rsidRPr="00976CD3">
        <w:rPr>
          <w:rFonts w:ascii="Arial" w:hAnsi="Arial" w:cs="Arial"/>
        </w:rPr>
        <w:t xml:space="preserve">Lighting must be provided, whether it is from a natural or artificial source, to allow safe movement around the workplace and to allow workers to perform their job without having to adopt awkward postures or strain their eyes to see. </w:t>
      </w:r>
    </w:p>
    <w:p w14:paraId="450EB559" w14:textId="5E930F74" w:rsidR="00B47E2F" w:rsidRPr="00976CD3" w:rsidRDefault="00B47E2F" w:rsidP="00B47E2F">
      <w:pPr>
        <w:keepNext/>
        <w:keepLines/>
        <w:rPr>
          <w:rFonts w:ascii="Arial" w:hAnsi="Arial" w:cs="Arial"/>
        </w:rPr>
      </w:pPr>
      <w:r w:rsidRPr="00976CD3">
        <w:rPr>
          <w:rFonts w:ascii="Arial" w:hAnsi="Arial" w:cs="Arial"/>
        </w:rPr>
        <w:t xml:space="preserve">When considering the type and level of lighting needed in the workplace, the following factors should be </w:t>
      </w:r>
      <w:r w:rsidR="002D3966" w:rsidRPr="00976CD3">
        <w:rPr>
          <w:rFonts w:ascii="Arial" w:hAnsi="Arial" w:cs="Arial"/>
        </w:rPr>
        <w:t>considered</w:t>
      </w:r>
      <w:r w:rsidRPr="00976CD3">
        <w:rPr>
          <w:rFonts w:ascii="Arial" w:hAnsi="Arial" w:cs="Arial"/>
        </w:rPr>
        <w:t>:</w:t>
      </w:r>
    </w:p>
    <w:p w14:paraId="604FDF30"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the nature of the work activity</w:t>
      </w:r>
    </w:p>
    <w:p w14:paraId="733215B1" w14:textId="77777777" w:rsidR="00B47E2F" w:rsidRPr="002D3966" w:rsidRDefault="00B47E2F" w:rsidP="008E69B3">
      <w:pPr>
        <w:pStyle w:val="ListBullet"/>
        <w:numPr>
          <w:ilvl w:val="0"/>
          <w:numId w:val="24"/>
        </w:numPr>
        <w:ind w:left="993" w:hanging="284"/>
        <w:contextualSpacing w:val="0"/>
        <w:rPr>
          <w:rFonts w:cs="Arial"/>
        </w:rPr>
      </w:pPr>
      <w:r w:rsidRPr="00976CD3">
        <w:rPr>
          <w:rFonts w:cs="Arial"/>
        </w:rPr>
        <w:t xml:space="preserve">the nature of hazards </w:t>
      </w:r>
      <w:r w:rsidRPr="002D3966">
        <w:rPr>
          <w:rFonts w:cs="Arial"/>
        </w:rPr>
        <w:t>and risks, both physical and psychosocial in the workplace</w:t>
      </w:r>
    </w:p>
    <w:p w14:paraId="63771EA9" w14:textId="77777777" w:rsidR="00B47E2F" w:rsidRPr="002D3966" w:rsidRDefault="00B47E2F" w:rsidP="008E69B3">
      <w:pPr>
        <w:pStyle w:val="ListBullet"/>
        <w:numPr>
          <w:ilvl w:val="0"/>
          <w:numId w:val="24"/>
        </w:numPr>
        <w:ind w:left="993" w:hanging="284"/>
        <w:contextualSpacing w:val="0"/>
        <w:rPr>
          <w:rFonts w:cs="Arial"/>
        </w:rPr>
      </w:pPr>
      <w:r w:rsidRPr="002D3966">
        <w:rPr>
          <w:rFonts w:cs="Arial"/>
        </w:rPr>
        <w:t>the work environment</w:t>
      </w:r>
    </w:p>
    <w:p w14:paraId="6BE020DE" w14:textId="77777777" w:rsidR="00B47E2F" w:rsidRPr="00976CD3" w:rsidRDefault="00B47E2F" w:rsidP="008E69B3">
      <w:pPr>
        <w:pStyle w:val="ListBullet"/>
        <w:numPr>
          <w:ilvl w:val="0"/>
          <w:numId w:val="24"/>
        </w:numPr>
        <w:ind w:left="993" w:hanging="284"/>
        <w:contextualSpacing w:val="0"/>
        <w:rPr>
          <w:rFonts w:cs="Arial"/>
        </w:rPr>
      </w:pPr>
      <w:r w:rsidRPr="002D3966">
        <w:rPr>
          <w:rFonts w:cs="Arial"/>
        </w:rPr>
        <w:t>the level of natural light including</w:t>
      </w:r>
      <w:r w:rsidRPr="00976CD3">
        <w:rPr>
          <w:rFonts w:cs="Arial"/>
        </w:rPr>
        <w:t xml:space="preserve"> transitions or changes throughout the day</w:t>
      </w:r>
    </w:p>
    <w:p w14:paraId="1059DEEF"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 xml:space="preserve">current level of artificial lighting </w:t>
      </w:r>
    </w:p>
    <w:p w14:paraId="62CA3B15"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lastRenderedPageBreak/>
        <w:t>glare</w:t>
      </w:r>
    </w:p>
    <w:p w14:paraId="034980AE"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contrast, and</w:t>
      </w:r>
    </w:p>
    <w:p w14:paraId="35DA43D7"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reflections.</w:t>
      </w:r>
    </w:p>
    <w:p w14:paraId="11696487" w14:textId="77777777" w:rsidR="00B47E2F" w:rsidRPr="00976CD3" w:rsidRDefault="00B47E2F" w:rsidP="00B47E2F">
      <w:pPr>
        <w:rPr>
          <w:rFonts w:ascii="Arial" w:hAnsi="Arial" w:cs="Arial"/>
        </w:rPr>
      </w:pPr>
      <w:r w:rsidRPr="00976CD3">
        <w:rPr>
          <w:rFonts w:ascii="Arial" w:hAnsi="Arial" w:cs="Arial"/>
        </w:rPr>
        <w:t>Different lighting levels may be needed for different times of the day. Too much lighting can result in glare. Measures to prevent low or excessive levels of lighting, glare or reflection include:</w:t>
      </w:r>
    </w:p>
    <w:p w14:paraId="13425C39"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providing extra lighting, such as a lamp on a movable arm</w:t>
      </w:r>
    </w:p>
    <w:p w14:paraId="73D8ADA0"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changing the position of existing lights</w:t>
      </w:r>
    </w:p>
    <w:p w14:paraId="5A89D8CC"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changing the location of the workstation</w:t>
      </w:r>
    </w:p>
    <w:p w14:paraId="754EE5BE"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increasing or decreasing the number of lights</w:t>
      </w:r>
    </w:p>
    <w:p w14:paraId="6ED0AFD8"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changing the type of lighting used for example from white light to blue light</w:t>
      </w:r>
    </w:p>
    <w:p w14:paraId="56F6DB31"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changing the diffusers or reflectors on existing lights, and</w:t>
      </w:r>
    </w:p>
    <w:p w14:paraId="5743CC07"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using screens, visors, shields, hoods, curtains, blinds or external louvres to reduce reflections, shadows and glare.</w:t>
      </w:r>
    </w:p>
    <w:p w14:paraId="5EF71197" w14:textId="77777777" w:rsidR="00B47E2F" w:rsidRPr="00976CD3" w:rsidRDefault="00B47E2F" w:rsidP="00B47E2F">
      <w:pPr>
        <w:rPr>
          <w:rFonts w:ascii="Arial" w:hAnsi="Arial" w:cs="Arial"/>
        </w:rPr>
      </w:pPr>
      <w:r w:rsidRPr="002D3966">
        <w:rPr>
          <w:rFonts w:ascii="Arial" w:hAnsi="Arial" w:cs="Arial"/>
        </w:rPr>
        <w:t xml:space="preserve">Adequate lighting after dark may be required for outdoor paths around the workplace and car parks. Outdoor lighting should allow workers to move about easily without risk of falling and provide good visibility, including of entries and exits, to minimise the risk of harmful behaviours (e.g. violence and aggression, harassment including sexual harassment). </w:t>
      </w:r>
      <w:r w:rsidRPr="00976CD3">
        <w:rPr>
          <w:rFonts w:ascii="Arial" w:hAnsi="Arial" w:cs="Arial"/>
        </w:rPr>
        <w:t xml:space="preserve"> </w:t>
      </w:r>
    </w:p>
    <w:p w14:paraId="657BBD9F" w14:textId="7AE911C5" w:rsidR="00B47E2F" w:rsidRPr="00976CD3" w:rsidRDefault="00B47E2F" w:rsidP="00B47E2F">
      <w:pPr>
        <w:rPr>
          <w:rFonts w:ascii="Arial" w:hAnsi="Arial" w:cs="Arial"/>
        </w:rPr>
      </w:pPr>
      <w:r w:rsidRPr="00976CD3">
        <w:rPr>
          <w:rFonts w:ascii="Arial" w:hAnsi="Arial" w:cs="Arial"/>
        </w:rPr>
        <w:t>Emergency lighting must be provided for the safe evacuation of people in the event of an emergency.</w:t>
      </w:r>
      <w:r w:rsidR="002D3966">
        <w:rPr>
          <w:rFonts w:ascii="Arial" w:hAnsi="Arial" w:cs="Arial"/>
        </w:rPr>
        <w:t xml:space="preserve"> </w:t>
      </w:r>
      <w:r w:rsidRPr="00976CD3">
        <w:rPr>
          <w:rFonts w:ascii="Arial" w:hAnsi="Arial" w:cs="Arial"/>
        </w:rPr>
        <w:t xml:space="preserve">Extra lighting may be needed for some types of work or at places of particular risk (such as crossing points on traffic routes). </w:t>
      </w:r>
      <w:r w:rsidRPr="00976CD3">
        <w:rPr>
          <w:rFonts w:ascii="Arial" w:hAnsi="Arial" w:cs="Arial"/>
        </w:rPr>
        <w:fldChar w:fldCharType="begin"/>
      </w:r>
      <w:r w:rsidRPr="00976CD3">
        <w:rPr>
          <w:rFonts w:ascii="Arial" w:hAnsi="Arial" w:cs="Arial"/>
        </w:rPr>
        <w:instrText xml:space="preserve"> REF _Ref493769953 \h </w:instrText>
      </w:r>
      <w:r w:rsidR="00976CD3">
        <w:rPr>
          <w:rFonts w:ascii="Arial" w:hAnsi="Arial" w:cs="Arial"/>
        </w:rPr>
        <w:instrText xml:space="preserve"> \* MERGEFORMAT </w:instrText>
      </w:r>
      <w:r w:rsidRPr="00976CD3">
        <w:rPr>
          <w:rFonts w:ascii="Arial" w:hAnsi="Arial" w:cs="Arial"/>
        </w:rPr>
      </w:r>
      <w:r w:rsidRPr="00976CD3">
        <w:rPr>
          <w:rFonts w:ascii="Arial" w:hAnsi="Arial" w:cs="Arial"/>
        </w:rPr>
        <w:fldChar w:fldCharType="separate"/>
      </w:r>
      <w:r w:rsidRPr="00976CD3">
        <w:rPr>
          <w:rFonts w:ascii="Arial" w:hAnsi="Arial" w:cs="Arial"/>
        </w:rPr>
        <w:t xml:space="preserve">Table </w:t>
      </w:r>
      <w:r w:rsidRPr="00976CD3">
        <w:rPr>
          <w:rFonts w:ascii="Arial" w:hAnsi="Arial" w:cs="Arial"/>
          <w:noProof/>
        </w:rPr>
        <w:t>1</w:t>
      </w:r>
      <w:r w:rsidRPr="00976CD3">
        <w:rPr>
          <w:rFonts w:ascii="Arial" w:hAnsi="Arial" w:cs="Arial"/>
        </w:rPr>
        <w:fldChar w:fldCharType="end"/>
      </w:r>
      <w:r w:rsidRPr="00976CD3">
        <w:rPr>
          <w:rFonts w:ascii="Arial" w:hAnsi="Arial" w:cs="Arial"/>
        </w:rPr>
        <w:t xml:space="preserve"> provides guidance on the recommended illumination levels for various types of tasks, activities or interiors.</w:t>
      </w:r>
    </w:p>
    <w:p w14:paraId="572670AD" w14:textId="77777777" w:rsidR="00B47E2F" w:rsidRPr="00F30C56" w:rsidRDefault="00B47E2F" w:rsidP="00B47E2F">
      <w:pPr>
        <w:pStyle w:val="Caption"/>
        <w:keepNext/>
        <w:rPr>
          <w:rFonts w:ascii="Arial" w:hAnsi="Arial" w:cs="Arial"/>
          <w:b/>
          <w:color w:val="auto"/>
        </w:rPr>
      </w:pPr>
      <w:bookmarkStart w:id="65" w:name="_Ref493769953"/>
      <w:r w:rsidRPr="00F30C56">
        <w:rPr>
          <w:rFonts w:ascii="Arial" w:hAnsi="Arial" w:cs="Arial"/>
          <w:color w:val="auto"/>
        </w:rPr>
        <w:t xml:space="preserve">Table </w:t>
      </w:r>
      <w:r w:rsidRPr="00F30C56">
        <w:rPr>
          <w:rFonts w:ascii="Arial" w:hAnsi="Arial" w:cs="Arial"/>
          <w:noProof/>
          <w:color w:val="auto"/>
        </w:rPr>
        <w:fldChar w:fldCharType="begin"/>
      </w:r>
      <w:r w:rsidRPr="00F30C56">
        <w:rPr>
          <w:rFonts w:ascii="Arial" w:hAnsi="Arial" w:cs="Arial"/>
          <w:noProof/>
          <w:color w:val="auto"/>
        </w:rPr>
        <w:instrText xml:space="preserve"> SEQ Table \* ARABIC </w:instrText>
      </w:r>
      <w:r w:rsidRPr="00F30C56">
        <w:rPr>
          <w:rFonts w:ascii="Arial" w:hAnsi="Arial" w:cs="Arial"/>
          <w:noProof/>
          <w:color w:val="auto"/>
        </w:rPr>
        <w:fldChar w:fldCharType="separate"/>
      </w:r>
      <w:r w:rsidRPr="00F30C56">
        <w:rPr>
          <w:rFonts w:ascii="Arial" w:hAnsi="Arial" w:cs="Arial"/>
          <w:noProof/>
          <w:color w:val="auto"/>
        </w:rPr>
        <w:t>1</w:t>
      </w:r>
      <w:r w:rsidRPr="00F30C56">
        <w:rPr>
          <w:rFonts w:ascii="Arial" w:hAnsi="Arial" w:cs="Arial"/>
          <w:noProof/>
          <w:color w:val="auto"/>
        </w:rPr>
        <w:fldChar w:fldCharType="end"/>
      </w:r>
      <w:bookmarkEnd w:id="65"/>
      <w:r w:rsidRPr="00F30C56">
        <w:rPr>
          <w:rFonts w:ascii="Arial" w:hAnsi="Arial" w:cs="Arial"/>
          <w:color w:val="auto"/>
        </w:rPr>
        <w:t xml:space="preserve"> Recommended illumination levels</w:t>
      </w:r>
      <w:r w:rsidRPr="00F30C56">
        <w:rPr>
          <w:rStyle w:val="FootnoteReference"/>
          <w:rFonts w:ascii="Arial" w:hAnsi="Arial" w:cs="Arial"/>
          <w:color w:val="auto"/>
        </w:rPr>
        <w:footnoteReference w:id="1"/>
      </w:r>
    </w:p>
    <w:tbl>
      <w:tblPr>
        <w:tblStyle w:val="TableGrid"/>
        <w:tblW w:w="5000" w:type="pct"/>
        <w:tblLook w:val="06A0" w:firstRow="1" w:lastRow="0" w:firstColumn="1" w:lastColumn="0" w:noHBand="1" w:noVBand="1"/>
        <w:tblCaption w:val="Recommended illumination levels"/>
        <w:tblDescription w:val="This table identifies the recommended illumination levels for various types of tasks, activities and interiors."/>
      </w:tblPr>
      <w:tblGrid>
        <w:gridCol w:w="1620"/>
        <w:gridCol w:w="1898"/>
        <w:gridCol w:w="2730"/>
        <w:gridCol w:w="3523"/>
      </w:tblGrid>
      <w:tr w:rsidR="00B47E2F" w:rsidRPr="00976CD3" w14:paraId="036896E9" w14:textId="77777777" w:rsidTr="006D43CA">
        <w:trPr>
          <w:cantSplit/>
          <w:tblHeader/>
        </w:trPr>
        <w:tc>
          <w:tcPr>
            <w:tcW w:w="829" w:type="pct"/>
            <w:shd w:val="clear" w:color="auto" w:fill="DCC8FA"/>
          </w:tcPr>
          <w:p w14:paraId="78BD769C" w14:textId="77777777" w:rsidR="00B47E2F" w:rsidRPr="00976CD3" w:rsidRDefault="00B47E2F" w:rsidP="006E3B8C">
            <w:pPr>
              <w:rPr>
                <w:rFonts w:ascii="Arial" w:hAnsi="Arial" w:cs="Arial"/>
              </w:rPr>
            </w:pPr>
            <w:r w:rsidRPr="00976CD3">
              <w:rPr>
                <w:rFonts w:ascii="Arial" w:hAnsi="Arial" w:cs="Arial"/>
              </w:rPr>
              <w:t>Class of task</w:t>
            </w:r>
          </w:p>
        </w:tc>
        <w:tc>
          <w:tcPr>
            <w:tcW w:w="971" w:type="pct"/>
            <w:shd w:val="clear" w:color="auto" w:fill="DCC8FA"/>
          </w:tcPr>
          <w:p w14:paraId="177C2FBE" w14:textId="77777777" w:rsidR="00B47E2F" w:rsidRPr="00976CD3" w:rsidRDefault="00B47E2F" w:rsidP="006E3B8C">
            <w:pPr>
              <w:rPr>
                <w:rFonts w:ascii="Arial" w:hAnsi="Arial" w:cs="Arial"/>
              </w:rPr>
            </w:pPr>
            <w:r w:rsidRPr="00976CD3">
              <w:rPr>
                <w:rFonts w:ascii="Arial" w:hAnsi="Arial" w:cs="Arial"/>
              </w:rPr>
              <w:t>Recommended illuminance (lux)</w:t>
            </w:r>
          </w:p>
        </w:tc>
        <w:tc>
          <w:tcPr>
            <w:tcW w:w="1397" w:type="pct"/>
            <w:shd w:val="clear" w:color="auto" w:fill="DCC8FA"/>
          </w:tcPr>
          <w:p w14:paraId="12404340" w14:textId="77777777" w:rsidR="00B47E2F" w:rsidRPr="00976CD3" w:rsidRDefault="00B47E2F" w:rsidP="006E3B8C">
            <w:pPr>
              <w:rPr>
                <w:rFonts w:ascii="Arial" w:hAnsi="Arial" w:cs="Arial"/>
              </w:rPr>
            </w:pPr>
            <w:r w:rsidRPr="00976CD3">
              <w:rPr>
                <w:rFonts w:ascii="Arial" w:hAnsi="Arial" w:cs="Arial"/>
              </w:rPr>
              <w:t>Characteristics of the activity/interior</w:t>
            </w:r>
          </w:p>
        </w:tc>
        <w:tc>
          <w:tcPr>
            <w:tcW w:w="1803" w:type="pct"/>
            <w:shd w:val="clear" w:color="auto" w:fill="DCC8FA"/>
          </w:tcPr>
          <w:p w14:paraId="46609CB5" w14:textId="77777777" w:rsidR="00B47E2F" w:rsidRPr="00976CD3" w:rsidRDefault="00B47E2F" w:rsidP="006E3B8C">
            <w:pPr>
              <w:rPr>
                <w:rFonts w:ascii="Arial" w:hAnsi="Arial" w:cs="Arial"/>
              </w:rPr>
            </w:pPr>
            <w:r w:rsidRPr="00976CD3">
              <w:rPr>
                <w:rFonts w:ascii="Arial" w:hAnsi="Arial" w:cs="Arial"/>
              </w:rPr>
              <w:t>Examples of types of activities/interiors</w:t>
            </w:r>
          </w:p>
        </w:tc>
      </w:tr>
      <w:tr w:rsidR="00B47E2F" w:rsidRPr="00976CD3" w14:paraId="15DDA910" w14:textId="77777777" w:rsidTr="006E3B8C">
        <w:trPr>
          <w:cantSplit/>
        </w:trPr>
        <w:tc>
          <w:tcPr>
            <w:tcW w:w="829" w:type="pct"/>
          </w:tcPr>
          <w:p w14:paraId="5E72233D" w14:textId="77777777" w:rsidR="00B47E2F" w:rsidRPr="00976CD3" w:rsidRDefault="00B47E2F" w:rsidP="006E3B8C">
            <w:pPr>
              <w:rPr>
                <w:rFonts w:ascii="Arial" w:hAnsi="Arial" w:cs="Arial"/>
              </w:rPr>
            </w:pPr>
            <w:r w:rsidRPr="00976CD3">
              <w:rPr>
                <w:rFonts w:ascii="Arial" w:hAnsi="Arial" w:cs="Arial"/>
              </w:rPr>
              <w:t>Movement and orientation</w:t>
            </w:r>
          </w:p>
        </w:tc>
        <w:tc>
          <w:tcPr>
            <w:tcW w:w="971" w:type="pct"/>
          </w:tcPr>
          <w:p w14:paraId="5BBEB6A5" w14:textId="77777777" w:rsidR="00B47E2F" w:rsidRPr="00976CD3" w:rsidRDefault="00B47E2F" w:rsidP="006E3B8C">
            <w:pPr>
              <w:rPr>
                <w:rFonts w:ascii="Arial" w:hAnsi="Arial" w:cs="Arial"/>
              </w:rPr>
            </w:pPr>
            <w:r w:rsidRPr="00976CD3">
              <w:rPr>
                <w:rFonts w:ascii="Arial" w:hAnsi="Arial" w:cs="Arial"/>
              </w:rPr>
              <w:t>40</w:t>
            </w:r>
          </w:p>
        </w:tc>
        <w:tc>
          <w:tcPr>
            <w:tcW w:w="1397" w:type="pct"/>
          </w:tcPr>
          <w:p w14:paraId="3E71CFD4" w14:textId="77777777" w:rsidR="00B47E2F" w:rsidRPr="00976CD3" w:rsidRDefault="00B47E2F" w:rsidP="006E3B8C">
            <w:pPr>
              <w:rPr>
                <w:rFonts w:ascii="Arial" w:hAnsi="Arial" w:cs="Arial"/>
              </w:rPr>
            </w:pPr>
            <w:r w:rsidRPr="00976CD3">
              <w:rPr>
                <w:rFonts w:ascii="Arial" w:hAnsi="Arial" w:cs="Arial"/>
              </w:rPr>
              <w:t>For little-used interiors with visual tasks limited to moving around</w:t>
            </w:r>
          </w:p>
        </w:tc>
        <w:tc>
          <w:tcPr>
            <w:tcW w:w="1803" w:type="pct"/>
          </w:tcPr>
          <w:p w14:paraId="2F3EC378" w14:textId="77777777" w:rsidR="00B47E2F" w:rsidRPr="00976CD3" w:rsidRDefault="00B47E2F" w:rsidP="006E3B8C">
            <w:pPr>
              <w:rPr>
                <w:rFonts w:ascii="Arial" w:hAnsi="Arial" w:cs="Arial"/>
              </w:rPr>
            </w:pPr>
            <w:r w:rsidRPr="00976CD3">
              <w:rPr>
                <w:rFonts w:ascii="Arial" w:hAnsi="Arial" w:cs="Arial"/>
              </w:rPr>
              <w:t>Corridors; cable tunnels; indoor storage tanks; walkways</w:t>
            </w:r>
          </w:p>
        </w:tc>
      </w:tr>
      <w:tr w:rsidR="00B47E2F" w:rsidRPr="00976CD3" w14:paraId="0EAE58FB" w14:textId="77777777" w:rsidTr="006E3B8C">
        <w:trPr>
          <w:cantSplit/>
        </w:trPr>
        <w:tc>
          <w:tcPr>
            <w:tcW w:w="829" w:type="pct"/>
          </w:tcPr>
          <w:p w14:paraId="73AB95D0" w14:textId="77777777" w:rsidR="00B47E2F" w:rsidRPr="00976CD3" w:rsidRDefault="00B47E2F" w:rsidP="006E3B8C">
            <w:pPr>
              <w:rPr>
                <w:rFonts w:ascii="Arial" w:hAnsi="Arial" w:cs="Arial"/>
              </w:rPr>
            </w:pPr>
            <w:r w:rsidRPr="00976CD3">
              <w:rPr>
                <w:rFonts w:ascii="Arial" w:hAnsi="Arial" w:cs="Arial"/>
              </w:rPr>
              <w:t>Rough intermittent</w:t>
            </w:r>
          </w:p>
        </w:tc>
        <w:tc>
          <w:tcPr>
            <w:tcW w:w="971" w:type="pct"/>
          </w:tcPr>
          <w:p w14:paraId="189F45F3" w14:textId="77777777" w:rsidR="00B47E2F" w:rsidRPr="00976CD3" w:rsidRDefault="00B47E2F" w:rsidP="006E3B8C">
            <w:pPr>
              <w:rPr>
                <w:rFonts w:ascii="Arial" w:hAnsi="Arial" w:cs="Arial"/>
              </w:rPr>
            </w:pPr>
            <w:r w:rsidRPr="00976CD3">
              <w:rPr>
                <w:rFonts w:ascii="Arial" w:hAnsi="Arial" w:cs="Arial"/>
              </w:rPr>
              <w:t>80</w:t>
            </w:r>
          </w:p>
        </w:tc>
        <w:tc>
          <w:tcPr>
            <w:tcW w:w="1397" w:type="pct"/>
          </w:tcPr>
          <w:p w14:paraId="314B38A5" w14:textId="77777777" w:rsidR="00B47E2F" w:rsidRPr="00976CD3" w:rsidRDefault="00B47E2F" w:rsidP="006E3B8C">
            <w:pPr>
              <w:rPr>
                <w:rFonts w:ascii="Arial" w:hAnsi="Arial" w:cs="Arial"/>
              </w:rPr>
            </w:pPr>
            <w:r w:rsidRPr="00976CD3">
              <w:rPr>
                <w:rFonts w:ascii="Arial" w:hAnsi="Arial" w:cs="Arial"/>
              </w:rPr>
              <w:t>For interiors used intermittently, with visual tasks limited to movement, orientation and coarse detail</w:t>
            </w:r>
          </w:p>
        </w:tc>
        <w:tc>
          <w:tcPr>
            <w:tcW w:w="1803" w:type="pct"/>
          </w:tcPr>
          <w:p w14:paraId="2DC8E2B7" w14:textId="77777777" w:rsidR="00B47E2F" w:rsidRPr="00976CD3" w:rsidRDefault="00B47E2F" w:rsidP="006E3B8C">
            <w:pPr>
              <w:rPr>
                <w:rFonts w:ascii="Arial" w:hAnsi="Arial" w:cs="Arial"/>
              </w:rPr>
            </w:pPr>
            <w:r w:rsidRPr="00976CD3">
              <w:rPr>
                <w:rFonts w:ascii="Arial" w:hAnsi="Arial" w:cs="Arial"/>
              </w:rPr>
              <w:t>Workers change and locker rooms; live storage of bulky materials; dead storage of materials needing care; loading bays</w:t>
            </w:r>
          </w:p>
        </w:tc>
      </w:tr>
      <w:tr w:rsidR="00B47E2F" w:rsidRPr="00976CD3" w14:paraId="161DBC17" w14:textId="77777777" w:rsidTr="006E3B8C">
        <w:trPr>
          <w:cantSplit/>
        </w:trPr>
        <w:tc>
          <w:tcPr>
            <w:tcW w:w="829" w:type="pct"/>
          </w:tcPr>
          <w:p w14:paraId="51984822" w14:textId="77777777" w:rsidR="00B47E2F" w:rsidRPr="00976CD3" w:rsidRDefault="00B47E2F" w:rsidP="006E3B8C">
            <w:pPr>
              <w:rPr>
                <w:rStyle w:val="Emphasised"/>
                <w:rFonts w:ascii="Arial" w:hAnsi="Arial" w:cs="Arial"/>
                <w:color w:val="auto"/>
              </w:rPr>
            </w:pPr>
            <w:r w:rsidRPr="00976CD3">
              <w:rPr>
                <w:rStyle w:val="Emphasised"/>
                <w:rFonts w:ascii="Arial" w:hAnsi="Arial" w:cs="Arial"/>
                <w:color w:val="auto"/>
              </w:rPr>
              <w:lastRenderedPageBreak/>
              <w:t>Normal range of tasks and workplaces</w:t>
            </w:r>
          </w:p>
        </w:tc>
        <w:tc>
          <w:tcPr>
            <w:tcW w:w="971" w:type="pct"/>
          </w:tcPr>
          <w:p w14:paraId="5A142DF8" w14:textId="77777777" w:rsidR="00B47E2F" w:rsidRPr="00976CD3" w:rsidRDefault="00B47E2F" w:rsidP="006E3B8C">
            <w:pPr>
              <w:rPr>
                <w:rStyle w:val="Emphasised"/>
                <w:rFonts w:ascii="Arial" w:hAnsi="Arial" w:cs="Arial"/>
                <w:color w:val="auto"/>
              </w:rPr>
            </w:pPr>
          </w:p>
        </w:tc>
        <w:tc>
          <w:tcPr>
            <w:tcW w:w="1397" w:type="pct"/>
          </w:tcPr>
          <w:p w14:paraId="53347954" w14:textId="77777777" w:rsidR="00B47E2F" w:rsidRPr="00976CD3" w:rsidRDefault="00B47E2F" w:rsidP="006E3B8C">
            <w:pPr>
              <w:rPr>
                <w:rStyle w:val="Emphasised"/>
                <w:rFonts w:ascii="Arial" w:hAnsi="Arial" w:cs="Arial"/>
              </w:rPr>
            </w:pPr>
          </w:p>
        </w:tc>
        <w:tc>
          <w:tcPr>
            <w:tcW w:w="1803" w:type="pct"/>
          </w:tcPr>
          <w:p w14:paraId="1F1F7D7C" w14:textId="77777777" w:rsidR="00B47E2F" w:rsidRPr="00976CD3" w:rsidRDefault="00B47E2F" w:rsidP="006E3B8C">
            <w:pPr>
              <w:rPr>
                <w:rStyle w:val="Emphasised"/>
                <w:rFonts w:ascii="Arial" w:hAnsi="Arial" w:cs="Arial"/>
              </w:rPr>
            </w:pPr>
          </w:p>
        </w:tc>
      </w:tr>
      <w:tr w:rsidR="00B47E2F" w:rsidRPr="00976CD3" w14:paraId="30487E00" w14:textId="77777777" w:rsidTr="006E3B8C">
        <w:trPr>
          <w:cantSplit/>
        </w:trPr>
        <w:tc>
          <w:tcPr>
            <w:tcW w:w="829" w:type="pct"/>
          </w:tcPr>
          <w:p w14:paraId="0DC5811F" w14:textId="77777777" w:rsidR="00B47E2F" w:rsidRPr="00976CD3" w:rsidRDefault="00B47E2F" w:rsidP="006E3B8C">
            <w:pPr>
              <w:rPr>
                <w:rFonts w:ascii="Arial" w:hAnsi="Arial" w:cs="Arial"/>
              </w:rPr>
            </w:pPr>
            <w:r w:rsidRPr="00976CD3">
              <w:rPr>
                <w:rFonts w:ascii="Arial" w:hAnsi="Arial" w:cs="Arial"/>
              </w:rPr>
              <w:t>Simple</w:t>
            </w:r>
          </w:p>
        </w:tc>
        <w:tc>
          <w:tcPr>
            <w:tcW w:w="971" w:type="pct"/>
          </w:tcPr>
          <w:p w14:paraId="6CF72FAA" w14:textId="77777777" w:rsidR="00B47E2F" w:rsidRPr="00976CD3" w:rsidRDefault="00B47E2F" w:rsidP="006E3B8C">
            <w:pPr>
              <w:rPr>
                <w:rFonts w:ascii="Arial" w:hAnsi="Arial" w:cs="Arial"/>
              </w:rPr>
            </w:pPr>
            <w:r w:rsidRPr="00976CD3">
              <w:rPr>
                <w:rFonts w:ascii="Arial" w:hAnsi="Arial" w:cs="Arial"/>
              </w:rPr>
              <w:t>160</w:t>
            </w:r>
          </w:p>
        </w:tc>
        <w:tc>
          <w:tcPr>
            <w:tcW w:w="1397" w:type="pct"/>
          </w:tcPr>
          <w:p w14:paraId="61EC8FCE" w14:textId="77777777" w:rsidR="00B47E2F" w:rsidRPr="00976CD3" w:rsidRDefault="00B47E2F" w:rsidP="00B47E2F">
            <w:pPr>
              <w:pStyle w:val="ListBullet"/>
              <w:numPr>
                <w:ilvl w:val="0"/>
                <w:numId w:val="17"/>
              </w:numPr>
              <w:spacing w:before="60"/>
              <w:ind w:left="340"/>
              <w:rPr>
                <w:rFonts w:cs="Arial"/>
              </w:rPr>
            </w:pPr>
            <w:r w:rsidRPr="00976CD3">
              <w:rPr>
                <w:rFonts w:cs="Arial"/>
              </w:rPr>
              <w:t xml:space="preserve">Continuously occupied interior with visual tasks (coarse detail only) </w:t>
            </w:r>
          </w:p>
          <w:p w14:paraId="4B55C633" w14:textId="77777777" w:rsidR="00B47E2F" w:rsidRPr="00976CD3" w:rsidRDefault="00B47E2F" w:rsidP="00B47E2F">
            <w:pPr>
              <w:pStyle w:val="ListBullet"/>
              <w:numPr>
                <w:ilvl w:val="0"/>
                <w:numId w:val="17"/>
              </w:numPr>
              <w:spacing w:before="60"/>
              <w:ind w:left="340"/>
              <w:rPr>
                <w:rFonts w:cs="Arial"/>
              </w:rPr>
            </w:pPr>
            <w:r w:rsidRPr="00976CD3">
              <w:rPr>
                <w:rFonts w:cs="Arial"/>
              </w:rPr>
              <w:t>Occasional reading of clearly printed documents for short periods.</w:t>
            </w:r>
          </w:p>
        </w:tc>
        <w:tc>
          <w:tcPr>
            <w:tcW w:w="1803" w:type="pct"/>
          </w:tcPr>
          <w:p w14:paraId="34A16FBD" w14:textId="77777777" w:rsidR="00B47E2F" w:rsidRPr="00976CD3" w:rsidRDefault="00B47E2F" w:rsidP="006E3B8C">
            <w:pPr>
              <w:rPr>
                <w:rFonts w:ascii="Arial" w:hAnsi="Arial" w:cs="Arial"/>
              </w:rPr>
            </w:pPr>
            <w:r w:rsidRPr="00976CD3">
              <w:rPr>
                <w:rFonts w:ascii="Arial" w:hAnsi="Arial" w:cs="Arial"/>
              </w:rPr>
              <w:t>Waiting rooms; entrance halls; canteens; rough checking of stock; rough bench and machine work; general fabrication of structural steel; casting concrete; automated process monitoring; turbine halls</w:t>
            </w:r>
          </w:p>
        </w:tc>
      </w:tr>
      <w:tr w:rsidR="00B47E2F" w:rsidRPr="00976CD3" w14:paraId="4F1EC460" w14:textId="77777777" w:rsidTr="006E3B8C">
        <w:trPr>
          <w:cantSplit/>
        </w:trPr>
        <w:tc>
          <w:tcPr>
            <w:tcW w:w="829" w:type="pct"/>
            <w:tcBorders>
              <w:bottom w:val="single" w:sz="2" w:space="0" w:color="BFBFBF" w:themeColor="background1" w:themeShade="BF"/>
            </w:tcBorders>
          </w:tcPr>
          <w:p w14:paraId="6816A5C2" w14:textId="77777777" w:rsidR="00B47E2F" w:rsidRPr="00976CD3" w:rsidRDefault="00B47E2F" w:rsidP="006E3B8C">
            <w:pPr>
              <w:rPr>
                <w:rFonts w:ascii="Arial" w:hAnsi="Arial" w:cs="Arial"/>
              </w:rPr>
            </w:pPr>
            <w:r w:rsidRPr="00976CD3">
              <w:rPr>
                <w:rFonts w:ascii="Arial" w:hAnsi="Arial" w:cs="Arial"/>
              </w:rPr>
              <w:t>Ordinary or moderately easy</w:t>
            </w:r>
          </w:p>
        </w:tc>
        <w:tc>
          <w:tcPr>
            <w:tcW w:w="971" w:type="pct"/>
            <w:tcBorders>
              <w:bottom w:val="single" w:sz="2" w:space="0" w:color="BFBFBF" w:themeColor="background1" w:themeShade="BF"/>
            </w:tcBorders>
          </w:tcPr>
          <w:p w14:paraId="47E1E28F" w14:textId="77777777" w:rsidR="00B47E2F" w:rsidRPr="00976CD3" w:rsidRDefault="00B47E2F" w:rsidP="006E3B8C">
            <w:pPr>
              <w:rPr>
                <w:rFonts w:ascii="Arial" w:hAnsi="Arial" w:cs="Arial"/>
              </w:rPr>
            </w:pPr>
            <w:r w:rsidRPr="00976CD3">
              <w:rPr>
                <w:rFonts w:ascii="Arial" w:hAnsi="Arial" w:cs="Arial"/>
              </w:rPr>
              <w:t>240</w:t>
            </w:r>
          </w:p>
        </w:tc>
        <w:tc>
          <w:tcPr>
            <w:tcW w:w="1397" w:type="pct"/>
            <w:tcBorders>
              <w:bottom w:val="single" w:sz="2" w:space="0" w:color="BFBFBF" w:themeColor="background1" w:themeShade="BF"/>
            </w:tcBorders>
          </w:tcPr>
          <w:p w14:paraId="3FBD750C" w14:textId="77777777" w:rsidR="00B47E2F" w:rsidRPr="00976CD3" w:rsidRDefault="00B47E2F" w:rsidP="006E3B8C">
            <w:pPr>
              <w:rPr>
                <w:rFonts w:ascii="Arial" w:hAnsi="Arial" w:cs="Arial"/>
              </w:rPr>
            </w:pPr>
            <w:r w:rsidRPr="00976CD3">
              <w:rPr>
                <w:rFonts w:ascii="Arial" w:hAnsi="Arial" w:cs="Arial"/>
              </w:rPr>
              <w:t xml:space="preserve">Continuously occupied interiors with moderately easy visual tasks with high contrasts or large detail </w:t>
            </w:r>
          </w:p>
        </w:tc>
        <w:tc>
          <w:tcPr>
            <w:tcW w:w="1803" w:type="pct"/>
          </w:tcPr>
          <w:p w14:paraId="624012D1" w14:textId="77777777" w:rsidR="00B47E2F" w:rsidRPr="00976CD3" w:rsidRDefault="00B47E2F" w:rsidP="006E3B8C">
            <w:pPr>
              <w:rPr>
                <w:rFonts w:ascii="Arial" w:hAnsi="Arial" w:cs="Arial"/>
              </w:rPr>
            </w:pPr>
            <w:r w:rsidRPr="00976CD3">
              <w:rPr>
                <w:rFonts w:ascii="Arial" w:hAnsi="Arial" w:cs="Arial"/>
              </w:rPr>
              <w:t>School boards and charts; medium woodworking; food preparation; counters for transactions; computer use</w:t>
            </w:r>
          </w:p>
        </w:tc>
      </w:tr>
      <w:tr w:rsidR="00B47E2F" w:rsidRPr="00976CD3" w14:paraId="1F632237" w14:textId="77777777" w:rsidTr="006E3B8C">
        <w:trPr>
          <w:cantSplit/>
        </w:trPr>
        <w:tc>
          <w:tcPr>
            <w:tcW w:w="829" w:type="pct"/>
            <w:tcBorders>
              <w:bottom w:val="nil"/>
            </w:tcBorders>
          </w:tcPr>
          <w:p w14:paraId="6A6078A7" w14:textId="77777777" w:rsidR="00B47E2F" w:rsidRPr="00976CD3" w:rsidRDefault="00B47E2F" w:rsidP="006E3B8C">
            <w:pPr>
              <w:rPr>
                <w:rFonts w:ascii="Arial" w:hAnsi="Arial" w:cs="Arial"/>
              </w:rPr>
            </w:pPr>
            <w:r w:rsidRPr="00976CD3">
              <w:rPr>
                <w:rFonts w:ascii="Arial" w:hAnsi="Arial" w:cs="Arial"/>
              </w:rPr>
              <w:t>Moderately difficult</w:t>
            </w:r>
          </w:p>
        </w:tc>
        <w:tc>
          <w:tcPr>
            <w:tcW w:w="971" w:type="pct"/>
            <w:tcBorders>
              <w:bottom w:val="nil"/>
            </w:tcBorders>
          </w:tcPr>
          <w:p w14:paraId="1201A072" w14:textId="77777777" w:rsidR="00B47E2F" w:rsidRPr="00976CD3" w:rsidRDefault="00B47E2F" w:rsidP="006E3B8C">
            <w:pPr>
              <w:rPr>
                <w:rFonts w:ascii="Arial" w:hAnsi="Arial" w:cs="Arial"/>
              </w:rPr>
            </w:pPr>
            <w:r w:rsidRPr="00976CD3">
              <w:rPr>
                <w:rFonts w:ascii="Arial" w:hAnsi="Arial" w:cs="Arial"/>
              </w:rPr>
              <w:t>320</w:t>
            </w:r>
          </w:p>
        </w:tc>
        <w:tc>
          <w:tcPr>
            <w:tcW w:w="1397" w:type="pct"/>
            <w:tcBorders>
              <w:bottom w:val="nil"/>
            </w:tcBorders>
          </w:tcPr>
          <w:p w14:paraId="6374FFF7" w14:textId="77777777" w:rsidR="00B47E2F" w:rsidRPr="00976CD3" w:rsidRDefault="00B47E2F" w:rsidP="006E3B8C">
            <w:pPr>
              <w:rPr>
                <w:rFonts w:ascii="Arial" w:hAnsi="Arial" w:cs="Arial"/>
              </w:rPr>
            </w:pPr>
            <w:r w:rsidRPr="00976CD3">
              <w:rPr>
                <w:rFonts w:ascii="Arial" w:hAnsi="Arial" w:cs="Arial"/>
              </w:rPr>
              <w:t>Areas where visual tasks are moderately difficult with moderate detail or with low contrasts</w:t>
            </w:r>
          </w:p>
        </w:tc>
        <w:tc>
          <w:tcPr>
            <w:tcW w:w="1803" w:type="pct"/>
          </w:tcPr>
          <w:p w14:paraId="1A8C9CAC" w14:textId="77777777" w:rsidR="00B47E2F" w:rsidRPr="00976CD3" w:rsidRDefault="00B47E2F" w:rsidP="006E3B8C">
            <w:pPr>
              <w:rPr>
                <w:rFonts w:ascii="Arial" w:hAnsi="Arial" w:cs="Arial"/>
              </w:rPr>
            </w:pPr>
            <w:r w:rsidRPr="00976CD3">
              <w:rPr>
                <w:rFonts w:ascii="Arial" w:hAnsi="Arial" w:cs="Arial"/>
              </w:rPr>
              <w:t>Routine office tasks (e.g. reading, writing, typing, enquiry desks)</w:t>
            </w:r>
          </w:p>
        </w:tc>
      </w:tr>
      <w:tr w:rsidR="00B47E2F" w:rsidRPr="00976CD3" w14:paraId="5B41B06C" w14:textId="77777777" w:rsidTr="006E3B8C">
        <w:trPr>
          <w:cantSplit/>
        </w:trPr>
        <w:tc>
          <w:tcPr>
            <w:tcW w:w="829" w:type="pct"/>
            <w:tcBorders>
              <w:top w:val="nil"/>
            </w:tcBorders>
          </w:tcPr>
          <w:p w14:paraId="39246682" w14:textId="77777777" w:rsidR="00B47E2F" w:rsidRPr="00976CD3" w:rsidRDefault="00B47E2F" w:rsidP="006E3B8C">
            <w:pPr>
              <w:rPr>
                <w:rFonts w:ascii="Arial" w:hAnsi="Arial" w:cs="Arial"/>
              </w:rPr>
            </w:pPr>
          </w:p>
        </w:tc>
        <w:tc>
          <w:tcPr>
            <w:tcW w:w="971" w:type="pct"/>
            <w:tcBorders>
              <w:top w:val="nil"/>
            </w:tcBorders>
          </w:tcPr>
          <w:p w14:paraId="447D4A7D" w14:textId="77777777" w:rsidR="00B47E2F" w:rsidRPr="00976CD3" w:rsidRDefault="00B47E2F" w:rsidP="006E3B8C">
            <w:pPr>
              <w:rPr>
                <w:rFonts w:ascii="Arial" w:hAnsi="Arial" w:cs="Arial"/>
              </w:rPr>
            </w:pPr>
            <w:r w:rsidRPr="00976CD3">
              <w:rPr>
                <w:rFonts w:ascii="Arial" w:hAnsi="Arial" w:cs="Arial"/>
              </w:rPr>
              <w:t>400</w:t>
            </w:r>
          </w:p>
        </w:tc>
        <w:tc>
          <w:tcPr>
            <w:tcW w:w="1397" w:type="pct"/>
            <w:tcBorders>
              <w:top w:val="nil"/>
            </w:tcBorders>
          </w:tcPr>
          <w:p w14:paraId="159F7F45" w14:textId="77777777" w:rsidR="00B47E2F" w:rsidRPr="00976CD3" w:rsidRDefault="00B47E2F" w:rsidP="006E3B8C">
            <w:pPr>
              <w:rPr>
                <w:rFonts w:ascii="Arial" w:hAnsi="Arial" w:cs="Arial"/>
              </w:rPr>
            </w:pPr>
          </w:p>
        </w:tc>
        <w:tc>
          <w:tcPr>
            <w:tcW w:w="1803" w:type="pct"/>
          </w:tcPr>
          <w:p w14:paraId="22E23616" w14:textId="77777777" w:rsidR="00B47E2F" w:rsidRPr="00976CD3" w:rsidRDefault="00B47E2F" w:rsidP="006E3B8C">
            <w:pPr>
              <w:rPr>
                <w:rFonts w:ascii="Arial" w:hAnsi="Arial" w:cs="Arial"/>
              </w:rPr>
            </w:pPr>
            <w:r w:rsidRPr="00976CD3">
              <w:rPr>
                <w:rFonts w:ascii="Arial" w:hAnsi="Arial" w:cs="Arial"/>
              </w:rPr>
              <w:t>Inspection of medium work; fine woodwork; enquiry points; car assembly</w:t>
            </w:r>
          </w:p>
        </w:tc>
      </w:tr>
      <w:tr w:rsidR="00B47E2F" w:rsidRPr="00976CD3" w14:paraId="18D174BA" w14:textId="77777777" w:rsidTr="006E3B8C">
        <w:trPr>
          <w:cantSplit/>
        </w:trPr>
        <w:tc>
          <w:tcPr>
            <w:tcW w:w="829" w:type="pct"/>
          </w:tcPr>
          <w:p w14:paraId="021A158D" w14:textId="77777777" w:rsidR="00B47E2F" w:rsidRPr="00976CD3" w:rsidRDefault="00B47E2F" w:rsidP="006E3B8C">
            <w:pPr>
              <w:rPr>
                <w:rFonts w:ascii="Arial" w:hAnsi="Arial" w:cs="Arial"/>
              </w:rPr>
            </w:pPr>
            <w:r w:rsidRPr="00976CD3">
              <w:rPr>
                <w:rFonts w:ascii="Arial" w:hAnsi="Arial" w:cs="Arial"/>
              </w:rPr>
              <w:t xml:space="preserve">Difficult </w:t>
            </w:r>
          </w:p>
        </w:tc>
        <w:tc>
          <w:tcPr>
            <w:tcW w:w="971" w:type="pct"/>
          </w:tcPr>
          <w:p w14:paraId="3DB96E6E" w14:textId="77777777" w:rsidR="00B47E2F" w:rsidRPr="00976CD3" w:rsidRDefault="00B47E2F" w:rsidP="006E3B8C">
            <w:pPr>
              <w:rPr>
                <w:rFonts w:ascii="Arial" w:hAnsi="Arial" w:cs="Arial"/>
              </w:rPr>
            </w:pPr>
            <w:r w:rsidRPr="00976CD3">
              <w:rPr>
                <w:rFonts w:ascii="Arial" w:hAnsi="Arial" w:cs="Arial"/>
              </w:rPr>
              <w:t>600</w:t>
            </w:r>
          </w:p>
        </w:tc>
        <w:tc>
          <w:tcPr>
            <w:tcW w:w="1397" w:type="pct"/>
          </w:tcPr>
          <w:p w14:paraId="0DCE5240" w14:textId="77777777" w:rsidR="00B47E2F" w:rsidRPr="00976CD3" w:rsidRDefault="00B47E2F" w:rsidP="006E3B8C">
            <w:pPr>
              <w:rPr>
                <w:rFonts w:ascii="Arial" w:hAnsi="Arial" w:cs="Arial"/>
              </w:rPr>
            </w:pPr>
            <w:r w:rsidRPr="00976CD3">
              <w:rPr>
                <w:rFonts w:ascii="Arial" w:hAnsi="Arial" w:cs="Arial"/>
              </w:rPr>
              <w:t>Areas where visual tasks are difficult with small detail or with low contrast</w:t>
            </w:r>
          </w:p>
        </w:tc>
        <w:tc>
          <w:tcPr>
            <w:tcW w:w="1803" w:type="pct"/>
          </w:tcPr>
          <w:p w14:paraId="3F361507" w14:textId="77777777" w:rsidR="00B47E2F" w:rsidRPr="00976CD3" w:rsidRDefault="00B47E2F" w:rsidP="006E3B8C">
            <w:pPr>
              <w:rPr>
                <w:rFonts w:ascii="Arial" w:hAnsi="Arial" w:cs="Arial"/>
              </w:rPr>
            </w:pPr>
            <w:r w:rsidRPr="00976CD3">
              <w:rPr>
                <w:rFonts w:ascii="Arial" w:hAnsi="Arial" w:cs="Arial"/>
              </w:rPr>
              <w:t>Drawing boards; most inspection tasks; proofreading; fine machine work; fine painting and finishing; colour matching</w:t>
            </w:r>
          </w:p>
        </w:tc>
      </w:tr>
      <w:tr w:rsidR="00B47E2F" w:rsidRPr="00976CD3" w14:paraId="31E72F2E" w14:textId="77777777" w:rsidTr="006E3B8C">
        <w:trPr>
          <w:cantSplit/>
        </w:trPr>
        <w:tc>
          <w:tcPr>
            <w:tcW w:w="829" w:type="pct"/>
          </w:tcPr>
          <w:p w14:paraId="3677CC7A" w14:textId="77777777" w:rsidR="00B47E2F" w:rsidRPr="00976CD3" w:rsidRDefault="00B47E2F" w:rsidP="006E3B8C">
            <w:pPr>
              <w:rPr>
                <w:rFonts w:ascii="Arial" w:hAnsi="Arial" w:cs="Arial"/>
              </w:rPr>
            </w:pPr>
            <w:r w:rsidRPr="00976CD3">
              <w:rPr>
                <w:rFonts w:ascii="Arial" w:hAnsi="Arial" w:cs="Arial"/>
              </w:rPr>
              <w:t>Very difficult</w:t>
            </w:r>
          </w:p>
        </w:tc>
        <w:tc>
          <w:tcPr>
            <w:tcW w:w="971" w:type="pct"/>
          </w:tcPr>
          <w:p w14:paraId="2CEC340C" w14:textId="77777777" w:rsidR="00B47E2F" w:rsidRPr="00976CD3" w:rsidRDefault="00B47E2F" w:rsidP="006E3B8C">
            <w:pPr>
              <w:rPr>
                <w:rFonts w:ascii="Arial" w:hAnsi="Arial" w:cs="Arial"/>
              </w:rPr>
            </w:pPr>
            <w:r w:rsidRPr="00976CD3">
              <w:rPr>
                <w:rFonts w:ascii="Arial" w:hAnsi="Arial" w:cs="Arial"/>
              </w:rPr>
              <w:t>800</w:t>
            </w:r>
          </w:p>
        </w:tc>
        <w:tc>
          <w:tcPr>
            <w:tcW w:w="1397" w:type="pct"/>
          </w:tcPr>
          <w:p w14:paraId="7C956E06" w14:textId="77777777" w:rsidR="00B47E2F" w:rsidRPr="00976CD3" w:rsidRDefault="00B47E2F" w:rsidP="006E3B8C">
            <w:pPr>
              <w:rPr>
                <w:rFonts w:ascii="Arial" w:hAnsi="Arial" w:cs="Arial"/>
              </w:rPr>
            </w:pPr>
            <w:r w:rsidRPr="00976CD3">
              <w:rPr>
                <w:rFonts w:ascii="Arial" w:hAnsi="Arial" w:cs="Arial"/>
              </w:rPr>
              <w:t>Areas where visual tasks are very difficult with very small detail or with very low contrast</w:t>
            </w:r>
          </w:p>
        </w:tc>
        <w:tc>
          <w:tcPr>
            <w:tcW w:w="1803" w:type="pct"/>
          </w:tcPr>
          <w:p w14:paraId="0BAAC8D4" w14:textId="77777777" w:rsidR="00B47E2F" w:rsidRPr="00976CD3" w:rsidRDefault="00B47E2F" w:rsidP="006E3B8C">
            <w:pPr>
              <w:rPr>
                <w:rFonts w:ascii="Arial" w:hAnsi="Arial" w:cs="Arial"/>
              </w:rPr>
            </w:pPr>
            <w:r w:rsidRPr="00976CD3">
              <w:rPr>
                <w:rFonts w:ascii="Arial" w:hAnsi="Arial" w:cs="Arial"/>
              </w:rPr>
              <w:t>Fine inspection; plant retouching; fine manufacture; grading of dark materials; colour matching of dyes</w:t>
            </w:r>
          </w:p>
        </w:tc>
      </w:tr>
    </w:tbl>
    <w:p w14:paraId="0D09BA1A" w14:textId="77777777" w:rsidR="00B47E2F" w:rsidRPr="00092274" w:rsidRDefault="00B47E2F" w:rsidP="00801FE2">
      <w:pPr>
        <w:pStyle w:val="Heading2"/>
        <w:numPr>
          <w:ilvl w:val="1"/>
          <w:numId w:val="26"/>
        </w:numPr>
        <w:ind w:left="993" w:hanging="993"/>
        <w:rPr>
          <w:rFonts w:cs="Arial"/>
          <w:b w:val="0"/>
          <w:bCs/>
          <w:sz w:val="40"/>
          <w:szCs w:val="40"/>
        </w:rPr>
      </w:pPr>
      <w:bookmarkStart w:id="66" w:name="_Toc492640102"/>
      <w:bookmarkStart w:id="67" w:name="_Toc501094301"/>
      <w:bookmarkStart w:id="68" w:name="_Toc184978074"/>
      <w:bookmarkStart w:id="69" w:name="_Toc298088270"/>
      <w:r w:rsidRPr="00092274">
        <w:rPr>
          <w:rFonts w:cs="Arial"/>
          <w:b w:val="0"/>
          <w:bCs/>
          <w:sz w:val="40"/>
          <w:szCs w:val="40"/>
        </w:rPr>
        <w:lastRenderedPageBreak/>
        <w:t>Housekeeping</w:t>
      </w:r>
      <w:bookmarkEnd w:id="66"/>
      <w:bookmarkEnd w:id="67"/>
      <w:bookmarkEnd w:id="68"/>
    </w:p>
    <w:p w14:paraId="49352860" w14:textId="77777777" w:rsidR="00B47E2F" w:rsidRPr="00976CD3" w:rsidRDefault="00B47E2F" w:rsidP="00B47E2F">
      <w:pPr>
        <w:keepNext/>
        <w:keepLines/>
        <w:rPr>
          <w:rFonts w:ascii="Arial" w:hAnsi="Arial" w:cs="Arial"/>
        </w:rPr>
      </w:pPr>
      <w:r w:rsidRPr="00976CD3">
        <w:rPr>
          <w:rFonts w:ascii="Arial" w:hAnsi="Arial" w:cs="Arial"/>
        </w:rPr>
        <w:t>An untidy workplace can cause injuries, in particular injuries resulting from slips and trips, therefore good housekeeping practices are essential for all workplaces. For example:</w:t>
      </w:r>
    </w:p>
    <w:p w14:paraId="175AB5CE"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spills on floors should be cleaned up immediately</w:t>
      </w:r>
    </w:p>
    <w:p w14:paraId="0DFD6BE4"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walkways should be kept clear of obstructions</w:t>
      </w:r>
    </w:p>
    <w:p w14:paraId="4E20CB51"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work materials should be neatly stored, and</w:t>
      </w:r>
    </w:p>
    <w:p w14:paraId="76384D2E" w14:textId="77777777" w:rsidR="00C15BE5" w:rsidRDefault="00B47E2F" w:rsidP="008E69B3">
      <w:pPr>
        <w:pStyle w:val="ListBullet"/>
        <w:numPr>
          <w:ilvl w:val="0"/>
          <w:numId w:val="24"/>
        </w:numPr>
        <w:ind w:left="993" w:hanging="284"/>
        <w:contextualSpacing w:val="0"/>
        <w:rPr>
          <w:rFonts w:cs="Arial"/>
        </w:rPr>
      </w:pPr>
      <w:r w:rsidRPr="00976CD3">
        <w:rPr>
          <w:rFonts w:cs="Arial"/>
        </w:rPr>
        <w:t>waste should be regularly removed.</w:t>
      </w:r>
    </w:p>
    <w:p w14:paraId="08BE740B" w14:textId="08DE7378" w:rsidR="00B47E2F" w:rsidRPr="00976CD3" w:rsidRDefault="00B47E2F" w:rsidP="008E69B3">
      <w:pPr>
        <w:pStyle w:val="ListBullet"/>
        <w:numPr>
          <w:ilvl w:val="0"/>
          <w:numId w:val="0"/>
        </w:numPr>
        <w:rPr>
          <w:rFonts w:cs="Arial"/>
        </w:rPr>
      </w:pPr>
      <w:r w:rsidRPr="00C15BE5">
        <w:rPr>
          <w:rFonts w:cs="Arial"/>
        </w:rPr>
        <w:t>It will be much easier to keep the workplace clean and tidy if it is well laid out with space for storage and for the movement of people. Space close to workstations should be allocated to allow for the storage of tools and materials that are used frequently, for example providing racks for hand tools above workbenches.</w:t>
      </w:r>
      <w:r w:rsidR="008B7BAF">
        <w:rPr>
          <w:rFonts w:cs="Arial"/>
        </w:rPr>
        <w:t xml:space="preserve"> </w:t>
      </w:r>
      <w:r w:rsidRPr="00976CD3">
        <w:rPr>
          <w:rFonts w:cs="Arial"/>
        </w:rPr>
        <w:t>Tidiness throughout the working day can be difficult to maintain in industries where there is rapid production of finished goods and waste. In these situations, training all workers in housekeeping procedures and their cooperation with these procedures is necessary to keep the workplace tidy.</w:t>
      </w:r>
    </w:p>
    <w:p w14:paraId="18675DB9" w14:textId="75B54AE1" w:rsidR="00B47E2F" w:rsidRPr="00976CD3" w:rsidRDefault="00B47E2F" w:rsidP="00B47E2F">
      <w:pPr>
        <w:rPr>
          <w:rFonts w:ascii="Arial" w:hAnsi="Arial" w:cs="Arial"/>
        </w:rPr>
      </w:pPr>
      <w:r w:rsidRPr="00976CD3">
        <w:rPr>
          <w:rFonts w:ascii="Arial" w:hAnsi="Arial" w:cs="Arial"/>
        </w:rPr>
        <w:t>Containers for waste should be conveniently located and regularly emptied.</w:t>
      </w:r>
      <w:r w:rsidR="00D153EE">
        <w:rPr>
          <w:rFonts w:ascii="Arial" w:hAnsi="Arial" w:cs="Arial"/>
        </w:rPr>
        <w:t xml:space="preserve"> </w:t>
      </w:r>
      <w:r w:rsidRPr="00976CD3">
        <w:rPr>
          <w:rFonts w:ascii="Arial" w:hAnsi="Arial" w:cs="Arial"/>
        </w:rPr>
        <w:t>While it may be reasonable to expect workers to leave their immediate work area in a clean and tidy condition at the end of the working day, other options for carrying out the general cleaning of the workplace should be considered, for example engaging cleaners.</w:t>
      </w:r>
    </w:p>
    <w:p w14:paraId="508341BF" w14:textId="77777777" w:rsidR="00B47E2F" w:rsidRPr="0024516D" w:rsidRDefault="00B47E2F" w:rsidP="00801FE2">
      <w:pPr>
        <w:pStyle w:val="Heading2"/>
        <w:numPr>
          <w:ilvl w:val="1"/>
          <w:numId w:val="26"/>
        </w:numPr>
        <w:ind w:left="993" w:hanging="993"/>
        <w:rPr>
          <w:rFonts w:cs="Arial"/>
          <w:b w:val="0"/>
          <w:bCs/>
          <w:sz w:val="40"/>
          <w:szCs w:val="40"/>
        </w:rPr>
      </w:pPr>
      <w:bookmarkStart w:id="70" w:name="_Toc492640103"/>
      <w:bookmarkStart w:id="71" w:name="Ventilation"/>
      <w:bookmarkStart w:id="72" w:name="_Toc501094302"/>
      <w:bookmarkStart w:id="73" w:name="_Toc184978075"/>
      <w:r w:rsidRPr="0024516D">
        <w:rPr>
          <w:rFonts w:cs="Arial"/>
          <w:b w:val="0"/>
          <w:bCs/>
          <w:sz w:val="40"/>
          <w:szCs w:val="40"/>
        </w:rPr>
        <w:t>Ventilation</w:t>
      </w:r>
      <w:bookmarkEnd w:id="69"/>
      <w:bookmarkEnd w:id="70"/>
      <w:bookmarkEnd w:id="71"/>
      <w:bookmarkEnd w:id="72"/>
      <w:bookmarkEnd w:id="73"/>
    </w:p>
    <w:p w14:paraId="70E970A9" w14:textId="2494CDE7" w:rsidR="00B47E2F" w:rsidRPr="00976CD3" w:rsidRDefault="00B47E2F" w:rsidP="00B47E2F">
      <w:pPr>
        <w:rPr>
          <w:rFonts w:ascii="Arial" w:hAnsi="Arial" w:cs="Arial"/>
        </w:rPr>
      </w:pPr>
      <w:r w:rsidRPr="00976CD3">
        <w:rPr>
          <w:rFonts w:ascii="Arial" w:hAnsi="Arial" w:cs="Arial"/>
        </w:rPr>
        <w:t>Workplaces must be ventilated to allow work to be carried out without risk to health and safety. Fresh, clean air should be drawn from outside the workplace, uncontaminated by discharge from flumes or other outlets, and be circulated through the workplace.</w:t>
      </w:r>
      <w:r w:rsidR="00880490">
        <w:rPr>
          <w:rFonts w:ascii="Arial" w:hAnsi="Arial" w:cs="Arial"/>
        </w:rPr>
        <w:t xml:space="preserve"> </w:t>
      </w:r>
      <w:r w:rsidRPr="00976CD3">
        <w:rPr>
          <w:rFonts w:ascii="Arial" w:hAnsi="Arial" w:cs="Arial"/>
        </w:rPr>
        <w:t>Workplaces inside buildings may have natural ventilation, mechanical ventilation such as fans or extraction units, or air-conditioning.</w:t>
      </w:r>
      <w:r w:rsidR="0024516D">
        <w:rPr>
          <w:rFonts w:ascii="Arial" w:hAnsi="Arial" w:cs="Arial"/>
        </w:rPr>
        <w:t xml:space="preserve"> </w:t>
      </w:r>
      <w:r w:rsidRPr="00976CD3">
        <w:rPr>
          <w:rFonts w:ascii="Arial" w:hAnsi="Arial" w:cs="Arial"/>
        </w:rPr>
        <w:t>Natural ventilation should consist of permanent openings, including windows and doors, that:</w:t>
      </w:r>
    </w:p>
    <w:p w14:paraId="4693FDFA"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in total are the size of at least five per cent of the floor area of the room, and</w:t>
      </w:r>
    </w:p>
    <w:p w14:paraId="36833FF4"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are open to the sky, an open covered area or a ventilated adjoining room.</w:t>
      </w:r>
    </w:p>
    <w:p w14:paraId="05A05663" w14:textId="03659E86" w:rsidR="00B47E2F" w:rsidRPr="00976CD3" w:rsidRDefault="00B47E2F" w:rsidP="00B47E2F">
      <w:pPr>
        <w:rPr>
          <w:rFonts w:ascii="Arial" w:hAnsi="Arial" w:cs="Arial"/>
        </w:rPr>
      </w:pPr>
      <w:r w:rsidRPr="00976CD3">
        <w:rPr>
          <w:rFonts w:ascii="Arial" w:hAnsi="Arial" w:cs="Arial"/>
        </w:rPr>
        <w:t>Natural ventilation may be assisted by mechanical ventilation systems and extraction units to ventilate the workplace and remove odours.</w:t>
      </w:r>
      <w:r w:rsidR="0024516D">
        <w:rPr>
          <w:rFonts w:ascii="Arial" w:hAnsi="Arial" w:cs="Arial"/>
        </w:rPr>
        <w:t xml:space="preserve"> </w:t>
      </w:r>
      <w:r w:rsidRPr="00976CD3">
        <w:rPr>
          <w:rFonts w:ascii="Arial" w:hAnsi="Arial" w:cs="Arial"/>
        </w:rPr>
        <w:t>An air-conditioning system should:</w:t>
      </w:r>
    </w:p>
    <w:p w14:paraId="731EB4EE"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provide a comfortable environment in relation to air temperature, humidity and air movement</w:t>
      </w:r>
    </w:p>
    <w:p w14:paraId="7C100BAA"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prevent the excessive accumulation of odours</w:t>
      </w:r>
    </w:p>
    <w:p w14:paraId="0E9C66AE"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 xml:space="preserve">reduce the levels of respiratory by-products, especially carbon dioxide, and other indoor contaminants that may arise from work activities, and </w:t>
      </w:r>
    </w:p>
    <w:p w14:paraId="211BE6AC"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supply an amount of fresh air to the workplace, exhaust some of the stale air as well as filter and recirculate some of the indoor air.</w:t>
      </w:r>
    </w:p>
    <w:p w14:paraId="6207C0D2" w14:textId="59AB1441" w:rsidR="00B47E2F" w:rsidRPr="00976CD3" w:rsidRDefault="00B47E2F" w:rsidP="00D75E7C">
      <w:pPr>
        <w:rPr>
          <w:rFonts w:ascii="Arial" w:hAnsi="Arial" w:cs="Arial"/>
        </w:rPr>
      </w:pPr>
      <w:r w:rsidRPr="00976CD3">
        <w:rPr>
          <w:rFonts w:ascii="Arial" w:hAnsi="Arial" w:cs="Arial"/>
        </w:rPr>
        <w:t>Enclosed workplaces should be supplied with comfortable rates of air movement usually between 0.1 m and 0.2 m per second.</w:t>
      </w:r>
      <w:r w:rsidR="00D75E7C">
        <w:rPr>
          <w:rFonts w:ascii="Arial" w:hAnsi="Arial" w:cs="Arial"/>
        </w:rPr>
        <w:t xml:space="preserve"> </w:t>
      </w:r>
      <w:r w:rsidRPr="00976CD3">
        <w:rPr>
          <w:rFonts w:ascii="Arial" w:hAnsi="Arial" w:cs="Arial"/>
        </w:rPr>
        <w:t xml:space="preserve">Air-conditioning and other ventilation systems should be regularly serviced and maintained in accordance with manufacturers’ instructions. Cooling towers that form part of many air-conditioning systems may be a favourable environment for Legionella bacteria if </w:t>
      </w:r>
      <w:r w:rsidRPr="00976CD3">
        <w:rPr>
          <w:rFonts w:ascii="Arial" w:hAnsi="Arial" w:cs="Arial"/>
        </w:rPr>
        <w:lastRenderedPageBreak/>
        <w:t xml:space="preserve">they are not properly designed and maintained. Exposure to these bacteria can cause the potentially fatal Legionnaire’s disease. Cooling towers should be designed, installed and maintained in accordance with AS/NZS 3666 SET:2011: </w:t>
      </w:r>
      <w:r w:rsidRPr="00976CD3">
        <w:rPr>
          <w:rFonts w:ascii="Arial" w:hAnsi="Arial" w:cs="Arial"/>
          <w:i/>
        </w:rPr>
        <w:t>Air-handling and water systems of buildings</w:t>
      </w:r>
      <w:r w:rsidRPr="00976CD3">
        <w:rPr>
          <w:rStyle w:val="FootnoteReference"/>
          <w:rFonts w:ascii="Arial" w:hAnsi="Arial" w:cs="Arial"/>
          <w:i/>
        </w:rPr>
        <w:footnoteReference w:id="2"/>
      </w:r>
      <w:r w:rsidRPr="00976CD3">
        <w:rPr>
          <w:rFonts w:ascii="Arial" w:hAnsi="Arial" w:cs="Arial"/>
        </w:rPr>
        <w:t xml:space="preserve">. </w:t>
      </w:r>
    </w:p>
    <w:p w14:paraId="5E7D13B3" w14:textId="3CE2D245" w:rsidR="00B47E2F" w:rsidRPr="00976CD3" w:rsidRDefault="00B47E2F" w:rsidP="00B47E2F">
      <w:pPr>
        <w:rPr>
          <w:rFonts w:ascii="Arial" w:hAnsi="Arial" w:cs="Arial"/>
        </w:rPr>
      </w:pPr>
      <w:r w:rsidRPr="00976CD3">
        <w:rPr>
          <w:rFonts w:ascii="Arial" w:hAnsi="Arial" w:cs="Arial"/>
        </w:rPr>
        <w:t xml:space="preserve">Further information regarding air quality is available in AS 1668.2–2002: </w:t>
      </w:r>
      <w:r w:rsidRPr="00976CD3">
        <w:rPr>
          <w:rFonts w:ascii="Arial" w:hAnsi="Arial" w:cs="Arial"/>
          <w:i/>
        </w:rPr>
        <w:t xml:space="preserve">The use of ventilation and </w:t>
      </w:r>
      <w:r w:rsidR="0024516D" w:rsidRPr="00976CD3">
        <w:rPr>
          <w:rFonts w:ascii="Arial" w:hAnsi="Arial" w:cs="Arial"/>
          <w:i/>
        </w:rPr>
        <w:t>air-conditioning</w:t>
      </w:r>
      <w:r w:rsidRPr="00976CD3">
        <w:rPr>
          <w:rFonts w:ascii="Arial" w:hAnsi="Arial" w:cs="Arial"/>
          <w:i/>
        </w:rPr>
        <w:t xml:space="preserve"> in buildings</w:t>
      </w:r>
      <w:r w:rsidRPr="00976CD3">
        <w:rPr>
          <w:rFonts w:ascii="Arial" w:hAnsi="Arial" w:cs="Arial"/>
        </w:rPr>
        <w:t>: Ventilation design for indoor air contaminant control.</w:t>
      </w:r>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FD74AB" w14:paraId="1C37C0EF" w14:textId="77777777" w:rsidTr="00FD74AB">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534C0770" w14:textId="43BA0803" w:rsidR="00FD74AB" w:rsidRDefault="00FD74AB">
            <w:pPr>
              <w:spacing w:before="240" w:after="160" w:line="240" w:lineRule="auto"/>
              <w:ind w:left="119"/>
              <w:rPr>
                <w:rFonts w:ascii="Arial" w:hAnsi="Arial" w:cs="Arial"/>
                <w:b/>
                <w:bCs/>
              </w:rPr>
            </w:pPr>
            <w:r>
              <w:rPr>
                <w:rFonts w:ascii="Arial" w:hAnsi="Arial" w:cs="Arial"/>
                <w:b/>
                <w:bCs/>
              </w:rPr>
              <w:t>WHS Regulations Division 3.2</w:t>
            </w:r>
          </w:p>
          <w:p w14:paraId="26C6304D" w14:textId="7384CE43" w:rsidR="00FD74AB" w:rsidRDefault="00FD74AB">
            <w:pPr>
              <w:spacing w:before="240" w:after="160" w:line="240" w:lineRule="auto"/>
              <w:ind w:left="119"/>
              <w:rPr>
                <w:rFonts w:ascii="Arial" w:hAnsi="Arial" w:cs="Arial"/>
              </w:rPr>
            </w:pPr>
            <w:r>
              <w:rPr>
                <w:rFonts w:ascii="Arial" w:hAnsi="Arial" w:cs="Arial"/>
              </w:rPr>
              <w:t>Managing risks from airborne contaminants</w:t>
            </w:r>
          </w:p>
        </w:tc>
      </w:tr>
    </w:tbl>
    <w:p w14:paraId="13CFD57E" w14:textId="19BCB3EE" w:rsidR="00B47E2F" w:rsidRPr="00976CD3" w:rsidRDefault="00B47E2F" w:rsidP="00B47E2F">
      <w:pPr>
        <w:rPr>
          <w:rFonts w:ascii="Arial" w:hAnsi="Arial" w:cs="Arial"/>
        </w:rPr>
      </w:pPr>
      <w:r w:rsidRPr="00976CD3">
        <w:rPr>
          <w:rFonts w:ascii="Arial" w:hAnsi="Arial" w:cs="Arial"/>
        </w:rPr>
        <w:t>You must ensure that no one at the workplace is exposed to a substance or mixture in an airborne concentration that exceeds the exposure standard for the substance or mixture. This may require air monitoring to be carried out.</w:t>
      </w:r>
      <w:r w:rsidR="00D153EE">
        <w:rPr>
          <w:rFonts w:ascii="Arial" w:hAnsi="Arial" w:cs="Arial"/>
        </w:rPr>
        <w:t xml:space="preserve"> </w:t>
      </w:r>
      <w:r w:rsidRPr="00976CD3">
        <w:rPr>
          <w:rFonts w:ascii="Arial" w:hAnsi="Arial" w:cs="Arial"/>
        </w:rPr>
        <w:t xml:space="preserve">Work processes that release harmful levels of airborne contaminants, such as lead fumes, acid mist and solvent vapour, will require specific control measures to remove or reduce the potential for exposure, so far as is reasonably practicable. </w:t>
      </w:r>
    </w:p>
    <w:p w14:paraId="273DF2A8" w14:textId="77777777" w:rsidR="00B47E2F" w:rsidRPr="00976CD3" w:rsidRDefault="00B47E2F" w:rsidP="00B47E2F">
      <w:pPr>
        <w:rPr>
          <w:rFonts w:ascii="Arial" w:hAnsi="Arial" w:cs="Arial"/>
        </w:rPr>
      </w:pPr>
      <w:r w:rsidRPr="00976CD3">
        <w:rPr>
          <w:rFonts w:ascii="Arial" w:hAnsi="Arial" w:cs="Arial"/>
        </w:rPr>
        <w:t xml:space="preserve">Information on managing the health and safety risks associated with hazardous chemicals is available in the </w:t>
      </w:r>
      <w:hyperlink r:id="rId28" w:history="1">
        <w:r w:rsidRPr="00976CD3">
          <w:rPr>
            <w:rStyle w:val="Hyperlink"/>
            <w:rFonts w:ascii="Arial" w:hAnsi="Arial" w:cs="Arial"/>
            <w:i/>
          </w:rPr>
          <w:t>Workplace exposure standards for airborne contaminants</w:t>
        </w:r>
      </w:hyperlink>
      <w:r w:rsidRPr="00976CD3">
        <w:rPr>
          <w:rFonts w:ascii="Arial" w:hAnsi="Arial" w:cs="Arial"/>
        </w:rPr>
        <w:t xml:space="preserve"> and the Code of Practice: </w:t>
      </w:r>
      <w:r w:rsidRPr="00976CD3">
        <w:rPr>
          <w:rFonts w:ascii="Arial" w:hAnsi="Arial" w:cs="Arial"/>
          <w:i/>
        </w:rPr>
        <w:t>Managing risks of hazardous chemicals in the workplace</w:t>
      </w:r>
      <w:r w:rsidRPr="00976CD3">
        <w:rPr>
          <w:rFonts w:ascii="Arial" w:hAnsi="Arial" w:cs="Arial"/>
        </w:rPr>
        <w:t>.</w:t>
      </w:r>
    </w:p>
    <w:p w14:paraId="0E92CD22" w14:textId="77777777" w:rsidR="00B47E2F" w:rsidRPr="00D153EE" w:rsidRDefault="00B47E2F" w:rsidP="00801FE2">
      <w:pPr>
        <w:pStyle w:val="Heading2"/>
        <w:numPr>
          <w:ilvl w:val="1"/>
          <w:numId w:val="26"/>
        </w:numPr>
        <w:ind w:left="993" w:hanging="993"/>
        <w:rPr>
          <w:rFonts w:cs="Arial"/>
          <w:b w:val="0"/>
          <w:bCs/>
          <w:sz w:val="40"/>
          <w:szCs w:val="40"/>
        </w:rPr>
      </w:pPr>
      <w:bookmarkStart w:id="74" w:name="_Toc294179805"/>
      <w:bookmarkStart w:id="75" w:name="_Toc294179808"/>
      <w:bookmarkStart w:id="76" w:name="_Toc294179814"/>
      <w:bookmarkStart w:id="77" w:name="_Toc294179815"/>
      <w:bookmarkStart w:id="78" w:name="_Toc298088271"/>
      <w:bookmarkStart w:id="79" w:name="Heatcold"/>
      <w:bookmarkStart w:id="80" w:name="_Toc492640104"/>
      <w:bookmarkStart w:id="81" w:name="_Toc501094303"/>
      <w:bookmarkStart w:id="82" w:name="_Toc184978076"/>
      <w:bookmarkEnd w:id="74"/>
      <w:bookmarkEnd w:id="75"/>
      <w:bookmarkEnd w:id="76"/>
      <w:bookmarkEnd w:id="77"/>
      <w:r w:rsidRPr="00D153EE">
        <w:rPr>
          <w:rFonts w:cs="Arial"/>
          <w:b w:val="0"/>
          <w:bCs/>
          <w:sz w:val="40"/>
          <w:szCs w:val="40"/>
        </w:rPr>
        <w:t>Heat and cold</w:t>
      </w:r>
      <w:bookmarkEnd w:id="78"/>
      <w:bookmarkEnd w:id="79"/>
      <w:bookmarkEnd w:id="80"/>
      <w:bookmarkEnd w:id="81"/>
      <w:bookmarkEnd w:id="82"/>
    </w:p>
    <w:p w14:paraId="41D5B73C" w14:textId="32B6D38E" w:rsidR="00B47E2F" w:rsidRPr="00976CD3" w:rsidRDefault="00B47E2F" w:rsidP="00B47E2F">
      <w:pPr>
        <w:rPr>
          <w:rFonts w:ascii="Arial" w:hAnsi="Arial" w:cs="Arial"/>
        </w:rPr>
      </w:pPr>
      <w:r w:rsidRPr="00976CD3">
        <w:rPr>
          <w:rFonts w:ascii="Arial" w:hAnsi="Arial" w:cs="Arial"/>
        </w:rPr>
        <w:t xml:space="preserve">Workers carrying out work in extreme heat or cold must be able to carry out work without a risk to </w:t>
      </w:r>
      <w:r w:rsidRPr="00D153EE">
        <w:rPr>
          <w:rFonts w:ascii="Arial" w:hAnsi="Arial" w:cs="Arial"/>
        </w:rPr>
        <w:t>their physical and psychosocial</w:t>
      </w:r>
      <w:r w:rsidRPr="00976CD3">
        <w:rPr>
          <w:rFonts w:ascii="Arial" w:hAnsi="Arial" w:cs="Arial"/>
        </w:rPr>
        <w:t xml:space="preserve"> health and safety, so far as is reasonably practicable. Environmental conditions and the health and safety of workers must be monitored when work involves prolonged or repeated exposure to heat or cold. It is important to distinguish between a condition that threatens health and safety, and a feeling of discomfort. </w:t>
      </w:r>
    </w:p>
    <w:p w14:paraId="3EE362BF" w14:textId="77777777" w:rsidR="00B47E2F" w:rsidRPr="00976CD3" w:rsidRDefault="00B47E2F" w:rsidP="00B47E2F">
      <w:pPr>
        <w:rPr>
          <w:rFonts w:ascii="Arial" w:hAnsi="Arial" w:cs="Arial"/>
        </w:rPr>
      </w:pPr>
      <w:r w:rsidRPr="00976CD3">
        <w:rPr>
          <w:rFonts w:ascii="Arial" w:hAnsi="Arial" w:cs="Arial"/>
        </w:rPr>
        <w:t>The risk to the health of workers increases as conditions move further away from those generally accepted as comfortable. Heat-related illness can arise from working in high air temperatures, exposure to high thermal radiation or high levels of humidity, such as those in foundries, commercial kitchens and laundries. Hypothermia arises when a person gets an abnormally low body temperature as a result of exposure to cold environments. Both these conditions are potentially fatal.</w:t>
      </w:r>
    </w:p>
    <w:p w14:paraId="34500D15" w14:textId="77777777" w:rsidR="00B47E2F" w:rsidRPr="00976CD3" w:rsidRDefault="00B47E2F" w:rsidP="00B47E2F">
      <w:pPr>
        <w:rPr>
          <w:rFonts w:ascii="Arial" w:hAnsi="Arial" w:cs="Arial"/>
        </w:rPr>
      </w:pPr>
      <w:r w:rsidRPr="00976CD3">
        <w:rPr>
          <w:rFonts w:ascii="Arial" w:hAnsi="Arial" w:cs="Arial"/>
        </w:rPr>
        <w:t>Both personal and environmental factors should be considered when assessing the risk to workers’ health from working in a very hot or cold environment. Personal factors can include the use of some prescription medication, age, health condition, the level of physical activity, pregnancy and breastfeeding, the amount and type of clothing worn, and duration of exposure. Environmental factors include air temperature, the level of humidity, air movement and radiant heat.</w:t>
      </w:r>
    </w:p>
    <w:p w14:paraId="7E12B458" w14:textId="77777777" w:rsidR="00B47E2F" w:rsidRPr="00976CD3" w:rsidRDefault="00B47E2F" w:rsidP="00B47E2F">
      <w:pPr>
        <w:rPr>
          <w:rFonts w:ascii="Arial" w:hAnsi="Arial" w:cs="Arial"/>
        </w:rPr>
      </w:pPr>
      <w:r w:rsidRPr="00976CD3">
        <w:rPr>
          <w:rFonts w:ascii="Arial" w:hAnsi="Arial" w:cs="Arial"/>
        </w:rPr>
        <w:t xml:space="preserve">In circumstances where the work involves prolonged or repeated exposure to heat or cold, the duty to provide information, training and instruction to workers would include training workers to </w:t>
      </w:r>
      <w:r w:rsidRPr="00976CD3">
        <w:rPr>
          <w:rFonts w:ascii="Arial" w:hAnsi="Arial" w:cs="Arial"/>
        </w:rPr>
        <w:lastRenderedPageBreak/>
        <w:t>recognise the early symptoms of heat-related illness or hypothermia in themselves and others, how to follow safe work procedures and to report problems immediately.</w:t>
      </w:r>
    </w:p>
    <w:p w14:paraId="2E9D8C61"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Thermal comfort</w:t>
      </w:r>
    </w:p>
    <w:p w14:paraId="6D1F3B2E" w14:textId="77777777" w:rsidR="00B47E2F" w:rsidRPr="00976CD3" w:rsidRDefault="00B47E2F" w:rsidP="00B47E2F">
      <w:pPr>
        <w:rPr>
          <w:rFonts w:ascii="Arial" w:hAnsi="Arial" w:cs="Arial"/>
        </w:rPr>
      </w:pPr>
      <w:r w:rsidRPr="00976CD3">
        <w:rPr>
          <w:rFonts w:ascii="Arial" w:hAnsi="Arial" w:cs="Arial"/>
        </w:rPr>
        <w:t xml:space="preserve">Work should be carried out in an environment where a temperature range is comfortable for workers and suits the work they carry out. Air temperatures that are too high or too low can contribute to fatigue and heat or cold-related illnesses. Thermal comfort is affected by many factors, including air temperature, air movement, floor temperature, humidity, clothing, the amount of physical exertion </w:t>
      </w:r>
      <w:r w:rsidRPr="00950A22">
        <w:rPr>
          <w:rFonts w:ascii="Arial" w:hAnsi="Arial" w:cs="Arial"/>
        </w:rPr>
        <w:t>and job demands, average</w:t>
      </w:r>
      <w:r w:rsidRPr="00976CD3">
        <w:rPr>
          <w:rFonts w:ascii="Arial" w:hAnsi="Arial" w:cs="Arial"/>
        </w:rPr>
        <w:t xml:space="preserve"> temperature of the surroundings and sun penetration.</w:t>
      </w:r>
    </w:p>
    <w:p w14:paraId="622E3AA9" w14:textId="77777777" w:rsidR="00B47E2F" w:rsidRPr="00976CD3" w:rsidRDefault="00B47E2F" w:rsidP="00B47E2F">
      <w:pPr>
        <w:rPr>
          <w:rFonts w:ascii="Arial" w:hAnsi="Arial" w:cs="Arial"/>
        </w:rPr>
      </w:pPr>
      <w:r w:rsidRPr="00976CD3">
        <w:rPr>
          <w:rFonts w:ascii="Arial" w:hAnsi="Arial" w:cs="Arial"/>
        </w:rPr>
        <w:t>Optimum comfort for sedentary work is between 20 and 26 degrees Celsius, depending on the time of year and clothing worn. Workers involved in physical exertion usually prefer a lower temperature range. The means of maintaining a comfortable temperature will depend on the working environment and the weather, and could include the following:</w:t>
      </w:r>
    </w:p>
    <w:p w14:paraId="228D556A"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air-conditioning</w:t>
      </w:r>
    </w:p>
    <w:p w14:paraId="23128C31"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fans</w:t>
      </w:r>
    </w:p>
    <w:p w14:paraId="1998EE9F"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electric heating</w:t>
      </w:r>
    </w:p>
    <w:p w14:paraId="1B0713CB"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open windows</w:t>
      </w:r>
    </w:p>
    <w:p w14:paraId="798F17E7"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building insulation</w:t>
      </w:r>
    </w:p>
    <w:p w14:paraId="0194EBDD"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the layout of workstations</w:t>
      </w:r>
    </w:p>
    <w:p w14:paraId="492922F9"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direct sunlight control, and</w:t>
      </w:r>
    </w:p>
    <w:p w14:paraId="4A2F924F" w14:textId="77777777" w:rsidR="00B47E2F" w:rsidRPr="00976CD3" w:rsidRDefault="00B47E2F" w:rsidP="008E69B3">
      <w:pPr>
        <w:pStyle w:val="ListBullet"/>
        <w:numPr>
          <w:ilvl w:val="0"/>
          <w:numId w:val="24"/>
        </w:numPr>
        <w:ind w:left="993" w:hanging="284"/>
        <w:contextualSpacing w:val="0"/>
        <w:rPr>
          <w:rFonts w:cs="Arial"/>
        </w:rPr>
      </w:pPr>
      <w:r w:rsidRPr="00976CD3">
        <w:rPr>
          <w:rFonts w:cs="Arial"/>
        </w:rPr>
        <w:t>controlling air flow and the source of drafts.</w:t>
      </w:r>
    </w:p>
    <w:p w14:paraId="1E0CBC90" w14:textId="77777777" w:rsidR="00B47E2F" w:rsidRPr="00976CD3" w:rsidRDefault="00B47E2F" w:rsidP="00B47E2F">
      <w:pPr>
        <w:pStyle w:val="ListBullet"/>
        <w:numPr>
          <w:ilvl w:val="0"/>
          <w:numId w:val="0"/>
        </w:numPr>
        <w:rPr>
          <w:rFonts w:cs="Arial"/>
        </w:rPr>
      </w:pPr>
    </w:p>
    <w:p w14:paraId="69AAAE50" w14:textId="77777777" w:rsidR="00B47E2F" w:rsidRPr="00976CD3" w:rsidRDefault="00B47E2F" w:rsidP="00B47E2F">
      <w:pPr>
        <w:pStyle w:val="ListBullet"/>
        <w:numPr>
          <w:ilvl w:val="0"/>
          <w:numId w:val="0"/>
        </w:numPr>
        <w:rPr>
          <w:rFonts w:cs="Arial"/>
        </w:rPr>
      </w:pPr>
      <w:r w:rsidRPr="00950A22">
        <w:rPr>
          <w:rFonts w:cs="Arial"/>
        </w:rPr>
        <w:t xml:space="preserve">Poor physical environments, including exposure to uncomfortable temperatures, can also create psychosocial risks. For example, heat and cold may affect workers’ concentration or ability to complete tasks. Thermal discomfort may also contribute to customer or patient distress or confusion which can increase the likelihood of harmful behaviours such as violence and aggression. </w:t>
      </w:r>
    </w:p>
    <w:p w14:paraId="53EE1046"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Hot environments</w:t>
      </w:r>
    </w:p>
    <w:p w14:paraId="6EF325C5" w14:textId="77777777" w:rsidR="00B47E2F" w:rsidRPr="00976CD3" w:rsidRDefault="00B47E2F" w:rsidP="00B47E2F">
      <w:pPr>
        <w:rPr>
          <w:rFonts w:ascii="Arial" w:hAnsi="Arial" w:cs="Arial"/>
        </w:rPr>
      </w:pPr>
      <w:r w:rsidRPr="00976CD3">
        <w:rPr>
          <w:rFonts w:ascii="Arial" w:hAnsi="Arial" w:cs="Arial"/>
        </w:rPr>
        <w:t>If it is not possible to eliminate exposure to extreme heat, the risk of heat-related illness must be minimised so far as is reasonably practicable. For example:</w:t>
      </w:r>
    </w:p>
    <w:p w14:paraId="00FCD654"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increase air movement using fans</w:t>
      </w:r>
    </w:p>
    <w:p w14:paraId="7EB70D62"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install air-conditioners or evaporative coolers to lower air temperature</w:t>
      </w:r>
    </w:p>
    <w:p w14:paraId="4F8963A2"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isolate workers from indoor heat sources, for example by insulating plant, pipes and walls</w:t>
      </w:r>
    </w:p>
    <w:p w14:paraId="64C02CF8"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 xml:space="preserve">remove heated air or steam from hot processes using local exhaust ventilation </w:t>
      </w:r>
    </w:p>
    <w:p w14:paraId="3B8A0E3F"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use mechanical aids to assist in carrying out manual tasks, and</w:t>
      </w:r>
    </w:p>
    <w:p w14:paraId="3A514CCC"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alter work schedules so that work is done at cooler times.</w:t>
      </w:r>
    </w:p>
    <w:p w14:paraId="5BFBF3A4" w14:textId="77777777" w:rsidR="00B47E2F" w:rsidRPr="00976CD3" w:rsidRDefault="00B47E2F" w:rsidP="00B47E2F">
      <w:pPr>
        <w:rPr>
          <w:rFonts w:ascii="Arial" w:hAnsi="Arial" w:cs="Arial"/>
        </w:rPr>
      </w:pPr>
      <w:r w:rsidRPr="00976CD3">
        <w:rPr>
          <w:rFonts w:ascii="Arial" w:hAnsi="Arial" w:cs="Arial"/>
        </w:rPr>
        <w:t>The following control measures should also be considered but are least effective if used on their own:</w:t>
      </w:r>
    </w:p>
    <w:p w14:paraId="6BBEC9FF" w14:textId="77777777" w:rsidR="00B47E2F" w:rsidRPr="00950A22" w:rsidRDefault="00B47E2F" w:rsidP="00F33878">
      <w:pPr>
        <w:pStyle w:val="ListBullet"/>
        <w:numPr>
          <w:ilvl w:val="0"/>
          <w:numId w:val="24"/>
        </w:numPr>
        <w:ind w:left="993" w:hanging="284"/>
        <w:contextualSpacing w:val="0"/>
        <w:rPr>
          <w:rFonts w:cs="Arial"/>
        </w:rPr>
      </w:pPr>
      <w:r w:rsidRPr="00950A22">
        <w:rPr>
          <w:rFonts w:cs="Arial"/>
        </w:rPr>
        <w:t>slow down the pace of work if possible</w:t>
      </w:r>
    </w:p>
    <w:p w14:paraId="1158194D" w14:textId="77777777" w:rsidR="00B47E2F" w:rsidRPr="00950A22" w:rsidRDefault="00B47E2F" w:rsidP="00F33878">
      <w:pPr>
        <w:pStyle w:val="ListBullet"/>
        <w:numPr>
          <w:ilvl w:val="0"/>
          <w:numId w:val="24"/>
        </w:numPr>
        <w:ind w:left="993" w:hanging="284"/>
        <w:contextualSpacing w:val="0"/>
        <w:rPr>
          <w:rFonts w:cs="Arial"/>
        </w:rPr>
      </w:pPr>
      <w:r w:rsidRPr="00950A22">
        <w:rPr>
          <w:rFonts w:cs="Arial"/>
        </w:rPr>
        <w:lastRenderedPageBreak/>
        <w:t>provide a supply of cool drinking water</w:t>
      </w:r>
    </w:p>
    <w:p w14:paraId="7BCF548B" w14:textId="77777777" w:rsidR="00B47E2F" w:rsidRPr="00950A22" w:rsidRDefault="00B47E2F" w:rsidP="00F33878">
      <w:pPr>
        <w:pStyle w:val="ListBullet"/>
        <w:numPr>
          <w:ilvl w:val="0"/>
          <w:numId w:val="24"/>
        </w:numPr>
        <w:ind w:left="993" w:hanging="284"/>
        <w:contextualSpacing w:val="0"/>
        <w:rPr>
          <w:rFonts w:cs="Arial"/>
        </w:rPr>
      </w:pPr>
      <w:r w:rsidRPr="00950A22">
        <w:rPr>
          <w:rFonts w:cs="Arial"/>
        </w:rPr>
        <w:t>provide a cool, well-ventilated area where workers can take rest breaks and increase job control (e.g. giving works the opportunity to choose when they take breaks)</w:t>
      </w:r>
    </w:p>
    <w:p w14:paraId="5BEB53D4" w14:textId="77777777" w:rsidR="00B47E2F" w:rsidRPr="00950A22" w:rsidRDefault="00B47E2F" w:rsidP="00F33878">
      <w:pPr>
        <w:pStyle w:val="ListBullet"/>
        <w:numPr>
          <w:ilvl w:val="0"/>
          <w:numId w:val="24"/>
        </w:numPr>
        <w:ind w:left="993" w:hanging="284"/>
        <w:contextualSpacing w:val="0"/>
        <w:rPr>
          <w:rFonts w:cs="Arial"/>
        </w:rPr>
      </w:pPr>
      <w:r w:rsidRPr="00950A22">
        <w:rPr>
          <w:rFonts w:cs="Arial"/>
        </w:rPr>
        <w:t>provide opportunities for workers who are not used to working in hot conditions to acclimatise, for example job rotation and regular rest breaks</w:t>
      </w:r>
    </w:p>
    <w:p w14:paraId="6DFBC541" w14:textId="77777777" w:rsidR="00B47E2F" w:rsidRPr="00950A22" w:rsidRDefault="00B47E2F" w:rsidP="00F33878">
      <w:pPr>
        <w:pStyle w:val="ListBullet"/>
        <w:numPr>
          <w:ilvl w:val="0"/>
          <w:numId w:val="24"/>
        </w:numPr>
        <w:ind w:left="993" w:hanging="284"/>
        <w:contextualSpacing w:val="0"/>
        <w:rPr>
          <w:rFonts w:cs="Arial"/>
        </w:rPr>
      </w:pPr>
      <w:r w:rsidRPr="00950A22">
        <w:rPr>
          <w:rFonts w:cs="Arial"/>
        </w:rPr>
        <w:t>ensure light clothing is worn to allow free movement of air and sweat evaporation, and</w:t>
      </w:r>
    </w:p>
    <w:p w14:paraId="6ECB3543" w14:textId="77777777" w:rsidR="00B47E2F" w:rsidRPr="00976CD3" w:rsidRDefault="00B47E2F" w:rsidP="00F33878">
      <w:pPr>
        <w:pStyle w:val="ListBullet"/>
        <w:numPr>
          <w:ilvl w:val="0"/>
          <w:numId w:val="24"/>
        </w:numPr>
        <w:ind w:left="993" w:hanging="284"/>
        <w:contextualSpacing w:val="0"/>
        <w:rPr>
          <w:rFonts w:cs="Arial"/>
        </w:rPr>
      </w:pPr>
      <w:r w:rsidRPr="00950A22">
        <w:rPr>
          <w:rFonts w:cs="Arial"/>
        </w:rPr>
        <w:t>ensure workers have been trained about the hazards</w:t>
      </w:r>
      <w:r w:rsidRPr="00976CD3">
        <w:rPr>
          <w:rFonts w:cs="Arial"/>
        </w:rPr>
        <w:t xml:space="preserve"> of working in hot conditions and how to recognise and act on symptoms of heat-related illness.</w:t>
      </w:r>
    </w:p>
    <w:p w14:paraId="04C745DA" w14:textId="77777777" w:rsidR="00B47E2F" w:rsidRPr="00976CD3" w:rsidRDefault="00B47E2F" w:rsidP="00B47E2F">
      <w:pPr>
        <w:keepNext/>
        <w:keepLines/>
        <w:rPr>
          <w:rFonts w:ascii="Arial" w:hAnsi="Arial" w:cs="Arial"/>
        </w:rPr>
      </w:pPr>
      <w:r w:rsidRPr="00976CD3">
        <w:rPr>
          <w:rFonts w:ascii="Arial" w:hAnsi="Arial" w:cs="Arial"/>
        </w:rPr>
        <w:t xml:space="preserve">First aid is vital when a worker is suffering from a heat-related illness. Immediate medical attention should be sought if a worker experiences one or more of the following symptoms of heat exhaustion or heat stroke: </w:t>
      </w:r>
    </w:p>
    <w:p w14:paraId="6BCF6F12"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dizziness</w:t>
      </w:r>
    </w:p>
    <w:p w14:paraId="0FE4EC32"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fatigue</w:t>
      </w:r>
    </w:p>
    <w:p w14:paraId="5C45E7F2"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headache</w:t>
      </w:r>
    </w:p>
    <w:p w14:paraId="00E00815"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nausea sometimes with vomiting</w:t>
      </w:r>
    </w:p>
    <w:p w14:paraId="2DA2C6F3"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breathlessness</w:t>
      </w:r>
    </w:p>
    <w:p w14:paraId="58B73065"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 xml:space="preserve">clammy or hot skin </w:t>
      </w:r>
    </w:p>
    <w:p w14:paraId="06C8690D"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 xml:space="preserve">difficulty remaining alert, or </w:t>
      </w:r>
    </w:p>
    <w:p w14:paraId="5172C521"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 xml:space="preserve">absence of sweat. </w:t>
      </w:r>
    </w:p>
    <w:p w14:paraId="3B015FAD" w14:textId="77777777" w:rsidR="00B47E2F" w:rsidRPr="00976CD3" w:rsidRDefault="00B47E2F" w:rsidP="00B47E2F">
      <w:pPr>
        <w:rPr>
          <w:rFonts w:ascii="Arial" w:hAnsi="Arial" w:cs="Arial"/>
        </w:rPr>
      </w:pPr>
      <w:r w:rsidRPr="00976CD3">
        <w:rPr>
          <w:rFonts w:ascii="Arial" w:hAnsi="Arial" w:cs="Arial"/>
        </w:rPr>
        <w:t xml:space="preserve">The Guide for </w:t>
      </w:r>
      <w:hyperlink r:id="rId29" w:history="1">
        <w:r w:rsidRPr="00976CD3">
          <w:rPr>
            <w:rStyle w:val="Hyperlink"/>
            <w:rFonts w:ascii="Arial" w:hAnsi="Arial" w:cs="Arial"/>
            <w:i/>
          </w:rPr>
          <w:t>Managing the risks of working in heat</w:t>
        </w:r>
      </w:hyperlink>
      <w:r w:rsidRPr="00976CD3">
        <w:rPr>
          <w:rFonts w:ascii="Arial" w:hAnsi="Arial" w:cs="Arial"/>
        </w:rPr>
        <w:t xml:space="preserve"> provides practical guidance on how to manage the risks associated with exposure to heat while working indoors or outdoors, and what to do if a worker begins to suffer from a heat-related illness. </w:t>
      </w:r>
    </w:p>
    <w:p w14:paraId="3EC03DC6" w14:textId="77777777" w:rsidR="00B47E2F" w:rsidRPr="00976CD3" w:rsidRDefault="00B47E2F" w:rsidP="00B47E2F">
      <w:pPr>
        <w:pStyle w:val="Heading3"/>
        <w:rPr>
          <w:rFonts w:ascii="Arial" w:hAnsi="Arial" w:cs="Arial"/>
          <w:b/>
          <w:bCs w:val="0"/>
          <w:color w:val="7F7F7F" w:themeColor="text1" w:themeTint="80"/>
          <w:sz w:val="30"/>
          <w:szCs w:val="30"/>
        </w:rPr>
      </w:pPr>
      <w:r w:rsidRPr="00976CD3">
        <w:rPr>
          <w:rFonts w:ascii="Arial" w:hAnsi="Arial" w:cs="Arial"/>
          <w:b/>
          <w:caps/>
          <w:noProof/>
          <w:color w:val="7F7F7F" w:themeColor="text1" w:themeTint="80"/>
          <w:sz w:val="30"/>
          <w:szCs w:val="30"/>
          <w:lang w:eastAsia="en-AU"/>
        </w:rPr>
        <w:t>Cold environments</w:t>
      </w:r>
    </w:p>
    <w:p w14:paraId="700EAB2B" w14:textId="77777777" w:rsidR="00B47E2F" w:rsidRPr="00976CD3" w:rsidRDefault="00B47E2F" w:rsidP="00B47E2F">
      <w:pPr>
        <w:rPr>
          <w:rFonts w:ascii="Arial" w:hAnsi="Arial" w:cs="Arial"/>
        </w:rPr>
      </w:pPr>
      <w:r w:rsidRPr="00976CD3">
        <w:rPr>
          <w:rFonts w:ascii="Arial" w:hAnsi="Arial" w:cs="Arial"/>
        </w:rPr>
        <w:t>If it is not possible to eliminate exposure to extreme cold, the risks must be minimised so far as is reasonably practicable. For example:</w:t>
      </w:r>
    </w:p>
    <w:p w14:paraId="7DC99371"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provide localised heating, for example cab heaters for fork-lift trucks used in cold stores, and</w:t>
      </w:r>
    </w:p>
    <w:p w14:paraId="392A5BF3"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 xml:space="preserve">provide protection from wind and rain, such as a hut or the cabin of a vehicle. </w:t>
      </w:r>
    </w:p>
    <w:p w14:paraId="29164388" w14:textId="77777777" w:rsidR="00B47E2F" w:rsidRPr="00976CD3" w:rsidRDefault="00B47E2F" w:rsidP="00B47E2F">
      <w:pPr>
        <w:rPr>
          <w:rFonts w:ascii="Arial" w:hAnsi="Arial" w:cs="Arial"/>
        </w:rPr>
      </w:pPr>
      <w:r w:rsidRPr="00976CD3">
        <w:rPr>
          <w:rFonts w:ascii="Arial" w:hAnsi="Arial" w:cs="Arial"/>
        </w:rPr>
        <w:t>The following control measures should also be considered but are least effective if used on their own:</w:t>
      </w:r>
    </w:p>
    <w:p w14:paraId="56299278"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provide protection through warm and if necessary waterproof clothing</w:t>
      </w:r>
    </w:p>
    <w:p w14:paraId="13E4EC2C"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provide opportunities for workers who are not used to working in cold conditions to acclimatise, for example job rotation and regular rest breaks, and</w:t>
      </w:r>
    </w:p>
    <w:p w14:paraId="50452103" w14:textId="77777777" w:rsidR="00B47E2F" w:rsidRPr="00976CD3" w:rsidRDefault="00B47E2F" w:rsidP="00F33878">
      <w:pPr>
        <w:pStyle w:val="ListBullet"/>
        <w:numPr>
          <w:ilvl w:val="0"/>
          <w:numId w:val="24"/>
        </w:numPr>
        <w:ind w:left="993" w:hanging="284"/>
        <w:contextualSpacing w:val="0"/>
        <w:rPr>
          <w:rFonts w:cs="Arial"/>
        </w:rPr>
      </w:pPr>
      <w:r w:rsidRPr="00976CD3">
        <w:rPr>
          <w:rFonts w:cs="Arial"/>
        </w:rPr>
        <w:t>ensure workers are trained about the hazards of working in cold conditions and how to recognise and act on symptoms of hypothermia.</w:t>
      </w:r>
    </w:p>
    <w:p w14:paraId="07103F71" w14:textId="77777777" w:rsidR="00B47E2F" w:rsidRPr="00976CD3" w:rsidRDefault="00B47E2F" w:rsidP="00B47E2F">
      <w:pPr>
        <w:rPr>
          <w:rFonts w:ascii="Arial" w:hAnsi="Arial" w:cs="Arial"/>
        </w:rPr>
      </w:pPr>
      <w:r w:rsidRPr="00976CD3">
        <w:rPr>
          <w:rFonts w:ascii="Arial" w:hAnsi="Arial" w:cs="Arial"/>
        </w:rPr>
        <w:t>Immediate medical assistance should be provided if a worker shows one or more of the following warning signs of hypothermia:</w:t>
      </w:r>
    </w:p>
    <w:p w14:paraId="155E933E" w14:textId="77777777" w:rsidR="00B47E2F" w:rsidRPr="00976CD3" w:rsidRDefault="00B47E2F" w:rsidP="002B0008">
      <w:pPr>
        <w:pStyle w:val="ListBullet"/>
        <w:numPr>
          <w:ilvl w:val="0"/>
          <w:numId w:val="24"/>
        </w:numPr>
        <w:ind w:left="993" w:hanging="284"/>
        <w:contextualSpacing w:val="0"/>
        <w:rPr>
          <w:rFonts w:cs="Arial"/>
        </w:rPr>
      </w:pPr>
      <w:r w:rsidRPr="00976CD3">
        <w:rPr>
          <w:rFonts w:cs="Arial"/>
        </w:rPr>
        <w:lastRenderedPageBreak/>
        <w:t>numbness in hands or fingers</w:t>
      </w:r>
    </w:p>
    <w:p w14:paraId="6843660C" w14:textId="77777777" w:rsidR="00B47E2F" w:rsidRPr="00976CD3" w:rsidRDefault="00B47E2F" w:rsidP="002B0008">
      <w:pPr>
        <w:pStyle w:val="ListBullet"/>
        <w:numPr>
          <w:ilvl w:val="0"/>
          <w:numId w:val="24"/>
        </w:numPr>
        <w:ind w:left="993" w:hanging="284"/>
        <w:contextualSpacing w:val="0"/>
        <w:rPr>
          <w:rFonts w:cs="Arial"/>
        </w:rPr>
      </w:pPr>
      <w:r w:rsidRPr="00976CD3">
        <w:rPr>
          <w:rFonts w:cs="Arial"/>
        </w:rPr>
        <w:t>uncontrolled shivering</w:t>
      </w:r>
    </w:p>
    <w:p w14:paraId="7CAEC0DC" w14:textId="77777777" w:rsidR="00B47E2F" w:rsidRPr="00976CD3" w:rsidRDefault="00B47E2F" w:rsidP="002B0008">
      <w:pPr>
        <w:pStyle w:val="ListBullet"/>
        <w:numPr>
          <w:ilvl w:val="0"/>
          <w:numId w:val="24"/>
        </w:numPr>
        <w:ind w:left="993" w:hanging="284"/>
        <w:contextualSpacing w:val="0"/>
        <w:rPr>
          <w:rFonts w:cs="Arial"/>
        </w:rPr>
      </w:pPr>
      <w:r w:rsidRPr="00976CD3">
        <w:rPr>
          <w:rFonts w:cs="Arial"/>
        </w:rPr>
        <w:t>loss of fine motor skills, particularly in hands—workers may have trouble with buttons, laces, zips</w:t>
      </w:r>
    </w:p>
    <w:p w14:paraId="5729A458" w14:textId="77777777" w:rsidR="00B47E2F" w:rsidRPr="00976CD3" w:rsidRDefault="00B47E2F" w:rsidP="002B0008">
      <w:pPr>
        <w:pStyle w:val="ListBullet"/>
        <w:numPr>
          <w:ilvl w:val="0"/>
          <w:numId w:val="24"/>
        </w:numPr>
        <w:ind w:left="993" w:hanging="284"/>
        <w:contextualSpacing w:val="0"/>
        <w:rPr>
          <w:rFonts w:cs="Arial"/>
        </w:rPr>
      </w:pPr>
      <w:r w:rsidRPr="00976CD3">
        <w:rPr>
          <w:rFonts w:cs="Arial"/>
        </w:rPr>
        <w:t>slurred speech and difficulty thinking clearly, and</w:t>
      </w:r>
    </w:p>
    <w:p w14:paraId="73929783" w14:textId="77777777" w:rsidR="00B47E2F" w:rsidRPr="00976CD3" w:rsidRDefault="00B47E2F" w:rsidP="002B0008">
      <w:pPr>
        <w:pStyle w:val="ListBullet"/>
        <w:numPr>
          <w:ilvl w:val="0"/>
          <w:numId w:val="24"/>
        </w:numPr>
        <w:ind w:left="993" w:hanging="284"/>
        <w:contextualSpacing w:val="0"/>
        <w:rPr>
          <w:rFonts w:cs="Arial"/>
        </w:rPr>
      </w:pPr>
      <w:r w:rsidRPr="00976CD3">
        <w:rPr>
          <w:rFonts w:cs="Arial"/>
        </w:rPr>
        <w:t>irrational behaviour—such as a person discarding clothing.</w:t>
      </w:r>
    </w:p>
    <w:p w14:paraId="59CB6ABC" w14:textId="77777777" w:rsidR="00B47E2F" w:rsidRPr="00976CD3" w:rsidRDefault="00B47E2F" w:rsidP="00B47E2F">
      <w:pPr>
        <w:pStyle w:val="ListBullet"/>
        <w:numPr>
          <w:ilvl w:val="0"/>
          <w:numId w:val="0"/>
        </w:numPr>
        <w:ind w:left="720" w:hanging="360"/>
        <w:rPr>
          <w:rFonts w:cs="Arial"/>
        </w:rPr>
      </w:pPr>
    </w:p>
    <w:p w14:paraId="6BCA88BC" w14:textId="7D811518" w:rsidR="00950A22" w:rsidRDefault="00950A22">
      <w:pPr>
        <w:spacing w:before="0" w:after="160" w:line="259" w:lineRule="auto"/>
        <w:rPr>
          <w:rFonts w:ascii="Arial" w:hAnsi="Arial" w:cs="Arial"/>
          <w:szCs w:val="24"/>
        </w:rPr>
      </w:pPr>
      <w:r>
        <w:rPr>
          <w:rFonts w:cs="Arial"/>
        </w:rPr>
        <w:br w:type="page"/>
      </w:r>
    </w:p>
    <w:p w14:paraId="5C13271D" w14:textId="77777777" w:rsidR="00B47E2F" w:rsidRPr="00976CD3" w:rsidRDefault="00B47E2F" w:rsidP="00B47E2F">
      <w:pPr>
        <w:pStyle w:val="ListBullet"/>
        <w:numPr>
          <w:ilvl w:val="0"/>
          <w:numId w:val="0"/>
        </w:numPr>
        <w:ind w:left="720"/>
        <w:rPr>
          <w:rFonts w:cs="Arial"/>
        </w:rPr>
      </w:pPr>
    </w:p>
    <w:p w14:paraId="41640C7E" w14:textId="46881800" w:rsidR="008D0A5C" w:rsidRPr="008D0A5C" w:rsidRDefault="008546D3" w:rsidP="008D0A5C">
      <w:pPr>
        <w:pStyle w:val="Heading1"/>
      </w:pPr>
      <w:bookmarkStart w:id="83" w:name="_Toc501094304"/>
      <w:bookmarkStart w:id="84" w:name="_Toc184978077"/>
      <w:r w:rsidRPr="00287B3C">
        <w:t xml:space="preserve">3. </w:t>
      </w:r>
      <w:r w:rsidR="00B47E2F" w:rsidRPr="00287B3C">
        <w:t>Facilities</w:t>
      </w:r>
      <w:bookmarkEnd w:id="83"/>
      <w:bookmarkEnd w:id="84"/>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8D0A5C" w14:paraId="14322D89" w14:textId="77777777" w:rsidTr="008D0A5C">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3640154A" w14:textId="0909B83F" w:rsidR="008D0A5C" w:rsidRDefault="008D0A5C">
            <w:pPr>
              <w:spacing w:before="240" w:after="160" w:line="240" w:lineRule="auto"/>
              <w:ind w:left="119"/>
              <w:rPr>
                <w:rFonts w:ascii="Arial" w:hAnsi="Arial" w:cs="Arial"/>
                <w:b/>
                <w:bCs/>
              </w:rPr>
            </w:pPr>
            <w:r>
              <w:rPr>
                <w:rFonts w:ascii="Arial" w:hAnsi="Arial" w:cs="Arial"/>
                <w:b/>
                <w:bCs/>
              </w:rPr>
              <w:t>WHS Regulation section 41</w:t>
            </w:r>
          </w:p>
          <w:p w14:paraId="537D97B7" w14:textId="536F777C" w:rsidR="008D0A5C" w:rsidRDefault="008D0A5C">
            <w:pPr>
              <w:spacing w:before="240" w:after="160" w:line="240" w:lineRule="auto"/>
              <w:ind w:left="119"/>
              <w:rPr>
                <w:rFonts w:ascii="Arial" w:hAnsi="Arial" w:cs="Arial"/>
              </w:rPr>
            </w:pPr>
            <w:r>
              <w:rPr>
                <w:rFonts w:ascii="Arial" w:hAnsi="Arial" w:cs="Arial"/>
              </w:rPr>
              <w:t>Duty to provide and maintain adequate and accessible facilities</w:t>
            </w:r>
          </w:p>
        </w:tc>
      </w:tr>
    </w:tbl>
    <w:p w14:paraId="31AB96A1" w14:textId="69362C78" w:rsidR="00B47E2F" w:rsidRPr="00976CD3" w:rsidRDefault="00B47E2F" w:rsidP="00B47E2F">
      <w:pPr>
        <w:rPr>
          <w:rFonts w:ascii="Arial" w:hAnsi="Arial" w:cs="Arial"/>
          <w:b/>
        </w:rPr>
      </w:pPr>
      <w:r w:rsidRPr="00976CD3">
        <w:rPr>
          <w:rFonts w:ascii="Arial" w:hAnsi="Arial" w:cs="Arial"/>
        </w:rPr>
        <w:t xml:space="preserve">As a person conducting a business or undertaking (PCBU) you must ensure, so far as is reasonably practicable, the provision of adequate facilities for workers, including toilets, drinking water, washing and eating facilities. These facilities must be in good working order, clean, safe and accessible. </w:t>
      </w:r>
    </w:p>
    <w:p w14:paraId="1EBE7DA6" w14:textId="77777777" w:rsidR="00B47E2F" w:rsidRPr="00976CD3" w:rsidRDefault="00B47E2F" w:rsidP="00B47E2F">
      <w:pPr>
        <w:rPr>
          <w:rFonts w:ascii="Arial" w:hAnsi="Arial" w:cs="Arial"/>
        </w:rPr>
      </w:pPr>
      <w:r w:rsidRPr="00976CD3">
        <w:rPr>
          <w:rFonts w:ascii="Arial" w:hAnsi="Arial" w:cs="Arial"/>
        </w:rPr>
        <w:t>When considering how to provide and maintain facilities that are adequate and accessible, you must consider all relevant matters, including:</w:t>
      </w:r>
    </w:p>
    <w:p w14:paraId="0CE71702" w14:textId="77777777" w:rsidR="00B47E2F" w:rsidRPr="00946DCD" w:rsidRDefault="00B47E2F" w:rsidP="00A06449">
      <w:pPr>
        <w:pStyle w:val="ListBullet"/>
        <w:numPr>
          <w:ilvl w:val="0"/>
          <w:numId w:val="24"/>
        </w:numPr>
        <w:ind w:left="993" w:hanging="284"/>
        <w:contextualSpacing w:val="0"/>
        <w:rPr>
          <w:rFonts w:cs="Arial"/>
        </w:rPr>
      </w:pPr>
      <w:r w:rsidRPr="00976CD3">
        <w:rPr>
          <w:rFonts w:cs="Arial"/>
        </w:rPr>
        <w:t xml:space="preserve">the nature </w:t>
      </w:r>
      <w:r w:rsidRPr="00946DCD">
        <w:rPr>
          <w:rFonts w:cs="Arial"/>
        </w:rPr>
        <w:t>of the work being carried out at the workplace</w:t>
      </w:r>
    </w:p>
    <w:p w14:paraId="186A6911" w14:textId="77777777" w:rsidR="00B47E2F" w:rsidRPr="00946DCD" w:rsidRDefault="00B47E2F" w:rsidP="00A06449">
      <w:pPr>
        <w:pStyle w:val="ListBullet"/>
        <w:numPr>
          <w:ilvl w:val="0"/>
          <w:numId w:val="24"/>
        </w:numPr>
        <w:ind w:left="993" w:hanging="284"/>
        <w:contextualSpacing w:val="0"/>
        <w:rPr>
          <w:rFonts w:cs="Arial"/>
        </w:rPr>
      </w:pPr>
      <w:r w:rsidRPr="00946DCD">
        <w:rPr>
          <w:rFonts w:cs="Arial"/>
        </w:rPr>
        <w:t>the nature of physical and psychosocial hazards at the workplace</w:t>
      </w:r>
    </w:p>
    <w:p w14:paraId="454D73A3" w14:textId="77777777" w:rsidR="00B47E2F" w:rsidRPr="00946DCD" w:rsidRDefault="00B47E2F" w:rsidP="00A06449">
      <w:pPr>
        <w:pStyle w:val="ListBullet"/>
        <w:numPr>
          <w:ilvl w:val="0"/>
          <w:numId w:val="24"/>
        </w:numPr>
        <w:ind w:left="993" w:hanging="284"/>
        <w:contextualSpacing w:val="0"/>
        <w:rPr>
          <w:rFonts w:cs="Arial"/>
        </w:rPr>
      </w:pPr>
      <w:r w:rsidRPr="00946DCD">
        <w:rPr>
          <w:rFonts w:cs="Arial"/>
        </w:rPr>
        <w:t>the size, location and nature of the workplace, and</w:t>
      </w:r>
    </w:p>
    <w:p w14:paraId="475A1279" w14:textId="77777777" w:rsidR="00B47E2F" w:rsidRPr="00976CD3" w:rsidRDefault="00B47E2F" w:rsidP="00A06449">
      <w:pPr>
        <w:pStyle w:val="ListBullet"/>
        <w:numPr>
          <w:ilvl w:val="0"/>
          <w:numId w:val="24"/>
        </w:numPr>
        <w:ind w:left="993" w:hanging="284"/>
        <w:contextualSpacing w:val="0"/>
        <w:rPr>
          <w:rFonts w:cs="Arial"/>
        </w:rPr>
      </w:pPr>
      <w:r w:rsidRPr="00946DCD">
        <w:rPr>
          <w:rFonts w:cs="Arial"/>
        </w:rPr>
        <w:t>the number and composition of the workers</w:t>
      </w:r>
      <w:r w:rsidRPr="00976CD3">
        <w:rPr>
          <w:rFonts w:cs="Arial"/>
        </w:rPr>
        <w:t xml:space="preserve"> at the workplace.</w:t>
      </w:r>
    </w:p>
    <w:p w14:paraId="65839920" w14:textId="77777777" w:rsidR="00B47E2F" w:rsidRPr="00976CD3" w:rsidRDefault="00B47E2F" w:rsidP="00B47E2F">
      <w:pPr>
        <w:rPr>
          <w:rFonts w:ascii="Arial" w:hAnsi="Arial" w:cs="Arial"/>
        </w:rPr>
      </w:pPr>
      <w:r w:rsidRPr="00976CD3">
        <w:rPr>
          <w:rFonts w:ascii="Arial" w:hAnsi="Arial" w:cs="Arial"/>
        </w:rPr>
        <w:t xml:space="preserve">It may not always be reasonably practicable to provide the same types of facilities for a temporary, mobile or remote workplace that are normally provided for a fixed workplace. </w:t>
      </w:r>
    </w:p>
    <w:p w14:paraId="0496536B" w14:textId="77777777" w:rsidR="00B47E2F" w:rsidRPr="00976CD3" w:rsidRDefault="00B47E2F" w:rsidP="00B47E2F">
      <w:pPr>
        <w:rPr>
          <w:rFonts w:ascii="Arial" w:hAnsi="Arial" w:cs="Arial"/>
        </w:rPr>
      </w:pPr>
      <w:hyperlink w:anchor="_Appendix_C—Examples_of" w:history="1">
        <w:r w:rsidRPr="00976CD3">
          <w:rPr>
            <w:rStyle w:val="Hyperlink"/>
            <w:rFonts w:ascii="Arial" w:hAnsi="Arial" w:cs="Arial"/>
          </w:rPr>
          <w:t>Appendix C</w:t>
        </w:r>
      </w:hyperlink>
      <w:r w:rsidRPr="00976CD3">
        <w:rPr>
          <w:rFonts w:ascii="Arial" w:hAnsi="Arial" w:cs="Arial"/>
        </w:rPr>
        <w:t xml:space="preserve"> provides examples of facilities for two types of workplaces. </w:t>
      </w:r>
    </w:p>
    <w:p w14:paraId="160AEDD7" w14:textId="77777777" w:rsidR="00B47E2F" w:rsidRPr="00946DCD" w:rsidRDefault="00B47E2F" w:rsidP="00801FE2">
      <w:pPr>
        <w:pStyle w:val="Heading2"/>
        <w:numPr>
          <w:ilvl w:val="1"/>
          <w:numId w:val="27"/>
        </w:numPr>
        <w:ind w:left="851" w:hanging="851"/>
        <w:rPr>
          <w:rFonts w:cs="Arial"/>
          <w:b w:val="0"/>
          <w:bCs/>
          <w:sz w:val="40"/>
          <w:szCs w:val="40"/>
        </w:rPr>
      </w:pPr>
      <w:bookmarkStart w:id="85" w:name="_Toc298088273"/>
      <w:bookmarkStart w:id="86" w:name="_Toc492640106"/>
      <w:bookmarkStart w:id="87" w:name="_Toc501094305"/>
      <w:bookmarkStart w:id="88" w:name="_Toc184978078"/>
      <w:r w:rsidRPr="00946DCD">
        <w:rPr>
          <w:rFonts w:cs="Arial"/>
          <w:b w:val="0"/>
          <w:bCs/>
          <w:sz w:val="40"/>
          <w:szCs w:val="40"/>
        </w:rPr>
        <w:t>Access to facilities</w:t>
      </w:r>
      <w:bookmarkEnd w:id="85"/>
      <w:bookmarkEnd w:id="86"/>
      <w:bookmarkEnd w:id="87"/>
      <w:bookmarkEnd w:id="88"/>
    </w:p>
    <w:p w14:paraId="3C530CE6" w14:textId="77777777" w:rsidR="00B47E2F" w:rsidRPr="00976CD3" w:rsidRDefault="00B47E2F" w:rsidP="00B47E2F">
      <w:pPr>
        <w:rPr>
          <w:rFonts w:ascii="Arial" w:hAnsi="Arial" w:cs="Arial"/>
        </w:rPr>
      </w:pPr>
      <w:r w:rsidRPr="00976CD3">
        <w:rPr>
          <w:rFonts w:ascii="Arial" w:hAnsi="Arial" w:cs="Arial"/>
        </w:rPr>
        <w:t>Workers, including those who have particular needs or disabilities, must have access to the facilities. Facilities may not need to be provided if they are already available close to the workplace, are suitable for workers to use and the workers have opportunities to use them. This would mean that:</w:t>
      </w:r>
    </w:p>
    <w:p w14:paraId="5922AB72" w14:textId="77777777" w:rsidR="00B47E2F" w:rsidRPr="00976CD3" w:rsidRDefault="00B47E2F" w:rsidP="00A06449">
      <w:pPr>
        <w:pStyle w:val="ListBullet"/>
        <w:numPr>
          <w:ilvl w:val="0"/>
          <w:numId w:val="24"/>
        </w:numPr>
        <w:ind w:left="993" w:hanging="284"/>
        <w:contextualSpacing w:val="0"/>
        <w:rPr>
          <w:rFonts w:cs="Arial"/>
        </w:rPr>
      </w:pPr>
      <w:r w:rsidRPr="00976CD3">
        <w:rPr>
          <w:rFonts w:cs="Arial"/>
        </w:rPr>
        <w:t>workers are provided with breaks to use facilities</w:t>
      </w:r>
    </w:p>
    <w:p w14:paraId="221810BA" w14:textId="77777777" w:rsidR="00B47E2F" w:rsidRPr="00976CD3" w:rsidRDefault="00B47E2F" w:rsidP="00A06449">
      <w:pPr>
        <w:pStyle w:val="ListBullet"/>
        <w:numPr>
          <w:ilvl w:val="0"/>
          <w:numId w:val="24"/>
        </w:numPr>
        <w:ind w:left="993" w:hanging="284"/>
        <w:contextualSpacing w:val="0"/>
        <w:rPr>
          <w:rFonts w:cs="Arial"/>
        </w:rPr>
      </w:pPr>
      <w:r w:rsidRPr="00976CD3">
        <w:rPr>
          <w:rFonts w:cs="Arial"/>
        </w:rPr>
        <w:t>the facilities are within a reasonable distance from the work area</w:t>
      </w:r>
    </w:p>
    <w:p w14:paraId="10468105" w14:textId="77777777" w:rsidR="00B47E2F" w:rsidRPr="00976CD3" w:rsidRDefault="00B47E2F" w:rsidP="00A06449">
      <w:pPr>
        <w:pStyle w:val="ListBullet"/>
        <w:numPr>
          <w:ilvl w:val="0"/>
          <w:numId w:val="24"/>
        </w:numPr>
        <w:ind w:left="993" w:hanging="284"/>
        <w:contextualSpacing w:val="0"/>
        <w:rPr>
          <w:rFonts w:cs="Arial"/>
        </w:rPr>
      </w:pPr>
      <w:r w:rsidRPr="00976CD3">
        <w:rPr>
          <w:rFonts w:cs="Arial"/>
        </w:rPr>
        <w:t>workers on different shifts have similar access, and</w:t>
      </w:r>
    </w:p>
    <w:p w14:paraId="7BD0614C" w14:textId="77777777" w:rsidR="00B47E2F" w:rsidRPr="00976CD3" w:rsidRDefault="00B47E2F" w:rsidP="00A06449">
      <w:pPr>
        <w:pStyle w:val="ListBullet"/>
        <w:numPr>
          <w:ilvl w:val="0"/>
          <w:numId w:val="24"/>
        </w:numPr>
        <w:ind w:left="993" w:hanging="284"/>
        <w:contextualSpacing w:val="0"/>
        <w:rPr>
          <w:rFonts w:cs="Arial"/>
        </w:rPr>
      </w:pPr>
      <w:r w:rsidRPr="00976CD3">
        <w:rPr>
          <w:rFonts w:cs="Arial"/>
        </w:rPr>
        <w:t>the means of access is safe at all times.</w:t>
      </w:r>
    </w:p>
    <w:p w14:paraId="0431A191" w14:textId="77777777" w:rsidR="00B47E2F" w:rsidRPr="00976CD3" w:rsidRDefault="00B47E2F" w:rsidP="00B47E2F">
      <w:pPr>
        <w:rPr>
          <w:rFonts w:ascii="Arial" w:hAnsi="Arial" w:cs="Arial"/>
        </w:rPr>
      </w:pPr>
      <w:r w:rsidRPr="00976CD3">
        <w:rPr>
          <w:rFonts w:ascii="Arial" w:hAnsi="Arial" w:cs="Arial"/>
        </w:rPr>
        <w:t xml:space="preserve">Additional specific guidance on the type of facilities such as number of toilets, eating facilities and personal storage you should provide to workers at a construction workplace is set out in the Code of Practice: </w:t>
      </w:r>
      <w:r w:rsidRPr="00976CD3">
        <w:rPr>
          <w:rFonts w:ascii="Arial" w:hAnsi="Arial" w:cs="Arial"/>
          <w:i/>
        </w:rPr>
        <w:t>Construction work</w:t>
      </w:r>
      <w:r w:rsidRPr="00976CD3">
        <w:rPr>
          <w:rFonts w:ascii="Arial" w:hAnsi="Arial" w:cs="Arial"/>
        </w:rPr>
        <w:t>. You should consult this Code of Practice prior to commencing construction work.</w:t>
      </w:r>
      <w:bookmarkStart w:id="89" w:name="_Toc298088274"/>
      <w:bookmarkStart w:id="90" w:name="_Toc492640107"/>
      <w:bookmarkStart w:id="91" w:name="_Toc501094306"/>
      <w:bookmarkStart w:id="92" w:name="_Toc184978079"/>
      <w:bookmarkStart w:id="93" w:name="Water"/>
    </w:p>
    <w:p w14:paraId="7F0FDC03" w14:textId="77777777" w:rsidR="00B47E2F" w:rsidRPr="00CC5884" w:rsidRDefault="00B47E2F" w:rsidP="00801FE2">
      <w:pPr>
        <w:pStyle w:val="Heading2"/>
        <w:numPr>
          <w:ilvl w:val="1"/>
          <w:numId w:val="27"/>
        </w:numPr>
        <w:ind w:left="851" w:hanging="851"/>
        <w:rPr>
          <w:rFonts w:cs="Arial"/>
          <w:b w:val="0"/>
          <w:bCs/>
          <w:sz w:val="40"/>
          <w:szCs w:val="40"/>
        </w:rPr>
      </w:pPr>
      <w:r w:rsidRPr="00CC5884">
        <w:rPr>
          <w:rFonts w:cs="Arial"/>
          <w:b w:val="0"/>
          <w:bCs/>
          <w:sz w:val="40"/>
          <w:szCs w:val="40"/>
        </w:rPr>
        <w:t>Drinking water</w:t>
      </w:r>
      <w:bookmarkEnd w:id="89"/>
      <w:bookmarkEnd w:id="90"/>
      <w:bookmarkEnd w:id="91"/>
      <w:bookmarkEnd w:id="92"/>
    </w:p>
    <w:bookmarkEnd w:id="93"/>
    <w:p w14:paraId="1E7862F7" w14:textId="77777777" w:rsidR="00B47E2F" w:rsidRPr="00976CD3" w:rsidRDefault="00B47E2F" w:rsidP="00B47E2F">
      <w:pPr>
        <w:rPr>
          <w:rFonts w:ascii="Arial" w:hAnsi="Arial" w:cs="Arial"/>
        </w:rPr>
      </w:pPr>
      <w:r w:rsidRPr="00976CD3">
        <w:rPr>
          <w:rFonts w:ascii="Arial" w:hAnsi="Arial" w:cs="Arial"/>
        </w:rPr>
        <w:t>Clean drinking water must be provided free of charge for workers at all times. The supply of the drinking water should be:</w:t>
      </w:r>
    </w:p>
    <w:p w14:paraId="0B796B9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lastRenderedPageBreak/>
        <w:t>positioned where it can be easily accessed by workers</w:t>
      </w:r>
    </w:p>
    <w:p w14:paraId="4C210267"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close to where hot or strenuous work is being undertaken to reduce the likelihood of dehydration or heat stress, and</w:t>
      </w:r>
    </w:p>
    <w:p w14:paraId="29660A0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separate from toilet or washing facilities to avoid contamination of the drinking water.</w:t>
      </w:r>
    </w:p>
    <w:p w14:paraId="4A9A8102" w14:textId="77777777" w:rsidR="00B47E2F" w:rsidRPr="00976CD3" w:rsidRDefault="00B47E2F" w:rsidP="00B47E2F">
      <w:pPr>
        <w:keepNext/>
        <w:keepLines/>
        <w:rPr>
          <w:rFonts w:ascii="Arial" w:hAnsi="Arial" w:cs="Arial"/>
        </w:rPr>
      </w:pPr>
      <w:r w:rsidRPr="00976CD3">
        <w:rPr>
          <w:rFonts w:ascii="Arial" w:hAnsi="Arial" w:cs="Arial"/>
        </w:rPr>
        <w:t>The temperature of the drinking water should be at or below 24 degrees Celsius. This may be achieved by:</w:t>
      </w:r>
    </w:p>
    <w:p w14:paraId="24540FDB"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refrigerating the water or providing non-contaminated ice, or</w:t>
      </w:r>
    </w:p>
    <w:p w14:paraId="47F10E23"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shading water pipes and storage containers from the sun.</w:t>
      </w:r>
    </w:p>
    <w:p w14:paraId="05B83CCB" w14:textId="77777777" w:rsidR="00B47E2F" w:rsidRPr="00976CD3" w:rsidRDefault="00B47E2F" w:rsidP="00B47E2F">
      <w:pPr>
        <w:rPr>
          <w:rFonts w:ascii="Arial" w:hAnsi="Arial" w:cs="Arial"/>
        </w:rPr>
      </w:pPr>
      <w:r w:rsidRPr="00976CD3">
        <w:rPr>
          <w:rFonts w:ascii="Arial" w:hAnsi="Arial" w:cs="Arial"/>
        </w:rPr>
        <w:t>Water should be supplied in a hygienic manner, so that workers do not drink directly from a shared container. This may involve:</w:t>
      </w:r>
    </w:p>
    <w:p w14:paraId="0800F6B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drinking fountain, where the water is delivered in an upward jet, or</w:t>
      </w:r>
    </w:p>
    <w:p w14:paraId="28048798"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supply of disposable or washable drinking containers.</w:t>
      </w:r>
    </w:p>
    <w:p w14:paraId="50D29AE6" w14:textId="77777777" w:rsidR="00B47E2F" w:rsidRPr="00976CD3" w:rsidRDefault="00B47E2F" w:rsidP="00B47E2F">
      <w:pPr>
        <w:rPr>
          <w:rFonts w:ascii="Arial" w:hAnsi="Arial" w:cs="Arial"/>
        </w:rPr>
      </w:pPr>
      <w:r w:rsidRPr="00976CD3">
        <w:rPr>
          <w:rFonts w:ascii="Arial" w:hAnsi="Arial" w:cs="Arial"/>
        </w:rPr>
        <w:t xml:space="preserve">Water supplied for certain industrial processes or for fire protection may not be suitable for drinking. These water supply points should be marked with signs warning that the water is unfit for drinking. </w:t>
      </w:r>
    </w:p>
    <w:p w14:paraId="3A8D4ABD"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5978FEB0" w14:textId="77777777" w:rsidR="00B47E2F" w:rsidRPr="00976CD3" w:rsidRDefault="00B47E2F" w:rsidP="00B47E2F">
      <w:pPr>
        <w:rPr>
          <w:rFonts w:ascii="Arial" w:hAnsi="Arial" w:cs="Arial"/>
        </w:rPr>
      </w:pPr>
      <w:r w:rsidRPr="00976CD3">
        <w:rPr>
          <w:rFonts w:ascii="Arial" w:hAnsi="Arial" w:cs="Arial"/>
        </w:rPr>
        <w:t>Sometimes direct connection to a water supply is not possible. In these cases, alternatives—including access to public drinking water facilities, bottled water or containers—should be provided for workers.</w:t>
      </w:r>
    </w:p>
    <w:p w14:paraId="11CF9176" w14:textId="77777777" w:rsidR="00B47E2F" w:rsidRPr="00857D4E" w:rsidRDefault="00B47E2F" w:rsidP="00801FE2">
      <w:pPr>
        <w:pStyle w:val="Heading2"/>
        <w:numPr>
          <w:ilvl w:val="1"/>
          <w:numId w:val="27"/>
        </w:numPr>
        <w:ind w:left="851" w:hanging="851"/>
        <w:rPr>
          <w:rFonts w:cs="Arial"/>
          <w:b w:val="0"/>
          <w:bCs/>
          <w:sz w:val="40"/>
          <w:szCs w:val="40"/>
        </w:rPr>
      </w:pPr>
      <w:bookmarkStart w:id="94" w:name="_Toc298088275"/>
      <w:bookmarkStart w:id="95" w:name="Toilets"/>
      <w:bookmarkStart w:id="96" w:name="_Toc492640108"/>
      <w:bookmarkStart w:id="97" w:name="_Toc501094307"/>
      <w:bookmarkStart w:id="98" w:name="_Toc184978080"/>
      <w:r w:rsidRPr="00857D4E">
        <w:rPr>
          <w:rFonts w:cs="Arial"/>
          <w:b w:val="0"/>
          <w:bCs/>
          <w:sz w:val="40"/>
          <w:szCs w:val="40"/>
        </w:rPr>
        <w:t>Toilets</w:t>
      </w:r>
      <w:bookmarkEnd w:id="94"/>
      <w:bookmarkEnd w:id="95"/>
      <w:bookmarkEnd w:id="96"/>
      <w:bookmarkEnd w:id="97"/>
      <w:bookmarkEnd w:id="98"/>
    </w:p>
    <w:p w14:paraId="630C2871" w14:textId="61D83E9C" w:rsidR="00B47E2F" w:rsidRPr="00976CD3" w:rsidRDefault="00B47E2F" w:rsidP="00B47E2F">
      <w:pPr>
        <w:rPr>
          <w:rFonts w:ascii="Arial" w:hAnsi="Arial" w:cs="Arial"/>
        </w:rPr>
      </w:pPr>
      <w:r w:rsidRPr="00976CD3">
        <w:rPr>
          <w:rFonts w:ascii="Arial" w:hAnsi="Arial" w:cs="Arial"/>
        </w:rPr>
        <w:t xml:space="preserve">Access to clean toilets must be provided for all workers while they are at work. Where </w:t>
      </w:r>
      <w:r w:rsidR="00932219">
        <w:rPr>
          <w:rFonts w:ascii="Arial" w:hAnsi="Arial" w:cs="Arial"/>
        </w:rPr>
        <w:t xml:space="preserve">it is </w:t>
      </w:r>
      <w:r w:rsidRPr="00976CD3">
        <w:rPr>
          <w:rFonts w:ascii="Arial" w:hAnsi="Arial" w:cs="Arial"/>
        </w:rPr>
        <w:t xml:space="preserve">reasonably practicable, toilet facilities should be provided for workers, rather than relying on access to external public toilets. </w:t>
      </w:r>
      <w:bookmarkStart w:id="99" w:name="_Toc268874844"/>
    </w:p>
    <w:p w14:paraId="64786951"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Number of toilets</w:t>
      </w:r>
      <w:bookmarkEnd w:id="99"/>
    </w:p>
    <w:p w14:paraId="7A6D2256" w14:textId="77777777" w:rsidR="00B47E2F" w:rsidRPr="00857D4E" w:rsidRDefault="00B47E2F" w:rsidP="00B47E2F">
      <w:pPr>
        <w:rPr>
          <w:rFonts w:ascii="Arial" w:hAnsi="Arial" w:cs="Arial"/>
        </w:rPr>
      </w:pPr>
      <w:r w:rsidRPr="00857D4E">
        <w:rPr>
          <w:rFonts w:ascii="Arial" w:hAnsi="Arial" w:cs="Arial"/>
        </w:rPr>
        <w:t xml:space="preserve">For workplaces within buildings, the </w:t>
      </w:r>
      <w:r w:rsidRPr="00857D4E">
        <w:rPr>
          <w:rFonts w:ascii="Arial" w:hAnsi="Arial" w:cs="Arial"/>
          <w:i/>
        </w:rPr>
        <w:t>National Construction Code of Australia</w:t>
      </w:r>
      <w:r w:rsidRPr="00857D4E">
        <w:rPr>
          <w:rFonts w:ascii="Arial" w:hAnsi="Arial" w:cs="Arial"/>
        </w:rPr>
        <w:t xml:space="preserve"> sets out the ratio of toilets to the number of workers, and the specifications for toilets. Generally, separate toilet facilities should be provided in workplaces where there are male and female workers. However, one unisex facility may be provided in workplaces with male and female workers where:</w:t>
      </w:r>
    </w:p>
    <w:p w14:paraId="47CB3C3F" w14:textId="77777777" w:rsidR="00B47E2F" w:rsidRPr="00857D4E" w:rsidRDefault="00B47E2F" w:rsidP="00826449">
      <w:pPr>
        <w:pStyle w:val="ListBullet"/>
        <w:numPr>
          <w:ilvl w:val="0"/>
          <w:numId w:val="24"/>
        </w:numPr>
        <w:ind w:left="993" w:hanging="284"/>
        <w:contextualSpacing w:val="0"/>
        <w:rPr>
          <w:rFonts w:cs="Arial"/>
        </w:rPr>
      </w:pPr>
      <w:r w:rsidRPr="00857D4E">
        <w:rPr>
          <w:rFonts w:cs="Arial"/>
        </w:rPr>
        <w:t>the total number of people who normally work at the workplace is 10 or fewer, and</w:t>
      </w:r>
    </w:p>
    <w:p w14:paraId="5AD3123B" w14:textId="77777777" w:rsidR="00B47E2F" w:rsidRPr="00857D4E" w:rsidRDefault="00B47E2F" w:rsidP="00826449">
      <w:pPr>
        <w:pStyle w:val="ListBullet"/>
        <w:numPr>
          <w:ilvl w:val="0"/>
          <w:numId w:val="24"/>
        </w:numPr>
        <w:ind w:left="993" w:hanging="284"/>
        <w:contextualSpacing w:val="0"/>
        <w:rPr>
          <w:rFonts w:cs="Arial"/>
        </w:rPr>
      </w:pPr>
      <w:r w:rsidRPr="00857D4E">
        <w:rPr>
          <w:rFonts w:cs="Arial"/>
        </w:rPr>
        <w:t xml:space="preserve">there are two or fewer workers of one sex and the facilities are separated by means of walls, partitions and doors to afford privacy.  </w:t>
      </w:r>
    </w:p>
    <w:p w14:paraId="6E6F3700" w14:textId="77777777" w:rsidR="00B47E2F" w:rsidRPr="00857D4E" w:rsidRDefault="00B47E2F" w:rsidP="00B47E2F">
      <w:pPr>
        <w:rPr>
          <w:rFonts w:ascii="Arial" w:hAnsi="Arial" w:cs="Arial"/>
        </w:rPr>
      </w:pPr>
      <w:r w:rsidRPr="00857D4E">
        <w:rPr>
          <w:rFonts w:ascii="Arial" w:hAnsi="Arial" w:cs="Arial"/>
        </w:rPr>
        <w:t>For example, a workplace with two male and eight female workers or with one female and three male workers could have a unisex facility because there are 10 or fewer workers in total and two or fewer workers of one sex. However, the unisex facility must be separated by walls, partitions or doors to afford privacy.</w:t>
      </w:r>
    </w:p>
    <w:p w14:paraId="33793125" w14:textId="0DD34E54" w:rsidR="00B47E2F" w:rsidRPr="00976CD3" w:rsidRDefault="00B47E2F" w:rsidP="00B47E2F">
      <w:pPr>
        <w:rPr>
          <w:rFonts w:ascii="Arial" w:hAnsi="Arial" w:cs="Arial"/>
        </w:rPr>
      </w:pPr>
      <w:r w:rsidRPr="00857D4E">
        <w:rPr>
          <w:rFonts w:ascii="Arial" w:hAnsi="Arial" w:cs="Arial"/>
        </w:rPr>
        <w:lastRenderedPageBreak/>
        <w:t>A unisex facility should include one closet pan, one washbasin and means for disposing of sanitary items.</w:t>
      </w:r>
      <w:r w:rsidRPr="00976CD3">
        <w:rPr>
          <w:rFonts w:ascii="Arial" w:hAnsi="Arial" w:cs="Arial"/>
        </w:rPr>
        <w:t xml:space="preserve"> For all other workplaces, separate toilets should be provided in the following ratios.</w:t>
      </w:r>
    </w:p>
    <w:tbl>
      <w:tblPr>
        <w:tblStyle w:val="TableGrid"/>
        <w:tblW w:w="4858" w:type="pct"/>
        <w:tblLook w:val="06A0" w:firstRow="1" w:lastRow="0" w:firstColumn="1" w:lastColumn="0" w:noHBand="1" w:noVBand="1"/>
        <w:tblCaption w:val="Ratio for the provision of seperate toilets "/>
        <w:tblDescription w:val="This table identifies the ratio of toilets to number of workers."/>
      </w:tblPr>
      <w:tblGrid>
        <w:gridCol w:w="2092"/>
        <w:gridCol w:w="3509"/>
        <w:gridCol w:w="3893"/>
      </w:tblGrid>
      <w:tr w:rsidR="00B47E2F" w:rsidRPr="00976CD3" w14:paraId="0738C0A6" w14:textId="77777777" w:rsidTr="006C381B">
        <w:trPr>
          <w:trHeight w:val="410"/>
          <w:tblHeader/>
        </w:trPr>
        <w:tc>
          <w:tcPr>
            <w:tcW w:w="1102" w:type="pct"/>
            <w:shd w:val="clear" w:color="auto" w:fill="DCC8FA"/>
          </w:tcPr>
          <w:p w14:paraId="4B5F1848" w14:textId="77777777" w:rsidR="00B47E2F" w:rsidRPr="00976CD3" w:rsidRDefault="00B47E2F" w:rsidP="006E3B8C">
            <w:pPr>
              <w:rPr>
                <w:rFonts w:ascii="Arial" w:hAnsi="Arial" w:cs="Arial"/>
              </w:rPr>
            </w:pPr>
            <w:r w:rsidRPr="00976CD3">
              <w:rPr>
                <w:rFonts w:ascii="Arial" w:hAnsi="Arial" w:cs="Arial"/>
              </w:rPr>
              <w:t>Workers</w:t>
            </w:r>
          </w:p>
        </w:tc>
        <w:tc>
          <w:tcPr>
            <w:tcW w:w="1848" w:type="pct"/>
            <w:shd w:val="clear" w:color="auto" w:fill="DCC8FA"/>
          </w:tcPr>
          <w:p w14:paraId="1A3352B5" w14:textId="77777777" w:rsidR="00B47E2F" w:rsidRPr="00976CD3" w:rsidRDefault="00B47E2F" w:rsidP="006E3B8C">
            <w:pPr>
              <w:rPr>
                <w:rFonts w:ascii="Arial" w:hAnsi="Arial" w:cs="Arial"/>
              </w:rPr>
            </w:pPr>
            <w:r w:rsidRPr="00976CD3">
              <w:rPr>
                <w:rFonts w:ascii="Arial" w:hAnsi="Arial" w:cs="Arial"/>
              </w:rPr>
              <w:t>Closet Pan(s)</w:t>
            </w:r>
          </w:p>
        </w:tc>
        <w:tc>
          <w:tcPr>
            <w:tcW w:w="2050" w:type="pct"/>
            <w:shd w:val="clear" w:color="auto" w:fill="DCC8FA"/>
          </w:tcPr>
          <w:p w14:paraId="3DF8A758" w14:textId="77777777" w:rsidR="00B47E2F" w:rsidRPr="00976CD3" w:rsidRDefault="00B47E2F" w:rsidP="007B452A">
            <w:pPr>
              <w:ind w:right="-836"/>
              <w:rPr>
                <w:rFonts w:ascii="Arial" w:hAnsi="Arial" w:cs="Arial"/>
              </w:rPr>
            </w:pPr>
            <w:r w:rsidRPr="00976CD3">
              <w:rPr>
                <w:rFonts w:ascii="Arial" w:hAnsi="Arial" w:cs="Arial"/>
              </w:rPr>
              <w:t>Urinals</w:t>
            </w:r>
          </w:p>
        </w:tc>
      </w:tr>
      <w:tr w:rsidR="00B47E2F" w:rsidRPr="00976CD3" w14:paraId="570420FF" w14:textId="77777777" w:rsidTr="007B452A">
        <w:trPr>
          <w:trHeight w:val="410"/>
        </w:trPr>
        <w:tc>
          <w:tcPr>
            <w:tcW w:w="1102" w:type="pct"/>
          </w:tcPr>
          <w:p w14:paraId="27436670" w14:textId="77777777" w:rsidR="00B47E2F" w:rsidRPr="00976CD3" w:rsidRDefault="00B47E2F" w:rsidP="006E3B8C">
            <w:pPr>
              <w:rPr>
                <w:rStyle w:val="Emphasised"/>
                <w:rFonts w:ascii="Arial" w:hAnsi="Arial" w:cs="Arial"/>
                <w:color w:val="auto"/>
              </w:rPr>
            </w:pPr>
            <w:r w:rsidRPr="00976CD3">
              <w:rPr>
                <w:rStyle w:val="Emphasised"/>
                <w:rFonts w:ascii="Arial" w:hAnsi="Arial" w:cs="Arial"/>
                <w:color w:val="auto"/>
              </w:rPr>
              <w:t>Males</w:t>
            </w:r>
          </w:p>
        </w:tc>
        <w:tc>
          <w:tcPr>
            <w:tcW w:w="1848" w:type="pct"/>
          </w:tcPr>
          <w:p w14:paraId="5FBDB120" w14:textId="77777777" w:rsidR="00B47E2F" w:rsidRPr="00976CD3" w:rsidRDefault="00B47E2F" w:rsidP="006E3B8C">
            <w:pPr>
              <w:rPr>
                <w:rFonts w:ascii="Arial" w:hAnsi="Arial" w:cs="Arial"/>
              </w:rPr>
            </w:pPr>
            <w:r w:rsidRPr="00976CD3">
              <w:rPr>
                <w:rFonts w:ascii="Arial" w:hAnsi="Arial" w:cs="Arial"/>
              </w:rPr>
              <w:t>1 per 20 males</w:t>
            </w:r>
          </w:p>
        </w:tc>
        <w:tc>
          <w:tcPr>
            <w:tcW w:w="2050" w:type="pct"/>
          </w:tcPr>
          <w:p w14:paraId="0B40FBAF" w14:textId="77777777" w:rsidR="00B47E2F" w:rsidRPr="00976CD3" w:rsidRDefault="00B47E2F" w:rsidP="006E3B8C">
            <w:pPr>
              <w:rPr>
                <w:rFonts w:ascii="Arial" w:hAnsi="Arial" w:cs="Arial"/>
              </w:rPr>
            </w:pPr>
            <w:r w:rsidRPr="00976CD3">
              <w:rPr>
                <w:rFonts w:ascii="Arial" w:hAnsi="Arial" w:cs="Arial"/>
              </w:rPr>
              <w:t>1 per 25 males</w:t>
            </w:r>
          </w:p>
        </w:tc>
      </w:tr>
      <w:tr w:rsidR="00B47E2F" w:rsidRPr="00976CD3" w14:paraId="478FF6AA" w14:textId="77777777" w:rsidTr="007B452A">
        <w:trPr>
          <w:trHeight w:val="417"/>
        </w:trPr>
        <w:tc>
          <w:tcPr>
            <w:tcW w:w="1102" w:type="pct"/>
          </w:tcPr>
          <w:p w14:paraId="5472A7DC" w14:textId="77777777" w:rsidR="00B47E2F" w:rsidRPr="00976CD3" w:rsidRDefault="00B47E2F" w:rsidP="006E3B8C">
            <w:pPr>
              <w:rPr>
                <w:rStyle w:val="Emphasised"/>
                <w:rFonts w:ascii="Arial" w:hAnsi="Arial" w:cs="Arial"/>
                <w:color w:val="auto"/>
              </w:rPr>
            </w:pPr>
            <w:r w:rsidRPr="00976CD3">
              <w:rPr>
                <w:rStyle w:val="Emphasised"/>
                <w:rFonts w:ascii="Arial" w:hAnsi="Arial" w:cs="Arial"/>
                <w:color w:val="auto"/>
              </w:rPr>
              <w:t>Females</w:t>
            </w:r>
          </w:p>
        </w:tc>
        <w:tc>
          <w:tcPr>
            <w:tcW w:w="1848" w:type="pct"/>
          </w:tcPr>
          <w:p w14:paraId="4D9E78DD" w14:textId="77777777" w:rsidR="00B47E2F" w:rsidRPr="00976CD3" w:rsidRDefault="00B47E2F" w:rsidP="006E3B8C">
            <w:pPr>
              <w:rPr>
                <w:rFonts w:ascii="Arial" w:hAnsi="Arial" w:cs="Arial"/>
              </w:rPr>
            </w:pPr>
            <w:r w:rsidRPr="00976CD3">
              <w:rPr>
                <w:rFonts w:ascii="Arial" w:hAnsi="Arial" w:cs="Arial"/>
              </w:rPr>
              <w:t>1 per 15 females</w:t>
            </w:r>
          </w:p>
        </w:tc>
        <w:tc>
          <w:tcPr>
            <w:tcW w:w="2050" w:type="pct"/>
          </w:tcPr>
          <w:p w14:paraId="538F9D3C" w14:textId="77777777" w:rsidR="00B47E2F" w:rsidRPr="00976CD3" w:rsidRDefault="00B47E2F" w:rsidP="006E3B8C">
            <w:pPr>
              <w:rPr>
                <w:rFonts w:ascii="Arial" w:hAnsi="Arial" w:cs="Arial"/>
              </w:rPr>
            </w:pPr>
            <w:r w:rsidRPr="00976CD3">
              <w:rPr>
                <w:rFonts w:ascii="Arial" w:hAnsi="Arial" w:cs="Arial"/>
              </w:rPr>
              <w:t>N/A</w:t>
            </w:r>
          </w:p>
        </w:tc>
      </w:tr>
    </w:tbl>
    <w:p w14:paraId="78F6B8DD" w14:textId="77777777" w:rsidR="00B47E2F" w:rsidRPr="00976CD3" w:rsidRDefault="00B47E2F" w:rsidP="00B47E2F">
      <w:pPr>
        <w:keepNext/>
        <w:keepLines/>
        <w:spacing w:before="120"/>
        <w:rPr>
          <w:rFonts w:ascii="Arial" w:hAnsi="Arial" w:cs="Arial"/>
        </w:rPr>
      </w:pPr>
      <w:r w:rsidRPr="00976CD3">
        <w:rPr>
          <w:rFonts w:ascii="Arial" w:hAnsi="Arial" w:cs="Arial"/>
        </w:rPr>
        <w:t xml:space="preserve">These ratios are the minimum standard that should be provided. However, in some workplaces, the </w:t>
      </w:r>
      <w:r w:rsidRPr="007B452A">
        <w:rPr>
          <w:rFonts w:ascii="Arial" w:hAnsi="Arial" w:cs="Arial"/>
        </w:rPr>
        <w:t xml:space="preserve">scheduling of workers’ </w:t>
      </w:r>
      <w:r w:rsidRPr="00C51EB4">
        <w:rPr>
          <w:rFonts w:ascii="Arial" w:hAnsi="Arial" w:cs="Arial"/>
        </w:rPr>
        <w:t xml:space="preserve">breaks will affect the number of toilets required. There should be enough toilets available for the number of workers who may need to use them at the same time. You must also manage the psychosocial risks, including the risk of sexual or gender-based harassment. </w:t>
      </w:r>
    </w:p>
    <w:p w14:paraId="2C1EDFB6"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00" w:name="_Toc268874845"/>
      <w:r w:rsidRPr="00976CD3">
        <w:rPr>
          <w:rFonts w:ascii="Arial" w:hAnsi="Arial" w:cs="Arial"/>
          <w:b/>
          <w:caps/>
          <w:noProof/>
          <w:color w:val="7F7F7F" w:themeColor="text1" w:themeTint="80"/>
          <w:sz w:val="30"/>
          <w:szCs w:val="30"/>
          <w:lang w:eastAsia="en-AU"/>
        </w:rPr>
        <w:t>Design</w:t>
      </w:r>
      <w:bookmarkEnd w:id="100"/>
      <w:r w:rsidRPr="00976CD3">
        <w:rPr>
          <w:rFonts w:ascii="Arial" w:hAnsi="Arial" w:cs="Arial"/>
          <w:b/>
          <w:caps/>
          <w:noProof/>
          <w:color w:val="7F7F7F" w:themeColor="text1" w:themeTint="80"/>
          <w:sz w:val="30"/>
          <w:szCs w:val="30"/>
          <w:lang w:eastAsia="en-AU"/>
        </w:rPr>
        <w:t xml:space="preserve"> of toilets</w:t>
      </w:r>
    </w:p>
    <w:p w14:paraId="37791279" w14:textId="77777777" w:rsidR="00B47E2F" w:rsidRPr="00976CD3" w:rsidRDefault="00B47E2F" w:rsidP="00B47E2F">
      <w:pPr>
        <w:spacing w:before="120"/>
        <w:rPr>
          <w:rFonts w:ascii="Arial" w:hAnsi="Arial" w:cs="Arial"/>
        </w:rPr>
      </w:pPr>
      <w:r w:rsidRPr="00976CD3">
        <w:rPr>
          <w:rFonts w:ascii="Arial" w:hAnsi="Arial" w:cs="Arial"/>
        </w:rPr>
        <w:t>Toilets should be:</w:t>
      </w:r>
    </w:p>
    <w:p w14:paraId="3AC67F2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fitted with a hinged seat and lid</w:t>
      </w:r>
    </w:p>
    <w:p w14:paraId="6C07E04A"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provided with lighting and ventilation</w:t>
      </w:r>
    </w:p>
    <w:p w14:paraId="053465C8"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clearly signposted</w:t>
      </w:r>
    </w:p>
    <w:p w14:paraId="4631568A"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fitted with a hinged door capable of locking from the inside on each cubicle</w:t>
      </w:r>
    </w:p>
    <w:p w14:paraId="6DD1BE67"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designed to allow emergency access</w:t>
      </w:r>
    </w:p>
    <w:p w14:paraId="2282603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positioned to ensure privacy for users, and</w:t>
      </w:r>
    </w:p>
    <w:p w14:paraId="7EB10B7E"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separated from other rooms by an airlock, a sound-proof wall and a separate entrance that is clearly marked.</w:t>
      </w:r>
    </w:p>
    <w:p w14:paraId="6912DCDA" w14:textId="77777777" w:rsidR="00B47E2F" w:rsidRPr="00976CD3" w:rsidRDefault="00B47E2F" w:rsidP="00B47E2F">
      <w:pPr>
        <w:spacing w:before="120"/>
        <w:rPr>
          <w:rFonts w:ascii="Arial" w:hAnsi="Arial" w:cs="Arial"/>
        </w:rPr>
      </w:pPr>
      <w:r w:rsidRPr="00976CD3">
        <w:rPr>
          <w:rFonts w:ascii="Arial" w:hAnsi="Arial" w:cs="Arial"/>
        </w:rPr>
        <w:t>Toilets should be supplied with:</w:t>
      </w:r>
    </w:p>
    <w:p w14:paraId="13AF8F9C"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toilet paper for each toilet</w:t>
      </w:r>
    </w:p>
    <w:p w14:paraId="5125032D"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hand washing facilities</w:t>
      </w:r>
    </w:p>
    <w:p w14:paraId="13F7B555"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rubbish bins, and</w:t>
      </w:r>
    </w:p>
    <w:p w14:paraId="20F44B82"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for female workers, hygienic means to dispose of sanitary items. </w:t>
      </w:r>
    </w:p>
    <w:p w14:paraId="57017498"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01" w:name="_Toc268874846"/>
      <w:r w:rsidRPr="00976CD3">
        <w:rPr>
          <w:rFonts w:ascii="Arial" w:hAnsi="Arial" w:cs="Arial"/>
          <w:b/>
          <w:caps/>
          <w:noProof/>
          <w:color w:val="7F7F7F" w:themeColor="text1" w:themeTint="80"/>
          <w:sz w:val="30"/>
          <w:szCs w:val="30"/>
          <w:lang w:eastAsia="en-AU"/>
        </w:rPr>
        <w:t>Access</w:t>
      </w:r>
      <w:bookmarkEnd w:id="101"/>
      <w:r w:rsidRPr="00976CD3">
        <w:rPr>
          <w:rFonts w:ascii="Arial" w:hAnsi="Arial" w:cs="Arial"/>
          <w:b/>
          <w:caps/>
          <w:noProof/>
          <w:color w:val="7F7F7F" w:themeColor="text1" w:themeTint="80"/>
          <w:sz w:val="30"/>
          <w:szCs w:val="30"/>
          <w:lang w:eastAsia="en-AU"/>
        </w:rPr>
        <w:t xml:space="preserve"> to toilets</w:t>
      </w:r>
    </w:p>
    <w:p w14:paraId="6DE2D829" w14:textId="77777777" w:rsidR="00B47E2F" w:rsidRPr="00976CD3" w:rsidRDefault="00B47E2F" w:rsidP="00B47E2F">
      <w:pPr>
        <w:spacing w:before="120"/>
        <w:rPr>
          <w:rFonts w:ascii="Arial" w:hAnsi="Arial" w:cs="Arial"/>
        </w:rPr>
      </w:pPr>
      <w:r w:rsidRPr="00976CD3">
        <w:rPr>
          <w:rFonts w:ascii="Arial" w:hAnsi="Arial" w:cs="Arial"/>
        </w:rPr>
        <w:t xml:space="preserve">Toilets must be accessible for all workers including workers with a disability. Preferably toilets should be located inside a building or as close as possible to the workplace. In multistorey buildings, toilets should be located on at least every second floor. </w:t>
      </w:r>
    </w:p>
    <w:p w14:paraId="328BA125"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31B1D2D9" w14:textId="77777777" w:rsidR="00B47E2F" w:rsidRPr="00976CD3" w:rsidRDefault="00B47E2F" w:rsidP="00B47E2F">
      <w:pPr>
        <w:spacing w:before="120"/>
        <w:rPr>
          <w:rFonts w:ascii="Arial" w:hAnsi="Arial" w:cs="Arial"/>
        </w:rPr>
      </w:pPr>
      <w:r w:rsidRPr="00976CD3">
        <w:rPr>
          <w:rFonts w:ascii="Arial" w:hAnsi="Arial" w:cs="Arial"/>
        </w:rPr>
        <w:t xml:space="preserve">If work is undertaken away from base locations or at outdoor sites, for example by gardeners, bus drivers, </w:t>
      </w:r>
      <w:r w:rsidRPr="00621927">
        <w:rPr>
          <w:rFonts w:ascii="Arial" w:hAnsi="Arial" w:cs="Arial"/>
        </w:rPr>
        <w:t xml:space="preserve">couriers, workers must have access to other toilets, for example public toilets or toilets at clients' premises. In such cases, information should be provided to workers on where the toilets are </w:t>
      </w:r>
      <w:r w:rsidRPr="00621927">
        <w:rPr>
          <w:rFonts w:ascii="Arial" w:hAnsi="Arial" w:cs="Arial"/>
        </w:rPr>
        <w:lastRenderedPageBreak/>
        <w:t xml:space="preserve">located and any risks (e.g. sexual or gender-based harassment) must be managed. See the Code of Practice: </w:t>
      </w:r>
      <w:hyperlink r:id="rId30" w:history="1">
        <w:r w:rsidRPr="00621927">
          <w:rPr>
            <w:rStyle w:val="Hyperlink"/>
            <w:rFonts w:ascii="Arial" w:hAnsi="Arial" w:cs="Arial"/>
            <w:i/>
            <w:iCs/>
          </w:rPr>
          <w:t>Sexual and gender-based harassment</w:t>
        </w:r>
      </w:hyperlink>
      <w:r w:rsidRPr="00621927">
        <w:rPr>
          <w:rFonts w:ascii="Arial" w:hAnsi="Arial" w:cs="Arial"/>
        </w:rPr>
        <w:t>.</w:t>
      </w:r>
      <w:r w:rsidRPr="00976CD3">
        <w:rPr>
          <w:rFonts w:ascii="Arial" w:hAnsi="Arial" w:cs="Arial"/>
        </w:rPr>
        <w:t xml:space="preserve"> </w:t>
      </w:r>
    </w:p>
    <w:p w14:paraId="0DF29079" w14:textId="77777777" w:rsidR="00B47E2F" w:rsidRPr="00976CD3" w:rsidRDefault="00B47E2F" w:rsidP="00B47E2F">
      <w:pPr>
        <w:spacing w:before="120"/>
        <w:rPr>
          <w:rFonts w:ascii="Arial" w:hAnsi="Arial" w:cs="Arial"/>
        </w:rPr>
      </w:pPr>
      <w:r w:rsidRPr="00976CD3">
        <w:rPr>
          <w:rFonts w:ascii="Arial" w:hAnsi="Arial" w:cs="Arial"/>
        </w:rPr>
        <w:t>Where it is not reasonably practicable to provide access to permanent toilets, for example short-term temporary workplaces and workplaces in remote areas, portable toilets should be provided. Portable toilets should be located in a secure place with safe access. They should be installed so they do not fall over or become unstable and should be serviced regularly to keep them clean.</w:t>
      </w:r>
    </w:p>
    <w:p w14:paraId="2D9D29EE" w14:textId="77777777" w:rsidR="00B47E2F" w:rsidRPr="00621927" w:rsidRDefault="00B47E2F" w:rsidP="00801FE2">
      <w:pPr>
        <w:pStyle w:val="Heading2"/>
        <w:numPr>
          <w:ilvl w:val="1"/>
          <w:numId w:val="27"/>
        </w:numPr>
        <w:ind w:left="851" w:hanging="851"/>
        <w:rPr>
          <w:rFonts w:cs="Arial"/>
          <w:b w:val="0"/>
          <w:bCs/>
          <w:sz w:val="40"/>
          <w:szCs w:val="40"/>
        </w:rPr>
      </w:pPr>
      <w:bookmarkStart w:id="102" w:name="_Toc298088276"/>
      <w:bookmarkStart w:id="103" w:name="_Toc492640109"/>
      <w:bookmarkStart w:id="104" w:name="_Toc501094308"/>
      <w:bookmarkStart w:id="105" w:name="_Toc184978081"/>
      <w:bookmarkStart w:id="106" w:name="washing"/>
      <w:r w:rsidRPr="00621927">
        <w:rPr>
          <w:rFonts w:cs="Arial"/>
          <w:b w:val="0"/>
          <w:bCs/>
          <w:sz w:val="40"/>
          <w:szCs w:val="40"/>
        </w:rPr>
        <w:t>Hand washing</w:t>
      </w:r>
      <w:bookmarkEnd w:id="102"/>
      <w:bookmarkEnd w:id="103"/>
      <w:bookmarkEnd w:id="104"/>
      <w:bookmarkEnd w:id="105"/>
    </w:p>
    <w:bookmarkEnd w:id="106"/>
    <w:p w14:paraId="015E5D3E" w14:textId="77777777" w:rsidR="00B47E2F" w:rsidRPr="00976CD3" w:rsidRDefault="00B47E2F" w:rsidP="00B47E2F">
      <w:pPr>
        <w:spacing w:before="120"/>
        <w:rPr>
          <w:rFonts w:ascii="Arial" w:hAnsi="Arial" w:cs="Arial"/>
        </w:rPr>
      </w:pPr>
      <w:r w:rsidRPr="00976CD3">
        <w:rPr>
          <w:rFonts w:ascii="Arial" w:hAnsi="Arial" w:cs="Arial"/>
        </w:rPr>
        <w:t xml:space="preserve">Hand washing facilities must be provided to enable workers to maintain a good standard of personal hygiene. Workers may need to wash their hands at different times, for example after visiting the toilet, before and after eating meals, after handling chemicals or handling greasy machinery. </w:t>
      </w:r>
    </w:p>
    <w:p w14:paraId="1C2BB578"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07" w:name="_Toc268874848"/>
      <w:r w:rsidRPr="00976CD3">
        <w:rPr>
          <w:rFonts w:ascii="Arial" w:hAnsi="Arial" w:cs="Arial"/>
          <w:b/>
          <w:caps/>
          <w:noProof/>
          <w:color w:val="7F7F7F" w:themeColor="text1" w:themeTint="80"/>
          <w:sz w:val="30"/>
          <w:szCs w:val="30"/>
          <w:lang w:eastAsia="en-AU"/>
        </w:rPr>
        <w:t>Number of hand washing basins</w:t>
      </w:r>
      <w:bookmarkEnd w:id="107"/>
    </w:p>
    <w:p w14:paraId="53DD7AEF" w14:textId="77777777" w:rsidR="00B47E2F" w:rsidRPr="00976CD3" w:rsidRDefault="00B47E2F" w:rsidP="00B47E2F">
      <w:pPr>
        <w:spacing w:before="120"/>
        <w:rPr>
          <w:rFonts w:ascii="Arial" w:hAnsi="Arial" w:cs="Arial"/>
        </w:rPr>
      </w:pPr>
      <w:r w:rsidRPr="00976CD3">
        <w:rPr>
          <w:rFonts w:ascii="Arial" w:hAnsi="Arial" w:cs="Arial"/>
        </w:rPr>
        <w:t xml:space="preserve">In most cases, for both males and females, hand washing basins should be provided in at least the ratio of one wash basin for every 30 male workers and one for every 30 female workers, or part thereof. </w:t>
      </w:r>
    </w:p>
    <w:p w14:paraId="72C20CF5" w14:textId="77777777" w:rsidR="00B47E2F" w:rsidRPr="00976CD3" w:rsidRDefault="00B47E2F" w:rsidP="00B47E2F">
      <w:pPr>
        <w:spacing w:before="120"/>
        <w:rPr>
          <w:rFonts w:ascii="Arial" w:hAnsi="Arial" w:cs="Arial"/>
        </w:rPr>
      </w:pPr>
      <w:r w:rsidRPr="00976CD3">
        <w:rPr>
          <w:rFonts w:ascii="Arial" w:hAnsi="Arial" w:cs="Arial"/>
        </w:rPr>
        <w:t>The number of hand washing basins may need to be increased depending on the nature of the work carried out at the workplace. For example, where the work involves exposure to infectious substances or other contaminants, separate hand washing basins should be provided in addition to those provided with toilets.</w:t>
      </w:r>
    </w:p>
    <w:p w14:paraId="19780B57"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08" w:name="_Toc268874849"/>
      <w:r w:rsidRPr="00976CD3">
        <w:rPr>
          <w:rFonts w:ascii="Arial" w:hAnsi="Arial" w:cs="Arial"/>
          <w:b/>
          <w:caps/>
          <w:noProof/>
          <w:color w:val="7F7F7F" w:themeColor="text1" w:themeTint="80"/>
          <w:sz w:val="30"/>
          <w:szCs w:val="30"/>
          <w:lang w:eastAsia="en-AU"/>
        </w:rPr>
        <w:t>Design</w:t>
      </w:r>
      <w:bookmarkEnd w:id="108"/>
      <w:r w:rsidRPr="00976CD3">
        <w:rPr>
          <w:rFonts w:ascii="Arial" w:hAnsi="Arial" w:cs="Arial"/>
          <w:b/>
          <w:caps/>
          <w:noProof/>
          <w:color w:val="7F7F7F" w:themeColor="text1" w:themeTint="80"/>
          <w:sz w:val="30"/>
          <w:szCs w:val="30"/>
          <w:lang w:eastAsia="en-AU"/>
        </w:rPr>
        <w:t xml:space="preserve"> of hand washing facilities</w:t>
      </w:r>
    </w:p>
    <w:p w14:paraId="2D57D7A8" w14:textId="77777777" w:rsidR="00B47E2F" w:rsidRPr="00976CD3" w:rsidRDefault="00B47E2F" w:rsidP="00B47E2F">
      <w:pPr>
        <w:spacing w:before="120"/>
        <w:rPr>
          <w:rFonts w:ascii="Arial" w:hAnsi="Arial" w:cs="Arial"/>
        </w:rPr>
      </w:pPr>
      <w:r w:rsidRPr="00976CD3">
        <w:rPr>
          <w:rFonts w:ascii="Arial" w:hAnsi="Arial" w:cs="Arial"/>
        </w:rPr>
        <w:t>Hand washing facilities should:</w:t>
      </w:r>
    </w:p>
    <w:p w14:paraId="1DF913B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be accessible at all times to work areas, eating areas and the toilets</w:t>
      </w:r>
    </w:p>
    <w:p w14:paraId="7775F220"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be separate from troughs or sinks used in connection with the work process</w:t>
      </w:r>
    </w:p>
    <w:p w14:paraId="02D69AA2"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contain both hot and cold water taps or temperature mixers </w:t>
      </w:r>
    </w:p>
    <w:p w14:paraId="7DF6E6A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be protected from the weather </w:t>
      </w:r>
    </w:p>
    <w:p w14:paraId="03FAAE0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be supplied with non-irritating soap preferably from a soap dispenser, and</w:t>
      </w:r>
    </w:p>
    <w:p w14:paraId="42F2C637"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contain hygienic hand drying facilities, for example automatic air dryers or paper towels. </w:t>
      </w:r>
    </w:p>
    <w:p w14:paraId="76AB01FF" w14:textId="77777777" w:rsidR="00B47E2F" w:rsidRPr="00976CD3" w:rsidRDefault="00B47E2F" w:rsidP="00B47E2F">
      <w:pPr>
        <w:spacing w:before="120"/>
        <w:rPr>
          <w:rFonts w:ascii="Arial" w:hAnsi="Arial" w:cs="Arial"/>
        </w:rPr>
      </w:pPr>
      <w:r w:rsidRPr="00976CD3">
        <w:rPr>
          <w:rFonts w:ascii="Arial" w:hAnsi="Arial" w:cs="Arial"/>
        </w:rPr>
        <w:t xml:space="preserve">Where a business engages in activities such as food preparation or health care, there are also duties under health legislation in relation to hand washing facilities. </w:t>
      </w:r>
    </w:p>
    <w:p w14:paraId="1978818F"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3F0F1068" w14:textId="77777777" w:rsidR="00B47E2F" w:rsidRPr="00976CD3" w:rsidRDefault="00B47E2F" w:rsidP="00B47E2F">
      <w:pPr>
        <w:spacing w:before="120"/>
        <w:rPr>
          <w:rFonts w:ascii="Arial" w:hAnsi="Arial" w:cs="Arial"/>
        </w:rPr>
      </w:pPr>
      <w:r w:rsidRPr="00976CD3">
        <w:rPr>
          <w:rFonts w:ascii="Arial" w:hAnsi="Arial" w:cs="Arial"/>
        </w:rPr>
        <w:t>If work is carried out in locations where there are no hand washing facilities, workers should have access to alternative hand hygiene facilities, for example a water container with soap and paper towels, hand wipes or alcohol-based hand sanitiser.</w:t>
      </w:r>
    </w:p>
    <w:p w14:paraId="3FF54E3B" w14:textId="77777777" w:rsidR="00B47E2F" w:rsidRPr="00E407FA" w:rsidRDefault="00B47E2F" w:rsidP="00801FE2">
      <w:pPr>
        <w:pStyle w:val="Heading2"/>
        <w:numPr>
          <w:ilvl w:val="1"/>
          <w:numId w:val="27"/>
        </w:numPr>
        <w:ind w:left="851" w:hanging="851"/>
        <w:rPr>
          <w:rFonts w:cs="Arial"/>
          <w:b w:val="0"/>
          <w:bCs/>
          <w:sz w:val="40"/>
          <w:szCs w:val="40"/>
        </w:rPr>
      </w:pPr>
      <w:bookmarkStart w:id="109" w:name="_Toc298088277"/>
      <w:bookmarkStart w:id="110" w:name="_Toc492640110"/>
      <w:bookmarkStart w:id="111" w:name="Meals"/>
      <w:bookmarkStart w:id="112" w:name="_Toc501094309"/>
      <w:bookmarkStart w:id="113" w:name="_Toc184978082"/>
      <w:r w:rsidRPr="00E407FA">
        <w:rPr>
          <w:rFonts w:cs="Arial"/>
          <w:b w:val="0"/>
          <w:bCs/>
          <w:sz w:val="40"/>
          <w:szCs w:val="40"/>
        </w:rPr>
        <w:t>Eating facilities</w:t>
      </w:r>
      <w:bookmarkEnd w:id="109"/>
      <w:bookmarkEnd w:id="110"/>
      <w:bookmarkEnd w:id="111"/>
      <w:bookmarkEnd w:id="112"/>
      <w:bookmarkEnd w:id="113"/>
    </w:p>
    <w:p w14:paraId="40C70F37" w14:textId="77777777" w:rsidR="00B47E2F" w:rsidRPr="00976CD3" w:rsidRDefault="00B47E2F" w:rsidP="00B47E2F">
      <w:pPr>
        <w:spacing w:before="120"/>
        <w:rPr>
          <w:rFonts w:ascii="Arial" w:hAnsi="Arial" w:cs="Arial"/>
        </w:rPr>
      </w:pPr>
      <w:r w:rsidRPr="00976CD3">
        <w:rPr>
          <w:rFonts w:ascii="Arial" w:hAnsi="Arial" w:cs="Arial"/>
        </w:rPr>
        <w:t xml:space="preserve">Workers must be provided with access to hygienic facilities for eating and for preparing and storing food. Depending on the type of workplace, a range of facilities may be appropriate, which could </w:t>
      </w:r>
      <w:r w:rsidRPr="00976CD3">
        <w:rPr>
          <w:rFonts w:ascii="Arial" w:hAnsi="Arial" w:cs="Arial"/>
        </w:rPr>
        <w:lastRenderedPageBreak/>
        <w:t>include a shared facility such as a canteen or cafeteria, a dedicated meals area or allowing time for mobile workers to access eating facilities.</w:t>
      </w:r>
    </w:p>
    <w:p w14:paraId="2F9F8C65" w14:textId="77777777" w:rsidR="00B47E2F" w:rsidRPr="00976CD3" w:rsidRDefault="00B47E2F" w:rsidP="00B47E2F">
      <w:pPr>
        <w:spacing w:before="120"/>
        <w:rPr>
          <w:rFonts w:ascii="Arial" w:hAnsi="Arial" w:cs="Arial"/>
        </w:rPr>
      </w:pPr>
      <w:r w:rsidRPr="00976CD3">
        <w:rPr>
          <w:rFonts w:ascii="Arial" w:hAnsi="Arial" w:cs="Arial"/>
        </w:rPr>
        <w:t>A separate eating area should be provided if:</w:t>
      </w:r>
    </w:p>
    <w:p w14:paraId="16D9C93F"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10 or more workers usually eat at the workplace at the same time, or</w:t>
      </w:r>
    </w:p>
    <w:p w14:paraId="3C0A457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there is a risk of substances or processes contaminating food.</w:t>
      </w:r>
    </w:p>
    <w:p w14:paraId="711795F5"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Facilities for large static workplaces</w:t>
      </w:r>
    </w:p>
    <w:p w14:paraId="30E0CCE5" w14:textId="77777777" w:rsidR="00B47E2F" w:rsidRPr="00976CD3" w:rsidRDefault="00B47E2F" w:rsidP="00B47E2F">
      <w:pPr>
        <w:spacing w:before="120"/>
        <w:rPr>
          <w:rFonts w:ascii="Arial" w:hAnsi="Arial" w:cs="Arial"/>
        </w:rPr>
      </w:pPr>
      <w:r w:rsidRPr="00976CD3">
        <w:rPr>
          <w:rFonts w:ascii="Arial" w:hAnsi="Arial" w:cs="Arial"/>
        </w:rPr>
        <w:t>A dedicated eating area should be provided that is protected from the weather and is separated from work processes, toilet facilities and hazards, including noise, heat and atmospheric contaminants. It should be supplied with:</w:t>
      </w:r>
    </w:p>
    <w:p w14:paraId="3B212E74"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tables and seats to accommodate each worker likely to use the eating area at one time</w:t>
      </w:r>
    </w:p>
    <w:p w14:paraId="02FFFA00"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sink with hot and cold water, washing utensils and detergent</w:t>
      </w:r>
    </w:p>
    <w:p w14:paraId="31268E05"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an appliance for boiling water</w:t>
      </w:r>
    </w:p>
    <w:p w14:paraId="2F231C4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crockery and cutlery</w:t>
      </w:r>
    </w:p>
    <w:p w14:paraId="70FFAA33"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food warming appliances, such as a microwave oven</w:t>
      </w:r>
    </w:p>
    <w:p w14:paraId="1B31566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clean storage, including a refrigerator for storing perishable food, and</w:t>
      </w:r>
    </w:p>
    <w:p w14:paraId="4ECC41DF"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vermin-proof rubbish bins, which should be emptied at least daily.</w:t>
      </w:r>
    </w:p>
    <w:p w14:paraId="0D07F868" w14:textId="77777777" w:rsidR="00B47E2F" w:rsidRPr="00976CD3" w:rsidRDefault="00B47E2F" w:rsidP="00B47E2F">
      <w:pPr>
        <w:spacing w:before="120"/>
        <w:rPr>
          <w:rFonts w:ascii="Arial" w:hAnsi="Arial" w:cs="Arial"/>
        </w:rPr>
      </w:pPr>
      <w:r w:rsidRPr="00976CD3">
        <w:rPr>
          <w:rFonts w:ascii="Arial" w:hAnsi="Arial" w:cs="Arial"/>
        </w:rPr>
        <w:t>Eating areas should have 1 m</w:t>
      </w:r>
      <w:r w:rsidRPr="00976CD3">
        <w:rPr>
          <w:rFonts w:ascii="Arial" w:hAnsi="Arial" w:cs="Arial"/>
          <w:vertAlign w:val="superscript"/>
        </w:rPr>
        <w:t>2</w:t>
      </w:r>
      <w:r w:rsidRPr="00976CD3">
        <w:rPr>
          <w:rFonts w:ascii="Arial" w:hAnsi="Arial" w:cs="Arial"/>
        </w:rPr>
        <w:t xml:space="preserve"> of clear space for each person likely to use the area at any one time. The clear space is calculated free of furniture, fittings or obstructions such as pillars. This means that the size of an eating area for 10 workers should be 10 m</w:t>
      </w:r>
      <w:r w:rsidRPr="00976CD3">
        <w:rPr>
          <w:rFonts w:ascii="Arial" w:hAnsi="Arial" w:cs="Arial"/>
          <w:vertAlign w:val="superscript"/>
        </w:rPr>
        <w:t>2</w:t>
      </w:r>
      <w:r w:rsidRPr="00976CD3">
        <w:rPr>
          <w:rFonts w:ascii="Arial" w:hAnsi="Arial" w:cs="Arial"/>
        </w:rPr>
        <w:t xml:space="preserve"> plus extra space for meal furniture, appliances and fittings such as sinks.</w:t>
      </w:r>
    </w:p>
    <w:p w14:paraId="05D172F2"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bookmarkStart w:id="114" w:name="_Toc268874853"/>
      <w:r w:rsidRPr="00976CD3">
        <w:rPr>
          <w:rFonts w:ascii="Arial" w:hAnsi="Arial" w:cs="Arial"/>
          <w:b/>
          <w:caps/>
          <w:noProof/>
          <w:color w:val="7F7F7F" w:themeColor="text1" w:themeTint="80"/>
          <w:sz w:val="30"/>
          <w:szCs w:val="30"/>
          <w:lang w:eastAsia="en-AU"/>
        </w:rPr>
        <w:t>Facilities for small static workplaces</w:t>
      </w:r>
    </w:p>
    <w:p w14:paraId="4F335420" w14:textId="77777777" w:rsidR="00B47E2F" w:rsidRPr="00976CD3" w:rsidRDefault="00B47E2F" w:rsidP="00B47E2F">
      <w:pPr>
        <w:spacing w:before="120"/>
        <w:rPr>
          <w:rFonts w:ascii="Arial" w:hAnsi="Arial" w:cs="Arial"/>
        </w:rPr>
      </w:pPr>
      <w:r w:rsidRPr="00976CD3">
        <w:rPr>
          <w:rFonts w:ascii="Arial" w:hAnsi="Arial" w:cs="Arial"/>
        </w:rPr>
        <w:t>For some small workplaces, an area within the workplace for making tea and coffee and preparing and storing food might be all that is needed. The facility should be protected from the weather, be free of tools and work materials and be separated from toilet facilities and hazards including noise, heat and atmospheric contaminants. It should be supplied with:</w:t>
      </w:r>
    </w:p>
    <w:p w14:paraId="7F2F41E3"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seating</w:t>
      </w:r>
    </w:p>
    <w:p w14:paraId="52FFA1BE"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sink with hot and cold water, washing utensils and detergent</w:t>
      </w:r>
    </w:p>
    <w:p w14:paraId="33ECCEAA"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an appliance for boiling water</w:t>
      </w:r>
    </w:p>
    <w:p w14:paraId="1EC12507"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clean storage, including a refrigerator for storing perishable food, and</w:t>
      </w:r>
    </w:p>
    <w:p w14:paraId="72B64C24"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vermin-proof rubbish bins, which should be emptied at least daily.</w:t>
      </w:r>
    </w:p>
    <w:p w14:paraId="5693EFAC"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bookmarkEnd w:id="114"/>
    </w:p>
    <w:p w14:paraId="045E7739" w14:textId="77777777" w:rsidR="00B47E2F" w:rsidRPr="00976CD3" w:rsidRDefault="00B47E2F" w:rsidP="00B47E2F">
      <w:pPr>
        <w:spacing w:before="120"/>
        <w:rPr>
          <w:rFonts w:ascii="Arial" w:hAnsi="Arial" w:cs="Arial"/>
        </w:rPr>
      </w:pPr>
      <w:r w:rsidRPr="00976CD3">
        <w:rPr>
          <w:rFonts w:ascii="Arial" w:hAnsi="Arial" w:cs="Arial"/>
        </w:rPr>
        <w:t>Where the work involves travelling between different workplaces, or is remote or seasonal, workers need reasonable access to eating facilities. This may involve organising rosters for mobile workers to ensure that they are back at their base location for meal breaks or allowing workers to take their meal breaks at a public cafeteria.</w:t>
      </w:r>
    </w:p>
    <w:p w14:paraId="0F5BE25C" w14:textId="2D73C92D" w:rsidR="00B47E2F" w:rsidRPr="00976CD3" w:rsidRDefault="00B47E2F" w:rsidP="00B47E2F">
      <w:pPr>
        <w:spacing w:before="120"/>
        <w:rPr>
          <w:rFonts w:ascii="Arial" w:hAnsi="Arial" w:cs="Arial"/>
        </w:rPr>
      </w:pPr>
      <w:r w:rsidRPr="00976CD3">
        <w:rPr>
          <w:rFonts w:ascii="Arial" w:hAnsi="Arial" w:cs="Arial"/>
        </w:rPr>
        <w:lastRenderedPageBreak/>
        <w:t>It may be appropriate for some temporary workplaces to provide portable eating facilities such as mobile caravans or transportable lunchrooms.</w:t>
      </w:r>
      <w:r w:rsidR="00E35D8D">
        <w:rPr>
          <w:rFonts w:ascii="Arial" w:hAnsi="Arial" w:cs="Arial"/>
        </w:rPr>
        <w:t xml:space="preserve"> </w:t>
      </w:r>
      <w:r w:rsidRPr="00976CD3">
        <w:rPr>
          <w:rFonts w:ascii="Arial" w:hAnsi="Arial" w:cs="Arial"/>
        </w:rPr>
        <w:t>Access to eating facilities for workers in remote areas, such as loggers or mining exploration workers, may be limited. At times the only enclosed facility available to them may be their vehicle. In this instance portable food storage facilities may be required, such as a car fridge or insulated lunch box.</w:t>
      </w:r>
    </w:p>
    <w:p w14:paraId="53079EC4" w14:textId="77777777" w:rsidR="00B47E2F" w:rsidRPr="00E35D8D" w:rsidRDefault="00B47E2F" w:rsidP="00801FE2">
      <w:pPr>
        <w:pStyle w:val="Heading2"/>
        <w:numPr>
          <w:ilvl w:val="1"/>
          <w:numId w:val="27"/>
        </w:numPr>
        <w:ind w:left="851" w:hanging="851"/>
        <w:rPr>
          <w:rFonts w:cs="Arial"/>
          <w:b w:val="0"/>
          <w:bCs/>
          <w:sz w:val="40"/>
          <w:szCs w:val="40"/>
        </w:rPr>
      </w:pPr>
      <w:bookmarkStart w:id="115" w:name="_Toc298088278"/>
      <w:bookmarkStart w:id="116" w:name="_Toc492640111"/>
      <w:bookmarkStart w:id="117" w:name="_Toc501094310"/>
      <w:bookmarkStart w:id="118" w:name="_Toc184978083"/>
      <w:bookmarkStart w:id="119" w:name="Storage"/>
      <w:r w:rsidRPr="00E35D8D">
        <w:rPr>
          <w:rFonts w:cs="Arial"/>
          <w:b w:val="0"/>
          <w:bCs/>
          <w:sz w:val="40"/>
          <w:szCs w:val="40"/>
        </w:rPr>
        <w:t>Personal storage</w:t>
      </w:r>
      <w:bookmarkEnd w:id="115"/>
      <w:bookmarkEnd w:id="116"/>
      <w:bookmarkEnd w:id="117"/>
      <w:bookmarkEnd w:id="118"/>
    </w:p>
    <w:bookmarkEnd w:id="119"/>
    <w:p w14:paraId="666299A5" w14:textId="77777777" w:rsidR="00B47E2F" w:rsidRPr="00976CD3" w:rsidRDefault="00B47E2F" w:rsidP="00B47E2F">
      <w:pPr>
        <w:spacing w:before="120"/>
        <w:rPr>
          <w:rFonts w:ascii="Arial" w:hAnsi="Arial" w:cs="Arial"/>
        </w:rPr>
      </w:pPr>
      <w:r w:rsidRPr="00976CD3">
        <w:rPr>
          <w:rFonts w:ascii="Arial" w:hAnsi="Arial" w:cs="Arial"/>
        </w:rPr>
        <w:t xml:space="preserve">Accessible and secure storage should be provided at the workplace for personal items belonging to workers, for example handbags, jewellery, medication or hygiene supplies. This storage should be separate from that provided for personal protective clothing and equipment in cases where contamination is possible. </w:t>
      </w:r>
    </w:p>
    <w:p w14:paraId="6FAD43FA" w14:textId="77777777" w:rsidR="00B47E2F" w:rsidRPr="00976CD3" w:rsidRDefault="00B47E2F" w:rsidP="00B47E2F">
      <w:pPr>
        <w:spacing w:before="120"/>
        <w:rPr>
          <w:rFonts w:ascii="Arial" w:hAnsi="Arial" w:cs="Arial"/>
        </w:rPr>
      </w:pPr>
      <w:r w:rsidRPr="00976CD3">
        <w:rPr>
          <w:rFonts w:ascii="Arial" w:hAnsi="Arial" w:cs="Arial"/>
        </w:rPr>
        <w:t xml:space="preserve">Where work involves the use of tools provided by a worker, provision should be made for secure and weatherproof storage of those tools during non-working hours. </w:t>
      </w:r>
    </w:p>
    <w:p w14:paraId="6515C362"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0EF5604B" w14:textId="77777777" w:rsidR="00B47E2F" w:rsidRPr="00976CD3" w:rsidRDefault="00B47E2F" w:rsidP="00B47E2F">
      <w:pPr>
        <w:spacing w:before="120"/>
        <w:rPr>
          <w:rFonts w:ascii="Arial" w:hAnsi="Arial" w:cs="Arial"/>
        </w:rPr>
      </w:pPr>
      <w:r w:rsidRPr="00976CD3">
        <w:rPr>
          <w:rFonts w:ascii="Arial" w:hAnsi="Arial" w:cs="Arial"/>
        </w:rPr>
        <w:t>Where the workplace is temporary or mobile, lockable containers that can be held in a safe place should be provided. Where lockers are provided, they may also serve as secure storage for other personal items.</w:t>
      </w:r>
    </w:p>
    <w:p w14:paraId="767BE0FA" w14:textId="77777777" w:rsidR="00B47E2F" w:rsidRPr="00E35D8D" w:rsidRDefault="00B47E2F" w:rsidP="00801FE2">
      <w:pPr>
        <w:pStyle w:val="Heading2"/>
        <w:numPr>
          <w:ilvl w:val="1"/>
          <w:numId w:val="27"/>
        </w:numPr>
        <w:ind w:left="851" w:hanging="851"/>
        <w:rPr>
          <w:rFonts w:cs="Arial"/>
          <w:b w:val="0"/>
          <w:bCs/>
          <w:sz w:val="40"/>
          <w:szCs w:val="40"/>
        </w:rPr>
      </w:pPr>
      <w:bookmarkStart w:id="120" w:name="_Toc298088279"/>
      <w:bookmarkStart w:id="121" w:name="_Toc492640112"/>
      <w:bookmarkStart w:id="122" w:name="_Toc501094311"/>
      <w:bookmarkStart w:id="123" w:name="_Toc184978084"/>
      <w:bookmarkStart w:id="124" w:name="Change"/>
      <w:r w:rsidRPr="00E35D8D">
        <w:rPr>
          <w:rFonts w:cs="Arial"/>
          <w:b w:val="0"/>
          <w:bCs/>
          <w:sz w:val="40"/>
          <w:szCs w:val="40"/>
        </w:rPr>
        <w:t>Change rooms</w:t>
      </w:r>
      <w:bookmarkEnd w:id="120"/>
      <w:bookmarkEnd w:id="121"/>
      <w:bookmarkEnd w:id="122"/>
      <w:bookmarkEnd w:id="123"/>
    </w:p>
    <w:bookmarkEnd w:id="124"/>
    <w:p w14:paraId="0972DED2" w14:textId="77777777" w:rsidR="00B47E2F" w:rsidRPr="00976CD3" w:rsidRDefault="00B47E2F" w:rsidP="00B47E2F">
      <w:pPr>
        <w:keepNext/>
        <w:keepLines/>
        <w:spacing w:before="120"/>
        <w:rPr>
          <w:rFonts w:ascii="Arial" w:hAnsi="Arial" w:cs="Arial"/>
        </w:rPr>
      </w:pPr>
      <w:r w:rsidRPr="00976CD3">
        <w:rPr>
          <w:rFonts w:ascii="Arial" w:hAnsi="Arial" w:cs="Arial"/>
        </w:rPr>
        <w:t>If workers have to change in and out of clothing due to the nature of their work, access to private changing areas with secure storage for personal belongings should be provided. This includes workers who need to:</w:t>
      </w:r>
    </w:p>
    <w:p w14:paraId="16DAC57B"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wear personal protective clothing or uniforms while they are working, and</w:t>
      </w:r>
    </w:p>
    <w:p w14:paraId="61D6B315"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leave their work clothing at the workplace. </w:t>
      </w:r>
    </w:p>
    <w:p w14:paraId="04A11DB3" w14:textId="54DA8CBE" w:rsidR="00B47E2F" w:rsidRPr="00976CD3" w:rsidRDefault="00B47E2F" w:rsidP="00B47E2F">
      <w:pPr>
        <w:spacing w:before="120"/>
        <w:rPr>
          <w:rFonts w:ascii="Arial" w:hAnsi="Arial" w:cs="Arial"/>
        </w:rPr>
      </w:pPr>
      <w:r w:rsidRPr="00976CD3">
        <w:rPr>
          <w:rFonts w:ascii="Arial" w:hAnsi="Arial" w:cs="Arial"/>
        </w:rPr>
        <w:t xml:space="preserve">If </w:t>
      </w:r>
      <w:r w:rsidRPr="00E35D8D">
        <w:rPr>
          <w:rFonts w:ascii="Arial" w:hAnsi="Arial" w:cs="Arial"/>
        </w:rPr>
        <w:t>male and female workers need to change at the same time, separate male and female changing rooms should be provided for privacy and to manage the risks of sexual and gender-based harassment.</w:t>
      </w:r>
      <w:r w:rsidR="00E35D8D">
        <w:rPr>
          <w:rFonts w:ascii="Arial" w:hAnsi="Arial" w:cs="Arial"/>
        </w:rPr>
        <w:t xml:space="preserve"> </w:t>
      </w:r>
      <w:r w:rsidRPr="00E35D8D">
        <w:rPr>
          <w:rFonts w:ascii="Arial" w:hAnsi="Arial" w:cs="Arial"/>
        </w:rPr>
        <w:t>The changing room should allow a clear space of no less than 0.5 m</w:t>
      </w:r>
      <w:r w:rsidRPr="00E35D8D">
        <w:rPr>
          <w:rFonts w:ascii="Arial" w:hAnsi="Arial" w:cs="Arial"/>
          <w:vertAlign w:val="superscript"/>
        </w:rPr>
        <w:t>2</w:t>
      </w:r>
      <w:r w:rsidRPr="00E35D8D">
        <w:rPr>
          <w:rFonts w:ascii="Arial" w:hAnsi="Arial" w:cs="Arial"/>
        </w:rPr>
        <w:t xml:space="preserve"> for each worker changing at any time</w:t>
      </w:r>
      <w:r w:rsidRPr="00976CD3">
        <w:rPr>
          <w:rFonts w:ascii="Arial" w:hAnsi="Arial" w:cs="Arial"/>
        </w:rPr>
        <w:t>.</w:t>
      </w:r>
    </w:p>
    <w:p w14:paraId="0ED57334" w14:textId="7B9A58AF" w:rsidR="00B47E2F" w:rsidRPr="00976CD3" w:rsidRDefault="00B47E2F" w:rsidP="00B47E2F">
      <w:pPr>
        <w:spacing w:before="120"/>
        <w:rPr>
          <w:rFonts w:ascii="Arial" w:hAnsi="Arial" w:cs="Arial"/>
        </w:rPr>
      </w:pPr>
      <w:r w:rsidRPr="00976CD3">
        <w:rPr>
          <w:rFonts w:ascii="Arial" w:hAnsi="Arial" w:cs="Arial"/>
        </w:rPr>
        <w:t>The temperature in the changing room should be maintained so that it is comfortable for workers when changing. Additional heating or cooling may be needed.</w:t>
      </w:r>
      <w:r w:rsidR="00E35D8D">
        <w:rPr>
          <w:rFonts w:ascii="Arial" w:hAnsi="Arial" w:cs="Arial"/>
        </w:rPr>
        <w:t xml:space="preserve"> </w:t>
      </w:r>
      <w:r w:rsidRPr="00976CD3">
        <w:rPr>
          <w:rFonts w:ascii="Arial" w:hAnsi="Arial" w:cs="Arial"/>
        </w:rPr>
        <w:t>Change rooms should be conveniently located and equipped with:</w:t>
      </w:r>
    </w:p>
    <w:p w14:paraId="2DB13ACE"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seating to enable the numbers of workers changing at one time to sit when dressing or undressing</w:t>
      </w:r>
    </w:p>
    <w:p w14:paraId="0329AB0F"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mirrors, either within the changing room or directly outside it, and</w:t>
      </w:r>
    </w:p>
    <w:p w14:paraId="70941718"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an adequate number of hooks or shelves.</w:t>
      </w:r>
    </w:p>
    <w:p w14:paraId="7C46D9D8" w14:textId="77777777" w:rsidR="00B47E2F" w:rsidRPr="00976CD3" w:rsidRDefault="00B47E2F" w:rsidP="00B47E2F">
      <w:pPr>
        <w:spacing w:before="120"/>
        <w:rPr>
          <w:rFonts w:ascii="Arial" w:hAnsi="Arial" w:cs="Arial"/>
        </w:rPr>
      </w:pPr>
      <w:r w:rsidRPr="00976CD3">
        <w:rPr>
          <w:rFonts w:ascii="Arial" w:hAnsi="Arial" w:cs="Arial"/>
        </w:rPr>
        <w:t>Where change rooms are provided, it may be reasonably practicable to provide lockers for storing clothing and personal belongings. Lockers should be:</w:t>
      </w:r>
    </w:p>
    <w:p w14:paraId="45203A6A"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well ventilated, accessible and secure, and  </w:t>
      </w:r>
    </w:p>
    <w:p w14:paraId="006DD399"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a sufficient size to accommodate clothing and personal belongings. </w:t>
      </w:r>
    </w:p>
    <w:p w14:paraId="105B34F4" w14:textId="77777777" w:rsidR="00B47E2F" w:rsidRPr="00976CD3" w:rsidRDefault="00B47E2F" w:rsidP="00B47E2F">
      <w:pPr>
        <w:spacing w:before="120"/>
        <w:rPr>
          <w:rFonts w:ascii="Arial" w:hAnsi="Arial" w:cs="Arial"/>
        </w:rPr>
      </w:pPr>
      <w:r w:rsidRPr="00976CD3">
        <w:rPr>
          <w:rFonts w:ascii="Arial" w:hAnsi="Arial" w:cs="Arial"/>
        </w:rPr>
        <w:lastRenderedPageBreak/>
        <w:t xml:space="preserve">There should also be a clear space of at least 1800 mm between rows of lockers facing each other and at least 900 mm between lockers and a seat or wall. </w:t>
      </w:r>
    </w:p>
    <w:p w14:paraId="160B3A1A"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47C0C509" w14:textId="77777777" w:rsidR="00B47E2F" w:rsidRPr="00976CD3" w:rsidRDefault="00B47E2F" w:rsidP="00B47E2F">
      <w:pPr>
        <w:spacing w:before="120"/>
        <w:rPr>
          <w:rFonts w:ascii="Arial" w:hAnsi="Arial" w:cs="Arial"/>
        </w:rPr>
      </w:pPr>
      <w:r w:rsidRPr="00976CD3">
        <w:rPr>
          <w:rFonts w:ascii="Arial" w:hAnsi="Arial" w:cs="Arial"/>
        </w:rPr>
        <w:t>Where the workplace is located away from buildings or other fixed accommodation, portable private facilities containing secure storage and seating should be provided.</w:t>
      </w:r>
    </w:p>
    <w:p w14:paraId="4953B456" w14:textId="77777777" w:rsidR="00B47E2F" w:rsidRPr="00E35D8D" w:rsidRDefault="00B47E2F" w:rsidP="00801FE2">
      <w:pPr>
        <w:pStyle w:val="Heading2"/>
        <w:numPr>
          <w:ilvl w:val="1"/>
          <w:numId w:val="27"/>
        </w:numPr>
        <w:ind w:left="851" w:hanging="851"/>
        <w:rPr>
          <w:rFonts w:cs="Arial"/>
          <w:b w:val="0"/>
          <w:bCs/>
          <w:sz w:val="40"/>
          <w:szCs w:val="40"/>
        </w:rPr>
      </w:pPr>
      <w:bookmarkStart w:id="125" w:name="Showers"/>
      <w:bookmarkStart w:id="126" w:name="_Toc298088280"/>
      <w:bookmarkStart w:id="127" w:name="_Toc492640113"/>
      <w:bookmarkStart w:id="128" w:name="_Toc501094312"/>
      <w:bookmarkStart w:id="129" w:name="_Toc184978085"/>
      <w:r w:rsidRPr="00E35D8D">
        <w:rPr>
          <w:rFonts w:cs="Arial"/>
          <w:b w:val="0"/>
          <w:bCs/>
          <w:sz w:val="40"/>
          <w:szCs w:val="40"/>
        </w:rPr>
        <w:t xml:space="preserve">Shower </w:t>
      </w:r>
      <w:bookmarkEnd w:id="125"/>
      <w:r w:rsidRPr="00E35D8D">
        <w:rPr>
          <w:rFonts w:cs="Arial"/>
          <w:b w:val="0"/>
          <w:bCs/>
          <w:sz w:val="40"/>
          <w:szCs w:val="40"/>
        </w:rPr>
        <w:t>facilities</w:t>
      </w:r>
      <w:bookmarkEnd w:id="126"/>
      <w:bookmarkEnd w:id="127"/>
      <w:bookmarkEnd w:id="128"/>
      <w:bookmarkEnd w:id="129"/>
    </w:p>
    <w:p w14:paraId="2B3A231B" w14:textId="77777777" w:rsidR="00B47E2F" w:rsidRPr="00976CD3" w:rsidRDefault="00B47E2F" w:rsidP="00B47E2F">
      <w:pPr>
        <w:spacing w:before="120"/>
        <w:rPr>
          <w:rFonts w:ascii="Arial" w:hAnsi="Arial" w:cs="Arial"/>
        </w:rPr>
      </w:pPr>
      <w:r w:rsidRPr="00976CD3">
        <w:rPr>
          <w:rFonts w:ascii="Arial" w:hAnsi="Arial" w:cs="Arial"/>
        </w:rPr>
        <w:t>Certain jobs may involve dirty, hot or hazardous work and may require the provision of showering and drying facilities. For example, work involving mining, firefighting, health care, work in abattoirs, foundry work, welding, and police search and rescue.</w:t>
      </w:r>
    </w:p>
    <w:p w14:paraId="706190CE" w14:textId="77777777" w:rsidR="00B47E2F" w:rsidRPr="00976CD3" w:rsidRDefault="00B47E2F" w:rsidP="00B47E2F">
      <w:pPr>
        <w:spacing w:before="120"/>
        <w:rPr>
          <w:rFonts w:ascii="Arial" w:hAnsi="Arial" w:cs="Arial"/>
        </w:rPr>
      </w:pPr>
      <w:r w:rsidRPr="00976CD3">
        <w:rPr>
          <w:rFonts w:ascii="Arial" w:hAnsi="Arial" w:cs="Arial"/>
        </w:rPr>
        <w:t xml:space="preserve">At least one shower cubicle for every 10 workers who may need to shower should be provided. Usually, separate facilities should be </w:t>
      </w:r>
      <w:r w:rsidRPr="00E35D8D">
        <w:rPr>
          <w:rFonts w:ascii="Arial" w:hAnsi="Arial" w:cs="Arial"/>
        </w:rPr>
        <w:t>provided for male and female workers. However, in small or temporary workplaces where privacy can be assured and the psychosocial risks managed, it may be acceptable to provide one unisex shower.</w:t>
      </w:r>
      <w:r w:rsidRPr="00976CD3">
        <w:rPr>
          <w:rFonts w:ascii="Arial" w:hAnsi="Arial" w:cs="Arial"/>
        </w:rPr>
        <w:t xml:space="preserve"> </w:t>
      </w:r>
    </w:p>
    <w:p w14:paraId="69FD3268" w14:textId="77777777" w:rsidR="00B47E2F" w:rsidRPr="00976CD3" w:rsidRDefault="00B47E2F" w:rsidP="00B47E2F">
      <w:pPr>
        <w:spacing w:before="120"/>
        <w:rPr>
          <w:rFonts w:ascii="Arial" w:hAnsi="Arial" w:cs="Arial"/>
        </w:rPr>
      </w:pPr>
      <w:r w:rsidRPr="00976CD3">
        <w:rPr>
          <w:rFonts w:ascii="Arial" w:hAnsi="Arial" w:cs="Arial"/>
        </w:rPr>
        <w:t>Showers should have:</w:t>
      </w:r>
    </w:p>
    <w:p w14:paraId="3183BE7C"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floor area of not less than 1.8 m2</w:t>
      </w:r>
    </w:p>
    <w:p w14:paraId="262F7ACF"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 slip-resistant surface that is capable of being sanitised</w:t>
      </w:r>
    </w:p>
    <w:p w14:paraId="06870FEC"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partitions between each shower that are at least 1650 mm high and no more than 300 mm above the floor</w:t>
      </w:r>
    </w:p>
    <w:p w14:paraId="067A9778"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an adjacent dressing area for each shower containing a seat and hooks, and</w:t>
      </w:r>
    </w:p>
    <w:p w14:paraId="28119C0E"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 xml:space="preserve">a lockable door enclosing the shower and dressing cubicle. </w:t>
      </w:r>
    </w:p>
    <w:p w14:paraId="469C872C" w14:textId="77777777" w:rsidR="00B47E2F" w:rsidRPr="00976CD3" w:rsidRDefault="00B47E2F" w:rsidP="00B47E2F">
      <w:pPr>
        <w:keepNext/>
        <w:keepLines/>
        <w:spacing w:before="120"/>
        <w:rPr>
          <w:rFonts w:ascii="Arial" w:hAnsi="Arial" w:cs="Arial"/>
        </w:rPr>
      </w:pPr>
      <w:r w:rsidRPr="00976CD3">
        <w:rPr>
          <w:rFonts w:ascii="Arial" w:hAnsi="Arial" w:cs="Arial"/>
        </w:rPr>
        <w:t>Each shower should be supplied with clean hot and cold water and individual non-irritating soap or another cleaning product. If grime or other by-products of the work process cannot be removed just by washing, individual nail or scrubbing brushes should be provided. Also provide drying facilities such as towels if the work the workers carry out means they need to shower before leaving the workplace, for example workers who need to decontaminate after asbestos or lead risk work.</w:t>
      </w:r>
    </w:p>
    <w:p w14:paraId="7DFA84C3"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Mobile, temporary or remote workplaces</w:t>
      </w:r>
    </w:p>
    <w:p w14:paraId="0EC42E9E" w14:textId="77777777" w:rsidR="00B47E2F" w:rsidRPr="00976CD3" w:rsidRDefault="00B47E2F" w:rsidP="00B47E2F">
      <w:pPr>
        <w:spacing w:before="120"/>
        <w:rPr>
          <w:rFonts w:ascii="Arial" w:hAnsi="Arial" w:cs="Arial"/>
        </w:rPr>
      </w:pPr>
      <w:r w:rsidRPr="00976CD3">
        <w:rPr>
          <w:rFonts w:ascii="Arial" w:hAnsi="Arial" w:cs="Arial"/>
        </w:rPr>
        <w:t xml:space="preserve">Workers in remote or temporary locations who are involved in dirty, hot or hazardous working conditions may also need access to showering and drying facilities. This may involve providing portable shower units of the same standard as specified above. </w:t>
      </w:r>
      <w:bookmarkStart w:id="130" w:name="_Toc268874857"/>
    </w:p>
    <w:bookmarkEnd w:id="130"/>
    <w:p w14:paraId="173D2DF4" w14:textId="72DCBC8B" w:rsidR="001E0347" w:rsidRDefault="001E0347">
      <w:pPr>
        <w:spacing w:before="0" w:after="160" w:line="259" w:lineRule="auto"/>
        <w:rPr>
          <w:rFonts w:ascii="Arial" w:hAnsi="Arial" w:cs="Arial"/>
        </w:rPr>
      </w:pPr>
      <w:r>
        <w:rPr>
          <w:rFonts w:ascii="Arial" w:hAnsi="Arial" w:cs="Arial"/>
        </w:rPr>
        <w:br w:type="page"/>
      </w:r>
    </w:p>
    <w:p w14:paraId="2118B937" w14:textId="602DF677" w:rsidR="00B47E2F" w:rsidRPr="00976CD3" w:rsidRDefault="0080297D" w:rsidP="00287B3C">
      <w:pPr>
        <w:pStyle w:val="Heading1"/>
      </w:pPr>
      <w:bookmarkStart w:id="131" w:name="_Toc501094313"/>
      <w:bookmarkStart w:id="132" w:name="_Toc184978086"/>
      <w:r>
        <w:lastRenderedPageBreak/>
        <w:t xml:space="preserve">4. </w:t>
      </w:r>
      <w:r w:rsidR="00B47E2F" w:rsidRPr="00976CD3">
        <w:t>Guidance for specific types of work</w:t>
      </w:r>
      <w:bookmarkEnd w:id="131"/>
      <w:bookmarkEnd w:id="132"/>
    </w:p>
    <w:p w14:paraId="4C864913" w14:textId="77777777" w:rsidR="00B47E2F" w:rsidRPr="00D4674B" w:rsidRDefault="00B47E2F" w:rsidP="00801FE2">
      <w:pPr>
        <w:pStyle w:val="Heading2"/>
        <w:numPr>
          <w:ilvl w:val="1"/>
          <w:numId w:val="28"/>
        </w:numPr>
        <w:ind w:left="851" w:hanging="851"/>
        <w:rPr>
          <w:rFonts w:cs="Arial"/>
          <w:b w:val="0"/>
          <w:bCs/>
          <w:sz w:val="40"/>
          <w:szCs w:val="40"/>
        </w:rPr>
      </w:pPr>
      <w:bookmarkStart w:id="133" w:name="Outdoor"/>
      <w:bookmarkStart w:id="134" w:name="_Toc298088282"/>
      <w:bookmarkStart w:id="135" w:name="_Toc492640115"/>
      <w:bookmarkStart w:id="136" w:name="_Toc501094314"/>
      <w:bookmarkStart w:id="137" w:name="_Toc184978087"/>
      <w:r w:rsidRPr="00D4674B">
        <w:rPr>
          <w:rFonts w:cs="Arial"/>
          <w:b w:val="0"/>
          <w:bCs/>
          <w:sz w:val="40"/>
          <w:szCs w:val="40"/>
        </w:rPr>
        <w:t xml:space="preserve">Outdoor </w:t>
      </w:r>
      <w:bookmarkEnd w:id="133"/>
      <w:r w:rsidRPr="00D4674B">
        <w:rPr>
          <w:rFonts w:cs="Arial"/>
          <w:b w:val="0"/>
          <w:bCs/>
          <w:sz w:val="40"/>
          <w:szCs w:val="40"/>
        </w:rPr>
        <w:t>work</w:t>
      </w:r>
      <w:bookmarkEnd w:id="134"/>
      <w:bookmarkEnd w:id="135"/>
      <w:bookmarkEnd w:id="136"/>
      <w:bookmarkEnd w:id="137"/>
    </w:p>
    <w:p w14:paraId="72EB3938" w14:textId="3C3239C4" w:rsidR="00B47E2F" w:rsidRPr="00976CD3" w:rsidRDefault="00B47E2F" w:rsidP="00B47E2F">
      <w:pPr>
        <w:spacing w:before="120"/>
        <w:rPr>
          <w:rFonts w:ascii="Arial" w:hAnsi="Arial" w:cs="Arial"/>
        </w:rPr>
      </w:pPr>
      <w:r w:rsidRPr="00976CD3">
        <w:rPr>
          <w:rFonts w:ascii="Arial" w:hAnsi="Arial" w:cs="Arial"/>
        </w:rPr>
        <w:t>Outdoor workers should have access to shelter for eating meals and taking breaks, and to protect them in adverse weather conditions.</w:t>
      </w:r>
      <w:r w:rsidR="001D78A5">
        <w:rPr>
          <w:rFonts w:ascii="Arial" w:hAnsi="Arial" w:cs="Arial"/>
        </w:rPr>
        <w:t xml:space="preserve"> </w:t>
      </w:r>
      <w:r w:rsidRPr="00976CD3">
        <w:rPr>
          <w:rFonts w:ascii="Arial" w:hAnsi="Arial" w:cs="Arial"/>
        </w:rPr>
        <w:t>As a person conducting a business or undertaking (PCBU), you should provide access to shelter, for example using sheds, caravans, tents, windbreaks or portable shade canopies. In some situations, vehicles or public facilities may provide short-term shelter.</w:t>
      </w:r>
    </w:p>
    <w:p w14:paraId="44FF2190" w14:textId="77777777" w:rsidR="00B47E2F" w:rsidRPr="00976CD3" w:rsidRDefault="00B47E2F" w:rsidP="00B47E2F">
      <w:pPr>
        <w:spacing w:before="120"/>
        <w:rPr>
          <w:rFonts w:ascii="Arial" w:hAnsi="Arial" w:cs="Arial"/>
        </w:rPr>
      </w:pPr>
      <w:r w:rsidRPr="00976CD3">
        <w:rPr>
          <w:rFonts w:ascii="Arial" w:hAnsi="Arial" w:cs="Arial"/>
        </w:rPr>
        <w:t xml:space="preserve">Where it is not reasonably practicable to eliminate a risk, you have a duty to take other steps to minimise the risk to health and safety, such as providing suitable personal protective equipment (PPE). Protection against solar ultraviolet radiation (UVR) exposure should also be provided for outdoor workers, for example by: </w:t>
      </w:r>
    </w:p>
    <w:p w14:paraId="0AB773D9"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reorganising outdoor work if possible so that workers carry out alternative tasks, or work in shade, when the sun is most intense, that is 10 am–2 pm and 11 am–3 pm during daylight saving time, and</w:t>
      </w:r>
    </w:p>
    <w:p w14:paraId="3AE3F9D7"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providing personal protective clothing like a wide brim hat, long-sleeved collared shirt, long pants, sunglasses and sunscreen.</w:t>
      </w:r>
    </w:p>
    <w:p w14:paraId="56F474D0" w14:textId="77777777" w:rsidR="00B47E2F" w:rsidRPr="00976CD3" w:rsidRDefault="00B47E2F" w:rsidP="00B47E2F">
      <w:pPr>
        <w:spacing w:before="120"/>
        <w:rPr>
          <w:rFonts w:ascii="Arial" w:hAnsi="Arial" w:cs="Arial"/>
        </w:rPr>
      </w:pPr>
      <w:r w:rsidRPr="00976CD3">
        <w:rPr>
          <w:rFonts w:ascii="Arial" w:hAnsi="Arial" w:cs="Arial"/>
        </w:rPr>
        <w:t xml:space="preserve">Further information about managing risks associated with exposure to UVR is located in the Guide on </w:t>
      </w:r>
      <w:hyperlink r:id="rId31" w:history="1">
        <w:r w:rsidRPr="00976CD3">
          <w:rPr>
            <w:rStyle w:val="Hyperlink"/>
            <w:rFonts w:ascii="Arial" w:hAnsi="Arial" w:cs="Arial"/>
            <w:i/>
          </w:rPr>
          <w:t>Exposure to solar ultraviolet radiation (UVR)</w:t>
        </w:r>
      </w:hyperlink>
      <w:r w:rsidRPr="00976CD3">
        <w:rPr>
          <w:rFonts w:ascii="Arial" w:hAnsi="Arial" w:cs="Arial"/>
        </w:rPr>
        <w:t>.</w:t>
      </w:r>
    </w:p>
    <w:p w14:paraId="7B3222E1" w14:textId="2812D44D" w:rsidR="00B47E2F" w:rsidRPr="00D4674B" w:rsidRDefault="00B47E2F" w:rsidP="00801FE2">
      <w:pPr>
        <w:pStyle w:val="Heading2"/>
        <w:numPr>
          <w:ilvl w:val="1"/>
          <w:numId w:val="28"/>
        </w:numPr>
        <w:ind w:left="851" w:hanging="851"/>
        <w:rPr>
          <w:rFonts w:cs="Arial"/>
          <w:b w:val="0"/>
          <w:bCs/>
          <w:sz w:val="40"/>
          <w:szCs w:val="40"/>
        </w:rPr>
      </w:pPr>
      <w:bookmarkStart w:id="138" w:name="_Toc298088283"/>
      <w:bookmarkStart w:id="139" w:name="_Toc492640116"/>
      <w:bookmarkStart w:id="140" w:name="_Toc501094315"/>
      <w:bookmarkStart w:id="141" w:name="_Toc184978088"/>
      <w:r w:rsidRPr="00D4674B">
        <w:rPr>
          <w:rFonts w:cs="Arial"/>
          <w:b w:val="0"/>
          <w:bCs/>
          <w:sz w:val="40"/>
          <w:szCs w:val="40"/>
        </w:rPr>
        <w:t>Remote or isolated work</w:t>
      </w:r>
      <w:bookmarkEnd w:id="138"/>
      <w:bookmarkEnd w:id="139"/>
      <w:bookmarkEnd w:id="140"/>
      <w:bookmarkEnd w:id="141"/>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B31AC0" w14:paraId="76088E00" w14:textId="77777777" w:rsidTr="00B31AC0">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0731878F" w14:textId="124260DD" w:rsidR="00B31AC0" w:rsidRDefault="00B31AC0">
            <w:pPr>
              <w:spacing w:before="240" w:after="160" w:line="240" w:lineRule="auto"/>
              <w:ind w:left="119"/>
              <w:rPr>
                <w:rFonts w:ascii="Arial" w:hAnsi="Arial" w:cs="Arial"/>
                <w:b/>
                <w:bCs/>
              </w:rPr>
            </w:pPr>
            <w:r>
              <w:rPr>
                <w:rFonts w:ascii="Arial" w:hAnsi="Arial" w:cs="Arial"/>
                <w:b/>
                <w:bCs/>
              </w:rPr>
              <w:t>WHS Regulation section 48</w:t>
            </w:r>
          </w:p>
          <w:p w14:paraId="122A2636" w14:textId="2D81E730" w:rsidR="00B31AC0" w:rsidRDefault="00B31AC0">
            <w:pPr>
              <w:spacing w:before="240" w:after="160" w:line="240" w:lineRule="auto"/>
              <w:ind w:left="119"/>
              <w:rPr>
                <w:rFonts w:ascii="Arial" w:hAnsi="Arial" w:cs="Arial"/>
              </w:rPr>
            </w:pPr>
            <w:r>
              <w:rPr>
                <w:rFonts w:ascii="Arial" w:hAnsi="Arial" w:cs="Arial"/>
              </w:rPr>
              <w:t>Remote or isolated work</w:t>
            </w:r>
          </w:p>
        </w:tc>
      </w:tr>
    </w:tbl>
    <w:p w14:paraId="4D711157" w14:textId="4A2ACD36" w:rsidR="00B47E2F" w:rsidRPr="00976CD3" w:rsidRDefault="00B47E2F" w:rsidP="00B47E2F">
      <w:pPr>
        <w:spacing w:before="120"/>
        <w:rPr>
          <w:rFonts w:ascii="Arial" w:hAnsi="Arial" w:cs="Arial"/>
        </w:rPr>
      </w:pPr>
      <w:r w:rsidRPr="00976CD3">
        <w:rPr>
          <w:rFonts w:ascii="Arial" w:hAnsi="Arial" w:cs="Arial"/>
        </w:rPr>
        <w:t xml:space="preserve">As a PCBU you must manage the risks associated with remote or isolated work, including ensuring effective </w:t>
      </w:r>
      <w:r w:rsidRPr="00A14CF2">
        <w:rPr>
          <w:rFonts w:ascii="Arial" w:hAnsi="Arial" w:cs="Arial"/>
        </w:rPr>
        <w:t>communication with the worker carrying out remote or isolated work. You must manage both the physical and psychosocial risks.</w:t>
      </w:r>
    </w:p>
    <w:p w14:paraId="437920D8" w14:textId="5BF2FCF6" w:rsidR="00B47E2F" w:rsidRPr="00976CD3" w:rsidRDefault="00B47E2F" w:rsidP="00B47E2F">
      <w:pPr>
        <w:spacing w:before="120"/>
        <w:rPr>
          <w:rFonts w:ascii="Arial" w:hAnsi="Arial" w:cs="Arial"/>
        </w:rPr>
      </w:pPr>
      <w:r w:rsidRPr="00976CD3">
        <w:rPr>
          <w:rFonts w:ascii="Arial" w:hAnsi="Arial" w:cs="Arial"/>
        </w:rPr>
        <w:t>Remote or isolated work is work that is isolated from the assistance of other people because of the location, time or nature of the work being done. Assistance from other people includes rescue, medical assistance and emergency services.</w:t>
      </w:r>
      <w:r w:rsidR="00A14CF2">
        <w:rPr>
          <w:rFonts w:ascii="Arial" w:hAnsi="Arial" w:cs="Arial"/>
        </w:rPr>
        <w:t xml:space="preserve"> </w:t>
      </w:r>
      <w:r w:rsidRPr="00976CD3">
        <w:rPr>
          <w:rFonts w:ascii="Arial" w:hAnsi="Arial" w:cs="Arial"/>
        </w:rPr>
        <w:t xml:space="preserve">A worker may be isolated even if other people may be close by, for example a cleaner working by themselves at night in a city office building. In other cases, a worker may be far away from populated areas, for example on a farm. </w:t>
      </w:r>
    </w:p>
    <w:p w14:paraId="18EDC594" w14:textId="77777777" w:rsidR="00B47E2F" w:rsidRPr="00976CD3" w:rsidRDefault="00B47E2F" w:rsidP="00B47E2F">
      <w:pPr>
        <w:spacing w:before="120"/>
        <w:rPr>
          <w:rFonts w:ascii="Arial" w:hAnsi="Arial" w:cs="Arial"/>
        </w:rPr>
      </w:pPr>
      <w:r w:rsidRPr="00976CD3">
        <w:rPr>
          <w:rFonts w:ascii="Arial" w:hAnsi="Arial" w:cs="Arial"/>
        </w:rPr>
        <w:t xml:space="preserve">Remote and isolated work includes: </w:t>
      </w:r>
    </w:p>
    <w:p w14:paraId="74C180B3"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all-night convenience store and service station attendants</w:t>
      </w:r>
    </w:p>
    <w:p w14:paraId="3E734D3C"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sales representatives, including real estate agents</w:t>
      </w:r>
    </w:p>
    <w:p w14:paraId="6866DA86"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long-distance freight transport drivers</w:t>
      </w:r>
    </w:p>
    <w:p w14:paraId="4CDA3DD1"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scientists, park rangers and others carrying out fieldwork alone or in remote locations, and</w:t>
      </w:r>
    </w:p>
    <w:p w14:paraId="6B824D6B" w14:textId="77777777" w:rsidR="00B47E2F" w:rsidRPr="00976CD3" w:rsidRDefault="00B47E2F" w:rsidP="00826449">
      <w:pPr>
        <w:pStyle w:val="ListBullet"/>
        <w:numPr>
          <w:ilvl w:val="0"/>
          <w:numId w:val="24"/>
        </w:numPr>
        <w:ind w:left="993" w:hanging="284"/>
        <w:contextualSpacing w:val="0"/>
        <w:rPr>
          <w:rFonts w:cs="Arial"/>
        </w:rPr>
      </w:pPr>
      <w:r w:rsidRPr="00976CD3">
        <w:rPr>
          <w:rFonts w:cs="Arial"/>
        </w:rPr>
        <w:t>health and community workers working in isolation with members of the public.</w:t>
      </w:r>
    </w:p>
    <w:p w14:paraId="00E1018E" w14:textId="77777777" w:rsidR="00B47E2F" w:rsidRPr="001D78A5" w:rsidRDefault="00B47E2F" w:rsidP="00B47E2F">
      <w:pPr>
        <w:spacing w:before="120"/>
        <w:rPr>
          <w:rFonts w:ascii="Arial" w:hAnsi="Arial" w:cs="Arial"/>
        </w:rPr>
      </w:pPr>
      <w:r w:rsidRPr="00976CD3">
        <w:rPr>
          <w:rFonts w:ascii="Arial" w:hAnsi="Arial" w:cs="Arial"/>
        </w:rPr>
        <w:lastRenderedPageBreak/>
        <w:t xml:space="preserve">In </w:t>
      </w:r>
      <w:r w:rsidRPr="001D78A5">
        <w:rPr>
          <w:rFonts w:ascii="Arial" w:hAnsi="Arial" w:cs="Arial"/>
        </w:rPr>
        <w:t>some situations, a worker may be alone for a short time. In other situations, the worker may be on their own for days or weeks in remote locations, for example on sheep and cattle stations.</w:t>
      </w:r>
    </w:p>
    <w:p w14:paraId="5305457B" w14:textId="77777777" w:rsidR="00B47E2F" w:rsidRPr="001D78A5" w:rsidRDefault="00B47E2F" w:rsidP="00B47E2F">
      <w:pPr>
        <w:pStyle w:val="Heading3"/>
        <w:rPr>
          <w:rFonts w:ascii="Arial" w:hAnsi="Arial" w:cs="Arial"/>
          <w:b/>
          <w:caps/>
          <w:noProof/>
          <w:color w:val="7F7F7F" w:themeColor="text1" w:themeTint="80"/>
          <w:sz w:val="30"/>
          <w:szCs w:val="30"/>
          <w:lang w:eastAsia="en-AU"/>
        </w:rPr>
      </w:pPr>
      <w:r w:rsidRPr="001D78A5">
        <w:rPr>
          <w:rFonts w:ascii="Arial" w:hAnsi="Arial" w:cs="Arial"/>
          <w:b/>
          <w:caps/>
          <w:noProof/>
          <w:color w:val="7F7F7F" w:themeColor="text1" w:themeTint="80"/>
          <w:sz w:val="30"/>
          <w:szCs w:val="30"/>
          <w:lang w:eastAsia="en-AU"/>
        </w:rPr>
        <w:t>Assessing the risks</w:t>
      </w:r>
    </w:p>
    <w:p w14:paraId="0C474F90" w14:textId="77777777" w:rsidR="00B47E2F" w:rsidRPr="001D78A5" w:rsidRDefault="00B47E2F" w:rsidP="00B47E2F">
      <w:pPr>
        <w:spacing w:before="120"/>
        <w:rPr>
          <w:rFonts w:ascii="Arial" w:hAnsi="Arial" w:cs="Arial"/>
        </w:rPr>
      </w:pPr>
      <w:r w:rsidRPr="001D78A5">
        <w:rPr>
          <w:rFonts w:ascii="Arial" w:hAnsi="Arial" w:cs="Arial"/>
        </w:rPr>
        <w:t>Working alone or remotely increases the risk of any job. Exposure to harmful behaviours (e.g. violence or sexual harassment), and poor access to support and emergency assistance are the main hazards that increase the risk of remote or isolated work. Factors that should be considered when assessing the physical and psychosocial risks include the following.</w:t>
      </w:r>
    </w:p>
    <w:p w14:paraId="26C3F805" w14:textId="77777777" w:rsidR="00B47E2F" w:rsidRPr="001D78A5" w:rsidRDefault="00B47E2F" w:rsidP="00B47E2F">
      <w:pPr>
        <w:pStyle w:val="Heading4"/>
        <w:rPr>
          <w:rFonts w:ascii="Arial" w:hAnsi="Arial" w:cs="Arial"/>
          <w:sz w:val="26"/>
          <w:szCs w:val="26"/>
        </w:rPr>
      </w:pPr>
      <w:r w:rsidRPr="001D78A5">
        <w:rPr>
          <w:rFonts w:ascii="Arial" w:hAnsi="Arial" w:cs="Arial"/>
          <w:sz w:val="26"/>
          <w:szCs w:val="26"/>
        </w:rPr>
        <w:t>The frequency and duration the person may be working alone</w:t>
      </w:r>
    </w:p>
    <w:p w14:paraId="470E8DD7"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How long will the person need to be alone to finish the job?</w:t>
      </w:r>
    </w:p>
    <w:p w14:paraId="14644986"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How often will the person be doing remote or isolated work?</w:t>
      </w:r>
    </w:p>
    <w:p w14:paraId="66655A0B" w14:textId="77777777" w:rsidR="00B47E2F" w:rsidRPr="001D78A5" w:rsidRDefault="00B47E2F" w:rsidP="00B47E2F">
      <w:pPr>
        <w:pStyle w:val="Heading4"/>
        <w:rPr>
          <w:rFonts w:ascii="Arial" w:hAnsi="Arial" w:cs="Arial"/>
          <w:sz w:val="26"/>
          <w:szCs w:val="26"/>
        </w:rPr>
      </w:pPr>
      <w:r w:rsidRPr="001D78A5">
        <w:rPr>
          <w:rFonts w:ascii="Arial" w:hAnsi="Arial" w:cs="Arial"/>
          <w:sz w:val="26"/>
          <w:szCs w:val="26"/>
        </w:rPr>
        <w:t>The time of day when a person may be working alone</w:t>
      </w:r>
    </w:p>
    <w:p w14:paraId="593C32F5"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 xml:space="preserve">Is there increased risk at certain times of day? For example, a service station attendant working alone late at night may be at greater risk of exposure to violence. </w:t>
      </w:r>
    </w:p>
    <w:p w14:paraId="757BCE79" w14:textId="77777777" w:rsidR="00B47E2F" w:rsidRPr="001D78A5" w:rsidRDefault="00B47E2F" w:rsidP="00B47E2F">
      <w:pPr>
        <w:pStyle w:val="Heading4"/>
        <w:rPr>
          <w:rFonts w:ascii="Arial" w:hAnsi="Arial" w:cs="Arial"/>
          <w:sz w:val="26"/>
          <w:szCs w:val="26"/>
        </w:rPr>
      </w:pPr>
      <w:r w:rsidRPr="001D78A5">
        <w:rPr>
          <w:rFonts w:ascii="Arial" w:hAnsi="Arial" w:cs="Arial"/>
          <w:sz w:val="26"/>
          <w:szCs w:val="26"/>
        </w:rPr>
        <w:t>Communication</w:t>
      </w:r>
    </w:p>
    <w:p w14:paraId="29ACE042"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What forms of communication does the worker have access to?</w:t>
      </w:r>
    </w:p>
    <w:p w14:paraId="682417D2"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Are there procedures for regular contact with the worker?</w:t>
      </w:r>
    </w:p>
    <w:p w14:paraId="4BB2B6F1"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Will the emergency communication system work properly in all situations?</w:t>
      </w:r>
    </w:p>
    <w:p w14:paraId="22212BB8" w14:textId="77777777" w:rsidR="00B47E2F" w:rsidRPr="001D78A5" w:rsidRDefault="00B47E2F" w:rsidP="00826449">
      <w:pPr>
        <w:pStyle w:val="ListBullet"/>
        <w:numPr>
          <w:ilvl w:val="0"/>
          <w:numId w:val="24"/>
        </w:numPr>
        <w:ind w:left="993" w:hanging="284"/>
        <w:contextualSpacing w:val="0"/>
        <w:rPr>
          <w:rFonts w:cs="Arial"/>
        </w:rPr>
      </w:pPr>
      <w:r w:rsidRPr="001D78A5">
        <w:rPr>
          <w:rFonts w:cs="Arial"/>
        </w:rPr>
        <w:t>If communication systems are vehicle-based, what arrangements are there to cover the worker while they are away from the vehicle?</w:t>
      </w:r>
    </w:p>
    <w:p w14:paraId="6D970875" w14:textId="77777777" w:rsidR="00B47E2F" w:rsidRPr="001D78A5" w:rsidRDefault="00B47E2F" w:rsidP="00B47E2F">
      <w:pPr>
        <w:pStyle w:val="Heading4"/>
        <w:rPr>
          <w:rFonts w:ascii="Arial" w:hAnsi="Arial" w:cs="Arial"/>
          <w:sz w:val="26"/>
          <w:szCs w:val="26"/>
        </w:rPr>
      </w:pPr>
      <w:r w:rsidRPr="001D78A5">
        <w:rPr>
          <w:rFonts w:ascii="Arial" w:hAnsi="Arial" w:cs="Arial"/>
          <w:sz w:val="26"/>
          <w:szCs w:val="26"/>
        </w:rPr>
        <w:t>The location of the work</w:t>
      </w:r>
    </w:p>
    <w:p w14:paraId="562C6FCE"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Is the work in a remote location that makes immediate rescue or attendance of emergency services difficult?</w:t>
      </w:r>
    </w:p>
    <w:p w14:paraId="01CA230F"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What is likely to happen if there is a vehicle breakdown?</w:t>
      </w:r>
    </w:p>
    <w:p w14:paraId="42AF952C" w14:textId="77777777" w:rsidR="00B47E2F" w:rsidRPr="001D78A5" w:rsidRDefault="00B47E2F" w:rsidP="00B47E2F">
      <w:pPr>
        <w:pStyle w:val="Heading4"/>
        <w:rPr>
          <w:rFonts w:ascii="Arial" w:hAnsi="Arial" w:cs="Arial"/>
          <w:sz w:val="26"/>
          <w:szCs w:val="26"/>
        </w:rPr>
      </w:pPr>
      <w:r w:rsidRPr="001D78A5">
        <w:rPr>
          <w:rFonts w:ascii="Arial" w:hAnsi="Arial" w:cs="Arial"/>
          <w:sz w:val="26"/>
          <w:szCs w:val="26"/>
        </w:rPr>
        <w:t>The nature of the work</w:t>
      </w:r>
    </w:p>
    <w:p w14:paraId="64FA7E98" w14:textId="77777777" w:rsidR="00B47E2F" w:rsidRPr="001D78A5" w:rsidRDefault="00B47E2F" w:rsidP="00B47E2F">
      <w:pPr>
        <w:spacing w:before="120"/>
        <w:rPr>
          <w:rFonts w:ascii="Arial" w:hAnsi="Arial" w:cs="Arial"/>
        </w:rPr>
      </w:pPr>
      <w:r w:rsidRPr="001D78A5">
        <w:rPr>
          <w:rFonts w:ascii="Arial" w:hAnsi="Arial" w:cs="Arial"/>
        </w:rPr>
        <w:t>What work is done and what machinery, tools and equipment may be used?</w:t>
      </w:r>
    </w:p>
    <w:p w14:paraId="78D7743E"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Are high risk activities involved? For example, work at heights, work with electricity, hazardous substances or hazardous plant.</w:t>
      </w:r>
    </w:p>
    <w:p w14:paraId="7C93655B"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Would the tasks be safer with another person to assist? For example, manual handling of heavy objects.</w:t>
      </w:r>
    </w:p>
    <w:p w14:paraId="3DA4578F"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Is fatigue likely to increase risk? For example, with long hours driving a vehicle or operating machinery.</w:t>
      </w:r>
    </w:p>
    <w:p w14:paraId="64BFDA65"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Is there an increased risk of violence or aggression when workers or other harmful behaviours have to deal with clients, customers or other people by themselves?</w:t>
      </w:r>
    </w:p>
    <w:p w14:paraId="2F2A3F8A" w14:textId="77777777" w:rsidR="00B47E2F" w:rsidRPr="001D78A5" w:rsidRDefault="00B47E2F" w:rsidP="00701A28">
      <w:pPr>
        <w:pStyle w:val="ListBullet"/>
        <w:numPr>
          <w:ilvl w:val="0"/>
          <w:numId w:val="24"/>
        </w:numPr>
        <w:ind w:left="993" w:hanging="284"/>
        <w:contextualSpacing w:val="0"/>
        <w:rPr>
          <w:rFonts w:cs="Arial"/>
        </w:rPr>
      </w:pPr>
      <w:r w:rsidRPr="001D78A5">
        <w:rPr>
          <w:rFonts w:cs="Arial"/>
        </w:rPr>
        <w:t>Can environmental factors affect the safety of the worker? For example, exposure to extreme hot or cold environments.</w:t>
      </w:r>
    </w:p>
    <w:p w14:paraId="02D46BBA" w14:textId="77777777" w:rsidR="00B47E2F" w:rsidRPr="00976CD3" w:rsidRDefault="00B47E2F" w:rsidP="00701A28">
      <w:pPr>
        <w:pStyle w:val="ListBullet"/>
        <w:numPr>
          <w:ilvl w:val="0"/>
          <w:numId w:val="24"/>
        </w:numPr>
        <w:ind w:left="993" w:hanging="284"/>
        <w:contextualSpacing w:val="0"/>
        <w:rPr>
          <w:rFonts w:cs="Arial"/>
        </w:rPr>
      </w:pPr>
      <w:r w:rsidRPr="001D78A5">
        <w:rPr>
          <w:rFonts w:cs="Arial"/>
        </w:rPr>
        <w:t>Is there risk of attack by an animal, including</w:t>
      </w:r>
      <w:r w:rsidRPr="00976CD3">
        <w:rPr>
          <w:rFonts w:cs="Arial"/>
        </w:rPr>
        <w:t xml:space="preserve"> reptiles, insects and sea creatures?</w:t>
      </w:r>
    </w:p>
    <w:p w14:paraId="2A3562D6"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lastRenderedPageBreak/>
        <w:t>The skills and capabilities of the worker</w:t>
      </w:r>
    </w:p>
    <w:p w14:paraId="5D1D8249" w14:textId="77777777" w:rsidR="00B47E2F" w:rsidRPr="001D78A5" w:rsidRDefault="00B47E2F" w:rsidP="0041084B">
      <w:pPr>
        <w:pStyle w:val="ListBullet"/>
        <w:numPr>
          <w:ilvl w:val="0"/>
          <w:numId w:val="24"/>
        </w:numPr>
        <w:ind w:left="993" w:hanging="284"/>
        <w:contextualSpacing w:val="0"/>
        <w:rPr>
          <w:rFonts w:cs="Arial"/>
        </w:rPr>
      </w:pPr>
      <w:r w:rsidRPr="001D78A5">
        <w:rPr>
          <w:rFonts w:cs="Arial"/>
        </w:rPr>
        <w:t>What is the worker’s level of work experience and training? Is the worker likely to need help or advice to complete the tasks safely, are they able to make sound judgements about his or her own safety?</w:t>
      </w:r>
    </w:p>
    <w:p w14:paraId="501C137E" w14:textId="77777777" w:rsidR="00B47E2F" w:rsidRPr="00976CD3" w:rsidRDefault="00B47E2F" w:rsidP="0041084B">
      <w:pPr>
        <w:pStyle w:val="ListBullet"/>
        <w:numPr>
          <w:ilvl w:val="0"/>
          <w:numId w:val="24"/>
        </w:numPr>
        <w:ind w:left="993" w:hanging="284"/>
        <w:contextualSpacing w:val="0"/>
        <w:rPr>
          <w:rFonts w:cs="Arial"/>
        </w:rPr>
      </w:pPr>
      <w:r w:rsidRPr="001D78A5">
        <w:rPr>
          <w:rFonts w:cs="Arial"/>
        </w:rPr>
        <w:t>Are you aware of a pre</w:t>
      </w:r>
      <w:r w:rsidRPr="00976CD3">
        <w:rPr>
          <w:rFonts w:cs="Arial"/>
        </w:rPr>
        <w:t>-existing medical condition that may increase risk?</w:t>
      </w:r>
    </w:p>
    <w:p w14:paraId="6024B4F8"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Controlling the risks</w:t>
      </w:r>
    </w:p>
    <w:p w14:paraId="7B3F7305" w14:textId="6BF28CFF" w:rsidR="00B47E2F" w:rsidRPr="001D78A5" w:rsidRDefault="006568C5" w:rsidP="0041084B">
      <w:pPr>
        <w:pStyle w:val="ListBullet"/>
        <w:numPr>
          <w:ilvl w:val="0"/>
          <w:numId w:val="24"/>
        </w:numPr>
        <w:ind w:left="993" w:hanging="284"/>
        <w:contextualSpacing w:val="0"/>
        <w:rPr>
          <w:rFonts w:cs="Arial"/>
        </w:rPr>
      </w:pPr>
      <w:r w:rsidRPr="0041084B">
        <w:rPr>
          <w:b/>
        </w:rPr>
        <w:t>b</w:t>
      </w:r>
      <w:r w:rsidR="00B47E2F" w:rsidRPr="0041084B">
        <w:rPr>
          <w:b/>
        </w:rPr>
        <w:t>uddy system</w:t>
      </w:r>
      <w:r w:rsidR="00B47E2F" w:rsidRPr="00976CD3">
        <w:rPr>
          <w:rFonts w:cs="Arial"/>
        </w:rPr>
        <w:t xml:space="preserve">—some jobs present such a high level of risk that workers should not work alone, for </w:t>
      </w:r>
      <w:r w:rsidR="00B47E2F" w:rsidRPr="001D78A5">
        <w:rPr>
          <w:rFonts w:cs="Arial"/>
        </w:rPr>
        <w:t xml:space="preserve">example working in pairs or small groups for jobs where there is a risk of violence or where high-powered </w:t>
      </w:r>
      <w:r w:rsidRPr="001D78A5">
        <w:rPr>
          <w:rFonts w:cs="Arial"/>
        </w:rPr>
        <w:t>tools,</w:t>
      </w:r>
      <w:r w:rsidR="00B47E2F" w:rsidRPr="001D78A5">
        <w:rPr>
          <w:rFonts w:cs="Arial"/>
        </w:rPr>
        <w:t xml:space="preserve"> or equipment may be used.</w:t>
      </w:r>
    </w:p>
    <w:p w14:paraId="4C2C7A5B" w14:textId="598702AB" w:rsidR="00B47E2F" w:rsidRPr="001D78A5" w:rsidRDefault="006568C5" w:rsidP="0041084B">
      <w:pPr>
        <w:pStyle w:val="ListBullet"/>
        <w:numPr>
          <w:ilvl w:val="0"/>
          <w:numId w:val="24"/>
        </w:numPr>
        <w:ind w:left="993" w:hanging="284"/>
        <w:contextualSpacing w:val="0"/>
        <w:rPr>
          <w:rFonts w:cs="Arial"/>
        </w:rPr>
      </w:pPr>
      <w:r w:rsidRPr="0041084B">
        <w:rPr>
          <w:b/>
        </w:rPr>
        <w:t>w</w:t>
      </w:r>
      <w:r w:rsidR="00B47E2F" w:rsidRPr="0041084B">
        <w:rPr>
          <w:b/>
        </w:rPr>
        <w:t>orkplace layout and design</w:t>
      </w:r>
      <w:r w:rsidR="00B47E2F" w:rsidRPr="001D78A5">
        <w:rPr>
          <w:rFonts w:cs="Arial"/>
        </w:rPr>
        <w:t>—workplaces and their surrounds can be designed to reduce the likelihood of violence and other harmful behaviours, for example by installing physical barriers, monitored CCTV and enhancing visibility.</w:t>
      </w:r>
    </w:p>
    <w:p w14:paraId="615ED27E" w14:textId="23EF924A" w:rsidR="00B47E2F" w:rsidRPr="00976CD3" w:rsidRDefault="006568C5" w:rsidP="0041084B">
      <w:pPr>
        <w:pStyle w:val="ListBullet"/>
        <w:numPr>
          <w:ilvl w:val="0"/>
          <w:numId w:val="24"/>
        </w:numPr>
        <w:ind w:left="993" w:hanging="284"/>
        <w:contextualSpacing w:val="0"/>
        <w:rPr>
          <w:rFonts w:cs="Arial"/>
        </w:rPr>
      </w:pPr>
      <w:r w:rsidRPr="0041084B">
        <w:rPr>
          <w:b/>
        </w:rPr>
        <w:t>c</w:t>
      </w:r>
      <w:r w:rsidR="00B47E2F" w:rsidRPr="0041084B">
        <w:rPr>
          <w:b/>
        </w:rPr>
        <w:t>ommunication systems</w:t>
      </w:r>
      <w:r w:rsidR="00B47E2F" w:rsidRPr="001D78A5">
        <w:rPr>
          <w:rFonts w:cs="Arial"/>
        </w:rPr>
        <w:t>—the type of system chosen will depend on the distance from the base and the environment in which</w:t>
      </w:r>
      <w:r w:rsidR="00B47E2F" w:rsidRPr="00976CD3">
        <w:rPr>
          <w:rFonts w:cs="Arial"/>
        </w:rPr>
        <w:t xml:space="preserve"> the worker will be located or through which he or she will be travelling. Expert advice and local knowledge may be needed to assist with the selection of an effective communication system. </w:t>
      </w:r>
    </w:p>
    <w:p w14:paraId="0DBE1906" w14:textId="03A3854A" w:rsidR="00B47E2F" w:rsidRPr="00976CD3" w:rsidRDefault="006568C5" w:rsidP="0041084B">
      <w:pPr>
        <w:pStyle w:val="ListBullet"/>
        <w:numPr>
          <w:ilvl w:val="0"/>
          <w:numId w:val="24"/>
        </w:numPr>
        <w:ind w:left="993" w:hanging="284"/>
        <w:contextualSpacing w:val="0"/>
        <w:rPr>
          <w:rFonts w:cs="Arial"/>
        </w:rPr>
      </w:pPr>
      <w:r w:rsidRPr="0041084B">
        <w:rPr>
          <w:b/>
        </w:rPr>
        <w:t>m</w:t>
      </w:r>
      <w:r w:rsidR="00B47E2F" w:rsidRPr="0041084B">
        <w:rPr>
          <w:b/>
        </w:rPr>
        <w:t>ovement records</w:t>
      </w:r>
      <w:r w:rsidR="00B47E2F" w:rsidRPr="00976CD3">
        <w:rPr>
          <w:rFonts w:cs="Arial"/>
        </w:rPr>
        <w:t xml:space="preserve">—knowing where workers are expected to be can assist in controlling the risks, for example call-in systems with supervisors or colleagues. Satellite tracking systems or devices may also have the capability of sending messages as part of a scheduled call-in </w:t>
      </w:r>
      <w:r w:rsidRPr="00976CD3">
        <w:rPr>
          <w:rFonts w:cs="Arial"/>
        </w:rPr>
        <w:t>system and</w:t>
      </w:r>
      <w:r w:rsidR="00B47E2F" w:rsidRPr="00976CD3">
        <w:rPr>
          <w:rFonts w:cs="Arial"/>
        </w:rPr>
        <w:t xml:space="preserve"> have distress or alert functions.</w:t>
      </w:r>
    </w:p>
    <w:p w14:paraId="50D2A836" w14:textId="4A244C09" w:rsidR="00B47E2F" w:rsidRPr="00976CD3" w:rsidRDefault="006568C5" w:rsidP="0041084B">
      <w:pPr>
        <w:pStyle w:val="ListBullet"/>
        <w:numPr>
          <w:ilvl w:val="0"/>
          <w:numId w:val="24"/>
        </w:numPr>
        <w:ind w:left="993" w:hanging="284"/>
        <w:contextualSpacing w:val="0"/>
        <w:rPr>
          <w:rFonts w:cs="Arial"/>
        </w:rPr>
      </w:pPr>
      <w:r w:rsidRPr="0041084B">
        <w:rPr>
          <w:b/>
        </w:rPr>
        <w:t>t</w:t>
      </w:r>
      <w:r w:rsidR="00B47E2F" w:rsidRPr="0041084B">
        <w:rPr>
          <w:b/>
        </w:rPr>
        <w:t>raining, information and instruction</w:t>
      </w:r>
      <w:r w:rsidR="00B47E2F" w:rsidRPr="00976CD3">
        <w:rPr>
          <w:rFonts w:cs="Arial"/>
        </w:rPr>
        <w:t xml:space="preserve">—as a PCBU you have a duty to provide information, training and instruction suitable for the nature and risks of the work and the controls being put in place to manage the risks. Workers need training to prepare them for working alone and, where relevant, in remote locations. For </w:t>
      </w:r>
      <w:r w:rsidRPr="00976CD3">
        <w:rPr>
          <w:rFonts w:cs="Arial"/>
        </w:rPr>
        <w:t>example,</w:t>
      </w:r>
      <w:r w:rsidR="00B47E2F" w:rsidRPr="00976CD3">
        <w:rPr>
          <w:rFonts w:cs="Arial"/>
        </w:rPr>
        <w:t xml:space="preserve"> training in dealing with potentially aggressive clients, using communications systems, administering first aid, obtaining emergency assistance, driving off-road vehicles or bush survival. </w:t>
      </w:r>
    </w:p>
    <w:p w14:paraId="3C8BFFD3" w14:textId="3F19F15B" w:rsidR="00B47E2F" w:rsidRPr="00976CD3" w:rsidRDefault="006568C5" w:rsidP="0041084B">
      <w:pPr>
        <w:pStyle w:val="ListBullet"/>
        <w:numPr>
          <w:ilvl w:val="0"/>
          <w:numId w:val="24"/>
        </w:numPr>
        <w:ind w:left="993" w:hanging="284"/>
        <w:contextualSpacing w:val="0"/>
        <w:rPr>
          <w:rFonts w:cs="Arial"/>
        </w:rPr>
      </w:pPr>
      <w:r w:rsidRPr="0041084B">
        <w:rPr>
          <w:b/>
        </w:rPr>
        <w:t>f</w:t>
      </w:r>
      <w:r w:rsidR="00B47E2F" w:rsidRPr="0041084B">
        <w:rPr>
          <w:b/>
        </w:rPr>
        <w:t>irst aid</w:t>
      </w:r>
      <w:r w:rsidR="00B47E2F" w:rsidRPr="00976CD3">
        <w:rPr>
          <w:rFonts w:cs="Arial"/>
        </w:rPr>
        <w:t xml:space="preserve">— as a PCBU you have specific obligations under the WHS Regulations in relation to first aid requirements in the workplace. Further guidance regarding first aid and supplying first aid kits is located in the Code of Practice: </w:t>
      </w:r>
      <w:r w:rsidR="00B47E2F" w:rsidRPr="00976CD3">
        <w:rPr>
          <w:rFonts w:cs="Arial"/>
          <w:i/>
        </w:rPr>
        <w:t>First aid in the workplace</w:t>
      </w:r>
      <w:r w:rsidR="00B47E2F" w:rsidRPr="00976CD3">
        <w:rPr>
          <w:rFonts w:cs="Arial"/>
        </w:rPr>
        <w:t>.</w:t>
      </w:r>
    </w:p>
    <w:p w14:paraId="61E2242E" w14:textId="77777777" w:rsidR="00B47E2F" w:rsidRPr="00976CD3" w:rsidRDefault="00B47E2F" w:rsidP="00B47E2F">
      <w:pPr>
        <w:spacing w:before="120"/>
        <w:rPr>
          <w:rFonts w:ascii="Arial" w:hAnsi="Arial" w:cs="Arial"/>
        </w:rPr>
      </w:pPr>
      <w:r w:rsidRPr="00976CD3">
        <w:rPr>
          <w:rFonts w:ascii="Arial" w:hAnsi="Arial" w:cs="Arial"/>
        </w:rPr>
        <w:t xml:space="preserve">If a worker is working alone in a workplace that has a telephone, communication via the telephone is adequate, provided the worker is able to reach the telephone in an emergency. In situations where a telephone is not available or may not be accessible during an emergency, a method of communication that will allow a worker to call for help in the event of an emergency at any time should be provided, for example: </w:t>
      </w:r>
    </w:p>
    <w:p w14:paraId="3B92F372" w14:textId="7028A854" w:rsidR="00B47E2F" w:rsidRPr="00976CD3" w:rsidRDefault="005C77AB" w:rsidP="0043290A">
      <w:pPr>
        <w:pStyle w:val="ListBullet"/>
        <w:numPr>
          <w:ilvl w:val="0"/>
          <w:numId w:val="24"/>
        </w:numPr>
        <w:ind w:left="993" w:hanging="284"/>
        <w:contextualSpacing w:val="0"/>
        <w:rPr>
          <w:rFonts w:cs="Arial"/>
        </w:rPr>
      </w:pPr>
      <w:r w:rsidRPr="0043290A">
        <w:rPr>
          <w:b/>
        </w:rPr>
        <w:t>p</w:t>
      </w:r>
      <w:r w:rsidR="00B47E2F" w:rsidRPr="0043290A">
        <w:rPr>
          <w:b/>
        </w:rPr>
        <w:t>ersonal security systems or personal duress systems</w:t>
      </w:r>
      <w:r w:rsidR="00B47E2F" w:rsidRPr="00976CD3">
        <w:rPr>
          <w:rFonts w:cs="Arial"/>
        </w:rPr>
        <w:t>—being wireless and portable, these systems are suitable for people who move between different work locations such as health care workers visiting clients or security guards checking otherwise deserted workplaces. Personal security systems need to be able to activate an appropriate safety response. Some personal security systems include a non-movement sensor that will automatically activate an alarm transmission if the transmitter or transceiver has not moved within a certain time.</w:t>
      </w:r>
    </w:p>
    <w:p w14:paraId="0F922420" w14:textId="2BDCA852" w:rsidR="00B47E2F" w:rsidRPr="00976CD3" w:rsidRDefault="005C77AB" w:rsidP="0043290A">
      <w:pPr>
        <w:pStyle w:val="ListBullet"/>
        <w:numPr>
          <w:ilvl w:val="0"/>
          <w:numId w:val="24"/>
        </w:numPr>
        <w:ind w:left="993" w:hanging="284"/>
        <w:contextualSpacing w:val="0"/>
        <w:rPr>
          <w:rFonts w:cs="Arial"/>
        </w:rPr>
      </w:pPr>
      <w:r w:rsidRPr="0043290A">
        <w:rPr>
          <w:b/>
        </w:rPr>
        <w:t>r</w:t>
      </w:r>
      <w:r w:rsidR="00B47E2F" w:rsidRPr="0043290A">
        <w:rPr>
          <w:b/>
        </w:rPr>
        <w:t>adio communication systems</w:t>
      </w:r>
      <w:r w:rsidR="00B47E2F" w:rsidRPr="00976CD3">
        <w:rPr>
          <w:rFonts w:cs="Arial"/>
        </w:rPr>
        <w:t xml:space="preserve">—enable communication between two mobile users in different vehicles or from a mobile vehicle and a fixed station. These systems are dependent upon a number of factors such as frequency, power and distance from or between broadcasters. </w:t>
      </w:r>
    </w:p>
    <w:p w14:paraId="74808C94" w14:textId="59EF68A4" w:rsidR="00B47E2F" w:rsidRPr="00976CD3" w:rsidRDefault="005C77AB" w:rsidP="0043290A">
      <w:pPr>
        <w:pStyle w:val="ListBullet"/>
        <w:numPr>
          <w:ilvl w:val="0"/>
          <w:numId w:val="24"/>
        </w:numPr>
        <w:ind w:left="993" w:hanging="284"/>
        <w:contextualSpacing w:val="0"/>
        <w:rPr>
          <w:rFonts w:cs="Arial"/>
        </w:rPr>
      </w:pPr>
      <w:r w:rsidRPr="0043290A">
        <w:rPr>
          <w:b/>
        </w:rPr>
        <w:lastRenderedPageBreak/>
        <w:t>s</w:t>
      </w:r>
      <w:r w:rsidR="00B47E2F" w:rsidRPr="0043290A">
        <w:rPr>
          <w:b/>
        </w:rPr>
        <w:t>atellite communication systems</w:t>
      </w:r>
      <w:r w:rsidR="00B47E2F" w:rsidRPr="00976CD3">
        <w:rPr>
          <w:rFonts w:cs="Arial"/>
        </w:rPr>
        <w:t>—enable communication with workers in geographically remote locations. Satellite phones allow voice transmission during transit, but their operation can be affected by damage to aerials, failure of vehicle power supplies or vehicle damage.</w:t>
      </w:r>
    </w:p>
    <w:p w14:paraId="029E095F" w14:textId="61156AB0" w:rsidR="00B47E2F" w:rsidRPr="00976CD3" w:rsidRDefault="005C77AB" w:rsidP="0043290A">
      <w:pPr>
        <w:pStyle w:val="ListBullet"/>
        <w:numPr>
          <w:ilvl w:val="0"/>
          <w:numId w:val="24"/>
        </w:numPr>
        <w:ind w:left="993" w:hanging="284"/>
        <w:contextualSpacing w:val="0"/>
        <w:rPr>
          <w:rFonts w:cs="Arial"/>
        </w:rPr>
      </w:pPr>
      <w:r w:rsidRPr="0043290A">
        <w:rPr>
          <w:b/>
        </w:rPr>
        <w:t>d</w:t>
      </w:r>
      <w:r w:rsidR="00B47E2F" w:rsidRPr="0043290A">
        <w:rPr>
          <w:b/>
        </w:rPr>
        <w:t>istress beacons</w:t>
      </w:r>
      <w:r w:rsidR="00B47E2F" w:rsidRPr="00976CD3">
        <w:rPr>
          <w:rFonts w:cs="Arial"/>
        </w:rPr>
        <w:t xml:space="preserve"> can provide pinpoint location and to indicate by activation that an emergency exists. Distress beacons include Emergency Position Indicating Radio Beacons (EPIRB) used in ships and boats, Emergency Locator Transmitters (ELT) used in aircraft and Personal Locator Beacons (PLB) for personal use.</w:t>
      </w:r>
    </w:p>
    <w:p w14:paraId="03DA41E1" w14:textId="3729CDCB" w:rsidR="00B47E2F" w:rsidRPr="00976CD3" w:rsidRDefault="005C77AB" w:rsidP="0043290A">
      <w:pPr>
        <w:pStyle w:val="ListBullet"/>
        <w:numPr>
          <w:ilvl w:val="0"/>
          <w:numId w:val="24"/>
        </w:numPr>
        <w:ind w:left="993" w:hanging="284"/>
        <w:contextualSpacing w:val="0"/>
        <w:rPr>
          <w:rFonts w:cs="Arial"/>
        </w:rPr>
      </w:pPr>
      <w:r w:rsidRPr="0043290A">
        <w:rPr>
          <w:b/>
        </w:rPr>
        <w:t>m</w:t>
      </w:r>
      <w:r w:rsidR="00B47E2F" w:rsidRPr="0043290A">
        <w:rPr>
          <w:b/>
        </w:rPr>
        <w:t>obile phones</w:t>
      </w:r>
      <w:r w:rsidR="00B47E2F" w:rsidRPr="00976CD3">
        <w:rPr>
          <w:rFonts w:cs="Arial"/>
        </w:rPr>
        <w:t>—cannot be relied upon as an effective means of communication in many locations. Coverage in the area where the worker will work should be confirmed before work starts. Geographical features may impede the use of mobile phones, especially at the edge of the coverage area, and different models have different capabilities in terms of effective range from the base station. Consult the provider if there is doubt about the capability of a particular phone to sustain a signal for the entire period the worker is alone. If gaps in coverage are likely, other methods of communication should be considered. It is important that batteries are kept charged and a spare is available.</w:t>
      </w:r>
    </w:p>
    <w:p w14:paraId="671E0957" w14:textId="45CD9704" w:rsidR="00B47E2F" w:rsidRPr="007C5117" w:rsidRDefault="00B47E2F" w:rsidP="00801FE2">
      <w:pPr>
        <w:pStyle w:val="Heading2"/>
        <w:numPr>
          <w:ilvl w:val="1"/>
          <w:numId w:val="28"/>
        </w:numPr>
        <w:ind w:left="851" w:hanging="851"/>
        <w:rPr>
          <w:rFonts w:cs="Arial"/>
          <w:b w:val="0"/>
          <w:bCs/>
          <w:sz w:val="40"/>
          <w:szCs w:val="40"/>
        </w:rPr>
      </w:pPr>
      <w:bookmarkStart w:id="142" w:name="_Toc273445628"/>
      <w:bookmarkStart w:id="143" w:name="_Toc273446025"/>
      <w:bookmarkStart w:id="144" w:name="_Toc493761963"/>
      <w:bookmarkStart w:id="145" w:name="_Toc493762314"/>
      <w:bookmarkStart w:id="146" w:name="_Toc493766375"/>
      <w:bookmarkStart w:id="147" w:name="_Toc493847690"/>
      <w:bookmarkStart w:id="148" w:name="_Toc298088284"/>
      <w:bookmarkStart w:id="149" w:name="_Toc492640117"/>
      <w:bookmarkStart w:id="150" w:name="_Toc501094316"/>
      <w:bookmarkStart w:id="151" w:name="_Toc184978089"/>
      <w:bookmarkStart w:id="152" w:name="Accomodation"/>
      <w:bookmarkEnd w:id="142"/>
      <w:bookmarkEnd w:id="143"/>
      <w:bookmarkEnd w:id="144"/>
      <w:bookmarkEnd w:id="145"/>
      <w:bookmarkEnd w:id="146"/>
      <w:bookmarkEnd w:id="147"/>
      <w:r w:rsidRPr="007C5117">
        <w:rPr>
          <w:rFonts w:cs="Arial"/>
          <w:b w:val="0"/>
          <w:bCs/>
          <w:sz w:val="40"/>
          <w:szCs w:val="40"/>
        </w:rPr>
        <w:t>Accommodation</w:t>
      </w:r>
      <w:bookmarkEnd w:id="148"/>
      <w:bookmarkEnd w:id="149"/>
      <w:bookmarkEnd w:id="150"/>
      <w:bookmarkEnd w:id="151"/>
      <w:r w:rsidRPr="007C5117">
        <w:rPr>
          <w:rFonts w:cs="Arial"/>
          <w:b w:val="0"/>
          <w:bCs/>
          <w:sz w:val="40"/>
          <w:szCs w:val="40"/>
        </w:rPr>
        <w:t xml:space="preserve"> </w:t>
      </w:r>
      <w:bookmarkEnd w:id="152"/>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602B3F" w14:paraId="56D6938A" w14:textId="77777777" w:rsidTr="00602B3F">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206B9FDD" w14:textId="1A358738" w:rsidR="00602B3F" w:rsidRDefault="00602B3F">
            <w:pPr>
              <w:spacing w:before="240" w:after="160" w:line="240" w:lineRule="auto"/>
              <w:ind w:left="119"/>
              <w:rPr>
                <w:rFonts w:ascii="Arial" w:hAnsi="Arial" w:cs="Arial"/>
                <w:b/>
                <w:bCs/>
              </w:rPr>
            </w:pPr>
            <w:r>
              <w:rPr>
                <w:rFonts w:ascii="Arial" w:hAnsi="Arial" w:cs="Arial"/>
                <w:b/>
                <w:bCs/>
              </w:rPr>
              <w:t>WHS Act section 19(4)</w:t>
            </w:r>
          </w:p>
          <w:p w14:paraId="5BE0B6ED" w14:textId="4B952C9D" w:rsidR="00602B3F" w:rsidRDefault="00602B3F">
            <w:pPr>
              <w:spacing w:before="240" w:after="160" w:line="240" w:lineRule="auto"/>
              <w:ind w:left="119"/>
              <w:rPr>
                <w:rFonts w:ascii="Arial" w:hAnsi="Arial" w:cs="Arial"/>
              </w:rPr>
            </w:pPr>
            <w:r>
              <w:rPr>
                <w:rFonts w:ascii="Arial" w:hAnsi="Arial" w:cs="Arial"/>
              </w:rPr>
              <w:t>P</w:t>
            </w:r>
            <w:r>
              <w:rPr>
                <w:rFonts w:ascii="Arial" w:hAnsi="Arial"/>
              </w:rPr>
              <w:t>rimary duty of care</w:t>
            </w:r>
          </w:p>
        </w:tc>
      </w:tr>
    </w:tbl>
    <w:p w14:paraId="06592CB6" w14:textId="1A5F1D94" w:rsidR="00B47E2F" w:rsidRPr="00976CD3" w:rsidRDefault="00B47E2F" w:rsidP="00B47E2F">
      <w:pPr>
        <w:rPr>
          <w:rFonts w:ascii="Arial" w:hAnsi="Arial" w:cs="Arial"/>
        </w:rPr>
      </w:pPr>
      <w:r w:rsidRPr="00976CD3">
        <w:rPr>
          <w:rFonts w:ascii="Arial" w:hAnsi="Arial" w:cs="Arial"/>
        </w:rPr>
        <w:t>If a business has workers working in regional and remote areas, accommodation may need to be provided while the work is being carried out. An example of such arrangements would be where accommodation is provided to fruit-pickers during the harvesting season, shearers on a sheep station or workers engaged in construction work at a remote location.</w:t>
      </w:r>
    </w:p>
    <w:p w14:paraId="2614EBB4" w14:textId="77777777" w:rsidR="00B47E2F" w:rsidRPr="00976CD3" w:rsidRDefault="00B47E2F" w:rsidP="00B47E2F">
      <w:pPr>
        <w:rPr>
          <w:rFonts w:ascii="Arial" w:hAnsi="Arial" w:cs="Arial"/>
        </w:rPr>
      </w:pPr>
      <w:r w:rsidRPr="00976CD3">
        <w:rPr>
          <w:rFonts w:ascii="Arial" w:hAnsi="Arial" w:cs="Arial"/>
        </w:rPr>
        <w:t xml:space="preserve">If you provide accommodation for workers and own or manage the accommodation you must, so far as is reasonably </w:t>
      </w:r>
      <w:r w:rsidRPr="007C5117">
        <w:rPr>
          <w:rFonts w:ascii="Arial" w:hAnsi="Arial" w:cs="Arial"/>
        </w:rPr>
        <w:t>practicable, maintain the premises so that the worker occupying it is not exposed to health and safety risks. This includes both physical and psychosocial risks.</w:t>
      </w:r>
      <w:r w:rsidRPr="00976CD3">
        <w:rPr>
          <w:rFonts w:ascii="Arial" w:hAnsi="Arial" w:cs="Arial"/>
        </w:rPr>
        <w:t xml:space="preserve"> </w:t>
      </w:r>
    </w:p>
    <w:p w14:paraId="0BA32AF7" w14:textId="77777777" w:rsidR="00B47E2F" w:rsidRPr="00976CD3" w:rsidRDefault="00B47E2F" w:rsidP="00B47E2F">
      <w:pPr>
        <w:rPr>
          <w:rFonts w:ascii="Arial" w:hAnsi="Arial" w:cs="Arial"/>
        </w:rPr>
      </w:pPr>
      <w:r w:rsidRPr="00976CD3">
        <w:rPr>
          <w:rFonts w:ascii="Arial" w:hAnsi="Arial" w:cs="Arial"/>
        </w:rPr>
        <w:t>Accommodation should be separated from hazards at the workplace likely to adversely affect the health and safety of a worker using the accommodation. The accommodation facilities should also:</w:t>
      </w:r>
    </w:p>
    <w:p w14:paraId="0DB3FFA7"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be lockable, with safe entry and exit</w:t>
      </w:r>
    </w:p>
    <w:p w14:paraId="4D636CCE"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meet all relevant structural and stability requirements</w:t>
      </w:r>
    </w:p>
    <w:p w14:paraId="7A51EB15"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meet electrical and fire safety standards</w:t>
      </w:r>
    </w:p>
    <w:p w14:paraId="33B47313"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have a supply of drinking water</w:t>
      </w:r>
    </w:p>
    <w:p w14:paraId="2CAF6FDA"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have toilets, washing and laundry facilities</w:t>
      </w:r>
    </w:p>
    <w:p w14:paraId="6162D0C4"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be regularly cleaned and have rubbish collected</w:t>
      </w:r>
    </w:p>
    <w:p w14:paraId="26EFCF7D"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be provided with sleeping quarters shielded from noise and vibration</w:t>
      </w:r>
    </w:p>
    <w:p w14:paraId="58F7B18B"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have crockery, utensils and eating facilities</w:t>
      </w:r>
    </w:p>
    <w:p w14:paraId="3163181C"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have lighting, heating, cooling and ventilation</w:t>
      </w:r>
    </w:p>
    <w:p w14:paraId="41A0B241"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have storage cupboards and other furniture</w:t>
      </w:r>
    </w:p>
    <w:p w14:paraId="4CE33769"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be provided with a refrigerator or cool room, and</w:t>
      </w:r>
    </w:p>
    <w:p w14:paraId="43D1A224"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lastRenderedPageBreak/>
        <w:t>have all fittings, appliances and equipment in good condition.</w:t>
      </w:r>
    </w:p>
    <w:p w14:paraId="5C46279A" w14:textId="77777777" w:rsidR="00B47E2F" w:rsidRPr="007C5117" w:rsidRDefault="00B47E2F" w:rsidP="00801FE2">
      <w:pPr>
        <w:pStyle w:val="Heading2"/>
        <w:numPr>
          <w:ilvl w:val="1"/>
          <w:numId w:val="28"/>
        </w:numPr>
        <w:ind w:left="851" w:hanging="851"/>
        <w:rPr>
          <w:rFonts w:cs="Arial"/>
          <w:b w:val="0"/>
          <w:bCs/>
          <w:sz w:val="40"/>
          <w:szCs w:val="40"/>
        </w:rPr>
      </w:pPr>
      <w:bookmarkStart w:id="153" w:name="_Toc184978090"/>
      <w:r w:rsidRPr="007C5117">
        <w:rPr>
          <w:rFonts w:cs="Arial"/>
          <w:b w:val="0"/>
          <w:bCs/>
          <w:sz w:val="40"/>
          <w:szCs w:val="40"/>
        </w:rPr>
        <w:t>Managing Risks Associated with Poor Air Quality</w:t>
      </w:r>
      <w:r w:rsidRPr="007C5117">
        <w:rPr>
          <w:b w:val="0"/>
          <w:bCs/>
          <w:sz w:val="16"/>
          <w:szCs w:val="16"/>
        </w:rPr>
        <w:footnoteReference w:id="3"/>
      </w:r>
      <w:bookmarkEnd w:id="153"/>
    </w:p>
    <w:p w14:paraId="0A6A27B3"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Air Quality</w:t>
      </w:r>
    </w:p>
    <w:p w14:paraId="2581AEF5" w14:textId="77777777" w:rsidR="00B47E2F" w:rsidRPr="00976CD3" w:rsidRDefault="00B47E2F" w:rsidP="00B47E2F">
      <w:pPr>
        <w:rPr>
          <w:rFonts w:ascii="Arial" w:hAnsi="Arial" w:cs="Arial"/>
        </w:rPr>
      </w:pPr>
      <w:r w:rsidRPr="00976CD3">
        <w:rPr>
          <w:rFonts w:ascii="Arial" w:hAnsi="Arial" w:cs="Arial"/>
        </w:rPr>
        <w:t xml:space="preserve">PCBUs must ensure that the air quality in the workplace is safe. Workplace hazards that may pose a risk to health and safety include dust storms, smoke from bushfires and high levels of pollen in the air. </w:t>
      </w:r>
    </w:p>
    <w:p w14:paraId="7B21B7EE" w14:textId="77777777" w:rsidR="00B47E2F" w:rsidRPr="00976CD3" w:rsidRDefault="00B47E2F" w:rsidP="00B47E2F">
      <w:pPr>
        <w:rPr>
          <w:rFonts w:ascii="Arial" w:hAnsi="Arial" w:cs="Arial"/>
        </w:rPr>
      </w:pPr>
      <w:r w:rsidRPr="00976CD3">
        <w:rPr>
          <w:rFonts w:ascii="Arial" w:hAnsi="Arial" w:cs="Arial"/>
        </w:rPr>
        <w:t>Dust and smoke may also impact visibility, settle onto equipment, and impact the functioning of plant and grip of surfaces. While those working outside may be more at risk from exposure to smoke, dust, or pollen, it can also be hazardous for people working indoors. Unpredictable wind carries bushfire smoke so you should make sure you can quickly implement control measures. </w:t>
      </w:r>
    </w:p>
    <w:p w14:paraId="579A17E0" w14:textId="77777777" w:rsidR="00B47E2F" w:rsidRPr="00976CD3" w:rsidRDefault="00B47E2F" w:rsidP="00B47E2F">
      <w:pPr>
        <w:rPr>
          <w:rFonts w:ascii="Arial" w:hAnsi="Arial" w:cs="Arial"/>
        </w:rPr>
      </w:pPr>
      <w:r w:rsidRPr="00976CD3">
        <w:rPr>
          <w:rFonts w:ascii="Arial" w:hAnsi="Arial" w:cs="Arial"/>
        </w:rPr>
        <w:t>On occasions when visibility is reduced, caution should be used. Work may need to be stopped until the conditions are safer, especially when working with plant that requires good visibility to use safely, such as cranes or elevating work platforms. Ensure all workers follow instructions provided by emergency and public health services.</w:t>
      </w:r>
    </w:p>
    <w:p w14:paraId="4D92D44D" w14:textId="77777777" w:rsidR="00B47E2F" w:rsidRPr="00976CD3" w:rsidRDefault="00B47E2F" w:rsidP="00B47E2F">
      <w:pPr>
        <w:rPr>
          <w:rFonts w:ascii="Arial" w:hAnsi="Arial" w:cs="Arial"/>
        </w:rPr>
      </w:pPr>
      <w:r w:rsidRPr="00976CD3">
        <w:rPr>
          <w:rFonts w:ascii="Arial" w:hAnsi="Arial" w:cs="Arial"/>
        </w:rPr>
        <w:t xml:space="preserve">PCBUs and workers should be aware of the air quality in the workplace and can monitor it by checking the </w:t>
      </w:r>
      <w:hyperlink r:id="rId32" w:history="1">
        <w:r w:rsidRPr="00976CD3">
          <w:rPr>
            <w:rStyle w:val="Hyperlink"/>
            <w:rFonts w:ascii="Arial" w:hAnsi="Arial" w:cs="Arial"/>
          </w:rPr>
          <w:t>air quality index </w:t>
        </w:r>
      </w:hyperlink>
      <w:r w:rsidRPr="00976CD3">
        <w:rPr>
          <w:rFonts w:ascii="Arial" w:hAnsi="Arial" w:cs="Arial"/>
        </w:rPr>
        <w:t>and the </w:t>
      </w:r>
      <w:hyperlink r:id="rId33" w:history="1">
        <w:r w:rsidRPr="00976CD3">
          <w:rPr>
            <w:rStyle w:val="Hyperlink"/>
            <w:rFonts w:ascii="Arial" w:hAnsi="Arial" w:cs="Arial"/>
          </w:rPr>
          <w:t>pollen level and forecast</w:t>
        </w:r>
      </w:hyperlink>
      <w:r w:rsidRPr="00976CD3">
        <w:rPr>
          <w:rFonts w:ascii="Arial" w:hAnsi="Arial" w:cs="Arial"/>
        </w:rPr>
        <w:t xml:space="preserve"> for the ACT. You can also consider advice from experts (for example, public health officials), talk to workers, and undertake air quality testing at the workplace to monitor ongoing risk. </w:t>
      </w:r>
    </w:p>
    <w:p w14:paraId="14E76558"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Applying the hierarchy of control measures to manage risks from air pollution </w:t>
      </w:r>
    </w:p>
    <w:p w14:paraId="0C278C81"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Eliminate risks to health and safety </w:t>
      </w:r>
    </w:p>
    <w:p w14:paraId="6445F8CB" w14:textId="77777777" w:rsidR="00B47E2F" w:rsidRPr="00976CD3" w:rsidRDefault="00B47E2F" w:rsidP="00B47E2F">
      <w:pPr>
        <w:rPr>
          <w:rFonts w:ascii="Arial" w:hAnsi="Arial" w:cs="Arial"/>
        </w:rPr>
      </w:pPr>
      <w:r w:rsidRPr="00976CD3">
        <w:rPr>
          <w:rFonts w:ascii="Arial" w:hAnsi="Arial" w:cs="Arial"/>
        </w:rPr>
        <w:t>You must always eliminate the risk unless it is not reasonably practicable to do so. Eliminating exposure to air pollution is the best protection. </w:t>
      </w:r>
    </w:p>
    <w:p w14:paraId="6B666BF8" w14:textId="77777777" w:rsidR="00B47E2F" w:rsidRPr="00976CD3" w:rsidRDefault="00B47E2F" w:rsidP="00B47E2F">
      <w:pPr>
        <w:rPr>
          <w:rFonts w:ascii="Arial" w:hAnsi="Arial" w:cs="Arial"/>
        </w:rPr>
      </w:pPr>
      <w:r w:rsidRPr="00976CD3">
        <w:rPr>
          <w:rFonts w:ascii="Arial" w:hAnsi="Arial" w:cs="Arial"/>
        </w:rPr>
        <w:t xml:space="preserve">Examples of elimination controls: </w:t>
      </w:r>
    </w:p>
    <w:p w14:paraId="5348FC55"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relocate work to areas with good air quality (for example this could be working from home or alternative sites); and</w:t>
      </w:r>
    </w:p>
    <w:p w14:paraId="320530CE"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if air pollution is limited to outdoors, postpone outdoor work.</w:t>
      </w:r>
    </w:p>
    <w:p w14:paraId="0C2E2635"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Minimise risks by substituting the hazard with a safer alternative (less risk) </w:t>
      </w:r>
    </w:p>
    <w:p w14:paraId="617C6AC9" w14:textId="77777777" w:rsidR="00B47E2F" w:rsidRPr="00976CD3" w:rsidRDefault="00B47E2F" w:rsidP="00B47E2F">
      <w:pPr>
        <w:rPr>
          <w:rFonts w:ascii="Arial" w:hAnsi="Arial" w:cs="Arial"/>
        </w:rPr>
      </w:pPr>
      <w:r w:rsidRPr="00976CD3">
        <w:rPr>
          <w:rFonts w:ascii="Arial" w:hAnsi="Arial" w:cs="Arial"/>
        </w:rPr>
        <w:t>Find alternative work or work processes with better air quality. </w:t>
      </w:r>
    </w:p>
    <w:p w14:paraId="7D198F50" w14:textId="77777777" w:rsidR="00B47E2F" w:rsidRPr="00976CD3" w:rsidRDefault="00B47E2F" w:rsidP="00B47E2F">
      <w:pPr>
        <w:rPr>
          <w:rFonts w:ascii="Arial" w:hAnsi="Arial" w:cs="Arial"/>
        </w:rPr>
      </w:pPr>
      <w:r w:rsidRPr="00976CD3">
        <w:rPr>
          <w:rFonts w:ascii="Arial" w:hAnsi="Arial" w:cs="Arial"/>
        </w:rPr>
        <w:t>Examples of substitution controls:</w:t>
      </w:r>
    </w:p>
    <w:p w14:paraId="589BD849"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work inside where possible; and</w:t>
      </w:r>
    </w:p>
    <w:p w14:paraId="6DC55BD5"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lastRenderedPageBreak/>
        <w:t>reduce the physical intensity of work to reduce how much air pollution is inhaled.</w:t>
      </w:r>
    </w:p>
    <w:p w14:paraId="4760E91F"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Minimise risks by isolating the hazard from people </w:t>
      </w:r>
    </w:p>
    <w:p w14:paraId="6BDC3615" w14:textId="77777777" w:rsidR="00B47E2F" w:rsidRPr="00976CD3" w:rsidRDefault="00B47E2F" w:rsidP="00B47E2F">
      <w:pPr>
        <w:rPr>
          <w:rFonts w:ascii="Arial" w:hAnsi="Arial" w:cs="Arial"/>
        </w:rPr>
      </w:pPr>
      <w:r w:rsidRPr="00976CD3">
        <w:rPr>
          <w:rFonts w:ascii="Arial" w:hAnsi="Arial" w:cs="Arial"/>
        </w:rPr>
        <w:t>Protect workers from exposure by isolating them from air pollution. </w:t>
      </w:r>
    </w:p>
    <w:p w14:paraId="7A13AC13" w14:textId="77777777" w:rsidR="00B47E2F" w:rsidRPr="00976CD3" w:rsidRDefault="00B47E2F" w:rsidP="00B47E2F">
      <w:pPr>
        <w:rPr>
          <w:rFonts w:ascii="Arial" w:hAnsi="Arial" w:cs="Arial"/>
        </w:rPr>
      </w:pPr>
      <w:r w:rsidRPr="00976CD3">
        <w:rPr>
          <w:rFonts w:ascii="Arial" w:hAnsi="Arial" w:cs="Arial"/>
        </w:rPr>
        <w:t>Examples of isolation controls:</w:t>
      </w:r>
    </w:p>
    <w:p w14:paraId="5FBD5D32"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check how well doors and windows seal, if air locks work, and if smoke particles could settle on equipment and affect machinery</w:t>
      </w:r>
    </w:p>
    <w:p w14:paraId="7EAD3096"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minimise door and/or window opening to the outdoors (for example, shop doors and sliding service windows should be kept closed whenever possible). Close windows and doors while it’s smoky or during pollen season– open doors and windows during smoke-free periods</w:t>
      </w:r>
    </w:p>
    <w:p w14:paraId="552DDA22"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switch air conditioning or ventilation systems to recycle or recirculate, to avoid bringing poor quality outdoor air inside, including in buildings and vehicles</w:t>
      </w:r>
    </w:p>
    <w:p w14:paraId="5B163D11"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use closed-cab vehicles with ventilation set to recycle the air inside the cab; and</w:t>
      </w:r>
    </w:p>
    <w:p w14:paraId="7F319288" w14:textId="77777777" w:rsidR="00B47E2F" w:rsidRPr="00976CD3" w:rsidRDefault="00B47E2F" w:rsidP="006235C2">
      <w:pPr>
        <w:pStyle w:val="ListBullet"/>
        <w:numPr>
          <w:ilvl w:val="0"/>
          <w:numId w:val="24"/>
        </w:numPr>
        <w:ind w:left="993" w:hanging="284"/>
        <w:contextualSpacing w:val="0"/>
        <w:rPr>
          <w:rFonts w:cs="Arial"/>
          <w:i/>
          <w:iCs/>
        </w:rPr>
      </w:pPr>
      <w:r w:rsidRPr="00976CD3">
        <w:rPr>
          <w:rFonts w:cs="Arial"/>
        </w:rPr>
        <w:t xml:space="preserve">avoid using evaporative air conditioners that pull air in from outside with no or little filtering. </w:t>
      </w:r>
      <w:r w:rsidRPr="006235C2">
        <w:rPr>
          <w:rFonts w:cs="Arial"/>
        </w:rPr>
        <w:t>Note: domestic evaporative air conditioners are more likely to bring air pollution inside. Commercial evaporative air conditioners may filter out some larger particles, but not all. Check the specification with the</w:t>
      </w:r>
      <w:r w:rsidRPr="00976CD3">
        <w:rPr>
          <w:rFonts w:cs="Arial"/>
          <w:i/>
          <w:iCs/>
        </w:rPr>
        <w:t xml:space="preserve"> manufacturer. </w:t>
      </w:r>
      <w:bookmarkStart w:id="154" w:name="_Hlk129951684"/>
    </w:p>
    <w:bookmarkEnd w:id="154"/>
    <w:p w14:paraId="2BCF780C"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Minimise risks by implementing engineering control measures </w:t>
      </w:r>
    </w:p>
    <w:p w14:paraId="513D3BF3" w14:textId="77777777" w:rsidR="00B47E2F" w:rsidRPr="00976CD3" w:rsidRDefault="00B47E2F" w:rsidP="00B47E2F">
      <w:pPr>
        <w:rPr>
          <w:rFonts w:ascii="Arial" w:hAnsi="Arial" w:cs="Arial"/>
        </w:rPr>
      </w:pPr>
      <w:r w:rsidRPr="00976CD3">
        <w:rPr>
          <w:rFonts w:ascii="Arial" w:hAnsi="Arial" w:cs="Arial"/>
        </w:rPr>
        <w:t>Engineering control measures are physical or mechanical measures that can improve the air quality for workers. </w:t>
      </w:r>
    </w:p>
    <w:p w14:paraId="3531C014" w14:textId="77777777" w:rsidR="00B47E2F" w:rsidRPr="00976CD3" w:rsidRDefault="00B47E2F" w:rsidP="00B47E2F">
      <w:pPr>
        <w:rPr>
          <w:rFonts w:ascii="Arial" w:hAnsi="Arial" w:cs="Arial"/>
        </w:rPr>
      </w:pPr>
      <w:r w:rsidRPr="00976CD3">
        <w:rPr>
          <w:rFonts w:ascii="Arial" w:hAnsi="Arial" w:cs="Arial"/>
        </w:rPr>
        <w:t>Examples of engineering controls:</w:t>
      </w:r>
    </w:p>
    <w:p w14:paraId="50A2A132"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vacuum indoor areas regularly with a vacuum cleaner that has a HEPA filter to reduce the build-up of settled particulates</w:t>
      </w:r>
    </w:p>
    <w:p w14:paraId="0A0EE484"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use air purifiers such as an indoor air cleaner (purifier) and have a supply of spare filters; and</w:t>
      </w:r>
    </w:p>
    <w:p w14:paraId="78615E43"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use air locks or air curtains to create an air barrier with the outside environment.</w:t>
      </w:r>
    </w:p>
    <w:p w14:paraId="4A6A2707"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Minimise the remaining risk using administrative control measures </w:t>
      </w:r>
    </w:p>
    <w:p w14:paraId="65680697" w14:textId="77777777" w:rsidR="00B47E2F" w:rsidRPr="00976CD3" w:rsidRDefault="00B47E2F" w:rsidP="00B47E2F">
      <w:pPr>
        <w:rPr>
          <w:rFonts w:ascii="Arial" w:hAnsi="Arial" w:cs="Arial"/>
        </w:rPr>
      </w:pPr>
      <w:r w:rsidRPr="00976CD3">
        <w:rPr>
          <w:rFonts w:ascii="Arial" w:hAnsi="Arial" w:cs="Arial"/>
        </w:rPr>
        <w:t>Administrative control measures are less effective because they rely on human assessment and intervention to work effectively. They include methods of work, processes or procedures designed to minimise risk and should be used to supplement higher level measures (substituting, isolating, and engineering controls).</w:t>
      </w:r>
    </w:p>
    <w:p w14:paraId="62D1C0E5" w14:textId="77777777" w:rsidR="00B47E2F" w:rsidRPr="00976CD3" w:rsidRDefault="00B47E2F" w:rsidP="00B47E2F">
      <w:pPr>
        <w:rPr>
          <w:rFonts w:ascii="Arial" w:hAnsi="Arial" w:cs="Arial"/>
        </w:rPr>
      </w:pPr>
      <w:r w:rsidRPr="00976CD3">
        <w:rPr>
          <w:rFonts w:ascii="Arial" w:hAnsi="Arial" w:cs="Arial"/>
        </w:rPr>
        <w:t>Examples of administrative controls:</w:t>
      </w:r>
    </w:p>
    <w:p w14:paraId="23E1FC91"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increase frequency and length of rest times, and provide an indoor area for rest times, where possible</w:t>
      </w:r>
    </w:p>
    <w:p w14:paraId="2FA30551"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rotate staff who work outside through an indoor environment to limit prolonged exposure</w:t>
      </w:r>
    </w:p>
    <w:p w14:paraId="1C0FC893"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provide workers with water, eye drops and saline nasal sprays to reduce irritation of eyes, nose and throat</w:t>
      </w:r>
    </w:p>
    <w:p w14:paraId="248E6235"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lastRenderedPageBreak/>
        <w:t>air out buildings on days with better air quality</w:t>
      </w:r>
    </w:p>
    <w:p w14:paraId="055A4494" w14:textId="38EA1828" w:rsidR="00B47E2F" w:rsidRPr="00976CD3" w:rsidRDefault="00B47E2F" w:rsidP="006235C2">
      <w:pPr>
        <w:pStyle w:val="ListBullet"/>
        <w:numPr>
          <w:ilvl w:val="0"/>
          <w:numId w:val="24"/>
        </w:numPr>
        <w:ind w:left="993" w:hanging="284"/>
        <w:contextualSpacing w:val="0"/>
        <w:rPr>
          <w:rFonts w:cs="Arial"/>
        </w:rPr>
      </w:pPr>
      <w:r w:rsidRPr="00976CD3">
        <w:rPr>
          <w:rFonts w:cs="Arial"/>
        </w:rPr>
        <w:t>request that workers and others at your workplace only use one entrance to a building to limit flow of </w:t>
      </w:r>
      <w:r w:rsidR="001C72C4" w:rsidRPr="00976CD3">
        <w:rPr>
          <w:rFonts w:cs="Arial"/>
        </w:rPr>
        <w:t>poor-quality</w:t>
      </w:r>
      <w:r w:rsidRPr="00976CD3">
        <w:rPr>
          <w:rFonts w:cs="Arial"/>
        </w:rPr>
        <w:t> air into a building</w:t>
      </w:r>
    </w:p>
    <w:p w14:paraId="73059384"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implement a policy on when and how you will monitor air quality and what you will do to manage risks from air pollution</w:t>
      </w:r>
    </w:p>
    <w:p w14:paraId="37F9202C"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provide training, education and information to workers on the risks of poor air quality and how to use any control measures, such as PPE</w:t>
      </w:r>
    </w:p>
    <w:p w14:paraId="6B53FD24"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encouraging workers to avoid touching their eyes while they are outside and to wash their hands when they leave work or go on breaks</w:t>
      </w:r>
    </w:p>
    <w:p w14:paraId="10234105"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ensure workers are able to call for help if required</w:t>
      </w:r>
    </w:p>
    <w:p w14:paraId="338228DF"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ensure all workers have access to first aid</w:t>
      </w:r>
    </w:p>
    <w:p w14:paraId="2366B480"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know the physical effects of air pollution, such as difficulty breathing, coughing, blurred vision and irritability, and provide information on the effects to your workers</w:t>
      </w:r>
    </w:p>
    <w:p w14:paraId="362762E6"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 xml:space="preserve">make allowances for workers suffering physical effects of air pollution (for example, by providing modified duties) </w:t>
      </w:r>
      <w:r w:rsidRPr="006235C2">
        <w:rPr>
          <w:rFonts w:cs="Arial"/>
        </w:rPr>
        <w:t>Note: Eligible workers may also be entitled to personal leave if they are not fit for work due to the physical effects of air pollution.</w:t>
      </w:r>
      <w:r w:rsidRPr="00976CD3">
        <w:rPr>
          <w:rFonts w:cs="Arial"/>
        </w:rPr>
        <w:t> </w:t>
      </w:r>
    </w:p>
    <w:p w14:paraId="2009E793"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ensure plant is functioning correctly, cleaned, properly maintained and has not been affected by dust or debris</w:t>
      </w:r>
    </w:p>
    <w:p w14:paraId="3705B9F6"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follow manufacturer’s instructions when maintaining ventilation systems</w:t>
      </w:r>
    </w:p>
    <w:p w14:paraId="71BBD7C0"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clean P2/N95 respirators – replace when they are dirty or damaged</w:t>
      </w:r>
    </w:p>
    <w:p w14:paraId="4E50C23B"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once conditions improve, clean any dust and debris off outdoor surfaces by wet wiping or using a HEPA filtered vacuum cleaner; and</w:t>
      </w:r>
    </w:p>
    <w:p w14:paraId="0B38376A" w14:textId="77777777" w:rsidR="00B47E2F" w:rsidRPr="00976CD3" w:rsidRDefault="00B47E2F" w:rsidP="006235C2">
      <w:pPr>
        <w:pStyle w:val="ListBullet"/>
        <w:numPr>
          <w:ilvl w:val="0"/>
          <w:numId w:val="24"/>
        </w:numPr>
        <w:ind w:left="993" w:hanging="284"/>
        <w:contextualSpacing w:val="0"/>
        <w:rPr>
          <w:rFonts w:cs="Arial"/>
        </w:rPr>
      </w:pPr>
      <w:r w:rsidRPr="00976CD3">
        <w:rPr>
          <w:rFonts w:cs="Arial"/>
        </w:rPr>
        <w:t>ensure workers have an effective means of communication such as a mobile phone, particularly if working alone, remotely or in an isolated place.</w:t>
      </w:r>
    </w:p>
    <w:p w14:paraId="06B29928"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Minimise the remaining risk by providing and using personal protective equipment </w:t>
      </w:r>
    </w:p>
    <w:p w14:paraId="791184D0" w14:textId="3976F0C9" w:rsidR="00B47E2F" w:rsidRPr="00976CD3" w:rsidRDefault="00B47E2F" w:rsidP="00B47E2F">
      <w:pPr>
        <w:rPr>
          <w:rFonts w:ascii="Arial" w:hAnsi="Arial" w:cs="Arial"/>
        </w:rPr>
      </w:pPr>
      <w:r w:rsidRPr="00976CD3">
        <w:rPr>
          <w:rFonts w:ascii="Arial" w:hAnsi="Arial" w:cs="Arial"/>
        </w:rPr>
        <w:t>Personal protective equipment (PPE) limits exposure to the harmful effects of a hazard, but only if it is worn and used correctly.</w:t>
      </w:r>
      <w:r w:rsidR="00A944C5">
        <w:rPr>
          <w:rFonts w:ascii="Arial" w:hAnsi="Arial" w:cs="Arial"/>
        </w:rPr>
        <w:t xml:space="preserve"> </w:t>
      </w:r>
      <w:r w:rsidRPr="00976CD3">
        <w:rPr>
          <w:rFonts w:ascii="Arial" w:hAnsi="Arial" w:cs="Arial"/>
        </w:rPr>
        <w:t>PPE must be suitable, maintained properly and workers must be instructed on how to use it properly. </w:t>
      </w:r>
    </w:p>
    <w:p w14:paraId="302116A0" w14:textId="77777777" w:rsidR="00B47E2F" w:rsidRPr="00976CD3" w:rsidRDefault="00B47E2F" w:rsidP="00B47E2F">
      <w:pPr>
        <w:rPr>
          <w:rFonts w:ascii="Arial" w:hAnsi="Arial" w:cs="Arial"/>
        </w:rPr>
      </w:pPr>
      <w:r w:rsidRPr="00976CD3">
        <w:rPr>
          <w:rFonts w:ascii="Arial" w:hAnsi="Arial" w:cs="Arial"/>
        </w:rPr>
        <w:t xml:space="preserve">Examples of PPE: </w:t>
      </w:r>
    </w:p>
    <w:p w14:paraId="006DC3BB" w14:textId="77777777" w:rsidR="00B47E2F" w:rsidRPr="00976CD3" w:rsidRDefault="00B47E2F" w:rsidP="00DA5638">
      <w:pPr>
        <w:pStyle w:val="ListBullet"/>
        <w:numPr>
          <w:ilvl w:val="0"/>
          <w:numId w:val="24"/>
        </w:numPr>
        <w:ind w:left="993" w:hanging="284"/>
        <w:contextualSpacing w:val="0"/>
        <w:rPr>
          <w:rFonts w:cs="Arial"/>
        </w:rPr>
      </w:pPr>
      <w:r w:rsidRPr="00976CD3">
        <w:rPr>
          <w:rFonts w:cs="Arial"/>
        </w:rPr>
        <w:t xml:space="preserve">use P2 or N95 masks for respiratory protection. However, it is essential that they are fitted properly, and   </w:t>
      </w:r>
    </w:p>
    <w:p w14:paraId="0DFA9AFA" w14:textId="77777777" w:rsidR="00B47E2F" w:rsidRPr="00976CD3" w:rsidRDefault="00B47E2F" w:rsidP="001C72C4">
      <w:pPr>
        <w:spacing w:before="0" w:after="120" w:line="240" w:lineRule="auto"/>
        <w:contextualSpacing/>
        <w:rPr>
          <w:rFonts w:ascii="Arial" w:hAnsi="Arial" w:cs="Arial"/>
          <w:i/>
          <w:iCs/>
        </w:rPr>
      </w:pPr>
      <w:r w:rsidRPr="00976CD3">
        <w:rPr>
          <w:rFonts w:ascii="Arial" w:hAnsi="Arial" w:cs="Arial"/>
          <w:i/>
          <w:iCs/>
        </w:rPr>
        <w:t>Note: masks may make breathing difficult and can increase heat-related illness risk. For information about how to properly fit a mask, refer to the manufacturer’s instructions. If the mask is damaged, dirty or wet, replace it. Paper dust masks, bandanas or handkerchiefs are not a substitute as they do not filter out fine particles, e.g. from bushfire smoke.</w:t>
      </w:r>
    </w:p>
    <w:p w14:paraId="62182B95" w14:textId="77777777" w:rsidR="00B47E2F" w:rsidRPr="00DA5638" w:rsidRDefault="00B47E2F" w:rsidP="00DA5638">
      <w:pPr>
        <w:pStyle w:val="ListBullet"/>
        <w:numPr>
          <w:ilvl w:val="0"/>
          <w:numId w:val="24"/>
        </w:numPr>
        <w:ind w:left="993" w:hanging="284"/>
        <w:contextualSpacing w:val="0"/>
        <w:rPr>
          <w:rFonts w:cs="Arial"/>
        </w:rPr>
      </w:pPr>
      <w:r w:rsidRPr="00976CD3">
        <w:rPr>
          <w:rFonts w:cs="Arial"/>
        </w:rPr>
        <w:t>use eye protection to help avoid eye irritation caused by air pollution, which can result in blurry vision.</w:t>
      </w:r>
    </w:p>
    <w:p w14:paraId="544CD266" w14:textId="77777777" w:rsidR="00B47E2F" w:rsidRPr="00976CD3" w:rsidRDefault="00B47E2F" w:rsidP="00B47E2F">
      <w:pPr>
        <w:rPr>
          <w:rFonts w:ascii="Arial" w:hAnsi="Arial" w:cs="Arial"/>
          <w:i/>
          <w:iCs/>
        </w:rPr>
      </w:pPr>
      <w:r w:rsidRPr="00976CD3">
        <w:rPr>
          <w:rFonts w:ascii="Arial" w:hAnsi="Arial" w:cs="Arial"/>
          <w:i/>
          <w:iCs/>
        </w:rPr>
        <w:t>Note: It is important to consider what eye protection is appropriate for the worker and their task. </w:t>
      </w:r>
    </w:p>
    <w:p w14:paraId="22307E5B" w14:textId="77777777" w:rsidR="00B47E2F" w:rsidRPr="00976CD3" w:rsidRDefault="00B47E2F" w:rsidP="00B47E2F">
      <w:pPr>
        <w:rPr>
          <w:rFonts w:ascii="Arial" w:hAnsi="Arial" w:cs="Arial"/>
        </w:rPr>
      </w:pPr>
      <w:r w:rsidRPr="00976CD3">
        <w:rPr>
          <w:rFonts w:ascii="Arial" w:hAnsi="Arial" w:cs="Arial"/>
        </w:rPr>
        <w:lastRenderedPageBreak/>
        <w:t>For more information on the requirements for PPE, visit the Safe Work Australia </w:t>
      </w:r>
      <w:hyperlink r:id="rId34" w:tooltip="Personal protective equipment (PPE) " w:history="1">
        <w:r w:rsidRPr="00976CD3">
          <w:rPr>
            <w:rStyle w:val="Hyperlink"/>
            <w:rFonts w:ascii="Arial" w:hAnsi="Arial" w:cs="Arial"/>
          </w:rPr>
          <w:t>Personal Protective Equipment web page</w:t>
        </w:r>
      </w:hyperlink>
      <w:r w:rsidRPr="00976CD3">
        <w:rPr>
          <w:rFonts w:ascii="Arial" w:hAnsi="Arial" w:cs="Arial"/>
        </w:rPr>
        <w:t>.</w:t>
      </w:r>
    </w:p>
    <w:p w14:paraId="396C20BB"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Asthma and allergies</w:t>
      </w:r>
    </w:p>
    <w:p w14:paraId="04307E34" w14:textId="77777777" w:rsidR="00B47E2F" w:rsidRPr="00976CD3" w:rsidRDefault="00B47E2F" w:rsidP="00B47E2F">
      <w:pPr>
        <w:rPr>
          <w:rFonts w:ascii="Arial" w:hAnsi="Arial" w:cs="Arial"/>
        </w:rPr>
      </w:pPr>
      <w:r w:rsidRPr="00976CD3">
        <w:rPr>
          <w:rFonts w:ascii="Arial" w:hAnsi="Arial" w:cs="Arial"/>
        </w:rPr>
        <w:t xml:space="preserve">Pollen, smoke, and poor air quality may exacerbate asthma, respiratory conditions, or allergies such as hay fever, in some workers. Additionally, some types of storms can worsen asthma attacks, or cause attacks in people who have not previously experienced asthma. </w:t>
      </w:r>
    </w:p>
    <w:p w14:paraId="53664351" w14:textId="77777777" w:rsidR="00B47E2F" w:rsidRPr="00976CD3" w:rsidRDefault="00B47E2F" w:rsidP="00B47E2F">
      <w:pPr>
        <w:rPr>
          <w:rFonts w:ascii="Arial" w:hAnsi="Arial" w:cs="Arial"/>
        </w:rPr>
      </w:pPr>
      <w:r w:rsidRPr="00976CD3">
        <w:rPr>
          <w:rFonts w:ascii="Arial" w:hAnsi="Arial" w:cs="Arial"/>
        </w:rPr>
        <w:t xml:space="preserve">Hazards affecting air quality may worsen existing conditions or cause discomfort for some workers. Special consideration may need to be given to older workers and pregnant workers. </w:t>
      </w:r>
    </w:p>
    <w:p w14:paraId="15315DA2" w14:textId="77777777" w:rsidR="00B47E2F" w:rsidRPr="00976CD3" w:rsidRDefault="00B47E2F" w:rsidP="00B47E2F">
      <w:pPr>
        <w:rPr>
          <w:rFonts w:ascii="Arial" w:hAnsi="Arial" w:cs="Arial"/>
        </w:rPr>
      </w:pPr>
      <w:r w:rsidRPr="00976CD3">
        <w:rPr>
          <w:rFonts w:ascii="Arial" w:hAnsi="Arial" w:cs="Arial"/>
        </w:rPr>
        <w:t>You may or may not know who these workers are. If you know a worker has a condition that might make them more vulnerable, you should confidentially talk to them about their needs. You should also consider what you can do to manage risks to workers who may be more sensitive to air pollution, but who you don’t know about (for example, look out for signs of workers who might be more sensitive and/or invite workers to talk to you about relevant health conditions and needs). Consultation is required when making decisions about procedures for monitoring the health of workers.</w:t>
      </w:r>
    </w:p>
    <w:p w14:paraId="21E1D636" w14:textId="77777777" w:rsidR="00B47E2F" w:rsidRPr="00976CD3" w:rsidRDefault="00B47E2F" w:rsidP="00B47E2F">
      <w:pPr>
        <w:rPr>
          <w:rFonts w:ascii="Arial" w:hAnsi="Arial" w:cs="Arial"/>
        </w:rPr>
      </w:pPr>
      <w:r w:rsidRPr="00976CD3">
        <w:rPr>
          <w:rFonts w:ascii="Arial" w:hAnsi="Arial" w:cs="Arial"/>
        </w:rPr>
        <w:t>People who are exposed to poor air quality may experience congestion, a runny nose, and red, watery, itchy eyes. Some people may have breathing issues or asthma attacks. It is important that workers have access to first aid or emergency care if required.</w:t>
      </w:r>
    </w:p>
    <w:p w14:paraId="6FE39E98" w14:textId="77777777" w:rsidR="00B47E2F" w:rsidRPr="00976CD3" w:rsidRDefault="00B47E2F" w:rsidP="00B47E2F">
      <w:pPr>
        <w:rPr>
          <w:rFonts w:ascii="Arial" w:hAnsi="Arial" w:cs="Arial"/>
        </w:rPr>
      </w:pPr>
      <w:r w:rsidRPr="00976CD3">
        <w:rPr>
          <w:rFonts w:ascii="Arial" w:hAnsi="Arial" w:cs="Arial"/>
        </w:rPr>
        <w:t>Workers who are at risk of asthma or hay fever should talk to their healthcare provider for advice on managing their symptoms in the workplace, and ensure they have access to any prescribed medication that they may need.</w:t>
      </w:r>
    </w:p>
    <w:p w14:paraId="0A482A47" w14:textId="77777777" w:rsidR="00B47E2F" w:rsidRPr="00976CD3" w:rsidRDefault="00B47E2F" w:rsidP="00B47E2F">
      <w:pPr>
        <w:rPr>
          <w:rFonts w:ascii="Arial" w:hAnsi="Arial" w:cs="Arial"/>
        </w:rPr>
      </w:pPr>
      <w:r w:rsidRPr="00976CD3">
        <w:rPr>
          <w:rFonts w:ascii="Arial" w:hAnsi="Arial" w:cs="Arial"/>
        </w:rPr>
        <w:t>Being aware of factors in the workplace that may worsen someone’s asthma or allergies, such as high pollen count, dust, smoke, or debris in the workplace, may assist in controlling risks.</w:t>
      </w:r>
    </w:p>
    <w:p w14:paraId="0D8A9F6B" w14:textId="77777777" w:rsidR="00B47E2F" w:rsidRPr="00976CD3" w:rsidRDefault="00B47E2F" w:rsidP="00B47E2F">
      <w:pPr>
        <w:rPr>
          <w:rFonts w:ascii="Arial" w:hAnsi="Arial" w:cs="Arial"/>
          <w:b/>
          <w:bCs/>
        </w:rPr>
      </w:pPr>
      <w:r w:rsidRPr="00976CD3">
        <w:rPr>
          <w:rFonts w:ascii="Arial" w:hAnsi="Arial" w:cs="Arial"/>
          <w:b/>
          <w:bCs/>
        </w:rPr>
        <w:t>If a worker is experiencing wheezing, chest tightness, or any difficulty breathing, please contact emergency services at Emergency Triple Zero (000), immediately.</w:t>
      </w:r>
    </w:p>
    <w:p w14:paraId="1A127323"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Plan for bushfire smoke </w:t>
      </w:r>
    </w:p>
    <w:p w14:paraId="50D7C015" w14:textId="77777777" w:rsidR="00B47E2F" w:rsidRPr="00976CD3" w:rsidRDefault="00B47E2F" w:rsidP="00B47E2F">
      <w:pPr>
        <w:rPr>
          <w:rFonts w:ascii="Arial" w:hAnsi="Arial" w:cs="Arial"/>
        </w:rPr>
      </w:pPr>
      <w:r w:rsidRPr="00976CD3">
        <w:rPr>
          <w:rFonts w:ascii="Arial" w:hAnsi="Arial" w:cs="Arial"/>
        </w:rPr>
        <w:t xml:space="preserve">Examples of control measures for managing the risks of bushfire smoke are available in this Safe Work Australia infographic: </w:t>
      </w:r>
      <w:hyperlink r:id="rId35" w:history="1">
        <w:r w:rsidRPr="00976CD3">
          <w:rPr>
            <w:rStyle w:val="Hyperlink"/>
            <w:rFonts w:ascii="Arial" w:hAnsi="Arial" w:cs="Arial"/>
          </w:rPr>
          <w:t>Working safely in bushfire smoke</w:t>
        </w:r>
      </w:hyperlink>
      <w:r w:rsidRPr="00976CD3">
        <w:rPr>
          <w:rFonts w:ascii="Arial" w:hAnsi="Arial" w:cs="Arial"/>
        </w:rPr>
        <w:t xml:space="preserve">. You should also refer to the Safe Work Australia information sheet: </w:t>
      </w:r>
      <w:hyperlink r:id="rId36" w:history="1">
        <w:r w:rsidRPr="00976CD3">
          <w:rPr>
            <w:rStyle w:val="Hyperlink"/>
            <w:rFonts w:ascii="Arial" w:hAnsi="Arial" w:cs="Arial"/>
          </w:rPr>
          <w:t>Identifying and assessing the risks of bushfires at work.</w:t>
        </w:r>
      </w:hyperlink>
      <w:r w:rsidRPr="00976CD3">
        <w:rPr>
          <w:rFonts w:ascii="Arial" w:hAnsi="Arial" w:cs="Arial"/>
        </w:rPr>
        <w:t xml:space="preserve"> </w:t>
      </w:r>
    </w:p>
    <w:p w14:paraId="7FF0D292" w14:textId="77777777" w:rsidR="00B47E2F" w:rsidRPr="00976CD3" w:rsidRDefault="00B47E2F" w:rsidP="00B47E2F">
      <w:pPr>
        <w:rPr>
          <w:rFonts w:ascii="Arial" w:hAnsi="Arial" w:cs="Arial"/>
        </w:rPr>
      </w:pPr>
      <w:r w:rsidRPr="00976CD3">
        <w:rPr>
          <w:rFonts w:ascii="Arial" w:hAnsi="Arial" w:cs="Arial"/>
        </w:rPr>
        <w:t>Take these steps as part of your planning process: </w:t>
      </w:r>
    </w:p>
    <w:p w14:paraId="54CB2F49" w14:textId="77777777" w:rsidR="00B47E2F" w:rsidRPr="008A26DF" w:rsidRDefault="00B47E2F" w:rsidP="008A26DF">
      <w:pPr>
        <w:pStyle w:val="ListBullet"/>
        <w:numPr>
          <w:ilvl w:val="0"/>
          <w:numId w:val="24"/>
        </w:numPr>
        <w:ind w:left="993" w:hanging="284"/>
        <w:contextualSpacing w:val="0"/>
        <w:rPr>
          <w:rFonts w:cs="Arial"/>
        </w:rPr>
      </w:pPr>
      <w:r w:rsidRPr="00976CD3">
        <w:rPr>
          <w:rFonts w:cs="Arial"/>
        </w:rPr>
        <w:t>identify bushfire s</w:t>
      </w:r>
      <w:r w:rsidRPr="008A26DF">
        <w:rPr>
          <w:rFonts w:cs="Arial"/>
        </w:rPr>
        <w:t>moke hazards and the risks to your workers, including through consultation</w:t>
      </w:r>
    </w:p>
    <w:p w14:paraId="11E1F44A" w14:textId="77777777" w:rsidR="00B47E2F" w:rsidRPr="008A26DF" w:rsidRDefault="00B47E2F" w:rsidP="008A26DF">
      <w:pPr>
        <w:pStyle w:val="ListBullet"/>
        <w:numPr>
          <w:ilvl w:val="0"/>
          <w:numId w:val="24"/>
        </w:numPr>
        <w:ind w:left="993" w:hanging="284"/>
        <w:contextualSpacing w:val="0"/>
        <w:rPr>
          <w:rFonts w:cs="Arial"/>
        </w:rPr>
      </w:pPr>
      <w:r w:rsidRPr="008A26DF">
        <w:rPr>
          <w:rFonts w:cs="Arial"/>
        </w:rPr>
        <w:t>consult with workers and their health and safety representatives (HSRs) when making decisions about ways to eliminate or minimise risks</w:t>
      </w:r>
    </w:p>
    <w:p w14:paraId="24657C86" w14:textId="77777777" w:rsidR="00B47E2F" w:rsidRPr="008A26DF" w:rsidRDefault="00B47E2F" w:rsidP="008A26DF">
      <w:pPr>
        <w:pStyle w:val="ListBullet"/>
        <w:numPr>
          <w:ilvl w:val="0"/>
          <w:numId w:val="24"/>
        </w:numPr>
        <w:ind w:left="993" w:hanging="284"/>
        <w:contextualSpacing w:val="0"/>
        <w:rPr>
          <w:rFonts w:cs="Arial"/>
        </w:rPr>
      </w:pPr>
      <w:r w:rsidRPr="008A26DF">
        <w:rPr>
          <w:rFonts w:cs="Arial"/>
        </w:rPr>
        <w:t>consider both environmental and individual factors, for example whether workers have disclosed any pre-existing medical conditions that put them more at risk</w:t>
      </w:r>
    </w:p>
    <w:p w14:paraId="2BF1415B" w14:textId="77777777" w:rsidR="008A26DF" w:rsidRDefault="00B47E2F" w:rsidP="008A26DF">
      <w:pPr>
        <w:pStyle w:val="ListBullet"/>
        <w:numPr>
          <w:ilvl w:val="0"/>
          <w:numId w:val="24"/>
        </w:numPr>
        <w:ind w:left="993" w:hanging="284"/>
        <w:contextualSpacing w:val="0"/>
        <w:rPr>
          <w:rFonts w:cs="Arial"/>
        </w:rPr>
      </w:pPr>
      <w:r w:rsidRPr="008A26DF">
        <w:rPr>
          <w:rFonts w:cs="Arial"/>
        </w:rPr>
        <w:t>plan alternative work tasks that will reduce breathing in bushfire smoke </w:t>
      </w:r>
    </w:p>
    <w:p w14:paraId="105D093F" w14:textId="77777777" w:rsidR="00F23ECC" w:rsidRDefault="00B47E2F" w:rsidP="00F23ECC">
      <w:pPr>
        <w:pStyle w:val="ListBullet"/>
        <w:numPr>
          <w:ilvl w:val="0"/>
          <w:numId w:val="24"/>
        </w:numPr>
        <w:ind w:left="993" w:hanging="284"/>
        <w:contextualSpacing w:val="0"/>
        <w:rPr>
          <w:rFonts w:cs="Arial"/>
        </w:rPr>
      </w:pPr>
      <w:r w:rsidRPr="008A26DF">
        <w:rPr>
          <w:rFonts w:cs="Arial"/>
          <w:i/>
          <w:iCs/>
        </w:rPr>
        <w:t>vis</w:t>
      </w:r>
      <w:r w:rsidRPr="008A26DF">
        <w:rPr>
          <w:rFonts w:cs="Arial"/>
        </w:rPr>
        <w:t xml:space="preserve">it the </w:t>
      </w:r>
      <w:hyperlink r:id="rId37" w:history="1">
        <w:r w:rsidRPr="008A26DF">
          <w:rPr>
            <w:rStyle w:val="Hyperlink"/>
            <w:rFonts w:cs="Arial"/>
          </w:rPr>
          <w:t>ACT Health website </w:t>
        </w:r>
      </w:hyperlink>
      <w:r w:rsidRPr="008A26DF">
        <w:rPr>
          <w:rFonts w:cs="Arial"/>
        </w:rPr>
        <w:t>for local information on bushfire smoke; and</w:t>
      </w:r>
    </w:p>
    <w:p w14:paraId="7F8B79B7" w14:textId="5BD4DE32" w:rsidR="00B47E2F" w:rsidRPr="00F23ECC" w:rsidRDefault="00B47E2F" w:rsidP="00F23ECC">
      <w:pPr>
        <w:pStyle w:val="ListBullet"/>
        <w:numPr>
          <w:ilvl w:val="0"/>
          <w:numId w:val="24"/>
        </w:numPr>
        <w:ind w:left="993" w:hanging="284"/>
        <w:contextualSpacing w:val="0"/>
        <w:rPr>
          <w:rFonts w:cs="Arial"/>
        </w:rPr>
      </w:pPr>
      <w:r w:rsidRPr="00F23ECC">
        <w:rPr>
          <w:rFonts w:cs="Arial"/>
        </w:rPr>
        <w:lastRenderedPageBreak/>
        <w:t>download and display the </w:t>
      </w:r>
      <w:hyperlink r:id="rId38" w:tooltip="Working safely when there is bushfire smoke for workers" w:history="1">
        <w:r w:rsidRPr="00F23ECC">
          <w:rPr>
            <w:rStyle w:val="Hyperlink"/>
            <w:rFonts w:cs="Arial"/>
          </w:rPr>
          <w:t>working safely when there is bushfire smoke</w:t>
        </w:r>
      </w:hyperlink>
      <w:r w:rsidRPr="00F23ECC">
        <w:rPr>
          <w:rFonts w:cs="Arial"/>
        </w:rPr>
        <w:t> poster. </w:t>
      </w:r>
    </w:p>
    <w:p w14:paraId="24C96C8D"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Monitor bushfire smoke levels </w:t>
      </w:r>
    </w:p>
    <w:p w14:paraId="5E56157E" w14:textId="77777777" w:rsidR="00B47E2F" w:rsidRPr="00976CD3" w:rsidRDefault="00B47E2F" w:rsidP="00B47E2F">
      <w:pPr>
        <w:rPr>
          <w:rFonts w:ascii="Arial" w:hAnsi="Arial" w:cs="Arial"/>
        </w:rPr>
      </w:pPr>
      <w:r w:rsidRPr="00976CD3">
        <w:rPr>
          <w:rFonts w:ascii="Arial" w:hAnsi="Arial" w:cs="Arial"/>
        </w:rPr>
        <w:t>To monitor smoke near you, you should: </w:t>
      </w:r>
    </w:p>
    <w:p w14:paraId="139FC9A7" w14:textId="77777777" w:rsidR="00F23ECC" w:rsidRDefault="00B47E2F" w:rsidP="00F23ECC">
      <w:pPr>
        <w:pStyle w:val="ListBullet"/>
        <w:numPr>
          <w:ilvl w:val="0"/>
          <w:numId w:val="24"/>
        </w:numPr>
        <w:ind w:left="993" w:hanging="284"/>
        <w:contextualSpacing w:val="0"/>
        <w:rPr>
          <w:rFonts w:cs="Arial"/>
        </w:rPr>
      </w:pPr>
      <w:r w:rsidRPr="00976CD3">
        <w:rPr>
          <w:rFonts w:cs="Arial"/>
        </w:rPr>
        <w:t>check </w:t>
      </w:r>
      <w:hyperlink r:id="rId39" w:tooltip="Resources" w:history="1">
        <w:r w:rsidRPr="00976CD3">
          <w:rPr>
            <w:rStyle w:val="Hyperlink"/>
            <w:rFonts w:cs="Arial"/>
          </w:rPr>
          <w:t>your local Air Quality Index</w:t>
        </w:r>
      </w:hyperlink>
    </w:p>
    <w:p w14:paraId="4FA5FAB5" w14:textId="77777777" w:rsidR="00F23ECC" w:rsidRDefault="00B47E2F" w:rsidP="00F23ECC">
      <w:pPr>
        <w:pStyle w:val="ListBullet"/>
        <w:numPr>
          <w:ilvl w:val="0"/>
          <w:numId w:val="24"/>
        </w:numPr>
        <w:ind w:left="993" w:hanging="284"/>
        <w:contextualSpacing w:val="0"/>
        <w:rPr>
          <w:rFonts w:cs="Arial"/>
        </w:rPr>
      </w:pPr>
      <w:r w:rsidRPr="00F23ECC">
        <w:rPr>
          <w:rFonts w:cs="Arial"/>
        </w:rPr>
        <w:t>listen to your local TV and radio news for emergency updates</w:t>
      </w:r>
    </w:p>
    <w:p w14:paraId="7D774853" w14:textId="77777777" w:rsidR="00F23ECC" w:rsidRDefault="00B47E2F" w:rsidP="00F23ECC">
      <w:pPr>
        <w:pStyle w:val="ListBullet"/>
        <w:numPr>
          <w:ilvl w:val="0"/>
          <w:numId w:val="24"/>
        </w:numPr>
        <w:ind w:left="993" w:hanging="284"/>
        <w:contextualSpacing w:val="0"/>
        <w:rPr>
          <w:rFonts w:cs="Arial"/>
        </w:rPr>
      </w:pPr>
      <w:r w:rsidRPr="00F23ECC">
        <w:rPr>
          <w:rFonts w:cs="Arial"/>
        </w:rPr>
        <w:t>check on </w:t>
      </w:r>
      <w:hyperlink r:id="rId40" w:history="1">
        <w:r w:rsidRPr="00F23ECC">
          <w:rPr>
            <w:rStyle w:val="Hyperlink"/>
            <w:rFonts w:cs="Arial"/>
          </w:rPr>
          <w:t>weather warnings and forecasts</w:t>
        </w:r>
      </w:hyperlink>
      <w:r w:rsidRPr="00F23ECC">
        <w:rPr>
          <w:rFonts w:cs="Arial"/>
        </w:rPr>
        <w:t> where you are working</w:t>
      </w:r>
    </w:p>
    <w:p w14:paraId="3E8ECA5B" w14:textId="77777777" w:rsidR="00F23ECC" w:rsidRDefault="00B47E2F" w:rsidP="00F23ECC">
      <w:pPr>
        <w:pStyle w:val="ListBullet"/>
        <w:numPr>
          <w:ilvl w:val="0"/>
          <w:numId w:val="24"/>
        </w:numPr>
        <w:ind w:left="993" w:hanging="284"/>
        <w:contextualSpacing w:val="0"/>
        <w:rPr>
          <w:rFonts w:cs="Arial"/>
        </w:rPr>
      </w:pPr>
      <w:r w:rsidRPr="00F23ECC">
        <w:rPr>
          <w:rFonts w:cs="Arial"/>
        </w:rPr>
        <w:t xml:space="preserve">regularly check the ACT Emergency Services Agency </w:t>
      </w:r>
      <w:hyperlink r:id="rId41" w:history="1">
        <w:r w:rsidRPr="00F23ECC">
          <w:rPr>
            <w:rStyle w:val="Hyperlink"/>
            <w:rFonts w:cs="Arial"/>
          </w:rPr>
          <w:t>website</w:t>
        </w:r>
      </w:hyperlink>
      <w:r w:rsidRPr="00F23ECC">
        <w:rPr>
          <w:rFonts w:cs="Arial"/>
        </w:rPr>
        <w:t>; and</w:t>
      </w:r>
    </w:p>
    <w:p w14:paraId="4D8798BB" w14:textId="02096C5D" w:rsidR="00B47E2F" w:rsidRPr="00F23ECC" w:rsidRDefault="00B47E2F" w:rsidP="00F23ECC">
      <w:pPr>
        <w:pStyle w:val="ListBullet"/>
        <w:numPr>
          <w:ilvl w:val="0"/>
          <w:numId w:val="24"/>
        </w:numPr>
        <w:ind w:left="993" w:hanging="284"/>
        <w:contextualSpacing w:val="0"/>
        <w:rPr>
          <w:rFonts w:cs="Arial"/>
        </w:rPr>
      </w:pPr>
      <w:r w:rsidRPr="00F23ECC">
        <w:rPr>
          <w:rFonts w:cs="Arial"/>
        </w:rPr>
        <w:t xml:space="preserve">you can use the app </w:t>
      </w:r>
      <w:hyperlink r:id="rId42" w:history="1">
        <w:r w:rsidRPr="00F23ECC">
          <w:rPr>
            <w:rStyle w:val="Hyperlink"/>
            <w:rFonts w:cs="Arial"/>
          </w:rPr>
          <w:t>AirRater</w:t>
        </w:r>
      </w:hyperlink>
      <w:r w:rsidRPr="00F23ECC">
        <w:rPr>
          <w:rFonts w:cs="Arial"/>
        </w:rPr>
        <w:t>.</w:t>
      </w:r>
    </w:p>
    <w:p w14:paraId="65FB239C"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Respond to warnings of bushfire smoke levels </w:t>
      </w:r>
    </w:p>
    <w:p w14:paraId="6E92042A" w14:textId="77777777" w:rsidR="00B47E2F" w:rsidRPr="00976CD3" w:rsidRDefault="00B47E2F" w:rsidP="00B47E2F">
      <w:pPr>
        <w:rPr>
          <w:rFonts w:ascii="Arial" w:hAnsi="Arial" w:cs="Arial"/>
        </w:rPr>
      </w:pPr>
      <w:r w:rsidRPr="00976CD3">
        <w:rPr>
          <w:rFonts w:ascii="Arial" w:hAnsi="Arial" w:cs="Arial"/>
        </w:rPr>
        <w:t>If there is a bushfire smoke hazard near you: </w:t>
      </w:r>
    </w:p>
    <w:p w14:paraId="72B6C00F"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follow advice from emergency services and government health agencies; and</w:t>
      </w:r>
    </w:p>
    <w:p w14:paraId="67F2E294"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 xml:space="preserve">identify risks associated with bushfire smoke in your workplace and implement control measures to eliminate or minimise risks. </w:t>
      </w:r>
    </w:p>
    <w:p w14:paraId="6BEB2D97"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Don’t add to bushfire smoke risk </w:t>
      </w:r>
    </w:p>
    <w:p w14:paraId="3840F44A" w14:textId="77777777" w:rsidR="00B47E2F" w:rsidRPr="00976CD3" w:rsidRDefault="00B47E2F" w:rsidP="00B47E2F">
      <w:pPr>
        <w:rPr>
          <w:rFonts w:ascii="Arial" w:hAnsi="Arial" w:cs="Arial"/>
        </w:rPr>
      </w:pPr>
      <w:r w:rsidRPr="00976CD3">
        <w:rPr>
          <w:rFonts w:ascii="Arial" w:hAnsi="Arial" w:cs="Arial"/>
        </w:rPr>
        <w:t>Don’t increase the risk of starting bushfires or making them worse, particularly when working in rural or bushland areas. Ensure you: </w:t>
      </w:r>
    </w:p>
    <w:p w14:paraId="2EE88D3B"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properly maintain flammable chemical and liquid carriers, such as fuel, to minimise the risk of unintentional leakage onto the ground; and</w:t>
      </w:r>
    </w:p>
    <w:p w14:paraId="2A7EDBD0"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dispose of litter correctly, particularly cigarette butts. </w:t>
      </w:r>
    </w:p>
    <w:p w14:paraId="5FC38A0F" w14:textId="77777777" w:rsidR="00B47E2F" w:rsidRPr="00976CD3" w:rsidRDefault="00B47E2F" w:rsidP="00B47E2F">
      <w:pPr>
        <w:pStyle w:val="Heading4"/>
        <w:rPr>
          <w:rFonts w:ascii="Arial" w:hAnsi="Arial" w:cs="Arial"/>
          <w:sz w:val="26"/>
          <w:szCs w:val="26"/>
        </w:rPr>
      </w:pPr>
      <w:r w:rsidRPr="00976CD3">
        <w:rPr>
          <w:rFonts w:ascii="Arial" w:hAnsi="Arial" w:cs="Arial"/>
          <w:sz w:val="26"/>
          <w:szCs w:val="26"/>
        </w:rPr>
        <w:t>If it’s not safe to work </w:t>
      </w:r>
    </w:p>
    <w:p w14:paraId="6B9456EF" w14:textId="77777777" w:rsidR="00B47E2F" w:rsidRPr="00976CD3" w:rsidRDefault="00B47E2F" w:rsidP="00B47E2F">
      <w:pPr>
        <w:rPr>
          <w:rFonts w:ascii="Arial" w:hAnsi="Arial" w:cs="Arial"/>
        </w:rPr>
      </w:pPr>
      <w:r w:rsidRPr="00976CD3">
        <w:rPr>
          <w:rFonts w:ascii="Arial" w:hAnsi="Arial" w:cs="Arial"/>
        </w:rPr>
        <w:t>A worker has the right to stop unsafe work if there’s a serious risk to their health and safety and should tell their employer when its unsafe to work. </w:t>
      </w:r>
    </w:p>
    <w:p w14:paraId="34D807D6" w14:textId="77777777" w:rsidR="00B47E2F" w:rsidRPr="00976CD3" w:rsidRDefault="00B47E2F" w:rsidP="00B47E2F">
      <w:pPr>
        <w:rPr>
          <w:rFonts w:ascii="Arial" w:hAnsi="Arial" w:cs="Arial"/>
        </w:rPr>
      </w:pPr>
      <w:r w:rsidRPr="00976CD3">
        <w:rPr>
          <w:rFonts w:ascii="Arial" w:hAnsi="Arial" w:cs="Arial"/>
        </w:rPr>
        <w:t>They must: </w:t>
      </w:r>
    </w:p>
    <w:p w14:paraId="5EB15DB4"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notify you as soon as possible; and</w:t>
      </w:r>
    </w:p>
    <w:p w14:paraId="5564AEBC" w14:textId="77777777" w:rsidR="00B47E2F" w:rsidRPr="00976CD3" w:rsidRDefault="00B47E2F" w:rsidP="00046FEE">
      <w:pPr>
        <w:pStyle w:val="ListBullet"/>
        <w:numPr>
          <w:ilvl w:val="0"/>
          <w:numId w:val="24"/>
        </w:numPr>
        <w:ind w:left="993" w:hanging="284"/>
        <w:contextualSpacing w:val="0"/>
        <w:rPr>
          <w:rFonts w:cs="Arial"/>
        </w:rPr>
      </w:pPr>
      <w:r w:rsidRPr="00976CD3">
        <w:rPr>
          <w:rFonts w:cs="Arial"/>
        </w:rPr>
        <w:t>be available to do suitable alternative work to reduce or eliminate the risk of exposure to the smoke. </w:t>
      </w:r>
    </w:p>
    <w:p w14:paraId="1290552A" w14:textId="77777777" w:rsidR="00B47E2F" w:rsidRPr="00976CD3" w:rsidRDefault="00B47E2F" w:rsidP="00B47E2F">
      <w:pPr>
        <w:rPr>
          <w:rFonts w:ascii="Arial" w:hAnsi="Arial" w:cs="Arial"/>
        </w:rPr>
      </w:pPr>
      <w:r w:rsidRPr="00976CD3">
        <w:rPr>
          <w:rFonts w:ascii="Arial" w:hAnsi="Arial" w:cs="Arial"/>
        </w:rPr>
        <w:t>HSRs can direct a worker to stop unsafe work if the worker’s health and safety is at serious risk. The HSR must consult about the matter with you and attempt to resolve the issue with you first.</w:t>
      </w:r>
    </w:p>
    <w:p w14:paraId="461FF131" w14:textId="77777777" w:rsidR="00B47E2F" w:rsidRPr="00976CD3" w:rsidRDefault="00B47E2F" w:rsidP="00B47E2F">
      <w:pPr>
        <w:pStyle w:val="Heading3"/>
        <w:rPr>
          <w:rFonts w:ascii="Arial" w:hAnsi="Arial" w:cs="Arial"/>
          <w:b/>
          <w:caps/>
          <w:noProof/>
          <w:color w:val="7F7F7F" w:themeColor="text1" w:themeTint="80"/>
          <w:sz w:val="30"/>
          <w:szCs w:val="30"/>
          <w:lang w:eastAsia="en-AU"/>
        </w:rPr>
      </w:pPr>
      <w:r w:rsidRPr="00976CD3">
        <w:rPr>
          <w:rFonts w:ascii="Arial" w:hAnsi="Arial" w:cs="Arial"/>
          <w:b/>
          <w:caps/>
          <w:noProof/>
          <w:color w:val="7F7F7F" w:themeColor="text1" w:themeTint="80"/>
          <w:sz w:val="30"/>
          <w:szCs w:val="30"/>
          <w:lang w:eastAsia="en-AU"/>
        </w:rPr>
        <w:t>Other Risks</w:t>
      </w:r>
    </w:p>
    <w:p w14:paraId="365AB598" w14:textId="77777777" w:rsidR="006653C9" w:rsidRDefault="00B47E2F" w:rsidP="006653C9">
      <w:pPr>
        <w:rPr>
          <w:rFonts w:ascii="Arial" w:hAnsi="Arial" w:cs="Arial"/>
        </w:rPr>
      </w:pPr>
      <w:r w:rsidRPr="00976CD3">
        <w:rPr>
          <w:rFonts w:ascii="Arial" w:hAnsi="Arial" w:cs="Arial"/>
        </w:rPr>
        <w:t xml:space="preserve">You should also be mindful that the level of other risks might also increase in circumstances when workers are facing risks from air pollution. For example, air pollution due to bushfire smoke will generally occur during the Australian summer, when risks for workers from heat and sun (ultraviolet) exposure are also increased. Workers may also face increased risks to their mental health during and after disaster and emergency situations. </w:t>
      </w:r>
      <w:bookmarkStart w:id="155" w:name="_Ref493769461"/>
      <w:bookmarkStart w:id="156" w:name="_Toc501094317"/>
      <w:bookmarkStart w:id="157" w:name="_Toc184978091"/>
    </w:p>
    <w:p w14:paraId="764E8ACF" w14:textId="410EDFBA" w:rsidR="00FE5931" w:rsidRPr="006653C9" w:rsidRDefault="006653C9" w:rsidP="006653C9">
      <w:pPr>
        <w:rPr>
          <w:rFonts w:ascii="Arial" w:hAnsi="Arial"/>
          <w:bCs/>
          <w:kern w:val="28"/>
          <w:sz w:val="52"/>
          <w:szCs w:val="52"/>
        </w:rPr>
      </w:pPr>
      <w:r>
        <w:rPr>
          <w:rFonts w:ascii="Arial" w:hAnsi="Arial"/>
          <w:bCs/>
          <w:kern w:val="28"/>
          <w:sz w:val="52"/>
          <w:szCs w:val="52"/>
        </w:rPr>
        <w:lastRenderedPageBreak/>
        <w:t>5. E</w:t>
      </w:r>
      <w:r w:rsidR="00FE5931" w:rsidRPr="006653C9">
        <w:rPr>
          <w:rFonts w:ascii="Arial" w:hAnsi="Arial"/>
          <w:bCs/>
          <w:kern w:val="28"/>
          <w:sz w:val="52"/>
          <w:szCs w:val="52"/>
        </w:rPr>
        <w:t>mergency plans</w:t>
      </w:r>
      <w:bookmarkEnd w:id="155"/>
      <w:bookmarkEnd w:id="156"/>
      <w:bookmarkEnd w:id="157"/>
    </w:p>
    <w:tbl>
      <w:tblPr>
        <w:tblStyle w:val="TableGrid"/>
        <w:tblW w:w="9497" w:type="dxa"/>
        <w:tblInd w:w="-60" w:type="dxa"/>
        <w:tblBorders>
          <w:top w:val="single" w:sz="8" w:space="0" w:color="320557"/>
          <w:left w:val="single" w:sz="48" w:space="0" w:color="6E46E0"/>
          <w:bottom w:val="single" w:sz="8" w:space="0" w:color="320557"/>
          <w:right w:val="single" w:sz="8" w:space="0" w:color="320557"/>
          <w:insideH w:val="single" w:sz="12" w:space="0" w:color="6E46E0"/>
          <w:insideV w:val="single" w:sz="12" w:space="0" w:color="6E46E0"/>
        </w:tblBorders>
        <w:tblLook w:val="04A0" w:firstRow="1" w:lastRow="0" w:firstColumn="1" w:lastColumn="0" w:noHBand="0" w:noVBand="1"/>
      </w:tblPr>
      <w:tblGrid>
        <w:gridCol w:w="9497"/>
      </w:tblGrid>
      <w:tr w:rsidR="0003698A" w14:paraId="27B28F2F" w14:textId="77777777" w:rsidTr="0003698A">
        <w:tc>
          <w:tcPr>
            <w:tcW w:w="9497" w:type="dxa"/>
            <w:tcBorders>
              <w:top w:val="single" w:sz="8" w:space="0" w:color="320557"/>
              <w:left w:val="single" w:sz="48" w:space="0" w:color="6E46E0"/>
              <w:bottom w:val="single" w:sz="8" w:space="0" w:color="320557"/>
              <w:right w:val="single" w:sz="8" w:space="0" w:color="320557"/>
            </w:tcBorders>
            <w:shd w:val="clear" w:color="auto" w:fill="DCC8FA"/>
            <w:hideMark/>
          </w:tcPr>
          <w:p w14:paraId="30DD6612" w14:textId="1B4F0210" w:rsidR="0003698A" w:rsidRDefault="0003698A">
            <w:pPr>
              <w:spacing w:before="240" w:after="160" w:line="240" w:lineRule="auto"/>
              <w:ind w:left="119"/>
              <w:rPr>
                <w:rFonts w:ascii="Arial" w:hAnsi="Arial" w:cs="Arial"/>
                <w:b/>
                <w:bCs/>
              </w:rPr>
            </w:pPr>
            <w:r>
              <w:rPr>
                <w:rFonts w:ascii="Arial" w:hAnsi="Arial" w:cs="Arial"/>
                <w:b/>
                <w:bCs/>
              </w:rPr>
              <w:t>WHS Regulation section 43</w:t>
            </w:r>
          </w:p>
          <w:p w14:paraId="38A18686" w14:textId="170236C6" w:rsidR="0003698A" w:rsidRDefault="0003698A">
            <w:pPr>
              <w:spacing w:before="240" w:after="160" w:line="240" w:lineRule="auto"/>
              <w:ind w:left="119"/>
              <w:rPr>
                <w:rFonts w:ascii="Arial" w:hAnsi="Arial" w:cs="Arial"/>
              </w:rPr>
            </w:pPr>
            <w:r>
              <w:rPr>
                <w:rFonts w:ascii="Arial" w:hAnsi="Arial" w:cs="Arial"/>
              </w:rPr>
              <w:t>Duty to prepare, maintain and implement emergency plan</w:t>
            </w:r>
          </w:p>
        </w:tc>
      </w:tr>
    </w:tbl>
    <w:p w14:paraId="3E3025AE" w14:textId="30005707" w:rsidR="00FE5931" w:rsidRPr="00A944C5" w:rsidRDefault="00FE5931" w:rsidP="00FE5931">
      <w:pPr>
        <w:rPr>
          <w:rFonts w:ascii="Arial" w:hAnsi="Arial" w:cs="Arial"/>
        </w:rPr>
      </w:pPr>
      <w:r w:rsidRPr="00A944C5">
        <w:rPr>
          <w:rFonts w:ascii="Arial" w:hAnsi="Arial" w:cs="Arial"/>
        </w:rPr>
        <w:t>As a person conducting a business or undertaking (PCBU), you must ensure that an emergency plan is prepared and maintained for the workplace that provides for:</w:t>
      </w:r>
    </w:p>
    <w:p w14:paraId="2676A52F" w14:textId="77777777" w:rsidR="00800A0D" w:rsidRDefault="00FE5931" w:rsidP="00801FE2">
      <w:pPr>
        <w:pStyle w:val="ListNumber2"/>
        <w:numPr>
          <w:ilvl w:val="0"/>
          <w:numId w:val="31"/>
        </w:numPr>
        <w:ind w:left="993" w:hanging="284"/>
        <w:contextualSpacing w:val="0"/>
        <w:rPr>
          <w:rFonts w:cs="Arial"/>
        </w:rPr>
      </w:pPr>
      <w:r w:rsidRPr="00A944C5">
        <w:rPr>
          <w:rFonts w:cs="Arial"/>
        </w:rPr>
        <w:t>emergency procedures, including:</w:t>
      </w:r>
    </w:p>
    <w:p w14:paraId="1A4BFDAA" w14:textId="704F32A1" w:rsidR="00800A0D" w:rsidRDefault="00FE5931" w:rsidP="00801FE2">
      <w:pPr>
        <w:pStyle w:val="ListNumber2"/>
        <w:numPr>
          <w:ilvl w:val="1"/>
          <w:numId w:val="31"/>
        </w:numPr>
        <w:contextualSpacing w:val="0"/>
        <w:rPr>
          <w:rFonts w:cs="Arial"/>
        </w:rPr>
      </w:pPr>
      <w:r w:rsidRPr="00800A0D">
        <w:rPr>
          <w:rFonts w:cs="Arial"/>
        </w:rPr>
        <w:t>an effective response to an emergenc</w:t>
      </w:r>
      <w:r w:rsidR="00800A0D">
        <w:rPr>
          <w:rFonts w:cs="Arial"/>
        </w:rPr>
        <w:t>y</w:t>
      </w:r>
    </w:p>
    <w:p w14:paraId="4741AA78" w14:textId="77777777" w:rsidR="00800A0D" w:rsidRDefault="00FE5931" w:rsidP="00801FE2">
      <w:pPr>
        <w:pStyle w:val="ListNumber2"/>
        <w:numPr>
          <w:ilvl w:val="1"/>
          <w:numId w:val="31"/>
        </w:numPr>
        <w:contextualSpacing w:val="0"/>
        <w:rPr>
          <w:rFonts w:cs="Arial"/>
        </w:rPr>
      </w:pPr>
      <w:r w:rsidRPr="00800A0D">
        <w:rPr>
          <w:rFonts w:cs="Arial"/>
        </w:rPr>
        <w:t>evacuation procedures</w:t>
      </w:r>
    </w:p>
    <w:p w14:paraId="2461B1B9" w14:textId="77777777" w:rsidR="00800A0D" w:rsidRDefault="00FE5931" w:rsidP="00801FE2">
      <w:pPr>
        <w:pStyle w:val="ListNumber2"/>
        <w:numPr>
          <w:ilvl w:val="1"/>
          <w:numId w:val="31"/>
        </w:numPr>
        <w:contextualSpacing w:val="0"/>
        <w:rPr>
          <w:rFonts w:cs="Arial"/>
        </w:rPr>
      </w:pPr>
      <w:r w:rsidRPr="00800A0D">
        <w:rPr>
          <w:rFonts w:cs="Arial"/>
        </w:rPr>
        <w:t>notification of emergency services at the earliest opportunit</w:t>
      </w:r>
      <w:r w:rsidR="00800A0D">
        <w:rPr>
          <w:rFonts w:cs="Arial"/>
        </w:rPr>
        <w:t>y</w:t>
      </w:r>
    </w:p>
    <w:p w14:paraId="5AF92D27" w14:textId="31EB211A" w:rsidR="00800A0D" w:rsidRPr="00800A0D" w:rsidRDefault="00FE5931" w:rsidP="00801FE2">
      <w:pPr>
        <w:pStyle w:val="ListNumber2"/>
        <w:numPr>
          <w:ilvl w:val="1"/>
          <w:numId w:val="31"/>
        </w:numPr>
        <w:contextualSpacing w:val="0"/>
        <w:rPr>
          <w:rFonts w:cs="Arial"/>
        </w:rPr>
      </w:pPr>
      <w:r w:rsidRPr="00800A0D">
        <w:rPr>
          <w:rFonts w:cs="Arial"/>
        </w:rPr>
        <w:t>medical treatment and assistance, and</w:t>
      </w:r>
    </w:p>
    <w:p w14:paraId="3E7DB912" w14:textId="77777777" w:rsidR="00800A0D" w:rsidRDefault="00FE5931" w:rsidP="00801FE2">
      <w:pPr>
        <w:pStyle w:val="ListNumber2"/>
        <w:numPr>
          <w:ilvl w:val="1"/>
          <w:numId w:val="31"/>
        </w:numPr>
        <w:contextualSpacing w:val="0"/>
        <w:rPr>
          <w:rFonts w:cs="Arial"/>
        </w:rPr>
      </w:pPr>
      <w:r w:rsidRPr="00800A0D">
        <w:rPr>
          <w:rFonts w:cs="Arial"/>
        </w:rPr>
        <w:t>effective communication between the person you have authorised to coordinate the emergency response and all persons at the workplace.</w:t>
      </w:r>
    </w:p>
    <w:p w14:paraId="54DC00C3" w14:textId="6A6202DB" w:rsidR="00800A0D" w:rsidRDefault="00FE5931" w:rsidP="00801FE2">
      <w:pPr>
        <w:pStyle w:val="ListNumber2"/>
        <w:numPr>
          <w:ilvl w:val="0"/>
          <w:numId w:val="31"/>
        </w:numPr>
        <w:ind w:left="993" w:hanging="284"/>
        <w:contextualSpacing w:val="0"/>
        <w:rPr>
          <w:rFonts w:cs="Arial"/>
        </w:rPr>
      </w:pPr>
      <w:r w:rsidRPr="00800A0D">
        <w:rPr>
          <w:rFonts w:cs="Arial"/>
        </w:rPr>
        <w:t>testing of the emergency procedures, including how often they should be tested, and</w:t>
      </w:r>
    </w:p>
    <w:p w14:paraId="154F38BF" w14:textId="72C1BF3F" w:rsidR="00FE5931" w:rsidRPr="00800A0D" w:rsidRDefault="00FE5931" w:rsidP="00801FE2">
      <w:pPr>
        <w:pStyle w:val="ListNumber2"/>
        <w:numPr>
          <w:ilvl w:val="0"/>
          <w:numId w:val="31"/>
        </w:numPr>
        <w:ind w:left="993" w:hanging="284"/>
        <w:contextualSpacing w:val="0"/>
        <w:rPr>
          <w:rFonts w:cs="Arial"/>
        </w:rPr>
      </w:pPr>
      <w:r w:rsidRPr="00800A0D">
        <w:rPr>
          <w:rFonts w:cs="Arial"/>
        </w:rPr>
        <w:t>information, training and instruction to relevant workers in relation to implementing the emergency procedures.</w:t>
      </w:r>
    </w:p>
    <w:p w14:paraId="1B40AB3D" w14:textId="77777777" w:rsidR="00FE5931" w:rsidRPr="00A944C5" w:rsidRDefault="00FE5931" w:rsidP="00FE5931">
      <w:pPr>
        <w:spacing w:before="120"/>
        <w:rPr>
          <w:rFonts w:ascii="Arial" w:hAnsi="Arial" w:cs="Arial"/>
        </w:rPr>
      </w:pPr>
      <w:r w:rsidRPr="00A944C5">
        <w:rPr>
          <w:rFonts w:ascii="Arial" w:hAnsi="Arial" w:cs="Arial"/>
        </w:rPr>
        <w:t xml:space="preserve">There are different types of emergency situations, including fire or explosion, dangerous chemical release, medical emergency, natural disaster, bomb threats, violence or robbery. </w:t>
      </w:r>
    </w:p>
    <w:p w14:paraId="1AF61150" w14:textId="45562E18" w:rsidR="00FE5931" w:rsidRPr="00A944C5" w:rsidRDefault="00FE5931" w:rsidP="00FE5931">
      <w:pPr>
        <w:spacing w:before="120"/>
        <w:rPr>
          <w:rFonts w:ascii="Arial" w:hAnsi="Arial" w:cs="Arial"/>
        </w:rPr>
      </w:pPr>
      <w:r w:rsidRPr="00A944C5">
        <w:rPr>
          <w:rFonts w:ascii="Arial" w:hAnsi="Arial" w:cs="Arial"/>
        </w:rPr>
        <w:t xml:space="preserve">In preparing and maintaining an emergency plan, the following must be </w:t>
      </w:r>
      <w:r w:rsidR="003B5C64" w:rsidRPr="00A944C5">
        <w:rPr>
          <w:rFonts w:ascii="Arial" w:hAnsi="Arial" w:cs="Arial"/>
        </w:rPr>
        <w:t>considered</w:t>
      </w:r>
      <w:r w:rsidRPr="00A944C5">
        <w:rPr>
          <w:rFonts w:ascii="Arial" w:hAnsi="Arial" w:cs="Arial"/>
        </w:rPr>
        <w:t>:</w:t>
      </w:r>
    </w:p>
    <w:p w14:paraId="6D02EED8" w14:textId="77777777" w:rsidR="00FE5931" w:rsidRPr="00A944C5" w:rsidRDefault="00FE5931" w:rsidP="00F86847">
      <w:pPr>
        <w:pStyle w:val="ListBullet"/>
        <w:numPr>
          <w:ilvl w:val="0"/>
          <w:numId w:val="24"/>
        </w:numPr>
        <w:ind w:left="993" w:hanging="284"/>
        <w:contextualSpacing w:val="0"/>
        <w:rPr>
          <w:rFonts w:cs="Arial"/>
        </w:rPr>
      </w:pPr>
      <w:r w:rsidRPr="00A944C5">
        <w:rPr>
          <w:rFonts w:cs="Arial"/>
        </w:rPr>
        <w:t>the particular work being carried out at the workplace</w:t>
      </w:r>
    </w:p>
    <w:p w14:paraId="2491CAEF" w14:textId="77777777" w:rsidR="00FE5931" w:rsidRPr="00A944C5" w:rsidRDefault="00FE5931" w:rsidP="00F86847">
      <w:pPr>
        <w:pStyle w:val="ListBullet"/>
        <w:numPr>
          <w:ilvl w:val="0"/>
          <w:numId w:val="24"/>
        </w:numPr>
        <w:ind w:left="993" w:hanging="284"/>
        <w:contextualSpacing w:val="0"/>
        <w:rPr>
          <w:rFonts w:cs="Arial"/>
        </w:rPr>
      </w:pPr>
      <w:r w:rsidRPr="00A944C5">
        <w:rPr>
          <w:rFonts w:cs="Arial"/>
        </w:rPr>
        <w:t xml:space="preserve">the specific hazards at a workplace </w:t>
      </w:r>
    </w:p>
    <w:p w14:paraId="0822ED0C" w14:textId="77777777" w:rsidR="00FE5931" w:rsidRPr="00A944C5" w:rsidRDefault="00FE5931" w:rsidP="00F86847">
      <w:pPr>
        <w:pStyle w:val="ListBullet"/>
        <w:numPr>
          <w:ilvl w:val="0"/>
          <w:numId w:val="24"/>
        </w:numPr>
        <w:ind w:left="993" w:hanging="284"/>
        <w:contextualSpacing w:val="0"/>
        <w:rPr>
          <w:rFonts w:cs="Arial"/>
        </w:rPr>
      </w:pPr>
      <w:r w:rsidRPr="00A944C5">
        <w:rPr>
          <w:rFonts w:cs="Arial"/>
        </w:rPr>
        <w:t xml:space="preserve">the size and location of a workplace, and </w:t>
      </w:r>
    </w:p>
    <w:p w14:paraId="3EEC9E01" w14:textId="77777777" w:rsidR="00FE5931" w:rsidRPr="00A944C5" w:rsidRDefault="00FE5931" w:rsidP="00F86847">
      <w:pPr>
        <w:pStyle w:val="ListBullet"/>
        <w:numPr>
          <w:ilvl w:val="0"/>
          <w:numId w:val="24"/>
        </w:numPr>
        <w:ind w:left="993" w:hanging="284"/>
        <w:contextualSpacing w:val="0"/>
        <w:rPr>
          <w:rFonts w:cs="Arial"/>
        </w:rPr>
      </w:pPr>
      <w:r w:rsidRPr="00A944C5">
        <w:rPr>
          <w:rFonts w:cs="Arial"/>
        </w:rPr>
        <w:t xml:space="preserve">the number and composition of the workers and other people at a workplace. </w:t>
      </w:r>
    </w:p>
    <w:p w14:paraId="5913155A" w14:textId="65480C65" w:rsidR="00FE5931" w:rsidRPr="00010B16" w:rsidRDefault="00FE5931" w:rsidP="00FE5931">
      <w:pPr>
        <w:spacing w:before="120"/>
        <w:rPr>
          <w:rFonts w:ascii="Arial" w:hAnsi="Arial" w:cs="Arial"/>
        </w:rPr>
      </w:pPr>
      <w:r w:rsidRPr="00A944C5">
        <w:rPr>
          <w:rFonts w:ascii="Arial" w:hAnsi="Arial" w:cs="Arial"/>
        </w:rPr>
        <w:t xml:space="preserve">The plan must be based on an assessment of the hazards at the workplace, including the possible consequences of an incident occurring as a result of those hazards. For </w:t>
      </w:r>
      <w:r w:rsidR="003B5C64" w:rsidRPr="00A944C5">
        <w:rPr>
          <w:rFonts w:ascii="Arial" w:hAnsi="Arial" w:cs="Arial"/>
        </w:rPr>
        <w:t>example,</w:t>
      </w:r>
      <w:r w:rsidRPr="00A944C5">
        <w:rPr>
          <w:rFonts w:ascii="Arial" w:hAnsi="Arial" w:cs="Arial"/>
        </w:rPr>
        <w:t xml:space="preserve"> a cleaner working by </w:t>
      </w:r>
      <w:r w:rsidRPr="00010B16">
        <w:rPr>
          <w:rFonts w:ascii="Arial" w:hAnsi="Arial" w:cs="Arial"/>
        </w:rPr>
        <w:t>themselves in a city office building will be subject to different hazards to a worker in a chemical plant. The varying nature of the hazards requires the risks of the particular job to be assessed, and an emergency plan put in place.</w:t>
      </w:r>
      <w:r w:rsidR="00E71838">
        <w:rPr>
          <w:rFonts w:ascii="Arial" w:hAnsi="Arial" w:cs="Arial"/>
        </w:rPr>
        <w:t xml:space="preserve"> </w:t>
      </w:r>
      <w:r w:rsidRPr="00010B16">
        <w:rPr>
          <w:rFonts w:ascii="Arial" w:hAnsi="Arial" w:cs="Arial"/>
        </w:rPr>
        <w:t xml:space="preserve">The impact of external hazards that may affect the health and safety of workers should also be </w:t>
      </w:r>
      <w:r w:rsidR="00E71838" w:rsidRPr="00010B16">
        <w:rPr>
          <w:rFonts w:ascii="Arial" w:hAnsi="Arial" w:cs="Arial"/>
        </w:rPr>
        <w:t>considered</w:t>
      </w:r>
      <w:r w:rsidRPr="00010B16">
        <w:rPr>
          <w:rFonts w:ascii="Arial" w:hAnsi="Arial" w:cs="Arial"/>
        </w:rPr>
        <w:t>, for example a chemical storage facility across the road from the workplace.</w:t>
      </w:r>
    </w:p>
    <w:p w14:paraId="4C2705C5" w14:textId="77777777" w:rsidR="00FE5931" w:rsidRPr="00010B16" w:rsidRDefault="00FE5931" w:rsidP="00FE5931">
      <w:pPr>
        <w:spacing w:before="120"/>
        <w:rPr>
          <w:rFonts w:ascii="Arial" w:hAnsi="Arial" w:cs="Arial"/>
        </w:rPr>
      </w:pPr>
      <w:r w:rsidRPr="00010B16">
        <w:rPr>
          <w:rFonts w:ascii="Arial" w:hAnsi="Arial" w:cs="Arial"/>
        </w:rPr>
        <w:t>The preparation of an emergency plan for a workplace shared by a number of businesses, for example a shopping centre, construction site or multi-tenanted office building, should be coordinated by the person with management or control of the workplace, who may be the property manager, principal contractor or landlord, in consultation with all tenants or businesses at the workplace.</w:t>
      </w:r>
    </w:p>
    <w:p w14:paraId="10153BDF" w14:textId="74838954" w:rsidR="00FE5931" w:rsidRPr="00010B16" w:rsidRDefault="00FE5931" w:rsidP="00FE5931">
      <w:pPr>
        <w:spacing w:before="120"/>
        <w:rPr>
          <w:rFonts w:ascii="Arial" w:hAnsi="Arial" w:cs="Arial"/>
        </w:rPr>
      </w:pPr>
      <w:r w:rsidRPr="00010B16">
        <w:rPr>
          <w:rFonts w:ascii="Arial" w:hAnsi="Arial" w:cs="Arial"/>
        </w:rPr>
        <w:t xml:space="preserve">If a new business is to be conducted at a workplace shared by a number of businesses, the existing emergency plan should be reviewed to </w:t>
      </w:r>
      <w:r w:rsidR="003B5C64" w:rsidRPr="00010B16">
        <w:rPr>
          <w:rFonts w:ascii="Arial" w:hAnsi="Arial" w:cs="Arial"/>
        </w:rPr>
        <w:t>consider</w:t>
      </w:r>
      <w:r w:rsidRPr="00010B16">
        <w:rPr>
          <w:rFonts w:ascii="Arial" w:hAnsi="Arial" w:cs="Arial"/>
        </w:rPr>
        <w:t xml:space="preserve"> any new types of emergency situations that may arise from the new business.</w:t>
      </w:r>
      <w:r w:rsidRPr="00010B16">
        <w:rPr>
          <w:rFonts w:ascii="Arial" w:hAnsi="Arial" w:cs="Arial"/>
          <w:i/>
        </w:rPr>
        <w:t xml:space="preserve"> </w:t>
      </w:r>
      <w:r w:rsidRPr="00010B16">
        <w:rPr>
          <w:rFonts w:ascii="Arial" w:hAnsi="Arial" w:cs="Arial"/>
        </w:rPr>
        <w:t xml:space="preserve">Workers and their health and safety representatives must be consulted </w:t>
      </w:r>
      <w:r w:rsidRPr="00010B16">
        <w:rPr>
          <w:rFonts w:ascii="Arial" w:hAnsi="Arial" w:cs="Arial"/>
        </w:rPr>
        <w:lastRenderedPageBreak/>
        <w:t>by the person responsible for preparing the emergency plan when reviewing and if necessary revising it.</w:t>
      </w:r>
    </w:p>
    <w:p w14:paraId="19A6A3AB" w14:textId="77777777" w:rsidR="00FE5931" w:rsidRPr="00010B16" w:rsidRDefault="00FE5931" w:rsidP="00FE5931">
      <w:pPr>
        <w:spacing w:before="120"/>
        <w:rPr>
          <w:rFonts w:ascii="Arial" w:hAnsi="Arial" w:cs="Arial"/>
        </w:rPr>
      </w:pPr>
      <w:r w:rsidRPr="00010B16">
        <w:rPr>
          <w:rFonts w:ascii="Arial" w:hAnsi="Arial" w:cs="Arial"/>
        </w:rPr>
        <w:t>If the consequences of an emergency at a workplace are significant, for example due to the size and location of the workplace or the nature of the hazards involved, then the local emergency services should be consulted when developing the plan.</w:t>
      </w:r>
    </w:p>
    <w:p w14:paraId="28E19FCE" w14:textId="77777777" w:rsidR="00FE5931" w:rsidRPr="00E71838" w:rsidRDefault="00FE5931" w:rsidP="00801FE2">
      <w:pPr>
        <w:pStyle w:val="Heading2"/>
        <w:numPr>
          <w:ilvl w:val="1"/>
          <w:numId w:val="30"/>
        </w:numPr>
        <w:tabs>
          <w:tab w:val="num" w:pos="360"/>
        </w:tabs>
        <w:ind w:left="851" w:hanging="851"/>
        <w:rPr>
          <w:rFonts w:cs="Arial"/>
          <w:b w:val="0"/>
          <w:bCs/>
          <w:sz w:val="40"/>
          <w:szCs w:val="40"/>
        </w:rPr>
      </w:pPr>
      <w:bookmarkStart w:id="158" w:name="_Toc298088286"/>
      <w:bookmarkStart w:id="159" w:name="_Toc492640119"/>
      <w:bookmarkStart w:id="160" w:name="_Toc501094318"/>
      <w:bookmarkStart w:id="161" w:name="_Toc184978092"/>
      <w:r w:rsidRPr="00E71838">
        <w:rPr>
          <w:rFonts w:cs="Arial"/>
          <w:b w:val="0"/>
          <w:bCs/>
          <w:sz w:val="40"/>
          <w:szCs w:val="40"/>
        </w:rPr>
        <w:t>Preparing emergency procedures</w:t>
      </w:r>
      <w:bookmarkEnd w:id="158"/>
      <w:bookmarkEnd w:id="159"/>
      <w:bookmarkEnd w:id="160"/>
      <w:bookmarkEnd w:id="161"/>
    </w:p>
    <w:p w14:paraId="72BC5CA7" w14:textId="0645295C" w:rsidR="00FE5931" w:rsidRPr="00010B16" w:rsidRDefault="00FE5931" w:rsidP="00FE5931">
      <w:pPr>
        <w:spacing w:before="120"/>
        <w:rPr>
          <w:rFonts w:ascii="Arial" w:hAnsi="Arial" w:cs="Arial"/>
        </w:rPr>
      </w:pPr>
      <w:r w:rsidRPr="00010B16">
        <w:rPr>
          <w:rFonts w:ascii="Arial" w:hAnsi="Arial" w:cs="Arial"/>
        </w:rPr>
        <w:t xml:space="preserve">The emergency procedures in the emergency plan must clearly explain how to respond in various types of </w:t>
      </w:r>
      <w:r w:rsidR="003B5C64" w:rsidRPr="00010B16">
        <w:rPr>
          <w:rFonts w:ascii="Arial" w:hAnsi="Arial" w:cs="Arial"/>
        </w:rPr>
        <w:t>emergencies</w:t>
      </w:r>
      <w:r w:rsidRPr="00010B16">
        <w:rPr>
          <w:rFonts w:ascii="Arial" w:hAnsi="Arial" w:cs="Arial"/>
        </w:rPr>
        <w:t>, including how to evacuate people from the workplace in a controlled manner.</w:t>
      </w:r>
    </w:p>
    <w:p w14:paraId="3F3B6310" w14:textId="77777777" w:rsidR="00FE5931" w:rsidRPr="00010B16" w:rsidRDefault="00FE5931" w:rsidP="00FE5931">
      <w:pPr>
        <w:spacing w:before="120"/>
        <w:rPr>
          <w:rFonts w:ascii="Arial" w:hAnsi="Arial" w:cs="Arial"/>
        </w:rPr>
      </w:pPr>
      <w:r w:rsidRPr="00010B16">
        <w:rPr>
          <w:rFonts w:ascii="Arial" w:hAnsi="Arial" w:cs="Arial"/>
        </w:rPr>
        <w:t>The procedures should be written clearly and be simple to understand. Where relevant, the emergency procedures should address:</w:t>
      </w:r>
    </w:p>
    <w:p w14:paraId="645421F8"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allocation of roles and responsibilities for specific actions in an emergency to persons with appropriate skills, for example appointment of area wardens</w:t>
      </w:r>
    </w:p>
    <w:p w14:paraId="0AA81A0A"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clear lines of communication between the person authorised to coordinate the emergency response and all persons at the workplace</w:t>
      </w:r>
    </w:p>
    <w:p w14:paraId="6DFB972B"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the activation of alarms and how to alert staff and other people at the workplace</w:t>
      </w:r>
    </w:p>
    <w:p w14:paraId="67E34CE5" w14:textId="2DC39124" w:rsidR="00FE5931" w:rsidRPr="00010B16" w:rsidRDefault="00FE5931" w:rsidP="00EB4F45">
      <w:pPr>
        <w:pStyle w:val="ListBullet"/>
        <w:numPr>
          <w:ilvl w:val="0"/>
          <w:numId w:val="24"/>
        </w:numPr>
        <w:ind w:left="993" w:hanging="284"/>
        <w:contextualSpacing w:val="0"/>
        <w:rPr>
          <w:rFonts w:cs="Arial"/>
        </w:rPr>
      </w:pPr>
      <w:r w:rsidRPr="00010B16">
        <w:rPr>
          <w:rFonts w:cs="Arial"/>
        </w:rPr>
        <w:t>the safety of all the people who may be at the workplace in an emergency, including visitors, shift</w:t>
      </w:r>
      <w:r w:rsidR="003B5C64">
        <w:rPr>
          <w:rFonts w:cs="Arial"/>
        </w:rPr>
        <w:t xml:space="preserve"> </w:t>
      </w:r>
      <w:r w:rsidRPr="00010B16">
        <w:rPr>
          <w:rFonts w:cs="Arial"/>
        </w:rPr>
        <w:t>workers and tradespeople</w:t>
      </w:r>
    </w:p>
    <w:p w14:paraId="1609EC33"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workers or other persons who will require special assistance to evacuate</w:t>
      </w:r>
    </w:p>
    <w:p w14:paraId="15B70F6F" w14:textId="256D8A3E" w:rsidR="00FE5931" w:rsidRPr="00010B16" w:rsidRDefault="00FE5931" w:rsidP="00EB4F45">
      <w:pPr>
        <w:pStyle w:val="ListBullet"/>
        <w:numPr>
          <w:ilvl w:val="0"/>
          <w:numId w:val="24"/>
        </w:numPr>
        <w:ind w:left="993" w:hanging="284"/>
        <w:contextualSpacing w:val="0"/>
        <w:rPr>
          <w:rFonts w:cs="Arial"/>
        </w:rPr>
      </w:pPr>
      <w:r w:rsidRPr="00010B16">
        <w:rPr>
          <w:rFonts w:cs="Arial"/>
        </w:rPr>
        <w:t xml:space="preserve">specific procedures for critical functions such as a power </w:t>
      </w:r>
      <w:r w:rsidR="003B5C64" w:rsidRPr="00010B16">
        <w:rPr>
          <w:rFonts w:cs="Arial"/>
        </w:rPr>
        <w:t>shut off</w:t>
      </w:r>
    </w:p>
    <w:p w14:paraId="2AD7E3ED"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identification of safe places</w:t>
      </w:r>
    </w:p>
    <w:p w14:paraId="374FC354"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risks from neighbouring businesses</w:t>
      </w:r>
    </w:p>
    <w:p w14:paraId="0A054B41"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potential traffic restrictions</w:t>
      </w:r>
    </w:p>
    <w:p w14:paraId="0824B902"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distribution and display of a site plan that illustrates the location of fire protection equipment, emergency exits and assembly points</w:t>
      </w:r>
    </w:p>
    <w:p w14:paraId="03DA44A4"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the distribution of emergency phone numbers, including out-of-hours contact numbers</w:t>
      </w:r>
    </w:p>
    <w:p w14:paraId="678802EB"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access for emergency services and their ability to get close to the work area</w:t>
      </w:r>
    </w:p>
    <w:p w14:paraId="67E4EC2D"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regular evacuation practice drills at least every 12 months</w:t>
      </w:r>
    </w:p>
    <w:p w14:paraId="54456F62"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 xml:space="preserve">the use and maintenance of equipment required to deal with specific types of emergencies, for example spill kits, fire extinguishers, early warning systems such as fixed gas monitors or smoke detectors and automatic response systems such as sprinklers, and </w:t>
      </w:r>
    </w:p>
    <w:p w14:paraId="06CEF82B"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regular review of procedures and training.</w:t>
      </w:r>
    </w:p>
    <w:p w14:paraId="76131A24" w14:textId="59DA7B93" w:rsidR="00FE5931" w:rsidRPr="00010B16" w:rsidRDefault="00FE5931" w:rsidP="00FE5931">
      <w:pPr>
        <w:spacing w:before="120"/>
        <w:rPr>
          <w:rFonts w:ascii="Arial" w:hAnsi="Arial" w:cs="Arial"/>
        </w:rPr>
      </w:pPr>
      <w:r w:rsidRPr="00010B16">
        <w:rPr>
          <w:rFonts w:ascii="Arial" w:hAnsi="Arial" w:cs="Arial"/>
        </w:rPr>
        <w:t>Emergency procedures must be tested in accordance with the emergency plan in which they are contained.</w:t>
      </w:r>
      <w:r w:rsidR="003B5C64">
        <w:rPr>
          <w:rFonts w:ascii="Arial" w:hAnsi="Arial" w:cs="Arial"/>
        </w:rPr>
        <w:t xml:space="preserve"> </w:t>
      </w:r>
      <w:r w:rsidRPr="00010B16">
        <w:rPr>
          <w:rFonts w:ascii="Arial" w:hAnsi="Arial" w:cs="Arial"/>
        </w:rPr>
        <w:t xml:space="preserve">Evacuation procedures should be displayed in a prominent place, for example on a noticeboard. Workers must be instructed and trained in the procedures. </w:t>
      </w:r>
    </w:p>
    <w:p w14:paraId="55DEBCD4" w14:textId="77777777" w:rsidR="00FE5931" w:rsidRPr="00010B16" w:rsidRDefault="00FE5931" w:rsidP="00FE5931">
      <w:pPr>
        <w:spacing w:before="120"/>
        <w:rPr>
          <w:rFonts w:ascii="Arial" w:hAnsi="Arial" w:cs="Arial"/>
        </w:rPr>
      </w:pPr>
      <w:r w:rsidRPr="00010B16">
        <w:rPr>
          <w:rFonts w:ascii="Arial" w:hAnsi="Arial" w:cs="Arial"/>
        </w:rPr>
        <w:t>A more comprehensive plan may be needed to address high risk situations such as:</w:t>
      </w:r>
    </w:p>
    <w:p w14:paraId="5CFF04A1"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people sleeping on site, for example hotels</w:t>
      </w:r>
    </w:p>
    <w:p w14:paraId="3E6178BE"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large numbers of people at the site at the same time, for example stadiums</w:t>
      </w:r>
    </w:p>
    <w:p w14:paraId="3C61EC36"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lastRenderedPageBreak/>
        <w:t>high risk chemical processes and major hazard facilities, and</w:t>
      </w:r>
    </w:p>
    <w:p w14:paraId="13AFAFA2" w14:textId="77777777" w:rsidR="00FE5931" w:rsidRPr="00010B16" w:rsidRDefault="00FE5931" w:rsidP="00EB4F45">
      <w:pPr>
        <w:pStyle w:val="ListBullet"/>
        <w:numPr>
          <w:ilvl w:val="0"/>
          <w:numId w:val="24"/>
        </w:numPr>
        <w:ind w:left="993" w:hanging="284"/>
        <w:contextualSpacing w:val="0"/>
        <w:rPr>
          <w:rFonts w:cs="Arial"/>
        </w:rPr>
      </w:pPr>
      <w:r w:rsidRPr="00010B16">
        <w:rPr>
          <w:rFonts w:cs="Arial"/>
        </w:rPr>
        <w:t>significant cash handling, particularly outside normal business hours.</w:t>
      </w:r>
    </w:p>
    <w:p w14:paraId="55F18F6D" w14:textId="1285EA0F" w:rsidR="009076F4" w:rsidRDefault="00FE5931" w:rsidP="00FE5931">
      <w:pPr>
        <w:spacing w:before="120"/>
        <w:rPr>
          <w:rFonts w:ascii="Arial" w:hAnsi="Arial" w:cs="Arial"/>
        </w:rPr>
      </w:pPr>
      <w:r w:rsidRPr="00010B16">
        <w:rPr>
          <w:rFonts w:ascii="Arial" w:hAnsi="Arial" w:cs="Arial"/>
        </w:rPr>
        <w:t xml:space="preserve">Further guidance on emergency plans and procedures is available in AS 3745–2010: </w:t>
      </w:r>
      <w:r w:rsidRPr="00010B16">
        <w:rPr>
          <w:rFonts w:ascii="Arial" w:hAnsi="Arial" w:cs="Arial"/>
          <w:i/>
        </w:rPr>
        <w:t>Planning for emergencies in facilities</w:t>
      </w:r>
      <w:r w:rsidRPr="00010B16">
        <w:rPr>
          <w:rFonts w:ascii="Arial" w:hAnsi="Arial" w:cs="Arial"/>
        </w:rPr>
        <w:t xml:space="preserve"> and the </w:t>
      </w:r>
      <w:hyperlink r:id="rId43" w:history="1">
        <w:r w:rsidRPr="00010B16">
          <w:rPr>
            <w:rStyle w:val="Hyperlink"/>
            <w:rFonts w:ascii="Arial" w:hAnsi="Arial" w:cs="Arial"/>
            <w:i/>
          </w:rPr>
          <w:t>Emergency plans fact sheet</w:t>
        </w:r>
      </w:hyperlink>
      <w:r w:rsidRPr="00010B16">
        <w:rPr>
          <w:rFonts w:ascii="Arial" w:hAnsi="Arial" w:cs="Arial"/>
        </w:rPr>
        <w:t>.</w:t>
      </w:r>
    </w:p>
    <w:p w14:paraId="3670F18E" w14:textId="77777777" w:rsidR="009076F4" w:rsidRDefault="009076F4">
      <w:pPr>
        <w:spacing w:before="0" w:after="160" w:line="259" w:lineRule="auto"/>
        <w:rPr>
          <w:rFonts w:ascii="Arial" w:hAnsi="Arial" w:cs="Arial"/>
        </w:rPr>
      </w:pPr>
      <w:r>
        <w:rPr>
          <w:rFonts w:ascii="Arial" w:hAnsi="Arial" w:cs="Arial"/>
        </w:rPr>
        <w:br w:type="page"/>
      </w:r>
    </w:p>
    <w:p w14:paraId="4B331CC4" w14:textId="252E5472" w:rsidR="00FE5931" w:rsidRPr="003B5C64" w:rsidRDefault="00FE5931" w:rsidP="00287B3C">
      <w:pPr>
        <w:pStyle w:val="Heading1"/>
      </w:pPr>
      <w:bookmarkStart w:id="162" w:name="_Toc501094319"/>
      <w:bookmarkStart w:id="163" w:name="_Toc184978093"/>
      <w:r w:rsidRPr="00010B16">
        <w:lastRenderedPageBreak/>
        <w:t>Appendix A—Glossary</w:t>
      </w:r>
      <w:bookmarkEnd w:id="162"/>
      <w:bookmarkEnd w:id="163"/>
    </w:p>
    <w:tbl>
      <w:tblPr>
        <w:tblStyle w:val="TableGrid3"/>
        <w:tblW w:w="5000" w:type="pct"/>
        <w:tblLook w:val="06A0" w:firstRow="1" w:lastRow="0" w:firstColumn="1" w:lastColumn="0" w:noHBand="1" w:noVBand="1"/>
        <w:tblCaption w:val="Glossary"/>
        <w:tblDescription w:val="This table is a list of terms and definitions used in this Code of Practice."/>
      </w:tblPr>
      <w:tblGrid>
        <w:gridCol w:w="2815"/>
        <w:gridCol w:w="6966"/>
      </w:tblGrid>
      <w:tr w:rsidR="00075BE9" w:rsidRPr="00075BE9" w14:paraId="5DCE5221" w14:textId="77777777" w:rsidTr="00841342">
        <w:trPr>
          <w:cnfStyle w:val="100000000000" w:firstRow="1" w:lastRow="0" w:firstColumn="0" w:lastColumn="0" w:oddVBand="0" w:evenVBand="0" w:oddHBand="0" w:evenHBand="0" w:firstRowFirstColumn="0" w:firstRowLastColumn="0" w:lastRowFirstColumn="0" w:lastRowLastColumn="0"/>
          <w:cantSplit/>
          <w:tblHeader/>
        </w:trPr>
        <w:tc>
          <w:tcPr>
            <w:tcW w:w="1439" w:type="pct"/>
            <w:shd w:val="clear" w:color="auto" w:fill="DCC8FA"/>
          </w:tcPr>
          <w:p w14:paraId="48F14DA3"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Term</w:t>
            </w:r>
          </w:p>
        </w:tc>
        <w:tc>
          <w:tcPr>
            <w:tcW w:w="3561" w:type="pct"/>
            <w:shd w:val="clear" w:color="auto" w:fill="DCC8FA"/>
          </w:tcPr>
          <w:p w14:paraId="6C3C3BC8"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Description</w:t>
            </w:r>
          </w:p>
        </w:tc>
      </w:tr>
      <w:tr w:rsidR="00075BE9" w:rsidRPr="00075BE9" w14:paraId="0880B1FD" w14:textId="77777777" w:rsidTr="006E3B8C">
        <w:trPr>
          <w:cantSplit/>
        </w:trPr>
        <w:tc>
          <w:tcPr>
            <w:tcW w:w="1439" w:type="pct"/>
          </w:tcPr>
          <w:p w14:paraId="4F319A2C"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Duty holder</w:t>
            </w:r>
          </w:p>
        </w:tc>
        <w:tc>
          <w:tcPr>
            <w:tcW w:w="3561" w:type="pct"/>
          </w:tcPr>
          <w:p w14:paraId="3CF47030"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075BE9" w:rsidRPr="00075BE9" w14:paraId="298E82D8" w14:textId="77777777" w:rsidTr="006E3B8C">
        <w:trPr>
          <w:cantSplit/>
        </w:trPr>
        <w:tc>
          <w:tcPr>
            <w:tcW w:w="1439" w:type="pct"/>
          </w:tcPr>
          <w:p w14:paraId="4C38F480"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Hazard</w:t>
            </w:r>
          </w:p>
        </w:tc>
        <w:tc>
          <w:tcPr>
            <w:tcW w:w="3561" w:type="pct"/>
          </w:tcPr>
          <w:p w14:paraId="4008B82E"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 situation or thing that has the potential to harm a person. Hazards at work may include: noisy machinery, a moving forklift, chemicals, electricity, working at heights, a repetitive job, bullying and violence at the workplace.</w:t>
            </w:r>
          </w:p>
        </w:tc>
      </w:tr>
      <w:tr w:rsidR="00075BE9" w:rsidRPr="00075BE9" w14:paraId="5A64EF06" w14:textId="77777777" w:rsidTr="006E3B8C">
        <w:trPr>
          <w:cantSplit/>
        </w:trPr>
        <w:tc>
          <w:tcPr>
            <w:tcW w:w="1439" w:type="pct"/>
          </w:tcPr>
          <w:p w14:paraId="5B3E72E8"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Health and safety committee</w:t>
            </w:r>
          </w:p>
        </w:tc>
        <w:tc>
          <w:tcPr>
            <w:tcW w:w="3561" w:type="pct"/>
          </w:tcPr>
          <w:p w14:paraId="05CB1157"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075BE9" w:rsidRPr="00075BE9" w14:paraId="3601E378" w14:textId="77777777" w:rsidTr="006E3B8C">
        <w:trPr>
          <w:cantSplit/>
        </w:trPr>
        <w:tc>
          <w:tcPr>
            <w:tcW w:w="1439" w:type="pct"/>
          </w:tcPr>
          <w:p w14:paraId="6D32B0C3"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Health and safety representative</w:t>
            </w:r>
          </w:p>
        </w:tc>
        <w:tc>
          <w:tcPr>
            <w:tcW w:w="3561" w:type="pct"/>
          </w:tcPr>
          <w:p w14:paraId="4CB42525"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 worker who has been elected by their work group under the WHS Act to represent them on health and safety matters.</w:t>
            </w:r>
          </w:p>
        </w:tc>
      </w:tr>
      <w:tr w:rsidR="00075BE9" w:rsidRPr="00075BE9" w14:paraId="156DCEB3" w14:textId="77777777" w:rsidTr="006E3B8C">
        <w:trPr>
          <w:cantSplit/>
        </w:trPr>
        <w:tc>
          <w:tcPr>
            <w:tcW w:w="1439" w:type="pct"/>
          </w:tcPr>
          <w:p w14:paraId="01804312"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May</w:t>
            </w:r>
          </w:p>
        </w:tc>
        <w:tc>
          <w:tcPr>
            <w:tcW w:w="3561" w:type="pct"/>
          </w:tcPr>
          <w:p w14:paraId="3099C02A"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‘May’ indicates an optional course of action.</w:t>
            </w:r>
          </w:p>
        </w:tc>
      </w:tr>
      <w:tr w:rsidR="00075BE9" w:rsidRPr="00075BE9" w14:paraId="61000EAD" w14:textId="77777777" w:rsidTr="006E3B8C">
        <w:trPr>
          <w:cantSplit/>
        </w:trPr>
        <w:tc>
          <w:tcPr>
            <w:tcW w:w="1439" w:type="pct"/>
          </w:tcPr>
          <w:p w14:paraId="309F53ED"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Must</w:t>
            </w:r>
          </w:p>
        </w:tc>
        <w:tc>
          <w:tcPr>
            <w:tcW w:w="3561" w:type="pct"/>
          </w:tcPr>
          <w:p w14:paraId="6B637157"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 xml:space="preserve">‘Must’ indicates a legal requirement exists that must be complied with. </w:t>
            </w:r>
          </w:p>
        </w:tc>
      </w:tr>
      <w:tr w:rsidR="00075BE9" w:rsidRPr="00075BE9" w14:paraId="0CF92356" w14:textId="77777777" w:rsidTr="006E3B8C">
        <w:trPr>
          <w:cantSplit/>
        </w:trPr>
        <w:tc>
          <w:tcPr>
            <w:tcW w:w="1439" w:type="pct"/>
          </w:tcPr>
          <w:p w14:paraId="5A3FF304"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Officer</w:t>
            </w:r>
          </w:p>
        </w:tc>
        <w:tc>
          <w:tcPr>
            <w:tcW w:w="3561" w:type="pct"/>
          </w:tcPr>
          <w:p w14:paraId="625AB712" w14:textId="77777777" w:rsidR="00075BE9" w:rsidRPr="00075BE9" w:rsidRDefault="00075BE9" w:rsidP="00075BE9">
            <w:pPr>
              <w:framePr w:hSpace="180" w:wrap="around" w:hAnchor="margin" w:y="795"/>
              <w:spacing w:before="60" w:after="120" w:line="240" w:lineRule="auto"/>
              <w:rPr>
                <w:rFonts w:ascii="Arial" w:eastAsia="Calibri" w:hAnsi="Arial"/>
                <w:sz w:val="22"/>
                <w:szCs w:val="24"/>
              </w:rPr>
            </w:pPr>
            <w:r w:rsidRPr="00075BE9">
              <w:rPr>
                <w:rFonts w:ascii="Arial" w:eastAsia="Calibri" w:hAnsi="Arial"/>
                <w:szCs w:val="24"/>
              </w:rPr>
              <w:t>An officer under the WHS Act includes:</w:t>
            </w:r>
          </w:p>
          <w:p w14:paraId="4D2E067A"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 xml:space="preserve">an officer under section 9 of the </w:t>
            </w:r>
            <w:r w:rsidRPr="00075BE9">
              <w:rPr>
                <w:rFonts w:ascii="Arial" w:hAnsi="Arial"/>
                <w:i/>
                <w:szCs w:val="24"/>
              </w:rPr>
              <w:t>Corporations Act 2001</w:t>
            </w:r>
            <w:r w:rsidRPr="00075BE9">
              <w:rPr>
                <w:rFonts w:ascii="Arial" w:hAnsi="Arial"/>
                <w:szCs w:val="24"/>
              </w:rPr>
              <w:t xml:space="preserve"> (Cth) </w:t>
            </w:r>
          </w:p>
          <w:p w14:paraId="79BB6775"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an officer of the Crown within the meaning of  section 247 of the WHS Act, and</w:t>
            </w:r>
          </w:p>
          <w:p w14:paraId="257CFE59"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 xml:space="preserve">an officer of a public authority within the meaning of section 252 of the WHS Act. </w:t>
            </w:r>
          </w:p>
          <w:p w14:paraId="47366623" w14:textId="77777777" w:rsidR="00075BE9" w:rsidRPr="00075BE9" w:rsidRDefault="00075BE9" w:rsidP="00075BE9">
            <w:pPr>
              <w:framePr w:hSpace="180" w:wrap="around" w:hAnchor="margin" w:y="795"/>
              <w:spacing w:before="60" w:after="120" w:line="240" w:lineRule="auto"/>
              <w:rPr>
                <w:rFonts w:ascii="Arial" w:eastAsia="Calibri" w:hAnsi="Arial"/>
                <w:sz w:val="22"/>
                <w:szCs w:val="24"/>
              </w:rPr>
            </w:pPr>
            <w:r w:rsidRPr="00075BE9">
              <w:rPr>
                <w:rFonts w:ascii="Arial" w:eastAsia="Calibri" w:hAnsi="Arial"/>
                <w:szCs w:val="24"/>
              </w:rPr>
              <w:t>A partner in a partnership or an elected member of a local authority is not an officer while acting in that capacity.</w:t>
            </w:r>
          </w:p>
        </w:tc>
      </w:tr>
      <w:tr w:rsidR="00075BE9" w:rsidRPr="00075BE9" w14:paraId="5405CC5E" w14:textId="77777777" w:rsidTr="006E3B8C">
        <w:trPr>
          <w:cantSplit/>
        </w:trPr>
        <w:tc>
          <w:tcPr>
            <w:tcW w:w="1439" w:type="pct"/>
          </w:tcPr>
          <w:p w14:paraId="4CCD4CD1"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Person conducting a business or undertaking (PCBU)</w:t>
            </w:r>
          </w:p>
        </w:tc>
        <w:tc>
          <w:tcPr>
            <w:tcW w:w="3561" w:type="pct"/>
          </w:tcPr>
          <w:p w14:paraId="7B08DF10" w14:textId="77777777" w:rsidR="00075BE9" w:rsidRPr="00075BE9" w:rsidRDefault="00075BE9" w:rsidP="00075BE9">
            <w:pPr>
              <w:framePr w:hSpace="180" w:wrap="around" w:hAnchor="margin" w:y="795"/>
              <w:spacing w:before="60" w:after="120" w:line="240" w:lineRule="auto"/>
              <w:rPr>
                <w:rFonts w:ascii="Arial" w:eastAsia="Calibri" w:hAnsi="Arial"/>
                <w:sz w:val="22"/>
                <w:szCs w:val="24"/>
              </w:rPr>
            </w:pPr>
            <w:r w:rsidRPr="00075BE9">
              <w:rPr>
                <w:rFonts w:ascii="Arial" w:eastAsia="Calibri" w:hAnsi="Arial"/>
                <w:szCs w:val="24"/>
              </w:rPr>
              <w:t>A PCBU is an umbrella concept which intends to capture all types of working arrangements or relationships.</w:t>
            </w:r>
          </w:p>
          <w:p w14:paraId="1E6273A8" w14:textId="77777777" w:rsidR="00075BE9" w:rsidRPr="00075BE9" w:rsidRDefault="00075BE9" w:rsidP="00075BE9">
            <w:pPr>
              <w:framePr w:hSpace="180" w:wrap="around" w:hAnchor="margin" w:y="795"/>
              <w:spacing w:before="60" w:after="120" w:line="240" w:lineRule="auto"/>
              <w:rPr>
                <w:rFonts w:ascii="Arial" w:eastAsia="Calibri" w:hAnsi="Arial"/>
                <w:sz w:val="22"/>
                <w:szCs w:val="24"/>
              </w:rPr>
            </w:pPr>
            <w:r w:rsidRPr="00075BE9">
              <w:rPr>
                <w:rFonts w:ascii="Arial" w:eastAsia="Calibri" w:hAnsi="Arial"/>
                <w:szCs w:val="24"/>
              </w:rPr>
              <w:t>A PCBU includes a:</w:t>
            </w:r>
          </w:p>
          <w:p w14:paraId="41FBBDD6"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company</w:t>
            </w:r>
          </w:p>
          <w:p w14:paraId="71AE915B"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unincorporated body or association</w:t>
            </w:r>
          </w:p>
          <w:p w14:paraId="510B4F5C" w14:textId="77777777" w:rsidR="00075BE9" w:rsidRPr="00075BE9" w:rsidRDefault="00075BE9" w:rsidP="00075BE9">
            <w:pPr>
              <w:framePr w:hSpace="180" w:wrap="around" w:hAnchor="margin" w:y="795"/>
              <w:spacing w:before="60" w:after="120" w:line="240" w:lineRule="auto"/>
              <w:ind w:left="720" w:hanging="360"/>
              <w:contextualSpacing/>
              <w:rPr>
                <w:rFonts w:ascii="Arial" w:hAnsi="Arial"/>
                <w:sz w:val="22"/>
                <w:szCs w:val="24"/>
              </w:rPr>
            </w:pPr>
            <w:r w:rsidRPr="00075BE9">
              <w:rPr>
                <w:rFonts w:ascii="Arial" w:hAnsi="Arial"/>
                <w:szCs w:val="24"/>
              </w:rPr>
              <w:t xml:space="preserve">sole trader or self-employed person. </w:t>
            </w:r>
          </w:p>
          <w:p w14:paraId="39F06DA4" w14:textId="77777777" w:rsidR="00075BE9" w:rsidRPr="00075BE9" w:rsidRDefault="00075BE9" w:rsidP="00075BE9">
            <w:pPr>
              <w:framePr w:hSpace="180" w:wrap="around" w:hAnchor="margin" w:y="795"/>
              <w:spacing w:before="60" w:after="120" w:line="240" w:lineRule="auto"/>
              <w:rPr>
                <w:rFonts w:ascii="Arial" w:eastAsia="Calibri" w:hAnsi="Arial"/>
                <w:szCs w:val="24"/>
              </w:rPr>
            </w:pPr>
            <w:r w:rsidRPr="00075BE9">
              <w:rPr>
                <w:rFonts w:ascii="Arial" w:eastAsia="Calibri" w:hAnsi="Arial"/>
                <w:szCs w:val="24"/>
              </w:rPr>
              <w:t xml:space="preserve">Individuals who are in a partnership that is conducting a business will individually and collectively be a PCBU. </w:t>
            </w:r>
          </w:p>
          <w:p w14:paraId="57AAF1A9" w14:textId="77777777" w:rsidR="00075BE9" w:rsidRPr="00075BE9" w:rsidRDefault="00075BE9" w:rsidP="00075BE9">
            <w:pPr>
              <w:framePr w:hSpace="180" w:wrap="around" w:hAnchor="margin" w:y="795"/>
              <w:spacing w:before="60" w:after="120" w:line="240" w:lineRule="auto"/>
              <w:rPr>
                <w:rFonts w:ascii="Arial" w:eastAsia="Calibri" w:hAnsi="Arial"/>
                <w:szCs w:val="24"/>
              </w:rPr>
            </w:pPr>
            <w:r w:rsidRPr="00075BE9">
              <w:rPr>
                <w:rFonts w:ascii="Arial" w:eastAsia="Calibri" w:hAnsi="Arial"/>
                <w:szCs w:val="24"/>
              </w:rPr>
              <w:t>A volunteer association (defined under the WHS Act, see below) or elected members of a local authority will not be a PCBU.</w:t>
            </w:r>
          </w:p>
        </w:tc>
      </w:tr>
      <w:tr w:rsidR="00075BE9" w:rsidRPr="00075BE9" w14:paraId="61608FEA" w14:textId="77777777" w:rsidTr="006E3B8C">
        <w:trPr>
          <w:cantSplit/>
        </w:trPr>
        <w:tc>
          <w:tcPr>
            <w:tcW w:w="1439" w:type="pct"/>
          </w:tcPr>
          <w:p w14:paraId="7D7E022B" w14:textId="77777777" w:rsidR="00075BE9" w:rsidRPr="00075BE9" w:rsidRDefault="00075BE9" w:rsidP="00075BE9">
            <w:pPr>
              <w:spacing w:before="60" w:after="120" w:line="240" w:lineRule="auto"/>
              <w:rPr>
                <w:rFonts w:ascii="Arial" w:eastAsia="Calibri" w:hAnsi="Arial"/>
                <w:b/>
                <w:szCs w:val="24"/>
              </w:rPr>
            </w:pPr>
            <w:r w:rsidRPr="00075BE9">
              <w:rPr>
                <w:rFonts w:ascii="Arial" w:eastAsia="Calibri" w:hAnsi="Arial"/>
                <w:b/>
                <w:szCs w:val="24"/>
              </w:rPr>
              <w:lastRenderedPageBreak/>
              <w:t>Psychosocial hazards</w:t>
            </w:r>
          </w:p>
        </w:tc>
        <w:tc>
          <w:tcPr>
            <w:tcW w:w="3561" w:type="pct"/>
          </w:tcPr>
          <w:p w14:paraId="66262B86" w14:textId="77777777" w:rsidR="00075BE9" w:rsidRPr="00075BE9" w:rsidRDefault="00075BE9" w:rsidP="00075BE9">
            <w:pPr>
              <w:framePr w:hSpace="180" w:wrap="around" w:hAnchor="margin" w:y="795"/>
              <w:spacing w:before="60" w:after="120" w:line="240" w:lineRule="auto"/>
              <w:rPr>
                <w:rFonts w:ascii="Arial" w:eastAsia="Calibri" w:hAnsi="Arial"/>
                <w:szCs w:val="24"/>
              </w:rPr>
            </w:pPr>
            <w:r w:rsidRPr="00075BE9">
              <w:rPr>
                <w:rFonts w:ascii="Arial" w:eastAsia="Calibri" w:hAnsi="Arial"/>
                <w:szCs w:val="24"/>
              </w:rPr>
              <w:t>A psychosocial hazard is a hazard that may cause psychological harm (whether or not it may also cause physical harm). Psychosocial hazards arise from or relate to the design or management of work, the work environment, plant at a workplace, or workplace interactions or behaviours.</w:t>
            </w:r>
          </w:p>
        </w:tc>
      </w:tr>
      <w:tr w:rsidR="00075BE9" w:rsidRPr="00075BE9" w14:paraId="75C8EDAF" w14:textId="77777777" w:rsidTr="006E3B8C">
        <w:trPr>
          <w:cantSplit/>
        </w:trPr>
        <w:tc>
          <w:tcPr>
            <w:tcW w:w="1439" w:type="pct"/>
          </w:tcPr>
          <w:p w14:paraId="507DF4D9"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 xml:space="preserve">Remote </w:t>
            </w:r>
          </w:p>
        </w:tc>
        <w:tc>
          <w:tcPr>
            <w:tcW w:w="3561" w:type="pct"/>
          </w:tcPr>
          <w:p w14:paraId="0B2717CE"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Remote or isolated work is work that is isolated from the assistance of other people because of the location, time or nature of the work being done. Assistance from other people includes rescue, medical assistance and emergency services.</w:t>
            </w:r>
          </w:p>
        </w:tc>
      </w:tr>
      <w:tr w:rsidR="00075BE9" w:rsidRPr="00075BE9" w14:paraId="05F0CF0D" w14:textId="77777777" w:rsidTr="006E3B8C">
        <w:trPr>
          <w:cantSplit/>
        </w:trPr>
        <w:tc>
          <w:tcPr>
            <w:tcW w:w="1439" w:type="pct"/>
          </w:tcPr>
          <w:p w14:paraId="38534717"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Risk</w:t>
            </w:r>
          </w:p>
        </w:tc>
        <w:tc>
          <w:tcPr>
            <w:tcW w:w="3561" w:type="pct"/>
          </w:tcPr>
          <w:p w14:paraId="6DDB0236"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The possibility harm (death, injury or illness) might occur when exposed to a hazard.</w:t>
            </w:r>
          </w:p>
        </w:tc>
      </w:tr>
      <w:tr w:rsidR="00075BE9" w:rsidRPr="00075BE9" w14:paraId="4268A0FC" w14:textId="77777777" w:rsidTr="006E3B8C">
        <w:trPr>
          <w:cantSplit/>
        </w:trPr>
        <w:tc>
          <w:tcPr>
            <w:tcW w:w="1439" w:type="pct"/>
          </w:tcPr>
          <w:p w14:paraId="0243DBE6"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Should</w:t>
            </w:r>
          </w:p>
        </w:tc>
        <w:tc>
          <w:tcPr>
            <w:tcW w:w="3561" w:type="pct"/>
          </w:tcPr>
          <w:p w14:paraId="0057C68C"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‘Should’ indicates a recommended course of action.</w:t>
            </w:r>
          </w:p>
        </w:tc>
      </w:tr>
      <w:tr w:rsidR="00075BE9" w:rsidRPr="00075BE9" w14:paraId="41FA6090" w14:textId="77777777" w:rsidTr="006E3B8C">
        <w:trPr>
          <w:cantSplit/>
        </w:trPr>
        <w:tc>
          <w:tcPr>
            <w:tcW w:w="1439" w:type="pct"/>
          </w:tcPr>
          <w:p w14:paraId="42F4AFE5" w14:textId="77777777" w:rsidR="00075BE9" w:rsidRPr="00075BE9" w:rsidRDefault="00075BE9" w:rsidP="00075BE9">
            <w:pPr>
              <w:spacing w:before="60" w:after="60" w:line="240" w:lineRule="auto"/>
              <w:rPr>
                <w:rFonts w:ascii="Arial" w:eastAsia="Calibri" w:hAnsi="Arial"/>
                <w:b/>
                <w:sz w:val="22"/>
                <w:szCs w:val="24"/>
              </w:rPr>
            </w:pPr>
            <w:r w:rsidRPr="00075BE9">
              <w:rPr>
                <w:rFonts w:ascii="Arial" w:eastAsia="Calibri" w:hAnsi="Arial" w:cs="Arial"/>
                <w:b/>
              </w:rPr>
              <w:t>Volunteer association</w:t>
            </w:r>
          </w:p>
        </w:tc>
        <w:tc>
          <w:tcPr>
            <w:tcW w:w="3561" w:type="pct"/>
          </w:tcPr>
          <w:p w14:paraId="400CB14B" w14:textId="77777777" w:rsidR="00075BE9" w:rsidRPr="00075BE9" w:rsidRDefault="00075BE9" w:rsidP="00075BE9">
            <w:pPr>
              <w:spacing w:before="60" w:after="60" w:line="240" w:lineRule="auto"/>
              <w:rPr>
                <w:rFonts w:ascii="Arial" w:eastAsia="Calibri" w:hAnsi="Arial"/>
                <w:szCs w:val="24"/>
              </w:rPr>
            </w:pPr>
            <w:r w:rsidRPr="00075BE9">
              <w:rPr>
                <w:rFonts w:ascii="Arial" w:eastAsia="Calibri" w:hAnsi="Arial" w:cs="Arial"/>
              </w:rPr>
              <w:t xml:space="preserve">A group of volunteers working together for one or more community purposes where none of the volunteers, whether alone or jointly with any other volunteers, employs any person to carry out work for the volunteer association. </w:t>
            </w:r>
          </w:p>
        </w:tc>
      </w:tr>
      <w:tr w:rsidR="00075BE9" w:rsidRPr="00075BE9" w14:paraId="2961A680" w14:textId="77777777" w:rsidTr="006E3B8C">
        <w:trPr>
          <w:cantSplit/>
        </w:trPr>
        <w:tc>
          <w:tcPr>
            <w:tcW w:w="1439" w:type="pct"/>
          </w:tcPr>
          <w:p w14:paraId="3D5757BE"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Work group</w:t>
            </w:r>
          </w:p>
        </w:tc>
        <w:tc>
          <w:tcPr>
            <w:tcW w:w="3561" w:type="pct"/>
          </w:tcPr>
          <w:p w14:paraId="5ACDEF49"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for example all workers on night shift.</w:t>
            </w:r>
          </w:p>
        </w:tc>
      </w:tr>
      <w:tr w:rsidR="00075BE9" w:rsidRPr="00075BE9" w14:paraId="7D376722" w14:textId="77777777" w:rsidTr="006E3B8C">
        <w:trPr>
          <w:cantSplit/>
        </w:trPr>
        <w:tc>
          <w:tcPr>
            <w:tcW w:w="1439" w:type="pct"/>
          </w:tcPr>
          <w:p w14:paraId="223D5451"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Worker</w:t>
            </w:r>
          </w:p>
        </w:tc>
        <w:tc>
          <w:tcPr>
            <w:tcW w:w="3561" w:type="pct"/>
          </w:tcPr>
          <w:p w14:paraId="25D87CC5"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075BE9" w:rsidRPr="00075BE9" w14:paraId="3EE898F2" w14:textId="77777777" w:rsidTr="006E3B8C">
        <w:trPr>
          <w:cantSplit/>
        </w:trPr>
        <w:tc>
          <w:tcPr>
            <w:tcW w:w="1439" w:type="pct"/>
          </w:tcPr>
          <w:p w14:paraId="517C6DD3" w14:textId="77777777" w:rsidR="00075BE9" w:rsidRPr="00075BE9" w:rsidRDefault="00075BE9" w:rsidP="00075BE9">
            <w:pPr>
              <w:spacing w:before="60" w:after="120" w:line="240" w:lineRule="auto"/>
              <w:rPr>
                <w:rFonts w:ascii="Arial" w:eastAsia="Calibri" w:hAnsi="Arial"/>
                <w:b/>
                <w:sz w:val="22"/>
                <w:szCs w:val="24"/>
              </w:rPr>
            </w:pPr>
            <w:r w:rsidRPr="00075BE9">
              <w:rPr>
                <w:rFonts w:ascii="Arial" w:eastAsia="Calibri" w:hAnsi="Arial"/>
                <w:b/>
                <w:szCs w:val="24"/>
              </w:rPr>
              <w:t>Workplace</w:t>
            </w:r>
          </w:p>
        </w:tc>
        <w:tc>
          <w:tcPr>
            <w:tcW w:w="3561" w:type="pct"/>
          </w:tcPr>
          <w:p w14:paraId="2D8E15D7" w14:textId="77777777" w:rsidR="00075BE9" w:rsidRPr="00075BE9" w:rsidRDefault="00075BE9" w:rsidP="00075BE9">
            <w:pPr>
              <w:spacing w:before="60" w:after="120" w:line="240" w:lineRule="auto"/>
              <w:rPr>
                <w:rFonts w:ascii="Arial" w:eastAsia="Calibri" w:hAnsi="Arial"/>
                <w:szCs w:val="24"/>
              </w:rPr>
            </w:pPr>
            <w:r w:rsidRPr="00075BE9">
              <w:rPr>
                <w:rFonts w:ascii="Arial" w:eastAsia="Calibri" w:hAnsi="Arial"/>
                <w:szCs w:val="24"/>
              </w:rPr>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5483B7AF" w14:textId="77777777" w:rsidR="00FE5931" w:rsidRPr="00010B16" w:rsidRDefault="00FE5931" w:rsidP="00FE5931">
      <w:pPr>
        <w:rPr>
          <w:rFonts w:ascii="Arial" w:hAnsi="Arial" w:cs="Arial"/>
          <w:kern w:val="32"/>
        </w:rPr>
      </w:pPr>
    </w:p>
    <w:p w14:paraId="5C2A8845" w14:textId="0DAD6713" w:rsidR="00FE5931" w:rsidRPr="00010B16" w:rsidRDefault="00010B16" w:rsidP="00075BE9">
      <w:pPr>
        <w:spacing w:before="0" w:after="160" w:line="259" w:lineRule="auto"/>
      </w:pPr>
      <w:bookmarkStart w:id="164" w:name="_Appendix_B_–"/>
      <w:bookmarkStart w:id="165" w:name="_Toc501094320"/>
      <w:bookmarkStart w:id="166" w:name="_Toc184978094"/>
      <w:bookmarkEnd w:id="164"/>
      <w:r>
        <w:rPr>
          <w:rFonts w:cs="Arial"/>
        </w:rPr>
        <w:br w:type="page"/>
      </w:r>
      <w:r w:rsidR="00FE5931" w:rsidRPr="00075BE9">
        <w:rPr>
          <w:rFonts w:ascii="Arial" w:hAnsi="Arial"/>
          <w:bCs/>
          <w:kern w:val="28"/>
          <w:sz w:val="52"/>
          <w:szCs w:val="52"/>
        </w:rPr>
        <w:lastRenderedPageBreak/>
        <w:t>Appendix B—Work environment and facilities checklist</w:t>
      </w:r>
      <w:bookmarkEnd w:id="165"/>
      <w:bookmarkEnd w:id="166"/>
    </w:p>
    <w:tbl>
      <w:tblPr>
        <w:tblStyle w:val="TableGrid4"/>
        <w:tblW w:w="5000" w:type="pct"/>
        <w:tblLook w:val="01E0" w:firstRow="1" w:lastRow="1" w:firstColumn="1" w:lastColumn="1" w:noHBand="0" w:noVBand="0"/>
        <w:tblCaption w:val="Work environment and facilities checklist"/>
        <w:tblDescription w:val="This table is a checklist of subjects in the work environment and facilities."/>
      </w:tblPr>
      <w:tblGrid>
        <w:gridCol w:w="5065"/>
        <w:gridCol w:w="751"/>
        <w:gridCol w:w="751"/>
        <w:gridCol w:w="3214"/>
      </w:tblGrid>
      <w:tr w:rsidR="00722175" w:rsidRPr="00722175" w14:paraId="0877BD59" w14:textId="77777777" w:rsidTr="006E3B8C">
        <w:trPr>
          <w:cnfStyle w:val="100000000000" w:firstRow="1" w:lastRow="0" w:firstColumn="0" w:lastColumn="0" w:oddVBand="0" w:evenVBand="0" w:oddHBand="0" w:evenHBand="0" w:firstRowFirstColumn="0" w:firstRowLastColumn="0" w:lastRowFirstColumn="0" w:lastRowLastColumn="0"/>
          <w:cantSplit/>
          <w:tblHeader/>
        </w:trPr>
        <w:tc>
          <w:tcPr>
            <w:tcW w:w="2589" w:type="pct"/>
          </w:tcPr>
          <w:p w14:paraId="3F3EF4D3"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Subject</w:t>
            </w:r>
          </w:p>
        </w:tc>
        <w:tc>
          <w:tcPr>
            <w:tcW w:w="384" w:type="pct"/>
          </w:tcPr>
          <w:p w14:paraId="6D432987" w14:textId="77777777" w:rsidR="00722175" w:rsidRPr="00722175" w:rsidRDefault="00722175" w:rsidP="00722175">
            <w:pPr>
              <w:spacing w:before="60" w:after="120" w:line="240" w:lineRule="auto"/>
              <w:jc w:val="center"/>
              <w:rPr>
                <w:rFonts w:ascii="Arial" w:eastAsia="Calibri" w:hAnsi="Arial"/>
                <w:szCs w:val="24"/>
              </w:rPr>
            </w:pPr>
            <w:r w:rsidRPr="00722175">
              <w:rPr>
                <w:rFonts w:ascii="Arial" w:eastAsia="Calibri" w:hAnsi="Arial"/>
                <w:szCs w:val="24"/>
              </w:rPr>
              <w:t>Yes</w:t>
            </w:r>
          </w:p>
        </w:tc>
        <w:tc>
          <w:tcPr>
            <w:tcW w:w="384" w:type="pct"/>
          </w:tcPr>
          <w:p w14:paraId="449D08F1" w14:textId="77777777" w:rsidR="00722175" w:rsidRPr="00722175" w:rsidRDefault="00722175" w:rsidP="00722175">
            <w:pPr>
              <w:spacing w:before="60" w:after="120" w:line="240" w:lineRule="auto"/>
              <w:jc w:val="center"/>
              <w:rPr>
                <w:rFonts w:ascii="Arial" w:eastAsia="Calibri" w:hAnsi="Arial"/>
                <w:szCs w:val="24"/>
              </w:rPr>
            </w:pPr>
            <w:r w:rsidRPr="00722175">
              <w:rPr>
                <w:rFonts w:ascii="Arial" w:eastAsia="Calibri" w:hAnsi="Arial"/>
                <w:szCs w:val="24"/>
              </w:rPr>
              <w:t>No</w:t>
            </w:r>
          </w:p>
        </w:tc>
        <w:tc>
          <w:tcPr>
            <w:tcW w:w="1643" w:type="pct"/>
          </w:tcPr>
          <w:p w14:paraId="576CEAC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Action to be taken</w:t>
            </w:r>
          </w:p>
        </w:tc>
      </w:tr>
      <w:tr w:rsidR="00722175" w:rsidRPr="00722175" w14:paraId="7E3C307C" w14:textId="77777777" w:rsidTr="006E3B8C">
        <w:trPr>
          <w:cantSplit/>
        </w:trPr>
        <w:tc>
          <w:tcPr>
            <w:tcW w:w="2589" w:type="pct"/>
          </w:tcPr>
          <w:p w14:paraId="74A7A5C4"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b/>
                <w:szCs w:val="24"/>
              </w:rPr>
              <w:t xml:space="preserve">Consultation </w:t>
            </w:r>
          </w:p>
        </w:tc>
        <w:tc>
          <w:tcPr>
            <w:tcW w:w="384" w:type="pct"/>
          </w:tcPr>
          <w:p w14:paraId="5E8F575F" w14:textId="77777777" w:rsidR="00722175" w:rsidRPr="00722175" w:rsidRDefault="00722175" w:rsidP="00722175">
            <w:pPr>
              <w:spacing w:before="60" w:after="120" w:line="240" w:lineRule="auto"/>
              <w:jc w:val="center"/>
              <w:rPr>
                <w:rFonts w:ascii="Arial" w:eastAsia="Calibri" w:hAnsi="Arial"/>
                <w:b/>
                <w:sz w:val="22"/>
                <w:szCs w:val="24"/>
              </w:rPr>
            </w:pPr>
          </w:p>
        </w:tc>
        <w:tc>
          <w:tcPr>
            <w:tcW w:w="384" w:type="pct"/>
          </w:tcPr>
          <w:p w14:paraId="3C17CB6D" w14:textId="77777777" w:rsidR="00722175" w:rsidRPr="00722175" w:rsidRDefault="00722175" w:rsidP="00722175">
            <w:pPr>
              <w:spacing w:before="60" w:after="120" w:line="240" w:lineRule="auto"/>
              <w:jc w:val="center"/>
              <w:rPr>
                <w:rFonts w:ascii="Arial" w:eastAsia="Calibri" w:hAnsi="Arial"/>
                <w:b/>
                <w:sz w:val="22"/>
                <w:szCs w:val="24"/>
              </w:rPr>
            </w:pPr>
          </w:p>
        </w:tc>
        <w:tc>
          <w:tcPr>
            <w:tcW w:w="1643" w:type="pct"/>
          </w:tcPr>
          <w:p w14:paraId="77E3EE5C"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41D8CF9B" w14:textId="77777777" w:rsidTr="006E3B8C">
        <w:trPr>
          <w:cantSplit/>
        </w:trPr>
        <w:tc>
          <w:tcPr>
            <w:tcW w:w="2589" w:type="pct"/>
          </w:tcPr>
          <w:p w14:paraId="661D08F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Have workers and their health and safety representatives been consulted on decisions about the adequacy of the facilities? </w:t>
            </w:r>
          </w:p>
        </w:tc>
        <w:tc>
          <w:tcPr>
            <w:tcW w:w="384" w:type="pct"/>
          </w:tcPr>
          <w:p w14:paraId="02EEF38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12900548"/>
              </w:sdtPr>
              <w:sdtEndPr/>
              <w:sdtContent>
                <w:r w:rsidR="00722175" w:rsidRPr="00722175">
                  <w:rPr>
                    <w:rFonts w:ascii="MS Gothic" w:eastAsia="MS Gothic" w:hAnsi="MS Gothic" w:hint="eastAsia"/>
                    <w:szCs w:val="24"/>
                  </w:rPr>
                  <w:t>☐</w:t>
                </w:r>
              </w:sdtContent>
            </w:sdt>
          </w:p>
        </w:tc>
        <w:tc>
          <w:tcPr>
            <w:tcW w:w="384" w:type="pct"/>
          </w:tcPr>
          <w:p w14:paraId="24017A8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23633457"/>
              </w:sdtPr>
              <w:sdtEndPr/>
              <w:sdtContent>
                <w:r w:rsidR="00722175" w:rsidRPr="00722175">
                  <w:rPr>
                    <w:rFonts w:ascii="MS Gothic" w:eastAsia="MS Gothic" w:hAnsi="MS Gothic" w:hint="eastAsia"/>
                    <w:szCs w:val="24"/>
                  </w:rPr>
                  <w:t>☐</w:t>
                </w:r>
              </w:sdtContent>
            </w:sdt>
          </w:p>
        </w:tc>
        <w:tc>
          <w:tcPr>
            <w:tcW w:w="1643" w:type="pct"/>
          </w:tcPr>
          <w:p w14:paraId="67C669E1" w14:textId="77777777" w:rsidR="00722175" w:rsidRPr="00722175" w:rsidRDefault="00722175" w:rsidP="00722175">
            <w:pPr>
              <w:spacing w:before="60" w:after="120" w:line="240" w:lineRule="auto"/>
              <w:rPr>
                <w:rFonts w:ascii="Arial" w:eastAsia="Calibri" w:hAnsi="Arial"/>
                <w:szCs w:val="24"/>
              </w:rPr>
            </w:pPr>
          </w:p>
        </w:tc>
      </w:tr>
      <w:tr w:rsidR="00722175" w:rsidRPr="00722175" w14:paraId="1B14F6C6" w14:textId="77777777" w:rsidTr="006E3B8C">
        <w:trPr>
          <w:cantSplit/>
        </w:trPr>
        <w:tc>
          <w:tcPr>
            <w:tcW w:w="2589" w:type="pct"/>
          </w:tcPr>
          <w:p w14:paraId="35A1323E"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b/>
                <w:szCs w:val="24"/>
              </w:rPr>
              <w:t xml:space="preserve">Nature of the work and workplace </w:t>
            </w:r>
          </w:p>
        </w:tc>
        <w:tc>
          <w:tcPr>
            <w:tcW w:w="384" w:type="pct"/>
          </w:tcPr>
          <w:p w14:paraId="04115290" w14:textId="77777777" w:rsidR="00722175" w:rsidRPr="00722175" w:rsidRDefault="00722175" w:rsidP="00722175">
            <w:pPr>
              <w:spacing w:before="60" w:after="120" w:line="240" w:lineRule="auto"/>
              <w:jc w:val="center"/>
              <w:rPr>
                <w:rFonts w:ascii="Arial" w:eastAsia="Calibri" w:hAnsi="Arial"/>
                <w:b/>
                <w:sz w:val="22"/>
                <w:szCs w:val="24"/>
              </w:rPr>
            </w:pPr>
          </w:p>
        </w:tc>
        <w:tc>
          <w:tcPr>
            <w:tcW w:w="384" w:type="pct"/>
          </w:tcPr>
          <w:p w14:paraId="27991037" w14:textId="77777777" w:rsidR="00722175" w:rsidRPr="00722175" w:rsidRDefault="00722175" w:rsidP="00722175">
            <w:pPr>
              <w:spacing w:before="60" w:after="120" w:line="240" w:lineRule="auto"/>
              <w:jc w:val="center"/>
              <w:rPr>
                <w:rFonts w:ascii="Arial" w:eastAsia="Calibri" w:hAnsi="Arial"/>
                <w:b/>
                <w:sz w:val="22"/>
                <w:szCs w:val="24"/>
              </w:rPr>
            </w:pPr>
          </w:p>
        </w:tc>
        <w:tc>
          <w:tcPr>
            <w:tcW w:w="1643" w:type="pct"/>
          </w:tcPr>
          <w:p w14:paraId="360FE6C5"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6CB2C997" w14:textId="77777777" w:rsidTr="006E3B8C">
        <w:trPr>
          <w:cantSplit/>
        </w:trPr>
        <w:tc>
          <w:tcPr>
            <w:tcW w:w="2589" w:type="pct"/>
          </w:tcPr>
          <w:p w14:paraId="0E4BD04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Have the type of work being done and how the work impacts the work environment and facilities been considered?</w:t>
            </w:r>
          </w:p>
        </w:tc>
        <w:tc>
          <w:tcPr>
            <w:tcW w:w="384" w:type="pct"/>
          </w:tcPr>
          <w:p w14:paraId="0D826FD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21630073"/>
              </w:sdtPr>
              <w:sdtEndPr/>
              <w:sdtContent>
                <w:r w:rsidR="00722175" w:rsidRPr="00722175">
                  <w:rPr>
                    <w:rFonts w:ascii="MS Gothic" w:eastAsia="MS Gothic" w:hAnsi="MS Gothic" w:hint="eastAsia"/>
                    <w:szCs w:val="24"/>
                  </w:rPr>
                  <w:t>☐</w:t>
                </w:r>
              </w:sdtContent>
            </w:sdt>
          </w:p>
        </w:tc>
        <w:tc>
          <w:tcPr>
            <w:tcW w:w="384" w:type="pct"/>
          </w:tcPr>
          <w:p w14:paraId="600A47F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50401981"/>
              </w:sdtPr>
              <w:sdtEndPr/>
              <w:sdtContent>
                <w:r w:rsidR="00722175" w:rsidRPr="00722175">
                  <w:rPr>
                    <w:rFonts w:ascii="MS Gothic" w:eastAsia="MS Gothic" w:hAnsi="MS Gothic" w:hint="eastAsia"/>
                    <w:szCs w:val="24"/>
                  </w:rPr>
                  <w:t>☐</w:t>
                </w:r>
              </w:sdtContent>
            </w:sdt>
          </w:p>
        </w:tc>
        <w:tc>
          <w:tcPr>
            <w:tcW w:w="1643" w:type="pct"/>
          </w:tcPr>
          <w:p w14:paraId="057821BC" w14:textId="77777777" w:rsidR="00722175" w:rsidRPr="00722175" w:rsidRDefault="00722175" w:rsidP="00722175">
            <w:pPr>
              <w:spacing w:before="60" w:after="120" w:line="240" w:lineRule="auto"/>
              <w:rPr>
                <w:rFonts w:ascii="Arial" w:eastAsia="Calibri" w:hAnsi="Arial"/>
                <w:szCs w:val="24"/>
              </w:rPr>
            </w:pPr>
          </w:p>
        </w:tc>
      </w:tr>
      <w:tr w:rsidR="00722175" w:rsidRPr="00722175" w14:paraId="4DFD78AA" w14:textId="77777777" w:rsidTr="006E3B8C">
        <w:trPr>
          <w:cantSplit/>
        </w:trPr>
        <w:tc>
          <w:tcPr>
            <w:tcW w:w="2589" w:type="pct"/>
          </w:tcPr>
          <w:p w14:paraId="21EC8AB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Have the composition of the workforce and how it impacts the work environment and facilities been considered?</w:t>
            </w:r>
          </w:p>
        </w:tc>
        <w:tc>
          <w:tcPr>
            <w:tcW w:w="384" w:type="pct"/>
          </w:tcPr>
          <w:p w14:paraId="0A922E7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10129433"/>
              </w:sdtPr>
              <w:sdtEndPr/>
              <w:sdtContent>
                <w:r w:rsidR="00722175" w:rsidRPr="00722175">
                  <w:rPr>
                    <w:rFonts w:ascii="MS Gothic" w:eastAsia="MS Gothic" w:hAnsi="MS Gothic" w:hint="eastAsia"/>
                    <w:szCs w:val="24"/>
                  </w:rPr>
                  <w:t>☐</w:t>
                </w:r>
              </w:sdtContent>
            </w:sdt>
          </w:p>
        </w:tc>
        <w:tc>
          <w:tcPr>
            <w:tcW w:w="384" w:type="pct"/>
          </w:tcPr>
          <w:p w14:paraId="250DC74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4685876"/>
              </w:sdtPr>
              <w:sdtEndPr/>
              <w:sdtContent>
                <w:r w:rsidR="00722175" w:rsidRPr="00722175">
                  <w:rPr>
                    <w:rFonts w:ascii="MS Gothic" w:eastAsia="MS Gothic" w:hAnsi="MS Gothic" w:hint="eastAsia"/>
                    <w:szCs w:val="24"/>
                  </w:rPr>
                  <w:t>☐</w:t>
                </w:r>
              </w:sdtContent>
            </w:sdt>
          </w:p>
        </w:tc>
        <w:tc>
          <w:tcPr>
            <w:tcW w:w="1643" w:type="pct"/>
          </w:tcPr>
          <w:p w14:paraId="1CA3ABAB" w14:textId="77777777" w:rsidR="00722175" w:rsidRPr="00722175" w:rsidRDefault="00722175" w:rsidP="00722175">
            <w:pPr>
              <w:spacing w:before="60" w:after="120" w:line="240" w:lineRule="auto"/>
              <w:rPr>
                <w:rFonts w:ascii="Arial" w:eastAsia="Calibri" w:hAnsi="Arial"/>
                <w:szCs w:val="24"/>
              </w:rPr>
            </w:pPr>
          </w:p>
        </w:tc>
      </w:tr>
      <w:tr w:rsidR="00722175" w:rsidRPr="00722175" w14:paraId="56809412" w14:textId="77777777" w:rsidTr="006E3B8C">
        <w:trPr>
          <w:cantSplit/>
        </w:trPr>
        <w:tc>
          <w:tcPr>
            <w:tcW w:w="2589" w:type="pct"/>
          </w:tcPr>
          <w:p w14:paraId="100AFEC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 work being undertaken near appropriate facilities?</w:t>
            </w:r>
          </w:p>
        </w:tc>
        <w:tc>
          <w:tcPr>
            <w:tcW w:w="384" w:type="pct"/>
          </w:tcPr>
          <w:p w14:paraId="10DCFD2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58039041"/>
              </w:sdtPr>
              <w:sdtEndPr/>
              <w:sdtContent>
                <w:r w:rsidR="00722175" w:rsidRPr="00722175">
                  <w:rPr>
                    <w:rFonts w:ascii="MS Gothic" w:eastAsia="MS Gothic" w:hAnsi="MS Gothic" w:hint="eastAsia"/>
                    <w:szCs w:val="24"/>
                  </w:rPr>
                  <w:t>☐</w:t>
                </w:r>
              </w:sdtContent>
            </w:sdt>
          </w:p>
        </w:tc>
        <w:tc>
          <w:tcPr>
            <w:tcW w:w="384" w:type="pct"/>
          </w:tcPr>
          <w:p w14:paraId="08E8610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98202673"/>
              </w:sdtPr>
              <w:sdtEndPr/>
              <w:sdtContent>
                <w:r w:rsidR="00722175" w:rsidRPr="00722175">
                  <w:rPr>
                    <w:rFonts w:ascii="MS Gothic" w:eastAsia="MS Gothic" w:hAnsi="MS Gothic" w:hint="eastAsia"/>
                    <w:szCs w:val="24"/>
                  </w:rPr>
                  <w:t>☐</w:t>
                </w:r>
              </w:sdtContent>
            </w:sdt>
          </w:p>
        </w:tc>
        <w:tc>
          <w:tcPr>
            <w:tcW w:w="1643" w:type="pct"/>
          </w:tcPr>
          <w:p w14:paraId="55DE917F" w14:textId="77777777" w:rsidR="00722175" w:rsidRPr="00722175" w:rsidRDefault="00722175" w:rsidP="00722175">
            <w:pPr>
              <w:spacing w:before="60" w:after="120" w:line="240" w:lineRule="auto"/>
              <w:rPr>
                <w:rFonts w:ascii="Arial" w:eastAsia="Calibri" w:hAnsi="Arial"/>
                <w:szCs w:val="24"/>
              </w:rPr>
            </w:pPr>
          </w:p>
        </w:tc>
      </w:tr>
      <w:tr w:rsidR="00722175" w:rsidRPr="00722175" w14:paraId="3E75B017" w14:textId="77777777" w:rsidTr="006E3B8C">
        <w:trPr>
          <w:cantSplit/>
        </w:trPr>
        <w:tc>
          <w:tcPr>
            <w:tcW w:w="2589" w:type="pct"/>
          </w:tcPr>
          <w:p w14:paraId="1DBD55B3"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Do all workers on all shifts have access to </w:t>
            </w:r>
            <w:r w:rsidRPr="00722175" w:rsidDel="00C63721">
              <w:rPr>
                <w:rFonts w:ascii="Arial" w:eastAsia="Calibri" w:hAnsi="Arial"/>
                <w:szCs w:val="24"/>
              </w:rPr>
              <w:t>the</w:t>
            </w:r>
            <w:r w:rsidRPr="00722175">
              <w:rPr>
                <w:rFonts w:ascii="Arial" w:eastAsia="Calibri" w:hAnsi="Arial"/>
                <w:szCs w:val="24"/>
              </w:rPr>
              <w:t> facilities?</w:t>
            </w:r>
          </w:p>
        </w:tc>
        <w:tc>
          <w:tcPr>
            <w:tcW w:w="384" w:type="pct"/>
          </w:tcPr>
          <w:p w14:paraId="038D81B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99587783"/>
              </w:sdtPr>
              <w:sdtEndPr/>
              <w:sdtContent>
                <w:r w:rsidR="00722175" w:rsidRPr="00722175">
                  <w:rPr>
                    <w:rFonts w:ascii="MS Gothic" w:eastAsia="MS Gothic" w:hAnsi="MS Gothic" w:hint="eastAsia"/>
                    <w:szCs w:val="24"/>
                  </w:rPr>
                  <w:t>☐</w:t>
                </w:r>
              </w:sdtContent>
            </w:sdt>
          </w:p>
        </w:tc>
        <w:tc>
          <w:tcPr>
            <w:tcW w:w="384" w:type="pct"/>
          </w:tcPr>
          <w:p w14:paraId="66B6A44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67076315"/>
              </w:sdtPr>
              <w:sdtEndPr/>
              <w:sdtContent>
                <w:r w:rsidR="00722175" w:rsidRPr="00722175">
                  <w:rPr>
                    <w:rFonts w:ascii="MS Gothic" w:eastAsia="MS Gothic" w:hAnsi="MS Gothic" w:hint="eastAsia"/>
                    <w:szCs w:val="24"/>
                  </w:rPr>
                  <w:t>☐</w:t>
                </w:r>
              </w:sdtContent>
            </w:sdt>
          </w:p>
        </w:tc>
        <w:tc>
          <w:tcPr>
            <w:tcW w:w="1643" w:type="pct"/>
          </w:tcPr>
          <w:p w14:paraId="07C8D3E5" w14:textId="77777777" w:rsidR="00722175" w:rsidRPr="00722175" w:rsidRDefault="00722175" w:rsidP="00722175">
            <w:pPr>
              <w:spacing w:before="60" w:after="120" w:line="240" w:lineRule="auto"/>
              <w:rPr>
                <w:rFonts w:ascii="Arial" w:eastAsia="Calibri" w:hAnsi="Arial"/>
                <w:szCs w:val="24"/>
              </w:rPr>
            </w:pPr>
          </w:p>
        </w:tc>
      </w:tr>
      <w:tr w:rsidR="00722175" w:rsidRPr="00722175" w14:paraId="6328E1CB" w14:textId="77777777" w:rsidTr="006E3B8C">
        <w:trPr>
          <w:cantSplit/>
        </w:trPr>
        <w:tc>
          <w:tcPr>
            <w:tcW w:w="2589" w:type="pct"/>
          </w:tcPr>
          <w:p w14:paraId="43F1292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Managing facilities </w:t>
            </w:r>
          </w:p>
        </w:tc>
        <w:tc>
          <w:tcPr>
            <w:tcW w:w="384" w:type="pct"/>
          </w:tcPr>
          <w:p w14:paraId="15C4FCB0"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411EA9E7"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5068E513" w14:textId="77777777" w:rsidR="00722175" w:rsidRPr="00722175" w:rsidRDefault="00722175" w:rsidP="00722175">
            <w:pPr>
              <w:spacing w:before="60" w:after="120" w:line="240" w:lineRule="auto"/>
              <w:rPr>
                <w:rFonts w:ascii="Arial" w:eastAsia="Calibri" w:hAnsi="Arial"/>
                <w:szCs w:val="24"/>
              </w:rPr>
            </w:pPr>
          </w:p>
        </w:tc>
      </w:tr>
      <w:tr w:rsidR="00722175" w:rsidRPr="00722175" w14:paraId="60378869" w14:textId="77777777" w:rsidTr="006E3B8C">
        <w:trPr>
          <w:cantSplit/>
        </w:trPr>
        <w:tc>
          <w:tcPr>
            <w:tcW w:w="2589" w:type="pct"/>
          </w:tcPr>
          <w:p w14:paraId="326B050F"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 xml:space="preserve">Are consumable items, such as soap and toilet paper, replaced regularly? </w:t>
            </w:r>
          </w:p>
        </w:tc>
        <w:tc>
          <w:tcPr>
            <w:tcW w:w="384" w:type="pct"/>
          </w:tcPr>
          <w:p w14:paraId="4EADE1E5"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936638044"/>
              </w:sdtPr>
              <w:sdtEndPr>
                <w:rPr>
                  <w:b w:val="0"/>
                </w:rPr>
              </w:sdtEndPr>
              <w:sdtContent>
                <w:r w:rsidR="00722175" w:rsidRPr="00722175">
                  <w:rPr>
                    <w:rFonts w:ascii="MS Gothic" w:eastAsia="MS Gothic" w:hAnsi="MS Gothic" w:hint="eastAsia"/>
                    <w:szCs w:val="24"/>
                  </w:rPr>
                  <w:t>☐</w:t>
                </w:r>
              </w:sdtContent>
            </w:sdt>
          </w:p>
        </w:tc>
        <w:tc>
          <w:tcPr>
            <w:tcW w:w="384" w:type="pct"/>
          </w:tcPr>
          <w:p w14:paraId="7FBFF909"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28542368"/>
              </w:sdtPr>
              <w:sdtEndPr>
                <w:rPr>
                  <w:b w:val="0"/>
                </w:rPr>
              </w:sdtEndPr>
              <w:sdtContent>
                <w:r w:rsidR="00722175" w:rsidRPr="00722175">
                  <w:rPr>
                    <w:rFonts w:ascii="MS Gothic" w:eastAsia="MS Gothic" w:hAnsi="MS Gothic" w:hint="eastAsia"/>
                    <w:szCs w:val="24"/>
                  </w:rPr>
                  <w:t>☐</w:t>
                </w:r>
              </w:sdtContent>
            </w:sdt>
          </w:p>
        </w:tc>
        <w:tc>
          <w:tcPr>
            <w:tcW w:w="1643" w:type="pct"/>
          </w:tcPr>
          <w:p w14:paraId="02C1CF3A"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251974C4" w14:textId="77777777" w:rsidTr="006E3B8C">
        <w:trPr>
          <w:cantSplit/>
        </w:trPr>
        <w:tc>
          <w:tcPr>
            <w:tcW w:w="2589" w:type="pct"/>
          </w:tcPr>
          <w:p w14:paraId="4D7901A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Is broken or damaged infrastructure, such as plumbing, locks, air-conditioning or lighting, repaired promptly? </w:t>
            </w:r>
          </w:p>
        </w:tc>
        <w:tc>
          <w:tcPr>
            <w:tcW w:w="384" w:type="pct"/>
          </w:tcPr>
          <w:p w14:paraId="36416EE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18190258"/>
              </w:sdtPr>
              <w:sdtEndPr/>
              <w:sdtContent>
                <w:r w:rsidR="00722175" w:rsidRPr="00722175">
                  <w:rPr>
                    <w:rFonts w:ascii="MS Gothic" w:eastAsia="MS Gothic" w:hAnsi="MS Gothic" w:hint="eastAsia"/>
                    <w:szCs w:val="24"/>
                  </w:rPr>
                  <w:t>☐</w:t>
                </w:r>
              </w:sdtContent>
            </w:sdt>
          </w:p>
        </w:tc>
        <w:tc>
          <w:tcPr>
            <w:tcW w:w="384" w:type="pct"/>
          </w:tcPr>
          <w:p w14:paraId="0747C0A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47139934"/>
              </w:sdtPr>
              <w:sdtEndPr/>
              <w:sdtContent>
                <w:r w:rsidR="00722175" w:rsidRPr="00722175">
                  <w:rPr>
                    <w:rFonts w:ascii="MS Gothic" w:eastAsia="MS Gothic" w:hAnsi="MS Gothic" w:hint="eastAsia"/>
                    <w:szCs w:val="24"/>
                  </w:rPr>
                  <w:t>☐</w:t>
                </w:r>
              </w:sdtContent>
            </w:sdt>
          </w:p>
        </w:tc>
        <w:tc>
          <w:tcPr>
            <w:tcW w:w="1643" w:type="pct"/>
          </w:tcPr>
          <w:p w14:paraId="66B767E4" w14:textId="77777777" w:rsidR="00722175" w:rsidRPr="00722175" w:rsidRDefault="00722175" w:rsidP="00722175">
            <w:pPr>
              <w:spacing w:before="60" w:after="120" w:line="240" w:lineRule="auto"/>
              <w:rPr>
                <w:rFonts w:ascii="Arial" w:eastAsia="Calibri" w:hAnsi="Arial"/>
                <w:szCs w:val="24"/>
              </w:rPr>
            </w:pPr>
          </w:p>
        </w:tc>
      </w:tr>
      <w:tr w:rsidR="00722175" w:rsidRPr="00722175" w14:paraId="704DAFF3" w14:textId="77777777" w:rsidTr="006E3B8C">
        <w:trPr>
          <w:cantSplit/>
        </w:trPr>
        <w:tc>
          <w:tcPr>
            <w:tcW w:w="2589" w:type="pct"/>
          </w:tcPr>
          <w:p w14:paraId="5CA13BF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Are equipment and furniture, like fridges, lockers and seating, maintained in good condition? </w:t>
            </w:r>
          </w:p>
        </w:tc>
        <w:tc>
          <w:tcPr>
            <w:tcW w:w="384" w:type="pct"/>
          </w:tcPr>
          <w:p w14:paraId="308799B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546138171"/>
              </w:sdtPr>
              <w:sdtEndPr/>
              <w:sdtContent>
                <w:r w:rsidR="00722175" w:rsidRPr="00722175">
                  <w:rPr>
                    <w:rFonts w:ascii="MS Gothic" w:eastAsia="MS Gothic" w:hAnsi="MS Gothic" w:hint="eastAsia"/>
                    <w:szCs w:val="24"/>
                  </w:rPr>
                  <w:t>☐</w:t>
                </w:r>
              </w:sdtContent>
            </w:sdt>
          </w:p>
        </w:tc>
        <w:tc>
          <w:tcPr>
            <w:tcW w:w="384" w:type="pct"/>
          </w:tcPr>
          <w:p w14:paraId="5D204FB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48177850"/>
              </w:sdtPr>
              <w:sdtEndPr/>
              <w:sdtContent>
                <w:r w:rsidR="00722175" w:rsidRPr="00722175">
                  <w:rPr>
                    <w:rFonts w:ascii="MS Gothic" w:eastAsia="MS Gothic" w:hAnsi="MS Gothic" w:hint="eastAsia"/>
                    <w:szCs w:val="24"/>
                  </w:rPr>
                  <w:t>☐</w:t>
                </w:r>
              </w:sdtContent>
            </w:sdt>
          </w:p>
        </w:tc>
        <w:tc>
          <w:tcPr>
            <w:tcW w:w="1643" w:type="pct"/>
          </w:tcPr>
          <w:p w14:paraId="3B9F7B65" w14:textId="77777777" w:rsidR="00722175" w:rsidRPr="00722175" w:rsidRDefault="00722175" w:rsidP="00722175">
            <w:pPr>
              <w:spacing w:before="60" w:after="120" w:line="240" w:lineRule="auto"/>
              <w:rPr>
                <w:rFonts w:ascii="Arial" w:eastAsia="Calibri" w:hAnsi="Arial"/>
                <w:szCs w:val="24"/>
              </w:rPr>
            </w:pPr>
          </w:p>
        </w:tc>
      </w:tr>
      <w:tr w:rsidR="00722175" w:rsidRPr="00722175" w14:paraId="1ECFC77D" w14:textId="77777777" w:rsidTr="006E3B8C">
        <w:trPr>
          <w:cantSplit/>
        </w:trPr>
        <w:tc>
          <w:tcPr>
            <w:tcW w:w="2589" w:type="pct"/>
          </w:tcPr>
          <w:p w14:paraId="6F63EA7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facilities cleaned regularly?</w:t>
            </w:r>
          </w:p>
        </w:tc>
        <w:tc>
          <w:tcPr>
            <w:tcW w:w="384" w:type="pct"/>
          </w:tcPr>
          <w:p w14:paraId="67260A47"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951626271"/>
              </w:sdtPr>
              <w:sdtEndPr/>
              <w:sdtContent>
                <w:r w:rsidR="00722175" w:rsidRPr="00722175">
                  <w:rPr>
                    <w:rFonts w:ascii="MS Gothic" w:eastAsia="MS Gothic" w:hAnsi="MS Gothic" w:hint="eastAsia"/>
                    <w:szCs w:val="24"/>
                  </w:rPr>
                  <w:t>☐</w:t>
                </w:r>
              </w:sdtContent>
            </w:sdt>
          </w:p>
        </w:tc>
        <w:tc>
          <w:tcPr>
            <w:tcW w:w="384" w:type="pct"/>
          </w:tcPr>
          <w:p w14:paraId="3965312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76150390"/>
              </w:sdtPr>
              <w:sdtEndPr/>
              <w:sdtContent>
                <w:r w:rsidR="00722175" w:rsidRPr="00722175">
                  <w:rPr>
                    <w:rFonts w:ascii="MS Gothic" w:eastAsia="MS Gothic" w:hAnsi="MS Gothic" w:hint="eastAsia"/>
                    <w:szCs w:val="24"/>
                  </w:rPr>
                  <w:t>☐</w:t>
                </w:r>
              </w:sdtContent>
            </w:sdt>
          </w:p>
        </w:tc>
        <w:tc>
          <w:tcPr>
            <w:tcW w:w="1643" w:type="pct"/>
          </w:tcPr>
          <w:p w14:paraId="7A1BFD42" w14:textId="77777777" w:rsidR="00722175" w:rsidRPr="00722175" w:rsidRDefault="00722175" w:rsidP="00722175">
            <w:pPr>
              <w:spacing w:before="60" w:after="120" w:line="240" w:lineRule="auto"/>
              <w:rPr>
                <w:rFonts w:ascii="Arial" w:eastAsia="Calibri" w:hAnsi="Arial"/>
                <w:szCs w:val="24"/>
              </w:rPr>
            </w:pPr>
          </w:p>
        </w:tc>
      </w:tr>
      <w:tr w:rsidR="00722175" w:rsidRPr="00722175" w14:paraId="29F3AB13" w14:textId="77777777" w:rsidTr="006E3B8C">
        <w:trPr>
          <w:cantSplit/>
        </w:trPr>
        <w:tc>
          <w:tcPr>
            <w:tcW w:w="2589" w:type="pct"/>
          </w:tcPr>
          <w:p w14:paraId="2424B94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Work area </w:t>
            </w:r>
          </w:p>
        </w:tc>
        <w:tc>
          <w:tcPr>
            <w:tcW w:w="384" w:type="pct"/>
          </w:tcPr>
          <w:p w14:paraId="2FE50C2C"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0110C7FC"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7BD4B369" w14:textId="77777777" w:rsidR="00722175" w:rsidRPr="00722175" w:rsidRDefault="00722175" w:rsidP="00722175">
            <w:pPr>
              <w:spacing w:before="60" w:after="120" w:line="240" w:lineRule="auto"/>
              <w:rPr>
                <w:rFonts w:ascii="Arial" w:eastAsia="Calibri" w:hAnsi="Arial"/>
                <w:szCs w:val="24"/>
              </w:rPr>
            </w:pPr>
          </w:p>
        </w:tc>
      </w:tr>
      <w:tr w:rsidR="00722175" w:rsidRPr="00722175" w14:paraId="78F0E2E7" w14:textId="77777777" w:rsidTr="006E3B8C">
        <w:trPr>
          <w:cantSplit/>
        </w:trPr>
        <w:tc>
          <w:tcPr>
            <w:tcW w:w="2589" w:type="pct"/>
          </w:tcPr>
          <w:p w14:paraId="03F6B486"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Is there safe access to and from the workplace or work area?</w:t>
            </w:r>
            <w:r w:rsidRPr="00722175" w:rsidDel="0005479E">
              <w:rPr>
                <w:rFonts w:ascii="Arial" w:eastAsia="Calibri" w:hAnsi="Arial"/>
                <w:b/>
                <w:szCs w:val="24"/>
              </w:rPr>
              <w:t xml:space="preserve"> </w:t>
            </w:r>
          </w:p>
        </w:tc>
        <w:tc>
          <w:tcPr>
            <w:tcW w:w="384" w:type="pct"/>
          </w:tcPr>
          <w:p w14:paraId="2A782A22"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982226503"/>
              </w:sdtPr>
              <w:sdtEndPr>
                <w:rPr>
                  <w:b w:val="0"/>
                </w:rPr>
              </w:sdtEndPr>
              <w:sdtContent>
                <w:r w:rsidR="00722175" w:rsidRPr="00722175">
                  <w:rPr>
                    <w:rFonts w:ascii="MS Gothic" w:eastAsia="MS Gothic" w:hAnsi="MS Gothic" w:hint="eastAsia"/>
                    <w:szCs w:val="24"/>
                  </w:rPr>
                  <w:t>☐</w:t>
                </w:r>
              </w:sdtContent>
            </w:sdt>
          </w:p>
        </w:tc>
        <w:tc>
          <w:tcPr>
            <w:tcW w:w="384" w:type="pct"/>
          </w:tcPr>
          <w:p w14:paraId="5EF52FB1"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118141514"/>
              </w:sdtPr>
              <w:sdtEndPr>
                <w:rPr>
                  <w:b w:val="0"/>
                </w:rPr>
              </w:sdtEndPr>
              <w:sdtContent>
                <w:r w:rsidR="00722175" w:rsidRPr="00722175">
                  <w:rPr>
                    <w:rFonts w:ascii="MS Gothic" w:eastAsia="MS Gothic" w:hAnsi="MS Gothic" w:hint="eastAsia"/>
                    <w:szCs w:val="24"/>
                  </w:rPr>
                  <w:t>☐</w:t>
                </w:r>
              </w:sdtContent>
            </w:sdt>
          </w:p>
        </w:tc>
        <w:tc>
          <w:tcPr>
            <w:tcW w:w="1643" w:type="pct"/>
          </w:tcPr>
          <w:p w14:paraId="7F33953B"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32E9349D" w14:textId="77777777" w:rsidTr="006E3B8C">
        <w:trPr>
          <w:cantSplit/>
        </w:trPr>
        <w:tc>
          <w:tcPr>
            <w:tcW w:w="2589" w:type="pct"/>
          </w:tcPr>
          <w:p w14:paraId="4C3DBC7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Is there enough space for the work to be carried out safely, taking into account the physical actions needed to perform the task, and any plant and personal protective equipment that is needed?</w:t>
            </w:r>
          </w:p>
        </w:tc>
        <w:tc>
          <w:tcPr>
            <w:tcW w:w="384" w:type="pct"/>
          </w:tcPr>
          <w:p w14:paraId="7774078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97153290"/>
              </w:sdtPr>
              <w:sdtEndPr/>
              <w:sdtContent>
                <w:r w:rsidR="00722175" w:rsidRPr="00722175">
                  <w:rPr>
                    <w:rFonts w:ascii="MS Gothic" w:eastAsia="MS Gothic" w:hAnsi="MS Gothic" w:hint="eastAsia"/>
                    <w:szCs w:val="24"/>
                  </w:rPr>
                  <w:t>☐</w:t>
                </w:r>
              </w:sdtContent>
            </w:sdt>
          </w:p>
        </w:tc>
        <w:tc>
          <w:tcPr>
            <w:tcW w:w="384" w:type="pct"/>
          </w:tcPr>
          <w:p w14:paraId="3950DDB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5306273"/>
              </w:sdtPr>
              <w:sdtEndPr/>
              <w:sdtContent>
                <w:r w:rsidR="00722175" w:rsidRPr="00722175">
                  <w:rPr>
                    <w:rFonts w:ascii="MS Gothic" w:eastAsia="MS Gothic" w:hAnsi="MS Gothic" w:hint="eastAsia"/>
                    <w:szCs w:val="24"/>
                  </w:rPr>
                  <w:t>☐</w:t>
                </w:r>
              </w:sdtContent>
            </w:sdt>
          </w:p>
        </w:tc>
        <w:tc>
          <w:tcPr>
            <w:tcW w:w="1643" w:type="pct"/>
          </w:tcPr>
          <w:p w14:paraId="6E57A1DB" w14:textId="77777777" w:rsidR="00722175" w:rsidRPr="00722175" w:rsidRDefault="00722175" w:rsidP="00722175">
            <w:pPr>
              <w:spacing w:before="60" w:after="120" w:line="240" w:lineRule="auto"/>
              <w:rPr>
                <w:rFonts w:ascii="Arial" w:eastAsia="Calibri" w:hAnsi="Arial"/>
                <w:szCs w:val="24"/>
              </w:rPr>
            </w:pPr>
          </w:p>
        </w:tc>
      </w:tr>
      <w:tr w:rsidR="00722175" w:rsidRPr="00722175" w14:paraId="3A938BEC" w14:textId="77777777" w:rsidTr="006E3B8C">
        <w:trPr>
          <w:cantSplit/>
        </w:trPr>
        <w:tc>
          <w:tcPr>
            <w:tcW w:w="2589" w:type="pct"/>
          </w:tcPr>
          <w:p w14:paraId="37942DC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Does the layout of the work area provide enough space to move about in walkways and around cupboards, storage or doors?</w:t>
            </w:r>
          </w:p>
        </w:tc>
        <w:tc>
          <w:tcPr>
            <w:tcW w:w="384" w:type="pct"/>
          </w:tcPr>
          <w:p w14:paraId="4AADBEE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80256206"/>
              </w:sdtPr>
              <w:sdtEndPr/>
              <w:sdtContent>
                <w:r w:rsidR="00722175" w:rsidRPr="00722175">
                  <w:rPr>
                    <w:rFonts w:ascii="MS Gothic" w:eastAsia="MS Gothic" w:hAnsi="MS Gothic" w:hint="eastAsia"/>
                    <w:szCs w:val="24"/>
                  </w:rPr>
                  <w:t>☐</w:t>
                </w:r>
              </w:sdtContent>
            </w:sdt>
          </w:p>
        </w:tc>
        <w:tc>
          <w:tcPr>
            <w:tcW w:w="384" w:type="pct"/>
          </w:tcPr>
          <w:p w14:paraId="06809A6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737828137"/>
              </w:sdtPr>
              <w:sdtEndPr/>
              <w:sdtContent>
                <w:r w:rsidR="00722175" w:rsidRPr="00722175">
                  <w:rPr>
                    <w:rFonts w:ascii="MS Gothic" w:eastAsia="MS Gothic" w:hAnsi="MS Gothic" w:hint="eastAsia"/>
                    <w:szCs w:val="24"/>
                  </w:rPr>
                  <w:t>☐</w:t>
                </w:r>
              </w:sdtContent>
            </w:sdt>
          </w:p>
        </w:tc>
        <w:tc>
          <w:tcPr>
            <w:tcW w:w="1643" w:type="pct"/>
          </w:tcPr>
          <w:p w14:paraId="0EB11587" w14:textId="77777777" w:rsidR="00722175" w:rsidRPr="00722175" w:rsidRDefault="00722175" w:rsidP="00722175">
            <w:pPr>
              <w:spacing w:before="60" w:after="120" w:line="240" w:lineRule="auto"/>
              <w:rPr>
                <w:rFonts w:ascii="Arial" w:eastAsia="Calibri" w:hAnsi="Arial"/>
                <w:szCs w:val="24"/>
              </w:rPr>
            </w:pPr>
          </w:p>
        </w:tc>
      </w:tr>
      <w:tr w:rsidR="00722175" w:rsidRPr="00722175" w14:paraId="3396F3A0" w14:textId="77777777" w:rsidTr="006E3B8C">
        <w:trPr>
          <w:cantSplit/>
        </w:trPr>
        <w:tc>
          <w:tcPr>
            <w:tcW w:w="2589" w:type="pct"/>
          </w:tcPr>
          <w:p w14:paraId="496BB93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Seating </w:t>
            </w:r>
          </w:p>
        </w:tc>
        <w:tc>
          <w:tcPr>
            <w:tcW w:w="384" w:type="pct"/>
          </w:tcPr>
          <w:p w14:paraId="44AC928C"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2B7EE777"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3E829B92" w14:textId="77777777" w:rsidR="00722175" w:rsidRPr="00722175" w:rsidRDefault="00722175" w:rsidP="00722175">
            <w:pPr>
              <w:spacing w:before="60" w:after="120" w:line="240" w:lineRule="auto"/>
              <w:rPr>
                <w:rFonts w:ascii="Arial" w:eastAsia="Calibri" w:hAnsi="Arial"/>
                <w:szCs w:val="24"/>
              </w:rPr>
            </w:pPr>
          </w:p>
        </w:tc>
      </w:tr>
      <w:tr w:rsidR="00722175" w:rsidRPr="00722175" w14:paraId="64BBB717" w14:textId="77777777" w:rsidTr="006E3B8C">
        <w:trPr>
          <w:cantSplit/>
        </w:trPr>
        <w:tc>
          <w:tcPr>
            <w:tcW w:w="2589" w:type="pct"/>
          </w:tcPr>
          <w:p w14:paraId="410D14D2"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Can the work be done from a seated position?</w:t>
            </w:r>
          </w:p>
        </w:tc>
        <w:tc>
          <w:tcPr>
            <w:tcW w:w="384" w:type="pct"/>
          </w:tcPr>
          <w:p w14:paraId="2DE49202"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667517679"/>
              </w:sdtPr>
              <w:sdtEndPr>
                <w:rPr>
                  <w:b w:val="0"/>
                </w:rPr>
              </w:sdtEndPr>
              <w:sdtContent>
                <w:r w:rsidR="00722175" w:rsidRPr="00722175">
                  <w:rPr>
                    <w:rFonts w:ascii="MS Gothic" w:eastAsia="MS Gothic" w:hAnsi="MS Gothic" w:hint="eastAsia"/>
                    <w:szCs w:val="24"/>
                  </w:rPr>
                  <w:t>☐</w:t>
                </w:r>
              </w:sdtContent>
            </w:sdt>
          </w:p>
        </w:tc>
        <w:tc>
          <w:tcPr>
            <w:tcW w:w="384" w:type="pct"/>
          </w:tcPr>
          <w:p w14:paraId="34C228C6"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911231957"/>
              </w:sdtPr>
              <w:sdtEndPr>
                <w:rPr>
                  <w:b w:val="0"/>
                </w:rPr>
              </w:sdtEndPr>
              <w:sdtContent>
                <w:r w:rsidR="00722175" w:rsidRPr="00722175">
                  <w:rPr>
                    <w:rFonts w:ascii="MS Gothic" w:eastAsia="MS Gothic" w:hAnsi="MS Gothic" w:hint="eastAsia"/>
                    <w:szCs w:val="24"/>
                  </w:rPr>
                  <w:t>☐</w:t>
                </w:r>
              </w:sdtContent>
            </w:sdt>
          </w:p>
        </w:tc>
        <w:tc>
          <w:tcPr>
            <w:tcW w:w="1643" w:type="pct"/>
          </w:tcPr>
          <w:p w14:paraId="17A309CD"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1DFCA84D" w14:textId="77777777" w:rsidTr="006E3B8C">
        <w:trPr>
          <w:cantSplit/>
        </w:trPr>
        <w:tc>
          <w:tcPr>
            <w:tcW w:w="2589" w:type="pct"/>
          </w:tcPr>
          <w:p w14:paraId="106BE159"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Can the workstation</w:t>
            </w:r>
            <w:r w:rsidRPr="00722175" w:rsidDel="00C63721">
              <w:rPr>
                <w:rFonts w:ascii="Arial" w:eastAsia="Calibri" w:hAnsi="Arial"/>
                <w:szCs w:val="24"/>
              </w:rPr>
              <w:t xml:space="preserve"> </w:t>
            </w:r>
            <w:r w:rsidRPr="00722175" w:rsidDel="00F91BB0">
              <w:rPr>
                <w:rFonts w:ascii="Arial" w:eastAsia="Calibri" w:hAnsi="Arial"/>
                <w:szCs w:val="24"/>
              </w:rPr>
              <w:t>be</w:t>
            </w:r>
            <w:r w:rsidRPr="00722175">
              <w:rPr>
                <w:rFonts w:ascii="Arial" w:eastAsia="Calibri" w:hAnsi="Arial"/>
                <w:szCs w:val="24"/>
              </w:rPr>
              <w:t xml:space="preserve"> adjusted for individual needs and is it appropriate for the type of work being carried out?</w:t>
            </w:r>
          </w:p>
        </w:tc>
        <w:tc>
          <w:tcPr>
            <w:tcW w:w="384" w:type="pct"/>
          </w:tcPr>
          <w:p w14:paraId="15B0CDB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91825674"/>
              </w:sdtPr>
              <w:sdtEndPr/>
              <w:sdtContent>
                <w:r w:rsidR="00722175" w:rsidRPr="00722175">
                  <w:rPr>
                    <w:rFonts w:ascii="MS Gothic" w:eastAsia="MS Gothic" w:hAnsi="MS Gothic" w:hint="eastAsia"/>
                    <w:szCs w:val="24"/>
                  </w:rPr>
                  <w:t>☐</w:t>
                </w:r>
              </w:sdtContent>
            </w:sdt>
          </w:p>
        </w:tc>
        <w:tc>
          <w:tcPr>
            <w:tcW w:w="384" w:type="pct"/>
          </w:tcPr>
          <w:p w14:paraId="3AD038F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644261"/>
              </w:sdtPr>
              <w:sdtEndPr/>
              <w:sdtContent>
                <w:r w:rsidR="00722175" w:rsidRPr="00722175">
                  <w:rPr>
                    <w:rFonts w:ascii="MS Gothic" w:eastAsia="MS Gothic" w:hAnsi="MS Gothic" w:hint="eastAsia"/>
                    <w:szCs w:val="24"/>
                  </w:rPr>
                  <w:t>☐</w:t>
                </w:r>
              </w:sdtContent>
            </w:sdt>
          </w:p>
        </w:tc>
        <w:tc>
          <w:tcPr>
            <w:tcW w:w="1643" w:type="pct"/>
          </w:tcPr>
          <w:p w14:paraId="61268657" w14:textId="77777777" w:rsidR="00722175" w:rsidRPr="00722175" w:rsidRDefault="00722175" w:rsidP="00722175">
            <w:pPr>
              <w:spacing w:before="60" w:after="120" w:line="240" w:lineRule="auto"/>
              <w:rPr>
                <w:rFonts w:ascii="Arial" w:eastAsia="Calibri" w:hAnsi="Arial"/>
                <w:szCs w:val="24"/>
              </w:rPr>
            </w:pPr>
          </w:p>
        </w:tc>
      </w:tr>
      <w:tr w:rsidR="00722175" w:rsidRPr="00722175" w14:paraId="2C0D95F7" w14:textId="77777777" w:rsidTr="006E3B8C">
        <w:trPr>
          <w:cantSplit/>
        </w:trPr>
        <w:tc>
          <w:tcPr>
            <w:tcW w:w="2589" w:type="pct"/>
          </w:tcPr>
          <w:p w14:paraId="00D14CA5"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Can workers vary their posture or work position at regular intervals? For example, can workers who stand while working sit from time to time?</w:t>
            </w:r>
          </w:p>
        </w:tc>
        <w:tc>
          <w:tcPr>
            <w:tcW w:w="384" w:type="pct"/>
          </w:tcPr>
          <w:p w14:paraId="7876120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40160322"/>
              </w:sdtPr>
              <w:sdtEndPr/>
              <w:sdtContent>
                <w:r w:rsidR="00722175" w:rsidRPr="00722175">
                  <w:rPr>
                    <w:rFonts w:ascii="MS Gothic" w:eastAsia="MS Gothic" w:hAnsi="MS Gothic" w:hint="eastAsia"/>
                    <w:szCs w:val="24"/>
                  </w:rPr>
                  <w:t>☐</w:t>
                </w:r>
              </w:sdtContent>
            </w:sdt>
          </w:p>
        </w:tc>
        <w:tc>
          <w:tcPr>
            <w:tcW w:w="384" w:type="pct"/>
          </w:tcPr>
          <w:p w14:paraId="649EB0A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754625540"/>
              </w:sdtPr>
              <w:sdtEndPr/>
              <w:sdtContent>
                <w:r w:rsidR="00722175" w:rsidRPr="00722175">
                  <w:rPr>
                    <w:rFonts w:ascii="MS Gothic" w:eastAsia="MS Gothic" w:hAnsi="MS Gothic" w:hint="eastAsia"/>
                    <w:szCs w:val="24"/>
                  </w:rPr>
                  <w:t>☐</w:t>
                </w:r>
              </w:sdtContent>
            </w:sdt>
          </w:p>
        </w:tc>
        <w:tc>
          <w:tcPr>
            <w:tcW w:w="1643" w:type="pct"/>
          </w:tcPr>
          <w:p w14:paraId="36EC8DED" w14:textId="77777777" w:rsidR="00722175" w:rsidRPr="00722175" w:rsidRDefault="00722175" w:rsidP="00722175">
            <w:pPr>
              <w:spacing w:before="60" w:after="120" w:line="240" w:lineRule="auto"/>
              <w:rPr>
                <w:rFonts w:ascii="Arial" w:eastAsia="Calibri" w:hAnsi="Arial"/>
                <w:szCs w:val="24"/>
              </w:rPr>
            </w:pPr>
          </w:p>
        </w:tc>
      </w:tr>
      <w:tr w:rsidR="00722175" w:rsidRPr="00722175" w14:paraId="7AB78B68" w14:textId="77777777" w:rsidTr="006E3B8C">
        <w:trPr>
          <w:cantSplit/>
        </w:trPr>
        <w:tc>
          <w:tcPr>
            <w:tcW w:w="2589" w:type="pct"/>
          </w:tcPr>
          <w:p w14:paraId="203EE88B"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Floors </w:t>
            </w:r>
          </w:p>
        </w:tc>
        <w:tc>
          <w:tcPr>
            <w:tcW w:w="384" w:type="pct"/>
          </w:tcPr>
          <w:p w14:paraId="286BDEBC"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4D4C9BA7"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0EFC28D7" w14:textId="77777777" w:rsidR="00722175" w:rsidRPr="00722175" w:rsidRDefault="00722175" w:rsidP="00722175">
            <w:pPr>
              <w:spacing w:before="60" w:after="120" w:line="240" w:lineRule="auto"/>
              <w:rPr>
                <w:rFonts w:ascii="Arial" w:eastAsia="Calibri" w:hAnsi="Arial"/>
                <w:szCs w:val="24"/>
              </w:rPr>
            </w:pPr>
          </w:p>
        </w:tc>
      </w:tr>
      <w:tr w:rsidR="00722175" w:rsidRPr="00722175" w14:paraId="73A6E815" w14:textId="77777777" w:rsidTr="006E3B8C">
        <w:trPr>
          <w:cantSplit/>
        </w:trPr>
        <w:tc>
          <w:tcPr>
            <w:tcW w:w="2589" w:type="pct"/>
          </w:tcPr>
          <w:p w14:paraId="6E6C03AC"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Is suitable floor covering provided for workers who need to stand for long periods?</w:t>
            </w:r>
          </w:p>
        </w:tc>
        <w:tc>
          <w:tcPr>
            <w:tcW w:w="384" w:type="pct"/>
          </w:tcPr>
          <w:p w14:paraId="40D5D718"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748150596"/>
              </w:sdtPr>
              <w:sdtEndPr>
                <w:rPr>
                  <w:b w:val="0"/>
                </w:rPr>
              </w:sdtEndPr>
              <w:sdtContent>
                <w:r w:rsidR="00722175" w:rsidRPr="00722175">
                  <w:rPr>
                    <w:rFonts w:ascii="MS Gothic" w:eastAsia="MS Gothic" w:hAnsi="MS Gothic" w:hint="eastAsia"/>
                    <w:szCs w:val="24"/>
                  </w:rPr>
                  <w:t>☐</w:t>
                </w:r>
              </w:sdtContent>
            </w:sdt>
          </w:p>
        </w:tc>
        <w:tc>
          <w:tcPr>
            <w:tcW w:w="384" w:type="pct"/>
          </w:tcPr>
          <w:p w14:paraId="66A98610"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716039316"/>
              </w:sdtPr>
              <w:sdtEndPr>
                <w:rPr>
                  <w:b w:val="0"/>
                </w:rPr>
              </w:sdtEndPr>
              <w:sdtContent>
                <w:r w:rsidR="00722175" w:rsidRPr="00722175">
                  <w:rPr>
                    <w:rFonts w:ascii="MS Gothic" w:eastAsia="MS Gothic" w:hAnsi="MS Gothic" w:hint="eastAsia"/>
                    <w:szCs w:val="24"/>
                  </w:rPr>
                  <w:t>☐</w:t>
                </w:r>
              </w:sdtContent>
            </w:sdt>
          </w:p>
        </w:tc>
        <w:tc>
          <w:tcPr>
            <w:tcW w:w="1643" w:type="pct"/>
          </w:tcPr>
          <w:p w14:paraId="1089058F"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74EE1E90" w14:textId="77777777" w:rsidTr="006E3B8C">
        <w:trPr>
          <w:cantSplit/>
        </w:trPr>
        <w:tc>
          <w:tcPr>
            <w:tcW w:w="2589" w:type="pct"/>
          </w:tcPr>
          <w:p w14:paraId="6522631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 floors maintained to be free of slip and trip hazards?</w:t>
            </w:r>
          </w:p>
        </w:tc>
        <w:tc>
          <w:tcPr>
            <w:tcW w:w="384" w:type="pct"/>
          </w:tcPr>
          <w:p w14:paraId="7341488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90992645"/>
              </w:sdtPr>
              <w:sdtEndPr/>
              <w:sdtContent>
                <w:r w:rsidR="00722175" w:rsidRPr="00722175">
                  <w:rPr>
                    <w:rFonts w:ascii="MS Gothic" w:eastAsia="MS Gothic" w:hAnsi="MS Gothic" w:hint="eastAsia"/>
                    <w:szCs w:val="24"/>
                  </w:rPr>
                  <w:t>☐</w:t>
                </w:r>
              </w:sdtContent>
            </w:sdt>
          </w:p>
        </w:tc>
        <w:tc>
          <w:tcPr>
            <w:tcW w:w="384" w:type="pct"/>
          </w:tcPr>
          <w:p w14:paraId="2A88E3C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37104206"/>
              </w:sdtPr>
              <w:sdtEndPr/>
              <w:sdtContent>
                <w:r w:rsidR="00722175" w:rsidRPr="00722175">
                  <w:rPr>
                    <w:rFonts w:ascii="MS Gothic" w:eastAsia="MS Gothic" w:hAnsi="MS Gothic" w:hint="eastAsia"/>
                    <w:szCs w:val="24"/>
                  </w:rPr>
                  <w:t>☐</w:t>
                </w:r>
              </w:sdtContent>
            </w:sdt>
          </w:p>
        </w:tc>
        <w:tc>
          <w:tcPr>
            <w:tcW w:w="1643" w:type="pct"/>
          </w:tcPr>
          <w:p w14:paraId="6095FBEA" w14:textId="77777777" w:rsidR="00722175" w:rsidRPr="00722175" w:rsidRDefault="00722175" w:rsidP="00722175">
            <w:pPr>
              <w:spacing w:before="60" w:after="120" w:line="240" w:lineRule="auto"/>
              <w:rPr>
                <w:rFonts w:ascii="Arial" w:eastAsia="Calibri" w:hAnsi="Arial"/>
                <w:szCs w:val="24"/>
              </w:rPr>
            </w:pPr>
          </w:p>
        </w:tc>
      </w:tr>
      <w:tr w:rsidR="00722175" w:rsidRPr="00722175" w14:paraId="66007019" w14:textId="77777777" w:rsidTr="006E3B8C">
        <w:trPr>
          <w:cantSplit/>
        </w:trPr>
        <w:tc>
          <w:tcPr>
            <w:tcW w:w="2589" w:type="pct"/>
          </w:tcPr>
          <w:p w14:paraId="6E17835B"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factors such as the work materials used, the likelihood of spills and the need for washing considered when choosing floor coverings?</w:t>
            </w:r>
          </w:p>
        </w:tc>
        <w:tc>
          <w:tcPr>
            <w:tcW w:w="384" w:type="pct"/>
          </w:tcPr>
          <w:p w14:paraId="17171C7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20806587"/>
              </w:sdtPr>
              <w:sdtEndPr/>
              <w:sdtContent>
                <w:r w:rsidR="00722175" w:rsidRPr="00722175">
                  <w:rPr>
                    <w:rFonts w:ascii="MS Gothic" w:eastAsia="MS Gothic" w:hAnsi="MS Gothic" w:hint="eastAsia"/>
                    <w:szCs w:val="24"/>
                  </w:rPr>
                  <w:t>☐</w:t>
                </w:r>
              </w:sdtContent>
            </w:sdt>
          </w:p>
        </w:tc>
        <w:tc>
          <w:tcPr>
            <w:tcW w:w="384" w:type="pct"/>
          </w:tcPr>
          <w:p w14:paraId="6CAAE18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54200691"/>
              </w:sdtPr>
              <w:sdtEndPr/>
              <w:sdtContent>
                <w:r w:rsidR="00722175" w:rsidRPr="00722175">
                  <w:rPr>
                    <w:rFonts w:ascii="MS Gothic" w:eastAsia="MS Gothic" w:hAnsi="MS Gothic" w:hint="eastAsia"/>
                    <w:szCs w:val="24"/>
                  </w:rPr>
                  <w:t>☐</w:t>
                </w:r>
              </w:sdtContent>
            </w:sdt>
          </w:p>
        </w:tc>
        <w:tc>
          <w:tcPr>
            <w:tcW w:w="1643" w:type="pct"/>
          </w:tcPr>
          <w:p w14:paraId="729C01DD" w14:textId="77777777" w:rsidR="00722175" w:rsidRPr="00722175" w:rsidRDefault="00722175" w:rsidP="00722175">
            <w:pPr>
              <w:spacing w:before="60" w:after="120" w:line="240" w:lineRule="auto"/>
              <w:rPr>
                <w:rFonts w:ascii="Arial" w:eastAsia="Calibri" w:hAnsi="Arial"/>
                <w:szCs w:val="24"/>
              </w:rPr>
            </w:pPr>
          </w:p>
        </w:tc>
      </w:tr>
      <w:tr w:rsidR="00722175" w:rsidRPr="00722175" w14:paraId="5C5D3151" w14:textId="77777777" w:rsidTr="006E3B8C">
        <w:trPr>
          <w:cantSplit/>
        </w:trPr>
        <w:tc>
          <w:tcPr>
            <w:tcW w:w="2589" w:type="pct"/>
          </w:tcPr>
          <w:p w14:paraId="39D94FD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Lighting </w:t>
            </w:r>
          </w:p>
        </w:tc>
        <w:tc>
          <w:tcPr>
            <w:tcW w:w="384" w:type="pct"/>
          </w:tcPr>
          <w:p w14:paraId="60D7CB82"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51A7181C"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1254DADE" w14:textId="77777777" w:rsidR="00722175" w:rsidRPr="00722175" w:rsidRDefault="00722175" w:rsidP="00722175">
            <w:pPr>
              <w:spacing w:before="60" w:after="120" w:line="240" w:lineRule="auto"/>
              <w:rPr>
                <w:rFonts w:ascii="Arial" w:eastAsia="Calibri" w:hAnsi="Arial"/>
                <w:szCs w:val="24"/>
              </w:rPr>
            </w:pPr>
          </w:p>
        </w:tc>
      </w:tr>
      <w:tr w:rsidR="00722175" w:rsidRPr="00722175" w14:paraId="20EAF58A" w14:textId="77777777" w:rsidTr="006E3B8C">
        <w:trPr>
          <w:cantSplit/>
        </w:trPr>
        <w:tc>
          <w:tcPr>
            <w:tcW w:w="2589" w:type="pct"/>
          </w:tcPr>
          <w:p w14:paraId="7E39D2E1"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Does the lighting allow workers to move about easily and to carry out their work effectively without adopting awkward postures or straining their eyes to see?</w:t>
            </w:r>
          </w:p>
        </w:tc>
        <w:tc>
          <w:tcPr>
            <w:tcW w:w="384" w:type="pct"/>
          </w:tcPr>
          <w:p w14:paraId="0B5BF582"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75697993"/>
              </w:sdtPr>
              <w:sdtEndPr>
                <w:rPr>
                  <w:b w:val="0"/>
                </w:rPr>
              </w:sdtEndPr>
              <w:sdtContent>
                <w:r w:rsidR="00722175" w:rsidRPr="00722175">
                  <w:rPr>
                    <w:rFonts w:ascii="MS Gothic" w:eastAsia="MS Gothic" w:hAnsi="MS Gothic" w:hint="eastAsia"/>
                    <w:szCs w:val="24"/>
                  </w:rPr>
                  <w:t>☐</w:t>
                </w:r>
              </w:sdtContent>
            </w:sdt>
          </w:p>
        </w:tc>
        <w:tc>
          <w:tcPr>
            <w:tcW w:w="384" w:type="pct"/>
          </w:tcPr>
          <w:p w14:paraId="61E621C4"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806886415"/>
              </w:sdtPr>
              <w:sdtEndPr>
                <w:rPr>
                  <w:b w:val="0"/>
                </w:rPr>
              </w:sdtEndPr>
              <w:sdtContent>
                <w:r w:rsidR="00722175" w:rsidRPr="00722175">
                  <w:rPr>
                    <w:rFonts w:ascii="MS Gothic" w:eastAsia="MS Gothic" w:hAnsi="MS Gothic" w:hint="eastAsia"/>
                    <w:szCs w:val="24"/>
                  </w:rPr>
                  <w:t>☐</w:t>
                </w:r>
              </w:sdtContent>
            </w:sdt>
          </w:p>
        </w:tc>
        <w:tc>
          <w:tcPr>
            <w:tcW w:w="1643" w:type="pct"/>
          </w:tcPr>
          <w:p w14:paraId="54AA361E"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7D6D695D" w14:textId="77777777" w:rsidTr="006E3B8C">
        <w:trPr>
          <w:cantSplit/>
        </w:trPr>
        <w:tc>
          <w:tcPr>
            <w:tcW w:w="2589" w:type="pct"/>
          </w:tcPr>
          <w:p w14:paraId="70DA846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Does the working environment minimise the amount of glare, contrast or reflection?</w:t>
            </w:r>
          </w:p>
        </w:tc>
        <w:tc>
          <w:tcPr>
            <w:tcW w:w="384" w:type="pct"/>
          </w:tcPr>
          <w:p w14:paraId="0A16320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785778125"/>
              </w:sdtPr>
              <w:sdtEndPr/>
              <w:sdtContent>
                <w:r w:rsidR="00722175" w:rsidRPr="00722175">
                  <w:rPr>
                    <w:rFonts w:ascii="MS Gothic" w:eastAsia="MS Gothic" w:hAnsi="MS Gothic" w:hint="eastAsia"/>
                    <w:szCs w:val="24"/>
                  </w:rPr>
                  <w:t>☐</w:t>
                </w:r>
              </w:sdtContent>
            </w:sdt>
          </w:p>
        </w:tc>
        <w:tc>
          <w:tcPr>
            <w:tcW w:w="384" w:type="pct"/>
          </w:tcPr>
          <w:p w14:paraId="1089B22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47337594"/>
              </w:sdtPr>
              <w:sdtEndPr/>
              <w:sdtContent>
                <w:r w:rsidR="00722175" w:rsidRPr="00722175">
                  <w:rPr>
                    <w:rFonts w:ascii="MS Gothic" w:eastAsia="MS Gothic" w:hAnsi="MS Gothic" w:hint="eastAsia"/>
                    <w:szCs w:val="24"/>
                  </w:rPr>
                  <w:t>☐</w:t>
                </w:r>
              </w:sdtContent>
            </w:sdt>
          </w:p>
        </w:tc>
        <w:tc>
          <w:tcPr>
            <w:tcW w:w="1643" w:type="pct"/>
          </w:tcPr>
          <w:p w14:paraId="0D8333F8" w14:textId="77777777" w:rsidR="00722175" w:rsidRPr="00722175" w:rsidRDefault="00722175" w:rsidP="00722175">
            <w:pPr>
              <w:spacing w:before="60" w:after="120" w:line="240" w:lineRule="auto"/>
              <w:rPr>
                <w:rFonts w:ascii="Arial" w:eastAsia="Calibri" w:hAnsi="Arial"/>
                <w:szCs w:val="24"/>
              </w:rPr>
            </w:pPr>
          </w:p>
        </w:tc>
      </w:tr>
      <w:tr w:rsidR="00722175" w:rsidRPr="00722175" w14:paraId="5EE2A296" w14:textId="77777777" w:rsidTr="006E3B8C">
        <w:trPr>
          <w:cantSplit/>
        </w:trPr>
        <w:tc>
          <w:tcPr>
            <w:tcW w:w="2589" w:type="pct"/>
          </w:tcPr>
          <w:p w14:paraId="696FFE6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Ventilation </w:t>
            </w:r>
          </w:p>
        </w:tc>
        <w:tc>
          <w:tcPr>
            <w:tcW w:w="384" w:type="pct"/>
          </w:tcPr>
          <w:p w14:paraId="0880C6AA"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4F520F2B"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1A1CD34B" w14:textId="77777777" w:rsidR="00722175" w:rsidRPr="00722175" w:rsidRDefault="00722175" w:rsidP="00722175">
            <w:pPr>
              <w:spacing w:before="60" w:after="120" w:line="240" w:lineRule="auto"/>
              <w:rPr>
                <w:rFonts w:ascii="Arial" w:eastAsia="Calibri" w:hAnsi="Arial"/>
                <w:szCs w:val="24"/>
              </w:rPr>
            </w:pPr>
          </w:p>
        </w:tc>
      </w:tr>
      <w:tr w:rsidR="00722175" w:rsidRPr="00722175" w14:paraId="37382CB5" w14:textId="77777777" w:rsidTr="006E3B8C">
        <w:trPr>
          <w:cantSplit/>
        </w:trPr>
        <w:tc>
          <w:tcPr>
            <w:tcW w:w="2589" w:type="pct"/>
          </w:tcPr>
          <w:p w14:paraId="37843321"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lastRenderedPageBreak/>
              <w:t>Is the temperature between 20</w:t>
            </w:r>
            <w:r w:rsidRPr="00722175">
              <w:rPr>
                <w:rFonts w:ascii="Arial" w:eastAsia="Calibri" w:hAnsi="Arial"/>
                <w:szCs w:val="24"/>
              </w:rPr>
              <w:sym w:font="Symbol" w:char="F0B0"/>
            </w:r>
            <w:r w:rsidRPr="00722175">
              <w:rPr>
                <w:rFonts w:ascii="Arial" w:eastAsia="Calibri" w:hAnsi="Arial"/>
                <w:szCs w:val="24"/>
              </w:rPr>
              <w:t>C and 26</w:t>
            </w:r>
            <w:r w:rsidRPr="00722175">
              <w:rPr>
                <w:rFonts w:ascii="Arial" w:eastAsia="Calibri" w:hAnsi="Arial"/>
                <w:szCs w:val="24"/>
              </w:rPr>
              <w:sym w:font="Symbol" w:char="F0B0"/>
            </w:r>
            <w:r w:rsidRPr="00722175">
              <w:rPr>
                <w:rFonts w:ascii="Arial" w:eastAsia="Calibri" w:hAnsi="Arial"/>
                <w:szCs w:val="24"/>
              </w:rPr>
              <w:t>C or less if the work is physically active?</w:t>
            </w:r>
          </w:p>
        </w:tc>
        <w:tc>
          <w:tcPr>
            <w:tcW w:w="384" w:type="pct"/>
          </w:tcPr>
          <w:p w14:paraId="65AA3C46"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269816863"/>
              </w:sdtPr>
              <w:sdtEndPr>
                <w:rPr>
                  <w:b w:val="0"/>
                </w:rPr>
              </w:sdtEndPr>
              <w:sdtContent>
                <w:r w:rsidR="00722175" w:rsidRPr="00722175">
                  <w:rPr>
                    <w:rFonts w:ascii="MS Gothic" w:eastAsia="MS Gothic" w:hAnsi="MS Gothic" w:hint="eastAsia"/>
                    <w:szCs w:val="24"/>
                  </w:rPr>
                  <w:t>☐</w:t>
                </w:r>
              </w:sdtContent>
            </w:sdt>
          </w:p>
        </w:tc>
        <w:tc>
          <w:tcPr>
            <w:tcW w:w="384" w:type="pct"/>
          </w:tcPr>
          <w:p w14:paraId="4ED7279D"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352418300"/>
              </w:sdtPr>
              <w:sdtEndPr>
                <w:rPr>
                  <w:b w:val="0"/>
                </w:rPr>
              </w:sdtEndPr>
              <w:sdtContent>
                <w:r w:rsidR="00722175" w:rsidRPr="00722175">
                  <w:rPr>
                    <w:rFonts w:ascii="MS Gothic" w:eastAsia="MS Gothic" w:hAnsi="MS Gothic" w:hint="eastAsia"/>
                    <w:szCs w:val="24"/>
                  </w:rPr>
                  <w:t>☐</w:t>
                </w:r>
              </w:sdtContent>
            </w:sdt>
          </w:p>
        </w:tc>
        <w:tc>
          <w:tcPr>
            <w:tcW w:w="1643" w:type="pct"/>
          </w:tcPr>
          <w:p w14:paraId="2F17983D"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683EC6CA" w14:textId="77777777" w:rsidTr="006E3B8C">
        <w:trPr>
          <w:cantSplit/>
        </w:trPr>
        <w:tc>
          <w:tcPr>
            <w:tcW w:w="2589" w:type="pct"/>
          </w:tcPr>
          <w:p w14:paraId="0117FFB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ventilation and air-conditioning systems serviced regularly and maintained in a safe condition?</w:t>
            </w:r>
          </w:p>
        </w:tc>
        <w:tc>
          <w:tcPr>
            <w:tcW w:w="384" w:type="pct"/>
          </w:tcPr>
          <w:p w14:paraId="10B9A86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16774849"/>
              </w:sdtPr>
              <w:sdtEndPr/>
              <w:sdtContent>
                <w:r w:rsidR="00722175" w:rsidRPr="00722175">
                  <w:rPr>
                    <w:rFonts w:ascii="MS Gothic" w:eastAsia="MS Gothic" w:hAnsi="MS Gothic" w:hint="eastAsia"/>
                    <w:szCs w:val="24"/>
                  </w:rPr>
                  <w:t>☐</w:t>
                </w:r>
              </w:sdtContent>
            </w:sdt>
          </w:p>
        </w:tc>
        <w:tc>
          <w:tcPr>
            <w:tcW w:w="384" w:type="pct"/>
          </w:tcPr>
          <w:p w14:paraId="3D7F707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908693224"/>
              </w:sdtPr>
              <w:sdtEndPr/>
              <w:sdtContent>
                <w:r w:rsidR="00722175" w:rsidRPr="00722175">
                  <w:rPr>
                    <w:rFonts w:ascii="MS Gothic" w:eastAsia="MS Gothic" w:hAnsi="MS Gothic" w:hint="eastAsia"/>
                    <w:szCs w:val="24"/>
                  </w:rPr>
                  <w:t>☐</w:t>
                </w:r>
              </w:sdtContent>
            </w:sdt>
          </w:p>
        </w:tc>
        <w:tc>
          <w:tcPr>
            <w:tcW w:w="1643" w:type="pct"/>
          </w:tcPr>
          <w:p w14:paraId="5D0A1E71" w14:textId="77777777" w:rsidR="00722175" w:rsidRPr="00722175" w:rsidRDefault="00722175" w:rsidP="00722175">
            <w:pPr>
              <w:spacing w:before="60" w:after="120" w:line="240" w:lineRule="auto"/>
              <w:rPr>
                <w:rFonts w:ascii="Arial" w:eastAsia="Calibri" w:hAnsi="Arial"/>
                <w:szCs w:val="24"/>
              </w:rPr>
            </w:pPr>
          </w:p>
        </w:tc>
      </w:tr>
      <w:tr w:rsidR="00722175" w:rsidRPr="00722175" w14:paraId="6238AD3C" w14:textId="77777777" w:rsidTr="006E3B8C">
        <w:trPr>
          <w:cantSplit/>
        </w:trPr>
        <w:tc>
          <w:tcPr>
            <w:tcW w:w="2589" w:type="pct"/>
          </w:tcPr>
          <w:p w14:paraId="4B5D293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rates of air movement in enclosed workplaces between 0.1 m and 0.2 m per second?</w:t>
            </w:r>
          </w:p>
        </w:tc>
        <w:tc>
          <w:tcPr>
            <w:tcW w:w="384" w:type="pct"/>
          </w:tcPr>
          <w:p w14:paraId="5004250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6902128"/>
              </w:sdtPr>
              <w:sdtEndPr/>
              <w:sdtContent>
                <w:r w:rsidR="00722175" w:rsidRPr="00722175">
                  <w:rPr>
                    <w:rFonts w:ascii="MS Gothic" w:eastAsia="MS Gothic" w:hAnsi="MS Gothic" w:hint="eastAsia"/>
                    <w:szCs w:val="24"/>
                  </w:rPr>
                  <w:t>☐</w:t>
                </w:r>
              </w:sdtContent>
            </w:sdt>
          </w:p>
        </w:tc>
        <w:tc>
          <w:tcPr>
            <w:tcW w:w="384" w:type="pct"/>
          </w:tcPr>
          <w:p w14:paraId="4A0CB6B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59383508"/>
              </w:sdtPr>
              <w:sdtEndPr/>
              <w:sdtContent>
                <w:r w:rsidR="00722175" w:rsidRPr="00722175">
                  <w:rPr>
                    <w:rFonts w:ascii="MS Gothic" w:eastAsia="MS Gothic" w:hAnsi="MS Gothic" w:hint="eastAsia"/>
                    <w:szCs w:val="24"/>
                  </w:rPr>
                  <w:t>☐</w:t>
                </w:r>
              </w:sdtContent>
            </w:sdt>
          </w:p>
        </w:tc>
        <w:tc>
          <w:tcPr>
            <w:tcW w:w="1643" w:type="pct"/>
          </w:tcPr>
          <w:p w14:paraId="64CB318C" w14:textId="77777777" w:rsidR="00722175" w:rsidRPr="00722175" w:rsidRDefault="00722175" w:rsidP="00722175">
            <w:pPr>
              <w:spacing w:before="60" w:after="120" w:line="240" w:lineRule="auto"/>
              <w:rPr>
                <w:rFonts w:ascii="Arial" w:eastAsia="Calibri" w:hAnsi="Arial"/>
                <w:szCs w:val="24"/>
              </w:rPr>
            </w:pPr>
          </w:p>
        </w:tc>
      </w:tr>
      <w:tr w:rsidR="00722175" w:rsidRPr="00722175" w14:paraId="4AB75B50" w14:textId="77777777" w:rsidTr="006E3B8C">
        <w:trPr>
          <w:cantSplit/>
        </w:trPr>
        <w:tc>
          <w:tcPr>
            <w:tcW w:w="2589" w:type="pct"/>
          </w:tcPr>
          <w:p w14:paraId="335ACDC9"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local exhaust ventilation used to control airborne contaminants released during a work process?</w:t>
            </w:r>
          </w:p>
        </w:tc>
        <w:tc>
          <w:tcPr>
            <w:tcW w:w="384" w:type="pct"/>
          </w:tcPr>
          <w:p w14:paraId="3D955C9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90623008"/>
              </w:sdtPr>
              <w:sdtEndPr/>
              <w:sdtContent>
                <w:r w:rsidR="00722175" w:rsidRPr="00722175">
                  <w:rPr>
                    <w:rFonts w:ascii="MS Gothic" w:eastAsia="MS Gothic" w:hAnsi="MS Gothic" w:hint="eastAsia"/>
                    <w:szCs w:val="24"/>
                  </w:rPr>
                  <w:t>☐</w:t>
                </w:r>
              </w:sdtContent>
            </w:sdt>
          </w:p>
        </w:tc>
        <w:tc>
          <w:tcPr>
            <w:tcW w:w="384" w:type="pct"/>
          </w:tcPr>
          <w:p w14:paraId="260D7B5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37557108"/>
              </w:sdtPr>
              <w:sdtEndPr/>
              <w:sdtContent>
                <w:r w:rsidR="00722175" w:rsidRPr="00722175">
                  <w:rPr>
                    <w:rFonts w:ascii="MS Gothic" w:eastAsia="MS Gothic" w:hAnsi="MS Gothic" w:hint="eastAsia"/>
                    <w:szCs w:val="24"/>
                  </w:rPr>
                  <w:t>☐</w:t>
                </w:r>
              </w:sdtContent>
            </w:sdt>
          </w:p>
        </w:tc>
        <w:tc>
          <w:tcPr>
            <w:tcW w:w="1643" w:type="pct"/>
          </w:tcPr>
          <w:p w14:paraId="6E40E5A8" w14:textId="77777777" w:rsidR="00722175" w:rsidRPr="00722175" w:rsidRDefault="00722175" w:rsidP="00722175">
            <w:pPr>
              <w:spacing w:before="60" w:after="120" w:line="240" w:lineRule="auto"/>
              <w:rPr>
                <w:rFonts w:ascii="Arial" w:eastAsia="Calibri" w:hAnsi="Arial"/>
                <w:szCs w:val="24"/>
              </w:rPr>
            </w:pPr>
          </w:p>
        </w:tc>
      </w:tr>
      <w:tr w:rsidR="00722175" w:rsidRPr="00722175" w14:paraId="5012E4FB" w14:textId="77777777" w:rsidTr="006E3B8C">
        <w:trPr>
          <w:cantSplit/>
        </w:trPr>
        <w:tc>
          <w:tcPr>
            <w:tcW w:w="2589" w:type="pct"/>
          </w:tcPr>
          <w:p w14:paraId="7736DA8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Exposure to heat or cold </w:t>
            </w:r>
          </w:p>
        </w:tc>
        <w:tc>
          <w:tcPr>
            <w:tcW w:w="384" w:type="pct"/>
          </w:tcPr>
          <w:p w14:paraId="0E69B440"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0834BB05"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69F75208" w14:textId="77777777" w:rsidR="00722175" w:rsidRPr="00722175" w:rsidRDefault="00722175" w:rsidP="00722175">
            <w:pPr>
              <w:spacing w:before="60" w:after="120" w:line="240" w:lineRule="auto"/>
              <w:rPr>
                <w:rFonts w:ascii="Arial" w:eastAsia="Calibri" w:hAnsi="Arial"/>
                <w:szCs w:val="24"/>
              </w:rPr>
            </w:pPr>
          </w:p>
        </w:tc>
      </w:tr>
      <w:tr w:rsidR="00722175" w:rsidRPr="00722175" w14:paraId="737F19F1" w14:textId="77777777" w:rsidTr="006E3B8C">
        <w:trPr>
          <w:cantSplit/>
        </w:trPr>
        <w:tc>
          <w:tcPr>
            <w:tcW w:w="2589" w:type="pct"/>
          </w:tcPr>
          <w:p w14:paraId="7FE7567C"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 xml:space="preserve">Have all reasonably practicable control measures been implemented to minimise the risks of working in extreme hot or cold conditions? </w:t>
            </w:r>
          </w:p>
        </w:tc>
        <w:tc>
          <w:tcPr>
            <w:tcW w:w="384" w:type="pct"/>
          </w:tcPr>
          <w:p w14:paraId="68EDC310"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59997435"/>
              </w:sdtPr>
              <w:sdtEndPr>
                <w:rPr>
                  <w:b w:val="0"/>
                </w:rPr>
              </w:sdtEndPr>
              <w:sdtContent>
                <w:r w:rsidR="00722175" w:rsidRPr="00722175">
                  <w:rPr>
                    <w:rFonts w:ascii="MS Gothic" w:eastAsia="MS Gothic" w:hAnsi="MS Gothic" w:hint="eastAsia"/>
                    <w:szCs w:val="24"/>
                  </w:rPr>
                  <w:t>☐</w:t>
                </w:r>
              </w:sdtContent>
            </w:sdt>
          </w:p>
        </w:tc>
        <w:tc>
          <w:tcPr>
            <w:tcW w:w="384" w:type="pct"/>
          </w:tcPr>
          <w:p w14:paraId="04612BEF"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688297496"/>
              </w:sdtPr>
              <w:sdtEndPr>
                <w:rPr>
                  <w:b w:val="0"/>
                </w:rPr>
              </w:sdtEndPr>
              <w:sdtContent>
                <w:r w:rsidR="00722175" w:rsidRPr="00722175">
                  <w:rPr>
                    <w:rFonts w:ascii="MS Gothic" w:eastAsia="MS Gothic" w:hAnsi="MS Gothic" w:hint="eastAsia"/>
                    <w:szCs w:val="24"/>
                  </w:rPr>
                  <w:t>☐</w:t>
                </w:r>
              </w:sdtContent>
            </w:sdt>
          </w:p>
        </w:tc>
        <w:tc>
          <w:tcPr>
            <w:tcW w:w="1643" w:type="pct"/>
          </w:tcPr>
          <w:p w14:paraId="1EDF319D"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7211B206" w14:textId="77777777" w:rsidTr="006E3B8C">
        <w:trPr>
          <w:cantSplit/>
        </w:trPr>
        <w:tc>
          <w:tcPr>
            <w:tcW w:w="2589" w:type="pct"/>
          </w:tcPr>
          <w:p w14:paraId="6E131E7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Have workers been provided with information, instruction and training to recognise unsafe conditions arising from exposure to hot or cold conditions,</w:t>
            </w:r>
            <w:r w:rsidRPr="00722175" w:rsidDel="00F91BB0">
              <w:rPr>
                <w:rFonts w:ascii="Arial" w:eastAsia="Calibri" w:hAnsi="Arial"/>
                <w:szCs w:val="24"/>
              </w:rPr>
              <w:t xml:space="preserve"> to</w:t>
            </w:r>
            <w:r w:rsidRPr="00722175">
              <w:rPr>
                <w:rFonts w:ascii="Arial" w:eastAsia="Calibri" w:hAnsi="Arial"/>
                <w:szCs w:val="24"/>
              </w:rPr>
              <w:t xml:space="preserve"> follow safe work procedures and </w:t>
            </w:r>
            <w:r w:rsidRPr="00722175" w:rsidDel="00F91BB0">
              <w:rPr>
                <w:rFonts w:ascii="Arial" w:eastAsia="Calibri" w:hAnsi="Arial"/>
                <w:szCs w:val="24"/>
              </w:rPr>
              <w:t xml:space="preserve">to </w:t>
            </w:r>
            <w:r w:rsidRPr="00722175">
              <w:rPr>
                <w:rFonts w:ascii="Arial" w:eastAsia="Calibri" w:hAnsi="Arial"/>
                <w:szCs w:val="24"/>
              </w:rPr>
              <w:t>report problems immediately?</w:t>
            </w:r>
          </w:p>
        </w:tc>
        <w:tc>
          <w:tcPr>
            <w:tcW w:w="384" w:type="pct"/>
          </w:tcPr>
          <w:p w14:paraId="6E83EAD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81743421"/>
              </w:sdtPr>
              <w:sdtEndPr/>
              <w:sdtContent>
                <w:r w:rsidR="00722175" w:rsidRPr="00722175">
                  <w:rPr>
                    <w:rFonts w:ascii="MS Gothic" w:eastAsia="MS Gothic" w:hAnsi="MS Gothic" w:hint="eastAsia"/>
                    <w:szCs w:val="24"/>
                  </w:rPr>
                  <w:t>☐</w:t>
                </w:r>
              </w:sdtContent>
            </w:sdt>
          </w:p>
        </w:tc>
        <w:tc>
          <w:tcPr>
            <w:tcW w:w="384" w:type="pct"/>
          </w:tcPr>
          <w:p w14:paraId="55D4CB1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771157122"/>
              </w:sdtPr>
              <w:sdtEndPr/>
              <w:sdtContent>
                <w:r w:rsidR="00722175" w:rsidRPr="00722175">
                  <w:rPr>
                    <w:rFonts w:ascii="MS Gothic" w:eastAsia="MS Gothic" w:hAnsi="MS Gothic" w:hint="eastAsia"/>
                    <w:szCs w:val="24"/>
                  </w:rPr>
                  <w:t>☐</w:t>
                </w:r>
              </w:sdtContent>
            </w:sdt>
          </w:p>
        </w:tc>
        <w:tc>
          <w:tcPr>
            <w:tcW w:w="1643" w:type="pct"/>
          </w:tcPr>
          <w:p w14:paraId="5F80FA5D" w14:textId="77777777" w:rsidR="00722175" w:rsidRPr="00722175" w:rsidRDefault="00722175" w:rsidP="00722175">
            <w:pPr>
              <w:spacing w:before="60" w:after="120" w:line="240" w:lineRule="auto"/>
              <w:rPr>
                <w:rFonts w:ascii="Arial" w:eastAsia="Calibri" w:hAnsi="Arial"/>
                <w:szCs w:val="24"/>
              </w:rPr>
            </w:pPr>
          </w:p>
        </w:tc>
      </w:tr>
      <w:tr w:rsidR="00722175" w:rsidRPr="00722175" w14:paraId="5F6EFD6E" w14:textId="77777777" w:rsidTr="006E3B8C">
        <w:trPr>
          <w:cantSplit/>
        </w:trPr>
        <w:tc>
          <w:tcPr>
            <w:tcW w:w="2589" w:type="pct"/>
          </w:tcPr>
          <w:p w14:paraId="2BE7942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Drinking water </w:t>
            </w:r>
          </w:p>
        </w:tc>
        <w:tc>
          <w:tcPr>
            <w:tcW w:w="384" w:type="pct"/>
          </w:tcPr>
          <w:p w14:paraId="6E2A8AE1"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711ED238"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4673B18B" w14:textId="77777777" w:rsidR="00722175" w:rsidRPr="00722175" w:rsidRDefault="00722175" w:rsidP="00722175">
            <w:pPr>
              <w:spacing w:before="60" w:after="120" w:line="240" w:lineRule="auto"/>
              <w:rPr>
                <w:rFonts w:ascii="Arial" w:eastAsia="Calibri" w:hAnsi="Arial"/>
                <w:szCs w:val="24"/>
              </w:rPr>
            </w:pPr>
          </w:p>
        </w:tc>
      </w:tr>
      <w:tr w:rsidR="00722175" w:rsidRPr="00722175" w14:paraId="4D511D14" w14:textId="77777777" w:rsidTr="006E3B8C">
        <w:trPr>
          <w:cantSplit/>
        </w:trPr>
        <w:tc>
          <w:tcPr>
            <w:tcW w:w="2589" w:type="pct"/>
          </w:tcPr>
          <w:p w14:paraId="3FFD604B"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Do all workers have access to drinking water?</w:t>
            </w:r>
          </w:p>
        </w:tc>
        <w:tc>
          <w:tcPr>
            <w:tcW w:w="384" w:type="pct"/>
          </w:tcPr>
          <w:p w14:paraId="7663F655"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163692998"/>
              </w:sdtPr>
              <w:sdtEndPr>
                <w:rPr>
                  <w:b w:val="0"/>
                </w:rPr>
              </w:sdtEndPr>
              <w:sdtContent>
                <w:r w:rsidR="00722175" w:rsidRPr="00722175">
                  <w:rPr>
                    <w:rFonts w:ascii="MS Gothic" w:eastAsia="MS Gothic" w:hAnsi="MS Gothic" w:hint="eastAsia"/>
                    <w:szCs w:val="24"/>
                  </w:rPr>
                  <w:t>☐</w:t>
                </w:r>
              </w:sdtContent>
            </w:sdt>
          </w:p>
        </w:tc>
        <w:tc>
          <w:tcPr>
            <w:tcW w:w="384" w:type="pct"/>
          </w:tcPr>
          <w:p w14:paraId="73EE19F4"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993487207"/>
              </w:sdtPr>
              <w:sdtEndPr>
                <w:rPr>
                  <w:b w:val="0"/>
                </w:rPr>
              </w:sdtEndPr>
              <w:sdtContent>
                <w:r w:rsidR="00722175" w:rsidRPr="00722175">
                  <w:rPr>
                    <w:rFonts w:ascii="MS Gothic" w:eastAsia="MS Gothic" w:hAnsi="MS Gothic" w:hint="eastAsia"/>
                    <w:szCs w:val="24"/>
                  </w:rPr>
                  <w:t>☐</w:t>
                </w:r>
              </w:sdtContent>
            </w:sdt>
          </w:p>
        </w:tc>
        <w:tc>
          <w:tcPr>
            <w:tcW w:w="1643" w:type="pct"/>
          </w:tcPr>
          <w:p w14:paraId="1066A83E"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20CF1932" w14:textId="77777777" w:rsidTr="006E3B8C">
        <w:trPr>
          <w:cantSplit/>
        </w:trPr>
        <w:tc>
          <w:tcPr>
            <w:tcW w:w="2589" w:type="pct"/>
          </w:tcPr>
          <w:p w14:paraId="3BD557D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Is the supply of drinking water </w:t>
            </w:r>
            <w:r w:rsidRPr="00722175" w:rsidDel="00F91BB0">
              <w:rPr>
                <w:rFonts w:ascii="Arial" w:eastAsia="Calibri" w:hAnsi="Arial"/>
                <w:szCs w:val="24"/>
              </w:rPr>
              <w:t xml:space="preserve">outlets </w:t>
            </w:r>
            <w:r w:rsidRPr="00722175">
              <w:rPr>
                <w:rFonts w:ascii="Arial" w:eastAsia="Calibri" w:hAnsi="Arial"/>
                <w:szCs w:val="24"/>
              </w:rPr>
              <w:t>separate from toilet and washing facilities?</w:t>
            </w:r>
          </w:p>
        </w:tc>
        <w:tc>
          <w:tcPr>
            <w:tcW w:w="384" w:type="pct"/>
          </w:tcPr>
          <w:p w14:paraId="0297A93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129506525"/>
              </w:sdtPr>
              <w:sdtEndPr/>
              <w:sdtContent>
                <w:r w:rsidR="00722175" w:rsidRPr="00722175">
                  <w:rPr>
                    <w:rFonts w:ascii="MS Gothic" w:eastAsia="MS Gothic" w:hAnsi="MS Gothic" w:hint="eastAsia"/>
                    <w:szCs w:val="24"/>
                  </w:rPr>
                  <w:t>☐</w:t>
                </w:r>
              </w:sdtContent>
            </w:sdt>
          </w:p>
        </w:tc>
        <w:tc>
          <w:tcPr>
            <w:tcW w:w="384" w:type="pct"/>
          </w:tcPr>
          <w:p w14:paraId="0F42D80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14411797"/>
              </w:sdtPr>
              <w:sdtEndPr/>
              <w:sdtContent>
                <w:r w:rsidR="00722175" w:rsidRPr="00722175">
                  <w:rPr>
                    <w:rFonts w:ascii="MS Gothic" w:eastAsia="MS Gothic" w:hAnsi="MS Gothic" w:hint="eastAsia"/>
                    <w:szCs w:val="24"/>
                  </w:rPr>
                  <w:t>☐</w:t>
                </w:r>
              </w:sdtContent>
            </w:sdt>
          </w:p>
        </w:tc>
        <w:tc>
          <w:tcPr>
            <w:tcW w:w="1643" w:type="pct"/>
          </w:tcPr>
          <w:p w14:paraId="1267525B" w14:textId="77777777" w:rsidR="00722175" w:rsidRPr="00722175" w:rsidRDefault="00722175" w:rsidP="00722175">
            <w:pPr>
              <w:spacing w:before="60" w:after="120" w:line="240" w:lineRule="auto"/>
              <w:rPr>
                <w:rFonts w:ascii="Arial" w:eastAsia="Calibri" w:hAnsi="Arial"/>
                <w:szCs w:val="24"/>
              </w:rPr>
            </w:pPr>
          </w:p>
        </w:tc>
      </w:tr>
      <w:tr w:rsidR="00722175" w:rsidRPr="00722175" w14:paraId="07FA1302" w14:textId="77777777" w:rsidTr="006E3B8C">
        <w:trPr>
          <w:cantSplit/>
        </w:trPr>
        <w:tc>
          <w:tcPr>
            <w:tcW w:w="2589" w:type="pct"/>
          </w:tcPr>
          <w:p w14:paraId="4406461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 water clean, cool and hygienically provided?</w:t>
            </w:r>
          </w:p>
        </w:tc>
        <w:tc>
          <w:tcPr>
            <w:tcW w:w="384" w:type="pct"/>
          </w:tcPr>
          <w:p w14:paraId="3FBCB42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43783470"/>
              </w:sdtPr>
              <w:sdtEndPr/>
              <w:sdtContent>
                <w:r w:rsidR="00722175" w:rsidRPr="00722175">
                  <w:rPr>
                    <w:rFonts w:ascii="MS Gothic" w:eastAsia="MS Gothic" w:hAnsi="MS Gothic" w:hint="eastAsia"/>
                    <w:szCs w:val="24"/>
                  </w:rPr>
                  <w:t>☐</w:t>
                </w:r>
              </w:sdtContent>
            </w:sdt>
          </w:p>
        </w:tc>
        <w:tc>
          <w:tcPr>
            <w:tcW w:w="384" w:type="pct"/>
          </w:tcPr>
          <w:p w14:paraId="4558326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81040754"/>
              </w:sdtPr>
              <w:sdtEndPr/>
              <w:sdtContent>
                <w:r w:rsidR="00722175" w:rsidRPr="00722175">
                  <w:rPr>
                    <w:rFonts w:ascii="MS Gothic" w:eastAsia="MS Gothic" w:hAnsi="MS Gothic" w:hint="eastAsia"/>
                    <w:szCs w:val="24"/>
                  </w:rPr>
                  <w:t>☐</w:t>
                </w:r>
              </w:sdtContent>
            </w:sdt>
          </w:p>
        </w:tc>
        <w:tc>
          <w:tcPr>
            <w:tcW w:w="1643" w:type="pct"/>
          </w:tcPr>
          <w:p w14:paraId="63928B62" w14:textId="77777777" w:rsidR="00722175" w:rsidRPr="00722175" w:rsidRDefault="00722175" w:rsidP="00722175">
            <w:pPr>
              <w:spacing w:before="60" w:after="120" w:line="240" w:lineRule="auto"/>
              <w:rPr>
                <w:rFonts w:ascii="Arial" w:eastAsia="Calibri" w:hAnsi="Arial"/>
                <w:szCs w:val="24"/>
              </w:rPr>
            </w:pPr>
          </w:p>
        </w:tc>
      </w:tr>
      <w:tr w:rsidR="00722175" w:rsidRPr="00722175" w14:paraId="2C2C7B4C" w14:textId="77777777" w:rsidTr="006E3B8C">
        <w:trPr>
          <w:cantSplit/>
        </w:trPr>
        <w:tc>
          <w:tcPr>
            <w:tcW w:w="2589" w:type="pct"/>
          </w:tcPr>
          <w:p w14:paraId="1FB7F67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Toilets </w:t>
            </w:r>
          </w:p>
        </w:tc>
        <w:tc>
          <w:tcPr>
            <w:tcW w:w="384" w:type="pct"/>
          </w:tcPr>
          <w:p w14:paraId="6F77ED2D"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66D2DA65"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4211490E" w14:textId="77777777" w:rsidR="00722175" w:rsidRPr="00722175" w:rsidRDefault="00722175" w:rsidP="00722175">
            <w:pPr>
              <w:spacing w:before="60" w:after="120" w:line="240" w:lineRule="auto"/>
              <w:rPr>
                <w:rFonts w:ascii="Arial" w:eastAsia="Calibri" w:hAnsi="Arial"/>
                <w:szCs w:val="24"/>
              </w:rPr>
            </w:pPr>
          </w:p>
        </w:tc>
      </w:tr>
      <w:tr w:rsidR="00722175" w:rsidRPr="00722175" w14:paraId="54A8CA34" w14:textId="77777777" w:rsidTr="006E3B8C">
        <w:trPr>
          <w:cantSplit/>
        </w:trPr>
        <w:tc>
          <w:tcPr>
            <w:tcW w:w="2589" w:type="pct"/>
          </w:tcPr>
          <w:p w14:paraId="4182EAF3"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If the workplace has 10 or fewer workers (with 2 or fewer of 1 gender), has at least 1 private unisex toilet facility been provided?</w:t>
            </w:r>
          </w:p>
        </w:tc>
        <w:tc>
          <w:tcPr>
            <w:tcW w:w="384" w:type="pct"/>
          </w:tcPr>
          <w:p w14:paraId="567C4C09"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334917619"/>
              </w:sdtPr>
              <w:sdtEndPr>
                <w:rPr>
                  <w:b w:val="0"/>
                </w:rPr>
              </w:sdtEndPr>
              <w:sdtContent>
                <w:r w:rsidR="00722175" w:rsidRPr="00722175">
                  <w:rPr>
                    <w:rFonts w:ascii="MS Gothic" w:eastAsia="MS Gothic" w:hAnsi="MS Gothic" w:hint="eastAsia"/>
                    <w:szCs w:val="24"/>
                  </w:rPr>
                  <w:t>☐</w:t>
                </w:r>
              </w:sdtContent>
            </w:sdt>
          </w:p>
        </w:tc>
        <w:tc>
          <w:tcPr>
            <w:tcW w:w="384" w:type="pct"/>
          </w:tcPr>
          <w:p w14:paraId="797DD45A"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7542879"/>
              </w:sdtPr>
              <w:sdtEndPr>
                <w:rPr>
                  <w:b w:val="0"/>
                </w:rPr>
              </w:sdtEndPr>
              <w:sdtContent>
                <w:r w:rsidR="00722175" w:rsidRPr="00722175">
                  <w:rPr>
                    <w:rFonts w:ascii="MS Gothic" w:eastAsia="MS Gothic" w:hAnsi="MS Gothic" w:hint="eastAsia"/>
                    <w:szCs w:val="24"/>
                  </w:rPr>
                  <w:t>☐</w:t>
                </w:r>
              </w:sdtContent>
            </w:sdt>
          </w:p>
        </w:tc>
        <w:tc>
          <w:tcPr>
            <w:tcW w:w="1643" w:type="pct"/>
          </w:tcPr>
          <w:p w14:paraId="6B486DCA"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3B15EEB1" w14:textId="77777777" w:rsidTr="006E3B8C">
        <w:trPr>
          <w:cantSplit/>
        </w:trPr>
        <w:tc>
          <w:tcPr>
            <w:tcW w:w="2589" w:type="pct"/>
          </w:tcPr>
          <w:p w14:paraId="6A62156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If the workplace has more than 10 workers (or more than 2 workers of each sex), is there at least 1 male toilet for every 20 men and 1 female toilet for every 15 women?</w:t>
            </w:r>
          </w:p>
        </w:tc>
        <w:tc>
          <w:tcPr>
            <w:tcW w:w="384" w:type="pct"/>
          </w:tcPr>
          <w:p w14:paraId="4FDC6C42"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16430756"/>
              </w:sdtPr>
              <w:sdtEndPr/>
              <w:sdtContent>
                <w:r w:rsidR="00722175" w:rsidRPr="00722175">
                  <w:rPr>
                    <w:rFonts w:ascii="MS Gothic" w:eastAsia="MS Gothic" w:hAnsi="MS Gothic" w:hint="eastAsia"/>
                    <w:szCs w:val="24"/>
                  </w:rPr>
                  <w:t>☐</w:t>
                </w:r>
              </w:sdtContent>
            </w:sdt>
          </w:p>
        </w:tc>
        <w:tc>
          <w:tcPr>
            <w:tcW w:w="384" w:type="pct"/>
          </w:tcPr>
          <w:p w14:paraId="5631F74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74752976"/>
              </w:sdtPr>
              <w:sdtEndPr/>
              <w:sdtContent>
                <w:r w:rsidR="00722175" w:rsidRPr="00722175">
                  <w:rPr>
                    <w:rFonts w:ascii="MS Gothic" w:eastAsia="MS Gothic" w:hAnsi="MS Gothic" w:hint="eastAsia"/>
                    <w:szCs w:val="24"/>
                  </w:rPr>
                  <w:t>☐</w:t>
                </w:r>
              </w:sdtContent>
            </w:sdt>
          </w:p>
        </w:tc>
        <w:tc>
          <w:tcPr>
            <w:tcW w:w="1643" w:type="pct"/>
          </w:tcPr>
          <w:p w14:paraId="55E7DCFE" w14:textId="77777777" w:rsidR="00722175" w:rsidRPr="00722175" w:rsidRDefault="00722175" w:rsidP="00722175">
            <w:pPr>
              <w:spacing w:before="60" w:after="120" w:line="240" w:lineRule="auto"/>
              <w:rPr>
                <w:rFonts w:ascii="Arial" w:eastAsia="Calibri" w:hAnsi="Arial"/>
                <w:szCs w:val="24"/>
              </w:rPr>
            </w:pPr>
          </w:p>
        </w:tc>
      </w:tr>
      <w:tr w:rsidR="00722175" w:rsidRPr="00722175" w14:paraId="418C332A" w14:textId="77777777" w:rsidTr="006E3B8C">
        <w:trPr>
          <w:cantSplit/>
        </w:trPr>
        <w:tc>
          <w:tcPr>
            <w:tcW w:w="2589" w:type="pct"/>
          </w:tcPr>
          <w:p w14:paraId="5372BDC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Are there adequate toilet facilities</w:t>
            </w:r>
            <w:r w:rsidRPr="00722175" w:rsidDel="0025416F">
              <w:rPr>
                <w:rFonts w:ascii="Arial" w:eastAsia="Calibri" w:hAnsi="Arial"/>
                <w:szCs w:val="24"/>
              </w:rPr>
              <w:t xml:space="preserve"> </w:t>
            </w:r>
            <w:r w:rsidRPr="00722175">
              <w:rPr>
                <w:rFonts w:ascii="Arial" w:eastAsia="Calibri" w:hAnsi="Arial"/>
                <w:szCs w:val="24"/>
              </w:rPr>
              <w:t>accessible to workers with disabilities?</w:t>
            </w:r>
          </w:p>
        </w:tc>
        <w:tc>
          <w:tcPr>
            <w:tcW w:w="384" w:type="pct"/>
          </w:tcPr>
          <w:p w14:paraId="73E7BEC7"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3603865"/>
              </w:sdtPr>
              <w:sdtEndPr/>
              <w:sdtContent>
                <w:r w:rsidR="00722175" w:rsidRPr="00722175">
                  <w:rPr>
                    <w:rFonts w:ascii="MS Gothic" w:eastAsia="MS Gothic" w:hAnsi="MS Gothic" w:hint="eastAsia"/>
                    <w:szCs w:val="24"/>
                  </w:rPr>
                  <w:t>☐</w:t>
                </w:r>
              </w:sdtContent>
            </w:sdt>
          </w:p>
        </w:tc>
        <w:tc>
          <w:tcPr>
            <w:tcW w:w="384" w:type="pct"/>
          </w:tcPr>
          <w:p w14:paraId="1C8ED4A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0700293"/>
              </w:sdtPr>
              <w:sdtEndPr/>
              <w:sdtContent>
                <w:r w:rsidR="00722175" w:rsidRPr="00722175">
                  <w:rPr>
                    <w:rFonts w:ascii="MS Gothic" w:eastAsia="MS Gothic" w:hAnsi="MS Gothic" w:hint="eastAsia"/>
                    <w:szCs w:val="24"/>
                  </w:rPr>
                  <w:t>☐</w:t>
                </w:r>
              </w:sdtContent>
            </w:sdt>
          </w:p>
        </w:tc>
        <w:tc>
          <w:tcPr>
            <w:tcW w:w="1643" w:type="pct"/>
          </w:tcPr>
          <w:p w14:paraId="2E81B868" w14:textId="77777777" w:rsidR="00722175" w:rsidRPr="00722175" w:rsidRDefault="00722175" w:rsidP="00722175">
            <w:pPr>
              <w:spacing w:before="60" w:after="120" w:line="240" w:lineRule="auto"/>
              <w:rPr>
                <w:rFonts w:ascii="Arial" w:eastAsia="Calibri" w:hAnsi="Arial"/>
                <w:szCs w:val="24"/>
              </w:rPr>
            </w:pPr>
          </w:p>
        </w:tc>
      </w:tr>
      <w:tr w:rsidR="00722175" w:rsidRPr="00722175" w14:paraId="68D7ADBE" w14:textId="77777777" w:rsidTr="006E3B8C">
        <w:trPr>
          <w:cantSplit/>
        </w:trPr>
        <w:tc>
          <w:tcPr>
            <w:tcW w:w="2589" w:type="pct"/>
          </w:tcPr>
          <w:p w14:paraId="3A93B3B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toilets clearly marked, and do they have lockable doors, lighting and ventilation?</w:t>
            </w:r>
          </w:p>
        </w:tc>
        <w:tc>
          <w:tcPr>
            <w:tcW w:w="384" w:type="pct"/>
          </w:tcPr>
          <w:p w14:paraId="4F633F9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29887018"/>
              </w:sdtPr>
              <w:sdtEndPr/>
              <w:sdtContent>
                <w:r w:rsidR="00722175" w:rsidRPr="00722175">
                  <w:rPr>
                    <w:rFonts w:ascii="MS Gothic" w:eastAsia="MS Gothic" w:hAnsi="MS Gothic" w:hint="eastAsia"/>
                    <w:szCs w:val="24"/>
                  </w:rPr>
                  <w:t>☐</w:t>
                </w:r>
              </w:sdtContent>
            </w:sdt>
          </w:p>
        </w:tc>
        <w:tc>
          <w:tcPr>
            <w:tcW w:w="384" w:type="pct"/>
          </w:tcPr>
          <w:p w14:paraId="2D8A525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97568492"/>
              </w:sdtPr>
              <w:sdtEndPr/>
              <w:sdtContent>
                <w:r w:rsidR="00722175" w:rsidRPr="00722175">
                  <w:rPr>
                    <w:rFonts w:ascii="MS Gothic" w:eastAsia="MS Gothic" w:hAnsi="MS Gothic" w:hint="eastAsia"/>
                    <w:szCs w:val="24"/>
                  </w:rPr>
                  <w:t>☐</w:t>
                </w:r>
              </w:sdtContent>
            </w:sdt>
          </w:p>
        </w:tc>
        <w:tc>
          <w:tcPr>
            <w:tcW w:w="1643" w:type="pct"/>
          </w:tcPr>
          <w:p w14:paraId="2E8614C6" w14:textId="77777777" w:rsidR="00722175" w:rsidRPr="00722175" w:rsidRDefault="00722175" w:rsidP="00722175">
            <w:pPr>
              <w:spacing w:before="60" w:after="120" w:line="240" w:lineRule="auto"/>
              <w:rPr>
                <w:rFonts w:ascii="Arial" w:eastAsia="Calibri" w:hAnsi="Arial"/>
                <w:szCs w:val="24"/>
              </w:rPr>
            </w:pPr>
          </w:p>
        </w:tc>
      </w:tr>
      <w:tr w:rsidR="00722175" w:rsidRPr="00722175" w14:paraId="48CEAD60" w14:textId="77777777" w:rsidTr="006E3B8C">
        <w:trPr>
          <w:cantSplit/>
        </w:trPr>
        <w:tc>
          <w:tcPr>
            <w:tcW w:w="2589" w:type="pct"/>
          </w:tcPr>
          <w:p w14:paraId="35314C9B"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toilets cleaned regularly and maintained in good working order?</w:t>
            </w:r>
          </w:p>
        </w:tc>
        <w:tc>
          <w:tcPr>
            <w:tcW w:w="384" w:type="pct"/>
          </w:tcPr>
          <w:p w14:paraId="3F54B67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30513610"/>
              </w:sdtPr>
              <w:sdtEndPr/>
              <w:sdtContent>
                <w:r w:rsidR="00722175" w:rsidRPr="00722175">
                  <w:rPr>
                    <w:rFonts w:ascii="MS Gothic" w:eastAsia="MS Gothic" w:hAnsi="MS Gothic" w:hint="eastAsia"/>
                    <w:szCs w:val="24"/>
                  </w:rPr>
                  <w:t>☐</w:t>
                </w:r>
              </w:sdtContent>
            </w:sdt>
          </w:p>
        </w:tc>
        <w:tc>
          <w:tcPr>
            <w:tcW w:w="384" w:type="pct"/>
          </w:tcPr>
          <w:p w14:paraId="2FE7E89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34986828"/>
              </w:sdtPr>
              <w:sdtEndPr/>
              <w:sdtContent>
                <w:r w:rsidR="00722175" w:rsidRPr="00722175">
                  <w:rPr>
                    <w:rFonts w:ascii="MS Gothic" w:eastAsia="MS Gothic" w:hAnsi="MS Gothic" w:hint="eastAsia"/>
                    <w:szCs w:val="24"/>
                  </w:rPr>
                  <w:t>☐</w:t>
                </w:r>
              </w:sdtContent>
            </w:sdt>
          </w:p>
        </w:tc>
        <w:tc>
          <w:tcPr>
            <w:tcW w:w="1643" w:type="pct"/>
          </w:tcPr>
          <w:p w14:paraId="6ED3A786" w14:textId="77777777" w:rsidR="00722175" w:rsidRPr="00722175" w:rsidRDefault="00722175" w:rsidP="00722175">
            <w:pPr>
              <w:spacing w:before="60" w:after="120" w:line="240" w:lineRule="auto"/>
              <w:rPr>
                <w:rFonts w:ascii="Arial" w:eastAsia="Calibri" w:hAnsi="Arial"/>
                <w:szCs w:val="24"/>
              </w:rPr>
            </w:pPr>
          </w:p>
        </w:tc>
      </w:tr>
      <w:tr w:rsidR="00722175" w:rsidRPr="00722175" w14:paraId="0C9F0358" w14:textId="77777777" w:rsidTr="006E3B8C">
        <w:trPr>
          <w:cantSplit/>
        </w:trPr>
        <w:tc>
          <w:tcPr>
            <w:tcW w:w="2589" w:type="pct"/>
          </w:tcPr>
          <w:p w14:paraId="3BDE12B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toilet paper, hand washing facilities and soap, rubbish bins and sanitary disposal bins provided?</w:t>
            </w:r>
          </w:p>
        </w:tc>
        <w:tc>
          <w:tcPr>
            <w:tcW w:w="384" w:type="pct"/>
          </w:tcPr>
          <w:p w14:paraId="5180E45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632938106"/>
              </w:sdtPr>
              <w:sdtEndPr/>
              <w:sdtContent>
                <w:r w:rsidR="00722175" w:rsidRPr="00722175">
                  <w:rPr>
                    <w:rFonts w:ascii="MS Gothic" w:eastAsia="MS Gothic" w:hAnsi="MS Gothic" w:hint="eastAsia"/>
                    <w:szCs w:val="24"/>
                  </w:rPr>
                  <w:t>☐</w:t>
                </w:r>
              </w:sdtContent>
            </w:sdt>
          </w:p>
        </w:tc>
        <w:tc>
          <w:tcPr>
            <w:tcW w:w="384" w:type="pct"/>
          </w:tcPr>
          <w:p w14:paraId="58C428E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374453"/>
              </w:sdtPr>
              <w:sdtEndPr/>
              <w:sdtContent>
                <w:r w:rsidR="00722175" w:rsidRPr="00722175">
                  <w:rPr>
                    <w:rFonts w:ascii="MS Gothic" w:eastAsia="MS Gothic" w:hAnsi="MS Gothic" w:hint="eastAsia"/>
                    <w:szCs w:val="24"/>
                  </w:rPr>
                  <w:t>☐</w:t>
                </w:r>
              </w:sdtContent>
            </w:sdt>
          </w:p>
        </w:tc>
        <w:tc>
          <w:tcPr>
            <w:tcW w:w="1643" w:type="pct"/>
          </w:tcPr>
          <w:p w14:paraId="78631810" w14:textId="77777777" w:rsidR="00722175" w:rsidRPr="00722175" w:rsidRDefault="00722175" w:rsidP="00722175">
            <w:pPr>
              <w:spacing w:before="60" w:after="120" w:line="240" w:lineRule="auto"/>
              <w:rPr>
                <w:rFonts w:ascii="Arial" w:eastAsia="Calibri" w:hAnsi="Arial"/>
                <w:szCs w:val="24"/>
              </w:rPr>
            </w:pPr>
          </w:p>
        </w:tc>
      </w:tr>
      <w:tr w:rsidR="00722175" w:rsidRPr="00722175" w14:paraId="29D97B63" w14:textId="77777777" w:rsidTr="006E3B8C">
        <w:trPr>
          <w:cantSplit/>
        </w:trPr>
        <w:tc>
          <w:tcPr>
            <w:tcW w:w="2589" w:type="pct"/>
          </w:tcPr>
          <w:p w14:paraId="4B4FFF3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Hand washing </w:t>
            </w:r>
          </w:p>
        </w:tc>
        <w:tc>
          <w:tcPr>
            <w:tcW w:w="384" w:type="pct"/>
          </w:tcPr>
          <w:p w14:paraId="56FFB0CF"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2A2ED363"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61703CCD" w14:textId="77777777" w:rsidR="00722175" w:rsidRPr="00722175" w:rsidRDefault="00722175" w:rsidP="00722175">
            <w:pPr>
              <w:spacing w:before="60" w:after="120" w:line="240" w:lineRule="auto"/>
              <w:rPr>
                <w:rFonts w:ascii="Arial" w:eastAsia="Calibri" w:hAnsi="Arial"/>
                <w:szCs w:val="24"/>
              </w:rPr>
            </w:pPr>
          </w:p>
        </w:tc>
      </w:tr>
      <w:tr w:rsidR="00722175" w:rsidRPr="00722175" w14:paraId="62386CD7" w14:textId="77777777" w:rsidTr="006E3B8C">
        <w:trPr>
          <w:cantSplit/>
        </w:trPr>
        <w:tc>
          <w:tcPr>
            <w:tcW w:w="2589" w:type="pct"/>
          </w:tcPr>
          <w:p w14:paraId="175F428F"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Are there</w:t>
            </w:r>
            <w:r w:rsidRPr="00722175" w:rsidDel="002942CF">
              <w:rPr>
                <w:rFonts w:ascii="Arial" w:eastAsia="Calibri" w:hAnsi="Arial"/>
                <w:szCs w:val="24"/>
              </w:rPr>
              <w:t xml:space="preserve"> enough</w:t>
            </w:r>
            <w:r w:rsidRPr="00722175">
              <w:rPr>
                <w:rFonts w:ascii="Arial" w:eastAsia="Calibri" w:hAnsi="Arial"/>
                <w:szCs w:val="24"/>
              </w:rPr>
              <w:t xml:space="preserve"> hand washing basins for all workers, including workers with a physical disability?</w:t>
            </w:r>
          </w:p>
        </w:tc>
        <w:tc>
          <w:tcPr>
            <w:tcW w:w="384" w:type="pct"/>
          </w:tcPr>
          <w:p w14:paraId="3C892744"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12597906"/>
              </w:sdtPr>
              <w:sdtEndPr>
                <w:rPr>
                  <w:b w:val="0"/>
                </w:rPr>
              </w:sdtEndPr>
              <w:sdtContent>
                <w:r w:rsidR="00722175" w:rsidRPr="00722175">
                  <w:rPr>
                    <w:rFonts w:ascii="MS Gothic" w:eastAsia="MS Gothic" w:hAnsi="MS Gothic" w:hint="eastAsia"/>
                    <w:szCs w:val="24"/>
                  </w:rPr>
                  <w:t>☐</w:t>
                </w:r>
              </w:sdtContent>
            </w:sdt>
          </w:p>
        </w:tc>
        <w:tc>
          <w:tcPr>
            <w:tcW w:w="384" w:type="pct"/>
          </w:tcPr>
          <w:p w14:paraId="74B421D5"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845524145"/>
              </w:sdtPr>
              <w:sdtEndPr>
                <w:rPr>
                  <w:b w:val="0"/>
                </w:rPr>
              </w:sdtEndPr>
              <w:sdtContent>
                <w:r w:rsidR="00722175" w:rsidRPr="00722175">
                  <w:rPr>
                    <w:rFonts w:ascii="MS Gothic" w:eastAsia="MS Gothic" w:hAnsi="MS Gothic" w:hint="eastAsia"/>
                    <w:szCs w:val="24"/>
                  </w:rPr>
                  <w:t>☐</w:t>
                </w:r>
              </w:sdtContent>
            </w:sdt>
          </w:p>
        </w:tc>
        <w:tc>
          <w:tcPr>
            <w:tcW w:w="1643" w:type="pct"/>
          </w:tcPr>
          <w:p w14:paraId="3D82E92E"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5308B379" w14:textId="77777777" w:rsidTr="006E3B8C">
        <w:trPr>
          <w:cantSplit/>
        </w:trPr>
        <w:tc>
          <w:tcPr>
            <w:tcW w:w="2589" w:type="pct"/>
          </w:tcPr>
          <w:p w14:paraId="29B459D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Does the nature of the work require additional hand washing facilities or access to hand sanitisers?  Have you taken into account exposure to:</w:t>
            </w:r>
          </w:p>
          <w:p w14:paraId="06E81A07"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dirty conditions</w:t>
            </w:r>
          </w:p>
          <w:p w14:paraId="113B2E8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infectious agents</w:t>
            </w:r>
          </w:p>
          <w:p w14:paraId="2673A192"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contaminants, and </w:t>
            </w:r>
          </w:p>
          <w:p w14:paraId="3D0A12F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health regulations</w:t>
            </w:r>
            <w:r w:rsidRPr="00722175" w:rsidDel="002942CF">
              <w:rPr>
                <w:rFonts w:ascii="Arial" w:hAnsi="Arial"/>
                <w:szCs w:val="24"/>
              </w:rPr>
              <w:t>?</w:t>
            </w:r>
            <w:r w:rsidRPr="00722175" w:rsidDel="00C63721">
              <w:rPr>
                <w:rFonts w:ascii="Arial" w:hAnsi="Arial"/>
                <w:szCs w:val="24"/>
              </w:rPr>
              <w:t xml:space="preserve"> </w:t>
            </w:r>
          </w:p>
        </w:tc>
        <w:tc>
          <w:tcPr>
            <w:tcW w:w="384" w:type="pct"/>
          </w:tcPr>
          <w:p w14:paraId="4685642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80287466"/>
              </w:sdtPr>
              <w:sdtEndPr/>
              <w:sdtContent>
                <w:r w:rsidR="00722175" w:rsidRPr="00722175">
                  <w:rPr>
                    <w:rFonts w:ascii="MS Gothic" w:eastAsia="MS Gothic" w:hAnsi="MS Gothic" w:hint="eastAsia"/>
                    <w:szCs w:val="24"/>
                  </w:rPr>
                  <w:t>☐</w:t>
                </w:r>
              </w:sdtContent>
            </w:sdt>
          </w:p>
        </w:tc>
        <w:tc>
          <w:tcPr>
            <w:tcW w:w="384" w:type="pct"/>
          </w:tcPr>
          <w:p w14:paraId="06609D7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80189038"/>
              </w:sdtPr>
              <w:sdtEndPr/>
              <w:sdtContent>
                <w:r w:rsidR="00722175" w:rsidRPr="00722175">
                  <w:rPr>
                    <w:rFonts w:ascii="MS Gothic" w:eastAsia="MS Gothic" w:hAnsi="MS Gothic" w:hint="eastAsia"/>
                    <w:szCs w:val="24"/>
                  </w:rPr>
                  <w:t>☐</w:t>
                </w:r>
              </w:sdtContent>
            </w:sdt>
          </w:p>
        </w:tc>
        <w:tc>
          <w:tcPr>
            <w:tcW w:w="1643" w:type="pct"/>
          </w:tcPr>
          <w:p w14:paraId="4384A708" w14:textId="77777777" w:rsidR="00722175" w:rsidRPr="00722175" w:rsidRDefault="00722175" w:rsidP="00722175">
            <w:pPr>
              <w:spacing w:before="60" w:after="120" w:line="240" w:lineRule="auto"/>
              <w:rPr>
                <w:rFonts w:ascii="Arial" w:eastAsia="Calibri" w:hAnsi="Arial"/>
                <w:szCs w:val="24"/>
              </w:rPr>
            </w:pPr>
          </w:p>
        </w:tc>
      </w:tr>
      <w:tr w:rsidR="00722175" w:rsidRPr="00722175" w14:paraId="1DDFF17A" w14:textId="77777777" w:rsidTr="006E3B8C">
        <w:trPr>
          <w:cantSplit/>
        </w:trPr>
        <w:tc>
          <w:tcPr>
            <w:tcW w:w="2589" w:type="pct"/>
          </w:tcPr>
          <w:p w14:paraId="0FDA136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Are the hand washing facilities: </w:t>
            </w:r>
          </w:p>
          <w:p w14:paraId="3C284112"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separate from work-related troughs or sinks</w:t>
            </w:r>
          </w:p>
          <w:p w14:paraId="6F552EC5"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protected from weather, and</w:t>
            </w:r>
          </w:p>
          <w:p w14:paraId="31F0369A"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accessible from work areas, eating facilities and toilets?</w:t>
            </w:r>
          </w:p>
        </w:tc>
        <w:tc>
          <w:tcPr>
            <w:tcW w:w="384" w:type="pct"/>
          </w:tcPr>
          <w:p w14:paraId="676B6F4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94834396"/>
              </w:sdtPr>
              <w:sdtEndPr/>
              <w:sdtContent>
                <w:r w:rsidR="00722175" w:rsidRPr="00722175">
                  <w:rPr>
                    <w:rFonts w:ascii="MS Gothic" w:eastAsia="MS Gothic" w:hAnsi="MS Gothic" w:hint="eastAsia"/>
                    <w:szCs w:val="24"/>
                  </w:rPr>
                  <w:t>☐</w:t>
                </w:r>
              </w:sdtContent>
            </w:sdt>
          </w:p>
        </w:tc>
        <w:tc>
          <w:tcPr>
            <w:tcW w:w="384" w:type="pct"/>
          </w:tcPr>
          <w:p w14:paraId="1F9A20D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25148913"/>
              </w:sdtPr>
              <w:sdtEndPr/>
              <w:sdtContent>
                <w:r w:rsidR="00722175" w:rsidRPr="00722175">
                  <w:rPr>
                    <w:rFonts w:ascii="MS Gothic" w:eastAsia="MS Gothic" w:hAnsi="MS Gothic" w:hint="eastAsia"/>
                    <w:szCs w:val="24"/>
                  </w:rPr>
                  <w:t>☐</w:t>
                </w:r>
              </w:sdtContent>
            </w:sdt>
          </w:p>
        </w:tc>
        <w:tc>
          <w:tcPr>
            <w:tcW w:w="1643" w:type="pct"/>
          </w:tcPr>
          <w:p w14:paraId="76EA843C" w14:textId="77777777" w:rsidR="00722175" w:rsidRPr="00722175" w:rsidRDefault="00722175" w:rsidP="00722175">
            <w:pPr>
              <w:spacing w:before="60" w:after="120" w:line="240" w:lineRule="auto"/>
              <w:rPr>
                <w:rFonts w:ascii="Arial" w:eastAsia="Calibri" w:hAnsi="Arial"/>
                <w:szCs w:val="24"/>
              </w:rPr>
            </w:pPr>
          </w:p>
        </w:tc>
      </w:tr>
      <w:tr w:rsidR="00722175" w:rsidRPr="00722175" w14:paraId="7C9B2AA8" w14:textId="77777777" w:rsidTr="006E3B8C">
        <w:trPr>
          <w:cantSplit/>
        </w:trPr>
        <w:tc>
          <w:tcPr>
            <w:tcW w:w="2589" w:type="pct"/>
          </w:tcPr>
          <w:p w14:paraId="333F9C94"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hot and cold water, soap or other cleaning products provided?</w:t>
            </w:r>
          </w:p>
        </w:tc>
        <w:tc>
          <w:tcPr>
            <w:tcW w:w="384" w:type="pct"/>
          </w:tcPr>
          <w:p w14:paraId="2A66A9A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02488674"/>
              </w:sdtPr>
              <w:sdtEndPr/>
              <w:sdtContent>
                <w:r w:rsidR="00722175" w:rsidRPr="00722175">
                  <w:rPr>
                    <w:rFonts w:ascii="MS Gothic" w:eastAsia="MS Gothic" w:hAnsi="MS Gothic" w:hint="eastAsia"/>
                    <w:szCs w:val="24"/>
                  </w:rPr>
                  <w:t>☐</w:t>
                </w:r>
              </w:sdtContent>
            </w:sdt>
          </w:p>
        </w:tc>
        <w:tc>
          <w:tcPr>
            <w:tcW w:w="384" w:type="pct"/>
          </w:tcPr>
          <w:p w14:paraId="3F86C42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16723108"/>
              </w:sdtPr>
              <w:sdtEndPr/>
              <w:sdtContent>
                <w:r w:rsidR="00722175" w:rsidRPr="00722175">
                  <w:rPr>
                    <w:rFonts w:ascii="MS Gothic" w:eastAsia="MS Gothic" w:hAnsi="MS Gothic" w:hint="eastAsia"/>
                    <w:szCs w:val="24"/>
                  </w:rPr>
                  <w:t>☐</w:t>
                </w:r>
              </w:sdtContent>
            </w:sdt>
          </w:p>
        </w:tc>
        <w:tc>
          <w:tcPr>
            <w:tcW w:w="1643" w:type="pct"/>
          </w:tcPr>
          <w:p w14:paraId="3020FD1E" w14:textId="77777777" w:rsidR="00722175" w:rsidRPr="00722175" w:rsidRDefault="00722175" w:rsidP="00722175">
            <w:pPr>
              <w:spacing w:before="60" w:after="120" w:line="240" w:lineRule="auto"/>
              <w:rPr>
                <w:rFonts w:ascii="Arial" w:eastAsia="Calibri" w:hAnsi="Arial"/>
                <w:szCs w:val="24"/>
              </w:rPr>
            </w:pPr>
          </w:p>
        </w:tc>
      </w:tr>
      <w:tr w:rsidR="00722175" w:rsidRPr="00722175" w14:paraId="5464BE33" w14:textId="77777777" w:rsidTr="006E3B8C">
        <w:trPr>
          <w:cantSplit/>
        </w:trPr>
        <w:tc>
          <w:tcPr>
            <w:tcW w:w="2589" w:type="pct"/>
          </w:tcPr>
          <w:p w14:paraId="67C0692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hygienic hand drying provided that does not involve workers sharing towels?</w:t>
            </w:r>
          </w:p>
        </w:tc>
        <w:tc>
          <w:tcPr>
            <w:tcW w:w="384" w:type="pct"/>
          </w:tcPr>
          <w:p w14:paraId="5B8F4D1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08182273"/>
              </w:sdtPr>
              <w:sdtEndPr/>
              <w:sdtContent>
                <w:r w:rsidR="00722175" w:rsidRPr="00722175">
                  <w:rPr>
                    <w:rFonts w:ascii="MS Gothic" w:eastAsia="MS Gothic" w:hAnsi="MS Gothic" w:hint="eastAsia"/>
                    <w:szCs w:val="24"/>
                  </w:rPr>
                  <w:t>☐</w:t>
                </w:r>
              </w:sdtContent>
            </w:sdt>
          </w:p>
        </w:tc>
        <w:tc>
          <w:tcPr>
            <w:tcW w:w="384" w:type="pct"/>
          </w:tcPr>
          <w:p w14:paraId="238D6D9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72604478"/>
              </w:sdtPr>
              <w:sdtEndPr/>
              <w:sdtContent>
                <w:r w:rsidR="00722175" w:rsidRPr="00722175">
                  <w:rPr>
                    <w:rFonts w:ascii="MS Gothic" w:eastAsia="MS Gothic" w:hAnsi="MS Gothic" w:hint="eastAsia"/>
                    <w:szCs w:val="24"/>
                  </w:rPr>
                  <w:t>☐</w:t>
                </w:r>
              </w:sdtContent>
            </w:sdt>
          </w:p>
        </w:tc>
        <w:tc>
          <w:tcPr>
            <w:tcW w:w="1643" w:type="pct"/>
          </w:tcPr>
          <w:p w14:paraId="03B1BB22" w14:textId="77777777" w:rsidR="00722175" w:rsidRPr="00722175" w:rsidRDefault="00722175" w:rsidP="00722175">
            <w:pPr>
              <w:spacing w:before="60" w:after="120" w:line="240" w:lineRule="auto"/>
              <w:rPr>
                <w:rFonts w:ascii="Arial" w:eastAsia="Calibri" w:hAnsi="Arial"/>
                <w:szCs w:val="24"/>
              </w:rPr>
            </w:pPr>
          </w:p>
        </w:tc>
      </w:tr>
      <w:tr w:rsidR="00722175" w:rsidRPr="00722175" w14:paraId="01E25E10" w14:textId="77777777" w:rsidTr="006E3B8C">
        <w:trPr>
          <w:cantSplit/>
        </w:trPr>
        <w:tc>
          <w:tcPr>
            <w:tcW w:w="2589" w:type="pct"/>
          </w:tcPr>
          <w:p w14:paraId="37E182D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Eating facilities </w:t>
            </w:r>
          </w:p>
        </w:tc>
        <w:tc>
          <w:tcPr>
            <w:tcW w:w="384" w:type="pct"/>
          </w:tcPr>
          <w:p w14:paraId="61665E68"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2F409ADE"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5C81FD61" w14:textId="77777777" w:rsidR="00722175" w:rsidRPr="00722175" w:rsidRDefault="00722175" w:rsidP="00722175">
            <w:pPr>
              <w:spacing w:before="60" w:after="120" w:line="240" w:lineRule="auto"/>
              <w:rPr>
                <w:rFonts w:ascii="Arial" w:eastAsia="Calibri" w:hAnsi="Arial"/>
                <w:szCs w:val="24"/>
              </w:rPr>
            </w:pPr>
          </w:p>
        </w:tc>
      </w:tr>
      <w:tr w:rsidR="00722175" w:rsidRPr="00722175" w14:paraId="33A5A95F" w14:textId="77777777" w:rsidTr="006E3B8C">
        <w:trPr>
          <w:cantSplit/>
        </w:trPr>
        <w:tc>
          <w:tcPr>
            <w:tcW w:w="2589" w:type="pct"/>
          </w:tcPr>
          <w:p w14:paraId="643F4DE6"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Does the nature of the work cause a health and safety risk to workers from preparing food or eating in the workplace?</w:t>
            </w:r>
          </w:p>
        </w:tc>
        <w:tc>
          <w:tcPr>
            <w:tcW w:w="384" w:type="pct"/>
          </w:tcPr>
          <w:p w14:paraId="6B9C5256"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513455387"/>
              </w:sdtPr>
              <w:sdtEndPr>
                <w:rPr>
                  <w:b w:val="0"/>
                </w:rPr>
              </w:sdtEndPr>
              <w:sdtContent>
                <w:r w:rsidR="00722175" w:rsidRPr="00722175">
                  <w:rPr>
                    <w:rFonts w:ascii="MS Gothic" w:eastAsia="MS Gothic" w:hAnsi="MS Gothic" w:hint="eastAsia"/>
                    <w:szCs w:val="24"/>
                  </w:rPr>
                  <w:t>☐</w:t>
                </w:r>
              </w:sdtContent>
            </w:sdt>
          </w:p>
        </w:tc>
        <w:tc>
          <w:tcPr>
            <w:tcW w:w="384" w:type="pct"/>
          </w:tcPr>
          <w:p w14:paraId="670F9FA8"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717736129"/>
              </w:sdtPr>
              <w:sdtEndPr>
                <w:rPr>
                  <w:b w:val="0"/>
                </w:rPr>
              </w:sdtEndPr>
              <w:sdtContent>
                <w:r w:rsidR="00722175" w:rsidRPr="00722175">
                  <w:rPr>
                    <w:rFonts w:ascii="MS Gothic" w:eastAsia="MS Gothic" w:hAnsi="MS Gothic" w:hint="eastAsia"/>
                    <w:szCs w:val="24"/>
                  </w:rPr>
                  <w:t>☐</w:t>
                </w:r>
              </w:sdtContent>
            </w:sdt>
          </w:p>
        </w:tc>
        <w:tc>
          <w:tcPr>
            <w:tcW w:w="1643" w:type="pct"/>
          </w:tcPr>
          <w:p w14:paraId="5D6CD7F5"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27900C10" w14:textId="77777777" w:rsidTr="006E3B8C">
        <w:trPr>
          <w:cantSplit/>
        </w:trPr>
        <w:tc>
          <w:tcPr>
            <w:tcW w:w="2589" w:type="pct"/>
          </w:tcPr>
          <w:p w14:paraId="755F736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Taking into account the number of workers and the nature of the work, should a separate eating area be provided?</w:t>
            </w:r>
          </w:p>
        </w:tc>
        <w:tc>
          <w:tcPr>
            <w:tcW w:w="384" w:type="pct"/>
          </w:tcPr>
          <w:p w14:paraId="69DB4B1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81315277"/>
              </w:sdtPr>
              <w:sdtEndPr/>
              <w:sdtContent>
                <w:r w:rsidR="00722175" w:rsidRPr="00722175">
                  <w:rPr>
                    <w:rFonts w:ascii="MS Gothic" w:eastAsia="MS Gothic" w:hAnsi="MS Gothic" w:hint="eastAsia"/>
                    <w:szCs w:val="24"/>
                  </w:rPr>
                  <w:t>☐</w:t>
                </w:r>
              </w:sdtContent>
            </w:sdt>
          </w:p>
        </w:tc>
        <w:tc>
          <w:tcPr>
            <w:tcW w:w="384" w:type="pct"/>
          </w:tcPr>
          <w:p w14:paraId="1CDC002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615792112"/>
              </w:sdtPr>
              <w:sdtEndPr/>
              <w:sdtContent>
                <w:r w:rsidR="00722175" w:rsidRPr="00722175">
                  <w:rPr>
                    <w:rFonts w:ascii="MS Gothic" w:eastAsia="MS Gothic" w:hAnsi="MS Gothic" w:hint="eastAsia"/>
                    <w:szCs w:val="24"/>
                  </w:rPr>
                  <w:t>☐</w:t>
                </w:r>
              </w:sdtContent>
            </w:sdt>
          </w:p>
        </w:tc>
        <w:tc>
          <w:tcPr>
            <w:tcW w:w="1643" w:type="pct"/>
          </w:tcPr>
          <w:p w14:paraId="3EFDBEDD" w14:textId="77777777" w:rsidR="00722175" w:rsidRPr="00722175" w:rsidRDefault="00722175" w:rsidP="00722175">
            <w:pPr>
              <w:spacing w:before="60" w:after="120" w:line="240" w:lineRule="auto"/>
              <w:rPr>
                <w:rFonts w:ascii="Arial" w:eastAsia="Calibri" w:hAnsi="Arial"/>
                <w:szCs w:val="24"/>
              </w:rPr>
            </w:pPr>
          </w:p>
        </w:tc>
      </w:tr>
      <w:tr w:rsidR="00722175" w:rsidRPr="00722175" w14:paraId="3056554E" w14:textId="77777777" w:rsidTr="006E3B8C">
        <w:trPr>
          <w:cantSplit/>
        </w:trPr>
        <w:tc>
          <w:tcPr>
            <w:tcW w:w="2589" w:type="pct"/>
          </w:tcPr>
          <w:p w14:paraId="5C2B8B3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For workplaces needing an eating area, is there 1 m</w:t>
            </w:r>
            <w:r w:rsidRPr="00722175">
              <w:rPr>
                <w:rFonts w:ascii="Arial" w:eastAsia="Calibri" w:hAnsi="Arial"/>
                <w:szCs w:val="24"/>
                <w:vertAlign w:val="superscript"/>
              </w:rPr>
              <w:t>2</w:t>
            </w:r>
            <w:r w:rsidRPr="00722175">
              <w:rPr>
                <w:rFonts w:ascii="Arial" w:eastAsia="Calibri" w:hAnsi="Arial"/>
                <w:szCs w:val="24"/>
              </w:rPr>
              <w:t xml:space="preserve"> of clear floor space for each person likely to use the eating area at a time?</w:t>
            </w:r>
          </w:p>
        </w:tc>
        <w:tc>
          <w:tcPr>
            <w:tcW w:w="384" w:type="pct"/>
          </w:tcPr>
          <w:p w14:paraId="0D89A3A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14607259"/>
              </w:sdtPr>
              <w:sdtEndPr/>
              <w:sdtContent>
                <w:r w:rsidR="00722175" w:rsidRPr="00722175">
                  <w:rPr>
                    <w:rFonts w:ascii="MS Gothic" w:eastAsia="MS Gothic" w:hAnsi="MS Gothic" w:hint="eastAsia"/>
                    <w:szCs w:val="24"/>
                  </w:rPr>
                  <w:t>☐</w:t>
                </w:r>
              </w:sdtContent>
            </w:sdt>
          </w:p>
        </w:tc>
        <w:tc>
          <w:tcPr>
            <w:tcW w:w="384" w:type="pct"/>
          </w:tcPr>
          <w:p w14:paraId="745877F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11733898"/>
              </w:sdtPr>
              <w:sdtEndPr/>
              <w:sdtContent>
                <w:r w:rsidR="00722175" w:rsidRPr="00722175">
                  <w:rPr>
                    <w:rFonts w:ascii="MS Gothic" w:eastAsia="MS Gothic" w:hAnsi="MS Gothic" w:hint="eastAsia"/>
                    <w:szCs w:val="24"/>
                  </w:rPr>
                  <w:t>☐</w:t>
                </w:r>
              </w:sdtContent>
            </w:sdt>
          </w:p>
        </w:tc>
        <w:tc>
          <w:tcPr>
            <w:tcW w:w="1643" w:type="pct"/>
          </w:tcPr>
          <w:p w14:paraId="00FE2176" w14:textId="77777777" w:rsidR="00722175" w:rsidRPr="00722175" w:rsidRDefault="00722175" w:rsidP="00722175">
            <w:pPr>
              <w:spacing w:before="60" w:after="120" w:line="240" w:lineRule="auto"/>
              <w:rPr>
                <w:rFonts w:ascii="Arial" w:eastAsia="Calibri" w:hAnsi="Arial"/>
                <w:szCs w:val="24"/>
              </w:rPr>
            </w:pPr>
          </w:p>
        </w:tc>
      </w:tr>
      <w:tr w:rsidR="00722175" w:rsidRPr="00722175" w14:paraId="2B4B89F9" w14:textId="77777777" w:rsidTr="006E3B8C">
        <w:trPr>
          <w:cantSplit/>
        </w:trPr>
        <w:tc>
          <w:tcPr>
            <w:tcW w:w="2589" w:type="pct"/>
          </w:tcPr>
          <w:p w14:paraId="7B1355F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protection from the elements, the work area, contaminants and hazards?</w:t>
            </w:r>
          </w:p>
        </w:tc>
        <w:tc>
          <w:tcPr>
            <w:tcW w:w="384" w:type="pct"/>
          </w:tcPr>
          <w:p w14:paraId="2FD5FF1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572276479"/>
              </w:sdtPr>
              <w:sdtEndPr/>
              <w:sdtContent>
                <w:r w:rsidR="00722175" w:rsidRPr="00722175">
                  <w:rPr>
                    <w:rFonts w:ascii="MS Gothic" w:eastAsia="MS Gothic" w:hAnsi="MS Gothic" w:hint="eastAsia"/>
                    <w:szCs w:val="24"/>
                  </w:rPr>
                  <w:t>☐</w:t>
                </w:r>
              </w:sdtContent>
            </w:sdt>
          </w:p>
        </w:tc>
        <w:tc>
          <w:tcPr>
            <w:tcW w:w="384" w:type="pct"/>
          </w:tcPr>
          <w:p w14:paraId="3FA9196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751163898"/>
              </w:sdtPr>
              <w:sdtEndPr/>
              <w:sdtContent>
                <w:r w:rsidR="00722175" w:rsidRPr="00722175">
                  <w:rPr>
                    <w:rFonts w:ascii="MS Gothic" w:eastAsia="MS Gothic" w:hAnsi="MS Gothic" w:hint="eastAsia"/>
                    <w:szCs w:val="24"/>
                  </w:rPr>
                  <w:t>☐</w:t>
                </w:r>
              </w:sdtContent>
            </w:sdt>
          </w:p>
        </w:tc>
        <w:tc>
          <w:tcPr>
            <w:tcW w:w="1643" w:type="pct"/>
          </w:tcPr>
          <w:p w14:paraId="5540A01E" w14:textId="77777777" w:rsidR="00722175" w:rsidRPr="00722175" w:rsidRDefault="00722175" w:rsidP="00722175">
            <w:pPr>
              <w:spacing w:before="60" w:after="120" w:line="240" w:lineRule="auto"/>
              <w:rPr>
                <w:rFonts w:ascii="Arial" w:eastAsia="Calibri" w:hAnsi="Arial"/>
                <w:szCs w:val="24"/>
              </w:rPr>
            </w:pPr>
          </w:p>
        </w:tc>
      </w:tr>
      <w:tr w:rsidR="00722175" w:rsidRPr="00722175" w14:paraId="783BA488" w14:textId="77777777" w:rsidTr="006E3B8C">
        <w:trPr>
          <w:cantSplit/>
        </w:trPr>
        <w:tc>
          <w:tcPr>
            <w:tcW w:w="2589" w:type="pct"/>
          </w:tcPr>
          <w:p w14:paraId="0BF8DE9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If a shared eating facility is used, can it accommodate all workers likely to be eating at a time?</w:t>
            </w:r>
          </w:p>
        </w:tc>
        <w:tc>
          <w:tcPr>
            <w:tcW w:w="384" w:type="pct"/>
          </w:tcPr>
          <w:p w14:paraId="6580051E"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42640946"/>
              </w:sdtPr>
              <w:sdtEndPr/>
              <w:sdtContent>
                <w:r w:rsidR="00722175" w:rsidRPr="00722175">
                  <w:rPr>
                    <w:rFonts w:ascii="MS Gothic" w:eastAsia="MS Gothic" w:hAnsi="MS Gothic" w:hint="eastAsia"/>
                    <w:szCs w:val="24"/>
                  </w:rPr>
                  <w:t>☐</w:t>
                </w:r>
              </w:sdtContent>
            </w:sdt>
          </w:p>
        </w:tc>
        <w:tc>
          <w:tcPr>
            <w:tcW w:w="384" w:type="pct"/>
          </w:tcPr>
          <w:p w14:paraId="7B514DE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85070631"/>
              </w:sdtPr>
              <w:sdtEndPr/>
              <w:sdtContent>
                <w:r w:rsidR="00722175" w:rsidRPr="00722175">
                  <w:rPr>
                    <w:rFonts w:ascii="MS Gothic" w:eastAsia="MS Gothic" w:hAnsi="MS Gothic" w:hint="eastAsia"/>
                    <w:szCs w:val="24"/>
                  </w:rPr>
                  <w:t>☐</w:t>
                </w:r>
              </w:sdtContent>
            </w:sdt>
          </w:p>
        </w:tc>
        <w:tc>
          <w:tcPr>
            <w:tcW w:w="1643" w:type="pct"/>
          </w:tcPr>
          <w:p w14:paraId="79276ADD" w14:textId="77777777" w:rsidR="00722175" w:rsidRPr="00722175" w:rsidRDefault="00722175" w:rsidP="00722175">
            <w:pPr>
              <w:spacing w:before="60" w:after="120" w:line="240" w:lineRule="auto"/>
              <w:rPr>
                <w:rFonts w:ascii="Arial" w:eastAsia="Calibri" w:hAnsi="Arial"/>
                <w:szCs w:val="24"/>
              </w:rPr>
            </w:pPr>
          </w:p>
        </w:tc>
      </w:tr>
      <w:tr w:rsidR="00722175" w:rsidRPr="00722175" w14:paraId="17E09940" w14:textId="77777777" w:rsidTr="006E3B8C">
        <w:trPr>
          <w:cantSplit/>
        </w:trPr>
        <w:tc>
          <w:tcPr>
            <w:tcW w:w="2589" w:type="pct"/>
          </w:tcPr>
          <w:p w14:paraId="2323E62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Personal storage </w:t>
            </w:r>
          </w:p>
        </w:tc>
        <w:tc>
          <w:tcPr>
            <w:tcW w:w="384" w:type="pct"/>
          </w:tcPr>
          <w:p w14:paraId="33420E10"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08223AC2"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2434C7C5" w14:textId="77777777" w:rsidR="00722175" w:rsidRPr="00722175" w:rsidRDefault="00722175" w:rsidP="00722175">
            <w:pPr>
              <w:spacing w:before="60" w:after="120" w:line="240" w:lineRule="auto"/>
              <w:rPr>
                <w:rFonts w:ascii="Arial" w:eastAsia="Calibri" w:hAnsi="Arial"/>
                <w:szCs w:val="24"/>
              </w:rPr>
            </w:pPr>
          </w:p>
        </w:tc>
      </w:tr>
      <w:tr w:rsidR="00722175" w:rsidRPr="00722175" w14:paraId="6CB71D94" w14:textId="77777777" w:rsidTr="006E3B8C">
        <w:trPr>
          <w:cantSplit/>
        </w:trPr>
        <w:tc>
          <w:tcPr>
            <w:tcW w:w="2589" w:type="pct"/>
          </w:tcPr>
          <w:p w14:paraId="1E63E712"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Is there accessible, secure storage at the workplace for workers’ personal property, including any tools provided by a worker?</w:t>
            </w:r>
          </w:p>
        </w:tc>
        <w:tc>
          <w:tcPr>
            <w:tcW w:w="384" w:type="pct"/>
          </w:tcPr>
          <w:p w14:paraId="79A46791"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685192685"/>
              </w:sdtPr>
              <w:sdtEndPr>
                <w:rPr>
                  <w:b w:val="0"/>
                </w:rPr>
              </w:sdtEndPr>
              <w:sdtContent>
                <w:r w:rsidR="00722175" w:rsidRPr="00722175">
                  <w:rPr>
                    <w:rFonts w:ascii="MS Gothic" w:eastAsia="MS Gothic" w:hAnsi="MS Gothic" w:hint="eastAsia"/>
                    <w:szCs w:val="24"/>
                  </w:rPr>
                  <w:t>☐</w:t>
                </w:r>
              </w:sdtContent>
            </w:sdt>
          </w:p>
        </w:tc>
        <w:tc>
          <w:tcPr>
            <w:tcW w:w="384" w:type="pct"/>
          </w:tcPr>
          <w:p w14:paraId="33261133"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08796279"/>
              </w:sdtPr>
              <w:sdtEndPr>
                <w:rPr>
                  <w:b w:val="0"/>
                </w:rPr>
              </w:sdtEndPr>
              <w:sdtContent>
                <w:r w:rsidR="00722175" w:rsidRPr="00722175">
                  <w:rPr>
                    <w:rFonts w:ascii="MS Gothic" w:eastAsia="MS Gothic" w:hAnsi="MS Gothic" w:hint="eastAsia"/>
                    <w:szCs w:val="24"/>
                  </w:rPr>
                  <w:t>☐</w:t>
                </w:r>
              </w:sdtContent>
            </w:sdt>
          </w:p>
        </w:tc>
        <w:tc>
          <w:tcPr>
            <w:tcW w:w="1643" w:type="pct"/>
          </w:tcPr>
          <w:p w14:paraId="566E9E2E"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5CBC5971" w14:textId="77777777" w:rsidTr="006E3B8C">
        <w:trPr>
          <w:cantSplit/>
        </w:trPr>
        <w:tc>
          <w:tcPr>
            <w:tcW w:w="2589" w:type="pct"/>
          </w:tcPr>
          <w:p w14:paraId="47F6B2E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it separate from any storage facilities provided for dirty or contaminated personal protective clothing and equipment?</w:t>
            </w:r>
          </w:p>
        </w:tc>
        <w:tc>
          <w:tcPr>
            <w:tcW w:w="384" w:type="pct"/>
          </w:tcPr>
          <w:p w14:paraId="5E3AE0D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47530897"/>
              </w:sdtPr>
              <w:sdtEndPr/>
              <w:sdtContent>
                <w:r w:rsidR="00722175" w:rsidRPr="00722175">
                  <w:rPr>
                    <w:rFonts w:ascii="MS Gothic" w:eastAsia="MS Gothic" w:hAnsi="MS Gothic" w:hint="eastAsia"/>
                    <w:szCs w:val="24"/>
                  </w:rPr>
                  <w:t>☐</w:t>
                </w:r>
              </w:sdtContent>
            </w:sdt>
          </w:p>
        </w:tc>
        <w:tc>
          <w:tcPr>
            <w:tcW w:w="384" w:type="pct"/>
          </w:tcPr>
          <w:p w14:paraId="13CFD75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954910358"/>
              </w:sdtPr>
              <w:sdtEndPr/>
              <w:sdtContent>
                <w:r w:rsidR="00722175" w:rsidRPr="00722175">
                  <w:rPr>
                    <w:rFonts w:ascii="MS Gothic" w:eastAsia="MS Gothic" w:hAnsi="MS Gothic" w:hint="eastAsia"/>
                    <w:szCs w:val="24"/>
                  </w:rPr>
                  <w:t>☐</w:t>
                </w:r>
              </w:sdtContent>
            </w:sdt>
          </w:p>
        </w:tc>
        <w:tc>
          <w:tcPr>
            <w:tcW w:w="1643" w:type="pct"/>
          </w:tcPr>
          <w:p w14:paraId="27860D63" w14:textId="77777777" w:rsidR="00722175" w:rsidRPr="00722175" w:rsidRDefault="00722175" w:rsidP="00722175">
            <w:pPr>
              <w:spacing w:before="60" w:after="120" w:line="240" w:lineRule="auto"/>
              <w:rPr>
                <w:rFonts w:ascii="Arial" w:eastAsia="Calibri" w:hAnsi="Arial"/>
                <w:szCs w:val="24"/>
              </w:rPr>
            </w:pPr>
          </w:p>
        </w:tc>
      </w:tr>
      <w:tr w:rsidR="00722175" w:rsidRPr="00722175" w14:paraId="24E0AFE6" w14:textId="77777777" w:rsidTr="006E3B8C">
        <w:trPr>
          <w:cantSplit/>
        </w:trPr>
        <w:tc>
          <w:tcPr>
            <w:tcW w:w="2589" w:type="pct"/>
          </w:tcPr>
          <w:p w14:paraId="40C03305"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Change rooms </w:t>
            </w:r>
          </w:p>
        </w:tc>
        <w:tc>
          <w:tcPr>
            <w:tcW w:w="384" w:type="pct"/>
          </w:tcPr>
          <w:p w14:paraId="28722108"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3D69FE0F"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26444A3C" w14:textId="77777777" w:rsidR="00722175" w:rsidRPr="00722175" w:rsidRDefault="00722175" w:rsidP="00722175">
            <w:pPr>
              <w:spacing w:before="60" w:after="120" w:line="240" w:lineRule="auto"/>
              <w:rPr>
                <w:rFonts w:ascii="Arial" w:eastAsia="Calibri" w:hAnsi="Arial"/>
                <w:szCs w:val="24"/>
              </w:rPr>
            </w:pPr>
          </w:p>
        </w:tc>
      </w:tr>
      <w:tr w:rsidR="00722175" w:rsidRPr="00722175" w14:paraId="55978B12" w14:textId="77777777" w:rsidTr="006E3B8C">
        <w:trPr>
          <w:cantSplit/>
        </w:trPr>
        <w:tc>
          <w:tcPr>
            <w:tcW w:w="2589" w:type="pct"/>
          </w:tcPr>
          <w:p w14:paraId="5AC8C4B3"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 xml:space="preserve">Are change rooms provided for workers who are required to change </w:t>
            </w:r>
            <w:r w:rsidRPr="00722175" w:rsidDel="0025416F">
              <w:rPr>
                <w:rFonts w:ascii="Arial" w:eastAsia="Calibri" w:hAnsi="Arial"/>
                <w:szCs w:val="24"/>
              </w:rPr>
              <w:t xml:space="preserve">in and out of </w:t>
            </w:r>
            <w:r w:rsidRPr="00722175">
              <w:rPr>
                <w:rFonts w:ascii="Arial" w:eastAsia="Calibri" w:hAnsi="Arial"/>
                <w:szCs w:val="24"/>
              </w:rPr>
              <w:t>clothing?</w:t>
            </w:r>
          </w:p>
        </w:tc>
        <w:tc>
          <w:tcPr>
            <w:tcW w:w="384" w:type="pct"/>
          </w:tcPr>
          <w:p w14:paraId="632EDF11"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221818045"/>
              </w:sdtPr>
              <w:sdtEndPr>
                <w:rPr>
                  <w:b w:val="0"/>
                </w:rPr>
              </w:sdtEndPr>
              <w:sdtContent>
                <w:r w:rsidR="00722175" w:rsidRPr="00722175">
                  <w:rPr>
                    <w:rFonts w:ascii="MS Gothic" w:eastAsia="MS Gothic" w:hAnsi="MS Gothic" w:hint="eastAsia"/>
                    <w:szCs w:val="24"/>
                  </w:rPr>
                  <w:t>☐</w:t>
                </w:r>
              </w:sdtContent>
            </w:sdt>
          </w:p>
        </w:tc>
        <w:tc>
          <w:tcPr>
            <w:tcW w:w="384" w:type="pct"/>
          </w:tcPr>
          <w:p w14:paraId="1830796D"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372078404"/>
              </w:sdtPr>
              <w:sdtEndPr>
                <w:rPr>
                  <w:b w:val="0"/>
                </w:rPr>
              </w:sdtEndPr>
              <w:sdtContent>
                <w:r w:rsidR="00722175" w:rsidRPr="00722175">
                  <w:rPr>
                    <w:rFonts w:ascii="MS Gothic" w:eastAsia="MS Gothic" w:hAnsi="MS Gothic" w:hint="eastAsia"/>
                    <w:szCs w:val="24"/>
                  </w:rPr>
                  <w:t>☐</w:t>
                </w:r>
              </w:sdtContent>
            </w:sdt>
          </w:p>
        </w:tc>
        <w:tc>
          <w:tcPr>
            <w:tcW w:w="1643" w:type="pct"/>
          </w:tcPr>
          <w:p w14:paraId="16AF13CE"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22B9F4E5" w14:textId="77777777" w:rsidTr="006E3B8C">
        <w:trPr>
          <w:cantSplit/>
        </w:trPr>
        <w:tc>
          <w:tcPr>
            <w:tcW w:w="2589" w:type="pct"/>
          </w:tcPr>
          <w:p w14:paraId="31BF051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there arrangements in place for the privacy and safety of</w:t>
            </w:r>
            <w:r w:rsidRPr="00722175" w:rsidDel="00C63721">
              <w:rPr>
                <w:rFonts w:ascii="Arial" w:eastAsia="Calibri" w:hAnsi="Arial"/>
                <w:szCs w:val="24"/>
              </w:rPr>
              <w:t xml:space="preserve"> </w:t>
            </w:r>
            <w:r w:rsidRPr="00722175">
              <w:rPr>
                <w:rFonts w:ascii="Arial" w:eastAsia="Calibri" w:hAnsi="Arial"/>
                <w:szCs w:val="24"/>
              </w:rPr>
              <w:t>all workers?</w:t>
            </w:r>
          </w:p>
        </w:tc>
        <w:tc>
          <w:tcPr>
            <w:tcW w:w="384" w:type="pct"/>
          </w:tcPr>
          <w:p w14:paraId="0832E4C7"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25938970"/>
              </w:sdtPr>
              <w:sdtEndPr/>
              <w:sdtContent>
                <w:r w:rsidR="00722175" w:rsidRPr="00722175">
                  <w:rPr>
                    <w:rFonts w:ascii="MS Gothic" w:eastAsia="MS Gothic" w:hAnsi="MS Gothic" w:hint="eastAsia"/>
                    <w:szCs w:val="24"/>
                  </w:rPr>
                  <w:t>☐</w:t>
                </w:r>
              </w:sdtContent>
            </w:sdt>
          </w:p>
        </w:tc>
        <w:tc>
          <w:tcPr>
            <w:tcW w:w="384" w:type="pct"/>
          </w:tcPr>
          <w:p w14:paraId="237F5A3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85302910"/>
              </w:sdtPr>
              <w:sdtEndPr/>
              <w:sdtContent>
                <w:r w:rsidR="00722175" w:rsidRPr="00722175">
                  <w:rPr>
                    <w:rFonts w:ascii="MS Gothic" w:eastAsia="MS Gothic" w:hAnsi="MS Gothic" w:hint="eastAsia"/>
                    <w:szCs w:val="24"/>
                  </w:rPr>
                  <w:t>☐</w:t>
                </w:r>
              </w:sdtContent>
            </w:sdt>
          </w:p>
        </w:tc>
        <w:tc>
          <w:tcPr>
            <w:tcW w:w="1643" w:type="pct"/>
          </w:tcPr>
          <w:p w14:paraId="67B4EB76" w14:textId="77777777" w:rsidR="00722175" w:rsidRPr="00722175" w:rsidRDefault="00722175" w:rsidP="00722175">
            <w:pPr>
              <w:spacing w:before="60" w:after="120" w:line="240" w:lineRule="auto"/>
              <w:rPr>
                <w:rFonts w:ascii="Arial" w:eastAsia="Calibri" w:hAnsi="Arial"/>
                <w:szCs w:val="24"/>
              </w:rPr>
            </w:pPr>
          </w:p>
        </w:tc>
      </w:tr>
      <w:tr w:rsidR="00722175" w:rsidRPr="00722175" w14:paraId="41F4632E" w14:textId="77777777" w:rsidTr="006E3B8C">
        <w:trPr>
          <w:cantSplit/>
        </w:trPr>
        <w:tc>
          <w:tcPr>
            <w:tcW w:w="2589" w:type="pct"/>
          </w:tcPr>
          <w:p w14:paraId="52F4C5A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 change rooms allow a clear space of at least no less than 0.5 m</w:t>
            </w:r>
            <w:r w:rsidRPr="00722175">
              <w:rPr>
                <w:rFonts w:ascii="Arial" w:eastAsia="Calibri" w:hAnsi="Arial"/>
                <w:szCs w:val="24"/>
                <w:vertAlign w:val="superscript"/>
              </w:rPr>
              <w:t>2</w:t>
            </w:r>
            <w:r w:rsidRPr="00722175">
              <w:rPr>
                <w:rFonts w:ascii="Arial" w:eastAsia="Calibri" w:hAnsi="Arial"/>
                <w:szCs w:val="24"/>
              </w:rPr>
              <w:t xml:space="preserve"> for each worker?</w:t>
            </w:r>
          </w:p>
        </w:tc>
        <w:tc>
          <w:tcPr>
            <w:tcW w:w="384" w:type="pct"/>
          </w:tcPr>
          <w:p w14:paraId="134FE7B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05961400"/>
              </w:sdtPr>
              <w:sdtEndPr/>
              <w:sdtContent>
                <w:r w:rsidR="00722175" w:rsidRPr="00722175">
                  <w:rPr>
                    <w:rFonts w:ascii="MS Gothic" w:eastAsia="MS Gothic" w:hAnsi="MS Gothic" w:hint="eastAsia"/>
                    <w:szCs w:val="24"/>
                  </w:rPr>
                  <w:t>☐</w:t>
                </w:r>
              </w:sdtContent>
            </w:sdt>
          </w:p>
        </w:tc>
        <w:tc>
          <w:tcPr>
            <w:tcW w:w="384" w:type="pct"/>
          </w:tcPr>
          <w:p w14:paraId="7B7A4DD2"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743874035"/>
              </w:sdtPr>
              <w:sdtEndPr/>
              <w:sdtContent>
                <w:r w:rsidR="00722175" w:rsidRPr="00722175">
                  <w:rPr>
                    <w:rFonts w:ascii="MS Gothic" w:eastAsia="MS Gothic" w:hAnsi="MS Gothic" w:hint="eastAsia"/>
                    <w:szCs w:val="24"/>
                  </w:rPr>
                  <w:t>☐</w:t>
                </w:r>
              </w:sdtContent>
            </w:sdt>
          </w:p>
        </w:tc>
        <w:tc>
          <w:tcPr>
            <w:tcW w:w="1643" w:type="pct"/>
          </w:tcPr>
          <w:p w14:paraId="1E085D6A" w14:textId="77777777" w:rsidR="00722175" w:rsidRPr="00722175" w:rsidRDefault="00722175" w:rsidP="00722175">
            <w:pPr>
              <w:spacing w:before="60" w:after="120" w:line="240" w:lineRule="auto"/>
              <w:rPr>
                <w:rFonts w:ascii="Arial" w:eastAsia="Calibri" w:hAnsi="Arial"/>
                <w:szCs w:val="24"/>
              </w:rPr>
            </w:pPr>
          </w:p>
        </w:tc>
      </w:tr>
      <w:tr w:rsidR="00722175" w:rsidRPr="00722175" w14:paraId="43FF9710" w14:textId="77777777" w:rsidTr="006E3B8C">
        <w:trPr>
          <w:cantSplit/>
        </w:trPr>
        <w:tc>
          <w:tcPr>
            <w:tcW w:w="2589" w:type="pct"/>
          </w:tcPr>
          <w:p w14:paraId="578DB3F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 change room temperature comfortable for changing clothing?</w:t>
            </w:r>
          </w:p>
        </w:tc>
        <w:tc>
          <w:tcPr>
            <w:tcW w:w="384" w:type="pct"/>
          </w:tcPr>
          <w:p w14:paraId="723E569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87649284"/>
              </w:sdtPr>
              <w:sdtEndPr/>
              <w:sdtContent>
                <w:r w:rsidR="00722175" w:rsidRPr="00722175">
                  <w:rPr>
                    <w:rFonts w:ascii="MS Gothic" w:eastAsia="MS Gothic" w:hAnsi="MS Gothic" w:hint="eastAsia"/>
                    <w:szCs w:val="24"/>
                  </w:rPr>
                  <w:t>☐</w:t>
                </w:r>
              </w:sdtContent>
            </w:sdt>
          </w:p>
        </w:tc>
        <w:tc>
          <w:tcPr>
            <w:tcW w:w="384" w:type="pct"/>
          </w:tcPr>
          <w:p w14:paraId="5C8D81E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792243617"/>
              </w:sdtPr>
              <w:sdtEndPr/>
              <w:sdtContent>
                <w:r w:rsidR="00722175" w:rsidRPr="00722175">
                  <w:rPr>
                    <w:rFonts w:ascii="MS Gothic" w:eastAsia="MS Gothic" w:hAnsi="MS Gothic" w:hint="eastAsia"/>
                    <w:szCs w:val="24"/>
                  </w:rPr>
                  <w:t>☐</w:t>
                </w:r>
              </w:sdtContent>
            </w:sdt>
          </w:p>
        </w:tc>
        <w:tc>
          <w:tcPr>
            <w:tcW w:w="1643" w:type="pct"/>
          </w:tcPr>
          <w:p w14:paraId="3BBC5B19" w14:textId="77777777" w:rsidR="00722175" w:rsidRPr="00722175" w:rsidRDefault="00722175" w:rsidP="00722175">
            <w:pPr>
              <w:spacing w:before="60" w:after="120" w:line="240" w:lineRule="auto"/>
              <w:rPr>
                <w:rFonts w:ascii="Arial" w:eastAsia="Calibri" w:hAnsi="Arial"/>
                <w:szCs w:val="24"/>
              </w:rPr>
            </w:pPr>
          </w:p>
        </w:tc>
      </w:tr>
      <w:tr w:rsidR="00722175" w:rsidRPr="00722175" w14:paraId="7CE5CC7B" w14:textId="77777777" w:rsidTr="006E3B8C">
        <w:trPr>
          <w:cantSplit/>
        </w:trPr>
        <w:tc>
          <w:tcPr>
            <w:tcW w:w="2589" w:type="pct"/>
          </w:tcPr>
          <w:p w14:paraId="3F53178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there enough seats, accessible mirrors, hooks for the numbers of workers changing at a time?</w:t>
            </w:r>
          </w:p>
        </w:tc>
        <w:tc>
          <w:tcPr>
            <w:tcW w:w="384" w:type="pct"/>
          </w:tcPr>
          <w:p w14:paraId="71B98FC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26039236"/>
              </w:sdtPr>
              <w:sdtEndPr/>
              <w:sdtContent>
                <w:r w:rsidR="00722175" w:rsidRPr="00722175">
                  <w:rPr>
                    <w:rFonts w:ascii="MS Gothic" w:eastAsia="MS Gothic" w:hAnsi="MS Gothic" w:hint="eastAsia"/>
                    <w:szCs w:val="24"/>
                  </w:rPr>
                  <w:t>☐</w:t>
                </w:r>
              </w:sdtContent>
            </w:sdt>
          </w:p>
        </w:tc>
        <w:tc>
          <w:tcPr>
            <w:tcW w:w="384" w:type="pct"/>
          </w:tcPr>
          <w:p w14:paraId="76CD659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57936181"/>
              </w:sdtPr>
              <w:sdtEndPr/>
              <w:sdtContent>
                <w:r w:rsidR="00722175" w:rsidRPr="00722175">
                  <w:rPr>
                    <w:rFonts w:ascii="MS Gothic" w:eastAsia="MS Gothic" w:hAnsi="MS Gothic" w:hint="eastAsia"/>
                    <w:szCs w:val="24"/>
                  </w:rPr>
                  <w:t>☐</w:t>
                </w:r>
              </w:sdtContent>
            </w:sdt>
          </w:p>
        </w:tc>
        <w:tc>
          <w:tcPr>
            <w:tcW w:w="1643" w:type="pct"/>
          </w:tcPr>
          <w:p w14:paraId="40BF106C" w14:textId="77777777" w:rsidR="00722175" w:rsidRPr="00722175" w:rsidRDefault="00722175" w:rsidP="00722175">
            <w:pPr>
              <w:spacing w:before="60" w:after="120" w:line="240" w:lineRule="auto"/>
              <w:rPr>
                <w:rFonts w:ascii="Arial" w:eastAsia="Calibri" w:hAnsi="Arial"/>
                <w:szCs w:val="24"/>
              </w:rPr>
            </w:pPr>
          </w:p>
        </w:tc>
      </w:tr>
      <w:tr w:rsidR="00722175" w:rsidRPr="00722175" w14:paraId="2AF697CB" w14:textId="77777777" w:rsidTr="006E3B8C">
        <w:trPr>
          <w:cantSplit/>
        </w:trPr>
        <w:tc>
          <w:tcPr>
            <w:tcW w:w="2589" w:type="pct"/>
          </w:tcPr>
          <w:p w14:paraId="16E2954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there well-ventilated, accessible and secure lockers for each worker for storing clothing and personal belongings?</w:t>
            </w:r>
          </w:p>
        </w:tc>
        <w:tc>
          <w:tcPr>
            <w:tcW w:w="384" w:type="pct"/>
          </w:tcPr>
          <w:p w14:paraId="0D86865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133598561"/>
              </w:sdtPr>
              <w:sdtEndPr/>
              <w:sdtContent>
                <w:r w:rsidR="00722175" w:rsidRPr="00722175">
                  <w:rPr>
                    <w:rFonts w:ascii="MS Gothic" w:eastAsia="MS Gothic" w:hAnsi="MS Gothic" w:hint="eastAsia"/>
                    <w:szCs w:val="24"/>
                  </w:rPr>
                  <w:t>☐</w:t>
                </w:r>
              </w:sdtContent>
            </w:sdt>
          </w:p>
        </w:tc>
        <w:tc>
          <w:tcPr>
            <w:tcW w:w="384" w:type="pct"/>
          </w:tcPr>
          <w:p w14:paraId="7CDB6EA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72494812"/>
              </w:sdtPr>
              <w:sdtEndPr/>
              <w:sdtContent>
                <w:r w:rsidR="00722175" w:rsidRPr="00722175">
                  <w:rPr>
                    <w:rFonts w:ascii="MS Gothic" w:eastAsia="MS Gothic" w:hAnsi="MS Gothic" w:hint="eastAsia"/>
                    <w:szCs w:val="24"/>
                  </w:rPr>
                  <w:t>☐</w:t>
                </w:r>
              </w:sdtContent>
            </w:sdt>
          </w:p>
        </w:tc>
        <w:tc>
          <w:tcPr>
            <w:tcW w:w="1643" w:type="pct"/>
          </w:tcPr>
          <w:p w14:paraId="0930AA01" w14:textId="77777777" w:rsidR="00722175" w:rsidRPr="00722175" w:rsidRDefault="00722175" w:rsidP="00722175">
            <w:pPr>
              <w:spacing w:before="60" w:after="120" w:line="240" w:lineRule="auto"/>
              <w:rPr>
                <w:rFonts w:ascii="Arial" w:eastAsia="Calibri" w:hAnsi="Arial"/>
                <w:szCs w:val="24"/>
              </w:rPr>
            </w:pPr>
          </w:p>
        </w:tc>
      </w:tr>
      <w:tr w:rsidR="00722175" w:rsidRPr="00722175" w14:paraId="7BAC0219" w14:textId="77777777" w:rsidTr="006E3B8C">
        <w:trPr>
          <w:cantSplit/>
        </w:trPr>
        <w:tc>
          <w:tcPr>
            <w:tcW w:w="2589" w:type="pct"/>
          </w:tcPr>
          <w:p w14:paraId="512A1FC3"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clear space of at least 1800 mm between rows of lockers facing each other and at least 900 mm between lockers and a seat or a wall?</w:t>
            </w:r>
          </w:p>
        </w:tc>
        <w:tc>
          <w:tcPr>
            <w:tcW w:w="384" w:type="pct"/>
          </w:tcPr>
          <w:p w14:paraId="58114D9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32489974"/>
              </w:sdtPr>
              <w:sdtEndPr/>
              <w:sdtContent>
                <w:r w:rsidR="00722175" w:rsidRPr="00722175">
                  <w:rPr>
                    <w:rFonts w:ascii="MS Gothic" w:eastAsia="MS Gothic" w:hAnsi="MS Gothic" w:hint="eastAsia"/>
                    <w:szCs w:val="24"/>
                  </w:rPr>
                  <w:t>☐</w:t>
                </w:r>
              </w:sdtContent>
            </w:sdt>
          </w:p>
        </w:tc>
        <w:tc>
          <w:tcPr>
            <w:tcW w:w="384" w:type="pct"/>
          </w:tcPr>
          <w:p w14:paraId="2ADA53D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73088385"/>
              </w:sdtPr>
              <w:sdtEndPr/>
              <w:sdtContent>
                <w:r w:rsidR="00722175" w:rsidRPr="00722175">
                  <w:rPr>
                    <w:rFonts w:ascii="MS Gothic" w:eastAsia="MS Gothic" w:hAnsi="MS Gothic" w:hint="eastAsia"/>
                    <w:szCs w:val="24"/>
                  </w:rPr>
                  <w:t>☐</w:t>
                </w:r>
              </w:sdtContent>
            </w:sdt>
          </w:p>
        </w:tc>
        <w:tc>
          <w:tcPr>
            <w:tcW w:w="1643" w:type="pct"/>
          </w:tcPr>
          <w:p w14:paraId="14CF9C4D" w14:textId="77777777" w:rsidR="00722175" w:rsidRPr="00722175" w:rsidRDefault="00722175" w:rsidP="00722175">
            <w:pPr>
              <w:spacing w:before="60" w:after="120" w:line="240" w:lineRule="auto"/>
              <w:rPr>
                <w:rFonts w:ascii="Arial" w:eastAsia="Calibri" w:hAnsi="Arial"/>
                <w:szCs w:val="24"/>
              </w:rPr>
            </w:pPr>
          </w:p>
        </w:tc>
      </w:tr>
      <w:tr w:rsidR="00722175" w:rsidRPr="00722175" w14:paraId="08DB94A3" w14:textId="77777777" w:rsidTr="006E3B8C">
        <w:trPr>
          <w:cantSplit/>
        </w:trPr>
        <w:tc>
          <w:tcPr>
            <w:tcW w:w="2589" w:type="pct"/>
          </w:tcPr>
          <w:p w14:paraId="10D967E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lastRenderedPageBreak/>
              <w:t xml:space="preserve">Showers </w:t>
            </w:r>
          </w:p>
        </w:tc>
        <w:tc>
          <w:tcPr>
            <w:tcW w:w="384" w:type="pct"/>
          </w:tcPr>
          <w:p w14:paraId="7F73D544"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19C9956E"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65765D06" w14:textId="77777777" w:rsidR="00722175" w:rsidRPr="00722175" w:rsidRDefault="00722175" w:rsidP="00722175">
            <w:pPr>
              <w:spacing w:before="60" w:after="120" w:line="240" w:lineRule="auto"/>
              <w:rPr>
                <w:rFonts w:ascii="Arial" w:eastAsia="Calibri" w:hAnsi="Arial"/>
                <w:szCs w:val="24"/>
              </w:rPr>
            </w:pPr>
          </w:p>
        </w:tc>
      </w:tr>
      <w:tr w:rsidR="00722175" w:rsidRPr="00722175" w14:paraId="058CDD02" w14:textId="77777777" w:rsidTr="006E3B8C">
        <w:trPr>
          <w:cantSplit/>
        </w:trPr>
        <w:tc>
          <w:tcPr>
            <w:tcW w:w="2589" w:type="pct"/>
          </w:tcPr>
          <w:p w14:paraId="6AE1E271"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 xml:space="preserve">Do workers need to shower before they leave the workplace? For example, where work is carried out in hot, hazardous or dirty environments.   </w:t>
            </w:r>
          </w:p>
        </w:tc>
        <w:tc>
          <w:tcPr>
            <w:tcW w:w="384" w:type="pct"/>
          </w:tcPr>
          <w:p w14:paraId="76B8EFD9"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871915372"/>
              </w:sdtPr>
              <w:sdtEndPr>
                <w:rPr>
                  <w:b w:val="0"/>
                </w:rPr>
              </w:sdtEndPr>
              <w:sdtContent>
                <w:r w:rsidR="00722175" w:rsidRPr="00722175">
                  <w:rPr>
                    <w:rFonts w:ascii="MS Gothic" w:eastAsia="MS Gothic" w:hAnsi="MS Gothic" w:hint="eastAsia"/>
                    <w:szCs w:val="24"/>
                  </w:rPr>
                  <w:t>☐</w:t>
                </w:r>
              </w:sdtContent>
            </w:sdt>
          </w:p>
        </w:tc>
        <w:tc>
          <w:tcPr>
            <w:tcW w:w="384" w:type="pct"/>
          </w:tcPr>
          <w:p w14:paraId="2FD66021"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398656655"/>
              </w:sdtPr>
              <w:sdtEndPr>
                <w:rPr>
                  <w:b w:val="0"/>
                </w:rPr>
              </w:sdtEndPr>
              <w:sdtContent>
                <w:r w:rsidR="00722175" w:rsidRPr="00722175">
                  <w:rPr>
                    <w:rFonts w:ascii="MS Gothic" w:eastAsia="MS Gothic" w:hAnsi="MS Gothic" w:hint="eastAsia"/>
                    <w:szCs w:val="24"/>
                  </w:rPr>
                  <w:t>☐</w:t>
                </w:r>
              </w:sdtContent>
            </w:sdt>
          </w:p>
        </w:tc>
        <w:tc>
          <w:tcPr>
            <w:tcW w:w="1643" w:type="pct"/>
          </w:tcPr>
          <w:p w14:paraId="4E32950C"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06E1E0FF" w14:textId="77777777" w:rsidTr="006E3B8C">
        <w:trPr>
          <w:cantSplit/>
        </w:trPr>
        <w:tc>
          <w:tcPr>
            <w:tcW w:w="2589" w:type="pct"/>
          </w:tcPr>
          <w:p w14:paraId="08073B9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one shower cubicle for every 10 workers who may need to shower?</w:t>
            </w:r>
          </w:p>
        </w:tc>
        <w:tc>
          <w:tcPr>
            <w:tcW w:w="384" w:type="pct"/>
          </w:tcPr>
          <w:p w14:paraId="1884F91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89415540"/>
              </w:sdtPr>
              <w:sdtEndPr/>
              <w:sdtContent>
                <w:r w:rsidR="00722175" w:rsidRPr="00722175">
                  <w:rPr>
                    <w:rFonts w:ascii="MS Gothic" w:eastAsia="MS Gothic" w:hAnsi="MS Gothic" w:hint="eastAsia"/>
                    <w:szCs w:val="24"/>
                  </w:rPr>
                  <w:t>☐</w:t>
                </w:r>
              </w:sdtContent>
            </w:sdt>
          </w:p>
        </w:tc>
        <w:tc>
          <w:tcPr>
            <w:tcW w:w="384" w:type="pct"/>
          </w:tcPr>
          <w:p w14:paraId="4055229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76180798"/>
              </w:sdtPr>
              <w:sdtEndPr/>
              <w:sdtContent>
                <w:r w:rsidR="00722175" w:rsidRPr="00722175">
                  <w:rPr>
                    <w:rFonts w:ascii="MS Gothic" w:eastAsia="MS Gothic" w:hAnsi="MS Gothic" w:hint="eastAsia"/>
                    <w:szCs w:val="24"/>
                  </w:rPr>
                  <w:t>☐</w:t>
                </w:r>
              </w:sdtContent>
            </w:sdt>
          </w:p>
        </w:tc>
        <w:tc>
          <w:tcPr>
            <w:tcW w:w="1643" w:type="pct"/>
          </w:tcPr>
          <w:p w14:paraId="1D1D44B7" w14:textId="77777777" w:rsidR="00722175" w:rsidRPr="00722175" w:rsidRDefault="00722175" w:rsidP="00722175">
            <w:pPr>
              <w:spacing w:before="60" w:after="120" w:line="240" w:lineRule="auto"/>
              <w:rPr>
                <w:rFonts w:ascii="Arial" w:eastAsia="Calibri" w:hAnsi="Arial"/>
                <w:szCs w:val="24"/>
              </w:rPr>
            </w:pPr>
          </w:p>
        </w:tc>
      </w:tr>
      <w:tr w:rsidR="00722175" w:rsidRPr="00722175" w14:paraId="0F1C948C" w14:textId="77777777" w:rsidTr="006E3B8C">
        <w:trPr>
          <w:cantSplit/>
        </w:trPr>
        <w:tc>
          <w:tcPr>
            <w:tcW w:w="2589" w:type="pct"/>
          </w:tcPr>
          <w:p w14:paraId="2281592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there separate facilities for all workers, or other forms of security to ensure privacy?</w:t>
            </w:r>
          </w:p>
        </w:tc>
        <w:tc>
          <w:tcPr>
            <w:tcW w:w="384" w:type="pct"/>
          </w:tcPr>
          <w:p w14:paraId="5746D23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73007863"/>
              </w:sdtPr>
              <w:sdtEndPr/>
              <w:sdtContent>
                <w:r w:rsidR="00722175" w:rsidRPr="00722175">
                  <w:rPr>
                    <w:rFonts w:ascii="MS Gothic" w:eastAsia="MS Gothic" w:hAnsi="MS Gothic" w:hint="eastAsia"/>
                    <w:szCs w:val="24"/>
                  </w:rPr>
                  <w:t>☐</w:t>
                </w:r>
              </w:sdtContent>
            </w:sdt>
          </w:p>
        </w:tc>
        <w:tc>
          <w:tcPr>
            <w:tcW w:w="384" w:type="pct"/>
          </w:tcPr>
          <w:p w14:paraId="52FB4AA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6435942"/>
              </w:sdtPr>
              <w:sdtEndPr/>
              <w:sdtContent>
                <w:r w:rsidR="00722175" w:rsidRPr="00722175">
                  <w:rPr>
                    <w:rFonts w:ascii="MS Gothic" w:eastAsia="MS Gothic" w:hAnsi="MS Gothic" w:hint="eastAsia"/>
                    <w:szCs w:val="24"/>
                  </w:rPr>
                  <w:t>☐</w:t>
                </w:r>
              </w:sdtContent>
            </w:sdt>
          </w:p>
        </w:tc>
        <w:tc>
          <w:tcPr>
            <w:tcW w:w="1643" w:type="pct"/>
          </w:tcPr>
          <w:p w14:paraId="0D6C4EED" w14:textId="77777777" w:rsidR="00722175" w:rsidRPr="00722175" w:rsidRDefault="00722175" w:rsidP="00722175">
            <w:pPr>
              <w:spacing w:before="60" w:after="120" w:line="240" w:lineRule="auto"/>
              <w:rPr>
                <w:rFonts w:ascii="Arial" w:eastAsia="Calibri" w:hAnsi="Arial"/>
                <w:szCs w:val="24"/>
              </w:rPr>
            </w:pPr>
          </w:p>
        </w:tc>
      </w:tr>
      <w:tr w:rsidR="00722175" w:rsidRPr="00722175" w14:paraId="2CD34865" w14:textId="77777777" w:rsidTr="006E3B8C">
        <w:trPr>
          <w:cantSplit/>
        </w:trPr>
        <w:tc>
          <w:tcPr>
            <w:tcW w:w="2589" w:type="pct"/>
          </w:tcPr>
          <w:p w14:paraId="567B660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Does each shower have a slip-resistant floor area of not less than 1.8 m</w:t>
            </w:r>
            <w:r w:rsidRPr="00722175">
              <w:rPr>
                <w:rFonts w:ascii="Arial" w:eastAsia="Calibri" w:hAnsi="Arial"/>
                <w:szCs w:val="24"/>
                <w:vertAlign w:val="superscript"/>
              </w:rPr>
              <w:t>2</w:t>
            </w:r>
            <w:r w:rsidRPr="00722175">
              <w:rPr>
                <w:rFonts w:ascii="Arial" w:eastAsia="Calibri" w:hAnsi="Arial"/>
                <w:szCs w:val="24"/>
              </w:rPr>
              <w:t>, which is capable of being sanitised?</w:t>
            </w:r>
          </w:p>
        </w:tc>
        <w:tc>
          <w:tcPr>
            <w:tcW w:w="384" w:type="pct"/>
          </w:tcPr>
          <w:p w14:paraId="5706B41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23563881"/>
              </w:sdtPr>
              <w:sdtEndPr/>
              <w:sdtContent>
                <w:r w:rsidR="00722175" w:rsidRPr="00722175">
                  <w:rPr>
                    <w:rFonts w:ascii="MS Gothic" w:eastAsia="MS Gothic" w:hAnsi="MS Gothic" w:hint="eastAsia"/>
                    <w:szCs w:val="24"/>
                  </w:rPr>
                  <w:t>☐</w:t>
                </w:r>
              </w:sdtContent>
            </w:sdt>
          </w:p>
        </w:tc>
        <w:tc>
          <w:tcPr>
            <w:tcW w:w="384" w:type="pct"/>
          </w:tcPr>
          <w:p w14:paraId="3738FA5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1139055"/>
              </w:sdtPr>
              <w:sdtEndPr/>
              <w:sdtContent>
                <w:r w:rsidR="00722175" w:rsidRPr="00722175">
                  <w:rPr>
                    <w:rFonts w:ascii="MS Gothic" w:eastAsia="MS Gothic" w:hAnsi="MS Gothic" w:hint="eastAsia"/>
                    <w:szCs w:val="24"/>
                  </w:rPr>
                  <w:t>☐</w:t>
                </w:r>
              </w:sdtContent>
            </w:sdt>
          </w:p>
        </w:tc>
        <w:tc>
          <w:tcPr>
            <w:tcW w:w="1643" w:type="pct"/>
          </w:tcPr>
          <w:p w14:paraId="1FE84607" w14:textId="77777777" w:rsidR="00722175" w:rsidRPr="00722175" w:rsidRDefault="00722175" w:rsidP="00722175">
            <w:pPr>
              <w:spacing w:before="60" w:after="120" w:line="240" w:lineRule="auto"/>
              <w:rPr>
                <w:rFonts w:ascii="Arial" w:eastAsia="Calibri" w:hAnsi="Arial"/>
                <w:szCs w:val="24"/>
              </w:rPr>
            </w:pPr>
          </w:p>
        </w:tc>
      </w:tr>
      <w:tr w:rsidR="00722175" w:rsidRPr="00722175" w14:paraId="0BAB4917" w14:textId="77777777" w:rsidTr="006E3B8C">
        <w:trPr>
          <w:cantSplit/>
        </w:trPr>
        <w:tc>
          <w:tcPr>
            <w:tcW w:w="2589" w:type="pct"/>
          </w:tcPr>
          <w:p w14:paraId="408D19F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partitions between each shower at least 1650 mm high and no more than 300 mm above the floor?</w:t>
            </w:r>
          </w:p>
        </w:tc>
        <w:tc>
          <w:tcPr>
            <w:tcW w:w="384" w:type="pct"/>
          </w:tcPr>
          <w:p w14:paraId="0029F95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56986185"/>
              </w:sdtPr>
              <w:sdtEndPr/>
              <w:sdtContent>
                <w:r w:rsidR="00722175" w:rsidRPr="00722175">
                  <w:rPr>
                    <w:rFonts w:ascii="MS Gothic" w:eastAsia="MS Gothic" w:hAnsi="MS Gothic" w:hint="eastAsia"/>
                    <w:szCs w:val="24"/>
                  </w:rPr>
                  <w:t>☐</w:t>
                </w:r>
              </w:sdtContent>
            </w:sdt>
          </w:p>
        </w:tc>
        <w:tc>
          <w:tcPr>
            <w:tcW w:w="384" w:type="pct"/>
          </w:tcPr>
          <w:p w14:paraId="654E5112"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503440"/>
              </w:sdtPr>
              <w:sdtEndPr/>
              <w:sdtContent>
                <w:r w:rsidR="00722175" w:rsidRPr="00722175">
                  <w:rPr>
                    <w:rFonts w:ascii="MS Gothic" w:eastAsia="MS Gothic" w:hAnsi="MS Gothic" w:hint="eastAsia"/>
                    <w:szCs w:val="24"/>
                  </w:rPr>
                  <w:t>☐</w:t>
                </w:r>
              </w:sdtContent>
            </w:sdt>
          </w:p>
        </w:tc>
        <w:tc>
          <w:tcPr>
            <w:tcW w:w="1643" w:type="pct"/>
          </w:tcPr>
          <w:p w14:paraId="088905AC" w14:textId="77777777" w:rsidR="00722175" w:rsidRPr="00722175" w:rsidRDefault="00722175" w:rsidP="00722175">
            <w:pPr>
              <w:spacing w:before="60" w:after="120" w:line="240" w:lineRule="auto"/>
              <w:rPr>
                <w:rFonts w:ascii="Arial" w:eastAsia="Calibri" w:hAnsi="Arial"/>
                <w:szCs w:val="24"/>
              </w:rPr>
            </w:pPr>
          </w:p>
        </w:tc>
      </w:tr>
      <w:tr w:rsidR="00722175" w:rsidRPr="00722175" w14:paraId="4D3759F5" w14:textId="77777777" w:rsidTr="006E3B8C">
        <w:trPr>
          <w:cantSplit/>
        </w:trPr>
        <w:tc>
          <w:tcPr>
            <w:tcW w:w="2589" w:type="pct"/>
          </w:tcPr>
          <w:p w14:paraId="451FB44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an adjacent dressing area for each shower, containing a seat and hooks, with a curtain or lockable door enclosing the shower and dressing cubicle?</w:t>
            </w:r>
          </w:p>
        </w:tc>
        <w:tc>
          <w:tcPr>
            <w:tcW w:w="384" w:type="pct"/>
          </w:tcPr>
          <w:p w14:paraId="6C53AEC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44927985"/>
              </w:sdtPr>
              <w:sdtEndPr/>
              <w:sdtContent>
                <w:r w:rsidR="00722175" w:rsidRPr="00722175">
                  <w:rPr>
                    <w:rFonts w:ascii="MS Gothic" w:eastAsia="MS Gothic" w:hAnsi="MS Gothic" w:hint="eastAsia"/>
                    <w:szCs w:val="24"/>
                  </w:rPr>
                  <w:t>☐</w:t>
                </w:r>
              </w:sdtContent>
            </w:sdt>
          </w:p>
        </w:tc>
        <w:tc>
          <w:tcPr>
            <w:tcW w:w="384" w:type="pct"/>
          </w:tcPr>
          <w:p w14:paraId="61640D5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79268428"/>
              </w:sdtPr>
              <w:sdtEndPr/>
              <w:sdtContent>
                <w:r w:rsidR="00722175" w:rsidRPr="00722175">
                  <w:rPr>
                    <w:rFonts w:ascii="MS Gothic" w:eastAsia="MS Gothic" w:hAnsi="MS Gothic" w:hint="eastAsia"/>
                    <w:szCs w:val="24"/>
                  </w:rPr>
                  <w:t>☐</w:t>
                </w:r>
              </w:sdtContent>
            </w:sdt>
          </w:p>
        </w:tc>
        <w:tc>
          <w:tcPr>
            <w:tcW w:w="1643" w:type="pct"/>
          </w:tcPr>
          <w:p w14:paraId="56607362" w14:textId="77777777" w:rsidR="00722175" w:rsidRPr="00722175" w:rsidRDefault="00722175" w:rsidP="00722175">
            <w:pPr>
              <w:spacing w:before="60" w:after="120" w:line="240" w:lineRule="auto"/>
              <w:rPr>
                <w:rFonts w:ascii="Arial" w:eastAsia="Calibri" w:hAnsi="Arial"/>
                <w:szCs w:val="24"/>
              </w:rPr>
            </w:pPr>
          </w:p>
        </w:tc>
      </w:tr>
      <w:tr w:rsidR="00722175" w:rsidRPr="00722175" w14:paraId="412D9ABC" w14:textId="77777777" w:rsidTr="006E3B8C">
        <w:trPr>
          <w:cantSplit/>
        </w:trPr>
        <w:tc>
          <w:tcPr>
            <w:tcW w:w="2589" w:type="pct"/>
          </w:tcPr>
          <w:p w14:paraId="5F82E04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clean hot and cold water and soap or other cleaning products provided?</w:t>
            </w:r>
          </w:p>
        </w:tc>
        <w:tc>
          <w:tcPr>
            <w:tcW w:w="384" w:type="pct"/>
          </w:tcPr>
          <w:p w14:paraId="3AE3AAB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766314645"/>
              </w:sdtPr>
              <w:sdtEndPr/>
              <w:sdtContent>
                <w:r w:rsidR="00722175" w:rsidRPr="00722175">
                  <w:rPr>
                    <w:rFonts w:ascii="MS Gothic" w:eastAsia="MS Gothic" w:hAnsi="MS Gothic" w:hint="eastAsia"/>
                    <w:szCs w:val="24"/>
                  </w:rPr>
                  <w:t>☐</w:t>
                </w:r>
              </w:sdtContent>
            </w:sdt>
          </w:p>
        </w:tc>
        <w:tc>
          <w:tcPr>
            <w:tcW w:w="384" w:type="pct"/>
          </w:tcPr>
          <w:p w14:paraId="4B18DF8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87959916"/>
              </w:sdtPr>
              <w:sdtEndPr/>
              <w:sdtContent>
                <w:r w:rsidR="00722175" w:rsidRPr="00722175">
                  <w:rPr>
                    <w:rFonts w:ascii="MS Gothic" w:eastAsia="MS Gothic" w:hAnsi="MS Gothic" w:hint="eastAsia"/>
                    <w:szCs w:val="24"/>
                  </w:rPr>
                  <w:t>☐</w:t>
                </w:r>
              </w:sdtContent>
            </w:sdt>
          </w:p>
        </w:tc>
        <w:tc>
          <w:tcPr>
            <w:tcW w:w="1643" w:type="pct"/>
          </w:tcPr>
          <w:p w14:paraId="144549D1" w14:textId="77777777" w:rsidR="00722175" w:rsidRPr="00722175" w:rsidRDefault="00722175" w:rsidP="00722175">
            <w:pPr>
              <w:spacing w:before="60" w:after="120" w:line="240" w:lineRule="auto"/>
              <w:rPr>
                <w:rFonts w:ascii="Arial" w:eastAsia="Calibri" w:hAnsi="Arial"/>
                <w:szCs w:val="24"/>
              </w:rPr>
            </w:pPr>
          </w:p>
        </w:tc>
      </w:tr>
      <w:tr w:rsidR="00722175" w:rsidRPr="00722175" w14:paraId="063FB3F8" w14:textId="77777777" w:rsidTr="006E3B8C">
        <w:trPr>
          <w:cantSplit/>
        </w:trPr>
        <w:tc>
          <w:tcPr>
            <w:tcW w:w="2589" w:type="pct"/>
          </w:tcPr>
          <w:p w14:paraId="0D9606E6"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Outdoor work </w:t>
            </w:r>
          </w:p>
        </w:tc>
        <w:tc>
          <w:tcPr>
            <w:tcW w:w="384" w:type="pct"/>
          </w:tcPr>
          <w:p w14:paraId="4F936EE9"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6612B3D0"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7689243A" w14:textId="77777777" w:rsidR="00722175" w:rsidRPr="00722175" w:rsidRDefault="00722175" w:rsidP="00722175">
            <w:pPr>
              <w:spacing w:before="60" w:after="120" w:line="240" w:lineRule="auto"/>
              <w:rPr>
                <w:rFonts w:ascii="Arial" w:eastAsia="Calibri" w:hAnsi="Arial"/>
                <w:szCs w:val="24"/>
              </w:rPr>
            </w:pPr>
          </w:p>
        </w:tc>
      </w:tr>
      <w:tr w:rsidR="00722175" w:rsidRPr="00722175" w14:paraId="02929F6D" w14:textId="77777777" w:rsidTr="006E3B8C">
        <w:trPr>
          <w:cantSplit/>
        </w:trPr>
        <w:tc>
          <w:tcPr>
            <w:tcW w:w="2589" w:type="pct"/>
          </w:tcPr>
          <w:p w14:paraId="54E7DDFA"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 xml:space="preserve">Is the means of access to and from the outdoor work area safe? </w:t>
            </w:r>
          </w:p>
        </w:tc>
        <w:tc>
          <w:tcPr>
            <w:tcW w:w="384" w:type="pct"/>
          </w:tcPr>
          <w:p w14:paraId="5E3B9217"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115402346"/>
              </w:sdtPr>
              <w:sdtEndPr>
                <w:rPr>
                  <w:b w:val="0"/>
                </w:rPr>
              </w:sdtEndPr>
              <w:sdtContent>
                <w:r w:rsidR="00722175" w:rsidRPr="00722175">
                  <w:rPr>
                    <w:rFonts w:ascii="MS Gothic" w:eastAsia="MS Gothic" w:hAnsi="MS Gothic" w:hint="eastAsia"/>
                    <w:szCs w:val="24"/>
                  </w:rPr>
                  <w:t>☐</w:t>
                </w:r>
              </w:sdtContent>
            </w:sdt>
          </w:p>
        </w:tc>
        <w:tc>
          <w:tcPr>
            <w:tcW w:w="384" w:type="pct"/>
          </w:tcPr>
          <w:p w14:paraId="2E606721"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335287166"/>
              </w:sdtPr>
              <w:sdtEndPr>
                <w:rPr>
                  <w:b w:val="0"/>
                </w:rPr>
              </w:sdtEndPr>
              <w:sdtContent>
                <w:r w:rsidR="00722175" w:rsidRPr="00722175">
                  <w:rPr>
                    <w:rFonts w:ascii="MS Gothic" w:eastAsia="MS Gothic" w:hAnsi="MS Gothic" w:hint="eastAsia"/>
                    <w:szCs w:val="24"/>
                  </w:rPr>
                  <w:t>☐</w:t>
                </w:r>
              </w:sdtContent>
            </w:sdt>
          </w:p>
        </w:tc>
        <w:tc>
          <w:tcPr>
            <w:tcW w:w="1643" w:type="pct"/>
          </w:tcPr>
          <w:p w14:paraId="4361309C"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5F8A7E0D" w14:textId="77777777" w:rsidTr="006E3B8C">
        <w:trPr>
          <w:cantSplit/>
        </w:trPr>
        <w:tc>
          <w:tcPr>
            <w:tcW w:w="2589" w:type="pct"/>
          </w:tcPr>
          <w:p w14:paraId="4DFAC86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there appropriate procedures to ensure outdoor workers have access to:</w:t>
            </w:r>
          </w:p>
          <w:p w14:paraId="28E6ECEA"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clean drinking water  </w:t>
            </w:r>
          </w:p>
          <w:p w14:paraId="3E1BA127"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toilets </w:t>
            </w:r>
          </w:p>
          <w:p w14:paraId="45022E55"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eating facilities </w:t>
            </w:r>
          </w:p>
          <w:p w14:paraId="7FB8528F"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hygienic storage of food and water, and</w:t>
            </w:r>
          </w:p>
          <w:p w14:paraId="5D44366D"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emergency and first aid assistance?</w:t>
            </w:r>
          </w:p>
        </w:tc>
        <w:tc>
          <w:tcPr>
            <w:tcW w:w="384" w:type="pct"/>
          </w:tcPr>
          <w:p w14:paraId="1CE8E4D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926465111"/>
              </w:sdtPr>
              <w:sdtEndPr/>
              <w:sdtContent>
                <w:r w:rsidR="00722175" w:rsidRPr="00722175">
                  <w:rPr>
                    <w:rFonts w:ascii="MS Gothic" w:eastAsia="MS Gothic" w:hAnsi="MS Gothic" w:hint="eastAsia"/>
                    <w:szCs w:val="24"/>
                  </w:rPr>
                  <w:t>☐</w:t>
                </w:r>
              </w:sdtContent>
            </w:sdt>
          </w:p>
        </w:tc>
        <w:tc>
          <w:tcPr>
            <w:tcW w:w="384" w:type="pct"/>
          </w:tcPr>
          <w:p w14:paraId="2D9EEB0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40867560"/>
              </w:sdtPr>
              <w:sdtEndPr/>
              <w:sdtContent>
                <w:r w:rsidR="00722175" w:rsidRPr="00722175">
                  <w:rPr>
                    <w:rFonts w:ascii="MS Gothic" w:eastAsia="MS Gothic" w:hAnsi="MS Gothic" w:hint="eastAsia"/>
                    <w:szCs w:val="24"/>
                  </w:rPr>
                  <w:t>☐</w:t>
                </w:r>
              </w:sdtContent>
            </w:sdt>
          </w:p>
        </w:tc>
        <w:tc>
          <w:tcPr>
            <w:tcW w:w="1643" w:type="pct"/>
          </w:tcPr>
          <w:p w14:paraId="44AA97B3" w14:textId="77777777" w:rsidR="00722175" w:rsidRPr="00722175" w:rsidRDefault="00722175" w:rsidP="00722175">
            <w:pPr>
              <w:spacing w:before="60" w:after="120" w:line="240" w:lineRule="auto"/>
              <w:rPr>
                <w:rFonts w:ascii="Arial" w:eastAsia="Calibri" w:hAnsi="Arial"/>
                <w:szCs w:val="24"/>
              </w:rPr>
            </w:pPr>
          </w:p>
        </w:tc>
      </w:tr>
      <w:tr w:rsidR="00722175" w:rsidRPr="00722175" w14:paraId="043557B2" w14:textId="77777777" w:rsidTr="006E3B8C">
        <w:trPr>
          <w:cantSplit/>
        </w:trPr>
        <w:tc>
          <w:tcPr>
            <w:tcW w:w="2589" w:type="pct"/>
          </w:tcPr>
          <w:p w14:paraId="5F129243"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access to shelter for:</w:t>
            </w:r>
          </w:p>
          <w:p w14:paraId="6681F08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eating meals and taking breaks, and </w:t>
            </w:r>
          </w:p>
          <w:p w14:paraId="21F4486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for protection when weather conditions become unsafe?</w:t>
            </w:r>
          </w:p>
        </w:tc>
        <w:tc>
          <w:tcPr>
            <w:tcW w:w="384" w:type="pct"/>
          </w:tcPr>
          <w:p w14:paraId="3389579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70945490"/>
              </w:sdtPr>
              <w:sdtEndPr/>
              <w:sdtContent>
                <w:r w:rsidR="00722175" w:rsidRPr="00722175">
                  <w:rPr>
                    <w:rFonts w:ascii="MS Gothic" w:eastAsia="MS Gothic" w:hAnsi="MS Gothic" w:hint="eastAsia"/>
                    <w:szCs w:val="24"/>
                  </w:rPr>
                  <w:t>☐</w:t>
                </w:r>
              </w:sdtContent>
            </w:sdt>
          </w:p>
        </w:tc>
        <w:tc>
          <w:tcPr>
            <w:tcW w:w="384" w:type="pct"/>
          </w:tcPr>
          <w:p w14:paraId="36F288C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08386973"/>
              </w:sdtPr>
              <w:sdtEndPr/>
              <w:sdtContent>
                <w:r w:rsidR="00722175" w:rsidRPr="00722175">
                  <w:rPr>
                    <w:rFonts w:ascii="MS Gothic" w:eastAsia="MS Gothic" w:hAnsi="MS Gothic" w:hint="eastAsia"/>
                    <w:szCs w:val="24"/>
                  </w:rPr>
                  <w:t>☐</w:t>
                </w:r>
              </w:sdtContent>
            </w:sdt>
          </w:p>
        </w:tc>
        <w:tc>
          <w:tcPr>
            <w:tcW w:w="1643" w:type="pct"/>
          </w:tcPr>
          <w:p w14:paraId="117658B2" w14:textId="77777777" w:rsidR="00722175" w:rsidRPr="00722175" w:rsidRDefault="00722175" w:rsidP="00722175">
            <w:pPr>
              <w:spacing w:before="60" w:after="120" w:line="240" w:lineRule="auto"/>
              <w:rPr>
                <w:rFonts w:ascii="Arial" w:eastAsia="Calibri" w:hAnsi="Arial"/>
                <w:szCs w:val="24"/>
              </w:rPr>
            </w:pPr>
          </w:p>
        </w:tc>
      </w:tr>
      <w:tr w:rsidR="00722175" w:rsidRPr="00722175" w14:paraId="498B6CE5" w14:textId="77777777" w:rsidTr="006E3B8C">
        <w:trPr>
          <w:cantSplit/>
        </w:trPr>
        <w:tc>
          <w:tcPr>
            <w:tcW w:w="2589" w:type="pct"/>
          </w:tcPr>
          <w:p w14:paraId="0D71EF88" w14:textId="77777777" w:rsidR="00722175" w:rsidRPr="00722175" w:rsidRDefault="00722175" w:rsidP="00722175">
            <w:pPr>
              <w:spacing w:before="60" w:after="120" w:line="240" w:lineRule="auto"/>
              <w:contextualSpacing/>
              <w:rPr>
                <w:rFonts w:ascii="Arial" w:hAnsi="Arial"/>
                <w:szCs w:val="24"/>
              </w:rPr>
            </w:pPr>
            <w:r w:rsidRPr="00722175">
              <w:rPr>
                <w:rFonts w:ascii="Arial" w:hAnsi="Arial"/>
                <w:b/>
                <w:szCs w:val="24"/>
              </w:rPr>
              <w:t xml:space="preserve">Mobile or remote work </w:t>
            </w:r>
            <w:bookmarkStart w:id="167" w:name="remote"/>
            <w:bookmarkEnd w:id="167"/>
          </w:p>
        </w:tc>
        <w:tc>
          <w:tcPr>
            <w:tcW w:w="384" w:type="pct"/>
          </w:tcPr>
          <w:p w14:paraId="66FED9CB"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59F63316"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5512B3E0" w14:textId="77777777" w:rsidR="00722175" w:rsidRPr="00722175" w:rsidRDefault="00722175" w:rsidP="00722175">
            <w:pPr>
              <w:spacing w:before="60" w:after="120" w:line="240" w:lineRule="auto"/>
              <w:rPr>
                <w:rFonts w:ascii="Arial" w:eastAsia="Calibri" w:hAnsi="Arial"/>
                <w:szCs w:val="24"/>
              </w:rPr>
            </w:pPr>
          </w:p>
        </w:tc>
      </w:tr>
      <w:tr w:rsidR="00722175" w:rsidRPr="00722175" w14:paraId="2D4A8054" w14:textId="77777777" w:rsidTr="006E3B8C">
        <w:trPr>
          <w:cantSplit/>
        </w:trPr>
        <w:tc>
          <w:tcPr>
            <w:tcW w:w="2589" w:type="pct"/>
          </w:tcPr>
          <w:p w14:paraId="04DD62D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Do mobile or remote workers have access to:</w:t>
            </w:r>
          </w:p>
          <w:p w14:paraId="3C2576D2"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clean drinking water</w:t>
            </w:r>
          </w:p>
          <w:p w14:paraId="044C3048"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toilets</w:t>
            </w:r>
          </w:p>
          <w:p w14:paraId="79E4F366"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eating facilities </w:t>
            </w:r>
          </w:p>
          <w:p w14:paraId="5F5A879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hygienic storage of food and water, and</w:t>
            </w:r>
          </w:p>
          <w:p w14:paraId="2F0F94BA" w14:textId="77777777" w:rsidR="00722175" w:rsidRPr="00722175" w:rsidRDefault="00722175" w:rsidP="00722175">
            <w:pPr>
              <w:spacing w:before="60" w:after="120" w:line="240" w:lineRule="auto"/>
              <w:ind w:left="720" w:hanging="360"/>
              <w:contextualSpacing/>
              <w:rPr>
                <w:rFonts w:ascii="Arial" w:hAnsi="Arial"/>
                <w:b/>
                <w:sz w:val="22"/>
                <w:szCs w:val="24"/>
              </w:rPr>
            </w:pPr>
            <w:r w:rsidRPr="00722175">
              <w:rPr>
                <w:rFonts w:ascii="Arial" w:hAnsi="Arial"/>
                <w:szCs w:val="24"/>
              </w:rPr>
              <w:t>emergency and first aid assistance?</w:t>
            </w:r>
          </w:p>
        </w:tc>
        <w:tc>
          <w:tcPr>
            <w:tcW w:w="384" w:type="pct"/>
          </w:tcPr>
          <w:p w14:paraId="03C96F40"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147460310"/>
              </w:sdtPr>
              <w:sdtEndPr>
                <w:rPr>
                  <w:b w:val="0"/>
                </w:rPr>
              </w:sdtEndPr>
              <w:sdtContent>
                <w:r w:rsidR="00722175" w:rsidRPr="00722175">
                  <w:rPr>
                    <w:rFonts w:ascii="MS Gothic" w:eastAsia="MS Gothic" w:hAnsi="MS Gothic" w:hint="eastAsia"/>
                    <w:szCs w:val="24"/>
                  </w:rPr>
                  <w:t>☐</w:t>
                </w:r>
              </w:sdtContent>
            </w:sdt>
          </w:p>
        </w:tc>
        <w:tc>
          <w:tcPr>
            <w:tcW w:w="384" w:type="pct"/>
          </w:tcPr>
          <w:p w14:paraId="61BDAF42"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420292915"/>
              </w:sdtPr>
              <w:sdtEndPr>
                <w:rPr>
                  <w:b w:val="0"/>
                </w:rPr>
              </w:sdtEndPr>
              <w:sdtContent>
                <w:r w:rsidR="00722175" w:rsidRPr="00722175">
                  <w:rPr>
                    <w:rFonts w:ascii="MS Gothic" w:eastAsia="MS Gothic" w:hAnsi="MS Gothic" w:hint="eastAsia"/>
                    <w:szCs w:val="24"/>
                  </w:rPr>
                  <w:t>☐</w:t>
                </w:r>
              </w:sdtContent>
            </w:sdt>
          </w:p>
        </w:tc>
        <w:tc>
          <w:tcPr>
            <w:tcW w:w="1643" w:type="pct"/>
          </w:tcPr>
          <w:p w14:paraId="44F95BFB"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257E93AC" w14:textId="77777777" w:rsidTr="006E3B8C">
        <w:trPr>
          <w:cantSplit/>
        </w:trPr>
        <w:tc>
          <w:tcPr>
            <w:tcW w:w="2589" w:type="pct"/>
          </w:tcPr>
          <w:p w14:paraId="1E29EFAF" w14:textId="77777777" w:rsidR="00722175" w:rsidRPr="00722175" w:rsidRDefault="00722175" w:rsidP="00722175">
            <w:pPr>
              <w:spacing w:before="60" w:after="120" w:line="240" w:lineRule="auto"/>
              <w:contextualSpacing/>
              <w:rPr>
                <w:rFonts w:ascii="Arial" w:hAnsi="Arial"/>
                <w:szCs w:val="24"/>
              </w:rPr>
            </w:pPr>
            <w:r w:rsidRPr="00722175">
              <w:rPr>
                <w:rFonts w:ascii="Arial" w:hAnsi="Arial"/>
                <w:szCs w:val="24"/>
              </w:rPr>
              <w:t>Can mobile or remote workers access emergency communications that are reliable in their location, such as a satellite or mobile phone?</w:t>
            </w:r>
          </w:p>
        </w:tc>
        <w:tc>
          <w:tcPr>
            <w:tcW w:w="384" w:type="pct"/>
          </w:tcPr>
          <w:p w14:paraId="49DCC5E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784189089"/>
              </w:sdtPr>
              <w:sdtEndPr/>
              <w:sdtContent>
                <w:r w:rsidR="00722175" w:rsidRPr="00722175">
                  <w:rPr>
                    <w:rFonts w:ascii="MS Gothic" w:eastAsia="MS Gothic" w:hAnsi="MS Gothic" w:hint="eastAsia"/>
                    <w:szCs w:val="24"/>
                  </w:rPr>
                  <w:t>☐</w:t>
                </w:r>
              </w:sdtContent>
            </w:sdt>
          </w:p>
        </w:tc>
        <w:tc>
          <w:tcPr>
            <w:tcW w:w="384" w:type="pct"/>
          </w:tcPr>
          <w:p w14:paraId="35A0BA4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5284181"/>
              </w:sdtPr>
              <w:sdtEndPr/>
              <w:sdtContent>
                <w:r w:rsidR="00722175" w:rsidRPr="00722175">
                  <w:rPr>
                    <w:rFonts w:ascii="MS Gothic" w:eastAsia="MS Gothic" w:hAnsi="MS Gothic" w:hint="eastAsia"/>
                    <w:szCs w:val="24"/>
                  </w:rPr>
                  <w:t>☐</w:t>
                </w:r>
              </w:sdtContent>
            </w:sdt>
          </w:p>
        </w:tc>
        <w:tc>
          <w:tcPr>
            <w:tcW w:w="1643" w:type="pct"/>
          </w:tcPr>
          <w:p w14:paraId="7218338D" w14:textId="77777777" w:rsidR="00722175" w:rsidRPr="00722175" w:rsidRDefault="00722175" w:rsidP="00722175">
            <w:pPr>
              <w:spacing w:before="60" w:after="120" w:line="240" w:lineRule="auto"/>
              <w:rPr>
                <w:rFonts w:ascii="Arial" w:eastAsia="Calibri" w:hAnsi="Arial"/>
                <w:szCs w:val="24"/>
              </w:rPr>
            </w:pPr>
          </w:p>
        </w:tc>
      </w:tr>
      <w:tr w:rsidR="00722175" w:rsidRPr="00722175" w14:paraId="74FF3791" w14:textId="77777777" w:rsidTr="006E3B8C">
        <w:trPr>
          <w:cantSplit/>
        </w:trPr>
        <w:tc>
          <w:tcPr>
            <w:tcW w:w="2589" w:type="pct"/>
          </w:tcPr>
          <w:p w14:paraId="03F3F33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Accommodation </w:t>
            </w:r>
          </w:p>
        </w:tc>
        <w:tc>
          <w:tcPr>
            <w:tcW w:w="384" w:type="pct"/>
          </w:tcPr>
          <w:p w14:paraId="40C76F7C"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3E0CB958"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092F41E2" w14:textId="77777777" w:rsidR="00722175" w:rsidRPr="00722175" w:rsidRDefault="00722175" w:rsidP="00722175">
            <w:pPr>
              <w:spacing w:before="60" w:after="120" w:line="240" w:lineRule="auto"/>
              <w:rPr>
                <w:rFonts w:ascii="Arial" w:eastAsia="Calibri" w:hAnsi="Arial"/>
                <w:szCs w:val="24"/>
              </w:rPr>
            </w:pPr>
          </w:p>
        </w:tc>
      </w:tr>
      <w:tr w:rsidR="00722175" w:rsidRPr="00722175" w14:paraId="35380AF6" w14:textId="77777777" w:rsidTr="006E3B8C">
        <w:trPr>
          <w:cantSplit/>
        </w:trPr>
        <w:tc>
          <w:tcPr>
            <w:tcW w:w="2589" w:type="pct"/>
          </w:tcPr>
          <w:p w14:paraId="7E03A5EA"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Is the accommodation separate from hazards at the workplace that are likely to present a risk to the health or safety of a worker using the accommodation?</w:t>
            </w:r>
          </w:p>
        </w:tc>
        <w:tc>
          <w:tcPr>
            <w:tcW w:w="384" w:type="pct"/>
          </w:tcPr>
          <w:p w14:paraId="6D01061B"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989676200"/>
              </w:sdtPr>
              <w:sdtEndPr>
                <w:rPr>
                  <w:b w:val="0"/>
                </w:rPr>
              </w:sdtEndPr>
              <w:sdtContent>
                <w:r w:rsidR="00722175" w:rsidRPr="00722175">
                  <w:rPr>
                    <w:rFonts w:ascii="MS Gothic" w:eastAsia="MS Gothic" w:hAnsi="MS Gothic" w:hint="eastAsia"/>
                    <w:szCs w:val="24"/>
                  </w:rPr>
                  <w:t>☐</w:t>
                </w:r>
              </w:sdtContent>
            </w:sdt>
          </w:p>
        </w:tc>
        <w:tc>
          <w:tcPr>
            <w:tcW w:w="384" w:type="pct"/>
          </w:tcPr>
          <w:p w14:paraId="5B541CA3"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2006113988"/>
              </w:sdtPr>
              <w:sdtEndPr>
                <w:rPr>
                  <w:b w:val="0"/>
                </w:rPr>
              </w:sdtEndPr>
              <w:sdtContent>
                <w:r w:rsidR="00722175" w:rsidRPr="00722175">
                  <w:rPr>
                    <w:rFonts w:ascii="MS Gothic" w:eastAsia="MS Gothic" w:hAnsi="MS Gothic" w:hint="eastAsia"/>
                    <w:szCs w:val="24"/>
                  </w:rPr>
                  <w:t>☐</w:t>
                </w:r>
              </w:sdtContent>
            </w:sdt>
          </w:p>
        </w:tc>
        <w:tc>
          <w:tcPr>
            <w:tcW w:w="1643" w:type="pct"/>
          </w:tcPr>
          <w:p w14:paraId="44DB8988"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78D6A2A9" w14:textId="77777777" w:rsidTr="006E3B8C">
        <w:trPr>
          <w:cantSplit/>
        </w:trPr>
        <w:tc>
          <w:tcPr>
            <w:tcW w:w="2589" w:type="pct"/>
          </w:tcPr>
          <w:p w14:paraId="4209501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Is the accommodation well equipped? Consider the following: </w:t>
            </w:r>
          </w:p>
          <w:p w14:paraId="7A5167B3"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safe access and exit</w:t>
            </w:r>
          </w:p>
          <w:p w14:paraId="200441D4"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security of personal possessions</w:t>
            </w:r>
          </w:p>
          <w:p w14:paraId="5E5E28F9"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fire safety arrangements </w:t>
            </w:r>
          </w:p>
          <w:p w14:paraId="5D56B2D2"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electrical safety standards</w:t>
            </w:r>
          </w:p>
          <w:p w14:paraId="6216FE6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drinking water</w:t>
            </w:r>
          </w:p>
          <w:p w14:paraId="27298BC8"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toilets, washing, bathing and laundry facilities</w:t>
            </w:r>
          </w:p>
          <w:p w14:paraId="7FE4488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procedures to ensure cleanliness</w:t>
            </w:r>
          </w:p>
          <w:p w14:paraId="73BE5653"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suitable, quiet sleeping accommodation </w:t>
            </w:r>
          </w:p>
          <w:p w14:paraId="6802A9DB"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crockery, utensils and eating facilities </w:t>
            </w:r>
          </w:p>
          <w:p w14:paraId="493B3291"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rubbish collection, and</w:t>
            </w:r>
          </w:p>
          <w:p w14:paraId="7F0FAFC0"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heating, cooling and ventilation.</w:t>
            </w:r>
          </w:p>
        </w:tc>
        <w:tc>
          <w:tcPr>
            <w:tcW w:w="384" w:type="pct"/>
          </w:tcPr>
          <w:p w14:paraId="17D6591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1883138"/>
              </w:sdtPr>
              <w:sdtEndPr/>
              <w:sdtContent>
                <w:r w:rsidR="00722175" w:rsidRPr="00722175">
                  <w:rPr>
                    <w:rFonts w:ascii="MS Gothic" w:eastAsia="MS Gothic" w:hAnsi="MS Gothic" w:hint="eastAsia"/>
                    <w:szCs w:val="24"/>
                  </w:rPr>
                  <w:t>☐</w:t>
                </w:r>
              </w:sdtContent>
            </w:sdt>
          </w:p>
        </w:tc>
        <w:tc>
          <w:tcPr>
            <w:tcW w:w="384" w:type="pct"/>
          </w:tcPr>
          <w:p w14:paraId="15251A22"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67267863"/>
              </w:sdtPr>
              <w:sdtEndPr/>
              <w:sdtContent>
                <w:r w:rsidR="00722175" w:rsidRPr="00722175">
                  <w:rPr>
                    <w:rFonts w:ascii="MS Gothic" w:eastAsia="MS Gothic" w:hAnsi="MS Gothic" w:hint="eastAsia"/>
                    <w:szCs w:val="24"/>
                  </w:rPr>
                  <w:t>☐</w:t>
                </w:r>
              </w:sdtContent>
            </w:sdt>
          </w:p>
        </w:tc>
        <w:tc>
          <w:tcPr>
            <w:tcW w:w="1643" w:type="pct"/>
          </w:tcPr>
          <w:p w14:paraId="4B683C1B" w14:textId="77777777" w:rsidR="00722175" w:rsidRPr="00722175" w:rsidRDefault="00722175" w:rsidP="00722175">
            <w:pPr>
              <w:spacing w:before="60" w:after="120" w:line="240" w:lineRule="auto"/>
              <w:rPr>
                <w:rFonts w:ascii="Arial" w:eastAsia="Calibri" w:hAnsi="Arial"/>
                <w:szCs w:val="24"/>
              </w:rPr>
            </w:pPr>
          </w:p>
        </w:tc>
      </w:tr>
      <w:tr w:rsidR="00722175" w:rsidRPr="00722175" w14:paraId="421CAECD" w14:textId="77777777" w:rsidTr="006E3B8C">
        <w:trPr>
          <w:cantSplit/>
        </w:trPr>
        <w:tc>
          <w:tcPr>
            <w:tcW w:w="2589" w:type="pct"/>
          </w:tcPr>
          <w:p w14:paraId="5D2B18D7" w14:textId="77777777" w:rsidR="00722175" w:rsidRPr="00722175" w:rsidRDefault="00722175" w:rsidP="00722175">
            <w:pPr>
              <w:spacing w:before="60" w:after="120" w:line="240" w:lineRule="auto"/>
              <w:contextualSpacing/>
              <w:rPr>
                <w:rFonts w:ascii="Arial" w:hAnsi="Arial"/>
                <w:szCs w:val="24"/>
              </w:rPr>
            </w:pPr>
            <w:r w:rsidRPr="00722175">
              <w:rPr>
                <w:rFonts w:ascii="Arial" w:hAnsi="Arial"/>
                <w:szCs w:val="24"/>
              </w:rPr>
              <w:t>Does the accommodation meet all relevant structural and stability requirements?</w:t>
            </w:r>
          </w:p>
        </w:tc>
        <w:tc>
          <w:tcPr>
            <w:tcW w:w="384" w:type="pct"/>
          </w:tcPr>
          <w:p w14:paraId="5964DC3A"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45682440"/>
              </w:sdtPr>
              <w:sdtEndPr/>
              <w:sdtContent>
                <w:r w:rsidR="00722175" w:rsidRPr="00722175">
                  <w:rPr>
                    <w:rFonts w:ascii="MS Gothic" w:eastAsia="MS Gothic" w:hAnsi="MS Gothic" w:hint="eastAsia"/>
                    <w:szCs w:val="24"/>
                  </w:rPr>
                  <w:t>☐</w:t>
                </w:r>
              </w:sdtContent>
            </w:sdt>
          </w:p>
        </w:tc>
        <w:tc>
          <w:tcPr>
            <w:tcW w:w="384" w:type="pct"/>
          </w:tcPr>
          <w:p w14:paraId="0D617B0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689213321"/>
              </w:sdtPr>
              <w:sdtEndPr/>
              <w:sdtContent>
                <w:r w:rsidR="00722175" w:rsidRPr="00722175">
                  <w:rPr>
                    <w:rFonts w:ascii="MS Gothic" w:eastAsia="MS Gothic" w:hAnsi="MS Gothic" w:hint="eastAsia"/>
                    <w:szCs w:val="24"/>
                  </w:rPr>
                  <w:t>☐</w:t>
                </w:r>
              </w:sdtContent>
            </w:sdt>
          </w:p>
        </w:tc>
        <w:tc>
          <w:tcPr>
            <w:tcW w:w="1643" w:type="pct"/>
          </w:tcPr>
          <w:p w14:paraId="6FB9B333" w14:textId="77777777" w:rsidR="00722175" w:rsidRPr="00722175" w:rsidRDefault="00722175" w:rsidP="00722175">
            <w:pPr>
              <w:spacing w:before="60" w:after="120" w:line="240" w:lineRule="auto"/>
              <w:rPr>
                <w:rFonts w:ascii="Arial" w:eastAsia="Calibri" w:hAnsi="Arial"/>
                <w:szCs w:val="24"/>
              </w:rPr>
            </w:pPr>
          </w:p>
        </w:tc>
      </w:tr>
      <w:tr w:rsidR="00722175" w:rsidRPr="00722175" w14:paraId="6C7EFC4A" w14:textId="77777777" w:rsidTr="006E3B8C">
        <w:trPr>
          <w:cantSplit/>
        </w:trPr>
        <w:tc>
          <w:tcPr>
            <w:tcW w:w="2589" w:type="pct"/>
          </w:tcPr>
          <w:p w14:paraId="616AD14D"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Are the fittings, appliances and other equipment maintained in good working condition? </w:t>
            </w:r>
          </w:p>
        </w:tc>
        <w:tc>
          <w:tcPr>
            <w:tcW w:w="384" w:type="pct"/>
          </w:tcPr>
          <w:p w14:paraId="59EC6737"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79889780"/>
              </w:sdtPr>
              <w:sdtEndPr/>
              <w:sdtContent>
                <w:r w:rsidR="00722175" w:rsidRPr="00722175">
                  <w:rPr>
                    <w:rFonts w:ascii="MS Gothic" w:eastAsia="MS Gothic" w:hAnsi="MS Gothic" w:hint="eastAsia"/>
                    <w:szCs w:val="24"/>
                  </w:rPr>
                  <w:t>☐</w:t>
                </w:r>
              </w:sdtContent>
            </w:sdt>
          </w:p>
        </w:tc>
        <w:tc>
          <w:tcPr>
            <w:tcW w:w="384" w:type="pct"/>
          </w:tcPr>
          <w:p w14:paraId="5D40869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35602596"/>
              </w:sdtPr>
              <w:sdtEndPr/>
              <w:sdtContent>
                <w:r w:rsidR="00722175" w:rsidRPr="00722175">
                  <w:rPr>
                    <w:rFonts w:ascii="MS Gothic" w:eastAsia="MS Gothic" w:hAnsi="MS Gothic" w:hint="eastAsia"/>
                    <w:szCs w:val="24"/>
                  </w:rPr>
                  <w:t>☐</w:t>
                </w:r>
              </w:sdtContent>
            </w:sdt>
          </w:p>
        </w:tc>
        <w:tc>
          <w:tcPr>
            <w:tcW w:w="1643" w:type="pct"/>
          </w:tcPr>
          <w:p w14:paraId="0F773D7F" w14:textId="77777777" w:rsidR="00722175" w:rsidRPr="00722175" w:rsidRDefault="00722175" w:rsidP="00722175">
            <w:pPr>
              <w:spacing w:before="60" w:after="120" w:line="240" w:lineRule="auto"/>
              <w:rPr>
                <w:rFonts w:ascii="Arial" w:eastAsia="Calibri" w:hAnsi="Arial"/>
                <w:szCs w:val="24"/>
              </w:rPr>
            </w:pPr>
          </w:p>
        </w:tc>
      </w:tr>
      <w:tr w:rsidR="00722175" w:rsidRPr="00722175" w14:paraId="2347DD03" w14:textId="77777777" w:rsidTr="006E3B8C">
        <w:trPr>
          <w:cantSplit/>
        </w:trPr>
        <w:tc>
          <w:tcPr>
            <w:tcW w:w="2589" w:type="pct"/>
          </w:tcPr>
          <w:p w14:paraId="5EA183D7"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b/>
                <w:szCs w:val="24"/>
              </w:rPr>
              <w:t xml:space="preserve">Emergency plans </w:t>
            </w:r>
          </w:p>
        </w:tc>
        <w:tc>
          <w:tcPr>
            <w:tcW w:w="384" w:type="pct"/>
          </w:tcPr>
          <w:p w14:paraId="754BAABD" w14:textId="77777777" w:rsidR="00722175" w:rsidRPr="00722175" w:rsidRDefault="00722175" w:rsidP="00722175">
            <w:pPr>
              <w:spacing w:before="60" w:after="120" w:line="240" w:lineRule="auto"/>
              <w:jc w:val="center"/>
              <w:rPr>
                <w:rFonts w:ascii="Arial" w:eastAsia="Calibri" w:hAnsi="Arial"/>
                <w:szCs w:val="24"/>
              </w:rPr>
            </w:pPr>
          </w:p>
        </w:tc>
        <w:tc>
          <w:tcPr>
            <w:tcW w:w="384" w:type="pct"/>
          </w:tcPr>
          <w:p w14:paraId="72E21A7B" w14:textId="77777777" w:rsidR="00722175" w:rsidRPr="00722175" w:rsidRDefault="00722175" w:rsidP="00722175">
            <w:pPr>
              <w:spacing w:before="60" w:after="120" w:line="240" w:lineRule="auto"/>
              <w:jc w:val="center"/>
              <w:rPr>
                <w:rFonts w:ascii="Arial" w:eastAsia="Calibri" w:hAnsi="Arial"/>
                <w:szCs w:val="24"/>
              </w:rPr>
            </w:pPr>
          </w:p>
        </w:tc>
        <w:tc>
          <w:tcPr>
            <w:tcW w:w="1643" w:type="pct"/>
          </w:tcPr>
          <w:p w14:paraId="671ECA68" w14:textId="77777777" w:rsidR="00722175" w:rsidRPr="00722175" w:rsidRDefault="00722175" w:rsidP="00722175">
            <w:pPr>
              <w:spacing w:before="60" w:after="120" w:line="240" w:lineRule="auto"/>
              <w:rPr>
                <w:rFonts w:ascii="Arial" w:eastAsia="Calibri" w:hAnsi="Arial"/>
                <w:szCs w:val="24"/>
              </w:rPr>
            </w:pPr>
          </w:p>
        </w:tc>
      </w:tr>
      <w:tr w:rsidR="00722175" w:rsidRPr="00722175" w14:paraId="1A9382FC" w14:textId="77777777" w:rsidTr="006E3B8C">
        <w:trPr>
          <w:cantSplit/>
        </w:trPr>
        <w:tc>
          <w:tcPr>
            <w:tcW w:w="2589" w:type="pct"/>
          </w:tcPr>
          <w:p w14:paraId="16F67EC7" w14:textId="77777777" w:rsidR="00722175" w:rsidRPr="00722175" w:rsidRDefault="00722175" w:rsidP="00722175">
            <w:pPr>
              <w:spacing w:before="60" w:after="120" w:line="240" w:lineRule="auto"/>
              <w:rPr>
                <w:rFonts w:ascii="Arial" w:eastAsia="Calibri" w:hAnsi="Arial"/>
                <w:b/>
                <w:sz w:val="22"/>
                <w:szCs w:val="24"/>
              </w:rPr>
            </w:pPr>
            <w:r w:rsidRPr="00722175">
              <w:rPr>
                <w:rFonts w:ascii="Arial" w:eastAsia="Calibri" w:hAnsi="Arial"/>
                <w:szCs w:val="24"/>
              </w:rPr>
              <w:t>Is there a written emergency plan covering emergency situations relevant to the workplace, with clear emergency procedures?</w:t>
            </w:r>
          </w:p>
        </w:tc>
        <w:tc>
          <w:tcPr>
            <w:tcW w:w="384" w:type="pct"/>
          </w:tcPr>
          <w:p w14:paraId="096A6519"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1858697117"/>
              </w:sdtPr>
              <w:sdtEndPr>
                <w:rPr>
                  <w:b w:val="0"/>
                </w:rPr>
              </w:sdtEndPr>
              <w:sdtContent>
                <w:r w:rsidR="00722175" w:rsidRPr="00722175">
                  <w:rPr>
                    <w:rFonts w:ascii="MS Gothic" w:eastAsia="MS Gothic" w:hAnsi="MS Gothic" w:hint="eastAsia"/>
                    <w:szCs w:val="24"/>
                  </w:rPr>
                  <w:t>☐</w:t>
                </w:r>
              </w:sdtContent>
            </w:sdt>
          </w:p>
        </w:tc>
        <w:tc>
          <w:tcPr>
            <w:tcW w:w="384" w:type="pct"/>
          </w:tcPr>
          <w:p w14:paraId="51B52A86" w14:textId="77777777" w:rsidR="00722175" w:rsidRPr="00722175" w:rsidRDefault="0087256A" w:rsidP="00722175">
            <w:pPr>
              <w:spacing w:before="60" w:after="120" w:line="240" w:lineRule="auto"/>
              <w:jc w:val="center"/>
              <w:rPr>
                <w:rFonts w:ascii="Arial" w:eastAsia="Calibri" w:hAnsi="Arial"/>
                <w:b/>
                <w:sz w:val="22"/>
                <w:szCs w:val="24"/>
              </w:rPr>
            </w:pPr>
            <w:sdt>
              <w:sdtPr>
                <w:rPr>
                  <w:rFonts w:ascii="Arial" w:eastAsia="Calibri" w:hAnsi="Arial"/>
                  <w:b/>
                  <w:color w:val="145B85"/>
                  <w:szCs w:val="24"/>
                </w:rPr>
                <w:id w:val="-562410710"/>
              </w:sdtPr>
              <w:sdtEndPr>
                <w:rPr>
                  <w:b w:val="0"/>
                </w:rPr>
              </w:sdtEndPr>
              <w:sdtContent>
                <w:r w:rsidR="00722175" w:rsidRPr="00722175">
                  <w:rPr>
                    <w:rFonts w:ascii="MS Gothic" w:eastAsia="MS Gothic" w:hAnsi="MS Gothic" w:hint="eastAsia"/>
                    <w:szCs w:val="24"/>
                  </w:rPr>
                  <w:t>☐</w:t>
                </w:r>
              </w:sdtContent>
            </w:sdt>
          </w:p>
        </w:tc>
        <w:tc>
          <w:tcPr>
            <w:tcW w:w="1643" w:type="pct"/>
          </w:tcPr>
          <w:p w14:paraId="2E2D4A98" w14:textId="77777777" w:rsidR="00722175" w:rsidRPr="00722175" w:rsidRDefault="00722175" w:rsidP="00722175">
            <w:pPr>
              <w:spacing w:before="60" w:after="120" w:line="240" w:lineRule="auto"/>
              <w:rPr>
                <w:rFonts w:ascii="Arial" w:eastAsia="Calibri" w:hAnsi="Arial"/>
                <w:b/>
                <w:sz w:val="22"/>
                <w:szCs w:val="24"/>
              </w:rPr>
            </w:pPr>
          </w:p>
        </w:tc>
      </w:tr>
      <w:tr w:rsidR="00722175" w:rsidRPr="00722175" w14:paraId="66F70AFC" w14:textId="77777777" w:rsidTr="006E3B8C">
        <w:trPr>
          <w:cantSplit/>
        </w:trPr>
        <w:tc>
          <w:tcPr>
            <w:tcW w:w="2589" w:type="pct"/>
          </w:tcPr>
          <w:p w14:paraId="2814C84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 plan accessible to all workers?</w:t>
            </w:r>
          </w:p>
        </w:tc>
        <w:tc>
          <w:tcPr>
            <w:tcW w:w="384" w:type="pct"/>
          </w:tcPr>
          <w:p w14:paraId="40531CC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54027318"/>
              </w:sdtPr>
              <w:sdtEndPr/>
              <w:sdtContent>
                <w:r w:rsidR="00722175" w:rsidRPr="00722175">
                  <w:rPr>
                    <w:rFonts w:ascii="MS Gothic" w:eastAsia="MS Gothic" w:hAnsi="MS Gothic" w:hint="eastAsia"/>
                    <w:szCs w:val="24"/>
                  </w:rPr>
                  <w:t>☐</w:t>
                </w:r>
              </w:sdtContent>
            </w:sdt>
          </w:p>
        </w:tc>
        <w:tc>
          <w:tcPr>
            <w:tcW w:w="384" w:type="pct"/>
          </w:tcPr>
          <w:p w14:paraId="4F8332B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518239475"/>
              </w:sdtPr>
              <w:sdtEndPr/>
              <w:sdtContent>
                <w:r w:rsidR="00722175" w:rsidRPr="00722175">
                  <w:rPr>
                    <w:rFonts w:ascii="MS Gothic" w:eastAsia="MS Gothic" w:hAnsi="MS Gothic" w:hint="eastAsia"/>
                    <w:szCs w:val="24"/>
                  </w:rPr>
                  <w:t>☐</w:t>
                </w:r>
              </w:sdtContent>
            </w:sdt>
          </w:p>
        </w:tc>
        <w:tc>
          <w:tcPr>
            <w:tcW w:w="1643" w:type="pct"/>
          </w:tcPr>
          <w:p w14:paraId="773C7F92" w14:textId="77777777" w:rsidR="00722175" w:rsidRPr="00722175" w:rsidRDefault="00722175" w:rsidP="00722175">
            <w:pPr>
              <w:spacing w:before="60" w:after="120" w:line="240" w:lineRule="auto"/>
              <w:rPr>
                <w:rFonts w:ascii="Arial" w:eastAsia="Calibri" w:hAnsi="Arial"/>
                <w:szCs w:val="24"/>
              </w:rPr>
            </w:pPr>
          </w:p>
        </w:tc>
      </w:tr>
      <w:tr w:rsidR="00722175" w:rsidRPr="00722175" w14:paraId="31E0C75A" w14:textId="77777777" w:rsidTr="006E3B8C">
        <w:trPr>
          <w:cantSplit/>
        </w:trPr>
        <w:tc>
          <w:tcPr>
            <w:tcW w:w="2589" w:type="pct"/>
          </w:tcPr>
          <w:p w14:paraId="2E6D44A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workers, managers and supervisors instructed and trained in the procedures?</w:t>
            </w:r>
          </w:p>
        </w:tc>
        <w:tc>
          <w:tcPr>
            <w:tcW w:w="384" w:type="pct"/>
          </w:tcPr>
          <w:p w14:paraId="30EEC19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575319036"/>
              </w:sdtPr>
              <w:sdtEndPr/>
              <w:sdtContent>
                <w:r w:rsidR="00722175" w:rsidRPr="00722175">
                  <w:rPr>
                    <w:rFonts w:ascii="MS Gothic" w:eastAsia="MS Gothic" w:hAnsi="MS Gothic" w:hint="eastAsia"/>
                    <w:szCs w:val="24"/>
                  </w:rPr>
                  <w:t>☐</w:t>
                </w:r>
              </w:sdtContent>
            </w:sdt>
          </w:p>
        </w:tc>
        <w:tc>
          <w:tcPr>
            <w:tcW w:w="384" w:type="pct"/>
          </w:tcPr>
          <w:p w14:paraId="52855CF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66625282"/>
              </w:sdtPr>
              <w:sdtEndPr/>
              <w:sdtContent>
                <w:r w:rsidR="00722175" w:rsidRPr="00722175">
                  <w:rPr>
                    <w:rFonts w:ascii="MS Gothic" w:eastAsia="MS Gothic" w:hAnsi="MS Gothic" w:hint="eastAsia"/>
                    <w:szCs w:val="24"/>
                  </w:rPr>
                  <w:t>☐</w:t>
                </w:r>
              </w:sdtContent>
            </w:sdt>
          </w:p>
        </w:tc>
        <w:tc>
          <w:tcPr>
            <w:tcW w:w="1643" w:type="pct"/>
          </w:tcPr>
          <w:p w14:paraId="614BBEBA" w14:textId="77777777" w:rsidR="00722175" w:rsidRPr="00722175" w:rsidRDefault="00722175" w:rsidP="00722175">
            <w:pPr>
              <w:spacing w:before="60" w:after="120" w:line="240" w:lineRule="auto"/>
              <w:rPr>
                <w:rFonts w:ascii="Arial" w:eastAsia="Calibri" w:hAnsi="Arial"/>
                <w:szCs w:val="24"/>
              </w:rPr>
            </w:pPr>
          </w:p>
        </w:tc>
      </w:tr>
      <w:tr w:rsidR="00722175" w:rsidRPr="00722175" w14:paraId="53B9B91C" w14:textId="77777777" w:rsidTr="006E3B8C">
        <w:trPr>
          <w:cantSplit/>
        </w:trPr>
        <w:tc>
          <w:tcPr>
            <w:tcW w:w="2589" w:type="pct"/>
          </w:tcPr>
          <w:p w14:paraId="174CA31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Has someone with appropriate skills been made responsible for specific actions in an emergency? For example, the appointment of an area warden.</w:t>
            </w:r>
          </w:p>
        </w:tc>
        <w:tc>
          <w:tcPr>
            <w:tcW w:w="384" w:type="pct"/>
          </w:tcPr>
          <w:p w14:paraId="721A33B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12560643"/>
              </w:sdtPr>
              <w:sdtEndPr/>
              <w:sdtContent>
                <w:r w:rsidR="00722175" w:rsidRPr="00722175">
                  <w:rPr>
                    <w:rFonts w:ascii="MS Gothic" w:eastAsia="MS Gothic" w:hAnsi="MS Gothic" w:hint="eastAsia"/>
                    <w:szCs w:val="24"/>
                  </w:rPr>
                  <w:t>☐</w:t>
                </w:r>
              </w:sdtContent>
            </w:sdt>
          </w:p>
        </w:tc>
        <w:tc>
          <w:tcPr>
            <w:tcW w:w="384" w:type="pct"/>
          </w:tcPr>
          <w:p w14:paraId="723F3624"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02980695"/>
              </w:sdtPr>
              <w:sdtEndPr/>
              <w:sdtContent>
                <w:r w:rsidR="00722175" w:rsidRPr="00722175">
                  <w:rPr>
                    <w:rFonts w:ascii="MS Gothic" w:eastAsia="MS Gothic" w:hAnsi="MS Gothic" w:hint="eastAsia"/>
                    <w:szCs w:val="24"/>
                  </w:rPr>
                  <w:t>☐</w:t>
                </w:r>
              </w:sdtContent>
            </w:sdt>
          </w:p>
        </w:tc>
        <w:tc>
          <w:tcPr>
            <w:tcW w:w="1643" w:type="pct"/>
          </w:tcPr>
          <w:p w14:paraId="7E0CFFAE" w14:textId="77777777" w:rsidR="00722175" w:rsidRPr="00722175" w:rsidRDefault="00722175" w:rsidP="00722175">
            <w:pPr>
              <w:spacing w:before="60" w:after="120" w:line="240" w:lineRule="auto"/>
              <w:rPr>
                <w:rFonts w:ascii="Arial" w:eastAsia="Calibri" w:hAnsi="Arial"/>
                <w:szCs w:val="24"/>
              </w:rPr>
            </w:pPr>
          </w:p>
        </w:tc>
      </w:tr>
      <w:tr w:rsidR="00722175" w:rsidRPr="00722175" w14:paraId="5D4DED23" w14:textId="77777777" w:rsidTr="006E3B8C">
        <w:trPr>
          <w:cantSplit/>
        </w:trPr>
        <w:tc>
          <w:tcPr>
            <w:tcW w:w="2589" w:type="pct"/>
          </w:tcPr>
          <w:p w14:paraId="16FF4D9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someone responsible for ensuring workers and others in the workplace are accounted for in the event of an evacuation?</w:t>
            </w:r>
          </w:p>
        </w:tc>
        <w:tc>
          <w:tcPr>
            <w:tcW w:w="384" w:type="pct"/>
          </w:tcPr>
          <w:p w14:paraId="5B50CC0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365327023"/>
              </w:sdtPr>
              <w:sdtEndPr/>
              <w:sdtContent>
                <w:r w:rsidR="00722175" w:rsidRPr="00722175">
                  <w:rPr>
                    <w:rFonts w:ascii="MS Gothic" w:eastAsia="MS Gothic" w:hAnsi="MS Gothic" w:hint="eastAsia"/>
                    <w:szCs w:val="24"/>
                  </w:rPr>
                  <w:t>☐</w:t>
                </w:r>
              </w:sdtContent>
            </w:sdt>
          </w:p>
        </w:tc>
        <w:tc>
          <w:tcPr>
            <w:tcW w:w="384" w:type="pct"/>
          </w:tcPr>
          <w:p w14:paraId="45B04CD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85897880"/>
              </w:sdtPr>
              <w:sdtEndPr/>
              <w:sdtContent>
                <w:r w:rsidR="00722175" w:rsidRPr="00722175">
                  <w:rPr>
                    <w:rFonts w:ascii="MS Gothic" w:eastAsia="MS Gothic" w:hAnsi="MS Gothic" w:hint="eastAsia"/>
                    <w:szCs w:val="24"/>
                  </w:rPr>
                  <w:t>☐</w:t>
                </w:r>
              </w:sdtContent>
            </w:sdt>
          </w:p>
        </w:tc>
        <w:tc>
          <w:tcPr>
            <w:tcW w:w="1643" w:type="pct"/>
          </w:tcPr>
          <w:p w14:paraId="17817ABA" w14:textId="77777777" w:rsidR="00722175" w:rsidRPr="00722175" w:rsidRDefault="00722175" w:rsidP="00722175">
            <w:pPr>
              <w:spacing w:before="60" w:after="120" w:line="240" w:lineRule="auto"/>
              <w:rPr>
                <w:rFonts w:ascii="Arial" w:eastAsia="Calibri" w:hAnsi="Arial"/>
                <w:szCs w:val="24"/>
              </w:rPr>
            </w:pPr>
          </w:p>
        </w:tc>
      </w:tr>
      <w:tr w:rsidR="00722175" w:rsidRPr="00722175" w14:paraId="37FA0B03" w14:textId="77777777" w:rsidTr="006E3B8C">
        <w:trPr>
          <w:cantSplit/>
        </w:trPr>
        <w:tc>
          <w:tcPr>
            <w:tcW w:w="2589" w:type="pct"/>
          </w:tcPr>
          <w:p w14:paraId="118F4111"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emergency contact details relevant to the types of possible threats? For example are fire, police, poison information centre contact details displayed at the workplace in an easily accessible location?</w:t>
            </w:r>
          </w:p>
        </w:tc>
        <w:tc>
          <w:tcPr>
            <w:tcW w:w="384" w:type="pct"/>
          </w:tcPr>
          <w:p w14:paraId="3FBFEB7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980678"/>
              </w:sdtPr>
              <w:sdtEndPr/>
              <w:sdtContent>
                <w:r w:rsidR="00722175" w:rsidRPr="00722175">
                  <w:rPr>
                    <w:rFonts w:ascii="MS Gothic" w:eastAsia="MS Gothic" w:hAnsi="MS Gothic" w:hint="eastAsia"/>
                    <w:szCs w:val="24"/>
                  </w:rPr>
                  <w:t>☐</w:t>
                </w:r>
              </w:sdtContent>
            </w:sdt>
          </w:p>
        </w:tc>
        <w:tc>
          <w:tcPr>
            <w:tcW w:w="384" w:type="pct"/>
          </w:tcPr>
          <w:p w14:paraId="40B9EAB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13134752"/>
              </w:sdtPr>
              <w:sdtEndPr/>
              <w:sdtContent>
                <w:r w:rsidR="00722175" w:rsidRPr="00722175">
                  <w:rPr>
                    <w:rFonts w:ascii="MS Gothic" w:eastAsia="MS Gothic" w:hAnsi="MS Gothic" w:hint="eastAsia"/>
                    <w:szCs w:val="24"/>
                  </w:rPr>
                  <w:t>☐</w:t>
                </w:r>
              </w:sdtContent>
            </w:sdt>
          </w:p>
        </w:tc>
        <w:tc>
          <w:tcPr>
            <w:tcW w:w="1643" w:type="pct"/>
          </w:tcPr>
          <w:p w14:paraId="376EFD59" w14:textId="77777777" w:rsidR="00722175" w:rsidRPr="00722175" w:rsidRDefault="00722175" w:rsidP="00722175">
            <w:pPr>
              <w:spacing w:before="60" w:after="120" w:line="240" w:lineRule="auto"/>
              <w:rPr>
                <w:rFonts w:ascii="Arial" w:eastAsia="Calibri" w:hAnsi="Arial"/>
                <w:szCs w:val="24"/>
              </w:rPr>
            </w:pPr>
          </w:p>
        </w:tc>
      </w:tr>
      <w:tr w:rsidR="00722175" w:rsidRPr="00722175" w14:paraId="2ECA2D6C" w14:textId="77777777" w:rsidTr="006E3B8C">
        <w:trPr>
          <w:cantSplit/>
        </w:trPr>
        <w:tc>
          <w:tcPr>
            <w:tcW w:w="2589" w:type="pct"/>
          </w:tcPr>
          <w:p w14:paraId="0E85371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contact details updated regularly?</w:t>
            </w:r>
          </w:p>
        </w:tc>
        <w:tc>
          <w:tcPr>
            <w:tcW w:w="384" w:type="pct"/>
          </w:tcPr>
          <w:p w14:paraId="279F9F1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9122994"/>
              </w:sdtPr>
              <w:sdtEndPr/>
              <w:sdtContent>
                <w:r w:rsidR="00722175" w:rsidRPr="00722175">
                  <w:rPr>
                    <w:rFonts w:ascii="MS Gothic" w:eastAsia="MS Gothic" w:hAnsi="MS Gothic" w:hint="eastAsia"/>
                    <w:szCs w:val="24"/>
                  </w:rPr>
                  <w:t>☐</w:t>
                </w:r>
              </w:sdtContent>
            </w:sdt>
          </w:p>
        </w:tc>
        <w:tc>
          <w:tcPr>
            <w:tcW w:w="384" w:type="pct"/>
          </w:tcPr>
          <w:p w14:paraId="31A6E323"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432289478"/>
              </w:sdtPr>
              <w:sdtEndPr/>
              <w:sdtContent>
                <w:r w:rsidR="00722175" w:rsidRPr="00722175">
                  <w:rPr>
                    <w:rFonts w:ascii="MS Gothic" w:eastAsia="MS Gothic" w:hAnsi="MS Gothic" w:hint="eastAsia"/>
                    <w:szCs w:val="24"/>
                  </w:rPr>
                  <w:t>☐</w:t>
                </w:r>
              </w:sdtContent>
            </w:sdt>
          </w:p>
        </w:tc>
        <w:tc>
          <w:tcPr>
            <w:tcW w:w="1643" w:type="pct"/>
          </w:tcPr>
          <w:p w14:paraId="6A648EE1" w14:textId="77777777" w:rsidR="00722175" w:rsidRPr="00722175" w:rsidRDefault="00722175" w:rsidP="00722175">
            <w:pPr>
              <w:spacing w:before="60" w:after="120" w:line="240" w:lineRule="auto"/>
              <w:rPr>
                <w:rFonts w:ascii="Arial" w:eastAsia="Calibri" w:hAnsi="Arial"/>
                <w:szCs w:val="24"/>
              </w:rPr>
            </w:pPr>
          </w:p>
        </w:tc>
      </w:tr>
      <w:tr w:rsidR="00722175" w:rsidRPr="00722175" w14:paraId="2D53ABB9" w14:textId="77777777" w:rsidTr="006E3B8C">
        <w:trPr>
          <w:cantSplit/>
        </w:trPr>
        <w:tc>
          <w:tcPr>
            <w:tcW w:w="2589" w:type="pct"/>
          </w:tcPr>
          <w:p w14:paraId="1D3D605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a mechanism, such as a siren or bell alarm, for alerting everyone in the workplace of an emergency?</w:t>
            </w:r>
          </w:p>
        </w:tc>
        <w:tc>
          <w:tcPr>
            <w:tcW w:w="384" w:type="pct"/>
          </w:tcPr>
          <w:p w14:paraId="56A6278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43936175"/>
              </w:sdtPr>
              <w:sdtEndPr/>
              <w:sdtContent>
                <w:r w:rsidR="00722175" w:rsidRPr="00722175">
                  <w:rPr>
                    <w:rFonts w:ascii="MS Gothic" w:eastAsia="MS Gothic" w:hAnsi="MS Gothic" w:hint="eastAsia"/>
                    <w:szCs w:val="24"/>
                  </w:rPr>
                  <w:t>☐</w:t>
                </w:r>
              </w:sdtContent>
            </w:sdt>
          </w:p>
        </w:tc>
        <w:tc>
          <w:tcPr>
            <w:tcW w:w="384" w:type="pct"/>
          </w:tcPr>
          <w:p w14:paraId="3F48114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30757091"/>
              </w:sdtPr>
              <w:sdtEndPr/>
              <w:sdtContent>
                <w:r w:rsidR="00722175" w:rsidRPr="00722175">
                  <w:rPr>
                    <w:rFonts w:ascii="MS Gothic" w:eastAsia="MS Gothic" w:hAnsi="MS Gothic" w:hint="eastAsia"/>
                    <w:szCs w:val="24"/>
                  </w:rPr>
                  <w:t>☐</w:t>
                </w:r>
              </w:sdtContent>
            </w:sdt>
          </w:p>
        </w:tc>
        <w:tc>
          <w:tcPr>
            <w:tcW w:w="1643" w:type="pct"/>
          </w:tcPr>
          <w:p w14:paraId="4ACCC94F" w14:textId="77777777" w:rsidR="00722175" w:rsidRPr="00722175" w:rsidRDefault="00722175" w:rsidP="00722175">
            <w:pPr>
              <w:spacing w:before="60" w:after="120" w:line="240" w:lineRule="auto"/>
              <w:rPr>
                <w:rFonts w:ascii="Arial" w:eastAsia="Calibri" w:hAnsi="Arial"/>
                <w:szCs w:val="24"/>
              </w:rPr>
            </w:pPr>
          </w:p>
        </w:tc>
      </w:tr>
      <w:tr w:rsidR="00722175" w:rsidRPr="00722175" w14:paraId="03BA25E2" w14:textId="77777777" w:rsidTr="006E3B8C">
        <w:trPr>
          <w:cantSplit/>
        </w:trPr>
        <w:tc>
          <w:tcPr>
            <w:tcW w:w="2589" w:type="pct"/>
          </w:tcPr>
          <w:p w14:paraId="7DEFB1B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there a documented site plan that illustrates:</w:t>
            </w:r>
          </w:p>
          <w:p w14:paraId="6F82C88C"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the location of fire protection equipment</w:t>
            </w:r>
          </w:p>
          <w:p w14:paraId="07548CE3"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 xml:space="preserve">emergency exits, and </w:t>
            </w:r>
          </w:p>
          <w:p w14:paraId="51AD94D7" w14:textId="77777777" w:rsidR="00722175" w:rsidRPr="00722175" w:rsidRDefault="00722175" w:rsidP="00722175">
            <w:pPr>
              <w:spacing w:before="60" w:after="120" w:line="240" w:lineRule="auto"/>
              <w:ind w:left="720" w:hanging="360"/>
              <w:contextualSpacing/>
              <w:rPr>
                <w:rFonts w:ascii="Arial" w:hAnsi="Arial"/>
                <w:szCs w:val="24"/>
              </w:rPr>
            </w:pPr>
            <w:r w:rsidRPr="00722175">
              <w:rPr>
                <w:rFonts w:ascii="Arial" w:hAnsi="Arial"/>
                <w:szCs w:val="24"/>
              </w:rPr>
              <w:t>assembly points?</w:t>
            </w:r>
          </w:p>
        </w:tc>
        <w:tc>
          <w:tcPr>
            <w:tcW w:w="384" w:type="pct"/>
          </w:tcPr>
          <w:p w14:paraId="0B33D4AD"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63602038"/>
              </w:sdtPr>
              <w:sdtEndPr/>
              <w:sdtContent>
                <w:r w:rsidR="00722175" w:rsidRPr="00722175">
                  <w:rPr>
                    <w:rFonts w:ascii="MS Gothic" w:eastAsia="MS Gothic" w:hAnsi="MS Gothic" w:hint="eastAsia"/>
                    <w:szCs w:val="24"/>
                  </w:rPr>
                  <w:t>☐</w:t>
                </w:r>
              </w:sdtContent>
            </w:sdt>
          </w:p>
        </w:tc>
        <w:tc>
          <w:tcPr>
            <w:tcW w:w="384" w:type="pct"/>
          </w:tcPr>
          <w:p w14:paraId="5E7298C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801610206"/>
              </w:sdtPr>
              <w:sdtEndPr/>
              <w:sdtContent>
                <w:r w:rsidR="00722175" w:rsidRPr="00722175">
                  <w:rPr>
                    <w:rFonts w:ascii="MS Gothic" w:eastAsia="MS Gothic" w:hAnsi="MS Gothic" w:hint="eastAsia"/>
                    <w:szCs w:val="24"/>
                  </w:rPr>
                  <w:t>☐</w:t>
                </w:r>
              </w:sdtContent>
            </w:sdt>
          </w:p>
        </w:tc>
        <w:tc>
          <w:tcPr>
            <w:tcW w:w="1643" w:type="pct"/>
          </w:tcPr>
          <w:p w14:paraId="6D5C29BD" w14:textId="77777777" w:rsidR="00722175" w:rsidRPr="00722175" w:rsidRDefault="00722175" w:rsidP="00722175">
            <w:pPr>
              <w:spacing w:before="60" w:after="120" w:line="240" w:lineRule="auto"/>
              <w:rPr>
                <w:rFonts w:ascii="Arial" w:eastAsia="Calibri" w:hAnsi="Arial"/>
                <w:szCs w:val="24"/>
              </w:rPr>
            </w:pPr>
          </w:p>
        </w:tc>
      </w:tr>
      <w:tr w:rsidR="00722175" w:rsidRPr="00722175" w14:paraId="4DC0166D" w14:textId="77777777" w:rsidTr="006E3B8C">
        <w:trPr>
          <w:cantSplit/>
        </w:trPr>
        <w:tc>
          <w:tcPr>
            <w:tcW w:w="2589" w:type="pct"/>
          </w:tcPr>
          <w:p w14:paraId="174C0A13" w14:textId="77777777" w:rsidR="00722175" w:rsidRPr="00722175" w:rsidRDefault="00722175" w:rsidP="00722175">
            <w:pPr>
              <w:spacing w:before="60" w:after="120" w:line="240" w:lineRule="auto"/>
              <w:contextualSpacing/>
              <w:rPr>
                <w:rFonts w:ascii="Arial" w:hAnsi="Arial"/>
                <w:szCs w:val="24"/>
              </w:rPr>
            </w:pPr>
            <w:r w:rsidRPr="00722175">
              <w:rPr>
                <w:rFonts w:ascii="Arial" w:hAnsi="Arial"/>
                <w:szCs w:val="24"/>
              </w:rPr>
              <w:t>Is there is a site plan and is it displayed in key locations throughout the workplace?</w:t>
            </w:r>
          </w:p>
        </w:tc>
        <w:tc>
          <w:tcPr>
            <w:tcW w:w="384" w:type="pct"/>
          </w:tcPr>
          <w:p w14:paraId="5B2B2C8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0407749"/>
              </w:sdtPr>
              <w:sdtEndPr/>
              <w:sdtContent>
                <w:r w:rsidR="00722175" w:rsidRPr="00722175">
                  <w:rPr>
                    <w:rFonts w:ascii="MS Gothic" w:eastAsia="MS Gothic" w:hAnsi="MS Gothic" w:hint="eastAsia"/>
                    <w:szCs w:val="24"/>
                  </w:rPr>
                  <w:t>☐</w:t>
                </w:r>
              </w:sdtContent>
            </w:sdt>
          </w:p>
        </w:tc>
        <w:tc>
          <w:tcPr>
            <w:tcW w:w="384" w:type="pct"/>
          </w:tcPr>
          <w:p w14:paraId="2257342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20698564"/>
              </w:sdtPr>
              <w:sdtEndPr/>
              <w:sdtContent>
                <w:r w:rsidR="00722175" w:rsidRPr="00722175">
                  <w:rPr>
                    <w:rFonts w:ascii="MS Gothic" w:eastAsia="MS Gothic" w:hAnsi="MS Gothic" w:hint="eastAsia"/>
                    <w:szCs w:val="24"/>
                  </w:rPr>
                  <w:t>☐</w:t>
                </w:r>
              </w:sdtContent>
            </w:sdt>
          </w:p>
        </w:tc>
        <w:tc>
          <w:tcPr>
            <w:tcW w:w="1643" w:type="pct"/>
          </w:tcPr>
          <w:p w14:paraId="06783CC5" w14:textId="77777777" w:rsidR="00722175" w:rsidRPr="00722175" w:rsidRDefault="00722175" w:rsidP="00722175">
            <w:pPr>
              <w:spacing w:before="60" w:after="120" w:line="240" w:lineRule="auto"/>
              <w:rPr>
                <w:rFonts w:ascii="Arial" w:eastAsia="Calibri" w:hAnsi="Arial"/>
                <w:szCs w:val="24"/>
              </w:rPr>
            </w:pPr>
          </w:p>
        </w:tc>
      </w:tr>
      <w:tr w:rsidR="00722175" w:rsidRPr="00722175" w14:paraId="30FB567C" w14:textId="77777777" w:rsidTr="006E3B8C">
        <w:trPr>
          <w:cantSplit/>
        </w:trPr>
        <w:tc>
          <w:tcPr>
            <w:tcW w:w="2589" w:type="pct"/>
          </w:tcPr>
          <w:p w14:paraId="5D292AAA"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procedures in place for assisting mobility-impaired people?</w:t>
            </w:r>
          </w:p>
        </w:tc>
        <w:tc>
          <w:tcPr>
            <w:tcW w:w="384" w:type="pct"/>
          </w:tcPr>
          <w:p w14:paraId="0F56982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762877935"/>
              </w:sdtPr>
              <w:sdtEndPr/>
              <w:sdtContent>
                <w:r w:rsidR="00722175" w:rsidRPr="00722175">
                  <w:rPr>
                    <w:rFonts w:ascii="MS Gothic" w:eastAsia="MS Gothic" w:hAnsi="MS Gothic" w:hint="eastAsia"/>
                    <w:szCs w:val="24"/>
                  </w:rPr>
                  <w:t>☐</w:t>
                </w:r>
              </w:sdtContent>
            </w:sdt>
          </w:p>
        </w:tc>
        <w:tc>
          <w:tcPr>
            <w:tcW w:w="384" w:type="pct"/>
          </w:tcPr>
          <w:p w14:paraId="08179BD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89622779"/>
              </w:sdtPr>
              <w:sdtEndPr/>
              <w:sdtContent>
                <w:r w:rsidR="00722175" w:rsidRPr="00722175">
                  <w:rPr>
                    <w:rFonts w:ascii="MS Gothic" w:eastAsia="MS Gothic" w:hAnsi="MS Gothic" w:hint="eastAsia"/>
                    <w:szCs w:val="24"/>
                  </w:rPr>
                  <w:t>☐</w:t>
                </w:r>
              </w:sdtContent>
            </w:sdt>
          </w:p>
        </w:tc>
        <w:tc>
          <w:tcPr>
            <w:tcW w:w="1643" w:type="pct"/>
          </w:tcPr>
          <w:p w14:paraId="0CC3074A" w14:textId="77777777" w:rsidR="00722175" w:rsidRPr="00722175" w:rsidRDefault="00722175" w:rsidP="00722175">
            <w:pPr>
              <w:spacing w:before="60" w:after="120" w:line="240" w:lineRule="auto"/>
              <w:rPr>
                <w:rFonts w:ascii="Arial" w:eastAsia="Calibri" w:hAnsi="Arial"/>
                <w:szCs w:val="24"/>
              </w:rPr>
            </w:pPr>
          </w:p>
        </w:tc>
      </w:tr>
      <w:tr w:rsidR="00722175" w:rsidRPr="00722175" w14:paraId="673F76C6" w14:textId="77777777" w:rsidTr="006E3B8C">
        <w:trPr>
          <w:cantSplit/>
        </w:trPr>
        <w:tc>
          <w:tcPr>
            <w:tcW w:w="2589" w:type="pct"/>
          </w:tcPr>
          <w:p w14:paraId="35319A28"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Does the workplace have first aid facilities and emergency equipment to deal with the types of emergencies that may arise?</w:t>
            </w:r>
          </w:p>
        </w:tc>
        <w:tc>
          <w:tcPr>
            <w:tcW w:w="384" w:type="pct"/>
          </w:tcPr>
          <w:p w14:paraId="4AF3B278"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69666348"/>
              </w:sdtPr>
              <w:sdtEndPr/>
              <w:sdtContent>
                <w:r w:rsidR="00722175" w:rsidRPr="00722175">
                  <w:rPr>
                    <w:rFonts w:ascii="MS Gothic" w:eastAsia="MS Gothic" w:hAnsi="MS Gothic" w:hint="eastAsia"/>
                    <w:szCs w:val="24"/>
                  </w:rPr>
                  <w:t>☐</w:t>
                </w:r>
              </w:sdtContent>
            </w:sdt>
          </w:p>
        </w:tc>
        <w:tc>
          <w:tcPr>
            <w:tcW w:w="384" w:type="pct"/>
          </w:tcPr>
          <w:p w14:paraId="0212797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68861414"/>
              </w:sdtPr>
              <w:sdtEndPr/>
              <w:sdtContent>
                <w:r w:rsidR="00722175" w:rsidRPr="00722175">
                  <w:rPr>
                    <w:rFonts w:ascii="MS Gothic" w:eastAsia="MS Gothic" w:hAnsi="MS Gothic" w:hint="eastAsia"/>
                    <w:szCs w:val="24"/>
                  </w:rPr>
                  <w:t>☐</w:t>
                </w:r>
              </w:sdtContent>
            </w:sdt>
          </w:p>
        </w:tc>
        <w:tc>
          <w:tcPr>
            <w:tcW w:w="1643" w:type="pct"/>
          </w:tcPr>
          <w:p w14:paraId="19C9A158" w14:textId="77777777" w:rsidR="00722175" w:rsidRPr="00722175" w:rsidRDefault="00722175" w:rsidP="00722175">
            <w:pPr>
              <w:spacing w:before="60" w:after="120" w:line="240" w:lineRule="auto"/>
              <w:rPr>
                <w:rFonts w:ascii="Arial" w:eastAsia="Calibri" w:hAnsi="Arial"/>
                <w:szCs w:val="24"/>
              </w:rPr>
            </w:pPr>
          </w:p>
        </w:tc>
      </w:tr>
      <w:tr w:rsidR="00722175" w:rsidRPr="00722175" w14:paraId="37441EF2" w14:textId="77777777" w:rsidTr="006E3B8C">
        <w:trPr>
          <w:cantSplit/>
        </w:trPr>
        <w:tc>
          <w:tcPr>
            <w:tcW w:w="2589" w:type="pct"/>
          </w:tcPr>
          <w:p w14:paraId="08BC778E"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Is the fire protection equipment suitable for the types of risks at the workplace? For example, foam or dry powder type extinguishers for fires that involve flammable liquids. </w:t>
            </w:r>
          </w:p>
        </w:tc>
        <w:tc>
          <w:tcPr>
            <w:tcW w:w="384" w:type="pct"/>
          </w:tcPr>
          <w:p w14:paraId="41432C19"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066344705"/>
              </w:sdtPr>
              <w:sdtEndPr/>
              <w:sdtContent>
                <w:r w:rsidR="00722175" w:rsidRPr="00722175">
                  <w:rPr>
                    <w:rFonts w:ascii="MS Gothic" w:eastAsia="MS Gothic" w:hAnsi="MS Gothic" w:hint="eastAsia"/>
                    <w:szCs w:val="24"/>
                  </w:rPr>
                  <w:t>☐</w:t>
                </w:r>
              </w:sdtContent>
            </w:sdt>
          </w:p>
        </w:tc>
        <w:tc>
          <w:tcPr>
            <w:tcW w:w="384" w:type="pct"/>
          </w:tcPr>
          <w:p w14:paraId="48FF86AF"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50767816"/>
              </w:sdtPr>
              <w:sdtEndPr/>
              <w:sdtContent>
                <w:r w:rsidR="00722175" w:rsidRPr="00722175">
                  <w:rPr>
                    <w:rFonts w:ascii="MS Gothic" w:eastAsia="MS Gothic" w:hAnsi="MS Gothic" w:hint="eastAsia"/>
                    <w:szCs w:val="24"/>
                  </w:rPr>
                  <w:t>☐</w:t>
                </w:r>
              </w:sdtContent>
            </w:sdt>
          </w:p>
        </w:tc>
        <w:tc>
          <w:tcPr>
            <w:tcW w:w="1643" w:type="pct"/>
          </w:tcPr>
          <w:p w14:paraId="0DDECBFB" w14:textId="77777777" w:rsidR="00722175" w:rsidRPr="00722175" w:rsidRDefault="00722175" w:rsidP="00722175">
            <w:pPr>
              <w:spacing w:before="60" w:after="120" w:line="240" w:lineRule="auto"/>
              <w:rPr>
                <w:rFonts w:ascii="Arial" w:eastAsia="Calibri" w:hAnsi="Arial"/>
                <w:szCs w:val="24"/>
              </w:rPr>
            </w:pPr>
          </w:p>
        </w:tc>
      </w:tr>
      <w:tr w:rsidR="00722175" w:rsidRPr="00722175" w14:paraId="4239E160" w14:textId="77777777" w:rsidTr="006E3B8C">
        <w:trPr>
          <w:cantSplit/>
        </w:trPr>
        <w:tc>
          <w:tcPr>
            <w:tcW w:w="2589" w:type="pct"/>
          </w:tcPr>
          <w:p w14:paraId="4B63FDA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equipment easily accessible in an emergency?</w:t>
            </w:r>
          </w:p>
        </w:tc>
        <w:tc>
          <w:tcPr>
            <w:tcW w:w="384" w:type="pct"/>
          </w:tcPr>
          <w:p w14:paraId="5607FF42"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58969800"/>
              </w:sdtPr>
              <w:sdtEndPr/>
              <w:sdtContent>
                <w:r w:rsidR="00722175" w:rsidRPr="00722175">
                  <w:rPr>
                    <w:rFonts w:ascii="MS Gothic" w:eastAsia="MS Gothic" w:hAnsi="MS Gothic" w:hint="eastAsia"/>
                    <w:szCs w:val="24"/>
                  </w:rPr>
                  <w:t>☐</w:t>
                </w:r>
              </w:sdtContent>
            </w:sdt>
          </w:p>
        </w:tc>
        <w:tc>
          <w:tcPr>
            <w:tcW w:w="384" w:type="pct"/>
          </w:tcPr>
          <w:p w14:paraId="0BD87B45"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14933289"/>
              </w:sdtPr>
              <w:sdtEndPr/>
              <w:sdtContent>
                <w:r w:rsidR="00722175" w:rsidRPr="00722175">
                  <w:rPr>
                    <w:rFonts w:ascii="MS Gothic" w:eastAsia="MS Gothic" w:hAnsi="MS Gothic" w:hint="eastAsia"/>
                    <w:szCs w:val="24"/>
                  </w:rPr>
                  <w:t>☐</w:t>
                </w:r>
              </w:sdtContent>
            </w:sdt>
          </w:p>
        </w:tc>
        <w:tc>
          <w:tcPr>
            <w:tcW w:w="1643" w:type="pct"/>
          </w:tcPr>
          <w:p w14:paraId="0AFDB5F3" w14:textId="77777777" w:rsidR="00722175" w:rsidRPr="00722175" w:rsidRDefault="00722175" w:rsidP="00722175">
            <w:pPr>
              <w:spacing w:before="60" w:after="120" w:line="240" w:lineRule="auto"/>
              <w:rPr>
                <w:rFonts w:ascii="Arial" w:eastAsia="Calibri" w:hAnsi="Arial"/>
                <w:szCs w:val="24"/>
              </w:rPr>
            </w:pPr>
          </w:p>
        </w:tc>
      </w:tr>
      <w:tr w:rsidR="00722175" w:rsidRPr="00722175" w14:paraId="7AAE0F8D" w14:textId="77777777" w:rsidTr="006E3B8C">
        <w:trPr>
          <w:cantSplit/>
        </w:trPr>
        <w:tc>
          <w:tcPr>
            <w:tcW w:w="2589" w:type="pct"/>
          </w:tcPr>
          <w:p w14:paraId="4187FF42"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workers trained to use emergency equipment? For example, fire extinguishers, chemical spill kits, breathing apparatus and lifelines.</w:t>
            </w:r>
          </w:p>
        </w:tc>
        <w:tc>
          <w:tcPr>
            <w:tcW w:w="384" w:type="pct"/>
          </w:tcPr>
          <w:p w14:paraId="19586996"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53094042"/>
              </w:sdtPr>
              <w:sdtEndPr/>
              <w:sdtContent>
                <w:r w:rsidR="00722175" w:rsidRPr="00722175">
                  <w:rPr>
                    <w:rFonts w:ascii="MS Gothic" w:eastAsia="MS Gothic" w:hAnsi="MS Gothic" w:hint="eastAsia"/>
                    <w:szCs w:val="24"/>
                  </w:rPr>
                  <w:t>☐</w:t>
                </w:r>
              </w:sdtContent>
            </w:sdt>
          </w:p>
        </w:tc>
        <w:tc>
          <w:tcPr>
            <w:tcW w:w="384" w:type="pct"/>
          </w:tcPr>
          <w:p w14:paraId="6FD75477"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92901995"/>
              </w:sdtPr>
              <w:sdtEndPr/>
              <w:sdtContent>
                <w:r w:rsidR="00722175" w:rsidRPr="00722175">
                  <w:rPr>
                    <w:rFonts w:ascii="MS Gothic" w:eastAsia="MS Gothic" w:hAnsi="MS Gothic" w:hint="eastAsia"/>
                    <w:szCs w:val="24"/>
                  </w:rPr>
                  <w:t>☐</w:t>
                </w:r>
              </w:sdtContent>
            </w:sdt>
          </w:p>
        </w:tc>
        <w:tc>
          <w:tcPr>
            <w:tcW w:w="1643" w:type="pct"/>
          </w:tcPr>
          <w:p w14:paraId="32D0432E" w14:textId="77777777" w:rsidR="00722175" w:rsidRPr="00722175" w:rsidRDefault="00722175" w:rsidP="00722175">
            <w:pPr>
              <w:spacing w:before="60" w:after="120" w:line="240" w:lineRule="auto"/>
              <w:rPr>
                <w:rFonts w:ascii="Arial" w:eastAsia="Calibri" w:hAnsi="Arial"/>
                <w:szCs w:val="24"/>
              </w:rPr>
            </w:pPr>
          </w:p>
        </w:tc>
      </w:tr>
      <w:tr w:rsidR="00722175" w:rsidRPr="00722175" w14:paraId="2545A4BB" w14:textId="77777777" w:rsidTr="006E3B8C">
        <w:trPr>
          <w:cantSplit/>
        </w:trPr>
        <w:tc>
          <w:tcPr>
            <w:tcW w:w="2589" w:type="pct"/>
          </w:tcPr>
          <w:p w14:paraId="02979E3F"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lastRenderedPageBreak/>
              <w:t>Have you considered neighbouring businesses and how you will let them know about an emergency situation should one arise?</w:t>
            </w:r>
          </w:p>
        </w:tc>
        <w:tc>
          <w:tcPr>
            <w:tcW w:w="384" w:type="pct"/>
          </w:tcPr>
          <w:p w14:paraId="0D9E7A7B"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441343569"/>
              </w:sdtPr>
              <w:sdtEndPr/>
              <w:sdtContent>
                <w:r w:rsidR="00722175" w:rsidRPr="00722175">
                  <w:rPr>
                    <w:rFonts w:ascii="MS Gothic" w:eastAsia="MS Gothic" w:hAnsi="MS Gothic" w:hint="eastAsia"/>
                    <w:szCs w:val="24"/>
                  </w:rPr>
                  <w:t>☐</w:t>
                </w:r>
              </w:sdtContent>
            </w:sdt>
          </w:p>
        </w:tc>
        <w:tc>
          <w:tcPr>
            <w:tcW w:w="384" w:type="pct"/>
          </w:tcPr>
          <w:p w14:paraId="13CD7EE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698119655"/>
              </w:sdtPr>
              <w:sdtEndPr/>
              <w:sdtContent>
                <w:r w:rsidR="00722175" w:rsidRPr="00722175">
                  <w:rPr>
                    <w:rFonts w:ascii="MS Gothic" w:eastAsia="MS Gothic" w:hAnsi="MS Gothic" w:hint="eastAsia"/>
                    <w:szCs w:val="24"/>
                  </w:rPr>
                  <w:t>☐</w:t>
                </w:r>
              </w:sdtContent>
            </w:sdt>
          </w:p>
        </w:tc>
        <w:tc>
          <w:tcPr>
            <w:tcW w:w="1643" w:type="pct"/>
          </w:tcPr>
          <w:p w14:paraId="4D893F13" w14:textId="77777777" w:rsidR="00722175" w:rsidRPr="00722175" w:rsidRDefault="00722175" w:rsidP="00722175">
            <w:pPr>
              <w:spacing w:before="60" w:after="120" w:line="240" w:lineRule="auto"/>
              <w:rPr>
                <w:rFonts w:ascii="Arial" w:eastAsia="Calibri" w:hAnsi="Arial"/>
                <w:szCs w:val="24"/>
              </w:rPr>
            </w:pPr>
          </w:p>
        </w:tc>
      </w:tr>
      <w:tr w:rsidR="00722175" w:rsidRPr="00722175" w14:paraId="7C0DCD14" w14:textId="77777777" w:rsidTr="006E3B8C">
        <w:trPr>
          <w:cantSplit/>
        </w:trPr>
        <w:tc>
          <w:tcPr>
            <w:tcW w:w="2589" w:type="pct"/>
          </w:tcPr>
          <w:p w14:paraId="7BCD51D4"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 xml:space="preserve">Have you considered the risks from neighbouring businesses? For example, fire from restaurant/takeaway food outlets, Q fever from cattle yards. </w:t>
            </w:r>
          </w:p>
        </w:tc>
        <w:tc>
          <w:tcPr>
            <w:tcW w:w="384" w:type="pct"/>
          </w:tcPr>
          <w:p w14:paraId="0EC91F3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353700242"/>
              </w:sdtPr>
              <w:sdtEndPr/>
              <w:sdtContent>
                <w:r w:rsidR="00722175" w:rsidRPr="00722175">
                  <w:rPr>
                    <w:rFonts w:ascii="MS Gothic" w:eastAsia="MS Gothic" w:hAnsi="MS Gothic" w:hint="eastAsia"/>
                    <w:szCs w:val="24"/>
                  </w:rPr>
                  <w:t>☐</w:t>
                </w:r>
              </w:sdtContent>
            </w:sdt>
          </w:p>
        </w:tc>
        <w:tc>
          <w:tcPr>
            <w:tcW w:w="384" w:type="pct"/>
          </w:tcPr>
          <w:p w14:paraId="54BE40F0"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084570710"/>
              </w:sdtPr>
              <w:sdtEndPr/>
              <w:sdtContent>
                <w:r w:rsidR="00722175" w:rsidRPr="00722175">
                  <w:rPr>
                    <w:rFonts w:ascii="MS Gothic" w:eastAsia="MS Gothic" w:hAnsi="MS Gothic" w:hint="eastAsia"/>
                    <w:szCs w:val="24"/>
                  </w:rPr>
                  <w:t>☐</w:t>
                </w:r>
              </w:sdtContent>
            </w:sdt>
          </w:p>
        </w:tc>
        <w:tc>
          <w:tcPr>
            <w:tcW w:w="1643" w:type="pct"/>
          </w:tcPr>
          <w:p w14:paraId="21CE227D" w14:textId="77777777" w:rsidR="00722175" w:rsidRPr="00722175" w:rsidRDefault="00722175" w:rsidP="00722175">
            <w:pPr>
              <w:spacing w:before="60" w:after="120" w:line="240" w:lineRule="auto"/>
              <w:rPr>
                <w:rFonts w:ascii="Arial" w:eastAsia="Calibri" w:hAnsi="Arial"/>
                <w:szCs w:val="24"/>
              </w:rPr>
            </w:pPr>
          </w:p>
        </w:tc>
      </w:tr>
      <w:tr w:rsidR="00722175" w:rsidRPr="00722175" w14:paraId="5FE6E666" w14:textId="77777777" w:rsidTr="006E3B8C">
        <w:trPr>
          <w:cantSplit/>
        </w:trPr>
        <w:tc>
          <w:tcPr>
            <w:tcW w:w="2589" w:type="pct"/>
          </w:tcPr>
          <w:p w14:paraId="388176E5"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Are emergency practice runs such as evacuation drills regularly undertaken to assess the effectiveness of the emergency plan?</w:t>
            </w:r>
          </w:p>
        </w:tc>
        <w:tc>
          <w:tcPr>
            <w:tcW w:w="384" w:type="pct"/>
          </w:tcPr>
          <w:p w14:paraId="59BB082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2131049971"/>
              </w:sdtPr>
              <w:sdtEndPr/>
              <w:sdtContent>
                <w:r w:rsidR="00722175" w:rsidRPr="00722175">
                  <w:rPr>
                    <w:rFonts w:ascii="MS Gothic" w:eastAsia="MS Gothic" w:hAnsi="MS Gothic" w:hint="eastAsia"/>
                    <w:szCs w:val="24"/>
                  </w:rPr>
                  <w:t>☐</w:t>
                </w:r>
              </w:sdtContent>
            </w:sdt>
          </w:p>
        </w:tc>
        <w:tc>
          <w:tcPr>
            <w:tcW w:w="384" w:type="pct"/>
          </w:tcPr>
          <w:p w14:paraId="7733CB2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232074791"/>
              </w:sdtPr>
              <w:sdtEndPr/>
              <w:sdtContent>
                <w:r w:rsidR="00722175" w:rsidRPr="00722175">
                  <w:rPr>
                    <w:rFonts w:ascii="MS Gothic" w:eastAsia="MS Gothic" w:hAnsi="MS Gothic" w:hint="eastAsia"/>
                    <w:szCs w:val="24"/>
                  </w:rPr>
                  <w:t>☐</w:t>
                </w:r>
              </w:sdtContent>
            </w:sdt>
          </w:p>
        </w:tc>
        <w:tc>
          <w:tcPr>
            <w:tcW w:w="1643" w:type="pct"/>
          </w:tcPr>
          <w:p w14:paraId="19049578" w14:textId="77777777" w:rsidR="00722175" w:rsidRPr="00722175" w:rsidRDefault="00722175" w:rsidP="00722175">
            <w:pPr>
              <w:spacing w:before="60" w:after="120" w:line="240" w:lineRule="auto"/>
              <w:rPr>
                <w:rFonts w:ascii="Arial" w:eastAsia="Calibri" w:hAnsi="Arial"/>
                <w:szCs w:val="24"/>
              </w:rPr>
            </w:pPr>
          </w:p>
        </w:tc>
      </w:tr>
      <w:tr w:rsidR="00722175" w:rsidRPr="00722175" w14:paraId="6C236F87" w14:textId="77777777" w:rsidTr="006E3B8C">
        <w:trPr>
          <w:cantSplit/>
        </w:trPr>
        <w:tc>
          <w:tcPr>
            <w:tcW w:w="2589" w:type="pct"/>
          </w:tcPr>
          <w:p w14:paraId="3821ADAC" w14:textId="77777777" w:rsidR="00722175" w:rsidRPr="00722175" w:rsidRDefault="00722175" w:rsidP="00722175">
            <w:pPr>
              <w:spacing w:before="60" w:after="120" w:line="240" w:lineRule="auto"/>
              <w:rPr>
                <w:rFonts w:ascii="Arial" w:eastAsia="Calibri" w:hAnsi="Arial"/>
                <w:szCs w:val="24"/>
              </w:rPr>
            </w:pPr>
            <w:r w:rsidRPr="00722175">
              <w:rPr>
                <w:rFonts w:ascii="Arial" w:eastAsia="Calibri" w:hAnsi="Arial"/>
                <w:szCs w:val="24"/>
              </w:rPr>
              <w:t>Is someone responsible for reviewing the emergency plan and informing</w:t>
            </w:r>
            <w:r w:rsidRPr="00722175" w:rsidDel="0025416F">
              <w:rPr>
                <w:rFonts w:ascii="Arial" w:eastAsia="Calibri" w:hAnsi="Arial"/>
                <w:szCs w:val="24"/>
              </w:rPr>
              <w:t xml:space="preserve"> </w:t>
            </w:r>
            <w:r w:rsidRPr="00722175">
              <w:rPr>
                <w:rFonts w:ascii="Arial" w:eastAsia="Calibri" w:hAnsi="Arial"/>
                <w:szCs w:val="24"/>
              </w:rPr>
              <w:t>workers of revisions?</w:t>
            </w:r>
          </w:p>
        </w:tc>
        <w:tc>
          <w:tcPr>
            <w:tcW w:w="384" w:type="pct"/>
          </w:tcPr>
          <w:p w14:paraId="7F10786C"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114106822"/>
              </w:sdtPr>
              <w:sdtEndPr/>
              <w:sdtContent>
                <w:r w:rsidR="00722175" w:rsidRPr="00722175">
                  <w:rPr>
                    <w:rFonts w:ascii="MS Gothic" w:eastAsia="MS Gothic" w:hAnsi="MS Gothic" w:hint="eastAsia"/>
                    <w:szCs w:val="24"/>
                  </w:rPr>
                  <w:t>☐</w:t>
                </w:r>
              </w:sdtContent>
            </w:sdt>
          </w:p>
        </w:tc>
        <w:tc>
          <w:tcPr>
            <w:tcW w:w="384" w:type="pct"/>
          </w:tcPr>
          <w:p w14:paraId="35E8B861" w14:textId="77777777" w:rsidR="00722175" w:rsidRPr="00722175" w:rsidRDefault="0087256A" w:rsidP="00722175">
            <w:pPr>
              <w:spacing w:before="60" w:after="120" w:line="240" w:lineRule="auto"/>
              <w:jc w:val="center"/>
              <w:rPr>
                <w:rFonts w:ascii="Arial" w:eastAsia="Calibri" w:hAnsi="Arial"/>
                <w:szCs w:val="24"/>
              </w:rPr>
            </w:pPr>
            <w:sdt>
              <w:sdtPr>
                <w:rPr>
                  <w:rFonts w:ascii="Arial" w:eastAsia="Calibri" w:hAnsi="Arial"/>
                  <w:szCs w:val="24"/>
                </w:rPr>
                <w:id w:val="65929667"/>
              </w:sdtPr>
              <w:sdtEndPr/>
              <w:sdtContent>
                <w:r w:rsidR="00722175" w:rsidRPr="00722175">
                  <w:rPr>
                    <w:rFonts w:ascii="MS Gothic" w:eastAsia="MS Gothic" w:hAnsi="MS Gothic" w:hint="eastAsia"/>
                    <w:szCs w:val="24"/>
                  </w:rPr>
                  <w:t>☐</w:t>
                </w:r>
              </w:sdtContent>
            </w:sdt>
          </w:p>
        </w:tc>
        <w:tc>
          <w:tcPr>
            <w:tcW w:w="1643" w:type="pct"/>
          </w:tcPr>
          <w:p w14:paraId="3BF61F81" w14:textId="77777777" w:rsidR="00722175" w:rsidRPr="00722175" w:rsidRDefault="00722175" w:rsidP="00722175">
            <w:pPr>
              <w:spacing w:before="60" w:after="120" w:line="240" w:lineRule="auto"/>
              <w:rPr>
                <w:rFonts w:ascii="Arial" w:eastAsia="Calibri" w:hAnsi="Arial"/>
                <w:szCs w:val="24"/>
              </w:rPr>
            </w:pPr>
          </w:p>
        </w:tc>
      </w:tr>
    </w:tbl>
    <w:p w14:paraId="3035EDFB" w14:textId="77777777" w:rsidR="00FE5931" w:rsidRPr="00010B16" w:rsidRDefault="00FE5931" w:rsidP="00FE5931">
      <w:pPr>
        <w:tabs>
          <w:tab w:val="left" w:pos="1172"/>
        </w:tabs>
        <w:rPr>
          <w:rFonts w:ascii="Arial" w:hAnsi="Arial" w:cs="Arial"/>
        </w:rPr>
      </w:pPr>
    </w:p>
    <w:p w14:paraId="103F8BBC" w14:textId="77777777" w:rsidR="00010B16" w:rsidRDefault="00010B16">
      <w:pPr>
        <w:spacing w:before="0" w:after="160" w:line="259" w:lineRule="auto"/>
        <w:rPr>
          <w:rFonts w:ascii="Arial" w:hAnsi="Arial" w:cs="Arial"/>
          <w:bCs/>
          <w:kern w:val="28"/>
          <w:sz w:val="52"/>
          <w:szCs w:val="52"/>
        </w:rPr>
      </w:pPr>
      <w:bookmarkStart w:id="168" w:name="_Appendix_C—Examples_of"/>
      <w:bookmarkStart w:id="169" w:name="_Toc501094321"/>
      <w:bookmarkStart w:id="170" w:name="_Toc184978095"/>
      <w:bookmarkEnd w:id="168"/>
      <w:r>
        <w:rPr>
          <w:rFonts w:cs="Arial"/>
        </w:rPr>
        <w:br w:type="page"/>
      </w:r>
    </w:p>
    <w:p w14:paraId="1FF792B9" w14:textId="6A852093" w:rsidR="00FE5931" w:rsidRPr="00010B16" w:rsidRDefault="00FE5931" w:rsidP="00287B3C">
      <w:pPr>
        <w:pStyle w:val="Heading1"/>
      </w:pPr>
      <w:r w:rsidRPr="00010B16">
        <w:lastRenderedPageBreak/>
        <w:t>Appendix C—Examples of facilities for different workplaces</w:t>
      </w:r>
      <w:bookmarkEnd w:id="169"/>
      <w:bookmarkEnd w:id="170"/>
    </w:p>
    <w:p w14:paraId="77C48EB2" w14:textId="77777777" w:rsidR="00FE5931" w:rsidRPr="00010B16" w:rsidRDefault="00FE5931" w:rsidP="00FE5931">
      <w:pPr>
        <w:pStyle w:val="Heading2"/>
        <w:rPr>
          <w:rFonts w:cs="Arial"/>
          <w:color w:val="auto"/>
        </w:rPr>
      </w:pPr>
      <w:bookmarkStart w:id="171" w:name="_Toc263075096"/>
      <w:bookmarkStart w:id="172" w:name="_Toc501094322"/>
      <w:bookmarkStart w:id="173" w:name="_Toc184978096"/>
      <w:r w:rsidRPr="00010B16">
        <w:rPr>
          <w:rFonts w:cs="Arial"/>
          <w:color w:val="auto"/>
        </w:rPr>
        <w:t>Temporary workplace—Gardening</w:t>
      </w:r>
      <w:bookmarkEnd w:id="171"/>
      <w:bookmarkEnd w:id="172"/>
      <w:bookmarkEnd w:id="173"/>
    </w:p>
    <w:tbl>
      <w:tblPr>
        <w:tblStyle w:val="TableGrid"/>
        <w:tblW w:w="0" w:type="auto"/>
        <w:tblLook w:val="01E0" w:firstRow="1" w:lastRow="1" w:firstColumn="1" w:lastColumn="1" w:noHBand="0" w:noVBand="0"/>
        <w:tblCaption w:val="Temporary workplace - Gardening example"/>
        <w:tblDescription w:val="This table is an example of a temporary workplace assessment for facilities needed and facilities plan in a gardening workplace."/>
      </w:tblPr>
      <w:tblGrid>
        <w:gridCol w:w="3085"/>
        <w:gridCol w:w="6157"/>
      </w:tblGrid>
      <w:tr w:rsidR="00FE5931" w:rsidRPr="00010B16" w14:paraId="1107FDD0" w14:textId="77777777" w:rsidTr="008E1581">
        <w:trPr>
          <w:tblHeader/>
        </w:trPr>
        <w:tc>
          <w:tcPr>
            <w:tcW w:w="3085" w:type="dxa"/>
            <w:shd w:val="clear" w:color="auto" w:fill="DCC8FA"/>
          </w:tcPr>
          <w:p w14:paraId="4AA32FCC" w14:textId="77777777" w:rsidR="00FE5931" w:rsidRPr="00010B16" w:rsidRDefault="00FE5931" w:rsidP="006E3B8C">
            <w:pPr>
              <w:rPr>
                <w:rFonts w:ascii="Arial" w:hAnsi="Arial" w:cs="Arial"/>
              </w:rPr>
            </w:pPr>
            <w:r w:rsidRPr="00010B16">
              <w:rPr>
                <w:rFonts w:ascii="Arial" w:hAnsi="Arial" w:cs="Arial"/>
              </w:rPr>
              <w:t>Assessment of facilities needed</w:t>
            </w:r>
          </w:p>
        </w:tc>
        <w:tc>
          <w:tcPr>
            <w:tcW w:w="6157" w:type="dxa"/>
            <w:shd w:val="clear" w:color="auto" w:fill="DCC8FA"/>
          </w:tcPr>
          <w:p w14:paraId="716D8158" w14:textId="77777777" w:rsidR="00FE5931" w:rsidRPr="00010B16" w:rsidRDefault="00FE5931" w:rsidP="006E3B8C">
            <w:pPr>
              <w:rPr>
                <w:rFonts w:ascii="Arial" w:hAnsi="Arial" w:cs="Arial"/>
              </w:rPr>
            </w:pPr>
            <w:r w:rsidRPr="00010B16">
              <w:rPr>
                <w:rFonts w:ascii="Arial" w:hAnsi="Arial" w:cs="Arial"/>
              </w:rPr>
              <w:t>Facilities plan</w:t>
            </w:r>
          </w:p>
        </w:tc>
      </w:tr>
      <w:tr w:rsidR="00FE5931" w:rsidRPr="00010B16" w14:paraId="045758B9" w14:textId="77777777" w:rsidTr="006E3B8C">
        <w:tc>
          <w:tcPr>
            <w:tcW w:w="3085" w:type="dxa"/>
          </w:tcPr>
          <w:p w14:paraId="7AA0DD51"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Nature of work being carried out</w:t>
            </w:r>
          </w:p>
          <w:p w14:paraId="08575494" w14:textId="77777777" w:rsidR="00FE5931" w:rsidRPr="00010B16" w:rsidRDefault="00FE5931" w:rsidP="00FE5931">
            <w:pPr>
              <w:pStyle w:val="ListBullet"/>
              <w:numPr>
                <w:ilvl w:val="0"/>
                <w:numId w:val="17"/>
              </w:numPr>
              <w:spacing w:before="60"/>
              <w:rPr>
                <w:rFonts w:cs="Arial"/>
              </w:rPr>
            </w:pPr>
            <w:r w:rsidRPr="00010B16">
              <w:rPr>
                <w:rFonts w:cs="Arial"/>
              </w:rPr>
              <w:t>Garden maintenance—Workers gather tools from depot at the start of the shift, and work outdoors in pairs most of the day, returning to the depot at the end of the day.</w:t>
            </w:r>
          </w:p>
          <w:p w14:paraId="195477D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Size and location of the place of work</w:t>
            </w:r>
          </w:p>
          <w:p w14:paraId="5885AD1F" w14:textId="77777777" w:rsidR="00FE5931" w:rsidRPr="00010B16" w:rsidRDefault="00FE5931" w:rsidP="00FE5931">
            <w:pPr>
              <w:pStyle w:val="ListBullet"/>
              <w:numPr>
                <w:ilvl w:val="0"/>
                <w:numId w:val="17"/>
              </w:numPr>
              <w:spacing w:before="60"/>
              <w:rPr>
                <w:rFonts w:cs="Arial"/>
              </w:rPr>
            </w:pPr>
            <w:r w:rsidRPr="00010B16">
              <w:rPr>
                <w:rFonts w:cs="Arial"/>
              </w:rPr>
              <w:t>Depot located in township—gardens within 8 km of depot.</w:t>
            </w:r>
          </w:p>
          <w:p w14:paraId="1B4F6571"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Composition of the workforce</w:t>
            </w:r>
          </w:p>
          <w:p w14:paraId="4FF35819" w14:textId="77777777" w:rsidR="00FE5931" w:rsidRPr="00010B16" w:rsidRDefault="00FE5931" w:rsidP="00FE5931">
            <w:pPr>
              <w:pStyle w:val="ListBullet"/>
              <w:numPr>
                <w:ilvl w:val="0"/>
                <w:numId w:val="17"/>
              </w:numPr>
              <w:spacing w:before="60"/>
              <w:rPr>
                <w:rFonts w:cs="Arial"/>
              </w:rPr>
            </w:pPr>
            <w:r w:rsidRPr="00010B16">
              <w:rPr>
                <w:rFonts w:cs="Arial"/>
              </w:rPr>
              <w:t>10 men and three women</w:t>
            </w:r>
          </w:p>
          <w:p w14:paraId="45878BD3"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Type of workplace</w:t>
            </w:r>
          </w:p>
          <w:p w14:paraId="7C0C0832" w14:textId="77777777" w:rsidR="00FE5931" w:rsidRPr="00010B16" w:rsidRDefault="00FE5931" w:rsidP="00FE5931">
            <w:pPr>
              <w:pStyle w:val="ListBullet"/>
              <w:numPr>
                <w:ilvl w:val="0"/>
                <w:numId w:val="17"/>
              </w:numPr>
              <w:spacing w:before="60"/>
              <w:rPr>
                <w:rFonts w:cs="Arial"/>
              </w:rPr>
            </w:pPr>
            <w:r w:rsidRPr="00010B16">
              <w:rPr>
                <w:rFonts w:cs="Arial"/>
              </w:rPr>
              <w:t>Depot is a permanent building; garden maintenance done at temporary sites.</w:t>
            </w:r>
          </w:p>
          <w:p w14:paraId="74A3719A" w14:textId="77777777" w:rsidR="00FE5931" w:rsidRPr="00010B16" w:rsidRDefault="00FE5931" w:rsidP="006E3B8C">
            <w:pPr>
              <w:rPr>
                <w:rStyle w:val="Emphasised"/>
                <w:rFonts w:ascii="Arial" w:hAnsi="Arial" w:cs="Arial"/>
                <w:b w:val="0"/>
                <w:color w:val="auto"/>
              </w:rPr>
            </w:pPr>
            <w:r w:rsidRPr="00010B16">
              <w:rPr>
                <w:rStyle w:val="Emphasised"/>
                <w:rFonts w:ascii="Arial" w:hAnsi="Arial" w:cs="Arial"/>
                <w:color w:val="auto"/>
              </w:rPr>
              <w:t>Need for maintenance</w:t>
            </w:r>
          </w:p>
          <w:p w14:paraId="3D4A227F" w14:textId="77777777" w:rsidR="00FE5931" w:rsidRPr="00010B16" w:rsidRDefault="00FE5931" w:rsidP="00FE5931">
            <w:pPr>
              <w:pStyle w:val="ListBullet"/>
              <w:numPr>
                <w:ilvl w:val="0"/>
                <w:numId w:val="17"/>
              </w:numPr>
              <w:spacing w:before="60"/>
              <w:rPr>
                <w:rFonts w:cs="Arial"/>
              </w:rPr>
            </w:pPr>
            <w:r w:rsidRPr="00010B16">
              <w:rPr>
                <w:rFonts w:cs="Arial"/>
              </w:rPr>
              <w:t>Cleaning</w:t>
            </w:r>
          </w:p>
          <w:p w14:paraId="601A3E39" w14:textId="77777777" w:rsidR="00FE5931" w:rsidRPr="00010B16" w:rsidRDefault="00FE5931" w:rsidP="00FE5931">
            <w:pPr>
              <w:pStyle w:val="ListBullet"/>
              <w:numPr>
                <w:ilvl w:val="0"/>
                <w:numId w:val="17"/>
              </w:numPr>
              <w:spacing w:before="60"/>
              <w:rPr>
                <w:rFonts w:cs="Arial"/>
              </w:rPr>
            </w:pPr>
            <w:r w:rsidRPr="00010B16">
              <w:rPr>
                <w:rFonts w:cs="Arial"/>
              </w:rPr>
              <w:t>Replenishing consumable items</w:t>
            </w:r>
          </w:p>
        </w:tc>
        <w:tc>
          <w:tcPr>
            <w:tcW w:w="6157" w:type="dxa"/>
          </w:tcPr>
          <w:p w14:paraId="69D1F39C"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Communication</w:t>
            </w:r>
          </w:p>
          <w:p w14:paraId="367B9EE2" w14:textId="77777777" w:rsidR="00FE5931" w:rsidRPr="00010B16" w:rsidRDefault="00FE5931" w:rsidP="00FE5931">
            <w:pPr>
              <w:pStyle w:val="ListBullet"/>
              <w:numPr>
                <w:ilvl w:val="0"/>
                <w:numId w:val="17"/>
              </w:numPr>
              <w:spacing w:before="60"/>
              <w:rPr>
                <w:rFonts w:cs="Arial"/>
              </w:rPr>
            </w:pPr>
            <w:r w:rsidRPr="00010B16">
              <w:rPr>
                <w:rFonts w:cs="Arial"/>
              </w:rPr>
              <w:t>Each vehicle is equipped with mobile phone for communication with the depot and in case of emergencies.</w:t>
            </w:r>
          </w:p>
          <w:p w14:paraId="3F8B1D91"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 xml:space="preserve">Toilets </w:t>
            </w:r>
          </w:p>
          <w:p w14:paraId="56FA18DE" w14:textId="77777777" w:rsidR="00FE5931" w:rsidRPr="00010B16" w:rsidRDefault="00FE5931" w:rsidP="00FE5931">
            <w:pPr>
              <w:pStyle w:val="ListBullet"/>
              <w:numPr>
                <w:ilvl w:val="0"/>
                <w:numId w:val="17"/>
              </w:numPr>
              <w:spacing w:before="60"/>
              <w:rPr>
                <w:rFonts w:cs="Arial"/>
              </w:rPr>
            </w:pPr>
            <w:r w:rsidRPr="00010B16">
              <w:rPr>
                <w:rFonts w:cs="Arial"/>
              </w:rPr>
              <w:t>Separate male and female toilets available at the depot. Workers can use public toilets in gardens.</w:t>
            </w:r>
          </w:p>
          <w:p w14:paraId="5398EAA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Shelter sheds</w:t>
            </w:r>
          </w:p>
          <w:p w14:paraId="2C6E884B" w14:textId="77777777" w:rsidR="00FE5931" w:rsidRPr="00010B16" w:rsidRDefault="00FE5931" w:rsidP="00FE5931">
            <w:pPr>
              <w:pStyle w:val="ListBullet"/>
              <w:numPr>
                <w:ilvl w:val="0"/>
                <w:numId w:val="17"/>
              </w:numPr>
              <w:spacing w:before="60"/>
              <w:rPr>
                <w:rFonts w:cs="Arial"/>
              </w:rPr>
            </w:pPr>
            <w:r w:rsidRPr="00010B16">
              <w:rPr>
                <w:rFonts w:cs="Arial"/>
              </w:rPr>
              <w:t>Some of the gardens have public shelter accessible for workers. Can also seek temporary shelter in vehicle or return to depot.</w:t>
            </w:r>
          </w:p>
          <w:p w14:paraId="276F829C"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Personal protective equipment</w:t>
            </w:r>
          </w:p>
          <w:p w14:paraId="7BF25A95" w14:textId="77777777" w:rsidR="00FE5931" w:rsidRPr="00010B16" w:rsidRDefault="00FE5931" w:rsidP="00FE5931">
            <w:pPr>
              <w:pStyle w:val="ListBullet"/>
              <w:numPr>
                <w:ilvl w:val="0"/>
                <w:numId w:val="17"/>
              </w:numPr>
              <w:spacing w:before="60"/>
              <w:rPr>
                <w:rFonts w:cs="Arial"/>
              </w:rPr>
            </w:pPr>
            <w:r w:rsidRPr="00010B16">
              <w:rPr>
                <w:rFonts w:cs="Arial"/>
              </w:rPr>
              <w:t>Workers are provided with safety gloves, face shields, steel-toed boots and shin guards.</w:t>
            </w:r>
          </w:p>
          <w:p w14:paraId="1B8A0403" w14:textId="77777777" w:rsidR="00FE5931" w:rsidRPr="00010B16" w:rsidRDefault="00FE5931" w:rsidP="00FE5931">
            <w:pPr>
              <w:pStyle w:val="ListBullet"/>
              <w:numPr>
                <w:ilvl w:val="0"/>
                <w:numId w:val="17"/>
              </w:numPr>
              <w:spacing w:before="60"/>
              <w:rPr>
                <w:rFonts w:cs="Arial"/>
              </w:rPr>
            </w:pPr>
            <w:r w:rsidRPr="00010B16">
              <w:rPr>
                <w:rFonts w:cs="Arial"/>
              </w:rPr>
              <w:t>Personal protective clothing is provided for all workers including a wide brim hat, long-sleeved collared shirt and long pants.</w:t>
            </w:r>
          </w:p>
          <w:p w14:paraId="18C8A090"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Seating</w:t>
            </w:r>
          </w:p>
          <w:p w14:paraId="63C47400" w14:textId="77777777" w:rsidR="00FE5931" w:rsidRPr="00010B16" w:rsidRDefault="00FE5931" w:rsidP="00FE5931">
            <w:pPr>
              <w:pStyle w:val="ListBullet"/>
              <w:numPr>
                <w:ilvl w:val="0"/>
                <w:numId w:val="17"/>
              </w:numPr>
              <w:spacing w:before="60"/>
              <w:rPr>
                <w:rFonts w:cs="Arial"/>
              </w:rPr>
            </w:pPr>
            <w:r w:rsidRPr="00010B16">
              <w:rPr>
                <w:rFonts w:cs="Arial"/>
              </w:rPr>
              <w:t>Sit/stand chair provided in potting room, and comfortable seating in lunchroom. Most other tasks done when standing or kneeling. Folding stools provided for sitting breaks when working away from depot.</w:t>
            </w:r>
          </w:p>
          <w:p w14:paraId="02A30CFB"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Eating facilities</w:t>
            </w:r>
          </w:p>
          <w:p w14:paraId="443598A7" w14:textId="390E05E1" w:rsidR="00FE5931" w:rsidRPr="00010B16" w:rsidRDefault="00FE5931" w:rsidP="00FE5931">
            <w:pPr>
              <w:pStyle w:val="ListBullet"/>
              <w:numPr>
                <w:ilvl w:val="0"/>
                <w:numId w:val="17"/>
              </w:numPr>
              <w:spacing w:before="60"/>
              <w:rPr>
                <w:rFonts w:cs="Arial"/>
              </w:rPr>
            </w:pPr>
            <w:r w:rsidRPr="00010B16">
              <w:rPr>
                <w:rFonts w:cs="Arial"/>
              </w:rPr>
              <w:t xml:space="preserve">Workers have the option of returning to the depot for lunch where a lunchroom is </w:t>
            </w:r>
            <w:r w:rsidR="00904A6C" w:rsidRPr="00010B16">
              <w:rPr>
                <w:rFonts w:cs="Arial"/>
              </w:rPr>
              <w:t>provided or</w:t>
            </w:r>
            <w:r w:rsidRPr="00010B16">
              <w:rPr>
                <w:rFonts w:cs="Arial"/>
              </w:rPr>
              <w:t xml:space="preserve"> taking lunch on site. Vehicles equipped with folding stools if latter is chosen.</w:t>
            </w:r>
          </w:p>
          <w:p w14:paraId="572E2399"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Change room</w:t>
            </w:r>
          </w:p>
          <w:p w14:paraId="201888C3" w14:textId="77777777" w:rsidR="00FE5931" w:rsidRPr="00010B16" w:rsidRDefault="00FE5931" w:rsidP="00FE5931">
            <w:pPr>
              <w:pStyle w:val="ListBullet"/>
              <w:numPr>
                <w:ilvl w:val="0"/>
                <w:numId w:val="17"/>
              </w:numPr>
              <w:spacing w:before="60"/>
              <w:rPr>
                <w:rFonts w:cs="Arial"/>
              </w:rPr>
            </w:pPr>
            <w:r w:rsidRPr="00010B16">
              <w:rPr>
                <w:rFonts w:cs="Arial"/>
              </w:rPr>
              <w:lastRenderedPageBreak/>
              <w:t>Separate male and female change rooms provided at the depot.</w:t>
            </w:r>
          </w:p>
          <w:p w14:paraId="6843750F"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Drinking water</w:t>
            </w:r>
          </w:p>
          <w:p w14:paraId="7EEEA094" w14:textId="77777777" w:rsidR="00FE5931" w:rsidRPr="00010B16" w:rsidRDefault="00FE5931" w:rsidP="00FE5931">
            <w:pPr>
              <w:pStyle w:val="ListBullet"/>
              <w:numPr>
                <w:ilvl w:val="0"/>
                <w:numId w:val="17"/>
              </w:numPr>
              <w:spacing w:before="60"/>
              <w:rPr>
                <w:rFonts w:cs="Arial"/>
              </w:rPr>
            </w:pPr>
            <w:r w:rsidRPr="00010B16">
              <w:rPr>
                <w:rFonts w:cs="Arial"/>
              </w:rPr>
              <w:t>Cool drinking water provided at depot, plus refrigerator for other types of drinks.</w:t>
            </w:r>
          </w:p>
          <w:p w14:paraId="23934FB1" w14:textId="77777777" w:rsidR="00FE5931" w:rsidRPr="00010B16" w:rsidRDefault="00FE5931" w:rsidP="00FE5931">
            <w:pPr>
              <w:pStyle w:val="ListBullet"/>
              <w:numPr>
                <w:ilvl w:val="0"/>
                <w:numId w:val="17"/>
              </w:numPr>
              <w:spacing w:before="60"/>
              <w:rPr>
                <w:rFonts w:cs="Arial"/>
              </w:rPr>
            </w:pPr>
            <w:r w:rsidRPr="00010B16">
              <w:rPr>
                <w:rFonts w:cs="Arial"/>
              </w:rPr>
              <w:t>Workers take insulated individual flasks when on site.</w:t>
            </w:r>
          </w:p>
          <w:p w14:paraId="656511F0"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Lockers</w:t>
            </w:r>
          </w:p>
          <w:p w14:paraId="716E1FD1" w14:textId="77777777" w:rsidR="00FE5931" w:rsidRPr="00010B16" w:rsidRDefault="00FE5931" w:rsidP="00FE5931">
            <w:pPr>
              <w:pStyle w:val="ListBullet"/>
              <w:numPr>
                <w:ilvl w:val="0"/>
                <w:numId w:val="17"/>
              </w:numPr>
              <w:spacing w:before="60"/>
              <w:rPr>
                <w:rFonts w:cs="Arial"/>
              </w:rPr>
            </w:pPr>
            <w:r w:rsidRPr="00010B16">
              <w:rPr>
                <w:rFonts w:cs="Arial"/>
              </w:rPr>
              <w:t>Lockable locker provided for each worker, located in change room at depot.</w:t>
            </w:r>
          </w:p>
          <w:p w14:paraId="28C789E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Washing facilities</w:t>
            </w:r>
          </w:p>
          <w:p w14:paraId="0A01B823" w14:textId="77777777" w:rsidR="00FE5931" w:rsidRPr="00010B16" w:rsidRDefault="00FE5931" w:rsidP="00FE5931">
            <w:pPr>
              <w:pStyle w:val="ListBullet"/>
              <w:numPr>
                <w:ilvl w:val="0"/>
                <w:numId w:val="17"/>
              </w:numPr>
              <w:spacing w:before="60"/>
              <w:rPr>
                <w:rFonts w:cs="Arial"/>
              </w:rPr>
            </w:pPr>
            <w:r w:rsidRPr="00010B16">
              <w:rPr>
                <w:rFonts w:cs="Arial"/>
              </w:rPr>
              <w:t>Handbasins located adjacent to male and female toilets; workers can use garden taps and paper towels if on site</w:t>
            </w:r>
          </w:p>
          <w:p w14:paraId="7F01D50D" w14:textId="77777777" w:rsidR="00FE5931" w:rsidRPr="00010B16" w:rsidRDefault="00FE5931" w:rsidP="00FE5931">
            <w:pPr>
              <w:pStyle w:val="ListBullet"/>
              <w:numPr>
                <w:ilvl w:val="0"/>
                <w:numId w:val="17"/>
              </w:numPr>
              <w:spacing w:before="60"/>
              <w:rPr>
                <w:rFonts w:cs="Arial"/>
              </w:rPr>
            </w:pPr>
            <w:r w:rsidRPr="00010B16">
              <w:rPr>
                <w:rFonts w:cs="Arial"/>
              </w:rPr>
              <w:t>Two showers (one male and one female) located adjacent to change rooms at depot, with room to change clothes and lockable door.</w:t>
            </w:r>
          </w:p>
        </w:tc>
      </w:tr>
    </w:tbl>
    <w:p w14:paraId="25F37492" w14:textId="77777777" w:rsidR="00FE5931" w:rsidRPr="00010B16" w:rsidRDefault="00FE5931" w:rsidP="00FE5931">
      <w:pPr>
        <w:pStyle w:val="Heading2"/>
        <w:rPr>
          <w:rFonts w:cs="Arial"/>
          <w:color w:val="auto"/>
        </w:rPr>
      </w:pPr>
      <w:bookmarkStart w:id="174" w:name="_Toc263075097"/>
    </w:p>
    <w:p w14:paraId="07CBC3D5" w14:textId="77777777" w:rsidR="00FE5931" w:rsidRPr="00010B16" w:rsidRDefault="00FE5931" w:rsidP="00FE5931">
      <w:pPr>
        <w:rPr>
          <w:rFonts w:ascii="Arial" w:hAnsi="Arial" w:cs="Arial"/>
          <w:sz w:val="40"/>
        </w:rPr>
      </w:pPr>
      <w:r w:rsidRPr="00010B16">
        <w:rPr>
          <w:rFonts w:ascii="Arial" w:hAnsi="Arial" w:cs="Arial"/>
        </w:rPr>
        <w:br w:type="page"/>
      </w:r>
    </w:p>
    <w:p w14:paraId="2F247E19" w14:textId="77777777" w:rsidR="00FE5931" w:rsidRPr="00010B16" w:rsidRDefault="00FE5931" w:rsidP="00FE5931">
      <w:pPr>
        <w:pStyle w:val="Heading2"/>
        <w:rPr>
          <w:rFonts w:cs="Arial"/>
          <w:color w:val="auto"/>
        </w:rPr>
      </w:pPr>
      <w:bookmarkStart w:id="175" w:name="_Toc184978097"/>
      <w:r w:rsidRPr="00010B16">
        <w:rPr>
          <w:rFonts w:cs="Arial"/>
          <w:color w:val="auto"/>
        </w:rPr>
        <w:lastRenderedPageBreak/>
        <w:t>Permanent workplace—Office</w:t>
      </w:r>
      <w:bookmarkEnd w:id="174"/>
      <w:bookmarkEnd w:id="175"/>
    </w:p>
    <w:tbl>
      <w:tblPr>
        <w:tblStyle w:val="TableGrid"/>
        <w:tblW w:w="5000" w:type="pct"/>
        <w:tblLook w:val="01E0" w:firstRow="1" w:lastRow="1" w:firstColumn="1" w:lastColumn="1" w:noHBand="0" w:noVBand="0"/>
        <w:tblCaption w:val="Permanent workplace - office example "/>
        <w:tblDescription w:val="This table is an example of a permanent workplace assessment for facilities needed and facilities plan in an office workplace."/>
      </w:tblPr>
      <w:tblGrid>
        <w:gridCol w:w="3262"/>
        <w:gridCol w:w="6509"/>
      </w:tblGrid>
      <w:tr w:rsidR="00FE5931" w:rsidRPr="00010B16" w14:paraId="1042172F" w14:textId="77777777" w:rsidTr="004D6EF4">
        <w:trPr>
          <w:tblHeader/>
        </w:trPr>
        <w:tc>
          <w:tcPr>
            <w:tcW w:w="1669" w:type="pct"/>
            <w:shd w:val="clear" w:color="auto" w:fill="DCC8FA"/>
          </w:tcPr>
          <w:p w14:paraId="26065602" w14:textId="77777777" w:rsidR="00FE5931" w:rsidRPr="00010B16" w:rsidRDefault="00FE5931" w:rsidP="006E3B8C">
            <w:pPr>
              <w:rPr>
                <w:rFonts w:ascii="Arial" w:hAnsi="Arial" w:cs="Arial"/>
              </w:rPr>
            </w:pPr>
            <w:r w:rsidRPr="00010B16">
              <w:rPr>
                <w:rFonts w:ascii="Arial" w:hAnsi="Arial" w:cs="Arial"/>
              </w:rPr>
              <w:t>Assessment of facilities needed</w:t>
            </w:r>
          </w:p>
        </w:tc>
        <w:tc>
          <w:tcPr>
            <w:tcW w:w="3331" w:type="pct"/>
            <w:shd w:val="clear" w:color="auto" w:fill="DCC8FA"/>
          </w:tcPr>
          <w:p w14:paraId="5C1E44CB" w14:textId="77777777" w:rsidR="00FE5931" w:rsidRPr="00010B16" w:rsidRDefault="00FE5931" w:rsidP="006E3B8C">
            <w:pPr>
              <w:rPr>
                <w:rFonts w:ascii="Arial" w:hAnsi="Arial" w:cs="Arial"/>
              </w:rPr>
            </w:pPr>
            <w:r w:rsidRPr="00010B16">
              <w:rPr>
                <w:rFonts w:ascii="Arial" w:hAnsi="Arial" w:cs="Arial"/>
              </w:rPr>
              <w:t>Facilities plan</w:t>
            </w:r>
          </w:p>
        </w:tc>
      </w:tr>
      <w:tr w:rsidR="00FE5931" w:rsidRPr="00010B16" w14:paraId="48E680DE" w14:textId="77777777" w:rsidTr="006E3B8C">
        <w:tc>
          <w:tcPr>
            <w:tcW w:w="1669" w:type="pct"/>
          </w:tcPr>
          <w:p w14:paraId="52802E1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Nature of work being carried out</w:t>
            </w:r>
          </w:p>
          <w:p w14:paraId="1A74A476" w14:textId="77777777" w:rsidR="00FE5931" w:rsidRPr="00010B16" w:rsidRDefault="00FE5931" w:rsidP="00FE5931">
            <w:pPr>
              <w:pStyle w:val="ListBullet"/>
              <w:numPr>
                <w:ilvl w:val="0"/>
                <w:numId w:val="17"/>
              </w:numPr>
              <w:spacing w:before="60"/>
              <w:rPr>
                <w:rFonts w:cs="Arial"/>
              </w:rPr>
            </w:pPr>
            <w:r w:rsidRPr="00010B16">
              <w:rPr>
                <w:rFonts w:cs="Arial"/>
              </w:rPr>
              <w:t>Workers undertaking general office work.</w:t>
            </w:r>
          </w:p>
          <w:p w14:paraId="07D60BA0"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Size and location of the place of work</w:t>
            </w:r>
          </w:p>
          <w:p w14:paraId="3988BAEA" w14:textId="77777777" w:rsidR="00FE5931" w:rsidRPr="00010B16" w:rsidRDefault="00FE5931" w:rsidP="00FE5931">
            <w:pPr>
              <w:pStyle w:val="ListBullet"/>
              <w:numPr>
                <w:ilvl w:val="0"/>
                <w:numId w:val="17"/>
              </w:numPr>
              <w:spacing w:before="60"/>
              <w:rPr>
                <w:rFonts w:cs="Arial"/>
              </w:rPr>
            </w:pPr>
            <w:r w:rsidRPr="00010B16">
              <w:rPr>
                <w:rFonts w:cs="Arial"/>
              </w:rPr>
              <w:t>Three-storey building located in the central business district. All floors in use.</w:t>
            </w:r>
          </w:p>
          <w:p w14:paraId="4D7768EA"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Composition of the workforce</w:t>
            </w:r>
          </w:p>
          <w:p w14:paraId="7900C4E7" w14:textId="77777777" w:rsidR="00FE5931" w:rsidRPr="00010B16" w:rsidRDefault="00FE5931" w:rsidP="00FE5931">
            <w:pPr>
              <w:pStyle w:val="ListBullet"/>
              <w:numPr>
                <w:ilvl w:val="0"/>
                <w:numId w:val="17"/>
              </w:numPr>
              <w:spacing w:before="60"/>
              <w:rPr>
                <w:rFonts w:cs="Arial"/>
              </w:rPr>
            </w:pPr>
            <w:r w:rsidRPr="00010B16">
              <w:rPr>
                <w:rFonts w:cs="Arial"/>
              </w:rPr>
              <w:t>50 females and 20 males</w:t>
            </w:r>
          </w:p>
          <w:p w14:paraId="2D8EC156" w14:textId="77777777" w:rsidR="00FE5931" w:rsidRPr="00010B16" w:rsidRDefault="00FE5931" w:rsidP="00FE5931">
            <w:pPr>
              <w:pStyle w:val="ListBullet"/>
              <w:numPr>
                <w:ilvl w:val="0"/>
                <w:numId w:val="17"/>
              </w:numPr>
              <w:spacing w:before="60"/>
              <w:rPr>
                <w:rFonts w:cs="Arial"/>
              </w:rPr>
            </w:pPr>
            <w:r w:rsidRPr="00010B16">
              <w:rPr>
                <w:rFonts w:cs="Arial"/>
              </w:rPr>
              <w:t>Some staff have disabilities.</w:t>
            </w:r>
          </w:p>
          <w:p w14:paraId="589BDDFA"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Type of workplace</w:t>
            </w:r>
          </w:p>
          <w:p w14:paraId="6E9FA293" w14:textId="77777777" w:rsidR="00FE5931" w:rsidRPr="00010B16" w:rsidRDefault="00FE5931" w:rsidP="00FE5931">
            <w:pPr>
              <w:pStyle w:val="ListBullet"/>
              <w:numPr>
                <w:ilvl w:val="0"/>
                <w:numId w:val="17"/>
              </w:numPr>
              <w:spacing w:before="60"/>
              <w:rPr>
                <w:rFonts w:cs="Arial"/>
              </w:rPr>
            </w:pPr>
            <w:r w:rsidRPr="00010B16">
              <w:rPr>
                <w:rFonts w:cs="Arial"/>
              </w:rPr>
              <w:t>Permanent building.</w:t>
            </w:r>
          </w:p>
          <w:p w14:paraId="7D2CCAAC" w14:textId="77777777" w:rsidR="00FE5931" w:rsidRPr="00010B16" w:rsidRDefault="00FE5931" w:rsidP="006E3B8C">
            <w:pPr>
              <w:rPr>
                <w:rStyle w:val="Emphasised"/>
                <w:rFonts w:ascii="Arial" w:hAnsi="Arial" w:cs="Arial"/>
                <w:b w:val="0"/>
                <w:color w:val="auto"/>
              </w:rPr>
            </w:pPr>
            <w:r w:rsidRPr="00010B16">
              <w:rPr>
                <w:rStyle w:val="Emphasised"/>
                <w:rFonts w:ascii="Arial" w:hAnsi="Arial" w:cs="Arial"/>
                <w:color w:val="auto"/>
              </w:rPr>
              <w:t>Need for maintenance</w:t>
            </w:r>
          </w:p>
          <w:p w14:paraId="3A6830A1" w14:textId="77777777" w:rsidR="00FE5931" w:rsidRPr="00010B16" w:rsidRDefault="00FE5931" w:rsidP="006E3B8C">
            <w:pPr>
              <w:rPr>
                <w:rFonts w:ascii="Arial" w:hAnsi="Arial" w:cs="Arial"/>
              </w:rPr>
            </w:pPr>
            <w:r w:rsidRPr="00010B16">
              <w:rPr>
                <w:rFonts w:ascii="Arial" w:hAnsi="Arial" w:cs="Arial"/>
              </w:rPr>
              <w:t>Cleaning</w:t>
            </w:r>
          </w:p>
          <w:p w14:paraId="4A1E6BFA" w14:textId="77777777" w:rsidR="00FE5931" w:rsidRPr="00010B16" w:rsidRDefault="00FE5931" w:rsidP="006E3B8C">
            <w:pPr>
              <w:rPr>
                <w:rFonts w:ascii="Arial" w:hAnsi="Arial" w:cs="Arial"/>
              </w:rPr>
            </w:pPr>
            <w:r w:rsidRPr="00010B16">
              <w:rPr>
                <w:rFonts w:ascii="Arial" w:hAnsi="Arial" w:cs="Arial"/>
              </w:rPr>
              <w:t>Replenishing consumable items</w:t>
            </w:r>
          </w:p>
        </w:tc>
        <w:tc>
          <w:tcPr>
            <w:tcW w:w="3331" w:type="pct"/>
          </w:tcPr>
          <w:p w14:paraId="0C212759"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 xml:space="preserve">Toilets </w:t>
            </w:r>
          </w:p>
          <w:p w14:paraId="6EEF266B" w14:textId="77777777" w:rsidR="00FE5931" w:rsidRPr="00010B16" w:rsidRDefault="00FE5931" w:rsidP="00FE5931">
            <w:pPr>
              <w:pStyle w:val="ListBullet"/>
              <w:numPr>
                <w:ilvl w:val="0"/>
                <w:numId w:val="17"/>
              </w:numPr>
              <w:spacing w:before="60"/>
              <w:rPr>
                <w:rFonts w:cs="Arial"/>
              </w:rPr>
            </w:pPr>
            <w:r w:rsidRPr="00010B16">
              <w:rPr>
                <w:rFonts w:cs="Arial"/>
              </w:rPr>
              <w:t>Toilet block located on the 2nd floor</w:t>
            </w:r>
          </w:p>
          <w:p w14:paraId="67A1D3B3" w14:textId="77777777" w:rsidR="00FE5931" w:rsidRPr="00010B16" w:rsidRDefault="00FE5931" w:rsidP="00FE5931">
            <w:pPr>
              <w:pStyle w:val="ListBullet"/>
              <w:numPr>
                <w:ilvl w:val="0"/>
                <w:numId w:val="17"/>
              </w:numPr>
              <w:spacing w:before="60"/>
              <w:rPr>
                <w:rFonts w:cs="Arial"/>
              </w:rPr>
            </w:pPr>
            <w:r w:rsidRPr="00010B16">
              <w:rPr>
                <w:rFonts w:cs="Arial"/>
              </w:rPr>
              <w:t>Lift provides access for disabled</w:t>
            </w:r>
          </w:p>
          <w:p w14:paraId="46436B8B" w14:textId="77777777" w:rsidR="00FE5931" w:rsidRPr="00010B16" w:rsidRDefault="00FE5931" w:rsidP="00FE5931">
            <w:pPr>
              <w:pStyle w:val="ListBullet"/>
              <w:numPr>
                <w:ilvl w:val="0"/>
                <w:numId w:val="17"/>
              </w:numPr>
              <w:spacing w:before="60"/>
              <w:rPr>
                <w:rFonts w:cs="Arial"/>
              </w:rPr>
            </w:pPr>
            <w:r w:rsidRPr="00010B16">
              <w:rPr>
                <w:rFonts w:cs="Arial"/>
              </w:rPr>
              <w:t>Male: one toilet and urinal provided</w:t>
            </w:r>
          </w:p>
          <w:p w14:paraId="23819475" w14:textId="77777777" w:rsidR="00FE5931" w:rsidRPr="00010B16" w:rsidRDefault="00FE5931" w:rsidP="00FE5931">
            <w:pPr>
              <w:pStyle w:val="ListBullet"/>
              <w:numPr>
                <w:ilvl w:val="0"/>
                <w:numId w:val="17"/>
              </w:numPr>
              <w:spacing w:before="60"/>
              <w:rPr>
                <w:rFonts w:cs="Arial"/>
              </w:rPr>
            </w:pPr>
            <w:r w:rsidRPr="00010B16">
              <w:rPr>
                <w:rFonts w:cs="Arial"/>
              </w:rPr>
              <w:t>Female: four toilets provided with access to an appropriate system to dispose of sanitary items</w:t>
            </w:r>
          </w:p>
          <w:p w14:paraId="3D2901A1" w14:textId="77777777" w:rsidR="00FE5931" w:rsidRPr="00010B16" w:rsidRDefault="00FE5931" w:rsidP="00FE5931">
            <w:pPr>
              <w:pStyle w:val="ListBullet"/>
              <w:numPr>
                <w:ilvl w:val="0"/>
                <w:numId w:val="17"/>
              </w:numPr>
              <w:spacing w:before="60"/>
              <w:rPr>
                <w:rFonts w:cs="Arial"/>
              </w:rPr>
            </w:pPr>
            <w:r w:rsidRPr="00010B16">
              <w:rPr>
                <w:rFonts w:cs="Arial"/>
              </w:rPr>
              <w:t>Facilities for workers with disabilities—one unisex toilet provided.</w:t>
            </w:r>
          </w:p>
          <w:p w14:paraId="69304F02"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Shelter sheds</w:t>
            </w:r>
          </w:p>
          <w:p w14:paraId="7D53F18A" w14:textId="77777777" w:rsidR="00FE5931" w:rsidRPr="00010B16" w:rsidRDefault="00FE5931" w:rsidP="00FE5931">
            <w:pPr>
              <w:pStyle w:val="ListBullet"/>
              <w:numPr>
                <w:ilvl w:val="0"/>
                <w:numId w:val="17"/>
              </w:numPr>
              <w:spacing w:before="60"/>
              <w:rPr>
                <w:rFonts w:cs="Arial"/>
              </w:rPr>
            </w:pPr>
            <w:r w:rsidRPr="00010B16">
              <w:rPr>
                <w:rFonts w:cs="Arial"/>
              </w:rPr>
              <w:t>Not applicable, as all work is indoors.</w:t>
            </w:r>
          </w:p>
          <w:p w14:paraId="186637F7"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Seating</w:t>
            </w:r>
          </w:p>
          <w:p w14:paraId="247DC9E3" w14:textId="77777777" w:rsidR="00FE5931" w:rsidRPr="00010B16" w:rsidRDefault="00FE5931" w:rsidP="00FE5931">
            <w:pPr>
              <w:pStyle w:val="ListBullet"/>
              <w:numPr>
                <w:ilvl w:val="0"/>
                <w:numId w:val="17"/>
              </w:numPr>
              <w:spacing w:before="60"/>
              <w:rPr>
                <w:rFonts w:cs="Arial"/>
              </w:rPr>
            </w:pPr>
            <w:r w:rsidRPr="00010B16">
              <w:rPr>
                <w:rFonts w:cs="Arial"/>
              </w:rPr>
              <w:t>All workers provided with fully adjustable office chair.</w:t>
            </w:r>
          </w:p>
          <w:p w14:paraId="08B6C410" w14:textId="77777777" w:rsidR="00FE5931" w:rsidRPr="00010B16" w:rsidRDefault="00FE5931" w:rsidP="00FE5931">
            <w:pPr>
              <w:pStyle w:val="ListBullet"/>
              <w:numPr>
                <w:ilvl w:val="0"/>
                <w:numId w:val="17"/>
              </w:numPr>
              <w:spacing w:before="60"/>
              <w:rPr>
                <w:rFonts w:cs="Arial"/>
              </w:rPr>
            </w:pPr>
            <w:r w:rsidRPr="00010B16">
              <w:rPr>
                <w:rFonts w:cs="Arial"/>
              </w:rPr>
              <w:t>Kitchen area provided with comfortable, non-adjustable chairs.</w:t>
            </w:r>
          </w:p>
          <w:p w14:paraId="668C4EEF"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Eating facilities</w:t>
            </w:r>
          </w:p>
          <w:p w14:paraId="2FBD1EB6" w14:textId="77777777" w:rsidR="00FE5931" w:rsidRPr="00010B16" w:rsidRDefault="00FE5931" w:rsidP="00FE5931">
            <w:pPr>
              <w:pStyle w:val="ListBullet"/>
              <w:numPr>
                <w:ilvl w:val="0"/>
                <w:numId w:val="17"/>
              </w:numPr>
              <w:spacing w:before="60"/>
              <w:rPr>
                <w:rFonts w:cs="Arial"/>
              </w:rPr>
            </w:pPr>
            <w:r w:rsidRPr="00010B16">
              <w:rPr>
                <w:rFonts w:cs="Arial"/>
              </w:rPr>
              <w:t>Eating area on ground floor has tables and seating to accommodate up to 20 persons at any one time—it also has a kitchen.</w:t>
            </w:r>
          </w:p>
          <w:p w14:paraId="054FF793" w14:textId="77777777" w:rsidR="00FE5931" w:rsidRPr="00010B16" w:rsidRDefault="00FE5931" w:rsidP="00FE5931">
            <w:pPr>
              <w:pStyle w:val="ListBullet"/>
              <w:numPr>
                <w:ilvl w:val="0"/>
                <w:numId w:val="17"/>
              </w:numPr>
              <w:spacing w:before="60"/>
              <w:rPr>
                <w:rFonts w:cs="Arial"/>
              </w:rPr>
            </w:pPr>
            <w:r w:rsidRPr="00010B16">
              <w:rPr>
                <w:rFonts w:cs="Arial"/>
              </w:rPr>
              <w:t>2nd and 3rd floors have kitchenettes for boiling water and washing utensils.</w:t>
            </w:r>
          </w:p>
          <w:p w14:paraId="67D97281"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Change room</w:t>
            </w:r>
          </w:p>
          <w:p w14:paraId="1C0AB03B" w14:textId="77777777" w:rsidR="00FE5931" w:rsidRPr="00010B16" w:rsidRDefault="00FE5931" w:rsidP="00FE5931">
            <w:pPr>
              <w:pStyle w:val="ListBullet"/>
              <w:numPr>
                <w:ilvl w:val="0"/>
                <w:numId w:val="17"/>
              </w:numPr>
              <w:spacing w:before="60"/>
              <w:rPr>
                <w:rFonts w:cs="Arial"/>
              </w:rPr>
            </w:pPr>
            <w:r w:rsidRPr="00010B16">
              <w:rPr>
                <w:rFonts w:cs="Arial"/>
              </w:rPr>
              <w:t>Change rooms not required.</w:t>
            </w:r>
          </w:p>
          <w:p w14:paraId="61179A7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Drinking water</w:t>
            </w:r>
          </w:p>
          <w:p w14:paraId="618D37DE" w14:textId="77777777" w:rsidR="00FE5931" w:rsidRPr="00010B16" w:rsidRDefault="00FE5931" w:rsidP="00FE5931">
            <w:pPr>
              <w:pStyle w:val="ListBullet"/>
              <w:numPr>
                <w:ilvl w:val="0"/>
                <w:numId w:val="17"/>
              </w:numPr>
              <w:spacing w:before="60"/>
              <w:rPr>
                <w:rFonts w:cs="Arial"/>
              </w:rPr>
            </w:pPr>
            <w:r w:rsidRPr="00010B16">
              <w:rPr>
                <w:rFonts w:cs="Arial"/>
              </w:rPr>
              <w:t>Drinking water and refrigerators provided in kitchen and kitchenettes.</w:t>
            </w:r>
          </w:p>
          <w:p w14:paraId="01A536CA" w14:textId="77777777" w:rsidR="00FE5931" w:rsidRPr="00010B16" w:rsidRDefault="00FE5931" w:rsidP="00FE5931">
            <w:pPr>
              <w:pStyle w:val="ListBullet"/>
              <w:numPr>
                <w:ilvl w:val="0"/>
                <w:numId w:val="17"/>
              </w:numPr>
              <w:spacing w:before="60"/>
              <w:rPr>
                <w:rFonts w:cs="Arial"/>
              </w:rPr>
            </w:pPr>
            <w:r w:rsidRPr="00010B16">
              <w:rPr>
                <w:rFonts w:cs="Arial"/>
              </w:rPr>
              <w:t>Cool water dispenser in ground floor kitchen.</w:t>
            </w:r>
          </w:p>
          <w:p w14:paraId="3A338F84"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Lockers</w:t>
            </w:r>
          </w:p>
          <w:p w14:paraId="67159444" w14:textId="77777777" w:rsidR="00FE5931" w:rsidRPr="00010B16" w:rsidRDefault="00FE5931" w:rsidP="00FE5931">
            <w:pPr>
              <w:pStyle w:val="ListBullet"/>
              <w:numPr>
                <w:ilvl w:val="0"/>
                <w:numId w:val="17"/>
              </w:numPr>
              <w:spacing w:before="60"/>
              <w:rPr>
                <w:rFonts w:cs="Arial"/>
              </w:rPr>
            </w:pPr>
            <w:r w:rsidRPr="00010B16">
              <w:rPr>
                <w:rFonts w:cs="Arial"/>
              </w:rPr>
              <w:t>Each worker has a lockable drawer for personal belongings at their workstation, or a locker or cabinet to store valuables on the same level as their workstation.</w:t>
            </w:r>
          </w:p>
          <w:p w14:paraId="41E5EDCA" w14:textId="77777777" w:rsidR="00FE5931" w:rsidRPr="00010B16" w:rsidRDefault="00FE5931" w:rsidP="006E3B8C">
            <w:pPr>
              <w:rPr>
                <w:rStyle w:val="Emphasised"/>
                <w:rFonts w:ascii="Arial" w:hAnsi="Arial" w:cs="Arial"/>
                <w:color w:val="auto"/>
              </w:rPr>
            </w:pPr>
            <w:r w:rsidRPr="00010B16">
              <w:rPr>
                <w:rStyle w:val="Emphasised"/>
                <w:rFonts w:ascii="Arial" w:hAnsi="Arial" w:cs="Arial"/>
                <w:color w:val="auto"/>
              </w:rPr>
              <w:t>Washing facilities</w:t>
            </w:r>
          </w:p>
          <w:p w14:paraId="2CE0263E" w14:textId="77777777" w:rsidR="00FE5931" w:rsidRPr="00010B16" w:rsidRDefault="00FE5931" w:rsidP="00FE5931">
            <w:pPr>
              <w:pStyle w:val="ListBullet"/>
              <w:numPr>
                <w:ilvl w:val="0"/>
                <w:numId w:val="17"/>
              </w:numPr>
              <w:spacing w:before="60"/>
              <w:rPr>
                <w:rFonts w:cs="Arial"/>
              </w:rPr>
            </w:pPr>
            <w:r w:rsidRPr="00010B16">
              <w:rPr>
                <w:rFonts w:cs="Arial"/>
              </w:rPr>
              <w:t>Handbasins located adjacent to male and female toilets</w:t>
            </w:r>
          </w:p>
          <w:p w14:paraId="2E27D36B" w14:textId="77777777" w:rsidR="00FE5931" w:rsidRPr="00010B16" w:rsidRDefault="00FE5931" w:rsidP="00FE5931">
            <w:pPr>
              <w:pStyle w:val="ListBullet"/>
              <w:numPr>
                <w:ilvl w:val="0"/>
                <w:numId w:val="17"/>
              </w:numPr>
              <w:spacing w:before="60"/>
              <w:rPr>
                <w:rFonts w:cs="Arial"/>
              </w:rPr>
            </w:pPr>
            <w:r w:rsidRPr="00010B16">
              <w:rPr>
                <w:rFonts w:cs="Arial"/>
              </w:rPr>
              <w:t>Facilities for workers with disabilities—one handbasin provided.</w:t>
            </w:r>
          </w:p>
        </w:tc>
      </w:tr>
    </w:tbl>
    <w:p w14:paraId="4DEAAC0D" w14:textId="77777777" w:rsidR="00FE5931" w:rsidRPr="00010B16" w:rsidRDefault="00FE5931" w:rsidP="00FE5931">
      <w:pPr>
        <w:rPr>
          <w:rFonts w:ascii="Arial" w:hAnsi="Arial" w:cs="Arial"/>
        </w:rPr>
      </w:pPr>
    </w:p>
    <w:p w14:paraId="3ED73BAD" w14:textId="77777777" w:rsidR="00FE5931" w:rsidRPr="00010B16" w:rsidRDefault="00FE5931" w:rsidP="00287B3C">
      <w:pPr>
        <w:pStyle w:val="Heading1"/>
      </w:pPr>
      <w:bookmarkStart w:id="176" w:name="_Toc513470273"/>
      <w:bookmarkStart w:id="177" w:name="_Toc184978098"/>
      <w:r w:rsidRPr="00010B16">
        <w:t>Amendments</w:t>
      </w:r>
      <w:bookmarkEnd w:id="176"/>
      <w:bookmarkEnd w:id="177"/>
    </w:p>
    <w:p w14:paraId="6219243A" w14:textId="77777777" w:rsidR="00FE5931" w:rsidRPr="00010B16" w:rsidRDefault="00FE5931" w:rsidP="00FE5931">
      <w:pPr>
        <w:rPr>
          <w:rFonts w:ascii="Arial" w:hAnsi="Arial" w:cs="Arial"/>
        </w:rPr>
      </w:pPr>
      <w:r w:rsidRPr="00010B16">
        <w:rPr>
          <w:rFonts w:ascii="Arial" w:hAnsi="Arial" w:cs="Arial"/>
        </w:rPr>
        <w:t xml:space="preserve">The Code of Practice: </w:t>
      </w:r>
      <w:r w:rsidRPr="00010B16">
        <w:rPr>
          <w:rFonts w:ascii="Arial" w:hAnsi="Arial" w:cs="Arial"/>
          <w:i/>
          <w:iCs/>
          <w:color w:val="000000"/>
          <w:szCs w:val="22"/>
        </w:rPr>
        <w:t>Managing the work environment and facilities</w:t>
      </w:r>
      <w:r w:rsidRPr="00010B16">
        <w:rPr>
          <w:rFonts w:ascii="Arial" w:hAnsi="Arial" w:cs="Arial"/>
          <w:color w:val="000000"/>
          <w:szCs w:val="22"/>
        </w:rPr>
        <w:t> </w:t>
      </w:r>
      <w:r w:rsidRPr="00010B16">
        <w:rPr>
          <w:rFonts w:ascii="Arial" w:hAnsi="Arial" w:cs="Arial"/>
        </w:rPr>
        <w:t>has been amended as follows:</w:t>
      </w:r>
    </w:p>
    <w:tbl>
      <w:tblPr>
        <w:tblStyle w:val="TableGrid2"/>
        <w:tblW w:w="0" w:type="auto"/>
        <w:tblLook w:val="04A0" w:firstRow="1" w:lastRow="0" w:firstColumn="1" w:lastColumn="0" w:noHBand="0" w:noVBand="1"/>
      </w:tblPr>
      <w:tblGrid>
        <w:gridCol w:w="1526"/>
        <w:gridCol w:w="7490"/>
      </w:tblGrid>
      <w:tr w:rsidR="00FE5931" w:rsidRPr="00010B16" w14:paraId="7237C8CA" w14:textId="77777777" w:rsidTr="004D6EF4">
        <w:tc>
          <w:tcPr>
            <w:tcW w:w="1526" w:type="dxa"/>
            <w:shd w:val="clear" w:color="auto" w:fill="DCC8FA"/>
          </w:tcPr>
          <w:p w14:paraId="798FB0BD" w14:textId="77777777" w:rsidR="00FE5931" w:rsidRPr="004D6EF4" w:rsidRDefault="00FE5931" w:rsidP="004D6EF4">
            <w:pPr>
              <w:spacing w:after="0"/>
              <w:rPr>
                <w:rFonts w:ascii="Arial" w:hAnsi="Arial" w:cs="Arial"/>
                <w:b/>
                <w:bCs/>
              </w:rPr>
            </w:pPr>
            <w:r w:rsidRPr="004D6EF4">
              <w:rPr>
                <w:rFonts w:ascii="Arial" w:hAnsi="Arial" w:cs="Arial"/>
                <w:b/>
                <w:bCs/>
              </w:rPr>
              <w:t>Date</w:t>
            </w:r>
          </w:p>
        </w:tc>
        <w:tc>
          <w:tcPr>
            <w:tcW w:w="7490" w:type="dxa"/>
            <w:shd w:val="clear" w:color="auto" w:fill="DCC8FA"/>
          </w:tcPr>
          <w:p w14:paraId="187C438A" w14:textId="77777777" w:rsidR="00FE5931" w:rsidRPr="004D6EF4" w:rsidRDefault="00FE5931" w:rsidP="004D6EF4">
            <w:pPr>
              <w:spacing w:after="0"/>
              <w:rPr>
                <w:rFonts w:ascii="Arial" w:hAnsi="Arial" w:cs="Arial"/>
                <w:b/>
                <w:bCs/>
              </w:rPr>
            </w:pPr>
            <w:r w:rsidRPr="004D6EF4">
              <w:rPr>
                <w:rFonts w:ascii="Arial" w:hAnsi="Arial" w:cs="Arial"/>
                <w:b/>
                <w:bCs/>
              </w:rPr>
              <w:t>Purpose</w:t>
            </w:r>
          </w:p>
        </w:tc>
      </w:tr>
      <w:tr w:rsidR="00FE5931" w:rsidRPr="00010B16" w14:paraId="5A7B222F" w14:textId="77777777" w:rsidTr="006E3B8C">
        <w:tc>
          <w:tcPr>
            <w:tcW w:w="1526" w:type="dxa"/>
          </w:tcPr>
          <w:p w14:paraId="611EEE68" w14:textId="77777777" w:rsidR="00FE5931" w:rsidRPr="00010B16" w:rsidRDefault="00FE5931" w:rsidP="006E3B8C">
            <w:pPr>
              <w:rPr>
                <w:rFonts w:ascii="Arial" w:hAnsi="Arial" w:cs="Arial"/>
              </w:rPr>
            </w:pPr>
            <w:r w:rsidRPr="00010B16">
              <w:rPr>
                <w:rFonts w:ascii="Arial" w:hAnsi="Arial" w:cs="Arial"/>
              </w:rPr>
              <w:t>2017 and 2020</w:t>
            </w:r>
          </w:p>
        </w:tc>
        <w:tc>
          <w:tcPr>
            <w:tcW w:w="7490" w:type="dxa"/>
          </w:tcPr>
          <w:p w14:paraId="7AAD03E3" w14:textId="77777777" w:rsidR="00FE5931" w:rsidRPr="00010B16" w:rsidRDefault="00FE5931" w:rsidP="006E3B8C">
            <w:pPr>
              <w:rPr>
                <w:rFonts w:ascii="Arial" w:hAnsi="Arial" w:cs="Arial"/>
              </w:rPr>
            </w:pPr>
            <w:r w:rsidRPr="00010B16">
              <w:rPr>
                <w:rFonts w:ascii="Arial" w:hAnsi="Arial" w:cs="Arial"/>
              </w:rPr>
              <w:t>Amendments made as part of a technical and usability review of the model Code</w:t>
            </w:r>
          </w:p>
        </w:tc>
      </w:tr>
      <w:tr w:rsidR="00FE5931" w:rsidRPr="00010B16" w14:paraId="159F735D" w14:textId="77777777" w:rsidTr="006E3B8C">
        <w:tc>
          <w:tcPr>
            <w:tcW w:w="1526" w:type="dxa"/>
          </w:tcPr>
          <w:p w14:paraId="40DB55B1" w14:textId="77777777" w:rsidR="00FE5931" w:rsidRPr="00010B16" w:rsidRDefault="00FE5931" w:rsidP="006E3B8C">
            <w:pPr>
              <w:rPr>
                <w:rFonts w:ascii="Arial" w:hAnsi="Arial" w:cs="Arial"/>
              </w:rPr>
            </w:pPr>
            <w:r w:rsidRPr="00010B16">
              <w:rPr>
                <w:rFonts w:ascii="Arial" w:hAnsi="Arial" w:cs="Arial"/>
              </w:rPr>
              <w:t>Current</w:t>
            </w:r>
          </w:p>
        </w:tc>
        <w:tc>
          <w:tcPr>
            <w:tcW w:w="7490" w:type="dxa"/>
          </w:tcPr>
          <w:p w14:paraId="3973415E" w14:textId="77777777" w:rsidR="00FE5931" w:rsidRPr="00010B16" w:rsidRDefault="00FE5931" w:rsidP="006E3B8C">
            <w:pPr>
              <w:rPr>
                <w:rFonts w:ascii="Arial" w:hAnsi="Arial" w:cs="Arial"/>
              </w:rPr>
            </w:pPr>
            <w:r w:rsidRPr="00010B16">
              <w:rPr>
                <w:rFonts w:ascii="Arial" w:hAnsi="Arial" w:cs="Arial"/>
              </w:rPr>
              <w:t xml:space="preserve">Revised to adopt amendments to the model WHS Regulations and the publication of the model Code of Practice: </w:t>
            </w:r>
            <w:r w:rsidRPr="00010B16">
              <w:rPr>
                <w:rFonts w:ascii="Arial" w:hAnsi="Arial" w:cs="Arial"/>
                <w:i/>
                <w:iCs/>
              </w:rPr>
              <w:t>Managing psychosocial hazards at work</w:t>
            </w:r>
          </w:p>
        </w:tc>
      </w:tr>
    </w:tbl>
    <w:p w14:paraId="211983D0" w14:textId="77777777" w:rsidR="00FE5931" w:rsidRPr="00010B16" w:rsidRDefault="00FE5931" w:rsidP="00FE5931">
      <w:pPr>
        <w:pStyle w:val="NormalWeb"/>
        <w:shd w:val="clear" w:color="auto" w:fill="FFFFFF"/>
        <w:spacing w:before="0" w:beforeAutospacing="0" w:after="120" w:afterAutospacing="0"/>
        <w:rPr>
          <w:rFonts w:ascii="Arial" w:hAnsi="Arial" w:cs="Arial"/>
          <w:color w:val="000000"/>
          <w:sz w:val="22"/>
          <w:szCs w:val="22"/>
        </w:rPr>
      </w:pPr>
    </w:p>
    <w:p w14:paraId="03959577" w14:textId="74907C33" w:rsidR="00B47E2F" w:rsidRPr="00010B16" w:rsidRDefault="00B47E2F" w:rsidP="00FE5931">
      <w:pPr>
        <w:spacing w:before="0" w:after="160" w:line="259" w:lineRule="auto"/>
        <w:rPr>
          <w:rFonts w:ascii="Arial" w:hAnsi="Arial" w:cs="Arial"/>
          <w:b/>
          <w:bCs/>
        </w:rPr>
        <w:sectPr w:rsidR="00B47E2F" w:rsidRPr="00010B16" w:rsidSect="00676EBD">
          <w:type w:val="continuous"/>
          <w:pgSz w:w="11907" w:h="16840" w:code="9"/>
          <w:pgMar w:top="1134" w:right="992" w:bottom="1701" w:left="1134" w:header="227" w:footer="284" w:gutter="0"/>
          <w:cols w:space="720"/>
          <w:docGrid w:linePitch="299"/>
        </w:sectPr>
      </w:pPr>
    </w:p>
    <w:p w14:paraId="707B6C6A" w14:textId="77777777" w:rsidR="009266DD" w:rsidRPr="00010B16" w:rsidRDefault="009266DD" w:rsidP="00EB4F45">
      <w:pPr>
        <w:pStyle w:val="ListBullet"/>
        <w:numPr>
          <w:ilvl w:val="0"/>
          <w:numId w:val="0"/>
        </w:numPr>
        <w:contextualSpacing w:val="0"/>
        <w:rPr>
          <w:rFonts w:cs="Arial"/>
        </w:rPr>
      </w:pPr>
    </w:p>
    <w:sectPr w:rsidR="009266DD" w:rsidRPr="00010B16" w:rsidSect="00390C4F">
      <w:type w:val="continuous"/>
      <w:pgSz w:w="11907" w:h="16840" w:code="9"/>
      <w:pgMar w:top="1134" w:right="1134" w:bottom="1701" w:left="1134" w:header="567" w:footer="25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10E9" w14:textId="77777777" w:rsidR="00231944" w:rsidRDefault="00231944">
      <w:pPr>
        <w:spacing w:before="0" w:after="0"/>
      </w:pPr>
      <w:r>
        <w:separator/>
      </w:r>
    </w:p>
    <w:p w14:paraId="61C7BAB2" w14:textId="77777777" w:rsidR="00231944" w:rsidRDefault="00231944"/>
  </w:endnote>
  <w:endnote w:type="continuationSeparator" w:id="0">
    <w:p w14:paraId="58F58257" w14:textId="77777777" w:rsidR="00231944" w:rsidRDefault="00231944">
      <w:pPr>
        <w:spacing w:before="0" w:after="0"/>
      </w:pPr>
      <w:r>
        <w:continuationSeparator/>
      </w:r>
    </w:p>
    <w:p w14:paraId="5D963352" w14:textId="77777777" w:rsidR="00231944" w:rsidRDefault="00231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Gotham Light">
    <w:altName w:val="Times New Roman"/>
    <w:panose1 w:val="00000000000000000000"/>
    <w:charset w:val="00"/>
    <w:family w:val="modern"/>
    <w:notTrueType/>
    <w:pitch w:val="variable"/>
    <w:sig w:usb0="A10000FF" w:usb1="4000005B"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529752"/>
      <w:docPartObj>
        <w:docPartGallery w:val="Page Numbers (Bottom of Page)"/>
        <w:docPartUnique/>
      </w:docPartObj>
    </w:sdtPr>
    <w:sdtEndPr>
      <w:rPr>
        <w:rStyle w:val="PageNumber"/>
      </w:rPr>
    </w:sdtEndPr>
    <w:sdtContent>
      <w:p w14:paraId="41B4F7B0" w14:textId="77777777" w:rsidR="00E57EA8" w:rsidRDefault="00E57EA8"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EF4DA" w14:textId="77777777" w:rsidR="00E57EA8" w:rsidRDefault="00E57EA8"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670990338"/>
      <w:docPartObj>
        <w:docPartGallery w:val="Page Numbers (Bottom of Page)"/>
        <w:docPartUnique/>
      </w:docPartObj>
    </w:sdtPr>
    <w:sdtEndPr>
      <w:rPr>
        <w:rStyle w:val="PageNumber"/>
      </w:rPr>
    </w:sdtEndPr>
    <w:sdtContent>
      <w:p w14:paraId="48891203" w14:textId="77777777" w:rsidR="00E57EA8" w:rsidRPr="00A50ACF" w:rsidRDefault="00E57EA8" w:rsidP="003A3BE9">
        <w:pPr>
          <w:pStyle w:val="Footer"/>
          <w:framePr w:h="586" w:hRule="exact" w:wrap="none" w:vAnchor="text" w:hAnchor="page" w:x="10872" w:y="-157"/>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4D84CBB0" w14:textId="77777777" w:rsidR="00E57EA8" w:rsidRDefault="00E57EA8" w:rsidP="00316F6D">
    <w:pPr>
      <w:pStyle w:val="Footer"/>
      <w:ind w:left="0"/>
      <w:rPr>
        <w:b/>
      </w:rPr>
    </w:pPr>
    <w:r>
      <w:rPr>
        <w:noProof/>
      </w:rPr>
      <w:drawing>
        <wp:anchor distT="0" distB="0" distL="114300" distR="114300" simplePos="0" relativeHeight="251660800" behindDoc="1" locked="0" layoutInCell="1" allowOverlap="1" wp14:anchorId="0D09BC2D" wp14:editId="4984C458">
          <wp:simplePos x="0" y="0"/>
          <wp:positionH relativeFrom="column">
            <wp:posOffset>-453390</wp:posOffset>
          </wp:positionH>
          <wp:positionV relativeFrom="paragraph">
            <wp:posOffset>-60960</wp:posOffset>
          </wp:positionV>
          <wp:extent cx="6883200" cy="252000"/>
          <wp:effectExtent l="0" t="0" r="0" b="0"/>
          <wp:wrapNone/>
          <wp:docPr id="4"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Pr>
        <w:noProof/>
      </w:rPr>
      <w:t>[Title of Code]</w:t>
    </w:r>
    <w:r>
      <w:rPr>
        <w:noProof/>
      </w:rPr>
      <w:tab/>
    </w:r>
    <w:r>
      <w:rPr>
        <w:noProof/>
      </w:rPr>
      <w:tab/>
      <w:t xml:space="preserve"> </w:t>
    </w:r>
    <w:r>
      <w:rPr>
        <w:noProof/>
      </w:rPr>
      <w:tab/>
    </w:r>
    <w:r>
      <w:rPr>
        <w:noProof/>
      </w:rPr>
      <w:tab/>
    </w:r>
    <w:r>
      <w:rPr>
        <w:noProof/>
      </w:rPr>
      <w:tab/>
    </w:r>
    <w:r>
      <w:rPr>
        <w:noProof/>
      </w:rPr>
      <w:tab/>
    </w:r>
    <w:r>
      <w:rPr>
        <w:b/>
      </w:rPr>
      <w:t xml:space="preserve"> </w:t>
    </w:r>
  </w:p>
  <w:p w14:paraId="7FED377A" w14:textId="4A764BC4" w:rsidR="0003119F" w:rsidRPr="0003119F" w:rsidRDefault="0003119F" w:rsidP="0003119F">
    <w:pPr>
      <w:pStyle w:val="Footer"/>
      <w:ind w:left="0"/>
      <w:jc w:val="center"/>
      <w:rPr>
        <w:rFonts w:ascii="Arial" w:hAnsi="Arial" w:cs="Arial"/>
        <w:b/>
        <w:sz w:val="14"/>
      </w:rPr>
    </w:pPr>
    <w:r w:rsidRPr="0003119F">
      <w:rPr>
        <w:rFonts w:ascii="Arial" w:hAnsi="Arial" w:cs="Arial"/>
        <w:b/>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3EB8" w14:textId="2B7E4E79" w:rsidR="0003119F" w:rsidRPr="0087256A" w:rsidRDefault="0087256A" w:rsidP="0087256A">
    <w:pPr>
      <w:pStyle w:val="Footer"/>
      <w:jc w:val="center"/>
      <w:rPr>
        <w:rFonts w:ascii="Arial" w:hAnsi="Arial" w:cs="Arial"/>
        <w:color w:val="auto"/>
        <w:sz w:val="14"/>
      </w:rPr>
    </w:pPr>
    <w:r w:rsidRPr="0087256A">
      <w:rPr>
        <w:rFonts w:ascii="Arial" w:hAnsi="Arial" w:cs="Arial"/>
        <w:color w:val="auto"/>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1EC63787" w14:textId="77777777"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CED44" w14:textId="77777777" w:rsidR="000459F7" w:rsidRDefault="000459F7" w:rsidP="00D678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565401FB" w14:textId="77777777" w:rsidR="000459F7" w:rsidRPr="00A50ACF" w:rsidRDefault="000459F7" w:rsidP="001316E7">
        <w:pPr>
          <w:pStyle w:val="Footer"/>
          <w:framePr w:h="586" w:hRule="exact" w:wrap="none" w:vAnchor="text" w:hAnchor="page" w:x="4231" w:y="-144"/>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FDCDB96" w14:textId="51E6C2B4" w:rsidR="000459F7" w:rsidRDefault="00676EBD" w:rsidP="00DC737B">
    <w:pPr>
      <w:pStyle w:val="Footer"/>
      <w:ind w:right="-284"/>
      <w:rPr>
        <w:sz w:val="16"/>
        <w:szCs w:val="16"/>
      </w:rPr>
    </w:pPr>
    <w:r w:rsidRPr="009A1795">
      <w:rPr>
        <w:noProof/>
        <w:sz w:val="16"/>
        <w:szCs w:val="16"/>
      </w:rPr>
      <w:drawing>
        <wp:anchor distT="0" distB="0" distL="114300" distR="114300" simplePos="0" relativeHeight="251663872" behindDoc="1" locked="0" layoutInCell="1" allowOverlap="1" wp14:anchorId="0DEFE990" wp14:editId="44ED961C">
          <wp:simplePos x="0" y="0"/>
          <wp:positionH relativeFrom="column">
            <wp:posOffset>-247650</wp:posOffset>
          </wp:positionH>
          <wp:positionV relativeFrom="paragraph">
            <wp:posOffset>-6350</wp:posOffset>
          </wp:positionV>
          <wp:extent cx="6883200" cy="252000"/>
          <wp:effectExtent l="0" t="0" r="0" b="0"/>
          <wp:wrapNone/>
          <wp:docPr id="3"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9C1074" w:rsidRPr="009A1795">
      <w:rPr>
        <w:noProof/>
        <w:sz w:val="16"/>
        <w:szCs w:val="16"/>
      </w:rPr>
      <w:t>CMTEDD</w:t>
    </w:r>
    <w:r w:rsidR="009C1074" w:rsidRPr="009A1795">
      <w:rPr>
        <w:noProof/>
        <w:sz w:val="16"/>
        <w:szCs w:val="16"/>
      </w:rPr>
      <w:tab/>
    </w:r>
    <w:r w:rsidR="009C1074" w:rsidRPr="009A1795">
      <w:rPr>
        <w:noProof/>
        <w:sz w:val="16"/>
        <w:szCs w:val="16"/>
      </w:rPr>
      <w:tab/>
    </w:r>
    <w:r w:rsidR="00A50ACF" w:rsidRPr="009A1795">
      <w:rPr>
        <w:noProof/>
        <w:sz w:val="16"/>
        <w:szCs w:val="16"/>
      </w:rPr>
      <w:t xml:space="preserve"> </w:t>
    </w:r>
    <w:r w:rsidR="00DC737B" w:rsidRPr="009A1795">
      <w:rPr>
        <w:noProof/>
        <w:sz w:val="16"/>
        <w:szCs w:val="16"/>
      </w:rPr>
      <w:t xml:space="preserve"> </w:t>
    </w:r>
    <w:r w:rsidR="00DC737B" w:rsidRPr="009A1795">
      <w:rPr>
        <w:noProof/>
        <w:sz w:val="16"/>
        <w:szCs w:val="16"/>
      </w:rPr>
      <w:tab/>
    </w:r>
    <w:r w:rsidR="00DC737B" w:rsidRPr="009A1795">
      <w:rPr>
        <w:noProof/>
        <w:sz w:val="16"/>
        <w:szCs w:val="16"/>
      </w:rPr>
      <w:tab/>
    </w:r>
    <w:r w:rsidR="00DC737B" w:rsidRPr="009A1795">
      <w:rPr>
        <w:sz w:val="16"/>
        <w:szCs w:val="16"/>
      </w:rPr>
      <w:t>MANAGING THE WORK ENVIRONMENT AND FACILITIES</w:t>
    </w:r>
  </w:p>
  <w:p w14:paraId="42829C77" w14:textId="27953B9E" w:rsidR="0003119F" w:rsidRPr="0087256A" w:rsidRDefault="0087256A" w:rsidP="0087256A">
    <w:pPr>
      <w:pStyle w:val="Footer"/>
      <w:ind w:right="-284"/>
      <w:jc w:val="center"/>
      <w:rPr>
        <w:rFonts w:ascii="Arial" w:hAnsi="Arial" w:cs="Arial"/>
        <w:color w:val="auto"/>
        <w:sz w:val="14"/>
        <w:szCs w:val="16"/>
      </w:rPr>
    </w:pPr>
    <w:r w:rsidRPr="0087256A">
      <w:rPr>
        <w:rFonts w:ascii="Arial" w:hAnsi="Arial" w:cs="Arial"/>
        <w:color w:val="auto"/>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0743" w14:textId="77777777" w:rsidR="00231944" w:rsidRDefault="00231944" w:rsidP="001723F7">
      <w:pPr>
        <w:spacing w:before="0" w:after="0"/>
      </w:pPr>
      <w:r>
        <w:separator/>
      </w:r>
    </w:p>
  </w:footnote>
  <w:footnote w:type="continuationSeparator" w:id="0">
    <w:p w14:paraId="310BF58F" w14:textId="77777777" w:rsidR="00231944" w:rsidRDefault="00231944">
      <w:pPr>
        <w:spacing w:before="0" w:after="0"/>
      </w:pPr>
      <w:r>
        <w:continuationSeparator/>
      </w:r>
    </w:p>
    <w:p w14:paraId="32D82C64" w14:textId="77777777" w:rsidR="00231944" w:rsidRDefault="00231944"/>
  </w:footnote>
  <w:footnote w:id="1">
    <w:p w14:paraId="57848B86" w14:textId="77777777" w:rsidR="00B47E2F" w:rsidRPr="007C1CC2" w:rsidRDefault="00B47E2F" w:rsidP="00B47E2F">
      <w:pPr>
        <w:pStyle w:val="FootnoteText"/>
        <w:rPr>
          <w:b/>
        </w:rPr>
      </w:pPr>
      <w:r w:rsidRPr="00C9036F">
        <w:rPr>
          <w:rStyle w:val="FootnoteReference"/>
          <w:sz w:val="18"/>
        </w:rPr>
        <w:footnoteRef/>
      </w:r>
      <w:r w:rsidRPr="00C9036F">
        <w:t xml:space="preserve"> Source: AS/NZS 1680.1:2006</w:t>
      </w:r>
      <w:r>
        <w:t>—</w:t>
      </w:r>
      <w:r w:rsidRPr="00C9036F">
        <w:t xml:space="preserve">Interior </w:t>
      </w:r>
      <w:r>
        <w:t xml:space="preserve">and </w:t>
      </w:r>
      <w:r w:rsidRPr="00C9036F">
        <w:t>workplace lighting</w:t>
      </w:r>
      <w:r>
        <w:t>: General principles and recommendations</w:t>
      </w:r>
    </w:p>
  </w:footnote>
  <w:footnote w:id="2">
    <w:p w14:paraId="12E97E28" w14:textId="77777777" w:rsidR="00B47E2F" w:rsidRPr="00C9036F" w:rsidRDefault="00B47E2F" w:rsidP="00B47E2F">
      <w:pPr>
        <w:pStyle w:val="FootnoteText"/>
        <w:rPr>
          <w:sz w:val="18"/>
        </w:rPr>
      </w:pPr>
      <w:r w:rsidRPr="00C9036F">
        <w:rPr>
          <w:rStyle w:val="FootnoteReference"/>
          <w:sz w:val="18"/>
        </w:rPr>
        <w:footnoteRef/>
      </w:r>
      <w:r w:rsidRPr="00C9036F">
        <w:rPr>
          <w:sz w:val="18"/>
        </w:rPr>
        <w:t xml:space="preserve"> AS/NZS 3666.1:2011 Air-handling and water systems of buildings</w:t>
      </w:r>
      <w:r>
        <w:rPr>
          <w:sz w:val="18"/>
        </w:rPr>
        <w:t>—</w:t>
      </w:r>
      <w:r w:rsidRPr="00C9036F">
        <w:rPr>
          <w:sz w:val="18"/>
        </w:rPr>
        <w:t>Microbial control</w:t>
      </w:r>
      <w:r>
        <w:rPr>
          <w:sz w:val="18"/>
        </w:rPr>
        <w:t>—</w:t>
      </w:r>
      <w:r w:rsidRPr="00C9036F">
        <w:rPr>
          <w:sz w:val="18"/>
        </w:rPr>
        <w:t>Design, installation and commissioning</w:t>
      </w:r>
    </w:p>
    <w:p w14:paraId="22997C48" w14:textId="77777777" w:rsidR="00B47E2F" w:rsidRPr="00C9036F" w:rsidRDefault="00B47E2F" w:rsidP="00B47E2F">
      <w:pPr>
        <w:pStyle w:val="FootnoteText"/>
        <w:rPr>
          <w:sz w:val="18"/>
        </w:rPr>
      </w:pPr>
      <w:r w:rsidRPr="00C9036F">
        <w:rPr>
          <w:sz w:val="18"/>
        </w:rPr>
        <w:t>AS/NZS 3666.2:2011 Air-handling and water systems of buildings</w:t>
      </w:r>
      <w:r>
        <w:rPr>
          <w:sz w:val="18"/>
        </w:rPr>
        <w:t>—</w:t>
      </w:r>
      <w:r w:rsidRPr="00C9036F">
        <w:rPr>
          <w:sz w:val="18"/>
        </w:rPr>
        <w:t>Microbial control</w:t>
      </w:r>
      <w:r>
        <w:rPr>
          <w:sz w:val="18"/>
        </w:rPr>
        <w:t>—</w:t>
      </w:r>
      <w:r w:rsidRPr="00C9036F">
        <w:rPr>
          <w:sz w:val="18"/>
        </w:rPr>
        <w:t>Operation and maintenance</w:t>
      </w:r>
    </w:p>
    <w:p w14:paraId="75418F06" w14:textId="77777777" w:rsidR="00B47E2F" w:rsidRPr="00C9036F" w:rsidRDefault="00B47E2F" w:rsidP="00B47E2F">
      <w:pPr>
        <w:pStyle w:val="FootnoteText"/>
        <w:rPr>
          <w:sz w:val="18"/>
        </w:rPr>
      </w:pPr>
      <w:r w:rsidRPr="00C9036F">
        <w:rPr>
          <w:sz w:val="18"/>
        </w:rPr>
        <w:t>AS/NZS 3666.3:2011 Air-handling and water systems of buildings</w:t>
      </w:r>
      <w:r>
        <w:rPr>
          <w:sz w:val="18"/>
        </w:rPr>
        <w:t>—</w:t>
      </w:r>
      <w:r w:rsidRPr="00C9036F">
        <w:rPr>
          <w:sz w:val="18"/>
        </w:rPr>
        <w:t>Microbial control</w:t>
      </w:r>
      <w:r>
        <w:rPr>
          <w:sz w:val="18"/>
        </w:rPr>
        <w:t>—</w:t>
      </w:r>
      <w:r w:rsidRPr="00C9036F">
        <w:rPr>
          <w:sz w:val="18"/>
        </w:rPr>
        <w:t>Performance-based maintenance of cooling water systems</w:t>
      </w:r>
    </w:p>
    <w:p w14:paraId="6F18D436" w14:textId="77777777" w:rsidR="00B47E2F" w:rsidRPr="00746D31" w:rsidRDefault="00B47E2F" w:rsidP="00B47E2F">
      <w:pPr>
        <w:pStyle w:val="FootnoteText"/>
      </w:pPr>
      <w:r w:rsidRPr="00C9036F">
        <w:rPr>
          <w:sz w:val="18"/>
        </w:rPr>
        <w:t>AS/NZS 3666.4:2011 Air-handling and water systems of buildings</w:t>
      </w:r>
      <w:r>
        <w:rPr>
          <w:sz w:val="18"/>
        </w:rPr>
        <w:t>—</w:t>
      </w:r>
      <w:r w:rsidRPr="00C9036F">
        <w:rPr>
          <w:sz w:val="18"/>
        </w:rPr>
        <w:t>Microbial control</w:t>
      </w:r>
      <w:r>
        <w:rPr>
          <w:sz w:val="18"/>
        </w:rPr>
        <w:t>—</w:t>
      </w:r>
      <w:r w:rsidRPr="00C9036F">
        <w:rPr>
          <w:sz w:val="18"/>
        </w:rPr>
        <w:t xml:space="preserve">Performance-based maintenance of air-handling systems (ducts and components) </w:t>
      </w:r>
    </w:p>
  </w:footnote>
  <w:footnote w:id="3">
    <w:p w14:paraId="2691FF59" w14:textId="77777777" w:rsidR="00B47E2F" w:rsidRPr="009C48C0" w:rsidRDefault="00B47E2F" w:rsidP="00B47E2F">
      <w:pPr>
        <w:pStyle w:val="FootnoteText"/>
      </w:pPr>
      <w:r w:rsidRPr="007D038F">
        <w:rPr>
          <w:rStyle w:val="FootnoteReference"/>
        </w:rPr>
        <w:footnoteRef/>
      </w:r>
      <w:r w:rsidRPr="007D038F">
        <w:t xml:space="preserve"> </w:t>
      </w:r>
      <w:r w:rsidRPr="00DB7DB3">
        <w:rPr>
          <w:sz w:val="16"/>
          <w:szCs w:val="16"/>
        </w:rPr>
        <w:t xml:space="preserve">This information is sourced from material developed by Safe Work Australia (SWA) and WorkSafe ACT. In particular WorkSafe ACT’s guidance on </w:t>
      </w:r>
      <w:hyperlink r:id="rId1" w:history="1">
        <w:r w:rsidRPr="00DB7DB3">
          <w:rPr>
            <w:rStyle w:val="Hyperlink"/>
            <w:sz w:val="16"/>
            <w:szCs w:val="16"/>
          </w:rPr>
          <w:t>smoke, pollen and dust in the workplace</w:t>
        </w:r>
      </w:hyperlink>
      <w:r w:rsidRPr="00DB7DB3">
        <w:rPr>
          <w:sz w:val="16"/>
          <w:szCs w:val="16"/>
        </w:rPr>
        <w:t xml:space="preserve">, SWA guidance on </w:t>
      </w:r>
      <w:hyperlink r:id="rId2" w:history="1">
        <w:r w:rsidRPr="00DB7DB3">
          <w:rPr>
            <w:rStyle w:val="Hyperlink"/>
            <w:sz w:val="16"/>
            <w:szCs w:val="16"/>
          </w:rPr>
          <w:t>bushfire smoke impacts in the workplace</w:t>
        </w:r>
      </w:hyperlink>
      <w:r w:rsidRPr="00DB7DB3">
        <w:rPr>
          <w:sz w:val="16"/>
          <w:szCs w:val="16"/>
        </w:rPr>
        <w:t xml:space="preserve">, and </w:t>
      </w:r>
      <w:hyperlink r:id="rId3" w:history="1">
        <w:r w:rsidRPr="00DB7DB3">
          <w:rPr>
            <w:rStyle w:val="Hyperlink"/>
            <w:sz w:val="16"/>
            <w:szCs w:val="16"/>
          </w:rPr>
          <w:t>managing the risks from air pollution</w:t>
        </w:r>
      </w:hyperlink>
      <w:r w:rsidRPr="00DB7DB3">
        <w:rPr>
          <w:sz w:val="16"/>
          <w:szCs w:val="16"/>
        </w:rPr>
        <w:t>.</w:t>
      </w:r>
    </w:p>
    <w:p w14:paraId="49FDCA2E" w14:textId="77777777" w:rsidR="00B47E2F" w:rsidRDefault="00B47E2F" w:rsidP="00B47E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705D" w14:textId="77777777" w:rsidR="00E57EA8" w:rsidRDefault="0087256A">
    <w:pPr>
      <w:pStyle w:val="Header"/>
    </w:pPr>
    <w:r>
      <w:rPr>
        <w:noProof/>
      </w:rPr>
      <w:pict w14:anchorId="4E39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91.1pt;height:694.55pt;z-index:-251654656;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7A7A" w14:textId="77777777" w:rsidR="0087256A" w:rsidRDefault="00872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8EE9" w14:textId="77777777" w:rsidR="00D03187" w:rsidRDefault="00D03187" w:rsidP="00D03187">
    <w:pPr>
      <w:pStyle w:val="Header"/>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F825" w14:textId="77777777" w:rsidR="00E61BB1" w:rsidRDefault="0087256A">
    <w:pPr>
      <w:pStyle w:val="Header"/>
    </w:pPr>
    <w:r>
      <w:rPr>
        <w:noProof/>
      </w:rPr>
      <w:pict w14:anchorId="056D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3A9F" w14:textId="77777777" w:rsidR="00937A95" w:rsidRDefault="00937A95">
    <w:pPr>
      <w:pStyle w:val="Header"/>
    </w:pPr>
    <w:r>
      <w:rPr>
        <w:noProof/>
      </w:rPr>
      <w:drawing>
        <wp:anchor distT="0" distB="0" distL="114300" distR="114300" simplePos="0" relativeHeight="251657728" behindDoc="1" locked="0" layoutInCell="1" allowOverlap="1" wp14:anchorId="3A9C5E10" wp14:editId="5B089CE5">
          <wp:simplePos x="0" y="0"/>
          <wp:positionH relativeFrom="column">
            <wp:posOffset>-324164</wp:posOffset>
          </wp:positionH>
          <wp:positionV relativeFrom="paragraph">
            <wp:posOffset>-67814</wp:posOffset>
          </wp:positionV>
          <wp:extent cx="6885097" cy="10218656"/>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90429" cy="102265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FFFFFF89"/>
    <w:multiLevelType w:val="singleLevel"/>
    <w:tmpl w:val="708871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76E9E"/>
    <w:multiLevelType w:val="multilevel"/>
    <w:tmpl w:val="402E7EF2"/>
    <w:numStyleLink w:val="AppendixNumbers"/>
  </w:abstractNum>
  <w:abstractNum w:abstractNumId="3"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3A7130"/>
    <w:multiLevelType w:val="hybridMultilevel"/>
    <w:tmpl w:val="E2BCE68E"/>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F234A4"/>
    <w:multiLevelType w:val="multilevel"/>
    <w:tmpl w:val="89865BD0"/>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8" w15:restartNumberingAfterBreak="0">
    <w:nsid w:val="23F47753"/>
    <w:multiLevelType w:val="multilevel"/>
    <w:tmpl w:val="FC7E0E0E"/>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9" w15:restartNumberingAfterBreak="0">
    <w:nsid w:val="25195698"/>
    <w:multiLevelType w:val="multilevel"/>
    <w:tmpl w:val="0C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D74652"/>
    <w:multiLevelType w:val="hybridMultilevel"/>
    <w:tmpl w:val="08C605EE"/>
    <w:lvl w:ilvl="0" w:tplc="E808F874">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F0794"/>
    <w:multiLevelType w:val="multilevel"/>
    <w:tmpl w:val="F87C57AA"/>
    <w:lvl w:ilvl="0">
      <w:start w:val="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3" w15:restartNumberingAfterBreak="0">
    <w:nsid w:val="38AF5E59"/>
    <w:multiLevelType w:val="multilevel"/>
    <w:tmpl w:val="B50C0D74"/>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color w:val="7030A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4"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F11C3"/>
    <w:multiLevelType w:val="multilevel"/>
    <w:tmpl w:val="4BCE93B2"/>
    <w:lvl w:ilvl="0">
      <w:start w:val="2"/>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57D26A18"/>
    <w:numStyleLink w:val="KCBullets"/>
  </w:abstractNum>
  <w:abstractNum w:abstractNumId="21"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5F30072"/>
    <w:multiLevelType w:val="multilevel"/>
    <w:tmpl w:val="A6A48DD0"/>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5"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6" w15:restartNumberingAfterBreak="0">
    <w:nsid w:val="6C320A07"/>
    <w:multiLevelType w:val="multilevel"/>
    <w:tmpl w:val="0C09001F"/>
    <w:styleLink w:val="Style4"/>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F7362B9"/>
    <w:multiLevelType w:val="multilevel"/>
    <w:tmpl w:val="0C09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Aria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Aria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Arial" w:hint="default"/>
      </w:rPr>
    </w:lvl>
    <w:lvl w:ilvl="8" w:tplc="0C090005" w:tentative="1">
      <w:start w:val="1"/>
      <w:numFmt w:val="bullet"/>
      <w:lvlText w:val=""/>
      <w:lvlJc w:val="left"/>
      <w:pPr>
        <w:ind w:left="6403" w:hanging="360"/>
      </w:pPr>
      <w:rPr>
        <w:rFonts w:ascii="Wingdings" w:hAnsi="Wingdings" w:hint="default"/>
      </w:rPr>
    </w:lvl>
  </w:abstractNum>
  <w:abstractNum w:abstractNumId="30"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1" w15:restartNumberingAfterBreak="0">
    <w:nsid w:val="7ECD56B4"/>
    <w:multiLevelType w:val="hybridMultilevel"/>
    <w:tmpl w:val="1510743C"/>
    <w:lvl w:ilvl="0" w:tplc="0E60C6E4">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979111286">
    <w:abstractNumId w:val="10"/>
  </w:num>
  <w:num w:numId="2" w16cid:durableId="624122357">
    <w:abstractNumId w:val="17"/>
  </w:num>
  <w:num w:numId="3" w16cid:durableId="1158498186">
    <w:abstractNumId w:val="27"/>
  </w:num>
  <w:num w:numId="4" w16cid:durableId="1532960818">
    <w:abstractNumId w:val="30"/>
  </w:num>
  <w:num w:numId="5" w16cid:durableId="552470070">
    <w:abstractNumId w:val="3"/>
  </w:num>
  <w:num w:numId="6" w16cid:durableId="611396820">
    <w:abstractNumId w:val="20"/>
  </w:num>
  <w:num w:numId="7" w16cid:durableId="404570024">
    <w:abstractNumId w:val="18"/>
  </w:num>
  <w:num w:numId="8" w16cid:durableId="1146051722">
    <w:abstractNumId w:val="14"/>
  </w:num>
  <w:num w:numId="9" w16cid:durableId="1911385974">
    <w:abstractNumId w:val="16"/>
  </w:num>
  <w:num w:numId="10" w16cid:durableId="146287623">
    <w:abstractNumId w:val="5"/>
  </w:num>
  <w:num w:numId="11" w16cid:durableId="456097330">
    <w:abstractNumId w:val="23"/>
  </w:num>
  <w:num w:numId="12" w16cid:durableId="1135489105">
    <w:abstractNumId w:val="22"/>
  </w:num>
  <w:num w:numId="13" w16cid:durableId="557402120">
    <w:abstractNumId w:val="6"/>
  </w:num>
  <w:num w:numId="14" w16cid:durableId="2081054892">
    <w:abstractNumId w:val="19"/>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2"/>
  </w:num>
  <w:num w:numId="16" w16cid:durableId="647906734">
    <w:abstractNumId w:val="21"/>
  </w:num>
  <w:num w:numId="17" w16cid:durableId="1598488913">
    <w:abstractNumId w:val="31"/>
  </w:num>
  <w:num w:numId="18" w16cid:durableId="1674605386">
    <w:abstractNumId w:val="29"/>
  </w:num>
  <w:num w:numId="19" w16cid:durableId="936326106">
    <w:abstractNumId w:val="0"/>
  </w:num>
  <w:num w:numId="20" w16cid:durableId="1626694511">
    <w:abstractNumId w:val="25"/>
  </w:num>
  <w:num w:numId="21" w16cid:durableId="1652252489">
    <w:abstractNumId w:val="9"/>
  </w:num>
  <w:num w:numId="22" w16cid:durableId="1039823184">
    <w:abstractNumId w:val="28"/>
  </w:num>
  <w:num w:numId="23" w16cid:durableId="849025593">
    <w:abstractNumId w:val="26"/>
  </w:num>
  <w:num w:numId="24" w16cid:durableId="104689742">
    <w:abstractNumId w:val="4"/>
  </w:num>
  <w:num w:numId="25" w16cid:durableId="2035381590">
    <w:abstractNumId w:val="13"/>
  </w:num>
  <w:num w:numId="26" w16cid:durableId="1100103286">
    <w:abstractNumId w:val="15"/>
  </w:num>
  <w:num w:numId="27" w16cid:durableId="1253049428">
    <w:abstractNumId w:val="7"/>
  </w:num>
  <w:num w:numId="28" w16cid:durableId="1137142486">
    <w:abstractNumId w:val="12"/>
  </w:num>
  <w:num w:numId="29" w16cid:durableId="647637151">
    <w:abstractNumId w:val="1"/>
  </w:num>
  <w:num w:numId="30" w16cid:durableId="1956477554">
    <w:abstractNumId w:val="24"/>
  </w:num>
  <w:num w:numId="31" w16cid:durableId="675503861">
    <w:abstractNumId w:val="11"/>
  </w:num>
  <w:num w:numId="32" w16cid:durableId="148913228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ED"/>
    <w:rsid w:val="00002A83"/>
    <w:rsid w:val="00002AF7"/>
    <w:rsid w:val="00002E80"/>
    <w:rsid w:val="0001033F"/>
    <w:rsid w:val="00010B16"/>
    <w:rsid w:val="00011180"/>
    <w:rsid w:val="000148A1"/>
    <w:rsid w:val="000166E2"/>
    <w:rsid w:val="000212BF"/>
    <w:rsid w:val="00024DB8"/>
    <w:rsid w:val="00030F0F"/>
    <w:rsid w:val="0003119F"/>
    <w:rsid w:val="00033095"/>
    <w:rsid w:val="00033B8B"/>
    <w:rsid w:val="00034451"/>
    <w:rsid w:val="0003698A"/>
    <w:rsid w:val="000409CC"/>
    <w:rsid w:val="00041229"/>
    <w:rsid w:val="00041F2C"/>
    <w:rsid w:val="00042315"/>
    <w:rsid w:val="000459F7"/>
    <w:rsid w:val="000468A5"/>
    <w:rsid w:val="00046C7E"/>
    <w:rsid w:val="00046FEE"/>
    <w:rsid w:val="00047A2F"/>
    <w:rsid w:val="0005202D"/>
    <w:rsid w:val="00052CE2"/>
    <w:rsid w:val="0005427C"/>
    <w:rsid w:val="00060883"/>
    <w:rsid w:val="00061209"/>
    <w:rsid w:val="00061CB7"/>
    <w:rsid w:val="00062FC3"/>
    <w:rsid w:val="00063F53"/>
    <w:rsid w:val="00067AB9"/>
    <w:rsid w:val="00067E3F"/>
    <w:rsid w:val="00067F06"/>
    <w:rsid w:val="00070C45"/>
    <w:rsid w:val="00075BE9"/>
    <w:rsid w:val="000772E8"/>
    <w:rsid w:val="00080696"/>
    <w:rsid w:val="00080A08"/>
    <w:rsid w:val="000815FE"/>
    <w:rsid w:val="00083026"/>
    <w:rsid w:val="00092274"/>
    <w:rsid w:val="00093948"/>
    <w:rsid w:val="000945FC"/>
    <w:rsid w:val="000977F2"/>
    <w:rsid w:val="000A1179"/>
    <w:rsid w:val="000A2753"/>
    <w:rsid w:val="000A31F3"/>
    <w:rsid w:val="000A5858"/>
    <w:rsid w:val="000A6F7E"/>
    <w:rsid w:val="000B192F"/>
    <w:rsid w:val="000B357A"/>
    <w:rsid w:val="000B416C"/>
    <w:rsid w:val="000B5A89"/>
    <w:rsid w:val="000B6CBF"/>
    <w:rsid w:val="000C124F"/>
    <w:rsid w:val="000D3642"/>
    <w:rsid w:val="000D3DE7"/>
    <w:rsid w:val="000D45BF"/>
    <w:rsid w:val="000D473E"/>
    <w:rsid w:val="000D5635"/>
    <w:rsid w:val="000D64AA"/>
    <w:rsid w:val="000D7B2A"/>
    <w:rsid w:val="000E01B8"/>
    <w:rsid w:val="000E0D9F"/>
    <w:rsid w:val="000E11E7"/>
    <w:rsid w:val="000E35A9"/>
    <w:rsid w:val="000F061F"/>
    <w:rsid w:val="000F1369"/>
    <w:rsid w:val="000F2FC5"/>
    <w:rsid w:val="000F489D"/>
    <w:rsid w:val="000F7076"/>
    <w:rsid w:val="000F7282"/>
    <w:rsid w:val="00103C68"/>
    <w:rsid w:val="0010655A"/>
    <w:rsid w:val="0011082B"/>
    <w:rsid w:val="00113337"/>
    <w:rsid w:val="00116A4B"/>
    <w:rsid w:val="001202BC"/>
    <w:rsid w:val="00120DB6"/>
    <w:rsid w:val="00122B4D"/>
    <w:rsid w:val="00125D70"/>
    <w:rsid w:val="00125E59"/>
    <w:rsid w:val="00126A84"/>
    <w:rsid w:val="001274ED"/>
    <w:rsid w:val="001316E7"/>
    <w:rsid w:val="00137F41"/>
    <w:rsid w:val="00140269"/>
    <w:rsid w:val="00140E63"/>
    <w:rsid w:val="001411B2"/>
    <w:rsid w:val="001456B1"/>
    <w:rsid w:val="00146D8C"/>
    <w:rsid w:val="00147183"/>
    <w:rsid w:val="00147648"/>
    <w:rsid w:val="00147A4B"/>
    <w:rsid w:val="001509FD"/>
    <w:rsid w:val="00156FA6"/>
    <w:rsid w:val="00160F0B"/>
    <w:rsid w:val="001628EB"/>
    <w:rsid w:val="001659C3"/>
    <w:rsid w:val="00165D31"/>
    <w:rsid w:val="00167480"/>
    <w:rsid w:val="001723F7"/>
    <w:rsid w:val="00172BFC"/>
    <w:rsid w:val="00180EC9"/>
    <w:rsid w:val="00182264"/>
    <w:rsid w:val="00182F29"/>
    <w:rsid w:val="00183FC6"/>
    <w:rsid w:val="00185CCE"/>
    <w:rsid w:val="00186490"/>
    <w:rsid w:val="001868B5"/>
    <w:rsid w:val="001901D9"/>
    <w:rsid w:val="0019032A"/>
    <w:rsid w:val="00190528"/>
    <w:rsid w:val="001A01EE"/>
    <w:rsid w:val="001A6487"/>
    <w:rsid w:val="001A7172"/>
    <w:rsid w:val="001A7B4B"/>
    <w:rsid w:val="001A7D21"/>
    <w:rsid w:val="001B0584"/>
    <w:rsid w:val="001B5152"/>
    <w:rsid w:val="001B5B9D"/>
    <w:rsid w:val="001B6B20"/>
    <w:rsid w:val="001C34AF"/>
    <w:rsid w:val="001C72C4"/>
    <w:rsid w:val="001D0003"/>
    <w:rsid w:val="001D03E6"/>
    <w:rsid w:val="001D47FB"/>
    <w:rsid w:val="001D68E4"/>
    <w:rsid w:val="001D78A5"/>
    <w:rsid w:val="001E00FC"/>
    <w:rsid w:val="001E0347"/>
    <w:rsid w:val="001E0980"/>
    <w:rsid w:val="001E0C4D"/>
    <w:rsid w:val="001E0F16"/>
    <w:rsid w:val="001E174B"/>
    <w:rsid w:val="001E2685"/>
    <w:rsid w:val="001E6D0F"/>
    <w:rsid w:val="001F14CD"/>
    <w:rsid w:val="001F484B"/>
    <w:rsid w:val="001F5368"/>
    <w:rsid w:val="001F5A1E"/>
    <w:rsid w:val="00200493"/>
    <w:rsid w:val="00206AF0"/>
    <w:rsid w:val="00207295"/>
    <w:rsid w:val="00214621"/>
    <w:rsid w:val="002151D4"/>
    <w:rsid w:val="00221B79"/>
    <w:rsid w:val="002220C0"/>
    <w:rsid w:val="00222C35"/>
    <w:rsid w:val="002246A4"/>
    <w:rsid w:val="00225168"/>
    <w:rsid w:val="00225D81"/>
    <w:rsid w:val="00226D92"/>
    <w:rsid w:val="00227DEA"/>
    <w:rsid w:val="00231944"/>
    <w:rsid w:val="00232D72"/>
    <w:rsid w:val="0024516D"/>
    <w:rsid w:val="002456B4"/>
    <w:rsid w:val="002519BD"/>
    <w:rsid w:val="00254EE3"/>
    <w:rsid w:val="0025564E"/>
    <w:rsid w:val="00256202"/>
    <w:rsid w:val="00257E4B"/>
    <w:rsid w:val="00264497"/>
    <w:rsid w:val="00272E11"/>
    <w:rsid w:val="00273FD1"/>
    <w:rsid w:val="00277AF5"/>
    <w:rsid w:val="0028052C"/>
    <w:rsid w:val="00283A27"/>
    <w:rsid w:val="00284B1E"/>
    <w:rsid w:val="0028772E"/>
    <w:rsid w:val="00287B3C"/>
    <w:rsid w:val="002901DC"/>
    <w:rsid w:val="002903A5"/>
    <w:rsid w:val="00290922"/>
    <w:rsid w:val="002909C2"/>
    <w:rsid w:val="00291845"/>
    <w:rsid w:val="00292832"/>
    <w:rsid w:val="002A0931"/>
    <w:rsid w:val="002A3C2D"/>
    <w:rsid w:val="002A47C5"/>
    <w:rsid w:val="002A47F8"/>
    <w:rsid w:val="002A4B53"/>
    <w:rsid w:val="002B0008"/>
    <w:rsid w:val="002B3A89"/>
    <w:rsid w:val="002B4201"/>
    <w:rsid w:val="002B6770"/>
    <w:rsid w:val="002C494E"/>
    <w:rsid w:val="002C4BD6"/>
    <w:rsid w:val="002D0C44"/>
    <w:rsid w:val="002D3966"/>
    <w:rsid w:val="002D3D10"/>
    <w:rsid w:val="002D741F"/>
    <w:rsid w:val="002D7E91"/>
    <w:rsid w:val="002E15CE"/>
    <w:rsid w:val="002E4424"/>
    <w:rsid w:val="002E54EC"/>
    <w:rsid w:val="002F14F6"/>
    <w:rsid w:val="002F4845"/>
    <w:rsid w:val="00300CCC"/>
    <w:rsid w:val="003035F1"/>
    <w:rsid w:val="0031221A"/>
    <w:rsid w:val="0031298B"/>
    <w:rsid w:val="003144A1"/>
    <w:rsid w:val="00325808"/>
    <w:rsid w:val="0032718E"/>
    <w:rsid w:val="00327C98"/>
    <w:rsid w:val="00334042"/>
    <w:rsid w:val="0033488F"/>
    <w:rsid w:val="003355AA"/>
    <w:rsid w:val="00340363"/>
    <w:rsid w:val="003418BE"/>
    <w:rsid w:val="003427B4"/>
    <w:rsid w:val="003435A9"/>
    <w:rsid w:val="003460BD"/>
    <w:rsid w:val="00350A19"/>
    <w:rsid w:val="00350BBA"/>
    <w:rsid w:val="003512DE"/>
    <w:rsid w:val="00360481"/>
    <w:rsid w:val="003629B6"/>
    <w:rsid w:val="003633D4"/>
    <w:rsid w:val="003677B1"/>
    <w:rsid w:val="00370197"/>
    <w:rsid w:val="00371114"/>
    <w:rsid w:val="00371DB7"/>
    <w:rsid w:val="00373693"/>
    <w:rsid w:val="00376982"/>
    <w:rsid w:val="00382CED"/>
    <w:rsid w:val="00382E4C"/>
    <w:rsid w:val="00386324"/>
    <w:rsid w:val="0039075C"/>
    <w:rsid w:val="003908E5"/>
    <w:rsid w:val="00390C4F"/>
    <w:rsid w:val="00391887"/>
    <w:rsid w:val="00396F98"/>
    <w:rsid w:val="003A12EE"/>
    <w:rsid w:val="003A148A"/>
    <w:rsid w:val="003A1497"/>
    <w:rsid w:val="003A2050"/>
    <w:rsid w:val="003A3688"/>
    <w:rsid w:val="003A4765"/>
    <w:rsid w:val="003A5449"/>
    <w:rsid w:val="003A5E33"/>
    <w:rsid w:val="003A74DD"/>
    <w:rsid w:val="003B4079"/>
    <w:rsid w:val="003B42E5"/>
    <w:rsid w:val="003B5C64"/>
    <w:rsid w:val="003B6809"/>
    <w:rsid w:val="003B7CE2"/>
    <w:rsid w:val="003C0B38"/>
    <w:rsid w:val="003C2BC2"/>
    <w:rsid w:val="003C3BAF"/>
    <w:rsid w:val="003C3D01"/>
    <w:rsid w:val="003C4D86"/>
    <w:rsid w:val="003C5CA1"/>
    <w:rsid w:val="003D0F11"/>
    <w:rsid w:val="003D1B7E"/>
    <w:rsid w:val="003D22DE"/>
    <w:rsid w:val="003D4137"/>
    <w:rsid w:val="003D6B00"/>
    <w:rsid w:val="003E232D"/>
    <w:rsid w:val="003E24B6"/>
    <w:rsid w:val="003E42E0"/>
    <w:rsid w:val="003E45FA"/>
    <w:rsid w:val="003E4738"/>
    <w:rsid w:val="003E4B88"/>
    <w:rsid w:val="003F440B"/>
    <w:rsid w:val="003F6C33"/>
    <w:rsid w:val="003F7835"/>
    <w:rsid w:val="00401DFD"/>
    <w:rsid w:val="004020B1"/>
    <w:rsid w:val="00402516"/>
    <w:rsid w:val="00402C25"/>
    <w:rsid w:val="00403623"/>
    <w:rsid w:val="00405778"/>
    <w:rsid w:val="0041084B"/>
    <w:rsid w:val="0041086B"/>
    <w:rsid w:val="00410DB1"/>
    <w:rsid w:val="00416498"/>
    <w:rsid w:val="00417870"/>
    <w:rsid w:val="00420A2A"/>
    <w:rsid w:val="004212A4"/>
    <w:rsid w:val="00423CA3"/>
    <w:rsid w:val="00425FF0"/>
    <w:rsid w:val="00430784"/>
    <w:rsid w:val="004324D2"/>
    <w:rsid w:val="0043290A"/>
    <w:rsid w:val="00435884"/>
    <w:rsid w:val="00435E6A"/>
    <w:rsid w:val="00441160"/>
    <w:rsid w:val="00441D11"/>
    <w:rsid w:val="00442B9C"/>
    <w:rsid w:val="00443784"/>
    <w:rsid w:val="00444579"/>
    <w:rsid w:val="00445FD4"/>
    <w:rsid w:val="00447F9F"/>
    <w:rsid w:val="00453C62"/>
    <w:rsid w:val="00454420"/>
    <w:rsid w:val="00457A95"/>
    <w:rsid w:val="00460520"/>
    <w:rsid w:val="00462830"/>
    <w:rsid w:val="004670B2"/>
    <w:rsid w:val="0046797D"/>
    <w:rsid w:val="00470DB3"/>
    <w:rsid w:val="00473ED1"/>
    <w:rsid w:val="004779EA"/>
    <w:rsid w:val="00480801"/>
    <w:rsid w:val="00481CB2"/>
    <w:rsid w:val="0048305D"/>
    <w:rsid w:val="00483345"/>
    <w:rsid w:val="00483F8D"/>
    <w:rsid w:val="00486802"/>
    <w:rsid w:val="00492376"/>
    <w:rsid w:val="00493D80"/>
    <w:rsid w:val="00493D93"/>
    <w:rsid w:val="00495309"/>
    <w:rsid w:val="00495C6A"/>
    <w:rsid w:val="004A003A"/>
    <w:rsid w:val="004A170A"/>
    <w:rsid w:val="004A4DD8"/>
    <w:rsid w:val="004A5A93"/>
    <w:rsid w:val="004A6470"/>
    <w:rsid w:val="004B03AD"/>
    <w:rsid w:val="004B1756"/>
    <w:rsid w:val="004B44FE"/>
    <w:rsid w:val="004B7F23"/>
    <w:rsid w:val="004C59F7"/>
    <w:rsid w:val="004D6EF4"/>
    <w:rsid w:val="004D749A"/>
    <w:rsid w:val="004E3BF4"/>
    <w:rsid w:val="004E4E46"/>
    <w:rsid w:val="004E501E"/>
    <w:rsid w:val="004E5B32"/>
    <w:rsid w:val="004F3F45"/>
    <w:rsid w:val="004F65EA"/>
    <w:rsid w:val="00510DEA"/>
    <w:rsid w:val="00511720"/>
    <w:rsid w:val="00513CD6"/>
    <w:rsid w:val="00514C3A"/>
    <w:rsid w:val="00515C14"/>
    <w:rsid w:val="00516694"/>
    <w:rsid w:val="00517864"/>
    <w:rsid w:val="00525465"/>
    <w:rsid w:val="005331E2"/>
    <w:rsid w:val="00534CCC"/>
    <w:rsid w:val="00536956"/>
    <w:rsid w:val="00536E47"/>
    <w:rsid w:val="00541AB8"/>
    <w:rsid w:val="00544D0B"/>
    <w:rsid w:val="00550867"/>
    <w:rsid w:val="00550E90"/>
    <w:rsid w:val="0055278D"/>
    <w:rsid w:val="00555ED7"/>
    <w:rsid w:val="005561B3"/>
    <w:rsid w:val="00557502"/>
    <w:rsid w:val="0055781D"/>
    <w:rsid w:val="00557FE9"/>
    <w:rsid w:val="00561662"/>
    <w:rsid w:val="00564033"/>
    <w:rsid w:val="00564C40"/>
    <w:rsid w:val="00565FB4"/>
    <w:rsid w:val="00566404"/>
    <w:rsid w:val="00567695"/>
    <w:rsid w:val="00572504"/>
    <w:rsid w:val="00572530"/>
    <w:rsid w:val="00573A93"/>
    <w:rsid w:val="00575AD3"/>
    <w:rsid w:val="00577159"/>
    <w:rsid w:val="00577972"/>
    <w:rsid w:val="005804B1"/>
    <w:rsid w:val="0058437E"/>
    <w:rsid w:val="0058476B"/>
    <w:rsid w:val="00586F3A"/>
    <w:rsid w:val="00587343"/>
    <w:rsid w:val="0058750B"/>
    <w:rsid w:val="00587E63"/>
    <w:rsid w:val="005908CE"/>
    <w:rsid w:val="00590F62"/>
    <w:rsid w:val="005929CA"/>
    <w:rsid w:val="00593F35"/>
    <w:rsid w:val="005951BD"/>
    <w:rsid w:val="005970FF"/>
    <w:rsid w:val="005A2A1D"/>
    <w:rsid w:val="005A4883"/>
    <w:rsid w:val="005A4F2B"/>
    <w:rsid w:val="005B1F3C"/>
    <w:rsid w:val="005B3639"/>
    <w:rsid w:val="005B6770"/>
    <w:rsid w:val="005B6FCE"/>
    <w:rsid w:val="005C1894"/>
    <w:rsid w:val="005C77AB"/>
    <w:rsid w:val="005D23F2"/>
    <w:rsid w:val="005D2624"/>
    <w:rsid w:val="005D314B"/>
    <w:rsid w:val="005D37BD"/>
    <w:rsid w:val="005D3F6F"/>
    <w:rsid w:val="005D5A3F"/>
    <w:rsid w:val="005D5ABB"/>
    <w:rsid w:val="005E1406"/>
    <w:rsid w:val="005E238A"/>
    <w:rsid w:val="005E35C3"/>
    <w:rsid w:val="005E69BD"/>
    <w:rsid w:val="005F0068"/>
    <w:rsid w:val="005F1EC8"/>
    <w:rsid w:val="005F70C4"/>
    <w:rsid w:val="0060051C"/>
    <w:rsid w:val="006017C1"/>
    <w:rsid w:val="00602987"/>
    <w:rsid w:val="00602B3F"/>
    <w:rsid w:val="00606296"/>
    <w:rsid w:val="006073A7"/>
    <w:rsid w:val="00613213"/>
    <w:rsid w:val="00613831"/>
    <w:rsid w:val="0061416F"/>
    <w:rsid w:val="0061514F"/>
    <w:rsid w:val="00615621"/>
    <w:rsid w:val="0062146F"/>
    <w:rsid w:val="0062148A"/>
    <w:rsid w:val="0062157D"/>
    <w:rsid w:val="00621927"/>
    <w:rsid w:val="006235C2"/>
    <w:rsid w:val="0062386D"/>
    <w:rsid w:val="0062637E"/>
    <w:rsid w:val="006320A6"/>
    <w:rsid w:val="006325DA"/>
    <w:rsid w:val="006358B9"/>
    <w:rsid w:val="006361AE"/>
    <w:rsid w:val="00636612"/>
    <w:rsid w:val="00642335"/>
    <w:rsid w:val="006438A7"/>
    <w:rsid w:val="00650E29"/>
    <w:rsid w:val="00652C39"/>
    <w:rsid w:val="0065359F"/>
    <w:rsid w:val="00654372"/>
    <w:rsid w:val="00654D09"/>
    <w:rsid w:val="006568C5"/>
    <w:rsid w:val="00657B12"/>
    <w:rsid w:val="00661CA3"/>
    <w:rsid w:val="006653C9"/>
    <w:rsid w:val="00667B0C"/>
    <w:rsid w:val="0067060B"/>
    <w:rsid w:val="00670AB7"/>
    <w:rsid w:val="006744F8"/>
    <w:rsid w:val="00675B96"/>
    <w:rsid w:val="00676EBD"/>
    <w:rsid w:val="006908CB"/>
    <w:rsid w:val="00691BCF"/>
    <w:rsid w:val="0069252D"/>
    <w:rsid w:val="0069262D"/>
    <w:rsid w:val="00695160"/>
    <w:rsid w:val="00697374"/>
    <w:rsid w:val="006A00BD"/>
    <w:rsid w:val="006A0434"/>
    <w:rsid w:val="006A1CA9"/>
    <w:rsid w:val="006A6532"/>
    <w:rsid w:val="006A686B"/>
    <w:rsid w:val="006B0E38"/>
    <w:rsid w:val="006B4600"/>
    <w:rsid w:val="006B4D3E"/>
    <w:rsid w:val="006B56AA"/>
    <w:rsid w:val="006B6E63"/>
    <w:rsid w:val="006C381B"/>
    <w:rsid w:val="006C3AC5"/>
    <w:rsid w:val="006C6D9F"/>
    <w:rsid w:val="006D2061"/>
    <w:rsid w:val="006D43CA"/>
    <w:rsid w:val="006D6ECC"/>
    <w:rsid w:val="006E167F"/>
    <w:rsid w:val="006E2503"/>
    <w:rsid w:val="006F50DE"/>
    <w:rsid w:val="006F7B65"/>
    <w:rsid w:val="006F7F07"/>
    <w:rsid w:val="00700913"/>
    <w:rsid w:val="00701A28"/>
    <w:rsid w:val="00705236"/>
    <w:rsid w:val="007127C2"/>
    <w:rsid w:val="007136CE"/>
    <w:rsid w:val="007145ED"/>
    <w:rsid w:val="00716175"/>
    <w:rsid w:val="00716CFA"/>
    <w:rsid w:val="00722175"/>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173B"/>
    <w:rsid w:val="00792C68"/>
    <w:rsid w:val="00793117"/>
    <w:rsid w:val="007931DD"/>
    <w:rsid w:val="0079350E"/>
    <w:rsid w:val="00796814"/>
    <w:rsid w:val="0079704B"/>
    <w:rsid w:val="007A1203"/>
    <w:rsid w:val="007A2F11"/>
    <w:rsid w:val="007A346C"/>
    <w:rsid w:val="007B0885"/>
    <w:rsid w:val="007B452A"/>
    <w:rsid w:val="007B7F17"/>
    <w:rsid w:val="007C02F3"/>
    <w:rsid w:val="007C31FD"/>
    <w:rsid w:val="007C3FE1"/>
    <w:rsid w:val="007C5117"/>
    <w:rsid w:val="007C65A3"/>
    <w:rsid w:val="007C762F"/>
    <w:rsid w:val="007D1067"/>
    <w:rsid w:val="007D15D9"/>
    <w:rsid w:val="007D1854"/>
    <w:rsid w:val="007D31D0"/>
    <w:rsid w:val="007D37ED"/>
    <w:rsid w:val="007D6B26"/>
    <w:rsid w:val="007D7624"/>
    <w:rsid w:val="007E09A7"/>
    <w:rsid w:val="007E0C22"/>
    <w:rsid w:val="007E150A"/>
    <w:rsid w:val="007E1ADF"/>
    <w:rsid w:val="007E48E2"/>
    <w:rsid w:val="007E5050"/>
    <w:rsid w:val="00800A0D"/>
    <w:rsid w:val="00800C58"/>
    <w:rsid w:val="00801FE2"/>
    <w:rsid w:val="0080297D"/>
    <w:rsid w:val="00804089"/>
    <w:rsid w:val="00805FD8"/>
    <w:rsid w:val="008069F5"/>
    <w:rsid w:val="00807B4A"/>
    <w:rsid w:val="00810AF1"/>
    <w:rsid w:val="00810C5B"/>
    <w:rsid w:val="00813D10"/>
    <w:rsid w:val="00814AEE"/>
    <w:rsid w:val="00814D89"/>
    <w:rsid w:val="008150D6"/>
    <w:rsid w:val="00821BF9"/>
    <w:rsid w:val="00823A16"/>
    <w:rsid w:val="00824F4C"/>
    <w:rsid w:val="00825C83"/>
    <w:rsid w:val="00826449"/>
    <w:rsid w:val="0083203F"/>
    <w:rsid w:val="00832706"/>
    <w:rsid w:val="00832E86"/>
    <w:rsid w:val="00833B67"/>
    <w:rsid w:val="00841342"/>
    <w:rsid w:val="00842844"/>
    <w:rsid w:val="00844A05"/>
    <w:rsid w:val="00846EFE"/>
    <w:rsid w:val="00850058"/>
    <w:rsid w:val="008501C4"/>
    <w:rsid w:val="00850953"/>
    <w:rsid w:val="00851091"/>
    <w:rsid w:val="00852E60"/>
    <w:rsid w:val="00853876"/>
    <w:rsid w:val="008546D3"/>
    <w:rsid w:val="00854DDA"/>
    <w:rsid w:val="00855415"/>
    <w:rsid w:val="00857D4E"/>
    <w:rsid w:val="008618D2"/>
    <w:rsid w:val="00861E0D"/>
    <w:rsid w:val="00864104"/>
    <w:rsid w:val="00864883"/>
    <w:rsid w:val="00870043"/>
    <w:rsid w:val="0087145C"/>
    <w:rsid w:val="0087256A"/>
    <w:rsid w:val="0087638C"/>
    <w:rsid w:val="00880490"/>
    <w:rsid w:val="0088195F"/>
    <w:rsid w:val="00885484"/>
    <w:rsid w:val="00887730"/>
    <w:rsid w:val="008878D6"/>
    <w:rsid w:val="008958D2"/>
    <w:rsid w:val="00896095"/>
    <w:rsid w:val="00896247"/>
    <w:rsid w:val="008A0404"/>
    <w:rsid w:val="008A251E"/>
    <w:rsid w:val="008A26DF"/>
    <w:rsid w:val="008A46A8"/>
    <w:rsid w:val="008A555D"/>
    <w:rsid w:val="008B17CD"/>
    <w:rsid w:val="008B7BAF"/>
    <w:rsid w:val="008C081A"/>
    <w:rsid w:val="008C1A20"/>
    <w:rsid w:val="008C3BB7"/>
    <w:rsid w:val="008C5418"/>
    <w:rsid w:val="008C7FD2"/>
    <w:rsid w:val="008D0602"/>
    <w:rsid w:val="008D0A5C"/>
    <w:rsid w:val="008D5EAC"/>
    <w:rsid w:val="008D6BB7"/>
    <w:rsid w:val="008E07C5"/>
    <w:rsid w:val="008E13EE"/>
    <w:rsid w:val="008E1581"/>
    <w:rsid w:val="008E3B95"/>
    <w:rsid w:val="008E62A6"/>
    <w:rsid w:val="008E69B3"/>
    <w:rsid w:val="008F068E"/>
    <w:rsid w:val="008F4C1C"/>
    <w:rsid w:val="008F70AD"/>
    <w:rsid w:val="009041A1"/>
    <w:rsid w:val="00904A6C"/>
    <w:rsid w:val="009051C5"/>
    <w:rsid w:val="00905992"/>
    <w:rsid w:val="009076F4"/>
    <w:rsid w:val="00911A17"/>
    <w:rsid w:val="009169D8"/>
    <w:rsid w:val="009171D8"/>
    <w:rsid w:val="00917D52"/>
    <w:rsid w:val="00926357"/>
    <w:rsid w:val="009266DD"/>
    <w:rsid w:val="009273A3"/>
    <w:rsid w:val="00932219"/>
    <w:rsid w:val="0093265F"/>
    <w:rsid w:val="00934578"/>
    <w:rsid w:val="00936B0E"/>
    <w:rsid w:val="00937A95"/>
    <w:rsid w:val="00940E2C"/>
    <w:rsid w:val="00944865"/>
    <w:rsid w:val="0094593A"/>
    <w:rsid w:val="00945946"/>
    <w:rsid w:val="00945A13"/>
    <w:rsid w:val="00945B17"/>
    <w:rsid w:val="00946DCD"/>
    <w:rsid w:val="00950A22"/>
    <w:rsid w:val="00951E03"/>
    <w:rsid w:val="00953B18"/>
    <w:rsid w:val="00961E86"/>
    <w:rsid w:val="00962518"/>
    <w:rsid w:val="00962CDD"/>
    <w:rsid w:val="00964BB7"/>
    <w:rsid w:val="0096521B"/>
    <w:rsid w:val="00965B24"/>
    <w:rsid w:val="009712C4"/>
    <w:rsid w:val="00975187"/>
    <w:rsid w:val="00975E18"/>
    <w:rsid w:val="00975EA9"/>
    <w:rsid w:val="00976CD3"/>
    <w:rsid w:val="00981E36"/>
    <w:rsid w:val="00982D0B"/>
    <w:rsid w:val="0098420B"/>
    <w:rsid w:val="009876C6"/>
    <w:rsid w:val="00993E42"/>
    <w:rsid w:val="0099597A"/>
    <w:rsid w:val="00996406"/>
    <w:rsid w:val="009A1795"/>
    <w:rsid w:val="009A2F21"/>
    <w:rsid w:val="009A39CC"/>
    <w:rsid w:val="009A5B2A"/>
    <w:rsid w:val="009A7D27"/>
    <w:rsid w:val="009C1074"/>
    <w:rsid w:val="009C40CE"/>
    <w:rsid w:val="009C426A"/>
    <w:rsid w:val="009C6EF0"/>
    <w:rsid w:val="009D1D56"/>
    <w:rsid w:val="009D2444"/>
    <w:rsid w:val="009D3931"/>
    <w:rsid w:val="009D3D0A"/>
    <w:rsid w:val="009D5769"/>
    <w:rsid w:val="009D777E"/>
    <w:rsid w:val="009E0A13"/>
    <w:rsid w:val="009E6741"/>
    <w:rsid w:val="009E7231"/>
    <w:rsid w:val="009F1345"/>
    <w:rsid w:val="009F1A2F"/>
    <w:rsid w:val="009F4D46"/>
    <w:rsid w:val="00A0120A"/>
    <w:rsid w:val="00A016AB"/>
    <w:rsid w:val="00A0335D"/>
    <w:rsid w:val="00A06137"/>
    <w:rsid w:val="00A061B8"/>
    <w:rsid w:val="00A06449"/>
    <w:rsid w:val="00A070FE"/>
    <w:rsid w:val="00A074EE"/>
    <w:rsid w:val="00A07E1A"/>
    <w:rsid w:val="00A10BAB"/>
    <w:rsid w:val="00A1203B"/>
    <w:rsid w:val="00A1237C"/>
    <w:rsid w:val="00A14766"/>
    <w:rsid w:val="00A14CF2"/>
    <w:rsid w:val="00A17F42"/>
    <w:rsid w:val="00A225E8"/>
    <w:rsid w:val="00A23149"/>
    <w:rsid w:val="00A2632E"/>
    <w:rsid w:val="00A31721"/>
    <w:rsid w:val="00A31BA5"/>
    <w:rsid w:val="00A42A99"/>
    <w:rsid w:val="00A42E9A"/>
    <w:rsid w:val="00A47788"/>
    <w:rsid w:val="00A47E3D"/>
    <w:rsid w:val="00A50ACF"/>
    <w:rsid w:val="00A51A6D"/>
    <w:rsid w:val="00A52C0F"/>
    <w:rsid w:val="00A52C2F"/>
    <w:rsid w:val="00A53C78"/>
    <w:rsid w:val="00A53D59"/>
    <w:rsid w:val="00A547AC"/>
    <w:rsid w:val="00A55822"/>
    <w:rsid w:val="00A5763E"/>
    <w:rsid w:val="00A614ED"/>
    <w:rsid w:val="00A64EF8"/>
    <w:rsid w:val="00A663F3"/>
    <w:rsid w:val="00A66AC5"/>
    <w:rsid w:val="00A6761B"/>
    <w:rsid w:val="00A72F08"/>
    <w:rsid w:val="00A74F68"/>
    <w:rsid w:val="00A754BB"/>
    <w:rsid w:val="00A75733"/>
    <w:rsid w:val="00A75F42"/>
    <w:rsid w:val="00A767D7"/>
    <w:rsid w:val="00A77EA4"/>
    <w:rsid w:val="00A8523A"/>
    <w:rsid w:val="00A92730"/>
    <w:rsid w:val="00A944C5"/>
    <w:rsid w:val="00AA12FF"/>
    <w:rsid w:val="00AA51A2"/>
    <w:rsid w:val="00AA658C"/>
    <w:rsid w:val="00AA7C1A"/>
    <w:rsid w:val="00AB4664"/>
    <w:rsid w:val="00AB55B3"/>
    <w:rsid w:val="00AB5DED"/>
    <w:rsid w:val="00AB6329"/>
    <w:rsid w:val="00AB661A"/>
    <w:rsid w:val="00AB6C71"/>
    <w:rsid w:val="00AC0313"/>
    <w:rsid w:val="00AC12C3"/>
    <w:rsid w:val="00AC267D"/>
    <w:rsid w:val="00AC4601"/>
    <w:rsid w:val="00AC5AF0"/>
    <w:rsid w:val="00AC64F8"/>
    <w:rsid w:val="00AD632D"/>
    <w:rsid w:val="00AE52FA"/>
    <w:rsid w:val="00AE7D36"/>
    <w:rsid w:val="00AF146F"/>
    <w:rsid w:val="00B003A4"/>
    <w:rsid w:val="00B00C37"/>
    <w:rsid w:val="00B02572"/>
    <w:rsid w:val="00B028FA"/>
    <w:rsid w:val="00B02B1E"/>
    <w:rsid w:val="00B0556F"/>
    <w:rsid w:val="00B0715D"/>
    <w:rsid w:val="00B07E46"/>
    <w:rsid w:val="00B1096B"/>
    <w:rsid w:val="00B12782"/>
    <w:rsid w:val="00B12EB8"/>
    <w:rsid w:val="00B1430D"/>
    <w:rsid w:val="00B16CCF"/>
    <w:rsid w:val="00B178AD"/>
    <w:rsid w:val="00B248D7"/>
    <w:rsid w:val="00B257F4"/>
    <w:rsid w:val="00B2580E"/>
    <w:rsid w:val="00B303AF"/>
    <w:rsid w:val="00B31AC0"/>
    <w:rsid w:val="00B358EC"/>
    <w:rsid w:val="00B40632"/>
    <w:rsid w:val="00B40ECE"/>
    <w:rsid w:val="00B4239B"/>
    <w:rsid w:val="00B42B61"/>
    <w:rsid w:val="00B4507C"/>
    <w:rsid w:val="00B46596"/>
    <w:rsid w:val="00B46B29"/>
    <w:rsid w:val="00B47E2F"/>
    <w:rsid w:val="00B514E3"/>
    <w:rsid w:val="00B52627"/>
    <w:rsid w:val="00B5293F"/>
    <w:rsid w:val="00B539A6"/>
    <w:rsid w:val="00B54D08"/>
    <w:rsid w:val="00B5537D"/>
    <w:rsid w:val="00B621B9"/>
    <w:rsid w:val="00B62D1F"/>
    <w:rsid w:val="00B6389F"/>
    <w:rsid w:val="00B6647F"/>
    <w:rsid w:val="00B76680"/>
    <w:rsid w:val="00B77263"/>
    <w:rsid w:val="00B83969"/>
    <w:rsid w:val="00B83F53"/>
    <w:rsid w:val="00B84CC3"/>
    <w:rsid w:val="00B85096"/>
    <w:rsid w:val="00B87962"/>
    <w:rsid w:val="00B95D27"/>
    <w:rsid w:val="00BA55ED"/>
    <w:rsid w:val="00BA7CDA"/>
    <w:rsid w:val="00BB2F88"/>
    <w:rsid w:val="00BC0D5F"/>
    <w:rsid w:val="00BC4261"/>
    <w:rsid w:val="00BC531E"/>
    <w:rsid w:val="00BC673B"/>
    <w:rsid w:val="00BC712F"/>
    <w:rsid w:val="00BD1C34"/>
    <w:rsid w:val="00BD6431"/>
    <w:rsid w:val="00BD649E"/>
    <w:rsid w:val="00BD7ADC"/>
    <w:rsid w:val="00BE310F"/>
    <w:rsid w:val="00BE3CFD"/>
    <w:rsid w:val="00BF5B50"/>
    <w:rsid w:val="00BF6B28"/>
    <w:rsid w:val="00BF7E02"/>
    <w:rsid w:val="00C00757"/>
    <w:rsid w:val="00C02A27"/>
    <w:rsid w:val="00C068D6"/>
    <w:rsid w:val="00C06FD9"/>
    <w:rsid w:val="00C10B18"/>
    <w:rsid w:val="00C1197A"/>
    <w:rsid w:val="00C12B90"/>
    <w:rsid w:val="00C15BE5"/>
    <w:rsid w:val="00C23AE3"/>
    <w:rsid w:val="00C2789A"/>
    <w:rsid w:val="00C32A8C"/>
    <w:rsid w:val="00C33B04"/>
    <w:rsid w:val="00C34C1C"/>
    <w:rsid w:val="00C3568E"/>
    <w:rsid w:val="00C36102"/>
    <w:rsid w:val="00C3795E"/>
    <w:rsid w:val="00C45989"/>
    <w:rsid w:val="00C47C73"/>
    <w:rsid w:val="00C50044"/>
    <w:rsid w:val="00C51819"/>
    <w:rsid w:val="00C51EB4"/>
    <w:rsid w:val="00C537D5"/>
    <w:rsid w:val="00C54568"/>
    <w:rsid w:val="00C55542"/>
    <w:rsid w:val="00C5559F"/>
    <w:rsid w:val="00C56123"/>
    <w:rsid w:val="00C57BB2"/>
    <w:rsid w:val="00C62187"/>
    <w:rsid w:val="00C62D1C"/>
    <w:rsid w:val="00C7137B"/>
    <w:rsid w:val="00C73E0D"/>
    <w:rsid w:val="00C80B9D"/>
    <w:rsid w:val="00C833B5"/>
    <w:rsid w:val="00C837A4"/>
    <w:rsid w:val="00C872ED"/>
    <w:rsid w:val="00C91661"/>
    <w:rsid w:val="00C92867"/>
    <w:rsid w:val="00C95F9B"/>
    <w:rsid w:val="00CA31DD"/>
    <w:rsid w:val="00CA47C2"/>
    <w:rsid w:val="00CA512E"/>
    <w:rsid w:val="00CB3342"/>
    <w:rsid w:val="00CC0126"/>
    <w:rsid w:val="00CC2B24"/>
    <w:rsid w:val="00CC412C"/>
    <w:rsid w:val="00CC5884"/>
    <w:rsid w:val="00CC6ABC"/>
    <w:rsid w:val="00CC730C"/>
    <w:rsid w:val="00CE176F"/>
    <w:rsid w:val="00CE416B"/>
    <w:rsid w:val="00CE5718"/>
    <w:rsid w:val="00CF24C8"/>
    <w:rsid w:val="00CF48C9"/>
    <w:rsid w:val="00CF5314"/>
    <w:rsid w:val="00CF5496"/>
    <w:rsid w:val="00D001CB"/>
    <w:rsid w:val="00D024CA"/>
    <w:rsid w:val="00D03187"/>
    <w:rsid w:val="00D03790"/>
    <w:rsid w:val="00D055B1"/>
    <w:rsid w:val="00D05766"/>
    <w:rsid w:val="00D059FB"/>
    <w:rsid w:val="00D060B7"/>
    <w:rsid w:val="00D06645"/>
    <w:rsid w:val="00D06CF5"/>
    <w:rsid w:val="00D147F8"/>
    <w:rsid w:val="00D14DF0"/>
    <w:rsid w:val="00D153EE"/>
    <w:rsid w:val="00D173A4"/>
    <w:rsid w:val="00D17F50"/>
    <w:rsid w:val="00D20335"/>
    <w:rsid w:val="00D27A0B"/>
    <w:rsid w:val="00D27F93"/>
    <w:rsid w:val="00D32D2A"/>
    <w:rsid w:val="00D33CD9"/>
    <w:rsid w:val="00D35AF4"/>
    <w:rsid w:val="00D3648B"/>
    <w:rsid w:val="00D37A81"/>
    <w:rsid w:val="00D40B93"/>
    <w:rsid w:val="00D42111"/>
    <w:rsid w:val="00D440B0"/>
    <w:rsid w:val="00D4564A"/>
    <w:rsid w:val="00D4674B"/>
    <w:rsid w:val="00D47905"/>
    <w:rsid w:val="00D50DE9"/>
    <w:rsid w:val="00D52252"/>
    <w:rsid w:val="00D5231F"/>
    <w:rsid w:val="00D5237E"/>
    <w:rsid w:val="00D53344"/>
    <w:rsid w:val="00D55EB0"/>
    <w:rsid w:val="00D565AB"/>
    <w:rsid w:val="00D56624"/>
    <w:rsid w:val="00D572A8"/>
    <w:rsid w:val="00D6240D"/>
    <w:rsid w:val="00D6784A"/>
    <w:rsid w:val="00D720FE"/>
    <w:rsid w:val="00D722A0"/>
    <w:rsid w:val="00D73FC9"/>
    <w:rsid w:val="00D75E7C"/>
    <w:rsid w:val="00D76208"/>
    <w:rsid w:val="00D80869"/>
    <w:rsid w:val="00D81AA3"/>
    <w:rsid w:val="00D83139"/>
    <w:rsid w:val="00D843E0"/>
    <w:rsid w:val="00D87B6C"/>
    <w:rsid w:val="00D90576"/>
    <w:rsid w:val="00D905AF"/>
    <w:rsid w:val="00D91A7A"/>
    <w:rsid w:val="00DA0027"/>
    <w:rsid w:val="00DA0CFC"/>
    <w:rsid w:val="00DA302E"/>
    <w:rsid w:val="00DA320A"/>
    <w:rsid w:val="00DA420D"/>
    <w:rsid w:val="00DA5638"/>
    <w:rsid w:val="00DA5C67"/>
    <w:rsid w:val="00DA5E2B"/>
    <w:rsid w:val="00DB1A2C"/>
    <w:rsid w:val="00DB1BE6"/>
    <w:rsid w:val="00DB5062"/>
    <w:rsid w:val="00DB7DB3"/>
    <w:rsid w:val="00DB7FC3"/>
    <w:rsid w:val="00DC2758"/>
    <w:rsid w:val="00DC4F38"/>
    <w:rsid w:val="00DC737B"/>
    <w:rsid w:val="00DC7EA0"/>
    <w:rsid w:val="00DD1594"/>
    <w:rsid w:val="00DD6070"/>
    <w:rsid w:val="00DD71A1"/>
    <w:rsid w:val="00DE1C3E"/>
    <w:rsid w:val="00DE26F5"/>
    <w:rsid w:val="00DE3318"/>
    <w:rsid w:val="00DE4B31"/>
    <w:rsid w:val="00DE63CA"/>
    <w:rsid w:val="00DF21AB"/>
    <w:rsid w:val="00DF5208"/>
    <w:rsid w:val="00E06E05"/>
    <w:rsid w:val="00E071F5"/>
    <w:rsid w:val="00E10878"/>
    <w:rsid w:val="00E10C37"/>
    <w:rsid w:val="00E12C79"/>
    <w:rsid w:val="00E155D9"/>
    <w:rsid w:val="00E17B61"/>
    <w:rsid w:val="00E20E6C"/>
    <w:rsid w:val="00E35D14"/>
    <w:rsid w:val="00E35D8D"/>
    <w:rsid w:val="00E3756B"/>
    <w:rsid w:val="00E40127"/>
    <w:rsid w:val="00E407FA"/>
    <w:rsid w:val="00E513D9"/>
    <w:rsid w:val="00E53156"/>
    <w:rsid w:val="00E544A0"/>
    <w:rsid w:val="00E57EA8"/>
    <w:rsid w:val="00E61BB1"/>
    <w:rsid w:val="00E63215"/>
    <w:rsid w:val="00E65238"/>
    <w:rsid w:val="00E67C9A"/>
    <w:rsid w:val="00E71838"/>
    <w:rsid w:val="00E71977"/>
    <w:rsid w:val="00E733FE"/>
    <w:rsid w:val="00E80388"/>
    <w:rsid w:val="00E80F78"/>
    <w:rsid w:val="00E81555"/>
    <w:rsid w:val="00E83AA0"/>
    <w:rsid w:val="00E83D6F"/>
    <w:rsid w:val="00E8455D"/>
    <w:rsid w:val="00E90D49"/>
    <w:rsid w:val="00E92BF8"/>
    <w:rsid w:val="00E95BC8"/>
    <w:rsid w:val="00EA2AAD"/>
    <w:rsid w:val="00EA6023"/>
    <w:rsid w:val="00EA649A"/>
    <w:rsid w:val="00EB0F88"/>
    <w:rsid w:val="00EB2235"/>
    <w:rsid w:val="00EB4651"/>
    <w:rsid w:val="00EB4F45"/>
    <w:rsid w:val="00EB55F8"/>
    <w:rsid w:val="00EC09ED"/>
    <w:rsid w:val="00EC28F6"/>
    <w:rsid w:val="00EC5694"/>
    <w:rsid w:val="00EC6674"/>
    <w:rsid w:val="00ED1301"/>
    <w:rsid w:val="00ED1700"/>
    <w:rsid w:val="00ED1B6A"/>
    <w:rsid w:val="00ED72CA"/>
    <w:rsid w:val="00ED7A5E"/>
    <w:rsid w:val="00EE12E2"/>
    <w:rsid w:val="00EE4D71"/>
    <w:rsid w:val="00EE67FE"/>
    <w:rsid w:val="00EF6F02"/>
    <w:rsid w:val="00EF7650"/>
    <w:rsid w:val="00F01833"/>
    <w:rsid w:val="00F049EF"/>
    <w:rsid w:val="00F04ACA"/>
    <w:rsid w:val="00F1233C"/>
    <w:rsid w:val="00F157F5"/>
    <w:rsid w:val="00F2286D"/>
    <w:rsid w:val="00F22C4E"/>
    <w:rsid w:val="00F235B9"/>
    <w:rsid w:val="00F23ECC"/>
    <w:rsid w:val="00F2424C"/>
    <w:rsid w:val="00F24DFF"/>
    <w:rsid w:val="00F271F9"/>
    <w:rsid w:val="00F27787"/>
    <w:rsid w:val="00F30C56"/>
    <w:rsid w:val="00F33878"/>
    <w:rsid w:val="00F33EBD"/>
    <w:rsid w:val="00F354C8"/>
    <w:rsid w:val="00F379D4"/>
    <w:rsid w:val="00F40267"/>
    <w:rsid w:val="00F46791"/>
    <w:rsid w:val="00F508F4"/>
    <w:rsid w:val="00F50F96"/>
    <w:rsid w:val="00F51125"/>
    <w:rsid w:val="00F52258"/>
    <w:rsid w:val="00F52F3B"/>
    <w:rsid w:val="00F5778D"/>
    <w:rsid w:val="00F66D3F"/>
    <w:rsid w:val="00F67998"/>
    <w:rsid w:val="00F71A21"/>
    <w:rsid w:val="00F74592"/>
    <w:rsid w:val="00F76AAC"/>
    <w:rsid w:val="00F76D7B"/>
    <w:rsid w:val="00F80284"/>
    <w:rsid w:val="00F83811"/>
    <w:rsid w:val="00F86847"/>
    <w:rsid w:val="00F939BC"/>
    <w:rsid w:val="00F94D76"/>
    <w:rsid w:val="00F957C1"/>
    <w:rsid w:val="00F95BCA"/>
    <w:rsid w:val="00F96C54"/>
    <w:rsid w:val="00F97959"/>
    <w:rsid w:val="00FA0C41"/>
    <w:rsid w:val="00FA6FCF"/>
    <w:rsid w:val="00FB1A89"/>
    <w:rsid w:val="00FB23DB"/>
    <w:rsid w:val="00FB3D0B"/>
    <w:rsid w:val="00FB592F"/>
    <w:rsid w:val="00FB6B08"/>
    <w:rsid w:val="00FB7799"/>
    <w:rsid w:val="00FC25F6"/>
    <w:rsid w:val="00FC62A5"/>
    <w:rsid w:val="00FD0DA5"/>
    <w:rsid w:val="00FD100A"/>
    <w:rsid w:val="00FD11A1"/>
    <w:rsid w:val="00FD231A"/>
    <w:rsid w:val="00FD74AB"/>
    <w:rsid w:val="00FE1572"/>
    <w:rsid w:val="00FE2259"/>
    <w:rsid w:val="00FE37B3"/>
    <w:rsid w:val="00FE4197"/>
    <w:rsid w:val="00FE47DA"/>
    <w:rsid w:val="00FE4EF8"/>
    <w:rsid w:val="00FE4F77"/>
    <w:rsid w:val="00FE53D4"/>
    <w:rsid w:val="00FE5931"/>
    <w:rsid w:val="00FF2AB3"/>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C34B9"/>
  <w15:docId w15:val="{D27E60F8-F77D-455F-BE71-69EAE19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aliases w:val="Heading GHS,c"/>
    <w:basedOn w:val="Normal"/>
    <w:next w:val="Normal"/>
    <w:link w:val="Heading1Char"/>
    <w:autoRedefine/>
    <w:uiPriority w:val="3"/>
    <w:qFormat/>
    <w:rsid w:val="00287B3C"/>
    <w:pPr>
      <w:keepNext/>
      <w:spacing w:after="480"/>
      <w:ind w:right="-284"/>
      <w:outlineLvl w:val="0"/>
    </w:pPr>
    <w:rPr>
      <w:rFonts w:ascii="Arial" w:hAnsi="Arial"/>
      <w:bCs/>
      <w:color w:val="222A35" w:themeColor="text2" w:themeShade="80"/>
      <w:kern w:val="28"/>
      <w:sz w:val="52"/>
      <w:szCs w:val="52"/>
    </w:rPr>
  </w:style>
  <w:style w:type="paragraph" w:styleId="Heading2">
    <w:name w:val="heading 2"/>
    <w:basedOn w:val="Normal"/>
    <w:next w:val="Normal"/>
    <w:link w:val="Heading2Char"/>
    <w:uiPriority w:val="4"/>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041F2C"/>
    <w:pPr>
      <w:keepNext/>
      <w:keepLines/>
      <w:spacing w:before="144" w:after="144"/>
      <w:outlineLvl w:val="2"/>
    </w:pPr>
    <w:rPr>
      <w:rFonts w:ascii="Arial Bold" w:hAnsi="Arial Bold"/>
      <w:bCs/>
      <w:color w:val="000000" w:themeColor="text1"/>
      <w:sz w:val="24"/>
      <w:szCs w:val="26"/>
    </w:rPr>
  </w:style>
  <w:style w:type="paragraph" w:styleId="Heading4">
    <w:name w:val="heading 4"/>
    <w:basedOn w:val="Normal"/>
    <w:next w:val="Normal"/>
    <w:link w:val="Heading4Char"/>
    <w:autoRedefine/>
    <w:uiPriority w:val="9"/>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uiPriority w:val="9"/>
    <w:qFormat/>
    <w:rsid w:val="000459F7"/>
    <w:pPr>
      <w:keepNext/>
      <w:spacing w:before="240" w:after="60"/>
      <w:outlineLvl w:val="4"/>
    </w:pPr>
    <w:rPr>
      <w:b/>
      <w:i/>
      <w:color w:val="000000" w:themeColor="text1"/>
    </w:rPr>
  </w:style>
  <w:style w:type="paragraph" w:styleId="Heading6">
    <w:name w:val="heading 6"/>
    <w:basedOn w:val="Normal"/>
    <w:next w:val="Normal"/>
    <w:link w:val="Heading6Char"/>
    <w:uiPriority w:val="9"/>
    <w:semiHidden/>
    <w:rsid w:val="00B47E2F"/>
    <w:pPr>
      <w:spacing w:before="0" w:after="0" w:line="271" w:lineRule="auto"/>
      <w:outlineLvl w:val="5"/>
    </w:pPr>
    <w:rPr>
      <w:rFonts w:ascii="Arial" w:eastAsiaTheme="majorEastAsia" w:hAnsi="Arial" w:cstheme="majorBidi"/>
      <w:b/>
      <w:bCs/>
      <w:i/>
      <w:iCs/>
      <w:color w:val="7F7F7F" w:themeColor="text1" w:themeTint="80"/>
      <w:szCs w:val="22"/>
    </w:rPr>
  </w:style>
  <w:style w:type="paragraph" w:styleId="Heading7">
    <w:name w:val="heading 7"/>
    <w:basedOn w:val="Normal"/>
    <w:next w:val="Normal"/>
    <w:link w:val="Heading7Char"/>
    <w:uiPriority w:val="9"/>
    <w:semiHidden/>
    <w:qFormat/>
    <w:rsid w:val="00B47E2F"/>
    <w:pPr>
      <w:spacing w:before="0" w:after="0" w:line="240" w:lineRule="auto"/>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rsid w:val="00B47E2F"/>
    <w:pPr>
      <w:spacing w:before="0" w:after="0" w:line="240" w:lineRule="auto"/>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qFormat/>
    <w:rsid w:val="00B47E2F"/>
    <w:pPr>
      <w:spacing w:before="0" w:after="0" w:line="240" w:lineRule="auto"/>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GHS Char,c Char"/>
    <w:basedOn w:val="DefaultParagraphFont"/>
    <w:link w:val="Heading1"/>
    <w:uiPriority w:val="3"/>
    <w:rsid w:val="00287B3C"/>
    <w:rPr>
      <w:rFonts w:ascii="Arial" w:eastAsia="Times New Roman" w:hAnsi="Arial" w:cs="Times New Roman"/>
      <w:bCs/>
      <w:color w:val="222A35" w:themeColor="text2" w:themeShade="80"/>
      <w:kern w:val="28"/>
      <w:sz w:val="52"/>
      <w:szCs w:val="52"/>
    </w:rPr>
  </w:style>
  <w:style w:type="character" w:customStyle="1" w:styleId="Heading2Char">
    <w:name w:val="Heading 2 Char"/>
    <w:basedOn w:val="DefaultParagraphFont"/>
    <w:link w:val="Heading2"/>
    <w:uiPriority w:val="4"/>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041F2C"/>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uiPriority w:val="9"/>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uiPriority w:val="9"/>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Bullet,Heading2,SWA List Paragraph,Indent,Bullet Point,List Paragraph1,NFP GP Bulleted List,Recommendation,Use Case List Paragraph,List Paragraph - bullets,standard lewis,CDHP List Paragraph,Bullet List Paragraph,List Paragraph11,L,Dot pt"/>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21"/>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aliases w:val="Footnote text"/>
    <w:basedOn w:val="Normal"/>
    <w:link w:val="FootnoteTextChar"/>
    <w:unhideWhenUsed/>
    <w:rsid w:val="001723F7"/>
    <w:pPr>
      <w:spacing w:before="0" w:after="0" w:line="240" w:lineRule="auto"/>
    </w:pPr>
    <w:rPr>
      <w:sz w:val="20"/>
    </w:rPr>
  </w:style>
  <w:style w:type="character" w:customStyle="1" w:styleId="FootnoteTextChar">
    <w:name w:val="Footnote Text Char"/>
    <w:aliases w:val="Footnote text Char"/>
    <w:basedOn w:val="DefaultParagraphFont"/>
    <w:link w:val="FootnoteText"/>
    <w:uiPriority w:val="99"/>
    <w:rsid w:val="001723F7"/>
    <w:rPr>
      <w:rFonts w:ascii="Calibri" w:eastAsia="Times New Roman" w:hAnsi="Calibri" w:cs="Times New Roman"/>
      <w:sz w:val="20"/>
      <w:szCs w:val="20"/>
    </w:rPr>
  </w:style>
  <w:style w:type="character" w:styleId="FootnoteReference">
    <w:name w:val="footnote reference"/>
    <w:basedOn w:val="DefaultParagraphFont"/>
    <w:semiHidden/>
    <w:unhideWhenUsed/>
    <w:rsid w:val="001723F7"/>
    <w:rPr>
      <w:vertAlign w:val="superscript"/>
    </w:rPr>
  </w:style>
  <w:style w:type="character" w:customStyle="1" w:styleId="ListParagraphChar">
    <w:name w:val="List Paragraph Char"/>
    <w:aliases w:val="Bullet Char,Heading2 Char,SWA List Paragraph Char,Indent Char,Bullet Point Char,List Paragraph1 Char,NFP GP Bulleted List Char,Recommendation Char,Use Case List Paragraph Char,List Paragraph - bullets Char,standard lewis Char,L Char"/>
    <w:basedOn w:val="DefaultParagraphFont"/>
    <w:link w:val="ListParagraph"/>
    <w:uiPriority w:val="34"/>
    <w:rsid w:val="009C1074"/>
    <w:rPr>
      <w:rFonts w:ascii="Calibri" w:eastAsia="Times New Roman" w:hAnsi="Calibri" w:cs="Times New Roman"/>
      <w:szCs w:val="20"/>
    </w:rPr>
  </w:style>
  <w:style w:type="character" w:customStyle="1" w:styleId="Heading6Char">
    <w:name w:val="Heading 6 Char"/>
    <w:basedOn w:val="DefaultParagraphFont"/>
    <w:link w:val="Heading6"/>
    <w:uiPriority w:val="9"/>
    <w:semiHidden/>
    <w:rsid w:val="00B47E2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B47E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7E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7E2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B47E2F"/>
    <w:pPr>
      <w:autoSpaceDE w:val="0"/>
      <w:autoSpaceDN w:val="0"/>
      <w:adjustRightInd w:val="0"/>
      <w:spacing w:before="0" w:after="0" w:line="288" w:lineRule="auto"/>
      <w:textAlignment w:val="center"/>
    </w:pPr>
    <w:rPr>
      <w:rFonts w:ascii="MinionPro-Regular" w:eastAsiaTheme="minorHAnsi" w:hAnsi="MinionPro-Regular" w:cs="MinionPro-Regular"/>
      <w:color w:val="000000"/>
      <w:sz w:val="24"/>
      <w:szCs w:val="24"/>
      <w:lang w:val="en-GB"/>
    </w:rPr>
  </w:style>
  <w:style w:type="paragraph" w:customStyle="1" w:styleId="Boxed">
    <w:name w:val="Boxed"/>
    <w:basedOn w:val="Normal"/>
    <w:qFormat/>
    <w:rsid w:val="00B47E2F"/>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spacing w:before="0" w:after="120" w:line="240" w:lineRule="auto"/>
    </w:pPr>
    <w:rPr>
      <w:rFonts w:ascii="Arial" w:eastAsiaTheme="minorHAnsi" w:hAnsi="Arial" w:cstheme="minorBidi"/>
      <w:szCs w:val="24"/>
    </w:rPr>
  </w:style>
  <w:style w:type="paragraph" w:customStyle="1" w:styleId="Bulletlist">
    <w:name w:val="Bullet list"/>
    <w:basedOn w:val="Normal"/>
    <w:link w:val="BulletlistChar"/>
    <w:semiHidden/>
    <w:locked/>
    <w:rsid w:val="00B47E2F"/>
    <w:pPr>
      <w:spacing w:before="0" w:after="0" w:line="240" w:lineRule="auto"/>
      <w:ind w:left="720" w:hanging="360"/>
      <w:contextualSpacing/>
    </w:pPr>
    <w:rPr>
      <w:rFonts w:ascii="Arial" w:eastAsiaTheme="minorHAnsi" w:hAnsi="Arial" w:cstheme="minorBidi"/>
      <w:szCs w:val="24"/>
    </w:rPr>
  </w:style>
  <w:style w:type="character" w:customStyle="1" w:styleId="BulletlistChar">
    <w:name w:val="Bullet list Char"/>
    <w:basedOn w:val="DefaultParagraphFont"/>
    <w:link w:val="Bulletlist"/>
    <w:semiHidden/>
    <w:rsid w:val="00B47E2F"/>
    <w:rPr>
      <w:rFonts w:ascii="Arial" w:hAnsi="Arial"/>
      <w:szCs w:val="24"/>
    </w:rPr>
  </w:style>
  <w:style w:type="character" w:styleId="CommentReference">
    <w:name w:val="annotation reference"/>
    <w:basedOn w:val="DefaultParagraphFont"/>
    <w:semiHidden/>
    <w:unhideWhenUsed/>
    <w:rsid w:val="00B47E2F"/>
    <w:rPr>
      <w:sz w:val="16"/>
      <w:szCs w:val="16"/>
    </w:rPr>
  </w:style>
  <w:style w:type="paragraph" w:styleId="CommentText">
    <w:name w:val="annotation text"/>
    <w:basedOn w:val="Normal"/>
    <w:link w:val="CommentTextChar"/>
    <w:semiHidden/>
    <w:rsid w:val="00B47E2F"/>
    <w:pPr>
      <w:spacing w:before="0" w:after="120" w:line="240" w:lineRule="auto"/>
    </w:pPr>
    <w:rPr>
      <w:rFonts w:ascii="Arial" w:eastAsiaTheme="minorHAnsi" w:hAnsi="Arial" w:cstheme="minorBidi"/>
      <w:sz w:val="20"/>
    </w:rPr>
  </w:style>
  <w:style w:type="character" w:customStyle="1" w:styleId="CommentTextChar">
    <w:name w:val="Comment Text Char"/>
    <w:basedOn w:val="DefaultParagraphFont"/>
    <w:link w:val="CommentText"/>
    <w:semiHidden/>
    <w:rsid w:val="00B47E2F"/>
    <w:rPr>
      <w:rFonts w:ascii="Arial" w:hAnsi="Arial"/>
      <w:sz w:val="20"/>
      <w:szCs w:val="20"/>
    </w:rPr>
  </w:style>
  <w:style w:type="paragraph" w:styleId="CommentSubject">
    <w:name w:val="annotation subject"/>
    <w:basedOn w:val="Normal"/>
    <w:link w:val="CommentSubjectChar"/>
    <w:uiPriority w:val="99"/>
    <w:semiHidden/>
    <w:unhideWhenUsed/>
    <w:rsid w:val="00B47E2F"/>
    <w:pPr>
      <w:spacing w:before="0" w:after="120" w:line="240" w:lineRule="auto"/>
    </w:pPr>
    <w:rPr>
      <w:rFonts w:ascii="Arial" w:eastAsiaTheme="minorHAnsi" w:hAnsi="Arial" w:cstheme="minorBidi"/>
      <w:b/>
      <w:bCs/>
      <w:szCs w:val="24"/>
    </w:rPr>
  </w:style>
  <w:style w:type="character" w:customStyle="1" w:styleId="CommentSubjectChar">
    <w:name w:val="Comment Subject Char"/>
    <w:basedOn w:val="CommentTextChar"/>
    <w:link w:val="CommentSubject"/>
    <w:uiPriority w:val="99"/>
    <w:semiHidden/>
    <w:rsid w:val="00B47E2F"/>
    <w:rPr>
      <w:rFonts w:ascii="Arial" w:hAnsi="Arial"/>
      <w:b/>
      <w:bCs/>
      <w:sz w:val="20"/>
      <w:szCs w:val="24"/>
    </w:rPr>
  </w:style>
  <w:style w:type="paragraph" w:customStyle="1" w:styleId="Disclaimer">
    <w:name w:val="Disclaimer"/>
    <w:basedOn w:val="Normal"/>
    <w:qFormat/>
    <w:rsid w:val="00B47E2F"/>
    <w:pPr>
      <w:spacing w:before="0" w:after="60" w:line="240" w:lineRule="auto"/>
    </w:pPr>
    <w:rPr>
      <w:rFonts w:ascii="Arial" w:eastAsiaTheme="minorHAnsi" w:hAnsi="Arial" w:cstheme="minorBidi"/>
      <w:sz w:val="16"/>
      <w:szCs w:val="24"/>
    </w:rPr>
  </w:style>
  <w:style w:type="paragraph" w:styleId="DocumentMap">
    <w:name w:val="Document Map"/>
    <w:basedOn w:val="Normal"/>
    <w:link w:val="DocumentMapChar"/>
    <w:uiPriority w:val="99"/>
    <w:semiHidden/>
    <w:unhideWhenUsed/>
    <w:rsid w:val="00B47E2F"/>
    <w:pPr>
      <w:spacing w:before="0"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B47E2F"/>
    <w:rPr>
      <w:rFonts w:ascii="Tahoma" w:hAnsi="Tahoma" w:cs="Tahoma"/>
      <w:sz w:val="16"/>
      <w:szCs w:val="16"/>
    </w:rPr>
  </w:style>
  <w:style w:type="character" w:customStyle="1" w:styleId="documentmodified">
    <w:name w:val="documentmodified"/>
    <w:basedOn w:val="DefaultParagraphFont"/>
    <w:semiHidden/>
    <w:locked/>
    <w:rsid w:val="00B47E2F"/>
  </w:style>
  <w:style w:type="paragraph" w:styleId="Revision">
    <w:name w:val="Revision"/>
    <w:hidden/>
    <w:uiPriority w:val="99"/>
    <w:semiHidden/>
    <w:rsid w:val="00B47E2F"/>
    <w:pPr>
      <w:spacing w:after="0" w:line="240" w:lineRule="auto"/>
    </w:pPr>
    <w:rPr>
      <w:rFonts w:ascii="Arial" w:hAnsi="Arial"/>
      <w:szCs w:val="24"/>
    </w:rPr>
  </w:style>
  <w:style w:type="paragraph" w:styleId="ListBullet">
    <w:name w:val="List Bullet"/>
    <w:basedOn w:val="Normal"/>
    <w:qFormat/>
    <w:rsid w:val="00B47E2F"/>
    <w:pPr>
      <w:numPr>
        <w:numId w:val="29"/>
      </w:numPr>
      <w:spacing w:before="0" w:after="120" w:line="240" w:lineRule="auto"/>
      <w:contextualSpacing/>
    </w:pPr>
    <w:rPr>
      <w:rFonts w:ascii="Arial" w:hAnsi="Arial"/>
      <w:szCs w:val="24"/>
    </w:rPr>
  </w:style>
  <w:style w:type="paragraph" w:styleId="ListBullet2">
    <w:name w:val="List Bullet 2"/>
    <w:basedOn w:val="Normal"/>
    <w:qFormat/>
    <w:rsid w:val="00B47E2F"/>
    <w:pPr>
      <w:numPr>
        <w:numId w:val="18"/>
      </w:numPr>
      <w:spacing w:before="0" w:after="120" w:line="240" w:lineRule="auto"/>
      <w:ind w:left="697" w:hanging="357"/>
      <w:contextualSpacing/>
    </w:pPr>
    <w:rPr>
      <w:rFonts w:ascii="Arial" w:hAnsi="Arial"/>
      <w:szCs w:val="24"/>
    </w:rPr>
  </w:style>
  <w:style w:type="paragraph" w:styleId="ListNumber">
    <w:name w:val="List Number"/>
    <w:basedOn w:val="Normal"/>
    <w:qFormat/>
    <w:rsid w:val="00B47E2F"/>
    <w:pPr>
      <w:numPr>
        <w:numId w:val="19"/>
      </w:numPr>
      <w:spacing w:before="0" w:after="120" w:line="240" w:lineRule="auto"/>
      <w:contextualSpacing/>
    </w:pPr>
    <w:rPr>
      <w:rFonts w:ascii="Arial" w:hAnsi="Arial"/>
      <w:szCs w:val="24"/>
    </w:rPr>
  </w:style>
  <w:style w:type="paragraph" w:styleId="ListNumber2">
    <w:name w:val="List Number 2"/>
    <w:basedOn w:val="Normal"/>
    <w:qFormat/>
    <w:rsid w:val="00B47E2F"/>
    <w:pPr>
      <w:numPr>
        <w:numId w:val="20"/>
      </w:numPr>
      <w:spacing w:before="0" w:after="120" w:line="240" w:lineRule="auto"/>
      <w:ind w:left="697" w:hanging="357"/>
      <w:contextualSpacing/>
    </w:pPr>
    <w:rPr>
      <w:rFonts w:ascii="Arial" w:hAnsi="Arial"/>
      <w:szCs w:val="24"/>
    </w:rPr>
  </w:style>
  <w:style w:type="paragraph" w:customStyle="1" w:styleId="ListPara2">
    <w:name w:val="List Para 2"/>
    <w:basedOn w:val="Normal"/>
    <w:link w:val="ListPara2Char"/>
    <w:semiHidden/>
    <w:locked/>
    <w:rsid w:val="00B47E2F"/>
    <w:pPr>
      <w:spacing w:before="0" w:after="120" w:line="240" w:lineRule="auto"/>
      <w:ind w:left="1208" w:hanging="357"/>
      <w:contextualSpacing/>
    </w:pPr>
    <w:rPr>
      <w:rFonts w:ascii="Arial" w:eastAsiaTheme="minorHAnsi" w:hAnsi="Arial" w:cstheme="minorBidi"/>
      <w:szCs w:val="24"/>
    </w:rPr>
  </w:style>
  <w:style w:type="character" w:customStyle="1" w:styleId="ListPara2Char">
    <w:name w:val="List Para 2 Char"/>
    <w:basedOn w:val="DefaultParagraphFont"/>
    <w:link w:val="ListPara2"/>
    <w:semiHidden/>
    <w:rsid w:val="00B47E2F"/>
    <w:rPr>
      <w:rFonts w:ascii="Arial" w:hAnsi="Arial"/>
      <w:szCs w:val="24"/>
    </w:rPr>
  </w:style>
  <w:style w:type="paragraph" w:styleId="NormalWeb">
    <w:name w:val="Normal (Web)"/>
    <w:basedOn w:val="Normal"/>
    <w:uiPriority w:val="99"/>
    <w:semiHidden/>
    <w:rsid w:val="00B47E2F"/>
    <w:pPr>
      <w:spacing w:before="100" w:beforeAutospacing="1" w:after="100" w:afterAutospacing="1" w:line="240" w:lineRule="auto"/>
    </w:pPr>
    <w:rPr>
      <w:rFonts w:ascii="Times New Roman" w:hAnsi="Times New Roman"/>
      <w:sz w:val="24"/>
      <w:szCs w:val="24"/>
      <w:lang w:eastAsia="en-AU"/>
    </w:rPr>
  </w:style>
  <w:style w:type="paragraph" w:styleId="Quote">
    <w:name w:val="Quote"/>
    <w:basedOn w:val="Normal"/>
    <w:next w:val="Normal"/>
    <w:link w:val="QuoteChar"/>
    <w:uiPriority w:val="29"/>
    <w:qFormat/>
    <w:rsid w:val="00B47E2F"/>
    <w:pPr>
      <w:spacing w:line="240" w:lineRule="auto"/>
      <w:ind w:left="357" w:right="357"/>
    </w:pPr>
    <w:rPr>
      <w:rFonts w:ascii="Arial" w:eastAsiaTheme="minorHAnsi" w:hAnsi="Arial" w:cstheme="minorBidi"/>
      <w:i/>
      <w:iCs/>
      <w:szCs w:val="22"/>
    </w:rPr>
  </w:style>
  <w:style w:type="character" w:customStyle="1" w:styleId="QuoteChar">
    <w:name w:val="Quote Char"/>
    <w:basedOn w:val="DefaultParagraphFont"/>
    <w:link w:val="Quote"/>
    <w:uiPriority w:val="29"/>
    <w:rsid w:val="00B47E2F"/>
    <w:rPr>
      <w:rFonts w:ascii="Arial" w:hAnsi="Arial"/>
      <w:i/>
      <w:iCs/>
    </w:rPr>
  </w:style>
  <w:style w:type="character" w:customStyle="1" w:styleId="rating-stars">
    <w:name w:val="rating-stars"/>
    <w:basedOn w:val="DefaultParagraphFont"/>
    <w:semiHidden/>
    <w:locked/>
    <w:rsid w:val="00B47E2F"/>
  </w:style>
  <w:style w:type="character" w:styleId="SubtleEmphasis">
    <w:name w:val="Subtle Emphasis"/>
    <w:uiPriority w:val="19"/>
    <w:rsid w:val="00B47E2F"/>
    <w:rPr>
      <w:i/>
      <w:iCs/>
    </w:rPr>
  </w:style>
  <w:style w:type="character" w:styleId="SubtleReference">
    <w:name w:val="Subtle Reference"/>
    <w:uiPriority w:val="31"/>
    <w:rsid w:val="00B47E2F"/>
    <w:rPr>
      <w:smallCaps/>
    </w:rPr>
  </w:style>
  <w:style w:type="table" w:customStyle="1" w:styleId="SWA">
    <w:name w:val="SWA"/>
    <w:basedOn w:val="TableNormal"/>
    <w:uiPriority w:val="99"/>
    <w:locked/>
    <w:rsid w:val="00B47E2F"/>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B47E2F"/>
    <w:pPr>
      <w:tabs>
        <w:tab w:val="left" w:pos="425"/>
      </w:tabs>
      <w:spacing w:before="0" w:after="120" w:line="240" w:lineRule="auto"/>
    </w:pPr>
    <w:rPr>
      <w:rFonts w:ascii="Arial" w:eastAsiaTheme="minorHAnsi" w:hAnsi="Arial" w:cstheme="minorBidi"/>
      <w:szCs w:val="24"/>
    </w:rPr>
  </w:style>
  <w:style w:type="table" w:customStyle="1" w:styleId="TableGrid1">
    <w:name w:val="Table Grid1"/>
    <w:basedOn w:val="TableNormal"/>
    <w:next w:val="TableGrid"/>
    <w:uiPriority w:val="59"/>
    <w:locked/>
    <w:rsid w:val="00B47E2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47E2F"/>
    <w:pPr>
      <w:keepNext/>
      <w:tabs>
        <w:tab w:val="left" w:pos="357"/>
        <w:tab w:val="right" w:leader="dot" w:pos="9072"/>
      </w:tabs>
      <w:spacing w:before="0" w:after="100" w:line="240" w:lineRule="auto"/>
      <w:contextualSpacing/>
    </w:pPr>
    <w:rPr>
      <w:rFonts w:ascii="Arial" w:eastAsiaTheme="minorHAnsi" w:hAnsi="Arial" w:cstheme="minorBidi"/>
      <w:b/>
      <w:szCs w:val="24"/>
    </w:rPr>
  </w:style>
  <w:style w:type="paragraph" w:customStyle="1" w:styleId="TOC">
    <w:name w:val="TOC"/>
    <w:basedOn w:val="TOC1"/>
    <w:link w:val="TOCChar"/>
    <w:rsid w:val="00B47E2F"/>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B47E2F"/>
    <w:rPr>
      <w:rFonts w:ascii="Arial" w:eastAsia="Times New Roman" w:hAnsi="Arial" w:cs="Arial"/>
      <w:bCs/>
      <w:caps/>
      <w:sz w:val="32"/>
      <w:szCs w:val="32"/>
    </w:rPr>
  </w:style>
  <w:style w:type="paragraph" w:styleId="TOC2">
    <w:name w:val="toc 2"/>
    <w:basedOn w:val="Normal"/>
    <w:next w:val="Normal"/>
    <w:autoRedefine/>
    <w:uiPriority w:val="39"/>
    <w:rsid w:val="00C2789A"/>
    <w:pPr>
      <w:tabs>
        <w:tab w:val="left" w:pos="1100"/>
        <w:tab w:val="right" w:leader="dot" w:pos="9072"/>
      </w:tabs>
      <w:spacing w:before="0" w:after="100" w:line="360" w:lineRule="auto"/>
      <w:ind w:left="426" w:right="567" w:hanging="284"/>
    </w:pPr>
    <w:rPr>
      <w:rFonts w:ascii="Arial" w:eastAsiaTheme="minorHAnsi" w:hAnsi="Arial" w:cstheme="minorBidi"/>
      <w:szCs w:val="24"/>
    </w:rPr>
  </w:style>
  <w:style w:type="paragraph" w:styleId="TOC3">
    <w:name w:val="toc 3"/>
    <w:basedOn w:val="Normal"/>
    <w:next w:val="Normal"/>
    <w:autoRedefine/>
    <w:uiPriority w:val="39"/>
    <w:unhideWhenUsed/>
    <w:rsid w:val="00B47E2F"/>
    <w:pPr>
      <w:spacing w:before="0" w:after="100" w:line="240" w:lineRule="auto"/>
      <w:ind w:left="440"/>
    </w:pPr>
    <w:rPr>
      <w:rFonts w:ascii="Arial" w:eastAsiaTheme="minorHAnsi" w:hAnsi="Arial" w:cstheme="minorBidi"/>
      <w:szCs w:val="24"/>
    </w:rPr>
  </w:style>
  <w:style w:type="paragraph" w:styleId="TOCHeading">
    <w:name w:val="TOC Heading"/>
    <w:basedOn w:val="Heading1"/>
    <w:next w:val="Normal"/>
    <w:uiPriority w:val="39"/>
    <w:qFormat/>
    <w:rsid w:val="00B47E2F"/>
    <w:pPr>
      <w:pageBreakBefore/>
      <w:tabs>
        <w:tab w:val="left" w:pos="425"/>
      </w:tabs>
      <w:spacing w:before="480" w:after="240" w:line="240" w:lineRule="auto"/>
      <w:outlineLvl w:val="9"/>
    </w:pPr>
    <w:rPr>
      <w:rFonts w:eastAsiaTheme="minorHAnsi" w:cstheme="minorBidi"/>
      <w:b/>
      <w:color w:val="000000" w:themeColor="text1"/>
      <w:kern w:val="0"/>
      <w:szCs w:val="24"/>
      <w:lang w:bidi="en-US"/>
      <w14:textFill>
        <w14:solidFill>
          <w14:schemeClr w14:val="tx1">
            <w14:lumMod w14:val="75000"/>
            <w14:lumOff w14:val="25000"/>
            <w14:lumMod w14:val="50000"/>
          </w14:schemeClr>
        </w14:solidFill>
      </w14:textFill>
    </w:rPr>
  </w:style>
  <w:style w:type="character" w:customStyle="1" w:styleId="Emphasised">
    <w:name w:val="Emphasised"/>
    <w:basedOn w:val="DefaultParagraphFont"/>
    <w:uiPriority w:val="1"/>
    <w:qFormat/>
    <w:rsid w:val="00B47E2F"/>
    <w:rPr>
      <w:b/>
      <w:color w:val="145B85"/>
    </w:rPr>
  </w:style>
  <w:style w:type="numbering" w:customStyle="1" w:styleId="Style3">
    <w:name w:val="Style3"/>
    <w:basedOn w:val="NoList"/>
    <w:rsid w:val="00B47E2F"/>
    <w:pPr>
      <w:numPr>
        <w:numId w:val="21"/>
      </w:numPr>
    </w:pPr>
  </w:style>
  <w:style w:type="numbering" w:styleId="111111">
    <w:name w:val="Outline List 2"/>
    <w:aliases w:val="1.1"/>
    <w:basedOn w:val="NoList"/>
    <w:rsid w:val="00B47E2F"/>
    <w:pPr>
      <w:numPr>
        <w:numId w:val="22"/>
      </w:numPr>
    </w:pPr>
  </w:style>
  <w:style w:type="numbering" w:customStyle="1" w:styleId="Style4">
    <w:name w:val="Style4"/>
    <w:basedOn w:val="NoList"/>
    <w:rsid w:val="00B47E2F"/>
    <w:pPr>
      <w:numPr>
        <w:numId w:val="23"/>
      </w:numPr>
    </w:pPr>
  </w:style>
  <w:style w:type="paragraph" w:customStyle="1" w:styleId="Bodycopy">
    <w:name w:val="Body copy"/>
    <w:basedOn w:val="Normal"/>
    <w:uiPriority w:val="99"/>
    <w:rsid w:val="00B47E2F"/>
    <w:pPr>
      <w:suppressAutoHyphens/>
      <w:autoSpaceDE w:val="0"/>
      <w:autoSpaceDN w:val="0"/>
      <w:adjustRightInd w:val="0"/>
      <w:spacing w:before="0" w:after="170" w:line="220" w:lineRule="atLeast"/>
      <w:ind w:left="170"/>
      <w:textAlignment w:val="center"/>
    </w:pPr>
    <w:rPr>
      <w:rFonts w:ascii="Gotham Light" w:hAnsi="Gotham Light" w:cs="Gotham Light"/>
      <w:color w:val="000000"/>
      <w:sz w:val="18"/>
      <w:szCs w:val="18"/>
      <w:lang w:val="en-US" w:eastAsia="en-AU"/>
    </w:rPr>
  </w:style>
  <w:style w:type="character" w:customStyle="1" w:styleId="Bodycopyboldemphasis">
    <w:name w:val="Body copy bold (emphasis)"/>
    <w:uiPriority w:val="99"/>
    <w:rsid w:val="00B47E2F"/>
  </w:style>
  <w:style w:type="paragraph" w:customStyle="1" w:styleId="SWADisclaimerheading">
    <w:name w:val="SWA Disclaimer heading"/>
    <w:basedOn w:val="Normal"/>
    <w:link w:val="SWADisclaimerheadingChar"/>
    <w:qFormat/>
    <w:rsid w:val="00B47E2F"/>
    <w:pPr>
      <w:spacing w:before="0" w:after="120"/>
    </w:pPr>
    <w:rPr>
      <w:rFonts w:ascii="Arial" w:eastAsiaTheme="majorEastAsia" w:hAnsi="Arial" w:cstheme="majorBidi"/>
      <w:b/>
      <w:color w:val="145B85"/>
      <w:spacing w:val="-3"/>
      <w:sz w:val="14"/>
      <w:szCs w:val="14"/>
    </w:rPr>
  </w:style>
  <w:style w:type="character" w:customStyle="1" w:styleId="SWADisclaimerheadingChar">
    <w:name w:val="SWA Disclaimer heading Char"/>
    <w:basedOn w:val="DefaultParagraphFont"/>
    <w:link w:val="SWADisclaimerheading"/>
    <w:rsid w:val="00B47E2F"/>
    <w:rPr>
      <w:rFonts w:ascii="Arial" w:eastAsiaTheme="majorEastAsia" w:hAnsi="Arial" w:cstheme="majorBidi"/>
      <w:b/>
      <w:color w:val="145B85"/>
      <w:spacing w:val="-3"/>
      <w:sz w:val="14"/>
      <w:szCs w:val="14"/>
    </w:rPr>
  </w:style>
  <w:style w:type="paragraph" w:customStyle="1" w:styleId="SWADisclaimerbodytext">
    <w:name w:val="SWA Disclaimer body text"/>
    <w:basedOn w:val="Normal"/>
    <w:link w:val="SWADisclaimerbodytextChar"/>
    <w:qFormat/>
    <w:rsid w:val="00B47E2F"/>
    <w:pPr>
      <w:spacing w:before="0" w:after="120"/>
    </w:pPr>
    <w:rPr>
      <w:rFonts w:ascii="Arial" w:hAnsi="Arial"/>
      <w:sz w:val="14"/>
      <w:szCs w:val="14"/>
      <w:lang w:eastAsia="en-AU"/>
    </w:rPr>
  </w:style>
  <w:style w:type="character" w:customStyle="1" w:styleId="SWADisclaimerbodytextChar">
    <w:name w:val="SWA Disclaimer body text Char"/>
    <w:basedOn w:val="DefaultParagraphFont"/>
    <w:link w:val="SWADisclaimerbodytext"/>
    <w:rsid w:val="00B47E2F"/>
    <w:rPr>
      <w:rFonts w:ascii="Arial" w:eastAsia="Times New Roman" w:hAnsi="Arial" w:cs="Times New Roman"/>
      <w:sz w:val="14"/>
      <w:szCs w:val="14"/>
      <w:lang w:eastAsia="en-AU"/>
    </w:rPr>
  </w:style>
  <w:style w:type="paragraph" w:customStyle="1" w:styleId="SWANormal">
    <w:name w:val="SWA Normal"/>
    <w:basedOn w:val="Normal"/>
    <w:qFormat/>
    <w:rsid w:val="00B47E2F"/>
    <w:pPr>
      <w:spacing w:before="0" w:after="120" w:line="240" w:lineRule="auto"/>
    </w:pPr>
    <w:rPr>
      <w:rFonts w:ascii="Arial" w:hAnsi="Arial"/>
      <w:sz w:val="20"/>
      <w:szCs w:val="24"/>
      <w:lang w:eastAsia="en-AU"/>
    </w:rPr>
  </w:style>
  <w:style w:type="paragraph" w:styleId="TOC4">
    <w:name w:val="toc 4"/>
    <w:basedOn w:val="Normal"/>
    <w:next w:val="Normal"/>
    <w:autoRedefine/>
    <w:uiPriority w:val="39"/>
    <w:unhideWhenUsed/>
    <w:rsid w:val="00B47E2F"/>
    <w:pPr>
      <w:spacing w:before="0" w:after="100" w:line="240" w:lineRule="auto"/>
      <w:ind w:left="720"/>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B47E2F"/>
    <w:pPr>
      <w:spacing w:before="0" w:after="100" w:line="240" w:lineRule="auto"/>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B47E2F"/>
    <w:pPr>
      <w:spacing w:before="0" w:after="100" w:line="240" w:lineRule="auto"/>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B47E2F"/>
    <w:pPr>
      <w:spacing w:before="0" w:after="100" w:line="240" w:lineRule="auto"/>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B47E2F"/>
    <w:pPr>
      <w:spacing w:before="0" w:after="100" w:line="240" w:lineRule="auto"/>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B47E2F"/>
    <w:pPr>
      <w:spacing w:before="0" w:after="100" w:line="240" w:lineRule="auto"/>
      <w:ind w:left="1920"/>
    </w:pPr>
    <w:rPr>
      <w:rFonts w:asciiTheme="minorHAnsi" w:eastAsiaTheme="minorEastAsia" w:hAnsiTheme="minorHAnsi" w:cstheme="minorBidi"/>
      <w:sz w:val="24"/>
      <w:szCs w:val="24"/>
    </w:rPr>
  </w:style>
  <w:style w:type="paragraph" w:customStyle="1" w:styleId="Titledate">
    <w:name w:val="Title date"/>
    <w:basedOn w:val="TOC1"/>
    <w:qFormat/>
    <w:rsid w:val="00B47E2F"/>
    <w:pPr>
      <w:keepNext w:val="0"/>
      <w:contextualSpacing w:val="0"/>
    </w:pPr>
    <w:rPr>
      <w:rFonts w:ascii="Arial Bold" w:hAnsi="Arial Bold"/>
      <w:caps/>
      <w:noProof/>
      <w:color w:val="145B85"/>
    </w:rPr>
  </w:style>
  <w:style w:type="table" w:customStyle="1" w:styleId="TableGrid2">
    <w:name w:val="Table Grid2"/>
    <w:basedOn w:val="TableNormal"/>
    <w:next w:val="TableGrid"/>
    <w:uiPriority w:val="39"/>
    <w:rsid w:val="00B4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5BE9"/>
    <w:pPr>
      <w:spacing w:before="60" w:after="60" w:line="240" w:lineRule="auto"/>
    </w:pPr>
    <w:rPr>
      <w:rFonts w:ascii="Arial" w:hAnsi="Arial"/>
      <w:sz w:val="20"/>
    </w:rPr>
    <w:tblPr>
      <w:tblBorders>
        <w:top w:val="single" w:sz="2" w:space="0" w:color="BFBFBF"/>
        <w:bottom w:val="single" w:sz="2" w:space="0" w:color="BFBFBF"/>
        <w:insideH w:val="single" w:sz="2" w:space="0" w:color="BFBFBF"/>
      </w:tblBorders>
    </w:tblPr>
    <w:tcPr>
      <w:tcMar>
        <w:top w:w="108" w:type="dxa"/>
        <w:bottom w:w="108" w:type="dxa"/>
      </w:tcMar>
    </w:tcPr>
    <w:tblStylePr w:type="firstRow">
      <w:rPr>
        <w:rFonts w:ascii="Arial" w:hAnsi="Arial"/>
        <w:b/>
      </w:rPr>
    </w:tblStylePr>
  </w:style>
  <w:style w:type="numbering" w:customStyle="1" w:styleId="Style31">
    <w:name w:val="Style31"/>
    <w:basedOn w:val="NoList"/>
    <w:rsid w:val="00075BE9"/>
  </w:style>
  <w:style w:type="table" w:customStyle="1" w:styleId="TableGrid4">
    <w:name w:val="Table Grid4"/>
    <w:basedOn w:val="TableNormal"/>
    <w:next w:val="TableGrid"/>
    <w:rsid w:val="00722175"/>
    <w:pPr>
      <w:spacing w:before="60" w:after="60" w:line="240" w:lineRule="auto"/>
    </w:pPr>
    <w:rPr>
      <w:rFonts w:ascii="Arial" w:hAnsi="Arial"/>
      <w:sz w:val="20"/>
    </w:rPr>
    <w:tblPr>
      <w:tblBorders>
        <w:top w:val="single" w:sz="2" w:space="0" w:color="BFBFBF"/>
        <w:bottom w:val="single" w:sz="2" w:space="0" w:color="BFBFBF"/>
        <w:insideH w:val="single" w:sz="2" w:space="0" w:color="BFBFBF"/>
      </w:tblBorders>
    </w:tblPr>
    <w:tcPr>
      <w:tcMar>
        <w:top w:w="108" w:type="dxa"/>
        <w:bottom w:w="108" w:type="dxa"/>
      </w:tcMar>
    </w:tcPr>
    <w:tblStylePr w:type="firstRow">
      <w:rPr>
        <w:rFonts w:ascii="Arial" w:hAnsi="Arial"/>
        <w:b/>
      </w:rPr>
    </w:tblStylePr>
  </w:style>
  <w:style w:type="numbering" w:customStyle="1" w:styleId="Style32">
    <w:name w:val="Style32"/>
    <w:basedOn w:val="NoList"/>
    <w:rsid w:val="0072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599">
      <w:bodyDiv w:val="1"/>
      <w:marLeft w:val="0"/>
      <w:marRight w:val="0"/>
      <w:marTop w:val="0"/>
      <w:marBottom w:val="0"/>
      <w:divBdr>
        <w:top w:val="none" w:sz="0" w:space="0" w:color="auto"/>
        <w:left w:val="none" w:sz="0" w:space="0" w:color="auto"/>
        <w:bottom w:val="none" w:sz="0" w:space="0" w:color="auto"/>
        <w:right w:val="none" w:sz="0" w:space="0" w:color="auto"/>
      </w:divBdr>
    </w:div>
    <w:div w:id="274751104">
      <w:bodyDiv w:val="1"/>
      <w:marLeft w:val="0"/>
      <w:marRight w:val="0"/>
      <w:marTop w:val="0"/>
      <w:marBottom w:val="0"/>
      <w:divBdr>
        <w:top w:val="none" w:sz="0" w:space="0" w:color="auto"/>
        <w:left w:val="none" w:sz="0" w:space="0" w:color="auto"/>
        <w:bottom w:val="none" w:sz="0" w:space="0" w:color="auto"/>
        <w:right w:val="none" w:sz="0" w:space="0" w:color="auto"/>
      </w:divBdr>
    </w:div>
    <w:div w:id="423919446">
      <w:bodyDiv w:val="1"/>
      <w:marLeft w:val="0"/>
      <w:marRight w:val="0"/>
      <w:marTop w:val="0"/>
      <w:marBottom w:val="0"/>
      <w:divBdr>
        <w:top w:val="none" w:sz="0" w:space="0" w:color="auto"/>
        <w:left w:val="none" w:sz="0" w:space="0" w:color="auto"/>
        <w:bottom w:val="none" w:sz="0" w:space="0" w:color="auto"/>
        <w:right w:val="none" w:sz="0" w:space="0" w:color="auto"/>
      </w:divBdr>
    </w:div>
    <w:div w:id="464353251">
      <w:bodyDiv w:val="1"/>
      <w:marLeft w:val="0"/>
      <w:marRight w:val="0"/>
      <w:marTop w:val="0"/>
      <w:marBottom w:val="0"/>
      <w:divBdr>
        <w:top w:val="none" w:sz="0" w:space="0" w:color="auto"/>
        <w:left w:val="none" w:sz="0" w:space="0" w:color="auto"/>
        <w:bottom w:val="none" w:sz="0" w:space="0" w:color="auto"/>
        <w:right w:val="none" w:sz="0" w:space="0" w:color="auto"/>
      </w:divBdr>
    </w:div>
    <w:div w:id="509760021">
      <w:bodyDiv w:val="1"/>
      <w:marLeft w:val="0"/>
      <w:marRight w:val="0"/>
      <w:marTop w:val="0"/>
      <w:marBottom w:val="0"/>
      <w:divBdr>
        <w:top w:val="none" w:sz="0" w:space="0" w:color="auto"/>
        <w:left w:val="none" w:sz="0" w:space="0" w:color="auto"/>
        <w:bottom w:val="none" w:sz="0" w:space="0" w:color="auto"/>
        <w:right w:val="none" w:sz="0" w:space="0" w:color="auto"/>
      </w:divBdr>
    </w:div>
    <w:div w:id="588930431">
      <w:bodyDiv w:val="1"/>
      <w:marLeft w:val="0"/>
      <w:marRight w:val="0"/>
      <w:marTop w:val="0"/>
      <w:marBottom w:val="0"/>
      <w:divBdr>
        <w:top w:val="none" w:sz="0" w:space="0" w:color="auto"/>
        <w:left w:val="none" w:sz="0" w:space="0" w:color="auto"/>
        <w:bottom w:val="none" w:sz="0" w:space="0" w:color="auto"/>
        <w:right w:val="none" w:sz="0" w:space="0" w:color="auto"/>
      </w:divBdr>
    </w:div>
    <w:div w:id="640353361">
      <w:bodyDiv w:val="1"/>
      <w:marLeft w:val="0"/>
      <w:marRight w:val="0"/>
      <w:marTop w:val="0"/>
      <w:marBottom w:val="0"/>
      <w:divBdr>
        <w:top w:val="none" w:sz="0" w:space="0" w:color="auto"/>
        <w:left w:val="none" w:sz="0" w:space="0" w:color="auto"/>
        <w:bottom w:val="none" w:sz="0" w:space="0" w:color="auto"/>
        <w:right w:val="none" w:sz="0" w:space="0" w:color="auto"/>
      </w:divBdr>
    </w:div>
    <w:div w:id="665667479">
      <w:bodyDiv w:val="1"/>
      <w:marLeft w:val="0"/>
      <w:marRight w:val="0"/>
      <w:marTop w:val="0"/>
      <w:marBottom w:val="0"/>
      <w:divBdr>
        <w:top w:val="none" w:sz="0" w:space="0" w:color="auto"/>
        <w:left w:val="none" w:sz="0" w:space="0" w:color="auto"/>
        <w:bottom w:val="none" w:sz="0" w:space="0" w:color="auto"/>
        <w:right w:val="none" w:sz="0" w:space="0" w:color="auto"/>
      </w:divBdr>
    </w:div>
    <w:div w:id="1049261455">
      <w:bodyDiv w:val="1"/>
      <w:marLeft w:val="0"/>
      <w:marRight w:val="0"/>
      <w:marTop w:val="0"/>
      <w:marBottom w:val="0"/>
      <w:divBdr>
        <w:top w:val="none" w:sz="0" w:space="0" w:color="auto"/>
        <w:left w:val="none" w:sz="0" w:space="0" w:color="auto"/>
        <w:bottom w:val="none" w:sz="0" w:space="0" w:color="auto"/>
        <w:right w:val="none" w:sz="0" w:space="0" w:color="auto"/>
      </w:divBdr>
    </w:div>
    <w:div w:id="1080639102">
      <w:bodyDiv w:val="1"/>
      <w:marLeft w:val="0"/>
      <w:marRight w:val="0"/>
      <w:marTop w:val="0"/>
      <w:marBottom w:val="0"/>
      <w:divBdr>
        <w:top w:val="none" w:sz="0" w:space="0" w:color="auto"/>
        <w:left w:val="none" w:sz="0" w:space="0" w:color="auto"/>
        <w:bottom w:val="none" w:sz="0" w:space="0" w:color="auto"/>
        <w:right w:val="none" w:sz="0" w:space="0" w:color="auto"/>
      </w:divBdr>
    </w:div>
    <w:div w:id="1443190371">
      <w:bodyDiv w:val="1"/>
      <w:marLeft w:val="0"/>
      <w:marRight w:val="0"/>
      <w:marTop w:val="0"/>
      <w:marBottom w:val="0"/>
      <w:divBdr>
        <w:top w:val="none" w:sz="0" w:space="0" w:color="auto"/>
        <w:left w:val="none" w:sz="0" w:space="0" w:color="auto"/>
        <w:bottom w:val="none" w:sz="0" w:space="0" w:color="auto"/>
        <w:right w:val="none" w:sz="0" w:space="0" w:color="auto"/>
      </w:divBdr>
    </w:div>
    <w:div w:id="1614940834">
      <w:bodyDiv w:val="1"/>
      <w:marLeft w:val="0"/>
      <w:marRight w:val="0"/>
      <w:marTop w:val="0"/>
      <w:marBottom w:val="0"/>
      <w:divBdr>
        <w:top w:val="none" w:sz="0" w:space="0" w:color="auto"/>
        <w:left w:val="none" w:sz="0" w:space="0" w:color="auto"/>
        <w:bottom w:val="none" w:sz="0" w:space="0" w:color="auto"/>
        <w:right w:val="none" w:sz="0" w:space="0" w:color="auto"/>
      </w:divBdr>
    </w:div>
    <w:div w:id="1712880945">
      <w:bodyDiv w:val="1"/>
      <w:marLeft w:val="0"/>
      <w:marRight w:val="0"/>
      <w:marTop w:val="0"/>
      <w:marBottom w:val="0"/>
      <w:divBdr>
        <w:top w:val="none" w:sz="0" w:space="0" w:color="auto"/>
        <w:left w:val="none" w:sz="0" w:space="0" w:color="auto"/>
        <w:bottom w:val="none" w:sz="0" w:space="0" w:color="auto"/>
        <w:right w:val="none" w:sz="0" w:space="0" w:color="auto"/>
      </w:divBdr>
    </w:div>
    <w:div w:id="1783956138">
      <w:bodyDiv w:val="1"/>
      <w:marLeft w:val="0"/>
      <w:marRight w:val="0"/>
      <w:marTop w:val="0"/>
      <w:marBottom w:val="0"/>
      <w:divBdr>
        <w:top w:val="none" w:sz="0" w:space="0" w:color="auto"/>
        <w:left w:val="none" w:sz="0" w:space="0" w:color="auto"/>
        <w:bottom w:val="none" w:sz="0" w:space="0" w:color="auto"/>
        <w:right w:val="none" w:sz="0" w:space="0" w:color="auto"/>
      </w:divBdr>
    </w:div>
    <w:div w:id="211736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safeworkaustralia.gov.au/doc/model-code-practice-construction-work" TargetMode="External"/><Relationship Id="rId39" Type="http://schemas.openxmlformats.org/officeDocument/2006/relationships/hyperlink" Target="https://www.health.act.gov.au/about-our-health-system/population-health/environmental-monitoring/air-quality/measuring-air" TargetMode="External"/><Relationship Id="rId21" Type="http://schemas.openxmlformats.org/officeDocument/2006/relationships/header" Target="header5.xml"/><Relationship Id="rId34" Type="http://schemas.openxmlformats.org/officeDocument/2006/relationships/hyperlink" Target="https://www.safeworkaustralia.gov.au/safety-topic/managing-health-and-safety/personal-protective-equipment-ppe" TargetMode="External"/><Relationship Id="rId42" Type="http://schemas.openxmlformats.org/officeDocument/2006/relationships/hyperlink" Target="https://airrater.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afeworkaustralia.gov.au/doc/guide-managing-risks-working-he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afeworkaustralia.gov.au/doc/interpretive-guideline-model-work-health-and-safety-act-meaning-reasonably-practicable" TargetMode="External"/><Relationship Id="rId32" Type="http://schemas.openxmlformats.org/officeDocument/2006/relationships/hyperlink" Target="https://www.health.act.gov.au/about-our-health-system/population-health/environmental-monitoring/air-quality/measuring-air" TargetMode="External"/><Relationship Id="rId37" Type="http://schemas.openxmlformats.org/officeDocument/2006/relationships/hyperlink" Target="https://health.act.gov.au/" TargetMode="External"/><Relationship Id="rId40" Type="http://schemas.openxmlformats.org/officeDocument/2006/relationships/hyperlink" Target="http://www.bom.gov.a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wa.gov.au/" TargetMode="External"/><Relationship Id="rId28" Type="http://schemas.openxmlformats.org/officeDocument/2006/relationships/hyperlink" Target="https://www.safeworkaustralia.gov.au/doc/workplace-exposure-standards-airborne-contaminants" TargetMode="External"/><Relationship Id="rId36" Type="http://schemas.openxmlformats.org/officeDocument/2006/relationships/hyperlink" Target="https://www.safeworkaustralia.gov.au/doc/identifying-and-assessing-risk-bushfires-work-using-fire-danger-ratings-and-warning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safeworkaustralia.gov.au/doc/guide-exposure-solar-ultraviolet-radiation-uv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fo@swa.gov.au" TargetMode="External"/><Relationship Id="rId27" Type="http://schemas.openxmlformats.org/officeDocument/2006/relationships/hyperlink" Target="https://www.safeworkaustralia.gov.au/system/files/documents/1702/slips_and_trips_fact_sheet.pdf" TargetMode="External"/><Relationship Id="rId30" Type="http://schemas.openxmlformats.org/officeDocument/2006/relationships/hyperlink" Target="https://www.safeworkaustralia.gov.au/doc/model-code-practice-sexual-and-gender-based-harassment" TargetMode="External"/><Relationship Id="rId35" Type="http://schemas.openxmlformats.org/officeDocument/2006/relationships/hyperlink" Target="https://www.safeworkaustralia.gov.au/sites/default/files/2021-10/Working%20safely%20in%20bushfire%20smoke%20infographic_25102021%20-%20PCBUs.pdf" TargetMode="External"/><Relationship Id="rId43" Type="http://schemas.openxmlformats.org/officeDocument/2006/relationships/hyperlink" Target="https://www.safeworkaustralia.gov.au/doc/emergency-plans-fact-she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yperlink" Target="https://www.safeworkaustralia.gov.au/doc/interpretive-guideline-model-work-health-and-safety-act-health-and-safety-duty-officer-under" TargetMode="External"/><Relationship Id="rId33" Type="http://schemas.openxmlformats.org/officeDocument/2006/relationships/hyperlink" Target="https://www.canberrapollen.com.au/" TargetMode="External"/><Relationship Id="rId38" Type="http://schemas.openxmlformats.org/officeDocument/2006/relationships/hyperlink" Target="https://www.safeworkaustralia.gov.au/doc/working-safely-when-there-bushfire-smoke-workers" TargetMode="External"/><Relationship Id="rId20" Type="http://schemas.openxmlformats.org/officeDocument/2006/relationships/footer" Target="footer5.xml"/><Relationship Id="rId41" Type="http://schemas.openxmlformats.org/officeDocument/2006/relationships/hyperlink" Target="https://esa.act.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safeworkaustralia.gov.au/safety-topic/hazards/working-heat/managing-risks-air-pollution-advice-pcbus" TargetMode="External"/><Relationship Id="rId2" Type="http://schemas.openxmlformats.org/officeDocument/2006/relationships/hyperlink" Target="https://www.safeworkaustralia.gov.au/safety-topic/hazards/bushfire-smoke-impacts-workplace" TargetMode="External"/><Relationship Id="rId1" Type="http://schemas.openxmlformats.org/officeDocument/2006/relationships/hyperlink" Target="https://www.worksafe.act.gov.au/health-and-safety-portal/safety-topics/safety-advice/smoke,-pollen-and-dust-in-the-work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FBFDEEAF-834E-4032-84FE-27BFFB7CC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17275</Words>
  <Characters>91506</Characters>
  <Application>Microsoft Office Word</Application>
  <DocSecurity>0</DocSecurity>
  <Lines>2280</Lines>
  <Paragraphs>1182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2019-06-13T01:11:00Z</cp:lastPrinted>
  <dcterms:created xsi:type="dcterms:W3CDTF">2025-08-08T05:31:00Z</dcterms:created>
  <dcterms:modified xsi:type="dcterms:W3CDTF">2025-08-08T05:31:00Z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