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D9CE"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547D95B1" w14:textId="4EC84869" w:rsidR="001440B3" w:rsidRDefault="00564208">
      <w:pPr>
        <w:pStyle w:val="Billname"/>
        <w:spacing w:before="700"/>
      </w:pPr>
      <w:r>
        <w:t>Utilities</w:t>
      </w:r>
      <w:r w:rsidR="001440B3">
        <w:t xml:space="preserve"> (</w:t>
      </w:r>
      <w:r>
        <w:t xml:space="preserve">Energy industry levy – </w:t>
      </w:r>
      <w:r w:rsidR="00B37AA0">
        <w:t>other</w:t>
      </w:r>
      <w:r w:rsidR="001440B3">
        <w:t xml:space="preserve">) </w:t>
      </w:r>
      <w:r>
        <w:t xml:space="preserve">Determination </w:t>
      </w:r>
      <w:r w:rsidR="00522916">
        <w:t>2025</w:t>
      </w:r>
    </w:p>
    <w:p w14:paraId="70E489AE" w14:textId="7D3DD488" w:rsidR="001440B3" w:rsidRDefault="001440B3" w:rsidP="0042011A">
      <w:pPr>
        <w:spacing w:before="340"/>
        <w:rPr>
          <w:rFonts w:ascii="Arial" w:hAnsi="Arial" w:cs="Arial"/>
          <w:b/>
          <w:bCs/>
        </w:rPr>
      </w:pPr>
      <w:r>
        <w:rPr>
          <w:rFonts w:ascii="Arial" w:hAnsi="Arial" w:cs="Arial"/>
          <w:b/>
          <w:bCs/>
        </w:rPr>
        <w:t xml:space="preserve">Notifiable instrument </w:t>
      </w:r>
      <w:r w:rsidR="00522916">
        <w:rPr>
          <w:rFonts w:ascii="Arial" w:hAnsi="Arial" w:cs="Arial"/>
          <w:b/>
          <w:bCs/>
        </w:rPr>
        <w:t>NI2025</w:t>
      </w:r>
      <w:r>
        <w:rPr>
          <w:rFonts w:ascii="Arial" w:hAnsi="Arial" w:cs="Arial"/>
          <w:b/>
          <w:bCs/>
        </w:rPr>
        <w:t>–</w:t>
      </w:r>
      <w:r w:rsidR="00815C87">
        <w:rPr>
          <w:rFonts w:ascii="Arial" w:hAnsi="Arial" w:cs="Arial"/>
          <w:b/>
          <w:bCs/>
        </w:rPr>
        <w:t>533</w:t>
      </w:r>
    </w:p>
    <w:p w14:paraId="0A82C503" w14:textId="77777777" w:rsidR="001440B3" w:rsidRDefault="001440B3" w:rsidP="0042011A">
      <w:pPr>
        <w:pStyle w:val="madeunder"/>
        <w:spacing w:before="300" w:after="0"/>
      </w:pPr>
      <w:r>
        <w:t xml:space="preserve">made under the  </w:t>
      </w:r>
    </w:p>
    <w:p w14:paraId="55CCADAD" w14:textId="108CE7D3" w:rsidR="001440B3" w:rsidRDefault="00564208" w:rsidP="0042011A">
      <w:pPr>
        <w:pStyle w:val="CoverActName"/>
        <w:spacing w:before="320" w:after="0"/>
        <w:rPr>
          <w:rFonts w:cs="Arial"/>
          <w:sz w:val="20"/>
        </w:rPr>
      </w:pPr>
      <w:r>
        <w:rPr>
          <w:rFonts w:cs="Arial"/>
          <w:sz w:val="20"/>
        </w:rPr>
        <w:t>Utilities Act 2000, section 54</w:t>
      </w:r>
      <w:r w:rsidR="00B37AA0">
        <w:rPr>
          <w:rFonts w:cs="Arial"/>
          <w:sz w:val="20"/>
        </w:rPr>
        <w:t>H</w:t>
      </w:r>
      <w:r>
        <w:rPr>
          <w:rFonts w:cs="Arial"/>
          <w:sz w:val="20"/>
        </w:rPr>
        <w:t xml:space="preserve"> (</w:t>
      </w:r>
      <w:r w:rsidR="00B37AA0">
        <w:rPr>
          <w:rFonts w:cs="Arial"/>
          <w:sz w:val="20"/>
        </w:rPr>
        <w:t>Further energy sector determinations)</w:t>
      </w:r>
    </w:p>
    <w:p w14:paraId="282F986C" w14:textId="77777777" w:rsidR="001440B3" w:rsidRDefault="001440B3" w:rsidP="0042011A">
      <w:pPr>
        <w:pStyle w:val="N-line3"/>
        <w:pBdr>
          <w:bottom w:val="none" w:sz="0" w:space="0" w:color="auto"/>
        </w:pBdr>
        <w:spacing w:before="60"/>
      </w:pPr>
    </w:p>
    <w:p w14:paraId="44F72127" w14:textId="77777777" w:rsidR="001440B3" w:rsidRDefault="001440B3">
      <w:pPr>
        <w:pStyle w:val="N-line3"/>
        <w:pBdr>
          <w:top w:val="single" w:sz="12" w:space="1" w:color="auto"/>
          <w:bottom w:val="none" w:sz="0" w:space="0" w:color="auto"/>
        </w:pBdr>
      </w:pPr>
    </w:p>
    <w:p w14:paraId="57BFBEAA"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202765E" w14:textId="44FFCAB9" w:rsidR="001440B3" w:rsidRDefault="001440B3" w:rsidP="0042011A">
      <w:pPr>
        <w:spacing w:before="140"/>
        <w:ind w:left="720"/>
      </w:pPr>
      <w:r>
        <w:t xml:space="preserve">This instrument is the </w:t>
      </w:r>
      <w:bookmarkStart w:id="1" w:name="_Hlk176964052"/>
      <w:r w:rsidR="00564208" w:rsidRPr="00564208">
        <w:rPr>
          <w:i/>
          <w:iCs/>
        </w:rPr>
        <w:t xml:space="preserve">Utilities (Energy industry levy – </w:t>
      </w:r>
      <w:r w:rsidR="00B37AA0">
        <w:rPr>
          <w:i/>
          <w:iCs/>
        </w:rPr>
        <w:t>other</w:t>
      </w:r>
      <w:r w:rsidR="00564208" w:rsidRPr="00564208">
        <w:rPr>
          <w:i/>
          <w:iCs/>
        </w:rPr>
        <w:t xml:space="preserve">) Determination </w:t>
      </w:r>
      <w:bookmarkEnd w:id="1"/>
      <w:r w:rsidR="00522916" w:rsidRPr="00564208">
        <w:rPr>
          <w:i/>
          <w:iCs/>
        </w:rPr>
        <w:t>202</w:t>
      </w:r>
      <w:r w:rsidR="00522916">
        <w:rPr>
          <w:i/>
          <w:iCs/>
        </w:rPr>
        <w:t>5</w:t>
      </w:r>
      <w:r w:rsidRPr="0042011A">
        <w:t>.</w:t>
      </w:r>
    </w:p>
    <w:p w14:paraId="6383E297"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598B12B" w14:textId="30F5024B" w:rsidR="001440B3" w:rsidRDefault="001440B3" w:rsidP="0042011A">
      <w:pPr>
        <w:spacing w:before="140"/>
        <w:ind w:left="720"/>
      </w:pPr>
      <w:r>
        <w:t>This instrument commences on</w:t>
      </w:r>
      <w:r w:rsidR="00564208">
        <w:t xml:space="preserve"> the day after it is notified</w:t>
      </w:r>
      <w:r>
        <w:t xml:space="preserve">. </w:t>
      </w:r>
    </w:p>
    <w:p w14:paraId="5DD19131" w14:textId="751C4EAE"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564208">
        <w:rPr>
          <w:rFonts w:ascii="Arial" w:hAnsi="Arial" w:cs="Arial"/>
          <w:b/>
          <w:bCs/>
        </w:rPr>
        <w:t xml:space="preserve">Determination </w:t>
      </w:r>
    </w:p>
    <w:p w14:paraId="5079D30C" w14:textId="298C8E4C" w:rsidR="00B37AA0" w:rsidRDefault="00564208" w:rsidP="0042011A">
      <w:pPr>
        <w:spacing w:before="140"/>
        <w:ind w:left="720"/>
      </w:pPr>
      <w:r>
        <w:t>I determine that</w:t>
      </w:r>
      <w:r w:rsidR="00B37AA0">
        <w:t>:</w:t>
      </w:r>
    </w:p>
    <w:p w14:paraId="4BBBE515" w14:textId="6BAAF9C2" w:rsidR="001440B3" w:rsidRDefault="00B37AA0" w:rsidP="00B37AA0">
      <w:pPr>
        <w:pStyle w:val="ListParagraph"/>
        <w:numPr>
          <w:ilvl w:val="0"/>
          <w:numId w:val="10"/>
        </w:numPr>
        <w:spacing w:before="140"/>
      </w:pPr>
      <w:r>
        <w:t xml:space="preserve">For the </w:t>
      </w:r>
      <w:r w:rsidR="00522916">
        <w:t>2025</w:t>
      </w:r>
      <w:r>
        <w:t>-</w:t>
      </w:r>
      <w:r w:rsidR="00522916">
        <w:t xml:space="preserve">26 </w:t>
      </w:r>
      <w:r>
        <w:t xml:space="preserve">levy year, the number of energy utilities that provided an energy utility service in each energy utility sector at any time before 30 August </w:t>
      </w:r>
      <w:r w:rsidR="00522916">
        <w:t xml:space="preserve">2025 </w:t>
      </w:r>
      <w:r>
        <w:t>is as follows</w:t>
      </w:r>
      <w:r w:rsidR="00564208">
        <w:t>:</w:t>
      </w:r>
    </w:p>
    <w:p w14:paraId="5A9DF8A6" w14:textId="77777777" w:rsidR="00564208" w:rsidRDefault="00564208" w:rsidP="0042011A">
      <w:pPr>
        <w:spacing w:before="140"/>
        <w:ind w:left="720"/>
      </w:pPr>
    </w:p>
    <w:tbl>
      <w:tblPr>
        <w:tblStyle w:val="ListTable3-Accent1"/>
        <w:tblW w:w="7229" w:type="dxa"/>
        <w:tblInd w:w="8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3118"/>
      </w:tblGrid>
      <w:tr w:rsidR="00564208" w:rsidRPr="008274F1" w14:paraId="265D5452" w14:textId="77777777" w:rsidTr="00A50B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auto"/>
            </w:tcBorders>
            <w:shd w:val="clear" w:color="auto" w:fill="B8CCE4" w:themeFill="accent1" w:themeFillTint="66"/>
          </w:tcPr>
          <w:p w14:paraId="5AB4D376" w14:textId="77777777" w:rsidR="00564208" w:rsidRPr="008274F1" w:rsidRDefault="00564208" w:rsidP="00A50B46">
            <w:pPr>
              <w:spacing w:before="240" w:after="240"/>
              <w:rPr>
                <w:color w:val="auto"/>
              </w:rPr>
            </w:pPr>
            <w:r w:rsidRPr="008274F1">
              <w:rPr>
                <w:color w:val="auto"/>
              </w:rPr>
              <w:t>Industry sector</w:t>
            </w:r>
          </w:p>
        </w:tc>
        <w:tc>
          <w:tcPr>
            <w:tcW w:w="3118" w:type="dxa"/>
            <w:tcBorders>
              <w:bottom w:val="single" w:sz="4" w:space="0" w:color="auto"/>
            </w:tcBorders>
            <w:shd w:val="clear" w:color="auto" w:fill="B8CCE4" w:themeFill="accent1" w:themeFillTint="66"/>
          </w:tcPr>
          <w:p w14:paraId="66214B94" w14:textId="326DCE46" w:rsidR="00564208" w:rsidRPr="008274F1" w:rsidRDefault="00B37AA0" w:rsidP="00A50B46">
            <w:pPr>
              <w:spacing w:before="240" w:after="240"/>
              <w:jc w:val="right"/>
              <w:cnfStyle w:val="100000000000" w:firstRow="1" w:lastRow="0" w:firstColumn="0" w:lastColumn="0" w:oddVBand="0" w:evenVBand="0" w:oddHBand="0" w:evenHBand="0" w:firstRowFirstColumn="0" w:firstRowLastColumn="0" w:lastRowFirstColumn="0" w:lastRowLastColumn="0"/>
              <w:rPr>
                <w:color w:val="auto"/>
              </w:rPr>
            </w:pPr>
            <w:r>
              <w:rPr>
                <w:color w:val="auto"/>
              </w:rPr>
              <w:t>Number of energy utilities</w:t>
            </w:r>
          </w:p>
        </w:tc>
      </w:tr>
      <w:tr w:rsidR="00564208" w14:paraId="467709BC" w14:textId="77777777" w:rsidTr="00A50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one" w:sz="0" w:space="0" w:color="auto"/>
              <w:right w:val="none" w:sz="0" w:space="0" w:color="auto"/>
            </w:tcBorders>
          </w:tcPr>
          <w:p w14:paraId="65788250" w14:textId="77777777" w:rsidR="00564208" w:rsidRPr="008274F1" w:rsidRDefault="00564208" w:rsidP="00A50B46">
            <w:pPr>
              <w:spacing w:before="240"/>
              <w:rPr>
                <w:b w:val="0"/>
                <w:bCs w:val="0"/>
              </w:rPr>
            </w:pPr>
            <w:r w:rsidRPr="008274F1">
              <w:rPr>
                <w:b w:val="0"/>
                <w:bCs w:val="0"/>
              </w:rPr>
              <w:t>Electricity Distribution</w:t>
            </w:r>
          </w:p>
        </w:tc>
        <w:tc>
          <w:tcPr>
            <w:tcW w:w="3118" w:type="dxa"/>
            <w:tcBorders>
              <w:top w:val="single" w:sz="4" w:space="0" w:color="auto"/>
              <w:bottom w:val="none" w:sz="0" w:space="0" w:color="auto"/>
            </w:tcBorders>
          </w:tcPr>
          <w:p w14:paraId="5B2C1D90" w14:textId="4546FC0C" w:rsidR="00564208" w:rsidRPr="008274F1" w:rsidRDefault="00B37AA0" w:rsidP="00A50B46">
            <w:pPr>
              <w:spacing w:before="240"/>
              <w:jc w:val="right"/>
              <w:cnfStyle w:val="000000100000" w:firstRow="0" w:lastRow="0" w:firstColumn="0" w:lastColumn="0" w:oddVBand="0" w:evenVBand="0" w:oddHBand="1" w:evenHBand="0" w:firstRowFirstColumn="0" w:firstRowLastColumn="0" w:lastRowFirstColumn="0" w:lastRowLastColumn="0"/>
            </w:pPr>
            <w:r>
              <w:t>1</w:t>
            </w:r>
          </w:p>
        </w:tc>
      </w:tr>
      <w:tr w:rsidR="00564208" w14:paraId="62A939A5" w14:textId="77777777" w:rsidTr="00A50B46">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tcPr>
          <w:p w14:paraId="5FBD44C4" w14:textId="77777777" w:rsidR="00564208" w:rsidRPr="008274F1" w:rsidRDefault="00564208" w:rsidP="00A50B46">
            <w:pPr>
              <w:spacing w:before="240"/>
              <w:rPr>
                <w:b w:val="0"/>
                <w:bCs w:val="0"/>
              </w:rPr>
            </w:pPr>
            <w:r w:rsidRPr="008274F1">
              <w:rPr>
                <w:b w:val="0"/>
                <w:bCs w:val="0"/>
              </w:rPr>
              <w:t>Electricity Supply</w:t>
            </w:r>
          </w:p>
        </w:tc>
        <w:tc>
          <w:tcPr>
            <w:tcW w:w="3118" w:type="dxa"/>
          </w:tcPr>
          <w:p w14:paraId="7B03FA60" w14:textId="734FBA29" w:rsidR="00564208" w:rsidRPr="008274F1" w:rsidRDefault="00522916" w:rsidP="00A50B46">
            <w:pPr>
              <w:spacing w:before="240"/>
              <w:jc w:val="right"/>
              <w:cnfStyle w:val="000000000000" w:firstRow="0" w:lastRow="0" w:firstColumn="0" w:lastColumn="0" w:oddVBand="0" w:evenVBand="0" w:oddHBand="0" w:evenHBand="0" w:firstRowFirstColumn="0" w:firstRowLastColumn="0" w:lastRowFirstColumn="0" w:lastRowLastColumn="0"/>
            </w:pPr>
            <w:r>
              <w:t>29</w:t>
            </w:r>
          </w:p>
        </w:tc>
      </w:tr>
      <w:tr w:rsidR="00564208" w14:paraId="6D9E015B" w14:textId="77777777" w:rsidTr="00A50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bottom w:val="none" w:sz="0" w:space="0" w:color="auto"/>
              <w:right w:val="none" w:sz="0" w:space="0" w:color="auto"/>
            </w:tcBorders>
          </w:tcPr>
          <w:p w14:paraId="11156A0D" w14:textId="77777777" w:rsidR="00564208" w:rsidRPr="008274F1" w:rsidRDefault="00564208" w:rsidP="00A50B46">
            <w:pPr>
              <w:spacing w:before="240"/>
              <w:rPr>
                <w:b w:val="0"/>
                <w:bCs w:val="0"/>
              </w:rPr>
            </w:pPr>
            <w:r w:rsidRPr="008274F1">
              <w:rPr>
                <w:b w:val="0"/>
                <w:bCs w:val="0"/>
              </w:rPr>
              <w:t>Gas Distribution</w:t>
            </w:r>
          </w:p>
        </w:tc>
        <w:tc>
          <w:tcPr>
            <w:tcW w:w="3118" w:type="dxa"/>
            <w:tcBorders>
              <w:top w:val="none" w:sz="0" w:space="0" w:color="auto"/>
              <w:bottom w:val="none" w:sz="0" w:space="0" w:color="auto"/>
            </w:tcBorders>
          </w:tcPr>
          <w:p w14:paraId="7D9238E7" w14:textId="48036AA7" w:rsidR="00564208" w:rsidRPr="008274F1" w:rsidRDefault="00B37AA0" w:rsidP="00A50B46">
            <w:pPr>
              <w:spacing w:before="240"/>
              <w:jc w:val="right"/>
              <w:cnfStyle w:val="000000100000" w:firstRow="0" w:lastRow="0" w:firstColumn="0" w:lastColumn="0" w:oddVBand="0" w:evenVBand="0" w:oddHBand="1" w:evenHBand="0" w:firstRowFirstColumn="0" w:firstRowLastColumn="0" w:lastRowFirstColumn="0" w:lastRowLastColumn="0"/>
            </w:pPr>
            <w:r>
              <w:t>1</w:t>
            </w:r>
          </w:p>
        </w:tc>
      </w:tr>
      <w:tr w:rsidR="00564208" w14:paraId="0F188A63" w14:textId="77777777" w:rsidTr="00A50B46">
        <w:tc>
          <w:tcPr>
            <w:cnfStyle w:val="001000000000" w:firstRow="0" w:lastRow="0" w:firstColumn="1" w:lastColumn="0" w:oddVBand="0" w:evenVBand="0" w:oddHBand="0" w:evenHBand="0" w:firstRowFirstColumn="0" w:firstRowLastColumn="0" w:lastRowFirstColumn="0" w:lastRowLastColumn="0"/>
            <w:tcW w:w="4111" w:type="dxa"/>
            <w:tcBorders>
              <w:bottom w:val="double" w:sz="4" w:space="0" w:color="auto"/>
              <w:right w:val="none" w:sz="0" w:space="0" w:color="auto"/>
            </w:tcBorders>
          </w:tcPr>
          <w:p w14:paraId="61A7019C" w14:textId="77777777" w:rsidR="00564208" w:rsidRPr="008274F1" w:rsidRDefault="00564208" w:rsidP="00A50B46">
            <w:pPr>
              <w:spacing w:before="240"/>
              <w:rPr>
                <w:b w:val="0"/>
                <w:bCs w:val="0"/>
              </w:rPr>
            </w:pPr>
            <w:r w:rsidRPr="008274F1">
              <w:rPr>
                <w:b w:val="0"/>
                <w:bCs w:val="0"/>
              </w:rPr>
              <w:t>Gas Supply</w:t>
            </w:r>
          </w:p>
        </w:tc>
        <w:tc>
          <w:tcPr>
            <w:tcW w:w="3118" w:type="dxa"/>
            <w:tcBorders>
              <w:bottom w:val="double" w:sz="4" w:space="0" w:color="auto"/>
            </w:tcBorders>
          </w:tcPr>
          <w:p w14:paraId="5EF599C2" w14:textId="3A894420" w:rsidR="00564208" w:rsidRPr="008274F1" w:rsidRDefault="00B37AA0" w:rsidP="00A50B46">
            <w:pPr>
              <w:spacing w:before="240"/>
              <w:jc w:val="right"/>
              <w:cnfStyle w:val="000000000000" w:firstRow="0" w:lastRow="0" w:firstColumn="0" w:lastColumn="0" w:oddVBand="0" w:evenVBand="0" w:oddHBand="0" w:evenHBand="0" w:firstRowFirstColumn="0" w:firstRowLastColumn="0" w:lastRowFirstColumn="0" w:lastRowLastColumn="0"/>
            </w:pPr>
            <w:r>
              <w:t>6</w:t>
            </w:r>
          </w:p>
        </w:tc>
      </w:tr>
    </w:tbl>
    <w:p w14:paraId="61E54578" w14:textId="77777777" w:rsidR="00B6709B" w:rsidRDefault="00B6709B" w:rsidP="00B6709B">
      <w:pPr>
        <w:pStyle w:val="ListParagraph"/>
        <w:spacing w:before="140"/>
        <w:ind w:left="1080"/>
      </w:pPr>
    </w:p>
    <w:p w14:paraId="5BB9023C" w14:textId="56A9FBE2" w:rsidR="001440B3" w:rsidRDefault="00B6709B" w:rsidP="00B37AA0">
      <w:pPr>
        <w:pStyle w:val="ListParagraph"/>
        <w:numPr>
          <w:ilvl w:val="0"/>
          <w:numId w:val="10"/>
        </w:numPr>
        <w:spacing w:before="140"/>
      </w:pPr>
      <w:r>
        <w:t xml:space="preserve">For the </w:t>
      </w:r>
      <w:r w:rsidR="00522916">
        <w:t>2024</w:t>
      </w:r>
      <w:r>
        <w:t>-</w:t>
      </w:r>
      <w:r w:rsidR="00522916">
        <w:t xml:space="preserve">25 </w:t>
      </w:r>
      <w:r>
        <w:t xml:space="preserve">levy year, the number of energy utilities that provided an energy utility service in each energy </w:t>
      </w:r>
      <w:r w:rsidR="00D52901">
        <w:t xml:space="preserve">industry </w:t>
      </w:r>
      <w:r>
        <w:t xml:space="preserve">sector at any time during the year was </w:t>
      </w:r>
      <w:r w:rsidR="00086CDC">
        <w:t xml:space="preserve">as </w:t>
      </w:r>
      <w:r>
        <w:t>follows</w:t>
      </w:r>
      <w:r w:rsidR="00564208">
        <w:t>:</w:t>
      </w:r>
    </w:p>
    <w:p w14:paraId="4875A70D" w14:textId="77777777" w:rsidR="00E34C2C" w:rsidRDefault="00E34C2C" w:rsidP="0042011A">
      <w:pPr>
        <w:spacing w:before="140"/>
        <w:ind w:left="720"/>
      </w:pPr>
    </w:p>
    <w:tbl>
      <w:tblPr>
        <w:tblStyle w:val="ListTable3-Accent1"/>
        <w:tblW w:w="7229" w:type="dxa"/>
        <w:tblInd w:w="8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3118"/>
      </w:tblGrid>
      <w:tr w:rsidR="00E34C2C" w:rsidRPr="008274F1" w14:paraId="6134D238" w14:textId="77777777" w:rsidTr="00A50B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auto"/>
            </w:tcBorders>
            <w:shd w:val="clear" w:color="auto" w:fill="B8CCE4" w:themeFill="accent1" w:themeFillTint="66"/>
          </w:tcPr>
          <w:p w14:paraId="78C142D5" w14:textId="77777777" w:rsidR="00E34C2C" w:rsidRPr="008274F1" w:rsidRDefault="00E34C2C" w:rsidP="00A50B46">
            <w:pPr>
              <w:spacing w:before="240" w:after="240"/>
              <w:rPr>
                <w:color w:val="auto"/>
              </w:rPr>
            </w:pPr>
            <w:bookmarkStart w:id="2" w:name="_Hlk146534135"/>
            <w:r w:rsidRPr="008274F1">
              <w:rPr>
                <w:color w:val="auto"/>
              </w:rPr>
              <w:lastRenderedPageBreak/>
              <w:t>Industry sector</w:t>
            </w:r>
          </w:p>
        </w:tc>
        <w:tc>
          <w:tcPr>
            <w:tcW w:w="3118" w:type="dxa"/>
            <w:tcBorders>
              <w:bottom w:val="single" w:sz="4" w:space="0" w:color="auto"/>
            </w:tcBorders>
            <w:shd w:val="clear" w:color="auto" w:fill="B8CCE4" w:themeFill="accent1" w:themeFillTint="66"/>
          </w:tcPr>
          <w:p w14:paraId="292DE848" w14:textId="79708559" w:rsidR="00E34C2C" w:rsidRPr="008274F1" w:rsidRDefault="00B6709B" w:rsidP="00A50B46">
            <w:pPr>
              <w:spacing w:before="240" w:after="240"/>
              <w:jc w:val="right"/>
              <w:cnfStyle w:val="100000000000" w:firstRow="1" w:lastRow="0" w:firstColumn="0" w:lastColumn="0" w:oddVBand="0" w:evenVBand="0" w:oddHBand="0" w:evenHBand="0" w:firstRowFirstColumn="0" w:firstRowLastColumn="0" w:lastRowFirstColumn="0" w:lastRowLastColumn="0"/>
              <w:rPr>
                <w:color w:val="auto"/>
              </w:rPr>
            </w:pPr>
            <w:r>
              <w:rPr>
                <w:color w:val="auto"/>
              </w:rPr>
              <w:t>Number of energy utilities</w:t>
            </w:r>
          </w:p>
        </w:tc>
      </w:tr>
      <w:tr w:rsidR="00E34C2C" w14:paraId="1D3649D5" w14:textId="77777777" w:rsidTr="00A50B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one" w:sz="0" w:space="0" w:color="auto"/>
              <w:right w:val="none" w:sz="0" w:space="0" w:color="auto"/>
            </w:tcBorders>
          </w:tcPr>
          <w:p w14:paraId="427193CC" w14:textId="77777777" w:rsidR="00E34C2C" w:rsidRPr="008274F1" w:rsidRDefault="00E34C2C" w:rsidP="00A50B46">
            <w:pPr>
              <w:spacing w:before="240"/>
              <w:rPr>
                <w:b w:val="0"/>
                <w:bCs w:val="0"/>
              </w:rPr>
            </w:pPr>
            <w:r w:rsidRPr="008274F1">
              <w:rPr>
                <w:b w:val="0"/>
                <w:bCs w:val="0"/>
              </w:rPr>
              <w:t>Electricity Distribution</w:t>
            </w:r>
          </w:p>
        </w:tc>
        <w:tc>
          <w:tcPr>
            <w:tcW w:w="3118" w:type="dxa"/>
            <w:tcBorders>
              <w:top w:val="single" w:sz="4" w:space="0" w:color="auto"/>
              <w:bottom w:val="none" w:sz="0" w:space="0" w:color="auto"/>
            </w:tcBorders>
          </w:tcPr>
          <w:p w14:paraId="1A3FD0B4" w14:textId="4A041244" w:rsidR="00E34C2C" w:rsidRPr="008274F1" w:rsidRDefault="00086CDC" w:rsidP="00A50B46">
            <w:pPr>
              <w:spacing w:before="240"/>
              <w:jc w:val="right"/>
              <w:cnfStyle w:val="000000100000" w:firstRow="0" w:lastRow="0" w:firstColumn="0" w:lastColumn="0" w:oddVBand="0" w:evenVBand="0" w:oddHBand="1" w:evenHBand="0" w:firstRowFirstColumn="0" w:firstRowLastColumn="0" w:lastRowFirstColumn="0" w:lastRowLastColumn="0"/>
            </w:pPr>
            <w:r>
              <w:t>1</w:t>
            </w:r>
          </w:p>
        </w:tc>
      </w:tr>
      <w:tr w:rsidR="00E34C2C" w14:paraId="15560F05" w14:textId="77777777" w:rsidTr="00A50B46">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tcPr>
          <w:p w14:paraId="46BB2BF2" w14:textId="77777777" w:rsidR="00E34C2C" w:rsidRPr="008274F1" w:rsidRDefault="00E34C2C" w:rsidP="00A50B46">
            <w:pPr>
              <w:spacing w:before="240"/>
              <w:rPr>
                <w:b w:val="0"/>
                <w:bCs w:val="0"/>
              </w:rPr>
            </w:pPr>
            <w:r w:rsidRPr="008274F1">
              <w:rPr>
                <w:b w:val="0"/>
                <w:bCs w:val="0"/>
              </w:rPr>
              <w:t>Electricity Supply</w:t>
            </w:r>
          </w:p>
        </w:tc>
        <w:tc>
          <w:tcPr>
            <w:tcW w:w="3118" w:type="dxa"/>
          </w:tcPr>
          <w:p w14:paraId="1591CC44" w14:textId="1AC972E1" w:rsidR="00E34C2C" w:rsidRPr="008274F1" w:rsidRDefault="00522916" w:rsidP="00A50B46">
            <w:pPr>
              <w:spacing w:before="240"/>
              <w:jc w:val="right"/>
              <w:cnfStyle w:val="000000000000" w:firstRow="0" w:lastRow="0" w:firstColumn="0" w:lastColumn="0" w:oddVBand="0" w:evenVBand="0" w:oddHBand="0" w:evenHBand="0" w:firstRowFirstColumn="0" w:firstRowLastColumn="0" w:lastRowFirstColumn="0" w:lastRowLastColumn="0"/>
            </w:pPr>
            <w:r>
              <w:t>28</w:t>
            </w:r>
          </w:p>
        </w:tc>
      </w:tr>
      <w:tr w:rsidR="00E34C2C" w14:paraId="4BEF34A5" w14:textId="77777777" w:rsidTr="00086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bottom w:val="none" w:sz="0" w:space="0" w:color="auto"/>
              <w:right w:val="none" w:sz="0" w:space="0" w:color="auto"/>
            </w:tcBorders>
          </w:tcPr>
          <w:p w14:paraId="218ADCC7" w14:textId="77777777" w:rsidR="00E34C2C" w:rsidRPr="008274F1" w:rsidRDefault="00E34C2C" w:rsidP="00A50B46">
            <w:pPr>
              <w:spacing w:before="240"/>
              <w:rPr>
                <w:b w:val="0"/>
                <w:bCs w:val="0"/>
              </w:rPr>
            </w:pPr>
            <w:r w:rsidRPr="008274F1">
              <w:rPr>
                <w:b w:val="0"/>
                <w:bCs w:val="0"/>
              </w:rPr>
              <w:t>Gas Distribution</w:t>
            </w:r>
          </w:p>
        </w:tc>
        <w:tc>
          <w:tcPr>
            <w:tcW w:w="3118" w:type="dxa"/>
            <w:tcBorders>
              <w:top w:val="none" w:sz="0" w:space="0" w:color="auto"/>
              <w:bottom w:val="none" w:sz="0" w:space="0" w:color="auto"/>
            </w:tcBorders>
          </w:tcPr>
          <w:p w14:paraId="67448D57" w14:textId="3EEEBF05" w:rsidR="00E34C2C" w:rsidRPr="008274F1" w:rsidRDefault="00086CDC" w:rsidP="00A50B46">
            <w:pPr>
              <w:spacing w:before="240"/>
              <w:jc w:val="right"/>
              <w:cnfStyle w:val="000000100000" w:firstRow="0" w:lastRow="0" w:firstColumn="0" w:lastColumn="0" w:oddVBand="0" w:evenVBand="0" w:oddHBand="1" w:evenHBand="0" w:firstRowFirstColumn="0" w:firstRowLastColumn="0" w:lastRowFirstColumn="0" w:lastRowLastColumn="0"/>
            </w:pPr>
            <w:r>
              <w:t>1</w:t>
            </w:r>
          </w:p>
        </w:tc>
      </w:tr>
      <w:tr w:rsidR="00E34C2C" w14:paraId="13510B53" w14:textId="77777777" w:rsidTr="00086CDC">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right w:val="none" w:sz="0" w:space="0" w:color="auto"/>
            </w:tcBorders>
          </w:tcPr>
          <w:p w14:paraId="32C38951" w14:textId="77777777" w:rsidR="00E34C2C" w:rsidRPr="008274F1" w:rsidRDefault="00E34C2C" w:rsidP="00A50B46">
            <w:pPr>
              <w:spacing w:before="240"/>
              <w:rPr>
                <w:b w:val="0"/>
                <w:bCs w:val="0"/>
              </w:rPr>
            </w:pPr>
            <w:r w:rsidRPr="008274F1">
              <w:rPr>
                <w:b w:val="0"/>
                <w:bCs w:val="0"/>
              </w:rPr>
              <w:t>Gas Supply</w:t>
            </w:r>
          </w:p>
        </w:tc>
        <w:tc>
          <w:tcPr>
            <w:tcW w:w="3118" w:type="dxa"/>
            <w:tcBorders>
              <w:bottom w:val="single" w:sz="4" w:space="0" w:color="auto"/>
            </w:tcBorders>
          </w:tcPr>
          <w:p w14:paraId="1277A712" w14:textId="2035E7B3" w:rsidR="00E34C2C" w:rsidRPr="008274F1" w:rsidRDefault="00522916" w:rsidP="00A50B46">
            <w:pPr>
              <w:spacing w:before="240"/>
              <w:jc w:val="right"/>
              <w:cnfStyle w:val="000000000000" w:firstRow="0" w:lastRow="0" w:firstColumn="0" w:lastColumn="0" w:oddVBand="0" w:evenVBand="0" w:oddHBand="0" w:evenHBand="0" w:firstRowFirstColumn="0" w:firstRowLastColumn="0" w:lastRowFirstColumn="0" w:lastRowLastColumn="0"/>
            </w:pPr>
            <w:r>
              <w:t>6</w:t>
            </w:r>
          </w:p>
        </w:tc>
      </w:tr>
      <w:bookmarkEnd w:id="2"/>
    </w:tbl>
    <w:p w14:paraId="54204F80" w14:textId="77777777" w:rsidR="00086CDC" w:rsidRDefault="00086CDC" w:rsidP="00086CDC">
      <w:pPr>
        <w:pStyle w:val="ListParagraph"/>
        <w:spacing w:before="140"/>
        <w:ind w:left="1080"/>
      </w:pPr>
    </w:p>
    <w:p w14:paraId="208EADE1" w14:textId="6B16CBA1" w:rsidR="00564208" w:rsidRDefault="00086CDC" w:rsidP="00086CDC">
      <w:pPr>
        <w:pStyle w:val="ListParagraph"/>
        <w:numPr>
          <w:ilvl w:val="0"/>
          <w:numId w:val="10"/>
        </w:numPr>
        <w:spacing w:before="140"/>
      </w:pPr>
      <w:r>
        <w:t xml:space="preserve">For the </w:t>
      </w:r>
      <w:r w:rsidR="00522916">
        <w:t>2024</w:t>
      </w:r>
      <w:r>
        <w:t>-</w:t>
      </w:r>
      <w:r w:rsidR="00522916">
        <w:t xml:space="preserve">25 </w:t>
      </w:r>
      <w:r>
        <w:t xml:space="preserve">levy year, having regard to statements lodged under section 54I, the total of megawatt hours of electricity and megajoules of gas distributed or sold in the ACT by all energy utilities in each energy </w:t>
      </w:r>
      <w:r w:rsidR="00D52901">
        <w:t xml:space="preserve">industry </w:t>
      </w:r>
      <w:r>
        <w:t>sector was as follows:</w:t>
      </w:r>
    </w:p>
    <w:p w14:paraId="289EAD70" w14:textId="77777777" w:rsidR="00086CDC" w:rsidRDefault="00086CDC" w:rsidP="00086CDC">
      <w:pPr>
        <w:pStyle w:val="ListParagraph"/>
        <w:spacing w:before="140"/>
        <w:ind w:left="1080"/>
      </w:pPr>
    </w:p>
    <w:tbl>
      <w:tblPr>
        <w:tblStyle w:val="ListTable3-Accent1"/>
        <w:tblW w:w="7229" w:type="dxa"/>
        <w:tblInd w:w="8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3118"/>
      </w:tblGrid>
      <w:tr w:rsidR="00086CDC" w:rsidRPr="008274F1" w14:paraId="20639909" w14:textId="77777777" w:rsidTr="005B02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auto"/>
            </w:tcBorders>
            <w:shd w:val="clear" w:color="auto" w:fill="B8CCE4" w:themeFill="accent1" w:themeFillTint="66"/>
          </w:tcPr>
          <w:p w14:paraId="2AE071CE" w14:textId="77777777" w:rsidR="00086CDC" w:rsidRPr="008274F1" w:rsidRDefault="00086CDC" w:rsidP="005B02F7">
            <w:pPr>
              <w:spacing w:before="240" w:after="240"/>
              <w:rPr>
                <w:color w:val="auto"/>
              </w:rPr>
            </w:pPr>
            <w:r w:rsidRPr="008274F1">
              <w:rPr>
                <w:color w:val="auto"/>
              </w:rPr>
              <w:t>Industry sector</w:t>
            </w:r>
          </w:p>
        </w:tc>
        <w:tc>
          <w:tcPr>
            <w:tcW w:w="3118" w:type="dxa"/>
            <w:tcBorders>
              <w:bottom w:val="single" w:sz="4" w:space="0" w:color="auto"/>
            </w:tcBorders>
            <w:shd w:val="clear" w:color="auto" w:fill="B8CCE4" w:themeFill="accent1" w:themeFillTint="66"/>
          </w:tcPr>
          <w:p w14:paraId="7F7AAD9F" w14:textId="6A7068DE" w:rsidR="00086CDC" w:rsidRPr="008274F1" w:rsidRDefault="00086CDC" w:rsidP="005B02F7">
            <w:pPr>
              <w:spacing w:before="240" w:after="240"/>
              <w:jc w:val="right"/>
              <w:cnfStyle w:val="100000000000" w:firstRow="1" w:lastRow="0" w:firstColumn="0" w:lastColumn="0" w:oddVBand="0" w:evenVBand="0" w:oddHBand="0" w:evenHBand="0" w:firstRowFirstColumn="0" w:firstRowLastColumn="0" w:lastRowFirstColumn="0" w:lastRowLastColumn="0"/>
              <w:rPr>
                <w:color w:val="auto"/>
              </w:rPr>
            </w:pPr>
          </w:p>
        </w:tc>
      </w:tr>
      <w:tr w:rsidR="00522916" w14:paraId="7BD0A860" w14:textId="77777777" w:rsidTr="00522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one" w:sz="0" w:space="0" w:color="auto"/>
              <w:right w:val="none" w:sz="0" w:space="0" w:color="auto"/>
            </w:tcBorders>
          </w:tcPr>
          <w:p w14:paraId="27F2B3E1" w14:textId="77777777" w:rsidR="00522916" w:rsidRPr="008274F1" w:rsidRDefault="00522916" w:rsidP="00522916">
            <w:pPr>
              <w:spacing w:before="240"/>
              <w:rPr>
                <w:b w:val="0"/>
                <w:bCs w:val="0"/>
              </w:rPr>
            </w:pPr>
            <w:r w:rsidRPr="008274F1">
              <w:rPr>
                <w:b w:val="0"/>
                <w:bCs w:val="0"/>
              </w:rPr>
              <w:t>Electricity Distribution</w:t>
            </w:r>
          </w:p>
        </w:tc>
        <w:tc>
          <w:tcPr>
            <w:tcW w:w="3118" w:type="dxa"/>
            <w:tcBorders>
              <w:top w:val="single" w:sz="4" w:space="0" w:color="auto"/>
              <w:bottom w:val="none" w:sz="0" w:space="0" w:color="auto"/>
            </w:tcBorders>
            <w:vAlign w:val="center"/>
          </w:tcPr>
          <w:p w14:paraId="24EB8EC4" w14:textId="0CAD09C0" w:rsidR="00522916" w:rsidRPr="00522916" w:rsidRDefault="00522916" w:rsidP="00522916">
            <w:pPr>
              <w:spacing w:before="240"/>
              <w:jc w:val="right"/>
              <w:cnfStyle w:val="000000100000" w:firstRow="0" w:lastRow="0" w:firstColumn="0" w:lastColumn="0" w:oddVBand="0" w:evenVBand="0" w:oddHBand="1" w:evenHBand="0" w:firstRowFirstColumn="0" w:firstRowLastColumn="0" w:lastRowFirstColumn="0" w:lastRowLastColumn="0"/>
            </w:pPr>
            <w:r w:rsidRPr="00522916">
              <w:rPr>
                <w:color w:val="000000"/>
              </w:rPr>
              <w:t>3,160,608     MWh</w:t>
            </w:r>
          </w:p>
        </w:tc>
      </w:tr>
      <w:tr w:rsidR="00522916" w14:paraId="6746F5ED" w14:textId="77777777" w:rsidTr="00522916">
        <w:tc>
          <w:tcPr>
            <w:cnfStyle w:val="001000000000" w:firstRow="0" w:lastRow="0" w:firstColumn="1" w:lastColumn="0" w:oddVBand="0" w:evenVBand="0" w:oddHBand="0" w:evenHBand="0" w:firstRowFirstColumn="0" w:firstRowLastColumn="0" w:lastRowFirstColumn="0" w:lastRowLastColumn="0"/>
            <w:tcW w:w="4111" w:type="dxa"/>
            <w:tcBorders>
              <w:right w:val="none" w:sz="0" w:space="0" w:color="auto"/>
            </w:tcBorders>
          </w:tcPr>
          <w:p w14:paraId="0ED86D67" w14:textId="77777777" w:rsidR="00522916" w:rsidRPr="008274F1" w:rsidRDefault="00522916" w:rsidP="00522916">
            <w:pPr>
              <w:spacing w:before="240"/>
              <w:rPr>
                <w:b w:val="0"/>
                <w:bCs w:val="0"/>
              </w:rPr>
            </w:pPr>
            <w:r w:rsidRPr="008274F1">
              <w:rPr>
                <w:b w:val="0"/>
                <w:bCs w:val="0"/>
              </w:rPr>
              <w:t>Electricity Supply</w:t>
            </w:r>
          </w:p>
        </w:tc>
        <w:tc>
          <w:tcPr>
            <w:tcW w:w="3118" w:type="dxa"/>
            <w:vAlign w:val="center"/>
          </w:tcPr>
          <w:p w14:paraId="1FE9CC15" w14:textId="532C6866" w:rsidR="00522916" w:rsidRPr="00522916" w:rsidRDefault="00522916" w:rsidP="00522916">
            <w:pPr>
              <w:spacing w:before="240"/>
              <w:jc w:val="right"/>
              <w:cnfStyle w:val="000000000000" w:firstRow="0" w:lastRow="0" w:firstColumn="0" w:lastColumn="0" w:oddVBand="0" w:evenVBand="0" w:oddHBand="0" w:evenHBand="0" w:firstRowFirstColumn="0" w:firstRowLastColumn="0" w:lastRowFirstColumn="0" w:lastRowLastColumn="0"/>
            </w:pPr>
            <w:r w:rsidRPr="00522916">
              <w:rPr>
                <w:color w:val="000000"/>
              </w:rPr>
              <w:t>3,06</w:t>
            </w:r>
            <w:r w:rsidR="005F5137">
              <w:rPr>
                <w:color w:val="000000"/>
              </w:rPr>
              <w:t>2</w:t>
            </w:r>
            <w:r w:rsidRPr="00522916">
              <w:rPr>
                <w:color w:val="000000"/>
              </w:rPr>
              <w:t>,40</w:t>
            </w:r>
            <w:r w:rsidR="005F5137">
              <w:rPr>
                <w:color w:val="000000"/>
              </w:rPr>
              <w:t>4</w:t>
            </w:r>
            <w:r w:rsidRPr="00522916">
              <w:rPr>
                <w:color w:val="000000"/>
              </w:rPr>
              <w:t xml:space="preserve">     MWh</w:t>
            </w:r>
          </w:p>
        </w:tc>
      </w:tr>
      <w:tr w:rsidR="00522916" w14:paraId="37958F5C" w14:textId="77777777" w:rsidTr="00522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bottom w:val="none" w:sz="0" w:space="0" w:color="auto"/>
              <w:right w:val="none" w:sz="0" w:space="0" w:color="auto"/>
            </w:tcBorders>
          </w:tcPr>
          <w:p w14:paraId="28557D0F" w14:textId="77777777" w:rsidR="00522916" w:rsidRPr="008274F1" w:rsidRDefault="00522916" w:rsidP="00522916">
            <w:pPr>
              <w:spacing w:before="240"/>
              <w:rPr>
                <w:b w:val="0"/>
                <w:bCs w:val="0"/>
              </w:rPr>
            </w:pPr>
            <w:r w:rsidRPr="008274F1">
              <w:rPr>
                <w:b w:val="0"/>
                <w:bCs w:val="0"/>
              </w:rPr>
              <w:t>Gas Distribution</w:t>
            </w:r>
          </w:p>
        </w:tc>
        <w:tc>
          <w:tcPr>
            <w:tcW w:w="3118" w:type="dxa"/>
            <w:tcBorders>
              <w:top w:val="none" w:sz="0" w:space="0" w:color="auto"/>
              <w:bottom w:val="none" w:sz="0" w:space="0" w:color="auto"/>
            </w:tcBorders>
            <w:vAlign w:val="center"/>
          </w:tcPr>
          <w:p w14:paraId="72AB7ADE" w14:textId="17D384D9" w:rsidR="00522916" w:rsidRPr="00522916" w:rsidRDefault="00522916" w:rsidP="00522916">
            <w:pPr>
              <w:spacing w:before="240"/>
              <w:jc w:val="right"/>
              <w:cnfStyle w:val="000000100000" w:firstRow="0" w:lastRow="0" w:firstColumn="0" w:lastColumn="0" w:oddVBand="0" w:evenVBand="0" w:oddHBand="1" w:evenHBand="0" w:firstRowFirstColumn="0" w:firstRowLastColumn="0" w:lastRowFirstColumn="0" w:lastRowLastColumn="0"/>
            </w:pPr>
            <w:r w:rsidRPr="00522916">
              <w:rPr>
                <w:color w:val="000000"/>
              </w:rPr>
              <w:t>5,830,766,241     MJ</w:t>
            </w:r>
          </w:p>
        </w:tc>
      </w:tr>
      <w:tr w:rsidR="00522916" w14:paraId="7C18939E" w14:textId="77777777" w:rsidTr="00522916">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right w:val="none" w:sz="0" w:space="0" w:color="auto"/>
            </w:tcBorders>
          </w:tcPr>
          <w:p w14:paraId="7FA987DF" w14:textId="77777777" w:rsidR="00522916" w:rsidRPr="008274F1" w:rsidRDefault="00522916" w:rsidP="00522916">
            <w:pPr>
              <w:spacing w:before="240"/>
              <w:rPr>
                <w:b w:val="0"/>
                <w:bCs w:val="0"/>
              </w:rPr>
            </w:pPr>
            <w:r w:rsidRPr="008274F1">
              <w:rPr>
                <w:b w:val="0"/>
                <w:bCs w:val="0"/>
              </w:rPr>
              <w:t>Gas Supply</w:t>
            </w:r>
          </w:p>
        </w:tc>
        <w:tc>
          <w:tcPr>
            <w:tcW w:w="3118" w:type="dxa"/>
            <w:tcBorders>
              <w:bottom w:val="single" w:sz="4" w:space="0" w:color="auto"/>
            </w:tcBorders>
            <w:vAlign w:val="center"/>
          </w:tcPr>
          <w:p w14:paraId="25CE72D8" w14:textId="71C1F28F" w:rsidR="00522916" w:rsidRPr="00522916" w:rsidRDefault="00522916" w:rsidP="00522916">
            <w:pPr>
              <w:spacing w:before="240"/>
              <w:jc w:val="right"/>
              <w:cnfStyle w:val="000000000000" w:firstRow="0" w:lastRow="0" w:firstColumn="0" w:lastColumn="0" w:oddVBand="0" w:evenVBand="0" w:oddHBand="0" w:evenHBand="0" w:firstRowFirstColumn="0" w:firstRowLastColumn="0" w:lastRowFirstColumn="0" w:lastRowLastColumn="0"/>
            </w:pPr>
            <w:r w:rsidRPr="00522916">
              <w:rPr>
                <w:color w:val="000000"/>
              </w:rPr>
              <w:t>5,</w:t>
            </w:r>
            <w:r w:rsidR="00705B1D">
              <w:rPr>
                <w:color w:val="000000"/>
              </w:rPr>
              <w:t>752</w:t>
            </w:r>
            <w:r w:rsidRPr="00522916">
              <w:rPr>
                <w:color w:val="000000"/>
              </w:rPr>
              <w:t>,</w:t>
            </w:r>
            <w:r w:rsidR="00705B1D">
              <w:rPr>
                <w:color w:val="000000"/>
              </w:rPr>
              <w:t>831</w:t>
            </w:r>
            <w:r w:rsidRPr="00522916">
              <w:rPr>
                <w:color w:val="000000"/>
              </w:rPr>
              <w:t>,</w:t>
            </w:r>
            <w:r w:rsidR="00705B1D">
              <w:rPr>
                <w:color w:val="000000"/>
              </w:rPr>
              <w:t>351</w:t>
            </w:r>
            <w:r w:rsidRPr="00522916">
              <w:rPr>
                <w:color w:val="000000"/>
              </w:rPr>
              <w:t xml:space="preserve">     MJ</w:t>
            </w:r>
          </w:p>
        </w:tc>
      </w:tr>
    </w:tbl>
    <w:p w14:paraId="6397A63E" w14:textId="423DC8BB" w:rsidR="001440B3" w:rsidRDefault="00E34C2C" w:rsidP="0042011A">
      <w:pPr>
        <w:spacing w:before="300"/>
        <w:ind w:left="720" w:hanging="720"/>
        <w:rPr>
          <w:rFonts w:ascii="Arial" w:hAnsi="Arial" w:cs="Arial"/>
          <w:b/>
          <w:bCs/>
        </w:rPr>
      </w:pPr>
      <w:r>
        <w:rPr>
          <w:rFonts w:ascii="Arial" w:hAnsi="Arial" w:cs="Arial"/>
          <w:b/>
          <w:bCs/>
        </w:rPr>
        <w:t>5</w:t>
      </w:r>
      <w:r w:rsidR="001440B3">
        <w:rPr>
          <w:rFonts w:ascii="Arial" w:hAnsi="Arial" w:cs="Arial"/>
          <w:b/>
          <w:bCs/>
        </w:rPr>
        <w:tab/>
      </w:r>
      <w:r w:rsidR="0042011A">
        <w:rPr>
          <w:rFonts w:ascii="Arial" w:hAnsi="Arial" w:cs="Arial"/>
          <w:b/>
          <w:bCs/>
        </w:rPr>
        <w:t>Revocation</w:t>
      </w:r>
    </w:p>
    <w:p w14:paraId="4BD17F53" w14:textId="3B683346" w:rsidR="001440B3" w:rsidRDefault="0042011A" w:rsidP="0042011A">
      <w:pPr>
        <w:spacing w:before="140"/>
        <w:ind w:left="720"/>
      </w:pPr>
      <w:r>
        <w:t xml:space="preserve">This instrument revokes </w:t>
      </w:r>
      <w:r w:rsidR="00E34C2C" w:rsidRPr="00564208">
        <w:rPr>
          <w:i/>
          <w:iCs/>
        </w:rPr>
        <w:t xml:space="preserve">Utilities (Energy industry levy – </w:t>
      </w:r>
      <w:r w:rsidR="00EC4224">
        <w:rPr>
          <w:i/>
          <w:iCs/>
        </w:rPr>
        <w:t>other</w:t>
      </w:r>
      <w:r w:rsidR="00E34C2C" w:rsidRPr="00564208">
        <w:rPr>
          <w:i/>
          <w:iCs/>
        </w:rPr>
        <w:t xml:space="preserve">) Determination </w:t>
      </w:r>
      <w:r w:rsidR="00522916" w:rsidRPr="00564208">
        <w:rPr>
          <w:i/>
          <w:iCs/>
        </w:rPr>
        <w:t>202</w:t>
      </w:r>
      <w:r w:rsidR="00522916">
        <w:rPr>
          <w:i/>
          <w:iCs/>
        </w:rPr>
        <w:t xml:space="preserve">4 </w:t>
      </w:r>
      <w:r w:rsidR="00522916" w:rsidRPr="00522916">
        <w:t>NI2024–584</w:t>
      </w:r>
      <w:r>
        <w:t>.</w:t>
      </w:r>
    </w:p>
    <w:p w14:paraId="2B9BCDE0" w14:textId="0F1938E2" w:rsidR="00B07FAE" w:rsidRDefault="00B07FAE" w:rsidP="0042011A">
      <w:pPr>
        <w:tabs>
          <w:tab w:val="left" w:pos="4320"/>
        </w:tabs>
        <w:spacing w:before="720"/>
      </w:pPr>
    </w:p>
    <w:p w14:paraId="3F0E7516" w14:textId="16393465" w:rsidR="0042011A" w:rsidRDefault="00E34C2C" w:rsidP="00B07FAE">
      <w:pPr>
        <w:tabs>
          <w:tab w:val="left" w:pos="4320"/>
        </w:tabs>
      </w:pPr>
      <w:r>
        <w:t>Lachlan Phillips</w:t>
      </w:r>
    </w:p>
    <w:p w14:paraId="28AE8FFB" w14:textId="684E3D66" w:rsidR="001440B3" w:rsidRDefault="00E34C2C" w:rsidP="0042011A">
      <w:pPr>
        <w:tabs>
          <w:tab w:val="left" w:pos="4320"/>
        </w:tabs>
      </w:pPr>
      <w:r>
        <w:t>Levy Administrator</w:t>
      </w:r>
    </w:p>
    <w:bookmarkEnd w:id="0"/>
    <w:p w14:paraId="4BD6527F" w14:textId="0005391A" w:rsidR="001440B3" w:rsidRDefault="00B07FAE">
      <w:pPr>
        <w:tabs>
          <w:tab w:val="left" w:pos="4320"/>
        </w:tabs>
      </w:pPr>
      <w:r>
        <w:t>24</w:t>
      </w:r>
      <w:r w:rsidR="0058231E">
        <w:t xml:space="preserve"> </w:t>
      </w:r>
      <w:r w:rsidR="00E34C2C">
        <w:t xml:space="preserve">September </w:t>
      </w:r>
      <w:r w:rsidR="0058231E">
        <w:t>2025</w:t>
      </w:r>
    </w:p>
    <w:sectPr w:rsidR="001440B3"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F071" w14:textId="77777777" w:rsidR="00DA1942" w:rsidRDefault="00DA1942" w:rsidP="001440B3">
      <w:r>
        <w:separator/>
      </w:r>
    </w:p>
  </w:endnote>
  <w:endnote w:type="continuationSeparator" w:id="0">
    <w:p w14:paraId="4DAE90EF" w14:textId="77777777" w:rsidR="00DA1942" w:rsidRDefault="00DA1942"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34CD"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4614" w14:textId="530E1285" w:rsidR="0042011A" w:rsidRPr="00A56332" w:rsidRDefault="00A56332" w:rsidP="00A56332">
    <w:pPr>
      <w:pStyle w:val="Footer"/>
      <w:jc w:val="center"/>
      <w:rPr>
        <w:rFonts w:cs="Arial"/>
        <w:sz w:val="14"/>
      </w:rPr>
    </w:pPr>
    <w:r w:rsidRPr="00A5633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6D4C"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CC8B" w14:textId="77777777" w:rsidR="00DA1942" w:rsidRDefault="00DA1942" w:rsidP="001440B3">
      <w:r>
        <w:separator/>
      </w:r>
    </w:p>
  </w:footnote>
  <w:footnote w:type="continuationSeparator" w:id="0">
    <w:p w14:paraId="716D7644" w14:textId="77777777" w:rsidR="00DA1942" w:rsidRDefault="00DA1942"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947D"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1829"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A37E"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5451E6"/>
    <w:multiLevelType w:val="hybridMultilevel"/>
    <w:tmpl w:val="1858590E"/>
    <w:lvl w:ilvl="0" w:tplc="A704BA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261836295">
    <w:abstractNumId w:val="3"/>
  </w:num>
  <w:num w:numId="2" w16cid:durableId="729695482">
    <w:abstractNumId w:val="0"/>
  </w:num>
  <w:num w:numId="3" w16cid:durableId="1202670930">
    <w:abstractNumId w:val="4"/>
  </w:num>
  <w:num w:numId="4" w16cid:durableId="902640496">
    <w:abstractNumId w:val="7"/>
  </w:num>
  <w:num w:numId="5" w16cid:durableId="1556625739">
    <w:abstractNumId w:val="8"/>
  </w:num>
  <w:num w:numId="6" w16cid:durableId="232349567">
    <w:abstractNumId w:val="2"/>
  </w:num>
  <w:num w:numId="7" w16cid:durableId="775368688">
    <w:abstractNumId w:val="5"/>
  </w:num>
  <w:num w:numId="8" w16cid:durableId="507214057">
    <w:abstractNumId w:val="6"/>
  </w:num>
  <w:num w:numId="9" w16cid:durableId="1246308368">
    <w:abstractNumId w:val="9"/>
  </w:num>
  <w:num w:numId="10" w16cid:durableId="70702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21829"/>
    <w:rsid w:val="00086CDC"/>
    <w:rsid w:val="000E0BAA"/>
    <w:rsid w:val="001440B3"/>
    <w:rsid w:val="0015099D"/>
    <w:rsid w:val="0018406A"/>
    <w:rsid w:val="0019104F"/>
    <w:rsid w:val="00222933"/>
    <w:rsid w:val="00283719"/>
    <w:rsid w:val="00306330"/>
    <w:rsid w:val="00344D37"/>
    <w:rsid w:val="0042011A"/>
    <w:rsid w:val="00423ED5"/>
    <w:rsid w:val="00522916"/>
    <w:rsid w:val="00525963"/>
    <w:rsid w:val="005525A4"/>
    <w:rsid w:val="00564208"/>
    <w:rsid w:val="00567994"/>
    <w:rsid w:val="0058231E"/>
    <w:rsid w:val="005F5137"/>
    <w:rsid w:val="00705B1D"/>
    <w:rsid w:val="0072213B"/>
    <w:rsid w:val="00775E5F"/>
    <w:rsid w:val="007A1924"/>
    <w:rsid w:val="00815C87"/>
    <w:rsid w:val="00836A2D"/>
    <w:rsid w:val="008379A4"/>
    <w:rsid w:val="0090535E"/>
    <w:rsid w:val="009B0AC0"/>
    <w:rsid w:val="009F54A3"/>
    <w:rsid w:val="00A17281"/>
    <w:rsid w:val="00A56332"/>
    <w:rsid w:val="00AA35F7"/>
    <w:rsid w:val="00B07FAE"/>
    <w:rsid w:val="00B37AA0"/>
    <w:rsid w:val="00B6709B"/>
    <w:rsid w:val="00B7086E"/>
    <w:rsid w:val="00BF18AA"/>
    <w:rsid w:val="00C1029D"/>
    <w:rsid w:val="00C60589"/>
    <w:rsid w:val="00CC5FDD"/>
    <w:rsid w:val="00D52901"/>
    <w:rsid w:val="00D7231D"/>
    <w:rsid w:val="00DA1942"/>
    <w:rsid w:val="00DB00ED"/>
    <w:rsid w:val="00E34C2C"/>
    <w:rsid w:val="00E70580"/>
    <w:rsid w:val="00EA1718"/>
    <w:rsid w:val="00EA1CAC"/>
    <w:rsid w:val="00EC4224"/>
    <w:rsid w:val="00EC7BF3"/>
    <w:rsid w:val="00ED3EE3"/>
    <w:rsid w:val="00F76422"/>
    <w:rsid w:val="00FC7B48"/>
    <w:rsid w:val="00FF6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CCCB7"/>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DC"/>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table" w:styleId="ListTable3-Accent1">
    <w:name w:val="List Table 3 Accent 1"/>
    <w:basedOn w:val="TableNormal"/>
    <w:uiPriority w:val="48"/>
    <w:rsid w:val="0056420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ListParagraph">
    <w:name w:val="List Paragraph"/>
    <w:basedOn w:val="Normal"/>
    <w:uiPriority w:val="34"/>
    <w:qFormat/>
    <w:rsid w:val="00B37AA0"/>
    <w:pPr>
      <w:ind w:left="720"/>
      <w:contextualSpacing/>
    </w:pPr>
  </w:style>
  <w:style w:type="paragraph" w:styleId="Revision">
    <w:name w:val="Revision"/>
    <w:hidden/>
    <w:uiPriority w:val="99"/>
    <w:semiHidden/>
    <w:rsid w:val="00522916"/>
    <w:rPr>
      <w:sz w:val="24"/>
      <w:lang w:eastAsia="en-US"/>
    </w:rPr>
  </w:style>
  <w:style w:type="character" w:styleId="CommentReference">
    <w:name w:val="annotation reference"/>
    <w:basedOn w:val="DefaultParagraphFont"/>
    <w:uiPriority w:val="99"/>
    <w:semiHidden/>
    <w:unhideWhenUsed/>
    <w:rsid w:val="00EA1CAC"/>
    <w:rPr>
      <w:sz w:val="16"/>
      <w:szCs w:val="16"/>
    </w:rPr>
  </w:style>
  <w:style w:type="paragraph" w:styleId="CommentText">
    <w:name w:val="annotation text"/>
    <w:basedOn w:val="Normal"/>
    <w:link w:val="CommentTextChar"/>
    <w:uiPriority w:val="99"/>
    <w:unhideWhenUsed/>
    <w:rsid w:val="00EA1CAC"/>
    <w:rPr>
      <w:sz w:val="20"/>
    </w:rPr>
  </w:style>
  <w:style w:type="character" w:customStyle="1" w:styleId="CommentTextChar">
    <w:name w:val="Comment Text Char"/>
    <w:basedOn w:val="DefaultParagraphFont"/>
    <w:link w:val="CommentText"/>
    <w:uiPriority w:val="99"/>
    <w:rsid w:val="00EA1CAC"/>
    <w:rPr>
      <w:lang w:eastAsia="en-US"/>
    </w:rPr>
  </w:style>
  <w:style w:type="paragraph" w:styleId="CommentSubject">
    <w:name w:val="annotation subject"/>
    <w:basedOn w:val="CommentText"/>
    <w:next w:val="CommentText"/>
    <w:link w:val="CommentSubjectChar"/>
    <w:uiPriority w:val="99"/>
    <w:semiHidden/>
    <w:unhideWhenUsed/>
    <w:rsid w:val="00EA1CAC"/>
    <w:rPr>
      <w:b/>
      <w:bCs/>
    </w:rPr>
  </w:style>
  <w:style w:type="character" w:customStyle="1" w:styleId="CommentSubjectChar">
    <w:name w:val="Comment Subject Char"/>
    <w:basedOn w:val="CommentTextChar"/>
    <w:link w:val="CommentSubject"/>
    <w:uiPriority w:val="99"/>
    <w:semiHidden/>
    <w:rsid w:val="00EA1CA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36021">
      <w:bodyDiv w:val="1"/>
      <w:marLeft w:val="0"/>
      <w:marRight w:val="0"/>
      <w:marTop w:val="0"/>
      <w:marBottom w:val="0"/>
      <w:divBdr>
        <w:top w:val="none" w:sz="0" w:space="0" w:color="auto"/>
        <w:left w:val="none" w:sz="0" w:space="0" w:color="auto"/>
        <w:bottom w:val="none" w:sz="0" w:space="0" w:color="auto"/>
        <w:right w:val="none" w:sz="0" w:space="0" w:color="auto"/>
      </w:divBdr>
    </w:div>
    <w:div w:id="1004943604">
      <w:bodyDiv w:val="1"/>
      <w:marLeft w:val="0"/>
      <w:marRight w:val="0"/>
      <w:marTop w:val="0"/>
      <w:marBottom w:val="0"/>
      <w:divBdr>
        <w:top w:val="none" w:sz="0" w:space="0" w:color="auto"/>
        <w:left w:val="none" w:sz="0" w:space="0" w:color="auto"/>
        <w:bottom w:val="none" w:sz="0" w:space="0" w:color="auto"/>
        <w:right w:val="none" w:sz="0" w:space="0" w:color="auto"/>
      </w:divBdr>
    </w:div>
    <w:div w:id="129394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A57202752</value>
    </field>
    <field name="Objective-Title">
      <value order="0">NI - other</value>
    </field>
    <field name="Objective-Description">
      <value order="0"/>
    </field>
    <field name="Objective-CreationStamp">
      <value order="0">2025-09-10T00:22:47Z</value>
    </field>
    <field name="Objective-IsApproved">
      <value order="0">false</value>
    </field>
    <field name="Objective-IsPublished">
      <value order="0">true</value>
    </field>
    <field name="Objective-DatePublished">
      <value order="0">2025-09-25T04:40:35Z</value>
    </field>
    <field name="Objective-ModificationStamp">
      <value order="0">2025-09-25T04:40:35Z</value>
    </field>
    <field name="Objective-Owner">
      <value order="0">Vivian Do</value>
    </field>
    <field name="Objective-Path">
      <value order="0">Whole of ACT Government:ICRC - Independent Competition and Regulatory Commission:06. UTILITIES LICENSING:02. Fees and Levies:Yearly Fees and Levies:2025 -26 Fees and Levies:05- Instruments:Levy</value>
    </field>
    <field name="Objective-Parent">
      <value order="0">Levy</value>
    </field>
    <field name="Objective-State">
      <value order="0">Published</value>
    </field>
    <field name="Objective-VersionId">
      <value order="0">vA73150176</value>
    </field>
    <field name="Objective-Version">
      <value order="0">3.0</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ICRC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1349</Characters>
  <Application>Microsoft Office Word</Application>
  <DocSecurity>0</DocSecurity>
  <Lines>67</Lines>
  <Paragraphs>48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2025-09-26T05:02:00Z</dcterms:created>
  <dcterms:modified xsi:type="dcterms:W3CDTF">2025-09-26T05:02:00Z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2024-09-11T06:23:59Z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5c3a4ddb-82e2-45b2-998c-92aef7844434</vt:lpwstr>
  </property>
  <property fmtid="{D5CDD505-2E9C-101B-9397-08002B2CF9AE}" pid="8" name="MSIP_Label_69af8531-eb46-4968-8cb3-105d2f5ea87e_ContentBits">
    <vt:lpwstr>0</vt:lpwstr>
  </property>
  <property fmtid="{D5CDD505-2E9C-101B-9397-08002B2CF9AE}" pid="9" name="Objective-Id">
    <vt:lpwstr>A57202752</vt:lpwstr>
  </property>
  <property fmtid="{D5CDD505-2E9C-101B-9397-08002B2CF9AE}" pid="10" name="Objective-Title">
    <vt:lpwstr>NI - other</vt:lpwstr>
  </property>
  <property fmtid="{D5CDD505-2E9C-101B-9397-08002B2CF9AE}" pid="11" name="Objective-Description">
    <vt:lpwstr/>
  </property>
  <property fmtid="{D5CDD505-2E9C-101B-9397-08002B2CF9AE}" pid="12" name="Objective-CreationStamp">
    <vt:filetime>2025-09-10T00:22:47Z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2025-09-25T04:40:35Z</vt:filetime>
  </property>
  <property fmtid="{D5CDD505-2E9C-101B-9397-08002B2CF9AE}" pid="16" name="Objective-ModificationStamp">
    <vt:filetime>2025-09-25T04:40:35Z</vt:filetime>
  </property>
  <property fmtid="{D5CDD505-2E9C-101B-9397-08002B2CF9AE}" pid="17" name="Objective-Owner">
    <vt:lpwstr>Vivian Do</vt:lpwstr>
  </property>
  <property fmtid="{D5CDD505-2E9C-101B-9397-08002B2CF9AE}" pid="18" name="Objective-Path">
    <vt:lpwstr>Whole of ACT Government:ICRC - Independent Competition and Regulatory Commission:06. UTILITIES LICENSING:02. Fees and Levies:Yearly Fees and Levies:2025 -26 Fees and Levies:05- Instruments:Levy:</vt:lpwstr>
  </property>
  <property fmtid="{D5CDD505-2E9C-101B-9397-08002B2CF9AE}" pid="19" name="Objective-Parent">
    <vt:lpwstr>Levy</vt:lpwstr>
  </property>
  <property fmtid="{D5CDD505-2E9C-101B-9397-08002B2CF9AE}" pid="20" name="Objective-State">
    <vt:lpwstr>Published</vt:lpwstr>
  </property>
  <property fmtid="{D5CDD505-2E9C-101B-9397-08002B2CF9AE}" pid="21" name="Objective-VersionId">
    <vt:lpwstr>vA73150176</vt:lpwstr>
  </property>
  <property fmtid="{D5CDD505-2E9C-101B-9397-08002B2CF9AE}" pid="22" name="Objective-Version">
    <vt:lpwstr>3.0</vt:lpwstr>
  </property>
  <property fmtid="{D5CDD505-2E9C-101B-9397-08002B2CF9AE}" pid="23" name="Objective-VersionNumber">
    <vt:r8>7</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ICRC</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ies>
</file>