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47E579BD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857EFD">
        <w:rPr>
          <w:rFonts w:eastAsia="Times New Roman" w:cs="Calibri"/>
          <w:b/>
          <w:sz w:val="40"/>
          <w:szCs w:val="20"/>
        </w:rPr>
        <w:t>8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4A76E901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A64777">
        <w:rPr>
          <w:rFonts w:eastAsia="Times New Roman" w:cs="Calibri"/>
          <w:b/>
          <w:bCs/>
          <w:sz w:val="24"/>
          <w:szCs w:val="20"/>
        </w:rPr>
        <w:t>1</w:t>
      </w:r>
      <w:r w:rsidR="005C0BEC">
        <w:rPr>
          <w:rFonts w:eastAsia="Times New Roman" w:cs="Calibri"/>
          <w:b/>
          <w:bCs/>
          <w:sz w:val="24"/>
          <w:szCs w:val="20"/>
        </w:rPr>
        <w:t>3</w:t>
      </w:r>
      <w:r w:rsidR="00A64777">
        <w:rPr>
          <w:rFonts w:eastAsia="Times New Roman" w:cs="Calibri"/>
          <w:b/>
          <w:bCs/>
          <w:sz w:val="24"/>
          <w:szCs w:val="20"/>
        </w:rPr>
        <w:t>3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3C4E83F4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857EFD">
        <w:rPr>
          <w:rFonts w:eastAsia="Times New Roman" w:cs="Calibri"/>
          <w:i/>
          <w:iCs/>
          <w:sz w:val="24"/>
          <w:szCs w:val="20"/>
        </w:rPr>
        <w:t>8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1911A1DE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223B97C3" w:rsidR="003B7ADB" w:rsidRPr="009A0475" w:rsidRDefault="004134F6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11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3455BC">
        <w:rPr>
          <w:rFonts w:eastAsia="Times New Roman" w:cs="Calibri"/>
          <w:bCs/>
          <w:sz w:val="24"/>
          <w:szCs w:val="20"/>
        </w:rPr>
        <w:t>March</w:t>
      </w:r>
      <w:r w:rsidR="008D0FAD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1167AE" w:rsidRDefault="00E53C22" w:rsidP="005E22AD">
      <w:pPr>
        <w:spacing w:after="0" w:line="259" w:lineRule="auto"/>
        <w:rPr>
          <w:sz w:val="4"/>
          <w:szCs w:val="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BF161B" w:rsidRPr="00F0776D" w14:paraId="44642C48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4B50E81B" w:rsidR="00BF161B" w:rsidRPr="00F0776D" w:rsidRDefault="00857EFD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F161B" w:rsidRPr="00F0776D" w14:paraId="70294ACA" w14:textId="77777777" w:rsidTr="000650D2">
        <w:trPr>
          <w:trHeight w:val="309"/>
        </w:trPr>
        <w:tc>
          <w:tcPr>
            <w:tcW w:w="8959" w:type="dxa"/>
            <w:gridSpan w:val="2"/>
          </w:tcPr>
          <w:p w14:paraId="5203A04B" w14:textId="46A6D9BC" w:rsidR="00BF161B" w:rsidRPr="00F0776D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57EFD"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F0776D" w14:paraId="0C8FC44E" w14:textId="77777777" w:rsidTr="000650D2">
        <w:trPr>
          <w:trHeight w:val="309"/>
        </w:trPr>
        <w:tc>
          <w:tcPr>
            <w:tcW w:w="3431" w:type="dxa"/>
          </w:tcPr>
          <w:p w14:paraId="7B2716A6" w14:textId="77777777" w:rsidR="00BF161B" w:rsidRPr="00F0776D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259CD478" w14:textId="4EB1A505" w:rsidR="00BF161B" w:rsidRPr="00F0776D" w:rsidRDefault="00857EFD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Double Dragons Xtreme Guan Yu Legend</w:t>
            </w:r>
          </w:p>
        </w:tc>
      </w:tr>
      <w:tr w:rsidR="00BF161B" w:rsidRPr="00F0776D" w14:paraId="3F47D997" w14:textId="77777777" w:rsidTr="000650D2">
        <w:trPr>
          <w:trHeight w:val="309"/>
        </w:trPr>
        <w:tc>
          <w:tcPr>
            <w:tcW w:w="3431" w:type="dxa"/>
          </w:tcPr>
          <w:p w14:paraId="026AAD78" w14:textId="77777777" w:rsidR="00BF161B" w:rsidRPr="00F0776D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518D92DC" w14:textId="41C08856" w:rsidR="00BF161B" w:rsidRPr="00F0776D" w:rsidRDefault="00857EFD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44.DG185</w:t>
            </w:r>
          </w:p>
        </w:tc>
      </w:tr>
      <w:tr w:rsidR="00BF161B" w:rsidRPr="00F0776D" w14:paraId="14D2D51D" w14:textId="77777777" w:rsidTr="000650D2">
        <w:trPr>
          <w:trHeight w:val="309"/>
        </w:trPr>
        <w:tc>
          <w:tcPr>
            <w:tcW w:w="3431" w:type="dxa"/>
          </w:tcPr>
          <w:p w14:paraId="6D423A0C" w14:textId="77777777" w:rsidR="00BF161B" w:rsidRPr="00F0776D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20B9D952" w14:textId="0B95E30E" w:rsidR="00BF161B" w:rsidRPr="00F0776D" w:rsidRDefault="00857EFD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>44-A1546/S02</w:t>
            </w:r>
          </w:p>
        </w:tc>
      </w:tr>
    </w:tbl>
    <w:p w14:paraId="05937D23" w14:textId="415376D1" w:rsidR="001167AE" w:rsidRPr="001A30AD" w:rsidRDefault="001167AE" w:rsidP="003455BC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8B66EE" w:rsidRPr="00F0776D" w14:paraId="152CD599" w14:textId="77777777" w:rsidTr="00903A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2A7" w14:textId="61112CC3" w:rsidR="008B66EE" w:rsidRPr="00F0776D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B66EE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B66EE" w:rsidRPr="00F0776D" w14:paraId="6934BEC3" w14:textId="77777777" w:rsidTr="00903A74">
        <w:trPr>
          <w:trHeight w:val="309"/>
        </w:trPr>
        <w:tc>
          <w:tcPr>
            <w:tcW w:w="8959" w:type="dxa"/>
            <w:gridSpan w:val="2"/>
          </w:tcPr>
          <w:p w14:paraId="740B1BC1" w14:textId="42D19A8C" w:rsidR="008B66EE" w:rsidRPr="00F0776D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8B66E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B66EE" w:rsidRPr="00F0776D" w14:paraId="4C4BFF66" w14:textId="77777777" w:rsidTr="00903A74">
        <w:trPr>
          <w:trHeight w:val="309"/>
        </w:trPr>
        <w:tc>
          <w:tcPr>
            <w:tcW w:w="3431" w:type="dxa"/>
          </w:tcPr>
          <w:p w14:paraId="27871E3A" w14:textId="77777777" w:rsidR="008B66EE" w:rsidRPr="00F0776D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59F5351" w14:textId="1003BD45" w:rsidR="008B66EE" w:rsidRPr="00F0776D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B66EE">
              <w:rPr>
                <w:rFonts w:asciiTheme="minorHAnsi" w:hAnsiTheme="minorHAnsi" w:cstheme="minorHAnsi"/>
                <w:sz w:val="24"/>
                <w:szCs w:val="24"/>
              </w:rPr>
              <w:t>Hot Stuff Loot Totally Tut</w:t>
            </w:r>
          </w:p>
        </w:tc>
      </w:tr>
      <w:tr w:rsidR="008B66EE" w:rsidRPr="00F0776D" w14:paraId="0D60ED2C" w14:textId="77777777" w:rsidTr="00903A74">
        <w:trPr>
          <w:trHeight w:val="309"/>
        </w:trPr>
        <w:tc>
          <w:tcPr>
            <w:tcW w:w="3431" w:type="dxa"/>
          </w:tcPr>
          <w:p w14:paraId="1A91D602" w14:textId="77777777" w:rsidR="008B66EE" w:rsidRPr="00F0776D" w:rsidRDefault="008B66EE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7CBB80E" w14:textId="7E5381F7" w:rsidR="008B66EE" w:rsidRPr="00F0776D" w:rsidRDefault="008B66EE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66EE">
              <w:rPr>
                <w:rFonts w:asciiTheme="minorHAnsi" w:hAnsiTheme="minorHAnsi" w:cstheme="minorHAnsi"/>
                <w:sz w:val="24"/>
                <w:szCs w:val="24"/>
              </w:rPr>
              <w:t>18.DG211</w:t>
            </w:r>
          </w:p>
        </w:tc>
      </w:tr>
      <w:tr w:rsidR="008B66EE" w:rsidRPr="00F0776D" w14:paraId="782C86E4" w14:textId="77777777" w:rsidTr="00903A74">
        <w:trPr>
          <w:trHeight w:val="309"/>
        </w:trPr>
        <w:tc>
          <w:tcPr>
            <w:tcW w:w="3431" w:type="dxa"/>
          </w:tcPr>
          <w:p w14:paraId="5A775CAB" w14:textId="77777777" w:rsidR="008B66EE" w:rsidRPr="00F0776D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302AE1FD" w14:textId="3C1F1F6B" w:rsidR="008B66EE" w:rsidRPr="00F0776D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B66EE">
              <w:rPr>
                <w:rFonts w:asciiTheme="minorHAnsi" w:eastAsiaTheme="minorHAnsi" w:hAnsiTheme="minorHAnsi" w:cstheme="minorHAnsi"/>
                <w:sz w:val="24"/>
                <w:szCs w:val="24"/>
              </w:rPr>
              <w:t>18-A6438/S01</w:t>
            </w:r>
          </w:p>
        </w:tc>
      </w:tr>
    </w:tbl>
    <w:p w14:paraId="7FB0C19F" w14:textId="77777777" w:rsidR="008B66EE" w:rsidRPr="001A30AD" w:rsidRDefault="008B66EE" w:rsidP="003455BC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BF161B" w:rsidRPr="00F0776D" w14:paraId="6DF05EB5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0E391466" w:rsidR="00BF161B" w:rsidRPr="00F0776D" w:rsidRDefault="00F0776D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BF161B" w:rsidRPr="00F0776D" w14:paraId="529EE671" w14:textId="77777777" w:rsidTr="000650D2">
        <w:trPr>
          <w:trHeight w:val="309"/>
        </w:trPr>
        <w:tc>
          <w:tcPr>
            <w:tcW w:w="8959" w:type="dxa"/>
            <w:gridSpan w:val="2"/>
          </w:tcPr>
          <w:p w14:paraId="396E2C1B" w14:textId="11D179AE" w:rsidR="00BF161B" w:rsidRPr="00F0776D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F0776D"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F0776D" w14:paraId="2A7760D2" w14:textId="77777777" w:rsidTr="000650D2">
        <w:trPr>
          <w:trHeight w:val="309"/>
        </w:trPr>
        <w:tc>
          <w:tcPr>
            <w:tcW w:w="3431" w:type="dxa"/>
          </w:tcPr>
          <w:p w14:paraId="34FB66B3" w14:textId="77777777" w:rsidR="00BF161B" w:rsidRPr="00F0776D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2B9FBF37" w14:textId="7E761703" w:rsidR="00BF161B" w:rsidRPr="00F0776D" w:rsidRDefault="00F0776D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Gold Cache Cash Stamp</w:t>
            </w:r>
          </w:p>
        </w:tc>
      </w:tr>
      <w:tr w:rsidR="00BF161B" w:rsidRPr="00F0776D" w14:paraId="1D1BFB58" w14:textId="77777777" w:rsidTr="000650D2">
        <w:trPr>
          <w:trHeight w:val="309"/>
        </w:trPr>
        <w:tc>
          <w:tcPr>
            <w:tcW w:w="3431" w:type="dxa"/>
          </w:tcPr>
          <w:p w14:paraId="40CA28D6" w14:textId="77777777" w:rsidR="00BF161B" w:rsidRPr="00F0776D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68D7DB3" w14:textId="4FFC3AE4" w:rsidR="00BF161B" w:rsidRPr="00F0776D" w:rsidRDefault="00F0776D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hAnsiTheme="minorHAnsi" w:cstheme="minorHAnsi"/>
                <w:sz w:val="24"/>
                <w:szCs w:val="24"/>
              </w:rPr>
              <w:t>39.DG128</w:t>
            </w:r>
          </w:p>
        </w:tc>
      </w:tr>
      <w:tr w:rsidR="00BF161B" w:rsidRPr="00F0776D" w14:paraId="6021200F" w14:textId="77777777" w:rsidTr="000650D2">
        <w:trPr>
          <w:trHeight w:val="309"/>
        </w:trPr>
        <w:tc>
          <w:tcPr>
            <w:tcW w:w="3431" w:type="dxa"/>
          </w:tcPr>
          <w:p w14:paraId="19506758" w14:textId="77777777" w:rsidR="00BF161B" w:rsidRPr="00F0776D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3C994CB9" w14:textId="5C143DCC" w:rsidR="00BF161B" w:rsidRPr="00F0776D" w:rsidRDefault="00F0776D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0776D">
              <w:rPr>
                <w:rFonts w:asciiTheme="minorHAnsi" w:eastAsiaTheme="minorHAnsi" w:hAnsiTheme="minorHAnsi" w:cstheme="minorHAnsi"/>
                <w:sz w:val="24"/>
                <w:szCs w:val="24"/>
              </w:rPr>
              <w:t>39-A1709/S01</w:t>
            </w:r>
          </w:p>
        </w:tc>
      </w:tr>
    </w:tbl>
    <w:p w14:paraId="253E8AFC" w14:textId="77777777" w:rsidR="00BF161B" w:rsidRPr="001A30AD" w:rsidRDefault="00BF161B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D076AA" w:rsidRPr="008242FC" w14:paraId="5B2FEE1A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4DF" w14:textId="29C7EF98" w:rsidR="00D076AA" w:rsidRPr="008242FC" w:rsidRDefault="008242FC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2FC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D076AA" w:rsidRPr="008242FC" w14:paraId="7988C711" w14:textId="77777777" w:rsidTr="000650D2">
        <w:trPr>
          <w:trHeight w:val="309"/>
        </w:trPr>
        <w:tc>
          <w:tcPr>
            <w:tcW w:w="8959" w:type="dxa"/>
            <w:gridSpan w:val="2"/>
          </w:tcPr>
          <w:p w14:paraId="58CE3309" w14:textId="63D76342" w:rsidR="00D076AA" w:rsidRPr="008242FC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2F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242FC" w:rsidRPr="008242FC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D076AA" w:rsidRPr="008242FC" w14:paraId="76E7D118" w14:textId="77777777" w:rsidTr="000650D2">
        <w:trPr>
          <w:trHeight w:val="309"/>
        </w:trPr>
        <w:tc>
          <w:tcPr>
            <w:tcW w:w="3431" w:type="dxa"/>
          </w:tcPr>
          <w:p w14:paraId="0F49DF79" w14:textId="77777777" w:rsidR="00D076AA" w:rsidRPr="008242FC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2FC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200EE805" w14:textId="789B076F" w:rsidR="00D076AA" w:rsidRPr="008242FC" w:rsidRDefault="008242FC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8242FC">
              <w:rPr>
                <w:rFonts w:asciiTheme="minorHAnsi" w:hAnsiTheme="minorHAnsi" w:cstheme="minorHAnsi"/>
                <w:sz w:val="24"/>
                <w:szCs w:val="24"/>
              </w:rPr>
              <w:t>Jetset</w:t>
            </w:r>
            <w:proofErr w:type="spellEnd"/>
            <w:r w:rsidRPr="008242FC">
              <w:rPr>
                <w:rFonts w:asciiTheme="minorHAnsi" w:hAnsiTheme="minorHAnsi" w:cstheme="minorHAnsi"/>
                <w:sz w:val="24"/>
                <w:szCs w:val="24"/>
              </w:rPr>
              <w:t xml:space="preserve"> Jewels Cash Stamp</w:t>
            </w:r>
          </w:p>
        </w:tc>
      </w:tr>
      <w:tr w:rsidR="00D076AA" w:rsidRPr="008242FC" w14:paraId="559986F1" w14:textId="77777777" w:rsidTr="000650D2">
        <w:trPr>
          <w:trHeight w:val="309"/>
        </w:trPr>
        <w:tc>
          <w:tcPr>
            <w:tcW w:w="3431" w:type="dxa"/>
          </w:tcPr>
          <w:p w14:paraId="364D7849" w14:textId="77777777" w:rsidR="00D076AA" w:rsidRPr="008242FC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2FC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550C5804" w14:textId="7E6ED1AB" w:rsidR="00D076AA" w:rsidRPr="008242FC" w:rsidRDefault="008242FC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2FC">
              <w:rPr>
                <w:rFonts w:asciiTheme="minorHAnsi" w:hAnsiTheme="minorHAnsi" w:cstheme="minorHAnsi"/>
                <w:sz w:val="24"/>
                <w:szCs w:val="24"/>
              </w:rPr>
              <w:t>39.DG129</w:t>
            </w:r>
          </w:p>
        </w:tc>
      </w:tr>
      <w:tr w:rsidR="008242FC" w:rsidRPr="008242FC" w14:paraId="11CF870A" w14:textId="77777777" w:rsidTr="000650D2">
        <w:trPr>
          <w:trHeight w:val="309"/>
        </w:trPr>
        <w:tc>
          <w:tcPr>
            <w:tcW w:w="3431" w:type="dxa"/>
          </w:tcPr>
          <w:p w14:paraId="7DDA9E31" w14:textId="322446AC" w:rsidR="008242FC" w:rsidRPr="008242FC" w:rsidRDefault="008242FC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2FC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46F3CB6A" w14:textId="41840348" w:rsidR="008242FC" w:rsidRPr="008242FC" w:rsidRDefault="00BC5BBF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5BBF">
              <w:rPr>
                <w:rFonts w:asciiTheme="minorHAnsi" w:hAnsiTheme="minorHAnsi" w:cstheme="minorHAnsi"/>
                <w:sz w:val="24"/>
                <w:szCs w:val="24"/>
              </w:rPr>
              <w:t>39-A1715/S01</w:t>
            </w:r>
          </w:p>
        </w:tc>
      </w:tr>
    </w:tbl>
    <w:p w14:paraId="24527F26" w14:textId="77777777" w:rsidR="00D076AA" w:rsidRPr="001A30AD" w:rsidRDefault="00D076AA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F551DF" w:rsidRPr="000650D2" w14:paraId="46815F0A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FA3" w14:textId="55814075" w:rsidR="00F551DF" w:rsidRPr="000650D2" w:rsidRDefault="000650D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50D2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F551DF" w:rsidRPr="000650D2" w14:paraId="50C059F0" w14:textId="77777777" w:rsidTr="000650D2">
        <w:trPr>
          <w:trHeight w:val="309"/>
        </w:trPr>
        <w:tc>
          <w:tcPr>
            <w:tcW w:w="8959" w:type="dxa"/>
            <w:gridSpan w:val="2"/>
          </w:tcPr>
          <w:p w14:paraId="6C27DFC4" w14:textId="21ECBF3C" w:rsidR="00F551DF" w:rsidRPr="000650D2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50D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650D2" w:rsidRPr="000650D2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551DF" w:rsidRPr="000650D2" w14:paraId="1A65D4A7" w14:textId="77777777" w:rsidTr="000650D2">
        <w:trPr>
          <w:trHeight w:val="309"/>
        </w:trPr>
        <w:tc>
          <w:tcPr>
            <w:tcW w:w="3431" w:type="dxa"/>
          </w:tcPr>
          <w:p w14:paraId="7E473037" w14:textId="77777777" w:rsidR="00F551DF" w:rsidRPr="000650D2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50D2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C119AA1" w14:textId="44D79927" w:rsidR="00F551DF" w:rsidRPr="000650D2" w:rsidRDefault="000650D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50D2">
              <w:rPr>
                <w:rFonts w:asciiTheme="minorHAnsi" w:eastAsiaTheme="minorHAnsi" w:hAnsiTheme="minorHAnsi" w:cstheme="minorHAnsi"/>
                <w:sz w:val="24"/>
                <w:szCs w:val="24"/>
              </w:rPr>
              <w:t>Fortune Doors - Sapphire Sage</w:t>
            </w:r>
          </w:p>
        </w:tc>
      </w:tr>
      <w:tr w:rsidR="00F551DF" w:rsidRPr="000650D2" w14:paraId="21D5792B" w14:textId="77777777" w:rsidTr="000650D2">
        <w:trPr>
          <w:trHeight w:val="309"/>
        </w:trPr>
        <w:tc>
          <w:tcPr>
            <w:tcW w:w="3431" w:type="dxa"/>
          </w:tcPr>
          <w:p w14:paraId="4F9BCD0E" w14:textId="77777777" w:rsidR="00F551DF" w:rsidRPr="000650D2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50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7166961" w14:textId="414C4CDC" w:rsidR="00F551DF" w:rsidRPr="000650D2" w:rsidRDefault="000650D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50D2">
              <w:rPr>
                <w:rFonts w:asciiTheme="minorHAnsi" w:eastAsiaTheme="minorHAnsi" w:hAnsiTheme="minorHAnsi" w:cstheme="minorHAnsi"/>
                <w:sz w:val="24"/>
                <w:szCs w:val="24"/>
              </w:rPr>
              <w:t>35.DG122</w:t>
            </w:r>
          </w:p>
        </w:tc>
      </w:tr>
      <w:tr w:rsidR="00F551DF" w:rsidRPr="000650D2" w14:paraId="59D22BA4" w14:textId="77777777" w:rsidTr="000650D2">
        <w:trPr>
          <w:trHeight w:val="309"/>
        </w:trPr>
        <w:tc>
          <w:tcPr>
            <w:tcW w:w="3431" w:type="dxa"/>
          </w:tcPr>
          <w:p w14:paraId="159632AD" w14:textId="77777777" w:rsidR="00F551DF" w:rsidRPr="000650D2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50D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528" w:type="dxa"/>
          </w:tcPr>
          <w:p w14:paraId="3E22D856" w14:textId="31DF5BE9" w:rsidR="00F551DF" w:rsidRPr="000650D2" w:rsidRDefault="000650D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50D2">
              <w:rPr>
                <w:rFonts w:asciiTheme="minorHAnsi" w:eastAsiaTheme="minorHAnsi" w:hAnsiTheme="minorHAnsi" w:cstheme="minorHAnsi"/>
                <w:sz w:val="24"/>
                <w:szCs w:val="24"/>
              </w:rPr>
              <w:t>35-A1655/S01</w:t>
            </w:r>
          </w:p>
        </w:tc>
      </w:tr>
    </w:tbl>
    <w:p w14:paraId="27C4A378" w14:textId="77777777" w:rsidR="00F551DF" w:rsidRPr="001A30AD" w:rsidRDefault="00F551DF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FF60DF" w:rsidRPr="009B6110" w14:paraId="104CFA33" w14:textId="77777777" w:rsidTr="009B611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9DF" w14:textId="59495AAC" w:rsidR="00FF60DF" w:rsidRPr="009B6110" w:rsidRDefault="00315563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6110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FF60DF" w:rsidRPr="009B6110" w14:paraId="1F074894" w14:textId="77777777" w:rsidTr="009B6110">
        <w:trPr>
          <w:trHeight w:val="309"/>
        </w:trPr>
        <w:tc>
          <w:tcPr>
            <w:tcW w:w="8959" w:type="dxa"/>
            <w:gridSpan w:val="2"/>
          </w:tcPr>
          <w:p w14:paraId="7427341E" w14:textId="1F9E1381" w:rsidR="00FF60DF" w:rsidRPr="009B6110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611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B6110" w:rsidRPr="009B6110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FF60DF" w:rsidRPr="009B6110" w14:paraId="7BEBFD37" w14:textId="77777777" w:rsidTr="009B6110">
        <w:trPr>
          <w:trHeight w:val="309"/>
        </w:trPr>
        <w:tc>
          <w:tcPr>
            <w:tcW w:w="3431" w:type="dxa"/>
          </w:tcPr>
          <w:p w14:paraId="75781BF8" w14:textId="77777777" w:rsidR="00FF60DF" w:rsidRPr="009B6110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611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1BD600DE" w14:textId="6F45D502" w:rsidR="00FF60DF" w:rsidRPr="009B6110" w:rsidRDefault="009B6110" w:rsidP="009B611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6110">
              <w:rPr>
                <w:rFonts w:asciiTheme="minorHAnsi" w:eastAsiaTheme="minorHAnsi" w:hAnsiTheme="minorHAnsi" w:cstheme="minorHAnsi"/>
                <w:sz w:val="24"/>
                <w:szCs w:val="24"/>
              </w:rPr>
              <w:t>Huff N’ Puff Wolves Night Out – Treasure Trotters</w:t>
            </w:r>
          </w:p>
        </w:tc>
      </w:tr>
      <w:tr w:rsidR="00FF60DF" w:rsidRPr="009B6110" w14:paraId="7E4D21C0" w14:textId="77777777" w:rsidTr="009B6110">
        <w:trPr>
          <w:trHeight w:val="309"/>
        </w:trPr>
        <w:tc>
          <w:tcPr>
            <w:tcW w:w="3431" w:type="dxa"/>
          </w:tcPr>
          <w:p w14:paraId="275E2C81" w14:textId="03FE7DE4" w:rsidR="00FF60DF" w:rsidRPr="009B6110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611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2DE1EB6" w14:textId="6BFEE1CF" w:rsidR="00FF60DF" w:rsidRPr="009B6110" w:rsidRDefault="009B6110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6110">
              <w:rPr>
                <w:rFonts w:asciiTheme="minorHAnsi" w:eastAsiaTheme="minorHAnsi" w:hAnsiTheme="minorHAnsi" w:cstheme="minorHAnsi"/>
                <w:sz w:val="24"/>
                <w:szCs w:val="24"/>
              </w:rPr>
              <w:t>35.DG124</w:t>
            </w:r>
          </w:p>
        </w:tc>
      </w:tr>
      <w:tr w:rsidR="00FF60DF" w:rsidRPr="009B6110" w14:paraId="0FCC6C77" w14:textId="77777777" w:rsidTr="009B6110">
        <w:trPr>
          <w:trHeight w:val="309"/>
        </w:trPr>
        <w:tc>
          <w:tcPr>
            <w:tcW w:w="3431" w:type="dxa"/>
          </w:tcPr>
          <w:p w14:paraId="3E3B9D63" w14:textId="6635BE82" w:rsidR="00FF60DF" w:rsidRPr="009B6110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611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528" w:type="dxa"/>
          </w:tcPr>
          <w:p w14:paraId="1011A3FA" w14:textId="3031FD8E" w:rsidR="00FF60DF" w:rsidRPr="009B6110" w:rsidRDefault="009B6110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6110">
              <w:rPr>
                <w:rFonts w:asciiTheme="minorHAnsi" w:eastAsiaTheme="minorHAnsi" w:hAnsiTheme="minorHAnsi" w:cstheme="minorHAnsi"/>
                <w:sz w:val="24"/>
                <w:szCs w:val="24"/>
              </w:rPr>
              <w:t>35-A1659/S01</w:t>
            </w:r>
          </w:p>
        </w:tc>
      </w:tr>
    </w:tbl>
    <w:p w14:paraId="410CF42B" w14:textId="346B38B0" w:rsidR="00F551DF" w:rsidRPr="001A30AD" w:rsidRDefault="00F551DF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p w14:paraId="198E542C" w14:textId="77777777" w:rsidR="00956C03" w:rsidRPr="00956C03" w:rsidRDefault="00956C03" w:rsidP="005E22AD">
      <w:pPr>
        <w:spacing w:after="0" w:line="259" w:lineRule="auto"/>
        <w:rPr>
          <w:rFonts w:asciiTheme="minorHAnsi" w:hAnsiTheme="minorHAnsi" w:cstheme="minorHAnsi"/>
          <w:sz w:val="4"/>
          <w:szCs w:val="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BE3936" w:rsidRPr="00126D8D" w14:paraId="4A530B9F" w14:textId="77777777" w:rsidTr="00903A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D78" w14:textId="77777777" w:rsidR="00BE3936" w:rsidRPr="00126D8D" w:rsidRDefault="00BE3936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6D8D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BE3936" w:rsidRPr="00126D8D" w14:paraId="471011C8" w14:textId="77777777" w:rsidTr="00903A74">
        <w:trPr>
          <w:trHeight w:val="309"/>
        </w:trPr>
        <w:tc>
          <w:tcPr>
            <w:tcW w:w="8959" w:type="dxa"/>
            <w:gridSpan w:val="2"/>
          </w:tcPr>
          <w:p w14:paraId="6EF1A33B" w14:textId="2DCC2D8C" w:rsidR="00BE3936" w:rsidRPr="00126D8D" w:rsidRDefault="00BE3936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6D8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56C03" w:rsidRPr="00956C03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</w:t>
            </w:r>
          </w:p>
        </w:tc>
      </w:tr>
      <w:tr w:rsidR="00BE3936" w:rsidRPr="00126D8D" w14:paraId="72116F30" w14:textId="77777777" w:rsidTr="00903A74">
        <w:trPr>
          <w:trHeight w:val="309"/>
        </w:trPr>
        <w:tc>
          <w:tcPr>
            <w:tcW w:w="3289" w:type="dxa"/>
          </w:tcPr>
          <w:p w14:paraId="4E870F88" w14:textId="4E003717" w:rsidR="00BE3936" w:rsidRPr="00126D8D" w:rsidRDefault="00956C03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611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E6BA122" w14:textId="7AE43E27" w:rsidR="00BE3936" w:rsidRPr="00126D8D" w:rsidRDefault="00956C03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56C03">
              <w:rPr>
                <w:rFonts w:asciiTheme="minorHAnsi" w:hAnsiTheme="minorHAnsi" w:cstheme="minorHAnsi"/>
                <w:sz w:val="24"/>
                <w:szCs w:val="24"/>
              </w:rPr>
              <w:t>Huff N’ Puff Wolves Night Out Link – Agent P.I.G.</w:t>
            </w:r>
          </w:p>
        </w:tc>
      </w:tr>
      <w:tr w:rsidR="00BE3936" w:rsidRPr="00126D8D" w14:paraId="20CB6F4D" w14:textId="77777777" w:rsidTr="00903A74">
        <w:trPr>
          <w:trHeight w:val="309"/>
        </w:trPr>
        <w:tc>
          <w:tcPr>
            <w:tcW w:w="3289" w:type="dxa"/>
          </w:tcPr>
          <w:p w14:paraId="21E37C7A" w14:textId="63805D38" w:rsidR="00BE3936" w:rsidRPr="00126D8D" w:rsidRDefault="00956C03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611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F2B077F" w14:textId="71C01A14" w:rsidR="00BE3936" w:rsidRPr="00126D8D" w:rsidRDefault="00956C03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6C03">
              <w:rPr>
                <w:rFonts w:asciiTheme="minorHAnsi" w:hAnsiTheme="minorHAnsi" w:cstheme="minorHAnsi"/>
                <w:sz w:val="24"/>
                <w:szCs w:val="24"/>
              </w:rPr>
              <w:t>35.HD029</w:t>
            </w:r>
          </w:p>
        </w:tc>
      </w:tr>
      <w:tr w:rsidR="00956C03" w:rsidRPr="00126D8D" w14:paraId="579562C5" w14:textId="77777777" w:rsidTr="00903A74">
        <w:trPr>
          <w:trHeight w:val="309"/>
        </w:trPr>
        <w:tc>
          <w:tcPr>
            <w:tcW w:w="3289" w:type="dxa"/>
          </w:tcPr>
          <w:p w14:paraId="3779A07C" w14:textId="3376611F" w:rsidR="00956C03" w:rsidRPr="00126D8D" w:rsidRDefault="00956C03" w:rsidP="00956C0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6C03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670" w:type="dxa"/>
          </w:tcPr>
          <w:p w14:paraId="500E81C6" w14:textId="5F78BB80" w:rsidR="00956C03" w:rsidRPr="00126D8D" w:rsidRDefault="00956C03" w:rsidP="00956C0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6C03">
              <w:rPr>
                <w:rFonts w:asciiTheme="minorHAnsi" w:hAnsiTheme="minorHAnsi" w:cstheme="minorHAnsi"/>
                <w:sz w:val="24"/>
                <w:szCs w:val="24"/>
              </w:rPr>
              <w:t>35.YA017</w:t>
            </w:r>
          </w:p>
        </w:tc>
      </w:tr>
      <w:tr w:rsidR="00956C03" w:rsidRPr="00126D8D" w14:paraId="65A11172" w14:textId="77777777" w:rsidTr="001F728D">
        <w:trPr>
          <w:trHeight w:val="309"/>
        </w:trPr>
        <w:tc>
          <w:tcPr>
            <w:tcW w:w="8959" w:type="dxa"/>
            <w:gridSpan w:val="2"/>
          </w:tcPr>
          <w:p w14:paraId="25F9DD8C" w14:textId="77777777" w:rsidR="00956C03" w:rsidRDefault="00956C03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56C0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E058A8C" w14:textId="5C7E223C" w:rsidR="00956C03" w:rsidRPr="00956C03" w:rsidRDefault="00956C03" w:rsidP="00956C0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56C03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6C03">
              <w:rPr>
                <w:rFonts w:asciiTheme="minorHAnsi" w:hAnsiTheme="minorHAnsi" w:cstheme="minorHAnsi"/>
                <w:sz w:val="24"/>
                <w:szCs w:val="24"/>
              </w:rPr>
              <w:t xml:space="preserve">Standard Linked Progressive Jackpot System, Specification Number </w:t>
            </w:r>
            <w:proofErr w:type="gramStart"/>
            <w:r w:rsidRPr="00956C03">
              <w:rPr>
                <w:rFonts w:asciiTheme="minorHAnsi" w:hAnsiTheme="minorHAnsi" w:cstheme="minorHAnsi"/>
                <w:sz w:val="24"/>
                <w:szCs w:val="24"/>
              </w:rPr>
              <w:t>35.YA</w:t>
            </w:r>
            <w:proofErr w:type="gramEnd"/>
            <w:r w:rsidRPr="00956C03">
              <w:rPr>
                <w:rFonts w:asciiTheme="minorHAnsi" w:hAnsiTheme="minorHAnsi" w:cstheme="minorHAnsi"/>
                <w:sz w:val="24"/>
                <w:szCs w:val="24"/>
              </w:rPr>
              <w:t>017, with the</w:t>
            </w:r>
            <w:r w:rsidR="00F673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6C03">
              <w:rPr>
                <w:rFonts w:asciiTheme="minorHAnsi" w:hAnsiTheme="minorHAnsi" w:cstheme="minorHAnsi"/>
                <w:sz w:val="24"/>
                <w:szCs w:val="24"/>
              </w:rPr>
              <w:t>approved ‘Huff N’ Puff Wolves Night Out Link’ jackpot settings</w:t>
            </w:r>
          </w:p>
        </w:tc>
      </w:tr>
      <w:tr w:rsidR="00BE3936" w:rsidRPr="00126D8D" w14:paraId="6602BDA2" w14:textId="77777777" w:rsidTr="00903A74">
        <w:trPr>
          <w:trHeight w:val="309"/>
        </w:trPr>
        <w:tc>
          <w:tcPr>
            <w:tcW w:w="3289" w:type="dxa"/>
          </w:tcPr>
          <w:p w14:paraId="6F273487" w14:textId="77777777" w:rsidR="00BE3936" w:rsidRPr="00126D8D" w:rsidRDefault="00BE3936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6D8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E171162" w14:textId="17DBB88F" w:rsidR="00BE3936" w:rsidRPr="00126D8D" w:rsidRDefault="00956C03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56C03">
              <w:rPr>
                <w:rFonts w:asciiTheme="minorHAnsi" w:eastAsiaTheme="minorHAnsi" w:hAnsiTheme="minorHAnsi" w:cstheme="minorHAnsi"/>
                <w:sz w:val="24"/>
                <w:szCs w:val="24"/>
              </w:rPr>
              <w:t>35-A1675/S01</w:t>
            </w:r>
          </w:p>
        </w:tc>
      </w:tr>
    </w:tbl>
    <w:p w14:paraId="6CEEAC29" w14:textId="1B4F9C01" w:rsidR="001167AE" w:rsidRPr="001A30AD" w:rsidRDefault="001167AE" w:rsidP="00E87B2E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sectPr w:rsidR="001167AE" w:rsidRPr="001A30AD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9B98" w14:textId="77777777" w:rsidR="004E6E6B" w:rsidRDefault="004E6E6B" w:rsidP="003B7ADB">
      <w:pPr>
        <w:spacing w:after="0" w:line="240" w:lineRule="auto"/>
      </w:pPr>
      <w:r>
        <w:separator/>
      </w:r>
    </w:p>
  </w:endnote>
  <w:endnote w:type="continuationSeparator" w:id="0">
    <w:p w14:paraId="0EF6BC5B" w14:textId="77777777" w:rsidR="004E6E6B" w:rsidRDefault="004E6E6B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BCA4" w14:textId="77777777" w:rsidR="00F335BB" w:rsidRDefault="00F33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54DD" w14:textId="09B2F462" w:rsidR="00F335BB" w:rsidRPr="008912B1" w:rsidRDefault="008912B1" w:rsidP="008912B1">
    <w:pPr>
      <w:pStyle w:val="Footer"/>
      <w:jc w:val="center"/>
      <w:rPr>
        <w:rFonts w:ascii="Arial" w:hAnsi="Arial" w:cs="Arial"/>
        <w:sz w:val="14"/>
      </w:rPr>
    </w:pPr>
    <w:r w:rsidRPr="008912B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0A3D" w14:textId="52C27944" w:rsidR="00F335BB" w:rsidRPr="008912B1" w:rsidRDefault="008912B1" w:rsidP="008912B1">
    <w:pPr>
      <w:pStyle w:val="Footer"/>
      <w:jc w:val="center"/>
      <w:rPr>
        <w:rFonts w:ascii="Arial" w:hAnsi="Arial" w:cs="Arial"/>
        <w:sz w:val="14"/>
      </w:rPr>
    </w:pPr>
    <w:r w:rsidRPr="008912B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CD1E" w14:textId="77777777" w:rsidR="004E6E6B" w:rsidRDefault="004E6E6B" w:rsidP="003B7ADB">
      <w:pPr>
        <w:spacing w:after="0" w:line="240" w:lineRule="auto"/>
      </w:pPr>
      <w:r>
        <w:separator/>
      </w:r>
    </w:p>
  </w:footnote>
  <w:footnote w:type="continuationSeparator" w:id="0">
    <w:p w14:paraId="1ACC2607" w14:textId="77777777" w:rsidR="004E6E6B" w:rsidRDefault="004E6E6B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BAAC" w14:textId="77777777" w:rsidR="00F335BB" w:rsidRDefault="00F33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5239" w14:textId="77777777" w:rsidR="00F335BB" w:rsidRDefault="00F335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31FD17A3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1A30AD">
      <w:rPr>
        <w:b/>
        <w:bCs/>
        <w:sz w:val="21"/>
        <w:szCs w:val="21"/>
      </w:rPr>
      <w:t>1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857EFD">
      <w:rPr>
        <w:b/>
        <w:bCs/>
        <w:i/>
        <w:iCs/>
        <w:sz w:val="21"/>
        <w:szCs w:val="21"/>
      </w:rPr>
      <w:t>8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36E7"/>
    <w:rsid w:val="0005704B"/>
    <w:rsid w:val="000650D2"/>
    <w:rsid w:val="00066AB2"/>
    <w:rsid w:val="00066B3E"/>
    <w:rsid w:val="00066DBE"/>
    <w:rsid w:val="00074BA2"/>
    <w:rsid w:val="00080EED"/>
    <w:rsid w:val="00085D93"/>
    <w:rsid w:val="0009531C"/>
    <w:rsid w:val="000A1BEB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00A9"/>
    <w:rsid w:val="00106B32"/>
    <w:rsid w:val="0010754F"/>
    <w:rsid w:val="00112FAF"/>
    <w:rsid w:val="001167AE"/>
    <w:rsid w:val="00116E07"/>
    <w:rsid w:val="00126D8D"/>
    <w:rsid w:val="001462AB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A30AD"/>
    <w:rsid w:val="001A783F"/>
    <w:rsid w:val="001B0074"/>
    <w:rsid w:val="001B3E5F"/>
    <w:rsid w:val="001C70AD"/>
    <w:rsid w:val="001D4F63"/>
    <w:rsid w:val="001E5628"/>
    <w:rsid w:val="001E590F"/>
    <w:rsid w:val="002053B0"/>
    <w:rsid w:val="00210088"/>
    <w:rsid w:val="002101BA"/>
    <w:rsid w:val="002139C8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4524A"/>
    <w:rsid w:val="002569CD"/>
    <w:rsid w:val="00262923"/>
    <w:rsid w:val="002649EA"/>
    <w:rsid w:val="00265520"/>
    <w:rsid w:val="00270D03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78D4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5563"/>
    <w:rsid w:val="0031786A"/>
    <w:rsid w:val="003227D3"/>
    <w:rsid w:val="003234B5"/>
    <w:rsid w:val="00325DA3"/>
    <w:rsid w:val="003351AA"/>
    <w:rsid w:val="0033741A"/>
    <w:rsid w:val="00343401"/>
    <w:rsid w:val="003455BC"/>
    <w:rsid w:val="00356900"/>
    <w:rsid w:val="00361DA7"/>
    <w:rsid w:val="003648C7"/>
    <w:rsid w:val="003725E6"/>
    <w:rsid w:val="00374BCB"/>
    <w:rsid w:val="00377359"/>
    <w:rsid w:val="00385980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4F6"/>
    <w:rsid w:val="00413DE4"/>
    <w:rsid w:val="00414A96"/>
    <w:rsid w:val="00415522"/>
    <w:rsid w:val="0041597D"/>
    <w:rsid w:val="00437907"/>
    <w:rsid w:val="0044001A"/>
    <w:rsid w:val="00445936"/>
    <w:rsid w:val="00446169"/>
    <w:rsid w:val="004524E2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4B5"/>
    <w:rsid w:val="004D2698"/>
    <w:rsid w:val="004E01EE"/>
    <w:rsid w:val="004E44B7"/>
    <w:rsid w:val="004E6E6B"/>
    <w:rsid w:val="004F0D93"/>
    <w:rsid w:val="004F4671"/>
    <w:rsid w:val="004F47C8"/>
    <w:rsid w:val="00517119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0BEC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242FC"/>
    <w:rsid w:val="0083167C"/>
    <w:rsid w:val="00833A21"/>
    <w:rsid w:val="0085521E"/>
    <w:rsid w:val="00857EFD"/>
    <w:rsid w:val="0087056A"/>
    <w:rsid w:val="00876CE1"/>
    <w:rsid w:val="008816D6"/>
    <w:rsid w:val="00884DF6"/>
    <w:rsid w:val="008912B1"/>
    <w:rsid w:val="008918FA"/>
    <w:rsid w:val="0089311F"/>
    <w:rsid w:val="0089319D"/>
    <w:rsid w:val="008A6D07"/>
    <w:rsid w:val="008A75BE"/>
    <w:rsid w:val="008B321F"/>
    <w:rsid w:val="008B66EE"/>
    <w:rsid w:val="008C0135"/>
    <w:rsid w:val="008D0FAD"/>
    <w:rsid w:val="008D2388"/>
    <w:rsid w:val="008D2B1A"/>
    <w:rsid w:val="008D3FA1"/>
    <w:rsid w:val="008E237F"/>
    <w:rsid w:val="008E4649"/>
    <w:rsid w:val="008E5FA6"/>
    <w:rsid w:val="008F5548"/>
    <w:rsid w:val="00901966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56C03"/>
    <w:rsid w:val="00960AA9"/>
    <w:rsid w:val="009651DA"/>
    <w:rsid w:val="00965313"/>
    <w:rsid w:val="00970190"/>
    <w:rsid w:val="009745E2"/>
    <w:rsid w:val="00980C7D"/>
    <w:rsid w:val="009828D3"/>
    <w:rsid w:val="00983D3F"/>
    <w:rsid w:val="00994F6B"/>
    <w:rsid w:val="009A0475"/>
    <w:rsid w:val="009A11C7"/>
    <w:rsid w:val="009A14E8"/>
    <w:rsid w:val="009A4C24"/>
    <w:rsid w:val="009A658D"/>
    <w:rsid w:val="009A7AB4"/>
    <w:rsid w:val="009B24DA"/>
    <w:rsid w:val="009B6110"/>
    <w:rsid w:val="009B734E"/>
    <w:rsid w:val="009B760F"/>
    <w:rsid w:val="009C1704"/>
    <w:rsid w:val="009C3C9C"/>
    <w:rsid w:val="009C5076"/>
    <w:rsid w:val="009D260F"/>
    <w:rsid w:val="009D26E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4777"/>
    <w:rsid w:val="00A6509B"/>
    <w:rsid w:val="00A65B69"/>
    <w:rsid w:val="00A71E2B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617"/>
    <w:rsid w:val="00B12F4D"/>
    <w:rsid w:val="00B2037E"/>
    <w:rsid w:val="00B23C60"/>
    <w:rsid w:val="00B26ECA"/>
    <w:rsid w:val="00B34B7C"/>
    <w:rsid w:val="00B36B0F"/>
    <w:rsid w:val="00B37D09"/>
    <w:rsid w:val="00B43BBF"/>
    <w:rsid w:val="00B45C44"/>
    <w:rsid w:val="00B53646"/>
    <w:rsid w:val="00B6710E"/>
    <w:rsid w:val="00B674F0"/>
    <w:rsid w:val="00B73867"/>
    <w:rsid w:val="00B8191F"/>
    <w:rsid w:val="00B86B45"/>
    <w:rsid w:val="00B91875"/>
    <w:rsid w:val="00B9329F"/>
    <w:rsid w:val="00BA265D"/>
    <w:rsid w:val="00BA4299"/>
    <w:rsid w:val="00BA4A31"/>
    <w:rsid w:val="00BA4E95"/>
    <w:rsid w:val="00BB32AE"/>
    <w:rsid w:val="00BB4F43"/>
    <w:rsid w:val="00BB6DC6"/>
    <w:rsid w:val="00BC5BBF"/>
    <w:rsid w:val="00BD3225"/>
    <w:rsid w:val="00BE0C9E"/>
    <w:rsid w:val="00BE1D73"/>
    <w:rsid w:val="00BE3936"/>
    <w:rsid w:val="00BF161B"/>
    <w:rsid w:val="00BF3A70"/>
    <w:rsid w:val="00BF487D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27B17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B3B01"/>
    <w:rsid w:val="00CC2EAB"/>
    <w:rsid w:val="00CC3403"/>
    <w:rsid w:val="00CC4313"/>
    <w:rsid w:val="00CC63FA"/>
    <w:rsid w:val="00CD12E1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5DA5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D1C69"/>
    <w:rsid w:val="00DE204C"/>
    <w:rsid w:val="00DF462A"/>
    <w:rsid w:val="00E002FA"/>
    <w:rsid w:val="00E0575F"/>
    <w:rsid w:val="00E063D5"/>
    <w:rsid w:val="00E13FD5"/>
    <w:rsid w:val="00E14F3C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87B2E"/>
    <w:rsid w:val="00E94BC7"/>
    <w:rsid w:val="00EA64CF"/>
    <w:rsid w:val="00EB6295"/>
    <w:rsid w:val="00EE11A8"/>
    <w:rsid w:val="00EF6A3E"/>
    <w:rsid w:val="00F01C7B"/>
    <w:rsid w:val="00F0776D"/>
    <w:rsid w:val="00F335BB"/>
    <w:rsid w:val="00F33A41"/>
    <w:rsid w:val="00F47743"/>
    <w:rsid w:val="00F47FE5"/>
    <w:rsid w:val="00F5371F"/>
    <w:rsid w:val="00F551DF"/>
    <w:rsid w:val="00F57CFB"/>
    <w:rsid w:val="00F673E8"/>
    <w:rsid w:val="00F702F9"/>
    <w:rsid w:val="00F70F16"/>
    <w:rsid w:val="00F748EE"/>
    <w:rsid w:val="00F77C72"/>
    <w:rsid w:val="00F92595"/>
    <w:rsid w:val="00FA480F"/>
    <w:rsid w:val="00FC36E8"/>
    <w:rsid w:val="00FC5B66"/>
    <w:rsid w:val="00FC7156"/>
    <w:rsid w:val="00FD0878"/>
    <w:rsid w:val="00FD759F"/>
    <w:rsid w:val="00FE0502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A60488523</value>
    </field>
    <field name="Objective-Title">
      <value order="0">.Gaming Machine Approval 2026 No 8</value>
    </field>
    <field name="Objective-Description">
      <value order="0"/>
    </field>
    <field name="Objective-CreationStamp">
      <value order="0">2026-03-03T00:02:17Z</value>
    </field>
    <field name="Objective-IsApproved">
      <value order="0">false</value>
    </field>
    <field name="Objective-IsPublished">
      <value order="0">true</value>
    </field>
    <field name="Objective-DatePublished">
      <value order="0">2026-03-12T01:22:59Z</value>
    </field>
    <field name="Objective-ModificationStamp">
      <value order="0">2026-03-12T01:22:59Z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8 - approved and sent</value>
    </field>
    <field name="Objective-Parent">
      <value order="0">Gaming Machine Approval 2026 -TBA No 8 - approved and sent</value>
    </field>
    <field name="Objective-State">
      <value order="0">Published</value>
    </field>
    <field name="Objective-VersionId">
      <value order="0">vA76902416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1865</Characters>
  <Application>Microsoft Office Word</Application>
  <DocSecurity>0</DocSecurity>
  <Lines>101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2026-03-22T21:17:00Z</dcterms:created>
  <dcterms:modified xsi:type="dcterms:W3CDTF">2026-03-22T21:17:00Z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A60488523</vt:lpwstr>
  </property>
  <property fmtid="{D5CDD505-2E9C-101B-9397-08002B2CF9AE}" pid="24" name="Objective-Title">
    <vt:lpwstr>.Gaming Machine Approval 2026 No 8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2026-03-03T00:02:17Z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2026-03-12T01:22:59Z</vt:filetime>
  </property>
  <property fmtid="{D5CDD505-2E9C-101B-9397-08002B2CF9AE}" pid="30" name="Objective-ModificationStamp">
    <vt:filetime>2026-03-12T01:22:59Z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8 - approved and sent:</vt:lpwstr>
  </property>
  <property fmtid="{D5CDD505-2E9C-101B-9397-08002B2CF9AE}" pid="33" name="Objective-Parent">
    <vt:lpwstr>Gaming Machine Approval 2026 -TBA No 8 - approved and sent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vA76902416</vt:lpwstr>
  </property>
  <property fmtid="{D5CDD505-2E9C-101B-9397-08002B2CF9AE}" pid="36" name="Objective-Version">
    <vt:lpwstr>6.0</vt:lpwstr>
  </property>
  <property fmtid="{D5CDD505-2E9C-101B-9397-08002B2CF9AE}" pid="37" name="Objective-VersionNumber">
    <vt:r8>6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CHECKEDOUTFROMJMS">
    <vt:lpwstr/>
  </property>
  <property fmtid="{D5CDD505-2E9C-101B-9397-08002B2CF9AE}" pid="60" name="DMSID">
    <vt:lpwstr>15340688</vt:lpwstr>
  </property>
  <property fmtid="{D5CDD505-2E9C-101B-9397-08002B2CF9AE}" pid="61" name="JMSREQUIREDCHECKIN">
    <vt:lpwstr/>
  </property>
</Properties>
</file>