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91ED" w14:textId="77777777" w:rsidR="001E7062" w:rsidRPr="00925A66" w:rsidRDefault="00341221" w:rsidP="00925A66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925A66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BEE3EAD" w14:textId="7AA21715" w:rsidR="001E7062" w:rsidRDefault="00341221" w:rsidP="00925A66">
      <w:pPr>
        <w:pStyle w:val="Billname"/>
        <w:spacing w:before="700"/>
      </w:pPr>
      <w:r>
        <w:t>Supreme Court (Resident Judges Appointment</w:t>
      </w:r>
      <w:r w:rsidRPr="00925A66">
        <w:t xml:space="preserve"> </w:t>
      </w:r>
      <w:r>
        <w:t>Requirements)</w:t>
      </w:r>
      <w:r w:rsidRPr="00925A66">
        <w:t xml:space="preserve"> </w:t>
      </w:r>
      <w:r>
        <w:t>Determination 20</w:t>
      </w:r>
      <w:r w:rsidR="00FE355B">
        <w:t>26</w:t>
      </w:r>
      <w:r>
        <w:t xml:space="preserve"> (No 1)</w:t>
      </w:r>
    </w:p>
    <w:p w14:paraId="4DE733CF" w14:textId="76488F30" w:rsidR="001E7062" w:rsidRPr="00925A66" w:rsidRDefault="00341221" w:rsidP="00925A66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925A66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FE355B" w:rsidRPr="00925A66">
        <w:rPr>
          <w:rFonts w:ascii="Arial" w:hAnsi="Arial" w:cs="Arial"/>
          <w:b/>
          <w:bCs/>
          <w:sz w:val="24"/>
          <w:szCs w:val="20"/>
          <w:lang w:val="en-AU"/>
        </w:rPr>
        <w:t>26</w:t>
      </w:r>
      <w:r w:rsidRPr="00925A66">
        <w:rPr>
          <w:rFonts w:ascii="Arial" w:hAnsi="Arial" w:cs="Arial"/>
          <w:b/>
          <w:bCs/>
          <w:sz w:val="24"/>
          <w:szCs w:val="20"/>
          <w:lang w:val="en-AU"/>
        </w:rPr>
        <w:t>–</w:t>
      </w:r>
      <w:r w:rsidR="00525C1F" w:rsidRPr="00925A66">
        <w:rPr>
          <w:rFonts w:ascii="Arial" w:hAnsi="Arial" w:cs="Arial"/>
          <w:b/>
          <w:bCs/>
          <w:sz w:val="24"/>
          <w:szCs w:val="20"/>
          <w:lang w:val="en-AU"/>
        </w:rPr>
        <w:t>161</w:t>
      </w:r>
    </w:p>
    <w:p w14:paraId="39BB788C" w14:textId="77777777" w:rsidR="001E7062" w:rsidRDefault="00341221" w:rsidP="00925A66">
      <w:pPr>
        <w:pStyle w:val="madeunder"/>
        <w:spacing w:before="300" w:after="0"/>
      </w:pPr>
      <w:r>
        <w:t>made</w:t>
      </w:r>
      <w:r w:rsidRPr="00925A66">
        <w:t xml:space="preserve"> </w:t>
      </w:r>
      <w:r>
        <w:t>under</w:t>
      </w:r>
      <w:r w:rsidRPr="00925A66">
        <w:t xml:space="preserve"> the</w:t>
      </w:r>
    </w:p>
    <w:p w14:paraId="680C5F5C" w14:textId="77777777" w:rsidR="001E7062" w:rsidRPr="00925A66" w:rsidRDefault="00341221" w:rsidP="00925A66">
      <w:pPr>
        <w:pStyle w:val="CoverActName"/>
        <w:spacing w:before="320" w:after="0"/>
        <w:ind w:right="286"/>
        <w:rPr>
          <w:rFonts w:cs="Arial"/>
          <w:sz w:val="20"/>
        </w:rPr>
      </w:pPr>
      <w:r w:rsidRPr="00925A66">
        <w:rPr>
          <w:rFonts w:cs="Arial"/>
          <w:i/>
          <w:iCs/>
          <w:sz w:val="20"/>
        </w:rPr>
        <w:t>Supreme Court Act 1933</w:t>
      </w:r>
      <w:r w:rsidRPr="00925A66">
        <w:rPr>
          <w:rFonts w:cs="Arial"/>
          <w:sz w:val="20"/>
        </w:rPr>
        <w:t>, section 4AA (Requirements of appointment – Resident Judges)</w:t>
      </w:r>
    </w:p>
    <w:p w14:paraId="16F55EB1" w14:textId="77777777" w:rsidR="00925A66" w:rsidRDefault="00925A66" w:rsidP="00925A66">
      <w:pPr>
        <w:pStyle w:val="N-line3"/>
        <w:pBdr>
          <w:bottom w:val="none" w:sz="0" w:space="0" w:color="auto"/>
        </w:pBdr>
        <w:spacing w:before="60"/>
      </w:pPr>
    </w:p>
    <w:p w14:paraId="5E3E671E" w14:textId="77777777" w:rsidR="00925A66" w:rsidRDefault="00925A66" w:rsidP="00925A66">
      <w:pPr>
        <w:pStyle w:val="N-line3"/>
        <w:pBdr>
          <w:top w:val="single" w:sz="12" w:space="1" w:color="auto"/>
          <w:bottom w:val="none" w:sz="0" w:space="0" w:color="auto"/>
        </w:pBdr>
      </w:pPr>
    </w:p>
    <w:p w14:paraId="43D06F01" w14:textId="18EEB1E4" w:rsidR="001E7062" w:rsidRPr="00925A66" w:rsidRDefault="00925A66" w:rsidP="00925A66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 w:rsidRPr="00925A66">
        <w:rPr>
          <w:rFonts w:ascii="Arial" w:hAnsi="Arial" w:cs="Arial"/>
          <w:b/>
          <w:bCs/>
          <w:sz w:val="24"/>
          <w:szCs w:val="20"/>
          <w:lang w:val="en-AU"/>
        </w:rPr>
        <w:t>1</w:t>
      </w:r>
      <w:r w:rsidRPr="00925A66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41221" w:rsidRPr="00925A66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2E3F5228" w14:textId="07DA9BF0" w:rsidR="001E7062" w:rsidRPr="00F5671B" w:rsidRDefault="00341221" w:rsidP="00925A66">
      <w:pPr>
        <w:spacing w:before="140"/>
        <w:ind w:left="720"/>
        <w:rPr>
          <w:i/>
          <w:sz w:val="24"/>
        </w:rPr>
      </w:pPr>
      <w:r w:rsidRPr="00F5671B">
        <w:rPr>
          <w:sz w:val="24"/>
        </w:rPr>
        <w:t>This</w:t>
      </w:r>
      <w:r w:rsidRPr="00F5671B">
        <w:rPr>
          <w:spacing w:val="-5"/>
          <w:sz w:val="24"/>
        </w:rPr>
        <w:t xml:space="preserve"> </w:t>
      </w:r>
      <w:r w:rsidRPr="00F5671B">
        <w:rPr>
          <w:sz w:val="24"/>
        </w:rPr>
        <w:t>instrument</w:t>
      </w:r>
      <w:r w:rsidRPr="00F5671B">
        <w:rPr>
          <w:spacing w:val="-5"/>
          <w:sz w:val="24"/>
        </w:rPr>
        <w:t xml:space="preserve"> </w:t>
      </w:r>
      <w:r w:rsidRPr="00F5671B">
        <w:rPr>
          <w:sz w:val="24"/>
        </w:rPr>
        <w:t>is</w:t>
      </w:r>
      <w:r w:rsidRPr="00F5671B">
        <w:rPr>
          <w:spacing w:val="-5"/>
          <w:sz w:val="24"/>
        </w:rPr>
        <w:t xml:space="preserve"> </w:t>
      </w:r>
      <w:r w:rsidRPr="00F5671B">
        <w:rPr>
          <w:sz w:val="24"/>
        </w:rPr>
        <w:t>the</w:t>
      </w:r>
      <w:r w:rsidRPr="00F5671B">
        <w:rPr>
          <w:spacing w:val="-5"/>
          <w:sz w:val="24"/>
        </w:rPr>
        <w:t xml:space="preserve"> </w:t>
      </w:r>
      <w:r w:rsidRPr="00F5671B">
        <w:rPr>
          <w:i/>
          <w:sz w:val="24"/>
        </w:rPr>
        <w:t>Supreme</w:t>
      </w:r>
      <w:r w:rsidRPr="00F5671B">
        <w:rPr>
          <w:i/>
          <w:spacing w:val="-4"/>
          <w:sz w:val="24"/>
        </w:rPr>
        <w:t xml:space="preserve"> </w:t>
      </w:r>
      <w:r w:rsidRPr="00F5671B">
        <w:rPr>
          <w:i/>
          <w:sz w:val="24"/>
        </w:rPr>
        <w:t>Court</w:t>
      </w:r>
      <w:r w:rsidRPr="00F5671B">
        <w:rPr>
          <w:i/>
          <w:spacing w:val="-4"/>
          <w:sz w:val="24"/>
        </w:rPr>
        <w:t xml:space="preserve"> </w:t>
      </w:r>
      <w:r w:rsidRPr="00F5671B">
        <w:rPr>
          <w:i/>
          <w:sz w:val="24"/>
        </w:rPr>
        <w:t>(Resident</w:t>
      </w:r>
      <w:r w:rsidRPr="00F5671B">
        <w:rPr>
          <w:i/>
          <w:spacing w:val="-4"/>
          <w:sz w:val="24"/>
        </w:rPr>
        <w:t xml:space="preserve"> </w:t>
      </w:r>
      <w:r w:rsidRPr="00F5671B">
        <w:rPr>
          <w:i/>
          <w:sz w:val="24"/>
        </w:rPr>
        <w:t>Judges</w:t>
      </w:r>
      <w:r w:rsidRPr="00F5671B">
        <w:rPr>
          <w:i/>
          <w:spacing w:val="-4"/>
          <w:sz w:val="24"/>
        </w:rPr>
        <w:t xml:space="preserve"> </w:t>
      </w:r>
      <w:r w:rsidRPr="00F5671B">
        <w:rPr>
          <w:i/>
          <w:sz w:val="24"/>
        </w:rPr>
        <w:t>Appointment Requirements) Determination 20</w:t>
      </w:r>
      <w:r w:rsidR="00FE355B" w:rsidRPr="00F5671B">
        <w:rPr>
          <w:i/>
          <w:sz w:val="24"/>
        </w:rPr>
        <w:t>26</w:t>
      </w:r>
      <w:r w:rsidRPr="00F5671B">
        <w:rPr>
          <w:i/>
          <w:sz w:val="24"/>
        </w:rPr>
        <w:t xml:space="preserve"> (No 1).</w:t>
      </w:r>
    </w:p>
    <w:p w14:paraId="4E3F855F" w14:textId="77BA41FF" w:rsidR="001E7062" w:rsidRPr="00925A66" w:rsidRDefault="00925A66" w:rsidP="00925A66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 w:rsidRPr="00925A66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Pr="00925A66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41221" w:rsidRPr="00925A66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5EC7A3B" w14:textId="77777777" w:rsidR="001E7062" w:rsidRPr="00F5671B" w:rsidRDefault="00341221" w:rsidP="00925A66">
      <w:pPr>
        <w:pStyle w:val="BodyText"/>
        <w:spacing w:before="140"/>
        <w:ind w:left="720"/>
      </w:pPr>
      <w:r w:rsidRPr="00F5671B">
        <w:t>This</w:t>
      </w:r>
      <w:r w:rsidRPr="00F5671B">
        <w:rPr>
          <w:spacing w:val="-1"/>
        </w:rPr>
        <w:t xml:space="preserve"> </w:t>
      </w:r>
      <w:r w:rsidRPr="00F5671B">
        <w:t>instrument</w:t>
      </w:r>
      <w:r w:rsidRPr="00F5671B">
        <w:rPr>
          <w:spacing w:val="-1"/>
        </w:rPr>
        <w:t xml:space="preserve"> </w:t>
      </w:r>
      <w:r w:rsidRPr="00F5671B">
        <w:t>commences on</w:t>
      </w:r>
      <w:r w:rsidRPr="00F5671B">
        <w:rPr>
          <w:spacing w:val="-1"/>
        </w:rPr>
        <w:t xml:space="preserve"> </w:t>
      </w:r>
      <w:r w:rsidRPr="00F5671B">
        <w:t>the</w:t>
      </w:r>
      <w:r w:rsidRPr="00F5671B">
        <w:rPr>
          <w:spacing w:val="-1"/>
        </w:rPr>
        <w:t xml:space="preserve"> </w:t>
      </w:r>
      <w:r w:rsidRPr="00F5671B">
        <w:t>day</w:t>
      </w:r>
      <w:r w:rsidRPr="00F5671B">
        <w:rPr>
          <w:spacing w:val="-2"/>
        </w:rPr>
        <w:t xml:space="preserve"> </w:t>
      </w:r>
      <w:r w:rsidRPr="00F5671B">
        <w:t>after</w:t>
      </w:r>
      <w:r w:rsidRPr="00F5671B">
        <w:rPr>
          <w:spacing w:val="-1"/>
        </w:rPr>
        <w:t xml:space="preserve"> </w:t>
      </w:r>
      <w:r w:rsidRPr="00F5671B">
        <w:t>it</w:t>
      </w:r>
      <w:r w:rsidRPr="00F5671B">
        <w:rPr>
          <w:spacing w:val="-2"/>
        </w:rPr>
        <w:t xml:space="preserve"> </w:t>
      </w:r>
      <w:r w:rsidRPr="00F5671B">
        <w:t>is</w:t>
      </w:r>
      <w:r w:rsidRPr="00F5671B">
        <w:rPr>
          <w:spacing w:val="-1"/>
        </w:rPr>
        <w:t xml:space="preserve"> </w:t>
      </w:r>
      <w:r w:rsidRPr="00F5671B">
        <w:rPr>
          <w:spacing w:val="-2"/>
        </w:rPr>
        <w:t>notified.</w:t>
      </w:r>
    </w:p>
    <w:p w14:paraId="0C1A18C8" w14:textId="7692C98E" w:rsidR="001E7062" w:rsidRPr="00925A66" w:rsidRDefault="00925A66" w:rsidP="00925A66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 w:rsidRPr="00925A66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Pr="00925A66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41221" w:rsidRPr="00925A66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60356122" w14:textId="4266A607" w:rsidR="001E7062" w:rsidRPr="00F5671B" w:rsidRDefault="00341221" w:rsidP="00925A66">
      <w:pPr>
        <w:spacing w:before="140"/>
        <w:ind w:left="720"/>
        <w:rPr>
          <w:sz w:val="24"/>
        </w:rPr>
      </w:pPr>
      <w:r w:rsidRPr="00F5671B">
        <w:rPr>
          <w:sz w:val="24"/>
        </w:rPr>
        <w:t>This</w:t>
      </w:r>
      <w:r w:rsidRPr="00F5671B">
        <w:rPr>
          <w:spacing w:val="-4"/>
          <w:sz w:val="24"/>
        </w:rPr>
        <w:t xml:space="preserve"> </w:t>
      </w:r>
      <w:r w:rsidRPr="00F5671B">
        <w:rPr>
          <w:sz w:val="24"/>
        </w:rPr>
        <w:t>instrument</w:t>
      </w:r>
      <w:r w:rsidRPr="00F5671B">
        <w:rPr>
          <w:spacing w:val="-4"/>
          <w:sz w:val="24"/>
        </w:rPr>
        <w:t xml:space="preserve"> </w:t>
      </w:r>
      <w:r w:rsidRPr="00F5671B">
        <w:rPr>
          <w:sz w:val="24"/>
        </w:rPr>
        <w:t>revokes</w:t>
      </w:r>
      <w:r w:rsidRPr="00F5671B">
        <w:rPr>
          <w:spacing w:val="-4"/>
          <w:sz w:val="24"/>
        </w:rPr>
        <w:t xml:space="preserve"> </w:t>
      </w:r>
      <w:r w:rsidRPr="00F5671B">
        <w:rPr>
          <w:sz w:val="24"/>
        </w:rPr>
        <w:t>the</w:t>
      </w:r>
      <w:r w:rsidRPr="00F5671B">
        <w:rPr>
          <w:spacing w:val="-4"/>
          <w:sz w:val="24"/>
        </w:rPr>
        <w:t xml:space="preserve"> </w:t>
      </w:r>
      <w:r w:rsidRPr="00F5671B">
        <w:rPr>
          <w:i/>
          <w:sz w:val="24"/>
        </w:rPr>
        <w:t>Supreme</w:t>
      </w:r>
      <w:r w:rsidRPr="00F5671B">
        <w:rPr>
          <w:i/>
          <w:spacing w:val="-4"/>
          <w:sz w:val="24"/>
        </w:rPr>
        <w:t xml:space="preserve"> </w:t>
      </w:r>
      <w:r w:rsidRPr="00F5671B">
        <w:rPr>
          <w:i/>
          <w:sz w:val="24"/>
        </w:rPr>
        <w:t>Court</w:t>
      </w:r>
      <w:r w:rsidRPr="00F5671B">
        <w:rPr>
          <w:i/>
          <w:spacing w:val="-5"/>
          <w:sz w:val="24"/>
        </w:rPr>
        <w:t xml:space="preserve"> </w:t>
      </w:r>
      <w:r w:rsidRPr="00F5671B">
        <w:rPr>
          <w:i/>
          <w:sz w:val="24"/>
        </w:rPr>
        <w:t>(Resident</w:t>
      </w:r>
      <w:r w:rsidRPr="00F5671B">
        <w:rPr>
          <w:i/>
          <w:spacing w:val="-4"/>
          <w:sz w:val="24"/>
        </w:rPr>
        <w:t xml:space="preserve"> </w:t>
      </w:r>
      <w:r w:rsidRPr="00F5671B">
        <w:rPr>
          <w:i/>
          <w:sz w:val="24"/>
        </w:rPr>
        <w:t>Judges</w:t>
      </w:r>
      <w:r w:rsidRPr="00F5671B">
        <w:rPr>
          <w:i/>
          <w:spacing w:val="-4"/>
          <w:sz w:val="24"/>
        </w:rPr>
        <w:t xml:space="preserve"> </w:t>
      </w:r>
      <w:r w:rsidRPr="00F5671B">
        <w:rPr>
          <w:i/>
          <w:sz w:val="24"/>
        </w:rPr>
        <w:t xml:space="preserve">Appointment Requirements) Determination 2010 </w:t>
      </w:r>
      <w:r w:rsidRPr="00F5671B">
        <w:rPr>
          <w:sz w:val="24"/>
        </w:rPr>
        <w:t>[NI201</w:t>
      </w:r>
      <w:r w:rsidR="00FE355B" w:rsidRPr="00F5671B">
        <w:rPr>
          <w:sz w:val="24"/>
        </w:rPr>
        <w:t>5</w:t>
      </w:r>
      <w:r w:rsidRPr="00F5671B">
        <w:rPr>
          <w:sz w:val="24"/>
        </w:rPr>
        <w:t>-</w:t>
      </w:r>
      <w:r w:rsidR="00FE355B" w:rsidRPr="00F5671B">
        <w:rPr>
          <w:sz w:val="24"/>
        </w:rPr>
        <w:t>683</w:t>
      </w:r>
      <w:r w:rsidRPr="00F5671B">
        <w:rPr>
          <w:sz w:val="24"/>
        </w:rPr>
        <w:t>].</w:t>
      </w:r>
    </w:p>
    <w:p w14:paraId="6CCA6C27" w14:textId="277001FA" w:rsidR="00925A66" w:rsidRPr="00925A66" w:rsidRDefault="00925A66" w:rsidP="00925A66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 w:rsidRPr="00925A66">
        <w:rPr>
          <w:rFonts w:ascii="Arial" w:hAnsi="Arial" w:cs="Arial"/>
          <w:b/>
          <w:bCs/>
          <w:sz w:val="24"/>
          <w:szCs w:val="20"/>
          <w:lang w:val="en-AU"/>
        </w:rPr>
        <w:t>4</w:t>
      </w:r>
      <w:r w:rsidRPr="00925A66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41221" w:rsidRPr="00925A66">
        <w:rPr>
          <w:rFonts w:ascii="Arial" w:hAnsi="Arial" w:cs="Arial"/>
          <w:b/>
          <w:bCs/>
          <w:sz w:val="24"/>
          <w:szCs w:val="20"/>
          <w:lang w:val="en-AU"/>
        </w:rPr>
        <w:t>Determination</w:t>
      </w:r>
    </w:p>
    <w:p w14:paraId="00DF4B3A" w14:textId="2CA415CC" w:rsidR="00CC54FD" w:rsidRDefault="00CC54FD" w:rsidP="00925A66">
      <w:pPr>
        <w:pStyle w:val="BodyText"/>
        <w:spacing w:before="140" w:line="487" w:lineRule="auto"/>
        <w:ind w:left="720"/>
      </w:pPr>
      <w:r>
        <w:t>The Executive determines—</w:t>
      </w:r>
    </w:p>
    <w:p w14:paraId="11559397" w14:textId="6D1925F6" w:rsidR="00CC54FD" w:rsidRDefault="00CC54FD" w:rsidP="002E55FF">
      <w:pPr>
        <w:pStyle w:val="BodyText"/>
        <w:spacing w:line="487" w:lineRule="auto"/>
        <w:ind w:left="720" w:right="806" w:firstLine="7"/>
      </w:pPr>
      <w:r>
        <w:t>(a) for the selection of a person as a resident judge of the ACT Supreme Court – either selection process mentioned in schedule 1; and</w:t>
      </w:r>
    </w:p>
    <w:p w14:paraId="1B0BBF15" w14:textId="1A9C2FFC" w:rsidR="00CC54FD" w:rsidRDefault="00CC54FD" w:rsidP="002E55FF">
      <w:pPr>
        <w:pStyle w:val="BodyText"/>
        <w:spacing w:line="487" w:lineRule="auto"/>
        <w:ind w:left="720" w:right="806" w:firstLine="7"/>
      </w:pPr>
      <w:r>
        <w:t xml:space="preserve">(b) for the </w:t>
      </w:r>
      <w:r w:rsidRPr="00DC4115">
        <w:t>criteria that apply to the selection of a person for appointment</w:t>
      </w:r>
      <w:r>
        <w:t xml:space="preserve"> as a </w:t>
      </w:r>
      <w:r w:rsidR="00511393">
        <w:t>resident judge</w:t>
      </w:r>
      <w:r>
        <w:t xml:space="preserve"> – the criteria mentioned in schedule 2.</w:t>
      </w:r>
    </w:p>
    <w:p w14:paraId="0B4A4712" w14:textId="77777777" w:rsidR="00CC54FD" w:rsidRDefault="00CC54FD">
      <w:pPr>
        <w:pStyle w:val="BodyText"/>
        <w:spacing w:before="79"/>
        <w:ind w:right="169"/>
        <w:jc w:val="both"/>
      </w:pPr>
    </w:p>
    <w:p w14:paraId="098C383B" w14:textId="74EA0669" w:rsidR="00CC54FD" w:rsidRDefault="00CC54FD">
      <w:pPr>
        <w:rPr>
          <w:sz w:val="24"/>
          <w:szCs w:val="24"/>
        </w:rPr>
      </w:pPr>
      <w:r>
        <w:br w:type="page"/>
      </w:r>
    </w:p>
    <w:p w14:paraId="6C3077D0" w14:textId="07FCC250" w:rsidR="001E7062" w:rsidRPr="002E55FF" w:rsidRDefault="00341221">
      <w:pPr>
        <w:pStyle w:val="Heading2"/>
        <w:spacing w:before="78"/>
        <w:ind w:left="100" w:firstLine="0"/>
        <w:rPr>
          <w:color w:val="0070C0"/>
          <w:spacing w:val="-12"/>
          <w:sz w:val="28"/>
        </w:rPr>
      </w:pPr>
      <w:r w:rsidRPr="002E55FF">
        <w:rPr>
          <w:color w:val="0070C0"/>
          <w:sz w:val="28"/>
        </w:rPr>
        <w:lastRenderedPageBreak/>
        <w:t>Schedule</w:t>
      </w:r>
      <w:r w:rsidRPr="002E55FF">
        <w:rPr>
          <w:color w:val="0070C0"/>
          <w:spacing w:val="-6"/>
          <w:sz w:val="28"/>
        </w:rPr>
        <w:t xml:space="preserve"> </w:t>
      </w:r>
      <w:r w:rsidRPr="002E55FF">
        <w:rPr>
          <w:color w:val="0070C0"/>
          <w:spacing w:val="-12"/>
          <w:sz w:val="28"/>
        </w:rPr>
        <w:t>1</w:t>
      </w:r>
      <w:r w:rsidR="00511393">
        <w:rPr>
          <w:color w:val="0070C0"/>
          <w:spacing w:val="-12"/>
          <w:sz w:val="28"/>
        </w:rPr>
        <w:tab/>
        <w:t>Selection Process</w:t>
      </w:r>
    </w:p>
    <w:p w14:paraId="20621E94" w14:textId="77777777" w:rsidR="00CC54FD" w:rsidRDefault="00CC54FD">
      <w:pPr>
        <w:pStyle w:val="Heading2"/>
        <w:spacing w:before="78"/>
        <w:ind w:left="100" w:firstLine="0"/>
        <w:rPr>
          <w:spacing w:val="-12"/>
        </w:rPr>
      </w:pPr>
    </w:p>
    <w:p w14:paraId="74C219BB" w14:textId="7F067691" w:rsidR="00CC54FD" w:rsidRDefault="00CC54FD">
      <w:pPr>
        <w:pStyle w:val="Heading2"/>
        <w:spacing w:before="78"/>
        <w:ind w:left="100" w:firstLine="0"/>
      </w:pPr>
      <w:r>
        <w:rPr>
          <w:spacing w:val="-12"/>
        </w:rPr>
        <w:t>Division 1</w:t>
      </w:r>
      <w:r w:rsidR="00051BD0">
        <w:rPr>
          <w:spacing w:val="-12"/>
        </w:rPr>
        <w:t>.1</w:t>
      </w:r>
      <w:r>
        <w:rPr>
          <w:spacing w:val="-12"/>
        </w:rPr>
        <w:t xml:space="preserve"> – selection </w:t>
      </w:r>
      <w:r w:rsidR="00511393">
        <w:rPr>
          <w:spacing w:val="-12"/>
        </w:rPr>
        <w:t>process –</w:t>
      </w:r>
      <w:r>
        <w:rPr>
          <w:spacing w:val="-12"/>
        </w:rPr>
        <w:t xml:space="preserve"> expressions of interest</w:t>
      </w:r>
    </w:p>
    <w:p w14:paraId="7A4969F6" w14:textId="77777777" w:rsidR="002E55FF" w:rsidRDefault="002E55FF">
      <w:pPr>
        <w:pStyle w:val="BodyText"/>
        <w:spacing w:before="1"/>
        <w:ind w:left="100"/>
        <w:rPr>
          <w:strike/>
        </w:rPr>
      </w:pPr>
    </w:p>
    <w:p w14:paraId="0BA2BD67" w14:textId="7ADC8E3B" w:rsidR="001E7062" w:rsidRDefault="00DE26B8">
      <w:pPr>
        <w:pStyle w:val="BodyText"/>
        <w:spacing w:before="1"/>
        <w:ind w:left="100"/>
      </w:pPr>
      <w:r>
        <w:t>T</w:t>
      </w:r>
      <w:r w:rsidR="00726CBC">
        <w:t>he Attorney-General must seek expressions of interest for the position of Resident Judge</w:t>
      </w:r>
      <w:r w:rsidR="00726CBC">
        <w:rPr>
          <w:spacing w:val="-3"/>
        </w:rPr>
        <w:t xml:space="preserve"> </w:t>
      </w:r>
      <w:r w:rsidR="00726CBC">
        <w:t>by</w:t>
      </w:r>
      <w:r w:rsidR="00726CBC">
        <w:rPr>
          <w:spacing w:val="-3"/>
        </w:rPr>
        <w:t xml:space="preserve"> </w:t>
      </w:r>
      <w:r w:rsidR="00726CBC">
        <w:t>public</w:t>
      </w:r>
      <w:r w:rsidR="00726CBC">
        <w:rPr>
          <w:spacing w:val="-3"/>
        </w:rPr>
        <w:t xml:space="preserve"> </w:t>
      </w:r>
      <w:r w:rsidR="00726CBC">
        <w:t>notice</w:t>
      </w:r>
      <w:r w:rsidR="00726CBC">
        <w:rPr>
          <w:spacing w:val="-3"/>
        </w:rPr>
        <w:t xml:space="preserve"> </w:t>
      </w:r>
      <w:r w:rsidR="00726CBC">
        <w:t>and</w:t>
      </w:r>
      <w:r w:rsidR="00726CBC">
        <w:rPr>
          <w:spacing w:val="-3"/>
        </w:rPr>
        <w:t xml:space="preserve"> </w:t>
      </w:r>
      <w:r w:rsidR="00726CBC">
        <w:t>write</w:t>
      </w:r>
      <w:r w:rsidR="00726CBC">
        <w:rPr>
          <w:spacing w:val="-3"/>
        </w:rPr>
        <w:t xml:space="preserve"> </w:t>
      </w:r>
      <w:r w:rsidR="00726CBC">
        <w:t>to</w:t>
      </w:r>
      <w:r w:rsidR="00726CBC">
        <w:rPr>
          <w:spacing w:val="-3"/>
        </w:rPr>
        <w:t xml:space="preserve"> </w:t>
      </w:r>
      <w:r w:rsidR="00726CBC">
        <w:t>key</w:t>
      </w:r>
      <w:r w:rsidR="00726CBC">
        <w:rPr>
          <w:spacing w:val="-3"/>
        </w:rPr>
        <w:t xml:space="preserve"> </w:t>
      </w:r>
      <w:r w:rsidR="00726CBC">
        <w:t>ACT</w:t>
      </w:r>
      <w:r w:rsidR="00726CBC">
        <w:rPr>
          <w:spacing w:val="-3"/>
        </w:rPr>
        <w:t xml:space="preserve"> </w:t>
      </w:r>
      <w:r w:rsidR="00726CBC">
        <w:t>stakeholders,</w:t>
      </w:r>
      <w:r w:rsidR="00726CBC">
        <w:rPr>
          <w:spacing w:val="-3"/>
        </w:rPr>
        <w:t xml:space="preserve"> </w:t>
      </w:r>
      <w:r w:rsidR="00726CBC">
        <w:t>inviting</w:t>
      </w:r>
      <w:r w:rsidR="00726CBC">
        <w:rPr>
          <w:spacing w:val="-3"/>
        </w:rPr>
        <w:t xml:space="preserve"> </w:t>
      </w:r>
      <w:r w:rsidR="00726CBC">
        <w:t>them</w:t>
      </w:r>
      <w:r w:rsidR="00726CBC">
        <w:rPr>
          <w:spacing w:val="-5"/>
        </w:rPr>
        <w:t xml:space="preserve"> </w:t>
      </w:r>
      <w:r w:rsidR="00726CBC">
        <w:t>to</w:t>
      </w:r>
      <w:r w:rsidR="00726CBC">
        <w:rPr>
          <w:spacing w:val="-3"/>
        </w:rPr>
        <w:t xml:space="preserve"> </w:t>
      </w:r>
      <w:r w:rsidR="00726CBC">
        <w:t>suggest</w:t>
      </w:r>
      <w:r w:rsidR="00726CBC">
        <w:rPr>
          <w:spacing w:val="-3"/>
        </w:rPr>
        <w:t xml:space="preserve"> </w:t>
      </w:r>
      <w:r w:rsidR="00726CBC">
        <w:t xml:space="preserve">or nominate people who are suitably qualified for </w:t>
      </w:r>
      <w:proofErr w:type="gramStart"/>
      <w:r w:rsidR="00726CBC">
        <w:t>appointment</w:t>
      </w:r>
      <w:proofErr w:type="gramEnd"/>
      <w:r w:rsidR="00726CBC">
        <w:t>.</w:t>
      </w:r>
    </w:p>
    <w:p w14:paraId="7D48C752" w14:textId="77777777" w:rsidR="001E7062" w:rsidRDefault="00341221">
      <w:pPr>
        <w:pStyle w:val="BodyText"/>
        <w:spacing w:before="276"/>
        <w:ind w:left="100" w:right="262"/>
      </w:pP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Attorney-General having regard to the selection criteria stated in this determination.</w:t>
      </w:r>
    </w:p>
    <w:p w14:paraId="6C1389C0" w14:textId="77777777" w:rsidR="001E7062" w:rsidRDefault="00341221">
      <w:pPr>
        <w:pStyle w:val="BodyText"/>
        <w:spacing w:before="276"/>
        <w:ind w:left="99" w:right="479"/>
      </w:pPr>
      <w:r>
        <w:t>Before</w:t>
      </w:r>
      <w:r>
        <w:rPr>
          <w:spacing w:val="-3"/>
        </w:rPr>
        <w:t xml:space="preserve"> </w:t>
      </w:r>
      <w:r>
        <w:t>recommending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Executive,</w:t>
      </w:r>
      <w:r>
        <w:rPr>
          <w:spacing w:val="-4"/>
        </w:rPr>
        <w:t xml:space="preserve"> </w:t>
      </w:r>
      <w:r>
        <w:t xml:space="preserve">the Attorney-General may consult with the current Chief Justice about possible </w:t>
      </w:r>
      <w:r>
        <w:rPr>
          <w:spacing w:val="-2"/>
        </w:rPr>
        <w:t>appointees.</w:t>
      </w:r>
    </w:p>
    <w:p w14:paraId="4498796B" w14:textId="77777777" w:rsidR="001E7062" w:rsidRDefault="001E7062">
      <w:pPr>
        <w:pStyle w:val="BodyText"/>
        <w:ind w:left="0"/>
      </w:pPr>
    </w:p>
    <w:p w14:paraId="2876E2A7" w14:textId="77777777" w:rsidR="001E7062" w:rsidRDefault="00341221">
      <w:pPr>
        <w:pStyle w:val="BodyText"/>
        <w:ind w:left="99" w:right="262"/>
      </w:pPr>
      <w:r>
        <w:t>Before recommending an appointment of a Resident Judge (not being the Chief Justice)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Executive,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Attorney-General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Justice about possible appointees.</w:t>
      </w:r>
    </w:p>
    <w:p w14:paraId="375AEDB8" w14:textId="77777777" w:rsidR="00CC54FD" w:rsidRDefault="00CC54FD">
      <w:pPr>
        <w:pStyle w:val="BodyText"/>
        <w:ind w:left="99" w:right="262"/>
      </w:pPr>
    </w:p>
    <w:p w14:paraId="0D0D17CD" w14:textId="095B3E1E" w:rsidR="00CC54FD" w:rsidRDefault="00CC54FD" w:rsidP="00CC54FD">
      <w:pPr>
        <w:pStyle w:val="Heading2"/>
        <w:spacing w:before="78"/>
        <w:ind w:left="100" w:firstLine="0"/>
      </w:pPr>
      <w:r>
        <w:rPr>
          <w:spacing w:val="-12"/>
        </w:rPr>
        <w:t xml:space="preserve">Division </w:t>
      </w:r>
      <w:r w:rsidR="00051BD0">
        <w:rPr>
          <w:spacing w:val="-12"/>
        </w:rPr>
        <w:t>1.</w:t>
      </w:r>
      <w:r>
        <w:rPr>
          <w:spacing w:val="-12"/>
        </w:rPr>
        <w:t xml:space="preserve">2 – </w:t>
      </w:r>
      <w:r w:rsidR="00511393">
        <w:rPr>
          <w:spacing w:val="-12"/>
        </w:rPr>
        <w:t xml:space="preserve">selection process – </w:t>
      </w:r>
      <w:r>
        <w:rPr>
          <w:spacing w:val="-12"/>
        </w:rPr>
        <w:t>direct recommendation of Attorney-General</w:t>
      </w:r>
    </w:p>
    <w:p w14:paraId="5094C623" w14:textId="77777777" w:rsidR="00CC54FD" w:rsidRDefault="00CC54FD">
      <w:pPr>
        <w:pStyle w:val="BodyText"/>
        <w:ind w:left="99" w:right="262"/>
      </w:pPr>
    </w:p>
    <w:p w14:paraId="18BFE103" w14:textId="77777777" w:rsidR="00CC54FD" w:rsidRDefault="00CC54FD">
      <w:pPr>
        <w:pStyle w:val="BodyText"/>
        <w:ind w:left="99" w:right="262"/>
      </w:pPr>
    </w:p>
    <w:p w14:paraId="3595A850" w14:textId="6AD71694" w:rsidR="00CC54FD" w:rsidRDefault="00CC54FD" w:rsidP="00CC54FD">
      <w:pPr>
        <w:pStyle w:val="BodyText"/>
        <w:ind w:left="0"/>
      </w:pPr>
      <w:r>
        <w:t xml:space="preserve">The Attorney General may directly recommend to the Executive the appointment of a </w:t>
      </w:r>
      <w:r w:rsidR="002D404F">
        <w:t xml:space="preserve">person (the </w:t>
      </w:r>
      <w:r w:rsidR="002D404F" w:rsidRPr="008E7BC0">
        <w:rPr>
          <w:b/>
          <w:bCs/>
          <w:i/>
          <w:iCs/>
        </w:rPr>
        <w:t>proposed appointee</w:t>
      </w:r>
      <w:r w:rsidR="002D404F">
        <w:t xml:space="preserve">) as a </w:t>
      </w:r>
      <w:r w:rsidR="009A1038">
        <w:t>r</w:t>
      </w:r>
      <w:r>
        <w:t xml:space="preserve">esident </w:t>
      </w:r>
      <w:r w:rsidR="009A1038">
        <w:t>j</w:t>
      </w:r>
      <w:r>
        <w:t>udge if</w:t>
      </w:r>
      <w:r w:rsidR="002D404F">
        <w:t xml:space="preserve"> the </w:t>
      </w:r>
      <w:r w:rsidR="002D404F" w:rsidRPr="002E55FF">
        <w:t>proposed appointee</w:t>
      </w:r>
      <w:r w:rsidR="009A1038">
        <w:t>—</w:t>
      </w:r>
    </w:p>
    <w:p w14:paraId="5F945C1B" w14:textId="77777777" w:rsidR="009A1038" w:rsidRDefault="009A1038" w:rsidP="009A1038">
      <w:pPr>
        <w:pStyle w:val="BodyText"/>
        <w:ind w:left="720"/>
      </w:pPr>
    </w:p>
    <w:p w14:paraId="4966CC9E" w14:textId="4813F9E9" w:rsidR="00CC54FD" w:rsidRDefault="009A1038" w:rsidP="002E55FF">
      <w:pPr>
        <w:pStyle w:val="BodyText"/>
        <w:ind w:left="720"/>
      </w:pPr>
      <w:r>
        <w:t xml:space="preserve">(a) </w:t>
      </w:r>
      <w:r w:rsidR="001F55B0">
        <w:t xml:space="preserve">in the opinion of the Attorney-General, </w:t>
      </w:r>
      <w:r w:rsidR="00CC54FD">
        <w:t>satisfies the selection criteria; and</w:t>
      </w:r>
    </w:p>
    <w:p w14:paraId="07C4B526" w14:textId="3EFF53CD" w:rsidR="00CC54FD" w:rsidRDefault="009A1038" w:rsidP="002E55FF">
      <w:pPr>
        <w:pStyle w:val="BodyText"/>
        <w:ind w:left="720"/>
      </w:pPr>
      <w:r>
        <w:t>(b</w:t>
      </w:r>
      <w:proofErr w:type="gramStart"/>
      <w:r>
        <w:t xml:space="preserve">) </w:t>
      </w:r>
      <w:r w:rsidR="00CC54FD">
        <w:t>By reason</w:t>
      </w:r>
      <w:proofErr w:type="gramEnd"/>
      <w:r w:rsidR="00CC54FD">
        <w:t xml:space="preserve"> of their standing and experience has the endorsement of:</w:t>
      </w:r>
    </w:p>
    <w:p w14:paraId="20662DED" w14:textId="268F8676" w:rsidR="00CC54FD" w:rsidRDefault="009A1038" w:rsidP="002E55FF">
      <w:pPr>
        <w:pStyle w:val="BodyText"/>
        <w:ind w:left="1440"/>
      </w:pPr>
      <w:r>
        <w:t xml:space="preserve">(i) </w:t>
      </w:r>
      <w:r w:rsidR="00CC54FD">
        <w:t>the ACT Bar Association; and</w:t>
      </w:r>
    </w:p>
    <w:p w14:paraId="0AFC9CA4" w14:textId="61ADCE16" w:rsidR="00CC54FD" w:rsidRDefault="009A1038" w:rsidP="002E55FF">
      <w:pPr>
        <w:pStyle w:val="BodyText"/>
        <w:ind w:left="1440"/>
      </w:pPr>
      <w:r>
        <w:t xml:space="preserve">(ii) </w:t>
      </w:r>
      <w:r w:rsidR="00CC54FD">
        <w:t>the ACT Law Society; and</w:t>
      </w:r>
    </w:p>
    <w:p w14:paraId="1811F441" w14:textId="5CDB4832" w:rsidR="00CC54FD" w:rsidRDefault="009A1038" w:rsidP="002E55FF">
      <w:pPr>
        <w:pStyle w:val="BodyText"/>
        <w:ind w:left="1440"/>
      </w:pPr>
      <w:r>
        <w:t xml:space="preserve">(iii) </w:t>
      </w:r>
      <w:r w:rsidR="00CC54FD">
        <w:t>the Chief Justice; and</w:t>
      </w:r>
    </w:p>
    <w:p w14:paraId="03D42FB1" w14:textId="64080CD5" w:rsidR="00CC54FD" w:rsidRDefault="009A1038" w:rsidP="002E55FF">
      <w:pPr>
        <w:pStyle w:val="BodyText"/>
        <w:ind w:left="720"/>
      </w:pPr>
      <w:r>
        <w:t xml:space="preserve">(c) </w:t>
      </w:r>
      <w:r w:rsidR="00CC54FD">
        <w:t xml:space="preserve">has been consulted and accepted the nomination. </w:t>
      </w:r>
    </w:p>
    <w:p w14:paraId="02235B8E" w14:textId="77777777" w:rsidR="00CC54FD" w:rsidRDefault="00CC54FD">
      <w:pPr>
        <w:pStyle w:val="BodyText"/>
        <w:ind w:left="99" w:right="262"/>
      </w:pPr>
    </w:p>
    <w:p w14:paraId="73E1DFE8" w14:textId="77777777" w:rsidR="001E7062" w:rsidRDefault="001E7062">
      <w:pPr>
        <w:pStyle w:val="BodyText"/>
        <w:ind w:left="0"/>
      </w:pPr>
    </w:p>
    <w:p w14:paraId="43F74C7C" w14:textId="70CFEDB4" w:rsidR="00511393" w:rsidRPr="008E7BC0" w:rsidRDefault="00511393" w:rsidP="00511393">
      <w:pPr>
        <w:pStyle w:val="Heading2"/>
        <w:spacing w:before="78"/>
        <w:ind w:left="100" w:firstLine="0"/>
        <w:rPr>
          <w:color w:val="0070C0"/>
          <w:spacing w:val="-12"/>
          <w:sz w:val="28"/>
        </w:rPr>
      </w:pPr>
      <w:r w:rsidRPr="008E7BC0">
        <w:rPr>
          <w:color w:val="0070C0"/>
          <w:sz w:val="28"/>
        </w:rPr>
        <w:t>Schedule</w:t>
      </w:r>
      <w:r w:rsidRPr="008E7BC0">
        <w:rPr>
          <w:color w:val="0070C0"/>
          <w:spacing w:val="-6"/>
          <w:sz w:val="28"/>
        </w:rPr>
        <w:t xml:space="preserve"> </w:t>
      </w:r>
      <w:r>
        <w:rPr>
          <w:color w:val="0070C0"/>
          <w:spacing w:val="-12"/>
          <w:sz w:val="28"/>
        </w:rPr>
        <w:t>2</w:t>
      </w:r>
      <w:r>
        <w:rPr>
          <w:color w:val="0070C0"/>
          <w:spacing w:val="-12"/>
          <w:sz w:val="28"/>
        </w:rPr>
        <w:tab/>
        <w:t>Selection criteria</w:t>
      </w:r>
    </w:p>
    <w:p w14:paraId="2D8D5FD6" w14:textId="77777777" w:rsidR="001E7062" w:rsidRDefault="001E7062">
      <w:pPr>
        <w:pStyle w:val="BodyText"/>
        <w:spacing w:before="1"/>
        <w:ind w:left="0"/>
      </w:pPr>
    </w:p>
    <w:p w14:paraId="23A25808" w14:textId="77777777" w:rsidR="001E7062" w:rsidRDefault="00341221">
      <w:pPr>
        <w:ind w:left="100"/>
        <w:rPr>
          <w:i/>
          <w:sz w:val="24"/>
        </w:rPr>
      </w:pPr>
      <w:r>
        <w:rPr>
          <w:i/>
          <w:sz w:val="24"/>
        </w:rPr>
        <w:t>Intellectual</w:t>
      </w:r>
      <w:r>
        <w:rPr>
          <w:i/>
          <w:spacing w:val="-2"/>
          <w:sz w:val="24"/>
        </w:rPr>
        <w:t xml:space="preserve"> capacity:</w:t>
      </w:r>
    </w:p>
    <w:p w14:paraId="2617E2BB" w14:textId="77777777" w:rsidR="001E7062" w:rsidRDefault="001E7062">
      <w:pPr>
        <w:pStyle w:val="BodyText"/>
        <w:ind w:left="0"/>
        <w:rPr>
          <w:i/>
        </w:rPr>
      </w:pPr>
    </w:p>
    <w:p w14:paraId="7D61DFC5" w14:textId="77777777" w:rsidR="001E7062" w:rsidRDefault="00341221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353"/>
        <w:rPr>
          <w:sz w:val="24"/>
        </w:rPr>
      </w:pP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underlying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and the ability to acquire new knowledge</w:t>
      </w:r>
    </w:p>
    <w:p w14:paraId="2ED27F7B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High level of expertise in your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chosen area or </w:t>
      </w:r>
      <w:r>
        <w:rPr>
          <w:spacing w:val="-2"/>
          <w:sz w:val="24"/>
        </w:rPr>
        <w:t>profession</w:t>
      </w:r>
    </w:p>
    <w:p w14:paraId="5C714F59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spacing w:before="274"/>
        <w:ind w:left="819" w:hanging="359"/>
        <w:rPr>
          <w:sz w:val="24"/>
        </w:rPr>
      </w:pP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quickly</w:t>
      </w:r>
      <w:r>
        <w:rPr>
          <w:spacing w:val="-1"/>
          <w:sz w:val="24"/>
        </w:rPr>
        <w:t xml:space="preserve"> </w:t>
      </w:r>
      <w:r>
        <w:rPr>
          <w:sz w:val="24"/>
        </w:rPr>
        <w:t>absorb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analyse</w:t>
      </w:r>
      <w:r>
        <w:rPr>
          <w:spacing w:val="-2"/>
          <w:sz w:val="24"/>
        </w:rPr>
        <w:t xml:space="preserve"> information</w:t>
      </w:r>
    </w:p>
    <w:p w14:paraId="01FDF5FB" w14:textId="77777777" w:rsidR="001E7062" w:rsidRDefault="00341221">
      <w:pPr>
        <w:pStyle w:val="ListParagraph"/>
        <w:numPr>
          <w:ilvl w:val="0"/>
          <w:numId w:val="1"/>
        </w:numPr>
        <w:tabs>
          <w:tab w:val="left" w:pos="820"/>
        </w:tabs>
        <w:ind w:right="183"/>
        <w:rPr>
          <w:sz w:val="24"/>
        </w:rPr>
      </w:pPr>
      <w:r>
        <w:rPr>
          <w:sz w:val="24"/>
        </w:rPr>
        <w:t>Litigation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familiarity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processes,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alternative dispute resolution</w:t>
      </w:r>
    </w:p>
    <w:p w14:paraId="06D26033" w14:textId="77777777" w:rsidR="001E7062" w:rsidRDefault="001E7062">
      <w:pPr>
        <w:pStyle w:val="BodyText"/>
        <w:ind w:left="0"/>
      </w:pPr>
    </w:p>
    <w:p w14:paraId="4FC138FB" w14:textId="77777777" w:rsidR="001E7062" w:rsidRDefault="00341221">
      <w:pPr>
        <w:spacing w:before="1"/>
        <w:ind w:left="100"/>
        <w:rPr>
          <w:i/>
          <w:sz w:val="24"/>
        </w:rPr>
      </w:pPr>
      <w:r>
        <w:rPr>
          <w:i/>
          <w:sz w:val="24"/>
        </w:rPr>
        <w:t>Personal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qualities:</w:t>
      </w:r>
    </w:p>
    <w:p w14:paraId="42B3C559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Integrity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independence 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mind</w:t>
      </w:r>
    </w:p>
    <w:p w14:paraId="05A6BF87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lastRenderedPageBreak/>
        <w:t xml:space="preserve">Sound </w:t>
      </w:r>
      <w:r>
        <w:rPr>
          <w:spacing w:val="-2"/>
          <w:sz w:val="24"/>
        </w:rPr>
        <w:t>judgement</w:t>
      </w:r>
    </w:p>
    <w:p w14:paraId="690E4980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Decisiveness</w:t>
      </w:r>
    </w:p>
    <w:p w14:paraId="64269AD3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spacing w:before="276"/>
        <w:ind w:left="819" w:hanging="359"/>
        <w:rPr>
          <w:sz w:val="24"/>
        </w:rPr>
      </w:pPr>
      <w:r>
        <w:rPr>
          <w:spacing w:val="-2"/>
          <w:sz w:val="24"/>
        </w:rPr>
        <w:t>Objectivity</w:t>
      </w:r>
    </w:p>
    <w:p w14:paraId="380E7D00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spacing w:before="274"/>
        <w:ind w:left="819" w:hanging="359"/>
        <w:rPr>
          <w:sz w:val="24"/>
        </w:rPr>
      </w:pPr>
      <w:r>
        <w:rPr>
          <w:spacing w:val="-2"/>
          <w:sz w:val="24"/>
        </w:rPr>
        <w:t>Diligence</w:t>
      </w:r>
    </w:p>
    <w:p w14:paraId="457A53B4" w14:textId="1F633445" w:rsidR="00726CBC" w:rsidRDefault="00341221">
      <w:pPr>
        <w:pStyle w:val="ListParagraph"/>
        <w:numPr>
          <w:ilvl w:val="0"/>
          <w:numId w:val="1"/>
        </w:numPr>
        <w:tabs>
          <w:tab w:val="left" w:pos="820"/>
        </w:tabs>
        <w:spacing w:before="77"/>
        <w:ind w:right="778"/>
        <w:rPr>
          <w:sz w:val="24"/>
        </w:rPr>
      </w:pPr>
      <w:r w:rsidRPr="00726CBC">
        <w:rPr>
          <w:sz w:val="24"/>
        </w:rPr>
        <w:t xml:space="preserve">Sound </w:t>
      </w:r>
      <w:r w:rsidRPr="00726CBC">
        <w:rPr>
          <w:spacing w:val="-2"/>
          <w:sz w:val="24"/>
        </w:rPr>
        <w:t>temperament</w:t>
      </w:r>
    </w:p>
    <w:p w14:paraId="0E232226" w14:textId="15CF1C38" w:rsidR="001E7062" w:rsidRDefault="00341221">
      <w:pPr>
        <w:pStyle w:val="ListParagraph"/>
        <w:numPr>
          <w:ilvl w:val="0"/>
          <w:numId w:val="1"/>
        </w:numPr>
        <w:tabs>
          <w:tab w:val="left" w:pos="820"/>
        </w:tabs>
        <w:spacing w:before="77"/>
        <w:ind w:right="778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willingness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adapt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change</w:t>
      </w:r>
    </w:p>
    <w:p w14:paraId="74E1BDB4" w14:textId="77777777" w:rsidR="001E7062" w:rsidRDefault="00341221">
      <w:pPr>
        <w:spacing w:before="275"/>
        <w:ind w:left="100"/>
        <w:rPr>
          <w:i/>
          <w:sz w:val="24"/>
        </w:rPr>
      </w:pP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ability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understand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fairly:</w:t>
      </w:r>
    </w:p>
    <w:p w14:paraId="1337A18C" w14:textId="77777777" w:rsidR="001E7062" w:rsidRDefault="001E7062">
      <w:pPr>
        <w:pStyle w:val="BodyText"/>
        <w:ind w:left="0"/>
        <w:rPr>
          <w:i/>
        </w:rPr>
      </w:pPr>
    </w:p>
    <w:p w14:paraId="583D34C6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hanging="359"/>
        <w:rPr>
          <w:sz w:val="24"/>
        </w:rPr>
      </w:pPr>
      <w:r>
        <w:rPr>
          <w:spacing w:val="-2"/>
          <w:sz w:val="24"/>
        </w:rPr>
        <w:t>Impartiality</w:t>
      </w:r>
    </w:p>
    <w:p w14:paraId="3F1E839F" w14:textId="77777777" w:rsidR="001E7062" w:rsidRDefault="001E7062">
      <w:pPr>
        <w:pStyle w:val="BodyText"/>
        <w:ind w:left="0"/>
      </w:pPr>
    </w:p>
    <w:p w14:paraId="10AC2FA0" w14:textId="77777777" w:rsidR="001E7062" w:rsidRDefault="00341221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64"/>
        <w:rPr>
          <w:sz w:val="24"/>
        </w:rPr>
      </w:pPr>
      <w:r>
        <w:rPr>
          <w:sz w:val="24"/>
        </w:rPr>
        <w:t>Awareness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diverse</w:t>
      </w:r>
      <w:r>
        <w:rPr>
          <w:spacing w:val="-3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courts</w:t>
      </w:r>
      <w:r>
        <w:rPr>
          <w:spacing w:val="-3"/>
          <w:sz w:val="24"/>
        </w:rPr>
        <w:t xml:space="preserve"> </w:t>
      </w:r>
      <w:r>
        <w:rPr>
          <w:sz w:val="24"/>
        </w:rPr>
        <w:t>serve and an understanding of, and sensitivity to, differing needs</w:t>
      </w:r>
    </w:p>
    <w:p w14:paraId="38ABBDD4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Commitment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justice,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independence,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treatment</w:t>
      </w:r>
    </w:p>
    <w:p w14:paraId="2F9E4A67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Willingness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listen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patience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courtesy</w:t>
      </w:r>
    </w:p>
    <w:p w14:paraId="669929D5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spacing w:before="276"/>
        <w:ind w:left="819" w:hanging="359"/>
        <w:rPr>
          <w:sz w:val="24"/>
        </w:rPr>
      </w:pPr>
      <w:r>
        <w:rPr>
          <w:sz w:val="24"/>
        </w:rPr>
        <w:t>Commitment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users</w:t>
      </w:r>
    </w:p>
    <w:p w14:paraId="1CE6B71C" w14:textId="77777777" w:rsidR="001E7062" w:rsidRDefault="00341221">
      <w:pPr>
        <w:spacing w:before="275"/>
        <w:ind w:left="100"/>
        <w:rPr>
          <w:i/>
          <w:sz w:val="24"/>
        </w:rPr>
      </w:pPr>
      <w:r>
        <w:rPr>
          <w:i/>
          <w:sz w:val="24"/>
        </w:rPr>
        <w:t>Authority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skills:</w:t>
      </w:r>
    </w:p>
    <w:p w14:paraId="5A0B61C5" w14:textId="77777777" w:rsidR="001E7062" w:rsidRDefault="00341221">
      <w:pPr>
        <w:pStyle w:val="ListParagraph"/>
        <w:numPr>
          <w:ilvl w:val="0"/>
          <w:numId w:val="1"/>
        </w:numPr>
        <w:tabs>
          <w:tab w:val="left" w:pos="820"/>
        </w:tabs>
        <w:ind w:right="925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5"/>
          <w:sz w:val="24"/>
        </w:rPr>
        <w:t xml:space="preserve"> </w:t>
      </w:r>
      <w:r>
        <w:rPr>
          <w:sz w:val="24"/>
        </w:rPr>
        <w:t>reached</w:t>
      </w:r>
      <w:r>
        <w:rPr>
          <w:spacing w:val="-4"/>
          <w:sz w:val="24"/>
        </w:rPr>
        <w:t xml:space="preserve"> </w:t>
      </w:r>
      <w:r>
        <w:rPr>
          <w:sz w:val="24"/>
        </w:rPr>
        <w:t>clearly</w:t>
      </w:r>
      <w:r>
        <w:rPr>
          <w:spacing w:val="-4"/>
          <w:sz w:val="24"/>
        </w:rPr>
        <w:t xml:space="preserve"> </w:t>
      </w:r>
      <w:r>
        <w:rPr>
          <w:sz w:val="24"/>
        </w:rPr>
        <w:t>and succinctly to all those involved</w:t>
      </w:r>
    </w:p>
    <w:p w14:paraId="01B2B00A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inspire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confidence</w:t>
      </w:r>
    </w:p>
    <w:p w14:paraId="3F183192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challenged</w:t>
      </w:r>
    </w:p>
    <w:p w14:paraId="1E3281E3" w14:textId="77777777" w:rsidR="001E7062" w:rsidRDefault="001E7062">
      <w:pPr>
        <w:pStyle w:val="BodyText"/>
        <w:ind w:left="0"/>
      </w:pPr>
    </w:p>
    <w:p w14:paraId="12ADB5C3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hanging="359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2"/>
          <w:sz w:val="24"/>
        </w:rPr>
        <w:t xml:space="preserve"> </w:t>
      </w:r>
      <w:r>
        <w:rPr>
          <w:sz w:val="24"/>
        </w:rPr>
        <w:t>orally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English</w:t>
      </w:r>
    </w:p>
    <w:p w14:paraId="2D22BA94" w14:textId="77777777" w:rsidR="001E7062" w:rsidRDefault="00341221">
      <w:pPr>
        <w:spacing w:before="275"/>
        <w:ind w:left="100"/>
        <w:rPr>
          <w:i/>
          <w:sz w:val="24"/>
        </w:rPr>
      </w:pPr>
      <w:r>
        <w:rPr>
          <w:i/>
          <w:spacing w:val="-2"/>
          <w:sz w:val="24"/>
        </w:rPr>
        <w:t>Efficiency:</w:t>
      </w:r>
    </w:p>
    <w:p w14:paraId="285C9735" w14:textId="77777777" w:rsidR="001E7062" w:rsidRDefault="001E7062">
      <w:pPr>
        <w:pStyle w:val="BodyText"/>
        <w:ind w:left="0"/>
        <w:rPr>
          <w:i/>
        </w:rPr>
      </w:pPr>
    </w:p>
    <w:p w14:paraId="0321A51F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hanging="359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organise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speed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pressure</w:t>
      </w:r>
    </w:p>
    <w:p w14:paraId="3CC85A13" w14:textId="77777777" w:rsidR="001E7062" w:rsidRDefault="00341221">
      <w:pPr>
        <w:pStyle w:val="ListParagraph"/>
        <w:numPr>
          <w:ilvl w:val="0"/>
          <w:numId w:val="1"/>
        </w:numPr>
        <w:tabs>
          <w:tab w:val="left" w:pos="879"/>
        </w:tabs>
        <w:ind w:left="879" w:hanging="419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produce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reasoned</w:t>
      </w:r>
      <w:r>
        <w:rPr>
          <w:spacing w:val="-2"/>
          <w:sz w:val="24"/>
        </w:rPr>
        <w:t xml:space="preserve"> </w:t>
      </w:r>
      <w:r>
        <w:rPr>
          <w:sz w:val="24"/>
        </w:rPr>
        <w:t>judgments</w:t>
      </w:r>
      <w:r>
        <w:rPr>
          <w:spacing w:val="-2"/>
          <w:sz w:val="24"/>
        </w:rPr>
        <w:t xml:space="preserve"> expeditiously</w:t>
      </w:r>
    </w:p>
    <w:p w14:paraId="6D344D24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spacing w:before="276"/>
        <w:ind w:left="819" w:hanging="359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constructively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others</w:t>
      </w:r>
    </w:p>
    <w:p w14:paraId="0A803E71" w14:textId="77777777" w:rsidR="001E7062" w:rsidRDefault="00341221">
      <w:pPr>
        <w:spacing w:before="275"/>
        <w:ind w:left="100"/>
        <w:rPr>
          <w:i/>
          <w:sz w:val="24"/>
        </w:rPr>
      </w:pPr>
      <w:r>
        <w:rPr>
          <w:i/>
          <w:sz w:val="24"/>
        </w:rPr>
        <w:t>Leadership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Skills:</w:t>
      </w:r>
    </w:p>
    <w:p w14:paraId="74E818F0" w14:textId="77777777" w:rsidR="001E7062" w:rsidRDefault="00341221">
      <w:pPr>
        <w:pStyle w:val="ListParagraph"/>
        <w:numPr>
          <w:ilvl w:val="0"/>
          <w:numId w:val="1"/>
        </w:numPr>
        <w:tabs>
          <w:tab w:val="left" w:pos="820"/>
        </w:tabs>
        <w:ind w:right="494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implement them effectively</w:t>
      </w:r>
    </w:p>
    <w:p w14:paraId="0711AF9E" w14:textId="77777777" w:rsidR="001E7062" w:rsidRDefault="00341221">
      <w:pPr>
        <w:pStyle w:val="ListParagraph"/>
        <w:numPr>
          <w:ilvl w:val="0"/>
          <w:numId w:val="1"/>
        </w:numPr>
        <w:tabs>
          <w:tab w:val="left" w:pos="820"/>
        </w:tabs>
        <w:ind w:right="770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4"/>
          <w:sz w:val="24"/>
        </w:rPr>
        <w:t xml:space="preserve"> </w:t>
      </w:r>
      <w:r>
        <w:rPr>
          <w:sz w:val="24"/>
        </w:rPr>
        <w:t>constructively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collegially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court, including courts administration</w:t>
      </w:r>
    </w:p>
    <w:p w14:paraId="4C8B00C3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ind w:left="819" w:right="337"/>
        <w:rPr>
          <w:sz w:val="24"/>
        </w:rPr>
      </w:pPr>
      <w:r>
        <w:rPr>
          <w:sz w:val="24"/>
        </w:rPr>
        <w:lastRenderedPageBreak/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represent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bodies</w:t>
      </w:r>
      <w:r>
        <w:rPr>
          <w:spacing w:val="-3"/>
          <w:sz w:val="24"/>
        </w:rPr>
        <w:t xml:space="preserve"> </w:t>
      </w:r>
      <w:r>
        <w:rPr>
          <w:sz w:val="24"/>
        </w:rPr>
        <w:t>such as the legal profession</w:t>
      </w:r>
    </w:p>
    <w:p w14:paraId="0BA913CE" w14:textId="77777777" w:rsidR="001E7062" w:rsidRDefault="001E7062">
      <w:pPr>
        <w:pStyle w:val="BodyText"/>
        <w:ind w:left="0"/>
      </w:pPr>
    </w:p>
    <w:p w14:paraId="70698CF1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right="418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motivate,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 others in the court</w:t>
      </w:r>
    </w:p>
    <w:p w14:paraId="65F53C0A" w14:textId="77777777" w:rsidR="001E7062" w:rsidRDefault="00341221">
      <w:pPr>
        <w:pStyle w:val="ListParagraph"/>
        <w:numPr>
          <w:ilvl w:val="0"/>
          <w:numId w:val="1"/>
        </w:numPr>
        <w:tabs>
          <w:tab w:val="left" w:pos="819"/>
        </w:tabs>
        <w:spacing w:before="77"/>
        <w:ind w:left="819" w:hanging="359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effectively</w:t>
      </w:r>
    </w:p>
    <w:p w14:paraId="0C0D2F4A" w14:textId="77777777" w:rsidR="001E7062" w:rsidRPr="00DE26B8" w:rsidRDefault="0034122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2547006A" w14:textId="77777777" w:rsidR="00726CBC" w:rsidRDefault="00726CBC" w:rsidP="00726CBC">
      <w:pPr>
        <w:tabs>
          <w:tab w:val="left" w:pos="819"/>
        </w:tabs>
        <w:rPr>
          <w:sz w:val="24"/>
        </w:rPr>
      </w:pPr>
    </w:p>
    <w:p w14:paraId="511A732D" w14:textId="77777777" w:rsidR="00726CBC" w:rsidRPr="002E55FF" w:rsidRDefault="00726CBC" w:rsidP="002E55FF">
      <w:pPr>
        <w:pStyle w:val="BodyText"/>
        <w:ind w:left="0"/>
        <w:rPr>
          <w:strike/>
        </w:rPr>
      </w:pPr>
    </w:p>
    <w:p w14:paraId="22EEDD82" w14:textId="77777777" w:rsidR="002E55FF" w:rsidRDefault="002E55FF" w:rsidP="002E55FF">
      <w:pPr>
        <w:tabs>
          <w:tab w:val="left" w:pos="5858"/>
        </w:tabs>
        <w:ind w:left="97"/>
        <w:rPr>
          <w:sz w:val="24"/>
          <w:szCs w:val="24"/>
        </w:rPr>
      </w:pPr>
    </w:p>
    <w:p w14:paraId="6718FDC9" w14:textId="77777777" w:rsidR="002E55FF" w:rsidRDefault="002E55FF" w:rsidP="002E55FF">
      <w:pPr>
        <w:tabs>
          <w:tab w:val="left" w:pos="5858"/>
        </w:tabs>
        <w:ind w:left="97"/>
        <w:rPr>
          <w:sz w:val="24"/>
          <w:szCs w:val="24"/>
        </w:rPr>
      </w:pPr>
    </w:p>
    <w:p w14:paraId="03A83F19" w14:textId="77777777" w:rsidR="002E55FF" w:rsidRDefault="002E55FF" w:rsidP="002E55FF">
      <w:pPr>
        <w:tabs>
          <w:tab w:val="left" w:pos="5858"/>
        </w:tabs>
        <w:ind w:left="97"/>
        <w:rPr>
          <w:sz w:val="24"/>
          <w:szCs w:val="24"/>
        </w:rPr>
      </w:pPr>
    </w:p>
    <w:p w14:paraId="5F0D9369" w14:textId="0CF9D2A1" w:rsidR="002E55FF" w:rsidRPr="002E55FF" w:rsidRDefault="002E55FF" w:rsidP="002E55FF">
      <w:pPr>
        <w:tabs>
          <w:tab w:val="left" w:pos="5858"/>
        </w:tabs>
        <w:ind w:left="97"/>
        <w:rPr>
          <w:sz w:val="24"/>
          <w:szCs w:val="24"/>
        </w:rPr>
      </w:pPr>
      <w:r w:rsidRPr="002E55FF">
        <w:rPr>
          <w:sz w:val="24"/>
          <w:szCs w:val="24"/>
        </w:rPr>
        <w:t xml:space="preserve">Tara Cheyne </w:t>
      </w:r>
      <w:r w:rsidRPr="002E55FF">
        <w:rPr>
          <w:spacing w:val="-5"/>
          <w:sz w:val="24"/>
          <w:szCs w:val="24"/>
        </w:rPr>
        <w:t>MLA</w:t>
      </w:r>
      <w:r w:rsidRPr="002E55FF">
        <w:rPr>
          <w:sz w:val="24"/>
          <w:szCs w:val="24"/>
        </w:rPr>
        <w:tab/>
      </w:r>
      <w:r>
        <w:rPr>
          <w:sz w:val="24"/>
          <w:szCs w:val="24"/>
        </w:rPr>
        <w:t>Andrew Barr MLA</w:t>
      </w:r>
    </w:p>
    <w:p w14:paraId="26DD00CF" w14:textId="160B6166" w:rsidR="002E55FF" w:rsidRDefault="002E55FF" w:rsidP="00760288">
      <w:pPr>
        <w:tabs>
          <w:tab w:val="left" w:pos="5858"/>
        </w:tabs>
        <w:spacing w:before="3"/>
        <w:ind w:left="97"/>
        <w:rPr>
          <w:spacing w:val="-2"/>
          <w:sz w:val="24"/>
          <w:szCs w:val="24"/>
        </w:rPr>
      </w:pPr>
      <w:r w:rsidRPr="002E55FF">
        <w:rPr>
          <w:sz w:val="24"/>
          <w:szCs w:val="24"/>
        </w:rPr>
        <w:t>Attorney</w:t>
      </w:r>
      <w:r>
        <w:rPr>
          <w:sz w:val="24"/>
          <w:szCs w:val="24"/>
        </w:rPr>
        <w:t>-</w:t>
      </w:r>
      <w:r w:rsidRPr="002E55FF">
        <w:rPr>
          <w:spacing w:val="-2"/>
          <w:sz w:val="24"/>
          <w:szCs w:val="24"/>
        </w:rPr>
        <w:t>General</w:t>
      </w:r>
      <w:r w:rsidRPr="002E55FF">
        <w:rPr>
          <w:sz w:val="24"/>
          <w:szCs w:val="24"/>
        </w:rPr>
        <w:tab/>
      </w:r>
      <w:r>
        <w:rPr>
          <w:sz w:val="24"/>
          <w:szCs w:val="24"/>
        </w:rPr>
        <w:t xml:space="preserve">Chief </w:t>
      </w:r>
      <w:r w:rsidRPr="002E55FF">
        <w:rPr>
          <w:spacing w:val="-2"/>
          <w:sz w:val="24"/>
          <w:szCs w:val="24"/>
        </w:rPr>
        <w:t>Minister</w:t>
      </w:r>
    </w:p>
    <w:p w14:paraId="2FF24B92" w14:textId="77777777" w:rsidR="00760288" w:rsidRDefault="00760288" w:rsidP="00760288">
      <w:pPr>
        <w:tabs>
          <w:tab w:val="left" w:pos="5858"/>
        </w:tabs>
        <w:spacing w:before="3"/>
        <w:ind w:left="97"/>
        <w:rPr>
          <w:spacing w:val="-2"/>
          <w:sz w:val="24"/>
          <w:szCs w:val="24"/>
        </w:rPr>
      </w:pPr>
    </w:p>
    <w:p w14:paraId="196025C9" w14:textId="7C65792A" w:rsidR="00760288" w:rsidRPr="002E55FF" w:rsidRDefault="00760288" w:rsidP="00760288">
      <w:pPr>
        <w:tabs>
          <w:tab w:val="left" w:pos="5858"/>
        </w:tabs>
        <w:spacing w:before="3"/>
        <w:ind w:left="9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525C1F">
        <w:rPr>
          <w:spacing w:val="-2"/>
          <w:sz w:val="24"/>
          <w:szCs w:val="24"/>
        </w:rPr>
        <w:t>13</w:t>
      </w:r>
      <w:r>
        <w:rPr>
          <w:spacing w:val="-2"/>
          <w:sz w:val="24"/>
          <w:szCs w:val="24"/>
        </w:rPr>
        <w:t xml:space="preserve"> March 2026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="00525C1F">
        <w:rPr>
          <w:spacing w:val="-2"/>
          <w:sz w:val="24"/>
          <w:szCs w:val="24"/>
        </w:rPr>
        <w:t xml:space="preserve">26 </w:t>
      </w:r>
      <w:r>
        <w:rPr>
          <w:spacing w:val="-2"/>
          <w:sz w:val="24"/>
          <w:szCs w:val="24"/>
        </w:rPr>
        <w:t>March 2026</w:t>
      </w:r>
    </w:p>
    <w:p w14:paraId="189F7827" w14:textId="00512675" w:rsidR="00726CBC" w:rsidRPr="00DE26B8" w:rsidRDefault="00726CBC" w:rsidP="00DE26B8">
      <w:pPr>
        <w:tabs>
          <w:tab w:val="left" w:pos="819"/>
        </w:tabs>
        <w:rPr>
          <w:sz w:val="24"/>
        </w:rPr>
      </w:pPr>
    </w:p>
    <w:sectPr w:rsidR="00726CBC" w:rsidRPr="00DE26B8" w:rsidSect="00925A66">
      <w:footerReference w:type="default" r:id="rId7"/>
      <w:pgSz w:w="11910" w:h="16840" w:code="9"/>
      <w:pgMar w:top="1191" w:right="1701" w:bottom="1191" w:left="1701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5E38" w14:textId="77777777" w:rsidR="00772BF3" w:rsidRDefault="00772BF3">
      <w:r>
        <w:separator/>
      </w:r>
    </w:p>
  </w:endnote>
  <w:endnote w:type="continuationSeparator" w:id="0">
    <w:p w14:paraId="4166A4EC" w14:textId="77777777" w:rsidR="00772BF3" w:rsidRDefault="0077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9505" w14:textId="00CD044C" w:rsidR="008C2D52" w:rsidRPr="00235D69" w:rsidRDefault="00235D69" w:rsidP="00235D69">
    <w:pPr>
      <w:pStyle w:val="BodyText"/>
      <w:spacing w:before="79"/>
      <w:ind w:left="0" w:right="169"/>
      <w:jc w:val="center"/>
      <w:rPr>
        <w:rFonts w:ascii="Arial" w:hAnsi="Arial" w:cs="Arial"/>
        <w:sz w:val="14"/>
        <w:szCs w:val="14"/>
      </w:rPr>
    </w:pPr>
    <w:r w:rsidRPr="00235D69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58E2" w14:textId="77777777" w:rsidR="00772BF3" w:rsidRDefault="00772BF3">
      <w:r>
        <w:separator/>
      </w:r>
    </w:p>
  </w:footnote>
  <w:footnote w:type="continuationSeparator" w:id="0">
    <w:p w14:paraId="162F8FAD" w14:textId="77777777" w:rsidR="00772BF3" w:rsidRDefault="00772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7080"/>
    <w:multiLevelType w:val="hybridMultilevel"/>
    <w:tmpl w:val="491E8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A6C6F"/>
    <w:multiLevelType w:val="hybridMultilevel"/>
    <w:tmpl w:val="371C9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0050D"/>
    <w:multiLevelType w:val="hybridMultilevel"/>
    <w:tmpl w:val="C224559E"/>
    <w:lvl w:ilvl="0" w:tplc="00308522">
      <w:start w:val="1"/>
      <w:numFmt w:val="decimal"/>
      <w:lvlText w:val="%1"/>
      <w:lvlJc w:val="left"/>
      <w:pPr>
        <w:ind w:left="82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CEE678A">
      <w:numFmt w:val="bullet"/>
      <w:lvlText w:val="•"/>
      <w:lvlJc w:val="left"/>
      <w:pPr>
        <w:ind w:left="1588" w:hanging="721"/>
      </w:pPr>
      <w:rPr>
        <w:rFonts w:hint="default"/>
        <w:lang w:val="en-US" w:eastAsia="en-US" w:bidi="ar-SA"/>
      </w:rPr>
    </w:lvl>
    <w:lvl w:ilvl="2" w:tplc="AE6CFE7E">
      <w:numFmt w:val="bullet"/>
      <w:lvlText w:val="•"/>
      <w:lvlJc w:val="left"/>
      <w:pPr>
        <w:ind w:left="2356" w:hanging="721"/>
      </w:pPr>
      <w:rPr>
        <w:rFonts w:hint="default"/>
        <w:lang w:val="en-US" w:eastAsia="en-US" w:bidi="ar-SA"/>
      </w:rPr>
    </w:lvl>
    <w:lvl w:ilvl="3" w:tplc="EC32F2F6">
      <w:numFmt w:val="bullet"/>
      <w:lvlText w:val="•"/>
      <w:lvlJc w:val="left"/>
      <w:pPr>
        <w:ind w:left="3125" w:hanging="721"/>
      </w:pPr>
      <w:rPr>
        <w:rFonts w:hint="default"/>
        <w:lang w:val="en-US" w:eastAsia="en-US" w:bidi="ar-SA"/>
      </w:rPr>
    </w:lvl>
    <w:lvl w:ilvl="4" w:tplc="479A6348">
      <w:numFmt w:val="bullet"/>
      <w:lvlText w:val="•"/>
      <w:lvlJc w:val="left"/>
      <w:pPr>
        <w:ind w:left="3893" w:hanging="721"/>
      </w:pPr>
      <w:rPr>
        <w:rFonts w:hint="default"/>
        <w:lang w:val="en-US" w:eastAsia="en-US" w:bidi="ar-SA"/>
      </w:rPr>
    </w:lvl>
    <w:lvl w:ilvl="5" w:tplc="27DED7C8">
      <w:numFmt w:val="bullet"/>
      <w:lvlText w:val="•"/>
      <w:lvlJc w:val="left"/>
      <w:pPr>
        <w:ind w:left="4662" w:hanging="721"/>
      </w:pPr>
      <w:rPr>
        <w:rFonts w:hint="default"/>
        <w:lang w:val="en-US" w:eastAsia="en-US" w:bidi="ar-SA"/>
      </w:rPr>
    </w:lvl>
    <w:lvl w:ilvl="6" w:tplc="A74EF022">
      <w:numFmt w:val="bullet"/>
      <w:lvlText w:val="•"/>
      <w:lvlJc w:val="left"/>
      <w:pPr>
        <w:ind w:left="5430" w:hanging="721"/>
      </w:pPr>
      <w:rPr>
        <w:rFonts w:hint="default"/>
        <w:lang w:val="en-US" w:eastAsia="en-US" w:bidi="ar-SA"/>
      </w:rPr>
    </w:lvl>
    <w:lvl w:ilvl="7" w:tplc="CE40189C">
      <w:numFmt w:val="bullet"/>
      <w:lvlText w:val="•"/>
      <w:lvlJc w:val="left"/>
      <w:pPr>
        <w:ind w:left="6199" w:hanging="721"/>
      </w:pPr>
      <w:rPr>
        <w:rFonts w:hint="default"/>
        <w:lang w:val="en-US" w:eastAsia="en-US" w:bidi="ar-SA"/>
      </w:rPr>
    </w:lvl>
    <w:lvl w:ilvl="8" w:tplc="8AF425C2">
      <w:numFmt w:val="bullet"/>
      <w:lvlText w:val="•"/>
      <w:lvlJc w:val="left"/>
      <w:pPr>
        <w:ind w:left="6967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61210443"/>
    <w:multiLevelType w:val="hybridMultilevel"/>
    <w:tmpl w:val="78B096B4"/>
    <w:lvl w:ilvl="0" w:tplc="177A2B7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62F892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2" w:tplc="8A0A075A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3" w:tplc="7464C524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9EA46604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3A3C7DF0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E29890AC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7" w:tplc="965CCF78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8" w:tplc="E6C4B0FC">
      <w:numFmt w:val="bullet"/>
      <w:lvlText w:val="•"/>
      <w:lvlJc w:val="left"/>
      <w:pPr>
        <w:ind w:left="6967" w:hanging="360"/>
      </w:pPr>
      <w:rPr>
        <w:rFonts w:hint="default"/>
        <w:lang w:val="en-US" w:eastAsia="en-US" w:bidi="ar-SA"/>
      </w:rPr>
    </w:lvl>
  </w:abstractNum>
  <w:num w:numId="1" w16cid:durableId="752042821">
    <w:abstractNumId w:val="3"/>
  </w:num>
  <w:num w:numId="2" w16cid:durableId="1215964083">
    <w:abstractNumId w:val="2"/>
  </w:num>
  <w:num w:numId="3" w16cid:durableId="672342519">
    <w:abstractNumId w:val="1"/>
  </w:num>
  <w:num w:numId="4" w16cid:durableId="4090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62"/>
    <w:rsid w:val="000270F7"/>
    <w:rsid w:val="00051BD0"/>
    <w:rsid w:val="00091B4B"/>
    <w:rsid w:val="000A145B"/>
    <w:rsid w:val="0011758E"/>
    <w:rsid w:val="001E7062"/>
    <w:rsid w:val="001F55B0"/>
    <w:rsid w:val="0022311D"/>
    <w:rsid w:val="00235D69"/>
    <w:rsid w:val="002A7405"/>
    <w:rsid w:val="002D404F"/>
    <w:rsid w:val="002E55FF"/>
    <w:rsid w:val="00341221"/>
    <w:rsid w:val="00367556"/>
    <w:rsid w:val="0038101F"/>
    <w:rsid w:val="004904D9"/>
    <w:rsid w:val="004B0D4F"/>
    <w:rsid w:val="004C349F"/>
    <w:rsid w:val="004F6469"/>
    <w:rsid w:val="00511393"/>
    <w:rsid w:val="00525C1F"/>
    <w:rsid w:val="005A4081"/>
    <w:rsid w:val="005B7A10"/>
    <w:rsid w:val="00647B96"/>
    <w:rsid w:val="00682B57"/>
    <w:rsid w:val="00726CBC"/>
    <w:rsid w:val="00757063"/>
    <w:rsid w:val="00760288"/>
    <w:rsid w:val="00772BF3"/>
    <w:rsid w:val="008B6CFF"/>
    <w:rsid w:val="008C2D52"/>
    <w:rsid w:val="008F1709"/>
    <w:rsid w:val="00925A66"/>
    <w:rsid w:val="00966FB4"/>
    <w:rsid w:val="009A1038"/>
    <w:rsid w:val="00B05422"/>
    <w:rsid w:val="00BA2794"/>
    <w:rsid w:val="00C1523D"/>
    <w:rsid w:val="00CA66D2"/>
    <w:rsid w:val="00CC54FD"/>
    <w:rsid w:val="00DE26B8"/>
    <w:rsid w:val="00F00E4B"/>
    <w:rsid w:val="00F43B8A"/>
    <w:rsid w:val="00F5671B"/>
    <w:rsid w:val="00F665C9"/>
    <w:rsid w:val="00FE355B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57025"/>
  <w15:docId w15:val="{AEE6E2DB-308B-4A3A-854E-A57F98CC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40"/>
      <w:ind w:left="820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5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26CB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A1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0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0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0D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D4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0D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D4F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925A66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925A66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925A66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925A66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618</Words>
  <Characters>3706</Characters>
  <Application>Microsoft Office Word</Application>
  <DocSecurity>0</DocSecurity>
  <Lines>112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Moxon, KarenL</cp:lastModifiedBy>
  <cp:revision>6</cp:revision>
  <dcterms:created xsi:type="dcterms:W3CDTF">2026-03-26T06:24:00Z</dcterms:created>
  <dcterms:modified xsi:type="dcterms:W3CDTF">2026-03-27T00:16:00Z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Acrobat Distiller 10.1.7 (Windows)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2026-03-06T01:05:17Z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b05198fd-e673-4563-ab10-3055680ebb88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MSIP_Label_69af8531-eb46-4968-8cb3-105d2f5ea87e_Tag">
    <vt:lpwstr>10, 3, 0, 1</vt:lpwstr>
  </property>
  <property fmtid="{D5CDD505-2E9C-101B-9397-08002B2CF9AE}" pid="14" name="CHECKEDOUTFROMJMS">
    <vt:lpwstr/>
  </property>
  <property fmtid="{D5CDD505-2E9C-101B-9397-08002B2CF9AE}" pid="15" name="DMSID">
    <vt:lpwstr>15355945</vt:lpwstr>
  </property>
  <property fmtid="{D5CDD505-2E9C-101B-9397-08002B2CF9AE}" pid="16" name="JMSREQUIREDCHECKIN">
    <vt:lpwstr/>
  </property>
</Properties>
</file>