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F31FA" w14:textId="77777777" w:rsidR="005B3A56" w:rsidRDefault="005B3A56" w:rsidP="005B3A56">
      <w:pPr>
        <w:widowControl w:val="0"/>
        <w:spacing w:before="120" w:line="240" w:lineRule="auto"/>
        <w:rPr>
          <w:rFonts w:eastAsia="Times New Roman" w:cs="Arial"/>
          <w:sz w:val="24"/>
          <w:lang w:eastAsia="en-US"/>
        </w:rPr>
      </w:pPr>
      <w:bookmarkStart w:id="0" w:name="_Toc44738651"/>
      <w:r>
        <w:rPr>
          <w:rFonts w:eastAsia="Times New Roman" w:cs="Arial"/>
          <w:sz w:val="24"/>
          <w:lang w:eastAsia="en-US"/>
        </w:rPr>
        <w:t>Australian Capital Territory</w:t>
      </w:r>
    </w:p>
    <w:p w14:paraId="433D2048" w14:textId="367647BD" w:rsidR="005B3A56" w:rsidRDefault="005B3A56" w:rsidP="005B3A56">
      <w:pPr>
        <w:widowControl w:val="0"/>
        <w:tabs>
          <w:tab w:val="left" w:pos="2400"/>
          <w:tab w:val="left" w:pos="2880"/>
        </w:tabs>
        <w:spacing w:before="700" w:after="100" w:line="240" w:lineRule="auto"/>
        <w:rPr>
          <w:rFonts w:ascii="Arial Bold" w:hAnsi="Arial Bold"/>
          <w:b/>
          <w:sz w:val="40"/>
          <w:lang w:eastAsia="en-US"/>
        </w:rPr>
      </w:pPr>
      <w:r>
        <w:rPr>
          <w:rFonts w:ascii="Arial Bold" w:hAnsi="Arial Bold"/>
          <w:b/>
          <w:sz w:val="40"/>
          <w:lang w:eastAsia="en-US"/>
        </w:rPr>
        <w:t>Discrimination (</w:t>
      </w:r>
      <w:r w:rsidR="00A76DDB" w:rsidRPr="00A76DDB">
        <w:rPr>
          <w:rFonts w:ascii="Arial Bold" w:hAnsi="Arial Bold"/>
          <w:b/>
          <w:sz w:val="40"/>
          <w:lang w:eastAsia="en-US"/>
        </w:rPr>
        <w:t>Lockheed Martin entities</w:t>
      </w:r>
      <w:r w:rsidR="00B51BA8">
        <w:rPr>
          <w:rFonts w:ascii="Arial Bold" w:hAnsi="Arial Bold"/>
          <w:b/>
          <w:sz w:val="40"/>
          <w:lang w:eastAsia="en-US"/>
        </w:rPr>
        <w:t>) Exemption 20</w:t>
      </w:r>
      <w:r w:rsidR="00A16D7F">
        <w:rPr>
          <w:rFonts w:ascii="Arial Bold" w:hAnsi="Arial Bold"/>
          <w:b/>
          <w:sz w:val="40"/>
          <w:lang w:eastAsia="en-US"/>
        </w:rPr>
        <w:t>2</w:t>
      </w:r>
      <w:r w:rsidR="008A260C">
        <w:rPr>
          <w:rFonts w:ascii="Arial Bold" w:hAnsi="Arial Bold"/>
          <w:b/>
          <w:sz w:val="40"/>
          <w:lang w:eastAsia="en-US"/>
        </w:rPr>
        <w:t>6</w:t>
      </w:r>
      <w:r>
        <w:rPr>
          <w:rFonts w:ascii="Arial Bold" w:hAnsi="Arial Bold"/>
          <w:b/>
          <w:sz w:val="40"/>
          <w:lang w:eastAsia="en-US"/>
        </w:rPr>
        <w:t xml:space="preserve"> </w:t>
      </w:r>
    </w:p>
    <w:p w14:paraId="1B0C498B" w14:textId="3D524D7B" w:rsidR="005B3A56" w:rsidRDefault="005B3A56" w:rsidP="005B3A56">
      <w:pPr>
        <w:widowControl w:val="0"/>
        <w:spacing w:before="240" w:after="60" w:line="240" w:lineRule="auto"/>
        <w:rPr>
          <w:rFonts w:eastAsia="Times New Roman" w:cs="Arial"/>
          <w:b/>
          <w:bCs/>
          <w:sz w:val="24"/>
          <w:vertAlign w:val="superscript"/>
          <w:lang w:eastAsia="en-US"/>
        </w:rPr>
      </w:pPr>
      <w:r>
        <w:rPr>
          <w:rFonts w:eastAsia="Times New Roman" w:cs="Arial"/>
          <w:b/>
          <w:bCs/>
          <w:sz w:val="24"/>
          <w:lang w:eastAsia="en-US"/>
        </w:rPr>
        <w:t>Notifiable instrument NI20</w:t>
      </w:r>
      <w:r w:rsidR="00A16D7F">
        <w:rPr>
          <w:rFonts w:eastAsia="Times New Roman" w:cs="Arial"/>
          <w:b/>
          <w:bCs/>
          <w:sz w:val="24"/>
          <w:lang w:eastAsia="en-US"/>
        </w:rPr>
        <w:t>2</w:t>
      </w:r>
      <w:r w:rsidR="008A260C">
        <w:rPr>
          <w:rFonts w:eastAsia="Times New Roman" w:cs="Arial"/>
          <w:b/>
          <w:bCs/>
          <w:sz w:val="24"/>
          <w:lang w:eastAsia="en-US"/>
        </w:rPr>
        <w:t>6</w:t>
      </w:r>
      <w:r>
        <w:rPr>
          <w:rFonts w:eastAsia="Times New Roman" w:cs="Arial"/>
          <w:b/>
          <w:bCs/>
          <w:sz w:val="24"/>
          <w:lang w:eastAsia="en-US"/>
        </w:rPr>
        <w:t>-</w:t>
      </w:r>
      <w:r w:rsidR="00476660">
        <w:rPr>
          <w:rFonts w:eastAsia="Times New Roman" w:cs="Arial"/>
          <w:b/>
          <w:bCs/>
          <w:sz w:val="24"/>
          <w:lang w:eastAsia="en-US"/>
        </w:rPr>
        <w:t>174</w:t>
      </w:r>
    </w:p>
    <w:p w14:paraId="416E15BD" w14:textId="77777777" w:rsidR="005B3A56" w:rsidRDefault="005B3A56" w:rsidP="005B3A56">
      <w:pPr>
        <w:widowControl w:val="0"/>
        <w:spacing w:before="240" w:after="120" w:line="240" w:lineRule="auto"/>
        <w:jc w:val="both"/>
        <w:rPr>
          <w:rFonts w:cs="Arial"/>
          <w:lang w:eastAsia="en-US"/>
        </w:rPr>
      </w:pPr>
      <w:r>
        <w:rPr>
          <w:rFonts w:cs="Arial"/>
          <w:lang w:eastAsia="en-US"/>
        </w:rPr>
        <w:t xml:space="preserve">made under the  </w:t>
      </w:r>
    </w:p>
    <w:p w14:paraId="3744CF00" w14:textId="77777777" w:rsidR="005B3A56" w:rsidRDefault="005B3A56" w:rsidP="005B3A56">
      <w:pPr>
        <w:widowControl w:val="0"/>
        <w:tabs>
          <w:tab w:val="left" w:pos="2600"/>
        </w:tabs>
        <w:spacing w:after="60" w:line="240" w:lineRule="auto"/>
        <w:jc w:val="both"/>
        <w:rPr>
          <w:rFonts w:eastAsia="Times New Roman"/>
          <w:b/>
          <w:sz w:val="24"/>
          <w:lang w:eastAsia="en-US"/>
        </w:rPr>
      </w:pPr>
      <w:r>
        <w:rPr>
          <w:rFonts w:eastAsia="Times New Roman" w:cs="Arial"/>
          <w:b/>
          <w:i/>
          <w:lang w:eastAsia="en-US"/>
        </w:rPr>
        <w:t>Discrimination Act 1991</w:t>
      </w:r>
      <w:r>
        <w:rPr>
          <w:rFonts w:eastAsia="Times New Roman" w:cs="Arial"/>
          <w:b/>
          <w:lang w:eastAsia="en-US"/>
        </w:rPr>
        <w:t>, section 109 (Grant of exemptions)</w:t>
      </w:r>
    </w:p>
    <w:p w14:paraId="65C5F695" w14:textId="77777777" w:rsidR="005B3A56" w:rsidRDefault="005B3A56" w:rsidP="005B3A56">
      <w:pPr>
        <w:widowControl w:val="0"/>
        <w:spacing w:before="0" w:line="240" w:lineRule="auto"/>
        <w:jc w:val="both"/>
        <w:rPr>
          <w:rFonts w:ascii="Times New Roman" w:hAnsi="Times New Roman"/>
          <w:sz w:val="24"/>
          <w:lang w:eastAsia="en-US"/>
        </w:rPr>
      </w:pPr>
    </w:p>
    <w:p w14:paraId="7691AC2F" w14:textId="77777777" w:rsidR="005B3A56" w:rsidRDefault="005B3A56" w:rsidP="005B3A56">
      <w:pPr>
        <w:widowControl w:val="0"/>
        <w:pBdr>
          <w:top w:val="single" w:sz="12" w:space="1" w:color="auto"/>
        </w:pBdr>
        <w:spacing w:before="0" w:line="240" w:lineRule="auto"/>
        <w:jc w:val="both"/>
        <w:rPr>
          <w:rFonts w:ascii="Times New Roman" w:hAnsi="Times New Roman"/>
          <w:sz w:val="24"/>
          <w:lang w:eastAsia="en-US"/>
        </w:rPr>
      </w:pPr>
    </w:p>
    <w:bookmarkEnd w:id="0"/>
    <w:p w14:paraId="425C1E7F" w14:textId="77777777" w:rsidR="00A16D7F" w:rsidRDefault="00A16D7F" w:rsidP="00A16D7F">
      <w:pPr>
        <w:widowControl w:val="0"/>
        <w:spacing w:before="60" w:after="60" w:line="240" w:lineRule="auto"/>
        <w:ind w:left="720" w:hanging="720"/>
        <w:rPr>
          <w:rFonts w:eastAsia="Times New Roman" w:cs="Arial"/>
          <w:b/>
          <w:bCs/>
          <w:sz w:val="24"/>
          <w:lang w:eastAsia="en-US"/>
        </w:rPr>
      </w:pPr>
      <w:r>
        <w:rPr>
          <w:rFonts w:eastAsia="Times New Roman" w:cs="Arial"/>
          <w:b/>
          <w:bCs/>
          <w:sz w:val="24"/>
          <w:lang w:eastAsia="en-US"/>
        </w:rPr>
        <w:t>1</w:t>
      </w:r>
      <w:r>
        <w:rPr>
          <w:rFonts w:eastAsia="Times New Roman" w:cs="Arial"/>
          <w:b/>
          <w:bCs/>
          <w:sz w:val="24"/>
          <w:lang w:eastAsia="en-US"/>
        </w:rPr>
        <w:tab/>
        <w:t>Name of instrument</w:t>
      </w:r>
    </w:p>
    <w:p w14:paraId="630AC44D" w14:textId="70AB9BA2" w:rsidR="00A16D7F" w:rsidRDefault="00A16D7F" w:rsidP="00A16D7F">
      <w:pPr>
        <w:widowControl w:val="0"/>
        <w:spacing w:before="80" w:after="60" w:line="240" w:lineRule="auto"/>
        <w:ind w:left="720"/>
        <w:rPr>
          <w:rFonts w:cs="Arial"/>
          <w:sz w:val="24"/>
          <w:lang w:eastAsia="en-US"/>
        </w:rPr>
      </w:pPr>
      <w:r>
        <w:rPr>
          <w:rFonts w:cs="Arial"/>
          <w:sz w:val="24"/>
          <w:lang w:eastAsia="en-US"/>
        </w:rPr>
        <w:t xml:space="preserve">This instrument is the </w:t>
      </w:r>
      <w:r>
        <w:rPr>
          <w:rFonts w:cs="Arial"/>
          <w:i/>
          <w:sz w:val="24"/>
          <w:lang w:eastAsia="en-US"/>
        </w:rPr>
        <w:t>Discrimination (</w:t>
      </w:r>
      <w:r w:rsidR="00A76DDB" w:rsidRPr="00A76DDB">
        <w:rPr>
          <w:rFonts w:cs="Arial"/>
          <w:i/>
          <w:sz w:val="24"/>
          <w:lang w:eastAsia="en-US"/>
        </w:rPr>
        <w:t>Lockheed Martin entities</w:t>
      </w:r>
      <w:r>
        <w:rPr>
          <w:rFonts w:cs="Arial"/>
          <w:i/>
          <w:sz w:val="24"/>
          <w:lang w:eastAsia="en-US"/>
        </w:rPr>
        <w:t>) Exemption 202</w:t>
      </w:r>
      <w:r w:rsidR="00E5056F">
        <w:rPr>
          <w:rFonts w:cs="Arial"/>
          <w:i/>
          <w:sz w:val="24"/>
          <w:lang w:eastAsia="en-US"/>
        </w:rPr>
        <w:t>6.</w:t>
      </w:r>
      <w:r>
        <w:rPr>
          <w:rFonts w:cs="Arial"/>
          <w:i/>
          <w:sz w:val="24"/>
          <w:lang w:eastAsia="en-US"/>
        </w:rPr>
        <w:t xml:space="preserve"> </w:t>
      </w:r>
    </w:p>
    <w:p w14:paraId="2F19B9D5" w14:textId="77777777" w:rsidR="00A16D7F" w:rsidRDefault="00A16D7F" w:rsidP="00A16D7F">
      <w:pPr>
        <w:widowControl w:val="0"/>
        <w:spacing w:before="240" w:after="60" w:line="240" w:lineRule="auto"/>
        <w:ind w:left="720" w:hanging="720"/>
        <w:rPr>
          <w:rFonts w:eastAsia="Times New Roman" w:cs="Arial"/>
          <w:b/>
          <w:bCs/>
          <w:sz w:val="24"/>
          <w:lang w:eastAsia="en-US"/>
        </w:rPr>
      </w:pPr>
      <w:r>
        <w:rPr>
          <w:rFonts w:eastAsia="Times New Roman" w:cs="Arial"/>
          <w:b/>
          <w:bCs/>
          <w:sz w:val="24"/>
          <w:lang w:eastAsia="en-US"/>
        </w:rPr>
        <w:t>2</w:t>
      </w:r>
      <w:r>
        <w:rPr>
          <w:rFonts w:eastAsia="Times New Roman" w:cs="Arial"/>
          <w:b/>
          <w:bCs/>
          <w:sz w:val="24"/>
          <w:lang w:eastAsia="en-US"/>
        </w:rPr>
        <w:tab/>
        <w:t>Commencement</w:t>
      </w:r>
    </w:p>
    <w:p w14:paraId="08FADD86" w14:textId="1F111C8A" w:rsidR="00A16D7F" w:rsidRDefault="00A16D7F" w:rsidP="00A16D7F">
      <w:pPr>
        <w:widowControl w:val="0"/>
        <w:spacing w:before="80" w:after="60" w:line="240" w:lineRule="auto"/>
        <w:ind w:left="720"/>
        <w:rPr>
          <w:rFonts w:cs="Arial"/>
          <w:sz w:val="24"/>
          <w:lang w:eastAsia="en-US"/>
        </w:rPr>
      </w:pPr>
      <w:r>
        <w:rPr>
          <w:rFonts w:cs="Arial"/>
          <w:sz w:val="24"/>
          <w:lang w:eastAsia="en-US"/>
        </w:rPr>
        <w:t xml:space="preserve">This instrument commences </w:t>
      </w:r>
      <w:r w:rsidR="00A76DDB">
        <w:rPr>
          <w:rFonts w:cs="Arial"/>
          <w:sz w:val="24"/>
          <w:lang w:eastAsia="en-US"/>
        </w:rPr>
        <w:t>the day after it is notified</w:t>
      </w:r>
      <w:r>
        <w:rPr>
          <w:rFonts w:cs="Arial"/>
          <w:sz w:val="24"/>
          <w:lang w:eastAsia="en-US"/>
        </w:rPr>
        <w:t>.</w:t>
      </w:r>
    </w:p>
    <w:p w14:paraId="1B11198D" w14:textId="77777777" w:rsidR="00A16D7F" w:rsidRDefault="00A16D7F" w:rsidP="00A16D7F">
      <w:pPr>
        <w:widowControl w:val="0"/>
        <w:spacing w:before="240" w:after="60" w:line="240" w:lineRule="auto"/>
        <w:ind w:left="720" w:hanging="720"/>
        <w:rPr>
          <w:rFonts w:eastAsia="Times New Roman" w:cs="Arial"/>
          <w:b/>
          <w:bCs/>
          <w:sz w:val="24"/>
          <w:lang w:eastAsia="en-US"/>
        </w:rPr>
      </w:pPr>
      <w:r>
        <w:rPr>
          <w:rFonts w:eastAsia="Times New Roman" w:cs="Arial"/>
          <w:b/>
          <w:bCs/>
          <w:sz w:val="24"/>
          <w:lang w:eastAsia="en-US"/>
        </w:rPr>
        <w:t>3</w:t>
      </w:r>
      <w:r>
        <w:rPr>
          <w:rFonts w:eastAsia="Times New Roman" w:cs="Arial"/>
          <w:b/>
          <w:bCs/>
          <w:sz w:val="24"/>
          <w:lang w:eastAsia="en-US"/>
        </w:rPr>
        <w:tab/>
        <w:t>Exemption decision—Discrimination Act, s 109</w:t>
      </w:r>
    </w:p>
    <w:p w14:paraId="7A0DEEB7" w14:textId="225E2336" w:rsidR="00A16D7F" w:rsidRDefault="00A16D7F" w:rsidP="00A16D7F">
      <w:pPr>
        <w:widowControl w:val="0"/>
        <w:spacing w:before="240" w:after="60" w:line="240" w:lineRule="auto"/>
        <w:ind w:left="720" w:hanging="720"/>
        <w:rPr>
          <w:rFonts w:cs="Arial"/>
          <w:sz w:val="24"/>
          <w:lang w:eastAsia="en-US"/>
        </w:rPr>
      </w:pPr>
      <w:r>
        <w:rPr>
          <w:rFonts w:cs="Arial"/>
          <w:sz w:val="24"/>
          <w:lang w:eastAsia="en-US"/>
        </w:rPr>
        <w:tab/>
        <w:t xml:space="preserve">The Human Rights Commission exempts the </w:t>
      </w:r>
      <w:r w:rsidR="00A76DDB" w:rsidRPr="00A76DDB">
        <w:rPr>
          <w:rFonts w:cs="Arial"/>
          <w:sz w:val="24"/>
          <w:lang w:eastAsia="en-US"/>
        </w:rPr>
        <w:t>Lockheed Martin entities</w:t>
      </w:r>
      <w:r w:rsidR="00A76DDB">
        <w:rPr>
          <w:rFonts w:cs="Arial"/>
          <w:sz w:val="24"/>
          <w:lang w:eastAsia="en-US"/>
        </w:rPr>
        <w:t xml:space="preserve"> </w:t>
      </w:r>
      <w:r>
        <w:rPr>
          <w:rFonts w:cs="Arial"/>
          <w:sz w:val="24"/>
          <w:lang w:eastAsia="en-US"/>
        </w:rPr>
        <w:t xml:space="preserve">from the operation of sections 10, 13, 20, 23 and 69 of the </w:t>
      </w:r>
      <w:r>
        <w:rPr>
          <w:rFonts w:cs="Arial"/>
          <w:i/>
          <w:sz w:val="24"/>
          <w:lang w:eastAsia="en-US"/>
        </w:rPr>
        <w:t>Discrimination Act 1991</w:t>
      </w:r>
      <w:r>
        <w:rPr>
          <w:rFonts w:cs="Arial"/>
          <w:sz w:val="24"/>
          <w:lang w:eastAsia="en-US"/>
        </w:rPr>
        <w:t xml:space="preserve"> for a period of 3 years.</w:t>
      </w:r>
    </w:p>
    <w:p w14:paraId="038BE10A" w14:textId="77777777" w:rsidR="00A16D7F" w:rsidRDefault="00A16D7F" w:rsidP="00A16D7F">
      <w:pPr>
        <w:widowControl w:val="0"/>
        <w:spacing w:before="240" w:after="60" w:line="240" w:lineRule="auto"/>
        <w:ind w:left="720" w:hanging="720"/>
        <w:rPr>
          <w:rFonts w:eastAsia="Times New Roman" w:cs="Arial"/>
          <w:b/>
          <w:bCs/>
          <w:sz w:val="24"/>
          <w:lang w:eastAsia="en-US"/>
        </w:rPr>
      </w:pPr>
      <w:r>
        <w:rPr>
          <w:rFonts w:eastAsia="Times New Roman" w:cs="Arial"/>
          <w:b/>
          <w:bCs/>
          <w:sz w:val="24"/>
          <w:lang w:eastAsia="en-US"/>
        </w:rPr>
        <w:t>4</w:t>
      </w:r>
      <w:r>
        <w:rPr>
          <w:rFonts w:eastAsia="Times New Roman" w:cs="Arial"/>
          <w:b/>
          <w:bCs/>
          <w:sz w:val="24"/>
          <w:lang w:eastAsia="en-US"/>
        </w:rPr>
        <w:tab/>
        <w:t>Conditions on exemption</w:t>
      </w:r>
    </w:p>
    <w:p w14:paraId="2844E82B" w14:textId="77777777" w:rsidR="00A16D7F" w:rsidRDefault="00A16D7F" w:rsidP="00A16D7F">
      <w:pPr>
        <w:widowControl w:val="0"/>
        <w:spacing w:before="240" w:after="60" w:line="240" w:lineRule="auto"/>
        <w:ind w:left="720"/>
        <w:rPr>
          <w:rFonts w:cs="Arial"/>
          <w:sz w:val="24"/>
          <w:lang w:eastAsia="en-US"/>
        </w:rPr>
      </w:pPr>
      <w:r>
        <w:rPr>
          <w:rFonts w:cs="Arial"/>
          <w:sz w:val="24"/>
          <w:lang w:eastAsia="en-US"/>
        </w:rPr>
        <w:t>This exemption is subject to the conditions provided in the decision of the Human Rights Commission set out in Schedule 1 of this instrument.</w:t>
      </w:r>
    </w:p>
    <w:p w14:paraId="768B818D" w14:textId="7926130C" w:rsidR="00A16D7F" w:rsidRDefault="00A16D7F" w:rsidP="00A16D7F">
      <w:pPr>
        <w:widowControl w:val="0"/>
        <w:tabs>
          <w:tab w:val="left" w:pos="4320"/>
        </w:tabs>
        <w:spacing w:before="480" w:line="240" w:lineRule="auto"/>
        <w:rPr>
          <w:rFonts w:cs="Arial"/>
          <w:noProof/>
          <w:sz w:val="24"/>
          <w:lang w:eastAsia="en-AU"/>
        </w:rPr>
      </w:pPr>
    </w:p>
    <w:p w14:paraId="07A2A510" w14:textId="77777777" w:rsidR="00401AEF" w:rsidRDefault="00401AEF" w:rsidP="00A16D7F">
      <w:pPr>
        <w:widowControl w:val="0"/>
        <w:tabs>
          <w:tab w:val="left" w:pos="4320"/>
        </w:tabs>
        <w:spacing w:before="480" w:line="240" w:lineRule="auto"/>
        <w:rPr>
          <w:rFonts w:cs="Arial"/>
          <w:sz w:val="24"/>
          <w:lang w:eastAsia="en-US"/>
        </w:rPr>
      </w:pPr>
    </w:p>
    <w:p w14:paraId="60F5E672" w14:textId="77777777" w:rsidR="00A16D7F" w:rsidRDefault="00A16D7F" w:rsidP="00A16D7F">
      <w:pPr>
        <w:pStyle w:val="NoSpacing"/>
        <w:widowControl w:val="0"/>
        <w:rPr>
          <w:rFonts w:cs="Arial"/>
          <w:sz w:val="24"/>
          <w:lang w:eastAsia="en-US"/>
        </w:rPr>
      </w:pPr>
      <w:r>
        <w:rPr>
          <w:rFonts w:cs="Arial"/>
          <w:sz w:val="24"/>
          <w:lang w:eastAsia="en-US"/>
        </w:rPr>
        <w:t>Karen Toohey</w:t>
      </w:r>
    </w:p>
    <w:p w14:paraId="549696BA" w14:textId="77777777" w:rsidR="00A16D7F" w:rsidRDefault="00A16D7F" w:rsidP="00A16D7F">
      <w:pPr>
        <w:pStyle w:val="NoSpacing"/>
        <w:widowControl w:val="0"/>
        <w:rPr>
          <w:rFonts w:cs="Arial"/>
          <w:sz w:val="24"/>
          <w:lang w:eastAsia="en-US"/>
        </w:rPr>
      </w:pPr>
      <w:r>
        <w:rPr>
          <w:rFonts w:cs="Arial"/>
          <w:sz w:val="24"/>
          <w:lang w:eastAsia="en-US"/>
        </w:rPr>
        <w:t>Discrimination Commissioner</w:t>
      </w:r>
    </w:p>
    <w:p w14:paraId="30214C51" w14:textId="77777777" w:rsidR="00A16D7F" w:rsidRDefault="00A16D7F" w:rsidP="00A16D7F">
      <w:pPr>
        <w:pStyle w:val="NoSpacing"/>
        <w:widowControl w:val="0"/>
        <w:rPr>
          <w:rFonts w:cs="Arial"/>
          <w:sz w:val="24"/>
          <w:lang w:eastAsia="en-US"/>
        </w:rPr>
      </w:pPr>
    </w:p>
    <w:p w14:paraId="087984BD" w14:textId="77777777" w:rsidR="00A16D7F" w:rsidRDefault="00A16D7F" w:rsidP="00A16D7F">
      <w:pPr>
        <w:pStyle w:val="NoSpacing"/>
        <w:widowControl w:val="0"/>
        <w:rPr>
          <w:rFonts w:cs="Arial"/>
          <w:sz w:val="24"/>
          <w:lang w:eastAsia="en-US"/>
        </w:rPr>
      </w:pPr>
    </w:p>
    <w:p w14:paraId="0D852EE3" w14:textId="6E43042D" w:rsidR="005B3A56" w:rsidRDefault="00A16D7F" w:rsidP="00A16D7F">
      <w:pPr>
        <w:spacing w:before="0" w:line="240" w:lineRule="auto"/>
        <w:rPr>
          <w:rFonts w:ascii="Times New Roman" w:hAnsi="Times New Roman"/>
          <w:b/>
          <w:sz w:val="24"/>
          <w:szCs w:val="24"/>
        </w:rPr>
        <w:sectPr w:rsidR="005B3A56">
          <w:headerReference w:type="even" r:id="rId7"/>
          <w:headerReference w:type="default" r:id="rId8"/>
          <w:footerReference w:type="even" r:id="rId9"/>
          <w:footerReference w:type="default" r:id="rId10"/>
          <w:headerReference w:type="first" r:id="rId11"/>
          <w:footerReference w:type="first" r:id="rId12"/>
          <w:pgSz w:w="11906" w:h="16838"/>
          <w:pgMar w:top="1440" w:right="1797" w:bottom="1440" w:left="1797" w:header="720" w:footer="720" w:gutter="0"/>
          <w:cols w:space="720"/>
        </w:sectPr>
      </w:pPr>
      <w:r>
        <w:rPr>
          <w:rFonts w:cs="Arial"/>
          <w:sz w:val="24"/>
          <w:lang w:eastAsia="en-US"/>
        </w:rPr>
        <w:t xml:space="preserve">Dated: </w:t>
      </w:r>
      <w:r w:rsidR="00660E06">
        <w:rPr>
          <w:rFonts w:cs="Arial"/>
          <w:sz w:val="24"/>
          <w:lang w:eastAsia="en-US"/>
        </w:rPr>
        <w:t>7</w:t>
      </w:r>
      <w:r w:rsidR="008A260C">
        <w:rPr>
          <w:rFonts w:cs="Arial"/>
          <w:sz w:val="24"/>
          <w:lang w:eastAsia="en-US"/>
        </w:rPr>
        <w:t xml:space="preserve"> </w:t>
      </w:r>
      <w:r w:rsidR="00A76DDB">
        <w:rPr>
          <w:rFonts w:cs="Arial"/>
          <w:sz w:val="24"/>
          <w:lang w:eastAsia="en-US"/>
        </w:rPr>
        <w:t>April 2026</w:t>
      </w:r>
    </w:p>
    <w:p w14:paraId="75A8FF87" w14:textId="2A7D44C6" w:rsidR="00A76DDB" w:rsidRPr="00A76DDB" w:rsidRDefault="00A76DDB" w:rsidP="00A76DDB">
      <w:pPr>
        <w:autoSpaceDE w:val="0"/>
        <w:autoSpaceDN w:val="0"/>
        <w:adjustRightInd w:val="0"/>
        <w:spacing w:before="0" w:line="240" w:lineRule="auto"/>
        <w:rPr>
          <w:rFonts w:cs="Arial"/>
          <w:sz w:val="24"/>
          <w:szCs w:val="24"/>
          <w:lang w:eastAsia="en-AU"/>
        </w:rPr>
      </w:pPr>
      <w:r w:rsidRPr="00A76DDB">
        <w:rPr>
          <w:rFonts w:cs="Arial"/>
          <w:b/>
          <w:sz w:val="24"/>
          <w:szCs w:val="24"/>
          <w:lang w:eastAsia="en-AU"/>
        </w:rPr>
        <w:lastRenderedPageBreak/>
        <w:br/>
      </w:r>
      <w:r w:rsidRPr="00A76DDB">
        <w:rPr>
          <w:rFonts w:cs="Arial"/>
          <w:sz w:val="24"/>
          <w:szCs w:val="24"/>
          <w:lang w:eastAsia="en-AU"/>
        </w:rPr>
        <w:t xml:space="preserve">Pursuant to section 109 of the </w:t>
      </w:r>
      <w:r w:rsidRPr="00A76DDB">
        <w:rPr>
          <w:rFonts w:cs="Arial"/>
          <w:i/>
          <w:sz w:val="24"/>
          <w:szCs w:val="24"/>
          <w:lang w:eastAsia="en-AU"/>
        </w:rPr>
        <w:t>Discrimination Act 1991</w:t>
      </w:r>
      <w:r w:rsidRPr="00A76DDB">
        <w:rPr>
          <w:rFonts w:cs="Arial"/>
          <w:sz w:val="24"/>
          <w:szCs w:val="24"/>
          <w:lang w:eastAsia="en-AU"/>
        </w:rPr>
        <w:t xml:space="preserve"> (ACT) (</w:t>
      </w:r>
      <w:r w:rsidRPr="00A76DDB">
        <w:rPr>
          <w:rFonts w:cs="Arial"/>
          <w:b/>
          <w:sz w:val="24"/>
          <w:szCs w:val="24"/>
          <w:lang w:eastAsia="en-AU"/>
        </w:rPr>
        <w:t>Discrimination Act</w:t>
      </w:r>
      <w:r w:rsidRPr="00A76DDB">
        <w:rPr>
          <w:rFonts w:cs="Arial"/>
          <w:sz w:val="24"/>
          <w:szCs w:val="24"/>
          <w:lang w:eastAsia="en-AU"/>
        </w:rPr>
        <w:t xml:space="preserve">), the Human Rights Commission grants Lockheed Martin Australia Pty Limited (ABN 30 008 425 509), Lockheed Martin Global, Inc. (ABN 68 078 183 712) and Sikorsky Aircraft Australia Ltd (ABN 82 003 031 909)) </w:t>
      </w:r>
      <w:r w:rsidR="001F476A">
        <w:rPr>
          <w:rFonts w:cs="Arial"/>
          <w:sz w:val="24"/>
          <w:szCs w:val="24"/>
          <w:lang w:eastAsia="en-AU"/>
        </w:rPr>
        <w:t xml:space="preserve">(together, the Lockheed Martin entities) </w:t>
      </w:r>
      <w:r w:rsidRPr="00A76DDB">
        <w:rPr>
          <w:rFonts w:cs="Arial"/>
          <w:sz w:val="24"/>
          <w:szCs w:val="24"/>
          <w:lang w:eastAsia="en-AU"/>
        </w:rPr>
        <w:t>exemptions from the operation of sections 10, 13, 20, 23 and 69 of the Discrimination Act subject to the following terms:</w:t>
      </w:r>
    </w:p>
    <w:p w14:paraId="6F5FC5F7" w14:textId="77777777" w:rsidR="00A76DDB" w:rsidRPr="00A76DDB" w:rsidRDefault="00A76DDB" w:rsidP="00A76DDB">
      <w:pPr>
        <w:autoSpaceDE w:val="0"/>
        <w:autoSpaceDN w:val="0"/>
        <w:adjustRightInd w:val="0"/>
        <w:spacing w:before="0" w:line="240" w:lineRule="auto"/>
        <w:rPr>
          <w:rFonts w:cs="Arial"/>
          <w:sz w:val="24"/>
          <w:szCs w:val="24"/>
          <w:lang w:eastAsia="en-AU"/>
        </w:rPr>
      </w:pPr>
    </w:p>
    <w:p w14:paraId="483A9289" w14:textId="77777777" w:rsidR="00A76DDB" w:rsidRPr="00A76DDB" w:rsidRDefault="00A76DDB" w:rsidP="00A76DDB">
      <w:pPr>
        <w:autoSpaceDE w:val="0"/>
        <w:autoSpaceDN w:val="0"/>
        <w:adjustRightInd w:val="0"/>
        <w:spacing w:before="0" w:line="240" w:lineRule="auto"/>
        <w:rPr>
          <w:rFonts w:cs="Arial"/>
          <w:b/>
          <w:bCs/>
          <w:sz w:val="24"/>
          <w:szCs w:val="24"/>
          <w:lang w:eastAsia="en-AU"/>
        </w:rPr>
      </w:pPr>
      <w:r w:rsidRPr="00A76DDB">
        <w:rPr>
          <w:rFonts w:cs="Arial"/>
          <w:b/>
          <w:bCs/>
          <w:sz w:val="24"/>
          <w:szCs w:val="24"/>
          <w:lang w:eastAsia="en-AU"/>
        </w:rPr>
        <w:t>DEFINITIONS</w:t>
      </w:r>
    </w:p>
    <w:p w14:paraId="0A146AB7" w14:textId="77777777" w:rsidR="00A76DDB" w:rsidRPr="00A76DDB" w:rsidRDefault="00A76DDB" w:rsidP="00A76DDB">
      <w:pPr>
        <w:autoSpaceDE w:val="0"/>
        <w:autoSpaceDN w:val="0"/>
        <w:adjustRightInd w:val="0"/>
        <w:spacing w:before="0" w:line="240" w:lineRule="auto"/>
        <w:rPr>
          <w:rFonts w:cs="Arial"/>
          <w:b/>
          <w:bCs/>
          <w:sz w:val="24"/>
          <w:szCs w:val="24"/>
          <w:lang w:eastAsia="en-AU"/>
        </w:rPr>
      </w:pPr>
    </w:p>
    <w:p w14:paraId="4C4E92E5" w14:textId="77777777" w:rsidR="00A76DDB" w:rsidRDefault="00A76DDB" w:rsidP="00A76DDB">
      <w:pPr>
        <w:autoSpaceDE w:val="0"/>
        <w:autoSpaceDN w:val="0"/>
        <w:adjustRightInd w:val="0"/>
        <w:spacing w:before="0" w:line="240" w:lineRule="auto"/>
        <w:rPr>
          <w:rFonts w:cs="Arial"/>
          <w:sz w:val="24"/>
          <w:szCs w:val="24"/>
          <w:lang w:eastAsia="en-AU"/>
        </w:rPr>
      </w:pPr>
      <w:r w:rsidRPr="00A76DDB">
        <w:rPr>
          <w:rFonts w:cs="Arial"/>
          <w:sz w:val="24"/>
          <w:szCs w:val="24"/>
          <w:lang w:eastAsia="en-AU"/>
        </w:rPr>
        <w:t>In this exemption order:</w:t>
      </w:r>
    </w:p>
    <w:p w14:paraId="1404308E" w14:textId="77777777" w:rsidR="0079533F" w:rsidRPr="00A76DDB" w:rsidRDefault="0079533F" w:rsidP="00A76DDB">
      <w:pPr>
        <w:autoSpaceDE w:val="0"/>
        <w:autoSpaceDN w:val="0"/>
        <w:adjustRightInd w:val="0"/>
        <w:spacing w:before="0" w:line="240" w:lineRule="auto"/>
        <w:rPr>
          <w:rFonts w:cs="Arial"/>
          <w:sz w:val="24"/>
          <w:szCs w:val="24"/>
          <w:lang w:eastAsia="en-AU"/>
        </w:rPr>
      </w:pPr>
    </w:p>
    <w:p w14:paraId="7D663FAB" w14:textId="77777777" w:rsidR="00A76DDB" w:rsidRPr="00A76DDB" w:rsidRDefault="00A76DDB" w:rsidP="00A76DDB">
      <w:pPr>
        <w:autoSpaceDE w:val="0"/>
        <w:autoSpaceDN w:val="0"/>
        <w:adjustRightInd w:val="0"/>
        <w:spacing w:before="0" w:line="240" w:lineRule="auto"/>
        <w:rPr>
          <w:rFonts w:cs="Arial"/>
          <w:bCs/>
          <w:sz w:val="24"/>
          <w:szCs w:val="24"/>
          <w:lang w:eastAsia="en-AU"/>
        </w:rPr>
      </w:pPr>
      <w:r w:rsidRPr="00A76DDB">
        <w:rPr>
          <w:rFonts w:cs="Arial"/>
          <w:b/>
          <w:bCs/>
          <w:sz w:val="24"/>
          <w:szCs w:val="24"/>
          <w:lang w:eastAsia="en-AU"/>
        </w:rPr>
        <w:t>Applicants</w:t>
      </w:r>
      <w:r w:rsidRPr="00A76DDB">
        <w:rPr>
          <w:rFonts w:cs="Arial"/>
          <w:bCs/>
          <w:sz w:val="24"/>
          <w:szCs w:val="24"/>
          <w:lang w:eastAsia="en-AU"/>
        </w:rPr>
        <w:t xml:space="preserve"> means: </w:t>
      </w:r>
    </w:p>
    <w:p w14:paraId="56A57336" w14:textId="77777777" w:rsidR="00A76DDB" w:rsidRPr="00A76DDB" w:rsidRDefault="00A76DDB" w:rsidP="00A76DDB">
      <w:pPr>
        <w:numPr>
          <w:ilvl w:val="0"/>
          <w:numId w:val="28"/>
        </w:numPr>
        <w:autoSpaceDE w:val="0"/>
        <w:autoSpaceDN w:val="0"/>
        <w:adjustRightInd w:val="0"/>
        <w:spacing w:before="0" w:line="240" w:lineRule="auto"/>
        <w:rPr>
          <w:rFonts w:cs="Arial"/>
          <w:bCs/>
          <w:sz w:val="24"/>
          <w:szCs w:val="24"/>
          <w:lang w:eastAsia="en-AU"/>
        </w:rPr>
      </w:pPr>
      <w:r w:rsidRPr="00A76DDB">
        <w:rPr>
          <w:rFonts w:cs="Arial"/>
          <w:sz w:val="24"/>
          <w:szCs w:val="24"/>
          <w:lang w:eastAsia="en-AU"/>
        </w:rPr>
        <w:t>Lockheed Martin Australia Pty Limited (ABN 30 008 425 509);</w:t>
      </w:r>
    </w:p>
    <w:p w14:paraId="2441D4A2" w14:textId="77777777" w:rsidR="00A76DDB" w:rsidRPr="00A76DDB" w:rsidRDefault="00A76DDB" w:rsidP="00A76DDB">
      <w:pPr>
        <w:numPr>
          <w:ilvl w:val="0"/>
          <w:numId w:val="28"/>
        </w:numPr>
        <w:autoSpaceDE w:val="0"/>
        <w:autoSpaceDN w:val="0"/>
        <w:adjustRightInd w:val="0"/>
        <w:spacing w:before="0" w:line="240" w:lineRule="auto"/>
        <w:rPr>
          <w:rFonts w:cs="Arial"/>
          <w:bCs/>
          <w:sz w:val="24"/>
          <w:szCs w:val="24"/>
          <w:lang w:eastAsia="en-AU"/>
        </w:rPr>
      </w:pPr>
      <w:r w:rsidRPr="00A76DDB">
        <w:rPr>
          <w:rFonts w:cs="Arial"/>
          <w:sz w:val="24"/>
          <w:szCs w:val="24"/>
          <w:lang w:eastAsia="en-AU"/>
        </w:rPr>
        <w:t xml:space="preserve">Lockheed Martin Global, Inc. (ABN 68 078 183 712); and </w:t>
      </w:r>
    </w:p>
    <w:p w14:paraId="0C87018D" w14:textId="77777777" w:rsidR="00A76DDB" w:rsidRPr="0079533F" w:rsidRDefault="00A76DDB" w:rsidP="00A76DDB">
      <w:pPr>
        <w:numPr>
          <w:ilvl w:val="0"/>
          <w:numId w:val="28"/>
        </w:numPr>
        <w:autoSpaceDE w:val="0"/>
        <w:autoSpaceDN w:val="0"/>
        <w:adjustRightInd w:val="0"/>
        <w:spacing w:before="0" w:line="240" w:lineRule="auto"/>
        <w:rPr>
          <w:rFonts w:cs="Arial"/>
          <w:bCs/>
          <w:sz w:val="24"/>
          <w:szCs w:val="24"/>
          <w:lang w:eastAsia="en-AU"/>
        </w:rPr>
      </w:pPr>
      <w:r w:rsidRPr="00A76DDB">
        <w:rPr>
          <w:rFonts w:cs="Arial"/>
          <w:sz w:val="24"/>
          <w:szCs w:val="24"/>
          <w:lang w:eastAsia="en-AU"/>
        </w:rPr>
        <w:t>Sikorsky Aircraft Australia Ltd (ABN 82 003 031 909).</w:t>
      </w:r>
    </w:p>
    <w:p w14:paraId="20FE4F81" w14:textId="77777777" w:rsidR="0079533F" w:rsidRPr="00A76DDB" w:rsidRDefault="0079533F" w:rsidP="0079533F">
      <w:pPr>
        <w:autoSpaceDE w:val="0"/>
        <w:autoSpaceDN w:val="0"/>
        <w:adjustRightInd w:val="0"/>
        <w:spacing w:before="0" w:line="240" w:lineRule="auto"/>
        <w:ind w:left="720"/>
        <w:rPr>
          <w:rFonts w:cs="Arial"/>
          <w:bCs/>
          <w:sz w:val="24"/>
          <w:szCs w:val="24"/>
          <w:lang w:eastAsia="en-AU"/>
        </w:rPr>
      </w:pPr>
    </w:p>
    <w:p w14:paraId="325348A1" w14:textId="77777777" w:rsidR="00A76DDB" w:rsidRPr="00A76DDB" w:rsidRDefault="00A76DDB" w:rsidP="00A76DDB">
      <w:pPr>
        <w:autoSpaceDE w:val="0"/>
        <w:autoSpaceDN w:val="0"/>
        <w:adjustRightInd w:val="0"/>
        <w:spacing w:before="0" w:line="240" w:lineRule="auto"/>
        <w:rPr>
          <w:rFonts w:cs="Arial"/>
          <w:sz w:val="24"/>
          <w:szCs w:val="24"/>
          <w:lang w:eastAsia="en-AU"/>
        </w:rPr>
      </w:pPr>
      <w:r w:rsidRPr="00A76DDB">
        <w:rPr>
          <w:rFonts w:cs="Arial"/>
          <w:b/>
          <w:bCs/>
          <w:sz w:val="24"/>
          <w:szCs w:val="24"/>
          <w:lang w:eastAsia="en-AU"/>
        </w:rPr>
        <w:t>Associated Instrument</w:t>
      </w:r>
      <w:r w:rsidRPr="00A76DDB">
        <w:rPr>
          <w:rFonts w:cs="Arial"/>
          <w:sz w:val="24"/>
          <w:szCs w:val="24"/>
          <w:lang w:eastAsia="en-AU"/>
        </w:rPr>
        <w:t xml:space="preserve"> means:</w:t>
      </w:r>
    </w:p>
    <w:p w14:paraId="40160A20" w14:textId="77777777" w:rsidR="00A76DDB" w:rsidRPr="00A76DDB" w:rsidRDefault="00A76DDB" w:rsidP="00A76DDB">
      <w:pPr>
        <w:numPr>
          <w:ilvl w:val="0"/>
          <w:numId w:val="29"/>
        </w:numPr>
        <w:autoSpaceDE w:val="0"/>
        <w:autoSpaceDN w:val="0"/>
        <w:adjustRightInd w:val="0"/>
        <w:spacing w:before="0" w:line="240" w:lineRule="auto"/>
        <w:rPr>
          <w:rFonts w:cs="Arial"/>
          <w:sz w:val="24"/>
          <w:szCs w:val="24"/>
          <w:lang w:eastAsia="en-AU"/>
        </w:rPr>
      </w:pPr>
      <w:r w:rsidRPr="00A76DDB">
        <w:rPr>
          <w:rFonts w:cs="Arial"/>
          <w:sz w:val="24"/>
          <w:szCs w:val="24"/>
          <w:lang w:eastAsia="en-AU"/>
        </w:rPr>
        <w:t xml:space="preserve">manufacturing licence agreements; </w:t>
      </w:r>
    </w:p>
    <w:p w14:paraId="288F4BF6" w14:textId="77777777" w:rsidR="00A76DDB" w:rsidRPr="00A76DDB" w:rsidRDefault="00A76DDB" w:rsidP="00A76DDB">
      <w:pPr>
        <w:numPr>
          <w:ilvl w:val="0"/>
          <w:numId w:val="29"/>
        </w:numPr>
        <w:autoSpaceDE w:val="0"/>
        <w:autoSpaceDN w:val="0"/>
        <w:adjustRightInd w:val="0"/>
        <w:spacing w:before="0" w:line="240" w:lineRule="auto"/>
        <w:rPr>
          <w:rFonts w:cs="Arial"/>
          <w:sz w:val="24"/>
          <w:szCs w:val="24"/>
          <w:lang w:eastAsia="en-AU"/>
        </w:rPr>
      </w:pPr>
      <w:r w:rsidRPr="00A76DDB">
        <w:rPr>
          <w:rFonts w:cs="Arial"/>
          <w:sz w:val="24"/>
          <w:szCs w:val="24"/>
          <w:lang w:eastAsia="en-AU"/>
        </w:rPr>
        <w:t xml:space="preserve">technical assistance agreements; </w:t>
      </w:r>
    </w:p>
    <w:p w14:paraId="1C61EA25" w14:textId="77777777" w:rsidR="00A76DDB" w:rsidRPr="00A76DDB" w:rsidRDefault="00A76DDB" w:rsidP="00A76DDB">
      <w:pPr>
        <w:numPr>
          <w:ilvl w:val="0"/>
          <w:numId w:val="29"/>
        </w:numPr>
        <w:autoSpaceDE w:val="0"/>
        <w:autoSpaceDN w:val="0"/>
        <w:adjustRightInd w:val="0"/>
        <w:spacing w:before="0" w:line="240" w:lineRule="auto"/>
        <w:rPr>
          <w:rFonts w:cs="Arial"/>
          <w:sz w:val="24"/>
          <w:szCs w:val="24"/>
          <w:lang w:eastAsia="en-AU"/>
        </w:rPr>
      </w:pPr>
      <w:r w:rsidRPr="00A76DDB">
        <w:rPr>
          <w:rFonts w:cs="Arial"/>
          <w:sz w:val="24"/>
          <w:szCs w:val="24"/>
          <w:lang w:eastAsia="en-AU"/>
        </w:rPr>
        <w:t>third party retransfers in relation to foreign military sales and technology agreements;</w:t>
      </w:r>
    </w:p>
    <w:p w14:paraId="736055BF" w14:textId="77777777" w:rsidR="00A76DDB" w:rsidRPr="00A76DDB" w:rsidRDefault="00A76DDB" w:rsidP="00A76DDB">
      <w:pPr>
        <w:numPr>
          <w:ilvl w:val="0"/>
          <w:numId w:val="29"/>
        </w:numPr>
        <w:autoSpaceDE w:val="0"/>
        <w:autoSpaceDN w:val="0"/>
        <w:adjustRightInd w:val="0"/>
        <w:spacing w:before="0" w:line="240" w:lineRule="auto"/>
        <w:rPr>
          <w:rFonts w:cs="Arial"/>
          <w:sz w:val="24"/>
          <w:szCs w:val="24"/>
          <w:lang w:eastAsia="en-AU"/>
        </w:rPr>
      </w:pPr>
      <w:r w:rsidRPr="00A76DDB">
        <w:rPr>
          <w:rFonts w:cs="Arial"/>
          <w:sz w:val="24"/>
          <w:szCs w:val="24"/>
          <w:lang w:eastAsia="en-AU"/>
        </w:rPr>
        <w:t>assurance letters;</w:t>
      </w:r>
    </w:p>
    <w:p w14:paraId="51C66517" w14:textId="77777777" w:rsidR="00A76DDB" w:rsidRPr="00A76DDB" w:rsidRDefault="00A76DDB" w:rsidP="00A76DDB">
      <w:pPr>
        <w:numPr>
          <w:ilvl w:val="0"/>
          <w:numId w:val="29"/>
        </w:numPr>
        <w:autoSpaceDE w:val="0"/>
        <w:autoSpaceDN w:val="0"/>
        <w:adjustRightInd w:val="0"/>
        <w:spacing w:before="0" w:line="240" w:lineRule="auto"/>
        <w:rPr>
          <w:rFonts w:cs="Arial"/>
          <w:sz w:val="24"/>
          <w:szCs w:val="24"/>
          <w:lang w:eastAsia="en-AU"/>
        </w:rPr>
      </w:pPr>
      <w:r w:rsidRPr="00A76DDB">
        <w:rPr>
          <w:rFonts w:cs="Arial"/>
          <w:sz w:val="24"/>
          <w:szCs w:val="24"/>
          <w:lang w:eastAsia="en-AU"/>
        </w:rPr>
        <w:t>export licences granted by the US Department of Commerce and/or US State Department; and</w:t>
      </w:r>
    </w:p>
    <w:p w14:paraId="432101FD" w14:textId="77777777" w:rsidR="00A76DDB" w:rsidRPr="00A76DDB" w:rsidRDefault="00A76DDB" w:rsidP="00A76DDB">
      <w:pPr>
        <w:numPr>
          <w:ilvl w:val="0"/>
          <w:numId w:val="29"/>
        </w:numPr>
        <w:autoSpaceDE w:val="0"/>
        <w:autoSpaceDN w:val="0"/>
        <w:adjustRightInd w:val="0"/>
        <w:spacing w:before="0" w:line="240" w:lineRule="auto"/>
        <w:rPr>
          <w:rFonts w:cs="Arial"/>
          <w:sz w:val="24"/>
          <w:szCs w:val="24"/>
          <w:lang w:eastAsia="en-AU"/>
        </w:rPr>
      </w:pPr>
      <w:r w:rsidRPr="00A76DDB">
        <w:rPr>
          <w:rFonts w:cs="Arial"/>
          <w:sz w:val="24"/>
          <w:szCs w:val="24"/>
          <w:lang w:eastAsia="en-AU"/>
        </w:rPr>
        <w:t>memoranda of understanding</w:t>
      </w:r>
    </w:p>
    <w:p w14:paraId="6456308F" w14:textId="77777777" w:rsidR="00A76DDB" w:rsidRPr="00A76DDB" w:rsidRDefault="00A76DDB" w:rsidP="00462D6B">
      <w:pPr>
        <w:autoSpaceDE w:val="0"/>
        <w:autoSpaceDN w:val="0"/>
        <w:adjustRightInd w:val="0"/>
        <w:spacing w:before="0" w:line="240" w:lineRule="auto"/>
        <w:ind w:firstLine="360"/>
        <w:rPr>
          <w:rFonts w:cs="Arial"/>
          <w:sz w:val="24"/>
          <w:szCs w:val="24"/>
          <w:lang w:eastAsia="en-AU"/>
        </w:rPr>
      </w:pPr>
      <w:r w:rsidRPr="00A76DDB">
        <w:rPr>
          <w:rFonts w:cs="Arial"/>
          <w:sz w:val="24"/>
          <w:szCs w:val="24"/>
          <w:lang w:eastAsia="en-AU"/>
        </w:rPr>
        <w:t xml:space="preserve">- </w:t>
      </w:r>
      <w:r w:rsidRPr="00A76DDB">
        <w:rPr>
          <w:rFonts w:cs="Arial"/>
          <w:sz w:val="24"/>
          <w:szCs w:val="24"/>
          <w:lang w:eastAsia="en-AU"/>
        </w:rPr>
        <w:tab/>
        <w:t>entered into by the Applicants pursuant to Australian and International Export Control Laws.</w:t>
      </w:r>
    </w:p>
    <w:p w14:paraId="0E1BB7C0" w14:textId="77777777" w:rsidR="0079533F" w:rsidRDefault="0079533F" w:rsidP="00A76DDB">
      <w:pPr>
        <w:autoSpaceDE w:val="0"/>
        <w:autoSpaceDN w:val="0"/>
        <w:adjustRightInd w:val="0"/>
        <w:spacing w:before="0" w:line="240" w:lineRule="auto"/>
        <w:rPr>
          <w:rFonts w:cs="Arial"/>
          <w:b/>
          <w:bCs/>
          <w:sz w:val="24"/>
          <w:szCs w:val="24"/>
          <w:lang w:eastAsia="en-AU"/>
        </w:rPr>
      </w:pPr>
    </w:p>
    <w:p w14:paraId="5991BC22" w14:textId="61FBA5FD" w:rsidR="00A76DDB" w:rsidRPr="00A76DDB" w:rsidRDefault="00A76DDB" w:rsidP="00A76DDB">
      <w:pPr>
        <w:autoSpaceDE w:val="0"/>
        <w:autoSpaceDN w:val="0"/>
        <w:adjustRightInd w:val="0"/>
        <w:spacing w:before="0" w:line="240" w:lineRule="auto"/>
        <w:rPr>
          <w:rFonts w:cs="Arial"/>
          <w:sz w:val="24"/>
          <w:szCs w:val="24"/>
          <w:lang w:eastAsia="en-AU"/>
        </w:rPr>
      </w:pPr>
      <w:r w:rsidRPr="00A76DDB">
        <w:rPr>
          <w:rFonts w:cs="Arial"/>
          <w:b/>
          <w:bCs/>
          <w:sz w:val="24"/>
          <w:szCs w:val="24"/>
          <w:lang w:eastAsia="en-AU"/>
        </w:rPr>
        <w:t>Australian and International Export Control Laws</w:t>
      </w:r>
      <w:r w:rsidRPr="00A76DDB">
        <w:rPr>
          <w:rFonts w:cs="Arial"/>
          <w:sz w:val="24"/>
          <w:szCs w:val="24"/>
          <w:lang w:eastAsia="en-AU"/>
        </w:rPr>
        <w:t xml:space="preserve"> means:</w:t>
      </w:r>
    </w:p>
    <w:p w14:paraId="46EB4A8E" w14:textId="77777777" w:rsidR="00A76DDB" w:rsidRPr="00A76DDB" w:rsidRDefault="00A76DDB" w:rsidP="00A76DDB">
      <w:pPr>
        <w:numPr>
          <w:ilvl w:val="0"/>
          <w:numId w:val="30"/>
        </w:numPr>
        <w:autoSpaceDE w:val="0"/>
        <w:autoSpaceDN w:val="0"/>
        <w:adjustRightInd w:val="0"/>
        <w:spacing w:before="0" w:line="240" w:lineRule="auto"/>
        <w:rPr>
          <w:rFonts w:cs="Arial"/>
          <w:sz w:val="24"/>
          <w:szCs w:val="24"/>
          <w:lang w:eastAsia="en-AU"/>
        </w:rPr>
      </w:pPr>
      <w:r w:rsidRPr="00A76DDB">
        <w:rPr>
          <w:rFonts w:cs="Arial"/>
          <w:sz w:val="24"/>
          <w:szCs w:val="24"/>
          <w:lang w:eastAsia="en-AU"/>
        </w:rPr>
        <w:t xml:space="preserve">requirements made by the Australian government, its Department of Defence or any other department of that government, including requirements under the </w:t>
      </w:r>
      <w:r w:rsidRPr="00A76DDB">
        <w:rPr>
          <w:rFonts w:cs="Arial"/>
          <w:i/>
          <w:sz w:val="24"/>
          <w:szCs w:val="24"/>
          <w:lang w:eastAsia="en-AU"/>
        </w:rPr>
        <w:t xml:space="preserve">Defence Trade Controls Act 2012 </w:t>
      </w:r>
      <w:r w:rsidRPr="00A76DDB">
        <w:rPr>
          <w:rFonts w:cs="Arial"/>
          <w:sz w:val="24"/>
          <w:szCs w:val="24"/>
          <w:lang w:eastAsia="en-AU"/>
        </w:rPr>
        <w:t>(Cth);</w:t>
      </w:r>
    </w:p>
    <w:p w14:paraId="4B97FA22" w14:textId="77777777" w:rsidR="00A76DDB" w:rsidRPr="00A76DDB" w:rsidRDefault="00A76DDB" w:rsidP="00A76DDB">
      <w:pPr>
        <w:numPr>
          <w:ilvl w:val="0"/>
          <w:numId w:val="30"/>
        </w:numPr>
        <w:autoSpaceDE w:val="0"/>
        <w:autoSpaceDN w:val="0"/>
        <w:adjustRightInd w:val="0"/>
        <w:spacing w:before="0" w:line="240" w:lineRule="auto"/>
        <w:rPr>
          <w:rFonts w:cs="Arial"/>
          <w:sz w:val="24"/>
          <w:szCs w:val="24"/>
          <w:lang w:eastAsia="en-AU"/>
        </w:rPr>
      </w:pPr>
      <w:r w:rsidRPr="00A76DDB">
        <w:rPr>
          <w:rFonts w:cs="Arial"/>
          <w:sz w:val="24"/>
          <w:szCs w:val="24"/>
          <w:lang w:eastAsia="en-AU"/>
        </w:rPr>
        <w:t>the ITAR;</w:t>
      </w:r>
    </w:p>
    <w:p w14:paraId="2063CE4F" w14:textId="77777777" w:rsidR="00A76DDB" w:rsidRPr="00A76DDB" w:rsidRDefault="00A76DDB" w:rsidP="00A76DDB">
      <w:pPr>
        <w:numPr>
          <w:ilvl w:val="0"/>
          <w:numId w:val="30"/>
        </w:numPr>
        <w:autoSpaceDE w:val="0"/>
        <w:autoSpaceDN w:val="0"/>
        <w:adjustRightInd w:val="0"/>
        <w:spacing w:before="0" w:line="240" w:lineRule="auto"/>
        <w:rPr>
          <w:rFonts w:cs="Arial"/>
          <w:sz w:val="24"/>
          <w:szCs w:val="24"/>
          <w:lang w:eastAsia="en-AU"/>
        </w:rPr>
      </w:pPr>
      <w:r w:rsidRPr="00A76DDB">
        <w:rPr>
          <w:rFonts w:cs="Arial"/>
          <w:sz w:val="24"/>
          <w:szCs w:val="24"/>
          <w:lang w:eastAsia="en-AU"/>
        </w:rPr>
        <w:t>the EAR; and</w:t>
      </w:r>
    </w:p>
    <w:p w14:paraId="2FEE6C04" w14:textId="77777777" w:rsidR="00A76DDB" w:rsidRPr="00A76DDB" w:rsidRDefault="00A76DDB" w:rsidP="00A76DDB">
      <w:pPr>
        <w:numPr>
          <w:ilvl w:val="0"/>
          <w:numId w:val="30"/>
        </w:numPr>
        <w:autoSpaceDE w:val="0"/>
        <w:autoSpaceDN w:val="0"/>
        <w:adjustRightInd w:val="0"/>
        <w:spacing w:before="0" w:line="240" w:lineRule="auto"/>
        <w:rPr>
          <w:rFonts w:cs="Arial"/>
          <w:sz w:val="24"/>
          <w:szCs w:val="24"/>
          <w:lang w:eastAsia="en-AU"/>
        </w:rPr>
      </w:pPr>
      <w:r w:rsidRPr="00A76DDB">
        <w:rPr>
          <w:rFonts w:cs="Arial"/>
          <w:sz w:val="24"/>
          <w:szCs w:val="24"/>
          <w:lang w:eastAsia="en-AU"/>
        </w:rPr>
        <w:t>the US Arms Export Control Act</w:t>
      </w:r>
    </w:p>
    <w:p w14:paraId="68B29B95" w14:textId="77777777" w:rsidR="00A76DDB" w:rsidRPr="00A76DDB" w:rsidRDefault="00A76DDB" w:rsidP="00462D6B">
      <w:pPr>
        <w:autoSpaceDE w:val="0"/>
        <w:autoSpaceDN w:val="0"/>
        <w:adjustRightInd w:val="0"/>
        <w:spacing w:before="0" w:line="240" w:lineRule="auto"/>
        <w:ind w:firstLine="360"/>
        <w:rPr>
          <w:rFonts w:cs="Arial"/>
          <w:sz w:val="24"/>
          <w:szCs w:val="24"/>
          <w:lang w:eastAsia="en-AU"/>
        </w:rPr>
      </w:pPr>
      <w:r w:rsidRPr="00A76DDB">
        <w:rPr>
          <w:rFonts w:cs="Arial"/>
          <w:sz w:val="24"/>
          <w:szCs w:val="24"/>
          <w:lang w:eastAsia="en-AU"/>
        </w:rPr>
        <w:t xml:space="preserve">- </w:t>
      </w:r>
      <w:r w:rsidRPr="00A76DDB">
        <w:rPr>
          <w:rFonts w:cs="Arial"/>
          <w:sz w:val="24"/>
          <w:szCs w:val="24"/>
          <w:lang w:eastAsia="en-AU"/>
        </w:rPr>
        <w:tab/>
        <w:t>as amended from time to time.</w:t>
      </w:r>
    </w:p>
    <w:p w14:paraId="3447C340" w14:textId="77777777" w:rsidR="0079533F" w:rsidRDefault="0079533F" w:rsidP="00A76DDB">
      <w:pPr>
        <w:autoSpaceDE w:val="0"/>
        <w:autoSpaceDN w:val="0"/>
        <w:adjustRightInd w:val="0"/>
        <w:spacing w:before="0" w:line="240" w:lineRule="auto"/>
        <w:rPr>
          <w:rFonts w:cs="Arial"/>
          <w:b/>
          <w:bCs/>
          <w:sz w:val="24"/>
          <w:szCs w:val="24"/>
          <w:lang w:eastAsia="en-AU"/>
        </w:rPr>
      </w:pPr>
    </w:p>
    <w:p w14:paraId="2707A3EF" w14:textId="5864F63F" w:rsidR="00A76DDB" w:rsidRPr="00A76DDB" w:rsidRDefault="00A76DDB" w:rsidP="00A76DDB">
      <w:pPr>
        <w:autoSpaceDE w:val="0"/>
        <w:autoSpaceDN w:val="0"/>
        <w:adjustRightInd w:val="0"/>
        <w:spacing w:before="0" w:line="240" w:lineRule="auto"/>
        <w:rPr>
          <w:rFonts w:cs="Arial"/>
          <w:b/>
          <w:sz w:val="24"/>
          <w:szCs w:val="24"/>
          <w:lang w:eastAsia="en-AU"/>
        </w:rPr>
      </w:pPr>
      <w:r w:rsidRPr="00A76DDB">
        <w:rPr>
          <w:rFonts w:cs="Arial"/>
          <w:b/>
          <w:bCs/>
          <w:sz w:val="24"/>
          <w:szCs w:val="24"/>
          <w:lang w:eastAsia="en-AU"/>
        </w:rPr>
        <w:t>Controlled Material</w:t>
      </w:r>
      <w:r w:rsidRPr="00A76DDB">
        <w:rPr>
          <w:rFonts w:cs="Arial"/>
          <w:sz w:val="24"/>
          <w:szCs w:val="24"/>
          <w:lang w:eastAsia="en-AU"/>
        </w:rPr>
        <w:t xml:space="preserve"> includes Controlled Classified Material and Controlled Unclassified Material as those terms are defined in the ITAR.</w:t>
      </w:r>
    </w:p>
    <w:p w14:paraId="4BCDC635" w14:textId="77777777" w:rsidR="0079533F" w:rsidRDefault="0079533F" w:rsidP="00A76DDB">
      <w:pPr>
        <w:autoSpaceDE w:val="0"/>
        <w:autoSpaceDN w:val="0"/>
        <w:adjustRightInd w:val="0"/>
        <w:spacing w:before="0" w:line="240" w:lineRule="auto"/>
        <w:rPr>
          <w:rFonts w:cs="Arial"/>
          <w:b/>
          <w:sz w:val="24"/>
          <w:szCs w:val="24"/>
          <w:lang w:eastAsia="en-AU"/>
        </w:rPr>
      </w:pPr>
    </w:p>
    <w:p w14:paraId="6B28C484" w14:textId="401A4B76" w:rsidR="00A76DDB" w:rsidRPr="00A76DDB" w:rsidRDefault="00A76DDB" w:rsidP="00A76DDB">
      <w:pPr>
        <w:autoSpaceDE w:val="0"/>
        <w:autoSpaceDN w:val="0"/>
        <w:adjustRightInd w:val="0"/>
        <w:spacing w:before="0" w:line="240" w:lineRule="auto"/>
        <w:rPr>
          <w:rFonts w:cs="Arial"/>
          <w:sz w:val="24"/>
          <w:szCs w:val="24"/>
          <w:lang w:eastAsia="en-AU"/>
        </w:rPr>
      </w:pPr>
      <w:r w:rsidRPr="00A76DDB">
        <w:rPr>
          <w:rFonts w:cs="Arial"/>
          <w:b/>
          <w:sz w:val="24"/>
          <w:szCs w:val="24"/>
          <w:lang w:eastAsia="en-AU"/>
        </w:rPr>
        <w:t xml:space="preserve">EAR </w:t>
      </w:r>
      <w:r w:rsidRPr="00A76DDB">
        <w:rPr>
          <w:rFonts w:cs="Arial"/>
          <w:sz w:val="24"/>
          <w:szCs w:val="24"/>
          <w:lang w:eastAsia="en-AU"/>
        </w:rPr>
        <w:t>means the US Export Administration Regulations.</w:t>
      </w:r>
    </w:p>
    <w:p w14:paraId="3261B52D" w14:textId="77777777" w:rsidR="0079533F" w:rsidRDefault="0079533F" w:rsidP="00A76DDB">
      <w:pPr>
        <w:autoSpaceDE w:val="0"/>
        <w:autoSpaceDN w:val="0"/>
        <w:adjustRightInd w:val="0"/>
        <w:spacing w:before="0" w:line="240" w:lineRule="auto"/>
        <w:rPr>
          <w:rFonts w:cs="Arial"/>
          <w:b/>
          <w:bCs/>
          <w:sz w:val="24"/>
          <w:szCs w:val="24"/>
          <w:lang w:eastAsia="en-AU"/>
        </w:rPr>
      </w:pPr>
    </w:p>
    <w:p w14:paraId="1607DABE" w14:textId="3039BF03" w:rsidR="00A76DDB" w:rsidRPr="00A76DDB" w:rsidRDefault="00A76DDB" w:rsidP="00A76DDB">
      <w:pPr>
        <w:autoSpaceDE w:val="0"/>
        <w:autoSpaceDN w:val="0"/>
        <w:adjustRightInd w:val="0"/>
        <w:spacing w:before="0" w:line="240" w:lineRule="auto"/>
        <w:rPr>
          <w:rFonts w:cs="Arial"/>
          <w:b/>
          <w:bCs/>
          <w:sz w:val="24"/>
          <w:szCs w:val="24"/>
          <w:lang w:eastAsia="en-AU"/>
        </w:rPr>
      </w:pPr>
      <w:r w:rsidRPr="00A76DDB">
        <w:rPr>
          <w:rFonts w:cs="Arial"/>
          <w:b/>
          <w:bCs/>
          <w:sz w:val="24"/>
          <w:szCs w:val="24"/>
          <w:lang w:eastAsia="en-AU"/>
        </w:rPr>
        <w:t xml:space="preserve">ITAR </w:t>
      </w:r>
      <w:r w:rsidRPr="00A76DDB">
        <w:rPr>
          <w:rFonts w:cs="Arial"/>
          <w:bCs/>
          <w:sz w:val="24"/>
          <w:szCs w:val="24"/>
          <w:lang w:eastAsia="en-AU"/>
        </w:rPr>
        <w:t xml:space="preserve">means the </w:t>
      </w:r>
      <w:r w:rsidRPr="00A76DDB">
        <w:rPr>
          <w:rFonts w:cs="Arial"/>
          <w:sz w:val="24"/>
          <w:szCs w:val="24"/>
          <w:lang w:eastAsia="en-AU"/>
        </w:rPr>
        <w:t>US International Traffic in Arms Regulations.</w:t>
      </w:r>
    </w:p>
    <w:p w14:paraId="133D5917" w14:textId="77777777" w:rsidR="0079533F" w:rsidRDefault="0079533F" w:rsidP="00A76DDB">
      <w:pPr>
        <w:autoSpaceDE w:val="0"/>
        <w:autoSpaceDN w:val="0"/>
        <w:adjustRightInd w:val="0"/>
        <w:spacing w:before="0" w:line="240" w:lineRule="auto"/>
        <w:rPr>
          <w:rFonts w:cs="Arial"/>
          <w:b/>
          <w:bCs/>
          <w:sz w:val="24"/>
          <w:szCs w:val="24"/>
          <w:lang w:eastAsia="en-AU"/>
        </w:rPr>
      </w:pPr>
    </w:p>
    <w:p w14:paraId="465F55F5" w14:textId="69704614" w:rsidR="00A76DDB" w:rsidRPr="00A76DDB" w:rsidRDefault="00A76DDB" w:rsidP="00A76DDB">
      <w:pPr>
        <w:autoSpaceDE w:val="0"/>
        <w:autoSpaceDN w:val="0"/>
        <w:adjustRightInd w:val="0"/>
        <w:spacing w:before="0" w:line="240" w:lineRule="auto"/>
        <w:rPr>
          <w:rFonts w:cs="Arial"/>
          <w:sz w:val="24"/>
          <w:szCs w:val="24"/>
          <w:lang w:eastAsia="en-AU"/>
        </w:rPr>
      </w:pPr>
      <w:r w:rsidRPr="00A76DDB">
        <w:rPr>
          <w:rFonts w:cs="Arial"/>
          <w:b/>
          <w:bCs/>
          <w:sz w:val="24"/>
          <w:szCs w:val="24"/>
          <w:lang w:eastAsia="en-AU"/>
        </w:rPr>
        <w:t>Personal Information</w:t>
      </w:r>
      <w:r w:rsidRPr="00A76DDB">
        <w:rPr>
          <w:rFonts w:cs="Arial"/>
          <w:sz w:val="24"/>
          <w:szCs w:val="24"/>
          <w:lang w:eastAsia="en-AU"/>
        </w:rPr>
        <w:t xml:space="preserve"> means:</w:t>
      </w:r>
    </w:p>
    <w:p w14:paraId="527174EA" w14:textId="778A1C27" w:rsidR="00A76DDB" w:rsidRPr="00462D6B" w:rsidRDefault="00A76DDB" w:rsidP="00462D6B">
      <w:pPr>
        <w:pStyle w:val="ListParagraph"/>
        <w:numPr>
          <w:ilvl w:val="0"/>
          <w:numId w:val="36"/>
        </w:numPr>
        <w:tabs>
          <w:tab w:val="num" w:pos="1133"/>
        </w:tabs>
        <w:autoSpaceDE w:val="0"/>
        <w:autoSpaceDN w:val="0"/>
        <w:adjustRightInd w:val="0"/>
        <w:spacing w:before="0" w:line="240" w:lineRule="auto"/>
        <w:rPr>
          <w:rFonts w:cs="Arial"/>
          <w:sz w:val="24"/>
          <w:szCs w:val="24"/>
          <w:lang w:eastAsia="en-AU"/>
        </w:rPr>
      </w:pPr>
      <w:r w:rsidRPr="00462D6B">
        <w:rPr>
          <w:rFonts w:cs="Arial"/>
          <w:sz w:val="24"/>
          <w:szCs w:val="24"/>
          <w:lang w:eastAsia="en-AU"/>
        </w:rPr>
        <w:t>an individual’s passport details (including a certified copy of any passport), citizenship, nationality and/or residency (including previous and dual citizenship, nationality and residency), place and country of birth and/or substantive contacts to Proscribed Countries; and</w:t>
      </w:r>
    </w:p>
    <w:p w14:paraId="249895D6" w14:textId="488F9155" w:rsidR="0079533F" w:rsidRPr="00BE5DDA" w:rsidRDefault="00A76DDB" w:rsidP="00A76DDB">
      <w:pPr>
        <w:pStyle w:val="ListParagraph"/>
        <w:numPr>
          <w:ilvl w:val="0"/>
          <w:numId w:val="36"/>
        </w:numPr>
        <w:tabs>
          <w:tab w:val="num" w:pos="1133"/>
        </w:tabs>
        <w:autoSpaceDE w:val="0"/>
        <w:autoSpaceDN w:val="0"/>
        <w:adjustRightInd w:val="0"/>
        <w:spacing w:before="0" w:line="240" w:lineRule="auto"/>
        <w:rPr>
          <w:rFonts w:cs="Arial"/>
          <w:sz w:val="24"/>
          <w:szCs w:val="24"/>
          <w:lang w:eastAsia="en-AU"/>
        </w:rPr>
      </w:pPr>
      <w:r w:rsidRPr="00462D6B">
        <w:rPr>
          <w:rFonts w:cs="Arial"/>
          <w:sz w:val="24"/>
          <w:szCs w:val="24"/>
          <w:lang w:eastAsia="en-AU"/>
        </w:rPr>
        <w:lastRenderedPageBreak/>
        <w:t xml:space="preserve">details regarding the matters in (a) above in respect of that </w:t>
      </w:r>
      <w:r w:rsidR="00462D6B" w:rsidRPr="00462D6B">
        <w:rPr>
          <w:rFonts w:cs="Arial"/>
          <w:sz w:val="24"/>
          <w:szCs w:val="24"/>
          <w:lang w:eastAsia="en-AU"/>
        </w:rPr>
        <w:t>individual’s</w:t>
      </w:r>
      <w:r w:rsidRPr="00462D6B">
        <w:rPr>
          <w:rFonts w:cs="Arial"/>
          <w:sz w:val="24"/>
          <w:szCs w:val="24"/>
          <w:lang w:eastAsia="en-AU"/>
        </w:rPr>
        <w:t xml:space="preserve"> immediate family members and contacts</w:t>
      </w:r>
    </w:p>
    <w:p w14:paraId="23625CFD" w14:textId="338F8971" w:rsidR="00A76DDB" w:rsidRPr="00A76DDB" w:rsidRDefault="00A76DDB" w:rsidP="00A76DDB">
      <w:pPr>
        <w:autoSpaceDE w:val="0"/>
        <w:autoSpaceDN w:val="0"/>
        <w:adjustRightInd w:val="0"/>
        <w:spacing w:before="0" w:line="240" w:lineRule="auto"/>
        <w:rPr>
          <w:rFonts w:cs="Arial"/>
          <w:sz w:val="24"/>
          <w:szCs w:val="24"/>
          <w:lang w:eastAsia="en-AU"/>
        </w:rPr>
      </w:pPr>
      <w:r w:rsidRPr="00A76DDB">
        <w:rPr>
          <w:rFonts w:cs="Arial"/>
          <w:b/>
          <w:bCs/>
          <w:sz w:val="24"/>
          <w:szCs w:val="24"/>
          <w:lang w:eastAsia="en-AU"/>
        </w:rPr>
        <w:t>Proscribed Countries</w:t>
      </w:r>
      <w:r w:rsidRPr="00A76DDB">
        <w:rPr>
          <w:rFonts w:cs="Arial"/>
          <w:sz w:val="24"/>
          <w:szCs w:val="24"/>
          <w:lang w:eastAsia="en-AU"/>
        </w:rPr>
        <w:t xml:space="preserve"> means those countries designated as such in section 126.1 of the ITAR.</w:t>
      </w:r>
    </w:p>
    <w:p w14:paraId="64037481" w14:textId="77777777" w:rsidR="00462D6B" w:rsidRDefault="00462D6B" w:rsidP="00A76DDB">
      <w:pPr>
        <w:autoSpaceDE w:val="0"/>
        <w:autoSpaceDN w:val="0"/>
        <w:adjustRightInd w:val="0"/>
        <w:spacing w:before="0" w:line="240" w:lineRule="auto"/>
        <w:rPr>
          <w:rFonts w:cs="Arial"/>
          <w:b/>
          <w:bCs/>
          <w:sz w:val="24"/>
          <w:szCs w:val="24"/>
          <w:lang w:eastAsia="en-AU"/>
        </w:rPr>
      </w:pPr>
    </w:p>
    <w:p w14:paraId="0F960D23" w14:textId="5F553C9E" w:rsidR="00A76DDB" w:rsidRPr="00A76DDB" w:rsidRDefault="00A76DDB" w:rsidP="00A76DDB">
      <w:pPr>
        <w:autoSpaceDE w:val="0"/>
        <w:autoSpaceDN w:val="0"/>
        <w:adjustRightInd w:val="0"/>
        <w:spacing w:before="0" w:line="240" w:lineRule="auto"/>
        <w:rPr>
          <w:rFonts w:cs="Arial"/>
          <w:sz w:val="24"/>
          <w:szCs w:val="24"/>
          <w:lang w:eastAsia="en-AU"/>
        </w:rPr>
      </w:pPr>
      <w:r w:rsidRPr="00A76DDB">
        <w:rPr>
          <w:rFonts w:cs="Arial"/>
          <w:b/>
          <w:bCs/>
          <w:sz w:val="24"/>
          <w:szCs w:val="24"/>
          <w:lang w:eastAsia="en-AU"/>
        </w:rPr>
        <w:t>Relevant Position</w:t>
      </w:r>
      <w:r w:rsidRPr="00A76DDB">
        <w:rPr>
          <w:rFonts w:cs="Arial"/>
          <w:sz w:val="24"/>
          <w:szCs w:val="24"/>
          <w:lang w:eastAsia="en-AU"/>
        </w:rPr>
        <w:t xml:space="preserve"> means a current or future position within the Applicants’ workforce that is or is likely to become subject to Australian and International Export Control Laws in respect of Controlled Material and/or Restricted Material.</w:t>
      </w:r>
    </w:p>
    <w:p w14:paraId="5E879839" w14:textId="77777777" w:rsidR="00462D6B" w:rsidRDefault="00462D6B" w:rsidP="00A76DDB">
      <w:pPr>
        <w:autoSpaceDE w:val="0"/>
        <w:autoSpaceDN w:val="0"/>
        <w:adjustRightInd w:val="0"/>
        <w:spacing w:before="0" w:line="240" w:lineRule="auto"/>
        <w:rPr>
          <w:rFonts w:cs="Arial"/>
          <w:b/>
          <w:bCs/>
          <w:sz w:val="24"/>
          <w:szCs w:val="24"/>
          <w:lang w:eastAsia="en-AU"/>
        </w:rPr>
      </w:pPr>
    </w:p>
    <w:p w14:paraId="0A82A62D" w14:textId="73996369" w:rsidR="00A76DDB" w:rsidRPr="00A76DDB" w:rsidRDefault="00A76DDB" w:rsidP="00A76DDB">
      <w:pPr>
        <w:autoSpaceDE w:val="0"/>
        <w:autoSpaceDN w:val="0"/>
        <w:adjustRightInd w:val="0"/>
        <w:spacing w:before="0" w:line="240" w:lineRule="auto"/>
        <w:rPr>
          <w:rFonts w:cs="Arial"/>
          <w:sz w:val="24"/>
          <w:szCs w:val="24"/>
          <w:lang w:eastAsia="en-AU"/>
        </w:rPr>
      </w:pPr>
      <w:r w:rsidRPr="00A76DDB">
        <w:rPr>
          <w:rFonts w:cs="Arial"/>
          <w:b/>
          <w:bCs/>
          <w:sz w:val="24"/>
          <w:szCs w:val="24"/>
          <w:lang w:eastAsia="en-AU"/>
        </w:rPr>
        <w:t>Restricted Material</w:t>
      </w:r>
      <w:r w:rsidRPr="00A76DDB">
        <w:rPr>
          <w:rFonts w:cs="Arial"/>
          <w:sz w:val="24"/>
          <w:szCs w:val="24"/>
          <w:lang w:eastAsia="en-AU"/>
        </w:rPr>
        <w:t xml:space="preserve"> means Controlled Material that is also subject to additional restrictions related to Personal Information pursuant to Associated Instruments.</w:t>
      </w:r>
    </w:p>
    <w:p w14:paraId="5AA13634" w14:textId="77777777" w:rsidR="00462D6B" w:rsidRDefault="00462D6B" w:rsidP="00A76DDB">
      <w:pPr>
        <w:autoSpaceDE w:val="0"/>
        <w:autoSpaceDN w:val="0"/>
        <w:adjustRightInd w:val="0"/>
        <w:spacing w:before="0" w:line="240" w:lineRule="auto"/>
        <w:rPr>
          <w:rFonts w:cs="Arial"/>
          <w:b/>
          <w:sz w:val="24"/>
          <w:szCs w:val="24"/>
          <w:lang w:eastAsia="en-AU"/>
        </w:rPr>
      </w:pPr>
    </w:p>
    <w:p w14:paraId="512DB123" w14:textId="12E79DE6" w:rsidR="00A76DDB" w:rsidRPr="00A76DDB" w:rsidRDefault="00A76DDB" w:rsidP="00A76DDB">
      <w:pPr>
        <w:autoSpaceDE w:val="0"/>
        <w:autoSpaceDN w:val="0"/>
        <w:adjustRightInd w:val="0"/>
        <w:spacing w:before="0" w:line="240" w:lineRule="auto"/>
        <w:rPr>
          <w:rFonts w:cs="Arial"/>
          <w:sz w:val="24"/>
          <w:szCs w:val="24"/>
          <w:lang w:eastAsia="en-AU"/>
        </w:rPr>
      </w:pPr>
      <w:r w:rsidRPr="00A76DDB">
        <w:rPr>
          <w:rFonts w:cs="Arial"/>
          <w:b/>
          <w:sz w:val="24"/>
          <w:szCs w:val="24"/>
          <w:lang w:eastAsia="en-AU"/>
        </w:rPr>
        <w:t xml:space="preserve">US </w:t>
      </w:r>
      <w:r w:rsidRPr="00A76DDB">
        <w:rPr>
          <w:rFonts w:cs="Arial"/>
          <w:sz w:val="24"/>
          <w:szCs w:val="24"/>
          <w:lang w:eastAsia="en-AU"/>
        </w:rPr>
        <w:t>means the United States of America.</w:t>
      </w:r>
    </w:p>
    <w:p w14:paraId="60F16CAC" w14:textId="77777777" w:rsidR="00A76DDB" w:rsidRPr="00A76DDB" w:rsidRDefault="00A76DDB" w:rsidP="00A76DDB">
      <w:pPr>
        <w:autoSpaceDE w:val="0"/>
        <w:autoSpaceDN w:val="0"/>
        <w:adjustRightInd w:val="0"/>
        <w:spacing w:before="0" w:line="240" w:lineRule="auto"/>
        <w:rPr>
          <w:rFonts w:cs="Arial"/>
          <w:sz w:val="24"/>
          <w:szCs w:val="24"/>
          <w:lang w:eastAsia="en-AU"/>
        </w:rPr>
      </w:pPr>
    </w:p>
    <w:p w14:paraId="28E2DDF9" w14:textId="77777777" w:rsidR="00A76DDB" w:rsidRPr="00A76DDB" w:rsidRDefault="00A76DDB" w:rsidP="00A76DDB">
      <w:pPr>
        <w:autoSpaceDE w:val="0"/>
        <w:autoSpaceDN w:val="0"/>
        <w:adjustRightInd w:val="0"/>
        <w:spacing w:before="0" w:line="240" w:lineRule="auto"/>
        <w:rPr>
          <w:rFonts w:cs="Arial"/>
          <w:sz w:val="24"/>
          <w:szCs w:val="24"/>
          <w:u w:val="single"/>
          <w:lang w:eastAsia="en-AU"/>
        </w:rPr>
      </w:pPr>
      <w:r w:rsidRPr="00A76DDB">
        <w:rPr>
          <w:rFonts w:cs="Arial"/>
          <w:b/>
          <w:bCs/>
          <w:sz w:val="24"/>
          <w:szCs w:val="24"/>
          <w:u w:val="single"/>
          <w:lang w:eastAsia="en-AU"/>
        </w:rPr>
        <w:t>CONDUCT</w:t>
      </w:r>
      <w:r w:rsidRPr="00A76DDB">
        <w:rPr>
          <w:rFonts w:cs="Arial"/>
          <w:sz w:val="24"/>
          <w:szCs w:val="24"/>
          <w:u w:val="single"/>
          <w:lang w:eastAsia="en-AU"/>
        </w:rPr>
        <w:t xml:space="preserve"> </w:t>
      </w:r>
    </w:p>
    <w:p w14:paraId="79C24DFB" w14:textId="77777777" w:rsidR="00462D6B" w:rsidRDefault="00462D6B" w:rsidP="00A76DDB">
      <w:pPr>
        <w:autoSpaceDE w:val="0"/>
        <w:autoSpaceDN w:val="0"/>
        <w:adjustRightInd w:val="0"/>
        <w:spacing w:before="0" w:line="240" w:lineRule="auto"/>
        <w:rPr>
          <w:rFonts w:cs="Arial"/>
          <w:sz w:val="24"/>
          <w:szCs w:val="24"/>
          <w:lang w:eastAsia="en-AU"/>
        </w:rPr>
      </w:pPr>
    </w:p>
    <w:p w14:paraId="226A6AFB" w14:textId="75A944D3" w:rsidR="00A76DDB" w:rsidRPr="00A76DDB" w:rsidRDefault="00A76DDB" w:rsidP="00A76DDB">
      <w:pPr>
        <w:autoSpaceDE w:val="0"/>
        <w:autoSpaceDN w:val="0"/>
        <w:adjustRightInd w:val="0"/>
        <w:spacing w:before="0" w:line="240" w:lineRule="auto"/>
        <w:rPr>
          <w:rFonts w:cs="Arial"/>
          <w:sz w:val="24"/>
          <w:szCs w:val="24"/>
          <w:lang w:eastAsia="en-AU"/>
        </w:rPr>
      </w:pPr>
      <w:r w:rsidRPr="00A76DDB">
        <w:rPr>
          <w:rFonts w:cs="Arial"/>
          <w:sz w:val="24"/>
          <w:szCs w:val="24"/>
          <w:lang w:eastAsia="en-AU"/>
        </w:rPr>
        <w:t>The Applicants may engage in the following conduct in the Australian Capital Territory:</w:t>
      </w:r>
    </w:p>
    <w:p w14:paraId="7F1D26BE" w14:textId="77777777" w:rsidR="00462D6B" w:rsidRDefault="00462D6B" w:rsidP="00A76DDB">
      <w:pPr>
        <w:autoSpaceDE w:val="0"/>
        <w:autoSpaceDN w:val="0"/>
        <w:adjustRightInd w:val="0"/>
        <w:spacing w:before="0" w:line="240" w:lineRule="auto"/>
        <w:rPr>
          <w:rFonts w:cs="Arial"/>
          <w:b/>
          <w:sz w:val="24"/>
          <w:szCs w:val="24"/>
          <w:lang w:eastAsia="en-AU"/>
        </w:rPr>
      </w:pPr>
    </w:p>
    <w:p w14:paraId="6796EAA2" w14:textId="2E3695CA" w:rsidR="00A76DDB" w:rsidRDefault="00A76DDB" w:rsidP="00A76DDB">
      <w:pPr>
        <w:autoSpaceDE w:val="0"/>
        <w:autoSpaceDN w:val="0"/>
        <w:adjustRightInd w:val="0"/>
        <w:spacing w:before="0" w:line="240" w:lineRule="auto"/>
        <w:rPr>
          <w:rFonts w:cs="Arial"/>
          <w:b/>
          <w:sz w:val="24"/>
          <w:szCs w:val="24"/>
          <w:lang w:eastAsia="en-AU"/>
        </w:rPr>
      </w:pPr>
      <w:r w:rsidRPr="00A76DDB">
        <w:rPr>
          <w:rFonts w:cs="Arial"/>
          <w:b/>
          <w:sz w:val="24"/>
          <w:szCs w:val="24"/>
          <w:lang w:eastAsia="en-AU"/>
        </w:rPr>
        <w:t>Request and require Personal Information from Job Applicants, Contractors and Employees</w:t>
      </w:r>
    </w:p>
    <w:p w14:paraId="392C1809" w14:textId="77777777" w:rsidR="00462D6B" w:rsidRPr="00A76DDB" w:rsidRDefault="00462D6B" w:rsidP="00A76DDB">
      <w:pPr>
        <w:autoSpaceDE w:val="0"/>
        <w:autoSpaceDN w:val="0"/>
        <w:adjustRightInd w:val="0"/>
        <w:spacing w:before="0" w:line="240" w:lineRule="auto"/>
        <w:rPr>
          <w:rFonts w:cs="Arial"/>
          <w:b/>
          <w:sz w:val="24"/>
          <w:szCs w:val="24"/>
          <w:lang w:eastAsia="en-AU"/>
        </w:rPr>
      </w:pPr>
    </w:p>
    <w:p w14:paraId="23B445AF" w14:textId="77777777" w:rsidR="00A76DDB" w:rsidRDefault="00A76DDB" w:rsidP="00A76DDB">
      <w:pPr>
        <w:numPr>
          <w:ilvl w:val="0"/>
          <w:numId w:val="22"/>
        </w:numPr>
        <w:autoSpaceDE w:val="0"/>
        <w:autoSpaceDN w:val="0"/>
        <w:adjustRightInd w:val="0"/>
        <w:spacing w:before="0" w:line="240" w:lineRule="auto"/>
        <w:rPr>
          <w:rFonts w:cs="Arial"/>
          <w:sz w:val="24"/>
          <w:szCs w:val="24"/>
          <w:lang w:eastAsia="en-AU"/>
        </w:rPr>
      </w:pPr>
      <w:r w:rsidRPr="00A76DDB">
        <w:rPr>
          <w:rFonts w:cs="Arial"/>
          <w:sz w:val="24"/>
          <w:szCs w:val="24"/>
          <w:lang w:eastAsia="en-AU"/>
        </w:rPr>
        <w:t>Request and require Personal Information from any current or future applicant for a Relevant Position (</w:t>
      </w:r>
      <w:r w:rsidRPr="00A76DDB">
        <w:rPr>
          <w:rFonts w:cs="Arial"/>
          <w:b/>
          <w:sz w:val="24"/>
          <w:szCs w:val="24"/>
          <w:lang w:eastAsia="en-AU"/>
        </w:rPr>
        <w:t xml:space="preserve">Job </w:t>
      </w:r>
      <w:r w:rsidRPr="00A76DDB">
        <w:rPr>
          <w:rFonts w:cs="Arial"/>
          <w:b/>
          <w:bCs/>
          <w:sz w:val="24"/>
          <w:szCs w:val="24"/>
          <w:lang w:eastAsia="en-AU"/>
        </w:rPr>
        <w:t>Applicant</w:t>
      </w:r>
      <w:r w:rsidRPr="00A76DDB">
        <w:rPr>
          <w:rFonts w:cs="Arial"/>
          <w:sz w:val="24"/>
          <w:szCs w:val="24"/>
          <w:lang w:eastAsia="en-AU"/>
        </w:rPr>
        <w:t>).</w:t>
      </w:r>
    </w:p>
    <w:p w14:paraId="63398D51" w14:textId="77777777" w:rsidR="00462D6B" w:rsidRPr="00A76DDB" w:rsidRDefault="00462D6B" w:rsidP="00462D6B">
      <w:pPr>
        <w:autoSpaceDE w:val="0"/>
        <w:autoSpaceDN w:val="0"/>
        <w:adjustRightInd w:val="0"/>
        <w:spacing w:before="0" w:line="240" w:lineRule="auto"/>
        <w:ind w:left="720"/>
        <w:rPr>
          <w:rFonts w:cs="Arial"/>
          <w:sz w:val="24"/>
          <w:szCs w:val="24"/>
          <w:lang w:eastAsia="en-AU"/>
        </w:rPr>
      </w:pPr>
    </w:p>
    <w:p w14:paraId="55E21594" w14:textId="77777777" w:rsidR="00A76DDB" w:rsidRDefault="00A76DDB" w:rsidP="00A76DDB">
      <w:pPr>
        <w:numPr>
          <w:ilvl w:val="0"/>
          <w:numId w:val="22"/>
        </w:numPr>
        <w:autoSpaceDE w:val="0"/>
        <w:autoSpaceDN w:val="0"/>
        <w:adjustRightInd w:val="0"/>
        <w:spacing w:before="0" w:line="240" w:lineRule="auto"/>
        <w:rPr>
          <w:rFonts w:cs="Arial"/>
          <w:sz w:val="24"/>
          <w:szCs w:val="24"/>
          <w:lang w:eastAsia="en-AU"/>
        </w:rPr>
      </w:pPr>
      <w:r w:rsidRPr="00A76DDB">
        <w:rPr>
          <w:rFonts w:cs="Arial"/>
          <w:sz w:val="24"/>
          <w:szCs w:val="24"/>
          <w:lang w:eastAsia="en-AU"/>
        </w:rPr>
        <w:t>Request and require Personal Information from any current or future employee who holds a Relevant Position (</w:t>
      </w:r>
      <w:r w:rsidRPr="00A76DDB">
        <w:rPr>
          <w:rFonts w:cs="Arial"/>
          <w:b/>
          <w:bCs/>
          <w:sz w:val="24"/>
          <w:szCs w:val="24"/>
          <w:lang w:eastAsia="en-AU"/>
        </w:rPr>
        <w:t>Employee</w:t>
      </w:r>
      <w:r w:rsidRPr="00A76DDB">
        <w:rPr>
          <w:rFonts w:cs="Arial"/>
          <w:sz w:val="24"/>
          <w:szCs w:val="24"/>
          <w:lang w:eastAsia="en-AU"/>
        </w:rPr>
        <w:t>).</w:t>
      </w:r>
    </w:p>
    <w:p w14:paraId="44FB3298" w14:textId="77777777" w:rsidR="00462D6B" w:rsidRPr="00A76DDB" w:rsidRDefault="00462D6B" w:rsidP="00462D6B">
      <w:pPr>
        <w:autoSpaceDE w:val="0"/>
        <w:autoSpaceDN w:val="0"/>
        <w:adjustRightInd w:val="0"/>
        <w:spacing w:before="0" w:line="240" w:lineRule="auto"/>
        <w:rPr>
          <w:rFonts w:cs="Arial"/>
          <w:sz w:val="24"/>
          <w:szCs w:val="24"/>
          <w:lang w:eastAsia="en-AU"/>
        </w:rPr>
      </w:pPr>
    </w:p>
    <w:p w14:paraId="5D62A1C9" w14:textId="77777777" w:rsidR="00A76DDB" w:rsidRDefault="00A76DDB" w:rsidP="00A76DDB">
      <w:pPr>
        <w:numPr>
          <w:ilvl w:val="0"/>
          <w:numId w:val="22"/>
        </w:numPr>
        <w:autoSpaceDE w:val="0"/>
        <w:autoSpaceDN w:val="0"/>
        <w:adjustRightInd w:val="0"/>
        <w:spacing w:before="0" w:line="240" w:lineRule="auto"/>
        <w:rPr>
          <w:rFonts w:cs="Arial"/>
          <w:sz w:val="24"/>
          <w:szCs w:val="24"/>
          <w:lang w:eastAsia="en-AU"/>
        </w:rPr>
      </w:pPr>
      <w:r w:rsidRPr="00A76DDB">
        <w:rPr>
          <w:rFonts w:cs="Arial"/>
          <w:sz w:val="24"/>
          <w:szCs w:val="24"/>
          <w:lang w:eastAsia="en-AU"/>
        </w:rPr>
        <w:t>Request and require Personal Information from any current or future contract worker (including an employee of a contract worker) who is required to access Controlled Material and/or Restricted Material in respect of work performed under one or more of the Applicants’ control or direction (</w:t>
      </w:r>
      <w:r w:rsidRPr="00A76DDB">
        <w:rPr>
          <w:rFonts w:cs="Arial"/>
          <w:b/>
          <w:bCs/>
          <w:sz w:val="24"/>
          <w:szCs w:val="24"/>
          <w:lang w:eastAsia="en-AU"/>
        </w:rPr>
        <w:t>Contractor</w:t>
      </w:r>
      <w:r w:rsidRPr="00A76DDB">
        <w:rPr>
          <w:rFonts w:cs="Arial"/>
          <w:sz w:val="24"/>
          <w:szCs w:val="24"/>
          <w:lang w:eastAsia="en-AU"/>
        </w:rPr>
        <w:t>).</w:t>
      </w:r>
    </w:p>
    <w:p w14:paraId="51A663C4" w14:textId="77777777" w:rsidR="00462D6B" w:rsidRPr="00A76DDB" w:rsidRDefault="00462D6B" w:rsidP="00462D6B">
      <w:pPr>
        <w:autoSpaceDE w:val="0"/>
        <w:autoSpaceDN w:val="0"/>
        <w:adjustRightInd w:val="0"/>
        <w:spacing w:before="0" w:line="240" w:lineRule="auto"/>
        <w:rPr>
          <w:rFonts w:cs="Arial"/>
          <w:sz w:val="24"/>
          <w:szCs w:val="24"/>
          <w:lang w:eastAsia="en-AU"/>
        </w:rPr>
      </w:pPr>
    </w:p>
    <w:p w14:paraId="2BE57FC0" w14:textId="77777777" w:rsidR="00A76DDB" w:rsidRDefault="00A76DDB" w:rsidP="00A76DDB">
      <w:pPr>
        <w:numPr>
          <w:ilvl w:val="0"/>
          <w:numId w:val="22"/>
        </w:numPr>
        <w:autoSpaceDE w:val="0"/>
        <w:autoSpaceDN w:val="0"/>
        <w:adjustRightInd w:val="0"/>
        <w:spacing w:before="0" w:line="240" w:lineRule="auto"/>
        <w:rPr>
          <w:rFonts w:cs="Arial"/>
          <w:sz w:val="24"/>
          <w:szCs w:val="24"/>
          <w:lang w:eastAsia="en-AU"/>
        </w:rPr>
      </w:pPr>
      <w:r w:rsidRPr="00A76DDB">
        <w:rPr>
          <w:rFonts w:cs="Arial"/>
          <w:sz w:val="24"/>
          <w:szCs w:val="24"/>
          <w:lang w:eastAsia="en-AU"/>
        </w:rPr>
        <w:t>Request and require any Employee or Contractor to notify the Applicants of any change to their Personal Information.</w:t>
      </w:r>
    </w:p>
    <w:p w14:paraId="41DA6B13" w14:textId="77777777" w:rsidR="00462D6B" w:rsidRPr="00A76DDB" w:rsidRDefault="00462D6B" w:rsidP="00462D6B">
      <w:pPr>
        <w:autoSpaceDE w:val="0"/>
        <w:autoSpaceDN w:val="0"/>
        <w:adjustRightInd w:val="0"/>
        <w:spacing w:before="0" w:line="240" w:lineRule="auto"/>
        <w:rPr>
          <w:rFonts w:cs="Arial"/>
          <w:sz w:val="24"/>
          <w:szCs w:val="24"/>
          <w:lang w:eastAsia="en-AU"/>
        </w:rPr>
      </w:pPr>
    </w:p>
    <w:p w14:paraId="1E62B986" w14:textId="77777777" w:rsidR="00A76DDB" w:rsidRPr="00A76DDB" w:rsidRDefault="00A76DDB" w:rsidP="00A76DDB">
      <w:pPr>
        <w:numPr>
          <w:ilvl w:val="0"/>
          <w:numId w:val="22"/>
        </w:numPr>
        <w:autoSpaceDE w:val="0"/>
        <w:autoSpaceDN w:val="0"/>
        <w:adjustRightInd w:val="0"/>
        <w:spacing w:before="0" w:line="240" w:lineRule="auto"/>
        <w:rPr>
          <w:rFonts w:cs="Arial"/>
          <w:sz w:val="24"/>
          <w:szCs w:val="24"/>
          <w:lang w:eastAsia="en-AU"/>
        </w:rPr>
      </w:pPr>
      <w:r w:rsidRPr="00A76DDB">
        <w:rPr>
          <w:rFonts w:cs="Arial"/>
          <w:sz w:val="24"/>
          <w:szCs w:val="24"/>
          <w:lang w:eastAsia="en-AU"/>
        </w:rPr>
        <w:t>Request and require any Employee or Contractor who has or will have access to Controlled Information and/or Restricted Information to execute a non-disclosure agreement in accordance with any Associated Instrument.</w:t>
      </w:r>
    </w:p>
    <w:p w14:paraId="4E386BF4" w14:textId="77777777" w:rsidR="00462D6B" w:rsidRDefault="00462D6B" w:rsidP="00A76DDB">
      <w:pPr>
        <w:autoSpaceDE w:val="0"/>
        <w:autoSpaceDN w:val="0"/>
        <w:adjustRightInd w:val="0"/>
        <w:spacing w:before="0" w:line="240" w:lineRule="auto"/>
        <w:rPr>
          <w:rFonts w:cs="Arial"/>
          <w:b/>
          <w:bCs/>
          <w:sz w:val="24"/>
          <w:szCs w:val="24"/>
          <w:lang w:eastAsia="en-AU"/>
        </w:rPr>
      </w:pPr>
    </w:p>
    <w:p w14:paraId="4C741C2D" w14:textId="1C64485A" w:rsidR="00A76DDB" w:rsidRDefault="00A76DDB" w:rsidP="00A76DDB">
      <w:pPr>
        <w:autoSpaceDE w:val="0"/>
        <w:autoSpaceDN w:val="0"/>
        <w:adjustRightInd w:val="0"/>
        <w:spacing w:before="0" w:line="240" w:lineRule="auto"/>
        <w:rPr>
          <w:rFonts w:cs="Arial"/>
          <w:b/>
          <w:bCs/>
          <w:sz w:val="24"/>
          <w:szCs w:val="24"/>
          <w:lang w:eastAsia="en-AU"/>
        </w:rPr>
      </w:pPr>
      <w:r w:rsidRPr="00A76DDB">
        <w:rPr>
          <w:rFonts w:cs="Arial"/>
          <w:b/>
          <w:bCs/>
          <w:sz w:val="24"/>
          <w:szCs w:val="24"/>
          <w:lang w:eastAsia="en-AU"/>
        </w:rPr>
        <w:t>Inform persons that they may be adversely affected by Australian and International Export Control Laws</w:t>
      </w:r>
    </w:p>
    <w:p w14:paraId="51625D44" w14:textId="77777777" w:rsidR="00462D6B" w:rsidRPr="00A76DDB" w:rsidRDefault="00462D6B" w:rsidP="00A76DDB">
      <w:pPr>
        <w:autoSpaceDE w:val="0"/>
        <w:autoSpaceDN w:val="0"/>
        <w:adjustRightInd w:val="0"/>
        <w:spacing w:before="0" w:line="240" w:lineRule="auto"/>
        <w:rPr>
          <w:rFonts w:cs="Arial"/>
          <w:b/>
          <w:bCs/>
          <w:sz w:val="24"/>
          <w:szCs w:val="24"/>
          <w:lang w:eastAsia="en-AU"/>
        </w:rPr>
      </w:pPr>
    </w:p>
    <w:p w14:paraId="1D69C3AA" w14:textId="77777777" w:rsidR="00A76DDB" w:rsidRPr="00A76DDB" w:rsidRDefault="00A76DDB" w:rsidP="00A76DDB">
      <w:pPr>
        <w:numPr>
          <w:ilvl w:val="0"/>
          <w:numId w:val="22"/>
        </w:numPr>
        <w:autoSpaceDE w:val="0"/>
        <w:autoSpaceDN w:val="0"/>
        <w:adjustRightInd w:val="0"/>
        <w:spacing w:before="0" w:line="240" w:lineRule="auto"/>
        <w:rPr>
          <w:rFonts w:cs="Arial"/>
          <w:sz w:val="24"/>
          <w:szCs w:val="24"/>
          <w:lang w:eastAsia="en-AU"/>
        </w:rPr>
      </w:pPr>
      <w:r w:rsidRPr="00A76DDB">
        <w:rPr>
          <w:rFonts w:cs="Arial"/>
          <w:sz w:val="24"/>
          <w:szCs w:val="24"/>
          <w:lang w:eastAsia="en-AU"/>
        </w:rPr>
        <w:t>Inform the following persons that they may be adversely affected by Australian and International Export Control Laws based on their Personal Information, including, in particular, if they are not an Australian citizen</w:t>
      </w:r>
      <w:r w:rsidRPr="00A76DDB">
        <w:rPr>
          <w:rFonts w:cs="Arial"/>
          <w:bCs/>
          <w:sz w:val="24"/>
          <w:szCs w:val="24"/>
          <w:lang w:eastAsia="en-AU"/>
        </w:rPr>
        <w:t>:</w:t>
      </w:r>
    </w:p>
    <w:p w14:paraId="7D841803" w14:textId="77777777" w:rsidR="00A76DDB" w:rsidRPr="00A76DDB" w:rsidRDefault="00A76DDB" w:rsidP="00A76DDB">
      <w:pPr>
        <w:numPr>
          <w:ilvl w:val="1"/>
          <w:numId w:val="22"/>
        </w:numPr>
        <w:autoSpaceDE w:val="0"/>
        <w:autoSpaceDN w:val="0"/>
        <w:adjustRightInd w:val="0"/>
        <w:spacing w:before="0" w:line="240" w:lineRule="auto"/>
        <w:rPr>
          <w:rFonts w:cs="Arial"/>
          <w:sz w:val="24"/>
          <w:szCs w:val="24"/>
          <w:lang w:eastAsia="en-AU"/>
        </w:rPr>
      </w:pPr>
      <w:r w:rsidRPr="00A76DDB">
        <w:rPr>
          <w:rFonts w:cs="Arial"/>
          <w:bCs/>
          <w:sz w:val="24"/>
          <w:szCs w:val="24"/>
          <w:lang w:eastAsia="en-AU"/>
        </w:rPr>
        <w:t>a Job Applicant;</w:t>
      </w:r>
    </w:p>
    <w:p w14:paraId="4F9A2153" w14:textId="77777777" w:rsidR="00A76DDB" w:rsidRPr="00A76DDB" w:rsidRDefault="00A76DDB" w:rsidP="00A76DDB">
      <w:pPr>
        <w:numPr>
          <w:ilvl w:val="1"/>
          <w:numId w:val="22"/>
        </w:numPr>
        <w:autoSpaceDE w:val="0"/>
        <w:autoSpaceDN w:val="0"/>
        <w:adjustRightInd w:val="0"/>
        <w:spacing w:before="0" w:line="240" w:lineRule="auto"/>
        <w:rPr>
          <w:rFonts w:cs="Arial"/>
          <w:sz w:val="24"/>
          <w:szCs w:val="24"/>
          <w:lang w:eastAsia="en-AU"/>
        </w:rPr>
      </w:pPr>
      <w:r w:rsidRPr="00A76DDB">
        <w:rPr>
          <w:rFonts w:cs="Arial"/>
          <w:bCs/>
          <w:sz w:val="24"/>
          <w:szCs w:val="24"/>
          <w:lang w:eastAsia="en-AU"/>
        </w:rPr>
        <w:t>an Employee; and</w:t>
      </w:r>
    </w:p>
    <w:p w14:paraId="66FD5F44" w14:textId="77777777" w:rsidR="00A76DDB" w:rsidRPr="00A76DDB" w:rsidRDefault="00A76DDB" w:rsidP="00A76DDB">
      <w:pPr>
        <w:numPr>
          <w:ilvl w:val="1"/>
          <w:numId w:val="22"/>
        </w:numPr>
        <w:autoSpaceDE w:val="0"/>
        <w:autoSpaceDN w:val="0"/>
        <w:adjustRightInd w:val="0"/>
        <w:spacing w:before="0" w:line="240" w:lineRule="auto"/>
        <w:rPr>
          <w:rFonts w:cs="Arial"/>
          <w:sz w:val="24"/>
          <w:szCs w:val="24"/>
          <w:lang w:eastAsia="en-AU"/>
        </w:rPr>
      </w:pPr>
      <w:r w:rsidRPr="00A76DDB">
        <w:rPr>
          <w:rFonts w:cs="Arial"/>
          <w:bCs/>
          <w:sz w:val="24"/>
          <w:szCs w:val="24"/>
          <w:lang w:eastAsia="en-AU"/>
        </w:rPr>
        <w:t>a Contractor.</w:t>
      </w:r>
    </w:p>
    <w:p w14:paraId="369B768F" w14:textId="77777777" w:rsidR="00462D6B" w:rsidRDefault="00462D6B" w:rsidP="00A76DDB">
      <w:pPr>
        <w:autoSpaceDE w:val="0"/>
        <w:autoSpaceDN w:val="0"/>
        <w:adjustRightInd w:val="0"/>
        <w:spacing w:before="0" w:line="240" w:lineRule="auto"/>
        <w:rPr>
          <w:rFonts w:cs="Arial"/>
          <w:b/>
          <w:sz w:val="24"/>
          <w:szCs w:val="24"/>
          <w:lang w:eastAsia="en-AU"/>
        </w:rPr>
      </w:pPr>
    </w:p>
    <w:p w14:paraId="213CA60C" w14:textId="65923F83" w:rsidR="00A76DDB" w:rsidRDefault="00A76DDB" w:rsidP="00A76DDB">
      <w:pPr>
        <w:autoSpaceDE w:val="0"/>
        <w:autoSpaceDN w:val="0"/>
        <w:adjustRightInd w:val="0"/>
        <w:spacing w:before="0" w:line="240" w:lineRule="auto"/>
        <w:rPr>
          <w:rFonts w:cs="Arial"/>
          <w:b/>
          <w:sz w:val="24"/>
          <w:szCs w:val="24"/>
          <w:lang w:eastAsia="en-AU"/>
        </w:rPr>
      </w:pPr>
      <w:r w:rsidRPr="00A76DDB">
        <w:rPr>
          <w:rFonts w:cs="Arial"/>
          <w:b/>
          <w:sz w:val="24"/>
          <w:szCs w:val="24"/>
          <w:lang w:eastAsia="en-AU"/>
        </w:rPr>
        <w:t>Use Personal Information</w:t>
      </w:r>
    </w:p>
    <w:p w14:paraId="46BAC357" w14:textId="77777777" w:rsidR="00462D6B" w:rsidRPr="00A76DDB" w:rsidRDefault="00462D6B" w:rsidP="00A76DDB">
      <w:pPr>
        <w:autoSpaceDE w:val="0"/>
        <w:autoSpaceDN w:val="0"/>
        <w:adjustRightInd w:val="0"/>
        <w:spacing w:before="0" w:line="240" w:lineRule="auto"/>
        <w:rPr>
          <w:rFonts w:cs="Arial"/>
          <w:b/>
          <w:bCs/>
          <w:sz w:val="24"/>
          <w:szCs w:val="24"/>
          <w:lang w:eastAsia="en-AU"/>
        </w:rPr>
      </w:pPr>
    </w:p>
    <w:p w14:paraId="2EBAD4E1" w14:textId="77777777" w:rsidR="00A76DDB" w:rsidRDefault="00A76DDB" w:rsidP="00A76DDB">
      <w:pPr>
        <w:numPr>
          <w:ilvl w:val="0"/>
          <w:numId w:val="22"/>
        </w:numPr>
        <w:autoSpaceDE w:val="0"/>
        <w:autoSpaceDN w:val="0"/>
        <w:adjustRightInd w:val="0"/>
        <w:spacing w:before="0" w:line="240" w:lineRule="auto"/>
        <w:rPr>
          <w:rFonts w:cs="Arial"/>
          <w:sz w:val="24"/>
          <w:szCs w:val="24"/>
          <w:lang w:eastAsia="en-AU"/>
        </w:rPr>
      </w:pPr>
      <w:r w:rsidRPr="00A76DDB">
        <w:rPr>
          <w:rFonts w:cs="Arial"/>
          <w:sz w:val="24"/>
          <w:szCs w:val="24"/>
          <w:lang w:eastAsia="en-AU"/>
        </w:rPr>
        <w:t>Impose a condition on any offer of employment in a Relevant Position that the person must, pursuant to Australian and International Export Control Laws and any Associated Instrument, be authorised to access Controlled Material and/or Restricted Material pursuant to an individual approval obtained from the relevant Australian or overseas government department or otherwise.</w:t>
      </w:r>
    </w:p>
    <w:p w14:paraId="31CEC4BA" w14:textId="77777777" w:rsidR="00462D6B" w:rsidRPr="00A76DDB" w:rsidRDefault="00462D6B" w:rsidP="00462D6B">
      <w:pPr>
        <w:autoSpaceDE w:val="0"/>
        <w:autoSpaceDN w:val="0"/>
        <w:adjustRightInd w:val="0"/>
        <w:spacing w:before="0" w:line="240" w:lineRule="auto"/>
        <w:ind w:left="720"/>
        <w:rPr>
          <w:rFonts w:cs="Arial"/>
          <w:sz w:val="24"/>
          <w:szCs w:val="24"/>
          <w:lang w:eastAsia="en-AU"/>
        </w:rPr>
      </w:pPr>
    </w:p>
    <w:p w14:paraId="50859042" w14:textId="50A3142B" w:rsidR="00A76DDB" w:rsidRDefault="00A76DDB" w:rsidP="00A76DDB">
      <w:pPr>
        <w:numPr>
          <w:ilvl w:val="0"/>
          <w:numId w:val="22"/>
        </w:numPr>
        <w:autoSpaceDE w:val="0"/>
        <w:autoSpaceDN w:val="0"/>
        <w:adjustRightInd w:val="0"/>
        <w:spacing w:before="0" w:line="240" w:lineRule="auto"/>
        <w:rPr>
          <w:rFonts w:cs="Arial"/>
          <w:sz w:val="24"/>
          <w:szCs w:val="24"/>
          <w:lang w:eastAsia="en-AU"/>
        </w:rPr>
      </w:pPr>
      <w:r w:rsidRPr="00A76DDB">
        <w:rPr>
          <w:rFonts w:cs="Arial"/>
          <w:sz w:val="24"/>
          <w:szCs w:val="24"/>
          <w:lang w:eastAsia="en-AU"/>
        </w:rPr>
        <w:t>Impose a condition on any offer of engagement or allocation of work that an individual person must, pursuant to Australian and International Export Control Laws and any Associated Instrument, be authorised to access Controlled Material or Restricted Material pursuant to an individual approval obtained from the relevant Australian or overseas government department or otherwise.</w:t>
      </w:r>
    </w:p>
    <w:p w14:paraId="006FBD95" w14:textId="77777777" w:rsidR="00462D6B" w:rsidRPr="00A76DDB" w:rsidRDefault="00462D6B" w:rsidP="00462D6B">
      <w:pPr>
        <w:autoSpaceDE w:val="0"/>
        <w:autoSpaceDN w:val="0"/>
        <w:adjustRightInd w:val="0"/>
        <w:spacing w:before="0" w:line="240" w:lineRule="auto"/>
        <w:rPr>
          <w:rFonts w:cs="Arial"/>
          <w:sz w:val="24"/>
          <w:szCs w:val="24"/>
          <w:lang w:eastAsia="en-AU"/>
        </w:rPr>
      </w:pPr>
    </w:p>
    <w:p w14:paraId="2EFC099F" w14:textId="77777777" w:rsidR="00A76DDB" w:rsidRDefault="00A76DDB" w:rsidP="00A76DDB">
      <w:pPr>
        <w:numPr>
          <w:ilvl w:val="0"/>
          <w:numId w:val="22"/>
        </w:numPr>
        <w:autoSpaceDE w:val="0"/>
        <w:autoSpaceDN w:val="0"/>
        <w:adjustRightInd w:val="0"/>
        <w:spacing w:before="0" w:line="240" w:lineRule="auto"/>
        <w:rPr>
          <w:rFonts w:cs="Arial"/>
          <w:sz w:val="24"/>
          <w:szCs w:val="24"/>
          <w:lang w:eastAsia="en-AU"/>
        </w:rPr>
      </w:pPr>
      <w:r w:rsidRPr="00A76DDB">
        <w:rPr>
          <w:rFonts w:cs="Arial"/>
          <w:sz w:val="24"/>
          <w:szCs w:val="24"/>
          <w:lang w:eastAsia="en-AU"/>
        </w:rPr>
        <w:t>Take a Job Applicant, Employee or Contractor’s Personal Information into account in determining whether that person may be offered or retain a Relevant Position or be allocated or continued to be allocated work that requires access to Controlled Material and/or Restricted Material.</w:t>
      </w:r>
    </w:p>
    <w:p w14:paraId="3A929B58" w14:textId="77777777" w:rsidR="00462D6B" w:rsidRPr="00A76DDB" w:rsidRDefault="00462D6B" w:rsidP="00462D6B">
      <w:pPr>
        <w:autoSpaceDE w:val="0"/>
        <w:autoSpaceDN w:val="0"/>
        <w:adjustRightInd w:val="0"/>
        <w:spacing w:before="0" w:line="240" w:lineRule="auto"/>
        <w:rPr>
          <w:rFonts w:cs="Arial"/>
          <w:sz w:val="24"/>
          <w:szCs w:val="24"/>
          <w:lang w:eastAsia="en-AU"/>
        </w:rPr>
      </w:pPr>
    </w:p>
    <w:p w14:paraId="1609E3D8" w14:textId="77777777" w:rsidR="00A76DDB" w:rsidRDefault="00A76DDB" w:rsidP="00A76DDB">
      <w:pPr>
        <w:numPr>
          <w:ilvl w:val="0"/>
          <w:numId w:val="22"/>
        </w:numPr>
        <w:autoSpaceDE w:val="0"/>
        <w:autoSpaceDN w:val="0"/>
        <w:adjustRightInd w:val="0"/>
        <w:spacing w:before="0" w:line="240" w:lineRule="auto"/>
        <w:rPr>
          <w:rFonts w:cs="Arial"/>
          <w:sz w:val="24"/>
          <w:szCs w:val="24"/>
          <w:lang w:eastAsia="en-AU"/>
        </w:rPr>
      </w:pPr>
      <w:r w:rsidRPr="00A76DDB">
        <w:rPr>
          <w:rFonts w:cs="Arial"/>
          <w:sz w:val="24"/>
          <w:szCs w:val="24"/>
          <w:lang w:eastAsia="en-AU"/>
        </w:rPr>
        <w:t>Reject a Job Applicant’s application for a Relevant Position based on the individual’s Personal Information.</w:t>
      </w:r>
    </w:p>
    <w:p w14:paraId="430765FD" w14:textId="77777777" w:rsidR="00462D6B" w:rsidRPr="00A76DDB" w:rsidRDefault="00462D6B" w:rsidP="00462D6B">
      <w:pPr>
        <w:autoSpaceDE w:val="0"/>
        <w:autoSpaceDN w:val="0"/>
        <w:adjustRightInd w:val="0"/>
        <w:spacing w:before="0" w:line="240" w:lineRule="auto"/>
        <w:rPr>
          <w:rFonts w:cs="Arial"/>
          <w:sz w:val="24"/>
          <w:szCs w:val="24"/>
          <w:lang w:eastAsia="en-AU"/>
        </w:rPr>
      </w:pPr>
    </w:p>
    <w:p w14:paraId="14768919" w14:textId="77777777" w:rsidR="00A76DDB" w:rsidRPr="00A76DDB" w:rsidRDefault="00A76DDB" w:rsidP="00A76DDB">
      <w:pPr>
        <w:numPr>
          <w:ilvl w:val="0"/>
          <w:numId w:val="22"/>
        </w:numPr>
        <w:autoSpaceDE w:val="0"/>
        <w:autoSpaceDN w:val="0"/>
        <w:adjustRightInd w:val="0"/>
        <w:spacing w:before="0" w:line="240" w:lineRule="auto"/>
        <w:rPr>
          <w:rFonts w:cs="Arial"/>
          <w:sz w:val="24"/>
          <w:szCs w:val="24"/>
          <w:lang w:eastAsia="en-AU"/>
        </w:rPr>
      </w:pPr>
      <w:r w:rsidRPr="00A76DDB">
        <w:rPr>
          <w:rFonts w:cs="Arial"/>
          <w:sz w:val="24"/>
          <w:szCs w:val="24"/>
          <w:lang w:eastAsia="en-AU"/>
        </w:rPr>
        <w:t>Advertise Relevant Positions:</w:t>
      </w:r>
    </w:p>
    <w:p w14:paraId="22763D54" w14:textId="77777777" w:rsidR="00A76DDB" w:rsidRPr="00A76DDB" w:rsidRDefault="00A76DDB" w:rsidP="00A76DDB">
      <w:pPr>
        <w:numPr>
          <w:ilvl w:val="1"/>
          <w:numId w:val="22"/>
        </w:numPr>
        <w:autoSpaceDE w:val="0"/>
        <w:autoSpaceDN w:val="0"/>
        <w:adjustRightInd w:val="0"/>
        <w:spacing w:before="0" w:line="240" w:lineRule="auto"/>
        <w:rPr>
          <w:rFonts w:cs="Arial"/>
          <w:sz w:val="24"/>
          <w:szCs w:val="24"/>
          <w:lang w:eastAsia="en-AU"/>
        </w:rPr>
      </w:pPr>
      <w:r w:rsidRPr="00A76DDB">
        <w:rPr>
          <w:rFonts w:cs="Arial"/>
          <w:sz w:val="24"/>
          <w:szCs w:val="24"/>
          <w:lang w:eastAsia="en-AU"/>
        </w:rPr>
        <w:t>as being subject to the matters set out in this exemption order;</w:t>
      </w:r>
    </w:p>
    <w:p w14:paraId="2D1B90AA" w14:textId="77777777" w:rsidR="00A76DDB" w:rsidRDefault="00A76DDB" w:rsidP="00A76DDB">
      <w:pPr>
        <w:numPr>
          <w:ilvl w:val="1"/>
          <w:numId w:val="22"/>
        </w:numPr>
        <w:autoSpaceDE w:val="0"/>
        <w:autoSpaceDN w:val="0"/>
        <w:adjustRightInd w:val="0"/>
        <w:spacing w:before="0" w:line="240" w:lineRule="auto"/>
        <w:rPr>
          <w:rFonts w:cs="Arial"/>
          <w:sz w:val="24"/>
          <w:szCs w:val="24"/>
          <w:lang w:eastAsia="en-AU"/>
        </w:rPr>
      </w:pPr>
      <w:r w:rsidRPr="00A76DDB">
        <w:rPr>
          <w:rFonts w:cs="Arial"/>
          <w:sz w:val="24"/>
          <w:szCs w:val="24"/>
          <w:lang w:eastAsia="en-AU"/>
        </w:rPr>
        <w:t>without limiting (a) above, as being open only to individuals who are able to obtain the necessary security clearances to be authorised to access Controlled Materials and/or Restricted Materials.</w:t>
      </w:r>
    </w:p>
    <w:p w14:paraId="0F310B43" w14:textId="77777777" w:rsidR="00462D6B" w:rsidRPr="00A76DDB" w:rsidRDefault="00462D6B" w:rsidP="00462D6B">
      <w:pPr>
        <w:autoSpaceDE w:val="0"/>
        <w:autoSpaceDN w:val="0"/>
        <w:adjustRightInd w:val="0"/>
        <w:spacing w:before="0" w:line="240" w:lineRule="auto"/>
        <w:ind w:left="1440"/>
        <w:rPr>
          <w:rFonts w:cs="Arial"/>
          <w:sz w:val="24"/>
          <w:szCs w:val="24"/>
          <w:lang w:eastAsia="en-AU"/>
        </w:rPr>
      </w:pPr>
    </w:p>
    <w:p w14:paraId="158998BC" w14:textId="77777777" w:rsidR="00A76DDB" w:rsidRDefault="00A76DDB" w:rsidP="00A76DDB">
      <w:pPr>
        <w:numPr>
          <w:ilvl w:val="0"/>
          <w:numId w:val="22"/>
        </w:numPr>
        <w:autoSpaceDE w:val="0"/>
        <w:autoSpaceDN w:val="0"/>
        <w:adjustRightInd w:val="0"/>
        <w:spacing w:before="0" w:line="240" w:lineRule="auto"/>
        <w:rPr>
          <w:rFonts w:cs="Arial"/>
          <w:sz w:val="24"/>
          <w:szCs w:val="24"/>
          <w:lang w:eastAsia="en-AU"/>
        </w:rPr>
      </w:pPr>
      <w:r w:rsidRPr="00A76DDB">
        <w:rPr>
          <w:rFonts w:cs="Arial"/>
          <w:sz w:val="24"/>
          <w:szCs w:val="24"/>
          <w:lang w:eastAsia="en-AU"/>
        </w:rPr>
        <w:t xml:space="preserve">Impose limitations or prohibitions on access to Controlled Material and Restricted Material on persons not authorised to access that material; </w:t>
      </w:r>
    </w:p>
    <w:p w14:paraId="096E6188" w14:textId="77777777" w:rsidR="00462D6B" w:rsidRPr="00A76DDB" w:rsidRDefault="00462D6B" w:rsidP="00462D6B">
      <w:pPr>
        <w:autoSpaceDE w:val="0"/>
        <w:autoSpaceDN w:val="0"/>
        <w:adjustRightInd w:val="0"/>
        <w:spacing w:before="0" w:line="240" w:lineRule="auto"/>
        <w:ind w:left="720"/>
        <w:rPr>
          <w:rFonts w:cs="Arial"/>
          <w:sz w:val="24"/>
          <w:szCs w:val="24"/>
          <w:lang w:eastAsia="en-AU"/>
        </w:rPr>
      </w:pPr>
    </w:p>
    <w:p w14:paraId="5AB52901" w14:textId="77777777" w:rsidR="00A76DDB" w:rsidRDefault="00A76DDB" w:rsidP="00A76DDB">
      <w:pPr>
        <w:numPr>
          <w:ilvl w:val="0"/>
          <w:numId w:val="22"/>
        </w:numPr>
        <w:autoSpaceDE w:val="0"/>
        <w:autoSpaceDN w:val="0"/>
        <w:adjustRightInd w:val="0"/>
        <w:spacing w:before="0" w:line="240" w:lineRule="auto"/>
        <w:rPr>
          <w:rFonts w:cs="Arial"/>
          <w:sz w:val="24"/>
          <w:szCs w:val="24"/>
          <w:lang w:eastAsia="en-AU"/>
        </w:rPr>
      </w:pPr>
      <w:r w:rsidRPr="00A76DDB">
        <w:rPr>
          <w:rFonts w:cs="Arial"/>
          <w:sz w:val="24"/>
          <w:szCs w:val="24"/>
          <w:lang w:eastAsia="en-AU"/>
        </w:rPr>
        <w:t>Restrict access to Controlled Material and/or Restricted Material, by means of transfer of personnel if necessary, to particular individuals based on their Personal Information.</w:t>
      </w:r>
    </w:p>
    <w:p w14:paraId="260A1EE7" w14:textId="77777777" w:rsidR="00462D6B" w:rsidRPr="00A76DDB" w:rsidRDefault="00462D6B" w:rsidP="00462D6B">
      <w:pPr>
        <w:autoSpaceDE w:val="0"/>
        <w:autoSpaceDN w:val="0"/>
        <w:adjustRightInd w:val="0"/>
        <w:spacing w:before="0" w:line="240" w:lineRule="auto"/>
        <w:rPr>
          <w:rFonts w:cs="Arial"/>
          <w:sz w:val="24"/>
          <w:szCs w:val="24"/>
          <w:lang w:eastAsia="en-AU"/>
        </w:rPr>
      </w:pPr>
    </w:p>
    <w:p w14:paraId="72F2FADB" w14:textId="77777777" w:rsidR="00A76DDB" w:rsidRDefault="00A76DDB" w:rsidP="00A76DDB">
      <w:pPr>
        <w:numPr>
          <w:ilvl w:val="0"/>
          <w:numId w:val="22"/>
        </w:numPr>
        <w:autoSpaceDE w:val="0"/>
        <w:autoSpaceDN w:val="0"/>
        <w:adjustRightInd w:val="0"/>
        <w:spacing w:before="0" w:line="240" w:lineRule="auto"/>
        <w:rPr>
          <w:rFonts w:cs="Arial"/>
          <w:sz w:val="24"/>
          <w:szCs w:val="24"/>
          <w:lang w:eastAsia="en-AU"/>
        </w:rPr>
      </w:pPr>
      <w:r w:rsidRPr="00A76DDB">
        <w:rPr>
          <w:rFonts w:cs="Arial"/>
          <w:sz w:val="24"/>
          <w:szCs w:val="24"/>
          <w:lang w:eastAsia="en-AU"/>
        </w:rPr>
        <w:t>Restrict access to areas of the Applicants’ facilities connected with the performance of work on programs subject to Australian and International Export Control Laws to particular individuals, based on their Personal Information.</w:t>
      </w:r>
    </w:p>
    <w:p w14:paraId="45438912" w14:textId="77777777" w:rsidR="00462D6B" w:rsidRPr="00A76DDB" w:rsidRDefault="00462D6B" w:rsidP="00462D6B">
      <w:pPr>
        <w:autoSpaceDE w:val="0"/>
        <w:autoSpaceDN w:val="0"/>
        <w:adjustRightInd w:val="0"/>
        <w:spacing w:before="0" w:line="240" w:lineRule="auto"/>
        <w:rPr>
          <w:rFonts w:cs="Arial"/>
          <w:sz w:val="24"/>
          <w:szCs w:val="24"/>
          <w:lang w:eastAsia="en-AU"/>
        </w:rPr>
      </w:pPr>
    </w:p>
    <w:p w14:paraId="6E8E882F" w14:textId="77777777" w:rsidR="00A76DDB" w:rsidRDefault="00A76DDB" w:rsidP="00A76DDB">
      <w:pPr>
        <w:numPr>
          <w:ilvl w:val="0"/>
          <w:numId w:val="22"/>
        </w:numPr>
        <w:autoSpaceDE w:val="0"/>
        <w:autoSpaceDN w:val="0"/>
        <w:adjustRightInd w:val="0"/>
        <w:spacing w:before="0" w:line="240" w:lineRule="auto"/>
        <w:rPr>
          <w:rFonts w:cs="Arial"/>
          <w:sz w:val="24"/>
          <w:szCs w:val="24"/>
          <w:lang w:eastAsia="en-AU"/>
        </w:rPr>
      </w:pPr>
      <w:r w:rsidRPr="00A76DDB">
        <w:rPr>
          <w:rFonts w:cs="Arial"/>
          <w:sz w:val="24"/>
          <w:szCs w:val="24"/>
          <w:lang w:eastAsia="en-AU"/>
        </w:rPr>
        <w:t>Establish security systems and access protocols that will prevent the unauthorised re-export or re-transfer of Controlled Material.</w:t>
      </w:r>
    </w:p>
    <w:p w14:paraId="55CB8FA6" w14:textId="77777777" w:rsidR="00462D6B" w:rsidRPr="00A76DDB" w:rsidRDefault="00462D6B" w:rsidP="00462D6B">
      <w:pPr>
        <w:autoSpaceDE w:val="0"/>
        <w:autoSpaceDN w:val="0"/>
        <w:adjustRightInd w:val="0"/>
        <w:spacing w:before="0" w:line="240" w:lineRule="auto"/>
        <w:rPr>
          <w:rFonts w:cs="Arial"/>
          <w:sz w:val="24"/>
          <w:szCs w:val="24"/>
          <w:lang w:eastAsia="en-AU"/>
        </w:rPr>
      </w:pPr>
    </w:p>
    <w:p w14:paraId="6D0B712D" w14:textId="77777777" w:rsidR="00A76DDB" w:rsidRPr="00A76DDB" w:rsidRDefault="00A76DDB" w:rsidP="00A76DDB">
      <w:pPr>
        <w:numPr>
          <w:ilvl w:val="0"/>
          <w:numId w:val="22"/>
        </w:numPr>
        <w:autoSpaceDE w:val="0"/>
        <w:autoSpaceDN w:val="0"/>
        <w:adjustRightInd w:val="0"/>
        <w:spacing w:before="0" w:line="240" w:lineRule="auto"/>
        <w:rPr>
          <w:rFonts w:cs="Arial"/>
          <w:sz w:val="24"/>
          <w:szCs w:val="24"/>
          <w:lang w:eastAsia="en-AU"/>
        </w:rPr>
      </w:pPr>
      <w:r w:rsidRPr="00A76DDB">
        <w:rPr>
          <w:rFonts w:cs="Arial"/>
          <w:sz w:val="24"/>
          <w:szCs w:val="24"/>
          <w:lang w:eastAsia="en-AU"/>
        </w:rPr>
        <w:t>Maintain records in respect of:</w:t>
      </w:r>
    </w:p>
    <w:p w14:paraId="6B01C029" w14:textId="77777777" w:rsidR="00A76DDB" w:rsidRPr="00A76DDB" w:rsidRDefault="00A76DDB" w:rsidP="00A76DDB">
      <w:pPr>
        <w:numPr>
          <w:ilvl w:val="0"/>
          <w:numId w:val="23"/>
        </w:numPr>
        <w:autoSpaceDE w:val="0"/>
        <w:autoSpaceDN w:val="0"/>
        <w:adjustRightInd w:val="0"/>
        <w:spacing w:before="0" w:line="240" w:lineRule="auto"/>
        <w:rPr>
          <w:rFonts w:cs="Arial"/>
          <w:sz w:val="24"/>
          <w:szCs w:val="24"/>
          <w:lang w:eastAsia="en-AU"/>
        </w:rPr>
      </w:pPr>
      <w:r w:rsidRPr="00A76DDB">
        <w:rPr>
          <w:rFonts w:cs="Arial"/>
          <w:sz w:val="24"/>
          <w:szCs w:val="24"/>
          <w:lang w:eastAsia="en-AU"/>
        </w:rPr>
        <w:t>security clearances granted to any Employee or Contractor;</w:t>
      </w:r>
    </w:p>
    <w:p w14:paraId="3D35C5A1" w14:textId="77777777" w:rsidR="00A76DDB" w:rsidRPr="00A76DDB" w:rsidRDefault="00A76DDB" w:rsidP="00A76DDB">
      <w:pPr>
        <w:numPr>
          <w:ilvl w:val="0"/>
          <w:numId w:val="23"/>
        </w:numPr>
        <w:autoSpaceDE w:val="0"/>
        <w:autoSpaceDN w:val="0"/>
        <w:adjustRightInd w:val="0"/>
        <w:spacing w:before="0" w:line="240" w:lineRule="auto"/>
        <w:rPr>
          <w:rFonts w:cs="Arial"/>
          <w:sz w:val="24"/>
          <w:szCs w:val="24"/>
          <w:lang w:eastAsia="en-AU"/>
        </w:rPr>
      </w:pPr>
      <w:r w:rsidRPr="00A76DDB">
        <w:rPr>
          <w:rFonts w:cs="Arial"/>
          <w:sz w:val="24"/>
          <w:szCs w:val="24"/>
          <w:lang w:eastAsia="en-AU"/>
        </w:rPr>
        <w:t>approvals and/or access granted under Australian and International Export Control Laws to any Applicant, Employee or Contractor in respect of Controlled Material and/or Restricted Material; and/or</w:t>
      </w:r>
    </w:p>
    <w:p w14:paraId="52EB7825" w14:textId="77777777" w:rsidR="00A76DDB" w:rsidRDefault="00A76DDB" w:rsidP="00A76DDB">
      <w:pPr>
        <w:numPr>
          <w:ilvl w:val="0"/>
          <w:numId w:val="23"/>
        </w:numPr>
        <w:autoSpaceDE w:val="0"/>
        <w:autoSpaceDN w:val="0"/>
        <w:adjustRightInd w:val="0"/>
        <w:spacing w:before="0" w:line="240" w:lineRule="auto"/>
        <w:rPr>
          <w:rFonts w:cs="Arial"/>
          <w:sz w:val="24"/>
          <w:szCs w:val="24"/>
          <w:lang w:eastAsia="en-AU"/>
        </w:rPr>
      </w:pPr>
      <w:r w:rsidRPr="00A76DDB">
        <w:rPr>
          <w:rFonts w:cs="Arial"/>
          <w:sz w:val="24"/>
          <w:szCs w:val="24"/>
          <w:lang w:eastAsia="en-AU"/>
        </w:rPr>
        <w:lastRenderedPageBreak/>
        <w:t>the nationalities of all persons who have or will have access to Controlled Material and/or Restricted Material.</w:t>
      </w:r>
    </w:p>
    <w:p w14:paraId="12080681" w14:textId="77777777" w:rsidR="00462D6B" w:rsidRPr="00A76DDB" w:rsidRDefault="00462D6B" w:rsidP="00462D6B">
      <w:pPr>
        <w:autoSpaceDE w:val="0"/>
        <w:autoSpaceDN w:val="0"/>
        <w:adjustRightInd w:val="0"/>
        <w:spacing w:before="0" w:line="240" w:lineRule="auto"/>
        <w:ind w:left="1440"/>
        <w:rPr>
          <w:rFonts w:cs="Arial"/>
          <w:sz w:val="24"/>
          <w:szCs w:val="24"/>
          <w:lang w:eastAsia="en-AU"/>
        </w:rPr>
      </w:pPr>
    </w:p>
    <w:p w14:paraId="2E6D084C" w14:textId="77777777" w:rsidR="00A76DDB" w:rsidRPr="00A76DDB" w:rsidRDefault="00A76DDB" w:rsidP="00A76DDB">
      <w:pPr>
        <w:numPr>
          <w:ilvl w:val="0"/>
          <w:numId w:val="22"/>
        </w:numPr>
        <w:autoSpaceDE w:val="0"/>
        <w:autoSpaceDN w:val="0"/>
        <w:adjustRightInd w:val="0"/>
        <w:spacing w:before="0" w:line="240" w:lineRule="auto"/>
        <w:rPr>
          <w:rFonts w:cs="Arial"/>
          <w:sz w:val="24"/>
          <w:szCs w:val="24"/>
          <w:lang w:eastAsia="en-AU"/>
        </w:rPr>
      </w:pPr>
      <w:r w:rsidRPr="00A76DDB">
        <w:rPr>
          <w:rFonts w:cs="Arial"/>
          <w:sz w:val="24"/>
          <w:szCs w:val="24"/>
          <w:lang w:eastAsia="en-AU"/>
        </w:rPr>
        <w:t>Disclose, if and when required, Personal Information of Employees and Contractors in the Australian Capital Territory (or such persons performing work remotely in respect of work based in the Australian Capital Territory) to:</w:t>
      </w:r>
    </w:p>
    <w:p w14:paraId="27E411D2" w14:textId="77777777" w:rsidR="00A76DDB" w:rsidRPr="00A76DDB" w:rsidRDefault="00A76DDB" w:rsidP="00A76DDB">
      <w:pPr>
        <w:numPr>
          <w:ilvl w:val="0"/>
          <w:numId w:val="32"/>
        </w:numPr>
        <w:autoSpaceDE w:val="0"/>
        <w:autoSpaceDN w:val="0"/>
        <w:adjustRightInd w:val="0"/>
        <w:spacing w:before="0" w:line="240" w:lineRule="auto"/>
        <w:rPr>
          <w:rFonts w:cs="Arial"/>
          <w:sz w:val="24"/>
          <w:szCs w:val="24"/>
          <w:lang w:eastAsia="en-AU"/>
        </w:rPr>
      </w:pPr>
      <w:r w:rsidRPr="00A76DDB">
        <w:rPr>
          <w:rFonts w:cs="Arial"/>
          <w:sz w:val="24"/>
          <w:szCs w:val="24"/>
          <w:lang w:eastAsia="en-AU"/>
        </w:rPr>
        <w:t xml:space="preserve">the US Department of State; </w:t>
      </w:r>
    </w:p>
    <w:p w14:paraId="738C6054" w14:textId="77777777" w:rsidR="00A76DDB" w:rsidRPr="00A76DDB" w:rsidRDefault="00A76DDB" w:rsidP="00A76DDB">
      <w:pPr>
        <w:numPr>
          <w:ilvl w:val="0"/>
          <w:numId w:val="32"/>
        </w:numPr>
        <w:autoSpaceDE w:val="0"/>
        <w:autoSpaceDN w:val="0"/>
        <w:adjustRightInd w:val="0"/>
        <w:spacing w:before="0" w:line="240" w:lineRule="auto"/>
        <w:rPr>
          <w:rFonts w:cs="Arial"/>
          <w:sz w:val="24"/>
          <w:szCs w:val="24"/>
          <w:lang w:eastAsia="en-AU"/>
        </w:rPr>
      </w:pPr>
      <w:r w:rsidRPr="00A76DDB">
        <w:rPr>
          <w:rFonts w:cs="Arial"/>
          <w:sz w:val="24"/>
          <w:szCs w:val="24"/>
          <w:lang w:eastAsia="en-AU"/>
        </w:rPr>
        <w:t xml:space="preserve">the US Department of Commerce; </w:t>
      </w:r>
    </w:p>
    <w:p w14:paraId="6B587BD0" w14:textId="77777777" w:rsidR="00A76DDB" w:rsidRPr="00A76DDB" w:rsidRDefault="00A76DDB" w:rsidP="00A76DDB">
      <w:pPr>
        <w:numPr>
          <w:ilvl w:val="0"/>
          <w:numId w:val="32"/>
        </w:numPr>
        <w:autoSpaceDE w:val="0"/>
        <w:autoSpaceDN w:val="0"/>
        <w:adjustRightInd w:val="0"/>
        <w:spacing w:before="0" w:line="240" w:lineRule="auto"/>
        <w:rPr>
          <w:rFonts w:cs="Arial"/>
          <w:sz w:val="24"/>
          <w:szCs w:val="24"/>
          <w:lang w:eastAsia="en-AU"/>
        </w:rPr>
      </w:pPr>
      <w:r w:rsidRPr="00A76DDB">
        <w:rPr>
          <w:rFonts w:cs="Arial"/>
          <w:sz w:val="24"/>
          <w:szCs w:val="24"/>
          <w:lang w:eastAsia="en-AU"/>
        </w:rPr>
        <w:t>the Australian Department of Defence; and</w:t>
      </w:r>
    </w:p>
    <w:p w14:paraId="3C92B9CC" w14:textId="77777777" w:rsidR="00A76DDB" w:rsidRDefault="00A76DDB" w:rsidP="00A76DDB">
      <w:pPr>
        <w:numPr>
          <w:ilvl w:val="0"/>
          <w:numId w:val="32"/>
        </w:numPr>
        <w:autoSpaceDE w:val="0"/>
        <w:autoSpaceDN w:val="0"/>
        <w:adjustRightInd w:val="0"/>
        <w:spacing w:before="0" w:line="240" w:lineRule="auto"/>
        <w:rPr>
          <w:rFonts w:cs="Arial"/>
          <w:sz w:val="24"/>
          <w:szCs w:val="24"/>
          <w:lang w:eastAsia="en-AU"/>
        </w:rPr>
      </w:pPr>
      <w:r w:rsidRPr="00A76DDB">
        <w:rPr>
          <w:rFonts w:cs="Arial"/>
          <w:sz w:val="24"/>
          <w:szCs w:val="24"/>
          <w:lang w:eastAsia="en-AU"/>
        </w:rPr>
        <w:t>any other organisation, company or government department for which, or on whose behalf, or at whose request one or more of the Applicants undertakes work in respect of which one or more of the Applicants has, directly or indirectly, an obligation under Australian and International Export Control Laws in respect of Controlled Information and/or Restricted Information.</w:t>
      </w:r>
    </w:p>
    <w:p w14:paraId="463732D0" w14:textId="77777777" w:rsidR="00462D6B" w:rsidRPr="00A76DDB" w:rsidRDefault="00462D6B" w:rsidP="00462D6B">
      <w:pPr>
        <w:autoSpaceDE w:val="0"/>
        <w:autoSpaceDN w:val="0"/>
        <w:adjustRightInd w:val="0"/>
        <w:spacing w:before="0" w:line="240" w:lineRule="auto"/>
        <w:ind w:left="1440"/>
        <w:rPr>
          <w:rFonts w:cs="Arial"/>
          <w:sz w:val="24"/>
          <w:szCs w:val="24"/>
          <w:lang w:eastAsia="en-AU"/>
        </w:rPr>
      </w:pPr>
    </w:p>
    <w:p w14:paraId="63EE9BDA" w14:textId="77777777" w:rsidR="00A76DDB" w:rsidRPr="00A76DDB" w:rsidRDefault="00A76DDB" w:rsidP="00A76DDB">
      <w:pPr>
        <w:numPr>
          <w:ilvl w:val="0"/>
          <w:numId w:val="22"/>
        </w:numPr>
        <w:autoSpaceDE w:val="0"/>
        <w:autoSpaceDN w:val="0"/>
        <w:adjustRightInd w:val="0"/>
        <w:spacing w:before="0" w:line="240" w:lineRule="auto"/>
        <w:rPr>
          <w:rFonts w:cs="Arial"/>
          <w:sz w:val="24"/>
          <w:szCs w:val="24"/>
          <w:lang w:eastAsia="en-AU"/>
        </w:rPr>
      </w:pPr>
      <w:r w:rsidRPr="00A76DDB">
        <w:rPr>
          <w:rFonts w:cs="Arial"/>
          <w:bCs/>
          <w:sz w:val="24"/>
          <w:szCs w:val="24"/>
          <w:lang w:eastAsia="en-AU"/>
        </w:rPr>
        <w:t>Terminate the employment or engagement of</w:t>
      </w:r>
      <w:r w:rsidRPr="00A76DDB">
        <w:rPr>
          <w:rFonts w:cs="Arial"/>
          <w:sz w:val="24"/>
          <w:szCs w:val="24"/>
          <w:lang w:eastAsia="en-AU"/>
        </w:rPr>
        <w:t xml:space="preserve"> an Employee or a Contractor on the basis that:</w:t>
      </w:r>
    </w:p>
    <w:p w14:paraId="53DDE4BE" w14:textId="77777777" w:rsidR="00A76DDB" w:rsidRPr="00A76DDB" w:rsidRDefault="00A76DDB" w:rsidP="00A76DDB">
      <w:pPr>
        <w:numPr>
          <w:ilvl w:val="0"/>
          <w:numId w:val="25"/>
        </w:numPr>
        <w:autoSpaceDE w:val="0"/>
        <w:autoSpaceDN w:val="0"/>
        <w:adjustRightInd w:val="0"/>
        <w:spacing w:before="0" w:line="240" w:lineRule="auto"/>
        <w:rPr>
          <w:rFonts w:cs="Arial"/>
          <w:sz w:val="24"/>
          <w:szCs w:val="24"/>
          <w:lang w:eastAsia="en-AU"/>
        </w:rPr>
      </w:pPr>
      <w:r w:rsidRPr="00A76DDB">
        <w:rPr>
          <w:rFonts w:cs="Arial"/>
          <w:sz w:val="24"/>
          <w:szCs w:val="24"/>
          <w:lang w:eastAsia="en-AU"/>
        </w:rPr>
        <w:t xml:space="preserve">due to the Personal Information </w:t>
      </w:r>
      <w:r w:rsidRPr="00A76DDB">
        <w:rPr>
          <w:rFonts w:cs="Arial"/>
          <w:bCs/>
          <w:sz w:val="24"/>
          <w:szCs w:val="24"/>
          <w:lang w:eastAsia="en-AU"/>
        </w:rPr>
        <w:t xml:space="preserve">of the Employee or Contractor, the Applicants are prohibited from permitting that individual access to Controlled Material and/or Restricted Material pursuant to </w:t>
      </w:r>
      <w:r w:rsidRPr="00A76DDB">
        <w:rPr>
          <w:rFonts w:cs="Arial"/>
          <w:sz w:val="24"/>
          <w:szCs w:val="24"/>
          <w:lang w:eastAsia="en-AU"/>
        </w:rPr>
        <w:t xml:space="preserve">Australian and International Export Control Laws </w:t>
      </w:r>
      <w:r w:rsidRPr="00A76DDB">
        <w:rPr>
          <w:rFonts w:cs="Arial"/>
          <w:bCs/>
          <w:sz w:val="24"/>
          <w:szCs w:val="24"/>
          <w:lang w:eastAsia="en-AU"/>
        </w:rPr>
        <w:t>and any Associated Instrument; and</w:t>
      </w:r>
    </w:p>
    <w:p w14:paraId="029D321B" w14:textId="77777777" w:rsidR="00A76DDB" w:rsidRPr="00A76DDB" w:rsidRDefault="00A76DDB" w:rsidP="00A76DDB">
      <w:pPr>
        <w:numPr>
          <w:ilvl w:val="0"/>
          <w:numId w:val="25"/>
        </w:numPr>
        <w:autoSpaceDE w:val="0"/>
        <w:autoSpaceDN w:val="0"/>
        <w:adjustRightInd w:val="0"/>
        <w:spacing w:before="0" w:line="240" w:lineRule="auto"/>
        <w:rPr>
          <w:rFonts w:cs="Arial"/>
          <w:sz w:val="24"/>
          <w:szCs w:val="24"/>
          <w:lang w:eastAsia="en-AU"/>
        </w:rPr>
      </w:pPr>
      <w:r w:rsidRPr="00A76DDB">
        <w:rPr>
          <w:rFonts w:cs="Arial"/>
          <w:sz w:val="24"/>
          <w:szCs w:val="24"/>
          <w:lang w:eastAsia="en-AU"/>
        </w:rPr>
        <w:t>it is not reasonable in all the circumstances to redeploy or transfer that individual to another role within the Applicants’ operations, or within a business operated by one of the Applicants' associated entities.</w:t>
      </w:r>
    </w:p>
    <w:p w14:paraId="2FE4ED70" w14:textId="77777777" w:rsidR="00462D6B" w:rsidRDefault="00462D6B" w:rsidP="00A76DDB">
      <w:pPr>
        <w:autoSpaceDE w:val="0"/>
        <w:autoSpaceDN w:val="0"/>
        <w:adjustRightInd w:val="0"/>
        <w:spacing w:before="0" w:line="240" w:lineRule="auto"/>
        <w:rPr>
          <w:rFonts w:cs="Arial"/>
          <w:b/>
          <w:bCs/>
          <w:sz w:val="24"/>
          <w:szCs w:val="24"/>
          <w:u w:val="single"/>
          <w:lang w:eastAsia="en-AU"/>
        </w:rPr>
      </w:pPr>
    </w:p>
    <w:p w14:paraId="6397EA8E" w14:textId="4EA520B7" w:rsidR="00A76DDB" w:rsidRDefault="00A76DDB" w:rsidP="00A76DDB">
      <w:pPr>
        <w:autoSpaceDE w:val="0"/>
        <w:autoSpaceDN w:val="0"/>
        <w:adjustRightInd w:val="0"/>
        <w:spacing w:before="0" w:line="240" w:lineRule="auto"/>
        <w:rPr>
          <w:rFonts w:cs="Arial"/>
          <w:b/>
          <w:bCs/>
          <w:sz w:val="24"/>
          <w:szCs w:val="24"/>
          <w:u w:val="single"/>
          <w:lang w:eastAsia="en-AU"/>
        </w:rPr>
      </w:pPr>
      <w:r w:rsidRPr="00A76DDB">
        <w:rPr>
          <w:rFonts w:cs="Arial"/>
          <w:b/>
          <w:bCs/>
          <w:sz w:val="24"/>
          <w:szCs w:val="24"/>
          <w:u w:val="single"/>
          <w:lang w:eastAsia="en-AU"/>
        </w:rPr>
        <w:t xml:space="preserve">CONDITIONS </w:t>
      </w:r>
    </w:p>
    <w:p w14:paraId="4BE738DF" w14:textId="77777777" w:rsidR="00462D6B" w:rsidRPr="00A76DDB" w:rsidRDefault="00462D6B" w:rsidP="00A76DDB">
      <w:pPr>
        <w:autoSpaceDE w:val="0"/>
        <w:autoSpaceDN w:val="0"/>
        <w:adjustRightInd w:val="0"/>
        <w:spacing w:before="0" w:line="240" w:lineRule="auto"/>
        <w:rPr>
          <w:rFonts w:cs="Arial"/>
          <w:b/>
          <w:bCs/>
          <w:sz w:val="24"/>
          <w:szCs w:val="24"/>
          <w:u w:val="single"/>
          <w:lang w:eastAsia="en-AU"/>
        </w:rPr>
      </w:pPr>
    </w:p>
    <w:p w14:paraId="560E44FF" w14:textId="007D8E78" w:rsidR="00A76DDB" w:rsidRPr="00A76DDB" w:rsidRDefault="00A76DDB" w:rsidP="00A76DDB">
      <w:pPr>
        <w:numPr>
          <w:ilvl w:val="0"/>
          <w:numId w:val="22"/>
        </w:numPr>
        <w:autoSpaceDE w:val="0"/>
        <w:autoSpaceDN w:val="0"/>
        <w:adjustRightInd w:val="0"/>
        <w:spacing w:before="0" w:line="240" w:lineRule="auto"/>
        <w:rPr>
          <w:rFonts w:cs="Arial"/>
          <w:bCs/>
          <w:sz w:val="24"/>
          <w:szCs w:val="24"/>
          <w:lang w:eastAsia="en-AU"/>
        </w:rPr>
      </w:pPr>
      <w:r w:rsidRPr="00A76DDB">
        <w:rPr>
          <w:rFonts w:cs="Arial"/>
          <w:bCs/>
          <w:sz w:val="24"/>
          <w:szCs w:val="24"/>
          <w:lang w:eastAsia="en-AU"/>
        </w:rPr>
        <w:t xml:space="preserve">This exemption order applies only to the Applicants' conduct where: </w:t>
      </w:r>
    </w:p>
    <w:p w14:paraId="7C79BB55" w14:textId="77777777" w:rsidR="00A76DDB" w:rsidRPr="00A76DDB" w:rsidRDefault="00A76DDB" w:rsidP="00A76DDB">
      <w:pPr>
        <w:numPr>
          <w:ilvl w:val="0"/>
          <w:numId w:val="24"/>
        </w:numPr>
        <w:autoSpaceDE w:val="0"/>
        <w:autoSpaceDN w:val="0"/>
        <w:adjustRightInd w:val="0"/>
        <w:spacing w:before="0" w:line="240" w:lineRule="auto"/>
        <w:rPr>
          <w:rFonts w:cs="Arial"/>
          <w:sz w:val="24"/>
          <w:szCs w:val="24"/>
          <w:lang w:eastAsia="en-AU"/>
        </w:rPr>
      </w:pPr>
      <w:r w:rsidRPr="00A76DDB">
        <w:rPr>
          <w:rFonts w:cs="Arial"/>
          <w:sz w:val="24"/>
          <w:szCs w:val="24"/>
          <w:lang w:eastAsia="en-AU"/>
        </w:rPr>
        <w:t xml:space="preserve">it is necessary to enable the Applicants to meet their obligations under Australian and International Export Control Laws and any Associated Instrument; </w:t>
      </w:r>
    </w:p>
    <w:p w14:paraId="65149DC5" w14:textId="77777777" w:rsidR="00A76DDB" w:rsidRPr="00A76DDB" w:rsidRDefault="00A76DDB" w:rsidP="00A76DDB">
      <w:pPr>
        <w:numPr>
          <w:ilvl w:val="0"/>
          <w:numId w:val="24"/>
        </w:numPr>
        <w:autoSpaceDE w:val="0"/>
        <w:autoSpaceDN w:val="0"/>
        <w:adjustRightInd w:val="0"/>
        <w:spacing w:before="0" w:line="240" w:lineRule="auto"/>
        <w:rPr>
          <w:rFonts w:cs="Arial"/>
          <w:sz w:val="24"/>
          <w:szCs w:val="24"/>
          <w:lang w:eastAsia="en-AU"/>
        </w:rPr>
      </w:pPr>
      <w:r w:rsidRPr="00A76DDB">
        <w:rPr>
          <w:rFonts w:cs="Arial"/>
          <w:sz w:val="24"/>
          <w:szCs w:val="24"/>
          <w:lang w:eastAsia="en-AU"/>
        </w:rPr>
        <w:t xml:space="preserve">the Applicants have taken all steps that are reasonably available to avoid engaging in conduct which would otherwise be in breach of sections 10, 13, 20, 23 and 69 of the Discrimination Act, including: </w:t>
      </w:r>
    </w:p>
    <w:p w14:paraId="62F56C00" w14:textId="77777777" w:rsidR="00A76DDB" w:rsidRPr="00A76DDB" w:rsidRDefault="00A76DDB" w:rsidP="00A76DDB">
      <w:pPr>
        <w:numPr>
          <w:ilvl w:val="2"/>
          <w:numId w:val="10"/>
        </w:numPr>
        <w:autoSpaceDE w:val="0"/>
        <w:autoSpaceDN w:val="0"/>
        <w:adjustRightInd w:val="0"/>
        <w:spacing w:before="0" w:line="240" w:lineRule="auto"/>
        <w:rPr>
          <w:rFonts w:cs="Arial"/>
          <w:sz w:val="24"/>
          <w:szCs w:val="24"/>
          <w:lang w:eastAsia="en-AU"/>
        </w:rPr>
      </w:pPr>
      <w:r w:rsidRPr="00A76DDB">
        <w:rPr>
          <w:rFonts w:cs="Arial"/>
          <w:sz w:val="24"/>
          <w:szCs w:val="24"/>
          <w:lang w:eastAsia="en-AU"/>
        </w:rPr>
        <w:t xml:space="preserve">relying on any applicable exemptions or exceptions under Australian and International Export Control Laws; </w:t>
      </w:r>
    </w:p>
    <w:p w14:paraId="7C3D293E" w14:textId="77777777" w:rsidR="00A76DDB" w:rsidRPr="00A76DDB" w:rsidRDefault="00A76DDB" w:rsidP="00A76DDB">
      <w:pPr>
        <w:numPr>
          <w:ilvl w:val="2"/>
          <w:numId w:val="10"/>
        </w:numPr>
        <w:autoSpaceDE w:val="0"/>
        <w:autoSpaceDN w:val="0"/>
        <w:adjustRightInd w:val="0"/>
        <w:spacing w:before="0" w:line="240" w:lineRule="auto"/>
        <w:rPr>
          <w:rFonts w:cs="Arial"/>
          <w:sz w:val="24"/>
          <w:szCs w:val="24"/>
          <w:lang w:eastAsia="en-AU"/>
        </w:rPr>
      </w:pPr>
      <w:r w:rsidRPr="00A76DDB">
        <w:rPr>
          <w:rFonts w:cs="Arial"/>
          <w:sz w:val="24"/>
          <w:szCs w:val="24"/>
          <w:lang w:eastAsia="en-AU"/>
        </w:rPr>
        <w:t xml:space="preserve">where a Job Applicant, Employee or Contractor is not approved for access to Controlled Material and/or Restricted Material, requesting that the US Department of State, or requesting that the relevant export license holder(s) request that the US Department of State, amend the relevant export licenses or other Associated Instrument to enable the Job Applicant, Employee or Contractor to have access to Controlled Material, unless the Applicants, on reasonable grounds, determine that either: </w:t>
      </w:r>
    </w:p>
    <w:p w14:paraId="51642948" w14:textId="48485473" w:rsidR="00A76DDB" w:rsidRPr="00A76DDB" w:rsidRDefault="00A76DDB" w:rsidP="00A76DDB">
      <w:pPr>
        <w:numPr>
          <w:ilvl w:val="0"/>
          <w:numId w:val="34"/>
        </w:numPr>
        <w:autoSpaceDE w:val="0"/>
        <w:autoSpaceDN w:val="0"/>
        <w:adjustRightInd w:val="0"/>
        <w:spacing w:before="0" w:line="240" w:lineRule="auto"/>
        <w:rPr>
          <w:rFonts w:cs="Arial"/>
          <w:sz w:val="24"/>
          <w:szCs w:val="24"/>
          <w:lang w:eastAsia="en-AU"/>
        </w:rPr>
      </w:pPr>
      <w:r w:rsidRPr="00A76DDB">
        <w:rPr>
          <w:rFonts w:cs="Arial"/>
          <w:sz w:val="24"/>
          <w:szCs w:val="24"/>
          <w:lang w:eastAsia="en-AU"/>
        </w:rPr>
        <w:t xml:space="preserve">the Job Applicant, Employee or Contractor is not the best candidate for the position and work; </w:t>
      </w:r>
    </w:p>
    <w:p w14:paraId="0A908F71" w14:textId="77777777" w:rsidR="00A76DDB" w:rsidRPr="00A76DDB" w:rsidRDefault="00A76DDB" w:rsidP="00A76DDB">
      <w:pPr>
        <w:numPr>
          <w:ilvl w:val="0"/>
          <w:numId w:val="34"/>
        </w:numPr>
        <w:autoSpaceDE w:val="0"/>
        <w:autoSpaceDN w:val="0"/>
        <w:adjustRightInd w:val="0"/>
        <w:spacing w:before="0" w:line="240" w:lineRule="auto"/>
        <w:rPr>
          <w:rFonts w:cs="Arial"/>
          <w:sz w:val="24"/>
          <w:szCs w:val="24"/>
          <w:lang w:eastAsia="en-AU"/>
        </w:rPr>
      </w:pPr>
      <w:r w:rsidRPr="00A76DDB">
        <w:rPr>
          <w:rFonts w:cs="Arial"/>
          <w:sz w:val="24"/>
          <w:szCs w:val="24"/>
          <w:lang w:eastAsia="en-AU"/>
        </w:rPr>
        <w:lastRenderedPageBreak/>
        <w:t>such a request to the US Department of State does not have significant prospects of success; or</w:t>
      </w:r>
    </w:p>
    <w:p w14:paraId="66DBA52F" w14:textId="77777777" w:rsidR="00A76DDB" w:rsidRPr="00A76DDB" w:rsidRDefault="00A76DDB" w:rsidP="00A76DDB">
      <w:pPr>
        <w:numPr>
          <w:ilvl w:val="0"/>
          <w:numId w:val="34"/>
        </w:numPr>
        <w:autoSpaceDE w:val="0"/>
        <w:autoSpaceDN w:val="0"/>
        <w:adjustRightInd w:val="0"/>
        <w:spacing w:before="0" w:line="240" w:lineRule="auto"/>
        <w:rPr>
          <w:rFonts w:cs="Arial"/>
          <w:sz w:val="24"/>
          <w:szCs w:val="24"/>
          <w:lang w:eastAsia="en-AU"/>
        </w:rPr>
      </w:pPr>
      <w:r w:rsidRPr="00A76DDB">
        <w:rPr>
          <w:rFonts w:cs="Arial"/>
          <w:sz w:val="24"/>
          <w:szCs w:val="24"/>
          <w:lang w:eastAsia="en-AU"/>
        </w:rPr>
        <w:t>such a request to the US Department of State is not likely to be determined within the timeframe in which it is necessary for the Job Applicant, Employee or Contractor to commence the relevant work for the Applicants; and</w:t>
      </w:r>
    </w:p>
    <w:p w14:paraId="135CF2B0" w14:textId="77777777" w:rsidR="00A76DDB" w:rsidRDefault="00A76DDB" w:rsidP="00A76DDB">
      <w:pPr>
        <w:numPr>
          <w:ilvl w:val="0"/>
          <w:numId w:val="34"/>
        </w:numPr>
        <w:autoSpaceDE w:val="0"/>
        <w:autoSpaceDN w:val="0"/>
        <w:adjustRightInd w:val="0"/>
        <w:spacing w:before="0" w:line="240" w:lineRule="auto"/>
        <w:rPr>
          <w:rFonts w:cs="Arial"/>
          <w:sz w:val="24"/>
          <w:szCs w:val="24"/>
          <w:lang w:eastAsia="en-AU"/>
        </w:rPr>
      </w:pPr>
      <w:r w:rsidRPr="00A76DDB">
        <w:rPr>
          <w:rFonts w:cs="Arial"/>
          <w:sz w:val="24"/>
          <w:szCs w:val="24"/>
          <w:lang w:eastAsia="en-AU"/>
        </w:rPr>
        <w:t>in the event that the US Department of State requires the Applicants to provide further information specific to the Job Applicant, Employee or Contractor, then with the consent of that person, the Applicants will work with the person to supply all relevant information to the US Department of State so that an application for approval may be made in relation to that person.</w:t>
      </w:r>
    </w:p>
    <w:p w14:paraId="09183B09" w14:textId="77777777" w:rsidR="00462D6B" w:rsidRPr="00A76DDB" w:rsidRDefault="00462D6B" w:rsidP="00462D6B">
      <w:pPr>
        <w:autoSpaceDE w:val="0"/>
        <w:autoSpaceDN w:val="0"/>
        <w:adjustRightInd w:val="0"/>
        <w:spacing w:before="0" w:line="240" w:lineRule="auto"/>
        <w:ind w:left="2478"/>
        <w:rPr>
          <w:rFonts w:cs="Arial"/>
          <w:sz w:val="24"/>
          <w:szCs w:val="24"/>
          <w:lang w:eastAsia="en-AU"/>
        </w:rPr>
      </w:pPr>
    </w:p>
    <w:p w14:paraId="6FD71204" w14:textId="77777777" w:rsidR="00A76DDB" w:rsidRPr="00A76DDB" w:rsidRDefault="00A76DDB" w:rsidP="00A76DDB">
      <w:pPr>
        <w:numPr>
          <w:ilvl w:val="0"/>
          <w:numId w:val="22"/>
        </w:numPr>
        <w:autoSpaceDE w:val="0"/>
        <w:autoSpaceDN w:val="0"/>
        <w:adjustRightInd w:val="0"/>
        <w:spacing w:before="0" w:line="240" w:lineRule="auto"/>
        <w:rPr>
          <w:rFonts w:cs="Arial"/>
          <w:bCs/>
          <w:sz w:val="24"/>
          <w:szCs w:val="24"/>
          <w:lang w:eastAsia="en-AU"/>
        </w:rPr>
      </w:pPr>
      <w:r w:rsidRPr="00A76DDB">
        <w:rPr>
          <w:rFonts w:cs="Arial"/>
          <w:bCs/>
          <w:sz w:val="24"/>
          <w:szCs w:val="24"/>
          <w:lang w:eastAsia="en-AU"/>
        </w:rPr>
        <w:t xml:space="preserve">Where, pursuant to this exemption order, the Applicants wish to reserve the right to make a conditional offer of employment or engagement in relation to a position which will or may involve access to Controlled Material and/or Restricted Material, any advertisement, invitation for expressions of interest, or other promotional information referring to the position must include the information that: </w:t>
      </w:r>
    </w:p>
    <w:p w14:paraId="28DB199E" w14:textId="19DC8936" w:rsidR="00A76DDB" w:rsidRPr="00A76DDB" w:rsidRDefault="00A76DDB" w:rsidP="00A76DDB">
      <w:pPr>
        <w:numPr>
          <w:ilvl w:val="0"/>
          <w:numId w:val="27"/>
        </w:numPr>
        <w:autoSpaceDE w:val="0"/>
        <w:autoSpaceDN w:val="0"/>
        <w:adjustRightInd w:val="0"/>
        <w:spacing w:before="0" w:line="240" w:lineRule="auto"/>
        <w:rPr>
          <w:rFonts w:cs="Arial"/>
          <w:sz w:val="24"/>
          <w:szCs w:val="24"/>
          <w:lang w:eastAsia="en-AU"/>
        </w:rPr>
      </w:pPr>
      <w:r w:rsidRPr="00A76DDB">
        <w:rPr>
          <w:rFonts w:cs="Arial"/>
          <w:sz w:val="24"/>
          <w:szCs w:val="24"/>
          <w:lang w:eastAsia="en-AU"/>
        </w:rPr>
        <w:t xml:space="preserve">the position will or is likely to require access to Controlled Material and/or Restricted Material and that any person occupying the position must be able to satisfy Australian and International Export Control Laws-based requirements which may require specific authorisation for that person to access that material; and </w:t>
      </w:r>
    </w:p>
    <w:p w14:paraId="7872871B" w14:textId="3C889065" w:rsidR="00A76DDB" w:rsidRDefault="00A76DDB" w:rsidP="00A76DDB">
      <w:pPr>
        <w:numPr>
          <w:ilvl w:val="0"/>
          <w:numId w:val="27"/>
        </w:numPr>
        <w:autoSpaceDE w:val="0"/>
        <w:autoSpaceDN w:val="0"/>
        <w:adjustRightInd w:val="0"/>
        <w:spacing w:before="0" w:line="240" w:lineRule="auto"/>
        <w:rPr>
          <w:rFonts w:cs="Arial"/>
          <w:sz w:val="24"/>
          <w:szCs w:val="24"/>
          <w:lang w:eastAsia="en-AU"/>
        </w:rPr>
      </w:pPr>
      <w:r w:rsidRPr="00A76DDB">
        <w:rPr>
          <w:rFonts w:cs="Arial"/>
          <w:sz w:val="24"/>
          <w:szCs w:val="24"/>
          <w:lang w:eastAsia="en-AU"/>
        </w:rPr>
        <w:t xml:space="preserve">if an Applicant is concerned as to whether or not they will satisfy the requirement in 2(a) above, they should contact a nominated employee of the Job Applicants who is able to provide the Applicant with relevant information, including the information set out in condition 3 below. </w:t>
      </w:r>
    </w:p>
    <w:p w14:paraId="094F7203" w14:textId="77777777" w:rsidR="00462D6B" w:rsidRPr="00A76DDB" w:rsidRDefault="00462D6B" w:rsidP="00462D6B">
      <w:pPr>
        <w:autoSpaceDE w:val="0"/>
        <w:autoSpaceDN w:val="0"/>
        <w:adjustRightInd w:val="0"/>
        <w:spacing w:before="0" w:line="240" w:lineRule="auto"/>
        <w:ind w:left="1440"/>
        <w:rPr>
          <w:rFonts w:cs="Arial"/>
          <w:sz w:val="24"/>
          <w:szCs w:val="24"/>
          <w:lang w:eastAsia="en-AU"/>
        </w:rPr>
      </w:pPr>
    </w:p>
    <w:p w14:paraId="5CB6064D" w14:textId="77777777" w:rsidR="00A76DDB" w:rsidRPr="00A76DDB" w:rsidRDefault="00A76DDB" w:rsidP="00A76DDB">
      <w:pPr>
        <w:numPr>
          <w:ilvl w:val="0"/>
          <w:numId w:val="22"/>
        </w:numPr>
        <w:autoSpaceDE w:val="0"/>
        <w:autoSpaceDN w:val="0"/>
        <w:adjustRightInd w:val="0"/>
        <w:spacing w:before="0" w:line="240" w:lineRule="auto"/>
        <w:rPr>
          <w:rFonts w:cs="Arial"/>
          <w:bCs/>
          <w:sz w:val="24"/>
          <w:szCs w:val="24"/>
          <w:lang w:eastAsia="en-AU"/>
        </w:rPr>
      </w:pPr>
      <w:r w:rsidRPr="00A76DDB">
        <w:rPr>
          <w:rFonts w:cs="Arial"/>
          <w:bCs/>
          <w:sz w:val="24"/>
          <w:szCs w:val="24"/>
          <w:lang w:eastAsia="en-AU"/>
        </w:rPr>
        <w:t>The Applicants:</w:t>
      </w:r>
    </w:p>
    <w:p w14:paraId="4E1C9C9A" w14:textId="77777777" w:rsidR="00A76DDB" w:rsidRPr="00A76DDB" w:rsidRDefault="00A76DDB" w:rsidP="00A76DDB">
      <w:pPr>
        <w:numPr>
          <w:ilvl w:val="0"/>
          <w:numId w:val="31"/>
        </w:numPr>
        <w:autoSpaceDE w:val="0"/>
        <w:autoSpaceDN w:val="0"/>
        <w:adjustRightInd w:val="0"/>
        <w:spacing w:before="0" w:line="240" w:lineRule="auto"/>
        <w:rPr>
          <w:rFonts w:cs="Arial"/>
          <w:sz w:val="24"/>
          <w:szCs w:val="24"/>
          <w:lang w:eastAsia="en-AU"/>
        </w:rPr>
      </w:pPr>
      <w:r w:rsidRPr="00A76DDB">
        <w:rPr>
          <w:rFonts w:cs="Arial"/>
          <w:sz w:val="24"/>
          <w:szCs w:val="24"/>
          <w:lang w:eastAsia="en-AU"/>
        </w:rPr>
        <w:t xml:space="preserve">must specifically communicate to Job Applicants, Employees and Contractors who currently require or who may in future require access to Controlled Material and/or Restricted Material: </w:t>
      </w:r>
    </w:p>
    <w:p w14:paraId="3AB0979D" w14:textId="77777777" w:rsidR="00A76DDB" w:rsidRPr="00A76DDB" w:rsidRDefault="00A76DDB" w:rsidP="00A76DDB">
      <w:pPr>
        <w:numPr>
          <w:ilvl w:val="2"/>
          <w:numId w:val="26"/>
        </w:numPr>
        <w:autoSpaceDE w:val="0"/>
        <w:autoSpaceDN w:val="0"/>
        <w:adjustRightInd w:val="0"/>
        <w:spacing w:before="0" w:line="240" w:lineRule="auto"/>
        <w:rPr>
          <w:rFonts w:cs="Arial"/>
          <w:sz w:val="24"/>
          <w:szCs w:val="24"/>
          <w:lang w:eastAsia="en-AU"/>
        </w:rPr>
      </w:pPr>
      <w:r w:rsidRPr="00A76DDB">
        <w:rPr>
          <w:rFonts w:cs="Arial"/>
          <w:sz w:val="24"/>
          <w:szCs w:val="24"/>
          <w:lang w:eastAsia="en-AU"/>
        </w:rPr>
        <w:t xml:space="preserve">express notice that the Job Applicant, Employee or Contractor may be adversely affected by requirements imposed under International Control Laws </w:t>
      </w:r>
      <w:r w:rsidRPr="00A76DDB">
        <w:rPr>
          <w:rFonts w:cs="Arial"/>
          <w:bCs/>
          <w:sz w:val="24"/>
          <w:szCs w:val="24"/>
          <w:lang w:eastAsia="en-AU"/>
        </w:rPr>
        <w:t>based on Personal Information;</w:t>
      </w:r>
    </w:p>
    <w:p w14:paraId="23B52972" w14:textId="77777777" w:rsidR="00A76DDB" w:rsidRPr="00A76DDB" w:rsidRDefault="00A76DDB" w:rsidP="00A76DDB">
      <w:pPr>
        <w:numPr>
          <w:ilvl w:val="2"/>
          <w:numId w:val="26"/>
        </w:numPr>
        <w:autoSpaceDE w:val="0"/>
        <w:autoSpaceDN w:val="0"/>
        <w:adjustRightInd w:val="0"/>
        <w:spacing w:before="0" w:line="240" w:lineRule="auto"/>
        <w:rPr>
          <w:rFonts w:cs="Arial"/>
          <w:sz w:val="24"/>
          <w:szCs w:val="24"/>
          <w:lang w:eastAsia="en-AU"/>
        </w:rPr>
      </w:pPr>
      <w:r w:rsidRPr="00A76DDB">
        <w:rPr>
          <w:rFonts w:cs="Arial"/>
          <w:sz w:val="24"/>
          <w:szCs w:val="24"/>
          <w:lang w:eastAsia="en-AU"/>
        </w:rPr>
        <w:t>a reasonable explanation in plain English of the nature of any such adverse effects referred to in condition 3(b) above;</w:t>
      </w:r>
    </w:p>
    <w:p w14:paraId="7803B1DC" w14:textId="77777777" w:rsidR="00A76DDB" w:rsidRPr="00A76DDB" w:rsidRDefault="00A76DDB" w:rsidP="00A76DDB">
      <w:pPr>
        <w:numPr>
          <w:ilvl w:val="2"/>
          <w:numId w:val="26"/>
        </w:numPr>
        <w:autoSpaceDE w:val="0"/>
        <w:autoSpaceDN w:val="0"/>
        <w:adjustRightInd w:val="0"/>
        <w:spacing w:before="0" w:line="240" w:lineRule="auto"/>
        <w:rPr>
          <w:rFonts w:cs="Arial"/>
          <w:sz w:val="24"/>
          <w:szCs w:val="24"/>
          <w:lang w:eastAsia="en-AU"/>
        </w:rPr>
      </w:pPr>
      <w:r w:rsidRPr="00A76DDB">
        <w:rPr>
          <w:rFonts w:cs="Arial"/>
          <w:sz w:val="24"/>
          <w:szCs w:val="24"/>
          <w:lang w:eastAsia="en-AU"/>
        </w:rPr>
        <w:t xml:space="preserve">express notice that the Applicants have an exemption under the Discrimination Act to enable them to take steps to prevent access to Controlled Material and/or Restricted Material; </w:t>
      </w:r>
    </w:p>
    <w:p w14:paraId="40CB2EA5" w14:textId="77777777" w:rsidR="00A76DDB" w:rsidRPr="00A76DDB" w:rsidRDefault="00A76DDB" w:rsidP="00A76DDB">
      <w:pPr>
        <w:numPr>
          <w:ilvl w:val="2"/>
          <w:numId w:val="26"/>
        </w:numPr>
        <w:autoSpaceDE w:val="0"/>
        <w:autoSpaceDN w:val="0"/>
        <w:adjustRightInd w:val="0"/>
        <w:spacing w:before="0" w:line="240" w:lineRule="auto"/>
        <w:rPr>
          <w:rFonts w:cs="Arial"/>
          <w:sz w:val="24"/>
          <w:szCs w:val="24"/>
          <w:lang w:eastAsia="en-AU"/>
        </w:rPr>
      </w:pPr>
      <w:r w:rsidRPr="00A76DDB">
        <w:rPr>
          <w:rFonts w:cs="Arial"/>
          <w:sz w:val="24"/>
          <w:szCs w:val="24"/>
          <w:lang w:eastAsia="en-AU"/>
        </w:rPr>
        <w:t xml:space="preserve">that any necessary application for specific authorisation for a person to access Controlled Material and/or Restricted Material will be made by the Applicants, in appropriate cases; </w:t>
      </w:r>
    </w:p>
    <w:p w14:paraId="4DC9552B" w14:textId="77777777" w:rsidR="00A76DDB" w:rsidRPr="00A76DDB" w:rsidRDefault="00A76DDB" w:rsidP="00A76DDB">
      <w:pPr>
        <w:numPr>
          <w:ilvl w:val="2"/>
          <w:numId w:val="26"/>
        </w:numPr>
        <w:autoSpaceDE w:val="0"/>
        <w:autoSpaceDN w:val="0"/>
        <w:adjustRightInd w:val="0"/>
        <w:spacing w:before="0" w:line="240" w:lineRule="auto"/>
        <w:rPr>
          <w:rFonts w:cs="Arial"/>
          <w:sz w:val="24"/>
          <w:szCs w:val="24"/>
          <w:lang w:eastAsia="en-AU"/>
        </w:rPr>
      </w:pPr>
      <w:r w:rsidRPr="00A76DDB">
        <w:rPr>
          <w:rFonts w:cs="Arial"/>
          <w:sz w:val="24"/>
          <w:szCs w:val="24"/>
          <w:lang w:eastAsia="en-AU"/>
        </w:rPr>
        <w:t xml:space="preserve">information about how the Job Applicant, Employee or Contractor can apply for Australian citizenship; and </w:t>
      </w:r>
    </w:p>
    <w:p w14:paraId="3FD53BAC" w14:textId="77777777" w:rsidR="00A76DDB" w:rsidRPr="00A76DDB" w:rsidRDefault="00A76DDB" w:rsidP="00A76DDB">
      <w:pPr>
        <w:numPr>
          <w:ilvl w:val="2"/>
          <w:numId w:val="26"/>
        </w:numPr>
        <w:autoSpaceDE w:val="0"/>
        <w:autoSpaceDN w:val="0"/>
        <w:adjustRightInd w:val="0"/>
        <w:spacing w:before="0" w:line="240" w:lineRule="auto"/>
        <w:rPr>
          <w:rFonts w:cs="Arial"/>
          <w:sz w:val="24"/>
          <w:szCs w:val="24"/>
          <w:lang w:eastAsia="en-AU"/>
        </w:rPr>
      </w:pPr>
      <w:r w:rsidRPr="00A76DDB">
        <w:rPr>
          <w:rFonts w:cs="Arial"/>
          <w:sz w:val="24"/>
          <w:szCs w:val="24"/>
          <w:lang w:eastAsia="en-AU"/>
        </w:rPr>
        <w:t>information regarding the Job Applicant's, Employee's or Contractor's rights under Australian Federal, State and Territory discrimination laws.</w:t>
      </w:r>
    </w:p>
    <w:p w14:paraId="725F0248" w14:textId="77777777" w:rsidR="00A76DDB" w:rsidRDefault="00A76DDB" w:rsidP="00A76DDB">
      <w:pPr>
        <w:numPr>
          <w:ilvl w:val="0"/>
          <w:numId w:val="31"/>
        </w:numPr>
        <w:autoSpaceDE w:val="0"/>
        <w:autoSpaceDN w:val="0"/>
        <w:adjustRightInd w:val="0"/>
        <w:spacing w:before="0" w:line="240" w:lineRule="auto"/>
        <w:rPr>
          <w:rFonts w:cs="Arial"/>
          <w:sz w:val="24"/>
          <w:szCs w:val="24"/>
          <w:lang w:eastAsia="en-AU"/>
        </w:rPr>
      </w:pPr>
      <w:r w:rsidRPr="00A76DDB">
        <w:rPr>
          <w:rFonts w:cs="Arial"/>
          <w:sz w:val="24"/>
          <w:szCs w:val="24"/>
          <w:lang w:eastAsia="en-AU"/>
        </w:rPr>
        <w:lastRenderedPageBreak/>
        <w:t xml:space="preserve">may comply with this Condition 3 through a range of alternatives, including individual written notices, published policy statements, web-based posting or other similar means. </w:t>
      </w:r>
    </w:p>
    <w:p w14:paraId="67E1134B" w14:textId="77777777" w:rsidR="00462D6B" w:rsidRPr="00A76DDB" w:rsidRDefault="00462D6B" w:rsidP="00462D6B">
      <w:pPr>
        <w:autoSpaceDE w:val="0"/>
        <w:autoSpaceDN w:val="0"/>
        <w:adjustRightInd w:val="0"/>
        <w:spacing w:before="0" w:line="240" w:lineRule="auto"/>
        <w:ind w:left="1440"/>
        <w:rPr>
          <w:rFonts w:cs="Arial"/>
          <w:sz w:val="24"/>
          <w:szCs w:val="24"/>
          <w:lang w:eastAsia="en-AU"/>
        </w:rPr>
      </w:pPr>
    </w:p>
    <w:p w14:paraId="41E78B54" w14:textId="75748FE7" w:rsidR="00A76DDB" w:rsidRDefault="00A76DDB" w:rsidP="00A76DDB">
      <w:pPr>
        <w:numPr>
          <w:ilvl w:val="0"/>
          <w:numId w:val="22"/>
        </w:numPr>
        <w:autoSpaceDE w:val="0"/>
        <w:autoSpaceDN w:val="0"/>
        <w:adjustRightInd w:val="0"/>
        <w:spacing w:before="0" w:line="240" w:lineRule="auto"/>
        <w:rPr>
          <w:rFonts w:cs="Arial"/>
          <w:bCs/>
          <w:sz w:val="24"/>
          <w:szCs w:val="24"/>
          <w:lang w:eastAsia="en-AU"/>
        </w:rPr>
      </w:pPr>
      <w:r w:rsidRPr="00A76DDB">
        <w:rPr>
          <w:rFonts w:cs="Arial"/>
          <w:bCs/>
          <w:sz w:val="24"/>
          <w:szCs w:val="24"/>
          <w:lang w:eastAsia="en-AU"/>
        </w:rPr>
        <w:t xml:space="preserve">Where, pursuant to this exemption order, an Employee or Contractor who is not </w:t>
      </w:r>
      <w:r w:rsidR="00462D6B" w:rsidRPr="00A76DDB">
        <w:rPr>
          <w:rFonts w:cs="Arial"/>
          <w:bCs/>
          <w:sz w:val="24"/>
          <w:szCs w:val="24"/>
          <w:lang w:eastAsia="en-AU"/>
        </w:rPr>
        <w:t>authorised</w:t>
      </w:r>
      <w:r w:rsidRPr="00A76DDB">
        <w:rPr>
          <w:rFonts w:cs="Arial"/>
          <w:bCs/>
          <w:sz w:val="24"/>
          <w:szCs w:val="24"/>
          <w:lang w:eastAsia="en-AU"/>
        </w:rPr>
        <w:t xml:space="preserve"> pursuant to Australian and International Export Control Laws to have access to Controlled Material and/or Restricted Material (including pursuant to any individual security clearance), is moved from a job requiring access to such material to a job not requiring access to such material the Applicants must, through a duly authorised officer, explain to the person why he or she is being transferred and must otherwise take all reasonable steps to avoid or limit harm or loss to that person.</w:t>
      </w:r>
    </w:p>
    <w:p w14:paraId="0428612B" w14:textId="77777777" w:rsidR="00462D6B" w:rsidRPr="00A76DDB" w:rsidRDefault="00462D6B" w:rsidP="00462D6B">
      <w:pPr>
        <w:autoSpaceDE w:val="0"/>
        <w:autoSpaceDN w:val="0"/>
        <w:adjustRightInd w:val="0"/>
        <w:spacing w:before="0" w:line="240" w:lineRule="auto"/>
        <w:ind w:left="720"/>
        <w:rPr>
          <w:rFonts w:cs="Arial"/>
          <w:bCs/>
          <w:sz w:val="24"/>
          <w:szCs w:val="24"/>
          <w:lang w:eastAsia="en-AU"/>
        </w:rPr>
      </w:pPr>
    </w:p>
    <w:p w14:paraId="6AD8E310" w14:textId="39B7978F" w:rsidR="00A76DDB" w:rsidRDefault="00A76DDB" w:rsidP="00A76DDB">
      <w:pPr>
        <w:numPr>
          <w:ilvl w:val="0"/>
          <w:numId w:val="22"/>
        </w:numPr>
        <w:autoSpaceDE w:val="0"/>
        <w:autoSpaceDN w:val="0"/>
        <w:adjustRightInd w:val="0"/>
        <w:spacing w:before="0" w:line="240" w:lineRule="auto"/>
        <w:rPr>
          <w:rFonts w:cs="Arial"/>
          <w:bCs/>
          <w:sz w:val="24"/>
          <w:szCs w:val="24"/>
          <w:lang w:eastAsia="en-AU"/>
        </w:rPr>
      </w:pPr>
      <w:r w:rsidRPr="00A76DDB">
        <w:rPr>
          <w:rFonts w:cs="Arial"/>
          <w:bCs/>
          <w:sz w:val="24"/>
          <w:szCs w:val="24"/>
          <w:lang w:eastAsia="en-AU"/>
        </w:rPr>
        <w:t>Where the Applicants use a system of coded security passes to restrict access to Controlled Material and/or Restricted Material, or to restrict access to material subject to Australian and International Export Control Laws, the security passes must not be coded in such a manner that a person's nationality can obviously be identified from the coding.</w:t>
      </w:r>
    </w:p>
    <w:p w14:paraId="0F9EAA05" w14:textId="77777777" w:rsidR="00462D6B" w:rsidRPr="00A76DDB" w:rsidRDefault="00462D6B" w:rsidP="00462D6B">
      <w:pPr>
        <w:autoSpaceDE w:val="0"/>
        <w:autoSpaceDN w:val="0"/>
        <w:adjustRightInd w:val="0"/>
        <w:spacing w:before="0" w:line="240" w:lineRule="auto"/>
        <w:rPr>
          <w:rFonts w:cs="Arial"/>
          <w:bCs/>
          <w:sz w:val="24"/>
          <w:szCs w:val="24"/>
          <w:lang w:eastAsia="en-AU"/>
        </w:rPr>
      </w:pPr>
    </w:p>
    <w:p w14:paraId="1D8BDCF1" w14:textId="77777777" w:rsidR="00A76DDB" w:rsidRPr="00A76DDB" w:rsidRDefault="00A76DDB" w:rsidP="00A76DDB">
      <w:pPr>
        <w:numPr>
          <w:ilvl w:val="0"/>
          <w:numId w:val="22"/>
        </w:numPr>
        <w:autoSpaceDE w:val="0"/>
        <w:autoSpaceDN w:val="0"/>
        <w:adjustRightInd w:val="0"/>
        <w:spacing w:before="0" w:line="240" w:lineRule="auto"/>
        <w:rPr>
          <w:rFonts w:cs="Arial"/>
          <w:bCs/>
          <w:sz w:val="24"/>
          <w:szCs w:val="24"/>
          <w:lang w:eastAsia="en-AU"/>
        </w:rPr>
      </w:pPr>
      <w:r w:rsidRPr="00A76DDB">
        <w:rPr>
          <w:rFonts w:cs="Arial"/>
          <w:bCs/>
          <w:sz w:val="24"/>
          <w:szCs w:val="24"/>
          <w:lang w:eastAsia="en-AU"/>
        </w:rPr>
        <w:t>All information relating to security passes, security clearance levels and access to Controlled Material and/or Restricted Material shall be restricted to persons in the following departments or positions and to their properly appointed nominees on a "need to know" basis:</w:t>
      </w:r>
    </w:p>
    <w:p w14:paraId="19A7D468" w14:textId="77777777" w:rsidR="00A76DDB" w:rsidRPr="00A76DDB" w:rsidRDefault="00A76DDB" w:rsidP="00A76DDB">
      <w:pPr>
        <w:numPr>
          <w:ilvl w:val="0"/>
          <w:numId w:val="33"/>
        </w:numPr>
        <w:autoSpaceDE w:val="0"/>
        <w:autoSpaceDN w:val="0"/>
        <w:adjustRightInd w:val="0"/>
        <w:spacing w:before="0" w:line="240" w:lineRule="auto"/>
        <w:rPr>
          <w:rFonts w:cs="Arial"/>
          <w:sz w:val="24"/>
          <w:szCs w:val="24"/>
          <w:lang w:eastAsia="en-AU"/>
        </w:rPr>
      </w:pPr>
      <w:r w:rsidRPr="00A76DDB">
        <w:rPr>
          <w:rFonts w:cs="Arial"/>
          <w:sz w:val="24"/>
          <w:szCs w:val="24"/>
          <w:lang w:eastAsia="en-AU"/>
        </w:rPr>
        <w:t>Human Resources;</w:t>
      </w:r>
    </w:p>
    <w:p w14:paraId="568C5EDD" w14:textId="77777777" w:rsidR="00A76DDB" w:rsidRPr="00A76DDB" w:rsidRDefault="00A76DDB" w:rsidP="00A76DDB">
      <w:pPr>
        <w:numPr>
          <w:ilvl w:val="0"/>
          <w:numId w:val="33"/>
        </w:numPr>
        <w:autoSpaceDE w:val="0"/>
        <w:autoSpaceDN w:val="0"/>
        <w:adjustRightInd w:val="0"/>
        <w:spacing w:before="0" w:line="240" w:lineRule="auto"/>
        <w:rPr>
          <w:rFonts w:cs="Arial"/>
          <w:sz w:val="24"/>
          <w:szCs w:val="24"/>
          <w:lang w:eastAsia="en-AU"/>
        </w:rPr>
      </w:pPr>
      <w:r w:rsidRPr="00A76DDB">
        <w:rPr>
          <w:rFonts w:cs="Arial"/>
          <w:sz w:val="24"/>
          <w:szCs w:val="24"/>
          <w:lang w:eastAsia="en-AU"/>
        </w:rPr>
        <w:t>Facility Security;</w:t>
      </w:r>
    </w:p>
    <w:p w14:paraId="62203041" w14:textId="77777777" w:rsidR="00A76DDB" w:rsidRPr="00A76DDB" w:rsidRDefault="00A76DDB" w:rsidP="00A76DDB">
      <w:pPr>
        <w:numPr>
          <w:ilvl w:val="0"/>
          <w:numId w:val="33"/>
        </w:numPr>
        <w:autoSpaceDE w:val="0"/>
        <w:autoSpaceDN w:val="0"/>
        <w:adjustRightInd w:val="0"/>
        <w:spacing w:before="0" w:line="240" w:lineRule="auto"/>
        <w:rPr>
          <w:rFonts w:cs="Arial"/>
          <w:sz w:val="24"/>
          <w:szCs w:val="24"/>
          <w:lang w:eastAsia="en-AU"/>
        </w:rPr>
      </w:pPr>
      <w:r w:rsidRPr="00A76DDB">
        <w:rPr>
          <w:rFonts w:cs="Arial"/>
          <w:sz w:val="24"/>
          <w:szCs w:val="24"/>
          <w:lang w:eastAsia="en-AU"/>
        </w:rPr>
        <w:t xml:space="preserve">Export / Import Compliance; and </w:t>
      </w:r>
    </w:p>
    <w:p w14:paraId="07E82401" w14:textId="77777777" w:rsidR="00A76DDB" w:rsidRDefault="00A76DDB" w:rsidP="00A76DDB">
      <w:pPr>
        <w:numPr>
          <w:ilvl w:val="0"/>
          <w:numId w:val="33"/>
        </w:numPr>
        <w:autoSpaceDE w:val="0"/>
        <w:autoSpaceDN w:val="0"/>
        <w:adjustRightInd w:val="0"/>
        <w:spacing w:before="0" w:line="240" w:lineRule="auto"/>
        <w:rPr>
          <w:rFonts w:cs="Arial"/>
          <w:sz w:val="24"/>
          <w:szCs w:val="24"/>
          <w:lang w:eastAsia="en-AU"/>
        </w:rPr>
      </w:pPr>
      <w:r w:rsidRPr="00A76DDB">
        <w:rPr>
          <w:rFonts w:cs="Arial"/>
          <w:sz w:val="24"/>
          <w:szCs w:val="24"/>
          <w:lang w:eastAsia="en-AU"/>
        </w:rPr>
        <w:t>an Employee or Contract Worker's Hiring Manager.</w:t>
      </w:r>
    </w:p>
    <w:p w14:paraId="54500788" w14:textId="77777777" w:rsidR="00462D6B" w:rsidRPr="00A76DDB" w:rsidRDefault="00462D6B" w:rsidP="00462D6B">
      <w:pPr>
        <w:autoSpaceDE w:val="0"/>
        <w:autoSpaceDN w:val="0"/>
        <w:adjustRightInd w:val="0"/>
        <w:spacing w:before="0" w:line="240" w:lineRule="auto"/>
        <w:ind w:left="1440"/>
        <w:rPr>
          <w:rFonts w:cs="Arial"/>
          <w:sz w:val="24"/>
          <w:szCs w:val="24"/>
          <w:lang w:eastAsia="en-AU"/>
        </w:rPr>
      </w:pPr>
    </w:p>
    <w:p w14:paraId="6FB9ED89" w14:textId="77777777" w:rsidR="00A76DDB" w:rsidRDefault="00A76DDB" w:rsidP="00A76DDB">
      <w:pPr>
        <w:numPr>
          <w:ilvl w:val="0"/>
          <w:numId w:val="22"/>
        </w:numPr>
        <w:autoSpaceDE w:val="0"/>
        <w:autoSpaceDN w:val="0"/>
        <w:adjustRightInd w:val="0"/>
        <w:spacing w:before="0" w:line="240" w:lineRule="auto"/>
        <w:rPr>
          <w:rFonts w:cs="Arial"/>
          <w:bCs/>
          <w:sz w:val="24"/>
          <w:szCs w:val="24"/>
          <w:lang w:eastAsia="en-AU"/>
        </w:rPr>
      </w:pPr>
      <w:r w:rsidRPr="00A76DDB">
        <w:rPr>
          <w:rFonts w:cs="Arial"/>
          <w:bCs/>
          <w:sz w:val="24"/>
          <w:szCs w:val="24"/>
          <w:lang w:eastAsia="en-AU"/>
        </w:rPr>
        <w:t xml:space="preserve">The Applicants’ employment or other relevant policies shall be amended as soon as reasonably possible so as to refer to the terms of this exemption order, including all conditions attaching to it, and to expressly state that the Applicants' request for Personal Information is made solely for the purposes of compliance with International Control Laws. </w:t>
      </w:r>
    </w:p>
    <w:p w14:paraId="64F40951" w14:textId="77777777" w:rsidR="00462D6B" w:rsidRPr="00A76DDB" w:rsidRDefault="00462D6B" w:rsidP="00462D6B">
      <w:pPr>
        <w:autoSpaceDE w:val="0"/>
        <w:autoSpaceDN w:val="0"/>
        <w:adjustRightInd w:val="0"/>
        <w:spacing w:before="0" w:line="240" w:lineRule="auto"/>
        <w:ind w:left="720"/>
        <w:rPr>
          <w:rFonts w:cs="Arial"/>
          <w:bCs/>
          <w:sz w:val="24"/>
          <w:szCs w:val="24"/>
          <w:lang w:eastAsia="en-AU"/>
        </w:rPr>
      </w:pPr>
    </w:p>
    <w:p w14:paraId="4ADAA34B" w14:textId="6FD26847" w:rsidR="00A76DDB" w:rsidRPr="00A76DDB" w:rsidRDefault="00A76DDB" w:rsidP="00A76DDB">
      <w:pPr>
        <w:numPr>
          <w:ilvl w:val="0"/>
          <w:numId w:val="22"/>
        </w:numPr>
        <w:autoSpaceDE w:val="0"/>
        <w:autoSpaceDN w:val="0"/>
        <w:adjustRightInd w:val="0"/>
        <w:spacing w:before="0" w:line="240" w:lineRule="auto"/>
        <w:rPr>
          <w:rFonts w:cs="Arial"/>
          <w:bCs/>
          <w:sz w:val="24"/>
          <w:szCs w:val="24"/>
          <w:lang w:eastAsia="en-AU"/>
        </w:rPr>
      </w:pPr>
      <w:r w:rsidRPr="00A76DDB">
        <w:rPr>
          <w:rFonts w:cs="Arial"/>
          <w:bCs/>
          <w:sz w:val="24"/>
          <w:szCs w:val="24"/>
          <w:lang w:eastAsia="en-AU"/>
        </w:rPr>
        <w:t xml:space="preserve">The Applicants are required to provide a written report to the Australian Capital Territory Human Rights Commission every </w:t>
      </w:r>
      <w:r w:rsidR="00BE5DDA">
        <w:rPr>
          <w:rFonts w:cs="Arial"/>
          <w:bCs/>
          <w:sz w:val="24"/>
          <w:szCs w:val="24"/>
          <w:lang w:eastAsia="en-AU"/>
        </w:rPr>
        <w:t>six</w:t>
      </w:r>
      <w:r w:rsidR="00BE5DDA" w:rsidRPr="00A76DDB">
        <w:rPr>
          <w:rFonts w:cs="Arial"/>
          <w:bCs/>
          <w:sz w:val="24"/>
          <w:szCs w:val="24"/>
          <w:lang w:eastAsia="en-AU"/>
        </w:rPr>
        <w:t xml:space="preserve"> </w:t>
      </w:r>
      <w:r w:rsidRPr="00A76DDB">
        <w:rPr>
          <w:rFonts w:cs="Arial"/>
          <w:bCs/>
          <w:sz w:val="24"/>
          <w:szCs w:val="24"/>
          <w:lang w:eastAsia="en-AU"/>
        </w:rPr>
        <w:t>months from the date of this exemption order, over the period of the exemption order, detailing:</w:t>
      </w:r>
    </w:p>
    <w:p w14:paraId="40B75E45" w14:textId="77777777" w:rsidR="00A76DDB" w:rsidRPr="00A76DDB" w:rsidRDefault="00A76DDB" w:rsidP="00A76DDB">
      <w:pPr>
        <w:numPr>
          <w:ilvl w:val="0"/>
          <w:numId w:val="35"/>
        </w:numPr>
        <w:autoSpaceDE w:val="0"/>
        <w:autoSpaceDN w:val="0"/>
        <w:adjustRightInd w:val="0"/>
        <w:spacing w:before="0" w:line="240" w:lineRule="auto"/>
        <w:rPr>
          <w:rFonts w:cs="Arial"/>
          <w:sz w:val="24"/>
          <w:szCs w:val="24"/>
          <w:lang w:eastAsia="en-AU"/>
        </w:rPr>
      </w:pPr>
      <w:r w:rsidRPr="00A76DDB">
        <w:rPr>
          <w:rFonts w:cs="Arial"/>
          <w:sz w:val="24"/>
          <w:szCs w:val="24"/>
          <w:lang w:eastAsia="en-AU"/>
        </w:rPr>
        <w:t xml:space="preserve">the steps it has taken to comply with the above conditions; </w:t>
      </w:r>
    </w:p>
    <w:p w14:paraId="55A857BB" w14:textId="5892A6D4" w:rsidR="00A76DDB" w:rsidRPr="00A76DDB" w:rsidRDefault="00A76DDB" w:rsidP="00A76DDB">
      <w:pPr>
        <w:numPr>
          <w:ilvl w:val="0"/>
          <w:numId w:val="35"/>
        </w:numPr>
        <w:autoSpaceDE w:val="0"/>
        <w:autoSpaceDN w:val="0"/>
        <w:adjustRightInd w:val="0"/>
        <w:spacing w:before="0" w:line="240" w:lineRule="auto"/>
        <w:rPr>
          <w:rFonts w:cs="Arial"/>
          <w:sz w:val="24"/>
          <w:szCs w:val="24"/>
          <w:lang w:eastAsia="en-AU"/>
        </w:rPr>
      </w:pPr>
      <w:r w:rsidRPr="00A76DDB">
        <w:rPr>
          <w:rFonts w:cs="Arial"/>
          <w:sz w:val="24"/>
          <w:szCs w:val="24"/>
          <w:lang w:eastAsia="en-AU"/>
        </w:rPr>
        <w:t xml:space="preserve">the number of persons affected by this exemption order, the nature of any adverse effects of this exemption order, and the steps taken by the Applicants to address those adverse effects; </w:t>
      </w:r>
    </w:p>
    <w:p w14:paraId="363A7288" w14:textId="77777777" w:rsidR="00A76DDB" w:rsidRPr="00A76DDB" w:rsidRDefault="00A76DDB" w:rsidP="00A76DDB">
      <w:pPr>
        <w:numPr>
          <w:ilvl w:val="0"/>
          <w:numId w:val="35"/>
        </w:numPr>
        <w:autoSpaceDE w:val="0"/>
        <w:autoSpaceDN w:val="0"/>
        <w:adjustRightInd w:val="0"/>
        <w:spacing w:before="0" w:line="240" w:lineRule="auto"/>
        <w:rPr>
          <w:rFonts w:cs="Arial"/>
          <w:sz w:val="24"/>
          <w:szCs w:val="24"/>
          <w:lang w:eastAsia="en-AU"/>
        </w:rPr>
      </w:pPr>
      <w:r w:rsidRPr="00A76DDB">
        <w:rPr>
          <w:rFonts w:cs="Arial"/>
          <w:sz w:val="24"/>
          <w:szCs w:val="24"/>
          <w:lang w:eastAsia="en-AU"/>
        </w:rPr>
        <w:t xml:space="preserve">the anti-discrimination training provided or facilitated by the Applicants to Employees and Contractors; and </w:t>
      </w:r>
    </w:p>
    <w:p w14:paraId="7B489DD3" w14:textId="54AAAED8" w:rsidR="00A76DDB" w:rsidRDefault="00A76DDB" w:rsidP="00A76DDB">
      <w:pPr>
        <w:numPr>
          <w:ilvl w:val="0"/>
          <w:numId w:val="35"/>
        </w:numPr>
        <w:autoSpaceDE w:val="0"/>
        <w:autoSpaceDN w:val="0"/>
        <w:adjustRightInd w:val="0"/>
        <w:spacing w:before="0" w:line="240" w:lineRule="auto"/>
        <w:rPr>
          <w:rFonts w:cs="Arial"/>
          <w:sz w:val="24"/>
          <w:szCs w:val="24"/>
          <w:lang w:eastAsia="en-AU"/>
        </w:rPr>
      </w:pPr>
      <w:r w:rsidRPr="00A76DDB">
        <w:rPr>
          <w:rFonts w:cs="Arial"/>
          <w:sz w:val="24"/>
          <w:szCs w:val="24"/>
          <w:lang w:eastAsia="en-AU"/>
        </w:rPr>
        <w:t>measures taken by the Applicants to implement and comply generally with the terms of this exemption order.</w:t>
      </w:r>
    </w:p>
    <w:p w14:paraId="4F9CA97E" w14:textId="77777777" w:rsidR="00462D6B" w:rsidRPr="00A76DDB" w:rsidRDefault="00462D6B" w:rsidP="00462D6B">
      <w:pPr>
        <w:autoSpaceDE w:val="0"/>
        <w:autoSpaceDN w:val="0"/>
        <w:adjustRightInd w:val="0"/>
        <w:spacing w:before="0" w:line="240" w:lineRule="auto"/>
        <w:ind w:left="1440"/>
        <w:rPr>
          <w:rFonts w:cs="Arial"/>
          <w:sz w:val="24"/>
          <w:szCs w:val="24"/>
          <w:lang w:eastAsia="en-AU"/>
        </w:rPr>
      </w:pPr>
    </w:p>
    <w:p w14:paraId="2BDBA05D" w14:textId="77777777" w:rsidR="00A76DDB" w:rsidRPr="00A76DDB" w:rsidRDefault="00A76DDB" w:rsidP="00A76DDB">
      <w:pPr>
        <w:autoSpaceDE w:val="0"/>
        <w:autoSpaceDN w:val="0"/>
        <w:adjustRightInd w:val="0"/>
        <w:spacing w:before="0" w:line="240" w:lineRule="auto"/>
        <w:rPr>
          <w:rFonts w:cs="Arial"/>
          <w:sz w:val="24"/>
          <w:szCs w:val="24"/>
          <w:lang w:eastAsia="en-AU"/>
        </w:rPr>
      </w:pPr>
      <w:r w:rsidRPr="00A76DDB">
        <w:rPr>
          <w:rFonts w:cs="Arial"/>
          <w:sz w:val="24"/>
          <w:szCs w:val="24"/>
          <w:lang w:eastAsia="en-AU"/>
        </w:rPr>
        <w:t xml:space="preserve">This decision is a notifiable instrument and must be notified under the </w:t>
      </w:r>
      <w:hyperlink r:id="rId13" w:history="1">
        <w:r w:rsidRPr="00A76DDB">
          <w:rPr>
            <w:rStyle w:val="Hyperlink"/>
            <w:rFonts w:cs="Arial"/>
            <w:i/>
            <w:sz w:val="24"/>
            <w:szCs w:val="24"/>
            <w:lang w:eastAsia="en-AU"/>
          </w:rPr>
          <w:t>Legislation Act</w:t>
        </w:r>
      </w:hyperlink>
      <w:r w:rsidRPr="00A76DDB">
        <w:rPr>
          <w:rFonts w:cs="Arial"/>
          <w:i/>
          <w:sz w:val="24"/>
          <w:szCs w:val="24"/>
          <w:lang w:eastAsia="en-AU"/>
        </w:rPr>
        <w:t xml:space="preserve"> 2001 (ACT)</w:t>
      </w:r>
      <w:r w:rsidRPr="00A76DDB">
        <w:rPr>
          <w:rFonts w:cs="Arial"/>
          <w:sz w:val="24"/>
          <w:szCs w:val="24"/>
          <w:lang w:eastAsia="en-AU"/>
        </w:rPr>
        <w:t>.</w:t>
      </w:r>
    </w:p>
    <w:p w14:paraId="02455271" w14:textId="77777777" w:rsidR="00A76DDB" w:rsidRDefault="00A76DDB" w:rsidP="00A16D7F">
      <w:pPr>
        <w:autoSpaceDE w:val="0"/>
        <w:autoSpaceDN w:val="0"/>
        <w:adjustRightInd w:val="0"/>
        <w:spacing w:before="0" w:line="240" w:lineRule="auto"/>
        <w:rPr>
          <w:rFonts w:cs="Arial"/>
          <w:sz w:val="24"/>
          <w:szCs w:val="24"/>
          <w:lang w:eastAsia="en-AU"/>
        </w:rPr>
      </w:pPr>
    </w:p>
    <w:p w14:paraId="7F00C945" w14:textId="2E89D7BC" w:rsidR="00462D6B" w:rsidRPr="00A16D7F" w:rsidRDefault="00462D6B" w:rsidP="00462D6B">
      <w:pPr>
        <w:widowControl w:val="0"/>
        <w:spacing w:line="360" w:lineRule="auto"/>
        <w:rPr>
          <w:rFonts w:cs="Arial"/>
          <w:b/>
          <w:sz w:val="28"/>
          <w:szCs w:val="28"/>
        </w:rPr>
      </w:pPr>
      <w:r w:rsidRPr="00A16D7F">
        <w:rPr>
          <w:rFonts w:cs="Arial"/>
          <w:b/>
          <w:sz w:val="28"/>
          <w:szCs w:val="28"/>
        </w:rPr>
        <w:lastRenderedPageBreak/>
        <w:t>SIGNED by the ACT Discrimination Commissioner</w:t>
      </w:r>
    </w:p>
    <w:p w14:paraId="5C365526" w14:textId="68D7942C" w:rsidR="00462D6B" w:rsidRPr="00A16D7F" w:rsidRDefault="00462D6B" w:rsidP="00462D6B">
      <w:pPr>
        <w:widowControl w:val="0"/>
        <w:spacing w:line="360" w:lineRule="auto"/>
        <w:rPr>
          <w:rFonts w:cs="Arial"/>
          <w:b/>
          <w:sz w:val="24"/>
          <w:szCs w:val="24"/>
        </w:rPr>
      </w:pPr>
      <w:r w:rsidRPr="00A16D7F">
        <w:rPr>
          <w:rFonts w:cs="Arial"/>
          <w:b/>
          <w:sz w:val="28"/>
          <w:szCs w:val="28"/>
        </w:rPr>
        <w:t xml:space="preserve">Dated </w:t>
      </w:r>
      <w:r w:rsidR="00660E06">
        <w:rPr>
          <w:rFonts w:cs="Arial"/>
          <w:b/>
          <w:sz w:val="28"/>
          <w:szCs w:val="28"/>
        </w:rPr>
        <w:t>7</w:t>
      </w:r>
      <w:r>
        <w:rPr>
          <w:rFonts w:cs="Arial"/>
          <w:b/>
          <w:sz w:val="28"/>
          <w:szCs w:val="28"/>
        </w:rPr>
        <w:t xml:space="preserve"> April 2026</w:t>
      </w:r>
    </w:p>
    <w:p w14:paraId="6147BBEC" w14:textId="77777777" w:rsidR="00462D6B" w:rsidRDefault="00462D6B" w:rsidP="00A16D7F">
      <w:pPr>
        <w:autoSpaceDE w:val="0"/>
        <w:autoSpaceDN w:val="0"/>
        <w:adjustRightInd w:val="0"/>
        <w:spacing w:before="0" w:line="240" w:lineRule="auto"/>
        <w:rPr>
          <w:rFonts w:cs="Arial"/>
          <w:sz w:val="24"/>
          <w:szCs w:val="24"/>
          <w:lang w:eastAsia="en-AU"/>
        </w:rPr>
      </w:pPr>
    </w:p>
    <w:p w14:paraId="2AB288CA" w14:textId="77777777" w:rsidR="00B11E49" w:rsidRPr="00A16D7F" w:rsidRDefault="00B11E49">
      <w:pPr>
        <w:rPr>
          <w:rFonts w:cs="Arial"/>
          <w:sz w:val="22"/>
          <w:szCs w:val="22"/>
        </w:rPr>
      </w:pPr>
    </w:p>
    <w:sectPr w:rsidR="00B11E49" w:rsidRPr="00A16D7F" w:rsidSect="00007A1C">
      <w:footerReference w:type="default" r:id="rId14"/>
      <w:footerReference w:type="first" r:id="rId15"/>
      <w:pgSz w:w="11907" w:h="16840" w:code="9"/>
      <w:pgMar w:top="1440" w:right="1440" w:bottom="1440" w:left="1440" w:header="720" w:footer="720" w:gutter="0"/>
      <w:paperSrc w:first="7" w:other="7"/>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BADA9" w14:textId="77777777" w:rsidR="00262DC9" w:rsidRDefault="00262DC9">
      <w:r>
        <w:separator/>
      </w:r>
    </w:p>
  </w:endnote>
  <w:endnote w:type="continuationSeparator" w:id="0">
    <w:p w14:paraId="0468C263" w14:textId="77777777" w:rsidR="00262DC9" w:rsidRDefault="00262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rush Script MT">
    <w:panose1 w:val="03060802040406070304"/>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5002EFF" w:usb1="C200ACFF" w:usb2="00000009" w:usb3="00000000" w:csb0="000001FF" w:csb1="00000000"/>
  </w:font>
  <w:font w:name="Avenir LT 35 Light">
    <w:altName w:val="Malgun Gothic"/>
    <w:charset w:val="00"/>
    <w:family w:val="swiss"/>
    <w:pitch w:val="variable"/>
    <w:sig w:usb0="00000003" w:usb1="00000042" w:usb2="00000000" w:usb3="00000000" w:csb0="00000001" w:csb1="00000000"/>
  </w:font>
  <w:font w:name="Times">
    <w:altName w:val="Times New Roman"/>
    <w:panose1 w:val="02020603050405020304"/>
    <w:charset w:val="00"/>
    <w:family w:val="roman"/>
    <w:pitch w:val="variable"/>
    <w:sig w:usb0="E0002AFF" w:usb1="C0007841" w:usb2="00000009" w:usb3="00000000" w:csb0="000001FF" w:csb1="00000000"/>
  </w:font>
  <w:font w:name="Arial Bold">
    <w:altName w:val="Arial"/>
    <w:panose1 w:val="020B0704020202020204"/>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29D7C" w14:textId="77777777" w:rsidR="006F2443" w:rsidRDefault="006F24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0C571" w14:textId="61AC5529" w:rsidR="006F2443" w:rsidRPr="006F2443" w:rsidRDefault="006F2443" w:rsidP="006F2443">
    <w:pPr>
      <w:pStyle w:val="Footer"/>
      <w:jc w:val="center"/>
      <w:rPr>
        <w:rFonts w:cs="Arial"/>
        <w:sz w:val="14"/>
      </w:rPr>
    </w:pPr>
    <w:r w:rsidRPr="006F2443">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89DD9" w14:textId="77777777" w:rsidR="006F2443" w:rsidRDefault="006F244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FD7E4" w14:textId="1E1FC3EE" w:rsidR="003569B4" w:rsidRPr="006F2443" w:rsidRDefault="006F2443" w:rsidP="006F2443">
    <w:pPr>
      <w:pStyle w:val="Footer"/>
      <w:jc w:val="center"/>
      <w:rPr>
        <w:rFonts w:cs="Arial"/>
        <w:sz w:val="14"/>
      </w:rPr>
    </w:pPr>
    <w:r w:rsidRPr="006F2443">
      <w:rPr>
        <w:rFonts w:cs="Arial"/>
        <w:sz w:val="14"/>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0C3E7" w14:textId="2B4C031A" w:rsidR="003569B4" w:rsidRPr="006F2443" w:rsidRDefault="006F2443" w:rsidP="006F2443">
    <w:pPr>
      <w:pStyle w:val="Footer"/>
      <w:jc w:val="center"/>
      <w:rPr>
        <w:rFonts w:cs="Arial"/>
        <w:sz w:val="14"/>
      </w:rPr>
    </w:pPr>
    <w:r w:rsidRPr="006F2443">
      <w:rPr>
        <w:rFonts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176E5" w14:textId="77777777" w:rsidR="00262DC9" w:rsidRDefault="00262DC9">
      <w:r>
        <w:separator/>
      </w:r>
    </w:p>
  </w:footnote>
  <w:footnote w:type="continuationSeparator" w:id="0">
    <w:p w14:paraId="5581720A" w14:textId="77777777" w:rsidR="00262DC9" w:rsidRDefault="00262D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3DBE9" w14:textId="77777777" w:rsidR="006F2443" w:rsidRDefault="006F24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68ECF" w14:textId="77777777" w:rsidR="006F2443" w:rsidRDefault="006F24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4BB34" w14:textId="77777777" w:rsidR="006F2443" w:rsidRDefault="006F24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E6A7E"/>
    <w:multiLevelType w:val="hybridMultilevel"/>
    <w:tmpl w:val="5F1C29F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27720FB"/>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46B71B5"/>
    <w:multiLevelType w:val="multilevel"/>
    <w:tmpl w:val="1CCABFEC"/>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C76A63"/>
    <w:multiLevelType w:val="hybridMultilevel"/>
    <w:tmpl w:val="E65ABE98"/>
    <w:lvl w:ilvl="0" w:tplc="54FCD7B8">
      <w:start w:val="1"/>
      <w:numFmt w:val="lowerLetter"/>
      <w:lvlText w:val="%1."/>
      <w:lvlJc w:val="left"/>
      <w:pPr>
        <w:ind w:left="1440" w:hanging="360"/>
      </w:pPr>
      <w:rPr>
        <w:rFonts w:asciiTheme="majorHAnsi" w:hAnsiTheme="majorHAnsi" w:cstheme="majorHAns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D4B7CEF"/>
    <w:multiLevelType w:val="hybridMultilevel"/>
    <w:tmpl w:val="40EE634A"/>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D74303D"/>
    <w:multiLevelType w:val="hybridMultilevel"/>
    <w:tmpl w:val="9B9C5E7E"/>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216A0DD6"/>
    <w:multiLevelType w:val="hybridMultilevel"/>
    <w:tmpl w:val="D4E4EA8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377A79ED"/>
    <w:multiLevelType w:val="hybridMultilevel"/>
    <w:tmpl w:val="39CA639C"/>
    <w:lvl w:ilvl="0" w:tplc="5232A5DA">
      <w:start w:val="1"/>
      <w:numFmt w:val="decimal"/>
      <w:lvlText w:val="%1."/>
      <w:lvlJc w:val="left"/>
      <w:pPr>
        <w:ind w:left="360" w:hanging="360"/>
      </w:pPr>
      <w:rPr>
        <w:rFonts w:cs="Times New Roman"/>
      </w:rPr>
    </w:lvl>
    <w:lvl w:ilvl="1" w:tplc="C8CA92A6">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8" w15:restartNumberingAfterBreak="0">
    <w:nsid w:val="39203B8D"/>
    <w:multiLevelType w:val="hybridMultilevel"/>
    <w:tmpl w:val="BE3C79DC"/>
    <w:lvl w:ilvl="0" w:tplc="938E32A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A6E3C9C"/>
    <w:multiLevelType w:val="hybridMultilevel"/>
    <w:tmpl w:val="7760416C"/>
    <w:lvl w:ilvl="0" w:tplc="3B86FBDA">
      <w:start w:val="1"/>
      <w:numFmt w:val="upp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0" w15:restartNumberingAfterBreak="0">
    <w:nsid w:val="3C4606BF"/>
    <w:multiLevelType w:val="hybridMultilevel"/>
    <w:tmpl w:val="1C0AF60A"/>
    <w:lvl w:ilvl="0" w:tplc="B6869FF6">
      <w:start w:val="1"/>
      <w:numFmt w:val="lowerLetter"/>
      <w:lvlText w:val="(%1)"/>
      <w:lvlJc w:val="left"/>
      <w:pPr>
        <w:ind w:left="1162" w:hanging="370"/>
      </w:pPr>
      <w:rPr>
        <w:rFonts w:hint="default"/>
      </w:rPr>
    </w:lvl>
    <w:lvl w:ilvl="1" w:tplc="0C090019" w:tentative="1">
      <w:start w:val="1"/>
      <w:numFmt w:val="lowerLetter"/>
      <w:lvlText w:val="%2."/>
      <w:lvlJc w:val="left"/>
      <w:pPr>
        <w:ind w:left="1872" w:hanging="360"/>
      </w:pPr>
    </w:lvl>
    <w:lvl w:ilvl="2" w:tplc="0C09001B" w:tentative="1">
      <w:start w:val="1"/>
      <w:numFmt w:val="lowerRoman"/>
      <w:lvlText w:val="%3."/>
      <w:lvlJc w:val="right"/>
      <w:pPr>
        <w:ind w:left="2592" w:hanging="180"/>
      </w:pPr>
    </w:lvl>
    <w:lvl w:ilvl="3" w:tplc="0C09000F" w:tentative="1">
      <w:start w:val="1"/>
      <w:numFmt w:val="decimal"/>
      <w:lvlText w:val="%4."/>
      <w:lvlJc w:val="left"/>
      <w:pPr>
        <w:ind w:left="3312" w:hanging="360"/>
      </w:pPr>
    </w:lvl>
    <w:lvl w:ilvl="4" w:tplc="0C090019" w:tentative="1">
      <w:start w:val="1"/>
      <w:numFmt w:val="lowerLetter"/>
      <w:lvlText w:val="%5."/>
      <w:lvlJc w:val="left"/>
      <w:pPr>
        <w:ind w:left="4032" w:hanging="360"/>
      </w:pPr>
    </w:lvl>
    <w:lvl w:ilvl="5" w:tplc="0C09001B" w:tentative="1">
      <w:start w:val="1"/>
      <w:numFmt w:val="lowerRoman"/>
      <w:lvlText w:val="%6."/>
      <w:lvlJc w:val="right"/>
      <w:pPr>
        <w:ind w:left="4752" w:hanging="180"/>
      </w:pPr>
    </w:lvl>
    <w:lvl w:ilvl="6" w:tplc="0C09000F" w:tentative="1">
      <w:start w:val="1"/>
      <w:numFmt w:val="decimal"/>
      <w:lvlText w:val="%7."/>
      <w:lvlJc w:val="left"/>
      <w:pPr>
        <w:ind w:left="5472" w:hanging="360"/>
      </w:pPr>
    </w:lvl>
    <w:lvl w:ilvl="7" w:tplc="0C090019" w:tentative="1">
      <w:start w:val="1"/>
      <w:numFmt w:val="lowerLetter"/>
      <w:lvlText w:val="%8."/>
      <w:lvlJc w:val="left"/>
      <w:pPr>
        <w:ind w:left="6192" w:hanging="360"/>
      </w:pPr>
    </w:lvl>
    <w:lvl w:ilvl="8" w:tplc="0C09001B" w:tentative="1">
      <w:start w:val="1"/>
      <w:numFmt w:val="lowerRoman"/>
      <w:lvlText w:val="%9."/>
      <w:lvlJc w:val="right"/>
      <w:pPr>
        <w:ind w:left="6912" w:hanging="180"/>
      </w:pPr>
    </w:lvl>
  </w:abstractNum>
  <w:abstractNum w:abstractNumId="11" w15:restartNumberingAfterBreak="0">
    <w:nsid w:val="3D256B8B"/>
    <w:multiLevelType w:val="hybridMultilevel"/>
    <w:tmpl w:val="6B82CBBA"/>
    <w:lvl w:ilvl="0" w:tplc="0C09001B">
      <w:start w:val="1"/>
      <w:numFmt w:val="lowerRoman"/>
      <w:lvlText w:val="%1."/>
      <w:lvlJc w:val="right"/>
      <w:pPr>
        <w:ind w:left="2478" w:hanging="360"/>
      </w:pPr>
    </w:lvl>
    <w:lvl w:ilvl="1" w:tplc="FFFFFFFF">
      <w:start w:val="1"/>
      <w:numFmt w:val="lowerLetter"/>
      <w:lvlText w:val="%2."/>
      <w:lvlJc w:val="left"/>
      <w:pPr>
        <w:ind w:left="3198" w:hanging="360"/>
      </w:pPr>
      <w:rPr>
        <w:rFonts w:cs="Times New Roman"/>
      </w:rPr>
    </w:lvl>
    <w:lvl w:ilvl="2" w:tplc="FFFFFFFF">
      <w:start w:val="1"/>
      <w:numFmt w:val="lowerRoman"/>
      <w:lvlText w:val="%3."/>
      <w:lvlJc w:val="right"/>
      <w:pPr>
        <w:ind w:left="3918" w:hanging="180"/>
      </w:pPr>
      <w:rPr>
        <w:rFonts w:cs="Times New Roman"/>
      </w:rPr>
    </w:lvl>
    <w:lvl w:ilvl="3" w:tplc="FFFFFFFF">
      <w:start w:val="1"/>
      <w:numFmt w:val="decimal"/>
      <w:lvlText w:val="%4."/>
      <w:lvlJc w:val="left"/>
      <w:pPr>
        <w:ind w:left="4638" w:hanging="360"/>
      </w:pPr>
      <w:rPr>
        <w:rFonts w:cs="Times New Roman"/>
      </w:rPr>
    </w:lvl>
    <w:lvl w:ilvl="4" w:tplc="FFFFFFFF">
      <w:start w:val="1"/>
      <w:numFmt w:val="lowerLetter"/>
      <w:lvlText w:val="%5."/>
      <w:lvlJc w:val="left"/>
      <w:pPr>
        <w:ind w:left="5358" w:hanging="360"/>
      </w:pPr>
      <w:rPr>
        <w:rFonts w:cs="Times New Roman"/>
      </w:rPr>
    </w:lvl>
    <w:lvl w:ilvl="5" w:tplc="FFFFFFFF">
      <w:start w:val="1"/>
      <w:numFmt w:val="lowerRoman"/>
      <w:lvlText w:val="%6."/>
      <w:lvlJc w:val="right"/>
      <w:pPr>
        <w:ind w:left="6078" w:hanging="180"/>
      </w:pPr>
      <w:rPr>
        <w:rFonts w:cs="Times New Roman"/>
      </w:rPr>
    </w:lvl>
    <w:lvl w:ilvl="6" w:tplc="FFFFFFFF">
      <w:start w:val="1"/>
      <w:numFmt w:val="decimal"/>
      <w:lvlText w:val="%7."/>
      <w:lvlJc w:val="left"/>
      <w:pPr>
        <w:ind w:left="6798" w:hanging="360"/>
      </w:pPr>
      <w:rPr>
        <w:rFonts w:cs="Times New Roman"/>
      </w:rPr>
    </w:lvl>
    <w:lvl w:ilvl="7" w:tplc="FFFFFFFF">
      <w:start w:val="1"/>
      <w:numFmt w:val="lowerLetter"/>
      <w:lvlText w:val="%8."/>
      <w:lvlJc w:val="left"/>
      <w:pPr>
        <w:ind w:left="7518" w:hanging="360"/>
      </w:pPr>
      <w:rPr>
        <w:rFonts w:cs="Times New Roman"/>
      </w:rPr>
    </w:lvl>
    <w:lvl w:ilvl="8" w:tplc="FFFFFFFF">
      <w:start w:val="1"/>
      <w:numFmt w:val="lowerRoman"/>
      <w:lvlText w:val="%9."/>
      <w:lvlJc w:val="right"/>
      <w:pPr>
        <w:ind w:left="8238" w:hanging="180"/>
      </w:pPr>
      <w:rPr>
        <w:rFonts w:cs="Times New Roman"/>
      </w:rPr>
    </w:lvl>
  </w:abstractNum>
  <w:abstractNum w:abstractNumId="12" w15:restartNumberingAfterBreak="0">
    <w:nsid w:val="3F8D35DB"/>
    <w:multiLevelType w:val="hybridMultilevel"/>
    <w:tmpl w:val="8EC0E63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40003CA"/>
    <w:multiLevelType w:val="hybridMultilevel"/>
    <w:tmpl w:val="DBFE5638"/>
    <w:lvl w:ilvl="0" w:tplc="F6B4E644">
      <w:start w:val="1"/>
      <w:numFmt w:val="lowerLetter"/>
      <w:lvlText w:val="(%1)"/>
      <w:lvlJc w:val="left"/>
      <w:pPr>
        <w:ind w:left="72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7850F4A"/>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C04092B"/>
    <w:multiLevelType w:val="hybridMultilevel"/>
    <w:tmpl w:val="A112B36C"/>
    <w:lvl w:ilvl="0" w:tplc="FFFFFFFF">
      <w:start w:val="1"/>
      <w:numFmt w:val="lowerLetter"/>
      <w:lvlText w:val="%1."/>
      <w:lvlJc w:val="left"/>
      <w:pPr>
        <w:ind w:left="1440" w:hanging="360"/>
      </w:pPr>
      <w:rPr>
        <w:rFonts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DF02802"/>
    <w:multiLevelType w:val="hybridMultilevel"/>
    <w:tmpl w:val="A112B36C"/>
    <w:lvl w:ilvl="0" w:tplc="C8CA92A6">
      <w:start w:val="1"/>
      <w:numFmt w:val="lowerLetter"/>
      <w:lvlText w:val="%1."/>
      <w:lvlJc w:val="left"/>
      <w:pPr>
        <w:ind w:left="1440" w:hanging="360"/>
      </w:pPr>
      <w:rPr>
        <w:rFonts w:cs="Times New Roman"/>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6AD7EED"/>
    <w:multiLevelType w:val="hybridMultilevel"/>
    <w:tmpl w:val="7CD4714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A7E69CE"/>
    <w:multiLevelType w:val="hybridMultilevel"/>
    <w:tmpl w:val="9B9C5E7E"/>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9" w15:restartNumberingAfterBreak="0">
    <w:nsid w:val="5CD76C8D"/>
    <w:multiLevelType w:val="hybridMultilevel"/>
    <w:tmpl w:val="269A507E"/>
    <w:lvl w:ilvl="0" w:tplc="105A9BB8">
      <w:start w:val="1"/>
      <w:numFmt w:val="decimal"/>
      <w:lvlText w:val="%1."/>
      <w:lvlJc w:val="left"/>
      <w:pPr>
        <w:ind w:left="720" w:hanging="360"/>
      </w:pPr>
      <w:rPr>
        <w:rFonts w:cs="Times New Roman"/>
      </w:rPr>
    </w:lvl>
    <w:lvl w:ilvl="1" w:tplc="923EEED0">
      <w:start w:val="1"/>
      <w:numFmt w:val="lowerLetter"/>
      <w:lvlText w:val="%2)"/>
      <w:lvlJc w:val="left"/>
      <w:pPr>
        <w:ind w:left="6598" w:hanging="360"/>
      </w:pPr>
      <w:rPr>
        <w:rFonts w:cs="Times New Roman"/>
      </w:rPr>
    </w:lvl>
    <w:lvl w:ilvl="2" w:tplc="855EF9E2">
      <w:start w:val="1"/>
      <w:numFmt w:val="lowerRoman"/>
      <w:lvlText w:val="(%3)"/>
      <w:lvlJc w:val="left"/>
      <w:pPr>
        <w:ind w:left="2700" w:hanging="72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20" w15:restartNumberingAfterBreak="0">
    <w:nsid w:val="5FEE7321"/>
    <w:multiLevelType w:val="hybridMultilevel"/>
    <w:tmpl w:val="C1D6AA20"/>
    <w:lvl w:ilvl="0" w:tplc="2C4CD986">
      <w:start w:val="1"/>
      <w:numFmt w:val="upperLetter"/>
      <w:pStyle w:val="LP4"/>
      <w:lvlText w:val="(%1)"/>
      <w:lvlJc w:val="left"/>
      <w:pPr>
        <w:ind w:left="3060" w:hanging="360"/>
      </w:pPr>
      <w:rPr>
        <w:rFonts w:cs="Times New Roman"/>
      </w:rPr>
    </w:lvl>
    <w:lvl w:ilvl="1" w:tplc="0C090019">
      <w:start w:val="1"/>
      <w:numFmt w:val="lowerLetter"/>
      <w:lvlText w:val="%2."/>
      <w:lvlJc w:val="left"/>
      <w:pPr>
        <w:ind w:left="3780" w:hanging="360"/>
      </w:pPr>
      <w:rPr>
        <w:rFonts w:cs="Times New Roman"/>
      </w:rPr>
    </w:lvl>
    <w:lvl w:ilvl="2" w:tplc="0C09001B">
      <w:start w:val="1"/>
      <w:numFmt w:val="lowerRoman"/>
      <w:lvlText w:val="%3."/>
      <w:lvlJc w:val="right"/>
      <w:pPr>
        <w:ind w:left="4500" w:hanging="180"/>
      </w:pPr>
      <w:rPr>
        <w:rFonts w:cs="Times New Roman"/>
      </w:rPr>
    </w:lvl>
    <w:lvl w:ilvl="3" w:tplc="0C09000F">
      <w:start w:val="1"/>
      <w:numFmt w:val="decimal"/>
      <w:lvlText w:val="%4."/>
      <w:lvlJc w:val="left"/>
      <w:pPr>
        <w:ind w:left="5220" w:hanging="360"/>
      </w:pPr>
      <w:rPr>
        <w:rFonts w:cs="Times New Roman"/>
      </w:rPr>
    </w:lvl>
    <w:lvl w:ilvl="4" w:tplc="0C090019">
      <w:start w:val="1"/>
      <w:numFmt w:val="lowerLetter"/>
      <w:lvlText w:val="%5."/>
      <w:lvlJc w:val="left"/>
      <w:pPr>
        <w:ind w:left="5940" w:hanging="360"/>
      </w:pPr>
      <w:rPr>
        <w:rFonts w:cs="Times New Roman"/>
      </w:rPr>
    </w:lvl>
    <w:lvl w:ilvl="5" w:tplc="0C09001B">
      <w:start w:val="1"/>
      <w:numFmt w:val="lowerRoman"/>
      <w:lvlText w:val="%6."/>
      <w:lvlJc w:val="right"/>
      <w:pPr>
        <w:ind w:left="6660" w:hanging="180"/>
      </w:pPr>
      <w:rPr>
        <w:rFonts w:cs="Times New Roman"/>
      </w:rPr>
    </w:lvl>
    <w:lvl w:ilvl="6" w:tplc="0C09000F">
      <w:start w:val="1"/>
      <w:numFmt w:val="decimal"/>
      <w:lvlText w:val="%7."/>
      <w:lvlJc w:val="left"/>
      <w:pPr>
        <w:ind w:left="7380" w:hanging="360"/>
      </w:pPr>
      <w:rPr>
        <w:rFonts w:cs="Times New Roman"/>
      </w:rPr>
    </w:lvl>
    <w:lvl w:ilvl="7" w:tplc="0C090019">
      <w:start w:val="1"/>
      <w:numFmt w:val="lowerLetter"/>
      <w:lvlText w:val="%8."/>
      <w:lvlJc w:val="left"/>
      <w:pPr>
        <w:ind w:left="8100" w:hanging="360"/>
      </w:pPr>
      <w:rPr>
        <w:rFonts w:cs="Times New Roman"/>
      </w:rPr>
    </w:lvl>
    <w:lvl w:ilvl="8" w:tplc="0C09001B">
      <w:start w:val="1"/>
      <w:numFmt w:val="lowerRoman"/>
      <w:lvlText w:val="%9."/>
      <w:lvlJc w:val="right"/>
      <w:pPr>
        <w:ind w:left="8820" w:hanging="180"/>
      </w:pPr>
      <w:rPr>
        <w:rFonts w:cs="Times New Roman"/>
      </w:rPr>
    </w:lvl>
  </w:abstractNum>
  <w:abstractNum w:abstractNumId="21" w15:restartNumberingAfterBreak="0">
    <w:nsid w:val="61BD5D22"/>
    <w:multiLevelType w:val="hybridMultilevel"/>
    <w:tmpl w:val="0AE8E75C"/>
    <w:lvl w:ilvl="0" w:tplc="557CD89C">
      <w:start w:val="1"/>
      <w:numFmt w:val="lowerLetter"/>
      <w:lvlText w:val="(%1)"/>
      <w:lvlJc w:val="left"/>
      <w:pPr>
        <w:ind w:left="72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22E4208"/>
    <w:multiLevelType w:val="hybridMultilevel"/>
    <w:tmpl w:val="E948FDF0"/>
    <w:lvl w:ilvl="0" w:tplc="5CD02AB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52F121A"/>
    <w:multiLevelType w:val="hybridMultilevel"/>
    <w:tmpl w:val="460CBBD6"/>
    <w:lvl w:ilvl="0" w:tplc="365860C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8A3730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6F501501"/>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3C17CE9"/>
    <w:multiLevelType w:val="hybridMultilevel"/>
    <w:tmpl w:val="63FAFD7A"/>
    <w:lvl w:ilvl="0" w:tplc="C8CA92A6">
      <w:start w:val="1"/>
      <w:numFmt w:val="lowerLetter"/>
      <w:lvlText w:val="%1."/>
      <w:lvlJc w:val="left"/>
      <w:pPr>
        <w:ind w:left="1440" w:hanging="360"/>
      </w:pPr>
      <w:rPr>
        <w:rFonts w:cs="Times New Roman"/>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8343BBD"/>
    <w:multiLevelType w:val="hybridMultilevel"/>
    <w:tmpl w:val="FC12C0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84F2E26"/>
    <w:multiLevelType w:val="multilevel"/>
    <w:tmpl w:val="45A2BC0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lowerRoman"/>
      <w:lvlText w:val="%4."/>
      <w:lvlJc w:val="righ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AD804C1"/>
    <w:multiLevelType w:val="hybridMultilevel"/>
    <w:tmpl w:val="63FAFD7A"/>
    <w:lvl w:ilvl="0" w:tplc="C8CA92A6">
      <w:start w:val="1"/>
      <w:numFmt w:val="lowerLetter"/>
      <w:lvlText w:val="%1."/>
      <w:lvlJc w:val="left"/>
      <w:pPr>
        <w:ind w:left="1440" w:hanging="360"/>
      </w:pPr>
      <w:rPr>
        <w:rFonts w:cs="Times New Roman"/>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F7E6B15"/>
    <w:multiLevelType w:val="hybridMultilevel"/>
    <w:tmpl w:val="A112B36C"/>
    <w:lvl w:ilvl="0" w:tplc="C8CA92A6">
      <w:start w:val="1"/>
      <w:numFmt w:val="lowerLetter"/>
      <w:lvlText w:val="%1."/>
      <w:lvlJc w:val="left"/>
      <w:pPr>
        <w:ind w:left="1440" w:hanging="360"/>
      </w:pPr>
      <w:rPr>
        <w:rFonts w:cs="Times New Roman"/>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403456332">
    <w:abstractNumId w:val="24"/>
  </w:num>
  <w:num w:numId="2" w16cid:durableId="1086994277">
    <w:abstractNumId w:val="27"/>
  </w:num>
  <w:num w:numId="3" w16cid:durableId="1756436843">
    <w:abstractNumId w:val="1"/>
  </w:num>
  <w:num w:numId="4" w16cid:durableId="1520895533">
    <w:abstractNumId w:val="0"/>
  </w:num>
  <w:num w:numId="5" w16cid:durableId="330834229">
    <w:abstractNumId w:val="4"/>
  </w:num>
  <w:num w:numId="6" w16cid:durableId="185738458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6342454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6543816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973316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5959410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85298371">
    <w:abstractNumId w:val="25"/>
  </w:num>
  <w:num w:numId="12" w16cid:durableId="260795451">
    <w:abstractNumId w:val="14"/>
  </w:num>
  <w:num w:numId="13" w16cid:durableId="1533225762">
    <w:abstractNumId w:val="23"/>
  </w:num>
  <w:num w:numId="14" w16cid:durableId="545262119">
    <w:abstractNumId w:val="28"/>
  </w:num>
  <w:num w:numId="15" w16cid:durableId="971402713">
    <w:abstractNumId w:val="10"/>
  </w:num>
  <w:num w:numId="16" w16cid:durableId="1917782640">
    <w:abstractNumId w:val="2"/>
    <w:lvlOverride w:ilvl="0">
      <w:startOverride w:val="1"/>
    </w:lvlOverride>
    <w:lvlOverride w:ilvl="1"/>
    <w:lvlOverride w:ilvl="2"/>
    <w:lvlOverride w:ilvl="3"/>
    <w:lvlOverride w:ilvl="4"/>
    <w:lvlOverride w:ilvl="5"/>
    <w:lvlOverride w:ilvl="6"/>
    <w:lvlOverride w:ilvl="7"/>
    <w:lvlOverride w:ilvl="8"/>
  </w:num>
  <w:num w:numId="17" w16cid:durableId="1590654654">
    <w:abstractNumId w:val="19"/>
  </w:num>
  <w:num w:numId="18" w16cid:durableId="965165603">
    <w:abstractNumId w:val="20"/>
  </w:num>
  <w:num w:numId="19" w16cid:durableId="1438520574">
    <w:abstractNumId w:val="7"/>
  </w:num>
  <w:num w:numId="20" w16cid:durableId="2062820988">
    <w:abstractNumId w:val="7"/>
    <w:lvlOverride w:ilvl="0">
      <w:startOverride w:val="1"/>
    </w:lvlOverride>
  </w:num>
  <w:num w:numId="21" w16cid:durableId="74712554">
    <w:abstractNumId w:val="9"/>
  </w:num>
  <w:num w:numId="22" w16cid:durableId="1593319803">
    <w:abstractNumId w:val="12"/>
  </w:num>
  <w:num w:numId="23" w16cid:durableId="1535002766">
    <w:abstractNumId w:val="30"/>
  </w:num>
  <w:num w:numId="24" w16cid:durableId="2002611249">
    <w:abstractNumId w:val="26"/>
  </w:num>
  <w:num w:numId="25" w16cid:durableId="1649897495">
    <w:abstractNumId w:val="16"/>
  </w:num>
  <w:num w:numId="26" w16cid:durableId="1409770763">
    <w:abstractNumId w:val="17"/>
  </w:num>
  <w:num w:numId="27" w16cid:durableId="1172525086">
    <w:abstractNumId w:val="29"/>
  </w:num>
  <w:num w:numId="28" w16cid:durableId="576016859">
    <w:abstractNumId w:val="13"/>
  </w:num>
  <w:num w:numId="29" w16cid:durableId="1918398882">
    <w:abstractNumId w:val="21"/>
  </w:num>
  <w:num w:numId="30" w16cid:durableId="1217857021">
    <w:abstractNumId w:val="22"/>
  </w:num>
  <w:num w:numId="31" w16cid:durableId="1074619213">
    <w:abstractNumId w:val="3"/>
  </w:num>
  <w:num w:numId="32" w16cid:durableId="1527063686">
    <w:abstractNumId w:val="15"/>
  </w:num>
  <w:num w:numId="33" w16cid:durableId="741945212">
    <w:abstractNumId w:val="18"/>
  </w:num>
  <w:num w:numId="34" w16cid:durableId="1867522171">
    <w:abstractNumId w:val="11"/>
  </w:num>
  <w:num w:numId="35" w16cid:durableId="1291322385">
    <w:abstractNumId w:val="5"/>
  </w:num>
  <w:num w:numId="36" w16cid:durableId="131919190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A3F"/>
    <w:rsid w:val="00007A1C"/>
    <w:rsid w:val="0003339D"/>
    <w:rsid w:val="0004738F"/>
    <w:rsid w:val="00077BD0"/>
    <w:rsid w:val="00086DB7"/>
    <w:rsid w:val="00087BAF"/>
    <w:rsid w:val="0009760E"/>
    <w:rsid w:val="000B3738"/>
    <w:rsid w:val="000B5DC1"/>
    <w:rsid w:val="000C5DD7"/>
    <w:rsid w:val="000D2B49"/>
    <w:rsid w:val="000D4B31"/>
    <w:rsid w:val="000D54A6"/>
    <w:rsid w:val="000D7176"/>
    <w:rsid w:val="0010383E"/>
    <w:rsid w:val="00114CF1"/>
    <w:rsid w:val="00116FE8"/>
    <w:rsid w:val="00120A9C"/>
    <w:rsid w:val="00123797"/>
    <w:rsid w:val="001302E4"/>
    <w:rsid w:val="001350DE"/>
    <w:rsid w:val="0015248D"/>
    <w:rsid w:val="0015615F"/>
    <w:rsid w:val="00162013"/>
    <w:rsid w:val="00162567"/>
    <w:rsid w:val="001655F0"/>
    <w:rsid w:val="00172BAF"/>
    <w:rsid w:val="00174393"/>
    <w:rsid w:val="00186E46"/>
    <w:rsid w:val="001874E6"/>
    <w:rsid w:val="0019470E"/>
    <w:rsid w:val="001C2103"/>
    <w:rsid w:val="001F476A"/>
    <w:rsid w:val="002065DA"/>
    <w:rsid w:val="00207641"/>
    <w:rsid w:val="00214B7E"/>
    <w:rsid w:val="002165D5"/>
    <w:rsid w:val="0021778D"/>
    <w:rsid w:val="00261BA4"/>
    <w:rsid w:val="00262DC9"/>
    <w:rsid w:val="00287F6B"/>
    <w:rsid w:val="00290BE1"/>
    <w:rsid w:val="002956EF"/>
    <w:rsid w:val="002B1D6A"/>
    <w:rsid w:val="00302F65"/>
    <w:rsid w:val="00326625"/>
    <w:rsid w:val="00345271"/>
    <w:rsid w:val="003521F1"/>
    <w:rsid w:val="00354EFD"/>
    <w:rsid w:val="003569B4"/>
    <w:rsid w:val="00363EE4"/>
    <w:rsid w:val="00365662"/>
    <w:rsid w:val="00385BE3"/>
    <w:rsid w:val="003873DB"/>
    <w:rsid w:val="00394210"/>
    <w:rsid w:val="003970E9"/>
    <w:rsid w:val="003A06C0"/>
    <w:rsid w:val="003A30A3"/>
    <w:rsid w:val="003B3C8F"/>
    <w:rsid w:val="003C7FA3"/>
    <w:rsid w:val="003D5D68"/>
    <w:rsid w:val="003D7B1A"/>
    <w:rsid w:val="003E539D"/>
    <w:rsid w:val="003F7B80"/>
    <w:rsid w:val="00401AEF"/>
    <w:rsid w:val="00410C6F"/>
    <w:rsid w:val="00412F85"/>
    <w:rsid w:val="004160BE"/>
    <w:rsid w:val="004345F5"/>
    <w:rsid w:val="00445137"/>
    <w:rsid w:val="00455858"/>
    <w:rsid w:val="00462D6B"/>
    <w:rsid w:val="00463125"/>
    <w:rsid w:val="00475767"/>
    <w:rsid w:val="00476660"/>
    <w:rsid w:val="00492E71"/>
    <w:rsid w:val="0049426E"/>
    <w:rsid w:val="0049582D"/>
    <w:rsid w:val="004B39F9"/>
    <w:rsid w:val="004E3D88"/>
    <w:rsid w:val="005013D4"/>
    <w:rsid w:val="005049C6"/>
    <w:rsid w:val="0051508C"/>
    <w:rsid w:val="00517EB0"/>
    <w:rsid w:val="0052368E"/>
    <w:rsid w:val="00530843"/>
    <w:rsid w:val="00532719"/>
    <w:rsid w:val="00532E72"/>
    <w:rsid w:val="00583460"/>
    <w:rsid w:val="005B3A56"/>
    <w:rsid w:val="005C0075"/>
    <w:rsid w:val="005C4047"/>
    <w:rsid w:val="005D6C9D"/>
    <w:rsid w:val="005E5E90"/>
    <w:rsid w:val="005F7E71"/>
    <w:rsid w:val="006045E3"/>
    <w:rsid w:val="00641D69"/>
    <w:rsid w:val="00660E06"/>
    <w:rsid w:val="00660EF7"/>
    <w:rsid w:val="0066249E"/>
    <w:rsid w:val="00666141"/>
    <w:rsid w:val="00672887"/>
    <w:rsid w:val="00687314"/>
    <w:rsid w:val="006A3E84"/>
    <w:rsid w:val="006C0933"/>
    <w:rsid w:val="006D0B15"/>
    <w:rsid w:val="006D16FC"/>
    <w:rsid w:val="006E27A0"/>
    <w:rsid w:val="006F2443"/>
    <w:rsid w:val="006F36E2"/>
    <w:rsid w:val="0073122C"/>
    <w:rsid w:val="00732E86"/>
    <w:rsid w:val="0073342E"/>
    <w:rsid w:val="00733B88"/>
    <w:rsid w:val="0076505D"/>
    <w:rsid w:val="0079533F"/>
    <w:rsid w:val="00797188"/>
    <w:rsid w:val="007A56CE"/>
    <w:rsid w:val="007B1C4A"/>
    <w:rsid w:val="007E30A8"/>
    <w:rsid w:val="007F2BB6"/>
    <w:rsid w:val="0082272B"/>
    <w:rsid w:val="008569DE"/>
    <w:rsid w:val="008602CF"/>
    <w:rsid w:val="00860FEC"/>
    <w:rsid w:val="0086249B"/>
    <w:rsid w:val="00864489"/>
    <w:rsid w:val="00864DAE"/>
    <w:rsid w:val="00874C21"/>
    <w:rsid w:val="00884788"/>
    <w:rsid w:val="00892AA0"/>
    <w:rsid w:val="008935D9"/>
    <w:rsid w:val="0089407F"/>
    <w:rsid w:val="008A0366"/>
    <w:rsid w:val="008A260C"/>
    <w:rsid w:val="008A3B81"/>
    <w:rsid w:val="008B4DCB"/>
    <w:rsid w:val="008B6298"/>
    <w:rsid w:val="008B7677"/>
    <w:rsid w:val="008C17EA"/>
    <w:rsid w:val="008C59D0"/>
    <w:rsid w:val="008C7C26"/>
    <w:rsid w:val="008D16E9"/>
    <w:rsid w:val="008E1E70"/>
    <w:rsid w:val="008E3420"/>
    <w:rsid w:val="00902AA4"/>
    <w:rsid w:val="00904567"/>
    <w:rsid w:val="009200FF"/>
    <w:rsid w:val="00934216"/>
    <w:rsid w:val="00942435"/>
    <w:rsid w:val="00950FC6"/>
    <w:rsid w:val="009657E1"/>
    <w:rsid w:val="0097035F"/>
    <w:rsid w:val="0097641F"/>
    <w:rsid w:val="00986537"/>
    <w:rsid w:val="009C75F4"/>
    <w:rsid w:val="009F1C6F"/>
    <w:rsid w:val="009F3BC5"/>
    <w:rsid w:val="00A01906"/>
    <w:rsid w:val="00A1666C"/>
    <w:rsid w:val="00A16D7F"/>
    <w:rsid w:val="00A34034"/>
    <w:rsid w:val="00A350A6"/>
    <w:rsid w:val="00A42D95"/>
    <w:rsid w:val="00A44317"/>
    <w:rsid w:val="00A54631"/>
    <w:rsid w:val="00A56A1E"/>
    <w:rsid w:val="00A76A10"/>
    <w:rsid w:val="00A76DDB"/>
    <w:rsid w:val="00A77D55"/>
    <w:rsid w:val="00AA6B36"/>
    <w:rsid w:val="00AB0808"/>
    <w:rsid w:val="00AB2933"/>
    <w:rsid w:val="00AC0E73"/>
    <w:rsid w:val="00AC1039"/>
    <w:rsid w:val="00AC160B"/>
    <w:rsid w:val="00AC1D46"/>
    <w:rsid w:val="00AC7A3F"/>
    <w:rsid w:val="00AD35FB"/>
    <w:rsid w:val="00AE20D6"/>
    <w:rsid w:val="00AE35BD"/>
    <w:rsid w:val="00AE6B98"/>
    <w:rsid w:val="00AF7A52"/>
    <w:rsid w:val="00B06CD2"/>
    <w:rsid w:val="00B11E49"/>
    <w:rsid w:val="00B17D22"/>
    <w:rsid w:val="00B2270C"/>
    <w:rsid w:val="00B40272"/>
    <w:rsid w:val="00B51BA8"/>
    <w:rsid w:val="00B546C4"/>
    <w:rsid w:val="00B6241A"/>
    <w:rsid w:val="00B64D22"/>
    <w:rsid w:val="00B8561C"/>
    <w:rsid w:val="00B959CA"/>
    <w:rsid w:val="00BB7A97"/>
    <w:rsid w:val="00BC14A7"/>
    <w:rsid w:val="00BD53A7"/>
    <w:rsid w:val="00BE5DDA"/>
    <w:rsid w:val="00C35F59"/>
    <w:rsid w:val="00C549AC"/>
    <w:rsid w:val="00C64D37"/>
    <w:rsid w:val="00CA4FAD"/>
    <w:rsid w:val="00CA56D7"/>
    <w:rsid w:val="00CA66D2"/>
    <w:rsid w:val="00CB6321"/>
    <w:rsid w:val="00CC0055"/>
    <w:rsid w:val="00CC00BA"/>
    <w:rsid w:val="00CD0240"/>
    <w:rsid w:val="00CD032C"/>
    <w:rsid w:val="00CD0EB7"/>
    <w:rsid w:val="00CE4FAA"/>
    <w:rsid w:val="00D10117"/>
    <w:rsid w:val="00D177A6"/>
    <w:rsid w:val="00D4428C"/>
    <w:rsid w:val="00D54675"/>
    <w:rsid w:val="00D56104"/>
    <w:rsid w:val="00D75D2A"/>
    <w:rsid w:val="00D90E22"/>
    <w:rsid w:val="00D9171B"/>
    <w:rsid w:val="00DA0701"/>
    <w:rsid w:val="00DA491C"/>
    <w:rsid w:val="00DC2101"/>
    <w:rsid w:val="00DE2A2D"/>
    <w:rsid w:val="00DE3566"/>
    <w:rsid w:val="00E046E6"/>
    <w:rsid w:val="00E1001A"/>
    <w:rsid w:val="00E10CCE"/>
    <w:rsid w:val="00E5056F"/>
    <w:rsid w:val="00E53035"/>
    <w:rsid w:val="00E554F6"/>
    <w:rsid w:val="00E84316"/>
    <w:rsid w:val="00E92414"/>
    <w:rsid w:val="00EB18ED"/>
    <w:rsid w:val="00EB3B62"/>
    <w:rsid w:val="00ED596C"/>
    <w:rsid w:val="00F11A7F"/>
    <w:rsid w:val="00F24CE4"/>
    <w:rsid w:val="00F33AF6"/>
    <w:rsid w:val="00F450B5"/>
    <w:rsid w:val="00F45C60"/>
    <w:rsid w:val="00F518F8"/>
    <w:rsid w:val="00F72F00"/>
    <w:rsid w:val="00F83BA1"/>
    <w:rsid w:val="00F912CE"/>
    <w:rsid w:val="00F9313C"/>
    <w:rsid w:val="00FC0128"/>
    <w:rsid w:val="00FD4948"/>
    <w:rsid w:val="00FF033C"/>
    <w:rsid w:val="00FF2FB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0F2F03"/>
  <w15:docId w15:val="{4B19C094-0280-4B37-B3E8-9DC3A95D4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3A56"/>
    <w:pPr>
      <w:spacing w:before="200" w:line="240" w:lineRule="atLeast"/>
    </w:pPr>
    <w:rPr>
      <w:rFonts w:ascii="Arial" w:eastAsia="SimSun" w:hAnsi="Arial"/>
      <w:lang w:eastAsia="zh-CN"/>
    </w:rPr>
  </w:style>
  <w:style w:type="paragraph" w:styleId="Heading1">
    <w:name w:val="heading 1"/>
    <w:basedOn w:val="Normal"/>
    <w:next w:val="Normal"/>
    <w:qFormat/>
    <w:rsid w:val="00AC1039"/>
    <w:pPr>
      <w:keepNext/>
      <w:outlineLvl w:val="0"/>
    </w:pPr>
    <w:rPr>
      <w:u w:val="single"/>
    </w:rPr>
  </w:style>
  <w:style w:type="paragraph" w:styleId="Heading2">
    <w:name w:val="heading 2"/>
    <w:basedOn w:val="Normal"/>
    <w:next w:val="Normal"/>
    <w:link w:val="Heading2Char"/>
    <w:uiPriority w:val="9"/>
    <w:qFormat/>
    <w:rsid w:val="00AC1039"/>
    <w:pPr>
      <w:keepNext/>
      <w:pBdr>
        <w:bottom w:val="single" w:sz="12" w:space="1" w:color="auto"/>
      </w:pBdr>
      <w:outlineLvl w:val="1"/>
    </w:pPr>
    <w:rPr>
      <w:szCs w:val="24"/>
      <w:u w:val="single"/>
      <w:lang w:val="en-US"/>
    </w:rPr>
  </w:style>
  <w:style w:type="paragraph" w:styleId="Heading3">
    <w:name w:val="heading 3"/>
    <w:basedOn w:val="Normal"/>
    <w:next w:val="Normal"/>
    <w:qFormat/>
    <w:rsid w:val="00AC1039"/>
    <w:pPr>
      <w:keepNext/>
      <w:overflowPunct w:val="0"/>
      <w:autoSpaceDE w:val="0"/>
      <w:autoSpaceDN w:val="0"/>
      <w:adjustRightInd w:val="0"/>
      <w:textAlignment w:val="baseline"/>
      <w:outlineLvl w:val="2"/>
    </w:pPr>
    <w:rPr>
      <w:b/>
      <w:sz w:val="23"/>
    </w:rPr>
  </w:style>
  <w:style w:type="paragraph" w:styleId="Heading4">
    <w:name w:val="heading 4"/>
    <w:basedOn w:val="Normal"/>
    <w:next w:val="Normal"/>
    <w:link w:val="Heading4Char"/>
    <w:semiHidden/>
    <w:unhideWhenUsed/>
    <w:qFormat/>
    <w:rsid w:val="00A76DDB"/>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A76DDB"/>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qFormat/>
    <w:rsid w:val="00AC1039"/>
    <w:pPr>
      <w:keepNext/>
      <w:overflowPunct w:val="0"/>
      <w:autoSpaceDE w:val="0"/>
      <w:autoSpaceDN w:val="0"/>
      <w:adjustRightInd w:val="0"/>
      <w:jc w:val="right"/>
      <w:textAlignment w:val="baseline"/>
      <w:outlineLvl w:val="5"/>
    </w:pPr>
    <w:rPr>
      <w:rFonts w:ascii="Brush Script MT" w:hAnsi="Brush Script MT"/>
      <w:sz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AC1039"/>
    <w:rPr>
      <w:b/>
    </w:rPr>
  </w:style>
  <w:style w:type="paragraph" w:styleId="BodyText">
    <w:name w:val="Body Text"/>
    <w:basedOn w:val="Normal"/>
    <w:rsid w:val="00AC1039"/>
    <w:pPr>
      <w:overflowPunct w:val="0"/>
      <w:autoSpaceDE w:val="0"/>
      <w:autoSpaceDN w:val="0"/>
      <w:adjustRightInd w:val="0"/>
      <w:spacing w:before="160"/>
      <w:jc w:val="right"/>
      <w:textAlignment w:val="baseline"/>
    </w:pPr>
    <w:rPr>
      <w:b/>
      <w:sz w:val="28"/>
    </w:rPr>
  </w:style>
  <w:style w:type="paragraph" w:styleId="EnvelopeAddress">
    <w:name w:val="envelope address"/>
    <w:basedOn w:val="Normal"/>
    <w:autoRedefine/>
    <w:rsid w:val="00AC1039"/>
    <w:pPr>
      <w:framePr w:w="7920" w:h="1980" w:hRule="exact" w:hSpace="180" w:wrap="auto" w:hAnchor="page" w:xAlign="center" w:yAlign="bottom"/>
      <w:ind w:left="2880"/>
    </w:pPr>
  </w:style>
  <w:style w:type="paragraph" w:styleId="BodyText2">
    <w:name w:val="Body Text 2"/>
    <w:basedOn w:val="Normal"/>
    <w:rsid w:val="00AC1039"/>
    <w:rPr>
      <w:b/>
      <w:bCs/>
      <w:szCs w:val="24"/>
      <w:lang w:val="en-US"/>
    </w:rPr>
  </w:style>
  <w:style w:type="paragraph" w:styleId="Header">
    <w:name w:val="header"/>
    <w:basedOn w:val="Normal"/>
    <w:rsid w:val="00AC1039"/>
    <w:pPr>
      <w:tabs>
        <w:tab w:val="center" w:pos="4153"/>
        <w:tab w:val="right" w:pos="8306"/>
      </w:tabs>
    </w:pPr>
  </w:style>
  <w:style w:type="paragraph" w:styleId="Footer">
    <w:name w:val="footer"/>
    <w:basedOn w:val="Normal"/>
    <w:rsid w:val="00AC1039"/>
    <w:pPr>
      <w:tabs>
        <w:tab w:val="center" w:pos="4153"/>
        <w:tab w:val="right" w:pos="8306"/>
      </w:tabs>
    </w:pPr>
  </w:style>
  <w:style w:type="character" w:styleId="Hyperlink">
    <w:name w:val="Hyperlink"/>
    <w:uiPriority w:val="99"/>
    <w:rsid w:val="00AC1039"/>
    <w:rPr>
      <w:color w:val="0000FF"/>
      <w:u w:val="single"/>
    </w:rPr>
  </w:style>
  <w:style w:type="character" w:styleId="PageNumber">
    <w:name w:val="page number"/>
    <w:basedOn w:val="DefaultParagraphFont"/>
    <w:rsid w:val="00AC1039"/>
  </w:style>
  <w:style w:type="character" w:styleId="FollowedHyperlink">
    <w:name w:val="FollowedHyperlink"/>
    <w:rsid w:val="00AC1039"/>
    <w:rPr>
      <w:color w:val="800080"/>
      <w:u w:val="single"/>
    </w:rPr>
  </w:style>
  <w:style w:type="table" w:styleId="TableGrid">
    <w:name w:val="Table Grid"/>
    <w:basedOn w:val="TableNormal"/>
    <w:rsid w:val="002956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54631"/>
    <w:rPr>
      <w:rFonts w:ascii="Tahoma" w:hAnsi="Tahoma" w:cs="Tahoma"/>
      <w:sz w:val="16"/>
      <w:szCs w:val="16"/>
    </w:rPr>
  </w:style>
  <w:style w:type="paragraph" w:customStyle="1" w:styleId="Body">
    <w:name w:val="Body"/>
    <w:basedOn w:val="Normal"/>
    <w:link w:val="BodyChar"/>
    <w:autoRedefine/>
    <w:rsid w:val="00463125"/>
    <w:pPr>
      <w:jc w:val="both"/>
    </w:pPr>
    <w:rPr>
      <w:rFonts w:ascii="Calibri" w:hAnsi="Calibri"/>
    </w:rPr>
  </w:style>
  <w:style w:type="character" w:customStyle="1" w:styleId="BodyChar">
    <w:name w:val="Body Char"/>
    <w:link w:val="Body"/>
    <w:rsid w:val="00463125"/>
    <w:rPr>
      <w:rFonts w:ascii="Calibri" w:hAnsi="Calibri"/>
      <w:sz w:val="24"/>
      <w:lang w:val="en-AU" w:eastAsia="en-US" w:bidi="ar-SA"/>
    </w:rPr>
  </w:style>
  <w:style w:type="paragraph" w:customStyle="1" w:styleId="Amain">
    <w:name w:val="A main"/>
    <w:basedOn w:val="Normal"/>
    <w:rsid w:val="00B6241A"/>
    <w:pPr>
      <w:tabs>
        <w:tab w:val="right" w:pos="900"/>
        <w:tab w:val="left" w:pos="1100"/>
      </w:tabs>
      <w:spacing w:before="80" w:after="60"/>
      <w:ind w:left="1100" w:hanging="1100"/>
      <w:jc w:val="both"/>
      <w:outlineLvl w:val="5"/>
    </w:pPr>
    <w:rPr>
      <w:szCs w:val="24"/>
    </w:rPr>
  </w:style>
  <w:style w:type="paragraph" w:customStyle="1" w:styleId="Apara">
    <w:name w:val="A para"/>
    <w:basedOn w:val="Normal"/>
    <w:rsid w:val="00B6241A"/>
    <w:pPr>
      <w:tabs>
        <w:tab w:val="right" w:pos="1400"/>
        <w:tab w:val="left" w:pos="1600"/>
      </w:tabs>
      <w:spacing w:before="80" w:after="60"/>
      <w:ind w:left="1600" w:hanging="1600"/>
      <w:jc w:val="both"/>
      <w:outlineLvl w:val="6"/>
    </w:pPr>
    <w:rPr>
      <w:szCs w:val="24"/>
    </w:rPr>
  </w:style>
  <w:style w:type="paragraph" w:customStyle="1" w:styleId="Asubpara">
    <w:name w:val="A subpara"/>
    <w:basedOn w:val="Normal"/>
    <w:rsid w:val="00B6241A"/>
    <w:pPr>
      <w:tabs>
        <w:tab w:val="right" w:pos="1900"/>
        <w:tab w:val="left" w:pos="2100"/>
      </w:tabs>
      <w:spacing w:before="80" w:after="60"/>
      <w:ind w:left="2100" w:hanging="2100"/>
      <w:jc w:val="both"/>
      <w:outlineLvl w:val="7"/>
    </w:pPr>
    <w:rPr>
      <w:szCs w:val="24"/>
    </w:rPr>
  </w:style>
  <w:style w:type="paragraph" w:customStyle="1" w:styleId="AH5Sec">
    <w:name w:val="A H5 Sec"/>
    <w:basedOn w:val="Normal"/>
    <w:next w:val="Amain"/>
    <w:link w:val="AH5SecChar"/>
    <w:rsid w:val="00B6241A"/>
    <w:pPr>
      <w:keepNext/>
      <w:tabs>
        <w:tab w:val="left" w:pos="1100"/>
      </w:tabs>
      <w:spacing w:before="180" w:after="60"/>
      <w:ind w:left="1100" w:hanging="1100"/>
      <w:outlineLvl w:val="4"/>
    </w:pPr>
    <w:rPr>
      <w:rFonts w:cs="Arial"/>
      <w:b/>
      <w:bCs/>
      <w:szCs w:val="24"/>
    </w:rPr>
  </w:style>
  <w:style w:type="character" w:customStyle="1" w:styleId="CharSectNo">
    <w:name w:val="CharSectNo"/>
    <w:basedOn w:val="DefaultParagraphFont"/>
    <w:rsid w:val="00B6241A"/>
  </w:style>
  <w:style w:type="character" w:customStyle="1" w:styleId="charBoldItals">
    <w:name w:val="charBoldItals"/>
    <w:rsid w:val="00B6241A"/>
    <w:rPr>
      <w:b/>
      <w:bCs/>
      <w:i/>
      <w:iCs/>
    </w:rPr>
  </w:style>
  <w:style w:type="paragraph" w:customStyle="1" w:styleId="Penalty">
    <w:name w:val="Penalty"/>
    <w:basedOn w:val="Normal"/>
    <w:rsid w:val="00B6241A"/>
    <w:pPr>
      <w:spacing w:before="80" w:after="60"/>
      <w:ind w:left="1100"/>
      <w:jc w:val="both"/>
    </w:pPr>
  </w:style>
  <w:style w:type="character" w:customStyle="1" w:styleId="Heading2Char">
    <w:name w:val="Heading 2 Char"/>
    <w:link w:val="Heading2"/>
    <w:uiPriority w:val="9"/>
    <w:rsid w:val="005B3A56"/>
    <w:rPr>
      <w:sz w:val="24"/>
      <w:szCs w:val="24"/>
      <w:u w:val="single"/>
      <w:lang w:val="en-US" w:eastAsia="en-US"/>
    </w:rPr>
  </w:style>
  <w:style w:type="paragraph" w:styleId="NoSpacing">
    <w:name w:val="No Spacing"/>
    <w:uiPriority w:val="1"/>
    <w:qFormat/>
    <w:rsid w:val="005B3A56"/>
    <w:rPr>
      <w:rFonts w:ascii="Arial" w:eastAsia="SimSun" w:hAnsi="Arial"/>
      <w:lang w:eastAsia="zh-CN"/>
    </w:rPr>
  </w:style>
  <w:style w:type="paragraph" w:styleId="ListParagraph">
    <w:name w:val="List Paragraph"/>
    <w:basedOn w:val="Normal"/>
    <w:uiPriority w:val="34"/>
    <w:qFormat/>
    <w:rsid w:val="005B3A56"/>
    <w:pPr>
      <w:widowControl w:val="0"/>
      <w:tabs>
        <w:tab w:val="num" w:pos="360"/>
      </w:tabs>
      <w:spacing w:before="240" w:after="240"/>
      <w:ind w:left="360" w:hanging="360"/>
    </w:pPr>
    <w:rPr>
      <w:lang w:val="en"/>
    </w:rPr>
  </w:style>
  <w:style w:type="paragraph" w:customStyle="1" w:styleId="LP3">
    <w:name w:val="LP3"/>
    <w:basedOn w:val="ListParagraph"/>
    <w:qFormat/>
    <w:rsid w:val="005B3A56"/>
    <w:pPr>
      <w:spacing w:line="360" w:lineRule="auto"/>
      <w:ind w:left="2700"/>
    </w:pPr>
  </w:style>
  <w:style w:type="paragraph" w:customStyle="1" w:styleId="LP4">
    <w:name w:val="LP4"/>
    <w:basedOn w:val="ListParagraph"/>
    <w:qFormat/>
    <w:rsid w:val="005B3A56"/>
    <w:pPr>
      <w:numPr>
        <w:numId w:val="7"/>
      </w:numPr>
      <w:spacing w:line="360" w:lineRule="auto"/>
    </w:pPr>
  </w:style>
  <w:style w:type="paragraph" w:customStyle="1" w:styleId="n1">
    <w:name w:val="n1"/>
    <w:link w:val="n1Char"/>
    <w:rsid w:val="00B8561C"/>
    <w:pPr>
      <w:spacing w:after="100"/>
    </w:pPr>
    <w:rPr>
      <w:rFonts w:ascii="Avenir LT 35 Light" w:hAnsi="Avenir LT 35 Light" w:cs="Arial"/>
      <w:sz w:val="24"/>
      <w:szCs w:val="24"/>
      <w:lang w:val="en-US" w:eastAsia="en-US"/>
    </w:rPr>
  </w:style>
  <w:style w:type="character" w:customStyle="1" w:styleId="n1Char">
    <w:name w:val="n1 Char"/>
    <w:link w:val="n1"/>
    <w:rsid w:val="00B8561C"/>
    <w:rPr>
      <w:rFonts w:ascii="Avenir LT 35 Light" w:hAnsi="Avenir LT 35 Light" w:cs="Arial"/>
      <w:sz w:val="24"/>
      <w:szCs w:val="24"/>
      <w:lang w:val="en-US" w:eastAsia="en-US"/>
    </w:rPr>
  </w:style>
  <w:style w:type="paragraph" w:styleId="FootnoteText">
    <w:name w:val="footnote text"/>
    <w:aliases w:val="ft"/>
    <w:basedOn w:val="Normal"/>
    <w:link w:val="FootnoteTextChar"/>
    <w:semiHidden/>
    <w:rsid w:val="00B8561C"/>
    <w:pPr>
      <w:spacing w:before="0" w:after="120" w:line="240" w:lineRule="auto"/>
      <w:ind w:left="180" w:hanging="180"/>
      <w:jc w:val="both"/>
    </w:pPr>
    <w:rPr>
      <w:rFonts w:ascii="Times" w:eastAsia="Times New Roman" w:hAnsi="Times"/>
      <w:sz w:val="24"/>
      <w:szCs w:val="24"/>
      <w:lang w:val="en-US" w:eastAsia="en-US"/>
    </w:rPr>
  </w:style>
  <w:style w:type="character" w:customStyle="1" w:styleId="FootnoteTextChar">
    <w:name w:val="Footnote Text Char"/>
    <w:aliases w:val="ft Char"/>
    <w:link w:val="FootnoteText"/>
    <w:semiHidden/>
    <w:rsid w:val="00B8561C"/>
    <w:rPr>
      <w:rFonts w:ascii="Times" w:hAnsi="Times"/>
      <w:sz w:val="24"/>
      <w:szCs w:val="24"/>
      <w:lang w:val="en-US" w:eastAsia="en-US"/>
    </w:rPr>
  </w:style>
  <w:style w:type="character" w:styleId="FootnoteReference">
    <w:name w:val="footnote reference"/>
    <w:semiHidden/>
    <w:unhideWhenUsed/>
    <w:rsid w:val="00B8561C"/>
    <w:rPr>
      <w:vertAlign w:val="superscript"/>
    </w:rPr>
  </w:style>
  <w:style w:type="paragraph" w:customStyle="1" w:styleId="Amainreturn">
    <w:name w:val="A main return"/>
    <w:basedOn w:val="Normal"/>
    <w:link w:val="AmainreturnChar"/>
    <w:rsid w:val="00B8561C"/>
    <w:pPr>
      <w:spacing w:before="140" w:line="240" w:lineRule="auto"/>
      <w:ind w:left="1100"/>
      <w:jc w:val="both"/>
    </w:pPr>
    <w:rPr>
      <w:rFonts w:ascii="Times New Roman" w:eastAsia="Times New Roman" w:hAnsi="Times New Roman"/>
      <w:sz w:val="24"/>
      <w:lang w:eastAsia="en-US"/>
    </w:rPr>
  </w:style>
  <w:style w:type="paragraph" w:customStyle="1" w:styleId="aNote">
    <w:name w:val="aNote"/>
    <w:basedOn w:val="Normal"/>
    <w:link w:val="aNoteChar"/>
    <w:rsid w:val="00B8561C"/>
    <w:pPr>
      <w:spacing w:before="140" w:line="240" w:lineRule="auto"/>
      <w:ind w:left="1900" w:hanging="800"/>
      <w:jc w:val="both"/>
    </w:pPr>
    <w:rPr>
      <w:rFonts w:ascii="Times New Roman" w:eastAsia="Times New Roman" w:hAnsi="Times New Roman"/>
      <w:lang w:eastAsia="en-US"/>
    </w:rPr>
  </w:style>
  <w:style w:type="character" w:customStyle="1" w:styleId="charItals">
    <w:name w:val="charItals"/>
    <w:rsid w:val="00B8561C"/>
    <w:rPr>
      <w:rFonts w:cs="Times New Roman"/>
      <w:i/>
    </w:rPr>
  </w:style>
  <w:style w:type="character" w:customStyle="1" w:styleId="aNoteChar">
    <w:name w:val="aNote Char"/>
    <w:link w:val="aNote"/>
    <w:locked/>
    <w:rsid w:val="00B8561C"/>
    <w:rPr>
      <w:lang w:eastAsia="en-US"/>
    </w:rPr>
  </w:style>
  <w:style w:type="character" w:customStyle="1" w:styleId="AmainreturnChar">
    <w:name w:val="A main return Char"/>
    <w:link w:val="Amainreturn"/>
    <w:locked/>
    <w:rsid w:val="00B8561C"/>
    <w:rPr>
      <w:sz w:val="24"/>
      <w:lang w:eastAsia="en-US"/>
    </w:rPr>
  </w:style>
  <w:style w:type="character" w:customStyle="1" w:styleId="AH5SecChar">
    <w:name w:val="A H5 Sec Char"/>
    <w:link w:val="AH5Sec"/>
    <w:locked/>
    <w:rsid w:val="00B8561C"/>
    <w:rPr>
      <w:rFonts w:ascii="Arial" w:eastAsia="SimSun" w:hAnsi="Arial" w:cs="Arial"/>
      <w:b/>
      <w:bCs/>
      <w:szCs w:val="24"/>
      <w:lang w:eastAsia="zh-CN"/>
    </w:rPr>
  </w:style>
  <w:style w:type="paragraph" w:customStyle="1" w:styleId="aExamHdgss">
    <w:name w:val="aExamHdgss"/>
    <w:basedOn w:val="Normal"/>
    <w:next w:val="Normal"/>
    <w:rsid w:val="00B8561C"/>
    <w:pPr>
      <w:keepNext/>
      <w:spacing w:before="140" w:line="240" w:lineRule="auto"/>
      <w:ind w:left="1100"/>
    </w:pPr>
    <w:rPr>
      <w:rFonts w:eastAsia="Times New Roman"/>
      <w:b/>
      <w:sz w:val="18"/>
      <w:lang w:eastAsia="en-US"/>
    </w:rPr>
  </w:style>
  <w:style w:type="paragraph" w:customStyle="1" w:styleId="aExamss">
    <w:name w:val="aExamss"/>
    <w:basedOn w:val="aNote"/>
    <w:rsid w:val="00B8561C"/>
    <w:pPr>
      <w:spacing w:before="60"/>
      <w:ind w:left="1100" w:firstLine="0"/>
    </w:pPr>
  </w:style>
  <w:style w:type="character" w:customStyle="1" w:styleId="Heading4Char">
    <w:name w:val="Heading 4 Char"/>
    <w:basedOn w:val="DefaultParagraphFont"/>
    <w:link w:val="Heading4"/>
    <w:semiHidden/>
    <w:rsid w:val="00A76DDB"/>
    <w:rPr>
      <w:rFonts w:asciiTheme="majorHAnsi" w:eastAsiaTheme="majorEastAsia" w:hAnsiTheme="majorHAnsi" w:cstheme="majorBidi"/>
      <w:i/>
      <w:iCs/>
      <w:color w:val="2E74B5" w:themeColor="accent1" w:themeShade="BF"/>
      <w:lang w:eastAsia="zh-CN"/>
    </w:rPr>
  </w:style>
  <w:style w:type="character" w:customStyle="1" w:styleId="Heading5Char">
    <w:name w:val="Heading 5 Char"/>
    <w:basedOn w:val="DefaultParagraphFont"/>
    <w:link w:val="Heading5"/>
    <w:semiHidden/>
    <w:rsid w:val="00A76DDB"/>
    <w:rPr>
      <w:rFonts w:asciiTheme="majorHAnsi" w:eastAsiaTheme="majorEastAsia" w:hAnsiTheme="majorHAnsi" w:cstheme="majorBidi"/>
      <w:color w:val="2E74B5" w:themeColor="accent1" w:themeShade="BF"/>
      <w:lang w:eastAsia="zh-CN"/>
    </w:rPr>
  </w:style>
  <w:style w:type="character" w:styleId="UnresolvedMention">
    <w:name w:val="Unresolved Mention"/>
    <w:basedOn w:val="DefaultParagraphFont"/>
    <w:uiPriority w:val="99"/>
    <w:semiHidden/>
    <w:unhideWhenUsed/>
    <w:rsid w:val="00A76DDB"/>
    <w:rPr>
      <w:color w:val="605E5C"/>
      <w:shd w:val="clear" w:color="auto" w:fill="E1DFDD"/>
    </w:rPr>
  </w:style>
  <w:style w:type="paragraph" w:styleId="Revision">
    <w:name w:val="Revision"/>
    <w:hidden/>
    <w:uiPriority w:val="99"/>
    <w:semiHidden/>
    <w:rsid w:val="00BE5DDA"/>
    <w:rPr>
      <w:rFonts w:ascii="Arial" w:eastAsia="SimSun"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20684">
      <w:bodyDiv w:val="1"/>
      <w:marLeft w:val="0"/>
      <w:marRight w:val="0"/>
      <w:marTop w:val="0"/>
      <w:marBottom w:val="0"/>
      <w:divBdr>
        <w:top w:val="none" w:sz="0" w:space="0" w:color="auto"/>
        <w:left w:val="none" w:sz="0" w:space="0" w:color="auto"/>
        <w:bottom w:val="none" w:sz="0" w:space="0" w:color="auto"/>
        <w:right w:val="none" w:sz="0" w:space="0" w:color="auto"/>
      </w:divBdr>
    </w:div>
    <w:div w:id="294796597">
      <w:bodyDiv w:val="1"/>
      <w:marLeft w:val="0"/>
      <w:marRight w:val="0"/>
      <w:marTop w:val="0"/>
      <w:marBottom w:val="0"/>
      <w:divBdr>
        <w:top w:val="none" w:sz="0" w:space="0" w:color="auto"/>
        <w:left w:val="none" w:sz="0" w:space="0" w:color="auto"/>
        <w:bottom w:val="none" w:sz="0" w:space="0" w:color="auto"/>
        <w:right w:val="none" w:sz="0" w:space="0" w:color="auto"/>
      </w:divBdr>
    </w:div>
    <w:div w:id="1411729909">
      <w:bodyDiv w:val="1"/>
      <w:marLeft w:val="0"/>
      <w:marRight w:val="0"/>
      <w:marTop w:val="0"/>
      <w:marBottom w:val="0"/>
      <w:divBdr>
        <w:top w:val="none" w:sz="0" w:space="0" w:color="auto"/>
        <w:left w:val="none" w:sz="0" w:space="0" w:color="auto"/>
        <w:bottom w:val="none" w:sz="0" w:space="0" w:color="auto"/>
        <w:right w:val="none" w:sz="0" w:space="0" w:color="auto"/>
      </w:divBdr>
    </w:div>
    <w:div w:id="1703706431">
      <w:bodyDiv w:val="1"/>
      <w:marLeft w:val="0"/>
      <w:marRight w:val="0"/>
      <w:marTop w:val="0"/>
      <w:marBottom w:val="0"/>
      <w:divBdr>
        <w:top w:val="none" w:sz="0" w:space="0" w:color="auto"/>
        <w:left w:val="none" w:sz="0" w:space="0" w:color="auto"/>
        <w:bottom w:val="none" w:sz="0" w:space="0" w:color="auto"/>
        <w:right w:val="none" w:sz="0" w:space="0" w:color="auto"/>
      </w:divBdr>
    </w:div>
    <w:div w:id="1946884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austlii.edu.au/au/legis/act/consol_act/la2001133/"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2354</Words>
  <Characters>13254</Characters>
  <Application>Microsoft Office Word</Application>
  <DocSecurity>0</DocSecurity>
  <Lines>328</Lines>
  <Paragraphs>122</Paragraphs>
  <ScaleCrop>false</ScaleCrop>
  <HeadingPairs>
    <vt:vector size="2" baseType="variant">
      <vt:variant>
        <vt:lpstr>Title</vt:lpstr>
      </vt:variant>
      <vt:variant>
        <vt:i4>1</vt:i4>
      </vt:variant>
    </vt:vector>
  </HeadingPairs>
  <TitlesOfParts>
    <vt:vector size="1" baseType="lpstr">
      <vt:lpstr>«CaseNumber»z01</vt:lpstr>
    </vt:vector>
  </TitlesOfParts>
  <Company>ACT Government</Company>
  <LinksUpToDate>false</LinksUpToDate>
  <CharactersWithSpaces>15520</CharactersWithSpaces>
  <SharedDoc>false</SharedDoc>
  <HLinks>
    <vt:vector size="12" baseType="variant">
      <vt:variant>
        <vt:i4>7798785</vt:i4>
      </vt:variant>
      <vt:variant>
        <vt:i4>0</vt:i4>
      </vt:variant>
      <vt:variant>
        <vt:i4>0</vt:i4>
      </vt:variant>
      <vt:variant>
        <vt:i4>5</vt:i4>
      </vt:variant>
      <vt:variant>
        <vt:lpwstr>http://www.austlii.edu.au/au/legis/act/consol_act/la2001133/</vt:lpwstr>
      </vt:variant>
      <vt:variant>
        <vt:lpwstr/>
      </vt:variant>
      <vt:variant>
        <vt:i4>5308519</vt:i4>
      </vt:variant>
      <vt:variant>
        <vt:i4>0</vt:i4>
      </vt:variant>
      <vt:variant>
        <vt:i4>0</vt:i4>
      </vt:variant>
      <vt:variant>
        <vt:i4>5</vt:i4>
      </vt:variant>
      <vt:variant>
        <vt:lpwstr>mailto:human.rights@act.gov.au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«CaseNumber»z01</dc:title>
  <dc:subject/>
  <dc:creator>maria de fatima vieira</dc:creator>
  <cp:keywords/>
  <cp:lastModifiedBy>PCODCS</cp:lastModifiedBy>
  <cp:revision>4</cp:revision>
  <cp:lastPrinted>2026-04-08T05:41:00Z</cp:lastPrinted>
  <dcterms:created xsi:type="dcterms:W3CDTF">2026-04-08T05:50:00Z</dcterms:created>
  <dcterms:modified xsi:type="dcterms:W3CDTF">2026-04-08T05:50:00Z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2025-12-17T07:20:05Z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305f3fca-187e-4710-8681-8c4b3b1f754a</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ies>
</file>