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3B756" w14:textId="77777777" w:rsidR="0002631A" w:rsidRPr="000D1FA7" w:rsidRDefault="0002631A" w:rsidP="0002631A">
      <w:pPr>
        <w:tabs>
          <w:tab w:val="center" w:pos="4320"/>
          <w:tab w:val="right" w:pos="8640"/>
        </w:tabs>
        <w:spacing w:before="120" w:after="0" w:line="240" w:lineRule="auto"/>
        <w:rPr>
          <w:rFonts w:ascii="Arial" w:eastAsia="Times" w:hAnsi="Arial" w:cs="Arial"/>
          <w:sz w:val="24"/>
          <w:szCs w:val="24"/>
        </w:rPr>
      </w:pPr>
      <w:bookmarkStart w:id="0" w:name="_Hlk193970280"/>
      <w:bookmarkEnd w:id="0"/>
      <w:r w:rsidRPr="000D1FA7">
        <w:rPr>
          <w:rFonts w:ascii="Arial" w:eastAsia="Times" w:hAnsi="Arial" w:cs="Arial"/>
          <w:sz w:val="24"/>
          <w:szCs w:val="24"/>
        </w:rPr>
        <w:t>Australian Capital Territory</w:t>
      </w:r>
    </w:p>
    <w:p w14:paraId="46ED1B16" w14:textId="77777777" w:rsidR="0002631A" w:rsidRPr="000D1FA7" w:rsidRDefault="0002631A" w:rsidP="0002631A">
      <w:pPr>
        <w:tabs>
          <w:tab w:val="left" w:pos="2400"/>
          <w:tab w:val="left" w:pos="2880"/>
        </w:tabs>
        <w:spacing w:before="700" w:after="0" w:line="240" w:lineRule="auto"/>
        <w:rPr>
          <w:rFonts w:ascii="Arial" w:eastAsia="Calibri" w:hAnsi="Arial" w:cs="Arial"/>
          <w:b/>
          <w:bCs/>
          <w:sz w:val="40"/>
          <w:szCs w:val="36"/>
        </w:rPr>
      </w:pPr>
      <w:r w:rsidRPr="000D1FA7">
        <w:rPr>
          <w:rFonts w:ascii="Arial" w:eastAsia="Calibri" w:hAnsi="Arial" w:cs="Arial"/>
          <w:b/>
          <w:bCs/>
          <w:sz w:val="40"/>
          <w:szCs w:val="36"/>
        </w:rPr>
        <w:t>Planning (</w:t>
      </w:r>
      <w:r>
        <w:rPr>
          <w:rFonts w:ascii="Arial" w:eastAsia="Calibri" w:hAnsi="Arial" w:cs="Arial"/>
          <w:b/>
          <w:bCs/>
          <w:sz w:val="40"/>
          <w:szCs w:val="36"/>
        </w:rPr>
        <w:t xml:space="preserve">Inner South Health Centre) </w:t>
      </w:r>
      <w:r w:rsidRPr="000D1FA7">
        <w:rPr>
          <w:rFonts w:ascii="Arial" w:eastAsia="Calibri" w:hAnsi="Arial" w:cs="Arial"/>
          <w:b/>
          <w:bCs/>
          <w:sz w:val="40"/>
          <w:szCs w:val="36"/>
        </w:rPr>
        <w:t>Major Plan Amendment</w:t>
      </w:r>
      <w:r>
        <w:rPr>
          <w:rFonts w:ascii="Arial" w:eastAsia="Calibri" w:hAnsi="Arial" w:cs="Arial"/>
          <w:b/>
          <w:bCs/>
          <w:sz w:val="40"/>
          <w:szCs w:val="36"/>
        </w:rPr>
        <w:t xml:space="preserve"> </w:t>
      </w:r>
      <w:r w:rsidRPr="000D1FA7">
        <w:rPr>
          <w:rFonts w:ascii="Arial" w:eastAsia="Calibri" w:hAnsi="Arial" w:cs="Arial"/>
          <w:b/>
          <w:bCs/>
          <w:sz w:val="40"/>
          <w:szCs w:val="36"/>
        </w:rPr>
        <w:t>202</w:t>
      </w:r>
      <w:r>
        <w:rPr>
          <w:rFonts w:ascii="Arial" w:eastAsia="Calibri" w:hAnsi="Arial" w:cs="Arial"/>
          <w:b/>
          <w:bCs/>
          <w:sz w:val="40"/>
          <w:szCs w:val="36"/>
        </w:rPr>
        <w:t>6</w:t>
      </w:r>
    </w:p>
    <w:p w14:paraId="1134F85B" w14:textId="1ABD5580" w:rsidR="0002631A" w:rsidRPr="00333C47" w:rsidRDefault="0002631A" w:rsidP="0002631A">
      <w:pPr>
        <w:spacing w:before="340" w:after="0" w:line="240" w:lineRule="auto"/>
        <w:rPr>
          <w:rFonts w:ascii="Arial" w:eastAsia="Times New Roman" w:hAnsi="Arial" w:cs="Arial"/>
          <w:b/>
          <w:bCs/>
          <w:sz w:val="24"/>
          <w:szCs w:val="20"/>
        </w:rPr>
      </w:pPr>
      <w:r w:rsidRPr="00333C47">
        <w:rPr>
          <w:rFonts w:ascii="Arial" w:eastAsia="Times New Roman" w:hAnsi="Arial" w:cs="Arial"/>
          <w:b/>
          <w:bCs/>
          <w:sz w:val="24"/>
          <w:szCs w:val="20"/>
        </w:rPr>
        <w:t>Notifiable instrument NI202</w:t>
      </w:r>
      <w:r>
        <w:rPr>
          <w:rFonts w:ascii="Arial" w:eastAsia="Times New Roman" w:hAnsi="Arial" w:cs="Arial"/>
          <w:b/>
          <w:bCs/>
          <w:sz w:val="24"/>
          <w:szCs w:val="20"/>
        </w:rPr>
        <w:t>6</w:t>
      </w:r>
      <w:r>
        <w:rPr>
          <w:rFonts w:ascii="Arial" w:hAnsi="Arial" w:cs="Arial"/>
          <w:b/>
          <w:bCs/>
        </w:rPr>
        <w:t>–</w:t>
      </w:r>
      <w:r w:rsidR="004B22C4">
        <w:rPr>
          <w:rFonts w:ascii="Arial" w:hAnsi="Arial" w:cs="Arial"/>
          <w:b/>
          <w:bCs/>
        </w:rPr>
        <w:t>208</w:t>
      </w:r>
    </w:p>
    <w:p w14:paraId="38287AF9" w14:textId="77777777" w:rsidR="0002631A" w:rsidRPr="000D1FA7" w:rsidRDefault="0002631A" w:rsidP="0002631A">
      <w:pPr>
        <w:spacing w:before="300" w:after="0" w:line="240" w:lineRule="auto"/>
        <w:jc w:val="both"/>
        <w:rPr>
          <w:rFonts w:ascii="Times New Roman" w:eastAsia="Calibri" w:hAnsi="Times New Roman" w:cs="Times New Roman"/>
          <w:sz w:val="24"/>
          <w:szCs w:val="20"/>
        </w:rPr>
      </w:pPr>
      <w:bookmarkStart w:id="1" w:name="Citation"/>
      <w:r w:rsidRPr="000D1FA7">
        <w:rPr>
          <w:rFonts w:ascii="Times New Roman" w:eastAsia="Calibri" w:hAnsi="Times New Roman" w:cs="Times New Roman"/>
          <w:sz w:val="24"/>
          <w:szCs w:val="20"/>
        </w:rPr>
        <w:t>made under the</w:t>
      </w:r>
    </w:p>
    <w:p w14:paraId="040279FA" w14:textId="77777777" w:rsidR="0002631A" w:rsidRPr="000D1FA7" w:rsidRDefault="0002631A" w:rsidP="0002631A">
      <w:pPr>
        <w:tabs>
          <w:tab w:val="left" w:pos="2600"/>
        </w:tabs>
        <w:spacing w:before="320" w:after="0" w:line="240" w:lineRule="auto"/>
        <w:rPr>
          <w:rFonts w:ascii="Arial" w:eastAsia="Times New Roman" w:hAnsi="Arial" w:cs="Arial"/>
          <w:b/>
          <w:sz w:val="20"/>
          <w:szCs w:val="20"/>
        </w:rPr>
      </w:pPr>
      <w:r w:rsidRPr="000D1FA7">
        <w:rPr>
          <w:rFonts w:ascii="Arial" w:eastAsia="Times New Roman" w:hAnsi="Arial" w:cs="Arial"/>
          <w:b/>
          <w:sz w:val="20"/>
          <w:szCs w:val="20"/>
        </w:rPr>
        <w:t xml:space="preserve">Planning Act 2023, s 75 (Minister’s powers in relation to draft plan </w:t>
      </w:r>
      <w:r>
        <w:rPr>
          <w:rFonts w:ascii="Arial" w:eastAsia="Times New Roman" w:hAnsi="Arial" w:cs="Arial"/>
          <w:b/>
          <w:sz w:val="20"/>
          <w:szCs w:val="20"/>
        </w:rPr>
        <w:t>amendments</w:t>
      </w:r>
      <w:r w:rsidRPr="000D1FA7">
        <w:rPr>
          <w:rFonts w:ascii="Arial" w:eastAsia="Times New Roman" w:hAnsi="Arial" w:cs="Arial"/>
          <w:b/>
          <w:sz w:val="20"/>
          <w:szCs w:val="20"/>
        </w:rPr>
        <w:t>)</w:t>
      </w:r>
    </w:p>
    <w:p w14:paraId="6E0E254A" w14:textId="77777777" w:rsidR="0002631A" w:rsidRPr="000D1FA7" w:rsidRDefault="0002631A" w:rsidP="0002631A">
      <w:pPr>
        <w:tabs>
          <w:tab w:val="left" w:pos="2600"/>
        </w:tabs>
        <w:spacing w:before="60" w:after="0" w:line="240" w:lineRule="auto"/>
        <w:rPr>
          <w:rFonts w:ascii="Arial" w:eastAsia="Times New Roman" w:hAnsi="Arial" w:cs="Arial"/>
          <w:b/>
          <w:sz w:val="20"/>
          <w:szCs w:val="20"/>
        </w:rPr>
      </w:pPr>
    </w:p>
    <w:bookmarkEnd w:id="1"/>
    <w:p w14:paraId="2FB96DF0" w14:textId="77777777" w:rsidR="0002631A" w:rsidRPr="000D1FA7" w:rsidRDefault="0002631A" w:rsidP="0002631A">
      <w:pPr>
        <w:pBdr>
          <w:top w:val="single" w:sz="12" w:space="1" w:color="auto"/>
        </w:pBdr>
        <w:spacing w:after="0" w:line="240" w:lineRule="auto"/>
        <w:rPr>
          <w:rFonts w:ascii="Arial" w:eastAsia="Calibri" w:hAnsi="Arial" w:cs="Arial"/>
          <w:sz w:val="24"/>
          <w:szCs w:val="24"/>
        </w:rPr>
      </w:pPr>
    </w:p>
    <w:p w14:paraId="77BB52F2" w14:textId="77777777" w:rsidR="0002631A" w:rsidRPr="000D1FA7" w:rsidRDefault="0002631A" w:rsidP="0002631A">
      <w:pPr>
        <w:autoSpaceDE w:val="0"/>
        <w:autoSpaceDN w:val="0"/>
        <w:adjustRightInd w:val="0"/>
        <w:spacing w:before="6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1</w:t>
      </w:r>
      <w:r w:rsidRPr="000D1FA7">
        <w:rPr>
          <w:rFonts w:ascii="Arial" w:eastAsia="Times New Roman" w:hAnsi="Arial" w:cs="Arial"/>
          <w:b/>
          <w:sz w:val="24"/>
          <w:szCs w:val="20"/>
          <w:lang w:eastAsia="en-AU"/>
        </w:rPr>
        <w:tab/>
        <w:t>Name of instrument</w:t>
      </w:r>
    </w:p>
    <w:p w14:paraId="686A080C" w14:textId="77777777" w:rsidR="0002631A" w:rsidRPr="000D1FA7" w:rsidRDefault="0002631A" w:rsidP="0002631A">
      <w:pPr>
        <w:autoSpaceDE w:val="0"/>
        <w:autoSpaceDN w:val="0"/>
        <w:adjustRightInd w:val="0"/>
        <w:spacing w:before="140" w:after="0" w:line="240" w:lineRule="auto"/>
        <w:ind w:left="720"/>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 xml:space="preserve">This instrument is the </w:t>
      </w:r>
      <w:r w:rsidRPr="000D1FA7">
        <w:rPr>
          <w:rFonts w:ascii="Times New Roman" w:eastAsia="Times New Roman" w:hAnsi="Times New Roman" w:cs="Times New Roman"/>
          <w:i/>
          <w:sz w:val="24"/>
          <w:szCs w:val="20"/>
          <w:lang w:eastAsia="en-AU"/>
        </w:rPr>
        <w:t>Planning (</w:t>
      </w:r>
      <w:r>
        <w:rPr>
          <w:rFonts w:ascii="Times New Roman" w:eastAsia="Times New Roman" w:hAnsi="Times New Roman" w:cs="Times New Roman"/>
          <w:i/>
          <w:sz w:val="24"/>
          <w:szCs w:val="20"/>
          <w:lang w:eastAsia="en-AU"/>
        </w:rPr>
        <w:t xml:space="preserve">Inner South Health Centre) </w:t>
      </w:r>
      <w:r w:rsidRPr="000D1FA7">
        <w:rPr>
          <w:rFonts w:ascii="Times New Roman" w:eastAsia="Times New Roman" w:hAnsi="Times New Roman" w:cs="Times New Roman"/>
          <w:i/>
          <w:sz w:val="24"/>
          <w:szCs w:val="20"/>
          <w:lang w:eastAsia="en-AU"/>
        </w:rPr>
        <w:t>Major Plan Amendment 202</w:t>
      </w:r>
      <w:r>
        <w:rPr>
          <w:rFonts w:ascii="Times New Roman" w:eastAsia="Times New Roman" w:hAnsi="Times New Roman" w:cs="Times New Roman"/>
          <w:i/>
          <w:sz w:val="24"/>
          <w:szCs w:val="20"/>
          <w:lang w:eastAsia="en-AU"/>
        </w:rPr>
        <w:t>6</w:t>
      </w:r>
      <w:r w:rsidRPr="000D1FA7">
        <w:rPr>
          <w:rFonts w:ascii="Times New Roman" w:eastAsia="Times New Roman" w:hAnsi="Times New Roman" w:cs="Times New Roman"/>
          <w:sz w:val="24"/>
          <w:szCs w:val="20"/>
          <w:lang w:eastAsia="en-AU"/>
        </w:rPr>
        <w:t>.</w:t>
      </w:r>
    </w:p>
    <w:p w14:paraId="46C39132" w14:textId="77777777" w:rsidR="0002631A" w:rsidRPr="000D1FA7" w:rsidRDefault="0002631A" w:rsidP="0002631A">
      <w:pPr>
        <w:autoSpaceDE w:val="0"/>
        <w:autoSpaceDN w:val="0"/>
        <w:adjustRightInd w:val="0"/>
        <w:spacing w:before="30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2</w:t>
      </w:r>
      <w:r w:rsidRPr="000D1FA7">
        <w:rPr>
          <w:rFonts w:ascii="Arial" w:eastAsia="Times New Roman" w:hAnsi="Arial" w:cs="Arial"/>
          <w:b/>
          <w:sz w:val="24"/>
          <w:szCs w:val="20"/>
          <w:lang w:eastAsia="en-AU"/>
        </w:rPr>
        <w:tab/>
      </w:r>
      <w:r>
        <w:rPr>
          <w:rFonts w:ascii="Arial" w:eastAsia="Times New Roman" w:hAnsi="Arial" w:cs="Arial"/>
          <w:b/>
          <w:sz w:val="24"/>
          <w:szCs w:val="20"/>
          <w:lang w:eastAsia="en-AU"/>
        </w:rPr>
        <w:t>Major plan amendment</w:t>
      </w:r>
    </w:p>
    <w:p w14:paraId="57A60706" w14:textId="77777777" w:rsidR="0002631A" w:rsidRDefault="0002631A" w:rsidP="0002631A">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(1)</w:t>
      </w:r>
      <w:r w:rsidRPr="000D1FA7">
        <w:rPr>
          <w:rFonts w:ascii="Times New Roman" w:eastAsia="Times New Roman" w:hAnsi="Times New Roman" w:cs="Times New Roman"/>
          <w:sz w:val="24"/>
          <w:szCs w:val="20"/>
          <w:lang w:eastAsia="en-AU"/>
        </w:rPr>
        <w:tab/>
        <w:t>I approve under section 75</w:t>
      </w:r>
      <w:r>
        <w:rPr>
          <w:rFonts w:ascii="Times New Roman" w:eastAsia="Times New Roman" w:hAnsi="Times New Roman" w:cs="Times New Roman"/>
          <w:sz w:val="24"/>
          <w:szCs w:val="20"/>
          <w:lang w:eastAsia="en-AU"/>
        </w:rPr>
        <w:t> </w:t>
      </w:r>
      <w:r w:rsidRPr="000D1FA7">
        <w:rPr>
          <w:rFonts w:ascii="Times New Roman" w:eastAsia="Times New Roman" w:hAnsi="Times New Roman" w:cs="Times New Roman"/>
          <w:sz w:val="24"/>
          <w:szCs w:val="20"/>
          <w:lang w:eastAsia="en-AU"/>
        </w:rPr>
        <w:t>(2)</w:t>
      </w:r>
      <w:r>
        <w:rPr>
          <w:rFonts w:ascii="Times New Roman" w:eastAsia="Times New Roman" w:hAnsi="Times New Roman" w:cs="Times New Roman"/>
          <w:sz w:val="24"/>
          <w:szCs w:val="20"/>
          <w:lang w:eastAsia="en-AU"/>
        </w:rPr>
        <w:t> </w:t>
      </w:r>
      <w:r w:rsidRPr="000D1FA7">
        <w:rPr>
          <w:rFonts w:ascii="Times New Roman" w:eastAsia="Times New Roman" w:hAnsi="Times New Roman" w:cs="Times New Roman"/>
          <w:sz w:val="24"/>
          <w:szCs w:val="20"/>
          <w:lang w:eastAsia="en-AU"/>
        </w:rPr>
        <w:t xml:space="preserve">(a) of the </w:t>
      </w:r>
      <w:r w:rsidRPr="000D1FA7">
        <w:rPr>
          <w:rFonts w:ascii="Times New Roman" w:eastAsia="Times New Roman" w:hAnsi="Times New Roman" w:cs="Times New Roman"/>
          <w:i/>
          <w:sz w:val="24"/>
          <w:szCs w:val="20"/>
          <w:lang w:eastAsia="en-AU"/>
        </w:rPr>
        <w:t>Planning Act 2023</w:t>
      </w:r>
      <w:r w:rsidRPr="000D1FA7">
        <w:rPr>
          <w:rFonts w:ascii="Times New Roman" w:eastAsia="Times New Roman" w:hAnsi="Times New Roman" w:cs="Times New Roman"/>
          <w:sz w:val="24"/>
          <w:szCs w:val="20"/>
          <w:lang w:eastAsia="en-AU"/>
        </w:rPr>
        <w:t xml:space="preserve"> </w:t>
      </w:r>
      <w:r>
        <w:rPr>
          <w:rFonts w:ascii="Times New Roman" w:eastAsia="Times New Roman" w:hAnsi="Times New Roman" w:cs="Times New Roman"/>
          <w:sz w:val="24"/>
          <w:szCs w:val="20"/>
          <w:lang w:eastAsia="en-AU"/>
        </w:rPr>
        <w:t xml:space="preserve">(the </w:t>
      </w:r>
      <w:r w:rsidRPr="00001EB2">
        <w:rPr>
          <w:rFonts w:ascii="Times New Roman" w:eastAsia="Times New Roman" w:hAnsi="Times New Roman" w:cs="Times New Roman"/>
          <w:b/>
          <w:bCs/>
          <w:i/>
          <w:iCs/>
          <w:sz w:val="24"/>
          <w:szCs w:val="20"/>
          <w:lang w:eastAsia="en-AU"/>
        </w:rPr>
        <w:t>Act</w:t>
      </w:r>
      <w:r>
        <w:rPr>
          <w:rFonts w:ascii="Times New Roman" w:eastAsia="Times New Roman" w:hAnsi="Times New Roman" w:cs="Times New Roman"/>
          <w:sz w:val="24"/>
          <w:szCs w:val="20"/>
          <w:lang w:eastAsia="en-AU"/>
        </w:rPr>
        <w:t xml:space="preserve">) </w:t>
      </w:r>
      <w:r w:rsidRPr="000D1FA7">
        <w:rPr>
          <w:rFonts w:ascii="Times New Roman" w:eastAsia="Times New Roman" w:hAnsi="Times New Roman" w:cs="Times New Roman"/>
          <w:sz w:val="24"/>
          <w:szCs w:val="20"/>
          <w:lang w:eastAsia="en-AU"/>
        </w:rPr>
        <w:t xml:space="preserve">the Major Plan Amendment </w:t>
      </w:r>
      <w:r>
        <w:rPr>
          <w:rFonts w:ascii="Times New Roman" w:eastAsia="Times New Roman" w:hAnsi="Times New Roman" w:cs="Times New Roman"/>
          <w:sz w:val="24"/>
          <w:szCs w:val="20"/>
          <w:lang w:eastAsia="en-AU"/>
        </w:rPr>
        <w:t>06</w:t>
      </w:r>
      <w:r w:rsidRPr="000D1FA7">
        <w:rPr>
          <w:rFonts w:ascii="Times New Roman" w:eastAsia="Times New Roman" w:hAnsi="Times New Roman" w:cs="Times New Roman"/>
          <w:sz w:val="24"/>
          <w:szCs w:val="20"/>
          <w:lang w:eastAsia="en-AU"/>
        </w:rPr>
        <w:t xml:space="preserve"> to the Territory Plan.</w:t>
      </w:r>
    </w:p>
    <w:p w14:paraId="1768658C" w14:textId="77777777" w:rsidR="0002631A" w:rsidRDefault="0002631A" w:rsidP="0002631A">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01EB2">
        <w:rPr>
          <w:rFonts w:ascii="Times New Roman" w:eastAsia="Times New Roman" w:hAnsi="Times New Roman" w:cs="Times New Roman"/>
          <w:sz w:val="24"/>
          <w:szCs w:val="20"/>
          <w:lang w:eastAsia="en-AU"/>
        </w:rPr>
        <w:t>(2)</w:t>
      </w:r>
      <w:r w:rsidRPr="00001EB2">
        <w:rPr>
          <w:rFonts w:ascii="Times New Roman" w:eastAsia="Times New Roman" w:hAnsi="Times New Roman" w:cs="Times New Roman"/>
          <w:sz w:val="24"/>
          <w:szCs w:val="20"/>
          <w:lang w:eastAsia="en-AU"/>
        </w:rPr>
        <w:tab/>
        <w:t>In accordance with the Act, section 75</w:t>
      </w:r>
      <w:r>
        <w:rPr>
          <w:rFonts w:ascii="Times New Roman" w:eastAsia="Times New Roman" w:hAnsi="Times New Roman" w:cs="Times New Roman"/>
          <w:sz w:val="24"/>
          <w:szCs w:val="20"/>
          <w:lang w:eastAsia="en-AU"/>
        </w:rPr>
        <w:t> </w:t>
      </w:r>
      <w:r w:rsidRPr="00001EB2">
        <w:rPr>
          <w:rFonts w:ascii="Times New Roman" w:eastAsia="Times New Roman" w:hAnsi="Times New Roman" w:cs="Times New Roman"/>
          <w:sz w:val="24"/>
          <w:szCs w:val="20"/>
          <w:lang w:eastAsia="en-AU"/>
        </w:rPr>
        <w:t>(5)</w:t>
      </w:r>
      <w:r>
        <w:rPr>
          <w:rFonts w:ascii="Times New Roman" w:eastAsia="Times New Roman" w:hAnsi="Times New Roman" w:cs="Times New Roman"/>
          <w:sz w:val="24"/>
          <w:szCs w:val="20"/>
          <w:lang w:eastAsia="en-AU"/>
        </w:rPr>
        <w:t> </w:t>
      </w:r>
      <w:r w:rsidRPr="00001EB2">
        <w:rPr>
          <w:rFonts w:ascii="Times New Roman" w:eastAsia="Times New Roman" w:hAnsi="Times New Roman" w:cs="Times New Roman"/>
          <w:sz w:val="24"/>
          <w:szCs w:val="20"/>
          <w:lang w:eastAsia="en-AU"/>
        </w:rPr>
        <w:t>(c), a major plan amendment must be presented to the Legislative Assembly and may only commence by commencement notice under section 80</w:t>
      </w:r>
      <w:r>
        <w:rPr>
          <w:rFonts w:ascii="Times New Roman" w:eastAsia="Times New Roman" w:hAnsi="Times New Roman" w:cs="Times New Roman"/>
          <w:sz w:val="24"/>
          <w:szCs w:val="20"/>
          <w:lang w:eastAsia="en-AU"/>
        </w:rPr>
        <w:t> </w:t>
      </w:r>
      <w:r w:rsidRPr="00001EB2">
        <w:rPr>
          <w:rFonts w:ascii="Times New Roman" w:eastAsia="Times New Roman" w:hAnsi="Times New Roman" w:cs="Times New Roman"/>
          <w:sz w:val="24"/>
          <w:szCs w:val="20"/>
          <w:lang w:eastAsia="en-AU"/>
        </w:rPr>
        <w:t>(2)</w:t>
      </w:r>
      <w:r w:rsidRPr="00283D22">
        <w:rPr>
          <w:rFonts w:ascii="Times New Roman" w:eastAsia="Times New Roman" w:hAnsi="Times New Roman" w:cs="Times New Roman"/>
          <w:sz w:val="24"/>
          <w:szCs w:val="20"/>
          <w:lang w:eastAsia="en-AU"/>
        </w:rPr>
        <w:t>.</w:t>
      </w:r>
    </w:p>
    <w:p w14:paraId="1B0C62B6" w14:textId="77777777" w:rsidR="0002631A" w:rsidRPr="00001EB2" w:rsidRDefault="0002631A" w:rsidP="0002631A">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45339218" w14:textId="77777777" w:rsidR="0002631A" w:rsidRPr="000D1FA7" w:rsidRDefault="0002631A" w:rsidP="0002631A">
      <w:pPr>
        <w:tabs>
          <w:tab w:val="left" w:pos="-720"/>
        </w:tabs>
        <w:spacing w:before="140"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ab/>
      </w:r>
      <w:r w:rsidRPr="000D1FA7">
        <w:rPr>
          <w:rFonts w:ascii="Times New Roman" w:eastAsia="Times New Roman" w:hAnsi="Times New Roman" w:cs="Times New Roman"/>
          <w:sz w:val="24"/>
          <w:szCs w:val="20"/>
          <w:lang w:eastAsia="en-AU"/>
        </w:rPr>
        <w:t xml:space="preserve">In this </w:t>
      </w:r>
      <w:r>
        <w:rPr>
          <w:rFonts w:ascii="Times New Roman" w:eastAsia="Times New Roman" w:hAnsi="Times New Roman" w:cs="Times New Roman"/>
          <w:sz w:val="24"/>
          <w:szCs w:val="20"/>
          <w:lang w:eastAsia="en-AU"/>
        </w:rPr>
        <w:t>instrument</w:t>
      </w:r>
      <w:r w:rsidRPr="000D1FA7">
        <w:rPr>
          <w:rFonts w:ascii="Times New Roman" w:eastAsia="Times New Roman" w:hAnsi="Times New Roman" w:cs="Times New Roman"/>
          <w:sz w:val="24"/>
          <w:szCs w:val="20"/>
          <w:lang w:eastAsia="en-AU"/>
        </w:rPr>
        <w:t>:</w:t>
      </w:r>
    </w:p>
    <w:p w14:paraId="6678827A" w14:textId="77777777" w:rsidR="0002631A" w:rsidRPr="000D1FA7" w:rsidRDefault="0002631A" w:rsidP="0002631A">
      <w:pPr>
        <w:tabs>
          <w:tab w:val="left" w:pos="-720"/>
        </w:tabs>
        <w:spacing w:before="140" w:after="0" w:line="240" w:lineRule="auto"/>
        <w:ind w:left="720"/>
        <w:rPr>
          <w:rFonts w:ascii="Times New Roman" w:eastAsia="Times New Roman" w:hAnsi="Times New Roman" w:cs="Times New Roman"/>
          <w:i/>
          <w:sz w:val="24"/>
          <w:szCs w:val="20"/>
          <w:lang w:eastAsia="en-AU"/>
        </w:rPr>
      </w:pPr>
      <w:r w:rsidRPr="000D1FA7">
        <w:rPr>
          <w:rFonts w:ascii="Times New Roman" w:eastAsia="Times New Roman" w:hAnsi="Times New Roman" w:cs="Times New Roman"/>
          <w:b/>
          <w:i/>
          <w:sz w:val="24"/>
          <w:szCs w:val="20"/>
          <w:lang w:eastAsia="en-AU"/>
        </w:rPr>
        <w:t xml:space="preserve">Major Plan Amendment </w:t>
      </w:r>
      <w:r>
        <w:rPr>
          <w:rFonts w:ascii="Times New Roman" w:eastAsia="Times New Roman" w:hAnsi="Times New Roman" w:cs="Times New Roman"/>
          <w:b/>
          <w:i/>
          <w:sz w:val="24"/>
          <w:szCs w:val="20"/>
          <w:lang w:eastAsia="en-AU"/>
        </w:rPr>
        <w:t>06</w:t>
      </w:r>
      <w:r w:rsidRPr="000D1FA7">
        <w:rPr>
          <w:rFonts w:ascii="Times New Roman" w:eastAsia="Times New Roman" w:hAnsi="Times New Roman" w:cs="Times New Roman"/>
          <w:b/>
          <w:i/>
          <w:sz w:val="24"/>
          <w:szCs w:val="20"/>
          <w:lang w:eastAsia="en-AU"/>
        </w:rPr>
        <w:t xml:space="preserve"> to the Territory Plan </w:t>
      </w:r>
      <w:r w:rsidRPr="000D1FA7">
        <w:rPr>
          <w:rFonts w:ascii="Times New Roman" w:eastAsia="Times New Roman" w:hAnsi="Times New Roman" w:cs="Times New Roman"/>
          <w:sz w:val="24"/>
          <w:szCs w:val="20"/>
          <w:lang w:eastAsia="en-AU"/>
        </w:rPr>
        <w:t>means the Major Plan Amendment in schedule 1.</w:t>
      </w:r>
    </w:p>
    <w:p w14:paraId="38326168" w14:textId="77777777" w:rsidR="0002631A" w:rsidRPr="000D1FA7" w:rsidRDefault="0002631A" w:rsidP="0002631A">
      <w:pPr>
        <w:tabs>
          <w:tab w:val="left" w:pos="4320"/>
        </w:tabs>
        <w:spacing w:before="720" w:after="0" w:line="240" w:lineRule="auto"/>
        <w:rPr>
          <w:rFonts w:ascii="Times New Roman" w:eastAsia="Times New Roman" w:hAnsi="Times New Roman" w:cs="Times New Roman"/>
          <w:sz w:val="24"/>
          <w:szCs w:val="20"/>
        </w:rPr>
      </w:pPr>
      <w:r w:rsidRPr="000D1FA7">
        <w:rPr>
          <w:rFonts w:ascii="Times New Roman" w:eastAsia="Times New Roman" w:hAnsi="Times New Roman" w:cs="Times New Roman"/>
          <w:sz w:val="24"/>
          <w:szCs w:val="20"/>
        </w:rPr>
        <w:t>Chris Steel MLA</w:t>
      </w:r>
    </w:p>
    <w:p w14:paraId="7D9E78F7" w14:textId="77777777" w:rsidR="004B22C4" w:rsidRDefault="0002631A" w:rsidP="0002631A">
      <w:pPr>
        <w:autoSpaceDE w:val="0"/>
        <w:autoSpaceDN w:val="0"/>
        <w:adjustRightInd w:val="0"/>
        <w:spacing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Minister for Planning</w:t>
      </w:r>
      <w:r>
        <w:rPr>
          <w:rFonts w:ascii="Times New Roman" w:eastAsia="Times New Roman" w:hAnsi="Times New Roman" w:cs="Times New Roman"/>
          <w:sz w:val="24"/>
          <w:szCs w:val="20"/>
          <w:lang w:eastAsia="en-AU"/>
        </w:rPr>
        <w:t xml:space="preserve"> and Sustainable Development</w:t>
      </w:r>
    </w:p>
    <w:p w14:paraId="5A412269" w14:textId="0E3F2C2D" w:rsidR="0002631A" w:rsidRPr="000D1FA7" w:rsidRDefault="004B22C4" w:rsidP="0002631A">
      <w:pPr>
        <w:autoSpaceDE w:val="0"/>
        <w:autoSpaceDN w:val="0"/>
        <w:adjustRightInd w:val="0"/>
        <w:spacing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 xml:space="preserve">30 </w:t>
      </w:r>
      <w:r w:rsidR="0002631A">
        <w:rPr>
          <w:rFonts w:ascii="Times New Roman" w:eastAsia="Times New Roman" w:hAnsi="Times New Roman" w:cs="Times New Roman"/>
          <w:sz w:val="24"/>
          <w:szCs w:val="20"/>
          <w:lang w:eastAsia="en-AU"/>
        </w:rPr>
        <w:t xml:space="preserve">April </w:t>
      </w:r>
      <w:r w:rsidR="0002631A" w:rsidRPr="00AE7349">
        <w:rPr>
          <w:rFonts w:ascii="Times New Roman" w:eastAsia="Times New Roman" w:hAnsi="Times New Roman" w:cs="Times New Roman"/>
          <w:sz w:val="24"/>
          <w:szCs w:val="20"/>
          <w:lang w:eastAsia="en-AU"/>
        </w:rPr>
        <w:t>202</w:t>
      </w:r>
      <w:r w:rsidR="0002631A">
        <w:rPr>
          <w:rFonts w:ascii="Times New Roman" w:eastAsia="Times New Roman" w:hAnsi="Times New Roman" w:cs="Times New Roman"/>
          <w:sz w:val="24"/>
          <w:szCs w:val="20"/>
          <w:lang w:eastAsia="en-AU"/>
        </w:rPr>
        <w:t>6</w:t>
      </w:r>
    </w:p>
    <w:p w14:paraId="21AD4A6B" w14:textId="073D5B1D" w:rsidR="001B3451" w:rsidRDefault="001B3451" w:rsidP="0002631A">
      <w:pPr>
        <w:spacing w:after="0"/>
      </w:pPr>
    </w:p>
    <w:p w14:paraId="695BDA97" w14:textId="77777777" w:rsidR="0002631A" w:rsidRDefault="0002631A" w:rsidP="0002631A">
      <w:pPr>
        <w:spacing w:after="0"/>
      </w:pPr>
    </w:p>
    <w:p w14:paraId="6E6CE9D6" w14:textId="77777777" w:rsidR="0002631A" w:rsidRDefault="0002631A" w:rsidP="0002631A">
      <w:pPr>
        <w:spacing w:after="0"/>
      </w:pPr>
    </w:p>
    <w:p w14:paraId="3FD2130A" w14:textId="77777777" w:rsidR="0024549A" w:rsidRPr="0024549A" w:rsidRDefault="0024549A" w:rsidP="0024549A">
      <w:pPr>
        <w:rPr>
          <w:rFonts w:ascii="Montserrat ExtraBold" w:hAnsi="Montserrat ExtraBold"/>
          <w:sz w:val="60"/>
          <w:szCs w:val="60"/>
        </w:rPr>
        <w:sectPr w:rsidR="0024549A" w:rsidRPr="0024549A" w:rsidSect="0033651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042C72F8" w14:textId="77777777" w:rsidR="0024549A" w:rsidRPr="0024549A" w:rsidRDefault="0024549A" w:rsidP="0024549A">
      <w:pPr>
        <w:rPr>
          <w:rFonts w:ascii="Times New Roman" w:hAnsi="Times New Roman" w:cs="Times New Roman"/>
          <w:b/>
          <w:bCs/>
          <w:noProof/>
          <w:sz w:val="24"/>
          <w:szCs w:val="24"/>
        </w:rPr>
      </w:pPr>
      <w:r>
        <w:rPr>
          <w:rFonts w:ascii="Times New Roman" w:hAnsi="Times New Roman" w:cs="Times New Roman"/>
          <w:b/>
          <w:bCs/>
          <w:noProof/>
          <w:sz w:val="24"/>
          <w:szCs w:val="24"/>
        </w:rPr>
        <w:lastRenderedPageBreak/>
        <w:t>Schedule 1</w:t>
      </w:r>
    </w:p>
    <w:p w14:paraId="563CC8B8" w14:textId="77777777" w:rsidR="0024549A" w:rsidRDefault="0024549A" w:rsidP="00BC517C">
      <w:pPr>
        <w:rPr>
          <w:noProof/>
        </w:rPr>
      </w:pPr>
    </w:p>
    <w:p w14:paraId="3E3CA5A2" w14:textId="7EEC9C80" w:rsidR="00280874" w:rsidRDefault="0002631A" w:rsidP="0002631A">
      <w:pPr>
        <w:jc w:val="center"/>
        <w:rPr>
          <w:rFonts w:ascii="Montserrat ExtraBold" w:hAnsi="Montserrat ExtraBold"/>
          <w:sz w:val="60"/>
          <w:szCs w:val="60"/>
        </w:rPr>
      </w:pPr>
      <w:r w:rsidRPr="001B3451">
        <w:rPr>
          <w:noProof/>
        </w:rPr>
        <w:drawing>
          <wp:inline distT="0" distB="0" distL="0" distR="0" wp14:anchorId="55D2B13F" wp14:editId="3BFF9D83">
            <wp:extent cx="1678550" cy="2872986"/>
            <wp:effectExtent l="0" t="0" r="0" b="0"/>
            <wp:docPr id="1077614536" name="Picture 2" descr="A logo of the ACT Government Territory Planning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14536" name="Picture 2" descr="A logo of the ACT Government Territory Planning Autho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8550" cy="2872986"/>
                    </a:xfrm>
                    <a:prstGeom prst="rect">
                      <a:avLst/>
                    </a:prstGeom>
                    <a:noFill/>
                    <a:ln>
                      <a:noFill/>
                    </a:ln>
                  </pic:spPr>
                </pic:pic>
              </a:graphicData>
            </a:graphic>
          </wp:inline>
        </w:drawing>
      </w:r>
    </w:p>
    <w:p w14:paraId="3AD49B0C" w14:textId="77777777" w:rsidR="0002631A" w:rsidRDefault="0002631A" w:rsidP="0002631A">
      <w:pPr>
        <w:jc w:val="center"/>
        <w:rPr>
          <w:rFonts w:ascii="Montserrat ExtraBold" w:hAnsi="Montserrat ExtraBold"/>
          <w:sz w:val="60"/>
          <w:szCs w:val="60"/>
        </w:rPr>
      </w:pPr>
    </w:p>
    <w:p w14:paraId="7AF3DD26" w14:textId="026D82B9" w:rsidR="00DE5BF2" w:rsidRDefault="00280874" w:rsidP="00DE5BF2">
      <w:pPr>
        <w:jc w:val="center"/>
        <w:rPr>
          <w:rFonts w:ascii="Montserrat ExtraBold" w:hAnsi="Montserrat ExtraBold"/>
          <w:sz w:val="60"/>
          <w:szCs w:val="60"/>
        </w:rPr>
      </w:pPr>
      <w:r>
        <w:rPr>
          <w:rFonts w:ascii="Montserrat ExtraBold" w:hAnsi="Montserrat ExtraBold"/>
          <w:sz w:val="60"/>
          <w:szCs w:val="60"/>
        </w:rPr>
        <w:t xml:space="preserve">MAJOR </w:t>
      </w:r>
      <w:r w:rsidR="000B41DC" w:rsidRPr="000B41DC">
        <w:rPr>
          <w:rFonts w:ascii="Montserrat ExtraBold" w:hAnsi="Montserrat ExtraBold"/>
          <w:sz w:val="60"/>
          <w:szCs w:val="60"/>
        </w:rPr>
        <w:t>PLAN</w:t>
      </w:r>
      <w:r w:rsidR="000B41DC">
        <w:rPr>
          <w:rFonts w:ascii="Montserrat ExtraBold" w:hAnsi="Montserrat ExtraBold"/>
          <w:sz w:val="60"/>
          <w:szCs w:val="60"/>
        </w:rPr>
        <w:t xml:space="preserve"> </w:t>
      </w:r>
      <w:r w:rsidR="000B41DC" w:rsidRPr="000B41DC">
        <w:rPr>
          <w:rFonts w:ascii="Montserrat ExtraBold" w:hAnsi="Montserrat ExtraBold"/>
          <w:sz w:val="60"/>
          <w:szCs w:val="60"/>
        </w:rPr>
        <w:t>AMENDMENT</w:t>
      </w:r>
    </w:p>
    <w:p w14:paraId="5D6F2215" w14:textId="3A1A3B62" w:rsidR="00DE5BF2" w:rsidRDefault="00DE5BF2" w:rsidP="00DE5BF2">
      <w:pPr>
        <w:jc w:val="center"/>
        <w:rPr>
          <w:rFonts w:ascii="Montserrat ExtraBold" w:hAnsi="Montserrat ExtraBold"/>
          <w:sz w:val="60"/>
          <w:szCs w:val="60"/>
        </w:rPr>
      </w:pPr>
      <w:r>
        <w:rPr>
          <w:rFonts w:ascii="Montserrat ExtraBold" w:hAnsi="Montserrat ExtraBold"/>
          <w:sz w:val="60"/>
          <w:szCs w:val="60"/>
        </w:rPr>
        <w:t xml:space="preserve">to the </w:t>
      </w:r>
    </w:p>
    <w:p w14:paraId="7A01B17C" w14:textId="793AA4BC" w:rsidR="000B41DC" w:rsidRDefault="000B41DC" w:rsidP="00DE5BF2">
      <w:pPr>
        <w:jc w:val="center"/>
        <w:rPr>
          <w:rFonts w:ascii="Montserrat ExtraBold" w:hAnsi="Montserrat ExtraBold"/>
          <w:sz w:val="60"/>
          <w:szCs w:val="60"/>
        </w:rPr>
      </w:pPr>
      <w:r w:rsidRPr="000B41DC">
        <w:rPr>
          <w:rFonts w:ascii="Montserrat ExtraBold" w:hAnsi="Montserrat ExtraBold"/>
          <w:sz w:val="60"/>
          <w:szCs w:val="60"/>
        </w:rPr>
        <w:t>TERRITORY PLAN</w:t>
      </w:r>
      <w:r w:rsidR="00280874">
        <w:rPr>
          <w:rFonts w:ascii="Montserrat ExtraBold" w:hAnsi="Montserrat ExtraBold"/>
          <w:sz w:val="60"/>
          <w:szCs w:val="60"/>
        </w:rPr>
        <w:t xml:space="preserve"> </w:t>
      </w:r>
      <w:r w:rsidR="001540EA">
        <w:rPr>
          <w:rFonts w:ascii="Montserrat ExtraBold" w:hAnsi="Montserrat ExtraBold"/>
          <w:sz w:val="60"/>
          <w:szCs w:val="60"/>
        </w:rPr>
        <w:t>0</w:t>
      </w:r>
      <w:r w:rsidR="0033125D">
        <w:rPr>
          <w:rFonts w:ascii="Montserrat ExtraBold" w:hAnsi="Montserrat ExtraBold"/>
          <w:sz w:val="60"/>
          <w:szCs w:val="60"/>
        </w:rPr>
        <w:t>6</w:t>
      </w:r>
    </w:p>
    <w:p w14:paraId="70E0CB3F" w14:textId="6C4E2982" w:rsidR="00D21CEC" w:rsidRDefault="0033125D" w:rsidP="00E34D87">
      <w:pPr>
        <w:jc w:val="center"/>
        <w:rPr>
          <w:rFonts w:ascii="Montserrat SemiBold" w:hAnsi="Montserrat SemiBold"/>
          <w:sz w:val="32"/>
          <w:szCs w:val="32"/>
        </w:rPr>
      </w:pPr>
      <w:r>
        <w:rPr>
          <w:rFonts w:ascii="Montserrat SemiBold" w:hAnsi="Montserrat SemiBold"/>
          <w:sz w:val="32"/>
          <w:szCs w:val="32"/>
        </w:rPr>
        <w:t>Inner South Health Centre</w:t>
      </w:r>
      <w:r w:rsidR="00D21CEC">
        <w:rPr>
          <w:rFonts w:ascii="Montserrat SemiBold" w:hAnsi="Montserrat SemiBold"/>
          <w:sz w:val="32"/>
          <w:szCs w:val="32"/>
        </w:rPr>
        <w:t xml:space="preserve"> </w:t>
      </w:r>
    </w:p>
    <w:p w14:paraId="0ED5AC14" w14:textId="26D62F98" w:rsidR="00EF7DD5" w:rsidRDefault="0033125D" w:rsidP="00B55D65">
      <w:pPr>
        <w:spacing w:after="0"/>
        <w:jc w:val="center"/>
        <w:rPr>
          <w:rFonts w:ascii="Montserrat SemiBold" w:hAnsi="Montserrat SemiBold"/>
          <w:sz w:val="32"/>
          <w:szCs w:val="32"/>
        </w:rPr>
      </w:pPr>
      <w:r>
        <w:rPr>
          <w:rFonts w:ascii="Montserrat SemiBold" w:hAnsi="Montserrat SemiBold"/>
          <w:sz w:val="32"/>
          <w:szCs w:val="32"/>
        </w:rPr>
        <w:t>Blocks 33 and 39</w:t>
      </w:r>
    </w:p>
    <w:p w14:paraId="2C15C766" w14:textId="5964A792" w:rsidR="0033125D" w:rsidRDefault="0033125D" w:rsidP="00B55D65">
      <w:pPr>
        <w:spacing w:after="0"/>
        <w:jc w:val="center"/>
        <w:rPr>
          <w:rFonts w:ascii="Montserrat SemiBold" w:hAnsi="Montserrat SemiBold"/>
          <w:sz w:val="32"/>
          <w:szCs w:val="32"/>
        </w:rPr>
      </w:pPr>
      <w:r>
        <w:rPr>
          <w:rFonts w:ascii="Montserrat SemiBold" w:hAnsi="Montserrat SemiBold"/>
          <w:sz w:val="32"/>
          <w:szCs w:val="32"/>
        </w:rPr>
        <w:t xml:space="preserve">Section 78 Griffith </w:t>
      </w:r>
    </w:p>
    <w:p w14:paraId="45283A5F" w14:textId="77777777" w:rsidR="0033125D" w:rsidRDefault="0033125D" w:rsidP="00B55D65">
      <w:pPr>
        <w:spacing w:after="0"/>
        <w:jc w:val="center"/>
        <w:rPr>
          <w:rFonts w:ascii="Montserrat SemiBold" w:hAnsi="Montserrat SemiBold"/>
          <w:sz w:val="32"/>
          <w:szCs w:val="32"/>
        </w:rPr>
      </w:pPr>
    </w:p>
    <w:p w14:paraId="07BA4A0C" w14:textId="783649ED" w:rsidR="000B41DC" w:rsidRPr="001540EA" w:rsidRDefault="00AE467E" w:rsidP="001540EA">
      <w:pPr>
        <w:spacing w:after="840"/>
        <w:jc w:val="center"/>
        <w:rPr>
          <w:rFonts w:ascii="Montserrat SemiBold" w:hAnsi="Montserrat SemiBold"/>
          <w:sz w:val="36"/>
          <w:szCs w:val="36"/>
        </w:rPr>
      </w:pPr>
      <w:r>
        <w:rPr>
          <w:rFonts w:ascii="Montserrat SemiBold" w:hAnsi="Montserrat SemiBold"/>
          <w:sz w:val="36"/>
          <w:szCs w:val="36"/>
        </w:rPr>
        <w:t>April</w:t>
      </w:r>
      <w:r w:rsidR="00D21CEC" w:rsidRPr="00382AB8">
        <w:rPr>
          <w:rFonts w:ascii="Montserrat SemiBold" w:hAnsi="Montserrat SemiBold"/>
          <w:sz w:val="36"/>
          <w:szCs w:val="36"/>
        </w:rPr>
        <w:t xml:space="preserve"> </w:t>
      </w:r>
      <w:r w:rsidR="00280874" w:rsidRPr="00382AB8">
        <w:rPr>
          <w:rFonts w:ascii="Montserrat SemiBold" w:hAnsi="Montserrat SemiBold"/>
          <w:sz w:val="36"/>
          <w:szCs w:val="36"/>
        </w:rPr>
        <w:t>202</w:t>
      </w:r>
      <w:r w:rsidR="00382AB8">
        <w:rPr>
          <w:rFonts w:ascii="Montserrat SemiBold" w:hAnsi="Montserrat SemiBold"/>
          <w:sz w:val="36"/>
          <w:szCs w:val="36"/>
        </w:rPr>
        <w:t>6</w:t>
      </w:r>
    </w:p>
    <w:p w14:paraId="4116F8B2" w14:textId="66F85440" w:rsidR="00EE5829" w:rsidRPr="00EE5829" w:rsidRDefault="00DC5A5E" w:rsidP="00EE5829">
      <w:pPr>
        <w:spacing w:after="0"/>
        <w:jc w:val="center"/>
        <w:rPr>
          <w:rFonts w:ascii="Montserrat SemiBold" w:hAnsi="Montserrat SemiBold"/>
          <w:sz w:val="20"/>
          <w:szCs w:val="20"/>
        </w:rPr>
      </w:pPr>
      <w:r w:rsidRPr="00EE5829">
        <w:rPr>
          <w:rFonts w:ascii="Montserrat SemiBold" w:hAnsi="Montserrat SemiBold"/>
          <w:sz w:val="20"/>
          <w:szCs w:val="20"/>
        </w:rPr>
        <w:t>This draft major plan amendment was prepared</w:t>
      </w:r>
    </w:p>
    <w:p w14:paraId="2637DD32" w14:textId="19F4C1D4"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under division 5.2.</w:t>
      </w:r>
      <w:r w:rsidR="00AE467E">
        <w:rPr>
          <w:rFonts w:ascii="Montserrat SemiBold" w:hAnsi="Montserrat SemiBold"/>
          <w:sz w:val="20"/>
          <w:szCs w:val="20"/>
        </w:rPr>
        <w:t>7</w:t>
      </w:r>
      <w:r w:rsidRPr="00EE5829">
        <w:rPr>
          <w:rFonts w:ascii="Montserrat SemiBold" w:hAnsi="Montserrat SemiBold"/>
          <w:sz w:val="20"/>
          <w:szCs w:val="20"/>
        </w:rPr>
        <w:t xml:space="preserve"> 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1DC40798" w:rsidR="00E64A79" w:rsidRPr="002C7929" w:rsidRDefault="007514BF" w:rsidP="009F619A">
      <w:pPr>
        <w:spacing w:before="3200" w:after="0"/>
        <w:rPr>
          <w:rFonts w:ascii="Montserrat SemiBold" w:hAnsi="Montserrat SemiBold"/>
          <w:i/>
          <w:iCs/>
        </w:rPr>
      </w:pPr>
      <w:r w:rsidRPr="002C7929">
        <w:rPr>
          <w:rFonts w:ascii="Montserrat ExtraBold" w:hAnsi="Montserrat ExtraBold"/>
          <w:sz w:val="24"/>
          <w:szCs w:val="24"/>
        </w:rPr>
        <w:lastRenderedPageBreak/>
        <w:t>Contents</w:t>
      </w:r>
    </w:p>
    <w:p w14:paraId="2742C9C0" w14:textId="1A84AA13" w:rsidR="00245C23" w:rsidRDefault="000F48F5">
      <w:pPr>
        <w:pStyle w:val="TOC1"/>
        <w:rPr>
          <w:rFonts w:asciiTheme="minorHAnsi" w:eastAsiaTheme="minorEastAsia" w:hAnsiTheme="minorHAnsi"/>
          <w:kern w:val="2"/>
          <w:sz w:val="24"/>
          <w:szCs w:val="24"/>
          <w:lang w:eastAsia="en-AU"/>
          <w14:ligatures w14:val="standardContextual"/>
        </w:rPr>
      </w:pPr>
      <w:r w:rsidRPr="002C7929">
        <w:fldChar w:fldCharType="begin"/>
      </w:r>
      <w:r w:rsidRPr="002C7929">
        <w:instrText xml:space="preserve"> TOC \h \z \t "Highest Level Heading,1,Mid-Level Heading,2,Low level heading,3" </w:instrText>
      </w:r>
      <w:r w:rsidRPr="002C7929">
        <w:fldChar w:fldCharType="separate"/>
      </w:r>
      <w:hyperlink w:anchor="_Toc225159098" w:history="1">
        <w:r w:rsidR="00245C23" w:rsidRPr="0019792A">
          <w:rPr>
            <w:rStyle w:val="Hyperlink"/>
          </w:rPr>
          <w:t>1.0</w:t>
        </w:r>
        <w:r w:rsidR="00245C23">
          <w:rPr>
            <w:rFonts w:asciiTheme="minorHAnsi" w:eastAsiaTheme="minorEastAsia" w:hAnsiTheme="minorHAnsi"/>
            <w:kern w:val="2"/>
            <w:sz w:val="24"/>
            <w:szCs w:val="24"/>
            <w:lang w:eastAsia="en-AU"/>
            <w14:ligatures w14:val="standardContextual"/>
          </w:rPr>
          <w:tab/>
        </w:r>
        <w:r w:rsidR="00245C23" w:rsidRPr="0019792A">
          <w:rPr>
            <w:rStyle w:val="Hyperlink"/>
          </w:rPr>
          <w:t>INTRODUCTION</w:t>
        </w:r>
        <w:r w:rsidR="00245C23">
          <w:rPr>
            <w:webHidden/>
          </w:rPr>
          <w:tab/>
        </w:r>
        <w:r w:rsidR="00245C23">
          <w:rPr>
            <w:webHidden/>
          </w:rPr>
          <w:fldChar w:fldCharType="begin"/>
        </w:r>
        <w:r w:rsidR="00245C23">
          <w:rPr>
            <w:webHidden/>
          </w:rPr>
          <w:instrText xml:space="preserve"> PAGEREF _Toc225159098 \h </w:instrText>
        </w:r>
        <w:r w:rsidR="00245C23">
          <w:rPr>
            <w:webHidden/>
          </w:rPr>
        </w:r>
        <w:r w:rsidR="00245C23">
          <w:rPr>
            <w:webHidden/>
          </w:rPr>
          <w:fldChar w:fldCharType="separate"/>
        </w:r>
        <w:r w:rsidR="00245C23">
          <w:rPr>
            <w:webHidden/>
          </w:rPr>
          <w:t>1</w:t>
        </w:r>
        <w:r w:rsidR="00245C23">
          <w:rPr>
            <w:webHidden/>
          </w:rPr>
          <w:fldChar w:fldCharType="end"/>
        </w:r>
      </w:hyperlink>
    </w:p>
    <w:p w14:paraId="48429C1F" w14:textId="59DE1DC5" w:rsidR="00245C23" w:rsidRDefault="00245C23">
      <w:pPr>
        <w:pStyle w:val="TOC2"/>
        <w:rPr>
          <w:rFonts w:asciiTheme="minorHAnsi" w:eastAsiaTheme="minorEastAsia" w:hAnsiTheme="minorHAnsi"/>
          <w:kern w:val="2"/>
          <w:sz w:val="24"/>
          <w:szCs w:val="24"/>
          <w:lang w:eastAsia="en-AU"/>
          <w14:ligatures w14:val="standardContextual"/>
        </w:rPr>
      </w:pPr>
      <w:hyperlink w:anchor="_Toc225159099" w:history="1">
        <w:r w:rsidRPr="0019792A">
          <w:rPr>
            <w:rStyle w:val="Hyperlink"/>
          </w:rPr>
          <w:t>1.1</w:t>
        </w:r>
        <w:r>
          <w:rPr>
            <w:rFonts w:asciiTheme="minorHAnsi" w:eastAsiaTheme="minorEastAsia" w:hAnsiTheme="minorHAnsi"/>
            <w:kern w:val="2"/>
            <w:sz w:val="24"/>
            <w:szCs w:val="24"/>
            <w:lang w:eastAsia="en-AU"/>
            <w14:ligatures w14:val="standardContextual"/>
          </w:rPr>
          <w:tab/>
        </w:r>
        <w:r w:rsidRPr="0019792A">
          <w:rPr>
            <w:rStyle w:val="Hyperlink"/>
          </w:rPr>
          <w:t>Purpose</w:t>
        </w:r>
        <w:r>
          <w:rPr>
            <w:webHidden/>
          </w:rPr>
          <w:tab/>
        </w:r>
        <w:r>
          <w:rPr>
            <w:webHidden/>
          </w:rPr>
          <w:fldChar w:fldCharType="begin"/>
        </w:r>
        <w:r>
          <w:rPr>
            <w:webHidden/>
          </w:rPr>
          <w:instrText xml:space="preserve"> PAGEREF _Toc225159099 \h </w:instrText>
        </w:r>
        <w:r>
          <w:rPr>
            <w:webHidden/>
          </w:rPr>
        </w:r>
        <w:r>
          <w:rPr>
            <w:webHidden/>
          </w:rPr>
          <w:fldChar w:fldCharType="separate"/>
        </w:r>
        <w:r>
          <w:rPr>
            <w:webHidden/>
          </w:rPr>
          <w:t>1</w:t>
        </w:r>
        <w:r>
          <w:rPr>
            <w:webHidden/>
          </w:rPr>
          <w:fldChar w:fldCharType="end"/>
        </w:r>
      </w:hyperlink>
    </w:p>
    <w:p w14:paraId="3E6C3524" w14:textId="71F2A93E" w:rsidR="00245C23" w:rsidRDefault="00245C23">
      <w:pPr>
        <w:pStyle w:val="TOC2"/>
        <w:rPr>
          <w:rFonts w:asciiTheme="minorHAnsi" w:eastAsiaTheme="minorEastAsia" w:hAnsiTheme="minorHAnsi"/>
          <w:kern w:val="2"/>
          <w:sz w:val="24"/>
          <w:szCs w:val="24"/>
          <w:lang w:eastAsia="en-AU"/>
          <w14:ligatures w14:val="standardContextual"/>
        </w:rPr>
      </w:pPr>
      <w:hyperlink w:anchor="_Toc225159100" w:history="1">
        <w:r w:rsidRPr="0019792A">
          <w:rPr>
            <w:rStyle w:val="Hyperlink"/>
          </w:rPr>
          <w:t>1.2</w:t>
        </w:r>
        <w:r>
          <w:rPr>
            <w:rFonts w:asciiTheme="minorHAnsi" w:eastAsiaTheme="minorEastAsia" w:hAnsiTheme="minorHAnsi"/>
            <w:kern w:val="2"/>
            <w:sz w:val="24"/>
            <w:szCs w:val="24"/>
            <w:lang w:eastAsia="en-AU"/>
            <w14:ligatures w14:val="standardContextual"/>
          </w:rPr>
          <w:tab/>
        </w:r>
        <w:r w:rsidRPr="0019792A">
          <w:rPr>
            <w:rStyle w:val="Hyperlink"/>
          </w:rPr>
          <w:t>Outline of the process</w:t>
        </w:r>
        <w:r>
          <w:rPr>
            <w:webHidden/>
          </w:rPr>
          <w:tab/>
        </w:r>
        <w:r>
          <w:rPr>
            <w:webHidden/>
          </w:rPr>
          <w:fldChar w:fldCharType="begin"/>
        </w:r>
        <w:r>
          <w:rPr>
            <w:webHidden/>
          </w:rPr>
          <w:instrText xml:space="preserve"> PAGEREF _Toc225159100 \h </w:instrText>
        </w:r>
        <w:r>
          <w:rPr>
            <w:webHidden/>
          </w:rPr>
        </w:r>
        <w:r>
          <w:rPr>
            <w:webHidden/>
          </w:rPr>
          <w:fldChar w:fldCharType="separate"/>
        </w:r>
        <w:r>
          <w:rPr>
            <w:webHidden/>
          </w:rPr>
          <w:t>1</w:t>
        </w:r>
        <w:r>
          <w:rPr>
            <w:webHidden/>
          </w:rPr>
          <w:fldChar w:fldCharType="end"/>
        </w:r>
      </w:hyperlink>
    </w:p>
    <w:p w14:paraId="583F84C9" w14:textId="75920F70" w:rsidR="00245C23" w:rsidRDefault="00245C23">
      <w:pPr>
        <w:pStyle w:val="TOC1"/>
        <w:rPr>
          <w:rFonts w:asciiTheme="minorHAnsi" w:eastAsiaTheme="minorEastAsia" w:hAnsiTheme="minorHAnsi"/>
          <w:kern w:val="2"/>
          <w:sz w:val="24"/>
          <w:szCs w:val="24"/>
          <w:lang w:eastAsia="en-AU"/>
          <w14:ligatures w14:val="standardContextual"/>
        </w:rPr>
      </w:pPr>
      <w:hyperlink w:anchor="_Toc225159101" w:history="1">
        <w:r w:rsidRPr="0019792A">
          <w:rPr>
            <w:rStyle w:val="Hyperlink"/>
          </w:rPr>
          <w:t>2.0</w:t>
        </w:r>
        <w:r>
          <w:rPr>
            <w:rFonts w:asciiTheme="minorHAnsi" w:eastAsiaTheme="minorEastAsia" w:hAnsiTheme="minorHAnsi"/>
            <w:kern w:val="2"/>
            <w:sz w:val="24"/>
            <w:szCs w:val="24"/>
            <w:lang w:eastAsia="en-AU"/>
            <w14:ligatures w14:val="standardContextual"/>
          </w:rPr>
          <w:tab/>
        </w:r>
        <w:r w:rsidRPr="0019792A">
          <w:rPr>
            <w:rStyle w:val="Hyperlink"/>
          </w:rPr>
          <w:t>SUMMARY OF MAJOR PLAN AMENDMENT 06</w:t>
        </w:r>
        <w:r>
          <w:rPr>
            <w:webHidden/>
          </w:rPr>
          <w:tab/>
        </w:r>
        <w:r>
          <w:rPr>
            <w:webHidden/>
          </w:rPr>
          <w:fldChar w:fldCharType="begin"/>
        </w:r>
        <w:r>
          <w:rPr>
            <w:webHidden/>
          </w:rPr>
          <w:instrText xml:space="preserve"> PAGEREF _Toc225159101 \h </w:instrText>
        </w:r>
        <w:r>
          <w:rPr>
            <w:webHidden/>
          </w:rPr>
        </w:r>
        <w:r>
          <w:rPr>
            <w:webHidden/>
          </w:rPr>
          <w:fldChar w:fldCharType="separate"/>
        </w:r>
        <w:r>
          <w:rPr>
            <w:webHidden/>
          </w:rPr>
          <w:t>2</w:t>
        </w:r>
        <w:r>
          <w:rPr>
            <w:webHidden/>
          </w:rPr>
          <w:fldChar w:fldCharType="end"/>
        </w:r>
      </w:hyperlink>
    </w:p>
    <w:p w14:paraId="17D603A4" w14:textId="330A72B0" w:rsidR="00245C23" w:rsidRDefault="00245C23">
      <w:pPr>
        <w:pStyle w:val="TOC2"/>
        <w:rPr>
          <w:rFonts w:asciiTheme="minorHAnsi" w:eastAsiaTheme="minorEastAsia" w:hAnsiTheme="minorHAnsi"/>
          <w:kern w:val="2"/>
          <w:sz w:val="24"/>
          <w:szCs w:val="24"/>
          <w:lang w:eastAsia="en-AU"/>
          <w14:ligatures w14:val="standardContextual"/>
        </w:rPr>
      </w:pPr>
      <w:hyperlink w:anchor="_Toc225159102" w:history="1">
        <w:r w:rsidRPr="0019792A">
          <w:rPr>
            <w:rStyle w:val="Hyperlink"/>
          </w:rPr>
          <w:t>2.1</w:t>
        </w:r>
        <w:r>
          <w:rPr>
            <w:rFonts w:asciiTheme="minorHAnsi" w:eastAsiaTheme="minorEastAsia" w:hAnsiTheme="minorHAnsi"/>
            <w:kern w:val="2"/>
            <w:sz w:val="24"/>
            <w:szCs w:val="24"/>
            <w:lang w:eastAsia="en-AU"/>
            <w14:ligatures w14:val="standardContextual"/>
          </w:rPr>
          <w:tab/>
        </w:r>
        <w:r w:rsidRPr="0019792A">
          <w:rPr>
            <w:rStyle w:val="Hyperlink"/>
          </w:rPr>
          <w:t>Site description</w:t>
        </w:r>
        <w:r>
          <w:rPr>
            <w:webHidden/>
          </w:rPr>
          <w:tab/>
        </w:r>
        <w:r>
          <w:rPr>
            <w:webHidden/>
          </w:rPr>
          <w:fldChar w:fldCharType="begin"/>
        </w:r>
        <w:r>
          <w:rPr>
            <w:webHidden/>
          </w:rPr>
          <w:instrText xml:space="preserve"> PAGEREF _Toc225159102 \h </w:instrText>
        </w:r>
        <w:r>
          <w:rPr>
            <w:webHidden/>
          </w:rPr>
        </w:r>
        <w:r>
          <w:rPr>
            <w:webHidden/>
          </w:rPr>
          <w:fldChar w:fldCharType="separate"/>
        </w:r>
        <w:r>
          <w:rPr>
            <w:webHidden/>
          </w:rPr>
          <w:t>2</w:t>
        </w:r>
        <w:r>
          <w:rPr>
            <w:webHidden/>
          </w:rPr>
          <w:fldChar w:fldCharType="end"/>
        </w:r>
      </w:hyperlink>
    </w:p>
    <w:p w14:paraId="08565E48" w14:textId="1F97797D" w:rsidR="00245C23" w:rsidRDefault="00245C23">
      <w:pPr>
        <w:pStyle w:val="TOC2"/>
        <w:rPr>
          <w:rFonts w:asciiTheme="minorHAnsi" w:eastAsiaTheme="minorEastAsia" w:hAnsiTheme="minorHAnsi"/>
          <w:kern w:val="2"/>
          <w:sz w:val="24"/>
          <w:szCs w:val="24"/>
          <w:lang w:eastAsia="en-AU"/>
          <w14:ligatures w14:val="standardContextual"/>
        </w:rPr>
      </w:pPr>
      <w:hyperlink w:anchor="_Toc225159103" w:history="1">
        <w:r w:rsidRPr="0019792A">
          <w:rPr>
            <w:rStyle w:val="Hyperlink"/>
          </w:rPr>
          <w:t>2.2</w:t>
        </w:r>
        <w:r>
          <w:rPr>
            <w:rFonts w:asciiTheme="minorHAnsi" w:eastAsiaTheme="minorEastAsia" w:hAnsiTheme="minorHAnsi"/>
            <w:kern w:val="2"/>
            <w:sz w:val="24"/>
            <w:szCs w:val="24"/>
            <w:lang w:eastAsia="en-AU"/>
            <w14:ligatures w14:val="standardContextual"/>
          </w:rPr>
          <w:tab/>
        </w:r>
        <w:r w:rsidRPr="0019792A">
          <w:rPr>
            <w:rStyle w:val="Hyperlink"/>
          </w:rPr>
          <w:t>Summary of amendments to the Territory Plan</w:t>
        </w:r>
        <w:r>
          <w:rPr>
            <w:webHidden/>
          </w:rPr>
          <w:tab/>
        </w:r>
        <w:r>
          <w:rPr>
            <w:webHidden/>
          </w:rPr>
          <w:fldChar w:fldCharType="begin"/>
        </w:r>
        <w:r>
          <w:rPr>
            <w:webHidden/>
          </w:rPr>
          <w:instrText xml:space="preserve"> PAGEREF _Toc225159103 \h </w:instrText>
        </w:r>
        <w:r>
          <w:rPr>
            <w:webHidden/>
          </w:rPr>
        </w:r>
        <w:r>
          <w:rPr>
            <w:webHidden/>
          </w:rPr>
          <w:fldChar w:fldCharType="separate"/>
        </w:r>
        <w:r>
          <w:rPr>
            <w:webHidden/>
          </w:rPr>
          <w:t>3</w:t>
        </w:r>
        <w:r>
          <w:rPr>
            <w:webHidden/>
          </w:rPr>
          <w:fldChar w:fldCharType="end"/>
        </w:r>
      </w:hyperlink>
    </w:p>
    <w:p w14:paraId="746BB05E" w14:textId="0B24F6A3" w:rsidR="00245C23" w:rsidRDefault="00245C23">
      <w:pPr>
        <w:pStyle w:val="TOC2"/>
        <w:rPr>
          <w:rFonts w:asciiTheme="minorHAnsi" w:eastAsiaTheme="minorEastAsia" w:hAnsiTheme="minorHAnsi"/>
          <w:kern w:val="2"/>
          <w:sz w:val="24"/>
          <w:szCs w:val="24"/>
          <w:lang w:eastAsia="en-AU"/>
          <w14:ligatures w14:val="standardContextual"/>
        </w:rPr>
      </w:pPr>
      <w:hyperlink w:anchor="_Toc225159104" w:history="1">
        <w:r w:rsidRPr="0019792A">
          <w:rPr>
            <w:rStyle w:val="Hyperlink"/>
          </w:rPr>
          <w:t>2.3</w:t>
        </w:r>
        <w:r>
          <w:rPr>
            <w:rFonts w:asciiTheme="minorHAnsi" w:eastAsiaTheme="minorEastAsia" w:hAnsiTheme="minorHAnsi"/>
            <w:kern w:val="2"/>
            <w:sz w:val="24"/>
            <w:szCs w:val="24"/>
            <w:lang w:eastAsia="en-AU"/>
            <w14:ligatures w14:val="standardContextual"/>
          </w:rPr>
          <w:tab/>
        </w:r>
        <w:r w:rsidRPr="0019792A">
          <w:rPr>
            <w:rStyle w:val="Hyperlink"/>
          </w:rPr>
          <w:t>Summary of consequential amendments to other documents</w:t>
        </w:r>
        <w:r>
          <w:rPr>
            <w:webHidden/>
          </w:rPr>
          <w:tab/>
        </w:r>
        <w:r>
          <w:rPr>
            <w:webHidden/>
          </w:rPr>
          <w:fldChar w:fldCharType="begin"/>
        </w:r>
        <w:r>
          <w:rPr>
            <w:webHidden/>
          </w:rPr>
          <w:instrText xml:space="preserve"> PAGEREF _Toc225159104 \h </w:instrText>
        </w:r>
        <w:r>
          <w:rPr>
            <w:webHidden/>
          </w:rPr>
        </w:r>
        <w:r>
          <w:rPr>
            <w:webHidden/>
          </w:rPr>
          <w:fldChar w:fldCharType="separate"/>
        </w:r>
        <w:r>
          <w:rPr>
            <w:webHidden/>
          </w:rPr>
          <w:t>4</w:t>
        </w:r>
        <w:r>
          <w:rPr>
            <w:webHidden/>
          </w:rPr>
          <w:fldChar w:fldCharType="end"/>
        </w:r>
      </w:hyperlink>
    </w:p>
    <w:p w14:paraId="6259F989" w14:textId="0FBC0A52" w:rsidR="00245C23" w:rsidRDefault="00245C23">
      <w:pPr>
        <w:pStyle w:val="TOC1"/>
        <w:rPr>
          <w:rFonts w:asciiTheme="minorHAnsi" w:eastAsiaTheme="minorEastAsia" w:hAnsiTheme="minorHAnsi"/>
          <w:kern w:val="2"/>
          <w:sz w:val="24"/>
          <w:szCs w:val="24"/>
          <w:lang w:eastAsia="en-AU"/>
          <w14:ligatures w14:val="standardContextual"/>
        </w:rPr>
      </w:pPr>
      <w:hyperlink w:anchor="_Toc225159105" w:history="1">
        <w:r w:rsidRPr="0019792A">
          <w:rPr>
            <w:rStyle w:val="Hyperlink"/>
          </w:rPr>
          <w:t>3.0</w:t>
        </w:r>
        <w:r>
          <w:rPr>
            <w:rFonts w:asciiTheme="minorHAnsi" w:eastAsiaTheme="minorEastAsia" w:hAnsiTheme="minorHAnsi"/>
            <w:kern w:val="2"/>
            <w:sz w:val="24"/>
            <w:szCs w:val="24"/>
            <w:lang w:eastAsia="en-AU"/>
            <w14:ligatures w14:val="standardContextual"/>
          </w:rPr>
          <w:tab/>
        </w:r>
        <w:r w:rsidRPr="0019792A">
          <w:rPr>
            <w:rStyle w:val="Hyperlink"/>
          </w:rPr>
          <w:t>NEED FOR THE MAJOR PLAN AMENDMENT</w:t>
        </w:r>
        <w:r>
          <w:rPr>
            <w:webHidden/>
          </w:rPr>
          <w:tab/>
        </w:r>
        <w:r>
          <w:rPr>
            <w:webHidden/>
          </w:rPr>
          <w:fldChar w:fldCharType="begin"/>
        </w:r>
        <w:r>
          <w:rPr>
            <w:webHidden/>
          </w:rPr>
          <w:instrText xml:space="preserve"> PAGEREF _Toc225159105 \h </w:instrText>
        </w:r>
        <w:r>
          <w:rPr>
            <w:webHidden/>
          </w:rPr>
        </w:r>
        <w:r>
          <w:rPr>
            <w:webHidden/>
          </w:rPr>
          <w:fldChar w:fldCharType="separate"/>
        </w:r>
        <w:r>
          <w:rPr>
            <w:webHidden/>
          </w:rPr>
          <w:t>5</w:t>
        </w:r>
        <w:r>
          <w:rPr>
            <w:webHidden/>
          </w:rPr>
          <w:fldChar w:fldCharType="end"/>
        </w:r>
      </w:hyperlink>
    </w:p>
    <w:p w14:paraId="30C6F27C" w14:textId="4ACA9BE1" w:rsidR="00245C23" w:rsidRDefault="00245C23">
      <w:pPr>
        <w:pStyle w:val="TOC1"/>
        <w:rPr>
          <w:rFonts w:asciiTheme="minorHAnsi" w:eastAsiaTheme="minorEastAsia" w:hAnsiTheme="minorHAnsi"/>
          <w:kern w:val="2"/>
          <w:sz w:val="24"/>
          <w:szCs w:val="24"/>
          <w:lang w:eastAsia="en-AU"/>
          <w14:ligatures w14:val="standardContextual"/>
        </w:rPr>
      </w:pPr>
      <w:hyperlink w:anchor="_Toc225159106" w:history="1">
        <w:r w:rsidRPr="0019792A">
          <w:rPr>
            <w:rStyle w:val="Hyperlink"/>
          </w:rPr>
          <w:t>4.0</w:t>
        </w:r>
        <w:r>
          <w:rPr>
            <w:rFonts w:asciiTheme="minorHAnsi" w:eastAsiaTheme="minorEastAsia" w:hAnsiTheme="minorHAnsi"/>
            <w:kern w:val="2"/>
            <w:sz w:val="24"/>
            <w:szCs w:val="24"/>
            <w:lang w:eastAsia="en-AU"/>
            <w14:ligatures w14:val="standardContextual"/>
          </w:rPr>
          <w:tab/>
        </w:r>
        <w:r w:rsidRPr="0019792A">
          <w:rPr>
            <w:rStyle w:val="Hyperlink"/>
          </w:rPr>
          <w:t>CONSULTATION</w:t>
        </w:r>
        <w:r>
          <w:rPr>
            <w:webHidden/>
          </w:rPr>
          <w:tab/>
        </w:r>
        <w:r>
          <w:rPr>
            <w:webHidden/>
          </w:rPr>
          <w:fldChar w:fldCharType="begin"/>
        </w:r>
        <w:r>
          <w:rPr>
            <w:webHidden/>
          </w:rPr>
          <w:instrText xml:space="preserve"> PAGEREF _Toc225159106 \h </w:instrText>
        </w:r>
        <w:r>
          <w:rPr>
            <w:webHidden/>
          </w:rPr>
        </w:r>
        <w:r>
          <w:rPr>
            <w:webHidden/>
          </w:rPr>
          <w:fldChar w:fldCharType="separate"/>
        </w:r>
        <w:r>
          <w:rPr>
            <w:webHidden/>
          </w:rPr>
          <w:t>6</w:t>
        </w:r>
        <w:r>
          <w:rPr>
            <w:webHidden/>
          </w:rPr>
          <w:fldChar w:fldCharType="end"/>
        </w:r>
      </w:hyperlink>
    </w:p>
    <w:p w14:paraId="5B51403C" w14:textId="553EF4A5" w:rsidR="00245C23" w:rsidRDefault="00245C23">
      <w:pPr>
        <w:pStyle w:val="TOC2"/>
        <w:rPr>
          <w:rFonts w:asciiTheme="minorHAnsi" w:eastAsiaTheme="minorEastAsia" w:hAnsiTheme="minorHAnsi"/>
          <w:kern w:val="2"/>
          <w:sz w:val="24"/>
          <w:szCs w:val="24"/>
          <w:lang w:eastAsia="en-AU"/>
          <w14:ligatures w14:val="standardContextual"/>
        </w:rPr>
      </w:pPr>
      <w:hyperlink w:anchor="_Toc225159107" w:history="1">
        <w:r w:rsidRPr="0019792A">
          <w:rPr>
            <w:rStyle w:val="Hyperlink"/>
          </w:rPr>
          <w:t>4.1</w:t>
        </w:r>
        <w:r>
          <w:rPr>
            <w:rFonts w:asciiTheme="minorHAnsi" w:eastAsiaTheme="minorEastAsia" w:hAnsiTheme="minorHAnsi"/>
            <w:kern w:val="2"/>
            <w:sz w:val="24"/>
            <w:szCs w:val="24"/>
            <w:lang w:eastAsia="en-AU"/>
            <w14:ligatures w14:val="standardContextual"/>
          </w:rPr>
          <w:tab/>
        </w:r>
        <w:r w:rsidRPr="0019792A">
          <w:rPr>
            <w:rStyle w:val="Hyperlink"/>
          </w:rPr>
          <w:t>Consultation with entities</w:t>
        </w:r>
        <w:r>
          <w:rPr>
            <w:webHidden/>
          </w:rPr>
          <w:tab/>
        </w:r>
        <w:r>
          <w:rPr>
            <w:webHidden/>
          </w:rPr>
          <w:fldChar w:fldCharType="begin"/>
        </w:r>
        <w:r>
          <w:rPr>
            <w:webHidden/>
          </w:rPr>
          <w:instrText xml:space="preserve"> PAGEREF _Toc225159107 \h </w:instrText>
        </w:r>
        <w:r>
          <w:rPr>
            <w:webHidden/>
          </w:rPr>
        </w:r>
        <w:r>
          <w:rPr>
            <w:webHidden/>
          </w:rPr>
          <w:fldChar w:fldCharType="separate"/>
        </w:r>
        <w:r>
          <w:rPr>
            <w:webHidden/>
          </w:rPr>
          <w:t>6</w:t>
        </w:r>
        <w:r>
          <w:rPr>
            <w:webHidden/>
          </w:rPr>
          <w:fldChar w:fldCharType="end"/>
        </w:r>
      </w:hyperlink>
    </w:p>
    <w:p w14:paraId="571A18AF" w14:textId="03AFDD3E" w:rsidR="00245C23" w:rsidRDefault="00245C23">
      <w:pPr>
        <w:pStyle w:val="TOC2"/>
        <w:rPr>
          <w:rFonts w:asciiTheme="minorHAnsi" w:eastAsiaTheme="minorEastAsia" w:hAnsiTheme="minorHAnsi"/>
          <w:kern w:val="2"/>
          <w:sz w:val="24"/>
          <w:szCs w:val="24"/>
          <w:lang w:eastAsia="en-AU"/>
          <w14:ligatures w14:val="standardContextual"/>
        </w:rPr>
      </w:pPr>
      <w:hyperlink w:anchor="_Toc225159108" w:history="1">
        <w:r w:rsidRPr="0019792A">
          <w:rPr>
            <w:rStyle w:val="Hyperlink"/>
          </w:rPr>
          <w:t>4.2</w:t>
        </w:r>
        <w:r>
          <w:rPr>
            <w:rFonts w:asciiTheme="minorHAnsi" w:eastAsiaTheme="minorEastAsia" w:hAnsiTheme="minorHAnsi"/>
            <w:kern w:val="2"/>
            <w:sz w:val="24"/>
            <w:szCs w:val="24"/>
            <w:lang w:eastAsia="en-AU"/>
            <w14:ligatures w14:val="standardContextual"/>
          </w:rPr>
          <w:tab/>
        </w:r>
        <w:r w:rsidRPr="0019792A">
          <w:rPr>
            <w:rStyle w:val="Hyperlink"/>
          </w:rPr>
          <w:t>Consultation with the public</w:t>
        </w:r>
        <w:r>
          <w:rPr>
            <w:webHidden/>
          </w:rPr>
          <w:tab/>
        </w:r>
        <w:r>
          <w:rPr>
            <w:webHidden/>
          </w:rPr>
          <w:fldChar w:fldCharType="begin"/>
        </w:r>
        <w:r>
          <w:rPr>
            <w:webHidden/>
          </w:rPr>
          <w:instrText xml:space="preserve"> PAGEREF _Toc225159108 \h </w:instrText>
        </w:r>
        <w:r>
          <w:rPr>
            <w:webHidden/>
          </w:rPr>
        </w:r>
        <w:r>
          <w:rPr>
            <w:webHidden/>
          </w:rPr>
          <w:fldChar w:fldCharType="separate"/>
        </w:r>
        <w:r>
          <w:rPr>
            <w:webHidden/>
          </w:rPr>
          <w:t>6</w:t>
        </w:r>
        <w:r>
          <w:rPr>
            <w:webHidden/>
          </w:rPr>
          <w:fldChar w:fldCharType="end"/>
        </w:r>
      </w:hyperlink>
    </w:p>
    <w:p w14:paraId="1F31D814" w14:textId="522FB15D" w:rsidR="00245C23" w:rsidRDefault="00245C23">
      <w:pPr>
        <w:pStyle w:val="TOC1"/>
        <w:rPr>
          <w:rFonts w:asciiTheme="minorHAnsi" w:eastAsiaTheme="minorEastAsia" w:hAnsiTheme="minorHAnsi"/>
          <w:kern w:val="2"/>
          <w:sz w:val="24"/>
          <w:szCs w:val="24"/>
          <w:lang w:eastAsia="en-AU"/>
          <w14:ligatures w14:val="standardContextual"/>
        </w:rPr>
      </w:pPr>
      <w:hyperlink w:anchor="_Toc225159109" w:history="1">
        <w:r w:rsidRPr="0019792A">
          <w:rPr>
            <w:rStyle w:val="Hyperlink"/>
          </w:rPr>
          <w:t>5.0</w:t>
        </w:r>
        <w:r>
          <w:rPr>
            <w:rFonts w:asciiTheme="minorHAnsi" w:eastAsiaTheme="minorEastAsia" w:hAnsiTheme="minorHAnsi"/>
            <w:kern w:val="2"/>
            <w:sz w:val="24"/>
            <w:szCs w:val="24"/>
            <w:lang w:eastAsia="en-AU"/>
            <w14:ligatures w14:val="standardContextual"/>
          </w:rPr>
          <w:tab/>
        </w:r>
        <w:r w:rsidRPr="0019792A">
          <w:rPr>
            <w:rStyle w:val="Hyperlink"/>
          </w:rPr>
          <w:t>MAJOR PLAN AMENDMENT 06</w:t>
        </w:r>
        <w:r>
          <w:rPr>
            <w:webHidden/>
          </w:rPr>
          <w:tab/>
        </w:r>
        <w:r>
          <w:rPr>
            <w:webHidden/>
          </w:rPr>
          <w:fldChar w:fldCharType="begin"/>
        </w:r>
        <w:r>
          <w:rPr>
            <w:webHidden/>
          </w:rPr>
          <w:instrText xml:space="preserve"> PAGEREF _Toc225159109 \h </w:instrText>
        </w:r>
        <w:r>
          <w:rPr>
            <w:webHidden/>
          </w:rPr>
        </w:r>
        <w:r>
          <w:rPr>
            <w:webHidden/>
          </w:rPr>
          <w:fldChar w:fldCharType="separate"/>
        </w:r>
        <w:r>
          <w:rPr>
            <w:webHidden/>
          </w:rPr>
          <w:t>7</w:t>
        </w:r>
        <w:r>
          <w:rPr>
            <w:webHidden/>
          </w:rPr>
          <w:fldChar w:fldCharType="end"/>
        </w:r>
      </w:hyperlink>
    </w:p>
    <w:p w14:paraId="563B3D53" w14:textId="3AD77E28" w:rsidR="00245C23" w:rsidRDefault="00245C23">
      <w:pPr>
        <w:pStyle w:val="TOC2"/>
        <w:rPr>
          <w:rFonts w:asciiTheme="minorHAnsi" w:eastAsiaTheme="minorEastAsia" w:hAnsiTheme="minorHAnsi"/>
          <w:kern w:val="2"/>
          <w:sz w:val="24"/>
          <w:szCs w:val="24"/>
          <w:lang w:eastAsia="en-AU"/>
          <w14:ligatures w14:val="standardContextual"/>
        </w:rPr>
      </w:pPr>
      <w:hyperlink w:anchor="_Toc225159110" w:history="1">
        <w:r w:rsidRPr="0019792A">
          <w:rPr>
            <w:rStyle w:val="Hyperlink"/>
          </w:rPr>
          <w:t>5.1</w:t>
        </w:r>
        <w:r>
          <w:rPr>
            <w:rFonts w:asciiTheme="minorHAnsi" w:eastAsiaTheme="minorEastAsia" w:hAnsiTheme="minorHAnsi"/>
            <w:kern w:val="2"/>
            <w:sz w:val="24"/>
            <w:szCs w:val="24"/>
            <w:lang w:eastAsia="en-AU"/>
            <w14:ligatures w14:val="standardContextual"/>
          </w:rPr>
          <w:tab/>
        </w:r>
        <w:r w:rsidRPr="0019792A">
          <w:rPr>
            <w:rStyle w:val="Hyperlink"/>
          </w:rPr>
          <w:t>Amendments to the Territory Plan Map</w:t>
        </w:r>
        <w:r>
          <w:rPr>
            <w:webHidden/>
          </w:rPr>
          <w:tab/>
        </w:r>
        <w:r>
          <w:rPr>
            <w:webHidden/>
          </w:rPr>
          <w:fldChar w:fldCharType="begin"/>
        </w:r>
        <w:r>
          <w:rPr>
            <w:webHidden/>
          </w:rPr>
          <w:instrText xml:space="preserve"> PAGEREF _Toc225159110 \h </w:instrText>
        </w:r>
        <w:r>
          <w:rPr>
            <w:webHidden/>
          </w:rPr>
        </w:r>
        <w:r>
          <w:rPr>
            <w:webHidden/>
          </w:rPr>
          <w:fldChar w:fldCharType="separate"/>
        </w:r>
        <w:r>
          <w:rPr>
            <w:webHidden/>
          </w:rPr>
          <w:t>7</w:t>
        </w:r>
        <w:r>
          <w:rPr>
            <w:webHidden/>
          </w:rPr>
          <w:fldChar w:fldCharType="end"/>
        </w:r>
      </w:hyperlink>
    </w:p>
    <w:p w14:paraId="39AC6CA0" w14:textId="0C12DEFA" w:rsidR="00245C23" w:rsidRDefault="00245C23">
      <w:pPr>
        <w:pStyle w:val="TOC2"/>
        <w:rPr>
          <w:rFonts w:asciiTheme="minorHAnsi" w:eastAsiaTheme="minorEastAsia" w:hAnsiTheme="minorHAnsi"/>
          <w:kern w:val="2"/>
          <w:sz w:val="24"/>
          <w:szCs w:val="24"/>
          <w:lang w:eastAsia="en-AU"/>
          <w14:ligatures w14:val="standardContextual"/>
        </w:rPr>
      </w:pPr>
      <w:hyperlink w:anchor="_Toc225159111" w:history="1">
        <w:r w:rsidRPr="0019792A">
          <w:rPr>
            <w:rStyle w:val="Hyperlink"/>
          </w:rPr>
          <w:t>5.2</w:t>
        </w:r>
        <w:r>
          <w:rPr>
            <w:rFonts w:asciiTheme="minorHAnsi" w:eastAsiaTheme="minorEastAsia" w:hAnsiTheme="minorHAnsi"/>
            <w:kern w:val="2"/>
            <w:sz w:val="24"/>
            <w:szCs w:val="24"/>
            <w:lang w:eastAsia="en-AU"/>
            <w14:ligatures w14:val="standardContextual"/>
          </w:rPr>
          <w:tab/>
        </w:r>
        <w:r w:rsidRPr="0019792A">
          <w:rPr>
            <w:rStyle w:val="Hyperlink"/>
          </w:rPr>
          <w:t>Amendment to the Inner South District Policy</w:t>
        </w:r>
        <w:r>
          <w:rPr>
            <w:webHidden/>
          </w:rPr>
          <w:tab/>
        </w:r>
        <w:r>
          <w:rPr>
            <w:webHidden/>
          </w:rPr>
          <w:fldChar w:fldCharType="begin"/>
        </w:r>
        <w:r>
          <w:rPr>
            <w:webHidden/>
          </w:rPr>
          <w:instrText xml:space="preserve"> PAGEREF _Toc225159111 \h </w:instrText>
        </w:r>
        <w:r>
          <w:rPr>
            <w:webHidden/>
          </w:rPr>
        </w:r>
        <w:r>
          <w:rPr>
            <w:webHidden/>
          </w:rPr>
          <w:fldChar w:fldCharType="separate"/>
        </w:r>
        <w:r>
          <w:rPr>
            <w:webHidden/>
          </w:rPr>
          <w:t>8</w:t>
        </w:r>
        <w:r>
          <w:rPr>
            <w:webHidden/>
          </w:rPr>
          <w:fldChar w:fldCharType="end"/>
        </w:r>
      </w:hyperlink>
    </w:p>
    <w:p w14:paraId="26CFF6F1" w14:textId="7B6BAC73" w:rsidR="00245C23" w:rsidRDefault="00245C23">
      <w:pPr>
        <w:pStyle w:val="TOC1"/>
        <w:rPr>
          <w:rFonts w:asciiTheme="minorHAnsi" w:eastAsiaTheme="minorEastAsia" w:hAnsiTheme="minorHAnsi"/>
          <w:kern w:val="2"/>
          <w:sz w:val="24"/>
          <w:szCs w:val="24"/>
          <w:lang w:eastAsia="en-AU"/>
          <w14:ligatures w14:val="standardContextual"/>
        </w:rPr>
      </w:pPr>
      <w:hyperlink w:anchor="_Toc225159112" w:history="1">
        <w:r w:rsidRPr="0019792A">
          <w:rPr>
            <w:rStyle w:val="Hyperlink"/>
          </w:rPr>
          <w:t>INTERPRETATION SERVICE</w:t>
        </w:r>
        <w:r>
          <w:rPr>
            <w:webHidden/>
          </w:rPr>
          <w:tab/>
        </w:r>
        <w:r>
          <w:rPr>
            <w:webHidden/>
          </w:rPr>
          <w:fldChar w:fldCharType="begin"/>
        </w:r>
        <w:r>
          <w:rPr>
            <w:webHidden/>
          </w:rPr>
          <w:instrText xml:space="preserve"> PAGEREF _Toc225159112 \h </w:instrText>
        </w:r>
        <w:r>
          <w:rPr>
            <w:webHidden/>
          </w:rPr>
        </w:r>
        <w:r>
          <w:rPr>
            <w:webHidden/>
          </w:rPr>
          <w:fldChar w:fldCharType="separate"/>
        </w:r>
        <w:r>
          <w:rPr>
            <w:webHidden/>
          </w:rPr>
          <w:t>9</w:t>
        </w:r>
        <w:r>
          <w:rPr>
            <w:webHidden/>
          </w:rPr>
          <w:fldChar w:fldCharType="end"/>
        </w:r>
      </w:hyperlink>
    </w:p>
    <w:p w14:paraId="0CB9345D" w14:textId="1341339A" w:rsidR="005C1FAC" w:rsidRDefault="000F48F5">
      <w:pPr>
        <w:rPr>
          <w:rFonts w:ascii="Montserrat ExtraBold" w:hAnsi="Montserrat ExtraBold"/>
          <w:sz w:val="24"/>
          <w:szCs w:val="24"/>
        </w:rPr>
        <w:sectPr w:rsidR="005C1FAC" w:rsidSect="00336511">
          <w:pgSz w:w="11906" w:h="16838"/>
          <w:pgMar w:top="1440" w:right="1440" w:bottom="1440" w:left="1440" w:header="708" w:footer="708" w:gutter="0"/>
          <w:cols w:space="708"/>
          <w:titlePg/>
          <w:docGrid w:linePitch="360"/>
        </w:sectPr>
      </w:pPr>
      <w:r w:rsidRPr="002C7929">
        <w:rPr>
          <w:rFonts w:ascii="Montserrat ExtraBold" w:hAnsi="Montserrat ExtraBold"/>
          <w:sz w:val="24"/>
          <w:szCs w:val="24"/>
        </w:rPr>
        <w:fldChar w:fldCharType="end"/>
      </w:r>
    </w:p>
    <w:p w14:paraId="2EDF8974" w14:textId="2DB14705" w:rsidR="00926F2D" w:rsidRPr="000A5141" w:rsidRDefault="00926F2D">
      <w:pPr>
        <w:pStyle w:val="HighestLevelHeading"/>
        <w:numPr>
          <w:ilvl w:val="0"/>
          <w:numId w:val="3"/>
        </w:numPr>
        <w:ind w:left="567" w:hanging="567"/>
      </w:pPr>
      <w:bookmarkStart w:id="2" w:name="_Toc225159098"/>
      <w:r w:rsidRPr="000A5141">
        <w:lastRenderedPageBreak/>
        <w:t>INTRODUCTION</w:t>
      </w:r>
      <w:bookmarkEnd w:id="2"/>
    </w:p>
    <w:p w14:paraId="1E6A41FE" w14:textId="77777777" w:rsidR="00DC5B82" w:rsidRDefault="00DC5B82">
      <w:pPr>
        <w:pStyle w:val="Mid-LevelHeading"/>
        <w:numPr>
          <w:ilvl w:val="1"/>
          <w:numId w:val="3"/>
        </w:numPr>
        <w:ind w:left="567" w:hanging="567"/>
      </w:pPr>
      <w:bookmarkStart w:id="3" w:name="_Toc192754683"/>
      <w:bookmarkStart w:id="4" w:name="_Toc209809063"/>
      <w:bookmarkStart w:id="5" w:name="_Toc225159099"/>
      <w:r>
        <w:t>Purpose</w:t>
      </w:r>
      <w:bookmarkEnd w:id="3"/>
      <w:bookmarkEnd w:id="4"/>
      <w:bookmarkEnd w:id="5"/>
    </w:p>
    <w:p w14:paraId="2BF32813" w14:textId="77777777" w:rsidR="00134D7E" w:rsidRDefault="00134D7E" w:rsidP="00F06808">
      <w:pPr>
        <w:pStyle w:val="BodyText-MPATemplate"/>
      </w:pPr>
    </w:p>
    <w:p w14:paraId="6D726145" w14:textId="3086518C" w:rsidR="00DC5B82" w:rsidRPr="00F06808" w:rsidRDefault="00DC5B82" w:rsidP="00F06808">
      <w:pPr>
        <w:pStyle w:val="BodyText-MPATemplate"/>
      </w:pPr>
      <w:r w:rsidRPr="00F06808">
        <w:t>This document is major plan amendment 06 (</w:t>
      </w:r>
      <w:r w:rsidR="00AE467E" w:rsidRPr="00F06808">
        <w:t>M</w:t>
      </w:r>
      <w:r w:rsidRPr="00F06808">
        <w:t>PA-06) to the Territory Plan.</w:t>
      </w:r>
    </w:p>
    <w:p w14:paraId="580A9684" w14:textId="77777777" w:rsidR="00DC5B82" w:rsidRPr="00F06808" w:rsidRDefault="00DC5B82" w:rsidP="00F06808">
      <w:pPr>
        <w:pStyle w:val="BodyText-MPATemplate"/>
      </w:pPr>
    </w:p>
    <w:p w14:paraId="144ED8ED" w14:textId="77777777" w:rsidR="00DC5B82" w:rsidRPr="00F06808" w:rsidRDefault="00DC5B82" w:rsidP="00F06808">
      <w:pPr>
        <w:pStyle w:val="BodyText-MPATemplate"/>
      </w:pPr>
      <w:r w:rsidRPr="00F06808">
        <w:t>Key parts of this document are:</w:t>
      </w:r>
    </w:p>
    <w:p w14:paraId="2FE4AB4E" w14:textId="5D9E21ED" w:rsidR="00DC5B82" w:rsidRPr="00F06808" w:rsidRDefault="00DC5B82" w:rsidP="00F06808">
      <w:pPr>
        <w:pStyle w:val="BodyText-MPATemplate"/>
        <w:numPr>
          <w:ilvl w:val="0"/>
          <w:numId w:val="7"/>
        </w:numPr>
      </w:pPr>
      <w:r w:rsidRPr="00F06808">
        <w:t xml:space="preserve">section 2 – summarises the </w:t>
      </w:r>
      <w:r w:rsidR="00134D7E" w:rsidRPr="00F06808">
        <w:t>MPA</w:t>
      </w:r>
      <w:r w:rsidRPr="00F06808">
        <w:t xml:space="preserve">, including amendments </w:t>
      </w:r>
      <w:r w:rsidR="00134D7E" w:rsidRPr="00F06808">
        <w:t>to t</w:t>
      </w:r>
      <w:r w:rsidRPr="00F06808">
        <w:t xml:space="preserve">he Territory Plan </w:t>
      </w:r>
    </w:p>
    <w:p w14:paraId="16FECCDD" w14:textId="3350D0BD" w:rsidR="00DC0942" w:rsidRPr="00F06808" w:rsidRDefault="00DC0942" w:rsidP="00F06808">
      <w:pPr>
        <w:pStyle w:val="BodyText-MPATemplate"/>
        <w:numPr>
          <w:ilvl w:val="0"/>
          <w:numId w:val="7"/>
        </w:numPr>
      </w:pPr>
      <w:r w:rsidRPr="00F06808">
        <w:t xml:space="preserve">section 3 – </w:t>
      </w:r>
      <w:r w:rsidR="00134D7E" w:rsidRPr="00F06808">
        <w:t>why this MPA was undertaken</w:t>
      </w:r>
      <w:r w:rsidRPr="00F06808">
        <w:t xml:space="preserve"> </w:t>
      </w:r>
    </w:p>
    <w:p w14:paraId="16015A87" w14:textId="478E2720" w:rsidR="00DC5B82" w:rsidRPr="00F06808" w:rsidRDefault="00DC5B82" w:rsidP="00F06808">
      <w:pPr>
        <w:pStyle w:val="BodyText-MPATemplate"/>
        <w:numPr>
          <w:ilvl w:val="0"/>
          <w:numId w:val="7"/>
        </w:numPr>
      </w:pPr>
      <w:r w:rsidRPr="00F06808">
        <w:t xml:space="preserve">section 5 – detailed amendment instructions to the Territory plan </w:t>
      </w:r>
      <w:r w:rsidR="00134D7E" w:rsidRPr="00F06808">
        <w:t>made</w:t>
      </w:r>
      <w:r w:rsidRPr="00F06808">
        <w:t xml:space="preserve"> by this </w:t>
      </w:r>
      <w:r w:rsidR="00134D7E" w:rsidRPr="00F06808">
        <w:t>M</w:t>
      </w:r>
      <w:r w:rsidRPr="00F06808">
        <w:t>PA</w:t>
      </w:r>
    </w:p>
    <w:p w14:paraId="72EF10CB" w14:textId="77777777" w:rsidR="00DC5B82" w:rsidRDefault="00DC5B82" w:rsidP="00F06808">
      <w:pPr>
        <w:pStyle w:val="BodyText-MPATemplate"/>
      </w:pPr>
    </w:p>
    <w:p w14:paraId="1842CC44" w14:textId="77777777" w:rsidR="00DC5B82" w:rsidRDefault="00DC5B82" w:rsidP="00F06808">
      <w:pPr>
        <w:pStyle w:val="BodyText-MPATemplate"/>
      </w:pPr>
    </w:p>
    <w:p w14:paraId="61B10A01" w14:textId="58643B46" w:rsidR="00357BCA" w:rsidRPr="000A5141" w:rsidRDefault="00357BCA">
      <w:pPr>
        <w:pStyle w:val="Mid-LevelHeading"/>
        <w:numPr>
          <w:ilvl w:val="1"/>
          <w:numId w:val="3"/>
        </w:numPr>
        <w:ind w:left="567" w:hanging="567"/>
      </w:pPr>
      <w:bookmarkStart w:id="6" w:name="_Toc225159100"/>
      <w:r w:rsidRPr="000A5141">
        <w:t>Outline of the process</w:t>
      </w:r>
      <w:bookmarkEnd w:id="6"/>
    </w:p>
    <w:p w14:paraId="3CDD3D9E" w14:textId="313EF2FE" w:rsidR="00DC5B82" w:rsidRPr="00F06808" w:rsidRDefault="00DC5B82" w:rsidP="00F06808">
      <w:pPr>
        <w:pStyle w:val="BodyText-MPATemplate"/>
      </w:pPr>
      <w:r w:rsidRPr="00F06808">
        <w:t xml:space="preserve">A major plan amendment (MPA) is a statutory process under the </w:t>
      </w:r>
      <w:r w:rsidR="00D47171">
        <w:rPr>
          <w:i/>
          <w:iCs/>
        </w:rPr>
        <w:t xml:space="preserve">Planning Act 2023 </w:t>
      </w:r>
      <w:r w:rsidR="00D47171">
        <w:t>(</w:t>
      </w:r>
      <w:r w:rsidRPr="00F06808">
        <w:t>Planning Act</w:t>
      </w:r>
      <w:r w:rsidR="00D47171">
        <w:t>)</w:t>
      </w:r>
      <w:r w:rsidRPr="00F06808">
        <w:t xml:space="preserve"> that enables the Territory Plan to be amended. The three types of MPAs are:</w:t>
      </w:r>
    </w:p>
    <w:p w14:paraId="0E91A5C0" w14:textId="77777777" w:rsidR="00DC5B82" w:rsidRPr="00F06808" w:rsidRDefault="00DC5B82" w:rsidP="00F06808">
      <w:pPr>
        <w:pStyle w:val="BodyText-MPATemplate"/>
        <w:numPr>
          <w:ilvl w:val="0"/>
          <w:numId w:val="8"/>
        </w:numPr>
      </w:pPr>
      <w:r w:rsidRPr="00F06808">
        <w:t>Proponent-initiated</w:t>
      </w:r>
    </w:p>
    <w:p w14:paraId="049077F1" w14:textId="77777777" w:rsidR="00DC5B82" w:rsidRPr="00F06808" w:rsidRDefault="00DC5B82" w:rsidP="00F06808">
      <w:pPr>
        <w:pStyle w:val="BodyText-MPATemplate"/>
        <w:numPr>
          <w:ilvl w:val="0"/>
          <w:numId w:val="8"/>
        </w:numPr>
      </w:pPr>
      <w:r w:rsidRPr="00F06808">
        <w:t>Authority-initiated</w:t>
      </w:r>
    </w:p>
    <w:p w14:paraId="35560D14" w14:textId="77777777" w:rsidR="00DC5B82" w:rsidRPr="00F06808" w:rsidRDefault="00DC5B82" w:rsidP="00F06808">
      <w:pPr>
        <w:pStyle w:val="BodyText-MPATemplate"/>
        <w:numPr>
          <w:ilvl w:val="0"/>
          <w:numId w:val="8"/>
        </w:numPr>
      </w:pPr>
      <w:r w:rsidRPr="00F06808">
        <w:t>Minister-initiated</w:t>
      </w:r>
    </w:p>
    <w:p w14:paraId="41407868" w14:textId="77777777" w:rsidR="00DC5B82" w:rsidRPr="00F06808" w:rsidRDefault="00DC5B82" w:rsidP="00F06808">
      <w:pPr>
        <w:pStyle w:val="BodyText-MPATemplate"/>
      </w:pPr>
    </w:p>
    <w:p w14:paraId="6157F3D6" w14:textId="48D1FDE3" w:rsidR="00DC5B82" w:rsidRPr="00F06808" w:rsidRDefault="00134D7E" w:rsidP="00F06808">
      <w:pPr>
        <w:pStyle w:val="BodyText-MPATemplate"/>
      </w:pPr>
      <w:r w:rsidRPr="00F06808">
        <w:t>M</w:t>
      </w:r>
      <w:r w:rsidR="00DC5B82" w:rsidRPr="00F06808">
        <w:t>PA-06 is an Authority-initiated MPA.</w:t>
      </w:r>
    </w:p>
    <w:p w14:paraId="06325294" w14:textId="77777777" w:rsidR="00DC5B82" w:rsidRPr="00F06808" w:rsidRDefault="00DC5B82" w:rsidP="00F06808">
      <w:pPr>
        <w:pStyle w:val="BodyText-MPATemplate"/>
      </w:pPr>
    </w:p>
    <w:p w14:paraId="5396B894" w14:textId="6C18CF99" w:rsidR="00DC5B82" w:rsidRPr="00F06808" w:rsidRDefault="00DC5B82" w:rsidP="00F06808">
      <w:pPr>
        <w:pStyle w:val="BodyText-MPATemplate"/>
      </w:pPr>
      <w:r w:rsidRPr="00F06808">
        <w:t xml:space="preserve">Under section 63 of the Planning Act, the Authority made </w:t>
      </w:r>
      <w:r w:rsidR="00134D7E" w:rsidRPr="00F06808">
        <w:t>draft major plan amendment 06 (D</w:t>
      </w:r>
      <w:r w:rsidRPr="00F06808">
        <w:t>PA-06</w:t>
      </w:r>
      <w:r w:rsidR="00134D7E" w:rsidRPr="00F06808">
        <w:t>)</w:t>
      </w:r>
      <w:r w:rsidRPr="00F06808">
        <w:t xml:space="preserve"> available for public comment from 7 October 2025 to 19 November 2025</w:t>
      </w:r>
      <w:r w:rsidR="000B66F4" w:rsidRPr="00F06808">
        <w:t xml:space="preserve"> with late comments accepted until 10 December 2025</w:t>
      </w:r>
      <w:r w:rsidRPr="00F06808">
        <w:t xml:space="preserve">. Following consultation, the Authority considered whether to revise or withdraw the DPA. </w:t>
      </w:r>
    </w:p>
    <w:p w14:paraId="5833E42D" w14:textId="77777777" w:rsidR="00DC5B82" w:rsidRPr="00F06808" w:rsidRDefault="00DC5B82" w:rsidP="00F06808">
      <w:pPr>
        <w:pStyle w:val="BodyText-MPATemplate"/>
      </w:pPr>
    </w:p>
    <w:p w14:paraId="11EA5D40" w14:textId="08D7AEDF" w:rsidR="00134D7E" w:rsidRPr="00F06808" w:rsidRDefault="00134D7E" w:rsidP="00F06808">
      <w:pPr>
        <w:pStyle w:val="BodyText-MPATemplate"/>
      </w:pPr>
      <w:r w:rsidRPr="00F06808">
        <w:t>After consultation concluded, the Authority considered the comments and gave DPA-06 to the Minister for referral to the relevant Legislative Assembly Standing committee (the Standing Committee). The Standing Committee did not prepare a report in relation to DPA-06.</w:t>
      </w:r>
    </w:p>
    <w:p w14:paraId="67080AA8" w14:textId="77777777" w:rsidR="00134D7E" w:rsidRPr="00F06808" w:rsidRDefault="00134D7E" w:rsidP="00F06808">
      <w:pPr>
        <w:pStyle w:val="BodyText-MPATemplate"/>
      </w:pPr>
    </w:p>
    <w:p w14:paraId="3A8DC7E4" w14:textId="54D9B1C9" w:rsidR="00134D7E" w:rsidRPr="00F06808" w:rsidRDefault="00134D7E" w:rsidP="00F06808">
      <w:pPr>
        <w:pStyle w:val="BodyText-MPATemplate"/>
      </w:pPr>
      <w:r w:rsidRPr="00F06808">
        <w:t>With the above complete, and in considering the background papers, the ACT Planning Strategy 2018 and relevant District Policies, the Minister for Planning and Sustainable Development approved MPA-06.</w:t>
      </w:r>
    </w:p>
    <w:p w14:paraId="6C3A4F24" w14:textId="77777777" w:rsidR="00134D7E" w:rsidRPr="00F06808" w:rsidRDefault="00134D7E" w:rsidP="00F06808">
      <w:pPr>
        <w:pStyle w:val="BodyText-MPATemplate"/>
      </w:pPr>
    </w:p>
    <w:p w14:paraId="13FB05B4" w14:textId="40275B1D" w:rsidR="00134D7E" w:rsidRPr="00F06808" w:rsidRDefault="00134D7E" w:rsidP="00F06808">
      <w:pPr>
        <w:pStyle w:val="BodyText-MPATemplate"/>
      </w:pPr>
      <w:r w:rsidRPr="00F06808">
        <w:t>The Minister must now present MPA-06 to the Legislative Assembly which may reject it completely or partly. If passed by the Legislative Assembly, the MPA may commence and become part of the Territory Plan.</w:t>
      </w:r>
    </w:p>
    <w:p w14:paraId="201673FA" w14:textId="77777777" w:rsidR="00134D7E" w:rsidRPr="00F06808" w:rsidRDefault="00134D7E" w:rsidP="00F06808">
      <w:pPr>
        <w:pStyle w:val="BodyText-MPATemplate"/>
      </w:pPr>
    </w:p>
    <w:p w14:paraId="186C1065" w14:textId="77777777" w:rsidR="00134D7E" w:rsidRPr="00F06808" w:rsidRDefault="00134D7E" w:rsidP="00F06808">
      <w:pPr>
        <w:pStyle w:val="BodyText-MPATemplate"/>
      </w:pPr>
      <w:r w:rsidRPr="00F06808">
        <w:t xml:space="preserve">A commencement notice or rejection notice will be published on the </w:t>
      </w:r>
      <w:hyperlink r:id="rId16" w:anchor="major-amendments" w:history="1">
        <w:r w:rsidRPr="00F06808">
          <w:rPr>
            <w:rStyle w:val="Hyperlink"/>
          </w:rPr>
          <w:t>major plan amendment</w:t>
        </w:r>
      </w:hyperlink>
      <w:r w:rsidRPr="00F06808">
        <w:t xml:space="preserve"> webpage.</w:t>
      </w:r>
    </w:p>
    <w:p w14:paraId="5ED88ABF" w14:textId="77777777" w:rsidR="00DC5B82" w:rsidRPr="00F06808" w:rsidRDefault="00DC5B82" w:rsidP="00F06808">
      <w:pPr>
        <w:pStyle w:val="BodyText-MPATemplate"/>
      </w:pPr>
    </w:p>
    <w:p w14:paraId="344FBCCB" w14:textId="586C4771" w:rsidR="00DC5B82" w:rsidRPr="00F06808" w:rsidRDefault="00DC5B82" w:rsidP="00F06808">
      <w:pPr>
        <w:pStyle w:val="BodyText-MPATemplate"/>
      </w:pPr>
      <w:r w:rsidRPr="00F06808">
        <w:t xml:space="preserve">For more information about the content of the </w:t>
      </w:r>
      <w:hyperlink r:id="rId17" w:history="1">
        <w:r w:rsidRPr="00F06808">
          <w:rPr>
            <w:rStyle w:val="Hyperlink"/>
          </w:rPr>
          <w:t>Territory Plan</w:t>
        </w:r>
      </w:hyperlink>
      <w:r w:rsidRPr="00F06808">
        <w:t xml:space="preserve"> and the </w:t>
      </w:r>
      <w:hyperlink r:id="rId18" w:anchor="major-amendments" w:history="1">
        <w:r w:rsidRPr="00F06808">
          <w:rPr>
            <w:rStyle w:val="Hyperlink"/>
          </w:rPr>
          <w:t>major plan amendment</w:t>
        </w:r>
      </w:hyperlink>
      <w:r w:rsidRPr="00F06808">
        <w:t xml:space="preserve"> processes please refer to the</w:t>
      </w:r>
      <w:r w:rsidR="00134D7E" w:rsidRPr="00F06808">
        <w:t xml:space="preserve"> City and Environment Directorate’s</w:t>
      </w:r>
      <w:r w:rsidRPr="00F06808">
        <w:t xml:space="preserve"> </w:t>
      </w:r>
      <w:hyperlink r:id="rId19" w:history="1">
        <w:r w:rsidRPr="00F06808">
          <w:rPr>
            <w:rStyle w:val="Hyperlink"/>
          </w:rPr>
          <w:t>Planning</w:t>
        </w:r>
      </w:hyperlink>
      <w:r w:rsidRPr="00F06808">
        <w:t xml:space="preserve"> website.</w:t>
      </w:r>
    </w:p>
    <w:p w14:paraId="220E6271" w14:textId="77777777" w:rsidR="00DC5B82" w:rsidRPr="00F06808" w:rsidRDefault="00DC5B82" w:rsidP="00F06808">
      <w:pPr>
        <w:pStyle w:val="BodyText-MPATemplate"/>
      </w:pPr>
    </w:p>
    <w:p w14:paraId="590DE53E" w14:textId="77777777" w:rsidR="00DC5B82" w:rsidRDefault="00DC5B82" w:rsidP="00F06808">
      <w:pPr>
        <w:pStyle w:val="BodyText-MPATemplate"/>
      </w:pPr>
    </w:p>
    <w:p w14:paraId="4C833816" w14:textId="77777777" w:rsidR="00134D7E" w:rsidRDefault="00134D7E" w:rsidP="00F06808">
      <w:pPr>
        <w:pStyle w:val="BodyText-MPATemplate"/>
      </w:pPr>
    </w:p>
    <w:p w14:paraId="57B5B89D" w14:textId="1AD4CE07" w:rsidR="00923672" w:rsidRDefault="00134D7E">
      <w:pPr>
        <w:pStyle w:val="HighestLevelHeading"/>
        <w:numPr>
          <w:ilvl w:val="0"/>
          <w:numId w:val="3"/>
        </w:numPr>
        <w:ind w:left="567" w:hanging="567"/>
      </w:pPr>
      <w:bookmarkStart w:id="7" w:name="_Toc225159101"/>
      <w:r>
        <w:t>S</w:t>
      </w:r>
      <w:r w:rsidR="002706C1">
        <w:t xml:space="preserve">UMMARY OF MAJOR PLAN AMENDMENT </w:t>
      </w:r>
      <w:r>
        <w:t>06</w:t>
      </w:r>
      <w:bookmarkEnd w:id="7"/>
    </w:p>
    <w:p w14:paraId="4B0AB1E0" w14:textId="77777777" w:rsidR="00134D7E" w:rsidRDefault="00134D7E" w:rsidP="00F06808">
      <w:pPr>
        <w:pStyle w:val="BodyText-MPATemplate"/>
      </w:pPr>
      <w:r>
        <w:t>This section summarises:</w:t>
      </w:r>
    </w:p>
    <w:p w14:paraId="7456B943" w14:textId="19673B5A" w:rsidR="00134D7E" w:rsidRDefault="00134D7E" w:rsidP="00F06808">
      <w:pPr>
        <w:pStyle w:val="BodyText-MPATemplate"/>
        <w:numPr>
          <w:ilvl w:val="0"/>
          <w:numId w:val="11"/>
        </w:numPr>
      </w:pPr>
      <w:r>
        <w:t>the amendments MPA-06 made to the Territory Plan and supporting documents</w:t>
      </w:r>
    </w:p>
    <w:p w14:paraId="3E0E25D8" w14:textId="77777777" w:rsidR="00134D7E" w:rsidRDefault="00134D7E" w:rsidP="00F06808">
      <w:pPr>
        <w:pStyle w:val="BodyText-MPATemplate"/>
        <w:numPr>
          <w:ilvl w:val="0"/>
          <w:numId w:val="11"/>
        </w:numPr>
      </w:pPr>
      <w:r>
        <w:t>outlines the relevant subject area</w:t>
      </w:r>
    </w:p>
    <w:p w14:paraId="3FCE9587" w14:textId="77777777" w:rsidR="00134D7E" w:rsidRDefault="00134D7E" w:rsidP="00F06808">
      <w:pPr>
        <w:pStyle w:val="BodyText-MPATemplate"/>
      </w:pPr>
    </w:p>
    <w:p w14:paraId="734B2F83" w14:textId="4059950A" w:rsidR="00134D7E" w:rsidRDefault="00134D7E" w:rsidP="00F06808">
      <w:pPr>
        <w:pStyle w:val="BodyText-MPATemplate"/>
      </w:pPr>
      <w:r>
        <w:t xml:space="preserve">Amendments to the Territory Plan by this MPA are summarised in section 2.2 and shown in detail at section </w:t>
      </w:r>
      <w:r w:rsidR="00F0595E">
        <w:t>5</w:t>
      </w:r>
      <w:r>
        <w:t xml:space="preserve"> of this document. </w:t>
      </w:r>
    </w:p>
    <w:p w14:paraId="6660D10E" w14:textId="77777777" w:rsidR="00134D7E" w:rsidRDefault="00134D7E" w:rsidP="00F06808">
      <w:pPr>
        <w:pStyle w:val="BodyText-MPATemplate"/>
      </w:pPr>
    </w:p>
    <w:p w14:paraId="4A0637E7" w14:textId="31231666" w:rsidR="0033125D" w:rsidRPr="00F06808" w:rsidRDefault="0033125D">
      <w:pPr>
        <w:pStyle w:val="Mid-LevelHeading"/>
        <w:numPr>
          <w:ilvl w:val="1"/>
          <w:numId w:val="3"/>
        </w:numPr>
        <w:ind w:left="567" w:hanging="567"/>
      </w:pPr>
      <w:bookmarkStart w:id="8" w:name="_Toc225159102"/>
      <w:r w:rsidRPr="00F06808">
        <w:t>Site description</w:t>
      </w:r>
      <w:bookmarkEnd w:id="8"/>
    </w:p>
    <w:p w14:paraId="249C8605" w14:textId="16A963B1" w:rsidR="005047EA" w:rsidRDefault="00E40670" w:rsidP="00F06808">
      <w:pPr>
        <w:pStyle w:val="BodyText-MPATemplate"/>
      </w:pPr>
      <w:r w:rsidRPr="0073314B">
        <w:t>The site</w:t>
      </w:r>
      <w:r w:rsidR="0073314B" w:rsidRPr="0073314B">
        <w:t xml:space="preserve"> for the health centre</w:t>
      </w:r>
      <w:r w:rsidRPr="0073314B">
        <w:t xml:space="preserve"> is located adjacent</w:t>
      </w:r>
      <w:r w:rsidR="0051593E" w:rsidRPr="0073314B">
        <w:t xml:space="preserve"> to</w:t>
      </w:r>
      <w:r w:rsidRPr="0073314B">
        <w:t xml:space="preserve"> the Griffith local centre, on the corner of Throsby Crescent and Throsby Lane</w:t>
      </w:r>
      <w:r w:rsidR="005047EA">
        <w:t xml:space="preserve"> on Blocks 33, 34 and 39 Section 78 Griffith</w:t>
      </w:r>
      <w:r w:rsidR="007D03AD">
        <w:t xml:space="preserve">. </w:t>
      </w:r>
    </w:p>
    <w:p w14:paraId="2A1AF50E" w14:textId="2B402CE2" w:rsidR="001F1005" w:rsidRPr="001F1005" w:rsidRDefault="001F1005" w:rsidP="00F06808">
      <w:pPr>
        <w:pStyle w:val="BodyText-MPATemplate"/>
      </w:pPr>
      <w:r w:rsidRPr="001F1005">
        <w:rPr>
          <w:noProof/>
        </w:rPr>
        <w:drawing>
          <wp:inline distT="0" distB="0" distL="0" distR="0" wp14:anchorId="31FF4C32" wp14:editId="612EE8CD">
            <wp:extent cx="4715069" cy="5439098"/>
            <wp:effectExtent l="0" t="0" r="0" b="9525"/>
            <wp:docPr id="1765898055" name="Picture 2" descr="An aerial photograph and location plan showing the location of the proposed Inner South Health Centre on the corner of Throsby Crescent and Throsby Lane in Griffith, next to the Griffith Local Sh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98055" name="Picture 2" descr="An aerial photograph and location plan showing the location of the proposed Inner South Health Centre on the corner of Throsby Crescent and Throsby Lane in Griffith, next to the Griffith Local Shop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2608" cy="5470866"/>
                    </a:xfrm>
                    <a:prstGeom prst="rect">
                      <a:avLst/>
                    </a:prstGeom>
                    <a:noFill/>
                    <a:ln>
                      <a:noFill/>
                    </a:ln>
                  </pic:spPr>
                </pic:pic>
              </a:graphicData>
            </a:graphic>
          </wp:inline>
        </w:drawing>
      </w:r>
    </w:p>
    <w:p w14:paraId="4C1325C2" w14:textId="376145BB" w:rsidR="002238E9" w:rsidRPr="007D03AD" w:rsidRDefault="0033125D" w:rsidP="00F06808">
      <w:pPr>
        <w:pStyle w:val="BodyText-MPATemplate"/>
        <w:rPr>
          <w:sz w:val="20"/>
          <w:szCs w:val="20"/>
        </w:rPr>
      </w:pPr>
      <w:r w:rsidRPr="007D03AD">
        <w:rPr>
          <w:sz w:val="20"/>
          <w:szCs w:val="20"/>
        </w:rPr>
        <w:t>Figure 1 – Location Map</w:t>
      </w:r>
    </w:p>
    <w:p w14:paraId="605682A1" w14:textId="77777777" w:rsidR="007D03AD" w:rsidRPr="00F0595E" w:rsidRDefault="007D03AD" w:rsidP="00F06808">
      <w:pPr>
        <w:pStyle w:val="BodyText-MPATemplate"/>
        <w:rPr>
          <w:rFonts w:cstheme="minorHAnsi"/>
          <w:color w:val="000000" w:themeColor="text1"/>
        </w:rPr>
      </w:pPr>
    </w:p>
    <w:p w14:paraId="69C8A83C" w14:textId="77777777" w:rsidR="00F0595E" w:rsidRPr="00F06808" w:rsidRDefault="00F0595E" w:rsidP="00F06808">
      <w:pPr>
        <w:pStyle w:val="BodyText-MPATemplate"/>
      </w:pPr>
      <w:r w:rsidRPr="00F06808">
        <w:t xml:space="preserve">The health centre will be located on a parcel of land that includes a portion of a local park known as Throsby Park (which contains the Griffith Shops Playground </w:t>
      </w:r>
      <w:r w:rsidRPr="00F06808">
        <w:lastRenderedPageBreak/>
        <w:t>that is proposed to be relocated as part of a separate development application to accommodate the proposed health facility) and part of the shops’ overflow car parking area. The Griffith Shops is located west of the site, with residential properties located north, east, and south of the site.</w:t>
      </w:r>
      <w:r w:rsidRPr="00F06808">
        <w:rPr>
          <w:highlight w:val="yellow"/>
        </w:rPr>
        <w:t xml:space="preserve"> </w:t>
      </w:r>
    </w:p>
    <w:p w14:paraId="44A9C97C" w14:textId="77777777" w:rsidR="00F0595E" w:rsidRDefault="00F0595E" w:rsidP="00F06808">
      <w:pPr>
        <w:pStyle w:val="BodyText-MPATemplate"/>
      </w:pPr>
    </w:p>
    <w:p w14:paraId="2BE6F1D2" w14:textId="6F53D3B9" w:rsidR="00F0595E" w:rsidRPr="00F06808" w:rsidRDefault="00F0595E" w:rsidP="00F0595E">
      <w:pPr>
        <w:pStyle w:val="Mid-LevelHeading"/>
        <w:numPr>
          <w:ilvl w:val="1"/>
          <w:numId w:val="3"/>
        </w:numPr>
        <w:ind w:left="567" w:hanging="567"/>
      </w:pPr>
      <w:bookmarkStart w:id="9" w:name="_Toc225159103"/>
      <w:r w:rsidRPr="00F06808">
        <w:t>Summary of amendments to the Territory Plan</w:t>
      </w:r>
      <w:bookmarkEnd w:id="9"/>
    </w:p>
    <w:p w14:paraId="6DB5E0E6" w14:textId="767AA234" w:rsidR="00F0595E" w:rsidRDefault="00F0595E" w:rsidP="00F06808">
      <w:pPr>
        <w:pStyle w:val="BodyText-MPATemplate"/>
      </w:pPr>
      <w:r>
        <w:t xml:space="preserve">MPA-06 </w:t>
      </w:r>
      <w:r w:rsidRPr="00F0595E">
        <w:t>amend</w:t>
      </w:r>
      <w:r>
        <w:t>s</w:t>
      </w:r>
      <w:r w:rsidRPr="00F0595E">
        <w:t xml:space="preserve"> the Territory Plan</w:t>
      </w:r>
      <w:r>
        <w:t xml:space="preserve"> </w:t>
      </w:r>
      <w:r w:rsidRPr="00F0595E">
        <w:t>by rezoning Block</w:t>
      </w:r>
      <w:r>
        <w:t>s</w:t>
      </w:r>
      <w:r w:rsidRPr="00F0595E">
        <w:t xml:space="preserve"> 3</w:t>
      </w:r>
      <w:r>
        <w:t>3 and 39 Section 78 Griffith from PRZ1 Urban Open Space and PRZ2 Restricted Access Recreation zones to CFZ Community Facility Zone</w:t>
      </w:r>
      <w:r w:rsidR="00F06808">
        <w:t xml:space="preserve"> to permit the proposed health facility on the site</w:t>
      </w:r>
      <w:r w:rsidRPr="00F0595E">
        <w:t>.</w:t>
      </w:r>
    </w:p>
    <w:p w14:paraId="5533BD95" w14:textId="77777777" w:rsidR="00F0595E" w:rsidRDefault="00F0595E" w:rsidP="00F06808">
      <w:pPr>
        <w:pStyle w:val="BodyText-MPATemplate"/>
      </w:pPr>
    </w:p>
    <w:p w14:paraId="5472B470" w14:textId="64A2FF78" w:rsidR="00F06808" w:rsidRDefault="00F06808" w:rsidP="00F06808">
      <w:pPr>
        <w:pStyle w:val="BodyText-MPATemplate"/>
      </w:pPr>
      <w:r w:rsidRPr="006556C8">
        <w:rPr>
          <w:noProof/>
        </w:rPr>
        <w:drawing>
          <wp:inline distT="0" distB="0" distL="0" distR="0" wp14:anchorId="5C2F8C36" wp14:editId="2876ED5A">
            <wp:extent cx="4930443" cy="6469225"/>
            <wp:effectExtent l="0" t="0" r="3810" b="8255"/>
            <wp:docPr id="615203695" name="Picture 4" descr="A Territory Plan map showing the proposed zoning change to Community Facility Zone for the proposed Inner South Health Centre in Griff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03695" name="Picture 4" descr="A Territory Plan map showing the proposed zoning change to Community Facility Zone for the proposed Inner South Health Centre in Griffith.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1325" cy="6483503"/>
                    </a:xfrm>
                    <a:prstGeom prst="rect">
                      <a:avLst/>
                    </a:prstGeom>
                    <a:noFill/>
                    <a:ln>
                      <a:noFill/>
                    </a:ln>
                  </pic:spPr>
                </pic:pic>
              </a:graphicData>
            </a:graphic>
          </wp:inline>
        </w:drawing>
      </w:r>
    </w:p>
    <w:p w14:paraId="6E0C805F" w14:textId="01C1AF96" w:rsidR="00F06808" w:rsidRPr="007D03AD" w:rsidRDefault="00F06808" w:rsidP="00F06808">
      <w:pPr>
        <w:pStyle w:val="BodyText-MPATemplate"/>
        <w:rPr>
          <w:sz w:val="20"/>
          <w:szCs w:val="20"/>
        </w:rPr>
      </w:pPr>
      <w:r w:rsidRPr="007D03AD">
        <w:rPr>
          <w:sz w:val="20"/>
          <w:szCs w:val="20"/>
        </w:rPr>
        <w:t>Figure 2 –Territory Plan zoning as amended by MPA-06</w:t>
      </w:r>
    </w:p>
    <w:p w14:paraId="0DA84313" w14:textId="77777777" w:rsidR="00F06808" w:rsidRDefault="00F06808" w:rsidP="00F06808">
      <w:pPr>
        <w:pStyle w:val="BodyText-MPATemplate"/>
      </w:pPr>
    </w:p>
    <w:p w14:paraId="7581D116" w14:textId="77777777" w:rsidR="00F0595E" w:rsidRPr="00F0595E" w:rsidRDefault="00F0595E" w:rsidP="00F06808">
      <w:pPr>
        <w:pStyle w:val="BodyText-MPATemplate"/>
      </w:pPr>
      <w:r w:rsidRPr="00F0595E">
        <w:t>Further detail of the amendments being made to the Territory Plan by this MPA</w:t>
      </w:r>
    </w:p>
    <w:p w14:paraId="515C176A" w14:textId="103F2AD0" w:rsidR="00F0595E" w:rsidRDefault="00F0595E" w:rsidP="00F06808">
      <w:pPr>
        <w:pStyle w:val="BodyText-MPATemplate"/>
      </w:pPr>
      <w:r w:rsidRPr="00F0595E">
        <w:lastRenderedPageBreak/>
        <w:t>can be found in section 5 of this document.</w:t>
      </w:r>
    </w:p>
    <w:p w14:paraId="288A320A" w14:textId="77777777" w:rsidR="00F0595E" w:rsidRPr="007D03AD" w:rsidRDefault="00F0595E" w:rsidP="00F06808">
      <w:pPr>
        <w:pStyle w:val="BodyText-MPATemplate"/>
        <w:rPr>
          <w:sz w:val="24"/>
          <w:szCs w:val="24"/>
        </w:rPr>
      </w:pPr>
    </w:p>
    <w:p w14:paraId="0367EB2B" w14:textId="1B9EDEC5" w:rsidR="00F0595E" w:rsidRPr="007D03AD" w:rsidRDefault="00F06808" w:rsidP="00F06808">
      <w:pPr>
        <w:pStyle w:val="Mid-LevelHeading"/>
        <w:numPr>
          <w:ilvl w:val="1"/>
          <w:numId w:val="3"/>
        </w:numPr>
        <w:ind w:left="567" w:hanging="567"/>
      </w:pPr>
      <w:bookmarkStart w:id="10" w:name="_Toc225159104"/>
      <w:r w:rsidRPr="007D03AD">
        <w:t>Summary of consequential amendments to other documents</w:t>
      </w:r>
      <w:bookmarkEnd w:id="10"/>
      <w:r w:rsidRPr="007D03AD">
        <w:t xml:space="preserve"> </w:t>
      </w:r>
    </w:p>
    <w:p w14:paraId="352C3A2F" w14:textId="77777777" w:rsidR="00342883" w:rsidRDefault="00F06808" w:rsidP="00F06808">
      <w:pPr>
        <w:pStyle w:val="BodyText-MPATemplate"/>
      </w:pPr>
      <w:r w:rsidRPr="00F06808">
        <w:t>Documents, such as the technical specifications and development controls are not</w:t>
      </w:r>
      <w:r>
        <w:t xml:space="preserve"> </w:t>
      </w:r>
      <w:r w:rsidRPr="00F06808">
        <w:t>part of the Territory Plan. Therefore, they cannot be amended as part of an MPA</w:t>
      </w:r>
      <w:r>
        <w:t xml:space="preserve"> </w:t>
      </w:r>
      <w:r w:rsidRPr="00F06808">
        <w:t xml:space="preserve">and must be amended separately when/if the </w:t>
      </w:r>
      <w:r>
        <w:t>M</w:t>
      </w:r>
      <w:r w:rsidRPr="00F06808">
        <w:t>PA commences.</w:t>
      </w:r>
      <w:r>
        <w:t xml:space="preserve"> </w:t>
      </w:r>
    </w:p>
    <w:p w14:paraId="0D8EB191" w14:textId="77777777" w:rsidR="00342883" w:rsidRDefault="00342883" w:rsidP="00F06808">
      <w:pPr>
        <w:pStyle w:val="BodyText-MPATemplate"/>
      </w:pPr>
    </w:p>
    <w:p w14:paraId="51EB03E3" w14:textId="7CC0DA96" w:rsidR="00F0595E" w:rsidRPr="00F06808" w:rsidRDefault="00F06808" w:rsidP="00F06808">
      <w:pPr>
        <w:pStyle w:val="BodyText-MPATemplate"/>
      </w:pPr>
      <w:r w:rsidRPr="00F06808">
        <w:t>MPA-</w:t>
      </w:r>
      <w:r>
        <w:t>06</w:t>
      </w:r>
      <w:r w:rsidRPr="00F06808">
        <w:t xml:space="preserve"> does not propose to consequentially amend any other documents.</w:t>
      </w:r>
    </w:p>
    <w:p w14:paraId="7EB00FF0" w14:textId="77777777" w:rsidR="00F0595E" w:rsidRDefault="00F0595E" w:rsidP="00F06808">
      <w:pPr>
        <w:pStyle w:val="BodyText-MPATemplate"/>
      </w:pPr>
    </w:p>
    <w:p w14:paraId="6351A1EC" w14:textId="77777777" w:rsidR="00F0595E" w:rsidRDefault="00F0595E" w:rsidP="00F06808">
      <w:pPr>
        <w:pStyle w:val="BodyText-MPATemplate"/>
      </w:pPr>
    </w:p>
    <w:p w14:paraId="01BC9D77" w14:textId="77777777" w:rsidR="00F0595E" w:rsidRDefault="00F0595E" w:rsidP="00F06808">
      <w:pPr>
        <w:pStyle w:val="BodyText-MPATemplate"/>
      </w:pPr>
    </w:p>
    <w:p w14:paraId="3F38A9DE" w14:textId="77777777" w:rsidR="00F0595E" w:rsidRDefault="00F0595E" w:rsidP="00F06808">
      <w:pPr>
        <w:pStyle w:val="BodyText-MPATemplate"/>
      </w:pPr>
    </w:p>
    <w:p w14:paraId="5FC1C4AC" w14:textId="77777777" w:rsidR="00F0595E" w:rsidRDefault="00F0595E" w:rsidP="00F06808">
      <w:pPr>
        <w:pStyle w:val="BodyText-MPATemplate"/>
      </w:pPr>
    </w:p>
    <w:p w14:paraId="2D1441B0" w14:textId="77777777" w:rsidR="00F0595E" w:rsidRDefault="00F0595E" w:rsidP="00F06808">
      <w:pPr>
        <w:pStyle w:val="BodyText-MPATemplate"/>
      </w:pPr>
    </w:p>
    <w:p w14:paraId="379AE5CA" w14:textId="77777777" w:rsidR="00F0595E" w:rsidRDefault="00F0595E" w:rsidP="00F06808">
      <w:pPr>
        <w:pStyle w:val="BodyText-MPATemplate"/>
      </w:pPr>
    </w:p>
    <w:p w14:paraId="3C6D8A62" w14:textId="77777777" w:rsidR="00F0595E" w:rsidRDefault="00F0595E" w:rsidP="00F06808">
      <w:pPr>
        <w:pStyle w:val="BodyText-MPATemplate"/>
      </w:pPr>
    </w:p>
    <w:p w14:paraId="50D3A5AC" w14:textId="77777777" w:rsidR="00F0595E" w:rsidRDefault="00F0595E" w:rsidP="00F06808">
      <w:pPr>
        <w:pStyle w:val="BodyText-MPATemplate"/>
      </w:pPr>
    </w:p>
    <w:p w14:paraId="428742CD" w14:textId="77777777" w:rsidR="00F0595E" w:rsidRDefault="00F0595E" w:rsidP="00F06808">
      <w:pPr>
        <w:pStyle w:val="BodyText-MPATemplate"/>
      </w:pPr>
    </w:p>
    <w:p w14:paraId="48E73AD4" w14:textId="77777777" w:rsidR="00F0595E" w:rsidRDefault="00F0595E" w:rsidP="00F06808">
      <w:pPr>
        <w:pStyle w:val="BodyText-MPATemplate"/>
      </w:pPr>
    </w:p>
    <w:p w14:paraId="091AFE57" w14:textId="77777777" w:rsidR="00F0595E" w:rsidRDefault="00F0595E" w:rsidP="00F06808">
      <w:pPr>
        <w:pStyle w:val="BodyText-MPATemplate"/>
        <w:sectPr w:rsidR="00F0595E" w:rsidSect="007F3CCC">
          <w:headerReference w:type="default" r:id="rId22"/>
          <w:footerReference w:type="default" r:id="rId23"/>
          <w:pgSz w:w="11906" w:h="16838"/>
          <w:pgMar w:top="1440" w:right="1440" w:bottom="1440" w:left="1440" w:header="708" w:footer="708" w:gutter="0"/>
          <w:pgNumType w:start="1"/>
          <w:cols w:space="708"/>
          <w:docGrid w:linePitch="360"/>
        </w:sectPr>
      </w:pPr>
    </w:p>
    <w:p w14:paraId="6A0D4B15" w14:textId="3DFCD3EC" w:rsidR="00E775FD" w:rsidRDefault="00F06808">
      <w:pPr>
        <w:pStyle w:val="HighestLevelHeading"/>
        <w:numPr>
          <w:ilvl w:val="0"/>
          <w:numId w:val="3"/>
        </w:numPr>
        <w:ind w:left="567" w:hanging="567"/>
      </w:pPr>
      <w:bookmarkStart w:id="11" w:name="_Toc225159105"/>
      <w:r>
        <w:lastRenderedPageBreak/>
        <w:t>NEED</w:t>
      </w:r>
      <w:r w:rsidR="004C1F17" w:rsidRPr="000A5141">
        <w:t xml:space="preserve"> FOR THE </w:t>
      </w:r>
      <w:r w:rsidR="00245C23">
        <w:t>MAJOR</w:t>
      </w:r>
      <w:r w:rsidR="004C1F17" w:rsidRPr="000A5141">
        <w:t xml:space="preserve"> PLAN AMENDMENT</w:t>
      </w:r>
      <w:bookmarkEnd w:id="11"/>
    </w:p>
    <w:p w14:paraId="0F80EECC" w14:textId="32CF8773" w:rsidR="0033125D" w:rsidRDefault="007E5F7A" w:rsidP="00F06808">
      <w:pPr>
        <w:pStyle w:val="BodyText-MPATemplate"/>
      </w:pPr>
      <w:r w:rsidRPr="007E5F7A">
        <w:t>The ACT Government is committed to delivering new health centres in the community to provide more affordable, accessible health care to Canberrans closer to home</w:t>
      </w:r>
      <w:r>
        <w:t xml:space="preserve">.  </w:t>
      </w:r>
      <w:r w:rsidRPr="007E5F7A">
        <w:t>The Inner South Health Centre (Griffith) is one of four new health centres the ACT Government has committed to building across the Territory</w:t>
      </w:r>
      <w:r w:rsidR="00703EE2">
        <w:t>.</w:t>
      </w:r>
    </w:p>
    <w:p w14:paraId="3EB8925E" w14:textId="77777777" w:rsidR="00FE62D1" w:rsidRDefault="00FE62D1" w:rsidP="00F06808">
      <w:pPr>
        <w:pStyle w:val="BodyText-MPATemplate"/>
      </w:pPr>
    </w:p>
    <w:p w14:paraId="63D11497" w14:textId="4EF3B935" w:rsidR="00FE62D1" w:rsidRDefault="00FE62D1" w:rsidP="00F06808">
      <w:pPr>
        <w:pStyle w:val="BodyText-MPATemplate"/>
      </w:pPr>
      <w:r w:rsidRPr="00FE62D1">
        <w:t xml:space="preserve">The Inner South Health Centre project will offer a greater variety of community-based </w:t>
      </w:r>
      <w:r>
        <w:t xml:space="preserve">health </w:t>
      </w:r>
      <w:r w:rsidRPr="00FE62D1">
        <w:t>services for people in the Inner South</w:t>
      </w:r>
      <w:r>
        <w:t xml:space="preserve"> district</w:t>
      </w:r>
      <w:r w:rsidRPr="00FE62D1">
        <w:t>. Services will include oral health services, post-acute care management, rapid access clinics and chronic disease management services.</w:t>
      </w:r>
    </w:p>
    <w:p w14:paraId="7DF8F022" w14:textId="77777777" w:rsidR="00FE62D1" w:rsidRDefault="00FE62D1" w:rsidP="00F06808">
      <w:pPr>
        <w:pStyle w:val="BodyText-MPATemplate"/>
      </w:pPr>
    </w:p>
    <w:p w14:paraId="62F7752D" w14:textId="400DEEF3" w:rsidR="00FE62D1" w:rsidRDefault="00FE62D1" w:rsidP="00F06808">
      <w:pPr>
        <w:pStyle w:val="BodyText-MPATemplate"/>
      </w:pPr>
      <w:r>
        <w:t xml:space="preserve">More details about the health centre are contained in the supporting report. </w:t>
      </w:r>
    </w:p>
    <w:p w14:paraId="52BCCA2A" w14:textId="77777777" w:rsidR="0033125D" w:rsidRDefault="0033125D" w:rsidP="00F06808">
      <w:pPr>
        <w:pStyle w:val="BodyText-MPATemplate"/>
      </w:pPr>
    </w:p>
    <w:p w14:paraId="5BBCE0E6" w14:textId="2107C5CC" w:rsidR="00E775FD" w:rsidRDefault="00703EE2" w:rsidP="00F06808">
      <w:pPr>
        <w:pStyle w:val="BodyText-MPATemplate"/>
      </w:pPr>
      <w:r w:rsidRPr="00703EE2">
        <w:t xml:space="preserve">In order to deliver the Inner South Health Centre on the subject site, a rezoning </w:t>
      </w:r>
      <w:r w:rsidR="00F06808">
        <w:t>was</w:t>
      </w:r>
      <w:r w:rsidRPr="00703EE2">
        <w:t xml:space="preserve"> required </w:t>
      </w:r>
      <w:r w:rsidR="00C0247B">
        <w:t xml:space="preserve">for Blocks 33 and 39 Section 78 Griffith </w:t>
      </w:r>
      <w:r w:rsidRPr="00703EE2">
        <w:t xml:space="preserve">through </w:t>
      </w:r>
      <w:r w:rsidR="005D071D">
        <w:t>the preparation of a major amendment to the Territory Plan</w:t>
      </w:r>
      <w:r>
        <w:t>.</w:t>
      </w:r>
      <w:r w:rsidR="005D071D">
        <w:t xml:space="preserve"> </w:t>
      </w:r>
      <w:r w:rsidR="00711300">
        <w:t>The</w:t>
      </w:r>
      <w:r w:rsidR="0032486D">
        <w:t xml:space="preserve"> rezoning will enable the development of the Inner South Health Centre </w:t>
      </w:r>
      <w:r w:rsidR="00F06808">
        <w:t>on the subject site</w:t>
      </w:r>
      <w:r w:rsidR="0032486D">
        <w:t xml:space="preserve"> within the Community Facility </w:t>
      </w:r>
      <w:r w:rsidR="007D03AD">
        <w:t>Z</w:t>
      </w:r>
      <w:r w:rsidR="0032486D">
        <w:t>one.</w:t>
      </w:r>
    </w:p>
    <w:p w14:paraId="74CDA977" w14:textId="77777777" w:rsidR="0032486D" w:rsidRDefault="0032486D" w:rsidP="00F06808">
      <w:pPr>
        <w:pStyle w:val="BodyText-MPATemplate"/>
      </w:pPr>
    </w:p>
    <w:p w14:paraId="730F8E54" w14:textId="04C6E530" w:rsidR="005D071D" w:rsidRDefault="005D071D">
      <w:pPr>
        <w:rPr>
          <w:rFonts w:ascii="Montserrat Light" w:hAnsi="Montserrat Light" w:cs="Courier New"/>
        </w:rPr>
      </w:pPr>
      <w:r>
        <w:br w:type="page"/>
      </w:r>
    </w:p>
    <w:p w14:paraId="464A8257" w14:textId="0D7F5574" w:rsidR="0032486D" w:rsidRDefault="00342883" w:rsidP="00342883">
      <w:pPr>
        <w:pStyle w:val="HighestLevelHeading"/>
        <w:numPr>
          <w:ilvl w:val="0"/>
          <w:numId w:val="3"/>
        </w:numPr>
        <w:ind w:left="567" w:hanging="567"/>
      </w:pPr>
      <w:bookmarkStart w:id="12" w:name="_Toc225159106"/>
      <w:r>
        <w:lastRenderedPageBreak/>
        <w:t>CONSULTATION</w:t>
      </w:r>
      <w:bookmarkEnd w:id="12"/>
    </w:p>
    <w:p w14:paraId="2F036838" w14:textId="50AEB0C0" w:rsidR="008C3FEE" w:rsidRDefault="008C3FEE" w:rsidP="008C3FEE">
      <w:pPr>
        <w:pStyle w:val="Mid-LevelHeading"/>
        <w:numPr>
          <w:ilvl w:val="1"/>
          <w:numId w:val="3"/>
        </w:numPr>
        <w:ind w:left="567" w:hanging="567"/>
      </w:pPr>
      <w:bookmarkStart w:id="13" w:name="_Toc225159107"/>
      <w:r>
        <w:t>Consultation with entities</w:t>
      </w:r>
      <w:bookmarkEnd w:id="13"/>
      <w:r>
        <w:t xml:space="preserve"> </w:t>
      </w:r>
    </w:p>
    <w:p w14:paraId="26CC53D6" w14:textId="30C1F94C" w:rsidR="00EA0A90" w:rsidRPr="00EA0A90" w:rsidRDefault="008C3FEE" w:rsidP="00EA0A90">
      <w:pPr>
        <w:pStyle w:val="BodyText-MPATemplate"/>
      </w:pPr>
      <w:r w:rsidRPr="008C3FEE">
        <w:t>In accordance with section 62 of the Planning Act the Authority consulted with the</w:t>
      </w:r>
      <w:r>
        <w:t xml:space="preserve"> </w:t>
      </w:r>
      <w:r w:rsidR="00EA0A90" w:rsidRPr="00EA0A90">
        <w:t>following in relation to this MPA:</w:t>
      </w:r>
    </w:p>
    <w:p w14:paraId="07B8FEE1" w14:textId="71336EFE" w:rsidR="00EA0A90" w:rsidRPr="00EA0A90" w:rsidRDefault="00EA0A90" w:rsidP="008C3FEE">
      <w:pPr>
        <w:pStyle w:val="BodyText-MPATemplate"/>
        <w:numPr>
          <w:ilvl w:val="0"/>
          <w:numId w:val="14"/>
        </w:numPr>
      </w:pPr>
      <w:r w:rsidRPr="00EA0A90">
        <w:t>the National Capital Authority</w:t>
      </w:r>
    </w:p>
    <w:p w14:paraId="5F16B1D0" w14:textId="0E44225C" w:rsidR="00EA0A90" w:rsidRPr="00EA0A90" w:rsidRDefault="00EA0A90" w:rsidP="008C3FEE">
      <w:pPr>
        <w:pStyle w:val="BodyText-MPATemplate"/>
        <w:numPr>
          <w:ilvl w:val="0"/>
          <w:numId w:val="14"/>
        </w:numPr>
      </w:pPr>
      <w:r w:rsidRPr="00EA0A90">
        <w:t>the Conservator of Flora and Fauna</w:t>
      </w:r>
    </w:p>
    <w:p w14:paraId="04B05B9F" w14:textId="66E6E030" w:rsidR="00EA0A90" w:rsidRPr="00EA0A90" w:rsidRDefault="00EA0A90" w:rsidP="008C3FEE">
      <w:pPr>
        <w:pStyle w:val="BodyText-MPATemplate"/>
        <w:numPr>
          <w:ilvl w:val="0"/>
          <w:numId w:val="14"/>
        </w:numPr>
      </w:pPr>
      <w:r w:rsidRPr="00EA0A90">
        <w:t>the Environment Protection Authority</w:t>
      </w:r>
    </w:p>
    <w:p w14:paraId="7CB79B2E" w14:textId="42337731" w:rsidR="00EA0A90" w:rsidRDefault="00EA0A90" w:rsidP="008C3FEE">
      <w:pPr>
        <w:pStyle w:val="BodyText-MPATemplate"/>
        <w:numPr>
          <w:ilvl w:val="0"/>
          <w:numId w:val="14"/>
        </w:numPr>
      </w:pPr>
      <w:r w:rsidRPr="00EA0A90">
        <w:t>the Heritage Council</w:t>
      </w:r>
    </w:p>
    <w:p w14:paraId="42698D75" w14:textId="065A78B2" w:rsidR="008C3FEE" w:rsidRPr="00EA0A90" w:rsidRDefault="008C3FEE" w:rsidP="008C3FEE">
      <w:pPr>
        <w:pStyle w:val="BodyText-MPATemplate"/>
        <w:numPr>
          <w:ilvl w:val="0"/>
          <w:numId w:val="14"/>
        </w:numPr>
      </w:pPr>
      <w:r>
        <w:t>each referral entity</w:t>
      </w:r>
    </w:p>
    <w:p w14:paraId="3D16802D" w14:textId="4B705FE7" w:rsidR="00EA0A90" w:rsidRPr="00EA0A90" w:rsidRDefault="00EA0A90" w:rsidP="008C3FEE">
      <w:pPr>
        <w:pStyle w:val="BodyText-MPATemplate"/>
        <w:numPr>
          <w:ilvl w:val="0"/>
          <w:numId w:val="14"/>
        </w:numPr>
      </w:pPr>
      <w:r w:rsidRPr="00EA0A90">
        <w:t>if unleased or leased public land, each custodian of the land likely to be</w:t>
      </w:r>
      <w:r w:rsidR="008C3FEE">
        <w:t xml:space="preserve"> </w:t>
      </w:r>
      <w:r w:rsidRPr="00EA0A90">
        <w:t>affected.</w:t>
      </w:r>
    </w:p>
    <w:p w14:paraId="113A4361" w14:textId="77777777" w:rsidR="008C3FEE" w:rsidRDefault="008C3FEE" w:rsidP="00EA0A90">
      <w:pPr>
        <w:pStyle w:val="BodyText-MPATemplate"/>
      </w:pPr>
    </w:p>
    <w:p w14:paraId="0D163E93" w14:textId="35E369A5" w:rsidR="00B918DD" w:rsidRDefault="00EA0A90" w:rsidP="00EA0A90">
      <w:pPr>
        <w:pStyle w:val="BodyText-MPATemplate"/>
      </w:pPr>
      <w:r w:rsidRPr="00EA0A90">
        <w:t xml:space="preserve">Comments received from these and other </w:t>
      </w:r>
      <w:r w:rsidR="008C3FEE">
        <w:t>entities</w:t>
      </w:r>
      <w:r w:rsidRPr="00EA0A90">
        <w:t xml:space="preserve"> were considered in the</w:t>
      </w:r>
      <w:r w:rsidR="008C3FEE">
        <w:t xml:space="preserve"> </w:t>
      </w:r>
      <w:r w:rsidRPr="00EA0A90">
        <w:t>preparation of and by the Minister in approving this MPA.</w:t>
      </w:r>
    </w:p>
    <w:p w14:paraId="056D0823" w14:textId="77777777" w:rsidR="00EA0A90" w:rsidRDefault="00EA0A90" w:rsidP="00F06808">
      <w:pPr>
        <w:pStyle w:val="BodyText-MPATemplate"/>
      </w:pPr>
    </w:p>
    <w:p w14:paraId="13875860" w14:textId="77777777" w:rsidR="00EA0A90" w:rsidRDefault="00EA0A90" w:rsidP="00F06808">
      <w:pPr>
        <w:pStyle w:val="BodyText-MPATemplate"/>
      </w:pPr>
    </w:p>
    <w:p w14:paraId="16D477D3" w14:textId="706DC797" w:rsidR="001569BC" w:rsidRPr="0069039D" w:rsidRDefault="008C3FEE">
      <w:pPr>
        <w:pStyle w:val="Mid-LevelHeading"/>
        <w:numPr>
          <w:ilvl w:val="1"/>
          <w:numId w:val="3"/>
        </w:numPr>
        <w:ind w:left="567" w:hanging="567"/>
      </w:pPr>
      <w:bookmarkStart w:id="14" w:name="_Toc225159108"/>
      <w:r>
        <w:t>Consultation with the public</w:t>
      </w:r>
      <w:bookmarkEnd w:id="14"/>
    </w:p>
    <w:p w14:paraId="524740EC" w14:textId="298E9DB6" w:rsidR="008C3FEE" w:rsidRPr="00324462" w:rsidRDefault="008C3FEE" w:rsidP="008C3FEE">
      <w:pPr>
        <w:pStyle w:val="BodyText-MPATemplate"/>
      </w:pPr>
      <w:r w:rsidRPr="00324462">
        <w:t xml:space="preserve">Written comments </w:t>
      </w:r>
      <w:r>
        <w:t>were</w:t>
      </w:r>
      <w:r w:rsidRPr="00324462">
        <w:t xml:space="preserve"> invited </w:t>
      </w:r>
      <w:r>
        <w:t>from the public on the D</w:t>
      </w:r>
      <w:r w:rsidRPr="00324462">
        <w:t xml:space="preserve">PA </w:t>
      </w:r>
      <w:r w:rsidRPr="00C741D1">
        <w:t>from</w:t>
      </w:r>
      <w:r>
        <w:t xml:space="preserve"> 7 October 2025 to 19 November 2025, with late comments being accepted until 10 December 2025.</w:t>
      </w:r>
    </w:p>
    <w:p w14:paraId="129274F4" w14:textId="77777777" w:rsidR="008C3FEE" w:rsidRDefault="008C3FEE" w:rsidP="008C3FEE">
      <w:pPr>
        <w:pStyle w:val="BodyText-MPATemplate"/>
      </w:pPr>
    </w:p>
    <w:p w14:paraId="179D789A" w14:textId="77777777" w:rsidR="008C3FEE" w:rsidRDefault="008C3FEE" w:rsidP="008C3FEE">
      <w:pPr>
        <w:pStyle w:val="BodyText-MPATemplate"/>
      </w:pPr>
      <w:r w:rsidRPr="00C7295D">
        <w:t xml:space="preserve">Fifty-seven (57) comments were received during the public consultation period. </w:t>
      </w:r>
    </w:p>
    <w:p w14:paraId="0F287C1F" w14:textId="77777777" w:rsidR="008C3FEE" w:rsidRDefault="008C3FEE" w:rsidP="008C3FEE">
      <w:pPr>
        <w:pStyle w:val="BodyText-MPATemplate"/>
      </w:pPr>
    </w:p>
    <w:p w14:paraId="1F2E7260" w14:textId="4766D5ED" w:rsidR="008C3FEE" w:rsidRPr="00C7295D" w:rsidRDefault="008C3FEE" w:rsidP="008C3FEE">
      <w:pPr>
        <w:pStyle w:val="BodyText-MPATemplate"/>
      </w:pPr>
      <w:r w:rsidRPr="00C7295D">
        <w:t>Several comments indicated support for the proposal.</w:t>
      </w:r>
      <w:r>
        <w:t xml:space="preserve"> </w:t>
      </w:r>
      <w:r w:rsidR="004F4755">
        <w:t>T</w:t>
      </w:r>
      <w:r w:rsidRPr="00C7295D">
        <w:t xml:space="preserve">he main </w:t>
      </w:r>
      <w:r>
        <w:t xml:space="preserve">concerns </w:t>
      </w:r>
      <w:r w:rsidRPr="00C7295D">
        <w:t>raised were:</w:t>
      </w:r>
    </w:p>
    <w:p w14:paraId="53E6A0CB" w14:textId="77777777" w:rsidR="008C3FEE" w:rsidRPr="00C7295D" w:rsidRDefault="008C3FEE" w:rsidP="008C3FEE">
      <w:pPr>
        <w:pStyle w:val="BodyText-MPATemplate"/>
        <w:numPr>
          <w:ilvl w:val="0"/>
          <w:numId w:val="9"/>
        </w:numPr>
      </w:pPr>
      <w:r w:rsidRPr="00C7295D">
        <w:t xml:space="preserve">traffic and parking </w:t>
      </w:r>
    </w:p>
    <w:p w14:paraId="51B3765E" w14:textId="77777777" w:rsidR="008C3FEE" w:rsidRPr="00C7295D" w:rsidRDefault="008C3FEE" w:rsidP="008C3FEE">
      <w:pPr>
        <w:pStyle w:val="BodyText-MPATemplate"/>
        <w:numPr>
          <w:ilvl w:val="0"/>
          <w:numId w:val="9"/>
        </w:numPr>
      </w:pPr>
      <w:r w:rsidRPr="00C7295D">
        <w:t>loss of green space, mature trees, parkland and the playground</w:t>
      </w:r>
    </w:p>
    <w:p w14:paraId="6CD0E031" w14:textId="77777777" w:rsidR="008C3FEE" w:rsidRPr="00C7295D" w:rsidRDefault="008C3FEE" w:rsidP="008C3FEE">
      <w:pPr>
        <w:pStyle w:val="BodyText-MPATemplate"/>
        <w:numPr>
          <w:ilvl w:val="0"/>
          <w:numId w:val="9"/>
        </w:numPr>
      </w:pPr>
      <w:r w:rsidRPr="00C7295D">
        <w:t>lack of adequate community consultation</w:t>
      </w:r>
    </w:p>
    <w:p w14:paraId="2435B528" w14:textId="77777777" w:rsidR="008C3FEE" w:rsidRPr="00C7295D" w:rsidRDefault="008C3FEE" w:rsidP="008C3FEE">
      <w:pPr>
        <w:pStyle w:val="BodyText-MPATemplate"/>
        <w:numPr>
          <w:ilvl w:val="0"/>
          <w:numId w:val="9"/>
        </w:numPr>
      </w:pPr>
      <w:r w:rsidRPr="00C7295D">
        <w:t>lack of adequate public transport</w:t>
      </w:r>
    </w:p>
    <w:p w14:paraId="3B739506" w14:textId="77777777" w:rsidR="008C3FEE" w:rsidRPr="00C7295D" w:rsidRDefault="008C3FEE" w:rsidP="008C3FEE">
      <w:pPr>
        <w:pStyle w:val="BodyText-MPATemplate"/>
        <w:numPr>
          <w:ilvl w:val="0"/>
          <w:numId w:val="9"/>
        </w:numPr>
      </w:pPr>
      <w:r w:rsidRPr="00C7295D">
        <w:t>other locations in the Inner South more suitable for a health centre</w:t>
      </w:r>
    </w:p>
    <w:p w14:paraId="5C28EAAF" w14:textId="77777777" w:rsidR="008C3FEE" w:rsidRPr="00C7295D" w:rsidRDefault="008C3FEE" w:rsidP="008C3FEE">
      <w:pPr>
        <w:pStyle w:val="BodyText-MPATemplate"/>
        <w:numPr>
          <w:ilvl w:val="0"/>
          <w:numId w:val="9"/>
        </w:numPr>
      </w:pPr>
      <w:r w:rsidRPr="00C7295D">
        <w:t>not a walk-in centre as originally proposed / no GP facilities</w:t>
      </w:r>
    </w:p>
    <w:p w14:paraId="28C01DCF" w14:textId="77777777" w:rsidR="008C3FEE" w:rsidRDefault="008C3FEE" w:rsidP="008C3FEE">
      <w:pPr>
        <w:pStyle w:val="BodyText-MPATemplate"/>
      </w:pPr>
    </w:p>
    <w:p w14:paraId="4FECC951" w14:textId="0C56D0B0" w:rsidR="008C3FEE" w:rsidRDefault="008C3FEE" w:rsidP="008C3FEE">
      <w:pPr>
        <w:pStyle w:val="BodyText-MPATemplate"/>
      </w:pPr>
      <w:r w:rsidRPr="008C3FEE">
        <w:t xml:space="preserve">Changes were made to </w:t>
      </w:r>
      <w:r w:rsidR="002706C1">
        <w:t>D</w:t>
      </w:r>
      <w:r w:rsidRPr="008C3FEE">
        <w:t>PA-</w:t>
      </w:r>
      <w:r>
        <w:t>06</w:t>
      </w:r>
      <w:r w:rsidRPr="008C3FEE">
        <w:t xml:space="preserve"> </w:t>
      </w:r>
      <w:r>
        <w:t>following public consultation</w:t>
      </w:r>
      <w:r w:rsidRPr="008C3FEE">
        <w:t xml:space="preserve">. </w:t>
      </w:r>
      <w:r w:rsidRPr="000B66F4">
        <w:t>A site-specific assessment outcome was added to the Inner South District Policy requiring a green open space corridor to be provided on Block 39 to maintain blue-green network open space connectivity between Throsby Park and Blaxland Park</w:t>
      </w:r>
      <w:r>
        <w:t>.</w:t>
      </w:r>
    </w:p>
    <w:p w14:paraId="32E2070A" w14:textId="77777777" w:rsidR="008C3FEE" w:rsidRDefault="008C3FEE" w:rsidP="008C3FEE">
      <w:pPr>
        <w:pStyle w:val="BodyText-MPATemplate"/>
      </w:pPr>
    </w:p>
    <w:p w14:paraId="5718E516" w14:textId="1FCDC38A" w:rsidR="008C3FEE" w:rsidRDefault="008C3FEE" w:rsidP="008C3FEE">
      <w:pPr>
        <w:pStyle w:val="BodyText-MPATemplate"/>
      </w:pPr>
      <w:r>
        <w:t>Most of</w:t>
      </w:r>
      <w:r w:rsidRPr="008C3FEE">
        <w:t xml:space="preserve"> the matters raised have either been addressed or are more appropriately</w:t>
      </w:r>
      <w:r>
        <w:t xml:space="preserve"> </w:t>
      </w:r>
      <w:r w:rsidRPr="008C3FEE">
        <w:t>dealt with at the detailed design stage as part of a future development application</w:t>
      </w:r>
      <w:r>
        <w:t xml:space="preserve"> </w:t>
      </w:r>
      <w:r w:rsidRPr="008C3FEE">
        <w:t>for the site.</w:t>
      </w:r>
    </w:p>
    <w:p w14:paraId="4CECBF47" w14:textId="77777777" w:rsidR="008C3FEE" w:rsidRPr="008C3FEE" w:rsidRDefault="008C3FEE" w:rsidP="008C3FEE">
      <w:pPr>
        <w:pStyle w:val="BodyText-MPATemplate"/>
      </w:pPr>
    </w:p>
    <w:p w14:paraId="4B73E151" w14:textId="77777777" w:rsidR="008F38B5" w:rsidRDefault="008F38B5" w:rsidP="001569BC">
      <w:pPr>
        <w:spacing w:after="120"/>
        <w:jc w:val="both"/>
        <w:rPr>
          <w:rFonts w:ascii="Montserrat SemiBold" w:hAnsi="Montserrat SemiBold" w:cs="Courier New"/>
        </w:rPr>
      </w:pPr>
    </w:p>
    <w:p w14:paraId="74DF0198" w14:textId="77777777" w:rsidR="00BA6703" w:rsidRDefault="00BA6703" w:rsidP="00BA6703">
      <w:pPr>
        <w:rPr>
          <w:rFonts w:ascii="Montserrat SemiBold" w:hAnsi="Montserrat SemiBold" w:cs="Courier New"/>
        </w:rPr>
      </w:pPr>
      <w:r>
        <w:rPr>
          <w:rFonts w:ascii="Montserrat SemiBold" w:hAnsi="Montserrat SemiBold" w:cs="Courier New"/>
        </w:rPr>
        <w:br w:type="page"/>
      </w:r>
    </w:p>
    <w:p w14:paraId="3E345365" w14:textId="74D6E8D7" w:rsidR="00F228AE" w:rsidRPr="000A5141" w:rsidRDefault="008C3FEE">
      <w:pPr>
        <w:pStyle w:val="HighestLevelHeading"/>
        <w:numPr>
          <w:ilvl w:val="0"/>
          <w:numId w:val="3"/>
        </w:numPr>
        <w:ind w:left="567" w:hanging="567"/>
      </w:pPr>
      <w:bookmarkStart w:id="15" w:name="_Toc225159109"/>
      <w:r>
        <w:lastRenderedPageBreak/>
        <w:t>MAJOR PLAN AMENDMENT 06</w:t>
      </w:r>
      <w:bookmarkEnd w:id="15"/>
    </w:p>
    <w:p w14:paraId="3AA254C8" w14:textId="1E7F014C" w:rsidR="00F228AE" w:rsidRPr="000A5141" w:rsidRDefault="008C3FEE">
      <w:pPr>
        <w:pStyle w:val="Mid-LevelHeading"/>
        <w:numPr>
          <w:ilvl w:val="1"/>
          <w:numId w:val="3"/>
        </w:numPr>
        <w:spacing w:before="360"/>
        <w:ind w:left="567" w:hanging="567"/>
      </w:pPr>
      <w:bookmarkStart w:id="16" w:name="_Toc225159110"/>
      <w:r>
        <w:t>Amendments to the Territory Plan Map</w:t>
      </w:r>
      <w:bookmarkEnd w:id="16"/>
    </w:p>
    <w:p w14:paraId="74BB7AAB" w14:textId="6CF47E55" w:rsidR="00923672" w:rsidRDefault="008C3FEE" w:rsidP="00F06808">
      <w:pPr>
        <w:pStyle w:val="BodyText-MPATemplate"/>
      </w:pPr>
      <w:r w:rsidRPr="008C3FEE">
        <w:t>The relevant part of the Territory Plan map is varied in accordance with Figure 3</w:t>
      </w:r>
      <w:r w:rsidR="002706C1">
        <w:t>:</w:t>
      </w:r>
    </w:p>
    <w:p w14:paraId="7F388D6A" w14:textId="77777777" w:rsidR="008C3FEE" w:rsidRDefault="008C3FEE" w:rsidP="00F06808">
      <w:pPr>
        <w:pStyle w:val="BodyText-MPATemplate"/>
      </w:pPr>
    </w:p>
    <w:p w14:paraId="12564207" w14:textId="5C85D7E8" w:rsidR="008C3FEE" w:rsidRDefault="008C3FEE" w:rsidP="00F06808">
      <w:pPr>
        <w:pStyle w:val="BodyText-MPATemplate"/>
      </w:pPr>
      <w:r w:rsidRPr="006556C8">
        <w:rPr>
          <w:noProof/>
        </w:rPr>
        <w:drawing>
          <wp:inline distT="0" distB="0" distL="0" distR="0" wp14:anchorId="15B8BD18" wp14:editId="12FFE5B4">
            <wp:extent cx="5473959" cy="7182371"/>
            <wp:effectExtent l="0" t="0" r="0" b="0"/>
            <wp:docPr id="610488880" name="Picture 4" descr="A Territory Plan map showing the proposed zoning change to Community Facility Zone for the proposed Inner South Health Centre in Griff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03695" name="Picture 4" descr="A Territory Plan map showing the proposed zoning change to Community Facility Zone for the proposed Inner South Health Centre in Griffith.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979" cy="7199454"/>
                    </a:xfrm>
                    <a:prstGeom prst="rect">
                      <a:avLst/>
                    </a:prstGeom>
                    <a:noFill/>
                    <a:ln>
                      <a:noFill/>
                    </a:ln>
                  </pic:spPr>
                </pic:pic>
              </a:graphicData>
            </a:graphic>
          </wp:inline>
        </w:drawing>
      </w:r>
    </w:p>
    <w:p w14:paraId="1AE6DE22" w14:textId="77777777" w:rsidR="002706C1" w:rsidRDefault="002706C1" w:rsidP="002706C1">
      <w:pPr>
        <w:pStyle w:val="BodyText-MPATemplate"/>
        <w:spacing w:before="240"/>
        <w:rPr>
          <w:sz w:val="20"/>
          <w:szCs w:val="20"/>
        </w:rPr>
      </w:pPr>
    </w:p>
    <w:p w14:paraId="0EAAB91D" w14:textId="0DF8BFE8" w:rsidR="005F3A3B" w:rsidRPr="002706C1" w:rsidRDefault="002706C1" w:rsidP="002706C1">
      <w:pPr>
        <w:pStyle w:val="BodyText-MPATemplate"/>
        <w:spacing w:before="240"/>
        <w:rPr>
          <w:sz w:val="20"/>
          <w:szCs w:val="20"/>
        </w:rPr>
      </w:pPr>
      <w:r w:rsidRPr="002706C1">
        <w:rPr>
          <w:sz w:val="20"/>
          <w:szCs w:val="20"/>
        </w:rPr>
        <w:t>Figure 3 –Territory Plan Map as amended by MPA-06</w:t>
      </w:r>
    </w:p>
    <w:p w14:paraId="47114322" w14:textId="3CBA2175" w:rsidR="00F213DB" w:rsidRDefault="00F213DB">
      <w:pPr>
        <w:rPr>
          <w:rFonts w:ascii="Montserrat Light" w:hAnsi="Montserrat Light" w:cs="Courier New"/>
        </w:rPr>
      </w:pPr>
      <w:r>
        <w:br w:type="page"/>
      </w:r>
    </w:p>
    <w:p w14:paraId="44E6DD0F" w14:textId="7569D2F3" w:rsidR="008758C5" w:rsidRPr="00A976E4" w:rsidRDefault="008758C5">
      <w:pPr>
        <w:pStyle w:val="Mid-LevelHeading"/>
        <w:numPr>
          <w:ilvl w:val="1"/>
          <w:numId w:val="3"/>
        </w:numPr>
        <w:ind w:left="567" w:hanging="567"/>
      </w:pPr>
      <w:bookmarkStart w:id="17" w:name="_Toc225159111"/>
      <w:r w:rsidRPr="00A976E4">
        <w:lastRenderedPageBreak/>
        <w:t>Amendment to the Inner South District Policy</w:t>
      </w:r>
      <w:bookmarkEnd w:id="17"/>
      <w:r w:rsidRPr="00A976E4">
        <w:t xml:space="preserve"> </w:t>
      </w:r>
    </w:p>
    <w:p w14:paraId="47B62646" w14:textId="77777777" w:rsidR="002706C1" w:rsidRDefault="002706C1" w:rsidP="00F06808">
      <w:pPr>
        <w:pStyle w:val="BodyText-MPATemplate"/>
      </w:pPr>
    </w:p>
    <w:p w14:paraId="1843DEC0" w14:textId="25E47055" w:rsidR="008758C5" w:rsidRPr="00A976E4" w:rsidRDefault="00742970" w:rsidP="00F06808">
      <w:pPr>
        <w:pStyle w:val="BodyText-MPATemplate"/>
      </w:pPr>
      <w:r w:rsidRPr="00A976E4">
        <w:t xml:space="preserve">Under </w:t>
      </w:r>
      <w:r w:rsidR="00A976E4" w:rsidRPr="00A976E4">
        <w:t>‘</w:t>
      </w:r>
      <w:r w:rsidRPr="00A976E4">
        <w:t>Area specific assessment outcomes</w:t>
      </w:r>
      <w:r w:rsidR="00A976E4" w:rsidRPr="00A976E4">
        <w:t xml:space="preserve">’, </w:t>
      </w:r>
      <w:r w:rsidR="00A976E4" w:rsidRPr="00A976E4">
        <w:rPr>
          <w:b/>
          <w:bCs/>
        </w:rPr>
        <w:t>insert</w:t>
      </w:r>
      <w:r w:rsidRPr="00A976E4">
        <w:t xml:space="preserve"> </w:t>
      </w:r>
      <w:r w:rsidR="00A976E4" w:rsidRPr="00A976E4">
        <w:t>the following under Assessment Outcome 4</w:t>
      </w:r>
      <w:r w:rsidRPr="00A976E4">
        <w:t xml:space="preserve"> for Griffith:</w:t>
      </w:r>
    </w:p>
    <w:p w14:paraId="542B8796" w14:textId="77777777" w:rsidR="00742970" w:rsidRPr="00742970" w:rsidRDefault="00742970" w:rsidP="00F06808">
      <w:pPr>
        <w:pStyle w:val="BodyText-MPATemplate"/>
        <w:rPr>
          <w:highlight w:val="yellow"/>
        </w:rPr>
      </w:pPr>
    </w:p>
    <w:tbl>
      <w:tblPr>
        <w:tblStyle w:val="TableGrid"/>
        <w:tblW w:w="0" w:type="auto"/>
        <w:tblLook w:val="04A0" w:firstRow="1" w:lastRow="0" w:firstColumn="1" w:lastColumn="0" w:noHBand="0" w:noVBand="1"/>
      </w:tblPr>
      <w:tblGrid>
        <w:gridCol w:w="2405"/>
        <w:gridCol w:w="6611"/>
      </w:tblGrid>
      <w:tr w:rsidR="00A976E4" w14:paraId="52B3CA95" w14:textId="77777777" w:rsidTr="00A976E4">
        <w:tc>
          <w:tcPr>
            <w:tcW w:w="2405" w:type="dxa"/>
            <w:shd w:val="clear" w:color="auto" w:fill="00B0F0"/>
          </w:tcPr>
          <w:p w14:paraId="7E101278" w14:textId="7C340FAA" w:rsidR="00A976E4" w:rsidRPr="00A976E4" w:rsidRDefault="00A976E4" w:rsidP="00F06808">
            <w:pPr>
              <w:pStyle w:val="BodyText-MPATemplate"/>
            </w:pPr>
            <w:r w:rsidRPr="00A976E4">
              <w:t>Locality</w:t>
            </w:r>
          </w:p>
        </w:tc>
        <w:tc>
          <w:tcPr>
            <w:tcW w:w="6611" w:type="dxa"/>
            <w:shd w:val="clear" w:color="auto" w:fill="00B0F0"/>
          </w:tcPr>
          <w:p w14:paraId="49A17935" w14:textId="7D255B26" w:rsidR="00A976E4" w:rsidRPr="00A976E4" w:rsidRDefault="00A976E4" w:rsidP="00F06808">
            <w:pPr>
              <w:pStyle w:val="BodyText-MPATemplate"/>
            </w:pPr>
            <w:r w:rsidRPr="00A976E4">
              <w:t>Assessment outcome</w:t>
            </w:r>
          </w:p>
        </w:tc>
      </w:tr>
      <w:tr w:rsidR="00A976E4" w14:paraId="23469875" w14:textId="77777777" w:rsidTr="00A976E4">
        <w:tc>
          <w:tcPr>
            <w:tcW w:w="2405" w:type="dxa"/>
          </w:tcPr>
          <w:p w14:paraId="566F9849" w14:textId="4AA85413" w:rsidR="00A976E4" w:rsidRPr="00A976E4" w:rsidRDefault="00A976E4" w:rsidP="00F06808">
            <w:pPr>
              <w:pStyle w:val="BodyText-MPATemplate"/>
            </w:pPr>
            <w:r w:rsidRPr="00A976E4">
              <w:t>Griffith</w:t>
            </w:r>
          </w:p>
        </w:tc>
        <w:tc>
          <w:tcPr>
            <w:tcW w:w="6611" w:type="dxa"/>
          </w:tcPr>
          <w:p w14:paraId="79C70AB5" w14:textId="42412A8E" w:rsidR="00A976E4" w:rsidRPr="00A976E4" w:rsidRDefault="00A976E4" w:rsidP="00F06808">
            <w:pPr>
              <w:pStyle w:val="BodyText-MPATemplate"/>
            </w:pPr>
            <w:r w:rsidRPr="00A976E4">
              <w:t xml:space="preserve">4A.  A green open space corridor is retained on Block 39 Section 78 Griffith to provide </w:t>
            </w:r>
            <w:r w:rsidR="00D84A3E">
              <w:t>active travel</w:t>
            </w:r>
            <w:r w:rsidRPr="00A976E4">
              <w:t xml:space="preserve"> and blue-green network </w:t>
            </w:r>
            <w:r w:rsidR="00D84A3E">
              <w:t xml:space="preserve">connection </w:t>
            </w:r>
            <w:r w:rsidRPr="00A976E4">
              <w:t>between Throsby Park and Blaxland Park.</w:t>
            </w:r>
          </w:p>
          <w:p w14:paraId="1232006A" w14:textId="63F2CD1E" w:rsidR="00A976E4" w:rsidRPr="00A976E4" w:rsidRDefault="00A976E4" w:rsidP="00F06808">
            <w:pPr>
              <w:pStyle w:val="BodyText-MPATemplate"/>
            </w:pPr>
          </w:p>
        </w:tc>
      </w:tr>
    </w:tbl>
    <w:p w14:paraId="2C3B4084" w14:textId="35CC1BC0" w:rsidR="00742970" w:rsidRDefault="00742970" w:rsidP="00F06808">
      <w:pPr>
        <w:pStyle w:val="BodyText-MPATemplate"/>
      </w:pPr>
      <w:r>
        <w:tab/>
      </w:r>
    </w:p>
    <w:p w14:paraId="1FF1AF3B" w14:textId="77777777" w:rsidR="00BB2167" w:rsidRDefault="00BB2167">
      <w:pPr>
        <w:rPr>
          <w:rFonts w:ascii="Montserrat ExtraBold" w:hAnsi="Montserrat ExtraBold"/>
          <w:sz w:val="28"/>
          <w:szCs w:val="24"/>
        </w:rPr>
        <w:sectPr w:rsidR="00BB2167" w:rsidSect="00F87629">
          <w:pgSz w:w="11906" w:h="16838"/>
          <w:pgMar w:top="1440" w:right="1440" w:bottom="1440" w:left="1440" w:header="708" w:footer="708" w:gutter="0"/>
          <w:cols w:space="708"/>
          <w:docGrid w:linePitch="360"/>
        </w:sectPr>
      </w:pPr>
    </w:p>
    <w:p w14:paraId="7AD2C35B" w14:textId="2704F1A9" w:rsidR="007A4599" w:rsidRDefault="007A4599" w:rsidP="007A4599">
      <w:pPr>
        <w:pStyle w:val="HighestLevelHeading"/>
      </w:pPr>
      <w:bookmarkStart w:id="18" w:name="_Toc158206909"/>
      <w:bookmarkStart w:id="19" w:name="_Toc225159112"/>
      <w:r w:rsidRPr="00324462">
        <w:lastRenderedPageBreak/>
        <w:t>INTERPRETATION SERVICE</w:t>
      </w:r>
      <w:bookmarkStart w:id="20" w:name="_Hlk149036964"/>
      <w:bookmarkEnd w:id="18"/>
      <w:bookmarkEnd w:id="19"/>
    </w:p>
    <w:p w14:paraId="07EF7832" w14:textId="77777777" w:rsidR="004D324D" w:rsidRDefault="004D324D" w:rsidP="00F06808">
      <w:pPr>
        <w:pStyle w:val="BodyText-MPATemplate"/>
      </w:pPr>
      <w:r w:rsidRPr="00363B6A">
        <w:t>To speak to someone in a language other than English please telephone the Telephone Interpreter Service (TIS)</w:t>
      </w:r>
      <w:r>
        <w:t xml:space="preserve"> </w:t>
      </w:r>
      <w:r w:rsidRPr="00363B6A">
        <w:t>13 14 50</w:t>
      </w:r>
    </w:p>
    <w:tbl>
      <w:tblPr>
        <w:tblStyle w:val="TableGrid"/>
        <w:tblW w:w="0" w:type="auto"/>
        <w:tblLook w:val="04A0" w:firstRow="1" w:lastRow="0" w:firstColumn="1" w:lastColumn="0" w:noHBand="0" w:noVBand="1"/>
      </w:tblPr>
      <w:tblGrid>
        <w:gridCol w:w="2518"/>
        <w:gridCol w:w="6498"/>
      </w:tblGrid>
      <w:tr w:rsidR="004D324D" w:rsidRPr="006637D2" w14:paraId="34E516B8" w14:textId="77777777" w:rsidTr="00CE3E3C">
        <w:trPr>
          <w:tblHeader/>
        </w:trPr>
        <w:tc>
          <w:tcPr>
            <w:tcW w:w="2518" w:type="dxa"/>
            <w:shd w:val="clear" w:color="auto" w:fill="79A6C1"/>
            <w:vAlign w:val="center"/>
          </w:tcPr>
          <w:p w14:paraId="08E2C838" w14:textId="77777777" w:rsidR="004D324D" w:rsidRPr="006637D2" w:rsidRDefault="004D324D" w:rsidP="00CE3E3C">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7F27CCB4" w14:textId="77777777" w:rsidR="004D324D" w:rsidRPr="006637D2" w:rsidRDefault="004D324D" w:rsidP="00CE3E3C">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4D324D" w:rsidRPr="00F04B52" w14:paraId="51D2EE64" w14:textId="77777777" w:rsidTr="00CE3E3C">
        <w:trPr>
          <w:trHeight w:val="603"/>
        </w:trPr>
        <w:tc>
          <w:tcPr>
            <w:tcW w:w="2518" w:type="dxa"/>
            <w:vAlign w:val="center"/>
          </w:tcPr>
          <w:p w14:paraId="53A5581A" w14:textId="77777777" w:rsidR="004D324D" w:rsidRPr="00F04B52" w:rsidRDefault="004D324D" w:rsidP="00F06808">
            <w:pPr>
              <w:pStyle w:val="BodyText-MPATemplate"/>
            </w:pPr>
            <w:r w:rsidRPr="00F04B52">
              <w:t>English</w:t>
            </w:r>
          </w:p>
        </w:tc>
        <w:tc>
          <w:tcPr>
            <w:tcW w:w="6498" w:type="dxa"/>
            <w:vAlign w:val="center"/>
          </w:tcPr>
          <w:p w14:paraId="0931AD53" w14:textId="77777777" w:rsidR="004D324D" w:rsidRPr="00F04B52" w:rsidRDefault="004D324D" w:rsidP="00F06808">
            <w:pPr>
              <w:pStyle w:val="BodyText-MPATemplate"/>
            </w:pPr>
            <w:r w:rsidRPr="00F04B52">
              <w:t>If you need an interpreter please call: 13 14 50</w:t>
            </w:r>
          </w:p>
        </w:tc>
      </w:tr>
      <w:tr w:rsidR="004D324D" w:rsidRPr="00F04B52" w14:paraId="16B96C39" w14:textId="77777777" w:rsidTr="00CE3E3C">
        <w:tc>
          <w:tcPr>
            <w:tcW w:w="2518" w:type="dxa"/>
            <w:vAlign w:val="center"/>
          </w:tcPr>
          <w:p w14:paraId="241056BC" w14:textId="77777777" w:rsidR="004D324D" w:rsidRPr="00F04B52" w:rsidRDefault="004D324D" w:rsidP="00F06808">
            <w:pPr>
              <w:pStyle w:val="BodyText-MPATemplate"/>
            </w:pPr>
            <w:r w:rsidRPr="00F04B52">
              <w:t>Mandarin (Simplified Chinese) / </w:t>
            </w:r>
            <w:r w:rsidRPr="00F04B52">
              <w:rPr>
                <w:rFonts w:ascii="Microsoft JhengHei" w:eastAsia="Microsoft JhengHei" w:hAnsi="Microsoft JhengHei" w:cs="Microsoft JhengHei" w:hint="eastAsia"/>
              </w:rPr>
              <w:t>简体中文</w:t>
            </w:r>
          </w:p>
        </w:tc>
        <w:tc>
          <w:tcPr>
            <w:tcW w:w="6498" w:type="dxa"/>
            <w:vAlign w:val="center"/>
          </w:tcPr>
          <w:p w14:paraId="21DC2D0F" w14:textId="77777777" w:rsidR="004D324D" w:rsidRPr="00F04B52" w:rsidRDefault="004D324D" w:rsidP="00F06808">
            <w:pPr>
              <w:pStyle w:val="BodyText-MPATemplate"/>
            </w:pPr>
            <w:proofErr w:type="spellStart"/>
            <w:r w:rsidRPr="00F04B52">
              <w:rPr>
                <w:rFonts w:eastAsia="MS Gothic" w:cs="MS Gothic"/>
              </w:rPr>
              <w:t>如果您需要翻</w:t>
            </w:r>
            <w:r w:rsidRPr="00F04B52">
              <w:rPr>
                <w:rFonts w:eastAsia="Microsoft JhengHei" w:cs="Microsoft JhengHei"/>
              </w:rPr>
              <w:t>译，请致电</w:t>
            </w:r>
            <w:proofErr w:type="spellEnd"/>
            <w:r w:rsidRPr="00F04B52">
              <w:rPr>
                <w:rFonts w:eastAsia="Microsoft JhengHei" w:cs="Microsoft JhengHei"/>
              </w:rPr>
              <w:t>：</w:t>
            </w:r>
            <w:r w:rsidRPr="00F04B52">
              <w:t>13 14 50</w:t>
            </w:r>
          </w:p>
        </w:tc>
      </w:tr>
      <w:tr w:rsidR="004D324D" w:rsidRPr="00F04B52" w14:paraId="48EEE69F" w14:textId="77777777" w:rsidTr="00CE3E3C">
        <w:tc>
          <w:tcPr>
            <w:tcW w:w="2518" w:type="dxa"/>
            <w:vAlign w:val="center"/>
          </w:tcPr>
          <w:p w14:paraId="62797D07" w14:textId="77777777" w:rsidR="004D324D" w:rsidRPr="00F04B52" w:rsidRDefault="004D324D" w:rsidP="00F06808">
            <w:pPr>
              <w:pStyle w:val="BodyText-MPATemplate"/>
            </w:pPr>
            <w:r w:rsidRPr="00F04B52">
              <w:t xml:space="preserve">Arabic / </w:t>
            </w:r>
            <w:proofErr w:type="spellStart"/>
            <w:r w:rsidRPr="00F04B52">
              <w:rPr>
                <w:rFonts w:ascii="Times New Roman" w:hAnsi="Times New Roman" w:cs="Times New Roman"/>
              </w:rPr>
              <w:t>العربية</w:t>
            </w:r>
            <w:proofErr w:type="spellEnd"/>
          </w:p>
        </w:tc>
        <w:tc>
          <w:tcPr>
            <w:tcW w:w="6498" w:type="dxa"/>
            <w:vAlign w:val="center"/>
          </w:tcPr>
          <w:p w14:paraId="69BE69D4" w14:textId="77777777" w:rsidR="004D324D" w:rsidRPr="00F04B52" w:rsidRDefault="004D324D" w:rsidP="00F06808">
            <w:pPr>
              <w:pStyle w:val="BodyText-MPATemplate"/>
            </w:pPr>
            <w:proofErr w:type="spellStart"/>
            <w:r w:rsidRPr="00F04B52">
              <w:rPr>
                <w:rFonts w:ascii="Times New Roman" w:hAnsi="Times New Roman" w:cs="Times New Roman"/>
              </w:rPr>
              <w:t>إذا</w:t>
            </w:r>
            <w:proofErr w:type="spellEnd"/>
            <w:r w:rsidRPr="00F04B52">
              <w:t xml:space="preserve"> </w:t>
            </w:r>
            <w:proofErr w:type="spellStart"/>
            <w:r w:rsidRPr="00F04B52">
              <w:rPr>
                <w:rFonts w:ascii="Times New Roman" w:hAnsi="Times New Roman" w:cs="Times New Roman"/>
              </w:rPr>
              <w:t>كنت</w:t>
            </w:r>
            <w:proofErr w:type="spellEnd"/>
            <w:r w:rsidRPr="00F04B52">
              <w:t xml:space="preserve"> </w:t>
            </w:r>
            <w:proofErr w:type="spellStart"/>
            <w:r w:rsidRPr="00F04B52">
              <w:rPr>
                <w:rFonts w:ascii="Times New Roman" w:hAnsi="Times New Roman" w:cs="Times New Roman"/>
              </w:rPr>
              <w:t>بحاجة</w:t>
            </w:r>
            <w:proofErr w:type="spellEnd"/>
            <w:r w:rsidRPr="00F04B52">
              <w:t xml:space="preserve"> </w:t>
            </w:r>
            <w:proofErr w:type="spellStart"/>
            <w:r w:rsidRPr="00F04B52">
              <w:rPr>
                <w:rFonts w:ascii="Times New Roman" w:hAnsi="Times New Roman" w:cs="Times New Roman"/>
              </w:rPr>
              <w:t>إلى</w:t>
            </w:r>
            <w:proofErr w:type="spellEnd"/>
            <w:r w:rsidRPr="00F04B52">
              <w:t xml:space="preserve"> </w:t>
            </w:r>
            <w:proofErr w:type="spellStart"/>
            <w:r w:rsidRPr="00F04B52">
              <w:rPr>
                <w:rFonts w:ascii="Times New Roman" w:hAnsi="Times New Roman" w:cs="Times New Roman"/>
              </w:rPr>
              <w:t>مترجم</w:t>
            </w:r>
            <w:proofErr w:type="spellEnd"/>
            <w:r w:rsidRPr="00F04B52">
              <w:t xml:space="preserve"> </w:t>
            </w:r>
            <w:proofErr w:type="spellStart"/>
            <w:r w:rsidRPr="00F04B52">
              <w:rPr>
                <w:rFonts w:ascii="Times New Roman" w:hAnsi="Times New Roman" w:cs="Times New Roman"/>
              </w:rPr>
              <w:t>شفهي</w:t>
            </w:r>
            <w:proofErr w:type="spellEnd"/>
            <w:r w:rsidRPr="00F04B52">
              <w:t xml:space="preserve"> </w:t>
            </w:r>
            <w:proofErr w:type="spellStart"/>
            <w:r w:rsidRPr="00F04B52">
              <w:rPr>
                <w:rFonts w:ascii="Times New Roman" w:hAnsi="Times New Roman" w:cs="Times New Roman"/>
              </w:rPr>
              <w:t>اتصل</w:t>
            </w:r>
            <w:proofErr w:type="spellEnd"/>
            <w:r w:rsidRPr="00F04B52">
              <w:t xml:space="preserve"> </w:t>
            </w:r>
            <w:proofErr w:type="spellStart"/>
            <w:r w:rsidRPr="00F04B52">
              <w:rPr>
                <w:rFonts w:ascii="Times New Roman" w:hAnsi="Times New Roman" w:cs="Times New Roman"/>
              </w:rPr>
              <w:t>بالرقم</w:t>
            </w:r>
            <w:proofErr w:type="spellEnd"/>
            <w:r w:rsidRPr="00F04B52">
              <w:t>: 50 14 13</w:t>
            </w:r>
          </w:p>
        </w:tc>
      </w:tr>
      <w:tr w:rsidR="004D324D" w:rsidRPr="00F04B52" w14:paraId="77AC84F5" w14:textId="77777777" w:rsidTr="00CE3E3C">
        <w:tc>
          <w:tcPr>
            <w:tcW w:w="2518" w:type="dxa"/>
            <w:vAlign w:val="center"/>
          </w:tcPr>
          <w:p w14:paraId="10123E3A" w14:textId="77777777" w:rsidR="004D324D" w:rsidRPr="00F04B52" w:rsidRDefault="004D324D" w:rsidP="00F06808">
            <w:pPr>
              <w:pStyle w:val="BodyText-MPATemplate"/>
            </w:pPr>
            <w:r w:rsidRPr="00F04B52">
              <w:t>Cantonese (Traditional Chinese) / </w:t>
            </w:r>
            <w:proofErr w:type="spellStart"/>
            <w:r w:rsidRPr="00F04B52">
              <w:rPr>
                <w:rFonts w:ascii="MS Gothic" w:eastAsia="MS Gothic" w:hAnsi="MS Gothic" w:cs="MS Gothic" w:hint="eastAsia"/>
              </w:rPr>
              <w:t>繁體中文</w:t>
            </w:r>
            <w:proofErr w:type="spellEnd"/>
          </w:p>
        </w:tc>
        <w:tc>
          <w:tcPr>
            <w:tcW w:w="6498" w:type="dxa"/>
            <w:vAlign w:val="center"/>
          </w:tcPr>
          <w:p w14:paraId="26E9F018" w14:textId="77777777" w:rsidR="004D324D" w:rsidRPr="00F04B52" w:rsidRDefault="004D324D" w:rsidP="00F06808">
            <w:pPr>
              <w:pStyle w:val="BodyText-MPATemplate"/>
            </w:pPr>
            <w:proofErr w:type="spellStart"/>
            <w:r w:rsidRPr="00F04B52">
              <w:rPr>
                <w:rFonts w:ascii="MS Gothic" w:eastAsia="MS Gothic" w:hAnsi="MS Gothic" w:cs="MS Gothic" w:hint="eastAsia"/>
              </w:rPr>
              <w:t>如果你需要傳譯員，請致電</w:t>
            </w:r>
            <w:proofErr w:type="spellEnd"/>
            <w:r w:rsidRPr="00F04B52">
              <w:rPr>
                <w:rFonts w:ascii="MS Gothic" w:eastAsia="MS Gothic" w:hAnsi="MS Gothic" w:cs="MS Gothic" w:hint="eastAsia"/>
              </w:rPr>
              <w:t>：</w:t>
            </w:r>
            <w:r w:rsidRPr="00F04B52">
              <w:t>13 14 50</w:t>
            </w:r>
          </w:p>
        </w:tc>
      </w:tr>
      <w:tr w:rsidR="004D324D" w:rsidRPr="00F04B52" w14:paraId="7F26A994" w14:textId="77777777" w:rsidTr="00CE3E3C">
        <w:tc>
          <w:tcPr>
            <w:tcW w:w="2518" w:type="dxa"/>
            <w:vAlign w:val="center"/>
          </w:tcPr>
          <w:p w14:paraId="3075ACB5" w14:textId="77777777" w:rsidR="004D324D" w:rsidRPr="00F04B52" w:rsidRDefault="004D324D" w:rsidP="00F06808">
            <w:pPr>
              <w:pStyle w:val="BodyText-MPATemplate"/>
            </w:pPr>
            <w:r w:rsidRPr="00F04B52">
              <w:t>Vietnamese /</w:t>
            </w:r>
          </w:p>
          <w:p w14:paraId="2D6F5F6A" w14:textId="77777777" w:rsidR="004D324D" w:rsidRPr="00F04B52" w:rsidRDefault="004D324D" w:rsidP="00F06808">
            <w:pPr>
              <w:pStyle w:val="BodyText-MPATemplate"/>
            </w:pPr>
            <w:proofErr w:type="spellStart"/>
            <w:r w:rsidRPr="00F04B52">
              <w:t>Tiếng</w:t>
            </w:r>
            <w:proofErr w:type="spellEnd"/>
            <w:r w:rsidRPr="00F04B52">
              <w:t xml:space="preserve"> Việt</w:t>
            </w:r>
          </w:p>
        </w:tc>
        <w:tc>
          <w:tcPr>
            <w:tcW w:w="6498" w:type="dxa"/>
            <w:vAlign w:val="center"/>
          </w:tcPr>
          <w:p w14:paraId="24AC402C" w14:textId="77777777" w:rsidR="004D324D" w:rsidRPr="00F04B52" w:rsidRDefault="004D324D" w:rsidP="00F06808">
            <w:pPr>
              <w:pStyle w:val="BodyText-MPATemplate"/>
              <w:rPr>
                <w:rFonts w:ascii="Montserrat SemiBold" w:hAnsi="Montserrat SemiBold"/>
              </w:rPr>
            </w:pPr>
            <w:proofErr w:type="spellStart"/>
            <w:r w:rsidRPr="00F04B52">
              <w:t>Nếu</w:t>
            </w:r>
            <w:proofErr w:type="spellEnd"/>
            <w:r w:rsidRPr="00F04B52">
              <w:t xml:space="preserve"> </w:t>
            </w:r>
            <w:proofErr w:type="spellStart"/>
            <w:r w:rsidRPr="00F04B52">
              <w:t>bạn</w:t>
            </w:r>
            <w:proofErr w:type="spellEnd"/>
            <w:r w:rsidRPr="00F04B52">
              <w:t xml:space="preserve"> </w:t>
            </w:r>
            <w:proofErr w:type="spellStart"/>
            <w:r w:rsidRPr="00F04B52">
              <w:t>cần</w:t>
            </w:r>
            <w:proofErr w:type="spellEnd"/>
            <w:r w:rsidRPr="00F04B52">
              <w:t xml:space="preserve"> </w:t>
            </w:r>
            <w:proofErr w:type="spellStart"/>
            <w:r w:rsidRPr="00F04B52">
              <w:t>thông</w:t>
            </w:r>
            <w:proofErr w:type="spellEnd"/>
            <w:r w:rsidRPr="00F04B52">
              <w:t xml:space="preserve"> </w:t>
            </w:r>
            <w:proofErr w:type="spellStart"/>
            <w:r w:rsidRPr="00F04B52">
              <w:t>dịch</w:t>
            </w:r>
            <w:proofErr w:type="spellEnd"/>
            <w:r w:rsidRPr="00F04B52">
              <w:t xml:space="preserve"> </w:t>
            </w:r>
            <w:proofErr w:type="spellStart"/>
            <w:r w:rsidRPr="00F04B52">
              <w:t>viên</w:t>
            </w:r>
            <w:proofErr w:type="spellEnd"/>
            <w:r w:rsidRPr="00F04B52">
              <w:t xml:space="preserve">, </w:t>
            </w:r>
            <w:proofErr w:type="spellStart"/>
            <w:r w:rsidRPr="00F04B52">
              <w:t>xin</w:t>
            </w:r>
            <w:proofErr w:type="spellEnd"/>
            <w:r w:rsidRPr="00F04B52">
              <w:t xml:space="preserve"> </w:t>
            </w:r>
            <w:proofErr w:type="spellStart"/>
            <w:r w:rsidRPr="00F04B52">
              <w:t>gọi</w:t>
            </w:r>
            <w:proofErr w:type="spellEnd"/>
            <w:r w:rsidRPr="00F04B52">
              <w:rPr>
                <w:rFonts w:ascii="Montserrat SemiBold" w:hAnsi="Montserrat SemiBold"/>
              </w:rPr>
              <w:t xml:space="preserve">: </w:t>
            </w:r>
            <w:r w:rsidRPr="00F04B52">
              <w:t>13 14 50</w:t>
            </w:r>
          </w:p>
        </w:tc>
      </w:tr>
      <w:tr w:rsidR="004D324D" w:rsidRPr="00F04B52" w14:paraId="16FA166B" w14:textId="77777777" w:rsidTr="00CE3E3C">
        <w:tc>
          <w:tcPr>
            <w:tcW w:w="2518" w:type="dxa"/>
            <w:vAlign w:val="center"/>
          </w:tcPr>
          <w:p w14:paraId="09448B8E" w14:textId="77777777" w:rsidR="004D324D" w:rsidRPr="00F04B52" w:rsidRDefault="004D324D" w:rsidP="00F06808">
            <w:pPr>
              <w:pStyle w:val="BodyText-MPATemplate"/>
            </w:pPr>
            <w:r w:rsidRPr="00F04B52">
              <w:t xml:space="preserve">Korean / </w:t>
            </w:r>
            <w:proofErr w:type="spellStart"/>
            <w:r w:rsidRPr="00F04B52">
              <w:rPr>
                <w:rFonts w:ascii="Malgun Gothic" w:eastAsia="Malgun Gothic" w:hAnsi="Malgun Gothic" w:cs="Malgun Gothic" w:hint="eastAsia"/>
              </w:rPr>
              <w:t>한국어</w:t>
            </w:r>
            <w:proofErr w:type="spellEnd"/>
          </w:p>
        </w:tc>
        <w:tc>
          <w:tcPr>
            <w:tcW w:w="6498" w:type="dxa"/>
            <w:vAlign w:val="center"/>
          </w:tcPr>
          <w:p w14:paraId="25AA7292" w14:textId="77777777" w:rsidR="004D324D" w:rsidRPr="00F04B52" w:rsidRDefault="004D324D" w:rsidP="00F06808">
            <w:pPr>
              <w:pStyle w:val="BodyText-MPATemplate"/>
            </w:pPr>
            <w:proofErr w:type="spellStart"/>
            <w:r w:rsidRPr="00F04B52">
              <w:rPr>
                <w:rFonts w:ascii="Malgun Gothic" w:eastAsia="Malgun Gothic" w:hAnsi="Malgun Gothic" w:cs="Malgun Gothic" w:hint="eastAsia"/>
              </w:rPr>
              <w:t>통역사가</w:t>
            </w:r>
            <w:proofErr w:type="spellEnd"/>
            <w:r w:rsidRPr="00F04B52">
              <w:t xml:space="preserve"> </w:t>
            </w:r>
            <w:proofErr w:type="spellStart"/>
            <w:r w:rsidRPr="00F04B52">
              <w:rPr>
                <w:rFonts w:ascii="Malgun Gothic" w:eastAsia="Malgun Gothic" w:hAnsi="Malgun Gothic" w:cs="Malgun Gothic" w:hint="eastAsia"/>
              </w:rPr>
              <w:t>필요할</w:t>
            </w:r>
            <w:proofErr w:type="spellEnd"/>
            <w:r w:rsidRPr="00F04B52">
              <w:t xml:space="preserve"> </w:t>
            </w:r>
            <w:proofErr w:type="spellStart"/>
            <w:r w:rsidRPr="00F04B52">
              <w:rPr>
                <w:rFonts w:ascii="Malgun Gothic" w:eastAsia="Malgun Gothic" w:hAnsi="Malgun Gothic" w:cs="Malgun Gothic" w:hint="eastAsia"/>
              </w:rPr>
              <w:t>경우</w:t>
            </w:r>
            <w:proofErr w:type="spellEnd"/>
            <w:r w:rsidRPr="00F04B52">
              <w:t xml:space="preserve"> </w:t>
            </w:r>
            <w:proofErr w:type="spellStart"/>
            <w:r w:rsidRPr="00F04B52">
              <w:rPr>
                <w:rFonts w:ascii="Malgun Gothic" w:eastAsia="Malgun Gothic" w:hAnsi="Malgun Gothic" w:cs="Malgun Gothic" w:hint="eastAsia"/>
              </w:rPr>
              <w:t>다음</w:t>
            </w:r>
            <w:proofErr w:type="spellEnd"/>
            <w:r w:rsidRPr="00F04B52">
              <w:t xml:space="preserve"> </w:t>
            </w:r>
            <w:proofErr w:type="spellStart"/>
            <w:r w:rsidRPr="00F04B52">
              <w:rPr>
                <w:rFonts w:ascii="Malgun Gothic" w:eastAsia="Malgun Gothic" w:hAnsi="Malgun Gothic" w:cs="Malgun Gothic" w:hint="eastAsia"/>
              </w:rPr>
              <w:t>번호로</w:t>
            </w:r>
            <w:proofErr w:type="spellEnd"/>
            <w:r w:rsidRPr="00F04B52">
              <w:t xml:space="preserve"> </w:t>
            </w:r>
            <w:proofErr w:type="spellStart"/>
            <w:r w:rsidRPr="00F04B52">
              <w:rPr>
                <w:rFonts w:ascii="Malgun Gothic" w:eastAsia="Malgun Gothic" w:hAnsi="Malgun Gothic" w:cs="Malgun Gothic" w:hint="eastAsia"/>
              </w:rPr>
              <w:t>전화하시기</w:t>
            </w:r>
            <w:proofErr w:type="spellEnd"/>
            <w:r w:rsidRPr="00F04B52">
              <w:t xml:space="preserve"> </w:t>
            </w:r>
            <w:proofErr w:type="spellStart"/>
            <w:r w:rsidRPr="00F04B52">
              <w:rPr>
                <w:rFonts w:ascii="Malgun Gothic" w:eastAsia="Malgun Gothic" w:hAnsi="Malgun Gothic" w:cs="Malgun Gothic" w:hint="eastAsia"/>
              </w:rPr>
              <w:t>바랍니다</w:t>
            </w:r>
            <w:proofErr w:type="spellEnd"/>
            <w:r w:rsidRPr="00F04B52">
              <w:t>: 13 14 50</w:t>
            </w:r>
          </w:p>
        </w:tc>
      </w:tr>
      <w:tr w:rsidR="004D324D" w:rsidRPr="00F04B52" w14:paraId="2ACA44DD" w14:textId="77777777" w:rsidTr="00CE3E3C">
        <w:tc>
          <w:tcPr>
            <w:tcW w:w="2518" w:type="dxa"/>
            <w:vAlign w:val="center"/>
          </w:tcPr>
          <w:p w14:paraId="133AD660" w14:textId="77777777" w:rsidR="004D324D" w:rsidRPr="00F04B52" w:rsidRDefault="004D324D" w:rsidP="00F06808">
            <w:pPr>
              <w:pStyle w:val="BodyText-MPATemplate"/>
            </w:pPr>
            <w:r w:rsidRPr="00F04B52">
              <w:t>Spanish / Español</w:t>
            </w:r>
          </w:p>
        </w:tc>
        <w:tc>
          <w:tcPr>
            <w:tcW w:w="6498" w:type="dxa"/>
            <w:vAlign w:val="center"/>
          </w:tcPr>
          <w:p w14:paraId="533EC9A3" w14:textId="77777777" w:rsidR="004D324D" w:rsidRPr="00F04B52" w:rsidRDefault="004D324D" w:rsidP="00F06808">
            <w:pPr>
              <w:pStyle w:val="BodyText-MPATemplate"/>
            </w:pPr>
            <w:r w:rsidRPr="00F04B52">
              <w:t xml:space="preserve">Si </w:t>
            </w:r>
            <w:proofErr w:type="spellStart"/>
            <w:r w:rsidRPr="00F04B52">
              <w:t>necesita</w:t>
            </w:r>
            <w:proofErr w:type="spellEnd"/>
            <w:r w:rsidRPr="00F04B52">
              <w:t xml:space="preserve"> un </w:t>
            </w:r>
            <w:proofErr w:type="spellStart"/>
            <w:r w:rsidRPr="00F04B52">
              <w:t>intérprete</w:t>
            </w:r>
            <w:proofErr w:type="spellEnd"/>
            <w:r w:rsidRPr="00F04B52">
              <w:t xml:space="preserve">, </w:t>
            </w:r>
            <w:proofErr w:type="spellStart"/>
            <w:r w:rsidRPr="00F04B52">
              <w:t>llame</w:t>
            </w:r>
            <w:proofErr w:type="spellEnd"/>
            <w:r w:rsidRPr="00F04B52">
              <w:t xml:space="preserve"> al 13 14 50</w:t>
            </w:r>
          </w:p>
        </w:tc>
      </w:tr>
      <w:tr w:rsidR="004D324D" w:rsidRPr="00F04B52" w14:paraId="52779468" w14:textId="77777777" w:rsidTr="00CE3E3C">
        <w:tc>
          <w:tcPr>
            <w:tcW w:w="2518" w:type="dxa"/>
            <w:vAlign w:val="center"/>
          </w:tcPr>
          <w:p w14:paraId="2CC0932D" w14:textId="77777777" w:rsidR="004D324D" w:rsidRPr="00F04B52" w:rsidRDefault="004D324D" w:rsidP="00F06808">
            <w:pPr>
              <w:pStyle w:val="BodyText-MPATemplate"/>
            </w:pPr>
            <w:r w:rsidRPr="00F04B52">
              <w:t>Persian (Farsi) / </w:t>
            </w:r>
            <w:proofErr w:type="spellStart"/>
            <w:r w:rsidRPr="00F04B52">
              <w:rPr>
                <w:rFonts w:ascii="Times New Roman" w:hAnsi="Times New Roman" w:cs="Times New Roman"/>
              </w:rPr>
              <w:t>فارسی</w:t>
            </w:r>
            <w:proofErr w:type="spellEnd"/>
          </w:p>
        </w:tc>
        <w:tc>
          <w:tcPr>
            <w:tcW w:w="6498" w:type="dxa"/>
            <w:vAlign w:val="center"/>
          </w:tcPr>
          <w:p w14:paraId="72DAE45C" w14:textId="77777777" w:rsidR="004D324D" w:rsidRPr="00F04B52" w:rsidRDefault="004D324D" w:rsidP="00F06808">
            <w:pPr>
              <w:pStyle w:val="BodyText-MPATemplate"/>
            </w:pPr>
            <w:proofErr w:type="spellStart"/>
            <w:r w:rsidRPr="00F04B52">
              <w:rPr>
                <w:rFonts w:ascii="Times New Roman" w:hAnsi="Times New Roman" w:cs="Times New Roman"/>
              </w:rPr>
              <w:t>اگر</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مترجم</w:t>
            </w:r>
            <w:proofErr w:type="spellEnd"/>
            <w:r w:rsidRPr="00F04B52">
              <w:t xml:space="preserve"> </w:t>
            </w:r>
            <w:proofErr w:type="spellStart"/>
            <w:r w:rsidRPr="00F04B52">
              <w:rPr>
                <w:rFonts w:ascii="Times New Roman" w:hAnsi="Times New Roman" w:cs="Times New Roman"/>
              </w:rPr>
              <w:t>نیاز</w:t>
            </w:r>
            <w:proofErr w:type="spellEnd"/>
            <w:r w:rsidRPr="00F04B52">
              <w:t xml:space="preserve"> </w:t>
            </w:r>
            <w:proofErr w:type="spellStart"/>
            <w:r w:rsidRPr="00F04B52">
              <w:rPr>
                <w:rFonts w:ascii="Times New Roman" w:hAnsi="Times New Roman" w:cs="Times New Roman"/>
              </w:rPr>
              <w:t>دارید</w:t>
            </w:r>
            <w:proofErr w:type="spellEnd"/>
            <w:r w:rsidRPr="00F04B52">
              <w:rPr>
                <w:rFonts w:ascii="Times New Roman" w:hAnsi="Times New Roman" w:cs="Times New Roman"/>
              </w:rPr>
              <w:t>،</w:t>
            </w:r>
            <w:r w:rsidRPr="00F04B52">
              <w:t xml:space="preserve"> </w:t>
            </w:r>
            <w:proofErr w:type="spellStart"/>
            <w:r w:rsidRPr="00F04B52">
              <w:rPr>
                <w:rFonts w:ascii="Times New Roman" w:hAnsi="Times New Roman" w:cs="Times New Roman"/>
              </w:rPr>
              <w:t>لطفاً</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این</w:t>
            </w:r>
            <w:proofErr w:type="spellEnd"/>
            <w:r w:rsidRPr="00F04B52">
              <w:t xml:space="preserve"> </w:t>
            </w:r>
            <w:proofErr w:type="spellStart"/>
            <w:r w:rsidRPr="00F04B52">
              <w:rPr>
                <w:rFonts w:ascii="Times New Roman" w:hAnsi="Times New Roman" w:cs="Times New Roman"/>
              </w:rPr>
              <w:t>شماره</w:t>
            </w:r>
            <w:proofErr w:type="spellEnd"/>
            <w:r w:rsidRPr="00F04B52">
              <w:t xml:space="preserve"> </w:t>
            </w:r>
            <w:proofErr w:type="spellStart"/>
            <w:r w:rsidRPr="00F04B52">
              <w:rPr>
                <w:rFonts w:ascii="Times New Roman" w:hAnsi="Times New Roman" w:cs="Times New Roman"/>
              </w:rPr>
              <w:t>تلفن</w:t>
            </w:r>
            <w:proofErr w:type="spellEnd"/>
            <w:r w:rsidRPr="00F04B52">
              <w:t xml:space="preserve"> </w:t>
            </w:r>
            <w:proofErr w:type="spellStart"/>
            <w:r w:rsidRPr="00F04B52">
              <w:rPr>
                <w:rFonts w:ascii="Times New Roman" w:hAnsi="Times New Roman" w:cs="Times New Roman"/>
              </w:rPr>
              <w:t>کنید</w:t>
            </w:r>
            <w:proofErr w:type="spellEnd"/>
            <w:r w:rsidRPr="00F04B52">
              <w:t>: 50 14 13</w:t>
            </w:r>
          </w:p>
        </w:tc>
      </w:tr>
      <w:tr w:rsidR="004D324D" w:rsidRPr="00F04B52" w14:paraId="3ADDC6C9" w14:textId="77777777" w:rsidTr="00CE3E3C">
        <w:tc>
          <w:tcPr>
            <w:tcW w:w="2518" w:type="dxa"/>
            <w:vAlign w:val="center"/>
          </w:tcPr>
          <w:p w14:paraId="508544B4" w14:textId="77777777" w:rsidR="004D324D" w:rsidRPr="00F04B52" w:rsidRDefault="004D324D" w:rsidP="00F06808">
            <w:pPr>
              <w:pStyle w:val="BodyText-MPATemplate"/>
            </w:pPr>
            <w:r w:rsidRPr="00F04B52">
              <w:t xml:space="preserve">Dari / </w:t>
            </w:r>
            <w:proofErr w:type="spellStart"/>
            <w:r w:rsidRPr="00F04B52">
              <w:rPr>
                <w:rFonts w:ascii="Times New Roman" w:hAnsi="Times New Roman" w:cs="Times New Roman"/>
              </w:rPr>
              <w:t>دری</w:t>
            </w:r>
            <w:proofErr w:type="spellEnd"/>
          </w:p>
        </w:tc>
        <w:tc>
          <w:tcPr>
            <w:tcW w:w="6498" w:type="dxa"/>
            <w:vAlign w:val="center"/>
          </w:tcPr>
          <w:p w14:paraId="23A98EF3" w14:textId="77777777" w:rsidR="004D324D" w:rsidRPr="00F04B52" w:rsidRDefault="004D324D" w:rsidP="00F06808">
            <w:pPr>
              <w:pStyle w:val="BodyText-MPATemplate"/>
            </w:pPr>
            <w:proofErr w:type="spellStart"/>
            <w:r w:rsidRPr="00F04B52">
              <w:rPr>
                <w:rFonts w:ascii="Times New Roman" w:hAnsi="Times New Roman" w:cs="Times New Roman"/>
              </w:rPr>
              <w:t>اگر</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یک</w:t>
            </w:r>
            <w:proofErr w:type="spellEnd"/>
            <w:r w:rsidRPr="00F04B52">
              <w:t xml:space="preserve"> </w:t>
            </w:r>
            <w:proofErr w:type="spellStart"/>
            <w:r w:rsidRPr="00F04B52">
              <w:rPr>
                <w:rFonts w:ascii="Times New Roman" w:hAnsi="Times New Roman" w:cs="Times New Roman"/>
              </w:rPr>
              <w:t>ترجمان</w:t>
            </w:r>
            <w:proofErr w:type="spellEnd"/>
            <w:r w:rsidRPr="00F04B52">
              <w:t xml:space="preserve"> </w:t>
            </w:r>
            <w:proofErr w:type="spellStart"/>
            <w:r w:rsidRPr="00F04B52">
              <w:rPr>
                <w:rFonts w:ascii="Times New Roman" w:hAnsi="Times New Roman" w:cs="Times New Roman"/>
              </w:rPr>
              <w:t>شفاهی</w:t>
            </w:r>
            <w:proofErr w:type="spellEnd"/>
            <w:r w:rsidRPr="00F04B52">
              <w:t xml:space="preserve"> </w:t>
            </w:r>
            <w:proofErr w:type="spellStart"/>
            <w:r w:rsidRPr="00F04B52">
              <w:rPr>
                <w:rFonts w:ascii="Times New Roman" w:hAnsi="Times New Roman" w:cs="Times New Roman"/>
              </w:rPr>
              <w:t>نیاز</w:t>
            </w:r>
            <w:proofErr w:type="spellEnd"/>
            <w:r w:rsidRPr="00F04B52">
              <w:t xml:space="preserve"> </w:t>
            </w:r>
            <w:proofErr w:type="spellStart"/>
            <w:r w:rsidRPr="00F04B52">
              <w:rPr>
                <w:rFonts w:ascii="Times New Roman" w:hAnsi="Times New Roman" w:cs="Times New Roman"/>
              </w:rPr>
              <w:t>دارید</w:t>
            </w:r>
            <w:proofErr w:type="spellEnd"/>
            <w:r w:rsidRPr="00F04B52">
              <w:t xml:space="preserve"> </w:t>
            </w:r>
            <w:proofErr w:type="spellStart"/>
            <w:r w:rsidRPr="00F04B52">
              <w:rPr>
                <w:rFonts w:ascii="Times New Roman" w:hAnsi="Times New Roman" w:cs="Times New Roman"/>
              </w:rPr>
              <w:t>لطفاً</w:t>
            </w:r>
            <w:proofErr w:type="spellEnd"/>
            <w:r w:rsidRPr="00F04B52">
              <w:t xml:space="preserve"> </w:t>
            </w:r>
            <w:proofErr w:type="spellStart"/>
            <w:r w:rsidRPr="00F04B52">
              <w:rPr>
                <w:rFonts w:ascii="Times New Roman" w:hAnsi="Times New Roman" w:cs="Times New Roman"/>
              </w:rPr>
              <w:t>به</w:t>
            </w:r>
            <w:proofErr w:type="spellEnd"/>
            <w:r w:rsidRPr="00F04B52">
              <w:t xml:space="preserve"> </w:t>
            </w:r>
            <w:proofErr w:type="spellStart"/>
            <w:r w:rsidRPr="00F04B52">
              <w:rPr>
                <w:rFonts w:ascii="Times New Roman" w:hAnsi="Times New Roman" w:cs="Times New Roman"/>
              </w:rPr>
              <w:t>شمارۀ</w:t>
            </w:r>
            <w:proofErr w:type="spellEnd"/>
            <w:r w:rsidRPr="00F04B52">
              <w:t xml:space="preserve"> 131450 </w:t>
            </w:r>
            <w:proofErr w:type="spellStart"/>
            <w:r w:rsidRPr="00F04B52">
              <w:rPr>
                <w:rFonts w:ascii="Times New Roman" w:hAnsi="Times New Roman" w:cs="Times New Roman"/>
              </w:rPr>
              <w:t>زنگ</w:t>
            </w:r>
            <w:proofErr w:type="spellEnd"/>
            <w:r w:rsidRPr="00F04B52">
              <w:t xml:space="preserve"> </w:t>
            </w:r>
            <w:proofErr w:type="spellStart"/>
            <w:r w:rsidRPr="00F04B52">
              <w:rPr>
                <w:rFonts w:ascii="Times New Roman" w:hAnsi="Times New Roman" w:cs="Times New Roman"/>
              </w:rPr>
              <w:t>بزنید</w:t>
            </w:r>
            <w:proofErr w:type="spellEnd"/>
            <w:r w:rsidRPr="00F04B52">
              <w:t>.</w:t>
            </w:r>
          </w:p>
        </w:tc>
      </w:tr>
      <w:tr w:rsidR="004D324D" w:rsidRPr="00F04B52" w14:paraId="2ABB19E0" w14:textId="77777777" w:rsidTr="00CE3E3C">
        <w:tc>
          <w:tcPr>
            <w:tcW w:w="2518" w:type="dxa"/>
            <w:vAlign w:val="center"/>
          </w:tcPr>
          <w:p w14:paraId="691FE3EF" w14:textId="77777777" w:rsidR="004D324D" w:rsidRPr="00F04B52" w:rsidRDefault="004D324D" w:rsidP="00F06808">
            <w:pPr>
              <w:pStyle w:val="BodyText-MPATemplate"/>
            </w:pPr>
            <w:r w:rsidRPr="00F04B52">
              <w:t>Punjabi / </w:t>
            </w:r>
            <w:proofErr w:type="spellStart"/>
            <w:r w:rsidRPr="00F04B52">
              <w:rPr>
                <w:rFonts w:ascii="Nirmala UI" w:hAnsi="Nirmala UI" w:cs="Nirmala UI"/>
              </w:rPr>
              <w:t>ਪੰਜਾਬੀ</w:t>
            </w:r>
            <w:proofErr w:type="spellEnd"/>
          </w:p>
        </w:tc>
        <w:tc>
          <w:tcPr>
            <w:tcW w:w="6498" w:type="dxa"/>
            <w:vAlign w:val="center"/>
          </w:tcPr>
          <w:p w14:paraId="07783CA4" w14:textId="77777777" w:rsidR="004D324D" w:rsidRPr="00F04B52" w:rsidRDefault="004D324D" w:rsidP="00F06808">
            <w:pPr>
              <w:pStyle w:val="BodyText-MPATemplate"/>
            </w:pPr>
            <w:proofErr w:type="spellStart"/>
            <w:r w:rsidRPr="00F04B52">
              <w:rPr>
                <w:rFonts w:ascii="Nirmala UI" w:hAnsi="Nirmala UI" w:cs="Nirmala UI"/>
              </w:rPr>
              <w:t>ਜੇਕਰ</w:t>
            </w:r>
            <w:proofErr w:type="spellEnd"/>
            <w:r w:rsidRPr="00F04B52">
              <w:t xml:space="preserve"> </w:t>
            </w:r>
            <w:proofErr w:type="spellStart"/>
            <w:r w:rsidRPr="00F04B52">
              <w:rPr>
                <w:rFonts w:ascii="Nirmala UI" w:hAnsi="Nirmala UI" w:cs="Nirmala UI"/>
              </w:rPr>
              <w:t>ਤੁਹਾਨੂੰ</w:t>
            </w:r>
            <w:proofErr w:type="spellEnd"/>
            <w:r w:rsidRPr="00F04B52">
              <w:t xml:space="preserve"> </w:t>
            </w:r>
            <w:proofErr w:type="spellStart"/>
            <w:r w:rsidRPr="00F04B52">
              <w:rPr>
                <w:rFonts w:ascii="Nirmala UI" w:hAnsi="Nirmala UI" w:cs="Nirmala UI"/>
              </w:rPr>
              <w:t>ਕਿਸੇ</w:t>
            </w:r>
            <w:proofErr w:type="spellEnd"/>
            <w:r w:rsidRPr="00F04B52">
              <w:t xml:space="preserve"> </w:t>
            </w:r>
            <w:proofErr w:type="spellStart"/>
            <w:r w:rsidRPr="00F04B52">
              <w:rPr>
                <w:rFonts w:ascii="Nirmala UI" w:hAnsi="Nirmala UI" w:cs="Nirmala UI"/>
              </w:rPr>
              <w:t>ਦੁਭਾਸ਼ੀਏ</w:t>
            </w:r>
            <w:proofErr w:type="spellEnd"/>
            <w:r w:rsidRPr="00F04B52">
              <w:t xml:space="preserve"> </w:t>
            </w:r>
            <w:proofErr w:type="spellStart"/>
            <w:r w:rsidRPr="00F04B52">
              <w:rPr>
                <w:rFonts w:ascii="Nirmala UI" w:hAnsi="Nirmala UI" w:cs="Nirmala UI"/>
              </w:rPr>
              <w:t>ਦੀ</w:t>
            </w:r>
            <w:proofErr w:type="spellEnd"/>
            <w:r w:rsidRPr="00F04B52">
              <w:t xml:space="preserve"> </w:t>
            </w:r>
            <w:proofErr w:type="spellStart"/>
            <w:r w:rsidRPr="00F04B52">
              <w:rPr>
                <w:rFonts w:ascii="Nirmala UI" w:hAnsi="Nirmala UI" w:cs="Nirmala UI"/>
              </w:rPr>
              <w:t>ਲੋੜ</w:t>
            </w:r>
            <w:proofErr w:type="spellEnd"/>
            <w:r w:rsidRPr="00F04B52">
              <w:t xml:space="preserve"> </w:t>
            </w:r>
            <w:proofErr w:type="spellStart"/>
            <w:r w:rsidRPr="00F04B52">
              <w:rPr>
                <w:rFonts w:ascii="Nirmala UI" w:hAnsi="Nirmala UI" w:cs="Nirmala UI"/>
              </w:rPr>
              <w:t>ਹੈ</w:t>
            </w:r>
            <w:proofErr w:type="spellEnd"/>
            <w:r w:rsidRPr="00F04B52">
              <w:t xml:space="preserve"> </w:t>
            </w:r>
            <w:proofErr w:type="spellStart"/>
            <w:r w:rsidRPr="00F04B52">
              <w:rPr>
                <w:rFonts w:ascii="Nirmala UI" w:hAnsi="Nirmala UI" w:cs="Nirmala UI"/>
              </w:rPr>
              <w:t>ਤਾਂ</w:t>
            </w:r>
            <w:proofErr w:type="spellEnd"/>
            <w:r w:rsidRPr="00F04B52">
              <w:t xml:space="preserve"> </w:t>
            </w:r>
            <w:proofErr w:type="spellStart"/>
            <w:r w:rsidRPr="00F04B52">
              <w:rPr>
                <w:rFonts w:ascii="Nirmala UI" w:hAnsi="Nirmala UI" w:cs="Nirmala UI"/>
              </w:rPr>
              <w:t>ਕਿਰਪਾ</w:t>
            </w:r>
            <w:proofErr w:type="spellEnd"/>
            <w:r w:rsidRPr="00F04B52">
              <w:t xml:space="preserve"> </w:t>
            </w:r>
            <w:proofErr w:type="spellStart"/>
            <w:r w:rsidRPr="00F04B52">
              <w:rPr>
                <w:rFonts w:ascii="Nirmala UI" w:hAnsi="Nirmala UI" w:cs="Nirmala UI"/>
              </w:rPr>
              <w:t>ਕਰਕੇ</w:t>
            </w:r>
            <w:proofErr w:type="spellEnd"/>
            <w:r w:rsidRPr="00F04B52">
              <w:t xml:space="preserve"> </w:t>
            </w:r>
            <w:proofErr w:type="spellStart"/>
            <w:r w:rsidRPr="00F04B52">
              <w:rPr>
                <w:rFonts w:ascii="Nirmala UI" w:hAnsi="Nirmala UI" w:cs="Nirmala UI"/>
              </w:rPr>
              <w:t>ਫੋਨ</w:t>
            </w:r>
            <w:proofErr w:type="spellEnd"/>
            <w:r w:rsidRPr="00F04B52">
              <w:t xml:space="preserve"> </w:t>
            </w:r>
            <w:proofErr w:type="spellStart"/>
            <w:r w:rsidRPr="00F04B52">
              <w:rPr>
                <w:rFonts w:ascii="Nirmala UI" w:hAnsi="Nirmala UI" w:cs="Nirmala UI"/>
              </w:rPr>
              <w:t>ਕਰੋ</w:t>
            </w:r>
            <w:proofErr w:type="spellEnd"/>
            <w:r w:rsidRPr="00F04B52">
              <w:t>: 13 14 50</w:t>
            </w:r>
          </w:p>
        </w:tc>
      </w:tr>
      <w:tr w:rsidR="004D324D" w:rsidRPr="00F04B52" w14:paraId="5B620D53" w14:textId="77777777" w:rsidTr="00CE3E3C">
        <w:tc>
          <w:tcPr>
            <w:tcW w:w="2518" w:type="dxa"/>
            <w:vAlign w:val="center"/>
          </w:tcPr>
          <w:p w14:paraId="66DC65FD" w14:textId="77777777" w:rsidR="004D324D" w:rsidRPr="00F04B52" w:rsidRDefault="004D324D" w:rsidP="00F06808">
            <w:pPr>
              <w:pStyle w:val="BodyText-MPATemplate"/>
            </w:pPr>
            <w:r w:rsidRPr="00F04B52">
              <w:t>Tamil / </w:t>
            </w:r>
            <w:proofErr w:type="spellStart"/>
            <w:r w:rsidRPr="00F04B52">
              <w:rPr>
                <w:rFonts w:ascii="Nirmala UI" w:hAnsi="Nirmala UI" w:cs="Nirmala UI"/>
              </w:rPr>
              <w:t>தமிழ்</w:t>
            </w:r>
            <w:proofErr w:type="spellEnd"/>
          </w:p>
        </w:tc>
        <w:tc>
          <w:tcPr>
            <w:tcW w:w="6498" w:type="dxa"/>
            <w:vAlign w:val="center"/>
          </w:tcPr>
          <w:p w14:paraId="30417CEB" w14:textId="77777777" w:rsidR="004D324D" w:rsidRPr="00F04B52" w:rsidRDefault="004D324D" w:rsidP="00F06808">
            <w:pPr>
              <w:pStyle w:val="BodyText-MPATemplate"/>
            </w:pPr>
            <w:proofErr w:type="spellStart"/>
            <w:r w:rsidRPr="00F04B52">
              <w:rPr>
                <w:rFonts w:ascii="Nirmala UI" w:hAnsi="Nirmala UI" w:cs="Nirmala UI"/>
              </w:rPr>
              <w:t>உங்களுக்கு</w:t>
            </w:r>
            <w:proofErr w:type="spellEnd"/>
            <w:r w:rsidRPr="00F04B52">
              <w:t xml:space="preserve"> </w:t>
            </w:r>
            <w:proofErr w:type="spellStart"/>
            <w:r w:rsidRPr="00F04B52">
              <w:rPr>
                <w:rFonts w:ascii="Nirmala UI" w:hAnsi="Nirmala UI" w:cs="Nirmala UI"/>
              </w:rPr>
              <w:t>மொழிபெயர்த்துரைப்பாளர்</w:t>
            </w:r>
            <w:proofErr w:type="spellEnd"/>
            <w:r w:rsidRPr="00F04B52">
              <w:t xml:space="preserve"> </w:t>
            </w:r>
            <w:proofErr w:type="spellStart"/>
            <w:r w:rsidRPr="00F04B52">
              <w:rPr>
                <w:rFonts w:ascii="Nirmala UI" w:hAnsi="Nirmala UI" w:cs="Nirmala UI"/>
              </w:rPr>
              <w:t>ஒருவர்</w:t>
            </w:r>
            <w:proofErr w:type="spellEnd"/>
            <w:r w:rsidRPr="00F04B52">
              <w:t xml:space="preserve"> </w:t>
            </w:r>
            <w:proofErr w:type="spellStart"/>
            <w:r w:rsidRPr="00F04B52">
              <w:rPr>
                <w:rFonts w:ascii="Nirmala UI" w:hAnsi="Nirmala UI" w:cs="Nirmala UI"/>
              </w:rPr>
              <w:t>தேவைப்பட்டால்</w:t>
            </w:r>
            <w:proofErr w:type="spellEnd"/>
            <w:r w:rsidRPr="00F04B52">
              <w:t xml:space="preserve"> 13 14 50 </w:t>
            </w:r>
            <w:proofErr w:type="spellStart"/>
            <w:r w:rsidRPr="00F04B52">
              <w:rPr>
                <w:rFonts w:ascii="Nirmala UI" w:hAnsi="Nirmala UI" w:cs="Nirmala UI"/>
              </w:rPr>
              <w:t>என்ற</w:t>
            </w:r>
            <w:proofErr w:type="spellEnd"/>
            <w:r w:rsidRPr="00F04B52">
              <w:t xml:space="preserve"> </w:t>
            </w:r>
            <w:proofErr w:type="spellStart"/>
            <w:r w:rsidRPr="00F04B52">
              <w:rPr>
                <w:rFonts w:ascii="Nirmala UI" w:hAnsi="Nirmala UI" w:cs="Nirmala UI"/>
              </w:rPr>
              <w:t>எண்ணை</w:t>
            </w:r>
            <w:proofErr w:type="spellEnd"/>
            <w:r w:rsidRPr="00F04B52">
              <w:t xml:space="preserve"> </w:t>
            </w:r>
            <w:proofErr w:type="spellStart"/>
            <w:r w:rsidRPr="00F04B52">
              <w:rPr>
                <w:rFonts w:ascii="Nirmala UI" w:hAnsi="Nirmala UI" w:cs="Nirmala UI"/>
              </w:rPr>
              <w:t>அழைக்கவும்</w:t>
            </w:r>
            <w:proofErr w:type="spellEnd"/>
          </w:p>
        </w:tc>
      </w:tr>
      <w:tr w:rsidR="004D324D" w:rsidRPr="00F04B52" w14:paraId="263992AC" w14:textId="77777777" w:rsidTr="00CE3E3C">
        <w:tc>
          <w:tcPr>
            <w:tcW w:w="2518" w:type="dxa"/>
            <w:vAlign w:val="center"/>
          </w:tcPr>
          <w:p w14:paraId="5BA60DB4" w14:textId="77777777" w:rsidR="004D324D" w:rsidRPr="00F04B52" w:rsidRDefault="004D324D" w:rsidP="00F06808">
            <w:pPr>
              <w:pStyle w:val="BodyText-MPATemplate"/>
            </w:pPr>
            <w:r w:rsidRPr="00F04B52">
              <w:t>Greek / </w:t>
            </w:r>
            <w:proofErr w:type="spellStart"/>
            <w:r w:rsidRPr="00F04B52">
              <w:rPr>
                <w:rFonts w:ascii="Cambria" w:hAnsi="Cambria" w:cs="Cambria"/>
              </w:rPr>
              <w:t>Ελληνικά</w:t>
            </w:r>
            <w:proofErr w:type="spellEnd"/>
          </w:p>
        </w:tc>
        <w:tc>
          <w:tcPr>
            <w:tcW w:w="6498" w:type="dxa"/>
            <w:vAlign w:val="center"/>
          </w:tcPr>
          <w:p w14:paraId="0C68A975" w14:textId="77777777" w:rsidR="004D324D" w:rsidRPr="00F04B52" w:rsidRDefault="004D324D" w:rsidP="00F06808">
            <w:pPr>
              <w:pStyle w:val="BodyText-MPATemplate"/>
            </w:pPr>
            <w:proofErr w:type="spellStart"/>
            <w:r w:rsidRPr="00F04B52">
              <w:rPr>
                <w:rFonts w:ascii="Cambria" w:hAnsi="Cambria" w:cs="Cambria"/>
              </w:rPr>
              <w:t>Αν</w:t>
            </w:r>
            <w:proofErr w:type="spellEnd"/>
            <w:r w:rsidRPr="00F04B52">
              <w:t xml:space="preserve"> </w:t>
            </w:r>
            <w:proofErr w:type="spellStart"/>
            <w:r w:rsidRPr="00F04B52">
              <w:rPr>
                <w:rFonts w:ascii="Cambria" w:hAnsi="Cambria" w:cs="Cambria"/>
              </w:rPr>
              <w:t>χρειάζεστε</w:t>
            </w:r>
            <w:proofErr w:type="spellEnd"/>
            <w:r w:rsidRPr="00F04B52">
              <w:t xml:space="preserve"> </w:t>
            </w:r>
            <w:proofErr w:type="spellStart"/>
            <w:r w:rsidRPr="00F04B52">
              <w:rPr>
                <w:rFonts w:ascii="Cambria" w:hAnsi="Cambria" w:cs="Cambria"/>
              </w:rPr>
              <w:t>διερ</w:t>
            </w:r>
            <w:r w:rsidRPr="00F04B52">
              <w:rPr>
                <w:rFonts w:cs="Montserrat Light"/>
              </w:rPr>
              <w:t>μ</w:t>
            </w:r>
            <w:r w:rsidRPr="00F04B52">
              <w:rPr>
                <w:rFonts w:ascii="Cambria" w:hAnsi="Cambria" w:cs="Cambria"/>
              </w:rPr>
              <w:t>ηνέ</w:t>
            </w:r>
            <w:proofErr w:type="spellEnd"/>
            <w:r w:rsidRPr="00F04B52">
              <w:rPr>
                <w:rFonts w:ascii="Cambria" w:hAnsi="Cambria" w:cs="Cambria"/>
              </w:rPr>
              <w:t>α</w:t>
            </w:r>
            <w:r w:rsidRPr="00F04B52">
              <w:t xml:space="preserve">, </w:t>
            </w:r>
            <w:proofErr w:type="spellStart"/>
            <w:r w:rsidRPr="00F04B52">
              <w:rPr>
                <w:rFonts w:ascii="Cambria" w:hAnsi="Cambria" w:cs="Cambria"/>
              </w:rPr>
              <w:t>τηλεφωνήστε</w:t>
            </w:r>
            <w:proofErr w:type="spellEnd"/>
            <w:r w:rsidRPr="00F04B52">
              <w:t>: 13 14 50</w:t>
            </w:r>
          </w:p>
        </w:tc>
      </w:tr>
      <w:tr w:rsidR="004D324D" w:rsidRPr="00F04B52" w14:paraId="1802A1C7" w14:textId="77777777" w:rsidTr="00CE3E3C">
        <w:tc>
          <w:tcPr>
            <w:tcW w:w="2518" w:type="dxa"/>
            <w:vAlign w:val="center"/>
          </w:tcPr>
          <w:p w14:paraId="09BC878F" w14:textId="77777777" w:rsidR="004D324D" w:rsidRPr="00F04B52" w:rsidRDefault="004D324D" w:rsidP="00F06808">
            <w:pPr>
              <w:pStyle w:val="BodyText-MPATemplate"/>
            </w:pPr>
            <w:r w:rsidRPr="00F04B52">
              <w:t>Italian / Italiano</w:t>
            </w:r>
          </w:p>
        </w:tc>
        <w:tc>
          <w:tcPr>
            <w:tcW w:w="6498" w:type="dxa"/>
            <w:vAlign w:val="center"/>
          </w:tcPr>
          <w:p w14:paraId="20A93FD5" w14:textId="77777777" w:rsidR="004D324D" w:rsidRPr="00F04B52" w:rsidRDefault="004D324D" w:rsidP="00F06808">
            <w:pPr>
              <w:pStyle w:val="BodyText-MPATemplate"/>
            </w:pPr>
            <w:r w:rsidRPr="00F04B52">
              <w:t xml:space="preserve">Se </w:t>
            </w:r>
            <w:proofErr w:type="spellStart"/>
            <w:r w:rsidRPr="00F04B52">
              <w:t>hai</w:t>
            </w:r>
            <w:proofErr w:type="spellEnd"/>
            <w:r w:rsidRPr="00F04B52">
              <w:t xml:space="preserve"> </w:t>
            </w:r>
            <w:proofErr w:type="spellStart"/>
            <w:r w:rsidRPr="00F04B52">
              <w:t>bisogno</w:t>
            </w:r>
            <w:proofErr w:type="spellEnd"/>
            <w:r w:rsidRPr="00F04B52">
              <w:t xml:space="preserve"> di un </w:t>
            </w:r>
            <w:proofErr w:type="spellStart"/>
            <w:r w:rsidRPr="00F04B52">
              <w:t>interprete</w:t>
            </w:r>
            <w:proofErr w:type="spellEnd"/>
            <w:r w:rsidRPr="00F04B52">
              <w:t xml:space="preserve">, </w:t>
            </w:r>
            <w:proofErr w:type="spellStart"/>
            <w:r w:rsidRPr="00F04B52">
              <w:t>chiama</w:t>
            </w:r>
            <w:proofErr w:type="spellEnd"/>
            <w:r w:rsidRPr="00F04B52">
              <w:t>: 13 14 50</w:t>
            </w:r>
          </w:p>
        </w:tc>
      </w:tr>
      <w:tr w:rsidR="004D324D" w:rsidRPr="00F04B52" w14:paraId="0C2B5342" w14:textId="77777777" w:rsidTr="00CE3E3C">
        <w:tc>
          <w:tcPr>
            <w:tcW w:w="2518" w:type="dxa"/>
            <w:vAlign w:val="center"/>
          </w:tcPr>
          <w:p w14:paraId="38050923" w14:textId="77777777" w:rsidR="004D324D" w:rsidRPr="00F04B52" w:rsidRDefault="004D324D" w:rsidP="00F06808">
            <w:pPr>
              <w:pStyle w:val="BodyText-MPATemplate"/>
            </w:pPr>
            <w:proofErr w:type="spellStart"/>
            <w:r w:rsidRPr="00F04B52">
              <w:t>Hazaragi</w:t>
            </w:r>
            <w:proofErr w:type="spellEnd"/>
            <w:r w:rsidRPr="00F04B52">
              <w:t xml:space="preserve"> /  </w:t>
            </w:r>
            <w:proofErr w:type="spellStart"/>
            <w:r w:rsidRPr="00F04B52">
              <w:rPr>
                <w:rFonts w:ascii="Times New Roman" w:hAnsi="Times New Roman" w:cs="Times New Roman"/>
              </w:rPr>
              <w:t>هزاره</w:t>
            </w:r>
            <w:proofErr w:type="spellEnd"/>
            <w:r w:rsidRPr="00F04B52">
              <w:t xml:space="preserve"> </w:t>
            </w:r>
            <w:proofErr w:type="spellStart"/>
            <w:r w:rsidRPr="00F04B52">
              <w:rPr>
                <w:rFonts w:ascii="Times New Roman" w:hAnsi="Times New Roman" w:cs="Times New Roman"/>
              </w:rPr>
              <w:t>گی</w:t>
            </w:r>
            <w:proofErr w:type="spellEnd"/>
          </w:p>
        </w:tc>
        <w:tc>
          <w:tcPr>
            <w:tcW w:w="6498" w:type="dxa"/>
            <w:vAlign w:val="center"/>
          </w:tcPr>
          <w:p w14:paraId="343C663F" w14:textId="77777777" w:rsidR="004D324D" w:rsidRPr="00F04B52" w:rsidRDefault="004D324D" w:rsidP="00F06808">
            <w:pPr>
              <w:pStyle w:val="BodyText-MPATemplate"/>
            </w:pPr>
            <w:proofErr w:type="spellStart"/>
            <w:r w:rsidRPr="00F04B52">
              <w:rPr>
                <w:rFonts w:ascii="Times New Roman" w:hAnsi="Times New Roman" w:cs="Times New Roman"/>
              </w:rPr>
              <w:t>اگه</w:t>
            </w:r>
            <w:proofErr w:type="spellEnd"/>
            <w:r w:rsidRPr="00F04B52">
              <w:t xml:space="preserve"> </w:t>
            </w:r>
            <w:proofErr w:type="spellStart"/>
            <w:r w:rsidRPr="00F04B52">
              <w:rPr>
                <w:rFonts w:ascii="Times New Roman" w:hAnsi="Times New Roman" w:cs="Times New Roman"/>
              </w:rPr>
              <w:t>ده</w:t>
            </w:r>
            <w:proofErr w:type="spellEnd"/>
            <w:r w:rsidRPr="00F04B52">
              <w:t xml:space="preserve"> </w:t>
            </w:r>
            <w:proofErr w:type="spellStart"/>
            <w:r w:rsidRPr="00F04B52">
              <w:rPr>
                <w:rFonts w:ascii="Times New Roman" w:hAnsi="Times New Roman" w:cs="Times New Roman"/>
              </w:rPr>
              <w:t>ترجمان</w:t>
            </w:r>
            <w:proofErr w:type="spellEnd"/>
            <w:r w:rsidRPr="00F04B52">
              <w:t xml:space="preserve"> </w:t>
            </w:r>
            <w:proofErr w:type="spellStart"/>
            <w:r w:rsidRPr="00F04B52">
              <w:rPr>
                <w:rFonts w:ascii="Times New Roman" w:hAnsi="Times New Roman" w:cs="Times New Roman"/>
              </w:rPr>
              <w:t>ضرورت</w:t>
            </w:r>
            <w:proofErr w:type="spellEnd"/>
            <w:r w:rsidRPr="00F04B52">
              <w:t xml:space="preserve"> </w:t>
            </w:r>
            <w:proofErr w:type="spellStart"/>
            <w:r w:rsidRPr="00F04B52">
              <w:rPr>
                <w:rFonts w:ascii="Times New Roman" w:hAnsi="Times New Roman" w:cs="Times New Roman"/>
              </w:rPr>
              <w:t>ده</w:t>
            </w:r>
            <w:proofErr w:type="spellEnd"/>
            <w:r w:rsidRPr="00F04B52">
              <w:t xml:space="preserve"> </w:t>
            </w:r>
            <w:proofErr w:type="spellStart"/>
            <w:r w:rsidRPr="00F04B52">
              <w:rPr>
                <w:rFonts w:ascii="Times New Roman" w:hAnsi="Times New Roman" w:cs="Times New Roman"/>
              </w:rPr>
              <w:t>رید</w:t>
            </w:r>
            <w:proofErr w:type="spellEnd"/>
            <w:r w:rsidRPr="00F04B52">
              <w:rPr>
                <w:rFonts w:ascii="Times New Roman" w:hAnsi="Times New Roman" w:cs="Times New Roman"/>
              </w:rPr>
              <w:t>،</w:t>
            </w:r>
            <w:r w:rsidRPr="00F04B52">
              <w:t xml:space="preserve"> </w:t>
            </w:r>
            <w:proofErr w:type="spellStart"/>
            <w:r w:rsidRPr="00F04B52">
              <w:rPr>
                <w:rFonts w:ascii="Times New Roman" w:hAnsi="Times New Roman" w:cs="Times New Roman"/>
              </w:rPr>
              <w:t>لطفاً</w:t>
            </w:r>
            <w:proofErr w:type="spellEnd"/>
            <w:r w:rsidRPr="00F04B52">
              <w:t xml:space="preserve"> </w:t>
            </w:r>
            <w:proofErr w:type="spellStart"/>
            <w:r w:rsidRPr="00F04B52">
              <w:rPr>
                <w:rFonts w:ascii="Times New Roman" w:hAnsi="Times New Roman" w:cs="Times New Roman"/>
              </w:rPr>
              <w:t>ده</w:t>
            </w:r>
            <w:proofErr w:type="spellEnd"/>
            <w:r w:rsidRPr="00F04B52">
              <w:t xml:space="preserve"> </w:t>
            </w:r>
            <w:proofErr w:type="spellStart"/>
            <w:r w:rsidRPr="00F04B52">
              <w:rPr>
                <w:rFonts w:ascii="Times New Roman" w:hAnsi="Times New Roman" w:cs="Times New Roman"/>
              </w:rPr>
              <w:t>شماره</w:t>
            </w:r>
            <w:proofErr w:type="spellEnd"/>
            <w:r w:rsidRPr="00F04B52">
              <w:t xml:space="preserve"> 50 14 13  </w:t>
            </w:r>
            <w:proofErr w:type="spellStart"/>
            <w:r w:rsidRPr="00F04B52">
              <w:rPr>
                <w:rFonts w:ascii="Times New Roman" w:hAnsi="Times New Roman" w:cs="Times New Roman"/>
              </w:rPr>
              <w:t>تماس</w:t>
            </w:r>
            <w:proofErr w:type="spellEnd"/>
            <w:r w:rsidRPr="00F04B52">
              <w:t xml:space="preserve"> </w:t>
            </w:r>
            <w:proofErr w:type="spellStart"/>
            <w:r w:rsidRPr="00F04B52">
              <w:rPr>
                <w:rFonts w:ascii="Times New Roman" w:hAnsi="Times New Roman" w:cs="Times New Roman"/>
              </w:rPr>
              <w:t>بگیرید</w:t>
            </w:r>
            <w:proofErr w:type="spellEnd"/>
            <w:r w:rsidRPr="00F04B52">
              <w:t>.</w:t>
            </w:r>
          </w:p>
        </w:tc>
      </w:tr>
      <w:tr w:rsidR="004D324D" w:rsidRPr="00F04B52" w14:paraId="58E2686E" w14:textId="77777777" w:rsidTr="00CE3E3C">
        <w:tc>
          <w:tcPr>
            <w:tcW w:w="2518" w:type="dxa"/>
            <w:vAlign w:val="center"/>
          </w:tcPr>
          <w:p w14:paraId="7525D2AE" w14:textId="77777777" w:rsidR="004D324D" w:rsidRPr="00F04B52" w:rsidRDefault="004D324D" w:rsidP="00F06808">
            <w:pPr>
              <w:pStyle w:val="BodyText-MPATemplate"/>
            </w:pPr>
            <w:r w:rsidRPr="00F04B52">
              <w:t xml:space="preserve">Thai / </w:t>
            </w:r>
            <w:proofErr w:type="spellStart"/>
            <w:r w:rsidRPr="00F04B52">
              <w:rPr>
                <w:rFonts w:ascii="Leelawadee UI" w:hAnsi="Leelawadee UI" w:cs="Leelawadee UI"/>
              </w:rPr>
              <w:t>ภาษาไทย</w:t>
            </w:r>
            <w:proofErr w:type="spellEnd"/>
          </w:p>
        </w:tc>
        <w:tc>
          <w:tcPr>
            <w:tcW w:w="6498" w:type="dxa"/>
            <w:vAlign w:val="center"/>
          </w:tcPr>
          <w:p w14:paraId="471056E5" w14:textId="77777777" w:rsidR="004D324D" w:rsidRPr="00F04B52" w:rsidRDefault="004D324D" w:rsidP="00F06808">
            <w:pPr>
              <w:pStyle w:val="BodyText-MPATemplate"/>
            </w:pPr>
            <w:proofErr w:type="spellStart"/>
            <w:r w:rsidRPr="00F04B52">
              <w:rPr>
                <w:rFonts w:ascii="Leelawadee UI" w:hAnsi="Leelawadee UI" w:cs="Leelawadee UI"/>
              </w:rPr>
              <w:t>หากคุณต้องการล่าม</w:t>
            </w:r>
            <w:proofErr w:type="spellEnd"/>
            <w:r w:rsidRPr="00F04B52">
              <w:t xml:space="preserve"> </w:t>
            </w:r>
            <w:proofErr w:type="spellStart"/>
            <w:r w:rsidRPr="00F04B52">
              <w:rPr>
                <w:rFonts w:ascii="Leelawadee UI" w:hAnsi="Leelawadee UI" w:cs="Leelawadee UI"/>
              </w:rPr>
              <w:t>กรุณาโทรไปที่</w:t>
            </w:r>
            <w:proofErr w:type="spellEnd"/>
            <w:r w:rsidRPr="00F04B52">
              <w:t xml:space="preserve"> 13 14 50</w:t>
            </w:r>
          </w:p>
        </w:tc>
      </w:tr>
      <w:tr w:rsidR="004D324D" w:rsidRPr="00F04B52" w14:paraId="4BDD0723" w14:textId="77777777" w:rsidTr="00CE3E3C">
        <w:tc>
          <w:tcPr>
            <w:tcW w:w="2518" w:type="dxa"/>
            <w:vAlign w:val="center"/>
          </w:tcPr>
          <w:p w14:paraId="00CD2A9E" w14:textId="77777777" w:rsidR="004D324D" w:rsidRPr="00F04B52" w:rsidRDefault="004D324D" w:rsidP="00F06808">
            <w:pPr>
              <w:pStyle w:val="BodyText-MPATemplate"/>
            </w:pPr>
            <w:r w:rsidRPr="00F04B52">
              <w:t xml:space="preserve">Karen / </w:t>
            </w:r>
            <w:proofErr w:type="spellStart"/>
            <w:r w:rsidRPr="00F04B52">
              <w:rPr>
                <w:rFonts w:ascii="Myanmar Text" w:hAnsi="Myanmar Text" w:cs="Myanmar Text"/>
              </w:rPr>
              <w:t>ကညီကျိ</w:t>
            </w:r>
            <w:proofErr w:type="spellEnd"/>
            <w:r w:rsidRPr="00F04B52">
              <w:rPr>
                <w:rFonts w:ascii="Myanmar Text" w:hAnsi="Myanmar Text" w:cs="Myanmar Text"/>
              </w:rPr>
              <w:t>ၥ်</w:t>
            </w:r>
          </w:p>
        </w:tc>
        <w:tc>
          <w:tcPr>
            <w:tcW w:w="6498" w:type="dxa"/>
            <w:vAlign w:val="center"/>
          </w:tcPr>
          <w:p w14:paraId="59E89D07" w14:textId="77777777" w:rsidR="004D324D" w:rsidRPr="00F04B52" w:rsidRDefault="004D324D" w:rsidP="00F06808">
            <w:pPr>
              <w:pStyle w:val="BodyText-MPATemplate"/>
            </w:pPr>
            <w:proofErr w:type="spellStart"/>
            <w:r w:rsidRPr="00F04B52">
              <w:rPr>
                <w:rFonts w:ascii="Myanmar Text" w:hAnsi="Myanmar Text" w:cs="Myanmar Text"/>
              </w:rPr>
              <w:t>ဖဲနမ</w:t>
            </w:r>
            <w:proofErr w:type="spellEnd"/>
            <w:r w:rsidRPr="00F04B52">
              <w:rPr>
                <w:rFonts w:ascii="Myanmar Text" w:hAnsi="Myanmar Text" w:cs="Myanmar Text"/>
              </w:rPr>
              <w:t>့ၢ်</w:t>
            </w:r>
            <w:proofErr w:type="spellStart"/>
            <w:r w:rsidRPr="00F04B52">
              <w:rPr>
                <w:rFonts w:ascii="Myanmar Text" w:hAnsi="Myanmar Text" w:cs="Myanmar Text"/>
              </w:rPr>
              <w:t>လိ</w:t>
            </w:r>
            <w:proofErr w:type="spellEnd"/>
            <w:r w:rsidRPr="00F04B52">
              <w:rPr>
                <w:rFonts w:ascii="Myanmar Text" w:hAnsi="Myanmar Text" w:cs="Myanmar Text"/>
              </w:rPr>
              <w:t>ၣ်ဘၣ်ပှၤ</w:t>
            </w:r>
            <w:proofErr w:type="spellStart"/>
            <w:r w:rsidRPr="00F04B52">
              <w:rPr>
                <w:rFonts w:ascii="Myanmar Text" w:hAnsi="Myanmar Text" w:cs="Myanmar Text"/>
              </w:rPr>
              <w:t>ကတိၤကျိးထံတ</w:t>
            </w:r>
            <w:proofErr w:type="spellEnd"/>
            <w:r w:rsidRPr="00F04B52">
              <w:rPr>
                <w:rFonts w:ascii="Myanmar Text" w:hAnsi="Myanmar Text" w:cs="Myanmar Text"/>
              </w:rPr>
              <w:t>ၢ်တဂၤအခါ၀ံသးစူၤကိးဘၣ်</w:t>
            </w:r>
            <w:r w:rsidRPr="00F04B52">
              <w:t>-</w:t>
            </w:r>
            <w:r w:rsidRPr="00F04B52">
              <w:rPr>
                <w:rFonts w:ascii="Myanmar Text" w:hAnsi="Myanmar Text" w:cs="Myanmar Text"/>
              </w:rPr>
              <w:t>၁၃၁</w:t>
            </w:r>
            <w:r w:rsidRPr="00F04B52">
              <w:t xml:space="preserve"> </w:t>
            </w:r>
            <w:r w:rsidRPr="00F04B52">
              <w:rPr>
                <w:rFonts w:ascii="Myanmar Text" w:hAnsi="Myanmar Text" w:cs="Myanmar Text"/>
              </w:rPr>
              <w:t>၄၅၀</w:t>
            </w:r>
            <w:r w:rsidRPr="00F04B52">
              <w:t xml:space="preserve"> </w:t>
            </w:r>
            <w:proofErr w:type="spellStart"/>
            <w:r w:rsidRPr="00F04B52">
              <w:rPr>
                <w:rFonts w:ascii="Myanmar Text" w:hAnsi="Myanmar Text" w:cs="Myanmar Text"/>
              </w:rPr>
              <w:t>တက</w:t>
            </w:r>
            <w:proofErr w:type="spellEnd"/>
            <w:r w:rsidRPr="00F04B52">
              <w:rPr>
                <w:rFonts w:ascii="Myanmar Text" w:hAnsi="Myanmar Text" w:cs="Myanmar Text"/>
              </w:rPr>
              <w:t>့ၢ်</w:t>
            </w:r>
            <w:r w:rsidRPr="00F04B52">
              <w:t>.</w:t>
            </w:r>
          </w:p>
        </w:tc>
      </w:tr>
    </w:tbl>
    <w:p w14:paraId="796796BD" w14:textId="77777777" w:rsidR="004D324D" w:rsidRPr="002A3FF0" w:rsidRDefault="004D324D" w:rsidP="00F06808">
      <w:pPr>
        <w:pStyle w:val="BodyText-MPATemplate"/>
      </w:pPr>
    </w:p>
    <w:p w14:paraId="160EC660" w14:textId="77777777" w:rsidR="004D324D" w:rsidRDefault="004D324D" w:rsidP="00F06808">
      <w:pPr>
        <w:pStyle w:val="BodyText-MPATemplate"/>
      </w:pPr>
      <w:r w:rsidRPr="002A3FF0">
        <w:t>Telephone and Interpreter Service 13</w:t>
      </w:r>
      <w:r>
        <w:t xml:space="preserve"> </w:t>
      </w:r>
      <w:r w:rsidRPr="002A3FF0">
        <w:t>1</w:t>
      </w:r>
      <w:r>
        <w:t xml:space="preserve">4 </w:t>
      </w:r>
      <w:r w:rsidRPr="002A3FF0">
        <w:t>50 - Canberra and District - 24 hours a day, seven days a week</w:t>
      </w:r>
    </w:p>
    <w:bookmarkEnd w:id="20"/>
    <w:p w14:paraId="033F3DA7" w14:textId="77777777" w:rsidR="004D324D" w:rsidRPr="00C110B9" w:rsidRDefault="004D324D" w:rsidP="007A4599">
      <w:pPr>
        <w:pStyle w:val="HighestLevelHeading"/>
        <w:rPr>
          <w:sz w:val="12"/>
          <w:szCs w:val="12"/>
        </w:rPr>
      </w:pPr>
    </w:p>
    <w:sectPr w:rsidR="004D324D" w:rsidRPr="00C110B9" w:rsidSect="00F876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7F6E6" w14:textId="77777777" w:rsidR="002F16B8" w:rsidRDefault="002F16B8" w:rsidP="000B41DC">
      <w:pPr>
        <w:spacing w:after="0" w:line="240" w:lineRule="auto"/>
      </w:pPr>
      <w:r>
        <w:separator/>
      </w:r>
    </w:p>
  </w:endnote>
  <w:endnote w:type="continuationSeparator" w:id="0">
    <w:p w14:paraId="3D97D2F2" w14:textId="77777777" w:rsidR="002F16B8" w:rsidRDefault="002F16B8"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7A3E" w14:textId="77777777" w:rsidR="00FF7525" w:rsidRDefault="00FF75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9A6B4" w14:textId="08AE3258" w:rsidR="00FF7525" w:rsidRPr="00FF7525" w:rsidRDefault="00FF7525" w:rsidP="00FF7525">
    <w:pPr>
      <w:pStyle w:val="Footer"/>
      <w:jc w:val="center"/>
      <w:rPr>
        <w:rFonts w:ascii="Arial" w:hAnsi="Arial" w:cs="Arial"/>
        <w:sz w:val="14"/>
      </w:rPr>
    </w:pPr>
    <w:r w:rsidRPr="00FF7525">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6A810" w14:textId="0DDA3EF7" w:rsidR="00FF7525" w:rsidRPr="00FF7525" w:rsidRDefault="00FF7525" w:rsidP="00FF7525">
    <w:pPr>
      <w:pStyle w:val="Footer"/>
      <w:jc w:val="center"/>
      <w:rPr>
        <w:rFonts w:ascii="Arial" w:hAnsi="Arial" w:cs="Arial"/>
        <w:sz w:val="14"/>
      </w:rPr>
    </w:pPr>
    <w:r w:rsidRPr="00FF7525">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FF71B" w14:textId="28FE69FA" w:rsidR="004D324D" w:rsidRPr="005C1FAC" w:rsidRDefault="004D324D" w:rsidP="004D324D">
    <w:pPr>
      <w:pStyle w:val="Footer"/>
      <w:rPr>
        <w:rFonts w:ascii="Montserrat SemiBold" w:hAnsi="Montserrat SemiBold"/>
        <w:color w:val="000000" w:themeColor="text1"/>
        <w:sz w:val="20"/>
      </w:rPr>
    </w:pPr>
    <w:r w:rsidRPr="007A4599">
      <w:rPr>
        <w:rFonts w:ascii="Montserrat SemiBold" w:hAnsi="Montserrat SemiBold"/>
        <w:sz w:val="20"/>
      </w:rPr>
      <w:tab/>
    </w:r>
    <w:r w:rsidR="00134D7E">
      <w:rPr>
        <w:rFonts w:ascii="Montserrat SemiBold" w:hAnsi="Montserrat SemiBold"/>
        <w:sz w:val="20"/>
      </w:rPr>
      <w:t>April</w:t>
    </w:r>
    <w:r w:rsidR="000B66F4">
      <w:rPr>
        <w:rFonts w:ascii="Montserrat SemiBold" w:hAnsi="Montserrat SemiBold"/>
        <w:sz w:val="20"/>
      </w:rPr>
      <w:t xml:space="preserve"> 2026</w:t>
    </w:r>
    <w:r w:rsidRPr="008F23B6">
      <w:rPr>
        <w:rFonts w:ascii="Montserrat SemiBold" w:hAnsi="Montserrat SemiBold"/>
        <w:sz w:val="20"/>
      </w:rPr>
      <w:ptab w:relativeTo="margin" w:alignment="right" w:leader="none"/>
    </w:r>
    <w:r w:rsidRPr="008F23B6">
      <w:rPr>
        <w:rFonts w:ascii="Montserrat SemiBold" w:hAnsi="Montserrat SemiBold"/>
        <w:sz w:val="20"/>
      </w:rPr>
      <w:t>Page</w:t>
    </w:r>
    <w:r w:rsidRPr="00B50AAC">
      <w:rPr>
        <w:rFonts w:ascii="Montserrat SemiBold" w:hAnsi="Montserrat SemiBold"/>
        <w:sz w:val="20"/>
      </w:rPr>
      <w:t xml:space="preserve"> | </w:t>
    </w:r>
    <w:r w:rsidRPr="00B50AAC">
      <w:rPr>
        <w:rFonts w:ascii="Montserrat SemiBold" w:hAnsi="Montserrat SemiBold"/>
        <w:sz w:val="20"/>
      </w:rPr>
      <w:fldChar w:fldCharType="begin"/>
    </w:r>
    <w:r w:rsidRPr="00B50AAC">
      <w:rPr>
        <w:rFonts w:ascii="Montserrat SemiBold" w:hAnsi="Montserrat SemiBold"/>
        <w:sz w:val="20"/>
      </w:rPr>
      <w:instrText xml:space="preserve"> PAGE   \* MERGEFORMAT </w:instrText>
    </w:r>
    <w:r w:rsidRPr="00B50AAC">
      <w:rPr>
        <w:rFonts w:ascii="Montserrat SemiBold" w:hAnsi="Montserrat SemiBold"/>
        <w:sz w:val="20"/>
      </w:rPr>
      <w:fldChar w:fldCharType="separate"/>
    </w:r>
    <w:r>
      <w:rPr>
        <w:rFonts w:ascii="Montserrat SemiBold" w:hAnsi="Montserrat SemiBold"/>
        <w:sz w:val="20"/>
      </w:rPr>
      <w:t>9</w:t>
    </w:r>
    <w:r w:rsidRPr="00B50AAC">
      <w:rPr>
        <w:rFonts w:ascii="Montserrat SemiBold" w:hAnsi="Montserrat SemiBold"/>
        <w:noProof/>
        <w:sz w:val="20"/>
      </w:rPr>
      <w:fldChar w:fldCharType="end"/>
    </w:r>
  </w:p>
  <w:p w14:paraId="25E4FD0C" w14:textId="1DCE1EAE" w:rsidR="00617264" w:rsidRPr="00FF7525" w:rsidRDefault="00FF7525" w:rsidP="00FF7525">
    <w:pPr>
      <w:pStyle w:val="Footer"/>
      <w:jc w:val="center"/>
      <w:rPr>
        <w:rFonts w:ascii="Arial" w:hAnsi="Arial" w:cs="Arial"/>
        <w:color w:val="000000" w:themeColor="text1"/>
        <w:sz w:val="14"/>
      </w:rPr>
    </w:pPr>
    <w:r w:rsidRPr="00FF7525">
      <w:rPr>
        <w:rFonts w:ascii="Arial" w:hAnsi="Arial" w:cs="Arial"/>
        <w:color w:val="000000" w:themeColor="text1"/>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758A8" w14:textId="77777777" w:rsidR="002F16B8" w:rsidRDefault="002F16B8" w:rsidP="000B41DC">
      <w:pPr>
        <w:spacing w:after="0" w:line="240" w:lineRule="auto"/>
      </w:pPr>
      <w:r>
        <w:separator/>
      </w:r>
    </w:p>
  </w:footnote>
  <w:footnote w:type="continuationSeparator" w:id="0">
    <w:p w14:paraId="481012C7" w14:textId="77777777" w:rsidR="002F16B8" w:rsidRDefault="002F16B8"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733A" w14:textId="77777777" w:rsidR="00FF7525" w:rsidRDefault="00FF75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78D4" w14:textId="4A908BC4" w:rsidR="000B41DC" w:rsidRPr="00360361" w:rsidRDefault="000B41DC" w:rsidP="00360361">
    <w:pPr>
      <w:pStyle w:val="Header"/>
      <w:jc w:val="right"/>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A7AB8" w14:textId="53E4F0CC" w:rsidR="00B97B40" w:rsidRPr="00EB5464" w:rsidRDefault="00B97B40" w:rsidP="00360361">
    <w:pPr>
      <w:pStyle w:val="Header"/>
      <w:jc w:val="right"/>
      <w:rPr>
        <w:rFonts w:ascii="Montserrat SemiBold" w:hAnsi="Montserrat SemiBold"/>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EC95" w14:textId="5D67A89C" w:rsidR="00AE467E" w:rsidRPr="005C1FAC" w:rsidRDefault="00AE467E" w:rsidP="00AE467E">
    <w:pPr>
      <w:pStyle w:val="Header"/>
      <w:jc w:val="center"/>
      <w:rPr>
        <w:rFonts w:ascii="Montserrat SemiBold" w:hAnsi="Montserrat SemiBold"/>
        <w:sz w:val="20"/>
        <w:szCs w:val="20"/>
      </w:rPr>
    </w:pPr>
    <w:r>
      <w:rPr>
        <w:rFonts w:ascii="Montserrat SemiBold" w:hAnsi="Montserrat SemiBold"/>
        <w:sz w:val="20"/>
        <w:szCs w:val="20"/>
      </w:rPr>
      <w:t>MAJOR PLAN AMENDMENT</w:t>
    </w:r>
    <w:r w:rsidRPr="005C1FAC">
      <w:rPr>
        <w:rFonts w:ascii="Montserrat SemiBold" w:hAnsi="Montserrat SemiBold"/>
        <w:sz w:val="20"/>
        <w:szCs w:val="20"/>
      </w:rPr>
      <w:t xml:space="preserve"> </w:t>
    </w:r>
    <w:r>
      <w:rPr>
        <w:rFonts w:ascii="Montserrat SemiBold" w:hAnsi="Montserrat SemiBold"/>
        <w:sz w:val="20"/>
        <w:szCs w:val="20"/>
      </w:rPr>
      <w:t>06 – APPROVED VERSION</w:t>
    </w:r>
  </w:p>
  <w:p w14:paraId="7F38FCAA" w14:textId="77777777" w:rsidR="00617264" w:rsidRPr="005C1FAC" w:rsidRDefault="00617264" w:rsidP="005C1FAC">
    <w:pPr>
      <w:pStyle w:val="Header"/>
      <w:jc w:val="center"/>
      <w:rPr>
        <w:rFonts w:ascii="Montserrat SemiBold" w:hAnsi="Montserrat SemiBold"/>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26BF"/>
    <w:multiLevelType w:val="hybridMultilevel"/>
    <w:tmpl w:val="36828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21648"/>
    <w:multiLevelType w:val="hybridMultilevel"/>
    <w:tmpl w:val="FF7E3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E3730"/>
    <w:multiLevelType w:val="hybridMultilevel"/>
    <w:tmpl w:val="CF1CDC6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4787ECD"/>
    <w:multiLevelType w:val="hybridMultilevel"/>
    <w:tmpl w:val="0C1CEA0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8576A6"/>
    <w:multiLevelType w:val="hybridMultilevel"/>
    <w:tmpl w:val="10341AB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6" w15:restartNumberingAfterBreak="0">
    <w:nsid w:val="20F34D40"/>
    <w:multiLevelType w:val="hybridMultilevel"/>
    <w:tmpl w:val="AEE04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E17B9F"/>
    <w:multiLevelType w:val="hybridMultilevel"/>
    <w:tmpl w:val="9CB6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C666D"/>
    <w:multiLevelType w:val="hybridMultilevel"/>
    <w:tmpl w:val="84E4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6644A0E2"/>
    <w:lvl w:ilvl="0" w:tplc="6DBAF65E">
      <w:start w:val="1"/>
      <w:numFmt w:val="decimal"/>
      <w:pStyle w:val="CS-Paragraphnumbering"/>
      <w:lvlText w:val="%1."/>
      <w:lvlJc w:val="left"/>
      <w:pPr>
        <w:ind w:left="720" w:hanging="360"/>
      </w:pPr>
      <w:rPr>
        <w:sz w:val="24"/>
        <w:szCs w:val="24"/>
      </w:rPr>
    </w:lvl>
    <w:lvl w:ilvl="1" w:tplc="0C090001">
      <w:start w:val="1"/>
      <w:numFmt w:val="bullet"/>
      <w:lvlText w:val=""/>
      <w:lvlJc w:val="left"/>
      <w:pPr>
        <w:ind w:left="1440" w:hanging="360"/>
      </w:pPr>
      <w:rPr>
        <w:rFonts w:ascii="Symbol" w:hAnsi="Symbol" w:hint="default"/>
      </w:rPr>
    </w:lvl>
    <w:lvl w:ilvl="2" w:tplc="B01A52C2">
      <w:numFmt w:val="bullet"/>
      <w:lvlText w:val="-"/>
      <w:lvlJc w:val="left"/>
      <w:pPr>
        <w:ind w:left="2340" w:hanging="360"/>
      </w:pPr>
      <w:rPr>
        <w:rFonts w:ascii="Calibri" w:eastAsiaTheme="minorHAnsi"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D50767"/>
    <w:multiLevelType w:val="hybridMultilevel"/>
    <w:tmpl w:val="1160EA38"/>
    <w:lvl w:ilvl="0" w:tplc="9CD40326">
      <w:numFmt w:val="bullet"/>
      <w:lvlText w:val="•"/>
      <w:lvlJc w:val="left"/>
      <w:pPr>
        <w:ind w:left="720" w:hanging="360"/>
      </w:pPr>
      <w:rPr>
        <w:rFonts w:ascii="Montserrat Light" w:eastAsiaTheme="minorHAnsi" w:hAnsi="Montserrat Light"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041BB7"/>
    <w:multiLevelType w:val="multilevel"/>
    <w:tmpl w:val="69566DF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2"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pStyle w:val="HighlightText"/>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8594DF9"/>
    <w:multiLevelType w:val="hybridMultilevel"/>
    <w:tmpl w:val="078A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6992835">
    <w:abstractNumId w:val="1"/>
  </w:num>
  <w:num w:numId="2" w16cid:durableId="1038748821">
    <w:abstractNumId w:val="12"/>
  </w:num>
  <w:num w:numId="3" w16cid:durableId="1638146335">
    <w:abstractNumId w:val="11"/>
  </w:num>
  <w:num w:numId="4" w16cid:durableId="2102025435">
    <w:abstractNumId w:val="13"/>
  </w:num>
  <w:num w:numId="5" w16cid:durableId="680201534">
    <w:abstractNumId w:val="9"/>
  </w:num>
  <w:num w:numId="6" w16cid:durableId="902301139">
    <w:abstractNumId w:val="3"/>
  </w:num>
  <w:num w:numId="7" w16cid:durableId="559826042">
    <w:abstractNumId w:val="7"/>
  </w:num>
  <w:num w:numId="8" w16cid:durableId="440297466">
    <w:abstractNumId w:val="8"/>
  </w:num>
  <w:num w:numId="9" w16cid:durableId="756173780">
    <w:abstractNumId w:val="2"/>
  </w:num>
  <w:num w:numId="10" w16cid:durableId="836847647">
    <w:abstractNumId w:val="5"/>
  </w:num>
  <w:num w:numId="11" w16cid:durableId="1251504342">
    <w:abstractNumId w:val="6"/>
  </w:num>
  <w:num w:numId="12" w16cid:durableId="1696033048">
    <w:abstractNumId w:val="0"/>
  </w:num>
  <w:num w:numId="13" w16cid:durableId="112556101">
    <w:abstractNumId w:val="10"/>
  </w:num>
  <w:num w:numId="14" w16cid:durableId="164168790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4492"/>
    <w:rsid w:val="000138B2"/>
    <w:rsid w:val="00013B2B"/>
    <w:rsid w:val="00021414"/>
    <w:rsid w:val="00024F5E"/>
    <w:rsid w:val="0002631A"/>
    <w:rsid w:val="00026DBB"/>
    <w:rsid w:val="00027694"/>
    <w:rsid w:val="00027DBB"/>
    <w:rsid w:val="000318E2"/>
    <w:rsid w:val="00032552"/>
    <w:rsid w:val="00032D57"/>
    <w:rsid w:val="00033719"/>
    <w:rsid w:val="000350B2"/>
    <w:rsid w:val="0003660A"/>
    <w:rsid w:val="0004334C"/>
    <w:rsid w:val="00043770"/>
    <w:rsid w:val="00044B1F"/>
    <w:rsid w:val="00045AEF"/>
    <w:rsid w:val="00045D57"/>
    <w:rsid w:val="000472C0"/>
    <w:rsid w:val="00047748"/>
    <w:rsid w:val="000527E1"/>
    <w:rsid w:val="00052DE3"/>
    <w:rsid w:val="00052E9F"/>
    <w:rsid w:val="000572A1"/>
    <w:rsid w:val="000713C6"/>
    <w:rsid w:val="00074A4D"/>
    <w:rsid w:val="00074F0C"/>
    <w:rsid w:val="00075EC2"/>
    <w:rsid w:val="00076E06"/>
    <w:rsid w:val="0007799D"/>
    <w:rsid w:val="00082398"/>
    <w:rsid w:val="00083715"/>
    <w:rsid w:val="000943B8"/>
    <w:rsid w:val="0009480C"/>
    <w:rsid w:val="00095AD5"/>
    <w:rsid w:val="00096442"/>
    <w:rsid w:val="000A00F5"/>
    <w:rsid w:val="000A06A7"/>
    <w:rsid w:val="000A44A2"/>
    <w:rsid w:val="000A4AEB"/>
    <w:rsid w:val="000A5141"/>
    <w:rsid w:val="000B41DC"/>
    <w:rsid w:val="000B4BA5"/>
    <w:rsid w:val="000B5100"/>
    <w:rsid w:val="000B66F4"/>
    <w:rsid w:val="000C3354"/>
    <w:rsid w:val="000C4CF5"/>
    <w:rsid w:val="000C6A63"/>
    <w:rsid w:val="000D4FA1"/>
    <w:rsid w:val="000D76D3"/>
    <w:rsid w:val="000D7E80"/>
    <w:rsid w:val="000E0A05"/>
    <w:rsid w:val="000E149D"/>
    <w:rsid w:val="000E1EE4"/>
    <w:rsid w:val="000E314D"/>
    <w:rsid w:val="000E3468"/>
    <w:rsid w:val="000E587F"/>
    <w:rsid w:val="000E6759"/>
    <w:rsid w:val="000E742E"/>
    <w:rsid w:val="000F0C0E"/>
    <w:rsid w:val="000F0D91"/>
    <w:rsid w:val="000F1D29"/>
    <w:rsid w:val="000F1DCE"/>
    <w:rsid w:val="000F2B53"/>
    <w:rsid w:val="000F48F5"/>
    <w:rsid w:val="000F532C"/>
    <w:rsid w:val="00100F32"/>
    <w:rsid w:val="00101B28"/>
    <w:rsid w:val="0010268E"/>
    <w:rsid w:val="00104178"/>
    <w:rsid w:val="0010707C"/>
    <w:rsid w:val="001101A7"/>
    <w:rsid w:val="00110772"/>
    <w:rsid w:val="00111453"/>
    <w:rsid w:val="0011254B"/>
    <w:rsid w:val="001154B0"/>
    <w:rsid w:val="00121A46"/>
    <w:rsid w:val="00121E72"/>
    <w:rsid w:val="00122D76"/>
    <w:rsid w:val="001274A4"/>
    <w:rsid w:val="0012783D"/>
    <w:rsid w:val="0013347B"/>
    <w:rsid w:val="00134D7E"/>
    <w:rsid w:val="001413AA"/>
    <w:rsid w:val="001436E3"/>
    <w:rsid w:val="001441D5"/>
    <w:rsid w:val="00144927"/>
    <w:rsid w:val="00150E45"/>
    <w:rsid w:val="001517AD"/>
    <w:rsid w:val="0015288C"/>
    <w:rsid w:val="001540EA"/>
    <w:rsid w:val="00154FAF"/>
    <w:rsid w:val="001562B9"/>
    <w:rsid w:val="001569BC"/>
    <w:rsid w:val="00162E10"/>
    <w:rsid w:val="0016562A"/>
    <w:rsid w:val="00170A9C"/>
    <w:rsid w:val="00170F8E"/>
    <w:rsid w:val="00175F73"/>
    <w:rsid w:val="001852B3"/>
    <w:rsid w:val="00194BA0"/>
    <w:rsid w:val="00197006"/>
    <w:rsid w:val="001A1352"/>
    <w:rsid w:val="001B16B1"/>
    <w:rsid w:val="001B27FA"/>
    <w:rsid w:val="001B3451"/>
    <w:rsid w:val="001C6CD9"/>
    <w:rsid w:val="001D04C2"/>
    <w:rsid w:val="001D2A85"/>
    <w:rsid w:val="001D2CBE"/>
    <w:rsid w:val="001D3A29"/>
    <w:rsid w:val="001D3F1B"/>
    <w:rsid w:val="001D41B6"/>
    <w:rsid w:val="001D5081"/>
    <w:rsid w:val="001D6E43"/>
    <w:rsid w:val="001E0584"/>
    <w:rsid w:val="001E62A8"/>
    <w:rsid w:val="001E754A"/>
    <w:rsid w:val="001E7B07"/>
    <w:rsid w:val="001F1005"/>
    <w:rsid w:val="001F458A"/>
    <w:rsid w:val="00202E8E"/>
    <w:rsid w:val="00206B1E"/>
    <w:rsid w:val="00215A88"/>
    <w:rsid w:val="00220C14"/>
    <w:rsid w:val="00220E83"/>
    <w:rsid w:val="002238E9"/>
    <w:rsid w:val="002239F7"/>
    <w:rsid w:val="00223E6C"/>
    <w:rsid w:val="002249F5"/>
    <w:rsid w:val="00225FE7"/>
    <w:rsid w:val="00231FF2"/>
    <w:rsid w:val="002340F6"/>
    <w:rsid w:val="00242698"/>
    <w:rsid w:val="0024549A"/>
    <w:rsid w:val="00245C23"/>
    <w:rsid w:val="00246841"/>
    <w:rsid w:val="00247C97"/>
    <w:rsid w:val="00250191"/>
    <w:rsid w:val="00252ED0"/>
    <w:rsid w:val="00255130"/>
    <w:rsid w:val="00255404"/>
    <w:rsid w:val="002619D0"/>
    <w:rsid w:val="00262A1C"/>
    <w:rsid w:val="00263928"/>
    <w:rsid w:val="00266785"/>
    <w:rsid w:val="0026692F"/>
    <w:rsid w:val="002706C1"/>
    <w:rsid w:val="002746B2"/>
    <w:rsid w:val="00277375"/>
    <w:rsid w:val="0027768D"/>
    <w:rsid w:val="00280874"/>
    <w:rsid w:val="00283666"/>
    <w:rsid w:val="00287405"/>
    <w:rsid w:val="002900B8"/>
    <w:rsid w:val="0029366A"/>
    <w:rsid w:val="0029402A"/>
    <w:rsid w:val="00296EB3"/>
    <w:rsid w:val="002A3CF5"/>
    <w:rsid w:val="002A6CB8"/>
    <w:rsid w:val="002B2B64"/>
    <w:rsid w:val="002C47B0"/>
    <w:rsid w:val="002C4EB3"/>
    <w:rsid w:val="002C57FC"/>
    <w:rsid w:val="002C7929"/>
    <w:rsid w:val="002D39EC"/>
    <w:rsid w:val="002D61FF"/>
    <w:rsid w:val="002E0F01"/>
    <w:rsid w:val="002E1C69"/>
    <w:rsid w:val="002E6676"/>
    <w:rsid w:val="002F16B8"/>
    <w:rsid w:val="002F1AE0"/>
    <w:rsid w:val="002F6389"/>
    <w:rsid w:val="00300E7F"/>
    <w:rsid w:val="003053F4"/>
    <w:rsid w:val="003077A4"/>
    <w:rsid w:val="00312B97"/>
    <w:rsid w:val="0031702C"/>
    <w:rsid w:val="0031721E"/>
    <w:rsid w:val="00317B51"/>
    <w:rsid w:val="0032377C"/>
    <w:rsid w:val="00323E45"/>
    <w:rsid w:val="00324462"/>
    <w:rsid w:val="0032486D"/>
    <w:rsid w:val="0032648E"/>
    <w:rsid w:val="0033125D"/>
    <w:rsid w:val="00336511"/>
    <w:rsid w:val="003402DA"/>
    <w:rsid w:val="00342883"/>
    <w:rsid w:val="00353915"/>
    <w:rsid w:val="0035593B"/>
    <w:rsid w:val="00357BCA"/>
    <w:rsid w:val="00360361"/>
    <w:rsid w:val="00361F75"/>
    <w:rsid w:val="00363ED3"/>
    <w:rsid w:val="00366DAB"/>
    <w:rsid w:val="003731C3"/>
    <w:rsid w:val="003743D7"/>
    <w:rsid w:val="00375079"/>
    <w:rsid w:val="00376AC3"/>
    <w:rsid w:val="003825BB"/>
    <w:rsid w:val="003826C0"/>
    <w:rsid w:val="00382AB8"/>
    <w:rsid w:val="00383EC1"/>
    <w:rsid w:val="003846D7"/>
    <w:rsid w:val="00386226"/>
    <w:rsid w:val="0038776F"/>
    <w:rsid w:val="00387E09"/>
    <w:rsid w:val="00391D99"/>
    <w:rsid w:val="003934B6"/>
    <w:rsid w:val="003A4BAB"/>
    <w:rsid w:val="003B0646"/>
    <w:rsid w:val="003B0CFC"/>
    <w:rsid w:val="003B107D"/>
    <w:rsid w:val="003B1712"/>
    <w:rsid w:val="003B2A1A"/>
    <w:rsid w:val="003C03DA"/>
    <w:rsid w:val="003C3409"/>
    <w:rsid w:val="003D05BD"/>
    <w:rsid w:val="003D4335"/>
    <w:rsid w:val="003D5194"/>
    <w:rsid w:val="003D51EF"/>
    <w:rsid w:val="003D543A"/>
    <w:rsid w:val="003D74F7"/>
    <w:rsid w:val="003E0427"/>
    <w:rsid w:val="003E76C8"/>
    <w:rsid w:val="003F0A7D"/>
    <w:rsid w:val="003F620E"/>
    <w:rsid w:val="0040114B"/>
    <w:rsid w:val="0040167E"/>
    <w:rsid w:val="00401886"/>
    <w:rsid w:val="00402029"/>
    <w:rsid w:val="004025D1"/>
    <w:rsid w:val="00403003"/>
    <w:rsid w:val="004102A5"/>
    <w:rsid w:val="0041339A"/>
    <w:rsid w:val="0041651A"/>
    <w:rsid w:val="00417011"/>
    <w:rsid w:val="00423AB7"/>
    <w:rsid w:val="00432E57"/>
    <w:rsid w:val="0044712D"/>
    <w:rsid w:val="0045215A"/>
    <w:rsid w:val="00454B9D"/>
    <w:rsid w:val="00454E56"/>
    <w:rsid w:val="0045541C"/>
    <w:rsid w:val="00456499"/>
    <w:rsid w:val="004603F3"/>
    <w:rsid w:val="00460C58"/>
    <w:rsid w:val="00470AD1"/>
    <w:rsid w:val="004739FE"/>
    <w:rsid w:val="00482FD0"/>
    <w:rsid w:val="0048643A"/>
    <w:rsid w:val="004865A9"/>
    <w:rsid w:val="00487741"/>
    <w:rsid w:val="00495C61"/>
    <w:rsid w:val="004972ED"/>
    <w:rsid w:val="004A4E70"/>
    <w:rsid w:val="004B22C4"/>
    <w:rsid w:val="004B7576"/>
    <w:rsid w:val="004C1F17"/>
    <w:rsid w:val="004C6004"/>
    <w:rsid w:val="004D324D"/>
    <w:rsid w:val="004D3FAC"/>
    <w:rsid w:val="004D5235"/>
    <w:rsid w:val="004E1FDD"/>
    <w:rsid w:val="004E40BF"/>
    <w:rsid w:val="004E485D"/>
    <w:rsid w:val="004E7EC1"/>
    <w:rsid w:val="004F0D2F"/>
    <w:rsid w:val="004F0DEF"/>
    <w:rsid w:val="004F273F"/>
    <w:rsid w:val="004F4755"/>
    <w:rsid w:val="004F58A9"/>
    <w:rsid w:val="005026DF"/>
    <w:rsid w:val="00503E0B"/>
    <w:rsid w:val="005047EA"/>
    <w:rsid w:val="005115EF"/>
    <w:rsid w:val="0051211B"/>
    <w:rsid w:val="0051300F"/>
    <w:rsid w:val="00514801"/>
    <w:rsid w:val="0051593E"/>
    <w:rsid w:val="00521110"/>
    <w:rsid w:val="00523B65"/>
    <w:rsid w:val="0052519D"/>
    <w:rsid w:val="00531603"/>
    <w:rsid w:val="00531D15"/>
    <w:rsid w:val="00536629"/>
    <w:rsid w:val="00540FE7"/>
    <w:rsid w:val="00545C84"/>
    <w:rsid w:val="00553918"/>
    <w:rsid w:val="00556598"/>
    <w:rsid w:val="00560002"/>
    <w:rsid w:val="00561880"/>
    <w:rsid w:val="005635EC"/>
    <w:rsid w:val="00567DAE"/>
    <w:rsid w:val="005708B5"/>
    <w:rsid w:val="00570C8C"/>
    <w:rsid w:val="00571BE1"/>
    <w:rsid w:val="0057441C"/>
    <w:rsid w:val="005774CE"/>
    <w:rsid w:val="00583191"/>
    <w:rsid w:val="005845C5"/>
    <w:rsid w:val="005845FA"/>
    <w:rsid w:val="0058505E"/>
    <w:rsid w:val="005873CF"/>
    <w:rsid w:val="0059021E"/>
    <w:rsid w:val="00593E34"/>
    <w:rsid w:val="005A5117"/>
    <w:rsid w:val="005A5BFA"/>
    <w:rsid w:val="005A7D96"/>
    <w:rsid w:val="005B1D16"/>
    <w:rsid w:val="005B72B7"/>
    <w:rsid w:val="005C0AF6"/>
    <w:rsid w:val="005C1FAC"/>
    <w:rsid w:val="005C2F68"/>
    <w:rsid w:val="005C3AC0"/>
    <w:rsid w:val="005C4A7E"/>
    <w:rsid w:val="005C4AC5"/>
    <w:rsid w:val="005C5DFF"/>
    <w:rsid w:val="005C5FE9"/>
    <w:rsid w:val="005C66C9"/>
    <w:rsid w:val="005D071D"/>
    <w:rsid w:val="005D0D37"/>
    <w:rsid w:val="005D7B93"/>
    <w:rsid w:val="005E3332"/>
    <w:rsid w:val="005E48B4"/>
    <w:rsid w:val="005E52EF"/>
    <w:rsid w:val="005F20AB"/>
    <w:rsid w:val="005F3A3B"/>
    <w:rsid w:val="005F3F95"/>
    <w:rsid w:val="005F71B7"/>
    <w:rsid w:val="00604A4A"/>
    <w:rsid w:val="00606301"/>
    <w:rsid w:val="00607183"/>
    <w:rsid w:val="0060720B"/>
    <w:rsid w:val="00615114"/>
    <w:rsid w:val="006170F5"/>
    <w:rsid w:val="00617264"/>
    <w:rsid w:val="0061729D"/>
    <w:rsid w:val="00631C04"/>
    <w:rsid w:val="00632C6B"/>
    <w:rsid w:val="006373E5"/>
    <w:rsid w:val="006378B7"/>
    <w:rsid w:val="00641CCF"/>
    <w:rsid w:val="00642AB4"/>
    <w:rsid w:val="00644384"/>
    <w:rsid w:val="0064520E"/>
    <w:rsid w:val="00645694"/>
    <w:rsid w:val="00653AD2"/>
    <w:rsid w:val="006556C8"/>
    <w:rsid w:val="006612C3"/>
    <w:rsid w:val="00662F27"/>
    <w:rsid w:val="00672725"/>
    <w:rsid w:val="0067311B"/>
    <w:rsid w:val="00673B73"/>
    <w:rsid w:val="00674753"/>
    <w:rsid w:val="0067717C"/>
    <w:rsid w:val="0069039D"/>
    <w:rsid w:val="006913A0"/>
    <w:rsid w:val="00691EDA"/>
    <w:rsid w:val="0069356D"/>
    <w:rsid w:val="00695C3E"/>
    <w:rsid w:val="006A1290"/>
    <w:rsid w:val="006A1E60"/>
    <w:rsid w:val="006A49F7"/>
    <w:rsid w:val="006A6AC0"/>
    <w:rsid w:val="006B4074"/>
    <w:rsid w:val="006C4E6C"/>
    <w:rsid w:val="006C63A2"/>
    <w:rsid w:val="006C73BB"/>
    <w:rsid w:val="006D03B9"/>
    <w:rsid w:val="006D080D"/>
    <w:rsid w:val="006D3354"/>
    <w:rsid w:val="006D4FC1"/>
    <w:rsid w:val="006D5E8C"/>
    <w:rsid w:val="006E1F1E"/>
    <w:rsid w:val="006E2A3B"/>
    <w:rsid w:val="006E377C"/>
    <w:rsid w:val="006E6232"/>
    <w:rsid w:val="006E6E99"/>
    <w:rsid w:val="006F02D2"/>
    <w:rsid w:val="006F032F"/>
    <w:rsid w:val="006F158C"/>
    <w:rsid w:val="0070137C"/>
    <w:rsid w:val="00702B23"/>
    <w:rsid w:val="00702F35"/>
    <w:rsid w:val="007033D6"/>
    <w:rsid w:val="00703EE2"/>
    <w:rsid w:val="00705971"/>
    <w:rsid w:val="00706B44"/>
    <w:rsid w:val="00706C02"/>
    <w:rsid w:val="007077A8"/>
    <w:rsid w:val="00707DF7"/>
    <w:rsid w:val="00711254"/>
    <w:rsid w:val="00711300"/>
    <w:rsid w:val="00712CDC"/>
    <w:rsid w:val="007152E7"/>
    <w:rsid w:val="007163FE"/>
    <w:rsid w:val="007226E3"/>
    <w:rsid w:val="007240A8"/>
    <w:rsid w:val="007248F9"/>
    <w:rsid w:val="00725D35"/>
    <w:rsid w:val="0073314B"/>
    <w:rsid w:val="00742970"/>
    <w:rsid w:val="007505C2"/>
    <w:rsid w:val="007514BF"/>
    <w:rsid w:val="00751611"/>
    <w:rsid w:val="00751EA8"/>
    <w:rsid w:val="00756231"/>
    <w:rsid w:val="0076446F"/>
    <w:rsid w:val="007665CC"/>
    <w:rsid w:val="00771B46"/>
    <w:rsid w:val="00773FD6"/>
    <w:rsid w:val="007819DC"/>
    <w:rsid w:val="00783A97"/>
    <w:rsid w:val="00783B39"/>
    <w:rsid w:val="00784525"/>
    <w:rsid w:val="00787F21"/>
    <w:rsid w:val="00792779"/>
    <w:rsid w:val="00794517"/>
    <w:rsid w:val="00795998"/>
    <w:rsid w:val="00796470"/>
    <w:rsid w:val="007A418D"/>
    <w:rsid w:val="007A4551"/>
    <w:rsid w:val="007A4599"/>
    <w:rsid w:val="007A54FE"/>
    <w:rsid w:val="007B218B"/>
    <w:rsid w:val="007B34DE"/>
    <w:rsid w:val="007B45D6"/>
    <w:rsid w:val="007C35C0"/>
    <w:rsid w:val="007D03AD"/>
    <w:rsid w:val="007D4DFF"/>
    <w:rsid w:val="007E16CB"/>
    <w:rsid w:val="007E3534"/>
    <w:rsid w:val="007E3B31"/>
    <w:rsid w:val="007E5F7A"/>
    <w:rsid w:val="007F35AD"/>
    <w:rsid w:val="007F3CCC"/>
    <w:rsid w:val="007F4AC7"/>
    <w:rsid w:val="007F525A"/>
    <w:rsid w:val="00800A1F"/>
    <w:rsid w:val="00801964"/>
    <w:rsid w:val="008021E4"/>
    <w:rsid w:val="00805B32"/>
    <w:rsid w:val="0081013E"/>
    <w:rsid w:val="008102FE"/>
    <w:rsid w:val="008135E0"/>
    <w:rsid w:val="00814EF4"/>
    <w:rsid w:val="00823721"/>
    <w:rsid w:val="008237EB"/>
    <w:rsid w:val="008246F5"/>
    <w:rsid w:val="00825652"/>
    <w:rsid w:val="00827457"/>
    <w:rsid w:val="00830A21"/>
    <w:rsid w:val="0083222A"/>
    <w:rsid w:val="00842CC3"/>
    <w:rsid w:val="00843B2D"/>
    <w:rsid w:val="00846656"/>
    <w:rsid w:val="008503B5"/>
    <w:rsid w:val="008612A8"/>
    <w:rsid w:val="00870FED"/>
    <w:rsid w:val="0087251E"/>
    <w:rsid w:val="0087416D"/>
    <w:rsid w:val="008758C5"/>
    <w:rsid w:val="00883A19"/>
    <w:rsid w:val="00884F53"/>
    <w:rsid w:val="00886318"/>
    <w:rsid w:val="008903AD"/>
    <w:rsid w:val="00891FC0"/>
    <w:rsid w:val="00892794"/>
    <w:rsid w:val="00893BDF"/>
    <w:rsid w:val="008A24F6"/>
    <w:rsid w:val="008A5964"/>
    <w:rsid w:val="008A73FC"/>
    <w:rsid w:val="008B1AC2"/>
    <w:rsid w:val="008B62B5"/>
    <w:rsid w:val="008B7183"/>
    <w:rsid w:val="008C19EE"/>
    <w:rsid w:val="008C3546"/>
    <w:rsid w:val="008C3FEE"/>
    <w:rsid w:val="008C4235"/>
    <w:rsid w:val="008C5140"/>
    <w:rsid w:val="008C6E07"/>
    <w:rsid w:val="008D75E3"/>
    <w:rsid w:val="008E1B8D"/>
    <w:rsid w:val="008E438B"/>
    <w:rsid w:val="008F1E00"/>
    <w:rsid w:val="008F23B6"/>
    <w:rsid w:val="008F38B5"/>
    <w:rsid w:val="008F4E2B"/>
    <w:rsid w:val="008F5325"/>
    <w:rsid w:val="008F766F"/>
    <w:rsid w:val="00900755"/>
    <w:rsid w:val="0091224B"/>
    <w:rsid w:val="0091264F"/>
    <w:rsid w:val="00923672"/>
    <w:rsid w:val="009242F3"/>
    <w:rsid w:val="00926F2D"/>
    <w:rsid w:val="00927C26"/>
    <w:rsid w:val="00927D0B"/>
    <w:rsid w:val="00934A1B"/>
    <w:rsid w:val="009360F0"/>
    <w:rsid w:val="00936A07"/>
    <w:rsid w:val="009415A0"/>
    <w:rsid w:val="00942F86"/>
    <w:rsid w:val="009504ED"/>
    <w:rsid w:val="00952335"/>
    <w:rsid w:val="00952DFE"/>
    <w:rsid w:val="00961039"/>
    <w:rsid w:val="00970F47"/>
    <w:rsid w:val="0097224E"/>
    <w:rsid w:val="009762B7"/>
    <w:rsid w:val="00981A86"/>
    <w:rsid w:val="0098315C"/>
    <w:rsid w:val="009842CA"/>
    <w:rsid w:val="00985E40"/>
    <w:rsid w:val="009865BF"/>
    <w:rsid w:val="00986669"/>
    <w:rsid w:val="00991556"/>
    <w:rsid w:val="009A2D9C"/>
    <w:rsid w:val="009A38BF"/>
    <w:rsid w:val="009A620B"/>
    <w:rsid w:val="009A6C49"/>
    <w:rsid w:val="009B29CB"/>
    <w:rsid w:val="009B380C"/>
    <w:rsid w:val="009B692A"/>
    <w:rsid w:val="009B7F84"/>
    <w:rsid w:val="009C15AB"/>
    <w:rsid w:val="009C3D4D"/>
    <w:rsid w:val="009C4725"/>
    <w:rsid w:val="009D0B1A"/>
    <w:rsid w:val="009D20DC"/>
    <w:rsid w:val="009D3871"/>
    <w:rsid w:val="009D5A39"/>
    <w:rsid w:val="009D68AF"/>
    <w:rsid w:val="009D7447"/>
    <w:rsid w:val="009E07CC"/>
    <w:rsid w:val="009E2A5E"/>
    <w:rsid w:val="009E30F0"/>
    <w:rsid w:val="009E5FC9"/>
    <w:rsid w:val="009E75CD"/>
    <w:rsid w:val="009F619A"/>
    <w:rsid w:val="009F6E50"/>
    <w:rsid w:val="00A037AB"/>
    <w:rsid w:val="00A05CFA"/>
    <w:rsid w:val="00A258EE"/>
    <w:rsid w:val="00A27C31"/>
    <w:rsid w:val="00A301C9"/>
    <w:rsid w:val="00A30AEE"/>
    <w:rsid w:val="00A357B2"/>
    <w:rsid w:val="00A42264"/>
    <w:rsid w:val="00A423DB"/>
    <w:rsid w:val="00A46766"/>
    <w:rsid w:val="00A51E6D"/>
    <w:rsid w:val="00A557E2"/>
    <w:rsid w:val="00A55A0C"/>
    <w:rsid w:val="00A565C6"/>
    <w:rsid w:val="00A56C30"/>
    <w:rsid w:val="00A570B3"/>
    <w:rsid w:val="00A600CE"/>
    <w:rsid w:val="00A60AC9"/>
    <w:rsid w:val="00A61EA6"/>
    <w:rsid w:val="00A63EB4"/>
    <w:rsid w:val="00A70D73"/>
    <w:rsid w:val="00A74A17"/>
    <w:rsid w:val="00A75E61"/>
    <w:rsid w:val="00A76B20"/>
    <w:rsid w:val="00A81EA5"/>
    <w:rsid w:val="00A85165"/>
    <w:rsid w:val="00A906A9"/>
    <w:rsid w:val="00A90DE6"/>
    <w:rsid w:val="00A91EBA"/>
    <w:rsid w:val="00A920EC"/>
    <w:rsid w:val="00A976E4"/>
    <w:rsid w:val="00A97D94"/>
    <w:rsid w:val="00AA00BC"/>
    <w:rsid w:val="00AA3FBB"/>
    <w:rsid w:val="00AA565E"/>
    <w:rsid w:val="00AB33CC"/>
    <w:rsid w:val="00AB376E"/>
    <w:rsid w:val="00AB5CF8"/>
    <w:rsid w:val="00AC13D8"/>
    <w:rsid w:val="00AC7830"/>
    <w:rsid w:val="00AD0A3F"/>
    <w:rsid w:val="00AD40F5"/>
    <w:rsid w:val="00AD73F7"/>
    <w:rsid w:val="00AE2D9F"/>
    <w:rsid w:val="00AE467E"/>
    <w:rsid w:val="00AE6BB3"/>
    <w:rsid w:val="00AF4AE6"/>
    <w:rsid w:val="00B00A27"/>
    <w:rsid w:val="00B065C8"/>
    <w:rsid w:val="00B07C6E"/>
    <w:rsid w:val="00B1629A"/>
    <w:rsid w:val="00B21E6A"/>
    <w:rsid w:val="00B23943"/>
    <w:rsid w:val="00B30624"/>
    <w:rsid w:val="00B30864"/>
    <w:rsid w:val="00B3524E"/>
    <w:rsid w:val="00B35944"/>
    <w:rsid w:val="00B36752"/>
    <w:rsid w:val="00B37327"/>
    <w:rsid w:val="00B4519D"/>
    <w:rsid w:val="00B46E05"/>
    <w:rsid w:val="00B50AAC"/>
    <w:rsid w:val="00B530D1"/>
    <w:rsid w:val="00B5539B"/>
    <w:rsid w:val="00B55D65"/>
    <w:rsid w:val="00B63A85"/>
    <w:rsid w:val="00B64376"/>
    <w:rsid w:val="00B71411"/>
    <w:rsid w:val="00B76C5D"/>
    <w:rsid w:val="00B8551B"/>
    <w:rsid w:val="00B8619E"/>
    <w:rsid w:val="00B86850"/>
    <w:rsid w:val="00B908F6"/>
    <w:rsid w:val="00B918DD"/>
    <w:rsid w:val="00B91EFC"/>
    <w:rsid w:val="00B93992"/>
    <w:rsid w:val="00B9455A"/>
    <w:rsid w:val="00B97B40"/>
    <w:rsid w:val="00BA0810"/>
    <w:rsid w:val="00BA2C42"/>
    <w:rsid w:val="00BA65AD"/>
    <w:rsid w:val="00BA6703"/>
    <w:rsid w:val="00BA6DCA"/>
    <w:rsid w:val="00BB080C"/>
    <w:rsid w:val="00BB2167"/>
    <w:rsid w:val="00BB3DD8"/>
    <w:rsid w:val="00BB4DB2"/>
    <w:rsid w:val="00BB52FE"/>
    <w:rsid w:val="00BB6DF9"/>
    <w:rsid w:val="00BC517C"/>
    <w:rsid w:val="00BD21BF"/>
    <w:rsid w:val="00BD55EC"/>
    <w:rsid w:val="00BD6956"/>
    <w:rsid w:val="00BD6E26"/>
    <w:rsid w:val="00BE1B2A"/>
    <w:rsid w:val="00BE43CD"/>
    <w:rsid w:val="00BF27CD"/>
    <w:rsid w:val="00BF28DE"/>
    <w:rsid w:val="00BF3820"/>
    <w:rsid w:val="00BF4491"/>
    <w:rsid w:val="00BF73E9"/>
    <w:rsid w:val="00C01BFA"/>
    <w:rsid w:val="00C02087"/>
    <w:rsid w:val="00C0247B"/>
    <w:rsid w:val="00C0456C"/>
    <w:rsid w:val="00C0640B"/>
    <w:rsid w:val="00C07AB9"/>
    <w:rsid w:val="00C13CDA"/>
    <w:rsid w:val="00C27368"/>
    <w:rsid w:val="00C27E00"/>
    <w:rsid w:val="00C37E41"/>
    <w:rsid w:val="00C4097D"/>
    <w:rsid w:val="00C52B4D"/>
    <w:rsid w:val="00C5500D"/>
    <w:rsid w:val="00C61831"/>
    <w:rsid w:val="00C63794"/>
    <w:rsid w:val="00C64B3B"/>
    <w:rsid w:val="00C6518D"/>
    <w:rsid w:val="00C65849"/>
    <w:rsid w:val="00C70044"/>
    <w:rsid w:val="00C7295D"/>
    <w:rsid w:val="00C740FC"/>
    <w:rsid w:val="00C75291"/>
    <w:rsid w:val="00C7626D"/>
    <w:rsid w:val="00C820EA"/>
    <w:rsid w:val="00C83670"/>
    <w:rsid w:val="00C84079"/>
    <w:rsid w:val="00C8784F"/>
    <w:rsid w:val="00C9234B"/>
    <w:rsid w:val="00C93B7A"/>
    <w:rsid w:val="00CA307B"/>
    <w:rsid w:val="00CA32AB"/>
    <w:rsid w:val="00CA3CA5"/>
    <w:rsid w:val="00CA48AF"/>
    <w:rsid w:val="00CA5120"/>
    <w:rsid w:val="00CA65D8"/>
    <w:rsid w:val="00CA68E8"/>
    <w:rsid w:val="00CA74B8"/>
    <w:rsid w:val="00CB224F"/>
    <w:rsid w:val="00CB4179"/>
    <w:rsid w:val="00CB4367"/>
    <w:rsid w:val="00CB621D"/>
    <w:rsid w:val="00CB77D5"/>
    <w:rsid w:val="00CC67BB"/>
    <w:rsid w:val="00CD0DB5"/>
    <w:rsid w:val="00CD3954"/>
    <w:rsid w:val="00CD4967"/>
    <w:rsid w:val="00CF0006"/>
    <w:rsid w:val="00CF00F3"/>
    <w:rsid w:val="00CF64F0"/>
    <w:rsid w:val="00D070B4"/>
    <w:rsid w:val="00D0748E"/>
    <w:rsid w:val="00D07E1F"/>
    <w:rsid w:val="00D10F7E"/>
    <w:rsid w:val="00D20CBB"/>
    <w:rsid w:val="00D21229"/>
    <w:rsid w:val="00D21CEC"/>
    <w:rsid w:val="00D23DC8"/>
    <w:rsid w:val="00D2680A"/>
    <w:rsid w:val="00D31363"/>
    <w:rsid w:val="00D33904"/>
    <w:rsid w:val="00D34858"/>
    <w:rsid w:val="00D43141"/>
    <w:rsid w:val="00D47171"/>
    <w:rsid w:val="00D4718C"/>
    <w:rsid w:val="00D60A95"/>
    <w:rsid w:val="00D630CD"/>
    <w:rsid w:val="00D63B23"/>
    <w:rsid w:val="00D643C8"/>
    <w:rsid w:val="00D66CDC"/>
    <w:rsid w:val="00D74B79"/>
    <w:rsid w:val="00D76DF6"/>
    <w:rsid w:val="00D83E79"/>
    <w:rsid w:val="00D84A3E"/>
    <w:rsid w:val="00D90F19"/>
    <w:rsid w:val="00D96FA3"/>
    <w:rsid w:val="00DA1829"/>
    <w:rsid w:val="00DA5715"/>
    <w:rsid w:val="00DA6342"/>
    <w:rsid w:val="00DA6794"/>
    <w:rsid w:val="00DB11D6"/>
    <w:rsid w:val="00DC04C4"/>
    <w:rsid w:val="00DC0942"/>
    <w:rsid w:val="00DC3B84"/>
    <w:rsid w:val="00DC5A5E"/>
    <w:rsid w:val="00DC5B82"/>
    <w:rsid w:val="00DC77D2"/>
    <w:rsid w:val="00DD32C6"/>
    <w:rsid w:val="00DD37B5"/>
    <w:rsid w:val="00DD71D0"/>
    <w:rsid w:val="00DE502A"/>
    <w:rsid w:val="00DE5181"/>
    <w:rsid w:val="00DE54C6"/>
    <w:rsid w:val="00DE5BF2"/>
    <w:rsid w:val="00DE6948"/>
    <w:rsid w:val="00DF3561"/>
    <w:rsid w:val="00E005B5"/>
    <w:rsid w:val="00E02E87"/>
    <w:rsid w:val="00E10849"/>
    <w:rsid w:val="00E1223C"/>
    <w:rsid w:val="00E15350"/>
    <w:rsid w:val="00E226AE"/>
    <w:rsid w:val="00E31E7B"/>
    <w:rsid w:val="00E34D87"/>
    <w:rsid w:val="00E3553F"/>
    <w:rsid w:val="00E37B8E"/>
    <w:rsid w:val="00E40670"/>
    <w:rsid w:val="00E4246D"/>
    <w:rsid w:val="00E432EB"/>
    <w:rsid w:val="00E4509C"/>
    <w:rsid w:val="00E5051D"/>
    <w:rsid w:val="00E509F3"/>
    <w:rsid w:val="00E50CC2"/>
    <w:rsid w:val="00E5426C"/>
    <w:rsid w:val="00E579BA"/>
    <w:rsid w:val="00E60560"/>
    <w:rsid w:val="00E64A79"/>
    <w:rsid w:val="00E72FE3"/>
    <w:rsid w:val="00E74774"/>
    <w:rsid w:val="00E75E2D"/>
    <w:rsid w:val="00E775FD"/>
    <w:rsid w:val="00E8021E"/>
    <w:rsid w:val="00E94908"/>
    <w:rsid w:val="00E96C44"/>
    <w:rsid w:val="00E97333"/>
    <w:rsid w:val="00EA0A90"/>
    <w:rsid w:val="00EA31DD"/>
    <w:rsid w:val="00EA5CE8"/>
    <w:rsid w:val="00EA71F4"/>
    <w:rsid w:val="00EB244A"/>
    <w:rsid w:val="00EB26D8"/>
    <w:rsid w:val="00EB2802"/>
    <w:rsid w:val="00EB2EC5"/>
    <w:rsid w:val="00EB5464"/>
    <w:rsid w:val="00EC2B56"/>
    <w:rsid w:val="00EC4E32"/>
    <w:rsid w:val="00EC536D"/>
    <w:rsid w:val="00EC7BFF"/>
    <w:rsid w:val="00EC7CC3"/>
    <w:rsid w:val="00ED0420"/>
    <w:rsid w:val="00ED049D"/>
    <w:rsid w:val="00ED06C3"/>
    <w:rsid w:val="00ED453C"/>
    <w:rsid w:val="00ED4819"/>
    <w:rsid w:val="00EE2F24"/>
    <w:rsid w:val="00EE32B1"/>
    <w:rsid w:val="00EE37BF"/>
    <w:rsid w:val="00EE5829"/>
    <w:rsid w:val="00EE7680"/>
    <w:rsid w:val="00EF5104"/>
    <w:rsid w:val="00EF7DD5"/>
    <w:rsid w:val="00F00E7B"/>
    <w:rsid w:val="00F019CE"/>
    <w:rsid w:val="00F02CA3"/>
    <w:rsid w:val="00F042FA"/>
    <w:rsid w:val="00F0595E"/>
    <w:rsid w:val="00F06808"/>
    <w:rsid w:val="00F073F0"/>
    <w:rsid w:val="00F077F5"/>
    <w:rsid w:val="00F07CDE"/>
    <w:rsid w:val="00F07F54"/>
    <w:rsid w:val="00F135D0"/>
    <w:rsid w:val="00F16026"/>
    <w:rsid w:val="00F20574"/>
    <w:rsid w:val="00F212F7"/>
    <w:rsid w:val="00F213DB"/>
    <w:rsid w:val="00F2262E"/>
    <w:rsid w:val="00F228AE"/>
    <w:rsid w:val="00F30E53"/>
    <w:rsid w:val="00F31D99"/>
    <w:rsid w:val="00F36A60"/>
    <w:rsid w:val="00F372EA"/>
    <w:rsid w:val="00F41D70"/>
    <w:rsid w:val="00F42B95"/>
    <w:rsid w:val="00F55270"/>
    <w:rsid w:val="00F563AB"/>
    <w:rsid w:val="00F56C44"/>
    <w:rsid w:val="00F63A82"/>
    <w:rsid w:val="00F656B9"/>
    <w:rsid w:val="00F71540"/>
    <w:rsid w:val="00F72347"/>
    <w:rsid w:val="00F772C4"/>
    <w:rsid w:val="00F83C56"/>
    <w:rsid w:val="00F85FF9"/>
    <w:rsid w:val="00F86AD6"/>
    <w:rsid w:val="00F87629"/>
    <w:rsid w:val="00F92442"/>
    <w:rsid w:val="00F954A1"/>
    <w:rsid w:val="00FA6846"/>
    <w:rsid w:val="00FA7B77"/>
    <w:rsid w:val="00FB23EB"/>
    <w:rsid w:val="00FB761F"/>
    <w:rsid w:val="00FC3FF7"/>
    <w:rsid w:val="00FC4202"/>
    <w:rsid w:val="00FC4C90"/>
    <w:rsid w:val="00FD27A2"/>
    <w:rsid w:val="00FD520C"/>
    <w:rsid w:val="00FD5D1A"/>
    <w:rsid w:val="00FD7F04"/>
    <w:rsid w:val="00FE3F1B"/>
    <w:rsid w:val="00FE3FF1"/>
    <w:rsid w:val="00FE5A20"/>
    <w:rsid w:val="00FE62D1"/>
    <w:rsid w:val="00FF75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5:docId w15:val="{53B43CEF-0449-42D9-BDC7-62F4F90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101B28"/>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702B23"/>
    <w:pPr>
      <w:tabs>
        <w:tab w:val="left" w:pos="660"/>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B9455A"/>
    <w:pPr>
      <w:tabs>
        <w:tab w:val="left" w:pos="660"/>
        <w:tab w:val="right" w:leader="dot" w:pos="9016"/>
      </w:tabs>
      <w:spacing w:after="100"/>
      <w:ind w:left="221"/>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D96FA3"/>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101B28"/>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CA68E8"/>
    <w:pPr>
      <w:tabs>
        <w:tab w:val="left" w:pos="284"/>
      </w:tabs>
      <w:spacing w:after="120"/>
    </w:pPr>
    <w:rPr>
      <w:rFonts w:ascii="Montserrat SemiBold" w:hAnsi="Montserrat SemiBold" w:cstheme="minorHAnsi"/>
      <w:sz w:val="22"/>
    </w:rPr>
  </w:style>
  <w:style w:type="character" w:customStyle="1" w:styleId="Mid-LevelHeadingChar">
    <w:name w:val="Mid-Level Heading Char"/>
    <w:basedOn w:val="HighestLevelHeadingChar"/>
    <w:link w:val="Mid-LevelHeading"/>
    <w:rsid w:val="00D96FA3"/>
    <w:rPr>
      <w:rFonts w:ascii="Montserrat SemiBold" w:hAnsi="Montserrat SemiBold"/>
      <w:sz w:val="24"/>
      <w:szCs w:val="24"/>
    </w:rPr>
  </w:style>
  <w:style w:type="paragraph" w:customStyle="1" w:styleId="BodyText-MPATemplate">
    <w:name w:val="Body Text - MPA Template"/>
    <w:basedOn w:val="Lowlevelheading"/>
    <w:link w:val="BodyText-MPATemplateChar"/>
    <w:autoRedefine/>
    <w:qFormat/>
    <w:rsid w:val="00F06808"/>
    <w:pPr>
      <w:spacing w:before="120" w:after="0" w:line="240" w:lineRule="auto"/>
      <w:contextualSpacing/>
    </w:pPr>
    <w:rPr>
      <w:rFonts w:ascii="Montserrat Light" w:hAnsi="Montserrat Light" w:cs="Courier New"/>
      <w:szCs w:val="22"/>
    </w:rPr>
  </w:style>
  <w:style w:type="character" w:customStyle="1" w:styleId="LowlevelheadingChar">
    <w:name w:val="Low level heading Char"/>
    <w:basedOn w:val="HighestLevelHeadingChar"/>
    <w:link w:val="Lowlevelheading"/>
    <w:rsid w:val="00CA68E8"/>
    <w:rPr>
      <w:rFonts w:ascii="Montserrat SemiBold" w:hAnsi="Montserrat SemiBold" w:cstheme="minorHAnsi"/>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F06808"/>
    <w:rPr>
      <w:rFonts w:ascii="Montserrat Light" w:hAnsi="Montserrat Light" w:cs="Courier New"/>
      <w:sz w:val="28"/>
      <w:szCs w:val="24"/>
    </w:rPr>
  </w:style>
  <w:style w:type="character" w:customStyle="1" w:styleId="Heading2Char">
    <w:name w:val="Heading 2 Char"/>
    <w:basedOn w:val="DefaultParagraphFont"/>
    <w:link w:val="Heading2"/>
    <w:uiPriority w:val="9"/>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2"/>
      </w:numPr>
      <w:ind w:left="714" w:right="663" w:hanging="357"/>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cs="Courier New"/>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styleId="Revision">
    <w:name w:val="Revision"/>
    <w:hidden/>
    <w:uiPriority w:val="99"/>
    <w:semiHidden/>
    <w:rsid w:val="005A5BFA"/>
    <w:pPr>
      <w:spacing w:after="0" w:line="240" w:lineRule="auto"/>
    </w:pPr>
  </w:style>
  <w:style w:type="paragraph" w:styleId="TOCHeading">
    <w:name w:val="TOC Heading"/>
    <w:basedOn w:val="Heading1"/>
    <w:next w:val="Normal"/>
    <w:uiPriority w:val="39"/>
    <w:unhideWhenUsed/>
    <w:qFormat/>
    <w:rsid w:val="00E97333"/>
    <w:pPr>
      <w:outlineLvl w:val="9"/>
    </w:pPr>
    <w:rPr>
      <w:lang w:val="en-US"/>
    </w:rPr>
  </w:style>
  <w:style w:type="table" w:styleId="TableGrid">
    <w:name w:val="Table Grid"/>
    <w:basedOn w:val="TableNormal"/>
    <w:uiPriority w:val="39"/>
    <w:rsid w:val="00A35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69BC"/>
    <w:pPr>
      <w:ind w:left="720"/>
      <w:contextualSpacing/>
    </w:pPr>
  </w:style>
  <w:style w:type="paragraph" w:customStyle="1" w:styleId="Default">
    <w:name w:val="Default"/>
    <w:rsid w:val="00981A86"/>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BA0810"/>
    <w:rPr>
      <w:i/>
      <w:iCs/>
    </w:rPr>
  </w:style>
  <w:style w:type="character" w:styleId="FollowedHyperlink">
    <w:name w:val="FollowedHyperlink"/>
    <w:basedOn w:val="DefaultParagraphFont"/>
    <w:uiPriority w:val="99"/>
    <w:semiHidden/>
    <w:unhideWhenUsed/>
    <w:rsid w:val="001E0584"/>
    <w:rPr>
      <w:color w:val="954F72" w:themeColor="followedHyperlink"/>
      <w:u w:val="single"/>
    </w:rPr>
  </w:style>
  <w:style w:type="paragraph" w:styleId="NormalWeb">
    <w:name w:val="Normal (Web)"/>
    <w:basedOn w:val="Normal"/>
    <w:uiPriority w:val="99"/>
    <w:semiHidden/>
    <w:unhideWhenUsed/>
    <w:rsid w:val="001B3451"/>
    <w:rPr>
      <w:rFonts w:ascii="Times New Roman" w:hAnsi="Times New Roman" w:cs="Times New Roman"/>
      <w:sz w:val="24"/>
      <w:szCs w:val="24"/>
    </w:rPr>
  </w:style>
  <w:style w:type="paragraph" w:customStyle="1" w:styleId="CS-Paragraphnumbering">
    <w:name w:val="CS - Paragraph numbering"/>
    <w:basedOn w:val="Normal"/>
    <w:rsid w:val="00B71411"/>
    <w:pPr>
      <w:numPr>
        <w:numId w:val="5"/>
      </w:numPr>
      <w:spacing w:after="120" w:line="276" w:lineRule="auto"/>
      <w:ind w:right="-45"/>
    </w:pPr>
    <w:rPr>
      <w:sz w:val="24"/>
      <w:szCs w:val="24"/>
    </w:rPr>
  </w:style>
  <w:style w:type="paragraph" w:customStyle="1" w:styleId="Paragraphtext">
    <w:name w:val="Paragraph text"/>
    <w:basedOn w:val="Normal"/>
    <w:link w:val="ParagraphtextChar"/>
    <w:qFormat/>
    <w:rsid w:val="00B71411"/>
    <w:pPr>
      <w:spacing w:line="240" w:lineRule="auto"/>
    </w:pPr>
    <w:rPr>
      <w:rFonts w:ascii="Calibri" w:eastAsia="Calibri" w:hAnsi="Calibri" w:cs="Times New Roman"/>
      <w:color w:val="000000" w:themeColor="text1"/>
      <w:sz w:val="24"/>
    </w:rPr>
  </w:style>
  <w:style w:type="character" w:customStyle="1" w:styleId="ParagraphtextChar">
    <w:name w:val="Paragraph text Char"/>
    <w:basedOn w:val="DefaultParagraphFont"/>
    <w:link w:val="Paragraphtext"/>
    <w:rsid w:val="00B71411"/>
    <w:rPr>
      <w:rFonts w:ascii="Calibri" w:eastAsia="Calibri" w:hAnsi="Calibri" w:cs="Times New Roman"/>
      <w:color w:val="000000" w:themeColor="text1"/>
      <w:sz w:val="24"/>
    </w:rPr>
  </w:style>
  <w:style w:type="paragraph" w:customStyle="1" w:styleId="Numberedlist">
    <w:name w:val="Numbered list"/>
    <w:basedOn w:val="Normal"/>
    <w:rsid w:val="00C7295D"/>
    <w:pPr>
      <w:spacing w:before="100" w:after="120" w:line="280" w:lineRule="atLeast"/>
      <w:ind w:left="720" w:right="-45" w:hanging="36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5219">
      <w:bodyDiv w:val="1"/>
      <w:marLeft w:val="0"/>
      <w:marRight w:val="0"/>
      <w:marTop w:val="0"/>
      <w:marBottom w:val="0"/>
      <w:divBdr>
        <w:top w:val="none" w:sz="0" w:space="0" w:color="auto"/>
        <w:left w:val="none" w:sz="0" w:space="0" w:color="auto"/>
        <w:bottom w:val="none" w:sz="0" w:space="0" w:color="auto"/>
        <w:right w:val="none" w:sz="0" w:space="0" w:color="auto"/>
      </w:divBdr>
    </w:div>
    <w:div w:id="47189754">
      <w:bodyDiv w:val="1"/>
      <w:marLeft w:val="0"/>
      <w:marRight w:val="0"/>
      <w:marTop w:val="0"/>
      <w:marBottom w:val="0"/>
      <w:divBdr>
        <w:top w:val="none" w:sz="0" w:space="0" w:color="auto"/>
        <w:left w:val="none" w:sz="0" w:space="0" w:color="auto"/>
        <w:bottom w:val="none" w:sz="0" w:space="0" w:color="auto"/>
        <w:right w:val="none" w:sz="0" w:space="0" w:color="auto"/>
      </w:divBdr>
    </w:div>
    <w:div w:id="79450771">
      <w:bodyDiv w:val="1"/>
      <w:marLeft w:val="0"/>
      <w:marRight w:val="0"/>
      <w:marTop w:val="0"/>
      <w:marBottom w:val="0"/>
      <w:divBdr>
        <w:top w:val="none" w:sz="0" w:space="0" w:color="auto"/>
        <w:left w:val="none" w:sz="0" w:space="0" w:color="auto"/>
        <w:bottom w:val="none" w:sz="0" w:space="0" w:color="auto"/>
        <w:right w:val="none" w:sz="0" w:space="0" w:color="auto"/>
      </w:divBdr>
    </w:div>
    <w:div w:id="121585011">
      <w:bodyDiv w:val="1"/>
      <w:marLeft w:val="0"/>
      <w:marRight w:val="0"/>
      <w:marTop w:val="0"/>
      <w:marBottom w:val="0"/>
      <w:divBdr>
        <w:top w:val="none" w:sz="0" w:space="0" w:color="auto"/>
        <w:left w:val="none" w:sz="0" w:space="0" w:color="auto"/>
        <w:bottom w:val="none" w:sz="0" w:space="0" w:color="auto"/>
        <w:right w:val="none" w:sz="0" w:space="0" w:color="auto"/>
      </w:divBdr>
    </w:div>
    <w:div w:id="219098544">
      <w:bodyDiv w:val="1"/>
      <w:marLeft w:val="0"/>
      <w:marRight w:val="0"/>
      <w:marTop w:val="0"/>
      <w:marBottom w:val="0"/>
      <w:divBdr>
        <w:top w:val="none" w:sz="0" w:space="0" w:color="auto"/>
        <w:left w:val="none" w:sz="0" w:space="0" w:color="auto"/>
        <w:bottom w:val="none" w:sz="0" w:space="0" w:color="auto"/>
        <w:right w:val="none" w:sz="0" w:space="0" w:color="auto"/>
      </w:divBdr>
    </w:div>
    <w:div w:id="262105520">
      <w:bodyDiv w:val="1"/>
      <w:marLeft w:val="0"/>
      <w:marRight w:val="0"/>
      <w:marTop w:val="0"/>
      <w:marBottom w:val="0"/>
      <w:divBdr>
        <w:top w:val="none" w:sz="0" w:space="0" w:color="auto"/>
        <w:left w:val="none" w:sz="0" w:space="0" w:color="auto"/>
        <w:bottom w:val="none" w:sz="0" w:space="0" w:color="auto"/>
        <w:right w:val="none" w:sz="0" w:space="0" w:color="auto"/>
      </w:divBdr>
    </w:div>
    <w:div w:id="266735777">
      <w:bodyDiv w:val="1"/>
      <w:marLeft w:val="0"/>
      <w:marRight w:val="0"/>
      <w:marTop w:val="0"/>
      <w:marBottom w:val="0"/>
      <w:divBdr>
        <w:top w:val="none" w:sz="0" w:space="0" w:color="auto"/>
        <w:left w:val="none" w:sz="0" w:space="0" w:color="auto"/>
        <w:bottom w:val="none" w:sz="0" w:space="0" w:color="auto"/>
        <w:right w:val="none" w:sz="0" w:space="0" w:color="auto"/>
      </w:divBdr>
    </w:div>
    <w:div w:id="316157344">
      <w:bodyDiv w:val="1"/>
      <w:marLeft w:val="0"/>
      <w:marRight w:val="0"/>
      <w:marTop w:val="0"/>
      <w:marBottom w:val="0"/>
      <w:divBdr>
        <w:top w:val="none" w:sz="0" w:space="0" w:color="auto"/>
        <w:left w:val="none" w:sz="0" w:space="0" w:color="auto"/>
        <w:bottom w:val="none" w:sz="0" w:space="0" w:color="auto"/>
        <w:right w:val="none" w:sz="0" w:space="0" w:color="auto"/>
      </w:divBdr>
    </w:div>
    <w:div w:id="355614988">
      <w:bodyDiv w:val="1"/>
      <w:marLeft w:val="0"/>
      <w:marRight w:val="0"/>
      <w:marTop w:val="0"/>
      <w:marBottom w:val="0"/>
      <w:divBdr>
        <w:top w:val="none" w:sz="0" w:space="0" w:color="auto"/>
        <w:left w:val="none" w:sz="0" w:space="0" w:color="auto"/>
        <w:bottom w:val="none" w:sz="0" w:space="0" w:color="auto"/>
        <w:right w:val="none" w:sz="0" w:space="0" w:color="auto"/>
      </w:divBdr>
    </w:div>
    <w:div w:id="383800291">
      <w:bodyDiv w:val="1"/>
      <w:marLeft w:val="0"/>
      <w:marRight w:val="0"/>
      <w:marTop w:val="0"/>
      <w:marBottom w:val="0"/>
      <w:divBdr>
        <w:top w:val="none" w:sz="0" w:space="0" w:color="auto"/>
        <w:left w:val="none" w:sz="0" w:space="0" w:color="auto"/>
        <w:bottom w:val="none" w:sz="0" w:space="0" w:color="auto"/>
        <w:right w:val="none" w:sz="0" w:space="0" w:color="auto"/>
      </w:divBdr>
    </w:div>
    <w:div w:id="403724461">
      <w:bodyDiv w:val="1"/>
      <w:marLeft w:val="0"/>
      <w:marRight w:val="0"/>
      <w:marTop w:val="0"/>
      <w:marBottom w:val="0"/>
      <w:divBdr>
        <w:top w:val="none" w:sz="0" w:space="0" w:color="auto"/>
        <w:left w:val="none" w:sz="0" w:space="0" w:color="auto"/>
        <w:bottom w:val="none" w:sz="0" w:space="0" w:color="auto"/>
        <w:right w:val="none" w:sz="0" w:space="0" w:color="auto"/>
      </w:divBdr>
    </w:div>
    <w:div w:id="487331708">
      <w:bodyDiv w:val="1"/>
      <w:marLeft w:val="0"/>
      <w:marRight w:val="0"/>
      <w:marTop w:val="0"/>
      <w:marBottom w:val="0"/>
      <w:divBdr>
        <w:top w:val="none" w:sz="0" w:space="0" w:color="auto"/>
        <w:left w:val="none" w:sz="0" w:space="0" w:color="auto"/>
        <w:bottom w:val="none" w:sz="0" w:space="0" w:color="auto"/>
        <w:right w:val="none" w:sz="0" w:space="0" w:color="auto"/>
      </w:divBdr>
    </w:div>
    <w:div w:id="529757044">
      <w:bodyDiv w:val="1"/>
      <w:marLeft w:val="0"/>
      <w:marRight w:val="0"/>
      <w:marTop w:val="0"/>
      <w:marBottom w:val="0"/>
      <w:divBdr>
        <w:top w:val="none" w:sz="0" w:space="0" w:color="auto"/>
        <w:left w:val="none" w:sz="0" w:space="0" w:color="auto"/>
        <w:bottom w:val="none" w:sz="0" w:space="0" w:color="auto"/>
        <w:right w:val="none" w:sz="0" w:space="0" w:color="auto"/>
      </w:divBdr>
    </w:div>
    <w:div w:id="532888105">
      <w:bodyDiv w:val="1"/>
      <w:marLeft w:val="0"/>
      <w:marRight w:val="0"/>
      <w:marTop w:val="0"/>
      <w:marBottom w:val="0"/>
      <w:divBdr>
        <w:top w:val="none" w:sz="0" w:space="0" w:color="auto"/>
        <w:left w:val="none" w:sz="0" w:space="0" w:color="auto"/>
        <w:bottom w:val="none" w:sz="0" w:space="0" w:color="auto"/>
        <w:right w:val="none" w:sz="0" w:space="0" w:color="auto"/>
      </w:divBdr>
    </w:div>
    <w:div w:id="541135760">
      <w:bodyDiv w:val="1"/>
      <w:marLeft w:val="0"/>
      <w:marRight w:val="0"/>
      <w:marTop w:val="0"/>
      <w:marBottom w:val="0"/>
      <w:divBdr>
        <w:top w:val="none" w:sz="0" w:space="0" w:color="auto"/>
        <w:left w:val="none" w:sz="0" w:space="0" w:color="auto"/>
        <w:bottom w:val="none" w:sz="0" w:space="0" w:color="auto"/>
        <w:right w:val="none" w:sz="0" w:space="0" w:color="auto"/>
      </w:divBdr>
    </w:div>
    <w:div w:id="566571931">
      <w:bodyDiv w:val="1"/>
      <w:marLeft w:val="0"/>
      <w:marRight w:val="0"/>
      <w:marTop w:val="0"/>
      <w:marBottom w:val="0"/>
      <w:divBdr>
        <w:top w:val="none" w:sz="0" w:space="0" w:color="auto"/>
        <w:left w:val="none" w:sz="0" w:space="0" w:color="auto"/>
        <w:bottom w:val="none" w:sz="0" w:space="0" w:color="auto"/>
        <w:right w:val="none" w:sz="0" w:space="0" w:color="auto"/>
      </w:divBdr>
    </w:div>
    <w:div w:id="571040605">
      <w:bodyDiv w:val="1"/>
      <w:marLeft w:val="0"/>
      <w:marRight w:val="0"/>
      <w:marTop w:val="0"/>
      <w:marBottom w:val="0"/>
      <w:divBdr>
        <w:top w:val="none" w:sz="0" w:space="0" w:color="auto"/>
        <w:left w:val="none" w:sz="0" w:space="0" w:color="auto"/>
        <w:bottom w:val="none" w:sz="0" w:space="0" w:color="auto"/>
        <w:right w:val="none" w:sz="0" w:space="0" w:color="auto"/>
      </w:divBdr>
    </w:div>
    <w:div w:id="649750969">
      <w:bodyDiv w:val="1"/>
      <w:marLeft w:val="0"/>
      <w:marRight w:val="0"/>
      <w:marTop w:val="0"/>
      <w:marBottom w:val="0"/>
      <w:divBdr>
        <w:top w:val="none" w:sz="0" w:space="0" w:color="auto"/>
        <w:left w:val="none" w:sz="0" w:space="0" w:color="auto"/>
        <w:bottom w:val="none" w:sz="0" w:space="0" w:color="auto"/>
        <w:right w:val="none" w:sz="0" w:space="0" w:color="auto"/>
      </w:divBdr>
    </w:div>
    <w:div w:id="680158623">
      <w:bodyDiv w:val="1"/>
      <w:marLeft w:val="0"/>
      <w:marRight w:val="0"/>
      <w:marTop w:val="0"/>
      <w:marBottom w:val="0"/>
      <w:divBdr>
        <w:top w:val="none" w:sz="0" w:space="0" w:color="auto"/>
        <w:left w:val="none" w:sz="0" w:space="0" w:color="auto"/>
        <w:bottom w:val="none" w:sz="0" w:space="0" w:color="auto"/>
        <w:right w:val="none" w:sz="0" w:space="0" w:color="auto"/>
      </w:divBdr>
    </w:div>
    <w:div w:id="685255388">
      <w:bodyDiv w:val="1"/>
      <w:marLeft w:val="0"/>
      <w:marRight w:val="0"/>
      <w:marTop w:val="0"/>
      <w:marBottom w:val="0"/>
      <w:divBdr>
        <w:top w:val="none" w:sz="0" w:space="0" w:color="auto"/>
        <w:left w:val="none" w:sz="0" w:space="0" w:color="auto"/>
        <w:bottom w:val="none" w:sz="0" w:space="0" w:color="auto"/>
        <w:right w:val="none" w:sz="0" w:space="0" w:color="auto"/>
      </w:divBdr>
    </w:div>
    <w:div w:id="731729893">
      <w:bodyDiv w:val="1"/>
      <w:marLeft w:val="0"/>
      <w:marRight w:val="0"/>
      <w:marTop w:val="0"/>
      <w:marBottom w:val="0"/>
      <w:divBdr>
        <w:top w:val="none" w:sz="0" w:space="0" w:color="auto"/>
        <w:left w:val="none" w:sz="0" w:space="0" w:color="auto"/>
        <w:bottom w:val="none" w:sz="0" w:space="0" w:color="auto"/>
        <w:right w:val="none" w:sz="0" w:space="0" w:color="auto"/>
      </w:divBdr>
    </w:div>
    <w:div w:id="754547827">
      <w:bodyDiv w:val="1"/>
      <w:marLeft w:val="0"/>
      <w:marRight w:val="0"/>
      <w:marTop w:val="0"/>
      <w:marBottom w:val="0"/>
      <w:divBdr>
        <w:top w:val="none" w:sz="0" w:space="0" w:color="auto"/>
        <w:left w:val="none" w:sz="0" w:space="0" w:color="auto"/>
        <w:bottom w:val="none" w:sz="0" w:space="0" w:color="auto"/>
        <w:right w:val="none" w:sz="0" w:space="0" w:color="auto"/>
      </w:divBdr>
    </w:div>
    <w:div w:id="898176682">
      <w:bodyDiv w:val="1"/>
      <w:marLeft w:val="0"/>
      <w:marRight w:val="0"/>
      <w:marTop w:val="0"/>
      <w:marBottom w:val="0"/>
      <w:divBdr>
        <w:top w:val="none" w:sz="0" w:space="0" w:color="auto"/>
        <w:left w:val="none" w:sz="0" w:space="0" w:color="auto"/>
        <w:bottom w:val="none" w:sz="0" w:space="0" w:color="auto"/>
        <w:right w:val="none" w:sz="0" w:space="0" w:color="auto"/>
      </w:divBdr>
    </w:div>
    <w:div w:id="940525805">
      <w:bodyDiv w:val="1"/>
      <w:marLeft w:val="0"/>
      <w:marRight w:val="0"/>
      <w:marTop w:val="0"/>
      <w:marBottom w:val="0"/>
      <w:divBdr>
        <w:top w:val="none" w:sz="0" w:space="0" w:color="auto"/>
        <w:left w:val="none" w:sz="0" w:space="0" w:color="auto"/>
        <w:bottom w:val="none" w:sz="0" w:space="0" w:color="auto"/>
        <w:right w:val="none" w:sz="0" w:space="0" w:color="auto"/>
      </w:divBdr>
    </w:div>
    <w:div w:id="1036465471">
      <w:bodyDiv w:val="1"/>
      <w:marLeft w:val="0"/>
      <w:marRight w:val="0"/>
      <w:marTop w:val="0"/>
      <w:marBottom w:val="0"/>
      <w:divBdr>
        <w:top w:val="none" w:sz="0" w:space="0" w:color="auto"/>
        <w:left w:val="none" w:sz="0" w:space="0" w:color="auto"/>
        <w:bottom w:val="none" w:sz="0" w:space="0" w:color="auto"/>
        <w:right w:val="none" w:sz="0" w:space="0" w:color="auto"/>
      </w:divBdr>
    </w:div>
    <w:div w:id="1134829603">
      <w:bodyDiv w:val="1"/>
      <w:marLeft w:val="0"/>
      <w:marRight w:val="0"/>
      <w:marTop w:val="0"/>
      <w:marBottom w:val="0"/>
      <w:divBdr>
        <w:top w:val="none" w:sz="0" w:space="0" w:color="auto"/>
        <w:left w:val="none" w:sz="0" w:space="0" w:color="auto"/>
        <w:bottom w:val="none" w:sz="0" w:space="0" w:color="auto"/>
        <w:right w:val="none" w:sz="0" w:space="0" w:color="auto"/>
      </w:divBdr>
    </w:div>
    <w:div w:id="1141970418">
      <w:bodyDiv w:val="1"/>
      <w:marLeft w:val="0"/>
      <w:marRight w:val="0"/>
      <w:marTop w:val="0"/>
      <w:marBottom w:val="0"/>
      <w:divBdr>
        <w:top w:val="none" w:sz="0" w:space="0" w:color="auto"/>
        <w:left w:val="none" w:sz="0" w:space="0" w:color="auto"/>
        <w:bottom w:val="none" w:sz="0" w:space="0" w:color="auto"/>
        <w:right w:val="none" w:sz="0" w:space="0" w:color="auto"/>
      </w:divBdr>
    </w:div>
    <w:div w:id="1216046553">
      <w:bodyDiv w:val="1"/>
      <w:marLeft w:val="0"/>
      <w:marRight w:val="0"/>
      <w:marTop w:val="0"/>
      <w:marBottom w:val="0"/>
      <w:divBdr>
        <w:top w:val="none" w:sz="0" w:space="0" w:color="auto"/>
        <w:left w:val="none" w:sz="0" w:space="0" w:color="auto"/>
        <w:bottom w:val="none" w:sz="0" w:space="0" w:color="auto"/>
        <w:right w:val="none" w:sz="0" w:space="0" w:color="auto"/>
      </w:divBdr>
    </w:div>
    <w:div w:id="1233390197">
      <w:bodyDiv w:val="1"/>
      <w:marLeft w:val="0"/>
      <w:marRight w:val="0"/>
      <w:marTop w:val="0"/>
      <w:marBottom w:val="0"/>
      <w:divBdr>
        <w:top w:val="none" w:sz="0" w:space="0" w:color="auto"/>
        <w:left w:val="none" w:sz="0" w:space="0" w:color="auto"/>
        <w:bottom w:val="none" w:sz="0" w:space="0" w:color="auto"/>
        <w:right w:val="none" w:sz="0" w:space="0" w:color="auto"/>
      </w:divBdr>
    </w:div>
    <w:div w:id="1297301490">
      <w:bodyDiv w:val="1"/>
      <w:marLeft w:val="0"/>
      <w:marRight w:val="0"/>
      <w:marTop w:val="0"/>
      <w:marBottom w:val="0"/>
      <w:divBdr>
        <w:top w:val="none" w:sz="0" w:space="0" w:color="auto"/>
        <w:left w:val="none" w:sz="0" w:space="0" w:color="auto"/>
        <w:bottom w:val="none" w:sz="0" w:space="0" w:color="auto"/>
        <w:right w:val="none" w:sz="0" w:space="0" w:color="auto"/>
      </w:divBdr>
    </w:div>
    <w:div w:id="1323194541">
      <w:bodyDiv w:val="1"/>
      <w:marLeft w:val="0"/>
      <w:marRight w:val="0"/>
      <w:marTop w:val="0"/>
      <w:marBottom w:val="0"/>
      <w:divBdr>
        <w:top w:val="none" w:sz="0" w:space="0" w:color="auto"/>
        <w:left w:val="none" w:sz="0" w:space="0" w:color="auto"/>
        <w:bottom w:val="none" w:sz="0" w:space="0" w:color="auto"/>
        <w:right w:val="none" w:sz="0" w:space="0" w:color="auto"/>
      </w:divBdr>
    </w:div>
    <w:div w:id="1395396372">
      <w:bodyDiv w:val="1"/>
      <w:marLeft w:val="0"/>
      <w:marRight w:val="0"/>
      <w:marTop w:val="0"/>
      <w:marBottom w:val="0"/>
      <w:divBdr>
        <w:top w:val="none" w:sz="0" w:space="0" w:color="auto"/>
        <w:left w:val="none" w:sz="0" w:space="0" w:color="auto"/>
        <w:bottom w:val="none" w:sz="0" w:space="0" w:color="auto"/>
        <w:right w:val="none" w:sz="0" w:space="0" w:color="auto"/>
      </w:divBdr>
    </w:div>
    <w:div w:id="1413505625">
      <w:bodyDiv w:val="1"/>
      <w:marLeft w:val="0"/>
      <w:marRight w:val="0"/>
      <w:marTop w:val="0"/>
      <w:marBottom w:val="0"/>
      <w:divBdr>
        <w:top w:val="none" w:sz="0" w:space="0" w:color="auto"/>
        <w:left w:val="none" w:sz="0" w:space="0" w:color="auto"/>
        <w:bottom w:val="none" w:sz="0" w:space="0" w:color="auto"/>
        <w:right w:val="none" w:sz="0" w:space="0" w:color="auto"/>
      </w:divBdr>
    </w:div>
    <w:div w:id="1453401419">
      <w:bodyDiv w:val="1"/>
      <w:marLeft w:val="0"/>
      <w:marRight w:val="0"/>
      <w:marTop w:val="0"/>
      <w:marBottom w:val="0"/>
      <w:divBdr>
        <w:top w:val="none" w:sz="0" w:space="0" w:color="auto"/>
        <w:left w:val="none" w:sz="0" w:space="0" w:color="auto"/>
        <w:bottom w:val="none" w:sz="0" w:space="0" w:color="auto"/>
        <w:right w:val="none" w:sz="0" w:space="0" w:color="auto"/>
      </w:divBdr>
    </w:div>
    <w:div w:id="1454135564">
      <w:bodyDiv w:val="1"/>
      <w:marLeft w:val="0"/>
      <w:marRight w:val="0"/>
      <w:marTop w:val="0"/>
      <w:marBottom w:val="0"/>
      <w:divBdr>
        <w:top w:val="none" w:sz="0" w:space="0" w:color="auto"/>
        <w:left w:val="none" w:sz="0" w:space="0" w:color="auto"/>
        <w:bottom w:val="none" w:sz="0" w:space="0" w:color="auto"/>
        <w:right w:val="none" w:sz="0" w:space="0" w:color="auto"/>
      </w:divBdr>
    </w:div>
    <w:div w:id="1548182510">
      <w:bodyDiv w:val="1"/>
      <w:marLeft w:val="0"/>
      <w:marRight w:val="0"/>
      <w:marTop w:val="0"/>
      <w:marBottom w:val="0"/>
      <w:divBdr>
        <w:top w:val="none" w:sz="0" w:space="0" w:color="auto"/>
        <w:left w:val="none" w:sz="0" w:space="0" w:color="auto"/>
        <w:bottom w:val="none" w:sz="0" w:space="0" w:color="auto"/>
        <w:right w:val="none" w:sz="0" w:space="0" w:color="auto"/>
      </w:divBdr>
    </w:div>
    <w:div w:id="1581914417">
      <w:bodyDiv w:val="1"/>
      <w:marLeft w:val="0"/>
      <w:marRight w:val="0"/>
      <w:marTop w:val="0"/>
      <w:marBottom w:val="0"/>
      <w:divBdr>
        <w:top w:val="none" w:sz="0" w:space="0" w:color="auto"/>
        <w:left w:val="none" w:sz="0" w:space="0" w:color="auto"/>
        <w:bottom w:val="none" w:sz="0" w:space="0" w:color="auto"/>
        <w:right w:val="none" w:sz="0" w:space="0" w:color="auto"/>
      </w:divBdr>
    </w:div>
    <w:div w:id="1647776874">
      <w:bodyDiv w:val="1"/>
      <w:marLeft w:val="0"/>
      <w:marRight w:val="0"/>
      <w:marTop w:val="0"/>
      <w:marBottom w:val="0"/>
      <w:divBdr>
        <w:top w:val="none" w:sz="0" w:space="0" w:color="auto"/>
        <w:left w:val="none" w:sz="0" w:space="0" w:color="auto"/>
        <w:bottom w:val="none" w:sz="0" w:space="0" w:color="auto"/>
        <w:right w:val="none" w:sz="0" w:space="0" w:color="auto"/>
      </w:divBdr>
    </w:div>
    <w:div w:id="1714889461">
      <w:bodyDiv w:val="1"/>
      <w:marLeft w:val="0"/>
      <w:marRight w:val="0"/>
      <w:marTop w:val="0"/>
      <w:marBottom w:val="0"/>
      <w:divBdr>
        <w:top w:val="none" w:sz="0" w:space="0" w:color="auto"/>
        <w:left w:val="none" w:sz="0" w:space="0" w:color="auto"/>
        <w:bottom w:val="none" w:sz="0" w:space="0" w:color="auto"/>
        <w:right w:val="none" w:sz="0" w:space="0" w:color="auto"/>
      </w:divBdr>
    </w:div>
    <w:div w:id="1821994303">
      <w:bodyDiv w:val="1"/>
      <w:marLeft w:val="0"/>
      <w:marRight w:val="0"/>
      <w:marTop w:val="0"/>
      <w:marBottom w:val="0"/>
      <w:divBdr>
        <w:top w:val="none" w:sz="0" w:space="0" w:color="auto"/>
        <w:left w:val="none" w:sz="0" w:space="0" w:color="auto"/>
        <w:bottom w:val="none" w:sz="0" w:space="0" w:color="auto"/>
        <w:right w:val="none" w:sz="0" w:space="0" w:color="auto"/>
      </w:divBdr>
    </w:div>
    <w:div w:id="1919367849">
      <w:bodyDiv w:val="1"/>
      <w:marLeft w:val="0"/>
      <w:marRight w:val="0"/>
      <w:marTop w:val="0"/>
      <w:marBottom w:val="0"/>
      <w:divBdr>
        <w:top w:val="none" w:sz="0" w:space="0" w:color="auto"/>
        <w:left w:val="none" w:sz="0" w:space="0" w:color="auto"/>
        <w:bottom w:val="none" w:sz="0" w:space="0" w:color="auto"/>
        <w:right w:val="none" w:sz="0" w:space="0" w:color="auto"/>
      </w:divBdr>
    </w:div>
    <w:div w:id="1936403328">
      <w:bodyDiv w:val="1"/>
      <w:marLeft w:val="0"/>
      <w:marRight w:val="0"/>
      <w:marTop w:val="0"/>
      <w:marBottom w:val="0"/>
      <w:divBdr>
        <w:top w:val="none" w:sz="0" w:space="0" w:color="auto"/>
        <w:left w:val="none" w:sz="0" w:space="0" w:color="auto"/>
        <w:bottom w:val="none" w:sz="0" w:space="0" w:color="auto"/>
        <w:right w:val="none" w:sz="0" w:space="0" w:color="auto"/>
      </w:divBdr>
    </w:div>
    <w:div w:id="1946812993">
      <w:bodyDiv w:val="1"/>
      <w:marLeft w:val="0"/>
      <w:marRight w:val="0"/>
      <w:marTop w:val="0"/>
      <w:marBottom w:val="0"/>
      <w:divBdr>
        <w:top w:val="none" w:sz="0" w:space="0" w:color="auto"/>
        <w:left w:val="none" w:sz="0" w:space="0" w:color="auto"/>
        <w:bottom w:val="none" w:sz="0" w:space="0" w:color="auto"/>
        <w:right w:val="none" w:sz="0" w:space="0" w:color="auto"/>
      </w:divBdr>
    </w:div>
    <w:div w:id="1963802199">
      <w:bodyDiv w:val="1"/>
      <w:marLeft w:val="0"/>
      <w:marRight w:val="0"/>
      <w:marTop w:val="0"/>
      <w:marBottom w:val="0"/>
      <w:divBdr>
        <w:top w:val="none" w:sz="0" w:space="0" w:color="auto"/>
        <w:left w:val="none" w:sz="0" w:space="0" w:color="auto"/>
        <w:bottom w:val="none" w:sz="0" w:space="0" w:color="auto"/>
        <w:right w:val="none" w:sz="0" w:space="0" w:color="auto"/>
      </w:divBdr>
    </w:div>
    <w:div w:id="1973559285">
      <w:bodyDiv w:val="1"/>
      <w:marLeft w:val="0"/>
      <w:marRight w:val="0"/>
      <w:marTop w:val="0"/>
      <w:marBottom w:val="0"/>
      <w:divBdr>
        <w:top w:val="none" w:sz="0" w:space="0" w:color="auto"/>
        <w:left w:val="none" w:sz="0" w:space="0" w:color="auto"/>
        <w:bottom w:val="none" w:sz="0" w:space="0" w:color="auto"/>
        <w:right w:val="none" w:sz="0" w:space="0" w:color="auto"/>
      </w:divBdr>
    </w:div>
    <w:div w:id="2052263364">
      <w:bodyDiv w:val="1"/>
      <w:marLeft w:val="0"/>
      <w:marRight w:val="0"/>
      <w:marTop w:val="0"/>
      <w:marBottom w:val="0"/>
      <w:divBdr>
        <w:top w:val="none" w:sz="0" w:space="0" w:color="auto"/>
        <w:left w:val="none" w:sz="0" w:space="0" w:color="auto"/>
        <w:bottom w:val="none" w:sz="0" w:space="0" w:color="auto"/>
        <w:right w:val="none" w:sz="0" w:space="0" w:color="auto"/>
      </w:divBdr>
    </w:div>
    <w:div w:id="2090232714">
      <w:bodyDiv w:val="1"/>
      <w:marLeft w:val="0"/>
      <w:marRight w:val="0"/>
      <w:marTop w:val="0"/>
      <w:marBottom w:val="0"/>
      <w:divBdr>
        <w:top w:val="none" w:sz="0" w:space="0" w:color="auto"/>
        <w:left w:val="none" w:sz="0" w:space="0" w:color="auto"/>
        <w:bottom w:val="none" w:sz="0" w:space="0" w:color="auto"/>
        <w:right w:val="none" w:sz="0" w:space="0" w:color="auto"/>
      </w:divBdr>
    </w:div>
    <w:div w:id="2090736298">
      <w:bodyDiv w:val="1"/>
      <w:marLeft w:val="0"/>
      <w:marRight w:val="0"/>
      <w:marTop w:val="0"/>
      <w:marBottom w:val="0"/>
      <w:divBdr>
        <w:top w:val="none" w:sz="0" w:space="0" w:color="auto"/>
        <w:left w:val="none" w:sz="0" w:space="0" w:color="auto"/>
        <w:bottom w:val="none" w:sz="0" w:space="0" w:color="auto"/>
        <w:right w:val="none" w:sz="0" w:space="0" w:color="auto"/>
      </w:divBdr>
    </w:div>
    <w:div w:id="2099473802">
      <w:bodyDiv w:val="1"/>
      <w:marLeft w:val="0"/>
      <w:marRight w:val="0"/>
      <w:marTop w:val="0"/>
      <w:marBottom w:val="0"/>
      <w:divBdr>
        <w:top w:val="none" w:sz="0" w:space="0" w:color="auto"/>
        <w:left w:val="none" w:sz="0" w:space="0" w:color="auto"/>
        <w:bottom w:val="none" w:sz="0" w:space="0" w:color="auto"/>
        <w:right w:val="none" w:sz="0" w:space="0" w:color="auto"/>
      </w:divBdr>
    </w:div>
    <w:div w:id="2110269429">
      <w:bodyDiv w:val="1"/>
      <w:marLeft w:val="0"/>
      <w:marRight w:val="0"/>
      <w:marTop w:val="0"/>
      <w:marBottom w:val="0"/>
      <w:divBdr>
        <w:top w:val="none" w:sz="0" w:space="0" w:color="auto"/>
        <w:left w:val="none" w:sz="0" w:space="0" w:color="auto"/>
        <w:bottom w:val="none" w:sz="0" w:space="0" w:color="auto"/>
        <w:right w:val="none" w:sz="0" w:space="0" w:color="auto"/>
      </w:divBdr>
    </w:div>
    <w:div w:id="2121996508">
      <w:bodyDiv w:val="1"/>
      <w:marLeft w:val="0"/>
      <w:marRight w:val="0"/>
      <w:marTop w:val="0"/>
      <w:marBottom w:val="0"/>
      <w:divBdr>
        <w:top w:val="none" w:sz="0" w:space="0" w:color="auto"/>
        <w:left w:val="none" w:sz="0" w:space="0" w:color="auto"/>
        <w:bottom w:val="none" w:sz="0" w:space="0" w:color="auto"/>
        <w:right w:val="none" w:sz="0" w:space="0" w:color="auto"/>
      </w:divBdr>
    </w:div>
    <w:div w:id="2127649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planning.act.gov.au/professionals/our-planning-system/the-territory-plan/amendments-to-the-territory-plan" TargetMode="Externa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lanning.act.gov.au/professionals/our-planning-system/the-territory-plan/technical-specification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lanning.act.gov.au/professionals/our-planning-system/the-territory-plan/amendments-to-the-territory-plan"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planning.act.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FEB93B0D38B3BDFE05400144FFB2061" version="1.0.0">
  <systemFields>
    <field name="Objective-Id">
      <value order="0">A60771077</value>
    </field>
    <field name="Objective-Title">
      <value order="0">02 Attachment B - Major Plan Amendment 06 (MPA-06) - Inner South Health Centre - final - for approval</value>
    </field>
    <field name="Objective-Description">
      <value order="0"/>
    </field>
    <field name="Objective-CreationStamp">
      <value order="0">2026-03-22T23:28:50Z</value>
    </field>
    <field name="Objective-IsApproved">
      <value order="0">false</value>
    </field>
    <field name="Objective-IsPublished">
      <value order="0">false</value>
    </field>
    <field name="Objective-DatePublished">
      <value order="0"/>
    </field>
    <field name="Objective-ModificationStamp">
      <value order="0">2026-04-30T06:49:38Z</value>
    </field>
    <field name="Objective-Owner">
      <value order="0">Janine Ridsdale</value>
    </field>
    <field name="Objective-Path">
      <value order="0">Whole of ACT Government:EPSDD - Environment Planning and Sustainable Development Directorate:07. Ministerial, Cabinet and Government Relations:06. Ministerials:2026 - Ministerial Briefs and Correspondence:Policy, Planning and Built Environment:26/0024229 Ministerial- Information Brief - Steel - DPA-06 Inner South Health Centre - Approval and Tabling</value>
    </field>
    <field name="Objective-Parent">
      <value order="0">26/0024229 Ministerial- Information Brief - Steel - DPA-06 Inner South Health Centre - Approval and Tabling</value>
    </field>
    <field name="Objective-State">
      <value order="0">Being Edited</value>
    </field>
    <field name="Objective-VersionId">
      <value order="0">vA78168908</value>
    </field>
    <field name="Objective-Version">
      <value order="0">8.1</value>
    </field>
    <field name="Objective-VersionNumber">
      <value order="0">9</value>
    </field>
    <field name="Objective-VersionComment">
      <value order="0"/>
    </field>
    <field name="Objective-FileNumber">
      <value order="0">1-2026/0024229</value>
    </field>
    <field name="Objective-Classification">
      <value order="0"/>
    </field>
    <field name="Objective-Caveats">
      <value order="0"/>
    </field>
  </systemFields>
  <catalogues>
    <catalogue name="Document Type Catalogue" type="type" ori="id:cA11">
      <field name="Objective-Owner Agency">
        <value order="0">WhoG Inactive and Unallocated Users</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1658</Words>
  <Characters>8325</Characters>
  <Application>Microsoft Office Word</Application>
  <DocSecurity>0</DocSecurity>
  <Lines>294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
  <dc:description/>
  <cp:lastModifiedBy>PCODCS</cp:lastModifiedBy>
  <cp:revision>4</cp:revision>
  <cp:lastPrinted>2025-10-01T06:16:00Z</cp:lastPrinted>
  <dcterms:created xsi:type="dcterms:W3CDTF">2026-04-30T07:14:00Z</dcterms:created>
  <dcterms:modified xsi:type="dcterms:W3CDTF">2026-04-30T07:14:00Z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Comment">
    <vt:lpwstr/>
  </property>
  <property fmtid="{D5CDD505-2E9C-101B-9397-08002B2CF9AE}" pid="4" name="MSIP_Label_69af8531-eb46-4968-8cb3-105d2f5ea87e_Enabled">
    <vt:lpwstr>true</vt:lpwstr>
  </property>
  <property fmtid="{D5CDD505-2E9C-101B-9397-08002B2CF9AE}" pid="5" name="MSIP_Label_69af8531-eb46-4968-8cb3-105d2f5ea87e_SetDate">
    <vt:lpwstr>2024-05-28T02:01:04Z</vt:lpwstr>
  </property>
  <property fmtid="{D5CDD505-2E9C-101B-9397-08002B2CF9AE}" pid="6" name="MSIP_Label_69af8531-eb46-4968-8cb3-105d2f5ea87e_Method">
    <vt:lpwstr>Standard</vt:lpwstr>
  </property>
  <property fmtid="{D5CDD505-2E9C-101B-9397-08002B2CF9AE}" pid="7" name="MSIP_Label_69af8531-eb46-4968-8cb3-105d2f5ea87e_Name">
    <vt:lpwstr>Official - No Marking</vt:lpwstr>
  </property>
  <property fmtid="{D5CDD505-2E9C-101B-9397-08002B2CF9AE}" pid="8" name="MSIP_Label_69af8531-eb46-4968-8cb3-105d2f5ea87e_SiteId">
    <vt:lpwstr>b46c1908-0334-4236-b978-585ee88e4199</vt:lpwstr>
  </property>
  <property fmtid="{D5CDD505-2E9C-101B-9397-08002B2CF9AE}" pid="9" name="MSIP_Label_69af8531-eb46-4968-8cb3-105d2f5ea87e_ActionId">
    <vt:lpwstr>e0109f02-f1e0-4d3c-a327-77c3a2a30b6c</vt:lpwstr>
  </property>
  <property fmtid="{D5CDD505-2E9C-101B-9397-08002B2CF9AE}" pid="10" name="MSIP_Label_69af8531-eb46-4968-8cb3-105d2f5ea87e_ContentBits">
    <vt:lpwstr>0</vt:lpwstr>
  </property>
  <property fmtid="{D5CDD505-2E9C-101B-9397-08002B2CF9AE}" pid="11" name="Customer-Id">
    <vt:lpwstr>4FEB93B0D38B3BDFE05400144FFB2061</vt:lpwstr>
  </property>
  <property fmtid="{D5CDD505-2E9C-101B-9397-08002B2CF9AE}" pid="12" name="Objective-Id">
    <vt:lpwstr>A60771077</vt:lpwstr>
  </property>
  <property fmtid="{D5CDD505-2E9C-101B-9397-08002B2CF9AE}" pid="13" name="Objective-Title">
    <vt:lpwstr>02 Attachment B - Major Plan Amendment 06 (MPA-06) - Inner South Health Centre - final - for approval</vt:lpwstr>
  </property>
  <property fmtid="{D5CDD505-2E9C-101B-9397-08002B2CF9AE}" pid="14" name="Objective-Description">
    <vt:lpwstr/>
  </property>
  <property fmtid="{D5CDD505-2E9C-101B-9397-08002B2CF9AE}" pid="15" name="Objective-CreationStamp">
    <vt:filetime>2026-03-23T00:28:50Z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2026-04-30T07:06:15Z</vt:filetime>
  </property>
  <property fmtid="{D5CDD505-2E9C-101B-9397-08002B2CF9AE}" pid="19" name="Objective-ModificationStamp">
    <vt:filetime>2026-04-30T07:06:15Z</vt:filetime>
  </property>
  <property fmtid="{D5CDD505-2E9C-101B-9397-08002B2CF9AE}" pid="20" name="Objective-Owner">
    <vt:lpwstr>Janine Ridsdale</vt:lpwstr>
  </property>
  <property fmtid="{D5CDD505-2E9C-101B-9397-08002B2CF9AE}" pid="21" name="Objective-Path">
    <vt:lpwstr>Whole of ACT Government:EPSDD - Environment Planning and Sustainable Development Directorate:07. Ministerial, Cabinet and Government Relations:06. Ministerials:2026 - Ministerial Briefs and Correspondence:Policy, Planning and Built Environment:26/0024229 Ministerial- Information Brief - Steel - DPA-06 Inner South Health Centre - Approval and Tabling:</vt:lpwstr>
  </property>
  <property fmtid="{D5CDD505-2E9C-101B-9397-08002B2CF9AE}" pid="22" name="Objective-Parent">
    <vt:lpwstr>26/0024229 Ministerial- Information Brief - Steel - DPA-06 Inner South Health Centre - Approval and Tabling</vt:lpwstr>
  </property>
  <property fmtid="{D5CDD505-2E9C-101B-9397-08002B2CF9AE}" pid="23" name="Objective-State">
    <vt:lpwstr>Published</vt:lpwstr>
  </property>
  <property fmtid="{D5CDD505-2E9C-101B-9397-08002B2CF9AE}" pid="24" name="Objective-VersionId">
    <vt:lpwstr>vA78168908</vt:lpwstr>
  </property>
  <property fmtid="{D5CDD505-2E9C-101B-9397-08002B2CF9AE}" pid="25" name="Objective-Version">
    <vt:lpwstr>9.0</vt:lpwstr>
  </property>
  <property fmtid="{D5CDD505-2E9C-101B-9397-08002B2CF9AE}" pid="26" name="Objective-VersionNumber">
    <vt:r8>9</vt:r8>
  </property>
  <property fmtid="{D5CDD505-2E9C-101B-9397-08002B2CF9AE}" pid="27" name="Objective-VersionComment">
    <vt:lpwstr/>
  </property>
  <property fmtid="{D5CDD505-2E9C-101B-9397-08002B2CF9AE}" pid="28" name="Objective-FileNumber">
    <vt:lpwstr>1-2026/0024229</vt:lpwstr>
  </property>
  <property fmtid="{D5CDD505-2E9C-101B-9397-08002B2CF9AE}" pid="29" name="Objective-Classification">
    <vt:lpwstr>[Inherited - none]</vt:lpwstr>
  </property>
  <property fmtid="{D5CDD505-2E9C-101B-9397-08002B2CF9AE}" pid="30" name="Objective-Caveats">
    <vt:lpwstr/>
  </property>
  <property fmtid="{D5CDD505-2E9C-101B-9397-08002B2CF9AE}" pid="31" name="Objective-Owner Agency">
    <vt:lpwstr>WhoG Inactive and Unallocated Users</vt:lpwstr>
  </property>
  <property fmtid="{D5CDD505-2E9C-101B-9397-08002B2CF9AE}" pid="32" name="Objective-Document Type">
    <vt:lpwstr>0-Document</vt:lpwstr>
  </property>
  <property fmtid="{D5CDD505-2E9C-101B-9397-08002B2CF9AE}" pid="33" name="Objective-Language">
    <vt:lpwstr>English (en)</vt:lpwstr>
  </property>
  <property fmtid="{D5CDD505-2E9C-101B-9397-08002B2CF9AE}" pid="34" name="Objective-Jurisdiction">
    <vt:lpwstr>ACT</vt:lpwstr>
  </property>
  <property fmtid="{D5CDD505-2E9C-101B-9397-08002B2CF9AE}" pid="35" name="Objective-Customers">
    <vt:lpwstr/>
  </property>
  <property fmtid="{D5CDD505-2E9C-101B-9397-08002B2CF9AE}" pid="36" name="Objective-Places">
    <vt:lpwstr/>
  </property>
  <property fmtid="{D5CDD505-2E9C-101B-9397-08002B2CF9AE}" pid="37" name="Objective-Transaction Reference">
    <vt:lpwstr/>
  </property>
  <property fmtid="{D5CDD505-2E9C-101B-9397-08002B2CF9AE}" pid="38" name="Objective-Document Created By">
    <vt:lpwstr/>
  </property>
  <property fmtid="{D5CDD505-2E9C-101B-9397-08002B2CF9AE}" pid="39" name="Objective-Document Created On">
    <vt:lpwstr/>
  </property>
  <property fmtid="{D5CDD505-2E9C-101B-9397-08002B2CF9AE}" pid="40" name="Objective-Covers Period From">
    <vt:lpwstr/>
  </property>
  <property fmtid="{D5CDD505-2E9C-101B-9397-08002B2CF9AE}" pid="41" name="Objective-Covers Period To">
    <vt:lpwstr/>
  </property>
  <property fmtid="{D5CDD505-2E9C-101B-9397-08002B2CF9AE}" pid="42" name="Objective-Status">
    <vt:lpwstr/>
  </property>
  <property fmtid="{D5CDD505-2E9C-101B-9397-08002B2CF9AE}" pid="43" name="Objective-S28 Exemption Number">
    <vt:lpwstr/>
  </property>
  <property fmtid="{D5CDD505-2E9C-101B-9397-08002B2CF9AE}" pid="44" name="Objective-S28 Exemption">
    <vt:lpwstr/>
  </property>
  <property fmtid="{D5CDD505-2E9C-101B-9397-08002B2CF9AE}" pid="45" name="Objective-S28 Exemption Reason">
    <vt:lpwstr/>
  </property>
  <property fmtid="{D5CDD505-2E9C-101B-9397-08002B2CF9AE}" pid="46" name="Objective-S28 Comments if partial exemption">
    <vt:lpwstr/>
  </property>
  <property fmtid="{D5CDD505-2E9C-101B-9397-08002B2CF9AE}" pid="47" name="Objective-S28 Date Approved">
    <vt:lpwstr/>
  </property>
</Properties>
</file>