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782EC" w14:textId="77777777" w:rsidR="003B0FD6" w:rsidRPr="000D1FA7" w:rsidRDefault="003B0FD6" w:rsidP="003B0FD6">
      <w:pPr>
        <w:tabs>
          <w:tab w:val="center" w:pos="4320"/>
          <w:tab w:val="right" w:pos="8640"/>
        </w:tabs>
        <w:spacing w:before="120" w:after="0" w:line="240" w:lineRule="auto"/>
        <w:rPr>
          <w:rFonts w:ascii="Arial" w:eastAsia="Times" w:hAnsi="Arial" w:cs="Arial"/>
          <w:sz w:val="24"/>
          <w:szCs w:val="24"/>
        </w:rPr>
      </w:pPr>
      <w:bookmarkStart w:id="0" w:name="_Hlk193970280"/>
      <w:bookmarkEnd w:id="0"/>
      <w:r w:rsidRPr="000D1FA7">
        <w:rPr>
          <w:rFonts w:ascii="Arial" w:eastAsia="Times" w:hAnsi="Arial" w:cs="Arial"/>
          <w:sz w:val="24"/>
          <w:szCs w:val="24"/>
        </w:rPr>
        <w:t>Australian Capital Territory</w:t>
      </w:r>
    </w:p>
    <w:p w14:paraId="00F6405A" w14:textId="77777777" w:rsidR="003B0FD6" w:rsidRPr="00E91B3F" w:rsidRDefault="003B0FD6" w:rsidP="00E91B3F">
      <w:pPr>
        <w:pStyle w:val="Billname"/>
        <w:spacing w:before="700"/>
        <w:rPr>
          <w:b w:val="0"/>
        </w:rPr>
      </w:pPr>
      <w:r w:rsidRPr="00E91B3F">
        <w:t>Planning (Forrest) Major Plan Amendment 2026</w:t>
      </w:r>
    </w:p>
    <w:p w14:paraId="020F5B0C" w14:textId="02A2538F" w:rsidR="003B0FD6" w:rsidRPr="00333C47" w:rsidRDefault="003B0FD6" w:rsidP="003B0FD6">
      <w:pPr>
        <w:spacing w:before="340" w:after="0" w:line="240" w:lineRule="auto"/>
        <w:rPr>
          <w:rFonts w:ascii="Arial" w:eastAsia="Times New Roman" w:hAnsi="Arial" w:cs="Arial"/>
          <w:b/>
          <w:bCs/>
          <w:sz w:val="24"/>
          <w:szCs w:val="20"/>
        </w:rPr>
      </w:pPr>
      <w:r w:rsidRPr="00333C47">
        <w:rPr>
          <w:rFonts w:ascii="Arial" w:eastAsia="Times New Roman" w:hAnsi="Arial" w:cs="Arial"/>
          <w:b/>
          <w:bCs/>
          <w:sz w:val="24"/>
          <w:szCs w:val="20"/>
        </w:rPr>
        <w:t>Notifiable instrument NI202</w:t>
      </w:r>
      <w:r>
        <w:rPr>
          <w:rFonts w:ascii="Arial" w:eastAsia="Times New Roman" w:hAnsi="Arial" w:cs="Arial"/>
          <w:b/>
          <w:bCs/>
          <w:sz w:val="24"/>
          <w:szCs w:val="20"/>
        </w:rPr>
        <w:t>6</w:t>
      </w:r>
      <w:r w:rsidRPr="00E91B3F">
        <w:rPr>
          <w:rFonts w:ascii="Arial" w:eastAsia="Times New Roman" w:hAnsi="Arial" w:cs="Arial"/>
          <w:b/>
          <w:bCs/>
          <w:sz w:val="24"/>
          <w:szCs w:val="20"/>
        </w:rPr>
        <w:t>–</w:t>
      </w:r>
      <w:r w:rsidR="005E533E">
        <w:rPr>
          <w:rFonts w:ascii="Arial" w:eastAsia="Times New Roman" w:hAnsi="Arial" w:cs="Arial"/>
          <w:b/>
          <w:bCs/>
          <w:sz w:val="24"/>
          <w:szCs w:val="20"/>
        </w:rPr>
        <w:t>216</w:t>
      </w:r>
    </w:p>
    <w:p w14:paraId="222489A1" w14:textId="77777777" w:rsidR="003B0FD6" w:rsidRPr="00E91B3F" w:rsidRDefault="003B0FD6" w:rsidP="00E91B3F">
      <w:pPr>
        <w:pStyle w:val="madeunder"/>
        <w:spacing w:before="300" w:after="0"/>
      </w:pPr>
      <w:bookmarkStart w:id="1" w:name="Citation"/>
      <w:r w:rsidRPr="00E91B3F">
        <w:t>made under the</w:t>
      </w:r>
    </w:p>
    <w:p w14:paraId="6EC09B68" w14:textId="77777777" w:rsidR="003B0FD6" w:rsidRPr="00785334" w:rsidRDefault="003B0FD6" w:rsidP="00E91B3F">
      <w:pPr>
        <w:pStyle w:val="CoverActName"/>
        <w:spacing w:before="320" w:after="0"/>
        <w:rPr>
          <w:rFonts w:cs="Arial"/>
          <w:sz w:val="20"/>
        </w:rPr>
      </w:pPr>
      <w:r w:rsidRPr="000D1FA7">
        <w:rPr>
          <w:rFonts w:cs="Arial"/>
          <w:sz w:val="20"/>
        </w:rPr>
        <w:t xml:space="preserve">Planning Act 2023, s 75 (Minister’s powers in relation to draft plan </w:t>
      </w:r>
      <w:r>
        <w:rPr>
          <w:rFonts w:cs="Arial"/>
          <w:sz w:val="20"/>
        </w:rPr>
        <w:t>amendments</w:t>
      </w:r>
      <w:r w:rsidRPr="000D1FA7">
        <w:rPr>
          <w:rFonts w:cs="Arial"/>
          <w:sz w:val="20"/>
        </w:rPr>
        <w:t>)</w:t>
      </w:r>
    </w:p>
    <w:p w14:paraId="6E16D52C" w14:textId="77777777" w:rsidR="003B0FD6" w:rsidRPr="000D1FA7" w:rsidRDefault="003B0FD6" w:rsidP="003B0FD6">
      <w:pPr>
        <w:tabs>
          <w:tab w:val="left" w:pos="2600"/>
        </w:tabs>
        <w:spacing w:before="60" w:after="0" w:line="240" w:lineRule="auto"/>
        <w:rPr>
          <w:rFonts w:ascii="Arial" w:eastAsia="Times New Roman" w:hAnsi="Arial" w:cs="Arial"/>
          <w:b/>
          <w:sz w:val="20"/>
          <w:szCs w:val="20"/>
        </w:rPr>
      </w:pPr>
    </w:p>
    <w:bookmarkEnd w:id="1"/>
    <w:p w14:paraId="7CFCE481" w14:textId="77777777" w:rsidR="003B0FD6" w:rsidRPr="000D1FA7" w:rsidRDefault="003B0FD6" w:rsidP="003B0FD6">
      <w:pPr>
        <w:pBdr>
          <w:top w:val="single" w:sz="12" w:space="1" w:color="auto"/>
        </w:pBdr>
        <w:spacing w:after="0" w:line="240" w:lineRule="auto"/>
        <w:rPr>
          <w:rFonts w:ascii="Arial" w:eastAsia="Calibri" w:hAnsi="Arial" w:cs="Arial"/>
          <w:sz w:val="24"/>
          <w:szCs w:val="24"/>
        </w:rPr>
      </w:pPr>
    </w:p>
    <w:p w14:paraId="0CD71BE2" w14:textId="77777777" w:rsidR="003B0FD6" w:rsidRPr="000D1FA7" w:rsidRDefault="003B0FD6" w:rsidP="003B0FD6">
      <w:pPr>
        <w:autoSpaceDE w:val="0"/>
        <w:autoSpaceDN w:val="0"/>
        <w:adjustRightInd w:val="0"/>
        <w:spacing w:before="6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1</w:t>
      </w:r>
      <w:r w:rsidRPr="000D1FA7">
        <w:rPr>
          <w:rFonts w:ascii="Arial" w:eastAsia="Times New Roman" w:hAnsi="Arial" w:cs="Arial"/>
          <w:b/>
          <w:sz w:val="24"/>
          <w:szCs w:val="20"/>
          <w:lang w:eastAsia="en-AU"/>
        </w:rPr>
        <w:tab/>
        <w:t>Name of instrument</w:t>
      </w:r>
    </w:p>
    <w:p w14:paraId="335559AF" w14:textId="77777777" w:rsidR="003B0FD6" w:rsidRPr="000D1FA7" w:rsidRDefault="003B0FD6" w:rsidP="003B0FD6">
      <w:pPr>
        <w:autoSpaceDE w:val="0"/>
        <w:autoSpaceDN w:val="0"/>
        <w:adjustRightInd w:val="0"/>
        <w:spacing w:before="140" w:after="0" w:line="240" w:lineRule="auto"/>
        <w:ind w:left="720"/>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 xml:space="preserve">This instrument is the </w:t>
      </w:r>
      <w:r w:rsidRPr="000D1FA7">
        <w:rPr>
          <w:rFonts w:ascii="Times New Roman" w:eastAsia="Times New Roman" w:hAnsi="Times New Roman" w:cs="Times New Roman"/>
          <w:i/>
          <w:sz w:val="24"/>
          <w:szCs w:val="20"/>
          <w:lang w:eastAsia="en-AU"/>
        </w:rPr>
        <w:t>Planning (</w:t>
      </w:r>
      <w:r>
        <w:rPr>
          <w:rFonts w:ascii="Times New Roman" w:eastAsia="Times New Roman" w:hAnsi="Times New Roman" w:cs="Times New Roman"/>
          <w:i/>
          <w:sz w:val="24"/>
          <w:szCs w:val="20"/>
          <w:lang w:eastAsia="en-AU"/>
        </w:rPr>
        <w:t xml:space="preserve">Forrest) </w:t>
      </w:r>
      <w:r w:rsidRPr="000D1FA7">
        <w:rPr>
          <w:rFonts w:ascii="Times New Roman" w:eastAsia="Times New Roman" w:hAnsi="Times New Roman" w:cs="Times New Roman"/>
          <w:i/>
          <w:sz w:val="24"/>
          <w:szCs w:val="20"/>
          <w:lang w:eastAsia="en-AU"/>
        </w:rPr>
        <w:t>Major Plan Amendment 202</w:t>
      </w:r>
      <w:r>
        <w:rPr>
          <w:rFonts w:ascii="Times New Roman" w:eastAsia="Times New Roman" w:hAnsi="Times New Roman" w:cs="Times New Roman"/>
          <w:i/>
          <w:sz w:val="24"/>
          <w:szCs w:val="20"/>
          <w:lang w:eastAsia="en-AU"/>
        </w:rPr>
        <w:t>6</w:t>
      </w:r>
      <w:r w:rsidRPr="000D1FA7">
        <w:rPr>
          <w:rFonts w:ascii="Times New Roman" w:eastAsia="Times New Roman" w:hAnsi="Times New Roman" w:cs="Times New Roman"/>
          <w:sz w:val="24"/>
          <w:szCs w:val="20"/>
          <w:lang w:eastAsia="en-AU"/>
        </w:rPr>
        <w:t>.</w:t>
      </w:r>
    </w:p>
    <w:p w14:paraId="6C5E6B55" w14:textId="77777777" w:rsidR="003B0FD6" w:rsidRPr="000D1FA7" w:rsidRDefault="003B0FD6" w:rsidP="003B0FD6">
      <w:pPr>
        <w:autoSpaceDE w:val="0"/>
        <w:autoSpaceDN w:val="0"/>
        <w:adjustRightInd w:val="0"/>
        <w:spacing w:before="30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2</w:t>
      </w:r>
      <w:r w:rsidRPr="000D1FA7">
        <w:rPr>
          <w:rFonts w:ascii="Arial" w:eastAsia="Times New Roman" w:hAnsi="Arial" w:cs="Arial"/>
          <w:b/>
          <w:sz w:val="24"/>
          <w:szCs w:val="20"/>
          <w:lang w:eastAsia="en-AU"/>
        </w:rPr>
        <w:tab/>
      </w:r>
      <w:r>
        <w:rPr>
          <w:rFonts w:ascii="Arial" w:eastAsia="Times New Roman" w:hAnsi="Arial" w:cs="Arial"/>
          <w:b/>
          <w:sz w:val="24"/>
          <w:szCs w:val="20"/>
          <w:lang w:eastAsia="en-AU"/>
        </w:rPr>
        <w:t>Major plan amendment</w:t>
      </w:r>
    </w:p>
    <w:p w14:paraId="7D489722" w14:textId="246CD8C7" w:rsidR="003B0FD6" w:rsidRDefault="003B0FD6" w:rsidP="003B0FD6">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(1)</w:t>
      </w:r>
      <w:r w:rsidRPr="000D1FA7">
        <w:rPr>
          <w:rFonts w:ascii="Times New Roman" w:eastAsia="Times New Roman" w:hAnsi="Times New Roman" w:cs="Times New Roman"/>
          <w:sz w:val="24"/>
          <w:szCs w:val="20"/>
          <w:lang w:eastAsia="en-AU"/>
        </w:rPr>
        <w:tab/>
        <w:t>I approve under section 75</w:t>
      </w:r>
      <w:r>
        <w:rPr>
          <w:rFonts w:ascii="Times New Roman" w:eastAsia="Times New Roman" w:hAnsi="Times New Roman" w:cs="Times New Roman"/>
          <w:sz w:val="24"/>
          <w:szCs w:val="20"/>
          <w:lang w:eastAsia="en-AU"/>
        </w:rPr>
        <w:t> </w:t>
      </w:r>
      <w:r w:rsidRPr="000D1FA7">
        <w:rPr>
          <w:rFonts w:ascii="Times New Roman" w:eastAsia="Times New Roman" w:hAnsi="Times New Roman" w:cs="Times New Roman"/>
          <w:sz w:val="24"/>
          <w:szCs w:val="20"/>
          <w:lang w:eastAsia="en-AU"/>
        </w:rPr>
        <w:t>(2)</w:t>
      </w:r>
      <w:r>
        <w:rPr>
          <w:rFonts w:ascii="Times New Roman" w:eastAsia="Times New Roman" w:hAnsi="Times New Roman" w:cs="Times New Roman"/>
          <w:sz w:val="24"/>
          <w:szCs w:val="20"/>
          <w:lang w:eastAsia="en-AU"/>
        </w:rPr>
        <w:t> </w:t>
      </w:r>
      <w:r w:rsidRPr="000D1FA7">
        <w:rPr>
          <w:rFonts w:ascii="Times New Roman" w:eastAsia="Times New Roman" w:hAnsi="Times New Roman" w:cs="Times New Roman"/>
          <w:sz w:val="24"/>
          <w:szCs w:val="20"/>
          <w:lang w:eastAsia="en-AU"/>
        </w:rPr>
        <w:t xml:space="preserve">(a) of the </w:t>
      </w:r>
      <w:r w:rsidRPr="000D1FA7">
        <w:rPr>
          <w:rFonts w:ascii="Times New Roman" w:eastAsia="Times New Roman" w:hAnsi="Times New Roman" w:cs="Times New Roman"/>
          <w:i/>
          <w:sz w:val="24"/>
          <w:szCs w:val="20"/>
          <w:lang w:eastAsia="en-AU"/>
        </w:rPr>
        <w:t>Planning Act 2023</w:t>
      </w:r>
      <w:r w:rsidRPr="000D1FA7">
        <w:rPr>
          <w:rFonts w:ascii="Times New Roman" w:eastAsia="Times New Roman" w:hAnsi="Times New Roman" w:cs="Times New Roman"/>
          <w:sz w:val="24"/>
          <w:szCs w:val="20"/>
          <w:lang w:eastAsia="en-AU"/>
        </w:rPr>
        <w:t xml:space="preserve"> </w:t>
      </w:r>
      <w:r>
        <w:rPr>
          <w:rFonts w:ascii="Times New Roman" w:eastAsia="Times New Roman" w:hAnsi="Times New Roman" w:cs="Times New Roman"/>
          <w:sz w:val="24"/>
          <w:szCs w:val="20"/>
          <w:lang w:eastAsia="en-AU"/>
        </w:rPr>
        <w:t xml:space="preserve">(the </w:t>
      </w:r>
      <w:r w:rsidRPr="00001EB2">
        <w:rPr>
          <w:rFonts w:ascii="Times New Roman" w:eastAsia="Times New Roman" w:hAnsi="Times New Roman" w:cs="Times New Roman"/>
          <w:b/>
          <w:bCs/>
          <w:i/>
          <w:iCs/>
          <w:sz w:val="24"/>
          <w:szCs w:val="20"/>
          <w:lang w:eastAsia="en-AU"/>
        </w:rPr>
        <w:t>Act</w:t>
      </w:r>
      <w:r>
        <w:rPr>
          <w:rFonts w:ascii="Times New Roman" w:eastAsia="Times New Roman" w:hAnsi="Times New Roman" w:cs="Times New Roman"/>
          <w:sz w:val="24"/>
          <w:szCs w:val="20"/>
          <w:lang w:eastAsia="en-AU"/>
        </w:rPr>
        <w:t xml:space="preserve">) </w:t>
      </w:r>
      <w:r w:rsidRPr="000D1FA7">
        <w:rPr>
          <w:rFonts w:ascii="Times New Roman" w:eastAsia="Times New Roman" w:hAnsi="Times New Roman" w:cs="Times New Roman"/>
          <w:sz w:val="24"/>
          <w:szCs w:val="20"/>
          <w:lang w:eastAsia="en-AU"/>
        </w:rPr>
        <w:t xml:space="preserve">the Major Plan Amendment </w:t>
      </w:r>
      <w:r>
        <w:rPr>
          <w:rFonts w:ascii="Times New Roman" w:eastAsia="Times New Roman" w:hAnsi="Times New Roman" w:cs="Times New Roman"/>
          <w:sz w:val="24"/>
          <w:szCs w:val="20"/>
          <w:lang w:eastAsia="en-AU"/>
        </w:rPr>
        <w:t>B</w:t>
      </w:r>
      <w:r w:rsidRPr="000D1FA7">
        <w:rPr>
          <w:rFonts w:ascii="Times New Roman" w:eastAsia="Times New Roman" w:hAnsi="Times New Roman" w:cs="Times New Roman"/>
          <w:sz w:val="24"/>
          <w:szCs w:val="20"/>
          <w:lang w:eastAsia="en-AU"/>
        </w:rPr>
        <w:t xml:space="preserve"> to the Territory Plan.</w:t>
      </w:r>
    </w:p>
    <w:p w14:paraId="64DAEBE9" w14:textId="77777777" w:rsidR="003B0FD6" w:rsidRDefault="003B0FD6" w:rsidP="003B0FD6">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01EB2">
        <w:rPr>
          <w:rFonts w:ascii="Times New Roman" w:eastAsia="Times New Roman" w:hAnsi="Times New Roman" w:cs="Times New Roman"/>
          <w:sz w:val="24"/>
          <w:szCs w:val="20"/>
          <w:lang w:eastAsia="en-AU"/>
        </w:rPr>
        <w:t>(2)</w:t>
      </w:r>
      <w:r w:rsidRPr="00001EB2">
        <w:rPr>
          <w:rFonts w:ascii="Times New Roman" w:eastAsia="Times New Roman" w:hAnsi="Times New Roman" w:cs="Times New Roman"/>
          <w:sz w:val="24"/>
          <w:szCs w:val="20"/>
          <w:lang w:eastAsia="en-AU"/>
        </w:rPr>
        <w:tab/>
        <w:t>In accordance with the Act, section 75</w:t>
      </w:r>
      <w:r>
        <w:rPr>
          <w:rFonts w:ascii="Times New Roman" w:eastAsia="Times New Roman" w:hAnsi="Times New Roman" w:cs="Times New Roman"/>
          <w:sz w:val="24"/>
          <w:szCs w:val="20"/>
          <w:lang w:eastAsia="en-AU"/>
        </w:rPr>
        <w:t> </w:t>
      </w:r>
      <w:r w:rsidRPr="00001EB2">
        <w:rPr>
          <w:rFonts w:ascii="Times New Roman" w:eastAsia="Times New Roman" w:hAnsi="Times New Roman" w:cs="Times New Roman"/>
          <w:sz w:val="24"/>
          <w:szCs w:val="20"/>
          <w:lang w:eastAsia="en-AU"/>
        </w:rPr>
        <w:t>(5)</w:t>
      </w:r>
      <w:r>
        <w:rPr>
          <w:rFonts w:ascii="Times New Roman" w:eastAsia="Times New Roman" w:hAnsi="Times New Roman" w:cs="Times New Roman"/>
          <w:sz w:val="24"/>
          <w:szCs w:val="20"/>
          <w:lang w:eastAsia="en-AU"/>
        </w:rPr>
        <w:t> </w:t>
      </w:r>
      <w:r w:rsidRPr="00001EB2">
        <w:rPr>
          <w:rFonts w:ascii="Times New Roman" w:eastAsia="Times New Roman" w:hAnsi="Times New Roman" w:cs="Times New Roman"/>
          <w:sz w:val="24"/>
          <w:szCs w:val="20"/>
          <w:lang w:eastAsia="en-AU"/>
        </w:rPr>
        <w:t>(c), a major plan amendment must be presented to the Legislative Assembly and may only commence by commencement notice under section 80</w:t>
      </w:r>
      <w:r>
        <w:rPr>
          <w:rFonts w:ascii="Times New Roman" w:eastAsia="Times New Roman" w:hAnsi="Times New Roman" w:cs="Times New Roman"/>
          <w:sz w:val="24"/>
          <w:szCs w:val="20"/>
          <w:lang w:eastAsia="en-AU"/>
        </w:rPr>
        <w:t> </w:t>
      </w:r>
      <w:r w:rsidRPr="00001EB2">
        <w:rPr>
          <w:rFonts w:ascii="Times New Roman" w:eastAsia="Times New Roman" w:hAnsi="Times New Roman" w:cs="Times New Roman"/>
          <w:sz w:val="24"/>
          <w:szCs w:val="20"/>
          <w:lang w:eastAsia="en-AU"/>
        </w:rPr>
        <w:t>(2)</w:t>
      </w:r>
      <w:r w:rsidRPr="00283D22">
        <w:rPr>
          <w:rFonts w:ascii="Times New Roman" w:eastAsia="Times New Roman" w:hAnsi="Times New Roman" w:cs="Times New Roman"/>
          <w:sz w:val="24"/>
          <w:szCs w:val="20"/>
          <w:lang w:eastAsia="en-AU"/>
        </w:rPr>
        <w:t>.</w:t>
      </w:r>
    </w:p>
    <w:p w14:paraId="3D992D86" w14:textId="77777777" w:rsidR="003B0FD6" w:rsidRPr="00001EB2" w:rsidRDefault="003B0FD6" w:rsidP="003B0FD6">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Dictionary</w:t>
      </w:r>
    </w:p>
    <w:p w14:paraId="38744C64" w14:textId="77777777" w:rsidR="003B0FD6" w:rsidRPr="000D1FA7" w:rsidRDefault="003B0FD6" w:rsidP="003B0FD6">
      <w:pPr>
        <w:tabs>
          <w:tab w:val="left" w:pos="-720"/>
        </w:tabs>
        <w:spacing w:before="140"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ab/>
      </w:r>
      <w:r w:rsidRPr="000D1FA7">
        <w:rPr>
          <w:rFonts w:ascii="Times New Roman" w:eastAsia="Times New Roman" w:hAnsi="Times New Roman" w:cs="Times New Roman"/>
          <w:sz w:val="24"/>
          <w:szCs w:val="20"/>
          <w:lang w:eastAsia="en-AU"/>
        </w:rPr>
        <w:t xml:space="preserve">In this </w:t>
      </w:r>
      <w:r>
        <w:rPr>
          <w:rFonts w:ascii="Times New Roman" w:eastAsia="Times New Roman" w:hAnsi="Times New Roman" w:cs="Times New Roman"/>
          <w:sz w:val="24"/>
          <w:szCs w:val="20"/>
          <w:lang w:eastAsia="en-AU"/>
        </w:rPr>
        <w:t>instrument</w:t>
      </w:r>
      <w:r w:rsidRPr="000D1FA7">
        <w:rPr>
          <w:rFonts w:ascii="Times New Roman" w:eastAsia="Times New Roman" w:hAnsi="Times New Roman" w:cs="Times New Roman"/>
          <w:sz w:val="24"/>
          <w:szCs w:val="20"/>
          <w:lang w:eastAsia="en-AU"/>
        </w:rPr>
        <w:t>:</w:t>
      </w:r>
    </w:p>
    <w:p w14:paraId="60A36295" w14:textId="56824469" w:rsidR="003B0FD6" w:rsidRPr="000D1FA7" w:rsidRDefault="003B0FD6" w:rsidP="003B0FD6">
      <w:pPr>
        <w:tabs>
          <w:tab w:val="left" w:pos="-720"/>
        </w:tabs>
        <w:spacing w:before="140" w:after="0" w:line="240" w:lineRule="auto"/>
        <w:ind w:left="720"/>
        <w:rPr>
          <w:rFonts w:ascii="Times New Roman" w:eastAsia="Times New Roman" w:hAnsi="Times New Roman" w:cs="Times New Roman"/>
          <w:i/>
          <w:sz w:val="24"/>
          <w:szCs w:val="20"/>
          <w:lang w:eastAsia="en-AU"/>
        </w:rPr>
      </w:pPr>
      <w:r w:rsidRPr="000D1FA7">
        <w:rPr>
          <w:rFonts w:ascii="Times New Roman" w:eastAsia="Times New Roman" w:hAnsi="Times New Roman" w:cs="Times New Roman"/>
          <w:b/>
          <w:i/>
          <w:sz w:val="24"/>
          <w:szCs w:val="20"/>
          <w:lang w:eastAsia="en-AU"/>
        </w:rPr>
        <w:t xml:space="preserve">Major Plan Amendment </w:t>
      </w:r>
      <w:r>
        <w:rPr>
          <w:rFonts w:ascii="Times New Roman" w:eastAsia="Times New Roman" w:hAnsi="Times New Roman" w:cs="Times New Roman"/>
          <w:b/>
          <w:i/>
          <w:sz w:val="24"/>
          <w:szCs w:val="20"/>
          <w:lang w:eastAsia="en-AU"/>
        </w:rPr>
        <w:t>B</w:t>
      </w:r>
      <w:r w:rsidRPr="000D1FA7">
        <w:rPr>
          <w:rFonts w:ascii="Times New Roman" w:eastAsia="Times New Roman" w:hAnsi="Times New Roman" w:cs="Times New Roman"/>
          <w:b/>
          <w:i/>
          <w:sz w:val="24"/>
          <w:szCs w:val="20"/>
          <w:lang w:eastAsia="en-AU"/>
        </w:rPr>
        <w:t xml:space="preserve"> to the Territory Plan </w:t>
      </w:r>
      <w:r w:rsidRPr="000D1FA7">
        <w:rPr>
          <w:rFonts w:ascii="Times New Roman" w:eastAsia="Times New Roman" w:hAnsi="Times New Roman" w:cs="Times New Roman"/>
          <w:sz w:val="24"/>
          <w:szCs w:val="20"/>
          <w:lang w:eastAsia="en-AU"/>
        </w:rPr>
        <w:t>means the Major Plan Amendment in schedule 1.</w:t>
      </w:r>
    </w:p>
    <w:p w14:paraId="7709C831" w14:textId="77777777" w:rsidR="003B0FD6" w:rsidRPr="000D1FA7" w:rsidRDefault="003B0FD6" w:rsidP="003B0FD6">
      <w:pPr>
        <w:tabs>
          <w:tab w:val="left" w:pos="4320"/>
        </w:tabs>
        <w:spacing w:before="720" w:after="0" w:line="240" w:lineRule="auto"/>
        <w:rPr>
          <w:rFonts w:ascii="Times New Roman" w:eastAsia="Times New Roman" w:hAnsi="Times New Roman" w:cs="Times New Roman"/>
          <w:sz w:val="24"/>
          <w:szCs w:val="20"/>
        </w:rPr>
      </w:pPr>
      <w:r w:rsidRPr="000D1FA7">
        <w:rPr>
          <w:rFonts w:ascii="Times New Roman" w:eastAsia="Times New Roman" w:hAnsi="Times New Roman" w:cs="Times New Roman"/>
          <w:sz w:val="24"/>
          <w:szCs w:val="20"/>
        </w:rPr>
        <w:t>Chris Steel MLA</w:t>
      </w:r>
    </w:p>
    <w:p w14:paraId="4D51E661" w14:textId="77777777" w:rsidR="003B0FD6" w:rsidRPr="000D1FA7" w:rsidRDefault="003B0FD6" w:rsidP="003B0FD6">
      <w:pPr>
        <w:autoSpaceDE w:val="0"/>
        <w:autoSpaceDN w:val="0"/>
        <w:adjustRightInd w:val="0"/>
        <w:spacing w:after="0" w:line="240" w:lineRule="auto"/>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Minister for Planning</w:t>
      </w:r>
      <w:r>
        <w:rPr>
          <w:rFonts w:ascii="Times New Roman" w:eastAsia="Times New Roman" w:hAnsi="Times New Roman" w:cs="Times New Roman"/>
          <w:sz w:val="24"/>
          <w:szCs w:val="20"/>
          <w:lang w:eastAsia="en-AU"/>
        </w:rPr>
        <w:t xml:space="preserve"> and Sustainable Development</w:t>
      </w:r>
    </w:p>
    <w:p w14:paraId="59FFE457" w14:textId="08346666" w:rsidR="003B0FD6" w:rsidRPr="000D1FA7" w:rsidRDefault="003A0277" w:rsidP="003B0FD6">
      <w:pPr>
        <w:autoSpaceDE w:val="0"/>
        <w:autoSpaceDN w:val="0"/>
        <w:adjustRightInd w:val="0"/>
        <w:spacing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 xml:space="preserve">1 May </w:t>
      </w:r>
      <w:r w:rsidR="003B0FD6" w:rsidRPr="00AE7349">
        <w:rPr>
          <w:rFonts w:ascii="Times New Roman" w:eastAsia="Times New Roman" w:hAnsi="Times New Roman" w:cs="Times New Roman"/>
          <w:sz w:val="24"/>
          <w:szCs w:val="20"/>
          <w:lang w:eastAsia="en-AU"/>
        </w:rPr>
        <w:t>202</w:t>
      </w:r>
      <w:r w:rsidR="003B0FD6">
        <w:rPr>
          <w:rFonts w:ascii="Times New Roman" w:eastAsia="Times New Roman" w:hAnsi="Times New Roman" w:cs="Times New Roman"/>
          <w:sz w:val="24"/>
          <w:szCs w:val="20"/>
          <w:lang w:eastAsia="en-AU"/>
        </w:rPr>
        <w:t>6</w:t>
      </w:r>
    </w:p>
    <w:p w14:paraId="48E7B3EC" w14:textId="77777777" w:rsidR="003B0FD6" w:rsidRDefault="003B0FD6" w:rsidP="003B0FD6">
      <w:pPr>
        <w:spacing w:after="0"/>
      </w:pPr>
    </w:p>
    <w:p w14:paraId="7BEE4829" w14:textId="77777777" w:rsidR="003B0FD6" w:rsidRDefault="003B0FD6" w:rsidP="003B0FD6">
      <w:pPr>
        <w:spacing w:after="0"/>
      </w:pPr>
    </w:p>
    <w:p w14:paraId="7F534E84" w14:textId="77777777" w:rsidR="003B0FD6" w:rsidRDefault="003B0FD6" w:rsidP="003B0FD6">
      <w:pPr>
        <w:spacing w:after="0"/>
      </w:pPr>
    </w:p>
    <w:p w14:paraId="5F61ABBB" w14:textId="77777777" w:rsidR="003B0FD6" w:rsidRDefault="003B0FD6" w:rsidP="003B0FD6">
      <w:pPr>
        <w:spacing w:after="600"/>
        <w:jc w:val="both"/>
      </w:pPr>
    </w:p>
    <w:p w14:paraId="216A1CCE" w14:textId="77777777" w:rsidR="003B0FD6" w:rsidRDefault="003B0FD6" w:rsidP="003B0FD6">
      <w:pPr>
        <w:spacing w:after="600"/>
        <w:jc w:val="both"/>
      </w:pPr>
    </w:p>
    <w:p w14:paraId="4F400C5A" w14:textId="77777777" w:rsidR="003B0FD6" w:rsidRDefault="003B0FD6" w:rsidP="003B0FD6">
      <w:pPr>
        <w:spacing w:after="600"/>
        <w:jc w:val="both"/>
        <w:sectPr w:rsidR="003B0FD6" w:rsidSect="00E91B3F">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0687A00B" w14:textId="5E0DB5E2" w:rsidR="003B0FD6" w:rsidRPr="003B0FD6" w:rsidRDefault="003B0FD6" w:rsidP="003B0FD6">
      <w:pPr>
        <w:spacing w:after="600"/>
        <w:jc w:val="right"/>
        <w:rPr>
          <w:rFonts w:ascii="Times New Roman" w:hAnsi="Times New Roman" w:cs="Times New Roman"/>
          <w:sz w:val="24"/>
          <w:szCs w:val="24"/>
        </w:rPr>
      </w:pPr>
      <w:r w:rsidRPr="003B0FD6">
        <w:rPr>
          <w:rFonts w:ascii="Times New Roman" w:hAnsi="Times New Roman" w:cs="Times New Roman"/>
          <w:sz w:val="24"/>
          <w:szCs w:val="24"/>
        </w:rPr>
        <w:lastRenderedPageBreak/>
        <w:t>Schedule 1</w:t>
      </w:r>
    </w:p>
    <w:p w14:paraId="28975D74" w14:textId="262D82AF" w:rsidR="003B0FD6" w:rsidRDefault="003B0FD6" w:rsidP="00ED453C">
      <w:pPr>
        <w:spacing w:after="600"/>
        <w:jc w:val="center"/>
      </w:pPr>
      <w:r w:rsidRPr="001B3451">
        <w:rPr>
          <w:noProof/>
        </w:rPr>
        <w:drawing>
          <wp:inline distT="0" distB="0" distL="0" distR="0" wp14:anchorId="3AFB3690" wp14:editId="5268F4A0">
            <wp:extent cx="1678550" cy="2872986"/>
            <wp:effectExtent l="0" t="0" r="0" b="0"/>
            <wp:docPr id="1077614536" name="Picture 2" descr="A logo of the ACT Government Territory Plann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14536" name="Picture 2" descr="A logo of the ACT Government Territory Planning Author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8550" cy="2872986"/>
                    </a:xfrm>
                    <a:prstGeom prst="rect">
                      <a:avLst/>
                    </a:prstGeom>
                    <a:noFill/>
                    <a:ln>
                      <a:noFill/>
                    </a:ln>
                  </pic:spPr>
                </pic:pic>
              </a:graphicData>
            </a:graphic>
          </wp:inline>
        </w:drawing>
      </w:r>
    </w:p>
    <w:p w14:paraId="3E3CA5A2" w14:textId="7B4C19F7" w:rsidR="00280874" w:rsidRDefault="00280874" w:rsidP="00DE5BF2">
      <w:pPr>
        <w:jc w:val="center"/>
        <w:rPr>
          <w:rFonts w:ascii="Montserrat ExtraBold" w:hAnsi="Montserrat ExtraBold"/>
          <w:sz w:val="60"/>
          <w:szCs w:val="60"/>
        </w:rPr>
      </w:pPr>
    </w:p>
    <w:p w14:paraId="7AF3DD26" w14:textId="026D82B9" w:rsidR="00DE5BF2" w:rsidRDefault="00280874" w:rsidP="00DE5BF2">
      <w:pPr>
        <w:jc w:val="center"/>
        <w:rPr>
          <w:rFonts w:ascii="Montserrat ExtraBold" w:hAnsi="Montserrat ExtraBold"/>
          <w:sz w:val="60"/>
          <w:szCs w:val="60"/>
        </w:rPr>
      </w:pPr>
      <w:r>
        <w:rPr>
          <w:rFonts w:ascii="Montserrat ExtraBold" w:hAnsi="Montserrat ExtraBold"/>
          <w:sz w:val="60"/>
          <w:szCs w:val="60"/>
        </w:rPr>
        <w:t xml:space="preserve">MAJOR </w:t>
      </w:r>
      <w:r w:rsidR="000B41DC" w:rsidRPr="000B41DC">
        <w:rPr>
          <w:rFonts w:ascii="Montserrat ExtraBold" w:hAnsi="Montserrat ExtraBold"/>
          <w:sz w:val="60"/>
          <w:szCs w:val="60"/>
        </w:rPr>
        <w:t>PLAN</w:t>
      </w:r>
      <w:r w:rsidR="000B41DC">
        <w:rPr>
          <w:rFonts w:ascii="Montserrat ExtraBold" w:hAnsi="Montserrat ExtraBold"/>
          <w:sz w:val="60"/>
          <w:szCs w:val="60"/>
        </w:rPr>
        <w:t xml:space="preserve"> </w:t>
      </w:r>
      <w:r w:rsidR="000B41DC" w:rsidRPr="000B41DC">
        <w:rPr>
          <w:rFonts w:ascii="Montserrat ExtraBold" w:hAnsi="Montserrat ExtraBold"/>
          <w:sz w:val="60"/>
          <w:szCs w:val="60"/>
        </w:rPr>
        <w:t>AMENDMENT</w:t>
      </w:r>
    </w:p>
    <w:p w14:paraId="5D6F2215" w14:textId="3A1A3B62" w:rsidR="00DE5BF2" w:rsidRDefault="00DE5BF2" w:rsidP="00DE5BF2">
      <w:pPr>
        <w:jc w:val="center"/>
        <w:rPr>
          <w:rFonts w:ascii="Montserrat ExtraBold" w:hAnsi="Montserrat ExtraBold"/>
          <w:sz w:val="60"/>
          <w:szCs w:val="60"/>
        </w:rPr>
      </w:pPr>
      <w:r>
        <w:rPr>
          <w:rFonts w:ascii="Montserrat ExtraBold" w:hAnsi="Montserrat ExtraBold"/>
          <w:sz w:val="60"/>
          <w:szCs w:val="60"/>
        </w:rPr>
        <w:t xml:space="preserve">to the </w:t>
      </w:r>
    </w:p>
    <w:p w14:paraId="7A01B17C" w14:textId="63C5F9ED" w:rsidR="000B41DC" w:rsidRDefault="000B41DC" w:rsidP="00DE5BF2">
      <w:pPr>
        <w:jc w:val="center"/>
        <w:rPr>
          <w:rFonts w:ascii="Montserrat ExtraBold" w:hAnsi="Montserrat ExtraBold"/>
          <w:sz w:val="60"/>
          <w:szCs w:val="60"/>
        </w:rPr>
      </w:pPr>
      <w:r w:rsidRPr="000B41DC">
        <w:rPr>
          <w:rFonts w:ascii="Montserrat ExtraBold" w:hAnsi="Montserrat ExtraBold"/>
          <w:sz w:val="60"/>
          <w:szCs w:val="60"/>
        </w:rPr>
        <w:t>TERRITORY PLAN</w:t>
      </w:r>
      <w:r w:rsidR="00280874">
        <w:rPr>
          <w:rFonts w:ascii="Montserrat ExtraBold" w:hAnsi="Montserrat ExtraBold"/>
          <w:sz w:val="60"/>
          <w:szCs w:val="60"/>
        </w:rPr>
        <w:t xml:space="preserve"> B</w:t>
      </w:r>
    </w:p>
    <w:p w14:paraId="0BDB54A4" w14:textId="1573E7ED" w:rsidR="000B41DC" w:rsidRDefault="00725C00" w:rsidP="0097029E">
      <w:pPr>
        <w:jc w:val="center"/>
        <w:rPr>
          <w:rFonts w:ascii="Montserrat SemiBold" w:hAnsi="Montserrat SemiBold"/>
          <w:sz w:val="32"/>
          <w:szCs w:val="32"/>
        </w:rPr>
      </w:pPr>
      <w:r>
        <w:rPr>
          <w:rFonts w:ascii="Montserrat SemiBold" w:hAnsi="Montserrat SemiBold"/>
          <w:sz w:val="32"/>
          <w:szCs w:val="32"/>
        </w:rPr>
        <w:t xml:space="preserve">Forrest Section 19 </w:t>
      </w:r>
      <w:r w:rsidR="000B41DC">
        <w:rPr>
          <w:rFonts w:ascii="Montserrat SemiBold" w:hAnsi="Montserrat SemiBold"/>
          <w:sz w:val="32"/>
          <w:szCs w:val="32"/>
        </w:rPr>
        <w:t>Block</w:t>
      </w:r>
      <w:r>
        <w:rPr>
          <w:rFonts w:ascii="Montserrat SemiBold" w:hAnsi="Montserrat SemiBold"/>
          <w:sz w:val="32"/>
          <w:szCs w:val="32"/>
        </w:rPr>
        <w:t>s</w:t>
      </w:r>
      <w:r w:rsidR="00280874">
        <w:rPr>
          <w:rFonts w:ascii="Montserrat SemiBold" w:hAnsi="Montserrat SemiBold"/>
          <w:sz w:val="32"/>
          <w:szCs w:val="32"/>
        </w:rPr>
        <w:t xml:space="preserve"> </w:t>
      </w:r>
      <w:r>
        <w:rPr>
          <w:rFonts w:ascii="Montserrat SemiBold" w:hAnsi="Montserrat SemiBold"/>
          <w:sz w:val="32"/>
          <w:szCs w:val="32"/>
        </w:rPr>
        <w:t xml:space="preserve">5, 6, </w:t>
      </w:r>
      <w:r w:rsidR="00280874">
        <w:rPr>
          <w:rFonts w:ascii="Montserrat SemiBold" w:hAnsi="Montserrat SemiBold"/>
          <w:sz w:val="32"/>
          <w:szCs w:val="32"/>
        </w:rPr>
        <w:t>9</w:t>
      </w:r>
      <w:r>
        <w:rPr>
          <w:rFonts w:ascii="Montserrat SemiBold" w:hAnsi="Montserrat SemiBold"/>
          <w:sz w:val="32"/>
          <w:szCs w:val="32"/>
        </w:rPr>
        <w:t>, 11 and 12</w:t>
      </w:r>
    </w:p>
    <w:p w14:paraId="47DA1B75" w14:textId="11F37972" w:rsidR="0097029E" w:rsidRDefault="008579BC" w:rsidP="0097029E">
      <w:pPr>
        <w:jc w:val="center"/>
        <w:rPr>
          <w:rFonts w:ascii="Montserrat SemiBold" w:hAnsi="Montserrat SemiBold"/>
          <w:sz w:val="32"/>
          <w:szCs w:val="32"/>
        </w:rPr>
      </w:pPr>
      <w:r>
        <w:rPr>
          <w:rFonts w:ascii="Montserrat SemiBold" w:hAnsi="Montserrat SemiBold"/>
          <w:sz w:val="32"/>
          <w:szCs w:val="32"/>
        </w:rPr>
        <w:t>Rezoning from Commercial CZ6 and Residential RZ1 to Commercial CZ5 Mixed Use</w:t>
      </w:r>
    </w:p>
    <w:p w14:paraId="0B1A82F3" w14:textId="77777777" w:rsidR="0097029E" w:rsidRDefault="0097029E" w:rsidP="0097029E">
      <w:pPr>
        <w:jc w:val="center"/>
        <w:rPr>
          <w:rFonts w:ascii="Montserrat SemiBold" w:hAnsi="Montserrat SemiBold"/>
          <w:sz w:val="32"/>
          <w:szCs w:val="32"/>
        </w:rPr>
      </w:pPr>
    </w:p>
    <w:p w14:paraId="07BA4A0C" w14:textId="175DA83C" w:rsidR="000B41DC" w:rsidRDefault="003B0FD6" w:rsidP="00DC5A5E">
      <w:pPr>
        <w:spacing w:after="840"/>
        <w:jc w:val="center"/>
        <w:rPr>
          <w:rFonts w:ascii="Montserrat SemiBold" w:hAnsi="Montserrat SemiBold"/>
          <w:sz w:val="36"/>
          <w:szCs w:val="36"/>
        </w:rPr>
      </w:pPr>
      <w:r>
        <w:rPr>
          <w:rFonts w:ascii="Montserrat SemiBold" w:hAnsi="Montserrat SemiBold"/>
          <w:sz w:val="36"/>
          <w:szCs w:val="36"/>
        </w:rPr>
        <w:t>April</w:t>
      </w:r>
      <w:r w:rsidR="0093597E" w:rsidRPr="003F57E5">
        <w:rPr>
          <w:rFonts w:ascii="Montserrat SemiBold" w:hAnsi="Montserrat SemiBold"/>
          <w:sz w:val="36"/>
          <w:szCs w:val="36"/>
        </w:rPr>
        <w:t xml:space="preserve"> </w:t>
      </w:r>
      <w:r w:rsidR="00280874" w:rsidRPr="003F57E5">
        <w:rPr>
          <w:rFonts w:ascii="Montserrat SemiBold" w:hAnsi="Montserrat SemiBold"/>
          <w:sz w:val="36"/>
          <w:szCs w:val="36"/>
        </w:rPr>
        <w:t>202</w:t>
      </w:r>
      <w:r>
        <w:rPr>
          <w:rFonts w:ascii="Montserrat SemiBold" w:hAnsi="Montserrat SemiBold"/>
          <w:sz w:val="36"/>
          <w:szCs w:val="36"/>
        </w:rPr>
        <w:t>6</w:t>
      </w:r>
    </w:p>
    <w:p w14:paraId="4116F8B2" w14:textId="07E0F2A2"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This major plan amendment was prepared</w:t>
      </w:r>
    </w:p>
    <w:p w14:paraId="2637DD32" w14:textId="6B45A3D0"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under division 5.2.</w:t>
      </w:r>
      <w:r w:rsidR="003B0FD6">
        <w:rPr>
          <w:rFonts w:ascii="Montserrat SemiBold" w:hAnsi="Montserrat SemiBold"/>
          <w:sz w:val="20"/>
          <w:szCs w:val="20"/>
        </w:rPr>
        <w:t>7</w:t>
      </w:r>
      <w:r w:rsidRPr="00EE5829">
        <w:rPr>
          <w:rFonts w:ascii="Montserrat SemiBold" w:hAnsi="Montserrat SemiBold"/>
          <w:sz w:val="20"/>
          <w:szCs w:val="20"/>
        </w:rPr>
        <w:t xml:space="preserve"> 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1DC40798" w:rsidR="00E64A79" w:rsidRPr="002C7929" w:rsidRDefault="007514BF" w:rsidP="009F619A">
      <w:pPr>
        <w:spacing w:before="3200" w:after="0"/>
        <w:rPr>
          <w:rFonts w:ascii="Montserrat SemiBold" w:hAnsi="Montserrat SemiBold"/>
          <w:i/>
          <w:iCs/>
        </w:rPr>
      </w:pPr>
      <w:r w:rsidRPr="002C7929">
        <w:rPr>
          <w:rFonts w:ascii="Montserrat ExtraBold" w:hAnsi="Montserrat ExtraBold"/>
          <w:sz w:val="24"/>
          <w:szCs w:val="24"/>
        </w:rPr>
        <w:lastRenderedPageBreak/>
        <w:t>Contents</w:t>
      </w:r>
    </w:p>
    <w:p w14:paraId="31CBD270" w14:textId="2A4A4C14" w:rsidR="00A02EC9" w:rsidRDefault="000F48F5">
      <w:pPr>
        <w:pStyle w:val="TOC1"/>
        <w:rPr>
          <w:rFonts w:asciiTheme="minorHAnsi" w:eastAsiaTheme="minorEastAsia" w:hAnsiTheme="minorHAnsi"/>
          <w:kern w:val="2"/>
          <w:sz w:val="24"/>
          <w:szCs w:val="24"/>
          <w:lang w:eastAsia="en-AU"/>
          <w14:ligatures w14:val="standardContextual"/>
        </w:rPr>
      </w:pPr>
      <w:r w:rsidRPr="002C7929">
        <w:fldChar w:fldCharType="begin"/>
      </w:r>
      <w:r w:rsidRPr="002C7929">
        <w:instrText xml:space="preserve"> TOC \h \z \t "Highest Level Heading,1,Mid-Level Heading,2,Low level heading,3" </w:instrText>
      </w:r>
      <w:r w:rsidRPr="002C7929">
        <w:fldChar w:fldCharType="separate"/>
      </w:r>
      <w:hyperlink w:anchor="_Toc227747235" w:history="1">
        <w:r w:rsidR="00A02EC9" w:rsidRPr="00EE5AD9">
          <w:rPr>
            <w:rStyle w:val="Hyperlink"/>
          </w:rPr>
          <w:t>1.0</w:t>
        </w:r>
        <w:r w:rsidR="00A02EC9">
          <w:rPr>
            <w:rFonts w:asciiTheme="minorHAnsi" w:eastAsiaTheme="minorEastAsia" w:hAnsiTheme="minorHAnsi"/>
            <w:kern w:val="2"/>
            <w:sz w:val="24"/>
            <w:szCs w:val="24"/>
            <w:lang w:eastAsia="en-AU"/>
            <w14:ligatures w14:val="standardContextual"/>
          </w:rPr>
          <w:tab/>
        </w:r>
        <w:r w:rsidR="00A02EC9" w:rsidRPr="00EE5AD9">
          <w:rPr>
            <w:rStyle w:val="Hyperlink"/>
          </w:rPr>
          <w:t>INTRODUCTION</w:t>
        </w:r>
        <w:r w:rsidR="00A02EC9">
          <w:rPr>
            <w:webHidden/>
          </w:rPr>
          <w:tab/>
        </w:r>
        <w:r w:rsidR="00A02EC9">
          <w:rPr>
            <w:webHidden/>
          </w:rPr>
          <w:fldChar w:fldCharType="begin"/>
        </w:r>
        <w:r w:rsidR="00A02EC9">
          <w:rPr>
            <w:webHidden/>
          </w:rPr>
          <w:instrText xml:space="preserve"> PAGEREF _Toc227747235 \h </w:instrText>
        </w:r>
        <w:r w:rsidR="00A02EC9">
          <w:rPr>
            <w:webHidden/>
          </w:rPr>
        </w:r>
        <w:r w:rsidR="00A02EC9">
          <w:rPr>
            <w:webHidden/>
          </w:rPr>
          <w:fldChar w:fldCharType="separate"/>
        </w:r>
        <w:r w:rsidR="00A02EC9">
          <w:rPr>
            <w:webHidden/>
          </w:rPr>
          <w:t>4</w:t>
        </w:r>
        <w:r w:rsidR="00A02EC9">
          <w:rPr>
            <w:webHidden/>
          </w:rPr>
          <w:fldChar w:fldCharType="end"/>
        </w:r>
      </w:hyperlink>
    </w:p>
    <w:p w14:paraId="7354E149" w14:textId="08C2E94A" w:rsidR="00A02EC9" w:rsidRDefault="00A02EC9">
      <w:pPr>
        <w:pStyle w:val="TOC2"/>
        <w:rPr>
          <w:rFonts w:asciiTheme="minorHAnsi" w:eastAsiaTheme="minorEastAsia" w:hAnsiTheme="minorHAnsi"/>
          <w:kern w:val="2"/>
          <w:sz w:val="24"/>
          <w:szCs w:val="24"/>
          <w:lang w:eastAsia="en-AU"/>
          <w14:ligatures w14:val="standardContextual"/>
        </w:rPr>
      </w:pPr>
      <w:hyperlink w:anchor="_Toc227747236" w:history="1">
        <w:r w:rsidRPr="00EE5AD9">
          <w:rPr>
            <w:rStyle w:val="Hyperlink"/>
          </w:rPr>
          <w:t>1.1</w:t>
        </w:r>
        <w:r>
          <w:rPr>
            <w:rFonts w:asciiTheme="minorHAnsi" w:eastAsiaTheme="minorEastAsia" w:hAnsiTheme="minorHAnsi"/>
            <w:kern w:val="2"/>
            <w:sz w:val="24"/>
            <w:szCs w:val="24"/>
            <w:lang w:eastAsia="en-AU"/>
            <w14:ligatures w14:val="standardContextual"/>
          </w:rPr>
          <w:tab/>
        </w:r>
        <w:r w:rsidRPr="00EE5AD9">
          <w:rPr>
            <w:rStyle w:val="Hyperlink"/>
          </w:rPr>
          <w:t>Purpose</w:t>
        </w:r>
        <w:r>
          <w:rPr>
            <w:webHidden/>
          </w:rPr>
          <w:tab/>
        </w:r>
        <w:r>
          <w:rPr>
            <w:webHidden/>
          </w:rPr>
          <w:fldChar w:fldCharType="begin"/>
        </w:r>
        <w:r>
          <w:rPr>
            <w:webHidden/>
          </w:rPr>
          <w:instrText xml:space="preserve"> PAGEREF _Toc227747236 \h </w:instrText>
        </w:r>
        <w:r>
          <w:rPr>
            <w:webHidden/>
          </w:rPr>
        </w:r>
        <w:r>
          <w:rPr>
            <w:webHidden/>
          </w:rPr>
          <w:fldChar w:fldCharType="separate"/>
        </w:r>
        <w:r>
          <w:rPr>
            <w:webHidden/>
          </w:rPr>
          <w:t>4</w:t>
        </w:r>
        <w:r>
          <w:rPr>
            <w:webHidden/>
          </w:rPr>
          <w:fldChar w:fldCharType="end"/>
        </w:r>
      </w:hyperlink>
    </w:p>
    <w:p w14:paraId="1A539C1E" w14:textId="1BEDC9E3" w:rsidR="00A02EC9" w:rsidRDefault="00A02EC9">
      <w:pPr>
        <w:pStyle w:val="TOC2"/>
        <w:rPr>
          <w:rFonts w:asciiTheme="minorHAnsi" w:eastAsiaTheme="minorEastAsia" w:hAnsiTheme="minorHAnsi"/>
          <w:kern w:val="2"/>
          <w:sz w:val="24"/>
          <w:szCs w:val="24"/>
          <w:lang w:eastAsia="en-AU"/>
          <w14:ligatures w14:val="standardContextual"/>
        </w:rPr>
      </w:pPr>
      <w:hyperlink w:anchor="_Toc227747237" w:history="1">
        <w:r w:rsidRPr="00EE5AD9">
          <w:rPr>
            <w:rStyle w:val="Hyperlink"/>
          </w:rPr>
          <w:t>1.2</w:t>
        </w:r>
        <w:r>
          <w:rPr>
            <w:rFonts w:asciiTheme="minorHAnsi" w:eastAsiaTheme="minorEastAsia" w:hAnsiTheme="minorHAnsi"/>
            <w:kern w:val="2"/>
            <w:sz w:val="24"/>
            <w:szCs w:val="24"/>
            <w:lang w:eastAsia="en-AU"/>
            <w14:ligatures w14:val="standardContextual"/>
          </w:rPr>
          <w:tab/>
        </w:r>
        <w:r w:rsidRPr="00EE5AD9">
          <w:rPr>
            <w:rStyle w:val="Hyperlink"/>
          </w:rPr>
          <w:t>Outline of the process</w:t>
        </w:r>
        <w:r>
          <w:rPr>
            <w:webHidden/>
          </w:rPr>
          <w:tab/>
        </w:r>
        <w:r>
          <w:rPr>
            <w:webHidden/>
          </w:rPr>
          <w:fldChar w:fldCharType="begin"/>
        </w:r>
        <w:r>
          <w:rPr>
            <w:webHidden/>
          </w:rPr>
          <w:instrText xml:space="preserve"> PAGEREF _Toc227747237 \h </w:instrText>
        </w:r>
        <w:r>
          <w:rPr>
            <w:webHidden/>
          </w:rPr>
        </w:r>
        <w:r>
          <w:rPr>
            <w:webHidden/>
          </w:rPr>
          <w:fldChar w:fldCharType="separate"/>
        </w:r>
        <w:r>
          <w:rPr>
            <w:webHidden/>
          </w:rPr>
          <w:t>4</w:t>
        </w:r>
        <w:r>
          <w:rPr>
            <w:webHidden/>
          </w:rPr>
          <w:fldChar w:fldCharType="end"/>
        </w:r>
      </w:hyperlink>
    </w:p>
    <w:p w14:paraId="1498E246" w14:textId="5BE7012C" w:rsidR="00A02EC9" w:rsidRDefault="00A02EC9">
      <w:pPr>
        <w:pStyle w:val="TOC1"/>
        <w:rPr>
          <w:rFonts w:asciiTheme="minorHAnsi" w:eastAsiaTheme="minorEastAsia" w:hAnsiTheme="minorHAnsi"/>
          <w:kern w:val="2"/>
          <w:sz w:val="24"/>
          <w:szCs w:val="24"/>
          <w:lang w:eastAsia="en-AU"/>
          <w14:ligatures w14:val="standardContextual"/>
        </w:rPr>
      </w:pPr>
      <w:hyperlink w:anchor="_Toc227747238" w:history="1">
        <w:r w:rsidRPr="00EE5AD9">
          <w:rPr>
            <w:rStyle w:val="Hyperlink"/>
          </w:rPr>
          <w:t>2.0</w:t>
        </w:r>
        <w:r>
          <w:rPr>
            <w:rFonts w:asciiTheme="minorHAnsi" w:eastAsiaTheme="minorEastAsia" w:hAnsiTheme="minorHAnsi"/>
            <w:kern w:val="2"/>
            <w:sz w:val="24"/>
            <w:szCs w:val="24"/>
            <w:lang w:eastAsia="en-AU"/>
            <w14:ligatures w14:val="standardContextual"/>
          </w:rPr>
          <w:tab/>
        </w:r>
        <w:r w:rsidRPr="00EE5AD9">
          <w:rPr>
            <w:rStyle w:val="Hyperlink"/>
          </w:rPr>
          <w:t>SUMMARY OF MAJOR PLAN AMENDMENT B</w:t>
        </w:r>
        <w:r>
          <w:rPr>
            <w:webHidden/>
          </w:rPr>
          <w:tab/>
        </w:r>
        <w:r>
          <w:rPr>
            <w:webHidden/>
          </w:rPr>
          <w:fldChar w:fldCharType="begin"/>
        </w:r>
        <w:r>
          <w:rPr>
            <w:webHidden/>
          </w:rPr>
          <w:instrText xml:space="preserve"> PAGEREF _Toc227747238 \h </w:instrText>
        </w:r>
        <w:r>
          <w:rPr>
            <w:webHidden/>
          </w:rPr>
        </w:r>
        <w:r>
          <w:rPr>
            <w:webHidden/>
          </w:rPr>
          <w:fldChar w:fldCharType="separate"/>
        </w:r>
        <w:r>
          <w:rPr>
            <w:webHidden/>
          </w:rPr>
          <w:t>5</w:t>
        </w:r>
        <w:r>
          <w:rPr>
            <w:webHidden/>
          </w:rPr>
          <w:fldChar w:fldCharType="end"/>
        </w:r>
      </w:hyperlink>
    </w:p>
    <w:p w14:paraId="482D53D2" w14:textId="46B7CAFB" w:rsidR="00A02EC9" w:rsidRDefault="00A02EC9">
      <w:pPr>
        <w:pStyle w:val="TOC2"/>
        <w:rPr>
          <w:rFonts w:asciiTheme="minorHAnsi" w:eastAsiaTheme="minorEastAsia" w:hAnsiTheme="minorHAnsi"/>
          <w:kern w:val="2"/>
          <w:sz w:val="24"/>
          <w:szCs w:val="24"/>
          <w:lang w:eastAsia="en-AU"/>
          <w14:ligatures w14:val="standardContextual"/>
        </w:rPr>
      </w:pPr>
      <w:hyperlink w:anchor="_Toc227747239" w:history="1">
        <w:r w:rsidRPr="00EE5AD9">
          <w:rPr>
            <w:rStyle w:val="Hyperlink"/>
          </w:rPr>
          <w:t>2.1</w:t>
        </w:r>
        <w:r>
          <w:rPr>
            <w:rFonts w:asciiTheme="minorHAnsi" w:eastAsiaTheme="minorEastAsia" w:hAnsiTheme="minorHAnsi"/>
            <w:kern w:val="2"/>
            <w:sz w:val="24"/>
            <w:szCs w:val="24"/>
            <w:lang w:eastAsia="en-AU"/>
            <w14:ligatures w14:val="standardContextual"/>
          </w:rPr>
          <w:tab/>
        </w:r>
        <w:r w:rsidRPr="00EE5AD9">
          <w:rPr>
            <w:rStyle w:val="Hyperlink"/>
          </w:rPr>
          <w:t>Site description</w:t>
        </w:r>
        <w:r>
          <w:rPr>
            <w:webHidden/>
          </w:rPr>
          <w:tab/>
        </w:r>
        <w:r>
          <w:rPr>
            <w:webHidden/>
          </w:rPr>
          <w:fldChar w:fldCharType="begin"/>
        </w:r>
        <w:r>
          <w:rPr>
            <w:webHidden/>
          </w:rPr>
          <w:instrText xml:space="preserve"> PAGEREF _Toc227747239 \h </w:instrText>
        </w:r>
        <w:r>
          <w:rPr>
            <w:webHidden/>
          </w:rPr>
        </w:r>
        <w:r>
          <w:rPr>
            <w:webHidden/>
          </w:rPr>
          <w:fldChar w:fldCharType="separate"/>
        </w:r>
        <w:r>
          <w:rPr>
            <w:webHidden/>
          </w:rPr>
          <w:t>5</w:t>
        </w:r>
        <w:r>
          <w:rPr>
            <w:webHidden/>
          </w:rPr>
          <w:fldChar w:fldCharType="end"/>
        </w:r>
      </w:hyperlink>
    </w:p>
    <w:p w14:paraId="0DF58891" w14:textId="65A7D66B" w:rsidR="00A02EC9" w:rsidRDefault="00A02EC9">
      <w:pPr>
        <w:pStyle w:val="TOC2"/>
        <w:rPr>
          <w:rFonts w:asciiTheme="minorHAnsi" w:eastAsiaTheme="minorEastAsia" w:hAnsiTheme="minorHAnsi"/>
          <w:kern w:val="2"/>
          <w:sz w:val="24"/>
          <w:szCs w:val="24"/>
          <w:lang w:eastAsia="en-AU"/>
          <w14:ligatures w14:val="standardContextual"/>
        </w:rPr>
      </w:pPr>
      <w:hyperlink w:anchor="_Toc227747240" w:history="1">
        <w:r w:rsidRPr="00EE5AD9">
          <w:rPr>
            <w:rStyle w:val="Hyperlink"/>
          </w:rPr>
          <w:t>2.2</w:t>
        </w:r>
        <w:r>
          <w:rPr>
            <w:rFonts w:asciiTheme="minorHAnsi" w:eastAsiaTheme="minorEastAsia" w:hAnsiTheme="minorHAnsi"/>
            <w:kern w:val="2"/>
            <w:sz w:val="24"/>
            <w:szCs w:val="24"/>
            <w:lang w:eastAsia="en-AU"/>
            <w14:ligatures w14:val="standardContextual"/>
          </w:rPr>
          <w:tab/>
        </w:r>
        <w:r w:rsidRPr="00EE5AD9">
          <w:rPr>
            <w:rStyle w:val="Hyperlink"/>
          </w:rPr>
          <w:t>Summary of amendments to the Territory Plan</w:t>
        </w:r>
        <w:r>
          <w:rPr>
            <w:webHidden/>
          </w:rPr>
          <w:tab/>
        </w:r>
        <w:r>
          <w:rPr>
            <w:webHidden/>
          </w:rPr>
          <w:fldChar w:fldCharType="begin"/>
        </w:r>
        <w:r>
          <w:rPr>
            <w:webHidden/>
          </w:rPr>
          <w:instrText xml:space="preserve"> PAGEREF _Toc227747240 \h </w:instrText>
        </w:r>
        <w:r>
          <w:rPr>
            <w:webHidden/>
          </w:rPr>
        </w:r>
        <w:r>
          <w:rPr>
            <w:webHidden/>
          </w:rPr>
          <w:fldChar w:fldCharType="separate"/>
        </w:r>
        <w:r>
          <w:rPr>
            <w:webHidden/>
          </w:rPr>
          <w:t>8</w:t>
        </w:r>
        <w:r>
          <w:rPr>
            <w:webHidden/>
          </w:rPr>
          <w:fldChar w:fldCharType="end"/>
        </w:r>
      </w:hyperlink>
    </w:p>
    <w:p w14:paraId="1F84DE05" w14:textId="275AF9B7" w:rsidR="00A02EC9" w:rsidRDefault="00A02EC9">
      <w:pPr>
        <w:pStyle w:val="TOC1"/>
        <w:rPr>
          <w:rFonts w:asciiTheme="minorHAnsi" w:eastAsiaTheme="minorEastAsia" w:hAnsiTheme="minorHAnsi"/>
          <w:kern w:val="2"/>
          <w:sz w:val="24"/>
          <w:szCs w:val="24"/>
          <w:lang w:eastAsia="en-AU"/>
          <w14:ligatures w14:val="standardContextual"/>
        </w:rPr>
      </w:pPr>
      <w:hyperlink w:anchor="_Toc227747241" w:history="1">
        <w:r w:rsidRPr="00EE5AD9">
          <w:rPr>
            <w:rStyle w:val="Hyperlink"/>
          </w:rPr>
          <w:t>3.0</w:t>
        </w:r>
        <w:r>
          <w:rPr>
            <w:rFonts w:asciiTheme="minorHAnsi" w:eastAsiaTheme="minorEastAsia" w:hAnsiTheme="minorHAnsi"/>
            <w:kern w:val="2"/>
            <w:sz w:val="24"/>
            <w:szCs w:val="24"/>
            <w:lang w:eastAsia="en-AU"/>
            <w14:ligatures w14:val="standardContextual"/>
          </w:rPr>
          <w:tab/>
        </w:r>
        <w:r w:rsidRPr="00EE5AD9">
          <w:rPr>
            <w:rStyle w:val="Hyperlink"/>
          </w:rPr>
          <w:t>NEED FOR THE MAJOR PLAN AMENDMENT</w:t>
        </w:r>
        <w:r>
          <w:rPr>
            <w:webHidden/>
          </w:rPr>
          <w:tab/>
        </w:r>
        <w:r>
          <w:rPr>
            <w:webHidden/>
          </w:rPr>
          <w:fldChar w:fldCharType="begin"/>
        </w:r>
        <w:r>
          <w:rPr>
            <w:webHidden/>
          </w:rPr>
          <w:instrText xml:space="preserve"> PAGEREF _Toc227747241 \h </w:instrText>
        </w:r>
        <w:r>
          <w:rPr>
            <w:webHidden/>
          </w:rPr>
        </w:r>
        <w:r>
          <w:rPr>
            <w:webHidden/>
          </w:rPr>
          <w:fldChar w:fldCharType="separate"/>
        </w:r>
        <w:r>
          <w:rPr>
            <w:webHidden/>
          </w:rPr>
          <w:t>9</w:t>
        </w:r>
        <w:r>
          <w:rPr>
            <w:webHidden/>
          </w:rPr>
          <w:fldChar w:fldCharType="end"/>
        </w:r>
      </w:hyperlink>
    </w:p>
    <w:p w14:paraId="47463A43" w14:textId="4719B039" w:rsidR="00A02EC9" w:rsidRDefault="00A02EC9">
      <w:pPr>
        <w:pStyle w:val="TOC1"/>
        <w:rPr>
          <w:rFonts w:asciiTheme="minorHAnsi" w:eastAsiaTheme="minorEastAsia" w:hAnsiTheme="minorHAnsi"/>
          <w:kern w:val="2"/>
          <w:sz w:val="24"/>
          <w:szCs w:val="24"/>
          <w:lang w:eastAsia="en-AU"/>
          <w14:ligatures w14:val="standardContextual"/>
        </w:rPr>
      </w:pPr>
      <w:hyperlink w:anchor="_Toc227747242" w:history="1">
        <w:r w:rsidRPr="00EE5AD9">
          <w:rPr>
            <w:rStyle w:val="Hyperlink"/>
          </w:rPr>
          <w:t>4.0</w:t>
        </w:r>
        <w:r>
          <w:rPr>
            <w:rFonts w:asciiTheme="minorHAnsi" w:eastAsiaTheme="minorEastAsia" w:hAnsiTheme="minorHAnsi"/>
            <w:kern w:val="2"/>
            <w:sz w:val="24"/>
            <w:szCs w:val="24"/>
            <w:lang w:eastAsia="en-AU"/>
            <w14:ligatures w14:val="standardContextual"/>
          </w:rPr>
          <w:tab/>
        </w:r>
        <w:r w:rsidRPr="00EE5AD9">
          <w:rPr>
            <w:rStyle w:val="Hyperlink"/>
          </w:rPr>
          <w:t>CONSULTATION</w:t>
        </w:r>
        <w:r>
          <w:rPr>
            <w:webHidden/>
          </w:rPr>
          <w:tab/>
        </w:r>
        <w:r>
          <w:rPr>
            <w:webHidden/>
          </w:rPr>
          <w:fldChar w:fldCharType="begin"/>
        </w:r>
        <w:r>
          <w:rPr>
            <w:webHidden/>
          </w:rPr>
          <w:instrText xml:space="preserve"> PAGEREF _Toc227747242 \h </w:instrText>
        </w:r>
        <w:r>
          <w:rPr>
            <w:webHidden/>
          </w:rPr>
        </w:r>
        <w:r>
          <w:rPr>
            <w:webHidden/>
          </w:rPr>
          <w:fldChar w:fldCharType="separate"/>
        </w:r>
        <w:r>
          <w:rPr>
            <w:webHidden/>
          </w:rPr>
          <w:t>10</w:t>
        </w:r>
        <w:r>
          <w:rPr>
            <w:webHidden/>
          </w:rPr>
          <w:fldChar w:fldCharType="end"/>
        </w:r>
      </w:hyperlink>
    </w:p>
    <w:p w14:paraId="6C35EB03" w14:textId="3AE578FF" w:rsidR="00A02EC9" w:rsidRDefault="00A02EC9">
      <w:pPr>
        <w:pStyle w:val="TOC2"/>
        <w:rPr>
          <w:rFonts w:asciiTheme="minorHAnsi" w:eastAsiaTheme="minorEastAsia" w:hAnsiTheme="minorHAnsi"/>
          <w:kern w:val="2"/>
          <w:sz w:val="24"/>
          <w:szCs w:val="24"/>
          <w:lang w:eastAsia="en-AU"/>
          <w14:ligatures w14:val="standardContextual"/>
        </w:rPr>
      </w:pPr>
      <w:hyperlink w:anchor="_Toc227747243" w:history="1">
        <w:r w:rsidRPr="00EE5AD9">
          <w:rPr>
            <w:rStyle w:val="Hyperlink"/>
          </w:rPr>
          <w:t>4.1</w:t>
        </w:r>
        <w:r>
          <w:rPr>
            <w:rFonts w:asciiTheme="minorHAnsi" w:eastAsiaTheme="minorEastAsia" w:hAnsiTheme="minorHAnsi"/>
            <w:kern w:val="2"/>
            <w:sz w:val="24"/>
            <w:szCs w:val="24"/>
            <w:lang w:eastAsia="en-AU"/>
            <w14:ligatures w14:val="standardContextual"/>
          </w:rPr>
          <w:tab/>
        </w:r>
        <w:r w:rsidRPr="00EE5AD9">
          <w:rPr>
            <w:rStyle w:val="Hyperlink"/>
          </w:rPr>
          <w:t>Consultation with entities</w:t>
        </w:r>
        <w:r>
          <w:rPr>
            <w:webHidden/>
          </w:rPr>
          <w:tab/>
        </w:r>
        <w:r>
          <w:rPr>
            <w:webHidden/>
          </w:rPr>
          <w:fldChar w:fldCharType="begin"/>
        </w:r>
        <w:r>
          <w:rPr>
            <w:webHidden/>
          </w:rPr>
          <w:instrText xml:space="preserve"> PAGEREF _Toc227747243 \h </w:instrText>
        </w:r>
        <w:r>
          <w:rPr>
            <w:webHidden/>
          </w:rPr>
        </w:r>
        <w:r>
          <w:rPr>
            <w:webHidden/>
          </w:rPr>
          <w:fldChar w:fldCharType="separate"/>
        </w:r>
        <w:r>
          <w:rPr>
            <w:webHidden/>
          </w:rPr>
          <w:t>10</w:t>
        </w:r>
        <w:r>
          <w:rPr>
            <w:webHidden/>
          </w:rPr>
          <w:fldChar w:fldCharType="end"/>
        </w:r>
      </w:hyperlink>
    </w:p>
    <w:p w14:paraId="6B85C7A6" w14:textId="3D93473D" w:rsidR="00A02EC9" w:rsidRDefault="00A02EC9">
      <w:pPr>
        <w:pStyle w:val="TOC2"/>
        <w:rPr>
          <w:rFonts w:asciiTheme="minorHAnsi" w:eastAsiaTheme="minorEastAsia" w:hAnsiTheme="minorHAnsi"/>
          <w:kern w:val="2"/>
          <w:sz w:val="24"/>
          <w:szCs w:val="24"/>
          <w:lang w:eastAsia="en-AU"/>
          <w14:ligatures w14:val="standardContextual"/>
        </w:rPr>
      </w:pPr>
      <w:hyperlink w:anchor="_Toc227747244" w:history="1">
        <w:r w:rsidRPr="00EE5AD9">
          <w:rPr>
            <w:rStyle w:val="Hyperlink"/>
          </w:rPr>
          <w:t>4.2</w:t>
        </w:r>
        <w:r>
          <w:rPr>
            <w:rFonts w:asciiTheme="minorHAnsi" w:eastAsiaTheme="minorEastAsia" w:hAnsiTheme="minorHAnsi"/>
            <w:kern w:val="2"/>
            <w:sz w:val="24"/>
            <w:szCs w:val="24"/>
            <w:lang w:eastAsia="en-AU"/>
            <w14:ligatures w14:val="standardContextual"/>
          </w:rPr>
          <w:tab/>
        </w:r>
        <w:r w:rsidRPr="00EE5AD9">
          <w:rPr>
            <w:rStyle w:val="Hyperlink"/>
          </w:rPr>
          <w:t>Consultation with the public</w:t>
        </w:r>
        <w:r>
          <w:rPr>
            <w:webHidden/>
          </w:rPr>
          <w:tab/>
        </w:r>
        <w:r>
          <w:rPr>
            <w:webHidden/>
          </w:rPr>
          <w:fldChar w:fldCharType="begin"/>
        </w:r>
        <w:r>
          <w:rPr>
            <w:webHidden/>
          </w:rPr>
          <w:instrText xml:space="preserve"> PAGEREF _Toc227747244 \h </w:instrText>
        </w:r>
        <w:r>
          <w:rPr>
            <w:webHidden/>
          </w:rPr>
        </w:r>
        <w:r>
          <w:rPr>
            <w:webHidden/>
          </w:rPr>
          <w:fldChar w:fldCharType="separate"/>
        </w:r>
        <w:r>
          <w:rPr>
            <w:webHidden/>
          </w:rPr>
          <w:t>10</w:t>
        </w:r>
        <w:r>
          <w:rPr>
            <w:webHidden/>
          </w:rPr>
          <w:fldChar w:fldCharType="end"/>
        </w:r>
      </w:hyperlink>
    </w:p>
    <w:p w14:paraId="06492B5C" w14:textId="425E9B96" w:rsidR="00A02EC9" w:rsidRDefault="00A02EC9">
      <w:pPr>
        <w:pStyle w:val="TOC1"/>
        <w:rPr>
          <w:rFonts w:asciiTheme="minorHAnsi" w:eastAsiaTheme="minorEastAsia" w:hAnsiTheme="minorHAnsi"/>
          <w:kern w:val="2"/>
          <w:sz w:val="24"/>
          <w:szCs w:val="24"/>
          <w:lang w:eastAsia="en-AU"/>
          <w14:ligatures w14:val="standardContextual"/>
        </w:rPr>
      </w:pPr>
      <w:hyperlink w:anchor="_Toc227747245" w:history="1">
        <w:r w:rsidRPr="00EE5AD9">
          <w:rPr>
            <w:rStyle w:val="Hyperlink"/>
          </w:rPr>
          <w:t>5.0</w:t>
        </w:r>
        <w:r>
          <w:rPr>
            <w:rFonts w:asciiTheme="minorHAnsi" w:eastAsiaTheme="minorEastAsia" w:hAnsiTheme="minorHAnsi"/>
            <w:kern w:val="2"/>
            <w:sz w:val="24"/>
            <w:szCs w:val="24"/>
            <w:lang w:eastAsia="en-AU"/>
            <w14:ligatures w14:val="standardContextual"/>
          </w:rPr>
          <w:tab/>
        </w:r>
        <w:r w:rsidRPr="00EE5AD9">
          <w:rPr>
            <w:rStyle w:val="Hyperlink"/>
          </w:rPr>
          <w:t>MAJOR PLAN AMENDMENT B</w:t>
        </w:r>
        <w:r>
          <w:rPr>
            <w:webHidden/>
          </w:rPr>
          <w:tab/>
        </w:r>
        <w:r>
          <w:rPr>
            <w:webHidden/>
          </w:rPr>
          <w:fldChar w:fldCharType="begin"/>
        </w:r>
        <w:r>
          <w:rPr>
            <w:webHidden/>
          </w:rPr>
          <w:instrText xml:space="preserve"> PAGEREF _Toc227747245 \h </w:instrText>
        </w:r>
        <w:r>
          <w:rPr>
            <w:webHidden/>
          </w:rPr>
        </w:r>
        <w:r>
          <w:rPr>
            <w:webHidden/>
          </w:rPr>
          <w:fldChar w:fldCharType="separate"/>
        </w:r>
        <w:r>
          <w:rPr>
            <w:webHidden/>
          </w:rPr>
          <w:t>11</w:t>
        </w:r>
        <w:r>
          <w:rPr>
            <w:webHidden/>
          </w:rPr>
          <w:fldChar w:fldCharType="end"/>
        </w:r>
      </w:hyperlink>
    </w:p>
    <w:p w14:paraId="40112C3B" w14:textId="4F8540E5" w:rsidR="00A02EC9" w:rsidRDefault="00A02EC9">
      <w:pPr>
        <w:pStyle w:val="TOC2"/>
        <w:rPr>
          <w:rFonts w:asciiTheme="minorHAnsi" w:eastAsiaTheme="minorEastAsia" w:hAnsiTheme="minorHAnsi"/>
          <w:kern w:val="2"/>
          <w:sz w:val="24"/>
          <w:szCs w:val="24"/>
          <w:lang w:eastAsia="en-AU"/>
          <w14:ligatures w14:val="standardContextual"/>
        </w:rPr>
      </w:pPr>
      <w:hyperlink w:anchor="_Toc227747246" w:history="1">
        <w:r w:rsidRPr="00EE5AD9">
          <w:rPr>
            <w:rStyle w:val="Hyperlink"/>
          </w:rPr>
          <w:t>5.1</w:t>
        </w:r>
        <w:r>
          <w:rPr>
            <w:rFonts w:asciiTheme="minorHAnsi" w:eastAsiaTheme="minorEastAsia" w:hAnsiTheme="minorHAnsi"/>
            <w:kern w:val="2"/>
            <w:sz w:val="24"/>
            <w:szCs w:val="24"/>
            <w:lang w:eastAsia="en-AU"/>
            <w14:ligatures w14:val="standardContextual"/>
          </w:rPr>
          <w:tab/>
        </w:r>
        <w:r w:rsidRPr="00EE5AD9">
          <w:rPr>
            <w:rStyle w:val="Hyperlink"/>
          </w:rPr>
          <w:t>Amendments to the Territory Plan Map</w:t>
        </w:r>
        <w:r>
          <w:rPr>
            <w:webHidden/>
          </w:rPr>
          <w:tab/>
        </w:r>
        <w:r>
          <w:rPr>
            <w:webHidden/>
          </w:rPr>
          <w:fldChar w:fldCharType="begin"/>
        </w:r>
        <w:r>
          <w:rPr>
            <w:webHidden/>
          </w:rPr>
          <w:instrText xml:space="preserve"> PAGEREF _Toc227747246 \h </w:instrText>
        </w:r>
        <w:r>
          <w:rPr>
            <w:webHidden/>
          </w:rPr>
        </w:r>
        <w:r>
          <w:rPr>
            <w:webHidden/>
          </w:rPr>
          <w:fldChar w:fldCharType="separate"/>
        </w:r>
        <w:r>
          <w:rPr>
            <w:webHidden/>
          </w:rPr>
          <w:t>11</w:t>
        </w:r>
        <w:r>
          <w:rPr>
            <w:webHidden/>
          </w:rPr>
          <w:fldChar w:fldCharType="end"/>
        </w:r>
      </w:hyperlink>
    </w:p>
    <w:p w14:paraId="6DDABC08" w14:textId="0C241B90" w:rsidR="00A02EC9" w:rsidRDefault="00A02EC9">
      <w:pPr>
        <w:pStyle w:val="TOC2"/>
        <w:rPr>
          <w:rFonts w:asciiTheme="minorHAnsi" w:eastAsiaTheme="minorEastAsia" w:hAnsiTheme="minorHAnsi"/>
          <w:kern w:val="2"/>
          <w:sz w:val="24"/>
          <w:szCs w:val="24"/>
          <w:lang w:eastAsia="en-AU"/>
          <w14:ligatures w14:val="standardContextual"/>
        </w:rPr>
      </w:pPr>
      <w:hyperlink w:anchor="_Toc227747247" w:history="1">
        <w:r w:rsidRPr="00EE5AD9">
          <w:rPr>
            <w:rStyle w:val="Hyperlink"/>
          </w:rPr>
          <w:t>5.2</w:t>
        </w:r>
        <w:r>
          <w:rPr>
            <w:rFonts w:asciiTheme="minorHAnsi" w:eastAsiaTheme="minorEastAsia" w:hAnsiTheme="minorHAnsi"/>
            <w:kern w:val="2"/>
            <w:sz w:val="24"/>
            <w:szCs w:val="24"/>
            <w:lang w:eastAsia="en-AU"/>
            <w14:ligatures w14:val="standardContextual"/>
          </w:rPr>
          <w:tab/>
        </w:r>
        <w:r w:rsidRPr="00EE5AD9">
          <w:rPr>
            <w:rStyle w:val="Hyperlink"/>
          </w:rPr>
          <w:t>Amendments to D04 Inner South District Policy – Assessment Outcomes</w:t>
        </w:r>
        <w:r>
          <w:rPr>
            <w:webHidden/>
          </w:rPr>
          <w:tab/>
        </w:r>
        <w:r>
          <w:rPr>
            <w:webHidden/>
          </w:rPr>
          <w:fldChar w:fldCharType="begin"/>
        </w:r>
        <w:r>
          <w:rPr>
            <w:webHidden/>
          </w:rPr>
          <w:instrText xml:space="preserve"> PAGEREF _Toc227747247 \h </w:instrText>
        </w:r>
        <w:r>
          <w:rPr>
            <w:webHidden/>
          </w:rPr>
        </w:r>
        <w:r>
          <w:rPr>
            <w:webHidden/>
          </w:rPr>
          <w:fldChar w:fldCharType="separate"/>
        </w:r>
        <w:r>
          <w:rPr>
            <w:webHidden/>
          </w:rPr>
          <w:t>12</w:t>
        </w:r>
        <w:r>
          <w:rPr>
            <w:webHidden/>
          </w:rPr>
          <w:fldChar w:fldCharType="end"/>
        </w:r>
      </w:hyperlink>
    </w:p>
    <w:p w14:paraId="7B6C6E9F" w14:textId="6453FF53" w:rsidR="00A02EC9" w:rsidRDefault="00A02EC9">
      <w:pPr>
        <w:pStyle w:val="TOC2"/>
        <w:rPr>
          <w:rFonts w:asciiTheme="minorHAnsi" w:eastAsiaTheme="minorEastAsia" w:hAnsiTheme="minorHAnsi"/>
          <w:kern w:val="2"/>
          <w:sz w:val="24"/>
          <w:szCs w:val="24"/>
          <w:lang w:eastAsia="en-AU"/>
          <w14:ligatures w14:val="standardContextual"/>
        </w:rPr>
      </w:pPr>
      <w:hyperlink w:anchor="_Toc227747248" w:history="1">
        <w:r w:rsidRPr="00EE5AD9">
          <w:rPr>
            <w:rStyle w:val="Hyperlink"/>
          </w:rPr>
          <w:t>5.3</w:t>
        </w:r>
        <w:r>
          <w:rPr>
            <w:rFonts w:asciiTheme="minorHAnsi" w:eastAsiaTheme="minorEastAsia" w:hAnsiTheme="minorHAnsi"/>
            <w:kern w:val="2"/>
            <w:sz w:val="24"/>
            <w:szCs w:val="24"/>
            <w:lang w:eastAsia="en-AU"/>
            <w14:ligatures w14:val="standardContextual"/>
          </w:rPr>
          <w:tab/>
        </w:r>
        <w:r w:rsidRPr="00EE5AD9">
          <w:rPr>
            <w:rStyle w:val="Hyperlink"/>
          </w:rPr>
          <w:t>Amendments to D04 Inner South District Policy – Assessment Requirements</w:t>
        </w:r>
        <w:r>
          <w:rPr>
            <w:webHidden/>
          </w:rPr>
          <w:tab/>
        </w:r>
        <w:r>
          <w:rPr>
            <w:webHidden/>
          </w:rPr>
          <w:fldChar w:fldCharType="begin"/>
        </w:r>
        <w:r>
          <w:rPr>
            <w:webHidden/>
          </w:rPr>
          <w:instrText xml:space="preserve"> PAGEREF _Toc227747248 \h </w:instrText>
        </w:r>
        <w:r>
          <w:rPr>
            <w:webHidden/>
          </w:rPr>
        </w:r>
        <w:r>
          <w:rPr>
            <w:webHidden/>
          </w:rPr>
          <w:fldChar w:fldCharType="separate"/>
        </w:r>
        <w:r>
          <w:rPr>
            <w:webHidden/>
          </w:rPr>
          <w:t>12</w:t>
        </w:r>
        <w:r>
          <w:rPr>
            <w:webHidden/>
          </w:rPr>
          <w:fldChar w:fldCharType="end"/>
        </w:r>
      </w:hyperlink>
    </w:p>
    <w:p w14:paraId="09DCC360" w14:textId="43D81F9C" w:rsidR="00A02EC9" w:rsidRDefault="00A02EC9">
      <w:pPr>
        <w:pStyle w:val="TOC2"/>
        <w:rPr>
          <w:rFonts w:asciiTheme="minorHAnsi" w:eastAsiaTheme="minorEastAsia" w:hAnsiTheme="minorHAnsi"/>
          <w:kern w:val="2"/>
          <w:sz w:val="24"/>
          <w:szCs w:val="24"/>
          <w:lang w:eastAsia="en-AU"/>
          <w14:ligatures w14:val="standardContextual"/>
        </w:rPr>
      </w:pPr>
      <w:hyperlink w:anchor="_Toc227747249" w:history="1">
        <w:r w:rsidRPr="00EE5AD9">
          <w:rPr>
            <w:rStyle w:val="Hyperlink"/>
          </w:rPr>
          <w:t>5.4</w:t>
        </w:r>
        <w:r>
          <w:rPr>
            <w:rFonts w:asciiTheme="minorHAnsi" w:eastAsiaTheme="minorEastAsia" w:hAnsiTheme="minorHAnsi"/>
            <w:kern w:val="2"/>
            <w:sz w:val="24"/>
            <w:szCs w:val="24"/>
            <w:lang w:eastAsia="en-AU"/>
            <w14:ligatures w14:val="standardContextual"/>
          </w:rPr>
          <w:tab/>
        </w:r>
        <w:r w:rsidRPr="00EE5AD9">
          <w:rPr>
            <w:rStyle w:val="Hyperlink"/>
          </w:rPr>
          <w:t>Amendments to E02 Commercial Zones Policy – Land use table</w:t>
        </w:r>
        <w:r>
          <w:rPr>
            <w:webHidden/>
          </w:rPr>
          <w:tab/>
        </w:r>
        <w:r>
          <w:rPr>
            <w:webHidden/>
          </w:rPr>
          <w:fldChar w:fldCharType="begin"/>
        </w:r>
        <w:r>
          <w:rPr>
            <w:webHidden/>
          </w:rPr>
          <w:instrText xml:space="preserve"> PAGEREF _Toc227747249 \h </w:instrText>
        </w:r>
        <w:r>
          <w:rPr>
            <w:webHidden/>
          </w:rPr>
        </w:r>
        <w:r>
          <w:rPr>
            <w:webHidden/>
          </w:rPr>
          <w:fldChar w:fldCharType="separate"/>
        </w:r>
        <w:r>
          <w:rPr>
            <w:webHidden/>
          </w:rPr>
          <w:t>13</w:t>
        </w:r>
        <w:r>
          <w:rPr>
            <w:webHidden/>
          </w:rPr>
          <w:fldChar w:fldCharType="end"/>
        </w:r>
      </w:hyperlink>
    </w:p>
    <w:p w14:paraId="753FE5DB" w14:textId="4DAF4E4B" w:rsidR="00A02EC9" w:rsidRDefault="00A02EC9">
      <w:pPr>
        <w:pStyle w:val="TOC1"/>
        <w:rPr>
          <w:rFonts w:asciiTheme="minorHAnsi" w:eastAsiaTheme="minorEastAsia" w:hAnsiTheme="minorHAnsi"/>
          <w:kern w:val="2"/>
          <w:sz w:val="24"/>
          <w:szCs w:val="24"/>
          <w:lang w:eastAsia="en-AU"/>
          <w14:ligatures w14:val="standardContextual"/>
        </w:rPr>
      </w:pPr>
      <w:hyperlink w:anchor="_Toc227747250" w:history="1">
        <w:r w:rsidRPr="00EE5AD9">
          <w:rPr>
            <w:rStyle w:val="Hyperlink"/>
          </w:rPr>
          <w:t>INTERPRETATION SERVICE</w:t>
        </w:r>
        <w:r>
          <w:rPr>
            <w:webHidden/>
          </w:rPr>
          <w:tab/>
        </w:r>
        <w:r>
          <w:rPr>
            <w:webHidden/>
          </w:rPr>
          <w:fldChar w:fldCharType="begin"/>
        </w:r>
        <w:r>
          <w:rPr>
            <w:webHidden/>
          </w:rPr>
          <w:instrText xml:space="preserve"> PAGEREF _Toc227747250 \h </w:instrText>
        </w:r>
        <w:r>
          <w:rPr>
            <w:webHidden/>
          </w:rPr>
        </w:r>
        <w:r>
          <w:rPr>
            <w:webHidden/>
          </w:rPr>
          <w:fldChar w:fldCharType="separate"/>
        </w:r>
        <w:r>
          <w:rPr>
            <w:webHidden/>
          </w:rPr>
          <w:t>14</w:t>
        </w:r>
        <w:r>
          <w:rPr>
            <w:webHidden/>
          </w:rPr>
          <w:fldChar w:fldCharType="end"/>
        </w:r>
      </w:hyperlink>
    </w:p>
    <w:p w14:paraId="0CB9345D" w14:textId="2F61F44D" w:rsidR="005C1FAC" w:rsidRDefault="000F48F5">
      <w:pPr>
        <w:rPr>
          <w:rFonts w:ascii="Montserrat ExtraBold" w:hAnsi="Montserrat ExtraBold"/>
          <w:sz w:val="24"/>
          <w:szCs w:val="24"/>
        </w:rPr>
        <w:sectPr w:rsidR="005C1FAC" w:rsidSect="00336511">
          <w:pgSz w:w="11906" w:h="16838"/>
          <w:pgMar w:top="1440" w:right="1440" w:bottom="1440" w:left="1440" w:header="708" w:footer="708" w:gutter="0"/>
          <w:cols w:space="708"/>
          <w:titlePg/>
          <w:docGrid w:linePitch="360"/>
        </w:sectPr>
      </w:pPr>
      <w:r w:rsidRPr="002C7929">
        <w:rPr>
          <w:rFonts w:ascii="Montserrat ExtraBold" w:hAnsi="Montserrat ExtraBold"/>
          <w:sz w:val="24"/>
          <w:szCs w:val="24"/>
        </w:rPr>
        <w:fldChar w:fldCharType="end"/>
      </w:r>
    </w:p>
    <w:p w14:paraId="2EDF8974" w14:textId="3D1D84C8" w:rsidR="00926F2D" w:rsidRPr="000A5141" w:rsidRDefault="00926F2D" w:rsidP="003A0277">
      <w:pPr>
        <w:pStyle w:val="HighestLevelHeading"/>
        <w:numPr>
          <w:ilvl w:val="0"/>
          <w:numId w:val="3"/>
        </w:numPr>
        <w:ind w:left="567" w:hanging="567"/>
      </w:pPr>
      <w:bookmarkStart w:id="2" w:name="_Toc227747235"/>
      <w:r w:rsidRPr="000A5141">
        <w:lastRenderedPageBreak/>
        <w:t>INTRODUCTION</w:t>
      </w:r>
      <w:bookmarkEnd w:id="2"/>
    </w:p>
    <w:p w14:paraId="6468C718" w14:textId="5477092C" w:rsidR="007D4053" w:rsidRDefault="007D4053" w:rsidP="003A0277">
      <w:pPr>
        <w:pStyle w:val="Mid-LevelHeading"/>
        <w:numPr>
          <w:ilvl w:val="1"/>
          <w:numId w:val="3"/>
        </w:numPr>
        <w:ind w:left="567" w:hanging="567"/>
      </w:pPr>
      <w:bookmarkStart w:id="3" w:name="_Toc227747236"/>
      <w:r>
        <w:t>Purpose</w:t>
      </w:r>
      <w:bookmarkEnd w:id="3"/>
    </w:p>
    <w:p w14:paraId="0D44F0F5" w14:textId="1A81DD2A" w:rsidR="007D4053" w:rsidRPr="00FF0437" w:rsidRDefault="007D4053" w:rsidP="00C8222C">
      <w:pPr>
        <w:pStyle w:val="BodyText-MPATemplate"/>
      </w:pPr>
      <w:r w:rsidRPr="00FF0437">
        <w:t xml:space="preserve">This document is major plan amendment B – Forrest Section 19 Blocks 5, 6, 9, 11 and 12 (DPA-B) to the Territory Plan. </w:t>
      </w:r>
    </w:p>
    <w:p w14:paraId="3404FC80" w14:textId="77777777" w:rsidR="007D4053" w:rsidRPr="00FF0437" w:rsidRDefault="007D4053" w:rsidP="00C8222C">
      <w:pPr>
        <w:pStyle w:val="BodyText-MPATemplate"/>
      </w:pPr>
    </w:p>
    <w:p w14:paraId="73C7E392" w14:textId="77777777" w:rsidR="007D4053" w:rsidRPr="00FF0437" w:rsidRDefault="007D4053" w:rsidP="00C8222C">
      <w:pPr>
        <w:pStyle w:val="BodyText-MPATemplate"/>
      </w:pPr>
      <w:r w:rsidRPr="00FF0437">
        <w:t>Key parts of this document are:</w:t>
      </w:r>
    </w:p>
    <w:p w14:paraId="567240CA" w14:textId="39F07913" w:rsidR="007D4053" w:rsidRPr="00FF0437" w:rsidRDefault="007D4053" w:rsidP="003A0277">
      <w:pPr>
        <w:pStyle w:val="BodyText-MPATemplate"/>
        <w:numPr>
          <w:ilvl w:val="0"/>
          <w:numId w:val="10"/>
        </w:numPr>
      </w:pPr>
      <w:r w:rsidRPr="00FF0437">
        <w:t>section 2 – summarises the</w:t>
      </w:r>
      <w:r w:rsidR="003B0FD6">
        <w:t xml:space="preserve"> MPA, including amendments t</w:t>
      </w:r>
      <w:r w:rsidRPr="00FF0437">
        <w:t xml:space="preserve">o the Territory Plan </w:t>
      </w:r>
    </w:p>
    <w:p w14:paraId="7CE2EEE8" w14:textId="110ACD07" w:rsidR="00334163" w:rsidRPr="00FF0437" w:rsidRDefault="00334163" w:rsidP="003A0277">
      <w:pPr>
        <w:pStyle w:val="BodyText-MPATemplate"/>
        <w:numPr>
          <w:ilvl w:val="0"/>
          <w:numId w:val="10"/>
        </w:numPr>
      </w:pPr>
      <w:r w:rsidRPr="00FF0437">
        <w:t>section 3</w:t>
      </w:r>
      <w:r w:rsidR="00343D57" w:rsidRPr="00FF0437">
        <w:t xml:space="preserve"> – </w:t>
      </w:r>
      <w:r w:rsidR="003B0FD6">
        <w:t>why this MPA was undertaken</w:t>
      </w:r>
      <w:r w:rsidR="00343D57" w:rsidRPr="00FF0437">
        <w:t xml:space="preserve"> </w:t>
      </w:r>
    </w:p>
    <w:p w14:paraId="58F1E384" w14:textId="41537793" w:rsidR="007D4053" w:rsidRPr="00FF0437" w:rsidRDefault="007D4053" w:rsidP="003A0277">
      <w:pPr>
        <w:pStyle w:val="BodyText-MPATemplate"/>
        <w:numPr>
          <w:ilvl w:val="0"/>
          <w:numId w:val="10"/>
        </w:numPr>
      </w:pPr>
      <w:r w:rsidRPr="00FF0437">
        <w:t xml:space="preserve">section 5 – detailed amendment instructions to the Territory </w:t>
      </w:r>
      <w:r w:rsidR="003B0FD6">
        <w:t>P</w:t>
      </w:r>
      <w:r w:rsidRPr="00FF0437">
        <w:t xml:space="preserve">lan </w:t>
      </w:r>
      <w:r w:rsidR="003B0FD6">
        <w:t>made</w:t>
      </w:r>
      <w:r w:rsidRPr="00FF0437">
        <w:t xml:space="preserve"> by this </w:t>
      </w:r>
      <w:r w:rsidR="003B0FD6">
        <w:t>M</w:t>
      </w:r>
      <w:r w:rsidRPr="00FF0437">
        <w:t>PA</w:t>
      </w:r>
    </w:p>
    <w:p w14:paraId="3FEE4A45" w14:textId="77777777" w:rsidR="007D4053" w:rsidRDefault="007D4053" w:rsidP="00C8222C">
      <w:pPr>
        <w:pStyle w:val="BodyText-MPATemplate"/>
      </w:pPr>
    </w:p>
    <w:p w14:paraId="61B10A01" w14:textId="723667AF" w:rsidR="00357BCA" w:rsidRPr="000A5141" w:rsidRDefault="00357BCA" w:rsidP="003A0277">
      <w:pPr>
        <w:pStyle w:val="Mid-LevelHeading"/>
        <w:numPr>
          <w:ilvl w:val="1"/>
          <w:numId w:val="3"/>
        </w:numPr>
        <w:ind w:left="567" w:hanging="567"/>
      </w:pPr>
      <w:bookmarkStart w:id="4" w:name="_Toc227747237"/>
      <w:r w:rsidRPr="000A5141">
        <w:t>Outline of the process</w:t>
      </w:r>
      <w:bookmarkEnd w:id="4"/>
    </w:p>
    <w:p w14:paraId="18BBF168" w14:textId="77777777" w:rsidR="003B0FD6" w:rsidRPr="00F06808" w:rsidRDefault="003B0FD6" w:rsidP="003B0FD6">
      <w:pPr>
        <w:pStyle w:val="BodyText-MPATemplate"/>
      </w:pPr>
      <w:r w:rsidRPr="00F06808">
        <w:t xml:space="preserve">A major plan amendment (MPA) is a statutory process under the </w:t>
      </w:r>
      <w:r>
        <w:rPr>
          <w:i/>
          <w:iCs/>
        </w:rPr>
        <w:t xml:space="preserve">Planning Act 2023 </w:t>
      </w:r>
      <w:r>
        <w:t>(</w:t>
      </w:r>
      <w:r w:rsidRPr="00F06808">
        <w:t>Planning Act</w:t>
      </w:r>
      <w:r>
        <w:t>)</w:t>
      </w:r>
      <w:r w:rsidRPr="00F06808">
        <w:t xml:space="preserve"> that enables the Territory Plan to be amended. The three types of MPAs are:</w:t>
      </w:r>
    </w:p>
    <w:p w14:paraId="7D28CFE2" w14:textId="77777777" w:rsidR="003B0FD6" w:rsidRPr="00F06808" w:rsidRDefault="003B0FD6" w:rsidP="003A0277">
      <w:pPr>
        <w:pStyle w:val="BodyText-MPATemplate"/>
        <w:numPr>
          <w:ilvl w:val="0"/>
          <w:numId w:val="12"/>
        </w:numPr>
        <w:spacing w:before="120" w:after="0"/>
      </w:pPr>
      <w:r w:rsidRPr="00F06808">
        <w:t>Proponent-initiated</w:t>
      </w:r>
    </w:p>
    <w:p w14:paraId="21BC1EA5" w14:textId="77777777" w:rsidR="003B0FD6" w:rsidRPr="00F06808" w:rsidRDefault="003B0FD6" w:rsidP="003A0277">
      <w:pPr>
        <w:pStyle w:val="BodyText-MPATemplate"/>
        <w:numPr>
          <w:ilvl w:val="0"/>
          <w:numId w:val="12"/>
        </w:numPr>
        <w:spacing w:before="120" w:after="0"/>
      </w:pPr>
      <w:r w:rsidRPr="00F06808">
        <w:t>Authority-initiated</w:t>
      </w:r>
    </w:p>
    <w:p w14:paraId="48F05810" w14:textId="77777777" w:rsidR="003B0FD6" w:rsidRPr="00F06808" w:rsidRDefault="003B0FD6" w:rsidP="003A0277">
      <w:pPr>
        <w:pStyle w:val="BodyText-MPATemplate"/>
        <w:numPr>
          <w:ilvl w:val="0"/>
          <w:numId w:val="12"/>
        </w:numPr>
        <w:spacing w:before="120" w:after="0"/>
      </w:pPr>
      <w:r w:rsidRPr="00F06808">
        <w:t>Minister-initiated</w:t>
      </w:r>
    </w:p>
    <w:p w14:paraId="14259975" w14:textId="77777777" w:rsidR="005648AE" w:rsidRPr="00FF0437" w:rsidRDefault="005648AE" w:rsidP="00C8222C">
      <w:pPr>
        <w:pStyle w:val="BodyText-MPATemplate"/>
      </w:pPr>
    </w:p>
    <w:p w14:paraId="4C5284B2" w14:textId="0F30247E" w:rsidR="00280874" w:rsidRPr="00FF0437" w:rsidRDefault="003B0FD6" w:rsidP="00C8222C">
      <w:pPr>
        <w:pStyle w:val="BodyText-MPATemplate"/>
      </w:pPr>
      <w:r>
        <w:t>M</w:t>
      </w:r>
      <w:r w:rsidR="00280874" w:rsidRPr="00FF0437">
        <w:t xml:space="preserve">PA-B </w:t>
      </w:r>
      <w:bookmarkStart w:id="5" w:name="_Hlk174004922"/>
      <w:r w:rsidR="00796656" w:rsidRPr="00FF0437">
        <w:t xml:space="preserve">incorporates </w:t>
      </w:r>
      <w:r w:rsidR="005648AE" w:rsidRPr="00FF0437">
        <w:t>two</w:t>
      </w:r>
      <w:r w:rsidR="00CE1886" w:rsidRPr="00FF0437">
        <w:t xml:space="preserve"> </w:t>
      </w:r>
      <w:r w:rsidR="00280874" w:rsidRPr="00FF0437">
        <w:t>proponent-initiated major plan amendment</w:t>
      </w:r>
      <w:r w:rsidR="005648AE" w:rsidRPr="00FF0437">
        <w:t>s</w:t>
      </w:r>
      <w:r>
        <w:t xml:space="preserve"> (Block 9 </w:t>
      </w:r>
      <w:r w:rsidR="00F125EF">
        <w:t xml:space="preserve">Section 19 Forrest </w:t>
      </w:r>
      <w:r>
        <w:t xml:space="preserve">and Blocks 5, 6 and 11 Section 19 </w:t>
      </w:r>
      <w:r w:rsidR="00F125EF">
        <w:t>Forrest</w:t>
      </w:r>
      <w:r>
        <w:t>)</w:t>
      </w:r>
      <w:r w:rsidR="00203438" w:rsidRPr="00FF0437">
        <w:t xml:space="preserve"> </w:t>
      </w:r>
      <w:r w:rsidR="00CE1886" w:rsidRPr="00FF0437">
        <w:t>and a</w:t>
      </w:r>
      <w:r w:rsidR="003E78A0">
        <w:t>n</w:t>
      </w:r>
      <w:r w:rsidR="005520C7" w:rsidRPr="00FF0437">
        <w:t xml:space="preserve"> </w:t>
      </w:r>
      <w:r w:rsidR="00796656" w:rsidRPr="00FF0437">
        <w:t>A</w:t>
      </w:r>
      <w:r w:rsidR="005520C7" w:rsidRPr="00FF0437">
        <w:t>uthority</w:t>
      </w:r>
      <w:r w:rsidR="0015364C" w:rsidRPr="00FF0437">
        <w:t>-</w:t>
      </w:r>
      <w:r w:rsidR="00CE1886" w:rsidRPr="00FF0437">
        <w:t>initiated major plan amendment</w:t>
      </w:r>
      <w:r w:rsidR="00F125EF">
        <w:t xml:space="preserve"> (Block 12 Section 19 Forrest)</w:t>
      </w:r>
      <w:r w:rsidR="00CE1886" w:rsidRPr="00FF0437">
        <w:t xml:space="preserve"> </w:t>
      </w:r>
      <w:r w:rsidR="00203438" w:rsidRPr="00FF0437">
        <w:t>to the Territory Plan</w:t>
      </w:r>
      <w:r w:rsidR="00280874" w:rsidRPr="00FF0437">
        <w:t xml:space="preserve">. </w:t>
      </w:r>
      <w:bookmarkEnd w:id="5"/>
    </w:p>
    <w:p w14:paraId="6C477EDA" w14:textId="77777777" w:rsidR="00CB621D" w:rsidRPr="00FF0437" w:rsidRDefault="00CB621D" w:rsidP="00C8222C">
      <w:pPr>
        <w:pStyle w:val="BodyText-MPATemplate"/>
      </w:pPr>
    </w:p>
    <w:p w14:paraId="513169EE" w14:textId="7527D9D8" w:rsidR="00F125EF" w:rsidRPr="00F06808" w:rsidRDefault="00F125EF" w:rsidP="00F125EF">
      <w:pPr>
        <w:pStyle w:val="BodyText-MPATemplate"/>
      </w:pPr>
      <w:r w:rsidRPr="00F06808">
        <w:t xml:space="preserve">Under section 63 of the Planning Act, the Authority made draft major plan amendment </w:t>
      </w:r>
      <w:r>
        <w:t>B</w:t>
      </w:r>
      <w:r w:rsidRPr="00F06808">
        <w:t xml:space="preserve"> (DPA-</w:t>
      </w:r>
      <w:r>
        <w:t>B</w:t>
      </w:r>
      <w:r w:rsidRPr="00F06808">
        <w:t xml:space="preserve">) available for public comment from </w:t>
      </w:r>
      <w:r w:rsidR="00A02EC9" w:rsidRPr="00620DD7">
        <w:t>7 March 2025 to 22</w:t>
      </w:r>
      <w:r w:rsidR="00A02EC9">
        <w:t> </w:t>
      </w:r>
      <w:r w:rsidR="00A02EC9" w:rsidRPr="00620DD7">
        <w:t>April 2025. Late comments were accepted until 6 May 2025</w:t>
      </w:r>
      <w:r w:rsidRPr="00F06808">
        <w:t xml:space="preserve">. Following consultation, the Authority considered whether to revise or withdraw the DPA. </w:t>
      </w:r>
    </w:p>
    <w:p w14:paraId="6FB9AC85" w14:textId="77777777" w:rsidR="00F125EF" w:rsidRPr="00F06808" w:rsidRDefault="00F125EF" w:rsidP="00F125EF">
      <w:pPr>
        <w:pStyle w:val="BodyText-MPATemplate"/>
      </w:pPr>
    </w:p>
    <w:p w14:paraId="411C5B15" w14:textId="5330CDC9" w:rsidR="00F125EF" w:rsidRPr="00F06808" w:rsidRDefault="00F125EF" w:rsidP="00F125EF">
      <w:pPr>
        <w:pStyle w:val="BodyText-MPATemplate"/>
      </w:pPr>
      <w:r w:rsidRPr="00F06808">
        <w:t>After consultation concluded, the Authority considered the comments and gave DPA-</w:t>
      </w:r>
      <w:r>
        <w:t>B</w:t>
      </w:r>
      <w:r w:rsidRPr="00F06808">
        <w:t xml:space="preserve"> to the Minister for referral to the relevant Legislative Assembly Standing committee (the Standing Committee). The Standing Committee </w:t>
      </w:r>
      <w:r>
        <w:t xml:space="preserve">prepared a report </w:t>
      </w:r>
      <w:r w:rsidRPr="00F06808">
        <w:t>in relation to DPA-</w:t>
      </w:r>
      <w:r>
        <w:t xml:space="preserve">B. The report was </w:t>
      </w:r>
      <w:r w:rsidRPr="00F125EF">
        <w:t>released on 19 January 2026</w:t>
      </w:r>
      <w:r>
        <w:t xml:space="preserve"> with one recommendation</w:t>
      </w:r>
      <w:r w:rsidR="00B45227">
        <w:t>. The report</w:t>
      </w:r>
      <w:r>
        <w:t xml:space="preserve"> was</w:t>
      </w:r>
      <w:r w:rsidRPr="00F125EF">
        <w:t xml:space="preserve"> </w:t>
      </w:r>
      <w:r>
        <w:t>tabled</w:t>
      </w:r>
      <w:r w:rsidRPr="00F125EF">
        <w:t xml:space="preserve"> in the Legislative Assembly on 3 February 2026</w:t>
      </w:r>
      <w:r w:rsidRPr="00F06808">
        <w:t>.</w:t>
      </w:r>
      <w:r>
        <w:t xml:space="preserve"> The Government prepared a response to the recommendation in the report. </w:t>
      </w:r>
    </w:p>
    <w:p w14:paraId="77DF1CB4" w14:textId="77777777" w:rsidR="00F125EF" w:rsidRPr="00F06808" w:rsidRDefault="00F125EF" w:rsidP="00F125EF">
      <w:pPr>
        <w:pStyle w:val="BodyText-MPATemplate"/>
      </w:pPr>
    </w:p>
    <w:p w14:paraId="455D0AB2" w14:textId="2838CE43" w:rsidR="00F125EF" w:rsidRPr="00F06808" w:rsidRDefault="00F125EF" w:rsidP="00F125EF">
      <w:pPr>
        <w:pStyle w:val="BodyText-MPATemplate"/>
      </w:pPr>
      <w:r w:rsidRPr="00F06808">
        <w:t>With the above complete, and in considering the background papers, the ACT Planning Strategy 2018 and relevant District Policies, the Minister for Planning and Sustainable Development approved MPA-</w:t>
      </w:r>
      <w:r>
        <w:t>B</w:t>
      </w:r>
      <w:r w:rsidRPr="00F06808">
        <w:t>.</w:t>
      </w:r>
    </w:p>
    <w:p w14:paraId="1D701852" w14:textId="77777777" w:rsidR="00F125EF" w:rsidRPr="00F06808" w:rsidRDefault="00F125EF" w:rsidP="00F125EF">
      <w:pPr>
        <w:pStyle w:val="BodyText-MPATemplate"/>
      </w:pPr>
    </w:p>
    <w:p w14:paraId="7061CA78" w14:textId="5031420E" w:rsidR="00F125EF" w:rsidRPr="00F06808" w:rsidRDefault="00F125EF" w:rsidP="00F125EF">
      <w:pPr>
        <w:pStyle w:val="BodyText-MPATemplate"/>
      </w:pPr>
      <w:r w:rsidRPr="00F06808">
        <w:t>The Minister must now present MPA-</w:t>
      </w:r>
      <w:r>
        <w:t>B</w:t>
      </w:r>
      <w:r w:rsidRPr="00F06808">
        <w:t xml:space="preserve"> to the Legislative Assembly which may reject it completely or partly. If passed by the Legislative Assembly, the MPA may commence and become part of the Territory Plan.</w:t>
      </w:r>
    </w:p>
    <w:p w14:paraId="72A13EC6" w14:textId="77777777" w:rsidR="00F125EF" w:rsidRPr="00F06808" w:rsidRDefault="00F125EF" w:rsidP="00F125EF">
      <w:pPr>
        <w:pStyle w:val="BodyText-MPATemplate"/>
      </w:pPr>
    </w:p>
    <w:p w14:paraId="2EF22266" w14:textId="77777777" w:rsidR="00F125EF" w:rsidRPr="00F06808" w:rsidRDefault="00F125EF" w:rsidP="00F125EF">
      <w:pPr>
        <w:pStyle w:val="BodyText-MPATemplate"/>
      </w:pPr>
      <w:r w:rsidRPr="00F06808">
        <w:t xml:space="preserve">A commencement notice or rejection notice will be published on the </w:t>
      </w:r>
      <w:hyperlink r:id="rId16" w:anchor="major-amendments" w:history="1">
        <w:r w:rsidRPr="00F06808">
          <w:rPr>
            <w:rStyle w:val="Hyperlink"/>
          </w:rPr>
          <w:t>major plan amendment</w:t>
        </w:r>
      </w:hyperlink>
      <w:r w:rsidRPr="00F06808">
        <w:t xml:space="preserve"> webpage.</w:t>
      </w:r>
    </w:p>
    <w:p w14:paraId="1C9F0667" w14:textId="77777777" w:rsidR="00F125EF" w:rsidRPr="00F06808" w:rsidRDefault="00F125EF" w:rsidP="00F125EF">
      <w:pPr>
        <w:pStyle w:val="BodyText-MPATemplate"/>
      </w:pPr>
      <w:r w:rsidRPr="00F06808">
        <w:lastRenderedPageBreak/>
        <w:t xml:space="preserve">For more information about the content of the </w:t>
      </w:r>
      <w:hyperlink r:id="rId17" w:history="1">
        <w:r w:rsidRPr="00F06808">
          <w:rPr>
            <w:rStyle w:val="Hyperlink"/>
          </w:rPr>
          <w:t>Territory Plan</w:t>
        </w:r>
      </w:hyperlink>
      <w:r w:rsidRPr="00F06808">
        <w:t xml:space="preserve"> and the </w:t>
      </w:r>
      <w:hyperlink r:id="rId18" w:anchor="major-amendments" w:history="1">
        <w:r w:rsidRPr="00F06808">
          <w:rPr>
            <w:rStyle w:val="Hyperlink"/>
          </w:rPr>
          <w:t>major plan amendment</w:t>
        </w:r>
      </w:hyperlink>
      <w:r w:rsidRPr="00F06808">
        <w:t xml:space="preserve"> processes please refer to the City and Environment Directorate’s </w:t>
      </w:r>
      <w:hyperlink r:id="rId19" w:history="1">
        <w:r w:rsidRPr="00F06808">
          <w:rPr>
            <w:rStyle w:val="Hyperlink"/>
          </w:rPr>
          <w:t>Planning</w:t>
        </w:r>
      </w:hyperlink>
      <w:r w:rsidRPr="00F06808">
        <w:t xml:space="preserve"> website.</w:t>
      </w:r>
    </w:p>
    <w:p w14:paraId="1BC56594" w14:textId="77777777" w:rsidR="00F125EF" w:rsidRPr="00F06808" w:rsidRDefault="00F125EF" w:rsidP="00F125EF">
      <w:pPr>
        <w:pStyle w:val="BodyText-MPATemplate"/>
      </w:pPr>
    </w:p>
    <w:p w14:paraId="74678A90" w14:textId="77777777" w:rsidR="003241E3" w:rsidRDefault="003241E3" w:rsidP="00C8222C">
      <w:pPr>
        <w:pStyle w:val="BodyText-MPATemplate"/>
      </w:pPr>
    </w:p>
    <w:p w14:paraId="0D3F4916" w14:textId="0E1CE2AB" w:rsidR="00854606" w:rsidRDefault="00F125EF" w:rsidP="003A0277">
      <w:pPr>
        <w:pStyle w:val="HighestLevelHeading"/>
        <w:numPr>
          <w:ilvl w:val="0"/>
          <w:numId w:val="3"/>
        </w:numPr>
        <w:ind w:left="567" w:hanging="567"/>
      </w:pPr>
      <w:bookmarkStart w:id="6" w:name="_Toc227747238"/>
      <w:r>
        <w:t>SUMMARY OF MAJOR PLAN AMENDMENT B</w:t>
      </w:r>
      <w:bookmarkEnd w:id="6"/>
    </w:p>
    <w:p w14:paraId="3D022796" w14:textId="01EB223E" w:rsidR="004B56E5" w:rsidRDefault="00F31540" w:rsidP="004B56E5">
      <w:pPr>
        <w:pStyle w:val="BodyText-MPATemplate"/>
      </w:pPr>
      <w:r w:rsidRPr="00FF0437">
        <w:t>This section</w:t>
      </w:r>
      <w:r w:rsidR="00F125EF">
        <w:t xml:space="preserve"> </w:t>
      </w:r>
      <w:r w:rsidR="004B56E5">
        <w:t>summarises the amendments MPA-B made to the Territory Plan and outlines the relevant subject area.</w:t>
      </w:r>
    </w:p>
    <w:p w14:paraId="5B1EF9B0" w14:textId="77777777" w:rsidR="00F31540" w:rsidRDefault="00F31540" w:rsidP="00C8222C">
      <w:pPr>
        <w:pStyle w:val="BodyText-MPATemplate"/>
      </w:pPr>
    </w:p>
    <w:p w14:paraId="65E7FB5B" w14:textId="1C4A7D49" w:rsidR="004B56E5" w:rsidRDefault="004B56E5" w:rsidP="004B56E5">
      <w:pPr>
        <w:pStyle w:val="BodyText-MPATemplate"/>
      </w:pPr>
      <w:r>
        <w:t xml:space="preserve">Amendments to the Territory Plan made by this MPA are summarised in section 2.2 and shown in detail at section 5 of this document. </w:t>
      </w:r>
    </w:p>
    <w:p w14:paraId="1D3C511E" w14:textId="77777777" w:rsidR="004B56E5" w:rsidRDefault="004B56E5" w:rsidP="00C8222C">
      <w:pPr>
        <w:pStyle w:val="BodyText-MPATemplate"/>
      </w:pPr>
    </w:p>
    <w:p w14:paraId="622F99EA" w14:textId="77777777" w:rsidR="00BD7342" w:rsidRPr="000A5141" w:rsidRDefault="00BD7342" w:rsidP="003A0277">
      <w:pPr>
        <w:pStyle w:val="Mid-LevelHeading"/>
        <w:numPr>
          <w:ilvl w:val="1"/>
          <w:numId w:val="3"/>
        </w:numPr>
        <w:ind w:left="567" w:hanging="567"/>
      </w:pPr>
      <w:bookmarkStart w:id="7" w:name="_Toc187657919"/>
      <w:bookmarkStart w:id="8" w:name="_Toc227747239"/>
      <w:r w:rsidRPr="000A5141">
        <w:t xml:space="preserve">Site </w:t>
      </w:r>
      <w:r>
        <w:t>d</w:t>
      </w:r>
      <w:r w:rsidRPr="000A5141">
        <w:t>escription</w:t>
      </w:r>
      <w:bookmarkEnd w:id="7"/>
      <w:bookmarkEnd w:id="8"/>
    </w:p>
    <w:p w14:paraId="0201780A" w14:textId="4808CD5B" w:rsidR="00620DD7" w:rsidRDefault="00620DD7" w:rsidP="00C8222C">
      <w:pPr>
        <w:pStyle w:val="BodyText-MPATemplate"/>
      </w:pPr>
      <w:r>
        <w:t>Broadly, Section 19, and the directly adjoining Section 12 Forrest to the west are located</w:t>
      </w:r>
      <w:r w:rsidR="00E9035E">
        <w:t xml:space="preserve"> in</w:t>
      </w:r>
      <w:r>
        <w:t xml:space="preserve"> Canberra’s Inner South District and con</w:t>
      </w:r>
      <w:r w:rsidR="00E9035E">
        <w:t xml:space="preserve">tains </w:t>
      </w:r>
      <w:r>
        <w:t>a variety of land uses and zones.  The zones are PRZ2 Restricted Access Recreation, Residential RZ1 Suburban, RZ2 Suburban Core, CFZ Community Facility and Commercial CZ6 Leisure and Accommodation</w:t>
      </w:r>
      <w:r w:rsidR="002F42FC">
        <w:t xml:space="preserve"> (see Figure 2)</w:t>
      </w:r>
      <w:r>
        <w:t xml:space="preserve">.  </w:t>
      </w:r>
    </w:p>
    <w:p w14:paraId="0D66D155" w14:textId="77777777" w:rsidR="00620DD7" w:rsidRDefault="00620DD7" w:rsidP="00C8222C">
      <w:pPr>
        <w:pStyle w:val="BodyText-MPATemplate"/>
      </w:pPr>
    </w:p>
    <w:p w14:paraId="3C79581D" w14:textId="77777777" w:rsidR="00620DD7" w:rsidRDefault="00620DD7" w:rsidP="00C8222C">
      <w:pPr>
        <w:pStyle w:val="BodyText-MPATemplate"/>
      </w:pPr>
      <w:r>
        <w:t xml:space="preserve">Section 19 and Section 12 have a diverse range of uses including the Canberra Bowling Club, Forrest Tennis Club, Free Serbian Orthodox Church, Forrest </w:t>
      </w:r>
      <w:r w:rsidRPr="00DF7DE5">
        <w:t>Hotel,</w:t>
      </w:r>
      <w:r>
        <w:t xml:space="preserve"> town houses, apartments, and the Italian Cultural Centre. </w:t>
      </w:r>
    </w:p>
    <w:p w14:paraId="16361DCA" w14:textId="77777777" w:rsidR="00620DD7" w:rsidRDefault="00620DD7" w:rsidP="00C8222C">
      <w:pPr>
        <w:pStyle w:val="BodyText-MPATemplate"/>
      </w:pPr>
    </w:p>
    <w:p w14:paraId="35218C46" w14:textId="4412CEF0" w:rsidR="00620DD7" w:rsidRDefault="00620DD7" w:rsidP="00C8222C">
      <w:pPr>
        <w:pStyle w:val="BodyText-MPATemplate"/>
      </w:pPr>
      <w:r>
        <w:t xml:space="preserve">The area of Section 19 subject to this major plan amendment is shown in Figure 1 and consists of </w:t>
      </w:r>
      <w:r w:rsidRPr="00CF170C">
        <w:t>Blocks 5, 6, 9, 11 and 12</w:t>
      </w:r>
      <w:r>
        <w:t>.</w:t>
      </w:r>
    </w:p>
    <w:p w14:paraId="630F349E" w14:textId="77777777" w:rsidR="00620DD7" w:rsidRDefault="00620DD7" w:rsidP="00C8222C">
      <w:pPr>
        <w:pStyle w:val="BodyText-MPATemplate"/>
      </w:pPr>
    </w:p>
    <w:p w14:paraId="59626D69" w14:textId="33B3D495" w:rsidR="00620DD7" w:rsidRDefault="00620DD7" w:rsidP="00C8222C">
      <w:pPr>
        <w:pStyle w:val="BodyText-MPATemplate"/>
      </w:pPr>
      <w:r>
        <w:t>Blocks 2 and 4 Section 12 (Residential RZ2</w:t>
      </w:r>
      <w:r w:rsidR="00E9035E">
        <w:t xml:space="preserve"> Suburban Core</w:t>
      </w:r>
      <w:r w:rsidR="00E02227">
        <w:t xml:space="preserve"> Zone</w:t>
      </w:r>
      <w:r>
        <w:t>), Block 3 Section 12 (bowling club</w:t>
      </w:r>
      <w:r w:rsidR="00DF7DE5">
        <w:t xml:space="preserve"> - PRZ2 Restricted Access Recreation</w:t>
      </w:r>
      <w:r w:rsidR="00E02227">
        <w:t xml:space="preserve"> Zone</w:t>
      </w:r>
      <w:r>
        <w:t>), Block 8 Section 19 (tennis club</w:t>
      </w:r>
      <w:r w:rsidR="00DF7DE5">
        <w:t xml:space="preserve"> - PRZ2 Restricted Access Recreation</w:t>
      </w:r>
      <w:r w:rsidR="00E02227">
        <w:t xml:space="preserve"> Zone</w:t>
      </w:r>
      <w:r>
        <w:t>) and Block 2 Section 19 (church</w:t>
      </w:r>
      <w:r w:rsidR="00DF7DE5">
        <w:t xml:space="preserve"> – CFZ Community Facility Zone</w:t>
      </w:r>
      <w:r>
        <w:t xml:space="preserve">) were not included in the change area in the Inner South District Strategy, and have therefore been excluded from </w:t>
      </w:r>
      <w:r w:rsidR="004B56E5">
        <w:t>M</w:t>
      </w:r>
      <w:r>
        <w:t xml:space="preserve">PA-B.  </w:t>
      </w:r>
      <w:r w:rsidR="00E02227">
        <w:t>A</w:t>
      </w:r>
      <w:r>
        <w:t>djoining the bowling club</w:t>
      </w:r>
      <w:r w:rsidR="00E02227">
        <w:t xml:space="preserve"> directly to the north and south</w:t>
      </w:r>
      <w:r w:rsidR="00FF0437">
        <w:t xml:space="preserve"> </w:t>
      </w:r>
      <w:r>
        <w:t xml:space="preserve">is a residential townhouse development on land that the </w:t>
      </w:r>
      <w:r w:rsidR="00E02227">
        <w:t xml:space="preserve">bowling </w:t>
      </w:r>
      <w:r>
        <w:t xml:space="preserve">club sold in the 1990s in order to secure revenue to rebuild the clubhouse and greens.  The tennis club site has a public land ‘Pi’ Sport and recreation reserve overlay, and the church site is listed as a heritage place on the ACT Heritage Register. </w:t>
      </w:r>
    </w:p>
    <w:p w14:paraId="300C3115" w14:textId="77777777" w:rsidR="00620DD7" w:rsidRDefault="00620DD7" w:rsidP="00C8222C">
      <w:pPr>
        <w:pStyle w:val="BodyText-MPATemplate"/>
      </w:pPr>
    </w:p>
    <w:p w14:paraId="5EC3C799" w14:textId="4A3251DC" w:rsidR="00620DD7" w:rsidRDefault="00620DD7" w:rsidP="00C8222C">
      <w:pPr>
        <w:pStyle w:val="BodyText-MPATemplate"/>
      </w:pPr>
      <w:r w:rsidRPr="007A48B6">
        <w:t>South of the subject site is an area generally characterised by low density residential dwellings and is zoned RZ2. The Forrest Primary School is located to the north of Section 19 and the planning controls for this area are contained in the National Capital Plan administered by the National Capital Authority. Commercial office buildings are located to the east facing Canberra Avenue. To the west adjoining the subject blocks is the tennis club, the bowls club, and the church</w:t>
      </w:r>
      <w:r w:rsidR="00E02227">
        <w:t>.</w:t>
      </w:r>
      <w:r w:rsidRPr="007A48B6">
        <w:t xml:space="preserve">  Further to the west is predominantly single dwellings on large residential blocks in the RZ1 </w:t>
      </w:r>
      <w:r w:rsidR="00E02227">
        <w:t>Suburban Z</w:t>
      </w:r>
      <w:r w:rsidRPr="007A48B6">
        <w:t xml:space="preserve">one. </w:t>
      </w:r>
    </w:p>
    <w:p w14:paraId="2A3964F1" w14:textId="77777777" w:rsidR="00B45227" w:rsidRPr="007A48B6" w:rsidRDefault="00B45227" w:rsidP="00C8222C">
      <w:pPr>
        <w:pStyle w:val="BodyText-MPATemplate"/>
      </w:pPr>
    </w:p>
    <w:p w14:paraId="312BCC33" w14:textId="14A5EABA" w:rsidR="00620DD7" w:rsidRDefault="00620DD7" w:rsidP="00C8222C">
      <w:pPr>
        <w:pStyle w:val="BodyText-MPATemplate"/>
      </w:pPr>
      <w:r w:rsidRPr="007A48B6">
        <w:t xml:space="preserve">All of the blocks in Section 19 are well connected to main arterial roads (either Canberra Avenue to the east or Hobart Avenue to the west). The site is well </w:t>
      </w:r>
      <w:r w:rsidRPr="007A48B6">
        <w:lastRenderedPageBreak/>
        <w:t xml:space="preserve">connected to public transport with a bus stop located on National Circuit, adjacent the tennis courts. A Light Rail stop is anticipated to be located approximately 500m from the site.  The Manuka shopping centre, Telopea Park School and Forrest Primary School are also all located within walking distance of the site.  The nearby Barton office precinct </w:t>
      </w:r>
      <w:r w:rsidR="00546BE3">
        <w:t xml:space="preserve">also </w:t>
      </w:r>
      <w:r w:rsidRPr="007A48B6">
        <w:t>offers a range of recreational amenities.</w:t>
      </w:r>
    </w:p>
    <w:p w14:paraId="385342FF" w14:textId="77777777" w:rsidR="00630927" w:rsidRDefault="00630927" w:rsidP="00C8222C">
      <w:pPr>
        <w:pStyle w:val="BodyText-MPATemplate"/>
      </w:pPr>
    </w:p>
    <w:p w14:paraId="34B1F373" w14:textId="77777777" w:rsidR="00620DD7" w:rsidRPr="00F747CB" w:rsidRDefault="00620DD7" w:rsidP="00C8222C">
      <w:pPr>
        <w:pStyle w:val="BodyText-MPATemplate"/>
      </w:pPr>
      <w:r w:rsidRPr="00F747CB">
        <w:rPr>
          <w:noProof/>
        </w:rPr>
        <w:drawing>
          <wp:inline distT="0" distB="0" distL="0" distR="0" wp14:anchorId="740B2E81" wp14:editId="731AD20E">
            <wp:extent cx="5731510" cy="5194935"/>
            <wp:effectExtent l="0" t="0" r="0" b="0"/>
            <wp:docPr id="1685719073" name="Picture 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19073" name="Picture 2" descr="A map of a neighborhoo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194935"/>
                    </a:xfrm>
                    <a:prstGeom prst="rect">
                      <a:avLst/>
                    </a:prstGeom>
                    <a:noFill/>
                    <a:ln>
                      <a:noFill/>
                    </a:ln>
                  </pic:spPr>
                </pic:pic>
              </a:graphicData>
            </a:graphic>
          </wp:inline>
        </w:drawing>
      </w:r>
    </w:p>
    <w:p w14:paraId="753E59E2" w14:textId="77777777" w:rsidR="00620DD7" w:rsidRPr="001E0E0E" w:rsidRDefault="00620DD7" w:rsidP="00C8222C">
      <w:pPr>
        <w:pStyle w:val="BodyText-MPATemplate"/>
      </w:pPr>
      <w:r w:rsidRPr="001E0E0E">
        <w:t xml:space="preserve">Figure 1 – Location Map </w:t>
      </w:r>
    </w:p>
    <w:p w14:paraId="4C99700B" w14:textId="77777777" w:rsidR="00620DD7" w:rsidRDefault="00620DD7" w:rsidP="00C8222C">
      <w:pPr>
        <w:pStyle w:val="BodyText-MPATemplate"/>
      </w:pPr>
    </w:p>
    <w:p w14:paraId="58E80776" w14:textId="77777777" w:rsidR="004B56E5" w:rsidRDefault="004B56E5" w:rsidP="004B56E5">
      <w:pPr>
        <w:pStyle w:val="BodyText-MPATemplate"/>
      </w:pPr>
      <w:r w:rsidRPr="00F747CB">
        <w:rPr>
          <w:noProof/>
        </w:rPr>
        <w:lastRenderedPageBreak/>
        <w:drawing>
          <wp:inline distT="0" distB="0" distL="0" distR="0" wp14:anchorId="51B3B955" wp14:editId="76D9C1C0">
            <wp:extent cx="5731510" cy="6685915"/>
            <wp:effectExtent l="0" t="0" r="0" b="0"/>
            <wp:docPr id="1105110782" name="Picture 4"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10782" name="Picture 4" descr="A map of a neighborhoo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685915"/>
                    </a:xfrm>
                    <a:prstGeom prst="rect">
                      <a:avLst/>
                    </a:prstGeom>
                    <a:noFill/>
                    <a:ln>
                      <a:noFill/>
                    </a:ln>
                  </pic:spPr>
                </pic:pic>
              </a:graphicData>
            </a:graphic>
          </wp:inline>
        </w:drawing>
      </w:r>
    </w:p>
    <w:p w14:paraId="5873132E" w14:textId="77777777" w:rsidR="004B56E5" w:rsidRPr="0032666E" w:rsidRDefault="004B56E5" w:rsidP="004B56E5">
      <w:pPr>
        <w:pStyle w:val="BodyText-MPATemplate"/>
      </w:pPr>
      <w:r w:rsidRPr="0032666E">
        <w:t>Figure 2 Current Territory Plan Map</w:t>
      </w:r>
    </w:p>
    <w:p w14:paraId="0FE2EF3F" w14:textId="77777777" w:rsidR="004B56E5" w:rsidRDefault="004B56E5" w:rsidP="00C8222C">
      <w:pPr>
        <w:pStyle w:val="BodyText-MPATemplate"/>
      </w:pPr>
    </w:p>
    <w:p w14:paraId="0574A5B4" w14:textId="69155BF0" w:rsidR="00630927" w:rsidRPr="00F019CE" w:rsidRDefault="00630927" w:rsidP="00C8222C">
      <w:pPr>
        <w:pStyle w:val="BodyText-MPATemplate"/>
      </w:pPr>
      <w:r>
        <w:t xml:space="preserve">The site subject to </w:t>
      </w:r>
      <w:r w:rsidR="004B56E5">
        <w:t>M</w:t>
      </w:r>
      <w:r>
        <w:t>PA-B contains the following blocks and uses:</w:t>
      </w:r>
    </w:p>
    <w:p w14:paraId="67058E6E" w14:textId="2277A760" w:rsidR="00630927" w:rsidRDefault="00630927" w:rsidP="003A0277">
      <w:pPr>
        <w:pStyle w:val="BodyText-MPATemplate"/>
        <w:numPr>
          <w:ilvl w:val="1"/>
          <w:numId w:val="6"/>
        </w:numPr>
      </w:pPr>
      <w:r>
        <w:t>Block 5</w:t>
      </w:r>
      <w:r w:rsidR="00677718">
        <w:t xml:space="preserve"> – </w:t>
      </w:r>
      <w:r w:rsidRPr="00F100B0">
        <w:t xml:space="preserve">occupied by low-rise </w:t>
      </w:r>
      <w:proofErr w:type="spellStart"/>
      <w:r w:rsidRPr="00F100B0">
        <w:t>multi unit</w:t>
      </w:r>
      <w:proofErr w:type="spellEnd"/>
      <w:r w:rsidRPr="00F100B0">
        <w:t xml:space="preserve"> residential buildings</w:t>
      </w:r>
      <w:r w:rsidR="00546BE3">
        <w:t xml:space="preserve"> and motel</w:t>
      </w:r>
    </w:p>
    <w:p w14:paraId="5B35F9F6" w14:textId="1CAB0175" w:rsidR="00630927" w:rsidRDefault="00630927" w:rsidP="003A0277">
      <w:pPr>
        <w:pStyle w:val="BodyText-MPATemplate"/>
        <w:numPr>
          <w:ilvl w:val="1"/>
          <w:numId w:val="6"/>
        </w:numPr>
      </w:pPr>
      <w:r>
        <w:t>Block 6</w:t>
      </w:r>
      <w:r w:rsidR="00677718">
        <w:t xml:space="preserve"> – </w:t>
      </w:r>
      <w:r>
        <w:t>contains a hotel and serviced apartments</w:t>
      </w:r>
    </w:p>
    <w:p w14:paraId="40C330B4" w14:textId="77777777" w:rsidR="00630927" w:rsidRDefault="00630927" w:rsidP="003A0277">
      <w:pPr>
        <w:pStyle w:val="BodyText-MPATemplate"/>
        <w:numPr>
          <w:ilvl w:val="1"/>
          <w:numId w:val="6"/>
        </w:numPr>
      </w:pPr>
      <w:r>
        <w:t>Block 9 – is used as a carpark (previously occupied by the Italo-</w:t>
      </w:r>
    </w:p>
    <w:p w14:paraId="1B30372B" w14:textId="77777777" w:rsidR="00630927" w:rsidRDefault="00630927" w:rsidP="00C8222C">
      <w:pPr>
        <w:pStyle w:val="BodyText-MPATemplate"/>
      </w:pPr>
      <w:r>
        <w:t xml:space="preserve">                   Australian Club)</w:t>
      </w:r>
    </w:p>
    <w:p w14:paraId="23C134EE" w14:textId="2BF8ED6D" w:rsidR="00630927" w:rsidRDefault="00630927" w:rsidP="003A0277">
      <w:pPr>
        <w:pStyle w:val="BodyText-MPATemplate"/>
        <w:numPr>
          <w:ilvl w:val="1"/>
          <w:numId w:val="6"/>
        </w:numPr>
      </w:pPr>
      <w:r>
        <w:t xml:space="preserve">Block 11 – contains </w:t>
      </w:r>
      <w:r w:rsidR="00546BE3">
        <w:t xml:space="preserve">a </w:t>
      </w:r>
      <w:r>
        <w:t xml:space="preserve">2-storey </w:t>
      </w:r>
      <w:r w:rsidR="00546BE3">
        <w:t>hotel/</w:t>
      </w:r>
      <w:r>
        <w:t>apartments</w:t>
      </w:r>
    </w:p>
    <w:p w14:paraId="46184CCD" w14:textId="77777777" w:rsidR="00630927" w:rsidRDefault="00630927" w:rsidP="003A0277">
      <w:pPr>
        <w:pStyle w:val="BodyText-MPATemplate"/>
        <w:numPr>
          <w:ilvl w:val="1"/>
          <w:numId w:val="6"/>
        </w:numPr>
      </w:pPr>
      <w:r>
        <w:t>Block 12 – occupied by the Italian Cultural Centre (community activity centre)</w:t>
      </w:r>
    </w:p>
    <w:p w14:paraId="2D47331C" w14:textId="77777777" w:rsidR="00630927" w:rsidRDefault="00630927" w:rsidP="00630927">
      <w:pPr>
        <w:rPr>
          <w:rFonts w:ascii="Montserrat Light" w:hAnsi="Montserrat Light" w:cstheme="minorHAnsi"/>
          <w:color w:val="000000" w:themeColor="text1"/>
          <w:szCs w:val="24"/>
        </w:rPr>
      </w:pPr>
    </w:p>
    <w:p w14:paraId="782F0E7A" w14:textId="025471F8" w:rsidR="003F3E18" w:rsidRPr="000A5141" w:rsidRDefault="004B56E5" w:rsidP="003A0277">
      <w:pPr>
        <w:pStyle w:val="Mid-LevelHeading"/>
        <w:numPr>
          <w:ilvl w:val="1"/>
          <w:numId w:val="3"/>
        </w:numPr>
        <w:ind w:left="567" w:hanging="567"/>
      </w:pPr>
      <w:bookmarkStart w:id="9" w:name="_Toc227747240"/>
      <w:r>
        <w:lastRenderedPageBreak/>
        <w:t>Summary of amendments to the Territory Plan</w:t>
      </w:r>
      <w:bookmarkEnd w:id="9"/>
      <w:r w:rsidR="003F3E18">
        <w:t xml:space="preserve"> </w:t>
      </w:r>
    </w:p>
    <w:p w14:paraId="2A6F313D" w14:textId="77777777" w:rsidR="004B56E5" w:rsidRDefault="004B56E5" w:rsidP="00C8222C">
      <w:pPr>
        <w:pStyle w:val="BodyText-MPATemplate"/>
      </w:pPr>
    </w:p>
    <w:p w14:paraId="1E9F55F0" w14:textId="77777777" w:rsidR="005F4DB2" w:rsidRPr="00365EE5" w:rsidRDefault="005F4DB2" w:rsidP="005F4DB2">
      <w:pPr>
        <w:pStyle w:val="BodyText-MPATemplate"/>
        <w:rPr>
          <w:u w:val="single"/>
        </w:rPr>
      </w:pPr>
      <w:r w:rsidRPr="00365EE5">
        <w:rPr>
          <w:u w:val="single"/>
        </w:rPr>
        <w:t>Amendments to the Territory Plan map</w:t>
      </w:r>
    </w:p>
    <w:p w14:paraId="61B0A2BE" w14:textId="77777777" w:rsidR="005F4DB2" w:rsidRDefault="005F4DB2" w:rsidP="005F4DB2">
      <w:pPr>
        <w:pStyle w:val="BodyText-MPATemplate"/>
      </w:pPr>
    </w:p>
    <w:p w14:paraId="50602E19" w14:textId="69A180B5" w:rsidR="005F4DB2" w:rsidRDefault="005F4DB2" w:rsidP="005F4DB2">
      <w:pPr>
        <w:pStyle w:val="BodyText-MPATemplate"/>
      </w:pPr>
      <w:r>
        <w:t>MPA-B rezones</w:t>
      </w:r>
      <w:r w:rsidRPr="00E107F0">
        <w:t xml:space="preserve"> Blocks 5, 6, 9, 11 and 12 in Section 19 Forrest from Commercial CZ6 Leisure and Acco</w:t>
      </w:r>
      <w:r w:rsidRPr="00F019CE">
        <w:t xml:space="preserve">mmodation </w:t>
      </w:r>
      <w:r>
        <w:t>z</w:t>
      </w:r>
      <w:r w:rsidRPr="00F019CE">
        <w:t>one</w:t>
      </w:r>
      <w:r>
        <w:t xml:space="preserve"> and Residential RZ1 Suburban zone to Commercial CZ5 Mixed Use zone. </w:t>
      </w:r>
    </w:p>
    <w:p w14:paraId="14D559CA" w14:textId="77777777" w:rsidR="005F4DB2" w:rsidRDefault="005F4DB2" w:rsidP="005F4DB2">
      <w:pPr>
        <w:pStyle w:val="BodyText-MPATemplate"/>
      </w:pPr>
    </w:p>
    <w:p w14:paraId="64C3E219" w14:textId="77777777" w:rsidR="005F4DB2" w:rsidRDefault="005F4DB2" w:rsidP="005F4DB2">
      <w:pPr>
        <w:pStyle w:val="BodyText-MPATemplate"/>
      </w:pPr>
    </w:p>
    <w:p w14:paraId="2089BA52" w14:textId="77777777" w:rsidR="005F4DB2" w:rsidRPr="00365EE5" w:rsidRDefault="005F4DB2" w:rsidP="005F4DB2">
      <w:pPr>
        <w:pStyle w:val="BodyText-MPATemplate"/>
        <w:rPr>
          <w:u w:val="single"/>
        </w:rPr>
      </w:pPr>
      <w:r w:rsidRPr="00365EE5">
        <w:rPr>
          <w:u w:val="single"/>
        </w:rPr>
        <w:t xml:space="preserve">Amendments to the Inner South District Policy </w:t>
      </w:r>
    </w:p>
    <w:p w14:paraId="5EBD939C" w14:textId="77777777" w:rsidR="005F4DB2" w:rsidRDefault="005F4DB2" w:rsidP="005F4DB2">
      <w:pPr>
        <w:pStyle w:val="BodyText-MPATemplate"/>
      </w:pPr>
    </w:p>
    <w:p w14:paraId="29D4ADE0" w14:textId="2DD2E47D" w:rsidR="005F4DB2" w:rsidRDefault="005F4DB2" w:rsidP="005F4DB2">
      <w:pPr>
        <w:pStyle w:val="BodyText-MPATemplate"/>
        <w:ind w:left="284"/>
      </w:pPr>
      <w:r>
        <w:t>MPA-B introduces new provisions in the Inner South District Policy that includes:</w:t>
      </w:r>
    </w:p>
    <w:p w14:paraId="67A627C1" w14:textId="77777777" w:rsidR="005F4DB2" w:rsidRDefault="005F4DB2" w:rsidP="005F4DB2">
      <w:pPr>
        <w:pStyle w:val="BodyText-MPATemplate"/>
      </w:pPr>
    </w:p>
    <w:p w14:paraId="5F1F3AEC" w14:textId="1896AE37" w:rsidR="005F4DB2" w:rsidRDefault="005F4DB2" w:rsidP="005F4DB2">
      <w:pPr>
        <w:pStyle w:val="BodyText-MPATemplate"/>
      </w:pPr>
      <w:r>
        <w:t>Site specific assessment outcomes to:</w:t>
      </w:r>
    </w:p>
    <w:p w14:paraId="4C2453B0" w14:textId="77777777" w:rsidR="005F4DB2" w:rsidRDefault="005F4DB2" w:rsidP="003A0277">
      <w:pPr>
        <w:pStyle w:val="BodyText-MPATemplate"/>
        <w:numPr>
          <w:ilvl w:val="0"/>
          <w:numId w:val="5"/>
        </w:numPr>
      </w:pPr>
      <w:r>
        <w:t xml:space="preserve">limit vehicular access from Block 9 to Dominion Circuit to provide safe and efficient traffic movement, pedestrian movement and active travel </w:t>
      </w:r>
    </w:p>
    <w:p w14:paraId="28AB6C9E" w14:textId="77777777" w:rsidR="005F4DB2" w:rsidRDefault="005F4DB2" w:rsidP="003A0277">
      <w:pPr>
        <w:pStyle w:val="BodyText-MPATemplate"/>
        <w:numPr>
          <w:ilvl w:val="0"/>
          <w:numId w:val="5"/>
        </w:numPr>
      </w:pPr>
      <w:r w:rsidRPr="00FF0437">
        <w:t>protect resident</w:t>
      </w:r>
      <w:r>
        <w:t>ial</w:t>
      </w:r>
      <w:r w:rsidRPr="00FF0437">
        <w:t xml:space="preserve"> amenity by considering how commercial uses </w:t>
      </w:r>
      <w:r>
        <w:t xml:space="preserve">and taller buildings </w:t>
      </w:r>
      <w:r w:rsidRPr="00FF0437">
        <w:t>are appropriately setback from Dominion Circuit (new following consultation – see section 4.3)</w:t>
      </w:r>
    </w:p>
    <w:p w14:paraId="5372AF88" w14:textId="77777777" w:rsidR="005F4DB2" w:rsidRPr="00FF0437" w:rsidRDefault="005F4DB2" w:rsidP="003A0277">
      <w:pPr>
        <w:pStyle w:val="BodyText-MPATemplate"/>
        <w:numPr>
          <w:ilvl w:val="0"/>
          <w:numId w:val="5"/>
        </w:numPr>
      </w:pPr>
      <w:r w:rsidRPr="00FF0437">
        <w:t>Mitigate impacts of noise and overlooking from new buildings to the surrounding community and recreation uses</w:t>
      </w:r>
      <w:r>
        <w:t xml:space="preserve"> </w:t>
      </w:r>
      <w:r w:rsidRPr="00FF0437">
        <w:t>(new following consultation – see section 4.3)</w:t>
      </w:r>
    </w:p>
    <w:p w14:paraId="71C4CED8" w14:textId="77777777" w:rsidR="005F4DB2" w:rsidRDefault="005F4DB2" w:rsidP="005F4DB2">
      <w:pPr>
        <w:pStyle w:val="BodyText-MPATemplate"/>
        <w:ind w:left="720"/>
      </w:pPr>
    </w:p>
    <w:p w14:paraId="26401787" w14:textId="77777777" w:rsidR="005F4DB2" w:rsidRPr="00FF0437" w:rsidRDefault="005F4DB2" w:rsidP="005F4DB2">
      <w:pPr>
        <w:pStyle w:val="BodyText-MPATemplate"/>
        <w:ind w:left="720" w:hanging="436"/>
      </w:pPr>
      <w:r>
        <w:t>A</w:t>
      </w:r>
      <w:r w:rsidRPr="00FF0437">
        <w:t>ssessment requirements to:</w:t>
      </w:r>
    </w:p>
    <w:p w14:paraId="03D34E9E" w14:textId="77777777" w:rsidR="005F4DB2" w:rsidRPr="00FF0437" w:rsidRDefault="005F4DB2" w:rsidP="003A0277">
      <w:pPr>
        <w:pStyle w:val="BodyText-MPATemplate"/>
        <w:numPr>
          <w:ilvl w:val="0"/>
          <w:numId w:val="5"/>
        </w:numPr>
      </w:pPr>
      <w:r>
        <w:t>prescribe</w:t>
      </w:r>
      <w:r w:rsidRPr="00FF0437">
        <w:t xml:space="preserve"> a maximum height of building (revised following consultation – see section 4.3)</w:t>
      </w:r>
    </w:p>
    <w:p w14:paraId="5C7BBC31" w14:textId="77777777" w:rsidR="005F4DB2" w:rsidRDefault="005F4DB2" w:rsidP="003A0277">
      <w:pPr>
        <w:pStyle w:val="BodyText-MPATemplate"/>
        <w:numPr>
          <w:ilvl w:val="0"/>
          <w:numId w:val="5"/>
        </w:numPr>
      </w:pPr>
      <w:r w:rsidRPr="00FF0437">
        <w:t>require landscaping to the Dominion</w:t>
      </w:r>
      <w:r>
        <w:t xml:space="preserve"> Circuit frontage</w:t>
      </w:r>
    </w:p>
    <w:p w14:paraId="11EF97DE" w14:textId="77777777" w:rsidR="005F4DB2" w:rsidRDefault="005F4DB2" w:rsidP="003A0277">
      <w:pPr>
        <w:pStyle w:val="BodyText-MPATemplate"/>
        <w:numPr>
          <w:ilvl w:val="0"/>
          <w:numId w:val="5"/>
        </w:numPr>
      </w:pPr>
      <w:r>
        <w:t>limit gross floor area for shop selling food to 250m</w:t>
      </w:r>
      <w:r w:rsidRPr="00EC2276">
        <w:rPr>
          <w:vertAlign w:val="superscript"/>
        </w:rPr>
        <w:t>2</w:t>
      </w:r>
    </w:p>
    <w:p w14:paraId="2FA1E0FD" w14:textId="77777777" w:rsidR="005F4DB2" w:rsidRDefault="005F4DB2" w:rsidP="005F4DB2">
      <w:pPr>
        <w:pStyle w:val="BodyText-MPATemplate"/>
      </w:pPr>
    </w:p>
    <w:p w14:paraId="634DAC55" w14:textId="77777777" w:rsidR="005F4DB2" w:rsidRDefault="005F4DB2" w:rsidP="005F4DB2">
      <w:pPr>
        <w:pStyle w:val="BodyText-MPATemplate"/>
      </w:pPr>
    </w:p>
    <w:p w14:paraId="0A8476C6" w14:textId="77777777" w:rsidR="005F4DB2" w:rsidRPr="00365EE5" w:rsidRDefault="005F4DB2" w:rsidP="005F4DB2">
      <w:pPr>
        <w:pStyle w:val="BodyText-MPATemplate"/>
        <w:rPr>
          <w:u w:val="single"/>
        </w:rPr>
      </w:pPr>
      <w:r w:rsidRPr="00365EE5">
        <w:rPr>
          <w:u w:val="single"/>
        </w:rPr>
        <w:t xml:space="preserve">Amendments to the Commercial Zones Policy </w:t>
      </w:r>
    </w:p>
    <w:p w14:paraId="16CD50E4" w14:textId="77777777" w:rsidR="005F4DB2" w:rsidRDefault="005F4DB2" w:rsidP="005F4DB2">
      <w:pPr>
        <w:pStyle w:val="BodyText-MPATemplate"/>
      </w:pPr>
    </w:p>
    <w:p w14:paraId="5DA4EED4" w14:textId="7D59DFC3" w:rsidR="005F4DB2" w:rsidRPr="000B0373" w:rsidRDefault="005F4DB2" w:rsidP="005F4DB2">
      <w:pPr>
        <w:pStyle w:val="BodyText-MPATemplate"/>
      </w:pPr>
      <w:r>
        <w:t>M</w:t>
      </w:r>
      <w:r w:rsidRPr="000B0373">
        <w:t xml:space="preserve">PA-B </w:t>
      </w:r>
      <w:r>
        <w:t>adds</w:t>
      </w:r>
      <w:r w:rsidRPr="000B0373">
        <w:t xml:space="preserve"> commercial accommodation use to the land use table as a permissible use in the CZ5 zone. </w:t>
      </w:r>
    </w:p>
    <w:p w14:paraId="1B6B171B" w14:textId="77777777" w:rsidR="005F4DB2" w:rsidRDefault="005F4DB2" w:rsidP="005F4DB2">
      <w:pPr>
        <w:pStyle w:val="BodyText-MPATemplate"/>
      </w:pPr>
    </w:p>
    <w:p w14:paraId="76622359" w14:textId="77777777" w:rsidR="005F4DB2" w:rsidRDefault="005F4DB2" w:rsidP="005F4DB2">
      <w:pPr>
        <w:pStyle w:val="BodyText-MPATemplate"/>
      </w:pPr>
    </w:p>
    <w:p w14:paraId="2DF3048B" w14:textId="77777777" w:rsidR="005F4DB2" w:rsidRDefault="005F4DB2" w:rsidP="005F4DB2">
      <w:pPr>
        <w:pStyle w:val="BodyText-MPATemplate"/>
      </w:pPr>
      <w:r>
        <w:t xml:space="preserve">The amendments are shown in detail at section 5 of this document. </w:t>
      </w:r>
    </w:p>
    <w:p w14:paraId="2CFCEB98" w14:textId="77777777" w:rsidR="004B56E5" w:rsidRDefault="004B56E5" w:rsidP="00C8222C">
      <w:pPr>
        <w:pStyle w:val="BodyText-MPATemplate"/>
      </w:pPr>
    </w:p>
    <w:p w14:paraId="45253976" w14:textId="77777777" w:rsidR="004B56E5" w:rsidRDefault="004B56E5" w:rsidP="00C8222C">
      <w:pPr>
        <w:pStyle w:val="BodyText-MPATemplate"/>
      </w:pPr>
    </w:p>
    <w:p w14:paraId="2FD71F66" w14:textId="77777777" w:rsidR="005F4DB2" w:rsidRDefault="005F4DB2">
      <w:pPr>
        <w:rPr>
          <w:rFonts w:ascii="Montserrat ExtraBold" w:hAnsi="Montserrat ExtraBold"/>
          <w:sz w:val="28"/>
          <w:szCs w:val="24"/>
        </w:rPr>
      </w:pPr>
      <w:bookmarkStart w:id="10" w:name="_Toc225159105"/>
      <w:r>
        <w:br w:type="page"/>
      </w:r>
    </w:p>
    <w:p w14:paraId="44506CA9" w14:textId="2268F6F7" w:rsidR="005F4DB2" w:rsidRDefault="005F4DB2" w:rsidP="003A0277">
      <w:pPr>
        <w:pStyle w:val="HighestLevelHeading"/>
        <w:numPr>
          <w:ilvl w:val="0"/>
          <w:numId w:val="3"/>
        </w:numPr>
        <w:ind w:left="567" w:hanging="567"/>
      </w:pPr>
      <w:bookmarkStart w:id="11" w:name="_Toc227747241"/>
      <w:r>
        <w:lastRenderedPageBreak/>
        <w:t>NEED</w:t>
      </w:r>
      <w:r w:rsidRPr="000A5141">
        <w:t xml:space="preserve"> FOR THE </w:t>
      </w:r>
      <w:r>
        <w:t>MAJOR</w:t>
      </w:r>
      <w:r w:rsidRPr="000A5141">
        <w:t xml:space="preserve"> PLAN AMENDMENT</w:t>
      </w:r>
      <w:bookmarkEnd w:id="10"/>
      <w:bookmarkEnd w:id="11"/>
    </w:p>
    <w:p w14:paraId="1369C378" w14:textId="77777777" w:rsidR="003576A1" w:rsidRPr="00F019CE" w:rsidRDefault="003576A1" w:rsidP="00C8222C">
      <w:pPr>
        <w:pStyle w:val="BodyText-MPATemplate"/>
      </w:pPr>
      <w:bookmarkStart w:id="12" w:name="_Toc202208491"/>
      <w:bookmarkStart w:id="13" w:name="_Toc202208492"/>
      <w:bookmarkStart w:id="14" w:name="_Toc202208493"/>
      <w:bookmarkStart w:id="15" w:name="_Toc202208494"/>
      <w:bookmarkStart w:id="16" w:name="_Toc202208495"/>
      <w:bookmarkStart w:id="17" w:name="_Toc202208496"/>
      <w:bookmarkStart w:id="18" w:name="_Toc202208497"/>
      <w:bookmarkStart w:id="19" w:name="_Toc202208498"/>
      <w:bookmarkStart w:id="20" w:name="_Toc202208499"/>
      <w:bookmarkEnd w:id="12"/>
      <w:bookmarkEnd w:id="13"/>
      <w:bookmarkEnd w:id="14"/>
      <w:bookmarkEnd w:id="15"/>
      <w:bookmarkEnd w:id="16"/>
      <w:bookmarkEnd w:id="17"/>
      <w:bookmarkEnd w:id="18"/>
      <w:bookmarkEnd w:id="19"/>
      <w:bookmarkEnd w:id="20"/>
      <w:r w:rsidRPr="00F019CE">
        <w:t>Canberra’s population is growing quickly,</w:t>
      </w:r>
      <w:r>
        <w:t xml:space="preserve"> and the ACT has a limited amount of available land for new suburbs. To manage future growth in a sustainable way, the majority of new housing is required to be provided within existing suburbs, through urban infill and increased density. This provides the opportunity for current and future residents to live in walkable suburbs close to public transport, and high-quality services, including employment, health and education facilities and open spaces.</w:t>
      </w:r>
    </w:p>
    <w:p w14:paraId="5B7C9AD3" w14:textId="77777777" w:rsidR="003576A1" w:rsidRDefault="003576A1" w:rsidP="00C8222C">
      <w:pPr>
        <w:pStyle w:val="BodyText-MPATemplate"/>
      </w:pPr>
    </w:p>
    <w:p w14:paraId="564C6E63" w14:textId="5B53BDDE" w:rsidR="003576A1" w:rsidRPr="005F0C54" w:rsidRDefault="003576A1" w:rsidP="00C8222C">
      <w:pPr>
        <w:pStyle w:val="BodyText-MPATemplate"/>
      </w:pPr>
      <w:r w:rsidRPr="00220C14">
        <w:t xml:space="preserve">The </w:t>
      </w:r>
      <w:r w:rsidR="005F4DB2">
        <w:t>MPA</w:t>
      </w:r>
      <w:r w:rsidRPr="00220C14">
        <w:t xml:space="preserve"> is </w:t>
      </w:r>
      <w:r>
        <w:t>consistent</w:t>
      </w:r>
      <w:r w:rsidRPr="00220C14">
        <w:t xml:space="preserve"> with the Inner South District Strategy. </w:t>
      </w:r>
      <w:r w:rsidR="00546BE3">
        <w:t>T</w:t>
      </w:r>
      <w:r w:rsidRPr="0080690E">
        <w:t>he Inner South District</w:t>
      </w:r>
      <w:r>
        <w:t xml:space="preserve"> Strategy</w:t>
      </w:r>
      <w:r w:rsidR="00546BE3">
        <w:t xml:space="preserve"> identifies </w:t>
      </w:r>
      <w:r>
        <w:t xml:space="preserve">Blocks 5, 6, 9, 11 and 12 Section 19 </w:t>
      </w:r>
      <w:r w:rsidRPr="00220C14">
        <w:t>as a key site</w:t>
      </w:r>
      <w:r>
        <w:t xml:space="preserve"> and</w:t>
      </w:r>
      <w:r w:rsidRPr="00220C14">
        <w:t xml:space="preserve"> category 2 </w:t>
      </w:r>
      <w:r>
        <w:t xml:space="preserve">change area </w:t>
      </w:r>
      <w:r w:rsidRPr="00220C14">
        <w:t>where detailed planning can proceed, consultation needs to occur, and change could happen within 0–10 years.</w:t>
      </w:r>
      <w:r>
        <w:t xml:space="preserve"> The supporting reports </w:t>
      </w:r>
      <w:r w:rsidR="0056462A">
        <w:t>for the DPA</w:t>
      </w:r>
      <w:r>
        <w:t xml:space="preserve"> provide details of the further planning work. </w:t>
      </w:r>
    </w:p>
    <w:p w14:paraId="4D33AEB8" w14:textId="77777777" w:rsidR="003576A1" w:rsidRDefault="003576A1" w:rsidP="00C8222C">
      <w:pPr>
        <w:pStyle w:val="BodyText-MPATemplate"/>
      </w:pPr>
    </w:p>
    <w:p w14:paraId="52C2B21E" w14:textId="2A3EA438" w:rsidR="003576A1" w:rsidRDefault="003576A1" w:rsidP="00C8222C">
      <w:pPr>
        <w:pStyle w:val="BodyText-MPATemplate"/>
      </w:pPr>
      <w:r w:rsidRPr="005F0C54">
        <w:t xml:space="preserve">Section 19 is surrounded by a mix of low and medium density residential development, </w:t>
      </w:r>
      <w:r>
        <w:t>the Forrest Primary School, and</w:t>
      </w:r>
      <w:r w:rsidRPr="00F17DF6">
        <w:rPr>
          <w:szCs w:val="22"/>
        </w:rPr>
        <w:t xml:space="preserve"> mid-rise office uses. </w:t>
      </w:r>
      <w:r w:rsidRPr="00F17DF6">
        <w:t>DPA-B aims to transform this key site</w:t>
      </w:r>
      <w:r w:rsidR="00546BE3">
        <w:t>,</w:t>
      </w:r>
      <w:r>
        <w:t xml:space="preserve"> in line with the recommendations of the Inner South District Strategy</w:t>
      </w:r>
      <w:r w:rsidR="00546BE3">
        <w:t>,</w:t>
      </w:r>
      <w:r>
        <w:t xml:space="preserve"> into</w:t>
      </w:r>
      <w:r w:rsidRPr="00F17DF6">
        <w:t xml:space="preserve"> a mixed</w:t>
      </w:r>
      <w:r>
        <w:t>-use</w:t>
      </w:r>
      <w:r w:rsidRPr="00F17DF6">
        <w:t xml:space="preserve"> </w:t>
      </w:r>
      <w:r>
        <w:t xml:space="preserve">development precinct supporting a mix of commercial and </w:t>
      </w:r>
      <w:r w:rsidRPr="00F17DF6">
        <w:t>residential</w:t>
      </w:r>
      <w:r>
        <w:t xml:space="preserve"> </w:t>
      </w:r>
      <w:r w:rsidR="00786F88">
        <w:t>uses and</w:t>
      </w:r>
      <w:r>
        <w:t xml:space="preserve"> delivering critical housing supply to Canberra’s well located Inner South district.</w:t>
      </w:r>
    </w:p>
    <w:p w14:paraId="12380A9C" w14:textId="77777777" w:rsidR="003576A1" w:rsidRDefault="003576A1" w:rsidP="00C8222C">
      <w:pPr>
        <w:pStyle w:val="BodyText-MPATemplate"/>
      </w:pPr>
    </w:p>
    <w:p w14:paraId="0AFBB0C2" w14:textId="5483C3DE" w:rsidR="003576A1" w:rsidRDefault="00546BE3" w:rsidP="00C8222C">
      <w:pPr>
        <w:pStyle w:val="BodyText-MPATemplate"/>
      </w:pPr>
      <w:r>
        <w:t xml:space="preserve">Consistent with the Planning Strategy 2018 and Inner South District Strategy, the </w:t>
      </w:r>
      <w:r w:rsidR="003576A1">
        <w:t>change of zoning will provide opportunities to contribute to a sustainable and compact city</w:t>
      </w:r>
      <w:r>
        <w:t>. The changes will provide</w:t>
      </w:r>
      <w:r w:rsidR="003576A1">
        <w:t xml:space="preserve"> mixed use development opportunities </w:t>
      </w:r>
      <w:r w:rsidR="0056462A">
        <w:t>that will accommodate the growing</w:t>
      </w:r>
      <w:r w:rsidR="003576A1">
        <w:t xml:space="preserve"> residential population in Forrest, a suburb that is well connected to workplaces, retail and community facilities and in proximity to public transport and the future light rail corridor. </w:t>
      </w:r>
    </w:p>
    <w:p w14:paraId="74B8AAC9" w14:textId="77777777" w:rsidR="003576A1" w:rsidRDefault="003576A1" w:rsidP="00C8222C">
      <w:pPr>
        <w:pStyle w:val="BodyText-MPATemplate"/>
      </w:pPr>
    </w:p>
    <w:p w14:paraId="6B7CD694" w14:textId="5DFE0718" w:rsidR="003576A1" w:rsidRDefault="003576A1" w:rsidP="00C8222C">
      <w:pPr>
        <w:pStyle w:val="BodyText-MPATemplate"/>
      </w:pPr>
      <w:r>
        <w:t>The Italian Cultural Centre on Block 12</w:t>
      </w:r>
      <w:r w:rsidR="00546BE3">
        <w:t>, who has not expressed a desire to redevelop the site at this time,</w:t>
      </w:r>
      <w:r>
        <w:t xml:space="preserve"> </w:t>
      </w:r>
      <w:r w:rsidR="00546BE3">
        <w:t xml:space="preserve">are able to </w:t>
      </w:r>
      <w:r>
        <w:t>continue to operate as a community activity centre under the proposed CZ5 zoning. This zoning change implements the aims of the District Strategy and would enable future redevelopment opportunities, if sought.  Changes to the Crown Lease may also be required for future development.</w:t>
      </w:r>
    </w:p>
    <w:p w14:paraId="2F40EBD2" w14:textId="77777777" w:rsidR="003576A1" w:rsidRDefault="003576A1" w:rsidP="00C8222C">
      <w:pPr>
        <w:pStyle w:val="BodyText-MPATemplate"/>
      </w:pPr>
    </w:p>
    <w:p w14:paraId="68A39B19" w14:textId="5E0CF309" w:rsidR="003576A1" w:rsidRDefault="005F4DB2" w:rsidP="00C8222C">
      <w:pPr>
        <w:pStyle w:val="BodyText-MPATemplate"/>
      </w:pPr>
      <w:r>
        <w:t>M</w:t>
      </w:r>
      <w:r w:rsidR="003576A1" w:rsidRPr="00245536">
        <w:t>PA-B</w:t>
      </w:r>
      <w:r w:rsidR="003576A1">
        <w:t xml:space="preserve"> aims to conserve</w:t>
      </w:r>
      <w:r w:rsidR="003576A1" w:rsidRPr="00245536">
        <w:t xml:space="preserve"> the existing qualities of the suburb of Forrest and</w:t>
      </w:r>
      <w:r w:rsidR="003576A1">
        <w:t xml:space="preserve"> respect</w:t>
      </w:r>
      <w:r w:rsidR="003576A1" w:rsidRPr="00245536">
        <w:t xml:space="preserve"> the</w:t>
      </w:r>
      <w:r w:rsidR="003576A1">
        <w:t xml:space="preserve"> neighbourhood character </w:t>
      </w:r>
      <w:r w:rsidR="003576A1" w:rsidRPr="00245536">
        <w:t xml:space="preserve">surrounding Section 19, particularly by preserving green spaces, trees, and streetscapes which can also be enhanced with careful consideration of the interface with </w:t>
      </w:r>
      <w:r w:rsidR="003576A1">
        <w:t xml:space="preserve">the </w:t>
      </w:r>
      <w:r w:rsidR="003576A1" w:rsidRPr="00245536">
        <w:t>surrounding land uses.</w:t>
      </w:r>
      <w:r w:rsidR="003576A1">
        <w:t xml:space="preserve"> </w:t>
      </w:r>
    </w:p>
    <w:p w14:paraId="43435BC7" w14:textId="77777777" w:rsidR="003576A1" w:rsidRDefault="003576A1" w:rsidP="00C8222C">
      <w:pPr>
        <w:pStyle w:val="BodyText-MPATemplate"/>
      </w:pPr>
    </w:p>
    <w:p w14:paraId="10B0B03A" w14:textId="1F4703BB" w:rsidR="002F42FC" w:rsidRDefault="003C13D4" w:rsidP="00C8222C">
      <w:pPr>
        <w:pStyle w:val="BodyText-MPATemplate"/>
      </w:pPr>
      <w:r>
        <w:t xml:space="preserve">The supporting reports contain more </w:t>
      </w:r>
      <w:r w:rsidR="005F4DB2">
        <w:t xml:space="preserve">detail </w:t>
      </w:r>
      <w:r>
        <w:t xml:space="preserve">about the need for </w:t>
      </w:r>
      <w:r w:rsidR="005F4DB2">
        <w:t>the MPA</w:t>
      </w:r>
      <w:r>
        <w:t xml:space="preserve">. </w:t>
      </w:r>
    </w:p>
    <w:p w14:paraId="1AFD0332" w14:textId="77777777" w:rsidR="002F42FC" w:rsidRDefault="002F42FC">
      <w:pPr>
        <w:rPr>
          <w:rFonts w:ascii="Montserrat Light" w:hAnsi="Montserrat Light" w:cstheme="minorHAnsi"/>
          <w:color w:val="000000" w:themeColor="text1"/>
          <w:szCs w:val="24"/>
        </w:rPr>
      </w:pPr>
      <w:r>
        <w:br w:type="page"/>
      </w:r>
    </w:p>
    <w:p w14:paraId="3BFCFA75" w14:textId="77777777" w:rsidR="005F4DB2" w:rsidRDefault="005F4DB2" w:rsidP="003A0277">
      <w:pPr>
        <w:pStyle w:val="HighestLevelHeading"/>
        <w:numPr>
          <w:ilvl w:val="0"/>
          <w:numId w:val="3"/>
        </w:numPr>
        <w:ind w:left="567" w:hanging="567"/>
      </w:pPr>
      <w:bookmarkStart w:id="21" w:name="_Toc202208501"/>
      <w:bookmarkStart w:id="22" w:name="_Toc225159106"/>
      <w:bookmarkStart w:id="23" w:name="_Toc227747242"/>
      <w:bookmarkEnd w:id="21"/>
      <w:r>
        <w:lastRenderedPageBreak/>
        <w:t>CONSULTATION</w:t>
      </w:r>
      <w:bookmarkEnd w:id="22"/>
      <w:bookmarkEnd w:id="23"/>
    </w:p>
    <w:p w14:paraId="0BEB0E4E" w14:textId="587C4D67" w:rsidR="00BD7342" w:rsidRPr="000A5141" w:rsidRDefault="00BD7342" w:rsidP="003A0277">
      <w:pPr>
        <w:pStyle w:val="Mid-LevelHeading"/>
        <w:numPr>
          <w:ilvl w:val="1"/>
          <w:numId w:val="3"/>
        </w:numPr>
        <w:ind w:left="567" w:hanging="567"/>
      </w:pPr>
      <w:bookmarkStart w:id="24" w:name="_Toc187657927"/>
      <w:bookmarkStart w:id="25" w:name="_Toc227747243"/>
      <w:r>
        <w:t xml:space="preserve">Consultation with </w:t>
      </w:r>
      <w:bookmarkEnd w:id="24"/>
      <w:r w:rsidR="00FF0437">
        <w:t>entities</w:t>
      </w:r>
      <w:bookmarkEnd w:id="25"/>
    </w:p>
    <w:p w14:paraId="5390752A" w14:textId="1DB327C0" w:rsidR="00BD7342" w:rsidRPr="000A5141" w:rsidRDefault="00BD7342" w:rsidP="00C8222C">
      <w:pPr>
        <w:pStyle w:val="BodyText-MPATemplate"/>
      </w:pPr>
      <w:r w:rsidRPr="000A5141">
        <w:t>In accordance with section 6</w:t>
      </w:r>
      <w:r>
        <w:t>2</w:t>
      </w:r>
      <w:r w:rsidRPr="000A5141">
        <w:t xml:space="preserve"> of the Planning Act the Authority </w:t>
      </w:r>
      <w:r>
        <w:t>must</w:t>
      </w:r>
      <w:r w:rsidRPr="000A5141">
        <w:t xml:space="preserve"> consul</w:t>
      </w:r>
      <w:r>
        <w:t>t</w:t>
      </w:r>
      <w:r w:rsidRPr="000A5141">
        <w:t xml:space="preserve"> with each of the following in relation to </w:t>
      </w:r>
      <w:r>
        <w:t xml:space="preserve">this </w:t>
      </w:r>
      <w:r w:rsidR="005F4DB2">
        <w:t>M</w:t>
      </w:r>
      <w:r>
        <w:t>PA</w:t>
      </w:r>
      <w:r w:rsidRPr="000A5141">
        <w:t>:</w:t>
      </w:r>
    </w:p>
    <w:p w14:paraId="67EBBA40" w14:textId="77777777" w:rsidR="00BD7342" w:rsidRPr="000A5141" w:rsidRDefault="00BD7342" w:rsidP="003A0277">
      <w:pPr>
        <w:pStyle w:val="BodyText-MPATemplate"/>
        <w:numPr>
          <w:ilvl w:val="0"/>
          <w:numId w:val="1"/>
        </w:numPr>
      </w:pPr>
      <w:r w:rsidRPr="000A5141">
        <w:t xml:space="preserve">the </w:t>
      </w:r>
      <w:r>
        <w:t>N</w:t>
      </w:r>
      <w:r w:rsidRPr="000A5141">
        <w:t xml:space="preserve">ational </w:t>
      </w:r>
      <w:r>
        <w:t>C</w:t>
      </w:r>
      <w:r w:rsidRPr="000A5141">
        <w:t xml:space="preserve">apital </w:t>
      </w:r>
      <w:r>
        <w:t>A</w:t>
      </w:r>
      <w:r w:rsidRPr="000A5141">
        <w:t>uthority</w:t>
      </w:r>
    </w:p>
    <w:p w14:paraId="59551BF7" w14:textId="77777777" w:rsidR="00BD7342" w:rsidRPr="000A5141" w:rsidRDefault="00BD7342" w:rsidP="003A0277">
      <w:pPr>
        <w:pStyle w:val="BodyText-MPATemplate"/>
        <w:numPr>
          <w:ilvl w:val="0"/>
          <w:numId w:val="1"/>
        </w:numPr>
      </w:pPr>
      <w:r w:rsidRPr="000A5141">
        <w:t xml:space="preserve">the </w:t>
      </w:r>
      <w:r>
        <w:t>C</w:t>
      </w:r>
      <w:r w:rsidRPr="000A5141">
        <w:t xml:space="preserve">onservator of </w:t>
      </w:r>
      <w:r>
        <w:t>F</w:t>
      </w:r>
      <w:r w:rsidRPr="000A5141">
        <w:t xml:space="preserve">lora and </w:t>
      </w:r>
      <w:r>
        <w:t>F</w:t>
      </w:r>
      <w:r w:rsidRPr="000A5141">
        <w:t>auna</w:t>
      </w:r>
    </w:p>
    <w:p w14:paraId="311EB018" w14:textId="77777777" w:rsidR="00BD7342" w:rsidRPr="000A5141" w:rsidRDefault="00BD7342" w:rsidP="003A0277">
      <w:pPr>
        <w:pStyle w:val="BodyText-MPATemplate"/>
        <w:numPr>
          <w:ilvl w:val="0"/>
          <w:numId w:val="1"/>
        </w:numPr>
      </w:pPr>
      <w:r w:rsidRPr="000A5141">
        <w:t xml:space="preserve">the </w:t>
      </w:r>
      <w:r>
        <w:t>E</w:t>
      </w:r>
      <w:r w:rsidRPr="000A5141">
        <w:t xml:space="preserve">nvironment </w:t>
      </w:r>
      <w:r>
        <w:t>P</w:t>
      </w:r>
      <w:r w:rsidRPr="000A5141">
        <w:t xml:space="preserve">rotection </w:t>
      </w:r>
      <w:r>
        <w:t>A</w:t>
      </w:r>
      <w:r w:rsidRPr="000A5141">
        <w:t>uthority</w:t>
      </w:r>
    </w:p>
    <w:p w14:paraId="015648A3" w14:textId="77777777" w:rsidR="00BD7342" w:rsidRPr="000A5141" w:rsidRDefault="00BD7342" w:rsidP="003A0277">
      <w:pPr>
        <w:pStyle w:val="BodyText-MPATemplate"/>
        <w:numPr>
          <w:ilvl w:val="0"/>
          <w:numId w:val="1"/>
        </w:numPr>
      </w:pPr>
      <w:r w:rsidRPr="000A5141">
        <w:t xml:space="preserve">the </w:t>
      </w:r>
      <w:r>
        <w:t>H</w:t>
      </w:r>
      <w:r w:rsidRPr="000A5141">
        <w:t xml:space="preserve">eritage </w:t>
      </w:r>
      <w:r>
        <w:t>C</w:t>
      </w:r>
      <w:r w:rsidRPr="000A5141">
        <w:t>ouncil</w:t>
      </w:r>
    </w:p>
    <w:p w14:paraId="662D465E" w14:textId="77777777" w:rsidR="00BD7342" w:rsidRDefault="00BD7342" w:rsidP="003A0277">
      <w:pPr>
        <w:pStyle w:val="BodyText-MPATemplate"/>
        <w:numPr>
          <w:ilvl w:val="0"/>
          <w:numId w:val="1"/>
        </w:numPr>
      </w:pPr>
      <w:r w:rsidRPr="000A5141">
        <w:t>each referral entity</w:t>
      </w:r>
    </w:p>
    <w:p w14:paraId="71F163FB" w14:textId="77777777" w:rsidR="00BD7342" w:rsidRPr="000A5141" w:rsidRDefault="00BD7342" w:rsidP="003A0277">
      <w:pPr>
        <w:pStyle w:val="BodyText-MPATemplate"/>
        <w:numPr>
          <w:ilvl w:val="0"/>
          <w:numId w:val="1"/>
        </w:numPr>
      </w:pPr>
      <w:r w:rsidRPr="000A5141">
        <w:t>if unleased or leased public land, each custodian of the land likely to be affected</w:t>
      </w:r>
      <w:r>
        <w:t>.</w:t>
      </w:r>
    </w:p>
    <w:p w14:paraId="549585B3" w14:textId="77777777" w:rsidR="00BD7342" w:rsidRPr="000A5141" w:rsidRDefault="00BD7342" w:rsidP="00C8222C">
      <w:pPr>
        <w:pStyle w:val="BodyText-MPATemplate"/>
      </w:pPr>
    </w:p>
    <w:p w14:paraId="4EE1BEA1" w14:textId="77777777" w:rsidR="005F4DB2" w:rsidRDefault="005F4DB2" w:rsidP="005F4DB2">
      <w:pPr>
        <w:pStyle w:val="BodyText-MPATemplate"/>
      </w:pPr>
      <w:r w:rsidRPr="00EA0A90">
        <w:t xml:space="preserve">Comments received from these and other </w:t>
      </w:r>
      <w:r>
        <w:t>entities</w:t>
      </w:r>
      <w:r w:rsidRPr="00EA0A90">
        <w:t xml:space="preserve"> were considered in the</w:t>
      </w:r>
      <w:r>
        <w:t xml:space="preserve"> </w:t>
      </w:r>
      <w:r w:rsidRPr="00EA0A90">
        <w:t>preparation of and by the Minister in approving this MPA.</w:t>
      </w:r>
    </w:p>
    <w:p w14:paraId="29915A0E" w14:textId="77777777" w:rsidR="00620DD7" w:rsidRDefault="00620DD7" w:rsidP="00C8222C">
      <w:pPr>
        <w:pStyle w:val="BodyText-MPATemplate"/>
      </w:pPr>
    </w:p>
    <w:p w14:paraId="64C9F2E7" w14:textId="77777777" w:rsidR="00BD7342" w:rsidRDefault="00BD7342" w:rsidP="003A0277">
      <w:pPr>
        <w:pStyle w:val="Mid-LevelHeading"/>
        <w:numPr>
          <w:ilvl w:val="1"/>
          <w:numId w:val="3"/>
        </w:numPr>
        <w:ind w:left="567" w:hanging="567"/>
      </w:pPr>
      <w:bookmarkStart w:id="26" w:name="_Toc187657926"/>
      <w:bookmarkStart w:id="27" w:name="_Toc227747244"/>
      <w:r>
        <w:t>Consultation with the public</w:t>
      </w:r>
      <w:bookmarkEnd w:id="26"/>
      <w:bookmarkEnd w:id="27"/>
    </w:p>
    <w:p w14:paraId="32787BAF" w14:textId="76E228FF" w:rsidR="00BD7342" w:rsidRPr="00324462" w:rsidRDefault="00BD7342" w:rsidP="00C8222C">
      <w:pPr>
        <w:pStyle w:val="BodyText-MPATemplate"/>
      </w:pPr>
      <w:r w:rsidRPr="00324462">
        <w:t xml:space="preserve">Written comments </w:t>
      </w:r>
      <w:r>
        <w:t>were</w:t>
      </w:r>
      <w:r w:rsidRPr="00324462">
        <w:t xml:space="preserve"> invited </w:t>
      </w:r>
      <w:r>
        <w:t xml:space="preserve">from the public </w:t>
      </w:r>
      <w:r w:rsidRPr="00C741D1">
        <w:t xml:space="preserve">from </w:t>
      </w:r>
      <w:r w:rsidR="00620DD7" w:rsidRPr="00620DD7">
        <w:t>7 March 2025 to 22 April 2025. Late comments were accepted until 6 May 2025</w:t>
      </w:r>
      <w:r w:rsidRPr="00620DD7">
        <w:t>.</w:t>
      </w:r>
    </w:p>
    <w:p w14:paraId="532DB467" w14:textId="77777777" w:rsidR="00BD7342" w:rsidRDefault="00BD7342" w:rsidP="00C8222C">
      <w:pPr>
        <w:pStyle w:val="BodyText-MPATemplate"/>
      </w:pPr>
    </w:p>
    <w:p w14:paraId="1B6EA65E" w14:textId="3DF56248" w:rsidR="00BD7342" w:rsidRDefault="007D24DB" w:rsidP="00C8222C">
      <w:pPr>
        <w:pStyle w:val="BodyText-MPATemplate"/>
      </w:pPr>
      <w:r>
        <w:t>F</w:t>
      </w:r>
      <w:r w:rsidR="00EC2276">
        <w:t>ive</w:t>
      </w:r>
      <w:r>
        <w:t xml:space="preserve"> </w:t>
      </w:r>
      <w:r w:rsidR="00620DD7">
        <w:t xml:space="preserve">public </w:t>
      </w:r>
      <w:r w:rsidR="00BD7342">
        <w:t>comments were received during the public consultation period</w:t>
      </w:r>
      <w:r w:rsidR="0032666E">
        <w:t xml:space="preserve"> and </w:t>
      </w:r>
      <w:r w:rsidR="00EC2276">
        <w:t>eleven</w:t>
      </w:r>
      <w:r w:rsidR="0032666E">
        <w:t xml:space="preserve"> late </w:t>
      </w:r>
      <w:r w:rsidR="0080728A">
        <w:t xml:space="preserve">public </w:t>
      </w:r>
      <w:r w:rsidR="0032666E">
        <w:t xml:space="preserve">comments were </w:t>
      </w:r>
      <w:r w:rsidR="00EC2276">
        <w:t>accepted until</w:t>
      </w:r>
      <w:r w:rsidR="0032666E">
        <w:t xml:space="preserve"> 6 May 2025</w:t>
      </w:r>
      <w:r w:rsidR="00BD7342">
        <w:t>.</w:t>
      </w:r>
      <w:r w:rsidR="00FF0437">
        <w:t xml:space="preserve"> One</w:t>
      </w:r>
      <w:r w:rsidR="0080728A">
        <w:t xml:space="preserve"> confidential comment was also received.</w:t>
      </w:r>
      <w:r w:rsidR="00BD7342">
        <w:t xml:space="preserve"> </w:t>
      </w:r>
    </w:p>
    <w:p w14:paraId="60F99D13" w14:textId="77777777" w:rsidR="00892D97" w:rsidRDefault="00892D97" w:rsidP="00C8222C">
      <w:pPr>
        <w:pStyle w:val="BodyText-MPATemplate"/>
      </w:pPr>
    </w:p>
    <w:p w14:paraId="05442C99" w14:textId="67959BBE" w:rsidR="00892D97" w:rsidRDefault="00892D97" w:rsidP="00C8222C">
      <w:pPr>
        <w:pStyle w:val="BodyText-MPATemplate"/>
      </w:pPr>
      <w:r>
        <w:t>Some comments expressed support for the amendment. The main concerns related to inappropriate increase in density, bulk and scale, excessive building heights, increased parking pressure and traffic along Dominion Circuit, noise and overlooking of existing residences, and heritage impacts.</w:t>
      </w:r>
    </w:p>
    <w:p w14:paraId="0EB1FA0D" w14:textId="77777777" w:rsidR="00892D97" w:rsidRDefault="00892D97" w:rsidP="00C8222C">
      <w:pPr>
        <w:pStyle w:val="BodyText-MPATemplate"/>
      </w:pPr>
    </w:p>
    <w:p w14:paraId="24DAC982" w14:textId="046D9E05" w:rsidR="00BD7342" w:rsidRDefault="00892D97" w:rsidP="00C8222C">
      <w:pPr>
        <w:pStyle w:val="BodyText-MPATemplate"/>
      </w:pPr>
      <w:r>
        <w:t>C</w:t>
      </w:r>
      <w:r w:rsidR="00BD7342">
        <w:t>hanges were made to DPA-</w:t>
      </w:r>
      <w:r w:rsidR="00620DD7">
        <w:t>B</w:t>
      </w:r>
      <w:r w:rsidR="00BD7342">
        <w:t xml:space="preserve"> </w:t>
      </w:r>
      <w:r w:rsidR="0032666E">
        <w:t>following consultation</w:t>
      </w:r>
      <w:r w:rsidR="00933AD0">
        <w:t xml:space="preserve"> </w:t>
      </w:r>
      <w:r>
        <w:t>to</w:t>
      </w:r>
      <w:r w:rsidR="00933AD0">
        <w:t xml:space="preserve"> the Inner South District Policy</w:t>
      </w:r>
      <w:r w:rsidR="00BD7342">
        <w:t>:</w:t>
      </w:r>
    </w:p>
    <w:p w14:paraId="78714898" w14:textId="2FE244F7" w:rsidR="00BD7342" w:rsidRPr="00FF0437" w:rsidRDefault="00933AD0" w:rsidP="003A0277">
      <w:pPr>
        <w:pStyle w:val="BodyText-MPATemplate"/>
        <w:numPr>
          <w:ilvl w:val="0"/>
          <w:numId w:val="11"/>
        </w:numPr>
      </w:pPr>
      <w:r w:rsidRPr="00FF0437">
        <w:t xml:space="preserve">Maximum height </w:t>
      </w:r>
      <w:r w:rsidR="007D24DB" w:rsidRPr="00FF0437">
        <w:t xml:space="preserve">in storeys was </w:t>
      </w:r>
      <w:r w:rsidR="000C08A5" w:rsidRPr="00FF0437">
        <w:t>changed</w:t>
      </w:r>
      <w:r w:rsidRPr="00FF0437">
        <w:t xml:space="preserve"> </w:t>
      </w:r>
      <w:r w:rsidR="000352FA" w:rsidRPr="00FF0437">
        <w:t xml:space="preserve">to </w:t>
      </w:r>
      <w:r w:rsidR="007D24DB" w:rsidRPr="00FF0437">
        <w:t xml:space="preserve">height of building in </w:t>
      </w:r>
      <w:r w:rsidRPr="00FF0437">
        <w:t>metres</w:t>
      </w:r>
      <w:r w:rsidR="009461D1" w:rsidRPr="00FF0437">
        <w:t xml:space="preserve"> (26 metres)</w:t>
      </w:r>
      <w:r w:rsidRPr="00FF0437">
        <w:t>.</w:t>
      </w:r>
    </w:p>
    <w:p w14:paraId="05C58A5D" w14:textId="5BFE3F9E" w:rsidR="00933AD0" w:rsidRPr="00FF0437" w:rsidRDefault="00933AD0" w:rsidP="003A0277">
      <w:pPr>
        <w:pStyle w:val="BodyText-MPATemplate"/>
        <w:numPr>
          <w:ilvl w:val="0"/>
          <w:numId w:val="11"/>
        </w:numPr>
      </w:pPr>
      <w:r w:rsidRPr="00FF0437">
        <w:t>A new site-specific assessment outcome</w:t>
      </w:r>
      <w:r w:rsidR="000C08A5" w:rsidRPr="00FF0437">
        <w:t xml:space="preserve"> was added</w:t>
      </w:r>
      <w:r w:rsidRPr="00FF0437">
        <w:t xml:space="preserve"> </w:t>
      </w:r>
      <w:r w:rsidR="009461D1" w:rsidRPr="00FF0437">
        <w:t xml:space="preserve">to protect the residential amenity of properties to the south of Dominion Circuit by considering </w:t>
      </w:r>
      <w:r w:rsidRPr="00FF0437">
        <w:t xml:space="preserve">adequate setbacks to new </w:t>
      </w:r>
      <w:r w:rsidR="000E448E">
        <w:t xml:space="preserve">tall </w:t>
      </w:r>
      <w:r w:rsidRPr="00FF0437">
        <w:t>building</w:t>
      </w:r>
      <w:r w:rsidR="000E448E">
        <w:t xml:space="preserve"> element</w:t>
      </w:r>
      <w:r w:rsidRPr="00FF0437">
        <w:t>s and</w:t>
      </w:r>
      <w:r w:rsidR="004562B6">
        <w:t xml:space="preserve">/or to ground floor </w:t>
      </w:r>
      <w:r w:rsidRPr="00FF0437">
        <w:t xml:space="preserve">commercial </w:t>
      </w:r>
      <w:r w:rsidR="00FF0437" w:rsidRPr="00FF0437">
        <w:t>uses.</w:t>
      </w:r>
    </w:p>
    <w:p w14:paraId="2515403B" w14:textId="74D20FF9" w:rsidR="00933AD0" w:rsidRPr="00FF0437" w:rsidRDefault="00933AD0" w:rsidP="003A0277">
      <w:pPr>
        <w:pStyle w:val="BodyText-MPATemplate"/>
        <w:numPr>
          <w:ilvl w:val="0"/>
          <w:numId w:val="11"/>
        </w:numPr>
      </w:pPr>
      <w:r w:rsidRPr="00FF0437">
        <w:t xml:space="preserve">A new site-specific assessment outcome </w:t>
      </w:r>
      <w:r w:rsidR="000C08A5" w:rsidRPr="00FF0437">
        <w:t xml:space="preserve">was added </w:t>
      </w:r>
      <w:r w:rsidR="00C812AB" w:rsidRPr="00FF0437">
        <w:t>to limit noise and overlooking impacts of community</w:t>
      </w:r>
      <w:r w:rsidR="00EC2276">
        <w:t xml:space="preserve"> and recreation</w:t>
      </w:r>
      <w:r w:rsidR="00C812AB" w:rsidRPr="00FF0437">
        <w:t xml:space="preserve"> uses surrounding the site. </w:t>
      </w:r>
    </w:p>
    <w:p w14:paraId="2CFAF202" w14:textId="77777777" w:rsidR="00BD7342" w:rsidRDefault="00BD7342" w:rsidP="00C8222C">
      <w:pPr>
        <w:pStyle w:val="BodyText-MPATemplate"/>
        <w:rPr>
          <w:highlight w:val="yellow"/>
        </w:rPr>
      </w:pPr>
    </w:p>
    <w:p w14:paraId="05ED907E" w14:textId="272C79B6" w:rsidR="00892D97" w:rsidRDefault="00892D97" w:rsidP="00892D97">
      <w:pPr>
        <w:pStyle w:val="BodyText-MPATemplate"/>
      </w:pPr>
      <w:r>
        <w:t>Most of</w:t>
      </w:r>
      <w:r w:rsidRPr="008C3FEE">
        <w:t xml:space="preserve"> the matters raised have either been addressed or are more appropriately</w:t>
      </w:r>
      <w:r>
        <w:t xml:space="preserve"> </w:t>
      </w:r>
      <w:r w:rsidRPr="008C3FEE">
        <w:t>dealt with at the detailed design stage as part of future development application</w:t>
      </w:r>
      <w:r>
        <w:t xml:space="preserve">s </w:t>
      </w:r>
      <w:r w:rsidRPr="008C3FEE">
        <w:t xml:space="preserve">for the </w:t>
      </w:r>
      <w:r>
        <w:t xml:space="preserve">subject </w:t>
      </w:r>
      <w:r w:rsidRPr="008C3FEE">
        <w:t>site.</w:t>
      </w:r>
    </w:p>
    <w:p w14:paraId="397D431A" w14:textId="77777777" w:rsidR="00892D97" w:rsidRDefault="00892D97" w:rsidP="00C8222C">
      <w:pPr>
        <w:pStyle w:val="BodyText-MPATemplate"/>
      </w:pPr>
    </w:p>
    <w:p w14:paraId="53D19CCC" w14:textId="77777777" w:rsidR="00EC2276" w:rsidRDefault="00EC2276">
      <w:pPr>
        <w:rPr>
          <w:rFonts w:ascii="Montserrat Light" w:hAnsi="Montserrat Light" w:cstheme="minorHAnsi"/>
          <w:color w:val="000000" w:themeColor="text1"/>
          <w:szCs w:val="24"/>
        </w:rPr>
      </w:pPr>
      <w:r>
        <w:br w:type="page"/>
      </w:r>
    </w:p>
    <w:p w14:paraId="20773094" w14:textId="18770BB1" w:rsidR="00BD7342" w:rsidRPr="00101B28" w:rsidRDefault="00BD7342" w:rsidP="003A0277">
      <w:pPr>
        <w:pStyle w:val="HighestLevelHeading"/>
        <w:numPr>
          <w:ilvl w:val="0"/>
          <w:numId w:val="3"/>
        </w:numPr>
        <w:ind w:left="567" w:hanging="567"/>
      </w:pPr>
      <w:bookmarkStart w:id="28" w:name="_Toc187657929"/>
      <w:bookmarkStart w:id="29" w:name="_Toc227747245"/>
      <w:r>
        <w:lastRenderedPageBreak/>
        <w:t xml:space="preserve">MAJOR PLAN AMENDMENT </w:t>
      </w:r>
      <w:bookmarkEnd w:id="28"/>
      <w:r w:rsidR="00620DD7">
        <w:t>B</w:t>
      </w:r>
      <w:bookmarkEnd w:id="29"/>
    </w:p>
    <w:p w14:paraId="2B80E903" w14:textId="77777777" w:rsidR="00BD7342" w:rsidRPr="00324462" w:rsidRDefault="00BD7342" w:rsidP="003A0277">
      <w:pPr>
        <w:pStyle w:val="Mid-LevelHeading"/>
        <w:numPr>
          <w:ilvl w:val="1"/>
          <w:numId w:val="3"/>
        </w:numPr>
        <w:ind w:left="567" w:hanging="567"/>
      </w:pPr>
      <w:bookmarkStart w:id="30" w:name="_Toc187657930"/>
      <w:bookmarkStart w:id="31" w:name="_Toc227747246"/>
      <w:r w:rsidRPr="00324462">
        <w:t>Amendment</w:t>
      </w:r>
      <w:r>
        <w:t>s</w:t>
      </w:r>
      <w:r w:rsidRPr="00324462">
        <w:t xml:space="preserve"> to the </w:t>
      </w:r>
      <w:r>
        <w:t>T</w:t>
      </w:r>
      <w:r w:rsidRPr="00324462">
        <w:t xml:space="preserve">erritory </w:t>
      </w:r>
      <w:r>
        <w:t>P</w:t>
      </w:r>
      <w:r w:rsidRPr="00324462">
        <w:t xml:space="preserve">lan </w:t>
      </w:r>
      <w:r>
        <w:t>M</w:t>
      </w:r>
      <w:r w:rsidRPr="00324462">
        <w:t>ap</w:t>
      </w:r>
      <w:bookmarkEnd w:id="30"/>
      <w:bookmarkEnd w:id="31"/>
    </w:p>
    <w:p w14:paraId="0B77EB44" w14:textId="19F26AE5" w:rsidR="00BD7342" w:rsidRDefault="00BD7342" w:rsidP="00C8222C">
      <w:pPr>
        <w:pStyle w:val="BodyText-MPATemplate"/>
      </w:pPr>
      <w:r>
        <w:t xml:space="preserve">The relevant part of the Territory Plan map is varied in accordance with </w:t>
      </w:r>
      <w:r w:rsidRPr="001301A6">
        <w:t>Figure</w:t>
      </w:r>
      <w:r w:rsidR="001301A6" w:rsidRPr="001301A6">
        <w:t> </w:t>
      </w:r>
      <w:r w:rsidR="00892D97">
        <w:t>3</w:t>
      </w:r>
      <w:r w:rsidRPr="001301A6">
        <w:t>.</w:t>
      </w:r>
    </w:p>
    <w:p w14:paraId="128934A5" w14:textId="77777777" w:rsidR="00BD7342" w:rsidRDefault="00BD7342" w:rsidP="00C8222C">
      <w:pPr>
        <w:pStyle w:val="BodyText-MPATemplate"/>
        <w:rPr>
          <w:highlight w:val="yellow"/>
        </w:rPr>
      </w:pPr>
    </w:p>
    <w:p w14:paraId="0584B1F1" w14:textId="361078FF" w:rsidR="001301A6" w:rsidRDefault="001301A6" w:rsidP="00C8222C">
      <w:pPr>
        <w:pStyle w:val="BodyText-MPATemplate"/>
        <w:rPr>
          <w:highlight w:val="yellow"/>
        </w:rPr>
      </w:pPr>
      <w:r w:rsidRPr="00F747CB">
        <w:rPr>
          <w:noProof/>
        </w:rPr>
        <w:drawing>
          <wp:inline distT="0" distB="0" distL="0" distR="0" wp14:anchorId="30FE8F3A" wp14:editId="015AE0B3">
            <wp:extent cx="5731510" cy="6681470"/>
            <wp:effectExtent l="0" t="0" r="0" b="0"/>
            <wp:docPr id="2036923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681470"/>
                    </a:xfrm>
                    <a:prstGeom prst="rect">
                      <a:avLst/>
                    </a:prstGeom>
                    <a:noFill/>
                    <a:ln>
                      <a:noFill/>
                    </a:ln>
                  </pic:spPr>
                </pic:pic>
              </a:graphicData>
            </a:graphic>
          </wp:inline>
        </w:drawing>
      </w:r>
    </w:p>
    <w:p w14:paraId="2E290334" w14:textId="2CA4A65F" w:rsidR="00BD7342" w:rsidRPr="001301A6" w:rsidRDefault="00BD7342" w:rsidP="00C8222C">
      <w:pPr>
        <w:pStyle w:val="BodyText-MPATemplate"/>
      </w:pPr>
      <w:r w:rsidRPr="001301A6">
        <w:t xml:space="preserve">Figure </w:t>
      </w:r>
      <w:r w:rsidR="00892D97">
        <w:t>3</w:t>
      </w:r>
      <w:r w:rsidRPr="001301A6">
        <w:t xml:space="preserve"> – Territory Plan Map</w:t>
      </w:r>
      <w:r w:rsidR="00892D97">
        <w:t xml:space="preserve"> amended by MPA-B</w:t>
      </w:r>
      <w:r w:rsidRPr="001301A6">
        <w:br w:type="page"/>
      </w:r>
    </w:p>
    <w:p w14:paraId="2D838725" w14:textId="4E9799A1" w:rsidR="00BD7342" w:rsidRDefault="00892D97" w:rsidP="003A0277">
      <w:pPr>
        <w:pStyle w:val="Mid-LevelHeading"/>
        <w:numPr>
          <w:ilvl w:val="1"/>
          <w:numId w:val="3"/>
        </w:numPr>
        <w:spacing w:after="0"/>
        <w:ind w:left="567" w:hanging="567"/>
      </w:pPr>
      <w:bookmarkStart w:id="32" w:name="_Toc187657931"/>
      <w:bookmarkStart w:id="33" w:name="_Toc227747247"/>
      <w:r>
        <w:lastRenderedPageBreak/>
        <w:t>A</w:t>
      </w:r>
      <w:r w:rsidR="00BD7342" w:rsidRPr="00101B28">
        <w:t>mendment</w:t>
      </w:r>
      <w:r w:rsidR="00BD7342">
        <w:t>s</w:t>
      </w:r>
      <w:r w:rsidR="00BD7342" w:rsidRPr="00101B28">
        <w:t xml:space="preserve"> to </w:t>
      </w:r>
      <w:r w:rsidR="002C3E0B">
        <w:t>D04</w:t>
      </w:r>
      <w:r w:rsidR="00BD7342" w:rsidRPr="00101B28">
        <w:t xml:space="preserve"> </w:t>
      </w:r>
      <w:bookmarkEnd w:id="32"/>
      <w:r w:rsidR="00A66663">
        <w:t>Inner South District Policy – A</w:t>
      </w:r>
      <w:r w:rsidR="002C3E0B">
        <w:t>ssessment Outcomes</w:t>
      </w:r>
      <w:bookmarkEnd w:id="33"/>
    </w:p>
    <w:p w14:paraId="5BB425D1" w14:textId="77777777" w:rsidR="00F019CE" w:rsidRDefault="00F019CE" w:rsidP="00C8222C">
      <w:pPr>
        <w:pStyle w:val="BodyText-MPATemplate"/>
      </w:pPr>
    </w:p>
    <w:p w14:paraId="052C4E88" w14:textId="2460A8C2" w:rsidR="00A66663" w:rsidRPr="00A66663" w:rsidRDefault="00A66663" w:rsidP="00C8222C">
      <w:pPr>
        <w:pStyle w:val="BodyText-MPATemplate"/>
        <w:rPr>
          <w:i/>
          <w:iCs/>
        </w:rPr>
      </w:pPr>
      <w:r w:rsidRPr="00A66663">
        <w:rPr>
          <w:i/>
          <w:iCs/>
        </w:rPr>
        <w:t xml:space="preserve">Insert </w:t>
      </w:r>
      <w:r>
        <w:t>new area specific assessment outcomes under Locality - Forrest</w:t>
      </w:r>
    </w:p>
    <w:p w14:paraId="0FCD65DD" w14:textId="77777777" w:rsidR="00A66663" w:rsidRDefault="00A66663" w:rsidP="00C8222C">
      <w:pPr>
        <w:pStyle w:val="BodyText-MPATemplate"/>
      </w:pPr>
    </w:p>
    <w:tbl>
      <w:tblPr>
        <w:tblStyle w:val="TableGrid"/>
        <w:tblW w:w="0" w:type="auto"/>
        <w:tblInd w:w="108" w:type="dxa"/>
        <w:tblLook w:val="04A0" w:firstRow="1" w:lastRow="0" w:firstColumn="1" w:lastColumn="0" w:noHBand="0" w:noVBand="1"/>
      </w:tblPr>
      <w:tblGrid>
        <w:gridCol w:w="1959"/>
        <w:gridCol w:w="6959"/>
      </w:tblGrid>
      <w:tr w:rsidR="00A66663" w14:paraId="73FDE46D" w14:textId="77777777" w:rsidTr="00C04E57">
        <w:trPr>
          <w:trHeight w:val="397"/>
        </w:trPr>
        <w:tc>
          <w:tcPr>
            <w:tcW w:w="1985" w:type="dxa"/>
            <w:tcBorders>
              <w:top w:val="nil"/>
              <w:left w:val="nil"/>
              <w:bottom w:val="nil"/>
              <w:right w:val="nil"/>
            </w:tcBorders>
            <w:shd w:val="clear" w:color="auto" w:fill="1787C0"/>
            <w:vAlign w:val="center"/>
          </w:tcPr>
          <w:p w14:paraId="55C99A70" w14:textId="77777777" w:rsidR="00A66663" w:rsidRPr="001D7BD3" w:rsidRDefault="00A66663" w:rsidP="00C04E57">
            <w:pPr>
              <w:rPr>
                <w:b/>
                <w:bCs/>
                <w:color w:val="FFFFFF" w:themeColor="background1"/>
              </w:rPr>
            </w:pPr>
            <w:r w:rsidRPr="001D7BD3">
              <w:rPr>
                <w:b/>
                <w:bCs/>
                <w:color w:val="FFFFFF" w:themeColor="background1"/>
              </w:rPr>
              <w:t>Locality</w:t>
            </w:r>
          </w:p>
        </w:tc>
        <w:tc>
          <w:tcPr>
            <w:tcW w:w="7087" w:type="dxa"/>
            <w:tcBorders>
              <w:top w:val="nil"/>
              <w:left w:val="nil"/>
              <w:bottom w:val="nil"/>
              <w:right w:val="nil"/>
            </w:tcBorders>
            <w:shd w:val="clear" w:color="auto" w:fill="1787C0"/>
            <w:vAlign w:val="center"/>
          </w:tcPr>
          <w:p w14:paraId="32369BA5" w14:textId="77777777" w:rsidR="00A66663" w:rsidRPr="001D7BD3" w:rsidRDefault="00A66663" w:rsidP="00C04E57">
            <w:pPr>
              <w:rPr>
                <w:b/>
                <w:bCs/>
                <w:color w:val="FFFFFF" w:themeColor="background1"/>
              </w:rPr>
            </w:pPr>
            <w:r w:rsidRPr="001D7BD3">
              <w:rPr>
                <w:b/>
                <w:bCs/>
                <w:color w:val="FFFFFF" w:themeColor="background1"/>
              </w:rPr>
              <w:t xml:space="preserve">Assessment </w:t>
            </w:r>
            <w:r>
              <w:rPr>
                <w:b/>
                <w:bCs/>
                <w:color w:val="FFFFFF" w:themeColor="background1"/>
              </w:rPr>
              <w:t>outcome</w:t>
            </w:r>
          </w:p>
        </w:tc>
      </w:tr>
      <w:tr w:rsidR="00A66663" w:rsidRPr="001D7BD3" w14:paraId="7F23EB44" w14:textId="77777777" w:rsidTr="00C04E57">
        <w:tc>
          <w:tcPr>
            <w:tcW w:w="1985" w:type="dxa"/>
            <w:tcBorders>
              <w:top w:val="nil"/>
              <w:left w:val="nil"/>
              <w:bottom w:val="nil"/>
              <w:right w:val="nil"/>
            </w:tcBorders>
          </w:tcPr>
          <w:p w14:paraId="07AE4E0C" w14:textId="43DB6884" w:rsidR="00A66663" w:rsidRPr="003F57E5" w:rsidRDefault="00504504" w:rsidP="00C04E57">
            <w:pPr>
              <w:rPr>
                <w:b/>
                <w:bCs/>
              </w:rPr>
            </w:pPr>
            <w:r w:rsidRPr="003F57E5">
              <w:rPr>
                <w:b/>
                <w:bCs/>
              </w:rPr>
              <w:t>Forrest</w:t>
            </w:r>
          </w:p>
        </w:tc>
        <w:tc>
          <w:tcPr>
            <w:tcW w:w="7087" w:type="dxa"/>
            <w:tcBorders>
              <w:top w:val="nil"/>
              <w:left w:val="nil"/>
              <w:bottom w:val="nil"/>
              <w:right w:val="nil"/>
            </w:tcBorders>
          </w:tcPr>
          <w:p w14:paraId="44F4D1DD" w14:textId="77777777" w:rsidR="00A66663" w:rsidRPr="00766829" w:rsidRDefault="00A66663" w:rsidP="00C04E57">
            <w:pPr>
              <w:spacing w:after="120"/>
              <w:ind w:left="461" w:hanging="425"/>
            </w:pPr>
            <w:r>
              <w:t>2A.   Vehicular access from Block 9 Section 19 to Dominion Circuit is limited to provide safe and efficient traffic movement, pedestrian movement and active travel.</w:t>
            </w:r>
          </w:p>
        </w:tc>
      </w:tr>
      <w:tr w:rsidR="00A66663" w:rsidRPr="007F4BB9" w14:paraId="44B365DA" w14:textId="77777777" w:rsidTr="002C3E0B">
        <w:trPr>
          <w:trHeight w:val="267"/>
        </w:trPr>
        <w:tc>
          <w:tcPr>
            <w:tcW w:w="1985" w:type="dxa"/>
            <w:tcBorders>
              <w:top w:val="nil"/>
              <w:left w:val="nil"/>
              <w:bottom w:val="nil"/>
              <w:right w:val="nil"/>
            </w:tcBorders>
          </w:tcPr>
          <w:p w14:paraId="200583B2" w14:textId="77777777" w:rsidR="00A66663" w:rsidRDefault="00A66663" w:rsidP="00C04E57"/>
        </w:tc>
        <w:tc>
          <w:tcPr>
            <w:tcW w:w="7087" w:type="dxa"/>
            <w:tcBorders>
              <w:top w:val="nil"/>
              <w:left w:val="nil"/>
              <w:bottom w:val="nil"/>
              <w:right w:val="nil"/>
            </w:tcBorders>
          </w:tcPr>
          <w:p w14:paraId="37A5B651" w14:textId="5E887E70" w:rsidR="00A66663" w:rsidRPr="007F4BB9" w:rsidRDefault="002C3E0B" w:rsidP="003F57E5">
            <w:pPr>
              <w:spacing w:after="120"/>
              <w:ind w:left="459" w:hanging="425"/>
            </w:pPr>
            <w:r w:rsidRPr="00FF0437">
              <w:t xml:space="preserve">2B.   </w:t>
            </w:r>
            <w:r w:rsidR="000E448E">
              <w:t>Tall b</w:t>
            </w:r>
            <w:r w:rsidR="000E448E" w:rsidRPr="00FF0437">
              <w:t xml:space="preserve">uilding </w:t>
            </w:r>
            <w:r w:rsidR="000E448E">
              <w:t>elements</w:t>
            </w:r>
            <w:r w:rsidRPr="00FF0437">
              <w:t xml:space="preserve"> </w:t>
            </w:r>
            <w:r w:rsidR="00590B22" w:rsidRPr="00FF0437">
              <w:t>and</w:t>
            </w:r>
            <w:r w:rsidR="004562B6">
              <w:t>/or where</w:t>
            </w:r>
            <w:r w:rsidR="00590B22" w:rsidRPr="00FF0437">
              <w:t xml:space="preserve"> </w:t>
            </w:r>
            <w:r w:rsidR="004562B6">
              <w:t>ground floor</w:t>
            </w:r>
            <w:r w:rsidR="009461D1" w:rsidRPr="00FF0437">
              <w:t xml:space="preserve"> </w:t>
            </w:r>
            <w:r w:rsidR="00590B22" w:rsidRPr="00FF0437">
              <w:t xml:space="preserve">commercial uses </w:t>
            </w:r>
            <w:r w:rsidR="004562B6">
              <w:t xml:space="preserve">are </w:t>
            </w:r>
            <w:r w:rsidR="00590B22" w:rsidRPr="00FF0437">
              <w:t>adequately setback</w:t>
            </w:r>
            <w:r w:rsidRPr="00FF0437">
              <w:t xml:space="preserve"> </w:t>
            </w:r>
            <w:r w:rsidR="009461D1" w:rsidRPr="00FF0437">
              <w:t xml:space="preserve">from </w:t>
            </w:r>
            <w:r w:rsidR="000E448E">
              <w:t>Dominion Circuit</w:t>
            </w:r>
            <w:r w:rsidR="009461D1" w:rsidRPr="00FF0437">
              <w:t xml:space="preserve"> </w:t>
            </w:r>
            <w:r w:rsidRPr="00FF0437">
              <w:t>to protect</w:t>
            </w:r>
            <w:r w:rsidR="00D73A56" w:rsidRPr="00FF0437">
              <w:t xml:space="preserve"> the</w:t>
            </w:r>
            <w:r w:rsidRPr="00FF0437">
              <w:t xml:space="preserve"> </w:t>
            </w:r>
            <w:r w:rsidR="00590B22" w:rsidRPr="00FF0437">
              <w:t xml:space="preserve">residential </w:t>
            </w:r>
            <w:r w:rsidRPr="00FF0437">
              <w:t>amenity</w:t>
            </w:r>
            <w:r w:rsidR="00D73A56" w:rsidRPr="00FF0437">
              <w:t xml:space="preserve"> of </w:t>
            </w:r>
            <w:r w:rsidR="004562B6">
              <w:t>located</w:t>
            </w:r>
            <w:r w:rsidRPr="00FF0437">
              <w:t xml:space="preserve"> opposite Blocks 5</w:t>
            </w:r>
            <w:r w:rsidR="00590B22" w:rsidRPr="00FF0437">
              <w:t>,</w:t>
            </w:r>
            <w:r w:rsidRPr="00FF0437">
              <w:t xml:space="preserve"> 6 </w:t>
            </w:r>
            <w:r w:rsidR="00590B22" w:rsidRPr="00FF0437">
              <w:t xml:space="preserve">and 9 </w:t>
            </w:r>
            <w:r w:rsidRPr="00FF0437">
              <w:t>Section 19</w:t>
            </w:r>
            <w:r w:rsidR="00590B22" w:rsidRPr="007F4BB9">
              <w:t>.</w:t>
            </w:r>
            <w:r w:rsidRPr="007F4BB9">
              <w:t xml:space="preserve">  </w:t>
            </w:r>
          </w:p>
          <w:p w14:paraId="0E99FE09" w14:textId="21E1D47D" w:rsidR="00933AD0" w:rsidRPr="007F4BB9" w:rsidRDefault="00933AD0" w:rsidP="00D73A56">
            <w:pPr>
              <w:spacing w:after="60"/>
              <w:ind w:left="459" w:hanging="425"/>
            </w:pPr>
            <w:r w:rsidRPr="00FF0437">
              <w:t xml:space="preserve">2C.   Noise and overlooking impacts are mitigated to adjoining community </w:t>
            </w:r>
            <w:r w:rsidR="007F4BB9">
              <w:t xml:space="preserve">and recreational </w:t>
            </w:r>
            <w:r w:rsidRPr="00FF0437">
              <w:t>uses to the west, north and north-east of Blocks 5, 6, 9, 11 and 12 Section 19.</w:t>
            </w:r>
            <w:r w:rsidRPr="007F4BB9">
              <w:t xml:space="preserve">  </w:t>
            </w:r>
          </w:p>
        </w:tc>
      </w:tr>
    </w:tbl>
    <w:p w14:paraId="31573A15" w14:textId="77777777" w:rsidR="00A66663" w:rsidRDefault="00A66663" w:rsidP="00C8222C">
      <w:pPr>
        <w:pStyle w:val="BodyText-MPATemplate"/>
      </w:pPr>
    </w:p>
    <w:p w14:paraId="0E5EDCCE" w14:textId="697546EA" w:rsidR="00A66663" w:rsidRDefault="00892D97" w:rsidP="003A0277">
      <w:pPr>
        <w:pStyle w:val="Mid-LevelHeading"/>
        <w:numPr>
          <w:ilvl w:val="1"/>
          <w:numId w:val="3"/>
        </w:numPr>
        <w:spacing w:after="0"/>
        <w:ind w:left="567" w:hanging="567"/>
      </w:pPr>
      <w:bookmarkStart w:id="34" w:name="_Toc227747248"/>
      <w:r>
        <w:t>A</w:t>
      </w:r>
      <w:r w:rsidR="00A66663" w:rsidRPr="00101B28">
        <w:t>mendment</w:t>
      </w:r>
      <w:r w:rsidR="00A66663">
        <w:t>s</w:t>
      </w:r>
      <w:r w:rsidR="00A66663" w:rsidRPr="00101B28">
        <w:t xml:space="preserve"> to </w:t>
      </w:r>
      <w:r w:rsidR="002C3E0B">
        <w:t>D04</w:t>
      </w:r>
      <w:r w:rsidR="00A66663" w:rsidRPr="00101B28">
        <w:t xml:space="preserve"> </w:t>
      </w:r>
      <w:r w:rsidR="00A66663">
        <w:t xml:space="preserve">Inner South District Policy – Assessment </w:t>
      </w:r>
      <w:r w:rsidR="002C3E0B">
        <w:t>R</w:t>
      </w:r>
      <w:r w:rsidR="00A66663">
        <w:t>equirements</w:t>
      </w:r>
      <w:bookmarkEnd w:id="34"/>
      <w:r w:rsidR="00A66663">
        <w:t xml:space="preserve"> </w:t>
      </w:r>
    </w:p>
    <w:p w14:paraId="36C3F509" w14:textId="77777777" w:rsidR="00A66663" w:rsidRDefault="00A66663" w:rsidP="00C8222C">
      <w:pPr>
        <w:pStyle w:val="BodyText-MPATemplate"/>
      </w:pPr>
    </w:p>
    <w:p w14:paraId="169C3CCE" w14:textId="71960F27" w:rsidR="00A66663" w:rsidRPr="003B11D9" w:rsidRDefault="00A66663" w:rsidP="00C8222C">
      <w:pPr>
        <w:pStyle w:val="BodyText-MPATemplate"/>
      </w:pPr>
      <w:r w:rsidRPr="003B11D9">
        <w:t xml:space="preserve">Insert new assessment requirements, under Locality </w:t>
      </w:r>
      <w:r>
        <w:t xml:space="preserve">- </w:t>
      </w:r>
      <w:r w:rsidRPr="003B11D9">
        <w:t>Forrest.</w:t>
      </w:r>
    </w:p>
    <w:p w14:paraId="02D558D9" w14:textId="77777777" w:rsidR="00A66663" w:rsidRPr="00F019CE" w:rsidRDefault="00A66663" w:rsidP="00C8222C">
      <w:pPr>
        <w:pStyle w:val="BodyText-MPATemplate"/>
      </w:pPr>
    </w:p>
    <w:tbl>
      <w:tblPr>
        <w:tblStyle w:val="TableGrid"/>
        <w:tblW w:w="0" w:type="auto"/>
        <w:tblInd w:w="108" w:type="dxa"/>
        <w:tblLook w:val="04A0" w:firstRow="1" w:lastRow="0" w:firstColumn="1" w:lastColumn="0" w:noHBand="0" w:noVBand="1"/>
      </w:tblPr>
      <w:tblGrid>
        <w:gridCol w:w="1966"/>
        <w:gridCol w:w="6952"/>
      </w:tblGrid>
      <w:tr w:rsidR="00A66663" w14:paraId="2133CB5E" w14:textId="77777777" w:rsidTr="00C04E57">
        <w:trPr>
          <w:trHeight w:val="397"/>
        </w:trPr>
        <w:tc>
          <w:tcPr>
            <w:tcW w:w="1985" w:type="dxa"/>
            <w:tcBorders>
              <w:top w:val="nil"/>
              <w:left w:val="nil"/>
              <w:bottom w:val="nil"/>
              <w:right w:val="nil"/>
            </w:tcBorders>
            <w:shd w:val="clear" w:color="auto" w:fill="1787C0"/>
            <w:vAlign w:val="center"/>
          </w:tcPr>
          <w:p w14:paraId="4DBE1E2D" w14:textId="77777777" w:rsidR="00A66663" w:rsidRPr="001D7BD3" w:rsidRDefault="00A66663" w:rsidP="00C04E57">
            <w:pPr>
              <w:rPr>
                <w:b/>
                <w:bCs/>
                <w:color w:val="FFFFFF" w:themeColor="background1"/>
              </w:rPr>
            </w:pPr>
            <w:r w:rsidRPr="001D7BD3">
              <w:rPr>
                <w:b/>
                <w:bCs/>
                <w:color w:val="FFFFFF" w:themeColor="background1"/>
              </w:rPr>
              <w:t>Locality</w:t>
            </w:r>
          </w:p>
        </w:tc>
        <w:tc>
          <w:tcPr>
            <w:tcW w:w="7087" w:type="dxa"/>
            <w:tcBorders>
              <w:top w:val="nil"/>
              <w:left w:val="nil"/>
              <w:bottom w:val="nil"/>
              <w:right w:val="nil"/>
            </w:tcBorders>
            <w:shd w:val="clear" w:color="auto" w:fill="1787C0"/>
            <w:vAlign w:val="center"/>
          </w:tcPr>
          <w:p w14:paraId="119877AC" w14:textId="77777777" w:rsidR="00A66663" w:rsidRPr="001D7BD3" w:rsidRDefault="00A66663" w:rsidP="00C04E57">
            <w:pPr>
              <w:rPr>
                <w:b/>
                <w:bCs/>
                <w:color w:val="FFFFFF" w:themeColor="background1"/>
              </w:rPr>
            </w:pPr>
            <w:r w:rsidRPr="001D7BD3">
              <w:rPr>
                <w:b/>
                <w:bCs/>
                <w:color w:val="FFFFFF" w:themeColor="background1"/>
              </w:rPr>
              <w:t xml:space="preserve">Assessment </w:t>
            </w:r>
            <w:r>
              <w:rPr>
                <w:b/>
                <w:bCs/>
                <w:color w:val="FFFFFF" w:themeColor="background1"/>
              </w:rPr>
              <w:t>r</w:t>
            </w:r>
            <w:r w:rsidRPr="001D7BD3">
              <w:rPr>
                <w:b/>
                <w:bCs/>
                <w:color w:val="FFFFFF" w:themeColor="background1"/>
              </w:rPr>
              <w:t>equirement</w:t>
            </w:r>
          </w:p>
        </w:tc>
      </w:tr>
      <w:tr w:rsidR="00A66663" w14:paraId="6A73A108" w14:textId="77777777" w:rsidTr="00C04E57">
        <w:trPr>
          <w:trHeight w:val="397"/>
        </w:trPr>
        <w:tc>
          <w:tcPr>
            <w:tcW w:w="1985" w:type="dxa"/>
            <w:tcBorders>
              <w:top w:val="nil"/>
              <w:left w:val="nil"/>
              <w:bottom w:val="nil"/>
              <w:right w:val="nil"/>
            </w:tcBorders>
            <w:shd w:val="clear" w:color="auto" w:fill="1BA0E3"/>
            <w:vAlign w:val="center"/>
          </w:tcPr>
          <w:p w14:paraId="5B0D8C5F" w14:textId="77777777" w:rsidR="00A66663" w:rsidRPr="007F4BB9" w:rsidRDefault="00A66663" w:rsidP="00C04E57">
            <w:pPr>
              <w:rPr>
                <w:b/>
                <w:bCs/>
                <w:color w:val="FFFFFF" w:themeColor="background1"/>
              </w:rPr>
            </w:pPr>
            <w:r w:rsidRPr="007F4BB9">
              <w:rPr>
                <w:b/>
                <w:bCs/>
                <w:color w:val="FFFFFF" w:themeColor="background1"/>
              </w:rPr>
              <w:t>Forrest</w:t>
            </w:r>
          </w:p>
        </w:tc>
        <w:tc>
          <w:tcPr>
            <w:tcW w:w="7087" w:type="dxa"/>
            <w:tcBorders>
              <w:top w:val="nil"/>
              <w:left w:val="nil"/>
              <w:bottom w:val="nil"/>
              <w:right w:val="nil"/>
            </w:tcBorders>
            <w:shd w:val="clear" w:color="auto" w:fill="1BA0E3"/>
            <w:vAlign w:val="center"/>
          </w:tcPr>
          <w:p w14:paraId="31CEED55" w14:textId="77777777" w:rsidR="00A66663" w:rsidRPr="007F4BB9" w:rsidRDefault="00A66663" w:rsidP="00C04E57">
            <w:pPr>
              <w:rPr>
                <w:b/>
                <w:bCs/>
                <w:color w:val="FFFFFF" w:themeColor="background1"/>
              </w:rPr>
            </w:pPr>
          </w:p>
        </w:tc>
      </w:tr>
      <w:tr w:rsidR="00A66663" w:rsidRPr="001D7BD3" w14:paraId="1457C778" w14:textId="77777777" w:rsidTr="00C04E57">
        <w:tc>
          <w:tcPr>
            <w:tcW w:w="1985" w:type="dxa"/>
            <w:tcBorders>
              <w:top w:val="nil"/>
              <w:left w:val="nil"/>
              <w:bottom w:val="nil"/>
              <w:right w:val="nil"/>
            </w:tcBorders>
          </w:tcPr>
          <w:p w14:paraId="70F590DC" w14:textId="77777777" w:rsidR="00A66663" w:rsidRPr="007F4BB9" w:rsidRDefault="00A66663" w:rsidP="00C04E57">
            <w:r w:rsidRPr="007F4BB9">
              <w:t>Building heights</w:t>
            </w:r>
          </w:p>
        </w:tc>
        <w:tc>
          <w:tcPr>
            <w:tcW w:w="7087" w:type="dxa"/>
            <w:tcBorders>
              <w:top w:val="nil"/>
              <w:left w:val="nil"/>
              <w:bottom w:val="nil"/>
              <w:right w:val="nil"/>
            </w:tcBorders>
          </w:tcPr>
          <w:p w14:paraId="39F20287" w14:textId="67E43CAC" w:rsidR="00A66663" w:rsidRPr="007F4BB9" w:rsidRDefault="00A66663" w:rsidP="003A0277">
            <w:pPr>
              <w:pStyle w:val="ListParagraph"/>
              <w:numPr>
                <w:ilvl w:val="0"/>
                <w:numId w:val="8"/>
              </w:numPr>
              <w:ind w:left="462" w:hanging="425"/>
            </w:pPr>
            <w:r w:rsidRPr="00FF0437">
              <w:t>On Blocks 5, 6, 9, 11 and 12 Section 19, the maximum height</w:t>
            </w:r>
            <w:r w:rsidR="00693303" w:rsidRPr="00FF0437">
              <w:t xml:space="preserve"> of building</w:t>
            </w:r>
            <w:r w:rsidRPr="00FF0437">
              <w:t xml:space="preserve"> is </w:t>
            </w:r>
            <w:r w:rsidR="00600797" w:rsidRPr="00FF0437">
              <w:t>26 metres</w:t>
            </w:r>
            <w:r w:rsidRPr="00FF0437">
              <w:t>.</w:t>
            </w:r>
            <w:r w:rsidRPr="007F4BB9">
              <w:t xml:space="preserve"> </w:t>
            </w:r>
          </w:p>
        </w:tc>
      </w:tr>
      <w:tr w:rsidR="00A66663" w:rsidRPr="001D7BD3" w14:paraId="7D4DD9AC" w14:textId="77777777" w:rsidTr="00C04E57">
        <w:tc>
          <w:tcPr>
            <w:tcW w:w="1985" w:type="dxa"/>
            <w:tcBorders>
              <w:top w:val="nil"/>
              <w:left w:val="nil"/>
              <w:bottom w:val="nil"/>
              <w:right w:val="nil"/>
            </w:tcBorders>
          </w:tcPr>
          <w:p w14:paraId="068BF295" w14:textId="77777777" w:rsidR="00A66663" w:rsidRPr="00766829" w:rsidRDefault="00A66663" w:rsidP="00C04E57">
            <w:r>
              <w:t>Setbacks – Rooftop elements</w:t>
            </w:r>
          </w:p>
        </w:tc>
        <w:tc>
          <w:tcPr>
            <w:tcW w:w="7087" w:type="dxa"/>
            <w:tcBorders>
              <w:top w:val="nil"/>
              <w:left w:val="nil"/>
              <w:bottom w:val="nil"/>
              <w:right w:val="nil"/>
            </w:tcBorders>
          </w:tcPr>
          <w:p w14:paraId="41E5E325" w14:textId="77777777" w:rsidR="00A66663" w:rsidRDefault="00A66663" w:rsidP="003A0277">
            <w:pPr>
              <w:pStyle w:val="ListParagraph"/>
              <w:numPr>
                <w:ilvl w:val="0"/>
                <w:numId w:val="9"/>
              </w:numPr>
              <w:spacing w:before="60"/>
              <w:ind w:left="459" w:hanging="459"/>
            </w:pPr>
            <w:r>
              <w:t xml:space="preserve">On </w:t>
            </w:r>
            <w:r w:rsidRPr="00766829">
              <w:t>Blocks 5, 6, 9, 11 and 12 Section 19</w:t>
            </w:r>
            <w:r>
              <w:t>, the following are setback a minimum distance of 3m from the façade of the floor immediately below:</w:t>
            </w:r>
          </w:p>
          <w:p w14:paraId="2B47D1F1" w14:textId="77777777" w:rsidR="00A66663" w:rsidRPr="00766829" w:rsidRDefault="00A66663" w:rsidP="003A0277">
            <w:pPr>
              <w:pStyle w:val="ListParagraph"/>
              <w:numPr>
                <w:ilvl w:val="0"/>
                <w:numId w:val="4"/>
              </w:numPr>
              <w:spacing w:after="120"/>
            </w:pPr>
            <w:r w:rsidRPr="00D15250">
              <w:t xml:space="preserve">roof top plant and plant screening, lift overruns, antennas, photovoltaic panels, air conditioning units, </w:t>
            </w:r>
            <w:proofErr w:type="spellStart"/>
            <w:r w:rsidRPr="00D15250">
              <w:t>non gross</w:t>
            </w:r>
            <w:proofErr w:type="spellEnd"/>
            <w:r w:rsidRPr="00D15250">
              <w:t xml:space="preserve"> floor area architectural features, chimneys, flues and vents</w:t>
            </w:r>
          </w:p>
        </w:tc>
      </w:tr>
      <w:tr w:rsidR="00A66663" w:rsidRPr="001D7BD3" w14:paraId="1CBE1C9D" w14:textId="77777777" w:rsidTr="00C04E57">
        <w:tc>
          <w:tcPr>
            <w:tcW w:w="1985" w:type="dxa"/>
            <w:tcBorders>
              <w:top w:val="nil"/>
              <w:left w:val="nil"/>
              <w:bottom w:val="nil"/>
              <w:right w:val="nil"/>
            </w:tcBorders>
          </w:tcPr>
          <w:p w14:paraId="2EA4947F" w14:textId="77777777" w:rsidR="00A66663" w:rsidRPr="00766829" w:rsidRDefault="00A66663" w:rsidP="00C04E57">
            <w:r w:rsidRPr="00766829">
              <w:t>Gross floor area</w:t>
            </w:r>
          </w:p>
          <w:p w14:paraId="7AE18D19" w14:textId="77777777" w:rsidR="00A66663" w:rsidRPr="00766829" w:rsidRDefault="00A66663" w:rsidP="00C04E57"/>
        </w:tc>
        <w:tc>
          <w:tcPr>
            <w:tcW w:w="7087" w:type="dxa"/>
            <w:tcBorders>
              <w:top w:val="nil"/>
              <w:left w:val="nil"/>
              <w:bottom w:val="nil"/>
              <w:right w:val="nil"/>
            </w:tcBorders>
          </w:tcPr>
          <w:p w14:paraId="39EEE46E" w14:textId="77777777" w:rsidR="00A66663" w:rsidRPr="00766829" w:rsidRDefault="00A66663" w:rsidP="003A0277">
            <w:pPr>
              <w:pStyle w:val="ListParagraph"/>
              <w:numPr>
                <w:ilvl w:val="0"/>
                <w:numId w:val="9"/>
              </w:numPr>
              <w:spacing w:after="120"/>
              <w:ind w:left="462" w:hanging="462"/>
            </w:pPr>
            <w:r>
              <w:t xml:space="preserve">On </w:t>
            </w:r>
            <w:r w:rsidRPr="00766829">
              <w:t>Blocks 5, 6, 9, 11 and 12 Section 19</w:t>
            </w:r>
            <w:r>
              <w:t>,</w:t>
            </w:r>
            <w:r w:rsidRPr="00766829">
              <w:t xml:space="preserve"> the maximum gross floor area for a shop or supermarket selling food is 250m</w:t>
            </w:r>
            <w:r w:rsidRPr="00D15250">
              <w:rPr>
                <w:vertAlign w:val="superscript"/>
              </w:rPr>
              <w:t>2</w:t>
            </w:r>
            <w:r w:rsidRPr="00766829">
              <w:t xml:space="preserve">. </w:t>
            </w:r>
          </w:p>
        </w:tc>
      </w:tr>
      <w:tr w:rsidR="00A66663" w:rsidRPr="001D7BD3" w14:paraId="420C10EB" w14:textId="77777777" w:rsidTr="00C04E57">
        <w:tc>
          <w:tcPr>
            <w:tcW w:w="1985" w:type="dxa"/>
            <w:tcBorders>
              <w:top w:val="nil"/>
              <w:left w:val="nil"/>
              <w:bottom w:val="nil"/>
              <w:right w:val="nil"/>
            </w:tcBorders>
          </w:tcPr>
          <w:p w14:paraId="445C85E8" w14:textId="77777777" w:rsidR="00A66663" w:rsidRPr="00766829" w:rsidRDefault="00A66663" w:rsidP="00C04E57">
            <w:r w:rsidRPr="00766829">
              <w:t>Access driveways</w:t>
            </w:r>
          </w:p>
        </w:tc>
        <w:tc>
          <w:tcPr>
            <w:tcW w:w="7087" w:type="dxa"/>
            <w:tcBorders>
              <w:top w:val="nil"/>
              <w:left w:val="nil"/>
              <w:bottom w:val="nil"/>
              <w:right w:val="nil"/>
            </w:tcBorders>
          </w:tcPr>
          <w:p w14:paraId="2C89EB13" w14:textId="77777777" w:rsidR="00A66663" w:rsidRPr="00766829" w:rsidRDefault="00A66663" w:rsidP="003A0277">
            <w:pPr>
              <w:pStyle w:val="ListParagraph"/>
              <w:numPr>
                <w:ilvl w:val="0"/>
                <w:numId w:val="9"/>
              </w:numPr>
              <w:spacing w:after="120"/>
              <w:ind w:left="462" w:hanging="462"/>
            </w:pPr>
            <w:r>
              <w:t xml:space="preserve">On </w:t>
            </w:r>
            <w:r w:rsidRPr="00766829">
              <w:t>Blocks 5 and 6 Section 19</w:t>
            </w:r>
            <w:r>
              <w:t>,</w:t>
            </w:r>
            <w:r w:rsidRPr="00766829">
              <w:t xml:space="preserve"> no new access driveways onto Dominion Circuit are permitted. </w:t>
            </w:r>
          </w:p>
        </w:tc>
      </w:tr>
      <w:tr w:rsidR="00A66663" w:rsidRPr="001D7BD3" w14:paraId="104F09EF" w14:textId="77777777" w:rsidTr="00C04E57">
        <w:tc>
          <w:tcPr>
            <w:tcW w:w="1985" w:type="dxa"/>
            <w:tcBorders>
              <w:top w:val="nil"/>
              <w:left w:val="nil"/>
              <w:bottom w:val="nil"/>
              <w:right w:val="nil"/>
            </w:tcBorders>
          </w:tcPr>
          <w:p w14:paraId="63F1D91E" w14:textId="77777777" w:rsidR="00A66663" w:rsidRPr="00766829" w:rsidRDefault="00A66663" w:rsidP="00C04E57">
            <w:r w:rsidRPr="00766829">
              <w:t xml:space="preserve">Site suitability </w:t>
            </w:r>
          </w:p>
        </w:tc>
        <w:tc>
          <w:tcPr>
            <w:tcW w:w="7087" w:type="dxa"/>
            <w:tcBorders>
              <w:top w:val="nil"/>
              <w:left w:val="nil"/>
              <w:bottom w:val="nil"/>
              <w:right w:val="nil"/>
            </w:tcBorders>
          </w:tcPr>
          <w:p w14:paraId="50233441" w14:textId="77777777" w:rsidR="00A66663" w:rsidRDefault="00A66663" w:rsidP="003A0277">
            <w:pPr>
              <w:pStyle w:val="ListParagraph"/>
              <w:numPr>
                <w:ilvl w:val="0"/>
                <w:numId w:val="9"/>
              </w:numPr>
              <w:ind w:left="462" w:hanging="462"/>
            </w:pPr>
            <w:r>
              <w:t xml:space="preserve">For </w:t>
            </w:r>
            <w:r w:rsidRPr="00766829">
              <w:t>Blocks 5, 6, 9, 11 and 12 Section 19, an intrusive detailed site investigation, in accordance with the Environment Protection Authority endorsed guidelines, must be undertaken</w:t>
            </w:r>
            <w:r>
              <w:t xml:space="preserve">: </w:t>
            </w:r>
          </w:p>
          <w:p w14:paraId="71989214" w14:textId="77777777" w:rsidR="00A66663" w:rsidRDefault="00A66663" w:rsidP="003A0277">
            <w:pPr>
              <w:pStyle w:val="ListParagraph"/>
              <w:numPr>
                <w:ilvl w:val="0"/>
                <w:numId w:val="7"/>
              </w:numPr>
            </w:pPr>
            <w:r w:rsidRPr="00766829">
              <w:t>by a suitably qualified environmental consultant to determine whether past activities have impacted the site from a contamination perspective and;</w:t>
            </w:r>
          </w:p>
          <w:p w14:paraId="0528FBC3" w14:textId="6F60D0C9" w:rsidR="00C8222C" w:rsidRPr="00766829" w:rsidRDefault="00A66663" w:rsidP="003A0277">
            <w:pPr>
              <w:pStyle w:val="ListParagraph"/>
              <w:numPr>
                <w:ilvl w:val="0"/>
                <w:numId w:val="7"/>
              </w:numPr>
              <w:spacing w:after="120"/>
            </w:pPr>
            <w:r w:rsidRPr="00766829">
              <w:t>to determine whether the site is suitable for the proposed uses, prior the approval of a development application.</w:t>
            </w:r>
          </w:p>
        </w:tc>
      </w:tr>
      <w:tr w:rsidR="00A66663" w:rsidRPr="001D7BD3" w14:paraId="47AA5D24" w14:textId="77777777" w:rsidTr="00C04E57">
        <w:tc>
          <w:tcPr>
            <w:tcW w:w="1985" w:type="dxa"/>
            <w:tcBorders>
              <w:top w:val="nil"/>
              <w:left w:val="nil"/>
              <w:bottom w:val="nil"/>
              <w:right w:val="nil"/>
            </w:tcBorders>
          </w:tcPr>
          <w:p w14:paraId="433CE21A" w14:textId="77777777" w:rsidR="00A66663" w:rsidRPr="00766829" w:rsidRDefault="00A66663" w:rsidP="00C04E57">
            <w:r w:rsidRPr="00766829">
              <w:t>Landscaping</w:t>
            </w:r>
          </w:p>
        </w:tc>
        <w:tc>
          <w:tcPr>
            <w:tcW w:w="7087" w:type="dxa"/>
            <w:tcBorders>
              <w:top w:val="nil"/>
              <w:left w:val="nil"/>
              <w:bottom w:val="nil"/>
              <w:right w:val="nil"/>
            </w:tcBorders>
          </w:tcPr>
          <w:p w14:paraId="11BAD5D7" w14:textId="77777777" w:rsidR="00A66663" w:rsidRPr="00766829" w:rsidRDefault="00A66663" w:rsidP="003A0277">
            <w:pPr>
              <w:pStyle w:val="ListParagraph"/>
              <w:numPr>
                <w:ilvl w:val="0"/>
                <w:numId w:val="9"/>
              </w:numPr>
              <w:ind w:left="462" w:hanging="462"/>
            </w:pPr>
            <w:r>
              <w:t xml:space="preserve">For </w:t>
            </w:r>
            <w:r w:rsidRPr="00766829">
              <w:t>Blocks 5, 6, and 9 Section 19</w:t>
            </w:r>
            <w:r>
              <w:t xml:space="preserve">, </w:t>
            </w:r>
            <w:r w:rsidRPr="00766829">
              <w:t>landscaping to the Dominion Circuit frontage is provided to reflect the residential character opposite.</w:t>
            </w:r>
          </w:p>
        </w:tc>
      </w:tr>
      <w:tr w:rsidR="002824BB" w:rsidRPr="001D7BD3" w14:paraId="56F8DB5D" w14:textId="77777777" w:rsidTr="00C04E57">
        <w:tc>
          <w:tcPr>
            <w:tcW w:w="1985" w:type="dxa"/>
            <w:tcBorders>
              <w:top w:val="nil"/>
              <w:left w:val="nil"/>
              <w:bottom w:val="nil"/>
              <w:right w:val="nil"/>
            </w:tcBorders>
          </w:tcPr>
          <w:p w14:paraId="2D4431F8" w14:textId="77777777" w:rsidR="002824BB" w:rsidRPr="00766829" w:rsidRDefault="002824BB" w:rsidP="00C04E57"/>
        </w:tc>
        <w:tc>
          <w:tcPr>
            <w:tcW w:w="7087" w:type="dxa"/>
            <w:tcBorders>
              <w:top w:val="nil"/>
              <w:left w:val="nil"/>
              <w:bottom w:val="nil"/>
              <w:right w:val="nil"/>
            </w:tcBorders>
          </w:tcPr>
          <w:p w14:paraId="2C3DB942" w14:textId="77777777" w:rsidR="002824BB" w:rsidRDefault="002824BB" w:rsidP="002824BB">
            <w:pPr>
              <w:pStyle w:val="ListParagraph"/>
              <w:ind w:left="462"/>
            </w:pPr>
          </w:p>
        </w:tc>
      </w:tr>
    </w:tbl>
    <w:p w14:paraId="140918B4" w14:textId="2E46B1A2" w:rsidR="00A66663" w:rsidRDefault="00892D97" w:rsidP="003A0277">
      <w:pPr>
        <w:pStyle w:val="Mid-LevelHeading"/>
        <w:numPr>
          <w:ilvl w:val="1"/>
          <w:numId w:val="3"/>
        </w:numPr>
        <w:ind w:left="567" w:hanging="567"/>
      </w:pPr>
      <w:bookmarkStart w:id="35" w:name="_Toc227747249"/>
      <w:r>
        <w:t>A</w:t>
      </w:r>
      <w:r w:rsidR="00A66663">
        <w:t>mendments to E02 Commercial Zones Policy</w:t>
      </w:r>
      <w:r w:rsidR="002C3E0B">
        <w:t xml:space="preserve"> – Land use table</w:t>
      </w:r>
      <w:bookmarkEnd w:id="35"/>
      <w:r w:rsidR="002C3E0B">
        <w:t xml:space="preserve"> </w:t>
      </w:r>
    </w:p>
    <w:p w14:paraId="3C055F79" w14:textId="77777777" w:rsidR="00A66663" w:rsidRDefault="00A66663" w:rsidP="00C8222C">
      <w:pPr>
        <w:pStyle w:val="BodyText-MPATemplate"/>
      </w:pPr>
    </w:p>
    <w:p w14:paraId="56991556" w14:textId="77777777" w:rsidR="00A66663" w:rsidRDefault="00A66663" w:rsidP="00C8222C">
      <w:pPr>
        <w:pStyle w:val="BodyText-MPATemplate"/>
      </w:pPr>
      <w:r>
        <w:t xml:space="preserve">Under Land Use / Development Type for ‘Commercial accommodation use’ </w:t>
      </w:r>
    </w:p>
    <w:p w14:paraId="49D4675F" w14:textId="77777777" w:rsidR="00A66663" w:rsidRDefault="00A66663" w:rsidP="00C8222C">
      <w:pPr>
        <w:pStyle w:val="BodyText-MPATemplate"/>
      </w:pPr>
    </w:p>
    <w:p w14:paraId="748E8D43" w14:textId="77777777" w:rsidR="00A66663" w:rsidRDefault="00A66663" w:rsidP="00C8222C">
      <w:pPr>
        <w:pStyle w:val="BodyText-MPATemplate"/>
      </w:pPr>
      <w:r>
        <w:t xml:space="preserve">Add ‘Y’ to CZ5 </w:t>
      </w:r>
    </w:p>
    <w:p w14:paraId="1BCE36CF" w14:textId="77777777" w:rsidR="00A66663" w:rsidRDefault="00A66663" w:rsidP="00C8222C">
      <w:pPr>
        <w:pStyle w:val="BodyText-MPATemplate"/>
      </w:pPr>
    </w:p>
    <w:p w14:paraId="4E7D0224" w14:textId="1CF0EC53" w:rsidR="00E553E9" w:rsidRDefault="00E553E9">
      <w:pPr>
        <w:rPr>
          <w:rFonts w:ascii="Montserrat SemiBold" w:hAnsi="Montserrat SemiBold" w:cs="Courier New"/>
        </w:rPr>
      </w:pPr>
      <w:r>
        <w:rPr>
          <w:rFonts w:ascii="Montserrat SemiBold" w:hAnsi="Montserrat SemiBold" w:cs="Courier New"/>
        </w:rPr>
        <w:br w:type="page"/>
      </w:r>
    </w:p>
    <w:p w14:paraId="7AD2C35B" w14:textId="2704F1A9" w:rsidR="007A4599" w:rsidRDefault="007A4599" w:rsidP="007A4599">
      <w:pPr>
        <w:pStyle w:val="HighestLevelHeading"/>
      </w:pPr>
      <w:bookmarkStart w:id="36" w:name="_Toc158206909"/>
      <w:bookmarkStart w:id="37" w:name="_Toc227747250"/>
      <w:r w:rsidRPr="00324462">
        <w:lastRenderedPageBreak/>
        <w:t>INTERPRETATION SERVICE</w:t>
      </w:r>
      <w:bookmarkEnd w:id="36"/>
      <w:bookmarkEnd w:id="37"/>
    </w:p>
    <w:p w14:paraId="07EF7832" w14:textId="77777777" w:rsidR="004D324D" w:rsidRDefault="004D324D" w:rsidP="00C8222C">
      <w:pPr>
        <w:pStyle w:val="BodyText-MPATemplate"/>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4D324D" w:rsidRPr="006637D2" w14:paraId="34E516B8" w14:textId="77777777" w:rsidTr="00CE3E3C">
        <w:trPr>
          <w:tblHeader/>
        </w:trPr>
        <w:tc>
          <w:tcPr>
            <w:tcW w:w="2518" w:type="dxa"/>
            <w:shd w:val="clear" w:color="auto" w:fill="79A6C1"/>
            <w:vAlign w:val="center"/>
          </w:tcPr>
          <w:p w14:paraId="08E2C838" w14:textId="77777777" w:rsidR="004D324D" w:rsidRPr="006637D2" w:rsidRDefault="004D324D" w:rsidP="00CE3E3C">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7F27CCB4" w14:textId="77777777" w:rsidR="004D324D" w:rsidRPr="006637D2" w:rsidRDefault="004D324D" w:rsidP="00CE3E3C">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4D324D" w:rsidRPr="00F04B52" w14:paraId="51D2EE64" w14:textId="77777777" w:rsidTr="00CE3E3C">
        <w:trPr>
          <w:trHeight w:val="603"/>
        </w:trPr>
        <w:tc>
          <w:tcPr>
            <w:tcW w:w="2518" w:type="dxa"/>
            <w:vAlign w:val="center"/>
          </w:tcPr>
          <w:p w14:paraId="53A5581A" w14:textId="77777777" w:rsidR="004D324D" w:rsidRPr="00F04B52" w:rsidRDefault="004D324D" w:rsidP="00C8222C">
            <w:pPr>
              <w:pStyle w:val="BodyText-MPATemplate"/>
            </w:pPr>
            <w:r w:rsidRPr="00F04B52">
              <w:t>English</w:t>
            </w:r>
          </w:p>
        </w:tc>
        <w:tc>
          <w:tcPr>
            <w:tcW w:w="6498" w:type="dxa"/>
            <w:vAlign w:val="center"/>
          </w:tcPr>
          <w:p w14:paraId="0931AD53" w14:textId="77777777" w:rsidR="004D324D" w:rsidRPr="00F04B52" w:rsidRDefault="004D324D" w:rsidP="00C8222C">
            <w:pPr>
              <w:pStyle w:val="BodyText-MPATemplate"/>
            </w:pPr>
            <w:r w:rsidRPr="00F04B52">
              <w:t xml:space="preserve">If you need an interpreter please call: </w:t>
            </w:r>
            <w:r w:rsidRPr="00F04B52">
              <w:rPr>
                <w:b/>
                <w:bCs/>
              </w:rPr>
              <w:t>13 14 50</w:t>
            </w:r>
          </w:p>
        </w:tc>
      </w:tr>
      <w:tr w:rsidR="004D324D" w:rsidRPr="00F04B52" w14:paraId="16B96C39" w14:textId="77777777" w:rsidTr="00CE3E3C">
        <w:tc>
          <w:tcPr>
            <w:tcW w:w="2518" w:type="dxa"/>
            <w:vAlign w:val="center"/>
          </w:tcPr>
          <w:p w14:paraId="241056BC" w14:textId="77777777" w:rsidR="004D324D" w:rsidRPr="00F04B52" w:rsidRDefault="004D324D" w:rsidP="00C8222C">
            <w:pPr>
              <w:pStyle w:val="BodyText-MPATemplate"/>
            </w:pPr>
            <w:r w:rsidRPr="00F04B52">
              <w:t>Mandarin (Simplified Chinese) / </w:t>
            </w:r>
            <w:proofErr w:type="spellStart"/>
            <w:r w:rsidRPr="00F04B52">
              <w:rPr>
                <w:rFonts w:ascii="Microsoft JhengHei" w:eastAsia="Microsoft JhengHei" w:hAnsi="Microsoft JhengHei" w:cs="Microsoft JhengHei" w:hint="eastAsia"/>
              </w:rPr>
              <w:t>简体中文</w:t>
            </w:r>
            <w:proofErr w:type="spellEnd"/>
          </w:p>
        </w:tc>
        <w:tc>
          <w:tcPr>
            <w:tcW w:w="6498" w:type="dxa"/>
            <w:vAlign w:val="center"/>
          </w:tcPr>
          <w:p w14:paraId="21DC2D0F" w14:textId="77777777" w:rsidR="004D324D" w:rsidRPr="00F04B52" w:rsidRDefault="004D324D" w:rsidP="00C8222C">
            <w:pPr>
              <w:pStyle w:val="BodyText-MPATemplate"/>
            </w:pPr>
            <w:proofErr w:type="spellStart"/>
            <w:r w:rsidRPr="00F04B52">
              <w:rPr>
                <w:rFonts w:eastAsia="MS Gothic" w:cs="MS Gothic"/>
              </w:rPr>
              <w:t>如果您需要翻</w:t>
            </w:r>
            <w:r w:rsidRPr="00F04B52">
              <w:rPr>
                <w:rFonts w:eastAsia="Microsoft JhengHei" w:cs="Microsoft JhengHei"/>
              </w:rPr>
              <w:t>译，请致电</w:t>
            </w:r>
            <w:proofErr w:type="spellEnd"/>
            <w:r w:rsidRPr="00F04B52">
              <w:rPr>
                <w:rFonts w:eastAsia="Microsoft JhengHei" w:cs="Microsoft JhengHei"/>
              </w:rPr>
              <w:t>：</w:t>
            </w:r>
            <w:r w:rsidRPr="00F04B52">
              <w:rPr>
                <w:b/>
                <w:bCs/>
              </w:rPr>
              <w:t>13 14 50</w:t>
            </w:r>
          </w:p>
        </w:tc>
      </w:tr>
      <w:tr w:rsidR="004D324D" w:rsidRPr="00F04B52" w14:paraId="48EEE69F" w14:textId="77777777" w:rsidTr="00CE3E3C">
        <w:tc>
          <w:tcPr>
            <w:tcW w:w="2518" w:type="dxa"/>
            <w:vAlign w:val="center"/>
          </w:tcPr>
          <w:p w14:paraId="62797D07" w14:textId="77777777" w:rsidR="004D324D" w:rsidRPr="00F04B52" w:rsidRDefault="004D324D" w:rsidP="00C8222C">
            <w:pPr>
              <w:pStyle w:val="BodyText-MPATemplate"/>
            </w:pPr>
            <w:r w:rsidRPr="00F04B52">
              <w:t xml:space="preserve">Arabic / </w:t>
            </w:r>
            <w:proofErr w:type="spellStart"/>
            <w:r w:rsidRPr="00F04B52">
              <w:rPr>
                <w:rFonts w:ascii="Times New Roman" w:hAnsi="Times New Roman" w:cs="Times New Roman"/>
              </w:rPr>
              <w:t>العربية</w:t>
            </w:r>
            <w:proofErr w:type="spellEnd"/>
          </w:p>
        </w:tc>
        <w:tc>
          <w:tcPr>
            <w:tcW w:w="6498" w:type="dxa"/>
            <w:vAlign w:val="center"/>
          </w:tcPr>
          <w:p w14:paraId="69BE69D4" w14:textId="77777777" w:rsidR="004D324D" w:rsidRPr="00F04B52" w:rsidRDefault="004D324D" w:rsidP="00C8222C">
            <w:pPr>
              <w:pStyle w:val="BodyText-MPATemplate"/>
            </w:pPr>
            <w:proofErr w:type="spellStart"/>
            <w:r w:rsidRPr="00F04B52">
              <w:rPr>
                <w:rFonts w:ascii="Times New Roman" w:hAnsi="Times New Roman" w:cs="Times New Roman"/>
              </w:rPr>
              <w:t>إذا</w:t>
            </w:r>
            <w:proofErr w:type="spellEnd"/>
            <w:r w:rsidRPr="00F04B52">
              <w:t xml:space="preserve"> </w:t>
            </w:r>
            <w:proofErr w:type="spellStart"/>
            <w:r w:rsidRPr="00F04B52">
              <w:rPr>
                <w:rFonts w:ascii="Times New Roman" w:hAnsi="Times New Roman" w:cs="Times New Roman"/>
              </w:rPr>
              <w:t>كنت</w:t>
            </w:r>
            <w:proofErr w:type="spellEnd"/>
            <w:r w:rsidRPr="00F04B52">
              <w:t xml:space="preserve"> </w:t>
            </w:r>
            <w:proofErr w:type="spellStart"/>
            <w:r w:rsidRPr="00F04B52">
              <w:rPr>
                <w:rFonts w:ascii="Times New Roman" w:hAnsi="Times New Roman" w:cs="Times New Roman"/>
              </w:rPr>
              <w:t>بحاجة</w:t>
            </w:r>
            <w:proofErr w:type="spellEnd"/>
            <w:r w:rsidRPr="00F04B52">
              <w:t xml:space="preserve"> </w:t>
            </w:r>
            <w:proofErr w:type="spellStart"/>
            <w:r w:rsidRPr="00F04B52">
              <w:rPr>
                <w:rFonts w:ascii="Times New Roman" w:hAnsi="Times New Roman" w:cs="Times New Roman"/>
              </w:rPr>
              <w:t>إلى</w:t>
            </w:r>
            <w:proofErr w:type="spellEnd"/>
            <w:r w:rsidRPr="00F04B52">
              <w:t xml:space="preserve"> </w:t>
            </w:r>
            <w:proofErr w:type="spellStart"/>
            <w:r w:rsidRPr="00F04B52">
              <w:rPr>
                <w:rFonts w:ascii="Times New Roman" w:hAnsi="Times New Roman" w:cs="Times New Roman"/>
              </w:rPr>
              <w:t>مترجم</w:t>
            </w:r>
            <w:proofErr w:type="spellEnd"/>
            <w:r w:rsidRPr="00F04B52">
              <w:t xml:space="preserve"> </w:t>
            </w:r>
            <w:proofErr w:type="spellStart"/>
            <w:r w:rsidRPr="00F04B52">
              <w:rPr>
                <w:rFonts w:ascii="Times New Roman" w:hAnsi="Times New Roman" w:cs="Times New Roman"/>
              </w:rPr>
              <w:t>شفهي</w:t>
            </w:r>
            <w:proofErr w:type="spellEnd"/>
            <w:r w:rsidRPr="00F04B52">
              <w:t xml:space="preserve"> </w:t>
            </w:r>
            <w:proofErr w:type="spellStart"/>
            <w:r w:rsidRPr="00F04B52">
              <w:rPr>
                <w:rFonts w:ascii="Times New Roman" w:hAnsi="Times New Roman" w:cs="Times New Roman"/>
              </w:rPr>
              <w:t>اتصل</w:t>
            </w:r>
            <w:proofErr w:type="spellEnd"/>
            <w:r w:rsidRPr="00F04B52">
              <w:t xml:space="preserve"> </w:t>
            </w:r>
            <w:proofErr w:type="spellStart"/>
            <w:r w:rsidRPr="00F04B52">
              <w:rPr>
                <w:rFonts w:ascii="Times New Roman" w:hAnsi="Times New Roman" w:cs="Times New Roman"/>
              </w:rPr>
              <w:t>بالرقم</w:t>
            </w:r>
            <w:proofErr w:type="spellEnd"/>
            <w:r w:rsidRPr="00F04B52">
              <w:t xml:space="preserve">: </w:t>
            </w:r>
            <w:r w:rsidRPr="00F04B52">
              <w:rPr>
                <w:b/>
                <w:bCs/>
              </w:rPr>
              <w:t>50 14 13</w:t>
            </w:r>
          </w:p>
        </w:tc>
      </w:tr>
      <w:tr w:rsidR="004D324D" w:rsidRPr="00F04B52" w14:paraId="77AC84F5" w14:textId="77777777" w:rsidTr="00CE3E3C">
        <w:tc>
          <w:tcPr>
            <w:tcW w:w="2518" w:type="dxa"/>
            <w:vAlign w:val="center"/>
          </w:tcPr>
          <w:p w14:paraId="10123E3A" w14:textId="77777777" w:rsidR="004D324D" w:rsidRPr="00F04B52" w:rsidRDefault="004D324D" w:rsidP="00C8222C">
            <w:pPr>
              <w:pStyle w:val="BodyText-MPATemplate"/>
            </w:pPr>
            <w:r w:rsidRPr="00F04B52">
              <w:t>Cantonese (Traditional Chinese) / </w:t>
            </w:r>
            <w:proofErr w:type="spellStart"/>
            <w:r w:rsidRPr="00F04B52">
              <w:rPr>
                <w:rFonts w:ascii="MS Gothic" w:eastAsia="MS Gothic" w:hAnsi="MS Gothic" w:cs="MS Gothic" w:hint="eastAsia"/>
              </w:rPr>
              <w:t>繁體中文</w:t>
            </w:r>
            <w:proofErr w:type="spellEnd"/>
          </w:p>
        </w:tc>
        <w:tc>
          <w:tcPr>
            <w:tcW w:w="6498" w:type="dxa"/>
            <w:vAlign w:val="center"/>
          </w:tcPr>
          <w:p w14:paraId="26E9F018" w14:textId="77777777" w:rsidR="004D324D" w:rsidRPr="00F04B52" w:rsidRDefault="004D324D" w:rsidP="00C8222C">
            <w:pPr>
              <w:pStyle w:val="BodyText-MPATemplate"/>
            </w:pPr>
            <w:proofErr w:type="spellStart"/>
            <w:r w:rsidRPr="00F04B52">
              <w:rPr>
                <w:rFonts w:ascii="MS Gothic" w:eastAsia="MS Gothic" w:hAnsi="MS Gothic" w:cs="MS Gothic" w:hint="eastAsia"/>
              </w:rPr>
              <w:t>如果你需要傳譯員，請致電</w:t>
            </w:r>
            <w:proofErr w:type="spellEnd"/>
            <w:r w:rsidRPr="00F04B52">
              <w:rPr>
                <w:rFonts w:ascii="MS Gothic" w:eastAsia="MS Gothic" w:hAnsi="MS Gothic" w:cs="MS Gothic" w:hint="eastAsia"/>
              </w:rPr>
              <w:t>：</w:t>
            </w:r>
            <w:r w:rsidRPr="00F04B52">
              <w:rPr>
                <w:b/>
                <w:bCs/>
              </w:rPr>
              <w:t>13 14 50</w:t>
            </w:r>
          </w:p>
        </w:tc>
      </w:tr>
      <w:tr w:rsidR="004D324D" w:rsidRPr="00F04B52" w14:paraId="7F26A994" w14:textId="77777777" w:rsidTr="00CE3E3C">
        <w:tc>
          <w:tcPr>
            <w:tcW w:w="2518" w:type="dxa"/>
            <w:vAlign w:val="center"/>
          </w:tcPr>
          <w:p w14:paraId="3075ACB5" w14:textId="77777777" w:rsidR="004D324D" w:rsidRPr="00F04B52" w:rsidRDefault="004D324D" w:rsidP="00C8222C">
            <w:pPr>
              <w:pStyle w:val="BodyText-MPATemplate"/>
            </w:pPr>
            <w:r w:rsidRPr="00F04B52">
              <w:t>Vietnamese /</w:t>
            </w:r>
          </w:p>
          <w:p w14:paraId="2D6F5F6A" w14:textId="77777777" w:rsidR="004D324D" w:rsidRPr="00F04B52" w:rsidRDefault="004D324D" w:rsidP="00C8222C">
            <w:pPr>
              <w:pStyle w:val="BodyText-MPATemplate"/>
            </w:pPr>
            <w:proofErr w:type="spellStart"/>
            <w:r w:rsidRPr="00F04B52">
              <w:t>Tiếng</w:t>
            </w:r>
            <w:proofErr w:type="spellEnd"/>
            <w:r w:rsidRPr="00F04B52">
              <w:t xml:space="preserve"> Việt</w:t>
            </w:r>
          </w:p>
        </w:tc>
        <w:tc>
          <w:tcPr>
            <w:tcW w:w="6498" w:type="dxa"/>
            <w:vAlign w:val="center"/>
          </w:tcPr>
          <w:p w14:paraId="24AC402C" w14:textId="77777777" w:rsidR="004D324D" w:rsidRPr="00F04B52" w:rsidRDefault="004D324D" w:rsidP="00C8222C">
            <w:pPr>
              <w:pStyle w:val="BodyText-MPATemplate"/>
              <w:rPr>
                <w:rFonts w:ascii="Montserrat SemiBold" w:hAnsi="Montserrat SemiBold"/>
              </w:rPr>
            </w:pPr>
            <w:proofErr w:type="spellStart"/>
            <w:r w:rsidRPr="00F04B52">
              <w:t>Nếu</w:t>
            </w:r>
            <w:proofErr w:type="spellEnd"/>
            <w:r w:rsidRPr="00F04B52">
              <w:t xml:space="preserve"> </w:t>
            </w:r>
            <w:proofErr w:type="spellStart"/>
            <w:r w:rsidRPr="00F04B52">
              <w:t>bạn</w:t>
            </w:r>
            <w:proofErr w:type="spellEnd"/>
            <w:r w:rsidRPr="00F04B52">
              <w:t xml:space="preserve"> </w:t>
            </w:r>
            <w:proofErr w:type="spellStart"/>
            <w:r w:rsidRPr="00F04B52">
              <w:t>cần</w:t>
            </w:r>
            <w:proofErr w:type="spellEnd"/>
            <w:r w:rsidRPr="00F04B52">
              <w:t xml:space="preserve"> </w:t>
            </w:r>
            <w:proofErr w:type="spellStart"/>
            <w:r w:rsidRPr="00F04B52">
              <w:t>thông</w:t>
            </w:r>
            <w:proofErr w:type="spellEnd"/>
            <w:r w:rsidRPr="00F04B52">
              <w:t xml:space="preserve"> </w:t>
            </w:r>
            <w:proofErr w:type="spellStart"/>
            <w:r w:rsidRPr="00F04B52">
              <w:t>dịch</w:t>
            </w:r>
            <w:proofErr w:type="spellEnd"/>
            <w:r w:rsidRPr="00F04B52">
              <w:t xml:space="preserve"> </w:t>
            </w:r>
            <w:proofErr w:type="spellStart"/>
            <w:r w:rsidRPr="00F04B52">
              <w:t>viên</w:t>
            </w:r>
            <w:proofErr w:type="spellEnd"/>
            <w:r w:rsidRPr="00F04B52">
              <w:t xml:space="preserve">, </w:t>
            </w:r>
            <w:proofErr w:type="spellStart"/>
            <w:r w:rsidRPr="00F04B52">
              <w:t>xin</w:t>
            </w:r>
            <w:proofErr w:type="spellEnd"/>
            <w:r w:rsidRPr="00F04B52">
              <w:t xml:space="preserve"> </w:t>
            </w:r>
            <w:proofErr w:type="spellStart"/>
            <w:r w:rsidRPr="00F04B52">
              <w:t>gọi</w:t>
            </w:r>
            <w:proofErr w:type="spellEnd"/>
            <w:r w:rsidRPr="00F04B52">
              <w:rPr>
                <w:rFonts w:ascii="Montserrat SemiBold" w:hAnsi="Montserrat SemiBold"/>
              </w:rPr>
              <w:t xml:space="preserve">: </w:t>
            </w:r>
            <w:r w:rsidRPr="00F04B52">
              <w:rPr>
                <w:b/>
                <w:bCs/>
              </w:rPr>
              <w:t>13 14 50</w:t>
            </w:r>
          </w:p>
        </w:tc>
      </w:tr>
      <w:tr w:rsidR="004D324D" w:rsidRPr="00F04B52" w14:paraId="16FA166B" w14:textId="77777777" w:rsidTr="00CE3E3C">
        <w:tc>
          <w:tcPr>
            <w:tcW w:w="2518" w:type="dxa"/>
            <w:vAlign w:val="center"/>
          </w:tcPr>
          <w:p w14:paraId="09448B8E" w14:textId="77777777" w:rsidR="004D324D" w:rsidRPr="00F04B52" w:rsidRDefault="004D324D" w:rsidP="00C8222C">
            <w:pPr>
              <w:pStyle w:val="BodyText-MPATemplate"/>
            </w:pPr>
            <w:r w:rsidRPr="00F04B52">
              <w:t xml:space="preserve">Korean / </w:t>
            </w:r>
            <w:proofErr w:type="spellStart"/>
            <w:r w:rsidRPr="00F04B52">
              <w:rPr>
                <w:rFonts w:ascii="Malgun Gothic" w:eastAsia="Malgun Gothic" w:hAnsi="Malgun Gothic" w:cs="Malgun Gothic" w:hint="eastAsia"/>
              </w:rPr>
              <w:t>한국어</w:t>
            </w:r>
            <w:proofErr w:type="spellEnd"/>
          </w:p>
        </w:tc>
        <w:tc>
          <w:tcPr>
            <w:tcW w:w="6498" w:type="dxa"/>
            <w:vAlign w:val="center"/>
          </w:tcPr>
          <w:p w14:paraId="25AA7292" w14:textId="77777777" w:rsidR="004D324D" w:rsidRPr="00F04B52" w:rsidRDefault="004D324D" w:rsidP="00C8222C">
            <w:pPr>
              <w:pStyle w:val="BodyText-MPATemplate"/>
            </w:pPr>
            <w:proofErr w:type="spellStart"/>
            <w:r w:rsidRPr="00F04B52">
              <w:rPr>
                <w:rFonts w:ascii="Malgun Gothic" w:eastAsia="Malgun Gothic" w:hAnsi="Malgun Gothic" w:cs="Malgun Gothic" w:hint="eastAsia"/>
              </w:rPr>
              <w:t>통역사가</w:t>
            </w:r>
            <w:proofErr w:type="spellEnd"/>
            <w:r w:rsidRPr="00F04B52">
              <w:t xml:space="preserve"> </w:t>
            </w:r>
            <w:proofErr w:type="spellStart"/>
            <w:r w:rsidRPr="00F04B52">
              <w:rPr>
                <w:rFonts w:ascii="Malgun Gothic" w:eastAsia="Malgun Gothic" w:hAnsi="Malgun Gothic" w:cs="Malgun Gothic" w:hint="eastAsia"/>
              </w:rPr>
              <w:t>필요할</w:t>
            </w:r>
            <w:proofErr w:type="spellEnd"/>
            <w:r w:rsidRPr="00F04B52">
              <w:t xml:space="preserve"> </w:t>
            </w:r>
            <w:proofErr w:type="spellStart"/>
            <w:r w:rsidRPr="00F04B52">
              <w:rPr>
                <w:rFonts w:ascii="Malgun Gothic" w:eastAsia="Malgun Gothic" w:hAnsi="Malgun Gothic" w:cs="Malgun Gothic" w:hint="eastAsia"/>
              </w:rPr>
              <w:t>경우</w:t>
            </w:r>
            <w:proofErr w:type="spellEnd"/>
            <w:r w:rsidRPr="00F04B52">
              <w:t xml:space="preserve"> </w:t>
            </w:r>
            <w:proofErr w:type="spellStart"/>
            <w:r w:rsidRPr="00F04B52">
              <w:rPr>
                <w:rFonts w:ascii="Malgun Gothic" w:eastAsia="Malgun Gothic" w:hAnsi="Malgun Gothic" w:cs="Malgun Gothic" w:hint="eastAsia"/>
              </w:rPr>
              <w:t>다음</w:t>
            </w:r>
            <w:proofErr w:type="spellEnd"/>
            <w:r w:rsidRPr="00F04B52">
              <w:t xml:space="preserve"> </w:t>
            </w:r>
            <w:proofErr w:type="spellStart"/>
            <w:r w:rsidRPr="00F04B52">
              <w:rPr>
                <w:rFonts w:ascii="Malgun Gothic" w:eastAsia="Malgun Gothic" w:hAnsi="Malgun Gothic" w:cs="Malgun Gothic" w:hint="eastAsia"/>
              </w:rPr>
              <w:t>번호로</w:t>
            </w:r>
            <w:proofErr w:type="spellEnd"/>
            <w:r w:rsidRPr="00F04B52">
              <w:t xml:space="preserve"> </w:t>
            </w:r>
            <w:proofErr w:type="spellStart"/>
            <w:r w:rsidRPr="00F04B52">
              <w:rPr>
                <w:rFonts w:ascii="Malgun Gothic" w:eastAsia="Malgun Gothic" w:hAnsi="Malgun Gothic" w:cs="Malgun Gothic" w:hint="eastAsia"/>
              </w:rPr>
              <w:t>전화하시기</w:t>
            </w:r>
            <w:proofErr w:type="spellEnd"/>
            <w:r w:rsidRPr="00F04B52">
              <w:t xml:space="preserve"> </w:t>
            </w:r>
            <w:proofErr w:type="spellStart"/>
            <w:r w:rsidRPr="00F04B52">
              <w:rPr>
                <w:rFonts w:ascii="Malgun Gothic" w:eastAsia="Malgun Gothic" w:hAnsi="Malgun Gothic" w:cs="Malgun Gothic" w:hint="eastAsia"/>
              </w:rPr>
              <w:t>바랍니다</w:t>
            </w:r>
            <w:proofErr w:type="spellEnd"/>
            <w:r w:rsidRPr="00F04B52">
              <w:t xml:space="preserve">: </w:t>
            </w:r>
            <w:r w:rsidRPr="00F04B52">
              <w:rPr>
                <w:b/>
                <w:bCs/>
              </w:rPr>
              <w:t>13 14 50</w:t>
            </w:r>
          </w:p>
        </w:tc>
      </w:tr>
      <w:tr w:rsidR="004D324D" w:rsidRPr="00F04B52" w14:paraId="2ACA44DD" w14:textId="77777777" w:rsidTr="00CE3E3C">
        <w:tc>
          <w:tcPr>
            <w:tcW w:w="2518" w:type="dxa"/>
            <w:vAlign w:val="center"/>
          </w:tcPr>
          <w:p w14:paraId="133AD660" w14:textId="77777777" w:rsidR="004D324D" w:rsidRPr="00F04B52" w:rsidRDefault="004D324D" w:rsidP="00C8222C">
            <w:pPr>
              <w:pStyle w:val="BodyText-MPATemplate"/>
            </w:pPr>
            <w:r w:rsidRPr="00F04B52">
              <w:t>Spanish / Español</w:t>
            </w:r>
          </w:p>
        </w:tc>
        <w:tc>
          <w:tcPr>
            <w:tcW w:w="6498" w:type="dxa"/>
            <w:vAlign w:val="center"/>
          </w:tcPr>
          <w:p w14:paraId="533EC9A3" w14:textId="77777777" w:rsidR="004D324D" w:rsidRPr="00F04B52" w:rsidRDefault="004D324D" w:rsidP="00C8222C">
            <w:pPr>
              <w:pStyle w:val="BodyText-MPATemplate"/>
            </w:pPr>
            <w:r w:rsidRPr="00F04B52">
              <w:t xml:space="preserve">Si </w:t>
            </w:r>
            <w:proofErr w:type="spellStart"/>
            <w:r w:rsidRPr="00F04B52">
              <w:t>necesita</w:t>
            </w:r>
            <w:proofErr w:type="spellEnd"/>
            <w:r w:rsidRPr="00F04B52">
              <w:t xml:space="preserve"> un </w:t>
            </w:r>
            <w:proofErr w:type="spellStart"/>
            <w:r w:rsidRPr="00F04B52">
              <w:t>intérprete</w:t>
            </w:r>
            <w:proofErr w:type="spellEnd"/>
            <w:r w:rsidRPr="00F04B52">
              <w:t xml:space="preserve">, </w:t>
            </w:r>
            <w:proofErr w:type="spellStart"/>
            <w:r w:rsidRPr="00F04B52">
              <w:t>llame</w:t>
            </w:r>
            <w:proofErr w:type="spellEnd"/>
            <w:r w:rsidRPr="00F04B52">
              <w:t xml:space="preserve"> al </w:t>
            </w:r>
            <w:r w:rsidRPr="00F04B52">
              <w:rPr>
                <w:b/>
                <w:bCs/>
              </w:rPr>
              <w:t>13 14 50</w:t>
            </w:r>
          </w:p>
        </w:tc>
      </w:tr>
      <w:tr w:rsidR="004D324D" w:rsidRPr="00F04B52" w14:paraId="52779468" w14:textId="77777777" w:rsidTr="00CE3E3C">
        <w:tc>
          <w:tcPr>
            <w:tcW w:w="2518" w:type="dxa"/>
            <w:vAlign w:val="center"/>
          </w:tcPr>
          <w:p w14:paraId="2CC0932D" w14:textId="77777777" w:rsidR="004D324D" w:rsidRPr="00F04B52" w:rsidRDefault="004D324D" w:rsidP="00C8222C">
            <w:pPr>
              <w:pStyle w:val="BodyText-MPATemplate"/>
            </w:pPr>
            <w:r w:rsidRPr="00F04B52">
              <w:t>Persian (Farsi) / </w:t>
            </w:r>
            <w:proofErr w:type="spellStart"/>
            <w:r w:rsidRPr="00F04B52">
              <w:rPr>
                <w:rFonts w:ascii="Times New Roman" w:hAnsi="Times New Roman" w:cs="Times New Roman"/>
              </w:rPr>
              <w:t>فارسی</w:t>
            </w:r>
            <w:proofErr w:type="spellEnd"/>
          </w:p>
        </w:tc>
        <w:tc>
          <w:tcPr>
            <w:tcW w:w="6498" w:type="dxa"/>
            <w:vAlign w:val="center"/>
          </w:tcPr>
          <w:p w14:paraId="72DAE45C" w14:textId="77777777" w:rsidR="004D324D" w:rsidRPr="00F04B52" w:rsidRDefault="004D324D" w:rsidP="00C8222C">
            <w:pPr>
              <w:pStyle w:val="BodyText-MPATemplate"/>
            </w:pPr>
            <w:proofErr w:type="spellStart"/>
            <w:r w:rsidRPr="00F04B52">
              <w:rPr>
                <w:rFonts w:ascii="Times New Roman" w:hAnsi="Times New Roman" w:cs="Times New Roman"/>
              </w:rPr>
              <w:t>اگر</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مترجم</w:t>
            </w:r>
            <w:proofErr w:type="spellEnd"/>
            <w:r w:rsidRPr="00F04B52">
              <w:t xml:space="preserve"> </w:t>
            </w:r>
            <w:proofErr w:type="spellStart"/>
            <w:r w:rsidRPr="00F04B52">
              <w:rPr>
                <w:rFonts w:ascii="Times New Roman" w:hAnsi="Times New Roman" w:cs="Times New Roman"/>
              </w:rPr>
              <w:t>نیاز</w:t>
            </w:r>
            <w:proofErr w:type="spellEnd"/>
            <w:r w:rsidRPr="00F04B52">
              <w:t xml:space="preserve"> </w:t>
            </w:r>
            <w:proofErr w:type="spellStart"/>
            <w:r w:rsidRPr="00F04B52">
              <w:rPr>
                <w:rFonts w:ascii="Times New Roman" w:hAnsi="Times New Roman" w:cs="Times New Roman"/>
              </w:rPr>
              <w:t>دارید</w:t>
            </w:r>
            <w:proofErr w:type="spellEnd"/>
            <w:r w:rsidRPr="00F04B52">
              <w:rPr>
                <w:rFonts w:ascii="Times New Roman" w:hAnsi="Times New Roman" w:cs="Times New Roman"/>
              </w:rPr>
              <w:t>،</w:t>
            </w:r>
            <w:r w:rsidRPr="00F04B52">
              <w:t xml:space="preserve"> </w:t>
            </w:r>
            <w:proofErr w:type="spellStart"/>
            <w:r w:rsidRPr="00F04B52">
              <w:rPr>
                <w:rFonts w:ascii="Times New Roman" w:hAnsi="Times New Roman" w:cs="Times New Roman"/>
              </w:rPr>
              <w:t>لطفاً</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این</w:t>
            </w:r>
            <w:proofErr w:type="spellEnd"/>
            <w:r w:rsidRPr="00F04B52">
              <w:t xml:space="preserve"> </w:t>
            </w:r>
            <w:proofErr w:type="spellStart"/>
            <w:r w:rsidRPr="00F04B52">
              <w:rPr>
                <w:rFonts w:ascii="Times New Roman" w:hAnsi="Times New Roman" w:cs="Times New Roman"/>
              </w:rPr>
              <w:t>شماره</w:t>
            </w:r>
            <w:proofErr w:type="spellEnd"/>
            <w:r w:rsidRPr="00F04B52">
              <w:t xml:space="preserve"> </w:t>
            </w:r>
            <w:proofErr w:type="spellStart"/>
            <w:r w:rsidRPr="00F04B52">
              <w:rPr>
                <w:rFonts w:ascii="Times New Roman" w:hAnsi="Times New Roman" w:cs="Times New Roman"/>
              </w:rPr>
              <w:t>تلفن</w:t>
            </w:r>
            <w:proofErr w:type="spellEnd"/>
            <w:r w:rsidRPr="00F04B52">
              <w:t xml:space="preserve"> </w:t>
            </w:r>
            <w:proofErr w:type="spellStart"/>
            <w:r w:rsidRPr="00F04B52">
              <w:rPr>
                <w:rFonts w:ascii="Times New Roman" w:hAnsi="Times New Roman" w:cs="Times New Roman"/>
              </w:rPr>
              <w:t>کنید</w:t>
            </w:r>
            <w:proofErr w:type="spellEnd"/>
            <w:r w:rsidRPr="00F04B52">
              <w:t xml:space="preserve">: </w:t>
            </w:r>
            <w:r w:rsidRPr="00F04B52">
              <w:rPr>
                <w:b/>
                <w:bCs/>
              </w:rPr>
              <w:t>50 14 13</w:t>
            </w:r>
          </w:p>
        </w:tc>
      </w:tr>
      <w:tr w:rsidR="004D324D" w:rsidRPr="00F04B52" w14:paraId="3ADDC6C9" w14:textId="77777777" w:rsidTr="00CE3E3C">
        <w:tc>
          <w:tcPr>
            <w:tcW w:w="2518" w:type="dxa"/>
            <w:vAlign w:val="center"/>
          </w:tcPr>
          <w:p w14:paraId="508544B4" w14:textId="77777777" w:rsidR="004D324D" w:rsidRPr="00F04B52" w:rsidRDefault="004D324D" w:rsidP="00C8222C">
            <w:pPr>
              <w:pStyle w:val="BodyText-MPATemplate"/>
            </w:pPr>
            <w:r w:rsidRPr="00F04B52">
              <w:t xml:space="preserve">Dari / </w:t>
            </w:r>
            <w:proofErr w:type="spellStart"/>
            <w:r w:rsidRPr="00F04B52">
              <w:rPr>
                <w:rFonts w:ascii="Times New Roman" w:hAnsi="Times New Roman" w:cs="Times New Roman"/>
              </w:rPr>
              <w:t>دری</w:t>
            </w:r>
            <w:proofErr w:type="spellEnd"/>
          </w:p>
        </w:tc>
        <w:tc>
          <w:tcPr>
            <w:tcW w:w="6498" w:type="dxa"/>
            <w:vAlign w:val="center"/>
          </w:tcPr>
          <w:p w14:paraId="23A98EF3" w14:textId="77777777" w:rsidR="004D324D" w:rsidRPr="00F04B52" w:rsidRDefault="004D324D" w:rsidP="00C8222C">
            <w:pPr>
              <w:pStyle w:val="BodyText-MPATemplate"/>
            </w:pPr>
            <w:proofErr w:type="spellStart"/>
            <w:r w:rsidRPr="00F04B52">
              <w:rPr>
                <w:rFonts w:ascii="Times New Roman" w:hAnsi="Times New Roman" w:cs="Times New Roman"/>
              </w:rPr>
              <w:t>اگر</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یک</w:t>
            </w:r>
            <w:proofErr w:type="spellEnd"/>
            <w:r w:rsidRPr="00F04B52">
              <w:t xml:space="preserve"> </w:t>
            </w:r>
            <w:proofErr w:type="spellStart"/>
            <w:r w:rsidRPr="00F04B52">
              <w:rPr>
                <w:rFonts w:ascii="Times New Roman" w:hAnsi="Times New Roman" w:cs="Times New Roman"/>
              </w:rPr>
              <w:t>ترجمان</w:t>
            </w:r>
            <w:proofErr w:type="spellEnd"/>
            <w:r w:rsidRPr="00F04B52">
              <w:t xml:space="preserve"> </w:t>
            </w:r>
            <w:proofErr w:type="spellStart"/>
            <w:r w:rsidRPr="00F04B52">
              <w:rPr>
                <w:rFonts w:ascii="Times New Roman" w:hAnsi="Times New Roman" w:cs="Times New Roman"/>
              </w:rPr>
              <w:t>شفاهی</w:t>
            </w:r>
            <w:proofErr w:type="spellEnd"/>
            <w:r w:rsidRPr="00F04B52">
              <w:t xml:space="preserve"> </w:t>
            </w:r>
            <w:proofErr w:type="spellStart"/>
            <w:r w:rsidRPr="00F04B52">
              <w:rPr>
                <w:rFonts w:ascii="Times New Roman" w:hAnsi="Times New Roman" w:cs="Times New Roman"/>
              </w:rPr>
              <w:t>نیاز</w:t>
            </w:r>
            <w:proofErr w:type="spellEnd"/>
            <w:r w:rsidRPr="00F04B52">
              <w:t xml:space="preserve"> </w:t>
            </w:r>
            <w:proofErr w:type="spellStart"/>
            <w:r w:rsidRPr="00F04B52">
              <w:rPr>
                <w:rFonts w:ascii="Times New Roman" w:hAnsi="Times New Roman" w:cs="Times New Roman"/>
              </w:rPr>
              <w:t>دارید</w:t>
            </w:r>
            <w:proofErr w:type="spellEnd"/>
            <w:r w:rsidRPr="00F04B52">
              <w:t xml:space="preserve"> </w:t>
            </w:r>
            <w:proofErr w:type="spellStart"/>
            <w:r w:rsidRPr="00F04B52">
              <w:rPr>
                <w:rFonts w:ascii="Times New Roman" w:hAnsi="Times New Roman" w:cs="Times New Roman"/>
              </w:rPr>
              <w:t>لطفاً</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شمارۀ</w:t>
            </w:r>
            <w:proofErr w:type="spellEnd"/>
            <w:r w:rsidRPr="00F04B52">
              <w:t xml:space="preserve"> </w:t>
            </w:r>
            <w:r w:rsidRPr="00F04B52">
              <w:rPr>
                <w:b/>
                <w:bCs/>
              </w:rPr>
              <w:t>131450</w:t>
            </w:r>
            <w:r w:rsidRPr="00F04B52">
              <w:t xml:space="preserve"> </w:t>
            </w:r>
            <w:proofErr w:type="spellStart"/>
            <w:r w:rsidRPr="00F04B52">
              <w:rPr>
                <w:rFonts w:ascii="Times New Roman" w:hAnsi="Times New Roman" w:cs="Times New Roman"/>
              </w:rPr>
              <w:t>زنگ</w:t>
            </w:r>
            <w:proofErr w:type="spellEnd"/>
            <w:r w:rsidRPr="00F04B52">
              <w:t xml:space="preserve"> </w:t>
            </w:r>
            <w:proofErr w:type="spellStart"/>
            <w:r w:rsidRPr="00F04B52">
              <w:rPr>
                <w:rFonts w:ascii="Times New Roman" w:hAnsi="Times New Roman" w:cs="Times New Roman"/>
              </w:rPr>
              <w:t>بزنید</w:t>
            </w:r>
            <w:proofErr w:type="spellEnd"/>
            <w:r w:rsidRPr="00F04B52">
              <w:t>.</w:t>
            </w:r>
          </w:p>
        </w:tc>
      </w:tr>
      <w:tr w:rsidR="004D324D" w:rsidRPr="00F04B52" w14:paraId="2ABB19E0" w14:textId="77777777" w:rsidTr="00CE3E3C">
        <w:tc>
          <w:tcPr>
            <w:tcW w:w="2518" w:type="dxa"/>
            <w:vAlign w:val="center"/>
          </w:tcPr>
          <w:p w14:paraId="691FE3EF" w14:textId="77777777" w:rsidR="004D324D" w:rsidRPr="00F04B52" w:rsidRDefault="004D324D" w:rsidP="00C8222C">
            <w:pPr>
              <w:pStyle w:val="BodyText-MPATemplate"/>
            </w:pPr>
            <w:r w:rsidRPr="00F04B52">
              <w:t>Punjabi / </w:t>
            </w:r>
            <w:proofErr w:type="spellStart"/>
            <w:r w:rsidRPr="00F04B52">
              <w:rPr>
                <w:rFonts w:ascii="Nirmala UI" w:hAnsi="Nirmala UI" w:cs="Nirmala UI"/>
              </w:rPr>
              <w:t>ਪੰਜਾਬੀ</w:t>
            </w:r>
            <w:proofErr w:type="spellEnd"/>
          </w:p>
        </w:tc>
        <w:tc>
          <w:tcPr>
            <w:tcW w:w="6498" w:type="dxa"/>
            <w:vAlign w:val="center"/>
          </w:tcPr>
          <w:p w14:paraId="07783CA4" w14:textId="77777777" w:rsidR="004D324D" w:rsidRPr="00F04B52" w:rsidRDefault="004D324D" w:rsidP="00C8222C">
            <w:pPr>
              <w:pStyle w:val="BodyText-MPATemplate"/>
            </w:pPr>
            <w:proofErr w:type="spellStart"/>
            <w:r w:rsidRPr="00F04B52">
              <w:rPr>
                <w:rFonts w:ascii="Nirmala UI" w:hAnsi="Nirmala UI" w:cs="Nirmala UI"/>
              </w:rPr>
              <w:t>ਜੇਕਰ</w:t>
            </w:r>
            <w:proofErr w:type="spellEnd"/>
            <w:r w:rsidRPr="00F04B52">
              <w:t xml:space="preserve"> </w:t>
            </w:r>
            <w:proofErr w:type="spellStart"/>
            <w:r w:rsidRPr="00F04B52">
              <w:rPr>
                <w:rFonts w:ascii="Nirmala UI" w:hAnsi="Nirmala UI" w:cs="Nirmala UI"/>
              </w:rPr>
              <w:t>ਤੁਹਾਨੂੰ</w:t>
            </w:r>
            <w:proofErr w:type="spellEnd"/>
            <w:r w:rsidRPr="00F04B52">
              <w:t xml:space="preserve"> </w:t>
            </w:r>
            <w:proofErr w:type="spellStart"/>
            <w:r w:rsidRPr="00F04B52">
              <w:rPr>
                <w:rFonts w:ascii="Nirmala UI" w:hAnsi="Nirmala UI" w:cs="Nirmala UI"/>
              </w:rPr>
              <w:t>ਕਿਸੇ</w:t>
            </w:r>
            <w:proofErr w:type="spellEnd"/>
            <w:r w:rsidRPr="00F04B52">
              <w:t xml:space="preserve"> </w:t>
            </w:r>
            <w:proofErr w:type="spellStart"/>
            <w:r w:rsidRPr="00F04B52">
              <w:rPr>
                <w:rFonts w:ascii="Nirmala UI" w:hAnsi="Nirmala UI" w:cs="Nirmala UI"/>
              </w:rPr>
              <w:t>ਦੁਭਾਸ਼ੀਏ</w:t>
            </w:r>
            <w:proofErr w:type="spellEnd"/>
            <w:r w:rsidRPr="00F04B52">
              <w:t xml:space="preserve"> </w:t>
            </w:r>
            <w:proofErr w:type="spellStart"/>
            <w:r w:rsidRPr="00F04B52">
              <w:rPr>
                <w:rFonts w:ascii="Nirmala UI" w:hAnsi="Nirmala UI" w:cs="Nirmala UI"/>
              </w:rPr>
              <w:t>ਦੀ</w:t>
            </w:r>
            <w:proofErr w:type="spellEnd"/>
            <w:r w:rsidRPr="00F04B52">
              <w:t xml:space="preserve"> </w:t>
            </w:r>
            <w:proofErr w:type="spellStart"/>
            <w:r w:rsidRPr="00F04B52">
              <w:rPr>
                <w:rFonts w:ascii="Nirmala UI" w:hAnsi="Nirmala UI" w:cs="Nirmala UI"/>
              </w:rPr>
              <w:t>ਲੋੜ</w:t>
            </w:r>
            <w:proofErr w:type="spellEnd"/>
            <w:r w:rsidRPr="00F04B52">
              <w:t xml:space="preserve"> </w:t>
            </w:r>
            <w:proofErr w:type="spellStart"/>
            <w:r w:rsidRPr="00F04B52">
              <w:rPr>
                <w:rFonts w:ascii="Nirmala UI" w:hAnsi="Nirmala UI" w:cs="Nirmala UI"/>
              </w:rPr>
              <w:t>ਹੈ</w:t>
            </w:r>
            <w:proofErr w:type="spellEnd"/>
            <w:r w:rsidRPr="00F04B52">
              <w:t xml:space="preserve"> </w:t>
            </w:r>
            <w:proofErr w:type="spellStart"/>
            <w:r w:rsidRPr="00F04B52">
              <w:rPr>
                <w:rFonts w:ascii="Nirmala UI" w:hAnsi="Nirmala UI" w:cs="Nirmala UI"/>
              </w:rPr>
              <w:t>ਤਾਂ</w:t>
            </w:r>
            <w:proofErr w:type="spellEnd"/>
            <w:r w:rsidRPr="00F04B52">
              <w:t xml:space="preserve"> </w:t>
            </w:r>
            <w:proofErr w:type="spellStart"/>
            <w:r w:rsidRPr="00F04B52">
              <w:rPr>
                <w:rFonts w:ascii="Nirmala UI" w:hAnsi="Nirmala UI" w:cs="Nirmala UI"/>
              </w:rPr>
              <w:t>ਕਿਰਪਾ</w:t>
            </w:r>
            <w:proofErr w:type="spellEnd"/>
            <w:r w:rsidRPr="00F04B52">
              <w:t xml:space="preserve"> </w:t>
            </w:r>
            <w:proofErr w:type="spellStart"/>
            <w:r w:rsidRPr="00F04B52">
              <w:rPr>
                <w:rFonts w:ascii="Nirmala UI" w:hAnsi="Nirmala UI" w:cs="Nirmala UI"/>
              </w:rPr>
              <w:t>ਕਰਕੇ</w:t>
            </w:r>
            <w:proofErr w:type="spellEnd"/>
            <w:r w:rsidRPr="00F04B52">
              <w:t xml:space="preserve"> </w:t>
            </w:r>
            <w:proofErr w:type="spellStart"/>
            <w:r w:rsidRPr="00F04B52">
              <w:rPr>
                <w:rFonts w:ascii="Nirmala UI" w:hAnsi="Nirmala UI" w:cs="Nirmala UI"/>
              </w:rPr>
              <w:t>ਫੋਨ</w:t>
            </w:r>
            <w:proofErr w:type="spellEnd"/>
            <w:r w:rsidRPr="00F04B52">
              <w:t xml:space="preserve"> </w:t>
            </w:r>
            <w:proofErr w:type="spellStart"/>
            <w:r w:rsidRPr="00F04B52">
              <w:rPr>
                <w:rFonts w:ascii="Nirmala UI" w:hAnsi="Nirmala UI" w:cs="Nirmala UI"/>
              </w:rPr>
              <w:t>ਕਰੋ</w:t>
            </w:r>
            <w:proofErr w:type="spellEnd"/>
            <w:r w:rsidRPr="00F04B52">
              <w:t xml:space="preserve">: </w:t>
            </w:r>
            <w:r w:rsidRPr="00F04B52">
              <w:rPr>
                <w:b/>
                <w:bCs/>
              </w:rPr>
              <w:t>13 14 50</w:t>
            </w:r>
          </w:p>
        </w:tc>
      </w:tr>
      <w:tr w:rsidR="004D324D" w:rsidRPr="00F04B52" w14:paraId="5B620D53" w14:textId="77777777" w:rsidTr="00CE3E3C">
        <w:tc>
          <w:tcPr>
            <w:tcW w:w="2518" w:type="dxa"/>
            <w:vAlign w:val="center"/>
          </w:tcPr>
          <w:p w14:paraId="66DC65FD" w14:textId="77777777" w:rsidR="004D324D" w:rsidRPr="00F04B52" w:rsidRDefault="004D324D" w:rsidP="00C8222C">
            <w:pPr>
              <w:pStyle w:val="BodyText-MPATemplate"/>
            </w:pPr>
            <w:r w:rsidRPr="00F04B52">
              <w:t>Tamil / </w:t>
            </w:r>
            <w:proofErr w:type="spellStart"/>
            <w:r w:rsidRPr="00F04B52">
              <w:rPr>
                <w:rFonts w:ascii="Nirmala UI" w:hAnsi="Nirmala UI" w:cs="Nirmala UI"/>
              </w:rPr>
              <w:t>தமிழ்</w:t>
            </w:r>
            <w:proofErr w:type="spellEnd"/>
          </w:p>
        </w:tc>
        <w:tc>
          <w:tcPr>
            <w:tcW w:w="6498" w:type="dxa"/>
            <w:vAlign w:val="center"/>
          </w:tcPr>
          <w:p w14:paraId="30417CEB" w14:textId="77777777" w:rsidR="004D324D" w:rsidRPr="00F04B52" w:rsidRDefault="004D324D" w:rsidP="00C8222C">
            <w:pPr>
              <w:pStyle w:val="BodyText-MPATemplate"/>
            </w:pPr>
            <w:proofErr w:type="spellStart"/>
            <w:r w:rsidRPr="00F04B52">
              <w:rPr>
                <w:rFonts w:ascii="Nirmala UI" w:hAnsi="Nirmala UI" w:cs="Nirmala UI"/>
              </w:rPr>
              <w:t>உங்களுக்கு</w:t>
            </w:r>
            <w:proofErr w:type="spellEnd"/>
            <w:r w:rsidRPr="00F04B52">
              <w:t xml:space="preserve"> </w:t>
            </w:r>
            <w:proofErr w:type="spellStart"/>
            <w:r w:rsidRPr="00F04B52">
              <w:rPr>
                <w:rFonts w:ascii="Nirmala UI" w:hAnsi="Nirmala UI" w:cs="Nirmala UI"/>
              </w:rPr>
              <w:t>மொழிபெயர்த்துரைப்பாளர்</w:t>
            </w:r>
            <w:proofErr w:type="spellEnd"/>
            <w:r w:rsidRPr="00F04B52">
              <w:t xml:space="preserve"> </w:t>
            </w:r>
            <w:proofErr w:type="spellStart"/>
            <w:r w:rsidRPr="00F04B52">
              <w:rPr>
                <w:rFonts w:ascii="Nirmala UI" w:hAnsi="Nirmala UI" w:cs="Nirmala UI"/>
              </w:rPr>
              <w:t>ஒருவர்</w:t>
            </w:r>
            <w:proofErr w:type="spellEnd"/>
            <w:r w:rsidRPr="00F04B52">
              <w:t xml:space="preserve"> </w:t>
            </w:r>
            <w:proofErr w:type="spellStart"/>
            <w:r w:rsidRPr="00F04B52">
              <w:rPr>
                <w:rFonts w:ascii="Nirmala UI" w:hAnsi="Nirmala UI" w:cs="Nirmala UI"/>
              </w:rPr>
              <w:t>தேவைப்பட்டால்</w:t>
            </w:r>
            <w:proofErr w:type="spellEnd"/>
            <w:r w:rsidRPr="00F04B52">
              <w:t xml:space="preserve"> </w:t>
            </w:r>
            <w:r w:rsidRPr="00F04B52">
              <w:rPr>
                <w:b/>
                <w:bCs/>
              </w:rPr>
              <w:t>13 14 50</w:t>
            </w:r>
            <w:r w:rsidRPr="00F04B52">
              <w:t xml:space="preserve"> </w:t>
            </w:r>
            <w:proofErr w:type="spellStart"/>
            <w:r w:rsidRPr="00F04B52">
              <w:rPr>
                <w:rFonts w:ascii="Nirmala UI" w:hAnsi="Nirmala UI" w:cs="Nirmala UI"/>
              </w:rPr>
              <w:t>என்ற</w:t>
            </w:r>
            <w:proofErr w:type="spellEnd"/>
            <w:r w:rsidRPr="00F04B52">
              <w:t xml:space="preserve"> </w:t>
            </w:r>
            <w:proofErr w:type="spellStart"/>
            <w:r w:rsidRPr="00F04B52">
              <w:rPr>
                <w:rFonts w:ascii="Nirmala UI" w:hAnsi="Nirmala UI" w:cs="Nirmala UI"/>
              </w:rPr>
              <w:t>எண்ணை</w:t>
            </w:r>
            <w:proofErr w:type="spellEnd"/>
            <w:r w:rsidRPr="00F04B52">
              <w:t xml:space="preserve"> </w:t>
            </w:r>
            <w:proofErr w:type="spellStart"/>
            <w:r w:rsidRPr="00F04B52">
              <w:rPr>
                <w:rFonts w:ascii="Nirmala UI" w:hAnsi="Nirmala UI" w:cs="Nirmala UI"/>
              </w:rPr>
              <w:t>அழைக்கவும்</w:t>
            </w:r>
            <w:proofErr w:type="spellEnd"/>
          </w:p>
        </w:tc>
      </w:tr>
      <w:tr w:rsidR="004D324D" w:rsidRPr="00F04B52" w14:paraId="263992AC" w14:textId="77777777" w:rsidTr="00CE3E3C">
        <w:tc>
          <w:tcPr>
            <w:tcW w:w="2518" w:type="dxa"/>
            <w:vAlign w:val="center"/>
          </w:tcPr>
          <w:p w14:paraId="5BA60DB4" w14:textId="77777777" w:rsidR="004D324D" w:rsidRPr="00F04B52" w:rsidRDefault="004D324D" w:rsidP="00C8222C">
            <w:pPr>
              <w:pStyle w:val="BodyText-MPATemplate"/>
            </w:pPr>
            <w:r w:rsidRPr="00F04B52">
              <w:t>Greek / </w:t>
            </w:r>
            <w:proofErr w:type="spellStart"/>
            <w:r w:rsidRPr="00F04B52">
              <w:rPr>
                <w:rFonts w:ascii="Cambria" w:hAnsi="Cambria" w:cs="Cambria"/>
              </w:rPr>
              <w:t>Ελληνικά</w:t>
            </w:r>
            <w:proofErr w:type="spellEnd"/>
          </w:p>
        </w:tc>
        <w:tc>
          <w:tcPr>
            <w:tcW w:w="6498" w:type="dxa"/>
            <w:vAlign w:val="center"/>
          </w:tcPr>
          <w:p w14:paraId="0C68A975" w14:textId="77777777" w:rsidR="004D324D" w:rsidRPr="00F04B52" w:rsidRDefault="004D324D" w:rsidP="00C8222C">
            <w:pPr>
              <w:pStyle w:val="BodyText-MPATemplate"/>
            </w:pPr>
            <w:proofErr w:type="spellStart"/>
            <w:r w:rsidRPr="00F04B52">
              <w:rPr>
                <w:rFonts w:ascii="Cambria" w:hAnsi="Cambria" w:cs="Cambria"/>
              </w:rPr>
              <w:t>Αν</w:t>
            </w:r>
            <w:proofErr w:type="spellEnd"/>
            <w:r w:rsidRPr="00F04B52">
              <w:t xml:space="preserve"> </w:t>
            </w:r>
            <w:proofErr w:type="spellStart"/>
            <w:r w:rsidRPr="00F04B52">
              <w:rPr>
                <w:rFonts w:ascii="Cambria" w:hAnsi="Cambria" w:cs="Cambria"/>
              </w:rPr>
              <w:t>χρειάζεστε</w:t>
            </w:r>
            <w:proofErr w:type="spellEnd"/>
            <w:r w:rsidRPr="00F04B52">
              <w:t xml:space="preserve"> </w:t>
            </w:r>
            <w:proofErr w:type="spellStart"/>
            <w:r w:rsidRPr="00F04B52">
              <w:rPr>
                <w:rFonts w:ascii="Cambria" w:hAnsi="Cambria" w:cs="Cambria"/>
              </w:rPr>
              <w:t>διερ</w:t>
            </w:r>
            <w:r w:rsidRPr="00F04B52">
              <w:rPr>
                <w:rFonts w:cs="Montserrat Light"/>
              </w:rPr>
              <w:t>μ</w:t>
            </w:r>
            <w:r w:rsidRPr="00F04B52">
              <w:rPr>
                <w:rFonts w:ascii="Cambria" w:hAnsi="Cambria" w:cs="Cambria"/>
              </w:rPr>
              <w:t>ηνέ</w:t>
            </w:r>
            <w:proofErr w:type="spellEnd"/>
            <w:r w:rsidRPr="00F04B52">
              <w:rPr>
                <w:rFonts w:ascii="Cambria" w:hAnsi="Cambria" w:cs="Cambria"/>
              </w:rPr>
              <w:t>α</w:t>
            </w:r>
            <w:r w:rsidRPr="00F04B52">
              <w:t xml:space="preserve">, </w:t>
            </w:r>
            <w:proofErr w:type="spellStart"/>
            <w:r w:rsidRPr="00F04B52">
              <w:rPr>
                <w:rFonts w:ascii="Cambria" w:hAnsi="Cambria" w:cs="Cambria"/>
              </w:rPr>
              <w:t>τηλεφωνήστε</w:t>
            </w:r>
            <w:proofErr w:type="spellEnd"/>
            <w:r w:rsidRPr="00F04B52">
              <w:t xml:space="preserve">: </w:t>
            </w:r>
            <w:r w:rsidRPr="00F04B52">
              <w:rPr>
                <w:b/>
                <w:bCs/>
              </w:rPr>
              <w:t>13 14 50</w:t>
            </w:r>
          </w:p>
        </w:tc>
      </w:tr>
      <w:tr w:rsidR="004D324D" w:rsidRPr="00F04B52" w14:paraId="1802A1C7" w14:textId="77777777" w:rsidTr="00CE3E3C">
        <w:tc>
          <w:tcPr>
            <w:tcW w:w="2518" w:type="dxa"/>
            <w:vAlign w:val="center"/>
          </w:tcPr>
          <w:p w14:paraId="09BC878F" w14:textId="77777777" w:rsidR="004D324D" w:rsidRPr="00F04B52" w:rsidRDefault="004D324D" w:rsidP="00C8222C">
            <w:pPr>
              <w:pStyle w:val="BodyText-MPATemplate"/>
            </w:pPr>
            <w:r w:rsidRPr="00F04B52">
              <w:t>Italian / Italiano</w:t>
            </w:r>
          </w:p>
        </w:tc>
        <w:tc>
          <w:tcPr>
            <w:tcW w:w="6498" w:type="dxa"/>
            <w:vAlign w:val="center"/>
          </w:tcPr>
          <w:p w14:paraId="20A93FD5" w14:textId="77777777" w:rsidR="004D324D" w:rsidRPr="00F04B52" w:rsidRDefault="004D324D" w:rsidP="00C8222C">
            <w:pPr>
              <w:pStyle w:val="BodyText-MPATemplate"/>
            </w:pPr>
            <w:r w:rsidRPr="00F04B52">
              <w:t xml:space="preserve">Se </w:t>
            </w:r>
            <w:proofErr w:type="spellStart"/>
            <w:r w:rsidRPr="00F04B52">
              <w:t>hai</w:t>
            </w:r>
            <w:proofErr w:type="spellEnd"/>
            <w:r w:rsidRPr="00F04B52">
              <w:t xml:space="preserve"> </w:t>
            </w:r>
            <w:proofErr w:type="spellStart"/>
            <w:r w:rsidRPr="00F04B52">
              <w:t>bisogno</w:t>
            </w:r>
            <w:proofErr w:type="spellEnd"/>
            <w:r w:rsidRPr="00F04B52">
              <w:t xml:space="preserve"> di un </w:t>
            </w:r>
            <w:proofErr w:type="spellStart"/>
            <w:r w:rsidRPr="00F04B52">
              <w:t>interprete</w:t>
            </w:r>
            <w:proofErr w:type="spellEnd"/>
            <w:r w:rsidRPr="00F04B52">
              <w:t xml:space="preserve">, </w:t>
            </w:r>
            <w:proofErr w:type="spellStart"/>
            <w:r w:rsidRPr="00F04B52">
              <w:t>chiama</w:t>
            </w:r>
            <w:proofErr w:type="spellEnd"/>
            <w:r w:rsidRPr="00F04B52">
              <w:t xml:space="preserve">: </w:t>
            </w:r>
            <w:r w:rsidRPr="00F04B52">
              <w:rPr>
                <w:b/>
                <w:bCs/>
              </w:rPr>
              <w:t>13 14 50</w:t>
            </w:r>
          </w:p>
        </w:tc>
      </w:tr>
      <w:tr w:rsidR="004D324D" w:rsidRPr="00F04B52" w14:paraId="0C2B5342" w14:textId="77777777" w:rsidTr="00CE3E3C">
        <w:tc>
          <w:tcPr>
            <w:tcW w:w="2518" w:type="dxa"/>
            <w:vAlign w:val="center"/>
          </w:tcPr>
          <w:p w14:paraId="38050923" w14:textId="77777777" w:rsidR="004D324D" w:rsidRPr="00F04B52" w:rsidRDefault="004D324D" w:rsidP="00C8222C">
            <w:pPr>
              <w:pStyle w:val="BodyText-MPATemplate"/>
            </w:pPr>
            <w:proofErr w:type="spellStart"/>
            <w:r w:rsidRPr="00F04B52">
              <w:t>Hazaragi</w:t>
            </w:r>
            <w:proofErr w:type="spellEnd"/>
            <w:r w:rsidRPr="00F04B52">
              <w:t xml:space="preserve"> /  </w:t>
            </w:r>
            <w:proofErr w:type="spellStart"/>
            <w:r w:rsidRPr="00F04B52">
              <w:rPr>
                <w:rFonts w:ascii="Times New Roman" w:hAnsi="Times New Roman" w:cs="Times New Roman"/>
              </w:rPr>
              <w:t>هزاره</w:t>
            </w:r>
            <w:proofErr w:type="spellEnd"/>
            <w:r w:rsidRPr="00F04B52">
              <w:t xml:space="preserve"> </w:t>
            </w:r>
            <w:proofErr w:type="spellStart"/>
            <w:r w:rsidRPr="00F04B52">
              <w:rPr>
                <w:rFonts w:ascii="Times New Roman" w:hAnsi="Times New Roman" w:cs="Times New Roman"/>
              </w:rPr>
              <w:t>گی</w:t>
            </w:r>
            <w:proofErr w:type="spellEnd"/>
          </w:p>
        </w:tc>
        <w:tc>
          <w:tcPr>
            <w:tcW w:w="6498" w:type="dxa"/>
            <w:vAlign w:val="center"/>
          </w:tcPr>
          <w:p w14:paraId="343C663F" w14:textId="77777777" w:rsidR="004D324D" w:rsidRPr="00F04B52" w:rsidRDefault="004D324D" w:rsidP="00C8222C">
            <w:pPr>
              <w:pStyle w:val="BodyText-MPATemplate"/>
            </w:pPr>
            <w:proofErr w:type="spellStart"/>
            <w:r w:rsidRPr="00F04B52">
              <w:rPr>
                <w:rFonts w:ascii="Times New Roman" w:hAnsi="Times New Roman" w:cs="Times New Roman"/>
              </w:rPr>
              <w:t>اگه</w:t>
            </w:r>
            <w:proofErr w:type="spellEnd"/>
            <w:r w:rsidRPr="00F04B52">
              <w:t xml:space="preserve"> </w:t>
            </w:r>
            <w:proofErr w:type="spellStart"/>
            <w:r w:rsidRPr="00F04B52">
              <w:rPr>
                <w:rFonts w:ascii="Times New Roman" w:hAnsi="Times New Roman" w:cs="Times New Roman"/>
              </w:rPr>
              <w:t>ده</w:t>
            </w:r>
            <w:proofErr w:type="spellEnd"/>
            <w:r w:rsidRPr="00F04B52">
              <w:t xml:space="preserve"> </w:t>
            </w:r>
            <w:proofErr w:type="spellStart"/>
            <w:r w:rsidRPr="00F04B52">
              <w:rPr>
                <w:rFonts w:ascii="Times New Roman" w:hAnsi="Times New Roman" w:cs="Times New Roman"/>
              </w:rPr>
              <w:t>ترجمان</w:t>
            </w:r>
            <w:proofErr w:type="spellEnd"/>
            <w:r w:rsidRPr="00F04B52">
              <w:t xml:space="preserve"> </w:t>
            </w:r>
            <w:proofErr w:type="spellStart"/>
            <w:r w:rsidRPr="00F04B52">
              <w:rPr>
                <w:rFonts w:ascii="Times New Roman" w:hAnsi="Times New Roman" w:cs="Times New Roman"/>
              </w:rPr>
              <w:t>ضرورت</w:t>
            </w:r>
            <w:proofErr w:type="spellEnd"/>
            <w:r w:rsidRPr="00F04B52">
              <w:t xml:space="preserve"> </w:t>
            </w:r>
            <w:proofErr w:type="spellStart"/>
            <w:r w:rsidRPr="00F04B52">
              <w:rPr>
                <w:rFonts w:ascii="Times New Roman" w:hAnsi="Times New Roman" w:cs="Times New Roman"/>
              </w:rPr>
              <w:t>ده</w:t>
            </w:r>
            <w:proofErr w:type="spellEnd"/>
            <w:r w:rsidRPr="00F04B52">
              <w:t xml:space="preserve"> </w:t>
            </w:r>
            <w:proofErr w:type="spellStart"/>
            <w:r w:rsidRPr="00F04B52">
              <w:rPr>
                <w:rFonts w:ascii="Times New Roman" w:hAnsi="Times New Roman" w:cs="Times New Roman"/>
              </w:rPr>
              <w:t>رید</w:t>
            </w:r>
            <w:proofErr w:type="spellEnd"/>
            <w:r w:rsidRPr="00F04B52">
              <w:rPr>
                <w:rFonts w:ascii="Times New Roman" w:hAnsi="Times New Roman" w:cs="Times New Roman"/>
              </w:rPr>
              <w:t>،</w:t>
            </w:r>
            <w:r w:rsidRPr="00F04B52">
              <w:t xml:space="preserve"> </w:t>
            </w:r>
            <w:proofErr w:type="spellStart"/>
            <w:r w:rsidRPr="00F04B52">
              <w:rPr>
                <w:rFonts w:ascii="Times New Roman" w:hAnsi="Times New Roman" w:cs="Times New Roman"/>
              </w:rPr>
              <w:t>لطفاً</w:t>
            </w:r>
            <w:proofErr w:type="spellEnd"/>
            <w:r w:rsidRPr="00F04B52">
              <w:t xml:space="preserve"> </w:t>
            </w:r>
            <w:proofErr w:type="spellStart"/>
            <w:r w:rsidRPr="00F04B52">
              <w:rPr>
                <w:rFonts w:ascii="Times New Roman" w:hAnsi="Times New Roman" w:cs="Times New Roman"/>
              </w:rPr>
              <w:t>ده</w:t>
            </w:r>
            <w:proofErr w:type="spellEnd"/>
            <w:r w:rsidRPr="00F04B52">
              <w:t xml:space="preserve"> </w:t>
            </w:r>
            <w:proofErr w:type="spellStart"/>
            <w:r w:rsidRPr="00F04B52">
              <w:rPr>
                <w:rFonts w:ascii="Times New Roman" w:hAnsi="Times New Roman" w:cs="Times New Roman"/>
              </w:rPr>
              <w:t>شماره</w:t>
            </w:r>
            <w:proofErr w:type="spellEnd"/>
            <w:r w:rsidRPr="00F04B52">
              <w:t xml:space="preserve"> 50 14 13  </w:t>
            </w:r>
            <w:proofErr w:type="spellStart"/>
            <w:r w:rsidRPr="00F04B52">
              <w:rPr>
                <w:rFonts w:ascii="Times New Roman" w:hAnsi="Times New Roman" w:cs="Times New Roman"/>
              </w:rPr>
              <w:t>تماس</w:t>
            </w:r>
            <w:proofErr w:type="spellEnd"/>
            <w:r w:rsidRPr="00F04B52">
              <w:t xml:space="preserve"> </w:t>
            </w:r>
            <w:proofErr w:type="spellStart"/>
            <w:r w:rsidRPr="00F04B52">
              <w:rPr>
                <w:rFonts w:ascii="Times New Roman" w:hAnsi="Times New Roman" w:cs="Times New Roman"/>
              </w:rPr>
              <w:t>بگیرید</w:t>
            </w:r>
            <w:proofErr w:type="spellEnd"/>
            <w:r w:rsidRPr="00F04B52">
              <w:t>.</w:t>
            </w:r>
          </w:p>
        </w:tc>
      </w:tr>
      <w:tr w:rsidR="004D324D" w:rsidRPr="00F04B52" w14:paraId="58E2686E" w14:textId="77777777" w:rsidTr="00CE3E3C">
        <w:tc>
          <w:tcPr>
            <w:tcW w:w="2518" w:type="dxa"/>
            <w:vAlign w:val="center"/>
          </w:tcPr>
          <w:p w14:paraId="7525D2AE" w14:textId="77777777" w:rsidR="004D324D" w:rsidRPr="00F04B52" w:rsidRDefault="004D324D" w:rsidP="00C8222C">
            <w:pPr>
              <w:pStyle w:val="BodyText-MPATemplate"/>
            </w:pPr>
            <w:r w:rsidRPr="00F04B52">
              <w:t xml:space="preserve">Thai / </w:t>
            </w:r>
            <w:proofErr w:type="spellStart"/>
            <w:r w:rsidRPr="00F04B52">
              <w:rPr>
                <w:rFonts w:ascii="Leelawadee UI" w:hAnsi="Leelawadee UI" w:cs="Leelawadee UI"/>
              </w:rPr>
              <w:t>ภาษาไทย</w:t>
            </w:r>
            <w:proofErr w:type="spellEnd"/>
          </w:p>
        </w:tc>
        <w:tc>
          <w:tcPr>
            <w:tcW w:w="6498" w:type="dxa"/>
            <w:vAlign w:val="center"/>
          </w:tcPr>
          <w:p w14:paraId="471056E5" w14:textId="77777777" w:rsidR="004D324D" w:rsidRPr="00F04B52" w:rsidRDefault="004D324D" w:rsidP="00C8222C">
            <w:pPr>
              <w:pStyle w:val="BodyText-MPATemplate"/>
            </w:pPr>
            <w:proofErr w:type="spellStart"/>
            <w:r w:rsidRPr="00F04B52">
              <w:rPr>
                <w:rFonts w:ascii="Leelawadee UI" w:hAnsi="Leelawadee UI" w:cs="Leelawadee UI"/>
              </w:rPr>
              <w:t>หากคุณต้องการล่าม</w:t>
            </w:r>
            <w:proofErr w:type="spellEnd"/>
            <w:r w:rsidRPr="00F04B52">
              <w:t xml:space="preserve"> </w:t>
            </w:r>
            <w:proofErr w:type="spellStart"/>
            <w:r w:rsidRPr="00F04B52">
              <w:rPr>
                <w:rFonts w:ascii="Leelawadee UI" w:hAnsi="Leelawadee UI" w:cs="Leelawadee UI"/>
              </w:rPr>
              <w:t>กรุณาโทรไปที่</w:t>
            </w:r>
            <w:proofErr w:type="spellEnd"/>
            <w:r w:rsidRPr="00F04B52">
              <w:t xml:space="preserve"> 13 14 50</w:t>
            </w:r>
          </w:p>
        </w:tc>
      </w:tr>
      <w:tr w:rsidR="004D324D" w:rsidRPr="00F04B52" w14:paraId="4BDD0723" w14:textId="77777777" w:rsidTr="00CE3E3C">
        <w:tc>
          <w:tcPr>
            <w:tcW w:w="2518" w:type="dxa"/>
            <w:vAlign w:val="center"/>
          </w:tcPr>
          <w:p w14:paraId="00CD2A9E" w14:textId="77777777" w:rsidR="004D324D" w:rsidRPr="00F04B52" w:rsidRDefault="004D324D" w:rsidP="00C8222C">
            <w:pPr>
              <w:pStyle w:val="BodyText-MPATemplate"/>
            </w:pPr>
            <w:r w:rsidRPr="00F04B52">
              <w:t xml:space="preserve">Karen / </w:t>
            </w:r>
            <w:proofErr w:type="spellStart"/>
            <w:r w:rsidRPr="00F04B52">
              <w:rPr>
                <w:rFonts w:ascii="Myanmar Text" w:hAnsi="Myanmar Text" w:cs="Myanmar Text"/>
              </w:rPr>
              <w:t>ကညီကျိ</w:t>
            </w:r>
            <w:proofErr w:type="spellEnd"/>
            <w:r w:rsidRPr="00F04B52">
              <w:rPr>
                <w:rFonts w:ascii="Myanmar Text" w:hAnsi="Myanmar Text" w:cs="Myanmar Text"/>
              </w:rPr>
              <w:t>ၥ်</w:t>
            </w:r>
          </w:p>
        </w:tc>
        <w:tc>
          <w:tcPr>
            <w:tcW w:w="6498" w:type="dxa"/>
            <w:vAlign w:val="center"/>
          </w:tcPr>
          <w:p w14:paraId="59E89D07" w14:textId="77777777" w:rsidR="004D324D" w:rsidRPr="00F04B52" w:rsidRDefault="004D324D" w:rsidP="00C8222C">
            <w:pPr>
              <w:pStyle w:val="BodyText-MPATemplate"/>
            </w:pPr>
            <w:proofErr w:type="spellStart"/>
            <w:r w:rsidRPr="00F04B52">
              <w:rPr>
                <w:rFonts w:ascii="Myanmar Text" w:hAnsi="Myanmar Text" w:cs="Myanmar Text"/>
              </w:rPr>
              <w:t>ဖဲနမ</w:t>
            </w:r>
            <w:proofErr w:type="spellEnd"/>
            <w:r w:rsidRPr="00F04B52">
              <w:rPr>
                <w:rFonts w:ascii="Myanmar Text" w:hAnsi="Myanmar Text" w:cs="Myanmar Text"/>
              </w:rPr>
              <w:t>့ၢ်</w:t>
            </w:r>
            <w:proofErr w:type="spellStart"/>
            <w:r w:rsidRPr="00F04B52">
              <w:rPr>
                <w:rFonts w:ascii="Myanmar Text" w:hAnsi="Myanmar Text" w:cs="Myanmar Text"/>
              </w:rPr>
              <w:t>လိ</w:t>
            </w:r>
            <w:proofErr w:type="spellEnd"/>
            <w:r w:rsidRPr="00F04B52">
              <w:rPr>
                <w:rFonts w:ascii="Myanmar Text" w:hAnsi="Myanmar Text" w:cs="Myanmar Text"/>
              </w:rPr>
              <w:t>ၣ်ဘၣ်ပှၤ</w:t>
            </w:r>
            <w:proofErr w:type="spellStart"/>
            <w:r w:rsidRPr="00F04B52">
              <w:rPr>
                <w:rFonts w:ascii="Myanmar Text" w:hAnsi="Myanmar Text" w:cs="Myanmar Text"/>
              </w:rPr>
              <w:t>ကတိၤကျိးထံတ</w:t>
            </w:r>
            <w:proofErr w:type="spellEnd"/>
            <w:r w:rsidRPr="00F04B52">
              <w:rPr>
                <w:rFonts w:ascii="Myanmar Text" w:hAnsi="Myanmar Text" w:cs="Myanmar Text"/>
              </w:rPr>
              <w:t>ၢ်တဂၤအခါ၀ံသးစူၤကိးဘၣ်</w:t>
            </w:r>
            <w:r w:rsidRPr="00F04B52">
              <w:t>-</w:t>
            </w:r>
            <w:r w:rsidRPr="00F04B52">
              <w:rPr>
                <w:rFonts w:ascii="Myanmar Text" w:hAnsi="Myanmar Text" w:cs="Myanmar Text"/>
              </w:rPr>
              <w:t>၁၃၁</w:t>
            </w:r>
            <w:r w:rsidRPr="00F04B52">
              <w:t xml:space="preserve"> </w:t>
            </w:r>
            <w:r w:rsidRPr="00F04B52">
              <w:rPr>
                <w:rFonts w:ascii="Myanmar Text" w:hAnsi="Myanmar Text" w:cs="Myanmar Text"/>
              </w:rPr>
              <w:t>၄၅၀</w:t>
            </w:r>
            <w:r w:rsidRPr="00F04B52">
              <w:t xml:space="preserve"> </w:t>
            </w:r>
            <w:proofErr w:type="spellStart"/>
            <w:r w:rsidRPr="00F04B52">
              <w:rPr>
                <w:rFonts w:ascii="Myanmar Text" w:hAnsi="Myanmar Text" w:cs="Myanmar Text"/>
              </w:rPr>
              <w:t>တက</w:t>
            </w:r>
            <w:proofErr w:type="spellEnd"/>
            <w:r w:rsidRPr="00F04B52">
              <w:rPr>
                <w:rFonts w:ascii="Myanmar Text" w:hAnsi="Myanmar Text" w:cs="Myanmar Text"/>
              </w:rPr>
              <w:t>့ၢ်</w:t>
            </w:r>
            <w:r w:rsidRPr="00F04B52">
              <w:t>.</w:t>
            </w:r>
          </w:p>
        </w:tc>
      </w:tr>
    </w:tbl>
    <w:p w14:paraId="796796BD" w14:textId="77777777" w:rsidR="004D324D" w:rsidRPr="002A3FF0" w:rsidRDefault="004D324D" w:rsidP="00C8222C">
      <w:pPr>
        <w:pStyle w:val="BodyText-MPATemplate"/>
      </w:pPr>
    </w:p>
    <w:p w14:paraId="160EC660" w14:textId="789D385A" w:rsidR="004D324D" w:rsidRDefault="004D324D" w:rsidP="00C8222C">
      <w:pPr>
        <w:pStyle w:val="BodyText-MPATemplate"/>
      </w:pPr>
      <w:bookmarkStart w:id="38" w:name="_Hlk149036964"/>
      <w:r w:rsidRPr="002A3FF0">
        <w:t>Telephone and Interpreter Service 13</w:t>
      </w:r>
      <w:r>
        <w:t xml:space="preserve"> </w:t>
      </w:r>
      <w:r w:rsidRPr="002A3FF0">
        <w:t>1</w:t>
      </w:r>
      <w:r>
        <w:t xml:space="preserve">4 </w:t>
      </w:r>
      <w:r w:rsidRPr="002A3FF0">
        <w:t>50 - Canberra and District - 24 hours a day, seven days a week</w:t>
      </w:r>
      <w:r w:rsidR="00A26757">
        <w:t xml:space="preserve">. </w:t>
      </w:r>
    </w:p>
    <w:bookmarkEnd w:id="38"/>
    <w:p w14:paraId="033F3DA7" w14:textId="77777777" w:rsidR="004D324D" w:rsidRPr="00C110B9" w:rsidRDefault="004D324D" w:rsidP="007A4599">
      <w:pPr>
        <w:pStyle w:val="HighestLevelHeading"/>
        <w:rPr>
          <w:sz w:val="12"/>
          <w:szCs w:val="12"/>
        </w:rPr>
      </w:pPr>
    </w:p>
    <w:sectPr w:rsidR="004D324D" w:rsidRPr="00C110B9" w:rsidSect="00F31540">
      <w:headerReference w:type="default" r:id="rId23"/>
      <w:footerReference w:type="default" r:id="rId24"/>
      <w:pgSz w:w="11906" w:h="16838"/>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E050C" w14:textId="77777777" w:rsidR="00C17586" w:rsidRDefault="00C17586" w:rsidP="000B41DC">
      <w:pPr>
        <w:spacing w:after="0" w:line="240" w:lineRule="auto"/>
      </w:pPr>
      <w:r>
        <w:separator/>
      </w:r>
    </w:p>
  </w:endnote>
  <w:endnote w:type="continuationSeparator" w:id="0">
    <w:p w14:paraId="015C50DF" w14:textId="77777777" w:rsidR="00C17586" w:rsidRDefault="00C17586"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A19E" w14:textId="77777777" w:rsidR="00B95422" w:rsidRDefault="00B95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6C4EF" w14:textId="6C8AEA75" w:rsidR="00B95422" w:rsidRPr="00B95422" w:rsidRDefault="00B95422" w:rsidP="00B95422">
    <w:pPr>
      <w:pStyle w:val="Footer"/>
      <w:jc w:val="center"/>
      <w:rPr>
        <w:rFonts w:ascii="Arial" w:hAnsi="Arial" w:cs="Arial"/>
        <w:sz w:val="14"/>
      </w:rPr>
    </w:pPr>
    <w:r w:rsidRPr="00B9542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A8D6F" w14:textId="1B60D2FD" w:rsidR="00B95422" w:rsidRPr="00B95422" w:rsidRDefault="00B95422" w:rsidP="00B95422">
    <w:pPr>
      <w:pStyle w:val="Footer"/>
      <w:jc w:val="center"/>
      <w:rPr>
        <w:rFonts w:ascii="Arial" w:hAnsi="Arial" w:cs="Arial"/>
        <w:sz w:val="14"/>
      </w:rPr>
    </w:pPr>
    <w:r w:rsidRPr="00B95422">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FF71B" w14:textId="78A51033" w:rsidR="004D324D" w:rsidRPr="005C1FAC" w:rsidRDefault="004D324D" w:rsidP="004D324D">
    <w:pPr>
      <w:pStyle w:val="Footer"/>
      <w:rPr>
        <w:rFonts w:ascii="Montserrat SemiBold" w:hAnsi="Montserrat SemiBold"/>
        <w:color w:val="000000" w:themeColor="text1"/>
        <w:sz w:val="20"/>
      </w:rPr>
    </w:pPr>
    <w:r w:rsidRPr="007A4599">
      <w:rPr>
        <w:rFonts w:ascii="Montserrat SemiBold" w:hAnsi="Montserrat SemiBold"/>
        <w:sz w:val="20"/>
      </w:rPr>
      <w:tab/>
    </w:r>
    <w:r w:rsidR="00F125EF">
      <w:rPr>
        <w:rFonts w:ascii="Montserrat SemiBold" w:hAnsi="Montserrat SemiBold"/>
        <w:sz w:val="20"/>
      </w:rPr>
      <w:t>April</w:t>
    </w:r>
    <w:r w:rsidR="0097029E" w:rsidRPr="00EC27E7">
      <w:rPr>
        <w:rFonts w:ascii="Montserrat SemiBold" w:hAnsi="Montserrat SemiBold"/>
        <w:sz w:val="20"/>
      </w:rPr>
      <w:t xml:space="preserve"> </w:t>
    </w:r>
    <w:r w:rsidR="00E02E87" w:rsidRPr="00EC27E7">
      <w:rPr>
        <w:rFonts w:ascii="Montserrat SemiBold" w:hAnsi="Montserrat SemiBold"/>
        <w:sz w:val="20"/>
      </w:rPr>
      <w:t>202</w:t>
    </w:r>
    <w:r w:rsidR="00F125EF">
      <w:rPr>
        <w:rFonts w:ascii="Montserrat SemiBold" w:hAnsi="Montserrat SemiBold"/>
        <w:sz w:val="20"/>
      </w:rPr>
      <w:t>6</w:t>
    </w:r>
    <w:r w:rsidRPr="00EC27E7">
      <w:rPr>
        <w:rFonts w:ascii="Montserrat SemiBold" w:hAnsi="Montserrat SemiBold"/>
        <w:sz w:val="20"/>
      </w:rPr>
      <w:ptab w:relativeTo="margin" w:alignment="right" w:leader="none"/>
    </w:r>
    <w:r w:rsidRPr="00EC27E7">
      <w:rPr>
        <w:rFonts w:ascii="Montserrat SemiBold" w:hAnsi="Montserrat SemiBold"/>
        <w:sz w:val="20"/>
      </w:rPr>
      <w:t>Page |</w:t>
    </w:r>
    <w:r w:rsidRPr="00B50AAC">
      <w:rPr>
        <w:rFonts w:ascii="Montserrat SemiBold" w:hAnsi="Montserrat SemiBold"/>
        <w:sz w:val="20"/>
      </w:rPr>
      <w:t xml:space="preserve"> </w:t>
    </w:r>
    <w:r w:rsidRPr="00B50AAC">
      <w:rPr>
        <w:rFonts w:ascii="Montserrat SemiBold" w:hAnsi="Montserrat SemiBold"/>
        <w:sz w:val="20"/>
      </w:rPr>
      <w:fldChar w:fldCharType="begin"/>
    </w:r>
    <w:r w:rsidRPr="00B50AAC">
      <w:rPr>
        <w:rFonts w:ascii="Montserrat SemiBold" w:hAnsi="Montserrat SemiBold"/>
        <w:sz w:val="20"/>
      </w:rPr>
      <w:instrText xml:space="preserve"> PAGE   \* MERGEFORMAT </w:instrText>
    </w:r>
    <w:r w:rsidRPr="00B50AAC">
      <w:rPr>
        <w:rFonts w:ascii="Montserrat SemiBold" w:hAnsi="Montserrat SemiBold"/>
        <w:sz w:val="20"/>
      </w:rPr>
      <w:fldChar w:fldCharType="separate"/>
    </w:r>
    <w:r>
      <w:rPr>
        <w:rFonts w:ascii="Montserrat SemiBold" w:hAnsi="Montserrat SemiBold"/>
        <w:sz w:val="20"/>
      </w:rPr>
      <w:t>9</w:t>
    </w:r>
    <w:r w:rsidRPr="00B50AAC">
      <w:rPr>
        <w:rFonts w:ascii="Montserrat SemiBold" w:hAnsi="Montserrat SemiBold"/>
        <w:noProof/>
        <w:sz w:val="20"/>
      </w:rPr>
      <w:fldChar w:fldCharType="end"/>
    </w:r>
  </w:p>
  <w:p w14:paraId="25E4FD0C" w14:textId="28516D56" w:rsidR="00617264" w:rsidRPr="00B95422" w:rsidRDefault="00B95422" w:rsidP="00B95422">
    <w:pPr>
      <w:pStyle w:val="Footer"/>
      <w:jc w:val="center"/>
      <w:rPr>
        <w:rFonts w:ascii="Arial" w:hAnsi="Arial" w:cs="Arial"/>
        <w:color w:val="000000" w:themeColor="text1"/>
        <w:sz w:val="14"/>
      </w:rPr>
    </w:pPr>
    <w:r w:rsidRPr="00B95422">
      <w:rPr>
        <w:rFonts w:ascii="Arial" w:hAnsi="Arial" w:cs="Arial"/>
        <w:color w:val="000000" w:themeColor="text1"/>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56183" w14:textId="77777777" w:rsidR="00C17586" w:rsidRDefault="00C17586" w:rsidP="000B41DC">
      <w:pPr>
        <w:spacing w:after="0" w:line="240" w:lineRule="auto"/>
      </w:pPr>
      <w:r>
        <w:separator/>
      </w:r>
    </w:p>
  </w:footnote>
  <w:footnote w:type="continuationSeparator" w:id="0">
    <w:p w14:paraId="07B928DA" w14:textId="77777777" w:rsidR="00C17586" w:rsidRDefault="00C17586"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E2363" w14:textId="77777777" w:rsidR="00B95422" w:rsidRDefault="00B954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78D4" w14:textId="4A908BC4" w:rsidR="000B41DC" w:rsidRPr="00360361" w:rsidRDefault="000B41DC" w:rsidP="00360361">
    <w:pPr>
      <w:pStyle w:val="Header"/>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CAC00" w14:textId="77777777" w:rsidR="00B95422" w:rsidRDefault="00B95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9877" w14:textId="093378DA" w:rsidR="003241E3" w:rsidRPr="001E0E0E" w:rsidRDefault="003241E3" w:rsidP="003241E3">
    <w:pPr>
      <w:pStyle w:val="Header"/>
      <w:jc w:val="center"/>
      <w:rPr>
        <w:rFonts w:ascii="Montserrat SemiBold" w:hAnsi="Montserrat SemiBold"/>
        <w:sz w:val="18"/>
        <w:szCs w:val="18"/>
      </w:rPr>
    </w:pPr>
    <w:r w:rsidRPr="001E0E0E">
      <w:rPr>
        <w:rFonts w:ascii="Montserrat SemiBold" w:hAnsi="Montserrat SemiBold"/>
        <w:sz w:val="18"/>
        <w:szCs w:val="18"/>
      </w:rPr>
      <w:t>MAJOR PLAN AMENDMENT B</w:t>
    </w:r>
    <w:r w:rsidR="003B0FD6">
      <w:rPr>
        <w:rFonts w:ascii="Montserrat SemiBold" w:hAnsi="Montserrat SemiBold"/>
        <w:sz w:val="18"/>
        <w:szCs w:val="18"/>
      </w:rPr>
      <w:t xml:space="preserve"> – APPROVED VERSION</w:t>
    </w:r>
    <w:r w:rsidRPr="001E0E0E">
      <w:rPr>
        <w:rFonts w:ascii="Montserrat SemiBold" w:hAnsi="Montserrat SemiBold"/>
        <w:sz w:val="18"/>
        <w:szCs w:val="18"/>
      </w:rPr>
      <w:t xml:space="preserve"> </w:t>
    </w:r>
  </w:p>
  <w:p w14:paraId="7F38FCAA" w14:textId="77777777" w:rsidR="00617264" w:rsidRPr="005C1FAC" w:rsidRDefault="00617264" w:rsidP="005C1FAC">
    <w:pPr>
      <w:pStyle w:val="Header"/>
      <w:jc w:val="center"/>
      <w:rPr>
        <w:rFonts w:ascii="Montserrat SemiBold" w:hAnsi="Montserrat SemiBol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1BAE"/>
    <w:multiLevelType w:val="hybridMultilevel"/>
    <w:tmpl w:val="30848E22"/>
    <w:lvl w:ilvl="0" w:tplc="40F0AB04">
      <w:start w:val="12"/>
      <w:numFmt w:val="decimal"/>
      <w:lvlText w:val="%1."/>
      <w:lvlJc w:val="left"/>
      <w:pPr>
        <w:ind w:left="83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15DBF"/>
    <w:multiLevelType w:val="hybridMultilevel"/>
    <w:tmpl w:val="3490F2F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A6DE3FE4">
      <w:numFmt w:val="bullet"/>
      <w:lvlText w:val="-"/>
      <w:lvlJc w:val="left"/>
      <w:pPr>
        <w:ind w:left="2160" w:hanging="360"/>
      </w:pPr>
      <w:rPr>
        <w:rFonts w:ascii="Montserrat Light" w:eastAsiaTheme="minorHAnsi" w:hAnsi="Montserrat Light" w:cstheme="minorHAns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E17B9F"/>
    <w:multiLevelType w:val="hybridMultilevel"/>
    <w:tmpl w:val="9CB666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0BC666D"/>
    <w:multiLevelType w:val="hybridMultilevel"/>
    <w:tmpl w:val="84E4A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3A278A1"/>
    <w:multiLevelType w:val="hybridMultilevel"/>
    <w:tmpl w:val="91140F14"/>
    <w:lvl w:ilvl="0" w:tplc="51185D94">
      <w:start w:val="1"/>
      <w:numFmt w:val="lowerLetter"/>
      <w:lvlText w:val="%1)"/>
      <w:lvlJc w:val="left"/>
      <w:pPr>
        <w:ind w:left="822" w:hanging="360"/>
      </w:pPr>
      <w:rPr>
        <w:rFonts w:hint="default"/>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6" w15:restartNumberingAfterBreak="0">
    <w:nsid w:val="39484B07"/>
    <w:multiLevelType w:val="hybridMultilevel"/>
    <w:tmpl w:val="2DB254F0"/>
    <w:lvl w:ilvl="0" w:tplc="0C090017">
      <w:start w:val="1"/>
      <w:numFmt w:val="lowerLetter"/>
      <w:lvlText w:val="%1)"/>
      <w:lvlJc w:val="left"/>
      <w:pPr>
        <w:ind w:left="839" w:hanging="360"/>
      </w:pPr>
    </w:lvl>
    <w:lvl w:ilvl="1" w:tplc="0C090019" w:tentative="1">
      <w:start w:val="1"/>
      <w:numFmt w:val="lowerLetter"/>
      <w:lvlText w:val="%2."/>
      <w:lvlJc w:val="left"/>
      <w:pPr>
        <w:ind w:left="1559" w:hanging="360"/>
      </w:pPr>
    </w:lvl>
    <w:lvl w:ilvl="2" w:tplc="0C09001B" w:tentative="1">
      <w:start w:val="1"/>
      <w:numFmt w:val="lowerRoman"/>
      <w:lvlText w:val="%3."/>
      <w:lvlJc w:val="right"/>
      <w:pPr>
        <w:ind w:left="2279" w:hanging="180"/>
      </w:pPr>
    </w:lvl>
    <w:lvl w:ilvl="3" w:tplc="0C09000F" w:tentative="1">
      <w:start w:val="1"/>
      <w:numFmt w:val="decimal"/>
      <w:lvlText w:val="%4."/>
      <w:lvlJc w:val="left"/>
      <w:pPr>
        <w:ind w:left="2999" w:hanging="360"/>
      </w:pPr>
    </w:lvl>
    <w:lvl w:ilvl="4" w:tplc="0C090019" w:tentative="1">
      <w:start w:val="1"/>
      <w:numFmt w:val="lowerLetter"/>
      <w:lvlText w:val="%5."/>
      <w:lvlJc w:val="left"/>
      <w:pPr>
        <w:ind w:left="3719" w:hanging="360"/>
      </w:pPr>
    </w:lvl>
    <w:lvl w:ilvl="5" w:tplc="0C09001B" w:tentative="1">
      <w:start w:val="1"/>
      <w:numFmt w:val="lowerRoman"/>
      <w:lvlText w:val="%6."/>
      <w:lvlJc w:val="right"/>
      <w:pPr>
        <w:ind w:left="4439" w:hanging="180"/>
      </w:pPr>
    </w:lvl>
    <w:lvl w:ilvl="6" w:tplc="0C09000F" w:tentative="1">
      <w:start w:val="1"/>
      <w:numFmt w:val="decimal"/>
      <w:lvlText w:val="%7."/>
      <w:lvlJc w:val="left"/>
      <w:pPr>
        <w:ind w:left="5159" w:hanging="360"/>
      </w:pPr>
    </w:lvl>
    <w:lvl w:ilvl="7" w:tplc="0C090019" w:tentative="1">
      <w:start w:val="1"/>
      <w:numFmt w:val="lowerLetter"/>
      <w:lvlText w:val="%8."/>
      <w:lvlJc w:val="left"/>
      <w:pPr>
        <w:ind w:left="5879" w:hanging="360"/>
      </w:pPr>
    </w:lvl>
    <w:lvl w:ilvl="8" w:tplc="0C09001B" w:tentative="1">
      <w:start w:val="1"/>
      <w:numFmt w:val="lowerRoman"/>
      <w:lvlText w:val="%9."/>
      <w:lvlJc w:val="right"/>
      <w:pPr>
        <w:ind w:left="6599" w:hanging="180"/>
      </w:pPr>
    </w:lvl>
  </w:abstractNum>
  <w:abstractNum w:abstractNumId="7" w15:restartNumberingAfterBreak="0">
    <w:nsid w:val="44B04FA9"/>
    <w:multiLevelType w:val="hybridMultilevel"/>
    <w:tmpl w:val="8B7E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041BB7"/>
    <w:multiLevelType w:val="multilevel"/>
    <w:tmpl w:val="F9D05E5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9" w15:restartNumberingAfterBreak="0">
    <w:nsid w:val="55561C51"/>
    <w:multiLevelType w:val="hybridMultilevel"/>
    <w:tmpl w:val="1B1EC46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pStyle w:val="HighlightText"/>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E32F11"/>
    <w:multiLevelType w:val="hybridMultilevel"/>
    <w:tmpl w:val="2D2A13D0"/>
    <w:lvl w:ilvl="0" w:tplc="C2689044">
      <w:start w:val="11"/>
      <w:numFmt w:val="decimal"/>
      <w:lvlText w:val="%1."/>
      <w:lvlJc w:val="left"/>
      <w:pPr>
        <w:ind w:left="822" w:hanging="360"/>
      </w:pPr>
      <w:rPr>
        <w:rFonts w:hint="default"/>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num w:numId="1" w16cid:durableId="726992835">
    <w:abstractNumId w:val="1"/>
  </w:num>
  <w:num w:numId="2" w16cid:durableId="1038748821">
    <w:abstractNumId w:val="10"/>
  </w:num>
  <w:num w:numId="3" w16cid:durableId="1638146335">
    <w:abstractNumId w:val="8"/>
  </w:num>
  <w:num w:numId="4" w16cid:durableId="1929651336">
    <w:abstractNumId w:val="6"/>
  </w:num>
  <w:num w:numId="5" w16cid:durableId="638002119">
    <w:abstractNumId w:val="9"/>
  </w:num>
  <w:num w:numId="6" w16cid:durableId="1075318232">
    <w:abstractNumId w:val="2"/>
  </w:num>
  <w:num w:numId="7" w16cid:durableId="533468959">
    <w:abstractNumId w:val="5"/>
  </w:num>
  <w:num w:numId="8" w16cid:durableId="1344239079">
    <w:abstractNumId w:val="11"/>
  </w:num>
  <w:num w:numId="9" w16cid:durableId="765619674">
    <w:abstractNumId w:val="0"/>
  </w:num>
  <w:num w:numId="10" w16cid:durableId="559826042">
    <w:abstractNumId w:val="3"/>
  </w:num>
  <w:num w:numId="11" w16cid:durableId="1525902955">
    <w:abstractNumId w:val="7"/>
  </w:num>
  <w:num w:numId="12" w16cid:durableId="44029746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30D7"/>
    <w:rsid w:val="00003353"/>
    <w:rsid w:val="00004492"/>
    <w:rsid w:val="000138B2"/>
    <w:rsid w:val="00015867"/>
    <w:rsid w:val="00016F78"/>
    <w:rsid w:val="0002115D"/>
    <w:rsid w:val="00026DBB"/>
    <w:rsid w:val="0003076D"/>
    <w:rsid w:val="000318E2"/>
    <w:rsid w:val="00032D57"/>
    <w:rsid w:val="000352FA"/>
    <w:rsid w:val="00035324"/>
    <w:rsid w:val="0003570B"/>
    <w:rsid w:val="00037079"/>
    <w:rsid w:val="0004334C"/>
    <w:rsid w:val="00043770"/>
    <w:rsid w:val="00044B1F"/>
    <w:rsid w:val="00044EEB"/>
    <w:rsid w:val="00045D57"/>
    <w:rsid w:val="0004607C"/>
    <w:rsid w:val="000472C0"/>
    <w:rsid w:val="000527E1"/>
    <w:rsid w:val="00054864"/>
    <w:rsid w:val="00057E8C"/>
    <w:rsid w:val="000645F9"/>
    <w:rsid w:val="000713C6"/>
    <w:rsid w:val="00074753"/>
    <w:rsid w:val="00075EC2"/>
    <w:rsid w:val="0007799D"/>
    <w:rsid w:val="000814F8"/>
    <w:rsid w:val="00084C4F"/>
    <w:rsid w:val="00085B36"/>
    <w:rsid w:val="0009480C"/>
    <w:rsid w:val="000A5141"/>
    <w:rsid w:val="000B0373"/>
    <w:rsid w:val="000B06B9"/>
    <w:rsid w:val="000B3D40"/>
    <w:rsid w:val="000B41DC"/>
    <w:rsid w:val="000B4BA5"/>
    <w:rsid w:val="000B5100"/>
    <w:rsid w:val="000B708A"/>
    <w:rsid w:val="000C08A5"/>
    <w:rsid w:val="000D4FA1"/>
    <w:rsid w:val="000D683E"/>
    <w:rsid w:val="000E149D"/>
    <w:rsid w:val="000E448E"/>
    <w:rsid w:val="000E4798"/>
    <w:rsid w:val="000E587F"/>
    <w:rsid w:val="000E6759"/>
    <w:rsid w:val="000F0C0E"/>
    <w:rsid w:val="000F0D91"/>
    <w:rsid w:val="000F0F1F"/>
    <w:rsid w:val="000F1DCE"/>
    <w:rsid w:val="000F2B53"/>
    <w:rsid w:val="000F30A9"/>
    <w:rsid w:val="000F48F5"/>
    <w:rsid w:val="000F532C"/>
    <w:rsid w:val="000F6989"/>
    <w:rsid w:val="00101178"/>
    <w:rsid w:val="00101B28"/>
    <w:rsid w:val="00102CFA"/>
    <w:rsid w:val="0010707C"/>
    <w:rsid w:val="001101A7"/>
    <w:rsid w:val="00110772"/>
    <w:rsid w:val="00111453"/>
    <w:rsid w:val="001122DC"/>
    <w:rsid w:val="0011254B"/>
    <w:rsid w:val="001154B0"/>
    <w:rsid w:val="00116C10"/>
    <w:rsid w:val="00122027"/>
    <w:rsid w:val="00122D76"/>
    <w:rsid w:val="001238C4"/>
    <w:rsid w:val="0012783D"/>
    <w:rsid w:val="001301A6"/>
    <w:rsid w:val="00132228"/>
    <w:rsid w:val="001413AA"/>
    <w:rsid w:val="00142B27"/>
    <w:rsid w:val="001436E3"/>
    <w:rsid w:val="00143FB6"/>
    <w:rsid w:val="001441D5"/>
    <w:rsid w:val="00152E87"/>
    <w:rsid w:val="0015364C"/>
    <w:rsid w:val="001540FA"/>
    <w:rsid w:val="00154FAF"/>
    <w:rsid w:val="001566BE"/>
    <w:rsid w:val="001569BC"/>
    <w:rsid w:val="00156D5E"/>
    <w:rsid w:val="00161C4E"/>
    <w:rsid w:val="0016562A"/>
    <w:rsid w:val="00170D49"/>
    <w:rsid w:val="00175390"/>
    <w:rsid w:val="00186715"/>
    <w:rsid w:val="001A1352"/>
    <w:rsid w:val="001A64FD"/>
    <w:rsid w:val="001B0BBA"/>
    <w:rsid w:val="001B16B1"/>
    <w:rsid w:val="001C6F09"/>
    <w:rsid w:val="001D41B6"/>
    <w:rsid w:val="001D5081"/>
    <w:rsid w:val="001D6E43"/>
    <w:rsid w:val="001E00EA"/>
    <w:rsid w:val="001E0E0E"/>
    <w:rsid w:val="001F147A"/>
    <w:rsid w:val="00202437"/>
    <w:rsid w:val="00203438"/>
    <w:rsid w:val="00215A88"/>
    <w:rsid w:val="00220C14"/>
    <w:rsid w:val="00221270"/>
    <w:rsid w:val="002239F7"/>
    <w:rsid w:val="002249F5"/>
    <w:rsid w:val="00224ED5"/>
    <w:rsid w:val="002340F6"/>
    <w:rsid w:val="00236948"/>
    <w:rsid w:val="00245536"/>
    <w:rsid w:val="002619D0"/>
    <w:rsid w:val="00262774"/>
    <w:rsid w:val="00262A1C"/>
    <w:rsid w:val="00263928"/>
    <w:rsid w:val="002641CD"/>
    <w:rsid w:val="00266785"/>
    <w:rsid w:val="0026692F"/>
    <w:rsid w:val="002676A2"/>
    <w:rsid w:val="00273939"/>
    <w:rsid w:val="00276289"/>
    <w:rsid w:val="00277375"/>
    <w:rsid w:val="00280874"/>
    <w:rsid w:val="002824BB"/>
    <w:rsid w:val="00286565"/>
    <w:rsid w:val="00287405"/>
    <w:rsid w:val="002969B4"/>
    <w:rsid w:val="00296EB3"/>
    <w:rsid w:val="002B6E31"/>
    <w:rsid w:val="002C3E0B"/>
    <w:rsid w:val="002C47B0"/>
    <w:rsid w:val="002C57FC"/>
    <w:rsid w:val="002C6597"/>
    <w:rsid w:val="002C7929"/>
    <w:rsid w:val="002D0D82"/>
    <w:rsid w:val="002D5076"/>
    <w:rsid w:val="002D617B"/>
    <w:rsid w:val="002D61FF"/>
    <w:rsid w:val="002E1C69"/>
    <w:rsid w:val="002E2E4C"/>
    <w:rsid w:val="002E418B"/>
    <w:rsid w:val="002E589B"/>
    <w:rsid w:val="002F42FC"/>
    <w:rsid w:val="003077A4"/>
    <w:rsid w:val="00311822"/>
    <w:rsid w:val="00311DD4"/>
    <w:rsid w:val="003130FD"/>
    <w:rsid w:val="003164B8"/>
    <w:rsid w:val="0031702C"/>
    <w:rsid w:val="003174DE"/>
    <w:rsid w:val="003218F3"/>
    <w:rsid w:val="00322EF0"/>
    <w:rsid w:val="0032377C"/>
    <w:rsid w:val="003241E3"/>
    <w:rsid w:val="00324462"/>
    <w:rsid w:val="0032500F"/>
    <w:rsid w:val="0032666E"/>
    <w:rsid w:val="00334163"/>
    <w:rsid w:val="003354B7"/>
    <w:rsid w:val="00336320"/>
    <w:rsid w:val="00336511"/>
    <w:rsid w:val="003402DA"/>
    <w:rsid w:val="00340580"/>
    <w:rsid w:val="003425FD"/>
    <w:rsid w:val="00343D57"/>
    <w:rsid w:val="003452D8"/>
    <w:rsid w:val="00354A87"/>
    <w:rsid w:val="00357186"/>
    <w:rsid w:val="003576A1"/>
    <w:rsid w:val="00357BCA"/>
    <w:rsid w:val="00360361"/>
    <w:rsid w:val="00361F75"/>
    <w:rsid w:val="003649C9"/>
    <w:rsid w:val="00365EE5"/>
    <w:rsid w:val="00367DD2"/>
    <w:rsid w:val="00373175"/>
    <w:rsid w:val="00373DBD"/>
    <w:rsid w:val="00373E84"/>
    <w:rsid w:val="003743D7"/>
    <w:rsid w:val="00375F7E"/>
    <w:rsid w:val="003825BB"/>
    <w:rsid w:val="003826C0"/>
    <w:rsid w:val="00382766"/>
    <w:rsid w:val="00383EC1"/>
    <w:rsid w:val="003842FB"/>
    <w:rsid w:val="003846D7"/>
    <w:rsid w:val="00386226"/>
    <w:rsid w:val="0038776F"/>
    <w:rsid w:val="00387E09"/>
    <w:rsid w:val="003906F4"/>
    <w:rsid w:val="003A0277"/>
    <w:rsid w:val="003B0CFC"/>
    <w:rsid w:val="003B0FD6"/>
    <w:rsid w:val="003B11D9"/>
    <w:rsid w:val="003B1393"/>
    <w:rsid w:val="003B649C"/>
    <w:rsid w:val="003C13D4"/>
    <w:rsid w:val="003C5B06"/>
    <w:rsid w:val="003D23AE"/>
    <w:rsid w:val="003D39DF"/>
    <w:rsid w:val="003D51EF"/>
    <w:rsid w:val="003D5D99"/>
    <w:rsid w:val="003D74F7"/>
    <w:rsid w:val="003D7EAC"/>
    <w:rsid w:val="003E0427"/>
    <w:rsid w:val="003E76C8"/>
    <w:rsid w:val="003E78A0"/>
    <w:rsid w:val="003F3E18"/>
    <w:rsid w:val="003F57E5"/>
    <w:rsid w:val="004014F3"/>
    <w:rsid w:val="00401886"/>
    <w:rsid w:val="00402029"/>
    <w:rsid w:val="004025D1"/>
    <w:rsid w:val="00402D3A"/>
    <w:rsid w:val="00403003"/>
    <w:rsid w:val="00407017"/>
    <w:rsid w:val="00407D0F"/>
    <w:rsid w:val="004147E0"/>
    <w:rsid w:val="00417011"/>
    <w:rsid w:val="00423F81"/>
    <w:rsid w:val="004309DB"/>
    <w:rsid w:val="004314A1"/>
    <w:rsid w:val="004402A2"/>
    <w:rsid w:val="004438E9"/>
    <w:rsid w:val="0045541C"/>
    <w:rsid w:val="004562B6"/>
    <w:rsid w:val="004603F3"/>
    <w:rsid w:val="00462B99"/>
    <w:rsid w:val="0046466F"/>
    <w:rsid w:val="0047586F"/>
    <w:rsid w:val="00482FD0"/>
    <w:rsid w:val="00484124"/>
    <w:rsid w:val="00492B03"/>
    <w:rsid w:val="004937ED"/>
    <w:rsid w:val="00494336"/>
    <w:rsid w:val="0049592B"/>
    <w:rsid w:val="004964F6"/>
    <w:rsid w:val="004972ED"/>
    <w:rsid w:val="004A1EAB"/>
    <w:rsid w:val="004A39CF"/>
    <w:rsid w:val="004B56E5"/>
    <w:rsid w:val="004B7576"/>
    <w:rsid w:val="004C1F17"/>
    <w:rsid w:val="004C6004"/>
    <w:rsid w:val="004C6807"/>
    <w:rsid w:val="004D272E"/>
    <w:rsid w:val="004D324D"/>
    <w:rsid w:val="004D3C0E"/>
    <w:rsid w:val="004D3FAC"/>
    <w:rsid w:val="004D5235"/>
    <w:rsid w:val="004E6A3B"/>
    <w:rsid w:val="004E7EC1"/>
    <w:rsid w:val="004F58A9"/>
    <w:rsid w:val="00504504"/>
    <w:rsid w:val="005140BC"/>
    <w:rsid w:val="005142C5"/>
    <w:rsid w:val="00514801"/>
    <w:rsid w:val="00516828"/>
    <w:rsid w:val="00523B65"/>
    <w:rsid w:val="00525BC1"/>
    <w:rsid w:val="00531D15"/>
    <w:rsid w:val="0053684A"/>
    <w:rsid w:val="00536876"/>
    <w:rsid w:val="005376AC"/>
    <w:rsid w:val="00540FE7"/>
    <w:rsid w:val="005445FE"/>
    <w:rsid w:val="00545A00"/>
    <w:rsid w:val="00545C84"/>
    <w:rsid w:val="00546BE3"/>
    <w:rsid w:val="00550F13"/>
    <w:rsid w:val="005520C7"/>
    <w:rsid w:val="005522D0"/>
    <w:rsid w:val="00553918"/>
    <w:rsid w:val="00556598"/>
    <w:rsid w:val="00557425"/>
    <w:rsid w:val="00561C14"/>
    <w:rsid w:val="00562C07"/>
    <w:rsid w:val="005630FE"/>
    <w:rsid w:val="005635EC"/>
    <w:rsid w:val="0056462A"/>
    <w:rsid w:val="005648AE"/>
    <w:rsid w:val="005708B5"/>
    <w:rsid w:val="00570EE5"/>
    <w:rsid w:val="0057441C"/>
    <w:rsid w:val="00577422"/>
    <w:rsid w:val="00583191"/>
    <w:rsid w:val="0058505E"/>
    <w:rsid w:val="00586CD1"/>
    <w:rsid w:val="005873CF"/>
    <w:rsid w:val="00590B22"/>
    <w:rsid w:val="005A5BFA"/>
    <w:rsid w:val="005B72B7"/>
    <w:rsid w:val="005C0AF6"/>
    <w:rsid w:val="005C1FAC"/>
    <w:rsid w:val="005C34C3"/>
    <w:rsid w:val="005C3AC0"/>
    <w:rsid w:val="005C5B16"/>
    <w:rsid w:val="005D2BBC"/>
    <w:rsid w:val="005D52D0"/>
    <w:rsid w:val="005D7B93"/>
    <w:rsid w:val="005E52EF"/>
    <w:rsid w:val="005E533E"/>
    <w:rsid w:val="005F0C54"/>
    <w:rsid w:val="005F4DB2"/>
    <w:rsid w:val="006005BC"/>
    <w:rsid w:val="00600797"/>
    <w:rsid w:val="00600E2F"/>
    <w:rsid w:val="0060210B"/>
    <w:rsid w:val="00602845"/>
    <w:rsid w:val="00607183"/>
    <w:rsid w:val="0061263E"/>
    <w:rsid w:val="0061324D"/>
    <w:rsid w:val="00613F1B"/>
    <w:rsid w:val="00615503"/>
    <w:rsid w:val="00615F34"/>
    <w:rsid w:val="00617264"/>
    <w:rsid w:val="00620DD7"/>
    <w:rsid w:val="00626F00"/>
    <w:rsid w:val="00627631"/>
    <w:rsid w:val="00630927"/>
    <w:rsid w:val="00631C04"/>
    <w:rsid w:val="006373E5"/>
    <w:rsid w:val="00640C80"/>
    <w:rsid w:val="00641CCF"/>
    <w:rsid w:val="00642AB4"/>
    <w:rsid w:val="0064520E"/>
    <w:rsid w:val="00645694"/>
    <w:rsid w:val="00650A8C"/>
    <w:rsid w:val="00662F27"/>
    <w:rsid w:val="0067686D"/>
    <w:rsid w:val="00677718"/>
    <w:rsid w:val="0069039D"/>
    <w:rsid w:val="0069059D"/>
    <w:rsid w:val="00691AEF"/>
    <w:rsid w:val="006927C5"/>
    <w:rsid w:val="00693303"/>
    <w:rsid w:val="006A1E60"/>
    <w:rsid w:val="006A7759"/>
    <w:rsid w:val="006B16BC"/>
    <w:rsid w:val="006B2054"/>
    <w:rsid w:val="006C49CA"/>
    <w:rsid w:val="006C63A2"/>
    <w:rsid w:val="006C73BB"/>
    <w:rsid w:val="006C7810"/>
    <w:rsid w:val="006D1041"/>
    <w:rsid w:val="006D34FE"/>
    <w:rsid w:val="006D5E8C"/>
    <w:rsid w:val="006E326B"/>
    <w:rsid w:val="006E377C"/>
    <w:rsid w:val="006E3CD1"/>
    <w:rsid w:val="006E6232"/>
    <w:rsid w:val="006F02D2"/>
    <w:rsid w:val="006F0CDB"/>
    <w:rsid w:val="006F1506"/>
    <w:rsid w:val="006F158C"/>
    <w:rsid w:val="00702B23"/>
    <w:rsid w:val="007037D4"/>
    <w:rsid w:val="007047BF"/>
    <w:rsid w:val="00706B44"/>
    <w:rsid w:val="00706C02"/>
    <w:rsid w:val="00707DF7"/>
    <w:rsid w:val="00712CDC"/>
    <w:rsid w:val="00715179"/>
    <w:rsid w:val="007163FE"/>
    <w:rsid w:val="007167E8"/>
    <w:rsid w:val="007226E3"/>
    <w:rsid w:val="007240A8"/>
    <w:rsid w:val="007248F9"/>
    <w:rsid w:val="00725C00"/>
    <w:rsid w:val="00726525"/>
    <w:rsid w:val="00736FD1"/>
    <w:rsid w:val="00740AEB"/>
    <w:rsid w:val="007427F5"/>
    <w:rsid w:val="007438D4"/>
    <w:rsid w:val="00750FA7"/>
    <w:rsid w:val="007514BF"/>
    <w:rsid w:val="00751611"/>
    <w:rsid w:val="00751EA8"/>
    <w:rsid w:val="007528D5"/>
    <w:rsid w:val="00756231"/>
    <w:rsid w:val="0076446F"/>
    <w:rsid w:val="00765D57"/>
    <w:rsid w:val="007665CC"/>
    <w:rsid w:val="00766829"/>
    <w:rsid w:val="00772630"/>
    <w:rsid w:val="0077417D"/>
    <w:rsid w:val="007743B7"/>
    <w:rsid w:val="00782AF4"/>
    <w:rsid w:val="00784525"/>
    <w:rsid w:val="00784B94"/>
    <w:rsid w:val="00785334"/>
    <w:rsid w:val="00786F88"/>
    <w:rsid w:val="00791D8F"/>
    <w:rsid w:val="00792779"/>
    <w:rsid w:val="00793C28"/>
    <w:rsid w:val="00796656"/>
    <w:rsid w:val="007A2C8A"/>
    <w:rsid w:val="007A4551"/>
    <w:rsid w:val="007A4599"/>
    <w:rsid w:val="007A48B6"/>
    <w:rsid w:val="007A6205"/>
    <w:rsid w:val="007B218B"/>
    <w:rsid w:val="007C018A"/>
    <w:rsid w:val="007C3443"/>
    <w:rsid w:val="007D0D69"/>
    <w:rsid w:val="007D24DB"/>
    <w:rsid w:val="007D4053"/>
    <w:rsid w:val="007D4DFF"/>
    <w:rsid w:val="007D5399"/>
    <w:rsid w:val="007D6532"/>
    <w:rsid w:val="007D7157"/>
    <w:rsid w:val="007E0153"/>
    <w:rsid w:val="007E16CB"/>
    <w:rsid w:val="007E3534"/>
    <w:rsid w:val="007F35AD"/>
    <w:rsid w:val="007F4AC7"/>
    <w:rsid w:val="007F4BB9"/>
    <w:rsid w:val="00802DC2"/>
    <w:rsid w:val="00805B32"/>
    <w:rsid w:val="0080690E"/>
    <w:rsid w:val="0080728A"/>
    <w:rsid w:val="008102FE"/>
    <w:rsid w:val="008135E0"/>
    <w:rsid w:val="008220D5"/>
    <w:rsid w:val="008237EB"/>
    <w:rsid w:val="008246F5"/>
    <w:rsid w:val="00827C51"/>
    <w:rsid w:val="008371E7"/>
    <w:rsid w:val="00843B2D"/>
    <w:rsid w:val="00846656"/>
    <w:rsid w:val="008500D4"/>
    <w:rsid w:val="00853FD6"/>
    <w:rsid w:val="00854398"/>
    <w:rsid w:val="00854606"/>
    <w:rsid w:val="00855C22"/>
    <w:rsid w:val="008579BC"/>
    <w:rsid w:val="008634DA"/>
    <w:rsid w:val="00863774"/>
    <w:rsid w:val="0087251E"/>
    <w:rsid w:val="0087416D"/>
    <w:rsid w:val="00881DFB"/>
    <w:rsid w:val="00886318"/>
    <w:rsid w:val="0089297D"/>
    <w:rsid w:val="00892D97"/>
    <w:rsid w:val="008A0452"/>
    <w:rsid w:val="008A1D68"/>
    <w:rsid w:val="008A2199"/>
    <w:rsid w:val="008A73FC"/>
    <w:rsid w:val="008B4DE3"/>
    <w:rsid w:val="008B62B5"/>
    <w:rsid w:val="008B7922"/>
    <w:rsid w:val="008C47D1"/>
    <w:rsid w:val="008D4AF7"/>
    <w:rsid w:val="008D75E3"/>
    <w:rsid w:val="008E3EE1"/>
    <w:rsid w:val="008E438B"/>
    <w:rsid w:val="008F142F"/>
    <w:rsid w:val="008F4E2B"/>
    <w:rsid w:val="008F6492"/>
    <w:rsid w:val="008F766F"/>
    <w:rsid w:val="0091264F"/>
    <w:rsid w:val="00917A66"/>
    <w:rsid w:val="00926F2D"/>
    <w:rsid w:val="00927C26"/>
    <w:rsid w:val="009302E0"/>
    <w:rsid w:val="009335FB"/>
    <w:rsid w:val="00933AD0"/>
    <w:rsid w:val="00934A1B"/>
    <w:rsid w:val="0093597E"/>
    <w:rsid w:val="00940171"/>
    <w:rsid w:val="00942F86"/>
    <w:rsid w:val="009431E8"/>
    <w:rsid w:val="009461D1"/>
    <w:rsid w:val="009504ED"/>
    <w:rsid w:val="00952335"/>
    <w:rsid w:val="00952DFE"/>
    <w:rsid w:val="00957A29"/>
    <w:rsid w:val="00961039"/>
    <w:rsid w:val="00962C9D"/>
    <w:rsid w:val="00962FAB"/>
    <w:rsid w:val="0097029E"/>
    <w:rsid w:val="0097224E"/>
    <w:rsid w:val="00980D64"/>
    <w:rsid w:val="00981785"/>
    <w:rsid w:val="00981A86"/>
    <w:rsid w:val="009864DE"/>
    <w:rsid w:val="009865BF"/>
    <w:rsid w:val="00990C3E"/>
    <w:rsid w:val="00995D6A"/>
    <w:rsid w:val="00996FA1"/>
    <w:rsid w:val="009A2D9C"/>
    <w:rsid w:val="009A6019"/>
    <w:rsid w:val="009A620B"/>
    <w:rsid w:val="009A6933"/>
    <w:rsid w:val="009A6C49"/>
    <w:rsid w:val="009B0C43"/>
    <w:rsid w:val="009B29CB"/>
    <w:rsid w:val="009B3EE2"/>
    <w:rsid w:val="009B5360"/>
    <w:rsid w:val="009B5BAD"/>
    <w:rsid w:val="009B692A"/>
    <w:rsid w:val="009C15AB"/>
    <w:rsid w:val="009C1E87"/>
    <w:rsid w:val="009C762B"/>
    <w:rsid w:val="009D3871"/>
    <w:rsid w:val="009D5DE9"/>
    <w:rsid w:val="009E07CC"/>
    <w:rsid w:val="009E5FC9"/>
    <w:rsid w:val="009F4CE7"/>
    <w:rsid w:val="009F619A"/>
    <w:rsid w:val="009F6E50"/>
    <w:rsid w:val="00A02EC9"/>
    <w:rsid w:val="00A0352C"/>
    <w:rsid w:val="00A0541B"/>
    <w:rsid w:val="00A0549E"/>
    <w:rsid w:val="00A11A7D"/>
    <w:rsid w:val="00A150A6"/>
    <w:rsid w:val="00A15245"/>
    <w:rsid w:val="00A16266"/>
    <w:rsid w:val="00A26757"/>
    <w:rsid w:val="00A27C31"/>
    <w:rsid w:val="00A301C9"/>
    <w:rsid w:val="00A305E4"/>
    <w:rsid w:val="00A31708"/>
    <w:rsid w:val="00A31EB6"/>
    <w:rsid w:val="00A34BC8"/>
    <w:rsid w:val="00A357B2"/>
    <w:rsid w:val="00A42264"/>
    <w:rsid w:val="00A4291C"/>
    <w:rsid w:val="00A449AA"/>
    <w:rsid w:val="00A51E6D"/>
    <w:rsid w:val="00A600CE"/>
    <w:rsid w:val="00A63EB4"/>
    <w:rsid w:val="00A66663"/>
    <w:rsid w:val="00A74A17"/>
    <w:rsid w:val="00A75E61"/>
    <w:rsid w:val="00A77DBB"/>
    <w:rsid w:val="00A85165"/>
    <w:rsid w:val="00A90723"/>
    <w:rsid w:val="00A90DD3"/>
    <w:rsid w:val="00A91EBA"/>
    <w:rsid w:val="00A91F78"/>
    <w:rsid w:val="00A920EC"/>
    <w:rsid w:val="00A9525D"/>
    <w:rsid w:val="00A97D94"/>
    <w:rsid w:val="00AA0756"/>
    <w:rsid w:val="00AA3FBB"/>
    <w:rsid w:val="00AA565E"/>
    <w:rsid w:val="00AA60D5"/>
    <w:rsid w:val="00AB33CC"/>
    <w:rsid w:val="00AB376E"/>
    <w:rsid w:val="00AB5569"/>
    <w:rsid w:val="00AC384D"/>
    <w:rsid w:val="00AC4D4C"/>
    <w:rsid w:val="00AD0A3F"/>
    <w:rsid w:val="00AD1207"/>
    <w:rsid w:val="00AD22F2"/>
    <w:rsid w:val="00AD40F5"/>
    <w:rsid w:val="00AD58AD"/>
    <w:rsid w:val="00AD73F7"/>
    <w:rsid w:val="00AD762A"/>
    <w:rsid w:val="00AE2593"/>
    <w:rsid w:val="00AE6BB3"/>
    <w:rsid w:val="00AF2593"/>
    <w:rsid w:val="00AF2D26"/>
    <w:rsid w:val="00AF2FB3"/>
    <w:rsid w:val="00AF53CF"/>
    <w:rsid w:val="00B00A27"/>
    <w:rsid w:val="00B065C8"/>
    <w:rsid w:val="00B06F62"/>
    <w:rsid w:val="00B143F0"/>
    <w:rsid w:val="00B1629A"/>
    <w:rsid w:val="00B26BE7"/>
    <w:rsid w:val="00B27246"/>
    <w:rsid w:val="00B274E3"/>
    <w:rsid w:val="00B30864"/>
    <w:rsid w:val="00B35944"/>
    <w:rsid w:val="00B44B42"/>
    <w:rsid w:val="00B4519D"/>
    <w:rsid w:val="00B45227"/>
    <w:rsid w:val="00B46E05"/>
    <w:rsid w:val="00B46EB3"/>
    <w:rsid w:val="00B46F92"/>
    <w:rsid w:val="00B50AAC"/>
    <w:rsid w:val="00B530D1"/>
    <w:rsid w:val="00B63958"/>
    <w:rsid w:val="00B63A85"/>
    <w:rsid w:val="00B6544B"/>
    <w:rsid w:val="00B70F0C"/>
    <w:rsid w:val="00B77753"/>
    <w:rsid w:val="00B832C7"/>
    <w:rsid w:val="00B8619E"/>
    <w:rsid w:val="00B93992"/>
    <w:rsid w:val="00B9455A"/>
    <w:rsid w:val="00B95422"/>
    <w:rsid w:val="00B97B40"/>
    <w:rsid w:val="00BA0810"/>
    <w:rsid w:val="00BA08C9"/>
    <w:rsid w:val="00BA1AFF"/>
    <w:rsid w:val="00BB080C"/>
    <w:rsid w:val="00BB52FE"/>
    <w:rsid w:val="00BB53E6"/>
    <w:rsid w:val="00BC1920"/>
    <w:rsid w:val="00BD55EC"/>
    <w:rsid w:val="00BD6956"/>
    <w:rsid w:val="00BD6E26"/>
    <w:rsid w:val="00BD7342"/>
    <w:rsid w:val="00BE0898"/>
    <w:rsid w:val="00BF28DE"/>
    <w:rsid w:val="00BF2F94"/>
    <w:rsid w:val="00C01BB1"/>
    <w:rsid w:val="00C02087"/>
    <w:rsid w:val="00C0640B"/>
    <w:rsid w:val="00C06DDA"/>
    <w:rsid w:val="00C10AB9"/>
    <w:rsid w:val="00C14283"/>
    <w:rsid w:val="00C17586"/>
    <w:rsid w:val="00C2158E"/>
    <w:rsid w:val="00C21F60"/>
    <w:rsid w:val="00C23C31"/>
    <w:rsid w:val="00C27368"/>
    <w:rsid w:val="00C313CA"/>
    <w:rsid w:val="00C37E41"/>
    <w:rsid w:val="00C402C6"/>
    <w:rsid w:val="00C448AC"/>
    <w:rsid w:val="00C51D0F"/>
    <w:rsid w:val="00C5500D"/>
    <w:rsid w:val="00C61831"/>
    <w:rsid w:val="00C61CA0"/>
    <w:rsid w:val="00C62837"/>
    <w:rsid w:val="00C631AC"/>
    <w:rsid w:val="00C65849"/>
    <w:rsid w:val="00C77509"/>
    <w:rsid w:val="00C812AB"/>
    <w:rsid w:val="00C8222C"/>
    <w:rsid w:val="00C84079"/>
    <w:rsid w:val="00C85C8A"/>
    <w:rsid w:val="00C9461E"/>
    <w:rsid w:val="00CA48AF"/>
    <w:rsid w:val="00CA5120"/>
    <w:rsid w:val="00CA74B8"/>
    <w:rsid w:val="00CB16B7"/>
    <w:rsid w:val="00CB221D"/>
    <w:rsid w:val="00CB3E90"/>
    <w:rsid w:val="00CB4179"/>
    <w:rsid w:val="00CB621D"/>
    <w:rsid w:val="00CB77D5"/>
    <w:rsid w:val="00CC66BB"/>
    <w:rsid w:val="00CD4967"/>
    <w:rsid w:val="00CE1886"/>
    <w:rsid w:val="00CF0006"/>
    <w:rsid w:val="00D00075"/>
    <w:rsid w:val="00D010E9"/>
    <w:rsid w:val="00D040FA"/>
    <w:rsid w:val="00D07E1F"/>
    <w:rsid w:val="00D15250"/>
    <w:rsid w:val="00D21B73"/>
    <w:rsid w:val="00D24525"/>
    <w:rsid w:val="00D33904"/>
    <w:rsid w:val="00D34858"/>
    <w:rsid w:val="00D37BFC"/>
    <w:rsid w:val="00D43141"/>
    <w:rsid w:val="00D45A91"/>
    <w:rsid w:val="00D46F87"/>
    <w:rsid w:val="00D60609"/>
    <w:rsid w:val="00D630CD"/>
    <w:rsid w:val="00D63B23"/>
    <w:rsid w:val="00D648ED"/>
    <w:rsid w:val="00D66120"/>
    <w:rsid w:val="00D66CDC"/>
    <w:rsid w:val="00D73A56"/>
    <w:rsid w:val="00D90F19"/>
    <w:rsid w:val="00D96ACE"/>
    <w:rsid w:val="00D96FA3"/>
    <w:rsid w:val="00DA3FA9"/>
    <w:rsid w:val="00DA5715"/>
    <w:rsid w:val="00DA6794"/>
    <w:rsid w:val="00DA755C"/>
    <w:rsid w:val="00DB763B"/>
    <w:rsid w:val="00DC0B32"/>
    <w:rsid w:val="00DC1997"/>
    <w:rsid w:val="00DC5A5E"/>
    <w:rsid w:val="00DC5E89"/>
    <w:rsid w:val="00DC72EB"/>
    <w:rsid w:val="00DD71D0"/>
    <w:rsid w:val="00DE502A"/>
    <w:rsid w:val="00DE5181"/>
    <w:rsid w:val="00DE54C6"/>
    <w:rsid w:val="00DE5BF2"/>
    <w:rsid w:val="00DE7A8C"/>
    <w:rsid w:val="00DF3BA4"/>
    <w:rsid w:val="00DF4621"/>
    <w:rsid w:val="00DF7DE5"/>
    <w:rsid w:val="00E01AEC"/>
    <w:rsid w:val="00E02227"/>
    <w:rsid w:val="00E02E87"/>
    <w:rsid w:val="00E033ED"/>
    <w:rsid w:val="00E107F0"/>
    <w:rsid w:val="00E110CE"/>
    <w:rsid w:val="00E12723"/>
    <w:rsid w:val="00E14DF3"/>
    <w:rsid w:val="00E1564A"/>
    <w:rsid w:val="00E37B8E"/>
    <w:rsid w:val="00E41D7D"/>
    <w:rsid w:val="00E4246D"/>
    <w:rsid w:val="00E432EB"/>
    <w:rsid w:val="00E4509C"/>
    <w:rsid w:val="00E509F3"/>
    <w:rsid w:val="00E54A0E"/>
    <w:rsid w:val="00E553E9"/>
    <w:rsid w:val="00E579BA"/>
    <w:rsid w:val="00E57C23"/>
    <w:rsid w:val="00E602CF"/>
    <w:rsid w:val="00E61C17"/>
    <w:rsid w:val="00E64A79"/>
    <w:rsid w:val="00E6634F"/>
    <w:rsid w:val="00E67509"/>
    <w:rsid w:val="00E67514"/>
    <w:rsid w:val="00E72879"/>
    <w:rsid w:val="00E72FE3"/>
    <w:rsid w:val="00E75E2D"/>
    <w:rsid w:val="00E8021E"/>
    <w:rsid w:val="00E9035E"/>
    <w:rsid w:val="00E91380"/>
    <w:rsid w:val="00E91B3F"/>
    <w:rsid w:val="00E928E7"/>
    <w:rsid w:val="00E94908"/>
    <w:rsid w:val="00E96C44"/>
    <w:rsid w:val="00E97333"/>
    <w:rsid w:val="00EA31DD"/>
    <w:rsid w:val="00EA4DD4"/>
    <w:rsid w:val="00EA5CE8"/>
    <w:rsid w:val="00EA71F4"/>
    <w:rsid w:val="00EB0BA5"/>
    <w:rsid w:val="00EB13EF"/>
    <w:rsid w:val="00EB1605"/>
    <w:rsid w:val="00EB1B11"/>
    <w:rsid w:val="00EB26D8"/>
    <w:rsid w:val="00EB2802"/>
    <w:rsid w:val="00EB362D"/>
    <w:rsid w:val="00EB5464"/>
    <w:rsid w:val="00EC2276"/>
    <w:rsid w:val="00EC27E7"/>
    <w:rsid w:val="00EC3C8D"/>
    <w:rsid w:val="00EC4DBF"/>
    <w:rsid w:val="00EC4E32"/>
    <w:rsid w:val="00ED06C3"/>
    <w:rsid w:val="00ED0E73"/>
    <w:rsid w:val="00ED453C"/>
    <w:rsid w:val="00EE5829"/>
    <w:rsid w:val="00EE7EE1"/>
    <w:rsid w:val="00EF5104"/>
    <w:rsid w:val="00EF5474"/>
    <w:rsid w:val="00F019CE"/>
    <w:rsid w:val="00F073F0"/>
    <w:rsid w:val="00F100B0"/>
    <w:rsid w:val="00F100DC"/>
    <w:rsid w:val="00F125EF"/>
    <w:rsid w:val="00F16146"/>
    <w:rsid w:val="00F17DF6"/>
    <w:rsid w:val="00F212F7"/>
    <w:rsid w:val="00F228AE"/>
    <w:rsid w:val="00F26095"/>
    <w:rsid w:val="00F30E53"/>
    <w:rsid w:val="00F31540"/>
    <w:rsid w:val="00F31D99"/>
    <w:rsid w:val="00F32A04"/>
    <w:rsid w:val="00F3606B"/>
    <w:rsid w:val="00F4129E"/>
    <w:rsid w:val="00F4253C"/>
    <w:rsid w:val="00F54A90"/>
    <w:rsid w:val="00F563AB"/>
    <w:rsid w:val="00F60837"/>
    <w:rsid w:val="00F6432A"/>
    <w:rsid w:val="00F64ADF"/>
    <w:rsid w:val="00F67904"/>
    <w:rsid w:val="00F67FB9"/>
    <w:rsid w:val="00F71060"/>
    <w:rsid w:val="00F72347"/>
    <w:rsid w:val="00F747CB"/>
    <w:rsid w:val="00F772C4"/>
    <w:rsid w:val="00F80023"/>
    <w:rsid w:val="00F819D5"/>
    <w:rsid w:val="00F94640"/>
    <w:rsid w:val="00F94B18"/>
    <w:rsid w:val="00FA6A72"/>
    <w:rsid w:val="00FB23EB"/>
    <w:rsid w:val="00FB2E8F"/>
    <w:rsid w:val="00FB4357"/>
    <w:rsid w:val="00FB761F"/>
    <w:rsid w:val="00FC094D"/>
    <w:rsid w:val="00FC4C90"/>
    <w:rsid w:val="00FD27A2"/>
    <w:rsid w:val="00FD520C"/>
    <w:rsid w:val="00FD587E"/>
    <w:rsid w:val="00FD5D1A"/>
    <w:rsid w:val="00FD7F04"/>
    <w:rsid w:val="00FE3BBA"/>
    <w:rsid w:val="00FF0437"/>
    <w:rsid w:val="00FF3A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5:docId w15:val="{53B43CEF-0449-42D9-BDC7-62F4F908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101B28"/>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702B23"/>
    <w:pPr>
      <w:tabs>
        <w:tab w:val="left" w:pos="660"/>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B9455A"/>
    <w:pPr>
      <w:tabs>
        <w:tab w:val="left" w:pos="660"/>
        <w:tab w:val="right" w:leader="dot" w:pos="9016"/>
      </w:tabs>
      <w:spacing w:after="100"/>
      <w:ind w:left="221"/>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D96FA3"/>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101B28"/>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0F2B53"/>
    <w:pPr>
      <w:tabs>
        <w:tab w:val="left" w:pos="284"/>
      </w:tabs>
      <w:spacing w:after="120"/>
    </w:pPr>
    <w:rPr>
      <w:rFonts w:asciiTheme="minorHAnsi" w:hAnsiTheme="minorHAnsi" w:cstheme="minorHAnsi"/>
      <w:sz w:val="22"/>
    </w:rPr>
  </w:style>
  <w:style w:type="character" w:customStyle="1" w:styleId="Mid-LevelHeadingChar">
    <w:name w:val="Mid-Level Heading Char"/>
    <w:basedOn w:val="HighestLevelHeadingChar"/>
    <w:link w:val="Mid-LevelHeading"/>
    <w:rsid w:val="00D96FA3"/>
    <w:rPr>
      <w:rFonts w:ascii="Montserrat SemiBold" w:hAnsi="Montserrat SemiBold"/>
      <w:sz w:val="24"/>
      <w:szCs w:val="24"/>
    </w:rPr>
  </w:style>
  <w:style w:type="paragraph" w:customStyle="1" w:styleId="BodyText-MPATemplate">
    <w:name w:val="Body Text - MPA Template"/>
    <w:basedOn w:val="Lowlevelheading"/>
    <w:link w:val="BodyText-MPATemplateChar"/>
    <w:autoRedefine/>
    <w:qFormat/>
    <w:rsid w:val="00C8222C"/>
    <w:pPr>
      <w:spacing w:line="240" w:lineRule="auto"/>
      <w:ind w:left="357"/>
      <w:contextualSpacing/>
    </w:pPr>
    <w:rPr>
      <w:rFonts w:ascii="Montserrat Light" w:hAnsi="Montserrat Light"/>
      <w:color w:val="000000" w:themeColor="text1"/>
    </w:rPr>
  </w:style>
  <w:style w:type="character" w:customStyle="1" w:styleId="LowlevelheadingChar">
    <w:name w:val="Low level heading Char"/>
    <w:basedOn w:val="HighestLevelHeadingChar"/>
    <w:link w:val="Lowlevelheading"/>
    <w:rsid w:val="000F2B53"/>
    <w:rPr>
      <w:rFonts w:ascii="Montserrat ExtraBold" w:hAnsi="Montserrat ExtraBold" w:cstheme="minorHAnsi"/>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C8222C"/>
    <w:rPr>
      <w:rFonts w:ascii="Montserrat Light" w:hAnsi="Montserrat Light" w:cstheme="minorHAnsi"/>
      <w:color w:val="000000" w:themeColor="text1"/>
      <w:sz w:val="28"/>
      <w:szCs w:val="24"/>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2"/>
      </w:numPr>
      <w:ind w:left="714" w:right="663" w:hanging="357"/>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cstheme="minorHAnsi"/>
      <w:color w:val="000000" w:themeColor="text1"/>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styleId="Revision">
    <w:name w:val="Revision"/>
    <w:hidden/>
    <w:uiPriority w:val="99"/>
    <w:semiHidden/>
    <w:rsid w:val="005A5BFA"/>
    <w:pPr>
      <w:spacing w:after="0" w:line="240" w:lineRule="auto"/>
    </w:pPr>
  </w:style>
  <w:style w:type="paragraph" w:styleId="TOCHeading">
    <w:name w:val="TOC Heading"/>
    <w:basedOn w:val="Heading1"/>
    <w:next w:val="Normal"/>
    <w:uiPriority w:val="39"/>
    <w:unhideWhenUsed/>
    <w:qFormat/>
    <w:rsid w:val="00E97333"/>
    <w:pPr>
      <w:outlineLvl w:val="9"/>
    </w:pPr>
    <w:rPr>
      <w:lang w:val="en-US"/>
    </w:rPr>
  </w:style>
  <w:style w:type="table" w:styleId="TableGrid">
    <w:name w:val="Table Grid"/>
    <w:basedOn w:val="TableNormal"/>
    <w:uiPriority w:val="39"/>
    <w:rsid w:val="00A35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69BC"/>
    <w:pPr>
      <w:ind w:left="720"/>
      <w:contextualSpacing/>
    </w:pPr>
  </w:style>
  <w:style w:type="paragraph" w:customStyle="1" w:styleId="Default">
    <w:name w:val="Default"/>
    <w:rsid w:val="00981A86"/>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A0810"/>
    <w:rPr>
      <w:i/>
      <w:iCs/>
    </w:rPr>
  </w:style>
  <w:style w:type="character" w:customStyle="1" w:styleId="ui-provider">
    <w:name w:val="ui-provider"/>
    <w:basedOn w:val="DefaultParagraphFont"/>
    <w:rsid w:val="00F60837"/>
  </w:style>
  <w:style w:type="character" w:styleId="FollowedHyperlink">
    <w:name w:val="FollowedHyperlink"/>
    <w:basedOn w:val="DefaultParagraphFont"/>
    <w:uiPriority w:val="99"/>
    <w:semiHidden/>
    <w:unhideWhenUsed/>
    <w:rsid w:val="005376AC"/>
    <w:rPr>
      <w:color w:val="954F72" w:themeColor="followedHyperlink"/>
      <w:u w:val="single"/>
    </w:rPr>
  </w:style>
  <w:style w:type="table" w:customStyle="1" w:styleId="ARTable">
    <w:name w:val="AR Table"/>
    <w:basedOn w:val="TableNormal"/>
    <w:uiPriority w:val="99"/>
    <w:rsid w:val="00BD7342"/>
    <w:pPr>
      <w:spacing w:after="0" w:line="240" w:lineRule="auto"/>
    </w:p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customStyle="1" w:styleId="Tableheading">
    <w:name w:val="Table heading"/>
    <w:basedOn w:val="Normal"/>
    <w:qFormat/>
    <w:rsid w:val="00BD7342"/>
    <w:pPr>
      <w:spacing w:before="60" w:after="60" w:line="240" w:lineRule="auto"/>
    </w:pPr>
    <w:rPr>
      <w:rFonts w:ascii="Calibri" w:eastAsia="Times New Roman" w:hAnsi="Calibri" w:cs="Times New Roman"/>
      <w:bCs/>
      <w:sz w:val="20"/>
      <w:lang w:eastAsia="en-AU"/>
    </w:rPr>
  </w:style>
  <w:style w:type="paragraph" w:customStyle="1" w:styleId="madeunder">
    <w:name w:val="made under"/>
    <w:basedOn w:val="Normal"/>
    <w:rsid w:val="00785334"/>
    <w:pPr>
      <w:spacing w:before="180" w:after="60" w:line="240" w:lineRule="auto"/>
      <w:jc w:val="both"/>
    </w:pPr>
    <w:rPr>
      <w:rFonts w:ascii="Times New Roman" w:eastAsia="Times New Roman" w:hAnsi="Times New Roman" w:cs="Times New Roman"/>
      <w:sz w:val="24"/>
      <w:szCs w:val="20"/>
    </w:rPr>
  </w:style>
  <w:style w:type="paragraph" w:customStyle="1" w:styleId="CoverActName">
    <w:name w:val="CoverActName"/>
    <w:basedOn w:val="Normal"/>
    <w:rsid w:val="00785334"/>
    <w:pPr>
      <w:tabs>
        <w:tab w:val="left" w:pos="2600"/>
      </w:tabs>
      <w:spacing w:before="200" w:after="60" w:line="240" w:lineRule="auto"/>
      <w:jc w:val="both"/>
    </w:pPr>
    <w:rPr>
      <w:rFonts w:ascii="Arial" w:eastAsia="Times New Roman" w:hAnsi="Arial" w:cs="Times New Roman"/>
      <w:b/>
      <w:sz w:val="24"/>
      <w:szCs w:val="20"/>
    </w:rPr>
  </w:style>
  <w:style w:type="paragraph" w:customStyle="1" w:styleId="Billname">
    <w:name w:val="Billname"/>
    <w:basedOn w:val="Normal"/>
    <w:rsid w:val="00785334"/>
    <w:pPr>
      <w:tabs>
        <w:tab w:val="left" w:pos="2400"/>
        <w:tab w:val="left" w:pos="2880"/>
      </w:tabs>
      <w:spacing w:before="1220" w:after="100" w:line="240" w:lineRule="auto"/>
    </w:pPr>
    <w:rPr>
      <w:rFonts w:ascii="Arial" w:eastAsia="Times New Roman" w:hAnsi="Arial" w:cs="Times New Roman"/>
      <w:b/>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83402">
      <w:bodyDiv w:val="1"/>
      <w:marLeft w:val="0"/>
      <w:marRight w:val="0"/>
      <w:marTop w:val="0"/>
      <w:marBottom w:val="0"/>
      <w:divBdr>
        <w:top w:val="none" w:sz="0" w:space="0" w:color="auto"/>
        <w:left w:val="none" w:sz="0" w:space="0" w:color="auto"/>
        <w:bottom w:val="none" w:sz="0" w:space="0" w:color="auto"/>
        <w:right w:val="none" w:sz="0" w:space="0" w:color="auto"/>
      </w:divBdr>
    </w:div>
    <w:div w:id="476845299">
      <w:bodyDiv w:val="1"/>
      <w:marLeft w:val="0"/>
      <w:marRight w:val="0"/>
      <w:marTop w:val="0"/>
      <w:marBottom w:val="0"/>
      <w:divBdr>
        <w:top w:val="none" w:sz="0" w:space="0" w:color="auto"/>
        <w:left w:val="none" w:sz="0" w:space="0" w:color="auto"/>
        <w:bottom w:val="none" w:sz="0" w:space="0" w:color="auto"/>
        <w:right w:val="none" w:sz="0" w:space="0" w:color="auto"/>
      </w:divBdr>
    </w:div>
    <w:div w:id="527180904">
      <w:bodyDiv w:val="1"/>
      <w:marLeft w:val="0"/>
      <w:marRight w:val="0"/>
      <w:marTop w:val="0"/>
      <w:marBottom w:val="0"/>
      <w:divBdr>
        <w:top w:val="none" w:sz="0" w:space="0" w:color="auto"/>
        <w:left w:val="none" w:sz="0" w:space="0" w:color="auto"/>
        <w:bottom w:val="none" w:sz="0" w:space="0" w:color="auto"/>
        <w:right w:val="none" w:sz="0" w:space="0" w:color="auto"/>
      </w:divBdr>
    </w:div>
    <w:div w:id="538471258">
      <w:bodyDiv w:val="1"/>
      <w:marLeft w:val="0"/>
      <w:marRight w:val="0"/>
      <w:marTop w:val="0"/>
      <w:marBottom w:val="0"/>
      <w:divBdr>
        <w:top w:val="none" w:sz="0" w:space="0" w:color="auto"/>
        <w:left w:val="none" w:sz="0" w:space="0" w:color="auto"/>
        <w:bottom w:val="none" w:sz="0" w:space="0" w:color="auto"/>
        <w:right w:val="none" w:sz="0" w:space="0" w:color="auto"/>
      </w:divBdr>
    </w:div>
    <w:div w:id="633870608">
      <w:bodyDiv w:val="1"/>
      <w:marLeft w:val="0"/>
      <w:marRight w:val="0"/>
      <w:marTop w:val="0"/>
      <w:marBottom w:val="0"/>
      <w:divBdr>
        <w:top w:val="none" w:sz="0" w:space="0" w:color="auto"/>
        <w:left w:val="none" w:sz="0" w:space="0" w:color="auto"/>
        <w:bottom w:val="none" w:sz="0" w:space="0" w:color="auto"/>
        <w:right w:val="none" w:sz="0" w:space="0" w:color="auto"/>
      </w:divBdr>
    </w:div>
    <w:div w:id="645744530">
      <w:bodyDiv w:val="1"/>
      <w:marLeft w:val="0"/>
      <w:marRight w:val="0"/>
      <w:marTop w:val="0"/>
      <w:marBottom w:val="0"/>
      <w:divBdr>
        <w:top w:val="none" w:sz="0" w:space="0" w:color="auto"/>
        <w:left w:val="none" w:sz="0" w:space="0" w:color="auto"/>
        <w:bottom w:val="none" w:sz="0" w:space="0" w:color="auto"/>
        <w:right w:val="none" w:sz="0" w:space="0" w:color="auto"/>
      </w:divBdr>
    </w:div>
    <w:div w:id="664091548">
      <w:bodyDiv w:val="1"/>
      <w:marLeft w:val="0"/>
      <w:marRight w:val="0"/>
      <w:marTop w:val="0"/>
      <w:marBottom w:val="0"/>
      <w:divBdr>
        <w:top w:val="none" w:sz="0" w:space="0" w:color="auto"/>
        <w:left w:val="none" w:sz="0" w:space="0" w:color="auto"/>
        <w:bottom w:val="none" w:sz="0" w:space="0" w:color="auto"/>
        <w:right w:val="none" w:sz="0" w:space="0" w:color="auto"/>
      </w:divBdr>
    </w:div>
    <w:div w:id="837044253">
      <w:bodyDiv w:val="1"/>
      <w:marLeft w:val="0"/>
      <w:marRight w:val="0"/>
      <w:marTop w:val="0"/>
      <w:marBottom w:val="0"/>
      <w:divBdr>
        <w:top w:val="none" w:sz="0" w:space="0" w:color="auto"/>
        <w:left w:val="none" w:sz="0" w:space="0" w:color="auto"/>
        <w:bottom w:val="none" w:sz="0" w:space="0" w:color="auto"/>
        <w:right w:val="none" w:sz="0" w:space="0" w:color="auto"/>
      </w:divBdr>
    </w:div>
    <w:div w:id="852644401">
      <w:bodyDiv w:val="1"/>
      <w:marLeft w:val="0"/>
      <w:marRight w:val="0"/>
      <w:marTop w:val="0"/>
      <w:marBottom w:val="0"/>
      <w:divBdr>
        <w:top w:val="none" w:sz="0" w:space="0" w:color="auto"/>
        <w:left w:val="none" w:sz="0" w:space="0" w:color="auto"/>
        <w:bottom w:val="none" w:sz="0" w:space="0" w:color="auto"/>
        <w:right w:val="none" w:sz="0" w:space="0" w:color="auto"/>
      </w:divBdr>
    </w:div>
    <w:div w:id="974484516">
      <w:bodyDiv w:val="1"/>
      <w:marLeft w:val="0"/>
      <w:marRight w:val="0"/>
      <w:marTop w:val="0"/>
      <w:marBottom w:val="0"/>
      <w:divBdr>
        <w:top w:val="none" w:sz="0" w:space="0" w:color="auto"/>
        <w:left w:val="none" w:sz="0" w:space="0" w:color="auto"/>
        <w:bottom w:val="none" w:sz="0" w:space="0" w:color="auto"/>
        <w:right w:val="none" w:sz="0" w:space="0" w:color="auto"/>
      </w:divBdr>
    </w:div>
    <w:div w:id="1032610846">
      <w:bodyDiv w:val="1"/>
      <w:marLeft w:val="0"/>
      <w:marRight w:val="0"/>
      <w:marTop w:val="0"/>
      <w:marBottom w:val="0"/>
      <w:divBdr>
        <w:top w:val="none" w:sz="0" w:space="0" w:color="auto"/>
        <w:left w:val="none" w:sz="0" w:space="0" w:color="auto"/>
        <w:bottom w:val="none" w:sz="0" w:space="0" w:color="auto"/>
        <w:right w:val="none" w:sz="0" w:space="0" w:color="auto"/>
      </w:divBdr>
    </w:div>
    <w:div w:id="1045106523">
      <w:bodyDiv w:val="1"/>
      <w:marLeft w:val="0"/>
      <w:marRight w:val="0"/>
      <w:marTop w:val="0"/>
      <w:marBottom w:val="0"/>
      <w:divBdr>
        <w:top w:val="none" w:sz="0" w:space="0" w:color="auto"/>
        <w:left w:val="none" w:sz="0" w:space="0" w:color="auto"/>
        <w:bottom w:val="none" w:sz="0" w:space="0" w:color="auto"/>
        <w:right w:val="none" w:sz="0" w:space="0" w:color="auto"/>
      </w:divBdr>
    </w:div>
    <w:div w:id="1154759620">
      <w:bodyDiv w:val="1"/>
      <w:marLeft w:val="0"/>
      <w:marRight w:val="0"/>
      <w:marTop w:val="0"/>
      <w:marBottom w:val="0"/>
      <w:divBdr>
        <w:top w:val="none" w:sz="0" w:space="0" w:color="auto"/>
        <w:left w:val="none" w:sz="0" w:space="0" w:color="auto"/>
        <w:bottom w:val="none" w:sz="0" w:space="0" w:color="auto"/>
        <w:right w:val="none" w:sz="0" w:space="0" w:color="auto"/>
      </w:divBdr>
    </w:div>
    <w:div w:id="1395472778">
      <w:bodyDiv w:val="1"/>
      <w:marLeft w:val="0"/>
      <w:marRight w:val="0"/>
      <w:marTop w:val="0"/>
      <w:marBottom w:val="0"/>
      <w:divBdr>
        <w:top w:val="none" w:sz="0" w:space="0" w:color="auto"/>
        <w:left w:val="none" w:sz="0" w:space="0" w:color="auto"/>
        <w:bottom w:val="none" w:sz="0" w:space="0" w:color="auto"/>
        <w:right w:val="none" w:sz="0" w:space="0" w:color="auto"/>
      </w:divBdr>
    </w:div>
    <w:div w:id="1530945366">
      <w:bodyDiv w:val="1"/>
      <w:marLeft w:val="0"/>
      <w:marRight w:val="0"/>
      <w:marTop w:val="0"/>
      <w:marBottom w:val="0"/>
      <w:divBdr>
        <w:top w:val="none" w:sz="0" w:space="0" w:color="auto"/>
        <w:left w:val="none" w:sz="0" w:space="0" w:color="auto"/>
        <w:bottom w:val="none" w:sz="0" w:space="0" w:color="auto"/>
        <w:right w:val="none" w:sz="0" w:space="0" w:color="auto"/>
      </w:divBdr>
    </w:div>
    <w:div w:id="1598901761">
      <w:bodyDiv w:val="1"/>
      <w:marLeft w:val="0"/>
      <w:marRight w:val="0"/>
      <w:marTop w:val="0"/>
      <w:marBottom w:val="0"/>
      <w:divBdr>
        <w:top w:val="none" w:sz="0" w:space="0" w:color="auto"/>
        <w:left w:val="none" w:sz="0" w:space="0" w:color="auto"/>
        <w:bottom w:val="none" w:sz="0" w:space="0" w:color="auto"/>
        <w:right w:val="none" w:sz="0" w:space="0" w:color="auto"/>
      </w:divBdr>
    </w:div>
    <w:div w:id="1603151459">
      <w:bodyDiv w:val="1"/>
      <w:marLeft w:val="0"/>
      <w:marRight w:val="0"/>
      <w:marTop w:val="0"/>
      <w:marBottom w:val="0"/>
      <w:divBdr>
        <w:top w:val="none" w:sz="0" w:space="0" w:color="auto"/>
        <w:left w:val="none" w:sz="0" w:space="0" w:color="auto"/>
        <w:bottom w:val="none" w:sz="0" w:space="0" w:color="auto"/>
        <w:right w:val="none" w:sz="0" w:space="0" w:color="auto"/>
      </w:divBdr>
    </w:div>
    <w:div w:id="1751385473">
      <w:bodyDiv w:val="1"/>
      <w:marLeft w:val="0"/>
      <w:marRight w:val="0"/>
      <w:marTop w:val="0"/>
      <w:marBottom w:val="0"/>
      <w:divBdr>
        <w:top w:val="none" w:sz="0" w:space="0" w:color="auto"/>
        <w:left w:val="none" w:sz="0" w:space="0" w:color="auto"/>
        <w:bottom w:val="none" w:sz="0" w:space="0" w:color="auto"/>
        <w:right w:val="none" w:sz="0" w:space="0" w:color="auto"/>
      </w:divBdr>
    </w:div>
    <w:div w:id="1752004760">
      <w:bodyDiv w:val="1"/>
      <w:marLeft w:val="0"/>
      <w:marRight w:val="0"/>
      <w:marTop w:val="0"/>
      <w:marBottom w:val="0"/>
      <w:divBdr>
        <w:top w:val="none" w:sz="0" w:space="0" w:color="auto"/>
        <w:left w:val="none" w:sz="0" w:space="0" w:color="auto"/>
        <w:bottom w:val="none" w:sz="0" w:space="0" w:color="auto"/>
        <w:right w:val="none" w:sz="0" w:space="0" w:color="auto"/>
      </w:divBdr>
    </w:div>
    <w:div w:id="1786191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lanning.act.gov.au/professionals/our-planning-system/the-territory-plan/amendments-to-the-territory-pla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lanning.act.gov.au/professionals/our-planning-system/the-territory-plan/technical-specificatio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lanning.act.gov.au/professionals/our-planning-system/the-territory-plan/amendments-to-the-territory-plan"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planning.act.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4FEB93B0D38B3BDFE05400144FFB2061" version="1.0.0">
  <systemFields>
    <field name="Objective-Id">
      <value order="0">A61500988</value>
    </field>
    <field name="Objective-Title">
      <value order="0">Attachment A - MPA B approval version -  Forrest Section 19 Blocks 5,6,9,11,12</value>
    </field>
    <field name="Objective-Description">
      <value order="0"/>
    </field>
    <field name="Objective-CreationStamp">
      <value order="0">2026-04-21T23:49:47Z</value>
    </field>
    <field name="Objective-IsApproved">
      <value order="0">false</value>
    </field>
    <field name="Objective-IsPublished">
      <value order="0">true</value>
    </field>
    <field name="Objective-DatePublished">
      <value order="0">2026-04-29T02:32:42Z</value>
    </field>
    <field name="Objective-ModificationStamp">
      <value order="0">2026-04-29T02:32:42Z</value>
    </field>
    <field name="Objective-Owner">
      <value order="0">Janine Ridsdale</value>
    </field>
    <field name="Objective-Path">
      <value order="0">Whole of ACT Government:EPSDD - Environment Planning and Sustainable Development Directorate:07. Ministerial, Cabinet and Government Relations:06. Ministerials:2026 - Ministerial Briefs and Correspondence:Policy, Planning and Built Environment:26/0047509 Ministerial ΓÇô Information Brief ΓÇô Steel ΓÇô DPA-B Forrest Section 19 Blocks 5, 6, 9. 11 and 12 ΓÇô approval and tabling</value>
    </field>
    <field name="Objective-Parent">
      <value order="0">26/0047509 Ministerial ΓÇô Information Brief ΓÇô Steel ΓÇô DPA-B Forrest Section 19 Blocks 5, 6, 9. 11 and 12 ΓÇô approval and tabling</value>
    </field>
    <field name="Objective-State">
      <value order="0">Published</value>
    </field>
    <field name="Objective-VersionId">
      <value order="0">vA78112726</value>
    </field>
    <field name="Objective-Version">
      <value order="0">5.0</value>
    </field>
    <field name="Objective-VersionNumber">
      <value order="0">5</value>
    </field>
    <field name="Objective-VersionComment">
      <value order="0"/>
    </field>
    <field name="Objective-FileNumber">
      <value order="0">1-2026/0047509</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2800</Words>
  <Characters>14446</Characters>
  <Application>Microsoft Office Word</Application>
  <DocSecurity>0</DocSecurity>
  <Lines>435</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PCODCS</cp:lastModifiedBy>
  <cp:revision>4</cp:revision>
  <dcterms:created xsi:type="dcterms:W3CDTF">2026-05-04T02:50:00Z</dcterms:created>
  <dcterms:modified xsi:type="dcterms:W3CDTF">2026-05-04T02:50:00Z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MSIP_Label_69af8531-eb46-4968-8cb3-105d2f5ea87e_Enabled">
    <vt:lpwstr>true</vt:lpwstr>
  </property>
  <property fmtid="{D5CDD505-2E9C-101B-9397-08002B2CF9AE}" pid="5" name="MSIP_Label_69af8531-eb46-4968-8cb3-105d2f5ea87e_SetDate">
    <vt:lpwstr>2024-05-28T02:01:04Z</vt:lpwstr>
  </property>
  <property fmtid="{D5CDD505-2E9C-101B-9397-08002B2CF9AE}" pid="6" name="MSIP_Label_69af8531-eb46-4968-8cb3-105d2f5ea87e_Method">
    <vt:lpwstr>Standard</vt:lpwstr>
  </property>
  <property fmtid="{D5CDD505-2E9C-101B-9397-08002B2CF9AE}" pid="7" name="MSIP_Label_69af8531-eb46-4968-8cb3-105d2f5ea87e_Name">
    <vt:lpwstr>Official - No Marking</vt:lpwstr>
  </property>
  <property fmtid="{D5CDD505-2E9C-101B-9397-08002B2CF9AE}" pid="8" name="MSIP_Label_69af8531-eb46-4968-8cb3-105d2f5ea87e_SiteId">
    <vt:lpwstr>b46c1908-0334-4236-b978-585ee88e4199</vt:lpwstr>
  </property>
  <property fmtid="{D5CDD505-2E9C-101B-9397-08002B2CF9AE}" pid="9" name="MSIP_Label_69af8531-eb46-4968-8cb3-105d2f5ea87e_ActionId">
    <vt:lpwstr>e0109f02-f1e0-4d3c-a327-77c3a2a30b6c</vt:lpwstr>
  </property>
  <property fmtid="{D5CDD505-2E9C-101B-9397-08002B2CF9AE}" pid="10" name="MSIP_Label_69af8531-eb46-4968-8cb3-105d2f5ea87e_ContentBits">
    <vt:lpwstr>0</vt:lpwstr>
  </property>
  <property fmtid="{D5CDD505-2E9C-101B-9397-08002B2CF9AE}" pid="11" name="Customer-Id">
    <vt:lpwstr>4FEB93B0D38B3BDFE05400144FFB2061</vt:lpwstr>
  </property>
  <property fmtid="{D5CDD505-2E9C-101B-9397-08002B2CF9AE}" pid="12" name="Objective-Id">
    <vt:lpwstr>A61500988</vt:lpwstr>
  </property>
  <property fmtid="{D5CDD505-2E9C-101B-9397-08002B2CF9AE}" pid="13" name="Objective-Title">
    <vt:lpwstr>Attachment A - MPA B approval version -  Forrest Section 19 Blocks 5,6,9,11,12</vt:lpwstr>
  </property>
  <property fmtid="{D5CDD505-2E9C-101B-9397-08002B2CF9AE}" pid="14" name="Objective-Description">
    <vt:lpwstr/>
  </property>
  <property fmtid="{D5CDD505-2E9C-101B-9397-08002B2CF9AE}" pid="15" name="Objective-CreationStamp">
    <vt:filetime>2026-04-21T23:49:47Z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2026-04-29T02:32:42Z</vt:filetime>
  </property>
  <property fmtid="{D5CDD505-2E9C-101B-9397-08002B2CF9AE}" pid="19" name="Objective-ModificationStamp">
    <vt:filetime>2026-04-29T02:32:42Z</vt:filetime>
  </property>
  <property fmtid="{D5CDD505-2E9C-101B-9397-08002B2CF9AE}" pid="20" name="Objective-Owner">
    <vt:lpwstr>Janine Ridsdale</vt:lpwstr>
  </property>
  <property fmtid="{D5CDD505-2E9C-101B-9397-08002B2CF9AE}" pid="21" name="Objective-Path">
    <vt:lpwstr>Whole of ACT Government:EPSDD - Environment Planning and Sustainable Development Directorate:07. Ministerial, Cabinet and Government Relations:06. Ministerials:2026 - Ministerial Briefs and Correspondence:Policy, Planning and Built Environment:26/0047509 Ministerial – Information Brief – Steel – DPA-B Forrest Section 19 Blocks 5, 6, 9. 11 and 12 – approval and tabling:</vt:lpwstr>
  </property>
  <property fmtid="{D5CDD505-2E9C-101B-9397-08002B2CF9AE}" pid="22" name="Objective-Parent">
    <vt:lpwstr>26/0047509 Ministerial – Information Brief – Steel – DPA-B Forrest Section 19 Blocks 5, 6, 9. 11 and 12 – approval and tabling</vt:lpwstr>
  </property>
  <property fmtid="{D5CDD505-2E9C-101B-9397-08002B2CF9AE}" pid="23" name="Objective-State">
    <vt:lpwstr>Published</vt:lpwstr>
  </property>
  <property fmtid="{D5CDD505-2E9C-101B-9397-08002B2CF9AE}" pid="24" name="Objective-VersionId">
    <vt:lpwstr>vA78112726</vt:lpwstr>
  </property>
  <property fmtid="{D5CDD505-2E9C-101B-9397-08002B2CF9AE}" pid="25" name="Objective-Version">
    <vt:lpwstr>5.0</vt:lpwstr>
  </property>
  <property fmtid="{D5CDD505-2E9C-101B-9397-08002B2CF9AE}" pid="26" name="Objective-VersionNumber">
    <vt:r8>5</vt:r8>
  </property>
  <property fmtid="{D5CDD505-2E9C-101B-9397-08002B2CF9AE}" pid="27" name="Objective-VersionComment">
    <vt:lpwstr/>
  </property>
  <property fmtid="{D5CDD505-2E9C-101B-9397-08002B2CF9AE}" pid="28" name="Objective-FileNumber">
    <vt:lpwstr>1-2026/0047509</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Owner Agency">
    <vt:lpwstr>EPSDD</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ies>
</file>