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C89797" w14:textId="77777777" w:rsidR="00AF2799" w:rsidRPr="00F000F2" w:rsidRDefault="00AF2799" w:rsidP="00AF2799">
      <w:pPr>
        <w:pStyle w:val="Header"/>
        <w:rPr>
          <w:rFonts w:ascii="Arial" w:hAnsi="Arial" w:cs="Arial"/>
          <w:sz w:val="24"/>
          <w:szCs w:val="24"/>
        </w:rPr>
      </w:pPr>
      <w:r w:rsidRPr="00F000F2">
        <w:rPr>
          <w:rFonts w:ascii="Arial" w:hAnsi="Arial" w:cs="Arial"/>
          <w:sz w:val="24"/>
          <w:szCs w:val="24"/>
        </w:rPr>
        <w:t>Australian Capital Territory</w:t>
      </w:r>
    </w:p>
    <w:p w14:paraId="606C4835" w14:textId="7BA75956" w:rsidR="00AF2799" w:rsidRPr="00442935" w:rsidRDefault="00AF2799" w:rsidP="001C5779">
      <w:pPr>
        <w:pStyle w:val="Billname"/>
        <w:spacing w:before="700"/>
        <w:rPr>
          <w:szCs w:val="36"/>
        </w:rPr>
      </w:pPr>
      <w:r w:rsidRPr="00442935">
        <w:rPr>
          <w:szCs w:val="36"/>
        </w:rPr>
        <w:t>Planning (</w:t>
      </w:r>
      <w:r w:rsidR="00CE7D8E">
        <w:rPr>
          <w:szCs w:val="36"/>
        </w:rPr>
        <w:t>Various</w:t>
      </w:r>
      <w:r>
        <w:rPr>
          <w:szCs w:val="36"/>
        </w:rPr>
        <w:t xml:space="preserve">) Minor Plan Amendment </w:t>
      </w:r>
      <w:r w:rsidRPr="00442935">
        <w:rPr>
          <w:szCs w:val="36"/>
        </w:rPr>
        <w:t>20</w:t>
      </w:r>
      <w:r>
        <w:rPr>
          <w:szCs w:val="36"/>
        </w:rPr>
        <w:t xml:space="preserve">26 (No </w:t>
      </w:r>
      <w:r w:rsidR="003C0EDF">
        <w:rPr>
          <w:szCs w:val="36"/>
        </w:rPr>
        <w:t>2</w:t>
      </w:r>
      <w:r>
        <w:rPr>
          <w:szCs w:val="36"/>
        </w:rPr>
        <w:t>)</w:t>
      </w:r>
      <w:r w:rsidR="003C0EDF">
        <w:rPr>
          <w:szCs w:val="36"/>
        </w:rPr>
        <w:t>*</w:t>
      </w:r>
    </w:p>
    <w:p w14:paraId="351AF69E" w14:textId="6DBF61EB" w:rsidR="00AF2799" w:rsidRPr="00F000F2" w:rsidRDefault="00AF2799" w:rsidP="001C5779">
      <w:pPr>
        <w:spacing w:before="340" w:after="0"/>
        <w:rPr>
          <w:rFonts w:ascii="Arial" w:eastAsia="Times New Roman" w:hAnsi="Arial" w:cs="Arial"/>
          <w:b/>
          <w:bCs/>
          <w:sz w:val="24"/>
          <w:szCs w:val="24"/>
        </w:rPr>
      </w:pPr>
      <w:r w:rsidRPr="00F000F2">
        <w:rPr>
          <w:rFonts w:ascii="Arial" w:hAnsi="Arial" w:cs="Arial"/>
          <w:b/>
          <w:bCs/>
          <w:sz w:val="24"/>
          <w:szCs w:val="24"/>
        </w:rPr>
        <w:t>Notifiable</w:t>
      </w:r>
      <w:r w:rsidRPr="00F000F2">
        <w:rPr>
          <w:rFonts w:ascii="Arial" w:eastAsia="Times New Roman" w:hAnsi="Arial" w:cs="Arial"/>
          <w:b/>
          <w:bCs/>
          <w:sz w:val="24"/>
          <w:szCs w:val="24"/>
        </w:rPr>
        <w:t xml:space="preserve"> instrument NI20</w:t>
      </w:r>
      <w:r>
        <w:rPr>
          <w:rFonts w:ascii="Arial" w:eastAsia="Times New Roman" w:hAnsi="Arial" w:cs="Arial"/>
          <w:b/>
          <w:bCs/>
          <w:sz w:val="24"/>
          <w:szCs w:val="24"/>
        </w:rPr>
        <w:t>26</w:t>
      </w:r>
      <w:r>
        <w:rPr>
          <w:rFonts w:ascii="Arial" w:hAnsi="Arial" w:cs="Arial"/>
          <w:b/>
          <w:bCs/>
        </w:rPr>
        <w:t>–</w:t>
      </w:r>
      <w:r w:rsidR="00371D58">
        <w:rPr>
          <w:rFonts w:ascii="Arial" w:hAnsi="Arial" w:cs="Arial"/>
          <w:b/>
          <w:bCs/>
        </w:rPr>
        <w:t>258</w:t>
      </w:r>
    </w:p>
    <w:p w14:paraId="6673CB4F" w14:textId="77777777" w:rsidR="00AF2799" w:rsidRPr="004B2EAF" w:rsidRDefault="00AF2799" w:rsidP="00AF2799">
      <w:pPr>
        <w:pStyle w:val="madeunder"/>
        <w:spacing w:before="300" w:after="0"/>
        <w:rPr>
          <w:rFonts w:ascii="Times New Roman" w:hAnsi="Times New Roman"/>
        </w:rPr>
      </w:pPr>
      <w:r w:rsidRPr="004B2EAF">
        <w:rPr>
          <w:rFonts w:ascii="Times New Roman" w:hAnsi="Times New Roman"/>
        </w:rPr>
        <w:t>made under the</w:t>
      </w:r>
    </w:p>
    <w:p w14:paraId="034B9395" w14:textId="77777777" w:rsidR="00AF2799" w:rsidRDefault="00AF2799" w:rsidP="00AF2799">
      <w:pPr>
        <w:pStyle w:val="CoverActName"/>
        <w:spacing w:before="320" w:after="0"/>
        <w:jc w:val="left"/>
        <w:rPr>
          <w:bCs/>
          <w:sz w:val="20"/>
        </w:rPr>
      </w:pPr>
      <w:r w:rsidRPr="004B2EAF">
        <w:rPr>
          <w:sz w:val="20"/>
        </w:rPr>
        <w:t>Planning Act 20</w:t>
      </w:r>
      <w:r>
        <w:rPr>
          <w:sz w:val="20"/>
        </w:rPr>
        <w:t>23</w:t>
      </w:r>
      <w:r w:rsidRPr="004B2EAF">
        <w:rPr>
          <w:sz w:val="20"/>
        </w:rPr>
        <w:t xml:space="preserve">, s </w:t>
      </w:r>
      <w:r>
        <w:rPr>
          <w:sz w:val="20"/>
        </w:rPr>
        <w:t>85</w:t>
      </w:r>
      <w:r w:rsidRPr="004B2EAF">
        <w:rPr>
          <w:sz w:val="20"/>
        </w:rPr>
        <w:t xml:space="preserve"> (</w:t>
      </w:r>
      <w:r>
        <w:rPr>
          <w:sz w:val="20"/>
        </w:rPr>
        <w:t>Making minor plan amendments</w:t>
      </w:r>
      <w:r w:rsidRPr="004B2EAF">
        <w:rPr>
          <w:sz w:val="20"/>
        </w:rPr>
        <w:t>)</w:t>
      </w:r>
    </w:p>
    <w:p w14:paraId="0569749A" w14:textId="77777777" w:rsidR="00AF2799" w:rsidRDefault="00AF2799" w:rsidP="00AF2799">
      <w:pPr>
        <w:pStyle w:val="CoverActName"/>
        <w:spacing w:before="60" w:after="0"/>
        <w:jc w:val="left"/>
        <w:rPr>
          <w:bCs/>
          <w:sz w:val="20"/>
        </w:rPr>
      </w:pPr>
    </w:p>
    <w:p w14:paraId="39AAF7A3" w14:textId="77777777" w:rsidR="00AF2799" w:rsidRPr="00A13376" w:rsidRDefault="00AF2799" w:rsidP="00AF2799">
      <w:pPr>
        <w:pStyle w:val="N-line3"/>
        <w:pBdr>
          <w:top w:val="single" w:sz="12" w:space="1" w:color="auto"/>
          <w:bottom w:val="none" w:sz="0" w:space="0" w:color="auto"/>
        </w:pBdr>
        <w:jc w:val="left"/>
      </w:pPr>
    </w:p>
    <w:p w14:paraId="6EEB01D1" w14:textId="77777777" w:rsidR="00AF2799" w:rsidRPr="00227454" w:rsidRDefault="00AF2799" w:rsidP="001C5779">
      <w:pPr>
        <w:autoSpaceDE w:val="0"/>
        <w:autoSpaceDN w:val="0"/>
        <w:adjustRightInd w:val="0"/>
        <w:spacing w:before="60" w:after="60" w:line="240" w:lineRule="auto"/>
        <w:rPr>
          <w:rFonts w:ascii="Arial" w:eastAsia="Times New Roman" w:hAnsi="Arial" w:cs="Arial"/>
          <w:b/>
          <w:sz w:val="24"/>
          <w:szCs w:val="20"/>
          <w:lang w:eastAsia="en-AU"/>
        </w:rPr>
      </w:pPr>
      <w:r>
        <w:rPr>
          <w:rFonts w:ascii="Arial" w:eastAsia="Times New Roman" w:hAnsi="Arial" w:cs="Arial"/>
          <w:b/>
          <w:sz w:val="24"/>
          <w:szCs w:val="20"/>
          <w:lang w:eastAsia="en-AU"/>
        </w:rPr>
        <w:t>1</w:t>
      </w:r>
      <w:r>
        <w:rPr>
          <w:rFonts w:ascii="Arial" w:eastAsia="Times New Roman" w:hAnsi="Arial" w:cs="Arial"/>
          <w:b/>
          <w:sz w:val="24"/>
          <w:szCs w:val="20"/>
          <w:lang w:eastAsia="en-AU"/>
        </w:rPr>
        <w:tab/>
      </w:r>
      <w:r w:rsidRPr="00227454">
        <w:rPr>
          <w:rFonts w:ascii="Arial" w:eastAsia="Times New Roman" w:hAnsi="Arial" w:cs="Arial"/>
          <w:b/>
          <w:sz w:val="24"/>
          <w:szCs w:val="20"/>
          <w:lang w:eastAsia="en-AU"/>
        </w:rPr>
        <w:t xml:space="preserve">Name of instrument </w:t>
      </w:r>
    </w:p>
    <w:p w14:paraId="48B1A922" w14:textId="53B91186" w:rsidR="00AF2799" w:rsidRDefault="00AF2799" w:rsidP="00AF2799">
      <w:pPr>
        <w:autoSpaceDE w:val="0"/>
        <w:autoSpaceDN w:val="0"/>
        <w:adjustRightInd w:val="0"/>
        <w:spacing w:before="140" w:after="0" w:line="240" w:lineRule="auto"/>
        <w:ind w:left="720"/>
        <w:rPr>
          <w:rFonts w:ascii="Times New Roman" w:eastAsia="Times New Roman" w:hAnsi="Times New Roman"/>
          <w:sz w:val="24"/>
          <w:szCs w:val="20"/>
          <w:lang w:eastAsia="en-AU"/>
        </w:rPr>
      </w:pPr>
      <w:r w:rsidRPr="00785870">
        <w:rPr>
          <w:rFonts w:ascii="Times New Roman" w:eastAsia="Times New Roman" w:hAnsi="Times New Roman"/>
          <w:sz w:val="24"/>
          <w:szCs w:val="20"/>
          <w:lang w:eastAsia="en-AU"/>
        </w:rPr>
        <w:t xml:space="preserve">This instrument is the </w:t>
      </w:r>
      <w:r w:rsidRPr="00785870">
        <w:rPr>
          <w:rFonts w:ascii="Times New Roman" w:eastAsia="Times New Roman" w:hAnsi="Times New Roman"/>
          <w:i/>
          <w:sz w:val="24"/>
          <w:szCs w:val="20"/>
          <w:lang w:eastAsia="en-AU"/>
        </w:rPr>
        <w:t>Planning (</w:t>
      </w:r>
      <w:r w:rsidR="00CE7D8E">
        <w:rPr>
          <w:rFonts w:ascii="Times New Roman" w:eastAsia="Times New Roman" w:hAnsi="Times New Roman"/>
          <w:i/>
          <w:sz w:val="24"/>
          <w:szCs w:val="20"/>
          <w:lang w:eastAsia="en-AU"/>
        </w:rPr>
        <w:t>Various</w:t>
      </w:r>
      <w:r w:rsidRPr="00785870">
        <w:rPr>
          <w:rFonts w:ascii="Times New Roman" w:eastAsia="Times New Roman" w:hAnsi="Times New Roman"/>
          <w:i/>
          <w:sz w:val="24"/>
          <w:szCs w:val="20"/>
          <w:lang w:eastAsia="en-AU"/>
        </w:rPr>
        <w:t xml:space="preserve">) </w:t>
      </w:r>
      <w:r>
        <w:rPr>
          <w:rFonts w:ascii="Times New Roman" w:eastAsia="Times New Roman" w:hAnsi="Times New Roman"/>
          <w:i/>
          <w:sz w:val="24"/>
          <w:szCs w:val="20"/>
          <w:lang w:eastAsia="en-AU"/>
        </w:rPr>
        <w:t xml:space="preserve">Minor Plan </w:t>
      </w:r>
      <w:r w:rsidRPr="007A4EBE">
        <w:rPr>
          <w:rFonts w:ascii="Times New Roman" w:eastAsia="Times New Roman" w:hAnsi="Times New Roman"/>
          <w:i/>
          <w:sz w:val="24"/>
          <w:szCs w:val="20"/>
          <w:lang w:eastAsia="en-AU"/>
        </w:rPr>
        <w:t>Amendment</w:t>
      </w:r>
      <w:r w:rsidRPr="00785870">
        <w:rPr>
          <w:rFonts w:ascii="Times New Roman" w:eastAsia="Times New Roman" w:hAnsi="Times New Roman"/>
          <w:i/>
          <w:sz w:val="24"/>
          <w:szCs w:val="20"/>
          <w:lang w:eastAsia="en-AU"/>
        </w:rPr>
        <w:t xml:space="preserve"> 20</w:t>
      </w:r>
      <w:r>
        <w:rPr>
          <w:rFonts w:ascii="Times New Roman" w:eastAsia="Times New Roman" w:hAnsi="Times New Roman"/>
          <w:i/>
          <w:sz w:val="24"/>
          <w:szCs w:val="20"/>
          <w:lang w:eastAsia="en-AU"/>
        </w:rPr>
        <w:t xml:space="preserve">26 (No </w:t>
      </w:r>
      <w:r w:rsidR="003C0EDF">
        <w:rPr>
          <w:rFonts w:ascii="Times New Roman" w:eastAsia="Times New Roman" w:hAnsi="Times New Roman"/>
          <w:i/>
          <w:sz w:val="24"/>
          <w:szCs w:val="20"/>
          <w:lang w:eastAsia="en-AU"/>
        </w:rPr>
        <w:t>2</w:t>
      </w:r>
      <w:r>
        <w:rPr>
          <w:rFonts w:ascii="Times New Roman" w:eastAsia="Times New Roman" w:hAnsi="Times New Roman"/>
          <w:i/>
          <w:sz w:val="24"/>
          <w:szCs w:val="20"/>
          <w:lang w:eastAsia="en-AU"/>
        </w:rPr>
        <w:t>)</w:t>
      </w:r>
      <w:r w:rsidRPr="00785870">
        <w:rPr>
          <w:rFonts w:ascii="Times New Roman" w:eastAsia="Times New Roman" w:hAnsi="Times New Roman"/>
          <w:sz w:val="24"/>
          <w:szCs w:val="20"/>
          <w:lang w:eastAsia="en-AU"/>
        </w:rPr>
        <w:t>.</w:t>
      </w:r>
    </w:p>
    <w:p w14:paraId="62B26114" w14:textId="77777777" w:rsidR="00AF2799" w:rsidRPr="00227454" w:rsidRDefault="00AF2799" w:rsidP="00AF2799">
      <w:pPr>
        <w:autoSpaceDE w:val="0"/>
        <w:autoSpaceDN w:val="0"/>
        <w:adjustRightInd w:val="0"/>
        <w:spacing w:before="300" w:after="0" w:line="240" w:lineRule="auto"/>
        <w:rPr>
          <w:rFonts w:ascii="Arial" w:eastAsia="Times New Roman" w:hAnsi="Arial" w:cs="Arial"/>
          <w:b/>
          <w:sz w:val="24"/>
          <w:szCs w:val="20"/>
          <w:lang w:eastAsia="en-AU"/>
        </w:rPr>
      </w:pPr>
      <w:r w:rsidRPr="00227454">
        <w:rPr>
          <w:rFonts w:ascii="Arial" w:eastAsia="Times New Roman" w:hAnsi="Arial" w:cs="Arial"/>
          <w:b/>
          <w:sz w:val="24"/>
          <w:szCs w:val="20"/>
          <w:lang w:eastAsia="en-AU"/>
        </w:rPr>
        <w:t>2</w:t>
      </w:r>
      <w:r>
        <w:rPr>
          <w:rFonts w:ascii="Arial" w:eastAsia="Times New Roman" w:hAnsi="Arial" w:cs="Arial"/>
          <w:b/>
          <w:sz w:val="24"/>
          <w:szCs w:val="20"/>
          <w:lang w:eastAsia="en-AU"/>
        </w:rPr>
        <w:tab/>
        <w:t>Commencement</w:t>
      </w:r>
    </w:p>
    <w:p w14:paraId="70433366" w14:textId="77777777" w:rsidR="00AF2799" w:rsidRPr="00564A4F" w:rsidRDefault="00AF2799" w:rsidP="00AF2799">
      <w:pPr>
        <w:autoSpaceDE w:val="0"/>
        <w:autoSpaceDN w:val="0"/>
        <w:adjustRightInd w:val="0"/>
        <w:spacing w:before="140" w:after="0" w:line="240" w:lineRule="auto"/>
        <w:ind w:left="720"/>
        <w:rPr>
          <w:rFonts w:ascii="Times New Roman" w:eastAsia="Times New Roman" w:hAnsi="Times New Roman"/>
          <w:sz w:val="24"/>
          <w:szCs w:val="20"/>
          <w:lang w:eastAsia="en-AU"/>
        </w:rPr>
      </w:pPr>
      <w:r>
        <w:rPr>
          <w:rFonts w:ascii="Times New Roman" w:eastAsia="Times New Roman" w:hAnsi="Times New Roman"/>
          <w:sz w:val="24"/>
          <w:szCs w:val="20"/>
          <w:lang w:eastAsia="en-AU"/>
        </w:rPr>
        <w:t>This instrument commences on the day after its notification day.</w:t>
      </w:r>
    </w:p>
    <w:p w14:paraId="5D17C8EA" w14:textId="77777777" w:rsidR="00AF2799" w:rsidRPr="00227454" w:rsidRDefault="00AF2799" w:rsidP="00AF2799">
      <w:pPr>
        <w:autoSpaceDE w:val="0"/>
        <w:autoSpaceDN w:val="0"/>
        <w:adjustRightInd w:val="0"/>
        <w:spacing w:before="300" w:after="0" w:line="240" w:lineRule="auto"/>
        <w:rPr>
          <w:rFonts w:ascii="Arial" w:eastAsia="Times New Roman" w:hAnsi="Arial" w:cs="Arial"/>
          <w:b/>
          <w:sz w:val="24"/>
          <w:szCs w:val="20"/>
          <w:lang w:eastAsia="en-AU"/>
        </w:rPr>
      </w:pPr>
      <w:r>
        <w:rPr>
          <w:rFonts w:ascii="Arial" w:eastAsia="Times New Roman" w:hAnsi="Arial" w:cs="Arial"/>
          <w:b/>
          <w:sz w:val="24"/>
          <w:szCs w:val="20"/>
          <w:lang w:eastAsia="en-AU"/>
        </w:rPr>
        <w:t>3</w:t>
      </w:r>
      <w:r>
        <w:rPr>
          <w:rFonts w:ascii="Arial" w:eastAsia="Times New Roman" w:hAnsi="Arial" w:cs="Arial"/>
          <w:b/>
          <w:sz w:val="24"/>
          <w:szCs w:val="20"/>
          <w:lang w:eastAsia="en-AU"/>
        </w:rPr>
        <w:tab/>
        <w:t>Minor plan amendment</w:t>
      </w:r>
    </w:p>
    <w:p w14:paraId="74839265" w14:textId="3F4D57BB" w:rsidR="00AF2799" w:rsidRPr="00312231" w:rsidRDefault="00AF2799" w:rsidP="00AF2799">
      <w:pPr>
        <w:tabs>
          <w:tab w:val="left" w:pos="-720"/>
        </w:tabs>
        <w:spacing w:before="140" w:after="0" w:line="240" w:lineRule="auto"/>
        <w:ind w:left="720"/>
        <w:rPr>
          <w:rFonts w:ascii="Times New Roman" w:eastAsia="Times New Roman" w:hAnsi="Times New Roman"/>
          <w:sz w:val="24"/>
          <w:szCs w:val="20"/>
          <w:lang w:eastAsia="en-AU"/>
        </w:rPr>
      </w:pPr>
      <w:r w:rsidRPr="00564A4F">
        <w:rPr>
          <w:rFonts w:ascii="Times New Roman" w:eastAsia="Times New Roman" w:hAnsi="Times New Roman"/>
          <w:sz w:val="24"/>
          <w:szCs w:val="20"/>
          <w:lang w:eastAsia="en-AU"/>
        </w:rPr>
        <w:t xml:space="preserve">I </w:t>
      </w:r>
      <w:r>
        <w:rPr>
          <w:rFonts w:ascii="Times New Roman" w:eastAsia="Times New Roman" w:hAnsi="Times New Roman"/>
          <w:sz w:val="24"/>
          <w:szCs w:val="20"/>
          <w:lang w:eastAsia="en-AU"/>
        </w:rPr>
        <w:t>am satisfied</w:t>
      </w:r>
      <w:r w:rsidRPr="00564A4F">
        <w:rPr>
          <w:rFonts w:ascii="Times New Roman" w:eastAsia="Times New Roman" w:hAnsi="Times New Roman"/>
          <w:sz w:val="24"/>
          <w:szCs w:val="20"/>
          <w:lang w:eastAsia="en-AU"/>
        </w:rPr>
        <w:t xml:space="preserve"> under the </w:t>
      </w:r>
      <w:r w:rsidRPr="00564A4F">
        <w:rPr>
          <w:rFonts w:ascii="Times New Roman" w:eastAsia="Times New Roman" w:hAnsi="Times New Roman"/>
          <w:i/>
          <w:sz w:val="24"/>
          <w:szCs w:val="20"/>
          <w:lang w:eastAsia="en-AU"/>
        </w:rPr>
        <w:t>Planning Act 20</w:t>
      </w:r>
      <w:r>
        <w:rPr>
          <w:rFonts w:ascii="Times New Roman" w:eastAsia="Times New Roman" w:hAnsi="Times New Roman"/>
          <w:i/>
          <w:sz w:val="24"/>
          <w:szCs w:val="20"/>
          <w:lang w:eastAsia="en-AU"/>
        </w:rPr>
        <w:t>23</w:t>
      </w:r>
      <w:r>
        <w:rPr>
          <w:rFonts w:ascii="Times New Roman" w:eastAsia="Times New Roman" w:hAnsi="Times New Roman"/>
          <w:iCs/>
          <w:sz w:val="24"/>
          <w:szCs w:val="20"/>
          <w:lang w:eastAsia="en-AU"/>
        </w:rPr>
        <w:t>,</w:t>
      </w:r>
      <w:r w:rsidRPr="00564A4F">
        <w:rPr>
          <w:rFonts w:ascii="Times New Roman" w:eastAsia="Times New Roman" w:hAnsi="Times New Roman"/>
          <w:sz w:val="24"/>
          <w:szCs w:val="20"/>
          <w:lang w:eastAsia="en-AU"/>
        </w:rPr>
        <w:t xml:space="preserve"> section </w:t>
      </w:r>
      <w:r>
        <w:rPr>
          <w:rFonts w:ascii="Times New Roman" w:eastAsia="Times New Roman" w:hAnsi="Times New Roman"/>
          <w:sz w:val="24"/>
          <w:szCs w:val="20"/>
          <w:lang w:eastAsia="en-AU"/>
        </w:rPr>
        <w:t xml:space="preserve">85 </w:t>
      </w:r>
      <w:r w:rsidRPr="00564A4F">
        <w:rPr>
          <w:rFonts w:ascii="Times New Roman" w:eastAsia="Times New Roman" w:hAnsi="Times New Roman"/>
          <w:sz w:val="24"/>
          <w:szCs w:val="20"/>
          <w:lang w:eastAsia="en-AU"/>
        </w:rPr>
        <w:t>(</w:t>
      </w:r>
      <w:r>
        <w:rPr>
          <w:rFonts w:ascii="Times New Roman" w:eastAsia="Times New Roman" w:hAnsi="Times New Roman"/>
          <w:sz w:val="24"/>
          <w:szCs w:val="20"/>
          <w:lang w:eastAsia="en-AU"/>
        </w:rPr>
        <w:t>1</w:t>
      </w:r>
      <w:r w:rsidRPr="00564A4F">
        <w:rPr>
          <w:rFonts w:ascii="Times New Roman" w:eastAsia="Times New Roman" w:hAnsi="Times New Roman"/>
          <w:sz w:val="24"/>
          <w:szCs w:val="20"/>
          <w:lang w:eastAsia="en-AU"/>
        </w:rPr>
        <w:t xml:space="preserve">) </w:t>
      </w:r>
      <w:r>
        <w:rPr>
          <w:rFonts w:ascii="Times New Roman" w:eastAsia="Times New Roman" w:hAnsi="Times New Roman"/>
          <w:sz w:val="24"/>
          <w:szCs w:val="20"/>
          <w:lang w:eastAsia="en-AU"/>
        </w:rPr>
        <w:t>that</w:t>
      </w:r>
      <w:r w:rsidRPr="00564A4F">
        <w:rPr>
          <w:rFonts w:ascii="Times New Roman" w:eastAsia="Times New Roman" w:hAnsi="Times New Roman"/>
          <w:sz w:val="24"/>
          <w:szCs w:val="20"/>
          <w:lang w:eastAsia="en-AU"/>
        </w:rPr>
        <w:t xml:space="preserve"> </w:t>
      </w:r>
      <w:r>
        <w:rPr>
          <w:rFonts w:ascii="Times New Roman" w:eastAsia="Times New Roman" w:hAnsi="Times New Roman"/>
          <w:sz w:val="24"/>
          <w:szCs w:val="20"/>
          <w:lang w:eastAsia="en-AU"/>
        </w:rPr>
        <w:t>Minor Plan Amendment</w:t>
      </w:r>
      <w:r w:rsidRPr="00564A4F">
        <w:rPr>
          <w:rFonts w:ascii="Times New Roman" w:eastAsia="Times New Roman" w:hAnsi="Times New Roman"/>
          <w:sz w:val="24"/>
          <w:szCs w:val="20"/>
          <w:lang w:eastAsia="en-AU"/>
        </w:rPr>
        <w:t xml:space="preserve"> </w:t>
      </w:r>
      <w:r>
        <w:rPr>
          <w:rFonts w:ascii="Times New Roman" w:eastAsia="Times New Roman" w:hAnsi="Times New Roman"/>
          <w:sz w:val="24"/>
          <w:szCs w:val="20"/>
          <w:lang w:eastAsia="en-AU"/>
        </w:rPr>
        <w:t>2026-0</w:t>
      </w:r>
      <w:r w:rsidR="00CE7D8E">
        <w:rPr>
          <w:rFonts w:ascii="Times New Roman" w:eastAsia="Times New Roman" w:hAnsi="Times New Roman"/>
          <w:sz w:val="24"/>
          <w:szCs w:val="20"/>
          <w:lang w:eastAsia="en-AU"/>
        </w:rPr>
        <w:t>1</w:t>
      </w:r>
      <w:r>
        <w:rPr>
          <w:rFonts w:ascii="Times New Roman" w:eastAsia="Times New Roman" w:hAnsi="Times New Roman"/>
          <w:sz w:val="24"/>
          <w:szCs w:val="20"/>
          <w:lang w:eastAsia="en-AU"/>
        </w:rPr>
        <w:t xml:space="preserve"> is a minor plan amendment </w:t>
      </w:r>
      <w:r w:rsidRPr="00564A4F">
        <w:rPr>
          <w:rFonts w:ascii="Times New Roman" w:eastAsia="Times New Roman" w:hAnsi="Times New Roman"/>
          <w:sz w:val="24"/>
          <w:szCs w:val="20"/>
          <w:lang w:eastAsia="en-AU"/>
        </w:rPr>
        <w:t xml:space="preserve">to the </w:t>
      </w:r>
      <w:r>
        <w:rPr>
          <w:rFonts w:ascii="Times New Roman" w:eastAsia="Times New Roman" w:hAnsi="Times New Roman"/>
          <w:sz w:val="24"/>
          <w:szCs w:val="20"/>
          <w:lang w:eastAsia="en-AU"/>
        </w:rPr>
        <w:t>t</w:t>
      </w:r>
      <w:r w:rsidRPr="00564A4F">
        <w:rPr>
          <w:rFonts w:ascii="Times New Roman" w:eastAsia="Times New Roman" w:hAnsi="Times New Roman"/>
          <w:sz w:val="24"/>
          <w:szCs w:val="20"/>
          <w:lang w:eastAsia="en-AU"/>
        </w:rPr>
        <w:t xml:space="preserve">erritory </w:t>
      </w:r>
      <w:r>
        <w:rPr>
          <w:rFonts w:ascii="Times New Roman" w:eastAsia="Times New Roman" w:hAnsi="Times New Roman"/>
          <w:sz w:val="24"/>
          <w:szCs w:val="20"/>
          <w:lang w:eastAsia="en-AU"/>
        </w:rPr>
        <w:t>p</w:t>
      </w:r>
      <w:r w:rsidRPr="00564A4F">
        <w:rPr>
          <w:rFonts w:ascii="Times New Roman" w:eastAsia="Times New Roman" w:hAnsi="Times New Roman"/>
          <w:sz w:val="24"/>
          <w:szCs w:val="20"/>
          <w:lang w:eastAsia="en-AU"/>
        </w:rPr>
        <w:t>lan.</w:t>
      </w:r>
    </w:p>
    <w:p w14:paraId="76942147" w14:textId="77777777" w:rsidR="00AF2799" w:rsidRPr="00227454" w:rsidRDefault="00AF2799" w:rsidP="00AF2799">
      <w:pPr>
        <w:autoSpaceDE w:val="0"/>
        <w:autoSpaceDN w:val="0"/>
        <w:adjustRightInd w:val="0"/>
        <w:spacing w:before="300" w:after="0" w:line="240" w:lineRule="auto"/>
        <w:rPr>
          <w:rFonts w:ascii="Arial" w:eastAsia="Times New Roman" w:hAnsi="Arial" w:cs="Arial"/>
          <w:b/>
          <w:sz w:val="24"/>
          <w:szCs w:val="20"/>
          <w:lang w:eastAsia="en-AU"/>
        </w:rPr>
      </w:pPr>
      <w:r>
        <w:rPr>
          <w:rFonts w:ascii="Arial" w:eastAsia="Times New Roman" w:hAnsi="Arial" w:cs="Arial"/>
          <w:b/>
          <w:sz w:val="24"/>
          <w:szCs w:val="20"/>
          <w:lang w:eastAsia="en-AU"/>
        </w:rPr>
        <w:t>4</w:t>
      </w:r>
      <w:r>
        <w:rPr>
          <w:rFonts w:ascii="Arial" w:eastAsia="Times New Roman" w:hAnsi="Arial" w:cs="Arial"/>
          <w:b/>
          <w:sz w:val="24"/>
          <w:szCs w:val="20"/>
          <w:lang w:eastAsia="en-AU"/>
        </w:rPr>
        <w:tab/>
        <w:t>Dictionary</w:t>
      </w:r>
    </w:p>
    <w:p w14:paraId="2BCD92E9" w14:textId="77777777" w:rsidR="00AF2799" w:rsidRPr="00564A4F" w:rsidRDefault="00AF2799" w:rsidP="00AF2799">
      <w:pPr>
        <w:tabs>
          <w:tab w:val="left" w:pos="-720"/>
        </w:tabs>
        <w:spacing w:before="140" w:after="0" w:line="240" w:lineRule="auto"/>
        <w:ind w:left="721" w:hanging="437"/>
        <w:rPr>
          <w:rFonts w:ascii="Times New Roman" w:eastAsia="Times New Roman" w:hAnsi="Times New Roman"/>
          <w:sz w:val="24"/>
          <w:szCs w:val="20"/>
          <w:lang w:eastAsia="en-AU"/>
        </w:rPr>
      </w:pPr>
      <w:r w:rsidRPr="00564A4F">
        <w:rPr>
          <w:rFonts w:ascii="Times New Roman" w:eastAsia="Times New Roman" w:hAnsi="Times New Roman"/>
          <w:sz w:val="24"/>
          <w:szCs w:val="20"/>
          <w:lang w:eastAsia="en-AU"/>
        </w:rPr>
        <w:tab/>
        <w:t xml:space="preserve">In this </w:t>
      </w:r>
      <w:r>
        <w:rPr>
          <w:rFonts w:ascii="Times New Roman" w:eastAsia="Times New Roman" w:hAnsi="Times New Roman"/>
          <w:sz w:val="24"/>
          <w:szCs w:val="20"/>
          <w:lang w:eastAsia="en-AU"/>
        </w:rPr>
        <w:t>instrument</w:t>
      </w:r>
      <w:r w:rsidRPr="00564A4F">
        <w:rPr>
          <w:rFonts w:ascii="Times New Roman" w:eastAsia="Times New Roman" w:hAnsi="Times New Roman"/>
          <w:sz w:val="24"/>
          <w:szCs w:val="20"/>
          <w:lang w:eastAsia="en-AU"/>
        </w:rPr>
        <w:t>:</w:t>
      </w:r>
    </w:p>
    <w:p w14:paraId="0889C0B3" w14:textId="4D051393" w:rsidR="00AF2799" w:rsidRPr="00564A4F" w:rsidRDefault="00AF2799" w:rsidP="00AF2799">
      <w:pPr>
        <w:tabs>
          <w:tab w:val="left" w:pos="-720"/>
        </w:tabs>
        <w:spacing w:before="140" w:after="0" w:line="240" w:lineRule="auto"/>
        <w:ind w:left="720"/>
        <w:rPr>
          <w:rFonts w:ascii="Times New Roman" w:eastAsia="Times New Roman" w:hAnsi="Times New Roman"/>
          <w:i/>
          <w:sz w:val="24"/>
          <w:szCs w:val="20"/>
          <w:lang w:eastAsia="en-AU"/>
        </w:rPr>
      </w:pPr>
      <w:r>
        <w:rPr>
          <w:rFonts w:ascii="Times New Roman" w:eastAsia="Times New Roman" w:hAnsi="Times New Roman"/>
          <w:b/>
          <w:i/>
          <w:sz w:val="24"/>
          <w:szCs w:val="20"/>
          <w:lang w:eastAsia="en-AU"/>
        </w:rPr>
        <w:t xml:space="preserve">Minor Plan </w:t>
      </w:r>
      <w:r w:rsidRPr="00470B57">
        <w:rPr>
          <w:rFonts w:ascii="Times New Roman" w:eastAsia="Times New Roman" w:hAnsi="Times New Roman"/>
          <w:b/>
          <w:i/>
          <w:sz w:val="24"/>
          <w:szCs w:val="20"/>
          <w:lang w:eastAsia="en-AU"/>
        </w:rPr>
        <w:t xml:space="preserve">Amendment </w:t>
      </w:r>
      <w:r>
        <w:rPr>
          <w:rFonts w:ascii="Times New Roman" w:eastAsia="Times New Roman" w:hAnsi="Times New Roman"/>
          <w:b/>
          <w:i/>
          <w:sz w:val="24"/>
          <w:szCs w:val="20"/>
          <w:lang w:eastAsia="en-AU"/>
        </w:rPr>
        <w:t>2026-0</w:t>
      </w:r>
      <w:r w:rsidR="00CE7D8E">
        <w:rPr>
          <w:rFonts w:ascii="Times New Roman" w:eastAsia="Times New Roman" w:hAnsi="Times New Roman"/>
          <w:b/>
          <w:i/>
          <w:sz w:val="24"/>
          <w:szCs w:val="20"/>
          <w:lang w:eastAsia="en-AU"/>
        </w:rPr>
        <w:t>1</w:t>
      </w:r>
      <w:r>
        <w:rPr>
          <w:rFonts w:ascii="Times New Roman" w:eastAsia="Times New Roman" w:hAnsi="Times New Roman"/>
          <w:b/>
          <w:i/>
          <w:sz w:val="24"/>
          <w:szCs w:val="20"/>
          <w:lang w:eastAsia="en-AU"/>
        </w:rPr>
        <w:t xml:space="preserve"> </w:t>
      </w:r>
      <w:r w:rsidRPr="00564A4F">
        <w:rPr>
          <w:rFonts w:ascii="Times New Roman" w:eastAsia="Times New Roman" w:hAnsi="Times New Roman"/>
          <w:sz w:val="24"/>
          <w:szCs w:val="20"/>
          <w:lang w:eastAsia="en-AU"/>
        </w:rPr>
        <w:t xml:space="preserve">means the </w:t>
      </w:r>
      <w:r>
        <w:rPr>
          <w:rFonts w:ascii="Times New Roman" w:eastAsia="Times New Roman" w:hAnsi="Times New Roman"/>
          <w:sz w:val="24"/>
          <w:szCs w:val="20"/>
          <w:lang w:eastAsia="en-AU"/>
        </w:rPr>
        <w:t>minor plan amendment</w:t>
      </w:r>
      <w:r w:rsidRPr="00564A4F">
        <w:rPr>
          <w:rFonts w:ascii="Times New Roman" w:eastAsia="Times New Roman" w:hAnsi="Times New Roman"/>
          <w:sz w:val="24"/>
          <w:szCs w:val="20"/>
          <w:lang w:eastAsia="en-AU"/>
        </w:rPr>
        <w:t xml:space="preserve"> </w:t>
      </w:r>
      <w:r>
        <w:rPr>
          <w:rFonts w:ascii="Times New Roman" w:eastAsia="Times New Roman" w:hAnsi="Times New Roman"/>
          <w:sz w:val="24"/>
          <w:szCs w:val="20"/>
          <w:lang w:eastAsia="en-AU"/>
        </w:rPr>
        <w:t xml:space="preserve">to the territory plan </w:t>
      </w:r>
      <w:r w:rsidRPr="00564A4F">
        <w:rPr>
          <w:rFonts w:ascii="Times New Roman" w:eastAsia="Times New Roman" w:hAnsi="Times New Roman"/>
          <w:sz w:val="24"/>
          <w:szCs w:val="20"/>
          <w:lang w:eastAsia="en-AU"/>
        </w:rPr>
        <w:t>in schedule</w:t>
      </w:r>
      <w:r>
        <w:rPr>
          <w:rFonts w:ascii="Times New Roman" w:eastAsia="Times New Roman" w:hAnsi="Times New Roman"/>
          <w:sz w:val="24"/>
          <w:szCs w:val="20"/>
          <w:lang w:eastAsia="en-AU"/>
        </w:rPr>
        <w:t xml:space="preserve"> 1</w:t>
      </w:r>
      <w:r w:rsidRPr="00564A4F">
        <w:rPr>
          <w:rFonts w:ascii="Times New Roman" w:eastAsia="Times New Roman" w:hAnsi="Times New Roman"/>
          <w:sz w:val="24"/>
          <w:szCs w:val="20"/>
          <w:lang w:eastAsia="en-AU"/>
        </w:rPr>
        <w:t xml:space="preserve">. </w:t>
      </w:r>
    </w:p>
    <w:p w14:paraId="3B52C331" w14:textId="77777777" w:rsidR="006306F5" w:rsidRDefault="006306F5" w:rsidP="00AF2799">
      <w:pPr>
        <w:tabs>
          <w:tab w:val="left" w:pos="4320"/>
        </w:tabs>
        <w:spacing w:before="720" w:after="0" w:line="240" w:lineRule="auto"/>
        <w:rPr>
          <w:rFonts w:ascii="Times New Roman" w:eastAsia="Times New Roman" w:hAnsi="Times New Roman"/>
          <w:sz w:val="24"/>
          <w:szCs w:val="20"/>
          <w:lang w:eastAsia="en-AU"/>
        </w:rPr>
      </w:pPr>
    </w:p>
    <w:p w14:paraId="27B25484" w14:textId="621C76F8" w:rsidR="00AF2799" w:rsidRPr="00785870" w:rsidRDefault="00AF2799" w:rsidP="00AF2799">
      <w:pPr>
        <w:tabs>
          <w:tab w:val="left" w:pos="4320"/>
        </w:tabs>
        <w:spacing w:before="720" w:after="0" w:line="240" w:lineRule="auto"/>
        <w:rPr>
          <w:rFonts w:ascii="Times New Roman" w:eastAsia="Times New Roman" w:hAnsi="Times New Roman"/>
          <w:sz w:val="24"/>
          <w:szCs w:val="20"/>
          <w:lang w:eastAsia="en-AU"/>
        </w:rPr>
      </w:pPr>
      <w:r>
        <w:rPr>
          <w:rFonts w:ascii="Times New Roman" w:eastAsia="Times New Roman" w:hAnsi="Times New Roman"/>
          <w:sz w:val="24"/>
          <w:szCs w:val="20"/>
          <w:lang w:eastAsia="en-AU"/>
        </w:rPr>
        <w:t>James Bennett</w:t>
      </w:r>
    </w:p>
    <w:p w14:paraId="7F611C59" w14:textId="17D17C3C" w:rsidR="00AF2799" w:rsidRDefault="00AF2799" w:rsidP="00AF2799">
      <w:pPr>
        <w:autoSpaceDE w:val="0"/>
        <w:autoSpaceDN w:val="0"/>
        <w:adjustRightInd w:val="0"/>
        <w:spacing w:after="0" w:line="240" w:lineRule="auto"/>
        <w:rPr>
          <w:rFonts w:ascii="Times New Roman" w:eastAsia="Times New Roman" w:hAnsi="Times New Roman"/>
          <w:sz w:val="24"/>
          <w:szCs w:val="20"/>
          <w:lang w:eastAsia="en-AU"/>
        </w:rPr>
      </w:pPr>
      <w:r>
        <w:rPr>
          <w:rFonts w:ascii="Times New Roman" w:eastAsia="Times New Roman" w:hAnsi="Times New Roman"/>
          <w:sz w:val="24"/>
          <w:szCs w:val="20"/>
          <w:lang w:eastAsia="en-AU"/>
        </w:rPr>
        <w:t xml:space="preserve">Delegate of the </w:t>
      </w:r>
      <w:r w:rsidR="00026020">
        <w:rPr>
          <w:rFonts w:ascii="Times New Roman" w:eastAsia="Times New Roman" w:hAnsi="Times New Roman"/>
          <w:sz w:val="24"/>
          <w:szCs w:val="20"/>
          <w:lang w:eastAsia="en-AU"/>
        </w:rPr>
        <w:t>T</w:t>
      </w:r>
      <w:r>
        <w:rPr>
          <w:rFonts w:ascii="Times New Roman" w:eastAsia="Times New Roman" w:hAnsi="Times New Roman"/>
          <w:sz w:val="24"/>
          <w:szCs w:val="20"/>
          <w:lang w:eastAsia="en-AU"/>
        </w:rPr>
        <w:t xml:space="preserve">erritory </w:t>
      </w:r>
      <w:r w:rsidR="00026020">
        <w:rPr>
          <w:rFonts w:ascii="Times New Roman" w:eastAsia="Times New Roman" w:hAnsi="Times New Roman"/>
          <w:sz w:val="24"/>
          <w:szCs w:val="20"/>
          <w:lang w:eastAsia="en-AU"/>
        </w:rPr>
        <w:t>P</w:t>
      </w:r>
      <w:r>
        <w:rPr>
          <w:rFonts w:ascii="Times New Roman" w:eastAsia="Times New Roman" w:hAnsi="Times New Roman"/>
          <w:sz w:val="24"/>
          <w:szCs w:val="20"/>
          <w:lang w:eastAsia="en-AU"/>
        </w:rPr>
        <w:t xml:space="preserve">lanning </w:t>
      </w:r>
      <w:r w:rsidR="00026020">
        <w:rPr>
          <w:rFonts w:ascii="Times New Roman" w:eastAsia="Times New Roman" w:hAnsi="Times New Roman"/>
          <w:sz w:val="24"/>
          <w:szCs w:val="20"/>
          <w:lang w:eastAsia="en-AU"/>
        </w:rPr>
        <w:t>A</w:t>
      </w:r>
      <w:r>
        <w:rPr>
          <w:rFonts w:ascii="Times New Roman" w:eastAsia="Times New Roman" w:hAnsi="Times New Roman"/>
          <w:sz w:val="24"/>
          <w:szCs w:val="20"/>
          <w:lang w:eastAsia="en-AU"/>
        </w:rPr>
        <w:t>uthority</w:t>
      </w:r>
    </w:p>
    <w:p w14:paraId="4B897EB6" w14:textId="0BD66A29" w:rsidR="00AF2799" w:rsidRPr="003E277D" w:rsidRDefault="006306F5" w:rsidP="00AF2799">
      <w:pPr>
        <w:autoSpaceDE w:val="0"/>
        <w:autoSpaceDN w:val="0"/>
        <w:adjustRightInd w:val="0"/>
        <w:spacing w:after="0" w:line="240" w:lineRule="auto"/>
        <w:rPr>
          <w:rFonts w:ascii="Times New Roman" w:eastAsia="Times New Roman" w:hAnsi="Times New Roman"/>
          <w:sz w:val="24"/>
          <w:szCs w:val="20"/>
          <w:lang w:eastAsia="en-AU"/>
        </w:rPr>
      </w:pPr>
      <w:r>
        <w:rPr>
          <w:rFonts w:ascii="Times New Roman" w:eastAsia="Times New Roman" w:hAnsi="Times New Roman"/>
          <w:sz w:val="24"/>
          <w:szCs w:val="20"/>
          <w:lang w:eastAsia="en-AU"/>
        </w:rPr>
        <w:t xml:space="preserve">28 </w:t>
      </w:r>
      <w:r w:rsidR="00AF2799">
        <w:rPr>
          <w:rFonts w:ascii="Times New Roman" w:eastAsia="Times New Roman" w:hAnsi="Times New Roman"/>
          <w:sz w:val="24"/>
          <w:szCs w:val="20"/>
          <w:lang w:eastAsia="en-AU"/>
        </w:rPr>
        <w:t xml:space="preserve">May </w:t>
      </w:r>
      <w:r w:rsidR="00AF2799" w:rsidRPr="003E277D">
        <w:rPr>
          <w:rFonts w:ascii="Times New Roman" w:eastAsia="Times New Roman" w:hAnsi="Times New Roman"/>
          <w:sz w:val="24"/>
          <w:szCs w:val="20"/>
          <w:lang w:eastAsia="en-AU"/>
        </w:rPr>
        <w:t>202</w:t>
      </w:r>
      <w:r w:rsidR="00AF2799">
        <w:rPr>
          <w:rFonts w:ascii="Times New Roman" w:eastAsia="Times New Roman" w:hAnsi="Times New Roman"/>
          <w:sz w:val="24"/>
          <w:szCs w:val="20"/>
          <w:lang w:eastAsia="en-AU"/>
        </w:rPr>
        <w:t>6</w:t>
      </w:r>
    </w:p>
    <w:p w14:paraId="7909B3B2" w14:textId="77777777" w:rsidR="00AF2799" w:rsidRDefault="00AF2799" w:rsidP="00AF2799">
      <w:pPr>
        <w:spacing w:after="0" w:line="240" w:lineRule="auto"/>
        <w:rPr>
          <w:noProof/>
        </w:rPr>
      </w:pPr>
    </w:p>
    <w:p w14:paraId="1C73AB7F" w14:textId="77777777" w:rsidR="00AF2799" w:rsidRDefault="00AF2799" w:rsidP="00AF2799">
      <w:pPr>
        <w:spacing w:after="0" w:line="240" w:lineRule="auto"/>
        <w:rPr>
          <w:noProof/>
        </w:rPr>
      </w:pPr>
    </w:p>
    <w:p w14:paraId="7EE78EE6" w14:textId="77777777" w:rsidR="00AF2799" w:rsidRDefault="00AF2799" w:rsidP="00AF2799">
      <w:pPr>
        <w:spacing w:after="0" w:line="240" w:lineRule="auto"/>
        <w:rPr>
          <w:noProof/>
        </w:rPr>
      </w:pPr>
    </w:p>
    <w:p w14:paraId="10188444" w14:textId="77777777" w:rsidR="00AF2799" w:rsidRDefault="00AF2799" w:rsidP="00AF2799">
      <w:pPr>
        <w:spacing w:after="0" w:line="240" w:lineRule="auto"/>
        <w:rPr>
          <w:noProof/>
        </w:rPr>
      </w:pPr>
    </w:p>
    <w:p w14:paraId="79826294" w14:textId="77777777" w:rsidR="00AF2799" w:rsidRDefault="00AF2799" w:rsidP="00AF2799">
      <w:pPr>
        <w:spacing w:after="0" w:line="240" w:lineRule="auto"/>
        <w:rPr>
          <w:noProof/>
        </w:rPr>
        <w:sectPr w:rsidR="00AF2799" w:rsidSect="003C0EDF">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8" w:footer="708" w:gutter="0"/>
          <w:cols w:space="708"/>
          <w:titlePg/>
          <w:docGrid w:linePitch="360"/>
        </w:sectPr>
      </w:pPr>
    </w:p>
    <w:p w14:paraId="39425742" w14:textId="436B5FB0" w:rsidR="00E8021E" w:rsidRDefault="00E352C5" w:rsidP="00E352C5">
      <w:pPr>
        <w:spacing w:after="600"/>
        <w:jc w:val="right"/>
        <w:rPr>
          <w:noProof/>
        </w:rPr>
      </w:pPr>
      <w:r>
        <w:rPr>
          <w:noProof/>
        </w:rPr>
        <w:lastRenderedPageBreak/>
        <w:t>Schedule 1</w:t>
      </w:r>
    </w:p>
    <w:p w14:paraId="11FA4FC1" w14:textId="5150B77C" w:rsidR="00E352C5" w:rsidRDefault="00E352C5" w:rsidP="00DC5A5E">
      <w:pPr>
        <w:spacing w:after="600"/>
        <w:jc w:val="center"/>
      </w:pPr>
      <w:r w:rsidRPr="00413FAF">
        <w:rPr>
          <w:noProof/>
        </w:rPr>
        <w:drawing>
          <wp:inline distT="0" distB="0" distL="0" distR="0" wp14:anchorId="209BDEA6" wp14:editId="16B94E8A">
            <wp:extent cx="3683000" cy="643255"/>
            <wp:effectExtent l="0" t="0" r="0" b="4445"/>
            <wp:docPr id="5281313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83000" cy="643255"/>
                    </a:xfrm>
                    <a:prstGeom prst="rect">
                      <a:avLst/>
                    </a:prstGeom>
                    <a:noFill/>
                    <a:ln>
                      <a:noFill/>
                    </a:ln>
                  </pic:spPr>
                </pic:pic>
              </a:graphicData>
            </a:graphic>
          </wp:inline>
        </w:drawing>
      </w:r>
    </w:p>
    <w:p w14:paraId="209A99A9" w14:textId="66C61F0A" w:rsidR="00597955" w:rsidRPr="00342B96" w:rsidRDefault="008F23D6" w:rsidP="008F23D6">
      <w:pPr>
        <w:tabs>
          <w:tab w:val="left" w:pos="7713"/>
        </w:tabs>
        <w:spacing w:after="600"/>
        <w:rPr>
          <w:rFonts w:ascii="Montserrat SemiBold" w:hAnsi="Montserrat SemiBold"/>
          <w:sz w:val="36"/>
          <w:szCs w:val="36"/>
        </w:rPr>
      </w:pPr>
      <w:r>
        <w:rPr>
          <w:rFonts w:ascii="Montserrat SemiBold" w:hAnsi="Montserrat SemiBold"/>
          <w:sz w:val="36"/>
          <w:szCs w:val="36"/>
        </w:rPr>
        <w:tab/>
      </w:r>
    </w:p>
    <w:p w14:paraId="62BB5FCF" w14:textId="77777777" w:rsidR="00704783" w:rsidRDefault="00597955" w:rsidP="003B24BD">
      <w:pPr>
        <w:jc w:val="center"/>
        <w:rPr>
          <w:rFonts w:ascii="Montserrat ExtraBold" w:hAnsi="Montserrat ExtraBold"/>
          <w:sz w:val="60"/>
          <w:szCs w:val="60"/>
        </w:rPr>
      </w:pPr>
      <w:r>
        <w:rPr>
          <w:rFonts w:ascii="Montserrat ExtraBold" w:hAnsi="Montserrat ExtraBold"/>
          <w:sz w:val="60"/>
          <w:szCs w:val="60"/>
        </w:rPr>
        <w:t>MINOR</w:t>
      </w:r>
      <w:r w:rsidR="000B41DC" w:rsidRPr="000B41DC">
        <w:rPr>
          <w:rFonts w:ascii="Montserrat ExtraBold" w:hAnsi="Montserrat ExtraBold"/>
          <w:sz w:val="60"/>
          <w:szCs w:val="60"/>
        </w:rPr>
        <w:t xml:space="preserve"> AMENDMENT</w:t>
      </w:r>
      <w:r w:rsidR="000B41DC">
        <w:rPr>
          <w:rFonts w:ascii="Montserrat ExtraBold" w:hAnsi="Montserrat ExtraBold"/>
          <w:sz w:val="60"/>
          <w:szCs w:val="60"/>
        </w:rPr>
        <w:t xml:space="preserve"> </w:t>
      </w:r>
    </w:p>
    <w:p w14:paraId="615D83C3" w14:textId="484C67C9" w:rsidR="003B24BD" w:rsidRDefault="000B41DC" w:rsidP="003B24BD">
      <w:pPr>
        <w:jc w:val="center"/>
        <w:rPr>
          <w:rFonts w:ascii="Montserrat ExtraBold" w:hAnsi="Montserrat ExtraBold"/>
          <w:sz w:val="60"/>
          <w:szCs w:val="60"/>
        </w:rPr>
      </w:pPr>
      <w:r w:rsidRPr="000B41DC">
        <w:rPr>
          <w:rFonts w:ascii="Montserrat ExtraBold" w:hAnsi="Montserrat ExtraBold"/>
          <w:sz w:val="60"/>
          <w:szCs w:val="60"/>
        </w:rPr>
        <w:t>TO THE TERRITORY PLAN</w:t>
      </w:r>
    </w:p>
    <w:p w14:paraId="7A01B17C" w14:textId="4358E824" w:rsidR="000B41DC" w:rsidRDefault="00826C3E" w:rsidP="003B24BD">
      <w:pPr>
        <w:jc w:val="center"/>
        <w:rPr>
          <w:rFonts w:ascii="Montserrat ExtraBold" w:hAnsi="Montserrat ExtraBold"/>
          <w:sz w:val="60"/>
          <w:szCs w:val="60"/>
        </w:rPr>
      </w:pPr>
      <w:r>
        <w:rPr>
          <w:rFonts w:ascii="Montserrat ExtraBold" w:hAnsi="Montserrat ExtraBold"/>
          <w:sz w:val="60"/>
          <w:szCs w:val="60"/>
        </w:rPr>
        <w:t>2026-</w:t>
      </w:r>
      <w:r w:rsidR="00EA71A8">
        <w:rPr>
          <w:rFonts w:ascii="Montserrat ExtraBold" w:hAnsi="Montserrat ExtraBold"/>
          <w:sz w:val="60"/>
          <w:szCs w:val="60"/>
        </w:rPr>
        <w:t>01</w:t>
      </w:r>
    </w:p>
    <w:p w14:paraId="1042B1CB" w14:textId="77777777" w:rsidR="00977CD2" w:rsidRDefault="00977CD2" w:rsidP="003B24BD">
      <w:pPr>
        <w:jc w:val="center"/>
        <w:rPr>
          <w:rFonts w:ascii="Montserrat ExtraBold" w:hAnsi="Montserrat ExtraBold"/>
          <w:sz w:val="60"/>
          <w:szCs w:val="60"/>
        </w:rPr>
      </w:pPr>
    </w:p>
    <w:p w14:paraId="7D3DDCFB" w14:textId="028E7EB5" w:rsidR="00FC61BB" w:rsidRPr="00FF5464" w:rsidRDefault="0038042E" w:rsidP="00872DB7">
      <w:pPr>
        <w:spacing w:after="0"/>
        <w:jc w:val="center"/>
        <w:rPr>
          <w:rFonts w:ascii="Montserrat ExtraBold" w:hAnsi="Montserrat ExtraBold"/>
          <w:color w:val="000000" w:themeColor="text1"/>
          <w:sz w:val="44"/>
          <w:szCs w:val="44"/>
        </w:rPr>
      </w:pPr>
      <w:bookmarkStart w:id="0" w:name="_Hlk158809421"/>
      <w:r>
        <w:rPr>
          <w:rFonts w:ascii="Montserrat ExtraBold" w:hAnsi="Montserrat ExtraBold"/>
          <w:sz w:val="44"/>
          <w:szCs w:val="44"/>
        </w:rPr>
        <w:t>A</w:t>
      </w:r>
      <w:r w:rsidR="00C05B01">
        <w:rPr>
          <w:rFonts w:ascii="Montserrat ExtraBold" w:hAnsi="Montserrat ExtraBold"/>
          <w:sz w:val="44"/>
          <w:szCs w:val="44"/>
        </w:rPr>
        <w:t>mendment</w:t>
      </w:r>
      <w:r>
        <w:rPr>
          <w:rFonts w:ascii="Montserrat ExtraBold" w:hAnsi="Montserrat ExtraBold"/>
          <w:sz w:val="44"/>
          <w:szCs w:val="44"/>
        </w:rPr>
        <w:t>s</w:t>
      </w:r>
      <w:r w:rsidR="00C05B01">
        <w:rPr>
          <w:rFonts w:ascii="Montserrat ExtraBold" w:hAnsi="Montserrat ExtraBold"/>
          <w:sz w:val="44"/>
          <w:szCs w:val="44"/>
        </w:rPr>
        <w:t xml:space="preserve"> to </w:t>
      </w:r>
      <w:r>
        <w:rPr>
          <w:rFonts w:ascii="Montserrat ExtraBold" w:hAnsi="Montserrat ExtraBold"/>
          <w:sz w:val="44"/>
          <w:szCs w:val="44"/>
        </w:rPr>
        <w:t>various district policies</w:t>
      </w:r>
      <w:r w:rsidR="00C05B01">
        <w:rPr>
          <w:rFonts w:ascii="Montserrat ExtraBold" w:hAnsi="Montserrat ExtraBold"/>
          <w:sz w:val="44"/>
          <w:szCs w:val="44"/>
        </w:rPr>
        <w:t xml:space="preserve"> </w:t>
      </w:r>
      <w:r w:rsidR="006D023D">
        <w:rPr>
          <w:rFonts w:ascii="Montserrat ExtraBold" w:hAnsi="Montserrat ExtraBold"/>
          <w:sz w:val="44"/>
          <w:szCs w:val="44"/>
        </w:rPr>
        <w:t>and rezoning under future urban area</w:t>
      </w:r>
      <w:r w:rsidR="00D61A1C">
        <w:rPr>
          <w:rFonts w:ascii="Montserrat ExtraBold" w:hAnsi="Montserrat ExtraBold"/>
          <w:sz w:val="44"/>
          <w:szCs w:val="44"/>
        </w:rPr>
        <w:t xml:space="preserve"> in the division of Watson</w:t>
      </w:r>
    </w:p>
    <w:bookmarkEnd w:id="0"/>
    <w:p w14:paraId="042ADE53" w14:textId="77777777" w:rsidR="00F33B8D" w:rsidRDefault="00F33B8D" w:rsidP="00DC5A5E">
      <w:pPr>
        <w:spacing w:after="840"/>
        <w:jc w:val="center"/>
        <w:rPr>
          <w:rFonts w:ascii="Montserrat SemiBold" w:hAnsi="Montserrat SemiBold"/>
          <w:sz w:val="36"/>
          <w:szCs w:val="36"/>
        </w:rPr>
      </w:pPr>
    </w:p>
    <w:p w14:paraId="292AC0A0" w14:textId="77777777" w:rsidR="00FC61BB" w:rsidRDefault="00FC61BB" w:rsidP="007214D4">
      <w:pPr>
        <w:spacing w:after="840"/>
        <w:rPr>
          <w:rFonts w:ascii="Montserrat SemiBold" w:hAnsi="Montserrat SemiBold"/>
          <w:sz w:val="36"/>
          <w:szCs w:val="36"/>
        </w:rPr>
      </w:pPr>
    </w:p>
    <w:p w14:paraId="4116F8B2" w14:textId="4A3D3FBB" w:rsidR="00EE5829" w:rsidRPr="00EE5829" w:rsidRDefault="00DC5A5E" w:rsidP="00EE5829">
      <w:pPr>
        <w:spacing w:after="0"/>
        <w:jc w:val="center"/>
        <w:rPr>
          <w:rFonts w:ascii="Montserrat SemiBold" w:hAnsi="Montserrat SemiBold"/>
          <w:sz w:val="20"/>
          <w:szCs w:val="20"/>
        </w:rPr>
      </w:pPr>
      <w:r w:rsidRPr="00EE5829">
        <w:rPr>
          <w:rFonts w:ascii="Montserrat SemiBold" w:hAnsi="Montserrat SemiBold"/>
          <w:sz w:val="20"/>
          <w:szCs w:val="20"/>
        </w:rPr>
        <w:t xml:space="preserve">This </w:t>
      </w:r>
      <w:r w:rsidR="00597955">
        <w:rPr>
          <w:rFonts w:ascii="Montserrat SemiBold" w:hAnsi="Montserrat SemiBold"/>
          <w:sz w:val="20"/>
          <w:szCs w:val="20"/>
        </w:rPr>
        <w:t>minor</w:t>
      </w:r>
      <w:r w:rsidRPr="00EE5829">
        <w:rPr>
          <w:rFonts w:ascii="Montserrat SemiBold" w:hAnsi="Montserrat SemiBold"/>
          <w:sz w:val="20"/>
          <w:szCs w:val="20"/>
        </w:rPr>
        <w:t xml:space="preserve"> plan amendment was prepared</w:t>
      </w:r>
    </w:p>
    <w:p w14:paraId="2637DD32" w14:textId="7D419257" w:rsidR="00E64A79" w:rsidRPr="000F48F5" w:rsidRDefault="00DC5A5E" w:rsidP="00E64A79">
      <w:pPr>
        <w:jc w:val="center"/>
        <w:rPr>
          <w:rFonts w:ascii="Montserrat SemiBold" w:hAnsi="Montserrat SemiBold"/>
          <w:i/>
          <w:iCs/>
        </w:rPr>
      </w:pPr>
      <w:r w:rsidRPr="00EE5829">
        <w:rPr>
          <w:rFonts w:ascii="Montserrat SemiBold" w:hAnsi="Montserrat SemiBold"/>
          <w:sz w:val="20"/>
          <w:szCs w:val="20"/>
        </w:rPr>
        <w:t xml:space="preserve">under </w:t>
      </w:r>
      <w:r w:rsidR="00597955">
        <w:rPr>
          <w:rFonts w:ascii="Montserrat SemiBold" w:hAnsi="Montserrat SemiBold"/>
          <w:sz w:val="20"/>
          <w:szCs w:val="20"/>
        </w:rPr>
        <w:t>part 5</w:t>
      </w:r>
      <w:r w:rsidRPr="00EE5829">
        <w:rPr>
          <w:rFonts w:ascii="Montserrat SemiBold" w:hAnsi="Montserrat SemiBold"/>
          <w:sz w:val="20"/>
          <w:szCs w:val="20"/>
        </w:rPr>
        <w:t>.3 of the</w:t>
      </w:r>
      <w:r w:rsidR="00E64A79" w:rsidRPr="00EE5829">
        <w:rPr>
          <w:rFonts w:ascii="Montserrat SemiBold" w:hAnsi="Montserrat SemiBold"/>
          <w:sz w:val="20"/>
          <w:szCs w:val="20"/>
        </w:rPr>
        <w:t xml:space="preserve"> </w:t>
      </w:r>
      <w:r w:rsidRPr="00EE5829">
        <w:rPr>
          <w:rFonts w:ascii="Montserrat SemiBold" w:hAnsi="Montserrat SemiBold"/>
          <w:i/>
          <w:iCs/>
          <w:sz w:val="20"/>
          <w:szCs w:val="20"/>
        </w:rPr>
        <w:t>Planning Act 2023</w:t>
      </w:r>
      <w:r w:rsidR="00E64A79" w:rsidRPr="000F48F5">
        <w:rPr>
          <w:rFonts w:ascii="Montserrat SemiBold" w:hAnsi="Montserrat SemiBold"/>
          <w:i/>
          <w:iCs/>
        </w:rPr>
        <w:br w:type="page"/>
      </w:r>
    </w:p>
    <w:p w14:paraId="72F9E465" w14:textId="1DC40798" w:rsidR="00E64A79" w:rsidRPr="009F619A" w:rsidRDefault="007514BF" w:rsidP="009F619A">
      <w:pPr>
        <w:spacing w:before="3200" w:after="0"/>
        <w:rPr>
          <w:rFonts w:ascii="Montserrat SemiBold" w:hAnsi="Montserrat SemiBold"/>
          <w:i/>
          <w:iCs/>
        </w:rPr>
      </w:pPr>
      <w:r w:rsidRPr="0057441C">
        <w:rPr>
          <w:rFonts w:ascii="Montserrat ExtraBold" w:hAnsi="Montserrat ExtraBold"/>
          <w:sz w:val="24"/>
          <w:szCs w:val="24"/>
        </w:rPr>
        <w:lastRenderedPageBreak/>
        <w:t>Contents</w:t>
      </w:r>
    </w:p>
    <w:p w14:paraId="1C4D15AA" w14:textId="11817CCB" w:rsidR="00C9427F" w:rsidRDefault="000F48F5">
      <w:pPr>
        <w:pStyle w:val="TOC1"/>
        <w:rPr>
          <w:rFonts w:asciiTheme="minorHAnsi" w:eastAsiaTheme="minorEastAsia" w:hAnsiTheme="minorHAnsi"/>
          <w:kern w:val="2"/>
          <w:sz w:val="24"/>
          <w:szCs w:val="24"/>
          <w:lang w:eastAsia="en-AU"/>
          <w14:ligatures w14:val="standardContextual"/>
        </w:rPr>
      </w:pPr>
      <w:r>
        <w:fldChar w:fldCharType="begin"/>
      </w:r>
      <w:r>
        <w:instrText xml:space="preserve"> TOC \h \z \t "Highest Level Heading,1,Mid-Level Heading,2,Low level heading,3" </w:instrText>
      </w:r>
      <w:r>
        <w:fldChar w:fldCharType="separate"/>
      </w:r>
      <w:hyperlink w:anchor="_Toc229739405" w:history="1">
        <w:r w:rsidR="00C9427F" w:rsidRPr="000E7637">
          <w:rPr>
            <w:rStyle w:val="Hyperlink"/>
          </w:rPr>
          <w:t>1.0</w:t>
        </w:r>
        <w:r w:rsidR="00C9427F">
          <w:rPr>
            <w:rFonts w:asciiTheme="minorHAnsi" w:eastAsiaTheme="minorEastAsia" w:hAnsiTheme="minorHAnsi"/>
            <w:kern w:val="2"/>
            <w:sz w:val="24"/>
            <w:szCs w:val="24"/>
            <w:lang w:eastAsia="en-AU"/>
            <w14:ligatures w14:val="standardContextual"/>
          </w:rPr>
          <w:tab/>
        </w:r>
        <w:r w:rsidR="00C9427F" w:rsidRPr="000E7637">
          <w:rPr>
            <w:rStyle w:val="Hyperlink"/>
          </w:rPr>
          <w:t>INTRODUCTION</w:t>
        </w:r>
        <w:r w:rsidR="00C9427F">
          <w:rPr>
            <w:webHidden/>
          </w:rPr>
          <w:tab/>
        </w:r>
        <w:r w:rsidR="00C9427F">
          <w:rPr>
            <w:webHidden/>
          </w:rPr>
          <w:fldChar w:fldCharType="begin"/>
        </w:r>
        <w:r w:rsidR="00C9427F">
          <w:rPr>
            <w:webHidden/>
          </w:rPr>
          <w:instrText xml:space="preserve"> PAGEREF _Toc229739405 \h </w:instrText>
        </w:r>
        <w:r w:rsidR="00C9427F">
          <w:rPr>
            <w:webHidden/>
          </w:rPr>
        </w:r>
        <w:r w:rsidR="00C9427F">
          <w:rPr>
            <w:webHidden/>
          </w:rPr>
          <w:fldChar w:fldCharType="separate"/>
        </w:r>
        <w:r w:rsidR="00F34EF9">
          <w:rPr>
            <w:webHidden/>
          </w:rPr>
          <w:t>1</w:t>
        </w:r>
        <w:r w:rsidR="00C9427F">
          <w:rPr>
            <w:webHidden/>
          </w:rPr>
          <w:fldChar w:fldCharType="end"/>
        </w:r>
      </w:hyperlink>
    </w:p>
    <w:p w14:paraId="5444DC8B" w14:textId="0F63D6DE" w:rsidR="00C9427F" w:rsidRDefault="00C9427F">
      <w:pPr>
        <w:pStyle w:val="TOC2"/>
        <w:rPr>
          <w:rFonts w:asciiTheme="minorHAnsi" w:eastAsiaTheme="minorEastAsia" w:hAnsiTheme="minorHAnsi"/>
          <w:kern w:val="2"/>
          <w:sz w:val="24"/>
          <w:szCs w:val="24"/>
          <w:lang w:eastAsia="en-AU"/>
          <w14:ligatures w14:val="standardContextual"/>
        </w:rPr>
      </w:pPr>
      <w:hyperlink w:anchor="_Toc229739406" w:history="1">
        <w:r w:rsidRPr="000E7637">
          <w:rPr>
            <w:rStyle w:val="Hyperlink"/>
          </w:rPr>
          <w:t>1.1</w:t>
        </w:r>
        <w:r>
          <w:rPr>
            <w:rFonts w:asciiTheme="minorHAnsi" w:eastAsiaTheme="minorEastAsia" w:hAnsiTheme="minorHAnsi"/>
            <w:kern w:val="2"/>
            <w:sz w:val="24"/>
            <w:szCs w:val="24"/>
            <w:lang w:eastAsia="en-AU"/>
            <w14:ligatures w14:val="standardContextual"/>
          </w:rPr>
          <w:tab/>
        </w:r>
        <w:r w:rsidRPr="000E7637">
          <w:rPr>
            <w:rStyle w:val="Hyperlink"/>
          </w:rPr>
          <w:t>Outline of the process</w:t>
        </w:r>
        <w:r>
          <w:rPr>
            <w:webHidden/>
          </w:rPr>
          <w:tab/>
        </w:r>
        <w:r>
          <w:rPr>
            <w:webHidden/>
          </w:rPr>
          <w:fldChar w:fldCharType="begin"/>
        </w:r>
        <w:r>
          <w:rPr>
            <w:webHidden/>
          </w:rPr>
          <w:instrText xml:space="preserve"> PAGEREF _Toc229739406 \h </w:instrText>
        </w:r>
        <w:r>
          <w:rPr>
            <w:webHidden/>
          </w:rPr>
        </w:r>
        <w:r>
          <w:rPr>
            <w:webHidden/>
          </w:rPr>
          <w:fldChar w:fldCharType="separate"/>
        </w:r>
        <w:r w:rsidR="00F34EF9">
          <w:rPr>
            <w:webHidden/>
          </w:rPr>
          <w:t>1</w:t>
        </w:r>
        <w:r>
          <w:rPr>
            <w:webHidden/>
          </w:rPr>
          <w:fldChar w:fldCharType="end"/>
        </w:r>
      </w:hyperlink>
    </w:p>
    <w:p w14:paraId="70CDACC4" w14:textId="200976DB" w:rsidR="00C9427F" w:rsidRDefault="00C9427F">
      <w:pPr>
        <w:pStyle w:val="TOC2"/>
        <w:rPr>
          <w:rFonts w:asciiTheme="minorHAnsi" w:eastAsiaTheme="minorEastAsia" w:hAnsiTheme="minorHAnsi"/>
          <w:kern w:val="2"/>
          <w:sz w:val="24"/>
          <w:szCs w:val="24"/>
          <w:lang w:eastAsia="en-AU"/>
          <w14:ligatures w14:val="standardContextual"/>
        </w:rPr>
      </w:pPr>
      <w:hyperlink w:anchor="_Toc229739407" w:history="1">
        <w:r w:rsidRPr="000E7637">
          <w:rPr>
            <w:rStyle w:val="Hyperlink"/>
          </w:rPr>
          <w:t>1.2</w:t>
        </w:r>
        <w:r>
          <w:rPr>
            <w:rFonts w:asciiTheme="minorHAnsi" w:eastAsiaTheme="minorEastAsia" w:hAnsiTheme="minorHAnsi"/>
            <w:kern w:val="2"/>
            <w:sz w:val="24"/>
            <w:szCs w:val="24"/>
            <w:lang w:eastAsia="en-AU"/>
            <w14:ligatures w14:val="standardContextual"/>
          </w:rPr>
          <w:tab/>
        </w:r>
        <w:r w:rsidRPr="000E7637">
          <w:rPr>
            <w:rStyle w:val="Hyperlink"/>
          </w:rPr>
          <w:t>Summary of the minor amendment</w:t>
        </w:r>
        <w:r>
          <w:rPr>
            <w:webHidden/>
          </w:rPr>
          <w:tab/>
        </w:r>
        <w:r>
          <w:rPr>
            <w:webHidden/>
          </w:rPr>
          <w:fldChar w:fldCharType="begin"/>
        </w:r>
        <w:r>
          <w:rPr>
            <w:webHidden/>
          </w:rPr>
          <w:instrText xml:space="preserve"> PAGEREF _Toc229739407 \h </w:instrText>
        </w:r>
        <w:r>
          <w:rPr>
            <w:webHidden/>
          </w:rPr>
        </w:r>
        <w:r>
          <w:rPr>
            <w:webHidden/>
          </w:rPr>
          <w:fldChar w:fldCharType="separate"/>
        </w:r>
        <w:r w:rsidR="00F34EF9">
          <w:rPr>
            <w:webHidden/>
          </w:rPr>
          <w:t>2</w:t>
        </w:r>
        <w:r>
          <w:rPr>
            <w:webHidden/>
          </w:rPr>
          <w:fldChar w:fldCharType="end"/>
        </w:r>
      </w:hyperlink>
    </w:p>
    <w:p w14:paraId="1D69C71A" w14:textId="6FEFF609" w:rsidR="00C9427F" w:rsidRDefault="00C9427F">
      <w:pPr>
        <w:pStyle w:val="TOC1"/>
        <w:rPr>
          <w:rFonts w:asciiTheme="minorHAnsi" w:eastAsiaTheme="minorEastAsia" w:hAnsiTheme="minorHAnsi"/>
          <w:kern w:val="2"/>
          <w:sz w:val="24"/>
          <w:szCs w:val="24"/>
          <w:lang w:eastAsia="en-AU"/>
          <w14:ligatures w14:val="standardContextual"/>
        </w:rPr>
      </w:pPr>
      <w:hyperlink w:anchor="_Toc229739408" w:history="1">
        <w:r w:rsidRPr="000E7637">
          <w:rPr>
            <w:rStyle w:val="Hyperlink"/>
          </w:rPr>
          <w:t>2.0</w:t>
        </w:r>
        <w:r>
          <w:rPr>
            <w:rFonts w:asciiTheme="minorHAnsi" w:eastAsiaTheme="minorEastAsia" w:hAnsiTheme="minorHAnsi"/>
            <w:kern w:val="2"/>
            <w:sz w:val="24"/>
            <w:szCs w:val="24"/>
            <w:lang w:eastAsia="en-AU"/>
            <w14:ligatures w14:val="standardContextual"/>
          </w:rPr>
          <w:tab/>
        </w:r>
        <w:r w:rsidRPr="000E7637">
          <w:rPr>
            <w:rStyle w:val="Hyperlink"/>
          </w:rPr>
          <w:t>CONSULTATION WITH THE PUBLIC</w:t>
        </w:r>
        <w:r>
          <w:rPr>
            <w:webHidden/>
          </w:rPr>
          <w:tab/>
        </w:r>
        <w:r>
          <w:rPr>
            <w:webHidden/>
          </w:rPr>
          <w:fldChar w:fldCharType="begin"/>
        </w:r>
        <w:r>
          <w:rPr>
            <w:webHidden/>
          </w:rPr>
          <w:instrText xml:space="preserve"> PAGEREF _Toc229739408 \h </w:instrText>
        </w:r>
        <w:r>
          <w:rPr>
            <w:webHidden/>
          </w:rPr>
        </w:r>
        <w:r>
          <w:rPr>
            <w:webHidden/>
          </w:rPr>
          <w:fldChar w:fldCharType="separate"/>
        </w:r>
        <w:r w:rsidR="00F34EF9">
          <w:rPr>
            <w:webHidden/>
          </w:rPr>
          <w:t>3</w:t>
        </w:r>
        <w:r>
          <w:rPr>
            <w:webHidden/>
          </w:rPr>
          <w:fldChar w:fldCharType="end"/>
        </w:r>
      </w:hyperlink>
    </w:p>
    <w:p w14:paraId="7E07F97F" w14:textId="751B139E" w:rsidR="00C9427F" w:rsidRDefault="00C9427F">
      <w:pPr>
        <w:pStyle w:val="TOC2"/>
        <w:rPr>
          <w:rFonts w:asciiTheme="minorHAnsi" w:eastAsiaTheme="minorEastAsia" w:hAnsiTheme="minorHAnsi"/>
          <w:kern w:val="2"/>
          <w:sz w:val="24"/>
          <w:szCs w:val="24"/>
          <w:lang w:eastAsia="en-AU"/>
          <w14:ligatures w14:val="standardContextual"/>
        </w:rPr>
      </w:pPr>
      <w:hyperlink w:anchor="_Toc229739409" w:history="1">
        <w:r w:rsidRPr="000E7637">
          <w:rPr>
            <w:rStyle w:val="Hyperlink"/>
          </w:rPr>
          <w:t>2.1</w:t>
        </w:r>
        <w:r>
          <w:rPr>
            <w:rFonts w:asciiTheme="minorHAnsi" w:eastAsiaTheme="minorEastAsia" w:hAnsiTheme="minorHAnsi"/>
            <w:kern w:val="2"/>
            <w:sz w:val="24"/>
            <w:szCs w:val="24"/>
            <w:lang w:eastAsia="en-AU"/>
            <w14:ligatures w14:val="standardContextual"/>
          </w:rPr>
          <w:tab/>
        </w:r>
        <w:r w:rsidRPr="000E7637">
          <w:rPr>
            <w:rStyle w:val="Hyperlink"/>
          </w:rPr>
          <w:t>Consultation period</w:t>
        </w:r>
        <w:r>
          <w:rPr>
            <w:webHidden/>
          </w:rPr>
          <w:tab/>
        </w:r>
        <w:r>
          <w:rPr>
            <w:webHidden/>
          </w:rPr>
          <w:fldChar w:fldCharType="begin"/>
        </w:r>
        <w:r>
          <w:rPr>
            <w:webHidden/>
          </w:rPr>
          <w:instrText xml:space="preserve"> PAGEREF _Toc229739409 \h </w:instrText>
        </w:r>
        <w:r>
          <w:rPr>
            <w:webHidden/>
          </w:rPr>
        </w:r>
        <w:r>
          <w:rPr>
            <w:webHidden/>
          </w:rPr>
          <w:fldChar w:fldCharType="separate"/>
        </w:r>
        <w:r w:rsidR="00F34EF9">
          <w:rPr>
            <w:webHidden/>
          </w:rPr>
          <w:t>3</w:t>
        </w:r>
        <w:r>
          <w:rPr>
            <w:webHidden/>
          </w:rPr>
          <w:fldChar w:fldCharType="end"/>
        </w:r>
      </w:hyperlink>
    </w:p>
    <w:p w14:paraId="12FB812A" w14:textId="451BAC1A" w:rsidR="00C9427F" w:rsidRDefault="00C9427F">
      <w:pPr>
        <w:pStyle w:val="TOC2"/>
        <w:rPr>
          <w:rFonts w:asciiTheme="minorHAnsi" w:eastAsiaTheme="minorEastAsia" w:hAnsiTheme="minorHAnsi"/>
          <w:kern w:val="2"/>
          <w:sz w:val="24"/>
          <w:szCs w:val="24"/>
          <w:lang w:eastAsia="en-AU"/>
          <w14:ligatures w14:val="standardContextual"/>
        </w:rPr>
      </w:pPr>
      <w:hyperlink w:anchor="_Toc229739410" w:history="1">
        <w:r w:rsidRPr="000E7637">
          <w:rPr>
            <w:rStyle w:val="Hyperlink"/>
          </w:rPr>
          <w:t>2.2</w:t>
        </w:r>
        <w:r>
          <w:rPr>
            <w:rFonts w:asciiTheme="minorHAnsi" w:eastAsiaTheme="minorEastAsia" w:hAnsiTheme="minorHAnsi"/>
            <w:kern w:val="2"/>
            <w:sz w:val="24"/>
            <w:szCs w:val="24"/>
            <w:lang w:eastAsia="en-AU"/>
            <w14:ligatures w14:val="standardContextual"/>
          </w:rPr>
          <w:tab/>
        </w:r>
        <w:r w:rsidRPr="000E7637">
          <w:rPr>
            <w:rStyle w:val="Hyperlink"/>
          </w:rPr>
          <w:t>Comments from the public</w:t>
        </w:r>
        <w:r>
          <w:rPr>
            <w:webHidden/>
          </w:rPr>
          <w:tab/>
        </w:r>
        <w:r>
          <w:rPr>
            <w:webHidden/>
          </w:rPr>
          <w:fldChar w:fldCharType="begin"/>
        </w:r>
        <w:r>
          <w:rPr>
            <w:webHidden/>
          </w:rPr>
          <w:instrText xml:space="preserve"> PAGEREF _Toc229739410 \h </w:instrText>
        </w:r>
        <w:r>
          <w:rPr>
            <w:webHidden/>
          </w:rPr>
        </w:r>
        <w:r>
          <w:rPr>
            <w:webHidden/>
          </w:rPr>
          <w:fldChar w:fldCharType="separate"/>
        </w:r>
        <w:r w:rsidR="00F34EF9">
          <w:rPr>
            <w:webHidden/>
          </w:rPr>
          <w:t>3</w:t>
        </w:r>
        <w:r>
          <w:rPr>
            <w:webHidden/>
          </w:rPr>
          <w:fldChar w:fldCharType="end"/>
        </w:r>
      </w:hyperlink>
    </w:p>
    <w:p w14:paraId="5596DDD5" w14:textId="69C7E9B9" w:rsidR="00C9427F" w:rsidRDefault="00C9427F">
      <w:pPr>
        <w:pStyle w:val="TOC2"/>
        <w:rPr>
          <w:rFonts w:asciiTheme="minorHAnsi" w:eastAsiaTheme="minorEastAsia" w:hAnsiTheme="minorHAnsi"/>
          <w:kern w:val="2"/>
          <w:sz w:val="24"/>
          <w:szCs w:val="24"/>
          <w:lang w:eastAsia="en-AU"/>
          <w14:ligatures w14:val="standardContextual"/>
        </w:rPr>
      </w:pPr>
      <w:hyperlink w:anchor="_Toc229739411" w:history="1">
        <w:r w:rsidRPr="000E7637">
          <w:rPr>
            <w:rStyle w:val="Hyperlink"/>
          </w:rPr>
          <w:t>2.3</w:t>
        </w:r>
        <w:r>
          <w:rPr>
            <w:rFonts w:asciiTheme="minorHAnsi" w:eastAsiaTheme="minorEastAsia" w:hAnsiTheme="minorHAnsi"/>
            <w:kern w:val="2"/>
            <w:sz w:val="24"/>
            <w:szCs w:val="24"/>
            <w:lang w:eastAsia="en-AU"/>
            <w14:ligatures w14:val="standardContextual"/>
          </w:rPr>
          <w:tab/>
        </w:r>
        <w:r w:rsidRPr="000E7637">
          <w:rPr>
            <w:rStyle w:val="Hyperlink"/>
          </w:rPr>
          <w:t>Changes made following consultation</w:t>
        </w:r>
        <w:r>
          <w:rPr>
            <w:webHidden/>
          </w:rPr>
          <w:tab/>
        </w:r>
        <w:r>
          <w:rPr>
            <w:webHidden/>
          </w:rPr>
          <w:fldChar w:fldCharType="begin"/>
        </w:r>
        <w:r>
          <w:rPr>
            <w:webHidden/>
          </w:rPr>
          <w:instrText xml:space="preserve"> PAGEREF _Toc229739411 \h </w:instrText>
        </w:r>
        <w:r>
          <w:rPr>
            <w:webHidden/>
          </w:rPr>
        </w:r>
        <w:r>
          <w:rPr>
            <w:webHidden/>
          </w:rPr>
          <w:fldChar w:fldCharType="separate"/>
        </w:r>
        <w:r w:rsidR="00F34EF9">
          <w:rPr>
            <w:webHidden/>
          </w:rPr>
          <w:t>3</w:t>
        </w:r>
        <w:r>
          <w:rPr>
            <w:webHidden/>
          </w:rPr>
          <w:fldChar w:fldCharType="end"/>
        </w:r>
      </w:hyperlink>
    </w:p>
    <w:p w14:paraId="17C9095A" w14:textId="0D0DC822" w:rsidR="00C9427F" w:rsidRDefault="00C9427F">
      <w:pPr>
        <w:pStyle w:val="TOC1"/>
        <w:rPr>
          <w:rFonts w:asciiTheme="minorHAnsi" w:eastAsiaTheme="minorEastAsia" w:hAnsiTheme="minorHAnsi"/>
          <w:kern w:val="2"/>
          <w:sz w:val="24"/>
          <w:szCs w:val="24"/>
          <w:lang w:eastAsia="en-AU"/>
          <w14:ligatures w14:val="standardContextual"/>
        </w:rPr>
      </w:pPr>
      <w:hyperlink w:anchor="_Toc229739412" w:history="1">
        <w:r w:rsidRPr="000E7637">
          <w:rPr>
            <w:rStyle w:val="Hyperlink"/>
          </w:rPr>
          <w:t>3.0</w:t>
        </w:r>
        <w:r>
          <w:rPr>
            <w:rFonts w:asciiTheme="minorHAnsi" w:eastAsiaTheme="minorEastAsia" w:hAnsiTheme="minorHAnsi"/>
            <w:kern w:val="2"/>
            <w:sz w:val="24"/>
            <w:szCs w:val="24"/>
            <w:lang w:eastAsia="en-AU"/>
            <w14:ligatures w14:val="standardContextual"/>
          </w:rPr>
          <w:tab/>
        </w:r>
        <w:r w:rsidRPr="000E7637">
          <w:rPr>
            <w:rStyle w:val="Hyperlink"/>
          </w:rPr>
          <w:t>TERRITORY PLAN CHANGES</w:t>
        </w:r>
        <w:r>
          <w:rPr>
            <w:webHidden/>
          </w:rPr>
          <w:tab/>
        </w:r>
        <w:r>
          <w:rPr>
            <w:webHidden/>
          </w:rPr>
          <w:fldChar w:fldCharType="begin"/>
        </w:r>
        <w:r>
          <w:rPr>
            <w:webHidden/>
          </w:rPr>
          <w:instrText xml:space="preserve"> PAGEREF _Toc229739412 \h </w:instrText>
        </w:r>
        <w:r>
          <w:rPr>
            <w:webHidden/>
          </w:rPr>
        </w:r>
        <w:r>
          <w:rPr>
            <w:webHidden/>
          </w:rPr>
          <w:fldChar w:fldCharType="separate"/>
        </w:r>
        <w:r w:rsidR="00F34EF9">
          <w:rPr>
            <w:webHidden/>
          </w:rPr>
          <w:t>4</w:t>
        </w:r>
        <w:r>
          <w:rPr>
            <w:webHidden/>
          </w:rPr>
          <w:fldChar w:fldCharType="end"/>
        </w:r>
      </w:hyperlink>
    </w:p>
    <w:p w14:paraId="1678746D" w14:textId="3F38B3D4" w:rsidR="00C9427F" w:rsidRDefault="00C9427F">
      <w:pPr>
        <w:pStyle w:val="TOC2"/>
        <w:rPr>
          <w:rFonts w:asciiTheme="minorHAnsi" w:eastAsiaTheme="minorEastAsia" w:hAnsiTheme="minorHAnsi"/>
          <w:kern w:val="2"/>
          <w:sz w:val="24"/>
          <w:szCs w:val="24"/>
          <w:lang w:eastAsia="en-AU"/>
          <w14:ligatures w14:val="standardContextual"/>
        </w:rPr>
      </w:pPr>
      <w:hyperlink w:anchor="_Toc229739413" w:history="1">
        <w:r w:rsidRPr="000E7637">
          <w:rPr>
            <w:rStyle w:val="Hyperlink"/>
          </w:rPr>
          <w:t>3.1</w:t>
        </w:r>
        <w:r>
          <w:rPr>
            <w:rFonts w:asciiTheme="minorHAnsi" w:eastAsiaTheme="minorEastAsia" w:hAnsiTheme="minorHAnsi"/>
            <w:kern w:val="2"/>
            <w:sz w:val="24"/>
            <w:szCs w:val="24"/>
            <w:lang w:eastAsia="en-AU"/>
            <w14:ligatures w14:val="standardContextual"/>
          </w:rPr>
          <w:tab/>
        </w:r>
        <w:r w:rsidRPr="000E7637">
          <w:rPr>
            <w:rStyle w:val="Hyperlink"/>
          </w:rPr>
          <w:t>Inner North and City District Policy</w:t>
        </w:r>
        <w:r>
          <w:rPr>
            <w:webHidden/>
          </w:rPr>
          <w:tab/>
        </w:r>
        <w:r>
          <w:rPr>
            <w:webHidden/>
          </w:rPr>
          <w:fldChar w:fldCharType="begin"/>
        </w:r>
        <w:r>
          <w:rPr>
            <w:webHidden/>
          </w:rPr>
          <w:instrText xml:space="preserve"> PAGEREF _Toc229739413 \h </w:instrText>
        </w:r>
        <w:r>
          <w:rPr>
            <w:webHidden/>
          </w:rPr>
        </w:r>
        <w:r>
          <w:rPr>
            <w:webHidden/>
          </w:rPr>
          <w:fldChar w:fldCharType="separate"/>
        </w:r>
        <w:r w:rsidR="00F34EF9">
          <w:rPr>
            <w:webHidden/>
          </w:rPr>
          <w:t>4</w:t>
        </w:r>
        <w:r>
          <w:rPr>
            <w:webHidden/>
          </w:rPr>
          <w:fldChar w:fldCharType="end"/>
        </w:r>
      </w:hyperlink>
    </w:p>
    <w:p w14:paraId="26172BF4" w14:textId="4B1B198A" w:rsidR="00C9427F" w:rsidRDefault="00C9427F">
      <w:pPr>
        <w:pStyle w:val="TOC2"/>
        <w:rPr>
          <w:rFonts w:asciiTheme="minorHAnsi" w:eastAsiaTheme="minorEastAsia" w:hAnsiTheme="minorHAnsi"/>
          <w:kern w:val="2"/>
          <w:sz w:val="24"/>
          <w:szCs w:val="24"/>
          <w:lang w:eastAsia="en-AU"/>
          <w14:ligatures w14:val="standardContextual"/>
        </w:rPr>
      </w:pPr>
      <w:hyperlink w:anchor="_Toc229739414" w:history="1">
        <w:r w:rsidRPr="000E7637">
          <w:rPr>
            <w:rStyle w:val="Hyperlink"/>
          </w:rPr>
          <w:t>3.2</w:t>
        </w:r>
        <w:r>
          <w:rPr>
            <w:rFonts w:asciiTheme="minorHAnsi" w:eastAsiaTheme="minorEastAsia" w:hAnsiTheme="minorHAnsi"/>
            <w:kern w:val="2"/>
            <w:sz w:val="24"/>
            <w:szCs w:val="24"/>
            <w:lang w:eastAsia="en-AU"/>
            <w14:ligatures w14:val="standardContextual"/>
          </w:rPr>
          <w:tab/>
        </w:r>
        <w:r w:rsidRPr="000E7637">
          <w:rPr>
            <w:rStyle w:val="Hyperlink"/>
          </w:rPr>
          <w:t>Inner South District Policy</w:t>
        </w:r>
        <w:r>
          <w:rPr>
            <w:webHidden/>
          </w:rPr>
          <w:tab/>
        </w:r>
        <w:r>
          <w:rPr>
            <w:webHidden/>
          </w:rPr>
          <w:fldChar w:fldCharType="begin"/>
        </w:r>
        <w:r>
          <w:rPr>
            <w:webHidden/>
          </w:rPr>
          <w:instrText xml:space="preserve"> PAGEREF _Toc229739414 \h </w:instrText>
        </w:r>
        <w:r>
          <w:rPr>
            <w:webHidden/>
          </w:rPr>
        </w:r>
        <w:r>
          <w:rPr>
            <w:webHidden/>
          </w:rPr>
          <w:fldChar w:fldCharType="separate"/>
        </w:r>
        <w:r w:rsidR="00F34EF9">
          <w:rPr>
            <w:webHidden/>
          </w:rPr>
          <w:t>4</w:t>
        </w:r>
        <w:r>
          <w:rPr>
            <w:webHidden/>
          </w:rPr>
          <w:fldChar w:fldCharType="end"/>
        </w:r>
      </w:hyperlink>
    </w:p>
    <w:p w14:paraId="61FDE583" w14:textId="2CE63C35" w:rsidR="00C9427F" w:rsidRDefault="00C9427F">
      <w:pPr>
        <w:pStyle w:val="TOC2"/>
        <w:rPr>
          <w:rFonts w:asciiTheme="minorHAnsi" w:eastAsiaTheme="minorEastAsia" w:hAnsiTheme="minorHAnsi"/>
          <w:kern w:val="2"/>
          <w:sz w:val="24"/>
          <w:szCs w:val="24"/>
          <w:lang w:eastAsia="en-AU"/>
          <w14:ligatures w14:val="standardContextual"/>
        </w:rPr>
      </w:pPr>
      <w:hyperlink w:anchor="_Toc229739415" w:history="1">
        <w:r w:rsidRPr="000E7637">
          <w:rPr>
            <w:rStyle w:val="Hyperlink"/>
          </w:rPr>
          <w:t>3.3</w:t>
        </w:r>
        <w:r>
          <w:rPr>
            <w:rFonts w:asciiTheme="minorHAnsi" w:eastAsiaTheme="minorEastAsia" w:hAnsiTheme="minorHAnsi"/>
            <w:kern w:val="2"/>
            <w:sz w:val="24"/>
            <w:szCs w:val="24"/>
            <w:lang w:eastAsia="en-AU"/>
            <w14:ligatures w14:val="standardContextual"/>
          </w:rPr>
          <w:tab/>
        </w:r>
        <w:r w:rsidRPr="000E7637">
          <w:rPr>
            <w:rStyle w:val="Hyperlink"/>
          </w:rPr>
          <w:t>Tuggeranong District Policy</w:t>
        </w:r>
        <w:r>
          <w:rPr>
            <w:webHidden/>
          </w:rPr>
          <w:tab/>
        </w:r>
        <w:r>
          <w:rPr>
            <w:webHidden/>
          </w:rPr>
          <w:fldChar w:fldCharType="begin"/>
        </w:r>
        <w:r>
          <w:rPr>
            <w:webHidden/>
          </w:rPr>
          <w:instrText xml:space="preserve"> PAGEREF _Toc229739415 \h </w:instrText>
        </w:r>
        <w:r>
          <w:rPr>
            <w:webHidden/>
          </w:rPr>
        </w:r>
        <w:r>
          <w:rPr>
            <w:webHidden/>
          </w:rPr>
          <w:fldChar w:fldCharType="separate"/>
        </w:r>
        <w:r w:rsidR="00F34EF9">
          <w:rPr>
            <w:webHidden/>
          </w:rPr>
          <w:t>6</w:t>
        </w:r>
        <w:r>
          <w:rPr>
            <w:webHidden/>
          </w:rPr>
          <w:fldChar w:fldCharType="end"/>
        </w:r>
      </w:hyperlink>
    </w:p>
    <w:p w14:paraId="645AC36E" w14:textId="0C4949C3" w:rsidR="00C9427F" w:rsidRDefault="00C9427F">
      <w:pPr>
        <w:pStyle w:val="TOC2"/>
        <w:rPr>
          <w:rFonts w:asciiTheme="minorHAnsi" w:eastAsiaTheme="minorEastAsia" w:hAnsiTheme="minorHAnsi"/>
          <w:kern w:val="2"/>
          <w:sz w:val="24"/>
          <w:szCs w:val="24"/>
          <w:lang w:eastAsia="en-AU"/>
          <w14:ligatures w14:val="standardContextual"/>
        </w:rPr>
      </w:pPr>
      <w:hyperlink w:anchor="_Toc229739416" w:history="1">
        <w:r w:rsidRPr="000E7637">
          <w:rPr>
            <w:rStyle w:val="Hyperlink"/>
          </w:rPr>
          <w:t>3.4</w:t>
        </w:r>
        <w:r>
          <w:rPr>
            <w:rFonts w:asciiTheme="minorHAnsi" w:eastAsiaTheme="minorEastAsia" w:hAnsiTheme="minorHAnsi"/>
            <w:kern w:val="2"/>
            <w:sz w:val="24"/>
            <w:szCs w:val="24"/>
            <w:lang w:eastAsia="en-AU"/>
            <w14:ligatures w14:val="standardContextual"/>
          </w:rPr>
          <w:tab/>
        </w:r>
        <w:r w:rsidRPr="000E7637">
          <w:rPr>
            <w:rStyle w:val="Hyperlink"/>
          </w:rPr>
          <w:t>Territory Plan Map</w:t>
        </w:r>
        <w:r>
          <w:rPr>
            <w:webHidden/>
          </w:rPr>
          <w:tab/>
        </w:r>
        <w:r>
          <w:rPr>
            <w:webHidden/>
          </w:rPr>
          <w:fldChar w:fldCharType="begin"/>
        </w:r>
        <w:r>
          <w:rPr>
            <w:webHidden/>
          </w:rPr>
          <w:instrText xml:space="preserve"> PAGEREF _Toc229739416 \h </w:instrText>
        </w:r>
        <w:r>
          <w:rPr>
            <w:webHidden/>
          </w:rPr>
        </w:r>
        <w:r>
          <w:rPr>
            <w:webHidden/>
          </w:rPr>
          <w:fldChar w:fldCharType="separate"/>
        </w:r>
        <w:r w:rsidR="00F34EF9">
          <w:rPr>
            <w:webHidden/>
          </w:rPr>
          <w:t>7</w:t>
        </w:r>
        <w:r>
          <w:rPr>
            <w:webHidden/>
          </w:rPr>
          <w:fldChar w:fldCharType="end"/>
        </w:r>
      </w:hyperlink>
    </w:p>
    <w:p w14:paraId="090841EF" w14:textId="497E7057" w:rsidR="00C9427F" w:rsidRDefault="00C9427F">
      <w:pPr>
        <w:pStyle w:val="TOC1"/>
        <w:rPr>
          <w:rFonts w:asciiTheme="minorHAnsi" w:eastAsiaTheme="minorEastAsia" w:hAnsiTheme="minorHAnsi"/>
          <w:kern w:val="2"/>
          <w:sz w:val="24"/>
          <w:szCs w:val="24"/>
          <w:lang w:eastAsia="en-AU"/>
          <w14:ligatures w14:val="standardContextual"/>
        </w:rPr>
      </w:pPr>
      <w:hyperlink w:anchor="_Toc229739417" w:history="1">
        <w:r w:rsidRPr="000E7637">
          <w:rPr>
            <w:rStyle w:val="Hyperlink"/>
          </w:rPr>
          <w:t>4.0</w:t>
        </w:r>
        <w:r>
          <w:rPr>
            <w:rFonts w:asciiTheme="minorHAnsi" w:eastAsiaTheme="minorEastAsia" w:hAnsiTheme="minorHAnsi"/>
            <w:kern w:val="2"/>
            <w:sz w:val="24"/>
            <w:szCs w:val="24"/>
            <w:lang w:eastAsia="en-AU"/>
            <w14:ligatures w14:val="standardContextual"/>
          </w:rPr>
          <w:tab/>
        </w:r>
        <w:r w:rsidRPr="000E7637">
          <w:rPr>
            <w:rStyle w:val="Hyperlink"/>
          </w:rPr>
          <w:t>TERRITORY PLAN AMENDMENT INSTRUCTIONS</w:t>
        </w:r>
        <w:r>
          <w:rPr>
            <w:webHidden/>
          </w:rPr>
          <w:tab/>
        </w:r>
        <w:r>
          <w:rPr>
            <w:webHidden/>
          </w:rPr>
          <w:fldChar w:fldCharType="begin"/>
        </w:r>
        <w:r>
          <w:rPr>
            <w:webHidden/>
          </w:rPr>
          <w:instrText xml:space="preserve"> PAGEREF _Toc229739417 \h </w:instrText>
        </w:r>
        <w:r>
          <w:rPr>
            <w:webHidden/>
          </w:rPr>
        </w:r>
        <w:r>
          <w:rPr>
            <w:webHidden/>
          </w:rPr>
          <w:fldChar w:fldCharType="separate"/>
        </w:r>
        <w:r w:rsidR="00F34EF9">
          <w:rPr>
            <w:webHidden/>
          </w:rPr>
          <w:t>11</w:t>
        </w:r>
        <w:r>
          <w:rPr>
            <w:webHidden/>
          </w:rPr>
          <w:fldChar w:fldCharType="end"/>
        </w:r>
      </w:hyperlink>
    </w:p>
    <w:p w14:paraId="1CD621AD" w14:textId="4252DCA0" w:rsidR="00C9427F" w:rsidRDefault="00C9427F">
      <w:pPr>
        <w:pStyle w:val="TOC2"/>
        <w:rPr>
          <w:rFonts w:asciiTheme="minorHAnsi" w:eastAsiaTheme="minorEastAsia" w:hAnsiTheme="minorHAnsi"/>
          <w:kern w:val="2"/>
          <w:sz w:val="24"/>
          <w:szCs w:val="24"/>
          <w:lang w:eastAsia="en-AU"/>
          <w14:ligatures w14:val="standardContextual"/>
        </w:rPr>
      </w:pPr>
      <w:hyperlink w:anchor="_Toc229739418" w:history="1">
        <w:r w:rsidRPr="000E7637">
          <w:rPr>
            <w:rStyle w:val="Hyperlink"/>
          </w:rPr>
          <w:t>4.1</w:t>
        </w:r>
        <w:r>
          <w:rPr>
            <w:rFonts w:asciiTheme="minorHAnsi" w:eastAsiaTheme="minorEastAsia" w:hAnsiTheme="minorHAnsi"/>
            <w:kern w:val="2"/>
            <w:sz w:val="24"/>
            <w:szCs w:val="24"/>
            <w:lang w:eastAsia="en-AU"/>
            <w14:ligatures w14:val="standardContextual"/>
          </w:rPr>
          <w:tab/>
        </w:r>
        <w:r w:rsidRPr="000E7637">
          <w:rPr>
            <w:rStyle w:val="Hyperlink"/>
          </w:rPr>
          <w:t>Part D: D03 – Inner North and City District Policy</w:t>
        </w:r>
        <w:r>
          <w:rPr>
            <w:webHidden/>
          </w:rPr>
          <w:tab/>
        </w:r>
        <w:r>
          <w:rPr>
            <w:webHidden/>
          </w:rPr>
          <w:fldChar w:fldCharType="begin"/>
        </w:r>
        <w:r>
          <w:rPr>
            <w:webHidden/>
          </w:rPr>
          <w:instrText xml:space="preserve"> PAGEREF _Toc229739418 \h </w:instrText>
        </w:r>
        <w:r>
          <w:rPr>
            <w:webHidden/>
          </w:rPr>
        </w:r>
        <w:r>
          <w:rPr>
            <w:webHidden/>
          </w:rPr>
          <w:fldChar w:fldCharType="separate"/>
        </w:r>
        <w:r w:rsidR="00F34EF9">
          <w:rPr>
            <w:webHidden/>
          </w:rPr>
          <w:t>11</w:t>
        </w:r>
        <w:r>
          <w:rPr>
            <w:webHidden/>
          </w:rPr>
          <w:fldChar w:fldCharType="end"/>
        </w:r>
      </w:hyperlink>
    </w:p>
    <w:p w14:paraId="5DD6B7FF" w14:textId="1737A6B5" w:rsidR="00C9427F" w:rsidRDefault="00C9427F">
      <w:pPr>
        <w:pStyle w:val="TOC2"/>
        <w:rPr>
          <w:rFonts w:asciiTheme="minorHAnsi" w:eastAsiaTheme="minorEastAsia" w:hAnsiTheme="minorHAnsi"/>
          <w:kern w:val="2"/>
          <w:sz w:val="24"/>
          <w:szCs w:val="24"/>
          <w:lang w:eastAsia="en-AU"/>
          <w14:ligatures w14:val="standardContextual"/>
        </w:rPr>
      </w:pPr>
      <w:hyperlink w:anchor="_Toc229739419" w:history="1">
        <w:r w:rsidRPr="000E7637">
          <w:rPr>
            <w:rStyle w:val="Hyperlink"/>
          </w:rPr>
          <w:t>4.2</w:t>
        </w:r>
        <w:r>
          <w:rPr>
            <w:rFonts w:asciiTheme="minorHAnsi" w:eastAsiaTheme="minorEastAsia" w:hAnsiTheme="minorHAnsi"/>
            <w:kern w:val="2"/>
            <w:sz w:val="24"/>
            <w:szCs w:val="24"/>
            <w:lang w:eastAsia="en-AU"/>
            <w14:ligatures w14:val="standardContextual"/>
          </w:rPr>
          <w:tab/>
        </w:r>
        <w:r w:rsidRPr="000E7637">
          <w:rPr>
            <w:rStyle w:val="Hyperlink"/>
          </w:rPr>
          <w:t>Part D: D04 – Inner South District Policy</w:t>
        </w:r>
        <w:r>
          <w:rPr>
            <w:webHidden/>
          </w:rPr>
          <w:tab/>
        </w:r>
        <w:r>
          <w:rPr>
            <w:webHidden/>
          </w:rPr>
          <w:fldChar w:fldCharType="begin"/>
        </w:r>
        <w:r>
          <w:rPr>
            <w:webHidden/>
          </w:rPr>
          <w:instrText xml:space="preserve"> PAGEREF _Toc229739419 \h </w:instrText>
        </w:r>
        <w:r>
          <w:rPr>
            <w:webHidden/>
          </w:rPr>
        </w:r>
        <w:r>
          <w:rPr>
            <w:webHidden/>
          </w:rPr>
          <w:fldChar w:fldCharType="separate"/>
        </w:r>
        <w:r w:rsidR="00F34EF9">
          <w:rPr>
            <w:webHidden/>
          </w:rPr>
          <w:t>11</w:t>
        </w:r>
        <w:r>
          <w:rPr>
            <w:webHidden/>
          </w:rPr>
          <w:fldChar w:fldCharType="end"/>
        </w:r>
      </w:hyperlink>
    </w:p>
    <w:p w14:paraId="115D9CCA" w14:textId="085F2A6C" w:rsidR="00C9427F" w:rsidRDefault="00C9427F">
      <w:pPr>
        <w:pStyle w:val="TOC2"/>
        <w:rPr>
          <w:rFonts w:asciiTheme="minorHAnsi" w:eastAsiaTheme="minorEastAsia" w:hAnsiTheme="minorHAnsi"/>
          <w:kern w:val="2"/>
          <w:sz w:val="24"/>
          <w:szCs w:val="24"/>
          <w:lang w:eastAsia="en-AU"/>
          <w14:ligatures w14:val="standardContextual"/>
        </w:rPr>
      </w:pPr>
      <w:hyperlink w:anchor="_Toc229739420" w:history="1">
        <w:r w:rsidRPr="000E7637">
          <w:rPr>
            <w:rStyle w:val="Hyperlink"/>
          </w:rPr>
          <w:t>4.3</w:t>
        </w:r>
        <w:r>
          <w:rPr>
            <w:rFonts w:asciiTheme="minorHAnsi" w:eastAsiaTheme="minorEastAsia" w:hAnsiTheme="minorHAnsi"/>
            <w:kern w:val="2"/>
            <w:sz w:val="24"/>
            <w:szCs w:val="24"/>
            <w:lang w:eastAsia="en-AU"/>
            <w14:ligatures w14:val="standardContextual"/>
          </w:rPr>
          <w:tab/>
        </w:r>
        <w:r w:rsidRPr="000E7637">
          <w:rPr>
            <w:rStyle w:val="Hyperlink"/>
          </w:rPr>
          <w:t>Part D: D08 – Tuggeranong District Policy</w:t>
        </w:r>
        <w:r>
          <w:rPr>
            <w:webHidden/>
          </w:rPr>
          <w:tab/>
        </w:r>
        <w:r>
          <w:rPr>
            <w:webHidden/>
          </w:rPr>
          <w:fldChar w:fldCharType="begin"/>
        </w:r>
        <w:r>
          <w:rPr>
            <w:webHidden/>
          </w:rPr>
          <w:instrText xml:space="preserve"> PAGEREF _Toc229739420 \h </w:instrText>
        </w:r>
        <w:r>
          <w:rPr>
            <w:webHidden/>
          </w:rPr>
        </w:r>
        <w:r>
          <w:rPr>
            <w:webHidden/>
          </w:rPr>
          <w:fldChar w:fldCharType="separate"/>
        </w:r>
        <w:r w:rsidR="00F34EF9">
          <w:rPr>
            <w:webHidden/>
          </w:rPr>
          <w:t>12</w:t>
        </w:r>
        <w:r>
          <w:rPr>
            <w:webHidden/>
          </w:rPr>
          <w:fldChar w:fldCharType="end"/>
        </w:r>
      </w:hyperlink>
    </w:p>
    <w:p w14:paraId="4F549B1E" w14:textId="11A539CB" w:rsidR="00C9427F" w:rsidRDefault="00C9427F">
      <w:pPr>
        <w:pStyle w:val="TOC2"/>
        <w:rPr>
          <w:rFonts w:asciiTheme="minorHAnsi" w:eastAsiaTheme="minorEastAsia" w:hAnsiTheme="minorHAnsi"/>
          <w:kern w:val="2"/>
          <w:sz w:val="24"/>
          <w:szCs w:val="24"/>
          <w:lang w:eastAsia="en-AU"/>
          <w14:ligatures w14:val="standardContextual"/>
        </w:rPr>
      </w:pPr>
      <w:hyperlink w:anchor="_Toc229739421" w:history="1">
        <w:r w:rsidRPr="000E7637">
          <w:rPr>
            <w:rStyle w:val="Hyperlink"/>
          </w:rPr>
          <w:t>4.4</w:t>
        </w:r>
        <w:r>
          <w:rPr>
            <w:rFonts w:asciiTheme="minorHAnsi" w:eastAsiaTheme="minorEastAsia" w:hAnsiTheme="minorHAnsi"/>
            <w:kern w:val="2"/>
            <w:sz w:val="24"/>
            <w:szCs w:val="24"/>
            <w:lang w:eastAsia="en-AU"/>
            <w14:ligatures w14:val="standardContextual"/>
          </w:rPr>
          <w:tab/>
        </w:r>
        <w:r w:rsidRPr="000E7637">
          <w:rPr>
            <w:rStyle w:val="Hyperlink"/>
          </w:rPr>
          <w:t>Part B – Territory Plan Maps</w:t>
        </w:r>
        <w:r>
          <w:rPr>
            <w:webHidden/>
          </w:rPr>
          <w:tab/>
        </w:r>
        <w:r>
          <w:rPr>
            <w:webHidden/>
          </w:rPr>
          <w:fldChar w:fldCharType="begin"/>
        </w:r>
        <w:r>
          <w:rPr>
            <w:webHidden/>
          </w:rPr>
          <w:instrText xml:space="preserve"> PAGEREF _Toc229739421 \h </w:instrText>
        </w:r>
        <w:r>
          <w:rPr>
            <w:webHidden/>
          </w:rPr>
        </w:r>
        <w:r>
          <w:rPr>
            <w:webHidden/>
          </w:rPr>
          <w:fldChar w:fldCharType="separate"/>
        </w:r>
        <w:r w:rsidR="00F34EF9">
          <w:rPr>
            <w:webHidden/>
          </w:rPr>
          <w:t>13</w:t>
        </w:r>
        <w:r>
          <w:rPr>
            <w:webHidden/>
          </w:rPr>
          <w:fldChar w:fldCharType="end"/>
        </w:r>
      </w:hyperlink>
    </w:p>
    <w:p w14:paraId="7BCFAE67" w14:textId="57108E05" w:rsidR="00C9427F" w:rsidRDefault="00C9427F">
      <w:pPr>
        <w:pStyle w:val="TOC1"/>
        <w:rPr>
          <w:rFonts w:asciiTheme="minorHAnsi" w:eastAsiaTheme="minorEastAsia" w:hAnsiTheme="minorHAnsi"/>
          <w:kern w:val="2"/>
          <w:sz w:val="24"/>
          <w:szCs w:val="24"/>
          <w:lang w:eastAsia="en-AU"/>
          <w14:ligatures w14:val="standardContextual"/>
        </w:rPr>
      </w:pPr>
      <w:hyperlink w:anchor="_Toc229739422" w:history="1">
        <w:r w:rsidRPr="000E7637">
          <w:rPr>
            <w:rStyle w:val="Hyperlink"/>
          </w:rPr>
          <w:t>INTERPRETATION SERVICE</w:t>
        </w:r>
        <w:r>
          <w:rPr>
            <w:webHidden/>
          </w:rPr>
          <w:tab/>
        </w:r>
        <w:r>
          <w:rPr>
            <w:webHidden/>
          </w:rPr>
          <w:fldChar w:fldCharType="begin"/>
        </w:r>
        <w:r>
          <w:rPr>
            <w:webHidden/>
          </w:rPr>
          <w:instrText xml:space="preserve"> PAGEREF _Toc229739422 \h </w:instrText>
        </w:r>
        <w:r>
          <w:rPr>
            <w:webHidden/>
          </w:rPr>
        </w:r>
        <w:r>
          <w:rPr>
            <w:webHidden/>
          </w:rPr>
          <w:fldChar w:fldCharType="separate"/>
        </w:r>
        <w:r w:rsidR="00F34EF9">
          <w:rPr>
            <w:webHidden/>
          </w:rPr>
          <w:t>14</w:t>
        </w:r>
        <w:r>
          <w:rPr>
            <w:webHidden/>
          </w:rPr>
          <w:fldChar w:fldCharType="end"/>
        </w:r>
      </w:hyperlink>
    </w:p>
    <w:p w14:paraId="0CB9345D" w14:textId="6962A3D2" w:rsidR="005C1FAC" w:rsidRDefault="000F48F5">
      <w:pPr>
        <w:rPr>
          <w:rFonts w:ascii="Montserrat ExtraBold" w:hAnsi="Montserrat ExtraBold"/>
          <w:sz w:val="24"/>
          <w:szCs w:val="24"/>
        </w:rPr>
        <w:sectPr w:rsidR="005C1FAC" w:rsidSect="003C0EDF">
          <w:footerReference w:type="first" r:id="rId16"/>
          <w:pgSz w:w="11906" w:h="16838"/>
          <w:pgMar w:top="1440" w:right="1440" w:bottom="1440" w:left="1440" w:header="708" w:footer="708" w:gutter="0"/>
          <w:cols w:space="708"/>
          <w:titlePg/>
          <w:docGrid w:linePitch="360"/>
        </w:sectPr>
      </w:pPr>
      <w:r>
        <w:rPr>
          <w:rFonts w:ascii="Montserrat ExtraBold" w:hAnsi="Montserrat ExtraBold"/>
          <w:sz w:val="24"/>
          <w:szCs w:val="24"/>
        </w:rPr>
        <w:fldChar w:fldCharType="end"/>
      </w:r>
    </w:p>
    <w:p w14:paraId="2EDF8974" w14:textId="30F6BCBE" w:rsidR="00926F2D" w:rsidRPr="00EE5829" w:rsidRDefault="00926F2D" w:rsidP="00DB5619">
      <w:pPr>
        <w:pStyle w:val="HighestLevelHeading"/>
        <w:numPr>
          <w:ilvl w:val="0"/>
          <w:numId w:val="26"/>
        </w:numPr>
        <w:ind w:left="567" w:hanging="567"/>
      </w:pPr>
      <w:bookmarkStart w:id="1" w:name="_Toc229739405"/>
      <w:r w:rsidRPr="00EE5829">
        <w:lastRenderedPageBreak/>
        <w:t>INTRODUCTION</w:t>
      </w:r>
      <w:bookmarkEnd w:id="1"/>
    </w:p>
    <w:p w14:paraId="58477536" w14:textId="01413A0D" w:rsidR="00E76BD3" w:rsidRPr="00A97D94" w:rsidRDefault="00E76BD3" w:rsidP="00DB5619">
      <w:pPr>
        <w:pStyle w:val="Mid-LevelHeading"/>
        <w:numPr>
          <w:ilvl w:val="1"/>
          <w:numId w:val="26"/>
        </w:numPr>
        <w:ind w:left="567" w:hanging="567"/>
      </w:pPr>
      <w:bookmarkStart w:id="2" w:name="_Toc229739406"/>
      <w:r>
        <w:t>Outline of the process</w:t>
      </w:r>
      <w:bookmarkEnd w:id="2"/>
    </w:p>
    <w:p w14:paraId="228CAC3E" w14:textId="0A3CB01C" w:rsidR="00ED06C3" w:rsidRDefault="009B2901" w:rsidP="00B06747">
      <w:pPr>
        <w:pStyle w:val="BodyText-MPATemplate"/>
      </w:pPr>
      <w:r>
        <w:t>M</w:t>
      </w:r>
      <w:r w:rsidR="00E76BD3">
        <w:t xml:space="preserve">inor plan amendment </w:t>
      </w:r>
      <w:r w:rsidR="00826C3E">
        <w:t>2026-</w:t>
      </w:r>
      <w:r w:rsidR="00EA71A8">
        <w:t>01</w:t>
      </w:r>
      <w:r w:rsidR="00E76BD3">
        <w:t xml:space="preserve"> (</w:t>
      </w:r>
      <w:r w:rsidR="005E074A">
        <w:t>MA</w:t>
      </w:r>
      <w:r w:rsidR="00EA71A8">
        <w:t>2026-01</w:t>
      </w:r>
      <w:r w:rsidR="00E76BD3" w:rsidRPr="000210BB">
        <w:t>)</w:t>
      </w:r>
      <w:r w:rsidR="00E76BD3">
        <w:t xml:space="preserve"> to the Territory Plan is </w:t>
      </w:r>
      <w:r w:rsidR="00FD0E29">
        <w:t xml:space="preserve">a </w:t>
      </w:r>
      <w:r w:rsidR="00E76BD3">
        <w:t xml:space="preserve">minor plan amendment (MA) prepared under </w:t>
      </w:r>
      <w:r w:rsidR="00E76BD3" w:rsidRPr="00792422">
        <w:t xml:space="preserve">section 84 </w:t>
      </w:r>
      <w:r w:rsidR="00CE1F40" w:rsidRPr="00792422">
        <w:t>(</w:t>
      </w:r>
      <w:r w:rsidR="00250EAB" w:rsidRPr="00792422">
        <w:t>2</w:t>
      </w:r>
      <w:r w:rsidR="00E76BD3" w:rsidRPr="00792422">
        <w:t xml:space="preserve">) </w:t>
      </w:r>
      <w:r w:rsidR="000A6E7F" w:rsidRPr="00792422">
        <w:t>(d)</w:t>
      </w:r>
      <w:r w:rsidR="004B2714">
        <w:t xml:space="preserve"> </w:t>
      </w:r>
      <w:r w:rsidR="00B56849">
        <w:t>and (</w:t>
      </w:r>
      <w:r w:rsidR="00B56849" w:rsidRPr="00CE1F40">
        <w:t>e)</w:t>
      </w:r>
      <w:r w:rsidR="00B56849">
        <w:t xml:space="preserve"> and section 89</w:t>
      </w:r>
      <w:r w:rsidR="003348F0">
        <w:t xml:space="preserve"> </w:t>
      </w:r>
      <w:r w:rsidR="00B56849" w:rsidRPr="0079766D">
        <w:t>(1)</w:t>
      </w:r>
      <w:r w:rsidR="00B56849">
        <w:t xml:space="preserve"> of the </w:t>
      </w:r>
      <w:r w:rsidR="00B56849" w:rsidRPr="00E76BD3">
        <w:rPr>
          <w:i/>
          <w:iCs/>
        </w:rPr>
        <w:t>Planning Act 2023</w:t>
      </w:r>
      <w:r w:rsidR="00B56849">
        <w:t xml:space="preserve"> (the Act).</w:t>
      </w:r>
    </w:p>
    <w:p w14:paraId="759ED4FF" w14:textId="77777777" w:rsidR="00E76BD3" w:rsidRDefault="00E76BD3" w:rsidP="00B06747">
      <w:pPr>
        <w:pStyle w:val="BodyText-MPATemplate"/>
      </w:pPr>
    </w:p>
    <w:p w14:paraId="5FADB44C" w14:textId="56F19463" w:rsidR="00E76BD3" w:rsidRDefault="00E76BD3" w:rsidP="00B06747">
      <w:pPr>
        <w:pStyle w:val="BodyText-MPATemplate"/>
      </w:pPr>
      <w:bookmarkStart w:id="3" w:name="_Hlk151974607"/>
      <w:r>
        <w:t>Section 84 of the Act outlines the different types of MAs</w:t>
      </w:r>
      <w:r w:rsidR="000453EE">
        <w:t>, some which require limited consultation to be undertaken and some which require no consultation to be undertaken.</w:t>
      </w:r>
    </w:p>
    <w:bookmarkEnd w:id="3"/>
    <w:p w14:paraId="2085060D" w14:textId="77777777" w:rsidR="00D83657" w:rsidRDefault="00D83657" w:rsidP="00B06747">
      <w:pPr>
        <w:pStyle w:val="BodyText-MPATemplate"/>
      </w:pPr>
    </w:p>
    <w:p w14:paraId="0CD5960D" w14:textId="5A97BB9F" w:rsidR="00D83657" w:rsidRDefault="00D83657" w:rsidP="00B06747">
      <w:pPr>
        <w:pStyle w:val="BodyText-MPATemplate"/>
      </w:pPr>
      <w:r>
        <w:t xml:space="preserve">Under </w:t>
      </w:r>
      <w:r w:rsidR="003348F0">
        <w:t>s</w:t>
      </w:r>
      <w:r>
        <w:t>ection 85 of the Act a MA can only be made where:</w:t>
      </w:r>
    </w:p>
    <w:p w14:paraId="78EA31C2" w14:textId="3FA5107C" w:rsidR="00D83657" w:rsidRDefault="00D83657" w:rsidP="00B06747">
      <w:pPr>
        <w:pStyle w:val="BodyText-MPATemplate"/>
        <w:numPr>
          <w:ilvl w:val="0"/>
          <w:numId w:val="10"/>
        </w:numPr>
      </w:pPr>
      <w:r>
        <w:t>any required limited consultation has taken place and the authority is satisfied that the content of the MA meets the requirements of the Act</w:t>
      </w:r>
    </w:p>
    <w:p w14:paraId="4B83D2CA" w14:textId="77777777" w:rsidR="00D83657" w:rsidRDefault="00D83657" w:rsidP="00B06747">
      <w:pPr>
        <w:pStyle w:val="BodyText-MPATemplate"/>
        <w:numPr>
          <w:ilvl w:val="0"/>
          <w:numId w:val="10"/>
        </w:numPr>
      </w:pPr>
      <w:r>
        <w:t>if the MA is not inconsistent with the planning strategy or any relevant district strategy</w:t>
      </w:r>
    </w:p>
    <w:p w14:paraId="1B3A7E34" w14:textId="77777777" w:rsidR="00D83657" w:rsidRDefault="00D83657" w:rsidP="00B06747">
      <w:pPr>
        <w:pStyle w:val="BodyText-MPATemplate"/>
        <w:numPr>
          <w:ilvl w:val="0"/>
          <w:numId w:val="10"/>
        </w:numPr>
      </w:pPr>
      <w:r>
        <w:t>any comments received during the consultation period and from the National Capital Authority have been considered.</w:t>
      </w:r>
    </w:p>
    <w:p w14:paraId="1F6D3532" w14:textId="77777777" w:rsidR="00D83657" w:rsidRDefault="00D83657" w:rsidP="00B06747">
      <w:pPr>
        <w:pStyle w:val="BodyText-MPATemplate"/>
      </w:pPr>
    </w:p>
    <w:p w14:paraId="64B70A2F" w14:textId="58ADE820" w:rsidR="00D83657" w:rsidRDefault="00713DD9" w:rsidP="00B06747">
      <w:pPr>
        <w:pStyle w:val="BodyText-MPATemplate"/>
      </w:pPr>
      <w:r>
        <w:t>This MA</w:t>
      </w:r>
      <w:r w:rsidR="000453EE">
        <w:t xml:space="preserve"> require</w:t>
      </w:r>
      <w:r w:rsidR="00E352C5">
        <w:t>d</w:t>
      </w:r>
      <w:r w:rsidR="000453EE">
        <w:t xml:space="preserve"> limited consultation to be undertaken and </w:t>
      </w:r>
      <w:r w:rsidR="00E352C5">
        <w:t>was</w:t>
      </w:r>
      <w:r>
        <w:t xml:space="preserve"> released for public consultation in accordance with the </w:t>
      </w:r>
      <w:r w:rsidR="00CA0255" w:rsidRPr="00420AF4">
        <w:t>Act</w:t>
      </w:r>
      <w:r>
        <w:t>.</w:t>
      </w:r>
    </w:p>
    <w:p w14:paraId="300E71A6" w14:textId="77777777" w:rsidR="00713DD9" w:rsidRDefault="00713DD9" w:rsidP="00B06747">
      <w:pPr>
        <w:pStyle w:val="BodyText-MPATemplate"/>
      </w:pPr>
    </w:p>
    <w:p w14:paraId="2E995E7A" w14:textId="293DD485" w:rsidR="00872DB7" w:rsidRDefault="00872DB7" w:rsidP="00872DB7">
      <w:pPr>
        <w:pStyle w:val="BodyText-MPATemplate"/>
      </w:pPr>
      <w:r>
        <w:t>The MA is not inconsistent with the planning strategy</w:t>
      </w:r>
      <w:r w:rsidR="004D396F">
        <w:t>,</w:t>
      </w:r>
      <w:r>
        <w:t xml:space="preserve"> </w:t>
      </w:r>
      <w:r w:rsidR="002A2484">
        <w:t>the</w:t>
      </w:r>
      <w:r w:rsidR="00DF553D">
        <w:t xml:space="preserve"> Inner North and City District Strategy, the</w:t>
      </w:r>
      <w:r w:rsidR="002A2484">
        <w:t xml:space="preserve"> Inner South D</w:t>
      </w:r>
      <w:r>
        <w:t xml:space="preserve">istrict </w:t>
      </w:r>
      <w:r w:rsidR="002A2484">
        <w:t>Strategy</w:t>
      </w:r>
      <w:r w:rsidR="004D396F">
        <w:t xml:space="preserve"> and the </w:t>
      </w:r>
      <w:r w:rsidR="00587960">
        <w:t xml:space="preserve">Tuggeranong District Strategy. </w:t>
      </w:r>
    </w:p>
    <w:p w14:paraId="13767058" w14:textId="77777777" w:rsidR="00713DD9" w:rsidRDefault="00713DD9" w:rsidP="00B06747">
      <w:pPr>
        <w:pStyle w:val="BodyText-MPATemplate"/>
      </w:pPr>
    </w:p>
    <w:p w14:paraId="30072AE3" w14:textId="10C56208" w:rsidR="00713DD9" w:rsidRDefault="00713DD9" w:rsidP="00B06747">
      <w:pPr>
        <w:pStyle w:val="BodyText-MPATemplate"/>
      </w:pPr>
      <w:r>
        <w:t>The National Capital Authority has received a copy of this MA.</w:t>
      </w:r>
    </w:p>
    <w:p w14:paraId="5C564982" w14:textId="77777777" w:rsidR="00E76BD3" w:rsidRDefault="00E76BD3" w:rsidP="00B06747">
      <w:pPr>
        <w:pStyle w:val="BodyText-MPATemplate"/>
      </w:pPr>
    </w:p>
    <w:p w14:paraId="36CA17AC" w14:textId="7EE6608E" w:rsidR="00872DB7" w:rsidRDefault="00872DB7" w:rsidP="00872DB7">
      <w:pPr>
        <w:pStyle w:val="BodyText-MPATemplate"/>
      </w:pPr>
      <w:r>
        <w:t xml:space="preserve">For more information on the content of the Territory Plan and minor plan amendment processes please refer to the Planning website: </w:t>
      </w:r>
      <w:hyperlink r:id="rId17" w:history="1">
        <w:r w:rsidRPr="00997E06">
          <w:rPr>
            <w:rStyle w:val="Hyperlink"/>
          </w:rPr>
          <w:t>The Territory Plan - City and Environment Directorate - Planning</w:t>
        </w:r>
      </w:hyperlink>
      <w:r>
        <w:t xml:space="preserve"> </w:t>
      </w:r>
    </w:p>
    <w:p w14:paraId="7915E8D6" w14:textId="77777777" w:rsidR="000210BB" w:rsidRDefault="000210BB">
      <w:pPr>
        <w:rPr>
          <w:rFonts w:ascii="Montserrat Light" w:hAnsi="Montserrat Light"/>
          <w:szCs w:val="24"/>
        </w:rPr>
      </w:pPr>
      <w:r>
        <w:br w:type="page"/>
      </w:r>
    </w:p>
    <w:p w14:paraId="48325A8F" w14:textId="1C7350B2" w:rsidR="003825BB" w:rsidRPr="00A97D94" w:rsidRDefault="003C362E" w:rsidP="00DB5619">
      <w:pPr>
        <w:pStyle w:val="Mid-LevelHeading"/>
        <w:numPr>
          <w:ilvl w:val="1"/>
          <w:numId w:val="26"/>
        </w:numPr>
        <w:ind w:left="567" w:hanging="567"/>
      </w:pPr>
      <w:bookmarkStart w:id="4" w:name="_Toc229739407"/>
      <w:r>
        <w:lastRenderedPageBreak/>
        <w:t xml:space="preserve">Summary of the </w:t>
      </w:r>
      <w:r w:rsidR="00E352C5">
        <w:t xml:space="preserve">minor </w:t>
      </w:r>
      <w:r w:rsidR="00B90EC8">
        <w:t>amendment</w:t>
      </w:r>
      <w:bookmarkEnd w:id="4"/>
    </w:p>
    <w:p w14:paraId="04E8F579" w14:textId="77777777" w:rsidR="00183F48" w:rsidRDefault="00183F48" w:rsidP="00B93CAD">
      <w:pPr>
        <w:pStyle w:val="BodyText-MPATemplate"/>
      </w:pPr>
      <w:bookmarkStart w:id="5" w:name="_Hlk158809600"/>
    </w:p>
    <w:p w14:paraId="381997FC" w14:textId="2791F723" w:rsidR="00B93CAD" w:rsidRDefault="00B93CAD" w:rsidP="00B93CAD">
      <w:pPr>
        <w:pStyle w:val="BodyText-MPATemplate"/>
      </w:pPr>
      <w:r>
        <w:t>MA202</w:t>
      </w:r>
      <w:r w:rsidR="002A2484">
        <w:t>6</w:t>
      </w:r>
      <w:r>
        <w:t>–</w:t>
      </w:r>
      <w:r w:rsidR="002A2484">
        <w:t>0</w:t>
      </w:r>
      <w:r w:rsidR="00314DC6">
        <w:t>1</w:t>
      </w:r>
      <w:r w:rsidR="00D1617B">
        <w:t xml:space="preserve"> </w:t>
      </w:r>
      <w:r w:rsidR="00584C0E">
        <w:t>make</w:t>
      </w:r>
      <w:r w:rsidR="00E352C5">
        <w:t>s</w:t>
      </w:r>
      <w:r w:rsidR="00584C0E">
        <w:t xml:space="preserve"> the following changes</w:t>
      </w:r>
      <w:r w:rsidR="00D1617B">
        <w:t>:</w:t>
      </w:r>
    </w:p>
    <w:p w14:paraId="5795FA08" w14:textId="77777777" w:rsidR="004205E7" w:rsidRDefault="004205E7" w:rsidP="004205E7">
      <w:pPr>
        <w:pStyle w:val="BodyText-MPATemplate"/>
        <w:spacing w:before="120" w:after="240"/>
      </w:pPr>
      <w:bookmarkStart w:id="6" w:name="_Hlk213323109"/>
    </w:p>
    <w:p w14:paraId="1B709766" w14:textId="77777777" w:rsidR="0038042E" w:rsidRPr="0038042E" w:rsidRDefault="0038042E" w:rsidP="0038042E">
      <w:pPr>
        <w:pStyle w:val="BodyText-MPATemplate"/>
        <w:spacing w:before="120" w:after="240"/>
        <w:rPr>
          <w:u w:val="single"/>
        </w:rPr>
      </w:pPr>
      <w:r>
        <w:rPr>
          <w:u w:val="single"/>
        </w:rPr>
        <w:t>Inner North and City</w:t>
      </w:r>
      <w:r w:rsidRPr="0038042E">
        <w:rPr>
          <w:u w:val="single"/>
        </w:rPr>
        <w:t xml:space="preserve"> District Policy</w:t>
      </w:r>
    </w:p>
    <w:p w14:paraId="496CD3EF" w14:textId="77777777" w:rsidR="0038042E" w:rsidRDefault="0038042E" w:rsidP="0038042E">
      <w:pPr>
        <w:pStyle w:val="BodyText-MPATemplate"/>
        <w:spacing w:before="120" w:after="240"/>
      </w:pPr>
    </w:p>
    <w:p w14:paraId="6F0B5448" w14:textId="4308CB0A" w:rsidR="0038042E" w:rsidRDefault="0038042E" w:rsidP="0038042E">
      <w:pPr>
        <w:pStyle w:val="BodyText-MPATemplate"/>
        <w:numPr>
          <w:ilvl w:val="0"/>
          <w:numId w:val="44"/>
        </w:numPr>
        <w:spacing w:before="120" w:after="240"/>
      </w:pPr>
      <w:r>
        <w:t xml:space="preserve">Introduce a new assessment requirement to limit the gross floor area for </w:t>
      </w:r>
      <w:r w:rsidR="000D78C6">
        <w:t>specific uses</w:t>
      </w:r>
      <w:r>
        <w:t xml:space="preserve"> to 500m</w:t>
      </w:r>
      <w:r w:rsidRPr="0038042E">
        <w:rPr>
          <w:vertAlign w:val="superscript"/>
        </w:rPr>
        <w:t>2</w:t>
      </w:r>
    </w:p>
    <w:p w14:paraId="7EE467D7" w14:textId="77777777" w:rsidR="0038042E" w:rsidRDefault="0038042E" w:rsidP="004205E7">
      <w:pPr>
        <w:pStyle w:val="BodyText-MPATemplate"/>
        <w:spacing w:before="120" w:after="240"/>
      </w:pPr>
    </w:p>
    <w:p w14:paraId="23124416" w14:textId="796E9279" w:rsidR="004205E7" w:rsidRPr="004205E7" w:rsidRDefault="004205E7" w:rsidP="004205E7">
      <w:pPr>
        <w:pStyle w:val="BodyText-MPATemplate"/>
        <w:spacing w:before="120" w:after="240"/>
        <w:rPr>
          <w:u w:val="single"/>
        </w:rPr>
      </w:pPr>
      <w:r w:rsidRPr="00EA71A8">
        <w:rPr>
          <w:u w:val="single"/>
        </w:rPr>
        <w:t xml:space="preserve">Inner </w:t>
      </w:r>
      <w:r w:rsidR="00826C3E" w:rsidRPr="00EA71A8">
        <w:rPr>
          <w:u w:val="single"/>
        </w:rPr>
        <w:t>South</w:t>
      </w:r>
      <w:r w:rsidRPr="00EA71A8">
        <w:rPr>
          <w:u w:val="single"/>
        </w:rPr>
        <w:t xml:space="preserve"> District </w:t>
      </w:r>
      <w:r w:rsidR="00767142">
        <w:rPr>
          <w:u w:val="single"/>
        </w:rPr>
        <w:t>Policy</w:t>
      </w:r>
    </w:p>
    <w:p w14:paraId="6EA5ED5C" w14:textId="235D61D0" w:rsidR="004205E7" w:rsidRPr="005125F1" w:rsidRDefault="004205E7" w:rsidP="004205E7">
      <w:pPr>
        <w:pStyle w:val="BodyText-MPATemplate"/>
        <w:spacing w:before="120" w:after="240"/>
        <w:rPr>
          <w:u w:val="single"/>
        </w:rPr>
      </w:pPr>
    </w:p>
    <w:p w14:paraId="3CBA1F84" w14:textId="71D0A317" w:rsidR="00E559EF" w:rsidRDefault="00826C3E" w:rsidP="00E559EF">
      <w:pPr>
        <w:pStyle w:val="BodyText-MPATemplate"/>
        <w:numPr>
          <w:ilvl w:val="0"/>
          <w:numId w:val="44"/>
        </w:numPr>
        <w:spacing w:before="120" w:after="240"/>
      </w:pPr>
      <w:bookmarkStart w:id="7" w:name="_Hlk213842548"/>
      <w:bookmarkStart w:id="8" w:name="_Hlk218519032"/>
      <w:r>
        <w:t>Revise Figure 7 by excluding</w:t>
      </w:r>
      <w:r w:rsidR="0031595D">
        <w:t xml:space="preserve"> part</w:t>
      </w:r>
      <w:r>
        <w:t xml:space="preserve"> block</w:t>
      </w:r>
      <w:r w:rsidR="00767142">
        <w:t xml:space="preserve"> 7 </w:t>
      </w:r>
      <w:r>
        <w:t xml:space="preserve">section 21 Kingston </w:t>
      </w:r>
      <w:r w:rsidRPr="00FA6D06">
        <w:t xml:space="preserve">from the </w:t>
      </w:r>
      <w:r w:rsidR="005125F1">
        <w:t>h</w:t>
      </w:r>
      <w:r w:rsidRPr="00FA6D06">
        <w:t xml:space="preserve">atched </w:t>
      </w:r>
      <w:r w:rsidR="00FA6D06" w:rsidRPr="00EB0555">
        <w:t>a</w:t>
      </w:r>
      <w:r w:rsidRPr="00FA6D06">
        <w:t>rea</w:t>
      </w:r>
      <w:r w:rsidR="001F54A4" w:rsidRPr="00EB0555">
        <w:t xml:space="preserve"> which allows up to 4 storey development</w:t>
      </w:r>
      <w:r w:rsidR="00767142" w:rsidRPr="00EB0555">
        <w:t xml:space="preserve"> and </w:t>
      </w:r>
      <w:r w:rsidR="006D73E5">
        <w:t xml:space="preserve">excluding </w:t>
      </w:r>
      <w:r w:rsidR="0031595D">
        <w:t xml:space="preserve">part </w:t>
      </w:r>
      <w:r w:rsidR="00767142" w:rsidRPr="00EB0555">
        <w:t xml:space="preserve">block 11 section 21 Kingston from Area </w:t>
      </w:r>
      <w:r w:rsidR="00FA6D06" w:rsidRPr="00EB0555">
        <w:t>‘</w:t>
      </w:r>
      <w:r w:rsidR="00767142" w:rsidRPr="00EB0555">
        <w:t>A</w:t>
      </w:r>
      <w:r w:rsidR="00FA6D06" w:rsidRPr="00EB0555">
        <w:t>’</w:t>
      </w:r>
      <w:r w:rsidR="001F54A4" w:rsidRPr="00EB0555">
        <w:t xml:space="preserve"> which allows up to 6 storey development</w:t>
      </w:r>
      <w:r w:rsidR="00792422">
        <w:t>.</w:t>
      </w:r>
    </w:p>
    <w:p w14:paraId="4DB4DDDA" w14:textId="77777777" w:rsidR="00792422" w:rsidRDefault="00792422" w:rsidP="00792422">
      <w:pPr>
        <w:pStyle w:val="BodyText-MPATemplate"/>
        <w:spacing w:before="120" w:after="240"/>
      </w:pPr>
    </w:p>
    <w:p w14:paraId="10BD7450" w14:textId="58823663" w:rsidR="005125F1" w:rsidRPr="005125F1" w:rsidRDefault="005125F1" w:rsidP="00792422">
      <w:pPr>
        <w:pStyle w:val="BodyText-MPATemplate"/>
        <w:spacing w:before="120" w:after="240"/>
        <w:rPr>
          <w:u w:val="single"/>
        </w:rPr>
      </w:pPr>
      <w:r w:rsidRPr="005125F1">
        <w:rPr>
          <w:u w:val="single"/>
        </w:rPr>
        <w:t>Tuggeranong District Policy</w:t>
      </w:r>
    </w:p>
    <w:p w14:paraId="7B06A13A" w14:textId="77777777" w:rsidR="005125F1" w:rsidRDefault="005125F1" w:rsidP="00792422">
      <w:pPr>
        <w:pStyle w:val="BodyText-MPATemplate"/>
        <w:spacing w:before="120" w:after="240"/>
      </w:pPr>
    </w:p>
    <w:p w14:paraId="46F6BDAD" w14:textId="7E33CA91" w:rsidR="005125F1" w:rsidRDefault="00587960" w:rsidP="005125F1">
      <w:pPr>
        <w:pStyle w:val="BodyText-MPATemplate"/>
        <w:numPr>
          <w:ilvl w:val="0"/>
          <w:numId w:val="44"/>
        </w:numPr>
        <w:spacing w:before="120" w:after="240"/>
      </w:pPr>
      <w:r>
        <w:t>Clarify</w:t>
      </w:r>
      <w:r w:rsidR="005125F1">
        <w:t xml:space="preserve"> Assessment Requirement 46</w:t>
      </w:r>
      <w:r w:rsidR="00973787">
        <w:t xml:space="preserve"> </w:t>
      </w:r>
      <w:r w:rsidR="002C34C0">
        <w:t>a)</w:t>
      </w:r>
      <w:r w:rsidR="005125F1">
        <w:t xml:space="preserve"> pertaining to roof pitch</w:t>
      </w:r>
      <w:r w:rsidR="0061196B">
        <w:t xml:space="preserve"> for buildings in Tharwa.</w:t>
      </w:r>
    </w:p>
    <w:p w14:paraId="00ED6ADB" w14:textId="77777777" w:rsidR="0038042E" w:rsidRDefault="0038042E" w:rsidP="00792422">
      <w:pPr>
        <w:pStyle w:val="BodyText-MPATemplate"/>
        <w:spacing w:before="120" w:after="240"/>
      </w:pPr>
    </w:p>
    <w:p w14:paraId="47999D0C" w14:textId="4746D926" w:rsidR="00792422" w:rsidRPr="004205E7" w:rsidRDefault="00894D17" w:rsidP="00792422">
      <w:pPr>
        <w:pStyle w:val="BodyText-MPATemplate"/>
        <w:spacing w:before="120" w:after="240"/>
        <w:rPr>
          <w:u w:val="single"/>
        </w:rPr>
      </w:pPr>
      <w:r>
        <w:rPr>
          <w:u w:val="single"/>
        </w:rPr>
        <w:t>Territory Plan Map</w:t>
      </w:r>
    </w:p>
    <w:p w14:paraId="6B2A9D5D" w14:textId="77777777" w:rsidR="00792422" w:rsidRDefault="00792422" w:rsidP="00792422">
      <w:pPr>
        <w:pStyle w:val="BodyText-MPATemplate"/>
        <w:spacing w:before="120" w:after="240"/>
      </w:pPr>
    </w:p>
    <w:p w14:paraId="5CE3E7FA" w14:textId="70E97AED" w:rsidR="00792422" w:rsidRDefault="00792422" w:rsidP="00792422">
      <w:pPr>
        <w:pStyle w:val="BodyText-MPATemplate"/>
        <w:numPr>
          <w:ilvl w:val="0"/>
          <w:numId w:val="44"/>
        </w:numPr>
        <w:spacing w:before="120" w:after="240"/>
      </w:pPr>
      <w:r>
        <w:t xml:space="preserve">Rezone </w:t>
      </w:r>
      <w:r w:rsidR="00BA5D8D">
        <w:t xml:space="preserve">blocks 10, 11 and 12 section 74 Watson, </w:t>
      </w:r>
      <w:r>
        <w:t>under future urban area</w:t>
      </w:r>
      <w:r w:rsidR="00E559EF">
        <w:t xml:space="preserve"> (FUA)</w:t>
      </w:r>
      <w:r>
        <w:t xml:space="preserve"> </w:t>
      </w:r>
      <w:r w:rsidR="00BA5D8D">
        <w:t xml:space="preserve">overlay, </w:t>
      </w:r>
      <w:r>
        <w:t>from Commercial CZ6 – Leisure and Accommodation</w:t>
      </w:r>
      <w:r w:rsidR="00587960">
        <w:t xml:space="preserve"> Zone</w:t>
      </w:r>
      <w:r>
        <w:t xml:space="preserve"> to Residential RZ5 – High Density Residential</w:t>
      </w:r>
      <w:r w:rsidR="00587960">
        <w:t xml:space="preserve"> Zone</w:t>
      </w:r>
      <w:r>
        <w:t xml:space="preserve"> and Commercial CZ5 – Mixed Use</w:t>
      </w:r>
      <w:r w:rsidR="00587960">
        <w:t xml:space="preserve"> Zone</w:t>
      </w:r>
      <w:r>
        <w:t>.</w:t>
      </w:r>
    </w:p>
    <w:p w14:paraId="7936D273" w14:textId="3FE50D0F" w:rsidR="001F54A4" w:rsidRDefault="001F54A4" w:rsidP="00EB0555">
      <w:pPr>
        <w:pStyle w:val="BodyText-MPATemplate"/>
        <w:spacing w:before="120" w:after="240"/>
        <w:ind w:left="720"/>
      </w:pPr>
    </w:p>
    <w:bookmarkEnd w:id="7"/>
    <w:p w14:paraId="278BAB8F" w14:textId="77777777" w:rsidR="00B56849" w:rsidRDefault="00B56849" w:rsidP="00EB0555">
      <w:pPr>
        <w:pStyle w:val="BodyText-MPATemplate"/>
        <w:spacing w:before="120" w:after="240"/>
      </w:pPr>
    </w:p>
    <w:p w14:paraId="30AA1E85" w14:textId="77777777" w:rsidR="00167E94" w:rsidRDefault="00167E94" w:rsidP="00EB0555">
      <w:pPr>
        <w:pStyle w:val="BodyText-MPATemplate"/>
        <w:spacing w:before="120" w:after="240"/>
      </w:pPr>
    </w:p>
    <w:p w14:paraId="583E0666" w14:textId="77777777" w:rsidR="00167E94" w:rsidRDefault="00167E94" w:rsidP="00EB0555">
      <w:pPr>
        <w:pStyle w:val="BodyText-MPATemplate"/>
        <w:spacing w:before="120" w:after="240"/>
      </w:pPr>
    </w:p>
    <w:p w14:paraId="434268A6" w14:textId="77777777" w:rsidR="00167E94" w:rsidRDefault="00167E94" w:rsidP="00EB0555">
      <w:pPr>
        <w:pStyle w:val="BodyText-MPATemplate"/>
        <w:spacing w:before="120" w:after="240"/>
      </w:pPr>
    </w:p>
    <w:p w14:paraId="4CFA4054" w14:textId="77777777" w:rsidR="00167E94" w:rsidRDefault="00167E94" w:rsidP="00EB0555">
      <w:pPr>
        <w:pStyle w:val="BodyText-MPATemplate"/>
        <w:spacing w:before="120" w:after="240"/>
      </w:pPr>
    </w:p>
    <w:p w14:paraId="5A94D31A" w14:textId="77777777" w:rsidR="00167E94" w:rsidRDefault="00167E94" w:rsidP="00EB0555">
      <w:pPr>
        <w:pStyle w:val="BodyText-MPATemplate"/>
        <w:spacing w:before="120" w:after="240"/>
      </w:pPr>
    </w:p>
    <w:p w14:paraId="1EE61E8E" w14:textId="77777777" w:rsidR="00167E94" w:rsidRDefault="00167E94" w:rsidP="00EB0555">
      <w:pPr>
        <w:pStyle w:val="BodyText-MPATemplate"/>
        <w:spacing w:before="120" w:after="240"/>
      </w:pPr>
    </w:p>
    <w:p w14:paraId="2E280143" w14:textId="77777777" w:rsidR="00167E94" w:rsidRDefault="00167E94" w:rsidP="00EB0555">
      <w:pPr>
        <w:pStyle w:val="BodyText-MPATemplate"/>
        <w:spacing w:before="120" w:after="240"/>
      </w:pPr>
    </w:p>
    <w:p w14:paraId="01F7A0CC" w14:textId="77777777" w:rsidR="00167E94" w:rsidRDefault="00167E94" w:rsidP="00EB0555">
      <w:pPr>
        <w:pStyle w:val="BodyText-MPATemplate"/>
        <w:spacing w:before="120" w:after="240"/>
      </w:pPr>
    </w:p>
    <w:p w14:paraId="7F8D58FB" w14:textId="77777777" w:rsidR="00167E94" w:rsidRDefault="00167E94" w:rsidP="00EB0555">
      <w:pPr>
        <w:pStyle w:val="BodyText-MPATemplate"/>
        <w:spacing w:before="120" w:after="240"/>
      </w:pPr>
    </w:p>
    <w:p w14:paraId="2CC88184" w14:textId="77777777" w:rsidR="00167E94" w:rsidRDefault="00167E94" w:rsidP="00EB0555">
      <w:pPr>
        <w:pStyle w:val="BodyText-MPATemplate"/>
        <w:spacing w:before="120" w:after="240"/>
      </w:pPr>
    </w:p>
    <w:p w14:paraId="0B743CC1" w14:textId="77777777" w:rsidR="00167E94" w:rsidRDefault="00167E94" w:rsidP="00EB0555">
      <w:pPr>
        <w:pStyle w:val="BodyText-MPATemplate"/>
        <w:spacing w:before="120" w:after="240"/>
      </w:pPr>
    </w:p>
    <w:p w14:paraId="27F28EB6" w14:textId="77777777" w:rsidR="00167E94" w:rsidRDefault="00167E94" w:rsidP="00EB0555">
      <w:pPr>
        <w:pStyle w:val="BodyText-MPATemplate"/>
        <w:spacing w:before="120" w:after="240"/>
      </w:pPr>
    </w:p>
    <w:p w14:paraId="6784E1CF" w14:textId="77777777" w:rsidR="00167E94" w:rsidRDefault="00167E94" w:rsidP="00EB0555">
      <w:pPr>
        <w:pStyle w:val="BodyText-MPATemplate"/>
        <w:spacing w:before="120" w:after="240"/>
      </w:pPr>
    </w:p>
    <w:p w14:paraId="7EFD7B5E" w14:textId="77777777" w:rsidR="00167E94" w:rsidRDefault="00167E94" w:rsidP="00EB0555">
      <w:pPr>
        <w:pStyle w:val="BodyText-MPATemplate"/>
        <w:spacing w:before="120" w:after="240"/>
      </w:pPr>
    </w:p>
    <w:p w14:paraId="68079C8F" w14:textId="77777777" w:rsidR="00167E94" w:rsidRDefault="00167E94" w:rsidP="00EB0555">
      <w:pPr>
        <w:pStyle w:val="BodyText-MPATemplate"/>
        <w:spacing w:before="120" w:after="240"/>
      </w:pPr>
    </w:p>
    <w:p w14:paraId="26B40D71" w14:textId="77777777" w:rsidR="00167E94" w:rsidRDefault="00167E94" w:rsidP="00EB0555">
      <w:pPr>
        <w:pStyle w:val="BodyText-MPATemplate"/>
        <w:spacing w:before="120" w:after="240"/>
      </w:pPr>
    </w:p>
    <w:p w14:paraId="1BA90F44" w14:textId="77777777" w:rsidR="00167E94" w:rsidRDefault="00167E94" w:rsidP="00EB0555">
      <w:pPr>
        <w:pStyle w:val="BodyText-MPATemplate"/>
        <w:spacing w:before="120" w:after="240"/>
      </w:pPr>
    </w:p>
    <w:p w14:paraId="74F4F489" w14:textId="77777777" w:rsidR="00167E94" w:rsidRDefault="00167E94" w:rsidP="00EB0555">
      <w:pPr>
        <w:pStyle w:val="BodyText-MPATemplate"/>
        <w:spacing w:before="120" w:after="240"/>
      </w:pPr>
    </w:p>
    <w:p w14:paraId="5CD2555A" w14:textId="77777777" w:rsidR="00167E94" w:rsidRDefault="00167E94" w:rsidP="00EB0555">
      <w:pPr>
        <w:pStyle w:val="BodyText-MPATemplate"/>
        <w:spacing w:before="120" w:after="240"/>
      </w:pPr>
    </w:p>
    <w:p w14:paraId="6982E630" w14:textId="77777777" w:rsidR="00167E94" w:rsidRDefault="00167E94" w:rsidP="00EB0555">
      <w:pPr>
        <w:pStyle w:val="BodyText-MPATemplate"/>
        <w:spacing w:before="120" w:after="240"/>
      </w:pPr>
    </w:p>
    <w:p w14:paraId="224EA1E7" w14:textId="77777777" w:rsidR="00167E94" w:rsidRDefault="00167E94" w:rsidP="00EB0555">
      <w:pPr>
        <w:pStyle w:val="BodyText-MPATemplate"/>
        <w:spacing w:before="120" w:after="240"/>
      </w:pPr>
    </w:p>
    <w:p w14:paraId="0D4C446D" w14:textId="3ABA61E4" w:rsidR="003070E6" w:rsidRDefault="00B65758" w:rsidP="00A00179">
      <w:pPr>
        <w:pStyle w:val="HighestLevelHeading"/>
        <w:numPr>
          <w:ilvl w:val="0"/>
          <w:numId w:val="26"/>
        </w:numPr>
        <w:spacing w:before="240"/>
        <w:ind w:left="567" w:hanging="567"/>
      </w:pPr>
      <w:bookmarkStart w:id="9" w:name="_Toc229739408"/>
      <w:bookmarkEnd w:id="5"/>
      <w:bookmarkEnd w:id="6"/>
      <w:bookmarkEnd w:id="8"/>
      <w:r>
        <w:lastRenderedPageBreak/>
        <w:t>C</w:t>
      </w:r>
      <w:r w:rsidR="003070E6">
        <w:t xml:space="preserve">ONSULTATION WITH </w:t>
      </w:r>
      <w:r w:rsidR="00F22667">
        <w:t>THE PUBLIC</w:t>
      </w:r>
      <w:bookmarkEnd w:id="9"/>
    </w:p>
    <w:p w14:paraId="5A1BFD1B" w14:textId="00C6A29D" w:rsidR="00F22667" w:rsidRDefault="00F22667" w:rsidP="00DB5619">
      <w:pPr>
        <w:pStyle w:val="Mid-LevelHeading"/>
        <w:numPr>
          <w:ilvl w:val="1"/>
          <w:numId w:val="26"/>
        </w:numPr>
        <w:ind w:left="567" w:hanging="567"/>
      </w:pPr>
      <w:bookmarkStart w:id="10" w:name="_Toc229739409"/>
      <w:r>
        <w:t>Consultation period</w:t>
      </w:r>
      <w:bookmarkEnd w:id="10"/>
    </w:p>
    <w:p w14:paraId="41E9BCA0" w14:textId="5105577F" w:rsidR="003070E6" w:rsidRDefault="00E352C5" w:rsidP="00B06747">
      <w:pPr>
        <w:pStyle w:val="BodyText-MPATemplate"/>
      </w:pPr>
      <w:r w:rsidRPr="00D650F6">
        <w:t xml:space="preserve">Under section 84 (2) of the </w:t>
      </w:r>
      <w:r w:rsidRPr="00D650F6">
        <w:rPr>
          <w:i/>
          <w:iCs/>
        </w:rPr>
        <w:t>Planning Act 2023</w:t>
      </w:r>
      <w:r w:rsidRPr="00D650F6">
        <w:t>, this minor amendment was subject to limited public consultation of at least 20 working days.  Written comments on MA</w:t>
      </w:r>
      <w:r>
        <w:t>2026-01</w:t>
      </w:r>
      <w:r w:rsidRPr="00D650F6">
        <w:t xml:space="preserve"> were invited from the public from </w:t>
      </w:r>
      <w:r>
        <w:t>10 April</w:t>
      </w:r>
      <w:r w:rsidRPr="00D650F6">
        <w:t xml:space="preserve"> </w:t>
      </w:r>
      <w:r>
        <w:t xml:space="preserve">2026 </w:t>
      </w:r>
      <w:r w:rsidRPr="00D650F6">
        <w:t>and closed on 1</w:t>
      </w:r>
      <w:r>
        <w:t>1 May 2026</w:t>
      </w:r>
      <w:r w:rsidR="00CE1F40" w:rsidRPr="006872E7">
        <w:t>.</w:t>
      </w:r>
      <w:r w:rsidR="00CE1F40" w:rsidRPr="00C143B7">
        <w:t xml:space="preserve"> </w:t>
      </w:r>
    </w:p>
    <w:p w14:paraId="2307072D" w14:textId="32B09D73" w:rsidR="00F22667" w:rsidRDefault="00E352C5" w:rsidP="00DB5619">
      <w:pPr>
        <w:pStyle w:val="Mid-LevelHeading"/>
        <w:numPr>
          <w:ilvl w:val="1"/>
          <w:numId w:val="26"/>
        </w:numPr>
        <w:ind w:left="567" w:hanging="567"/>
      </w:pPr>
      <w:bookmarkStart w:id="11" w:name="_Toc229739410"/>
      <w:r>
        <w:t>Comments from the public</w:t>
      </w:r>
      <w:bookmarkEnd w:id="11"/>
    </w:p>
    <w:p w14:paraId="639B5142" w14:textId="23B7283C" w:rsidR="00F22667" w:rsidRDefault="00E352C5" w:rsidP="00B06747">
      <w:pPr>
        <w:pStyle w:val="BodyText-MPATemplate"/>
      </w:pPr>
      <w:r>
        <w:t xml:space="preserve">One public comment was received during the consultation period. </w:t>
      </w:r>
    </w:p>
    <w:p w14:paraId="01838285" w14:textId="77777777" w:rsidR="00266E74" w:rsidRDefault="00266E74" w:rsidP="00B06747">
      <w:pPr>
        <w:pStyle w:val="BodyText-MPATemplate"/>
      </w:pPr>
    </w:p>
    <w:p w14:paraId="6FB7EDF8" w14:textId="77777777" w:rsidR="00266E74" w:rsidRPr="00266E74" w:rsidRDefault="00266E74" w:rsidP="00266E74">
      <w:pPr>
        <w:pStyle w:val="BodyText-MPATemplate"/>
      </w:pPr>
      <w:r w:rsidRPr="00266E74">
        <w:t>The submitter requested adding a further clarification to the changes to the Inner South District Policy for Kingston Section 21 to limit building within 3m from the Block 12 boundary on Block 10 and 11 adjoining to the south and west.</w:t>
      </w:r>
    </w:p>
    <w:p w14:paraId="7E312D57" w14:textId="77777777" w:rsidR="00266E74" w:rsidRPr="00266E74" w:rsidRDefault="00266E74" w:rsidP="00266E74">
      <w:pPr>
        <w:pStyle w:val="BodyText-MPATemplate"/>
      </w:pPr>
    </w:p>
    <w:p w14:paraId="3FA55253" w14:textId="2044E8CD" w:rsidR="00266E74" w:rsidRPr="00266E74" w:rsidRDefault="00266E74" w:rsidP="00266E74">
      <w:pPr>
        <w:pStyle w:val="BodyText-MPATemplate"/>
      </w:pPr>
      <w:r w:rsidRPr="00266E74">
        <w:t xml:space="preserve">The Territory Planning Authority (the Authority) </w:t>
      </w:r>
      <w:r w:rsidR="00AA4D67">
        <w:t>notes the comment. The Authority considers</w:t>
      </w:r>
      <w:r w:rsidRPr="00266E74">
        <w:t xml:space="preserve"> that there is no need to mandate setbacks on blocks 10 and 11 via an additional provision in the Inner South District Policy</w:t>
      </w:r>
      <w:r w:rsidR="00AA4D67">
        <w:t>.</w:t>
      </w:r>
      <w:r w:rsidRPr="00266E74">
        <w:t xml:space="preserve"> </w:t>
      </w:r>
      <w:r w:rsidR="00AA4D67">
        <w:t xml:space="preserve">This would effectively minimise the developable area on blocks 10 and 11 in favour of development of block 12. Further, it is considered that setbacks </w:t>
      </w:r>
      <w:r w:rsidRPr="00266E74">
        <w:t xml:space="preserve">are </w:t>
      </w:r>
      <w:r w:rsidR="00AA4D67">
        <w:t xml:space="preserve">already appropriately captured through </w:t>
      </w:r>
      <w:r w:rsidRPr="00266E74">
        <w:t>existing provisions contained in the Commercial Zones Policy</w:t>
      </w:r>
      <w:r w:rsidR="00AA4D67">
        <w:t>,</w:t>
      </w:r>
      <w:r w:rsidRPr="00266E74">
        <w:t xml:space="preserve"> the relevant design guides </w:t>
      </w:r>
      <w:r w:rsidR="00AA4D67">
        <w:t xml:space="preserve">and relevant DA considerations in the </w:t>
      </w:r>
      <w:r w:rsidR="00AA4D67" w:rsidRPr="00AA4D67">
        <w:rPr>
          <w:i/>
          <w:iCs/>
        </w:rPr>
        <w:t>Planning Act 2023</w:t>
      </w:r>
      <w:r w:rsidR="00AA4D67">
        <w:t>.</w:t>
      </w:r>
      <w:r w:rsidRPr="00266E74">
        <w:t xml:space="preserve"> </w:t>
      </w:r>
    </w:p>
    <w:p w14:paraId="58894856" w14:textId="0B2741EA" w:rsidR="00F22667" w:rsidRPr="00324462" w:rsidRDefault="00E352C5" w:rsidP="00DB5619">
      <w:pPr>
        <w:pStyle w:val="Mid-LevelHeading"/>
        <w:numPr>
          <w:ilvl w:val="1"/>
          <w:numId w:val="26"/>
        </w:numPr>
        <w:ind w:left="567" w:hanging="567"/>
      </w:pPr>
      <w:bookmarkStart w:id="12" w:name="_Toc229739411"/>
      <w:r>
        <w:t>Changes made following consultation</w:t>
      </w:r>
      <w:bookmarkEnd w:id="12"/>
    </w:p>
    <w:p w14:paraId="25A8F2A5" w14:textId="334795C3" w:rsidR="00F22667" w:rsidRPr="00324462" w:rsidRDefault="00C9427F" w:rsidP="00B06747">
      <w:pPr>
        <w:pStyle w:val="BodyText-MPATemplate"/>
      </w:pPr>
      <w:r>
        <w:t>No</w:t>
      </w:r>
      <w:r w:rsidR="00E352C5">
        <w:t xml:space="preserve"> changes were made following consultation on MA2026-01. </w:t>
      </w:r>
    </w:p>
    <w:p w14:paraId="46138CD4" w14:textId="77777777" w:rsidR="000F0533" w:rsidRDefault="000F0533" w:rsidP="00B06747">
      <w:pPr>
        <w:pStyle w:val="BodyText-MPATemplate"/>
      </w:pPr>
    </w:p>
    <w:p w14:paraId="392A7BD7" w14:textId="4AA06DAF" w:rsidR="00B6342A" w:rsidRDefault="00B6342A" w:rsidP="00D41B5B">
      <w:pPr>
        <w:pStyle w:val="BodyText-MPATemplate"/>
        <w:rPr>
          <w:rFonts w:ascii="Montserrat ExtraBold" w:hAnsi="Montserrat ExtraBold"/>
          <w:sz w:val="28"/>
        </w:rPr>
      </w:pPr>
      <w:r>
        <w:br w:type="page"/>
      </w:r>
    </w:p>
    <w:p w14:paraId="76EF3EFA" w14:textId="64ED1256" w:rsidR="00044B1F" w:rsidRDefault="008F23D6" w:rsidP="00DB5619">
      <w:pPr>
        <w:pStyle w:val="HighestLevelHeading"/>
        <w:numPr>
          <w:ilvl w:val="0"/>
          <w:numId w:val="26"/>
        </w:numPr>
        <w:ind w:left="567" w:hanging="567"/>
      </w:pPr>
      <w:bookmarkStart w:id="13" w:name="_Toc229739412"/>
      <w:r>
        <w:lastRenderedPageBreak/>
        <w:t xml:space="preserve">TERRITORY </w:t>
      </w:r>
      <w:r w:rsidR="00B06747">
        <w:t xml:space="preserve">PLAN </w:t>
      </w:r>
      <w:r>
        <w:t>CHANGES</w:t>
      </w:r>
      <w:bookmarkEnd w:id="13"/>
    </w:p>
    <w:p w14:paraId="1FA0E5EC" w14:textId="52D79018" w:rsidR="00B67E65" w:rsidRDefault="00B67E65" w:rsidP="00B55C09">
      <w:pPr>
        <w:pStyle w:val="Mid-LevelHeading"/>
        <w:numPr>
          <w:ilvl w:val="1"/>
          <w:numId w:val="26"/>
        </w:numPr>
        <w:spacing w:before="240"/>
        <w:ind w:left="567" w:hanging="567"/>
      </w:pPr>
      <w:bookmarkStart w:id="14" w:name="_Toc177720421"/>
      <w:bookmarkStart w:id="15" w:name="_Toc176510526"/>
      <w:bookmarkStart w:id="16" w:name="_Toc229739413"/>
      <w:bookmarkEnd w:id="14"/>
      <w:bookmarkEnd w:id="15"/>
      <w:r>
        <w:t>Inner North and City District Policy</w:t>
      </w:r>
      <w:bookmarkEnd w:id="16"/>
      <w:r>
        <w:t xml:space="preserve"> </w:t>
      </w:r>
    </w:p>
    <w:p w14:paraId="2C8F5B5E" w14:textId="73855EB6" w:rsidR="00E91182" w:rsidRDefault="000D78C6" w:rsidP="00B67E65">
      <w:pPr>
        <w:pStyle w:val="BodyText-MPATemplate"/>
      </w:pPr>
      <w:r>
        <w:t>A component</w:t>
      </w:r>
      <w:r w:rsidR="00E91182">
        <w:t xml:space="preserve"> of this minor amendment is to rezone land under FUA</w:t>
      </w:r>
      <w:r w:rsidR="00556D0C">
        <w:t xml:space="preserve"> for </w:t>
      </w:r>
      <w:r>
        <w:t xml:space="preserve">Blocks 10, 11 and 12 </w:t>
      </w:r>
      <w:r w:rsidR="00556D0C">
        <w:t>Section 74 in Watson</w:t>
      </w:r>
      <w:r w:rsidR="00E91182">
        <w:t xml:space="preserve"> from Commercial CZ6 – Leisure and Accommodation Zone to Residential RZ5 - High Density Residential Zone and a small area of Commercial CZ5 – Mixed Use Zone (see further details in section 3.4 below).</w:t>
      </w:r>
    </w:p>
    <w:p w14:paraId="47377FC4" w14:textId="77777777" w:rsidR="00E91182" w:rsidRDefault="00E91182" w:rsidP="00B67E65">
      <w:pPr>
        <w:pStyle w:val="BodyText-MPATemplate"/>
      </w:pPr>
    </w:p>
    <w:p w14:paraId="61D207EF" w14:textId="0D62B157" w:rsidR="00E91182" w:rsidRDefault="00CD10CE" w:rsidP="00B67E65">
      <w:pPr>
        <w:pStyle w:val="BodyText-MPATemplate"/>
      </w:pPr>
      <w:r>
        <w:t>The small parcel of CZ5 land is included to provide convenient access to commercial and retail uses for the local community without</w:t>
      </w:r>
      <w:r w:rsidR="00556D0C">
        <w:t xml:space="preserve"> significantly</w:t>
      </w:r>
      <w:r>
        <w:t xml:space="preserve"> impacting on the </w:t>
      </w:r>
      <w:r w:rsidR="00556D0C">
        <w:t xml:space="preserve">viability of </w:t>
      </w:r>
      <w:r>
        <w:t>established</w:t>
      </w:r>
      <w:r w:rsidR="00556D0C">
        <w:t xml:space="preserve"> uses within existing</w:t>
      </w:r>
      <w:r>
        <w:t xml:space="preserve"> commercial centre</w:t>
      </w:r>
      <w:r w:rsidR="00556D0C">
        <w:t>s</w:t>
      </w:r>
      <w:r>
        <w:t xml:space="preserve"> in the Inner North district. To safeguard the surrounding commercial centres hierarchy,</w:t>
      </w:r>
      <w:r w:rsidR="00556D0C">
        <w:t xml:space="preserve"> whilst still encouraging a range of commercial and retail uses to service the growing Watson residential population,</w:t>
      </w:r>
      <w:r>
        <w:t xml:space="preserve"> a gross floor area limit of 500m</w:t>
      </w:r>
      <w:r w:rsidRPr="00CD10CE">
        <w:rPr>
          <w:vertAlign w:val="superscript"/>
        </w:rPr>
        <w:t>2</w:t>
      </w:r>
      <w:r>
        <w:t xml:space="preserve"> for </w:t>
      </w:r>
      <w:r w:rsidR="000D78C6">
        <w:t>specific uses</w:t>
      </w:r>
      <w:r>
        <w:t xml:space="preserve"> </w:t>
      </w:r>
      <w:r w:rsidR="008717C8">
        <w:t>has been</w:t>
      </w:r>
      <w:r>
        <w:t xml:space="preserve"> introduced as a mandatory assessment requirement in the Inner North and City District Policy.  </w:t>
      </w:r>
      <w:r w:rsidR="000D78C6">
        <w:t>These specific uses are: ‘café’,</w:t>
      </w:r>
      <w:r w:rsidR="00921273">
        <w:t xml:space="preserve"> ‘club’, ‘drink establishment’, </w:t>
      </w:r>
      <w:r w:rsidR="00F31591">
        <w:t>‘restaurant’</w:t>
      </w:r>
      <w:r w:rsidR="00921273">
        <w:t>,</w:t>
      </w:r>
      <w:r w:rsidR="000D78C6">
        <w:t xml:space="preserve"> ‘shop’, ‘supermarket’ and ‘take-away </w:t>
      </w:r>
      <w:r w:rsidR="009406A5">
        <w:t xml:space="preserve">food </w:t>
      </w:r>
      <w:r w:rsidR="000D78C6">
        <w:t>shop</w:t>
      </w:r>
      <w:r w:rsidR="00AB3E10">
        <w:t>’</w:t>
      </w:r>
      <w:r w:rsidR="000D78C6">
        <w:t>.</w:t>
      </w:r>
    </w:p>
    <w:p w14:paraId="0096D4C0" w14:textId="6464816A" w:rsidR="00B55C09" w:rsidRDefault="00A10E1E" w:rsidP="00B55C09">
      <w:pPr>
        <w:pStyle w:val="Mid-LevelHeading"/>
        <w:numPr>
          <w:ilvl w:val="1"/>
          <w:numId w:val="26"/>
        </w:numPr>
        <w:spacing w:before="240"/>
        <w:ind w:left="567" w:hanging="567"/>
      </w:pPr>
      <w:bookmarkStart w:id="17" w:name="_Toc229739414"/>
      <w:r>
        <w:t>Inner South District Policy</w:t>
      </w:r>
      <w:bookmarkEnd w:id="17"/>
    </w:p>
    <w:p w14:paraId="5EBC637E" w14:textId="39DEB822" w:rsidR="008717C8" w:rsidRPr="008717C8" w:rsidRDefault="008717C8" w:rsidP="00167E94">
      <w:pPr>
        <w:pStyle w:val="BodyText-MPATemplate"/>
        <w:rPr>
          <w:u w:val="single"/>
        </w:rPr>
      </w:pPr>
      <w:r w:rsidRPr="008717C8">
        <w:rPr>
          <w:u w:val="single"/>
        </w:rPr>
        <w:t>Figure 7 Kingston – Group Centre – building height</w:t>
      </w:r>
    </w:p>
    <w:p w14:paraId="04506A74" w14:textId="77777777" w:rsidR="008717C8" w:rsidRDefault="008717C8" w:rsidP="00167E94">
      <w:pPr>
        <w:pStyle w:val="BodyText-MPATemplate"/>
      </w:pPr>
    </w:p>
    <w:p w14:paraId="1D232997" w14:textId="32DEEEBB" w:rsidR="006F7778" w:rsidRDefault="00894D17" w:rsidP="00167E94">
      <w:pPr>
        <w:pStyle w:val="BodyText-MPATemplate"/>
      </w:pPr>
      <w:r w:rsidRPr="00167E94">
        <w:t>This clarification enable</w:t>
      </w:r>
      <w:r w:rsidR="006B3726">
        <w:t>s</w:t>
      </w:r>
      <w:r w:rsidRPr="00167E94">
        <w:t xml:space="preserve"> the additional heights within </w:t>
      </w:r>
      <w:r w:rsidR="0061196B">
        <w:t>A</w:t>
      </w:r>
      <w:r w:rsidRPr="00167E94">
        <w:t xml:space="preserve">ssessment </w:t>
      </w:r>
      <w:r w:rsidR="0061196B">
        <w:t>R</w:t>
      </w:r>
      <w:r w:rsidRPr="00167E94">
        <w:t xml:space="preserve">equirement 49 of the Inner South District Policy </w:t>
      </w:r>
      <w:r w:rsidR="0061196B">
        <w:t xml:space="preserve">relating to </w:t>
      </w:r>
      <w:r w:rsidR="0000505C">
        <w:t xml:space="preserve">Sections 20, 21 and 22 in the </w:t>
      </w:r>
      <w:r w:rsidR="0061196B">
        <w:t xml:space="preserve">Kingston - Group Centre </w:t>
      </w:r>
      <w:r w:rsidRPr="00167E94">
        <w:t>to align with existing lease boundaries</w:t>
      </w:r>
      <w:r w:rsidR="00857E7D">
        <w:t xml:space="preserve">. </w:t>
      </w:r>
      <w:r w:rsidR="006B3726">
        <w:t>T</w:t>
      </w:r>
      <w:r w:rsidR="00857E7D">
        <w:t xml:space="preserve">he provision </w:t>
      </w:r>
      <w:r w:rsidR="006B3726">
        <w:t xml:space="preserve">had </w:t>
      </w:r>
      <w:r w:rsidR="00857E7D">
        <w:t>allow</w:t>
      </w:r>
      <w:r w:rsidR="006B3726">
        <w:t>ed</w:t>
      </w:r>
      <w:r w:rsidR="00857E7D">
        <w:t xml:space="preserve"> a narrow, </w:t>
      </w:r>
      <w:r w:rsidR="00AD44DF">
        <w:t>unusable</w:t>
      </w:r>
      <w:r w:rsidR="00857E7D">
        <w:t xml:space="preserve"> area of two blocks to be theoretically constructed for increased height. This MA </w:t>
      </w:r>
      <w:r w:rsidRPr="00167E94">
        <w:t>correct</w:t>
      </w:r>
      <w:r w:rsidR="00AD44DF">
        <w:t>s</w:t>
      </w:r>
      <w:r w:rsidRPr="00167E94">
        <w:t xml:space="preserve"> the anomaly. </w:t>
      </w:r>
    </w:p>
    <w:p w14:paraId="16C2891A" w14:textId="38540D50" w:rsidR="00894D17" w:rsidRPr="00167E94" w:rsidRDefault="00894D17" w:rsidP="00167E94">
      <w:pPr>
        <w:pStyle w:val="BodyText-MPATemplate"/>
      </w:pPr>
    </w:p>
    <w:p w14:paraId="1C4AF12B" w14:textId="362EDC80" w:rsidR="00894D17" w:rsidRDefault="00894D17" w:rsidP="00167E94">
      <w:pPr>
        <w:pStyle w:val="BodyText-MPATemplate"/>
      </w:pPr>
      <w:r w:rsidRPr="00167E94">
        <w:t xml:space="preserve">Inner South District Policy </w:t>
      </w:r>
      <w:r w:rsidR="0061196B">
        <w:t xml:space="preserve">- </w:t>
      </w:r>
      <w:r w:rsidRPr="00167E94">
        <w:t>Assessment Requirement 49</w:t>
      </w:r>
      <w:r w:rsidR="0031595D">
        <w:t xml:space="preserve"> state</w:t>
      </w:r>
      <w:r w:rsidR="006B3726">
        <w:t>s</w:t>
      </w:r>
      <w:r w:rsidRPr="00167E94">
        <w:t>:</w:t>
      </w:r>
    </w:p>
    <w:p w14:paraId="2549A0E5" w14:textId="77777777" w:rsidR="006F7778" w:rsidRPr="00167E94" w:rsidRDefault="006F7778" w:rsidP="00167E94">
      <w:pPr>
        <w:pStyle w:val="BodyText-MPATemplate"/>
      </w:pPr>
    </w:p>
    <w:p w14:paraId="0212B10D" w14:textId="59907531" w:rsidR="00894D17" w:rsidRDefault="006B3726" w:rsidP="006B3726">
      <w:pPr>
        <w:pStyle w:val="BodyText-MPATemplate"/>
        <w:spacing w:after="60"/>
        <w:ind w:left="426" w:hanging="142"/>
      </w:pPr>
      <w:r>
        <w:t xml:space="preserve"> </w:t>
      </w:r>
      <w:r w:rsidR="00894D17" w:rsidRPr="00167E94">
        <w:t xml:space="preserve">“For development on Sections 20 and 21, and blocks in Section 22 addressing Jardine Street, the height of buildings is the lesser of 9m above datum ground level or 2 storeys, except for the following areas shown in Figure 7: </w:t>
      </w:r>
    </w:p>
    <w:p w14:paraId="221EFC91" w14:textId="6253613B" w:rsidR="00894D17" w:rsidRPr="00167E94" w:rsidRDefault="00894D17" w:rsidP="006B3726">
      <w:pPr>
        <w:pStyle w:val="BodyText-MPATemplate"/>
        <w:numPr>
          <w:ilvl w:val="0"/>
          <w:numId w:val="45"/>
        </w:numPr>
        <w:spacing w:before="120" w:after="120"/>
        <w:ind w:hanging="414"/>
      </w:pPr>
      <w:r w:rsidRPr="00167E94">
        <w:t xml:space="preserve">Hatched area—the lesser of 15m above datum ground level or 4 storeys  </w:t>
      </w:r>
    </w:p>
    <w:p w14:paraId="441CF241" w14:textId="3986855E" w:rsidR="00894D17" w:rsidRDefault="00894D17" w:rsidP="006B3726">
      <w:pPr>
        <w:pStyle w:val="BodyText-MPATemplate"/>
        <w:numPr>
          <w:ilvl w:val="0"/>
          <w:numId w:val="45"/>
        </w:numPr>
        <w:spacing w:before="120" w:after="120"/>
        <w:ind w:hanging="414"/>
      </w:pPr>
      <w:r w:rsidRPr="00167E94">
        <w:t>Area ‘A’—the lesser of 21m above datum ground level or 6 storeys.”</w:t>
      </w:r>
    </w:p>
    <w:p w14:paraId="64B847AE" w14:textId="77777777" w:rsidR="00872BFD" w:rsidRPr="00167E94" w:rsidRDefault="00872BFD" w:rsidP="0000505C">
      <w:pPr>
        <w:pStyle w:val="BodyText-MPATemplate"/>
        <w:spacing w:before="120" w:after="120"/>
      </w:pPr>
    </w:p>
    <w:p w14:paraId="43464C6A" w14:textId="084F9070" w:rsidR="00857E7D" w:rsidRDefault="0031595D" w:rsidP="0031595D">
      <w:pPr>
        <w:pStyle w:val="BodyText-MPATemplate"/>
        <w:spacing w:after="120"/>
      </w:pPr>
      <w:r w:rsidRPr="00167E94">
        <w:t xml:space="preserve">A </w:t>
      </w:r>
      <w:r>
        <w:t>blanket 20m</w:t>
      </w:r>
      <w:r w:rsidRPr="00167E94">
        <w:t xml:space="preserve"> dimension measu</w:t>
      </w:r>
      <w:r>
        <w:t>red</w:t>
      </w:r>
      <w:r w:rsidRPr="00167E94">
        <w:t xml:space="preserve"> from</w:t>
      </w:r>
      <w:r>
        <w:t xml:space="preserve"> the boundary of</w:t>
      </w:r>
      <w:r w:rsidRPr="00167E94">
        <w:t xml:space="preserve"> </w:t>
      </w:r>
      <w:r>
        <w:t>Kennedy Street</w:t>
      </w:r>
      <w:r w:rsidRPr="00167E94">
        <w:t xml:space="preserve"> was used to allow up </w:t>
      </w:r>
      <w:r w:rsidR="00F25552">
        <w:t xml:space="preserve">to </w:t>
      </w:r>
      <w:r w:rsidR="00857E7D">
        <w:t xml:space="preserve">2 storeys or 9m in height, with taller </w:t>
      </w:r>
      <w:r w:rsidRPr="00167E94">
        <w:t xml:space="preserve">4 storeys or 15m </w:t>
      </w:r>
      <w:r w:rsidR="00857E7D">
        <w:t>permitted in the hatched area behind (as shown in</w:t>
      </w:r>
      <w:r w:rsidRPr="00167E94">
        <w:t xml:space="preserve"> Figure 7</w:t>
      </w:r>
      <w:r w:rsidR="00857E7D">
        <w:t>).</w:t>
      </w:r>
      <w:r>
        <w:t xml:space="preserve"> </w:t>
      </w:r>
      <w:r w:rsidR="00857E7D">
        <w:t>S</w:t>
      </w:r>
      <w:r w:rsidRPr="00167E94">
        <w:t xml:space="preserve">imilarly, the additional height allowance within Area ‘A’ of 6 storeys or 21m follows the 20m dimension line.  </w:t>
      </w:r>
    </w:p>
    <w:p w14:paraId="2707A5C1" w14:textId="77777777" w:rsidR="00857E7D" w:rsidRDefault="00857E7D" w:rsidP="0031595D">
      <w:pPr>
        <w:pStyle w:val="BodyText-MPATemplate"/>
        <w:spacing w:after="120"/>
      </w:pPr>
    </w:p>
    <w:p w14:paraId="6628E196" w14:textId="0A05BAF3" w:rsidR="0031595D" w:rsidRDefault="00857E7D" w:rsidP="0031595D">
      <w:pPr>
        <w:pStyle w:val="BodyText-MPATemplate"/>
        <w:spacing w:after="120"/>
      </w:pPr>
      <w:r>
        <w:t>W</w:t>
      </w:r>
      <w:r w:rsidR="0031595D">
        <w:t>hile this dimension wholly contai</w:t>
      </w:r>
      <w:r>
        <w:t>ns</w:t>
      </w:r>
      <w:r w:rsidR="0031595D">
        <w:t xml:space="preserve"> </w:t>
      </w:r>
      <w:r>
        <w:t>B</w:t>
      </w:r>
      <w:r w:rsidR="0031595D">
        <w:t>locks 8, 9 and 10</w:t>
      </w:r>
      <w:r>
        <w:t>,</w:t>
      </w:r>
      <w:r w:rsidR="0031595D">
        <w:t xml:space="preserve"> it does not align with the block boundaries of </w:t>
      </w:r>
      <w:r>
        <w:t>B</w:t>
      </w:r>
      <w:r w:rsidR="0031595D">
        <w:t xml:space="preserve">locks 6 and 12 due to the different block orientation. The original intent was that the height provisions would apply to these blocks (and a portion of </w:t>
      </w:r>
      <w:r>
        <w:t>B</w:t>
      </w:r>
      <w:r w:rsidR="0031595D">
        <w:t xml:space="preserve">locks 8, 9, and 10). </w:t>
      </w:r>
      <w:r>
        <w:t xml:space="preserve">The current drafting of this provision </w:t>
      </w:r>
      <w:r w:rsidR="00AD44DF">
        <w:t>unintentionally</w:t>
      </w:r>
      <w:r>
        <w:t xml:space="preserve"> allows a narrow, unusable </w:t>
      </w:r>
      <w:r w:rsidR="0031595D">
        <w:t xml:space="preserve">sliver of adjoining </w:t>
      </w:r>
      <w:r>
        <w:t>B</w:t>
      </w:r>
      <w:r w:rsidR="0031595D">
        <w:t>locks 7 and 11</w:t>
      </w:r>
      <w:r>
        <w:t xml:space="preserve"> to also be constructed to the taller height</w:t>
      </w:r>
      <w:r w:rsidR="0031595D">
        <w:t xml:space="preserve">. This is now being clarified through this minor amendment.  </w:t>
      </w:r>
    </w:p>
    <w:p w14:paraId="03720449" w14:textId="77777777" w:rsidR="00B67E65" w:rsidRDefault="00B67E65" w:rsidP="0031595D">
      <w:pPr>
        <w:pStyle w:val="BodyText-MPATemplate"/>
        <w:spacing w:after="120"/>
      </w:pPr>
    </w:p>
    <w:p w14:paraId="7024BB35" w14:textId="2CF8022F" w:rsidR="00921273" w:rsidRDefault="00470155" w:rsidP="00470155">
      <w:pPr>
        <w:pStyle w:val="BodyText-MPATemplate"/>
        <w:spacing w:after="120"/>
      </w:pPr>
      <w:r w:rsidRPr="00167E94">
        <w:lastRenderedPageBreak/>
        <w:t xml:space="preserve">The lease boundaries between </w:t>
      </w:r>
      <w:r>
        <w:t>B</w:t>
      </w:r>
      <w:r w:rsidRPr="00167E94">
        <w:t xml:space="preserve">locks 6 and 7 and </w:t>
      </w:r>
      <w:r>
        <w:t>B</w:t>
      </w:r>
      <w:r w:rsidRPr="00167E94">
        <w:t>locks 11 and 12 on the corner blocks are proposed to be used to regularise the additional height allowances, rather than the 20m dimension line</w:t>
      </w:r>
      <w:r>
        <w:t>, which will still apply to Blocks 8, 9, and 10</w:t>
      </w:r>
      <w:r w:rsidRPr="00167E94">
        <w:t xml:space="preserve">.  This </w:t>
      </w:r>
      <w:r>
        <w:t xml:space="preserve">aligns with the original policy intent and </w:t>
      </w:r>
      <w:r w:rsidRPr="00167E94">
        <w:t xml:space="preserve">will allow more logical development </w:t>
      </w:r>
      <w:r>
        <w:t>opportunities,</w:t>
      </w:r>
      <w:r w:rsidRPr="00167E94">
        <w:t xml:space="preserve"> should</w:t>
      </w:r>
      <w:r>
        <w:t xml:space="preserve"> these</w:t>
      </w:r>
      <w:r w:rsidRPr="00167E94">
        <w:t xml:space="preserve"> blocks be redeveloped.</w:t>
      </w:r>
    </w:p>
    <w:tbl>
      <w:tblPr>
        <w:tblStyle w:val="TableGrid"/>
        <w:tblpPr w:leftFromText="180" w:rightFromText="180" w:vertAnchor="text" w:horzAnchor="margin" w:tblpXSpec="center" w:tblpY="205"/>
        <w:tblW w:w="10369" w:type="dxa"/>
        <w:tblLook w:val="04A0" w:firstRow="1" w:lastRow="0" w:firstColumn="1" w:lastColumn="0" w:noHBand="0" w:noVBand="1"/>
      </w:tblPr>
      <w:tblGrid>
        <w:gridCol w:w="5166"/>
        <w:gridCol w:w="5256"/>
      </w:tblGrid>
      <w:tr w:rsidR="0031595D" w14:paraId="4C9980C9" w14:textId="77777777" w:rsidTr="00567D58">
        <w:trPr>
          <w:trHeight w:val="256"/>
        </w:trPr>
        <w:tc>
          <w:tcPr>
            <w:tcW w:w="10369" w:type="dxa"/>
            <w:gridSpan w:val="2"/>
          </w:tcPr>
          <w:p w14:paraId="7D374686" w14:textId="3830464A" w:rsidR="0031595D" w:rsidRDefault="0031595D" w:rsidP="00470155">
            <w:pPr>
              <w:spacing w:after="60"/>
            </w:pPr>
            <w:r w:rsidRPr="00167E94">
              <w:t>Figure 7 Kingston – Group Centre – building height</w:t>
            </w:r>
            <w:r>
              <w:t xml:space="preserve"> – extract to show the blocks subject to this amendment and the proposed changes </w:t>
            </w:r>
          </w:p>
        </w:tc>
      </w:tr>
      <w:tr w:rsidR="0031595D" w14:paraId="4DA0FE3A" w14:textId="77777777" w:rsidTr="00567D58">
        <w:trPr>
          <w:trHeight w:val="256"/>
        </w:trPr>
        <w:tc>
          <w:tcPr>
            <w:tcW w:w="5323" w:type="dxa"/>
          </w:tcPr>
          <w:p w14:paraId="37EE6D78" w14:textId="77777777" w:rsidR="0031595D" w:rsidRDefault="0031595D" w:rsidP="00567D58">
            <w:r>
              <w:t xml:space="preserve">Excerpt from Figure 7 – existing </w:t>
            </w:r>
          </w:p>
        </w:tc>
        <w:tc>
          <w:tcPr>
            <w:tcW w:w="5046" w:type="dxa"/>
          </w:tcPr>
          <w:p w14:paraId="50EA7540" w14:textId="77777777" w:rsidR="0031595D" w:rsidRDefault="0031595D" w:rsidP="00567D58">
            <w:r>
              <w:t xml:space="preserve">Excerpt from Figure 7 – proposed </w:t>
            </w:r>
          </w:p>
        </w:tc>
      </w:tr>
      <w:tr w:rsidR="0031595D" w14:paraId="4AB3AEE6" w14:textId="77777777" w:rsidTr="00567D58">
        <w:trPr>
          <w:trHeight w:val="4340"/>
        </w:trPr>
        <w:tc>
          <w:tcPr>
            <w:tcW w:w="5323" w:type="dxa"/>
          </w:tcPr>
          <w:p w14:paraId="3445D914" w14:textId="0F09EA7C" w:rsidR="0031595D" w:rsidRDefault="0031595D" w:rsidP="00567D58">
            <w:r w:rsidRPr="00A85C2C">
              <w:rPr>
                <w:noProof/>
                <w:bdr w:val="single" w:sz="6" w:space="0" w:color="auto"/>
              </w:rPr>
              <w:drawing>
                <wp:inline distT="0" distB="0" distL="0" distR="0" wp14:anchorId="0A7547FB" wp14:editId="698411A4">
                  <wp:extent cx="3116580" cy="2551342"/>
                  <wp:effectExtent l="0" t="0" r="7620" b="1905"/>
                  <wp:docPr id="2745480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548035" name="Picture 274548035"/>
                          <pic:cNvPicPr/>
                        </pic:nvPicPr>
                        <pic:blipFill>
                          <a:blip r:embed="rId18"/>
                          <a:stretch>
                            <a:fillRect/>
                          </a:stretch>
                        </pic:blipFill>
                        <pic:spPr>
                          <a:xfrm>
                            <a:off x="0" y="0"/>
                            <a:ext cx="3128887" cy="2561417"/>
                          </a:xfrm>
                          <a:prstGeom prst="rect">
                            <a:avLst/>
                          </a:prstGeom>
                        </pic:spPr>
                      </pic:pic>
                    </a:graphicData>
                  </a:graphic>
                </wp:inline>
              </w:drawing>
            </w:r>
          </w:p>
        </w:tc>
        <w:tc>
          <w:tcPr>
            <w:tcW w:w="5046" w:type="dxa"/>
          </w:tcPr>
          <w:p w14:paraId="76A59E38" w14:textId="471CF88F" w:rsidR="0031595D" w:rsidRDefault="0031595D" w:rsidP="00567D58">
            <w:r>
              <w:rPr>
                <w:noProof/>
              </w:rPr>
              <w:drawing>
                <wp:inline distT="0" distB="0" distL="0" distR="0" wp14:anchorId="461A3627" wp14:editId="0AEC6268">
                  <wp:extent cx="3170289" cy="2553335"/>
                  <wp:effectExtent l="19050" t="19050" r="11430" b="18415"/>
                  <wp:docPr id="12606007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85368" cy="2565479"/>
                          </a:xfrm>
                          <a:prstGeom prst="rect">
                            <a:avLst/>
                          </a:prstGeom>
                          <a:noFill/>
                          <a:ln>
                            <a:solidFill>
                              <a:schemeClr val="tx1"/>
                            </a:solidFill>
                          </a:ln>
                        </pic:spPr>
                      </pic:pic>
                    </a:graphicData>
                  </a:graphic>
                </wp:inline>
              </w:drawing>
            </w:r>
          </w:p>
        </w:tc>
      </w:tr>
    </w:tbl>
    <w:p w14:paraId="1A99D5E3" w14:textId="77777777" w:rsidR="00B67E65" w:rsidRDefault="00B67E65" w:rsidP="00A10E1E">
      <w:pPr>
        <w:pStyle w:val="BodyText-MPATemplate"/>
      </w:pPr>
    </w:p>
    <w:p w14:paraId="181E51DB" w14:textId="3310CA9B" w:rsidR="00A10E1E" w:rsidRPr="00167E94" w:rsidRDefault="00A10E1E" w:rsidP="00A10E1E">
      <w:pPr>
        <w:pStyle w:val="BodyText-MPATemplate"/>
      </w:pPr>
      <w:r w:rsidRPr="00167E94">
        <w:t xml:space="preserve">Figure 7 of the Inner South District Policy is </w:t>
      </w:r>
      <w:r w:rsidR="00F813A5">
        <w:t xml:space="preserve">proposed </w:t>
      </w:r>
      <w:r w:rsidRPr="00167E94">
        <w:t xml:space="preserve">to be amended </w:t>
      </w:r>
      <w:r w:rsidR="0000505C">
        <w:t>as follows:</w:t>
      </w:r>
    </w:p>
    <w:p w14:paraId="47115B3F" w14:textId="77777777" w:rsidR="006B3726" w:rsidRDefault="006B3726" w:rsidP="00470155">
      <w:pPr>
        <w:pStyle w:val="BodyText-MPATemplate"/>
        <w:rPr>
          <w:b/>
          <w:bCs/>
          <w:sz w:val="20"/>
          <w:szCs w:val="20"/>
        </w:rPr>
      </w:pPr>
    </w:p>
    <w:p w14:paraId="7036BEE8" w14:textId="4178819E" w:rsidR="00470155" w:rsidRPr="00470155" w:rsidRDefault="00470155" w:rsidP="00470155">
      <w:pPr>
        <w:pStyle w:val="BodyText-MPATemplate"/>
        <w:rPr>
          <w:b/>
          <w:bCs/>
          <w:sz w:val="20"/>
          <w:szCs w:val="20"/>
        </w:rPr>
      </w:pPr>
      <w:r w:rsidRPr="00470155">
        <w:rPr>
          <w:b/>
          <w:bCs/>
          <w:sz w:val="20"/>
          <w:szCs w:val="20"/>
        </w:rPr>
        <w:t>Existing Figure – Figure 7 Kingston – Group Centre – building height</w:t>
      </w:r>
    </w:p>
    <w:p w14:paraId="2CE849E7" w14:textId="0B618A67" w:rsidR="00584C0E" w:rsidRDefault="00A10E1E" w:rsidP="00584C0E">
      <w:pPr>
        <w:pStyle w:val="BodyText-MPATemplate"/>
      </w:pPr>
      <w:r w:rsidRPr="00167E94">
        <w:rPr>
          <w:noProof/>
        </w:rPr>
        <w:drawing>
          <wp:inline distT="0" distB="0" distL="0" distR="0" wp14:anchorId="3807548E" wp14:editId="27E210FC">
            <wp:extent cx="3467100" cy="3777970"/>
            <wp:effectExtent l="0" t="0" r="0" b="0"/>
            <wp:docPr id="5684361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436172" name="Picture 568436172"/>
                    <pic:cNvPicPr/>
                  </pic:nvPicPr>
                  <pic:blipFill>
                    <a:blip r:embed="rId20"/>
                    <a:stretch>
                      <a:fillRect/>
                    </a:stretch>
                  </pic:blipFill>
                  <pic:spPr>
                    <a:xfrm>
                      <a:off x="0" y="0"/>
                      <a:ext cx="3485966" cy="3798528"/>
                    </a:xfrm>
                    <a:prstGeom prst="rect">
                      <a:avLst/>
                    </a:prstGeom>
                  </pic:spPr>
                </pic:pic>
              </a:graphicData>
            </a:graphic>
          </wp:inline>
        </w:drawing>
      </w:r>
    </w:p>
    <w:p w14:paraId="27C5A103" w14:textId="08462A24" w:rsidR="00470155" w:rsidRPr="00470155" w:rsidRDefault="00470155" w:rsidP="00470155">
      <w:pPr>
        <w:pStyle w:val="BodyText-MPATemplate"/>
        <w:rPr>
          <w:b/>
          <w:bCs/>
          <w:sz w:val="20"/>
          <w:szCs w:val="20"/>
        </w:rPr>
      </w:pPr>
      <w:r w:rsidRPr="00470155">
        <w:rPr>
          <w:b/>
          <w:bCs/>
          <w:sz w:val="20"/>
          <w:szCs w:val="20"/>
        </w:rPr>
        <w:lastRenderedPageBreak/>
        <w:t>Proposed Figure – Figure 7 Kingston – Group Centre – building height</w:t>
      </w:r>
    </w:p>
    <w:p w14:paraId="12F94A87" w14:textId="4B58920A" w:rsidR="00584C0E" w:rsidRDefault="00A10E1E" w:rsidP="00F31591">
      <w:pPr>
        <w:pStyle w:val="BodyText-MPATemplate"/>
        <w:spacing w:after="480"/>
      </w:pPr>
      <w:r>
        <w:rPr>
          <w:noProof/>
        </w:rPr>
        <w:drawing>
          <wp:inline distT="0" distB="0" distL="0" distR="0" wp14:anchorId="1FE767F8" wp14:editId="1F68DAA5">
            <wp:extent cx="3794449" cy="4055741"/>
            <wp:effectExtent l="0" t="0" r="0" b="2540"/>
            <wp:docPr id="2099221548" name="Picture 2" descr="A map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221548" name="Picture 2" descr="A map of a building&#10;&#10;AI-generated content may be incorrect."/>
                    <pic:cNvPicPr/>
                  </pic:nvPicPr>
                  <pic:blipFill>
                    <a:blip r:embed="rId21"/>
                    <a:stretch>
                      <a:fillRect/>
                    </a:stretch>
                  </pic:blipFill>
                  <pic:spPr>
                    <a:xfrm>
                      <a:off x="0" y="0"/>
                      <a:ext cx="3819989" cy="4083040"/>
                    </a:xfrm>
                    <a:prstGeom prst="rect">
                      <a:avLst/>
                    </a:prstGeom>
                  </pic:spPr>
                </pic:pic>
              </a:graphicData>
            </a:graphic>
          </wp:inline>
        </w:drawing>
      </w:r>
    </w:p>
    <w:p w14:paraId="7C66A147" w14:textId="77777777" w:rsidR="00921273" w:rsidRDefault="00921273" w:rsidP="00F31591">
      <w:pPr>
        <w:pStyle w:val="BodyText-MPATemplate"/>
        <w:spacing w:after="480"/>
      </w:pPr>
    </w:p>
    <w:p w14:paraId="22F203B8" w14:textId="785B3E9F" w:rsidR="00167E94" w:rsidRDefault="00BE119F" w:rsidP="00F31591">
      <w:pPr>
        <w:pStyle w:val="Mid-LevelHeading"/>
        <w:numPr>
          <w:ilvl w:val="1"/>
          <w:numId w:val="26"/>
        </w:numPr>
        <w:spacing w:before="120"/>
        <w:ind w:left="567" w:hanging="567"/>
      </w:pPr>
      <w:bookmarkStart w:id="18" w:name="_Toc229739415"/>
      <w:r>
        <w:t>Tuggeranong District Policy</w:t>
      </w:r>
      <w:bookmarkEnd w:id="18"/>
      <w:r>
        <w:t xml:space="preserve"> </w:t>
      </w:r>
    </w:p>
    <w:p w14:paraId="4D3BF809" w14:textId="77777777" w:rsidR="00857E7D" w:rsidRDefault="00E261FE" w:rsidP="00584C0E">
      <w:pPr>
        <w:pStyle w:val="BodyText-MPATemplate"/>
      </w:pPr>
      <w:r>
        <w:t>The Tharwa Village Plan that was endorsed in September 2018 provide</w:t>
      </w:r>
      <w:r w:rsidR="00CF65AC">
        <w:t>d recommendations on</w:t>
      </w:r>
      <w:r>
        <w:t xml:space="preserve"> planning principles and design guidance for future development in the village. A variation to the Territory Plan (Variation 359 that commenced in 2019)</w:t>
      </w:r>
      <w:r w:rsidR="00CF65AC">
        <w:t xml:space="preserve"> incorporated some of the </w:t>
      </w:r>
      <w:r w:rsidR="00CF65AC" w:rsidRPr="00CF65AC">
        <w:t>planning policy recommendations contained within the village plan</w:t>
      </w:r>
      <w:r w:rsidR="00857E7D">
        <w:t>.</w:t>
      </w:r>
      <w:r w:rsidR="00CF65AC" w:rsidRPr="00CF65AC">
        <w:t xml:space="preserve"> </w:t>
      </w:r>
      <w:r w:rsidR="00857E7D">
        <w:t>D</w:t>
      </w:r>
      <w:r w:rsidR="00CF65AC" w:rsidRPr="00CF65AC">
        <w:t xml:space="preserve">esign guidelines for </w:t>
      </w:r>
      <w:r w:rsidR="00CF65AC">
        <w:t>future</w:t>
      </w:r>
      <w:r w:rsidR="00CF65AC" w:rsidRPr="00CF65AC">
        <w:t xml:space="preserve"> buildings </w:t>
      </w:r>
      <w:r w:rsidR="00857E7D">
        <w:t xml:space="preserve">were subsequently imposed into the previous </w:t>
      </w:r>
      <w:r w:rsidR="00CF65AC">
        <w:t>Tharwa Precinct Map and Code</w:t>
      </w:r>
      <w:r w:rsidR="009F0B23">
        <w:t xml:space="preserve"> </w:t>
      </w:r>
      <w:r w:rsidR="00857E7D">
        <w:t xml:space="preserve">and now </w:t>
      </w:r>
      <w:r w:rsidR="00CF65AC">
        <w:t>the Tuggeranong District Policy</w:t>
      </w:r>
      <w:r w:rsidR="00857E7D">
        <w:t>.</w:t>
      </w:r>
      <w:r w:rsidR="00CF65AC">
        <w:t xml:space="preserve"> </w:t>
      </w:r>
    </w:p>
    <w:p w14:paraId="7FFBA02E" w14:textId="77777777" w:rsidR="00857E7D" w:rsidRDefault="00857E7D" w:rsidP="00584C0E">
      <w:pPr>
        <w:pStyle w:val="BodyText-MPATemplate"/>
      </w:pPr>
    </w:p>
    <w:p w14:paraId="2CE20E89" w14:textId="3A96CB39" w:rsidR="009F0B23" w:rsidRDefault="00857E7D" w:rsidP="00584C0E">
      <w:pPr>
        <w:pStyle w:val="BodyText-MPATemplate"/>
      </w:pPr>
      <w:r>
        <w:t xml:space="preserve">The current drafting of these provisions, as mandatory requirements, does not meet the </w:t>
      </w:r>
      <w:r w:rsidR="009F0B23">
        <w:t xml:space="preserve">original </w:t>
      </w:r>
      <w:r>
        <w:t xml:space="preserve">intent of </w:t>
      </w:r>
      <w:r w:rsidR="009F0B23" w:rsidRPr="009F0B23">
        <w:t xml:space="preserve">the Tharwa Village Plan </w:t>
      </w:r>
      <w:r>
        <w:t xml:space="preserve">where these controls </w:t>
      </w:r>
      <w:r w:rsidR="009F0B23">
        <w:t>were</w:t>
      </w:r>
      <w:r w:rsidR="009F0B23" w:rsidRPr="009F0B23">
        <w:t xml:space="preserve"> </w:t>
      </w:r>
      <w:r>
        <w:t xml:space="preserve">proposed </w:t>
      </w:r>
      <w:r w:rsidR="009F0B23">
        <w:t>as planning and</w:t>
      </w:r>
      <w:r w:rsidR="009F0B23" w:rsidRPr="009F0B23">
        <w:t xml:space="preserve"> design guidance</w:t>
      </w:r>
      <w:r w:rsidR="009F0B23">
        <w:t xml:space="preserve"> </w:t>
      </w:r>
      <w:r w:rsidR="009F0B23" w:rsidRPr="009F0B23">
        <w:t xml:space="preserve">to </w:t>
      </w:r>
      <w:r w:rsidR="009F0B23">
        <w:t>encourage and maintain the</w:t>
      </w:r>
      <w:r w:rsidR="009F0B23" w:rsidRPr="009F0B23">
        <w:t xml:space="preserve"> rural character</w:t>
      </w:r>
      <w:r w:rsidR="009F0B23">
        <w:t xml:space="preserve"> of the area</w:t>
      </w:r>
      <w:r w:rsidR="009F0B23" w:rsidRPr="009F0B23">
        <w:t xml:space="preserve">. </w:t>
      </w:r>
      <w:r w:rsidR="009F0B23">
        <w:t>These</w:t>
      </w:r>
      <w:r w:rsidR="009F0B23" w:rsidRPr="009F0B23">
        <w:t xml:space="preserve"> were </w:t>
      </w:r>
      <w:r w:rsidR="009F0B23">
        <w:t xml:space="preserve">not </w:t>
      </w:r>
      <w:r w:rsidR="009F0B23" w:rsidRPr="009F0B23">
        <w:t xml:space="preserve">envisaged to be </w:t>
      </w:r>
      <w:r w:rsidR="009F0B23">
        <w:t xml:space="preserve">immutable and inflexible </w:t>
      </w:r>
      <w:r w:rsidR="009F0B23" w:rsidRPr="009F0B23">
        <w:t xml:space="preserve">mandatory </w:t>
      </w:r>
      <w:r w:rsidR="009F0B23">
        <w:t>provisions</w:t>
      </w:r>
      <w:r w:rsidR="009F0B23" w:rsidRPr="009F0B23">
        <w:t>.</w:t>
      </w:r>
      <w:r w:rsidR="009F0B23">
        <w:t xml:space="preserve">  </w:t>
      </w:r>
    </w:p>
    <w:p w14:paraId="7D4CBB0D" w14:textId="77777777" w:rsidR="009F0B23" w:rsidRDefault="009F0B23" w:rsidP="00584C0E">
      <w:pPr>
        <w:pStyle w:val="BodyText-MPATemplate"/>
      </w:pPr>
    </w:p>
    <w:p w14:paraId="39A54724" w14:textId="527AC16A" w:rsidR="006D73E5" w:rsidRDefault="008D3307" w:rsidP="00584C0E">
      <w:pPr>
        <w:pStyle w:val="BodyText-MPATemplate"/>
      </w:pPr>
      <w:r>
        <w:t xml:space="preserve">Slight adjustments have been </w:t>
      </w:r>
      <w:r w:rsidR="00AE62B8">
        <w:t>made</w:t>
      </w:r>
      <w:r>
        <w:t xml:space="preserve"> to </w:t>
      </w:r>
      <w:r w:rsidR="009F0B23">
        <w:t>Assessment Requirement 46</w:t>
      </w:r>
      <w:r w:rsidR="00857E7D">
        <w:t xml:space="preserve"> </w:t>
      </w:r>
      <w:r w:rsidR="002C34C0">
        <w:t>a)</w:t>
      </w:r>
      <w:r w:rsidR="009F0B23">
        <w:t xml:space="preserve"> </w:t>
      </w:r>
      <w:r w:rsidR="00AD44DF">
        <w:t xml:space="preserve">to </w:t>
      </w:r>
      <w:r w:rsidR="009F0B23">
        <w:t>provide flexibility to the roof pitch</w:t>
      </w:r>
      <w:r>
        <w:t>.</w:t>
      </w:r>
      <w:r w:rsidR="009F0B23">
        <w:t xml:space="preserve"> </w:t>
      </w:r>
      <w:r>
        <w:t>Previously roof pitches had to be between 30</w:t>
      </w:r>
      <w:r w:rsidRPr="008D3307">
        <w:rPr>
          <w:vertAlign w:val="superscript"/>
        </w:rPr>
        <w:t>o</w:t>
      </w:r>
      <w:r>
        <w:t xml:space="preserve"> and 45</w:t>
      </w:r>
      <w:r w:rsidRPr="008D3307">
        <w:rPr>
          <w:vertAlign w:val="superscript"/>
        </w:rPr>
        <w:t>o</w:t>
      </w:r>
      <w:r w:rsidR="00AD44DF">
        <w:t>.  Th</w:t>
      </w:r>
      <w:r>
        <w:t xml:space="preserve">e change </w:t>
      </w:r>
      <w:r w:rsidR="00AD44DF">
        <w:t>allows</w:t>
      </w:r>
      <w:r>
        <w:t xml:space="preserve"> for a greater range in roof pitch while maintaining a preference for steep pitches.</w:t>
      </w:r>
      <w:r w:rsidR="009F0B23">
        <w:t xml:space="preserve"> </w:t>
      </w:r>
      <w:r>
        <w:t>The amendments also note that this requirement may not apply where inconsistent with relevant heritage or conservation provisions</w:t>
      </w:r>
      <w:r w:rsidR="006D73E5">
        <w:t>.</w:t>
      </w:r>
    </w:p>
    <w:p w14:paraId="16406910" w14:textId="77777777" w:rsidR="00F31591" w:rsidRDefault="00F31591" w:rsidP="00584C0E">
      <w:pPr>
        <w:pStyle w:val="BodyText-MPATemplate"/>
      </w:pPr>
    </w:p>
    <w:p w14:paraId="566A53D5" w14:textId="77777777" w:rsidR="006D73E5" w:rsidRPr="006D73E5" w:rsidRDefault="006D73E5" w:rsidP="006D73E5">
      <w:pPr>
        <w:pStyle w:val="BodyText-MPATemplate"/>
      </w:pPr>
      <w:r w:rsidRPr="006D73E5">
        <w:t xml:space="preserve">The purpose is to clarify the rationale for the provisions and provide the necessary flexibility that was envisaged when the Tharwa Village Plan was prepared.  </w:t>
      </w:r>
    </w:p>
    <w:p w14:paraId="0513CDD1" w14:textId="32AC7C84" w:rsidR="00763393" w:rsidRDefault="00763393" w:rsidP="00763393">
      <w:pPr>
        <w:pStyle w:val="Mid-LevelHeading"/>
        <w:numPr>
          <w:ilvl w:val="1"/>
          <w:numId w:val="26"/>
        </w:numPr>
        <w:spacing w:before="240"/>
        <w:ind w:left="567" w:hanging="567"/>
      </w:pPr>
      <w:bookmarkStart w:id="19" w:name="_Toc229739416"/>
      <w:r>
        <w:lastRenderedPageBreak/>
        <w:t>Territory Plan Map</w:t>
      </w:r>
      <w:bookmarkEnd w:id="19"/>
    </w:p>
    <w:p w14:paraId="529B8649" w14:textId="6100410C" w:rsidR="00763393" w:rsidRPr="00C022AE" w:rsidRDefault="00763393" w:rsidP="00C022AE">
      <w:pPr>
        <w:pStyle w:val="BodyText-MPATemplate"/>
      </w:pPr>
      <w:r w:rsidRPr="00C022AE">
        <w:t xml:space="preserve">The Territory Plan map is amended by </w:t>
      </w:r>
      <w:r w:rsidR="00C022AE" w:rsidRPr="00C022AE">
        <w:t>rezoning Blocks 10, 11 and 12, Section 74 Watson</w:t>
      </w:r>
      <w:r w:rsidR="00C022AE">
        <w:t xml:space="preserve"> from </w:t>
      </w:r>
      <w:r w:rsidR="00C65F70">
        <w:t xml:space="preserve">Commercial </w:t>
      </w:r>
      <w:r w:rsidR="00C022AE">
        <w:t xml:space="preserve">CZ6 – Leisure and Accommodation Zone to a combination of </w:t>
      </w:r>
      <w:r w:rsidR="00C65F70">
        <w:t xml:space="preserve">Residential RZ5 - High Density Residential Zone and Commercial </w:t>
      </w:r>
      <w:r w:rsidR="00C022AE">
        <w:t>CZ5 – Mixed Use Zone.</w:t>
      </w:r>
      <w:r w:rsidR="00706B48">
        <w:t xml:space="preserve"> This amendment bring</w:t>
      </w:r>
      <w:r w:rsidR="00AE62B8">
        <w:t>s</w:t>
      </w:r>
      <w:r w:rsidR="00706B48">
        <w:t xml:space="preserve"> the indicative zoning under </w:t>
      </w:r>
      <w:r w:rsidR="00845E43">
        <w:t>future urban area (</w:t>
      </w:r>
      <w:r w:rsidR="00706B48">
        <w:t>FUA</w:t>
      </w:r>
      <w:r w:rsidR="00845E43">
        <w:t>)</w:t>
      </w:r>
      <w:r w:rsidR="00706B48">
        <w:t xml:space="preserve"> into line with the future development intentions of these blocks. The rezoning indicates that the blocks will predominantly be zoned RZ5 and that there will be a smaller amount of CZ5 located on the site.</w:t>
      </w:r>
    </w:p>
    <w:p w14:paraId="517CA911" w14:textId="77777777" w:rsidR="00763393" w:rsidRPr="00D41B5B" w:rsidRDefault="00763393" w:rsidP="00763393">
      <w:pPr>
        <w:pStyle w:val="BodyText-MPATemplate"/>
        <w:rPr>
          <w:highlight w:val="yellow"/>
        </w:rPr>
      </w:pPr>
    </w:p>
    <w:p w14:paraId="240E9186" w14:textId="5BF8107F" w:rsidR="008D3307" w:rsidRDefault="00756A3E" w:rsidP="00756A3E">
      <w:pPr>
        <w:pStyle w:val="BodyText-MPATemplate"/>
      </w:pPr>
      <w:r w:rsidRPr="00756A3E">
        <w:t>The intent of the rezon</w:t>
      </w:r>
      <w:r w:rsidR="00845E43">
        <w:t>ing</w:t>
      </w:r>
      <w:r w:rsidRPr="00756A3E">
        <w:t xml:space="preserve"> is </w:t>
      </w:r>
      <w:r w:rsidR="008D3307">
        <w:t>to highlight the future development intention of</w:t>
      </w:r>
      <w:r w:rsidRPr="00756A3E">
        <w:t xml:space="preserve"> primarily residential </w:t>
      </w:r>
      <w:r w:rsidR="00607D0B" w:rsidRPr="00756A3E">
        <w:t>housing with</w:t>
      </w:r>
      <w:r w:rsidRPr="00756A3E">
        <w:t xml:space="preserve"> a smaller amount of commercial use</w:t>
      </w:r>
      <w:r w:rsidR="00607D0B">
        <w:t xml:space="preserve"> to </w:t>
      </w:r>
      <w:r w:rsidR="00607D0B" w:rsidRPr="00C022AE">
        <w:t>avoid</w:t>
      </w:r>
      <w:r w:rsidR="00607D0B">
        <w:t xml:space="preserve"> </w:t>
      </w:r>
      <w:r w:rsidR="00607D0B" w:rsidRPr="00C022AE">
        <w:t>disruption to the established commercial centre hierarchy</w:t>
      </w:r>
      <w:r w:rsidRPr="00756A3E">
        <w:t xml:space="preserve">. </w:t>
      </w:r>
    </w:p>
    <w:p w14:paraId="18AE9D14" w14:textId="77777777" w:rsidR="008D3307" w:rsidRDefault="008D3307" w:rsidP="00756A3E">
      <w:pPr>
        <w:pStyle w:val="BodyText-MPATemplate"/>
      </w:pPr>
    </w:p>
    <w:p w14:paraId="47C9523A" w14:textId="316D0F1F" w:rsidR="00756A3E" w:rsidRPr="00756A3E" w:rsidRDefault="00756A3E" w:rsidP="00756A3E">
      <w:pPr>
        <w:pStyle w:val="BodyText-MPATemplate"/>
      </w:pPr>
      <w:r w:rsidRPr="00756A3E">
        <w:t xml:space="preserve">While this rezoning under FUA changes the indicative zoning only, the new indicative zoning will enable future additional high-density housing in an area close to public open spaces, nature reserves, </w:t>
      </w:r>
      <w:r w:rsidR="00845E43">
        <w:t xml:space="preserve">and </w:t>
      </w:r>
      <w:r w:rsidRPr="00756A3E">
        <w:t>existing commercial and community facilities</w:t>
      </w:r>
      <w:r w:rsidR="00607D0B">
        <w:t>.</w:t>
      </w:r>
    </w:p>
    <w:p w14:paraId="11644AB9" w14:textId="77777777" w:rsidR="00756A3E" w:rsidRPr="00756A3E" w:rsidRDefault="00756A3E" w:rsidP="00756A3E">
      <w:pPr>
        <w:pStyle w:val="BodyText-MPATemplate"/>
      </w:pPr>
    </w:p>
    <w:p w14:paraId="4F9351E7" w14:textId="0101B323" w:rsidR="00756A3E" w:rsidRDefault="008D3307" w:rsidP="00756A3E">
      <w:pPr>
        <w:pStyle w:val="BodyText-MPATemplate"/>
      </w:pPr>
      <w:r w:rsidRPr="00756A3E">
        <w:t>The rezon</w:t>
      </w:r>
      <w:r>
        <w:t>ing</w:t>
      </w:r>
      <w:r w:rsidRPr="00756A3E">
        <w:t xml:space="preserve"> under FUA is not inconsistent with the Inner North and City District Strategy</w:t>
      </w:r>
      <w:r>
        <w:t xml:space="preserve"> where the site is identified as</w:t>
      </w:r>
      <w:r w:rsidRPr="00756A3E">
        <w:t xml:space="preserve"> a Category 1 change area</w:t>
      </w:r>
      <w:r>
        <w:t xml:space="preserve"> (</w:t>
      </w:r>
      <w:r w:rsidRPr="00756A3E">
        <w:t>where change could happen with</w:t>
      </w:r>
      <w:r>
        <w:t>in</w:t>
      </w:r>
      <w:r w:rsidRPr="00756A3E">
        <w:t xml:space="preserve"> 0-5 years</w:t>
      </w:r>
      <w:r>
        <w:t>)</w:t>
      </w:r>
      <w:r w:rsidRPr="00756A3E">
        <w:t xml:space="preserve">. </w:t>
      </w:r>
      <w:r w:rsidR="00756A3E" w:rsidRPr="00756A3E">
        <w:t xml:space="preserve">The </w:t>
      </w:r>
      <w:r w:rsidR="00AE62B8">
        <w:t>amendment</w:t>
      </w:r>
      <w:r w:rsidR="00756A3E" w:rsidRPr="00756A3E">
        <w:t xml:space="preserve"> </w:t>
      </w:r>
      <w:r>
        <w:t xml:space="preserve">will </w:t>
      </w:r>
      <w:r w:rsidR="00756A3E" w:rsidRPr="00756A3E">
        <w:t xml:space="preserve">support </w:t>
      </w:r>
      <w:r>
        <w:t>the supply of additional well-located dwellings</w:t>
      </w:r>
      <w:r w:rsidR="00756A3E" w:rsidRPr="00756A3E">
        <w:t xml:space="preserve">. </w:t>
      </w:r>
      <w:r w:rsidRPr="00756A3E">
        <w:t>The site is well positioned near key employment and education hubs, with direct access to the R9 rapid bus route and active</w:t>
      </w:r>
      <w:r w:rsidRPr="00756A3E">
        <w:noBreakHyphen/>
        <w:t>travel infrastructure, facilitating sustainable travel.</w:t>
      </w:r>
      <w:r>
        <w:t xml:space="preserve"> </w:t>
      </w:r>
      <w:r w:rsidR="00756A3E" w:rsidRPr="00756A3E">
        <w:t xml:space="preserve">Its location provides strong connections to nearby nature reserves and </w:t>
      </w:r>
      <w:r>
        <w:t xml:space="preserve">broad rezoning will allow future development to adequately consider and design to </w:t>
      </w:r>
      <w:r w:rsidR="00756A3E" w:rsidRPr="00756A3E">
        <w:t>protect significant registered trees</w:t>
      </w:r>
      <w:r>
        <w:t xml:space="preserve"> on site</w:t>
      </w:r>
      <w:r w:rsidR="00756A3E" w:rsidRPr="00756A3E">
        <w:t xml:space="preserve">. </w:t>
      </w:r>
    </w:p>
    <w:p w14:paraId="31684E90" w14:textId="77777777" w:rsidR="00756A3E" w:rsidRPr="00756A3E" w:rsidRDefault="00756A3E" w:rsidP="00756A3E">
      <w:pPr>
        <w:pStyle w:val="BodyText-MPATemplate"/>
      </w:pPr>
    </w:p>
    <w:p w14:paraId="61B9FBAF" w14:textId="56062D93" w:rsidR="00756A3E" w:rsidRPr="00756A3E" w:rsidRDefault="00756A3E" w:rsidP="00756A3E">
      <w:pPr>
        <w:pStyle w:val="BodyText-MPATemplate"/>
      </w:pPr>
      <w:r w:rsidRPr="00756A3E">
        <w:t xml:space="preserve">Proximity to </w:t>
      </w:r>
      <w:r w:rsidR="00607D0B">
        <w:t>existing</w:t>
      </w:r>
      <w:r w:rsidRPr="00756A3E">
        <w:t xml:space="preserve"> community facilities and the Watson Local Centre, combined with the flexibility of CZ5 zoning, allows for a range of community, commercial and residential uses that enhance local liveability. As a Category 1 change area, the </w:t>
      </w:r>
      <w:r w:rsidR="00AE62B8">
        <w:t>amendment</w:t>
      </w:r>
      <w:r w:rsidRPr="00756A3E">
        <w:t xml:space="preserve"> directly contributes to meeting the district’s housing supply and affordability objectives</w:t>
      </w:r>
      <w:r w:rsidR="00D27EA2">
        <w:t>.</w:t>
      </w:r>
    </w:p>
    <w:p w14:paraId="36F95093" w14:textId="77777777" w:rsidR="00756A3E" w:rsidRPr="00756A3E" w:rsidRDefault="00756A3E" w:rsidP="00756A3E">
      <w:pPr>
        <w:pStyle w:val="BodyText-MPATemplate"/>
      </w:pPr>
    </w:p>
    <w:p w14:paraId="1594F5BD" w14:textId="56EE2004" w:rsidR="00756A3E" w:rsidRPr="00756A3E" w:rsidRDefault="00756A3E" w:rsidP="00756A3E">
      <w:pPr>
        <w:pStyle w:val="BodyText-MPATemplate"/>
      </w:pPr>
      <w:r w:rsidRPr="00756A3E">
        <w:t>The RZ5 and CZ5 zoning directly supports the District Strategy’s vision for a compact, transit</w:t>
      </w:r>
      <w:r w:rsidRPr="00756A3E">
        <w:noBreakHyphen/>
        <w:t>oriented Inner North and City</w:t>
      </w:r>
      <w:r w:rsidR="00845E43">
        <w:t xml:space="preserve"> district</w:t>
      </w:r>
      <w:r w:rsidRPr="00756A3E">
        <w:t>. RZ5 facilitates higher</w:t>
      </w:r>
      <w:r w:rsidRPr="00756A3E">
        <w:noBreakHyphen/>
        <w:t xml:space="preserve">density residential development in locations with strong transport access, increasing housing supply and enabling diverse housing types, including affordable and social housing, supporting walkable neighbourhoods and reducing reliance on private vehicles. </w:t>
      </w:r>
    </w:p>
    <w:p w14:paraId="322504CF" w14:textId="77777777" w:rsidR="00C022AE" w:rsidRDefault="00C022AE" w:rsidP="00C022AE">
      <w:pPr>
        <w:pStyle w:val="BodyText-MPATemplate"/>
      </w:pPr>
    </w:p>
    <w:p w14:paraId="7E9B5407" w14:textId="77777777" w:rsidR="00C9427F" w:rsidRDefault="00C9427F" w:rsidP="00C022AE">
      <w:pPr>
        <w:pStyle w:val="BodyText-MPATemplate"/>
      </w:pPr>
    </w:p>
    <w:p w14:paraId="10980EFF" w14:textId="77777777" w:rsidR="00C9427F" w:rsidRDefault="00C9427F" w:rsidP="00C022AE">
      <w:pPr>
        <w:pStyle w:val="BodyText-MPATemplate"/>
      </w:pPr>
    </w:p>
    <w:p w14:paraId="4AD95E1B" w14:textId="77777777" w:rsidR="00C9427F" w:rsidRDefault="00C9427F" w:rsidP="00C022AE">
      <w:pPr>
        <w:pStyle w:val="BodyText-MPATemplate"/>
      </w:pPr>
    </w:p>
    <w:p w14:paraId="5565B94F" w14:textId="77777777" w:rsidR="00C9427F" w:rsidRDefault="00C9427F" w:rsidP="00C022AE">
      <w:pPr>
        <w:pStyle w:val="BodyText-MPATemplate"/>
      </w:pPr>
    </w:p>
    <w:p w14:paraId="4C927AF3" w14:textId="77777777" w:rsidR="00C9427F" w:rsidRDefault="00C9427F" w:rsidP="00C022AE">
      <w:pPr>
        <w:pStyle w:val="BodyText-MPATemplate"/>
      </w:pPr>
    </w:p>
    <w:p w14:paraId="142E7991" w14:textId="77777777" w:rsidR="00C9427F" w:rsidRDefault="00C9427F" w:rsidP="00C022AE">
      <w:pPr>
        <w:pStyle w:val="BodyText-MPATemplate"/>
      </w:pPr>
    </w:p>
    <w:p w14:paraId="0269F8F4" w14:textId="77777777" w:rsidR="00C9427F" w:rsidRDefault="00C9427F" w:rsidP="00C022AE">
      <w:pPr>
        <w:pStyle w:val="BodyText-MPATemplate"/>
      </w:pPr>
    </w:p>
    <w:p w14:paraId="77DBBFBB" w14:textId="77777777" w:rsidR="00C9427F" w:rsidRDefault="00C9427F" w:rsidP="00C022AE">
      <w:pPr>
        <w:pStyle w:val="BodyText-MPATemplate"/>
      </w:pPr>
    </w:p>
    <w:p w14:paraId="664CCDC6" w14:textId="77777777" w:rsidR="00C9427F" w:rsidRDefault="00C9427F" w:rsidP="00C022AE">
      <w:pPr>
        <w:pStyle w:val="BodyText-MPATemplate"/>
      </w:pPr>
    </w:p>
    <w:p w14:paraId="441A250E" w14:textId="77777777" w:rsidR="00C9427F" w:rsidRDefault="00C9427F" w:rsidP="00C022AE">
      <w:pPr>
        <w:pStyle w:val="BodyText-MPATemplate"/>
      </w:pPr>
    </w:p>
    <w:p w14:paraId="0105C0F9" w14:textId="4722CFCC" w:rsidR="000868D1" w:rsidRPr="005E2D4D" w:rsidRDefault="0041619C" w:rsidP="000868D1">
      <w:pPr>
        <w:pStyle w:val="BodyText-MPATemplate"/>
        <w:rPr>
          <w:b/>
          <w:bCs/>
        </w:rPr>
      </w:pPr>
      <w:r w:rsidRPr="005E2D4D">
        <w:rPr>
          <w:b/>
          <w:bCs/>
        </w:rPr>
        <w:lastRenderedPageBreak/>
        <w:t>Location Map – Watson section 74</w:t>
      </w:r>
    </w:p>
    <w:p w14:paraId="371E7A7D" w14:textId="2C4FFD2E" w:rsidR="000868D1" w:rsidRDefault="000868D1" w:rsidP="000868D1">
      <w:pPr>
        <w:pStyle w:val="BodyText-MPATemplate"/>
      </w:pPr>
      <w:r>
        <w:rPr>
          <w:noProof/>
        </w:rPr>
        <w:drawing>
          <wp:inline distT="0" distB="0" distL="0" distR="0" wp14:anchorId="13B08DA1" wp14:editId="10E0247F">
            <wp:extent cx="4564380" cy="5680949"/>
            <wp:effectExtent l="0" t="0" r="7620" b="0"/>
            <wp:docPr id="16914862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486214" name="Picture 1691486214"/>
                    <pic:cNvPicPr/>
                  </pic:nvPicPr>
                  <pic:blipFill>
                    <a:blip r:embed="rId22"/>
                    <a:stretch>
                      <a:fillRect/>
                    </a:stretch>
                  </pic:blipFill>
                  <pic:spPr>
                    <a:xfrm>
                      <a:off x="0" y="0"/>
                      <a:ext cx="4586892" cy="5708968"/>
                    </a:xfrm>
                    <a:prstGeom prst="rect">
                      <a:avLst/>
                    </a:prstGeom>
                  </pic:spPr>
                </pic:pic>
              </a:graphicData>
            </a:graphic>
          </wp:inline>
        </w:drawing>
      </w:r>
    </w:p>
    <w:p w14:paraId="07CFB35E" w14:textId="77777777" w:rsidR="00C9427F" w:rsidRDefault="00C9427F">
      <w:pPr>
        <w:rPr>
          <w:rFonts w:ascii="Montserrat Light" w:hAnsi="Montserrat Light"/>
          <w:b/>
          <w:bCs/>
          <w:szCs w:val="24"/>
        </w:rPr>
      </w:pPr>
      <w:r>
        <w:rPr>
          <w:b/>
          <w:bCs/>
        </w:rPr>
        <w:br w:type="page"/>
      </w:r>
    </w:p>
    <w:p w14:paraId="75949695" w14:textId="3A0C601B" w:rsidR="000868D1" w:rsidRPr="005E2D4D" w:rsidRDefault="0041619C" w:rsidP="000868D1">
      <w:pPr>
        <w:pStyle w:val="BodyText-MPATemplate"/>
        <w:rPr>
          <w:b/>
          <w:bCs/>
        </w:rPr>
      </w:pPr>
      <w:r w:rsidRPr="005E2D4D">
        <w:rPr>
          <w:b/>
          <w:bCs/>
        </w:rPr>
        <w:lastRenderedPageBreak/>
        <w:t>Existing Territory Plan Map – Watson section 74</w:t>
      </w:r>
    </w:p>
    <w:p w14:paraId="049FB508" w14:textId="76826165" w:rsidR="000868D1" w:rsidRDefault="000868D1" w:rsidP="000868D1">
      <w:pPr>
        <w:pStyle w:val="BodyText-MPATemplate"/>
      </w:pPr>
      <w:r>
        <w:rPr>
          <w:noProof/>
        </w:rPr>
        <w:drawing>
          <wp:inline distT="0" distB="0" distL="0" distR="0" wp14:anchorId="02DF5854" wp14:editId="1868ED3D">
            <wp:extent cx="5471652" cy="6471897"/>
            <wp:effectExtent l="0" t="0" r="0" b="5715"/>
            <wp:docPr id="5580320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032041" name="Picture 558032041"/>
                    <pic:cNvPicPr/>
                  </pic:nvPicPr>
                  <pic:blipFill>
                    <a:blip r:embed="rId23"/>
                    <a:stretch>
                      <a:fillRect/>
                    </a:stretch>
                  </pic:blipFill>
                  <pic:spPr>
                    <a:xfrm>
                      <a:off x="0" y="0"/>
                      <a:ext cx="5491721" cy="6495634"/>
                    </a:xfrm>
                    <a:prstGeom prst="rect">
                      <a:avLst/>
                    </a:prstGeom>
                  </pic:spPr>
                </pic:pic>
              </a:graphicData>
            </a:graphic>
          </wp:inline>
        </w:drawing>
      </w:r>
    </w:p>
    <w:p w14:paraId="5D4C779D" w14:textId="77777777" w:rsidR="000868D1" w:rsidRDefault="000868D1" w:rsidP="000868D1">
      <w:pPr>
        <w:pStyle w:val="BodyText-MPATemplate"/>
      </w:pPr>
    </w:p>
    <w:p w14:paraId="442DD084" w14:textId="77777777" w:rsidR="000868D1" w:rsidRDefault="000868D1" w:rsidP="000868D1">
      <w:pPr>
        <w:pStyle w:val="BodyText-MPATemplate"/>
        <w:spacing w:after="0"/>
        <w:rPr>
          <w:highlight w:val="yellow"/>
        </w:rPr>
      </w:pPr>
    </w:p>
    <w:p w14:paraId="587CAA07" w14:textId="77777777" w:rsidR="000868D1" w:rsidRDefault="000868D1" w:rsidP="000868D1">
      <w:pPr>
        <w:pStyle w:val="BodyText-MPATemplate"/>
        <w:spacing w:after="0"/>
        <w:rPr>
          <w:highlight w:val="yellow"/>
        </w:rPr>
      </w:pPr>
    </w:p>
    <w:p w14:paraId="5C83BD2C" w14:textId="77777777" w:rsidR="000868D1" w:rsidRDefault="000868D1" w:rsidP="000868D1">
      <w:pPr>
        <w:pStyle w:val="BodyText-MPATemplate"/>
        <w:spacing w:after="0"/>
        <w:rPr>
          <w:highlight w:val="yellow"/>
        </w:rPr>
      </w:pPr>
    </w:p>
    <w:p w14:paraId="3F08EAA8" w14:textId="77777777" w:rsidR="000868D1" w:rsidRDefault="000868D1" w:rsidP="000868D1">
      <w:pPr>
        <w:pStyle w:val="BodyText-MPATemplate"/>
        <w:spacing w:after="0"/>
        <w:rPr>
          <w:highlight w:val="yellow"/>
        </w:rPr>
      </w:pPr>
    </w:p>
    <w:p w14:paraId="4789EED4" w14:textId="77777777" w:rsidR="000868D1" w:rsidRDefault="000868D1" w:rsidP="000868D1">
      <w:pPr>
        <w:pStyle w:val="BodyText-MPATemplate"/>
        <w:spacing w:after="0"/>
        <w:rPr>
          <w:highlight w:val="yellow"/>
        </w:rPr>
      </w:pPr>
    </w:p>
    <w:p w14:paraId="2AE4923A" w14:textId="77777777" w:rsidR="000868D1" w:rsidRDefault="000868D1" w:rsidP="000868D1">
      <w:pPr>
        <w:pStyle w:val="BodyText-MPATemplate"/>
        <w:spacing w:after="0"/>
        <w:rPr>
          <w:highlight w:val="yellow"/>
        </w:rPr>
      </w:pPr>
    </w:p>
    <w:p w14:paraId="7AAF1AA4" w14:textId="77777777" w:rsidR="000868D1" w:rsidRDefault="000868D1" w:rsidP="000868D1">
      <w:pPr>
        <w:pStyle w:val="BodyText-MPATemplate"/>
        <w:spacing w:after="0"/>
        <w:rPr>
          <w:highlight w:val="yellow"/>
        </w:rPr>
      </w:pPr>
    </w:p>
    <w:p w14:paraId="0811E0DB" w14:textId="77777777" w:rsidR="000868D1" w:rsidRDefault="000868D1" w:rsidP="000868D1">
      <w:pPr>
        <w:pStyle w:val="BodyText-MPATemplate"/>
        <w:spacing w:after="0"/>
        <w:rPr>
          <w:highlight w:val="yellow"/>
        </w:rPr>
      </w:pPr>
    </w:p>
    <w:p w14:paraId="17D018A6" w14:textId="77777777" w:rsidR="00845E43" w:rsidRDefault="00845E43" w:rsidP="000868D1">
      <w:pPr>
        <w:pStyle w:val="BodyText-MPATemplate"/>
        <w:spacing w:after="0"/>
        <w:rPr>
          <w:highlight w:val="yellow"/>
        </w:rPr>
      </w:pPr>
    </w:p>
    <w:p w14:paraId="46EC32C5" w14:textId="77777777" w:rsidR="00845E43" w:rsidRDefault="00845E43" w:rsidP="000868D1">
      <w:pPr>
        <w:pStyle w:val="BodyText-MPATemplate"/>
        <w:spacing w:after="0"/>
        <w:rPr>
          <w:highlight w:val="yellow"/>
        </w:rPr>
      </w:pPr>
    </w:p>
    <w:p w14:paraId="20FE17B5" w14:textId="77777777" w:rsidR="00845E43" w:rsidRDefault="00845E43" w:rsidP="000868D1">
      <w:pPr>
        <w:pStyle w:val="BodyText-MPATemplate"/>
        <w:spacing w:after="0"/>
        <w:rPr>
          <w:highlight w:val="yellow"/>
        </w:rPr>
      </w:pPr>
    </w:p>
    <w:p w14:paraId="0B48C8DD" w14:textId="77777777" w:rsidR="00845E43" w:rsidRDefault="00845E43" w:rsidP="000868D1">
      <w:pPr>
        <w:pStyle w:val="BodyText-MPATemplate"/>
        <w:spacing w:after="0"/>
        <w:rPr>
          <w:highlight w:val="yellow"/>
        </w:rPr>
      </w:pPr>
    </w:p>
    <w:p w14:paraId="5D870BB3" w14:textId="77777777" w:rsidR="00AE62B8" w:rsidRDefault="00AE62B8" w:rsidP="000868D1">
      <w:pPr>
        <w:pStyle w:val="BodyText-MPATemplate"/>
        <w:spacing w:after="0"/>
        <w:rPr>
          <w:highlight w:val="yellow"/>
        </w:rPr>
      </w:pPr>
    </w:p>
    <w:p w14:paraId="73501A1D" w14:textId="18E1BD3E" w:rsidR="00845E43" w:rsidRDefault="00845E43" w:rsidP="00845E43">
      <w:pPr>
        <w:pStyle w:val="BodyText-MPATemplate"/>
        <w:rPr>
          <w:b/>
          <w:bCs/>
        </w:rPr>
      </w:pPr>
      <w:r>
        <w:t>The Territory Pla</w:t>
      </w:r>
      <w:r w:rsidR="001140EC">
        <w:t>n</w:t>
      </w:r>
      <w:r>
        <w:t xml:space="preserve"> Map</w:t>
      </w:r>
      <w:r w:rsidRPr="00167E94">
        <w:t xml:space="preserve"> is amended </w:t>
      </w:r>
      <w:r>
        <w:t>as follows:</w:t>
      </w:r>
    </w:p>
    <w:p w14:paraId="65A655EF" w14:textId="77777777" w:rsidR="000868D1" w:rsidRDefault="000868D1" w:rsidP="000868D1">
      <w:pPr>
        <w:pStyle w:val="BodyText-MPATemplate"/>
        <w:spacing w:after="0"/>
        <w:rPr>
          <w:highlight w:val="yellow"/>
        </w:rPr>
      </w:pPr>
    </w:p>
    <w:p w14:paraId="4226A858" w14:textId="77777777" w:rsidR="000868D1" w:rsidRDefault="000868D1" w:rsidP="000868D1">
      <w:pPr>
        <w:pStyle w:val="BodyText-MPATemplate"/>
        <w:spacing w:after="0"/>
        <w:rPr>
          <w:highlight w:val="yellow"/>
        </w:rPr>
      </w:pPr>
    </w:p>
    <w:p w14:paraId="1568FFBB" w14:textId="7CBD9F86" w:rsidR="000868D1" w:rsidRPr="005E2D4D" w:rsidRDefault="0041619C" w:rsidP="000868D1">
      <w:pPr>
        <w:pStyle w:val="BodyText-MPATemplate"/>
        <w:spacing w:after="0"/>
        <w:rPr>
          <w:b/>
          <w:bCs/>
        </w:rPr>
      </w:pPr>
      <w:r w:rsidRPr="005E2D4D">
        <w:rPr>
          <w:b/>
          <w:bCs/>
        </w:rPr>
        <w:t>Territory Plan Map – section 74 Watson</w:t>
      </w:r>
    </w:p>
    <w:p w14:paraId="40CB61AC" w14:textId="674C8598" w:rsidR="00B6342A" w:rsidRDefault="000868D1">
      <w:pPr>
        <w:rPr>
          <w:rFonts w:ascii="Montserrat Light" w:hAnsi="Montserrat Light"/>
          <w:szCs w:val="24"/>
        </w:rPr>
      </w:pPr>
      <w:r>
        <w:rPr>
          <w:noProof/>
        </w:rPr>
        <w:drawing>
          <wp:inline distT="0" distB="0" distL="0" distR="0" wp14:anchorId="7DAE005E" wp14:editId="5BDB7BA3">
            <wp:extent cx="5449529" cy="6458411"/>
            <wp:effectExtent l="0" t="0" r="0" b="0"/>
            <wp:docPr id="5026299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629957" name="Picture 502629957"/>
                    <pic:cNvPicPr/>
                  </pic:nvPicPr>
                  <pic:blipFill>
                    <a:blip r:embed="rId24"/>
                    <a:stretch>
                      <a:fillRect/>
                    </a:stretch>
                  </pic:blipFill>
                  <pic:spPr>
                    <a:xfrm>
                      <a:off x="0" y="0"/>
                      <a:ext cx="5464185" cy="6475780"/>
                    </a:xfrm>
                    <a:prstGeom prst="rect">
                      <a:avLst/>
                    </a:prstGeom>
                  </pic:spPr>
                </pic:pic>
              </a:graphicData>
            </a:graphic>
          </wp:inline>
        </w:drawing>
      </w:r>
      <w:r w:rsidR="00B6342A">
        <w:br w:type="page"/>
      </w:r>
    </w:p>
    <w:p w14:paraId="681E6117" w14:textId="7535205A" w:rsidR="00B640BD" w:rsidRPr="00101B28" w:rsidRDefault="00B640BD" w:rsidP="00DB5619">
      <w:pPr>
        <w:pStyle w:val="HighestLevelHeading"/>
        <w:numPr>
          <w:ilvl w:val="0"/>
          <w:numId w:val="26"/>
        </w:numPr>
        <w:ind w:left="567" w:hanging="567"/>
      </w:pPr>
      <w:bookmarkStart w:id="20" w:name="_Toc151397800"/>
      <w:bookmarkStart w:id="21" w:name="_Toc229739417"/>
      <w:r w:rsidRPr="00101B28">
        <w:lastRenderedPageBreak/>
        <w:t>TERRITORY PLAN AMENDMENT INSTRUCTIONS</w:t>
      </w:r>
      <w:bookmarkEnd w:id="20"/>
      <w:bookmarkEnd w:id="21"/>
    </w:p>
    <w:p w14:paraId="661CD67C" w14:textId="42167817" w:rsidR="00B640BD" w:rsidRDefault="00B640BD" w:rsidP="00FF2704">
      <w:pPr>
        <w:pStyle w:val="BodyText-MPATemplate"/>
        <w:spacing w:after="360"/>
      </w:pPr>
      <w:r w:rsidRPr="00324462">
        <w:t xml:space="preserve">This section </w:t>
      </w:r>
      <w:r>
        <w:t xml:space="preserve">provides the legal instructions for </w:t>
      </w:r>
      <w:r w:rsidRPr="00324462">
        <w:t xml:space="preserve">how </w:t>
      </w:r>
      <w:r w:rsidR="005E074A">
        <w:t>MA</w:t>
      </w:r>
      <w:r w:rsidR="00EA71A8">
        <w:t>2026-01</w:t>
      </w:r>
      <w:r w:rsidRPr="00324462">
        <w:t xml:space="preserve"> amend</w:t>
      </w:r>
      <w:r w:rsidR="00AE62B8">
        <w:t>s</w:t>
      </w:r>
      <w:r w:rsidRPr="00324462">
        <w:t xml:space="preserve"> the </w:t>
      </w:r>
      <w:r w:rsidRPr="00FF2704">
        <w:t>Territory Plan.</w:t>
      </w:r>
    </w:p>
    <w:p w14:paraId="0077907F" w14:textId="613E0D11" w:rsidR="00B67E65" w:rsidRDefault="00B67E65" w:rsidP="00F31591">
      <w:pPr>
        <w:pStyle w:val="Mid-LevelHeading"/>
        <w:numPr>
          <w:ilvl w:val="1"/>
          <w:numId w:val="26"/>
        </w:numPr>
        <w:spacing w:after="240"/>
        <w:ind w:left="567" w:hanging="567"/>
      </w:pPr>
      <w:bookmarkStart w:id="22" w:name="_Toc229739418"/>
      <w:r>
        <w:t>Part D: D03 – Inner North and City District Policy</w:t>
      </w:r>
      <w:bookmarkEnd w:id="22"/>
      <w:r>
        <w:t xml:space="preserve"> </w:t>
      </w:r>
    </w:p>
    <w:p w14:paraId="179031CE" w14:textId="29920685" w:rsidR="00B67E65" w:rsidRPr="001C5B9D" w:rsidRDefault="001C5B9D" w:rsidP="00FF2704">
      <w:pPr>
        <w:pStyle w:val="BodyText-MPATemplate"/>
        <w:spacing w:after="360"/>
        <w:rPr>
          <w:i/>
          <w:iCs/>
        </w:rPr>
      </w:pPr>
      <w:r w:rsidRPr="001C5B9D">
        <w:rPr>
          <w:i/>
          <w:iCs/>
        </w:rPr>
        <w:t>Add</w:t>
      </w:r>
      <w:r>
        <w:rPr>
          <w:i/>
          <w:iCs/>
        </w:rPr>
        <w:t xml:space="preserve"> a new </w:t>
      </w:r>
      <w:r w:rsidR="00F31591">
        <w:rPr>
          <w:i/>
          <w:iCs/>
        </w:rPr>
        <w:t xml:space="preserve">Control and </w:t>
      </w:r>
      <w:r w:rsidR="00E51412">
        <w:rPr>
          <w:i/>
          <w:iCs/>
        </w:rPr>
        <w:t>A</w:t>
      </w:r>
      <w:r>
        <w:rPr>
          <w:i/>
          <w:iCs/>
        </w:rPr>
        <w:t>ssessment requirement</w:t>
      </w:r>
      <w:r w:rsidR="000E09D9">
        <w:rPr>
          <w:i/>
          <w:iCs/>
        </w:rPr>
        <w:t xml:space="preserve"> 133</w:t>
      </w:r>
    </w:p>
    <w:tbl>
      <w:tblPr>
        <w:tblStyle w:val="ARTable"/>
        <w:tblW w:w="8931" w:type="dxa"/>
        <w:tblBorders>
          <w:bottom w:val="single" w:sz="4" w:space="0" w:color="auto"/>
        </w:tblBorders>
        <w:tblLook w:val="04A0" w:firstRow="1" w:lastRow="0" w:firstColumn="1" w:lastColumn="0" w:noHBand="0" w:noVBand="1"/>
      </w:tblPr>
      <w:tblGrid>
        <w:gridCol w:w="1418"/>
        <w:gridCol w:w="7513"/>
      </w:tblGrid>
      <w:tr w:rsidR="000E09D9" w:rsidRPr="00390569" w14:paraId="257E5D6A" w14:textId="77777777" w:rsidTr="00F31591">
        <w:trPr>
          <w:cnfStyle w:val="100000000000" w:firstRow="1" w:lastRow="0" w:firstColumn="0" w:lastColumn="0" w:oddVBand="0" w:evenVBand="0" w:oddHBand="0" w:evenHBand="0" w:firstRowFirstColumn="0" w:firstRowLastColumn="0" w:lastRowFirstColumn="0" w:lastRowLastColumn="0"/>
          <w:tblHeader/>
        </w:trPr>
        <w:tc>
          <w:tcPr>
            <w:tcW w:w="1418" w:type="dxa"/>
            <w:shd w:val="clear" w:color="auto" w:fill="1787C0"/>
          </w:tcPr>
          <w:p w14:paraId="7C640866" w14:textId="17A18BEC" w:rsidR="000E09D9" w:rsidRPr="00390569" w:rsidRDefault="000E09D9" w:rsidP="009B46FC">
            <w:pPr>
              <w:pStyle w:val="Tableheading"/>
              <w:spacing w:before="20" w:after="40"/>
              <w:rPr>
                <w:color w:val="FFFFFF" w:themeColor="background1"/>
              </w:rPr>
            </w:pPr>
            <w:r>
              <w:rPr>
                <w:color w:val="FFFFFF" w:themeColor="background1"/>
              </w:rPr>
              <w:t>Control</w:t>
            </w:r>
          </w:p>
        </w:tc>
        <w:tc>
          <w:tcPr>
            <w:tcW w:w="7513" w:type="dxa"/>
            <w:shd w:val="clear" w:color="auto" w:fill="1787C0"/>
          </w:tcPr>
          <w:p w14:paraId="24A33D96" w14:textId="77777777" w:rsidR="000E09D9" w:rsidRPr="00390569" w:rsidRDefault="000E09D9" w:rsidP="009B46FC">
            <w:pPr>
              <w:pStyle w:val="Tableheading"/>
              <w:spacing w:before="20" w:after="40"/>
              <w:rPr>
                <w:color w:val="FFFFFF" w:themeColor="background1"/>
              </w:rPr>
            </w:pPr>
            <w:r w:rsidRPr="00390569">
              <w:rPr>
                <w:color w:val="FFFFFF" w:themeColor="background1"/>
              </w:rPr>
              <w:t>Assessment</w:t>
            </w:r>
            <w:r>
              <w:rPr>
                <w:color w:val="FFFFFF" w:themeColor="background1"/>
              </w:rPr>
              <w:t xml:space="preserve"> requirement</w:t>
            </w:r>
            <w:r w:rsidRPr="00390569">
              <w:rPr>
                <w:color w:val="FFFFFF" w:themeColor="background1"/>
              </w:rPr>
              <w:t xml:space="preserve"> </w:t>
            </w:r>
          </w:p>
        </w:tc>
      </w:tr>
      <w:tr w:rsidR="000E09D9" w14:paraId="2FA19FF5" w14:textId="77777777" w:rsidTr="00F31591">
        <w:tc>
          <w:tcPr>
            <w:tcW w:w="1418" w:type="dxa"/>
          </w:tcPr>
          <w:p w14:paraId="7BD26EA4" w14:textId="69BB1210" w:rsidR="000E09D9" w:rsidRPr="000E09D9" w:rsidRDefault="000E09D9" w:rsidP="009B46FC">
            <w:pPr>
              <w:pStyle w:val="Heading4"/>
              <w:spacing w:after="20"/>
              <w:rPr>
                <w:rFonts w:asciiTheme="minorHAnsi" w:hAnsiTheme="minorHAnsi" w:cstheme="minorHAnsi"/>
                <w:b/>
                <w:bCs/>
                <w:i w:val="0"/>
                <w:iCs w:val="0"/>
                <w:color w:val="auto"/>
                <w:sz w:val="20"/>
              </w:rPr>
            </w:pPr>
            <w:r w:rsidRPr="000E09D9">
              <w:rPr>
                <w:rFonts w:asciiTheme="minorHAnsi" w:hAnsiTheme="minorHAnsi" w:cstheme="minorHAnsi"/>
                <w:b/>
                <w:bCs/>
                <w:i w:val="0"/>
                <w:iCs w:val="0"/>
                <w:color w:val="auto"/>
                <w:sz w:val="20"/>
              </w:rPr>
              <w:t>Gross floor area</w:t>
            </w:r>
          </w:p>
        </w:tc>
        <w:tc>
          <w:tcPr>
            <w:tcW w:w="7513" w:type="dxa"/>
          </w:tcPr>
          <w:p w14:paraId="52EB8030" w14:textId="799057AE" w:rsidR="00F31591" w:rsidRPr="00E54D45" w:rsidRDefault="000E09D9" w:rsidP="00F31591">
            <w:pPr>
              <w:numPr>
                <w:ilvl w:val="0"/>
                <w:numId w:val="48"/>
              </w:numPr>
              <w:spacing w:before="40" w:after="20"/>
              <w:ind w:left="599" w:hanging="502"/>
              <w:rPr>
                <w:color w:val="000000" w:themeColor="text1"/>
                <w:sz w:val="20"/>
              </w:rPr>
            </w:pPr>
            <w:r>
              <w:rPr>
                <w:color w:val="000000" w:themeColor="text1"/>
                <w:sz w:val="20"/>
              </w:rPr>
              <w:t>For the CZ5 area in Watson Section 74 the maximum gross floor area for</w:t>
            </w:r>
            <w:r w:rsidR="00F31591">
              <w:rPr>
                <w:color w:val="000000" w:themeColor="text1"/>
                <w:sz w:val="20"/>
              </w:rPr>
              <w:t xml:space="preserve"> café, </w:t>
            </w:r>
            <w:r w:rsidR="00921273">
              <w:rPr>
                <w:color w:val="000000" w:themeColor="text1"/>
                <w:sz w:val="20"/>
              </w:rPr>
              <w:t xml:space="preserve">club, drink establishment, </w:t>
            </w:r>
            <w:r w:rsidR="00F31591">
              <w:rPr>
                <w:color w:val="000000" w:themeColor="text1"/>
                <w:sz w:val="20"/>
              </w:rPr>
              <w:t xml:space="preserve">restaurant, shop, supermarket and take-away food shop is </w:t>
            </w:r>
            <w:r>
              <w:rPr>
                <w:color w:val="000000" w:themeColor="text1"/>
                <w:sz w:val="20"/>
              </w:rPr>
              <w:t>500m</w:t>
            </w:r>
            <w:r w:rsidRPr="000E09D9">
              <w:rPr>
                <w:color w:val="000000" w:themeColor="text1"/>
                <w:sz w:val="20"/>
                <w:vertAlign w:val="superscript"/>
              </w:rPr>
              <w:t>2</w:t>
            </w:r>
          </w:p>
        </w:tc>
      </w:tr>
    </w:tbl>
    <w:p w14:paraId="734D7BEB" w14:textId="77777777" w:rsidR="00B67E65" w:rsidRPr="00FF2704" w:rsidRDefault="00B67E65" w:rsidP="00FF2704">
      <w:pPr>
        <w:pStyle w:val="BodyText-MPATemplate"/>
        <w:spacing w:after="360"/>
      </w:pPr>
    </w:p>
    <w:p w14:paraId="6B96C541" w14:textId="3101F54D" w:rsidR="00A10E1E" w:rsidRPr="00A10E1E" w:rsidRDefault="00A10E1E" w:rsidP="00F31591">
      <w:pPr>
        <w:pStyle w:val="Mid-LevelHeading"/>
        <w:numPr>
          <w:ilvl w:val="1"/>
          <w:numId w:val="26"/>
        </w:numPr>
        <w:spacing w:after="240"/>
        <w:ind w:left="567" w:hanging="567"/>
      </w:pPr>
      <w:bookmarkStart w:id="23" w:name="_Toc229739419"/>
      <w:r w:rsidRPr="00A10E1E">
        <w:t>Part D: D0</w:t>
      </w:r>
      <w:r>
        <w:t>4</w:t>
      </w:r>
      <w:r w:rsidRPr="00A10E1E">
        <w:t xml:space="preserve"> – Inner </w:t>
      </w:r>
      <w:r>
        <w:t>South</w:t>
      </w:r>
      <w:r w:rsidRPr="00A10E1E">
        <w:t xml:space="preserve"> District Policy</w:t>
      </w:r>
      <w:bookmarkEnd w:id="23"/>
    </w:p>
    <w:p w14:paraId="7FC7AB0F" w14:textId="329D7E7D" w:rsidR="00A10E1E" w:rsidRPr="008013DF" w:rsidRDefault="00A10E1E" w:rsidP="00A10E1E">
      <w:pPr>
        <w:pStyle w:val="BodyText-MPATemplate"/>
        <w:rPr>
          <w:u w:val="single"/>
        </w:rPr>
      </w:pPr>
      <w:r>
        <w:rPr>
          <w:u w:val="single"/>
        </w:rPr>
        <w:t>Figure 7 Kingston – Group Centre – building height</w:t>
      </w:r>
    </w:p>
    <w:p w14:paraId="29FA4CF8" w14:textId="77777777" w:rsidR="00A10E1E" w:rsidRPr="00C205FE" w:rsidRDefault="00A10E1E" w:rsidP="00A10E1E">
      <w:pPr>
        <w:pStyle w:val="BodyText-MPATemplate"/>
      </w:pPr>
    </w:p>
    <w:p w14:paraId="02679CF1" w14:textId="77777777" w:rsidR="00A10E1E" w:rsidRPr="008013DF" w:rsidRDefault="00A10E1E" w:rsidP="00A10E1E">
      <w:pPr>
        <w:pStyle w:val="BodyText-MPATemplate"/>
        <w:rPr>
          <w:i/>
          <w:iCs/>
        </w:rPr>
      </w:pPr>
      <w:r w:rsidRPr="008013DF">
        <w:rPr>
          <w:i/>
          <w:iCs/>
        </w:rPr>
        <w:t xml:space="preserve">Substitute: </w:t>
      </w:r>
    </w:p>
    <w:p w14:paraId="32E439D6" w14:textId="77777777" w:rsidR="00A97E28" w:rsidRDefault="00A97E28" w:rsidP="00A97E28">
      <w:pPr>
        <w:pStyle w:val="BodyText-MPATemplate"/>
        <w:spacing w:after="0"/>
        <w:rPr>
          <w:rFonts w:ascii="Montserrat SemiBold" w:hAnsi="Montserrat SemiBold"/>
          <w:sz w:val="24"/>
        </w:rPr>
      </w:pPr>
    </w:p>
    <w:p w14:paraId="28CEF548" w14:textId="11BFE5D3" w:rsidR="00A10E1E" w:rsidRDefault="00A10E1E" w:rsidP="00A97E28">
      <w:pPr>
        <w:pStyle w:val="BodyText-MPATemplate"/>
        <w:spacing w:after="0"/>
      </w:pPr>
      <w:r>
        <w:rPr>
          <w:rFonts w:ascii="Montserrat SemiBold" w:hAnsi="Montserrat SemiBold"/>
          <w:noProof/>
          <w:sz w:val="24"/>
        </w:rPr>
        <w:drawing>
          <wp:inline distT="0" distB="0" distL="0" distR="0" wp14:anchorId="09E09530" wp14:editId="6F8E07AA">
            <wp:extent cx="4646645" cy="4887060"/>
            <wp:effectExtent l="0" t="0" r="1905" b="8890"/>
            <wp:docPr id="33016635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166355" name="Picture 330166355"/>
                    <pic:cNvPicPr/>
                  </pic:nvPicPr>
                  <pic:blipFill>
                    <a:blip r:embed="rId21"/>
                    <a:stretch>
                      <a:fillRect/>
                    </a:stretch>
                  </pic:blipFill>
                  <pic:spPr>
                    <a:xfrm>
                      <a:off x="0" y="0"/>
                      <a:ext cx="4662865" cy="4904119"/>
                    </a:xfrm>
                    <a:prstGeom prst="rect">
                      <a:avLst/>
                    </a:prstGeom>
                  </pic:spPr>
                </pic:pic>
              </a:graphicData>
            </a:graphic>
          </wp:inline>
        </w:drawing>
      </w:r>
    </w:p>
    <w:p w14:paraId="789EE133" w14:textId="522DE5B6" w:rsidR="005F7952" w:rsidRPr="005F7952" w:rsidRDefault="005F7952" w:rsidP="00F31591">
      <w:pPr>
        <w:pStyle w:val="Mid-LevelHeading"/>
        <w:numPr>
          <w:ilvl w:val="1"/>
          <w:numId w:val="26"/>
        </w:numPr>
        <w:spacing w:after="240"/>
        <w:ind w:left="567" w:hanging="567"/>
      </w:pPr>
      <w:bookmarkStart w:id="24" w:name="_Toc229739420"/>
      <w:r w:rsidRPr="005F7952">
        <w:lastRenderedPageBreak/>
        <w:t>Part D: D08 – Tuggeranong District Policy</w:t>
      </w:r>
      <w:bookmarkEnd w:id="24"/>
    </w:p>
    <w:p w14:paraId="3C5BB6DA" w14:textId="18190BA3" w:rsidR="005F7952" w:rsidRPr="00003387" w:rsidRDefault="005F7952" w:rsidP="00A97E28">
      <w:pPr>
        <w:pStyle w:val="BodyText-MPATemplate"/>
        <w:spacing w:after="0"/>
        <w:rPr>
          <w:u w:val="single"/>
        </w:rPr>
      </w:pPr>
      <w:r w:rsidRPr="00003387">
        <w:rPr>
          <w:u w:val="single"/>
        </w:rPr>
        <w:t xml:space="preserve">Assessment Requirement </w:t>
      </w:r>
      <w:r w:rsidR="00982E32" w:rsidRPr="00003387">
        <w:rPr>
          <w:u w:val="single"/>
        </w:rPr>
        <w:t>46</w:t>
      </w:r>
      <w:r w:rsidR="00003387" w:rsidRPr="00003387">
        <w:rPr>
          <w:u w:val="single"/>
        </w:rPr>
        <w:t>:</w:t>
      </w:r>
    </w:p>
    <w:p w14:paraId="250D06BD" w14:textId="77777777" w:rsidR="005F7952" w:rsidRDefault="005F7952" w:rsidP="00A97E28">
      <w:pPr>
        <w:pStyle w:val="BodyText-MPATemplate"/>
        <w:spacing w:after="0"/>
      </w:pPr>
    </w:p>
    <w:p w14:paraId="3AEF63A2" w14:textId="4CBA3887" w:rsidR="00982E32" w:rsidRPr="00982E32" w:rsidRDefault="00982E32" w:rsidP="00A97E28">
      <w:pPr>
        <w:pStyle w:val="BodyText-MPATemplate"/>
        <w:spacing w:after="0"/>
        <w:rPr>
          <w:i/>
          <w:iCs/>
        </w:rPr>
      </w:pPr>
      <w:r w:rsidRPr="00982E32">
        <w:rPr>
          <w:i/>
          <w:iCs/>
        </w:rPr>
        <w:t xml:space="preserve">Substitute </w:t>
      </w:r>
    </w:p>
    <w:p w14:paraId="58FF9804" w14:textId="77777777" w:rsidR="00982E32" w:rsidRDefault="00982E32" w:rsidP="00A97E28">
      <w:pPr>
        <w:pStyle w:val="BodyText-MPATemplate"/>
        <w:spacing w:after="0"/>
      </w:pPr>
    </w:p>
    <w:p w14:paraId="5EEFE056" w14:textId="77777777" w:rsidR="00982E32" w:rsidRDefault="00982E32" w:rsidP="00A97E28">
      <w:pPr>
        <w:pStyle w:val="BodyText-MPATemplate"/>
        <w:spacing w:after="0"/>
      </w:pPr>
      <w:r w:rsidRPr="00982E32">
        <w:t>Roofs are:</w:t>
      </w:r>
    </w:p>
    <w:p w14:paraId="08931BC7" w14:textId="2725B982" w:rsidR="00982E32" w:rsidRDefault="00982E32" w:rsidP="00982E32">
      <w:pPr>
        <w:pStyle w:val="BodyText-MPATemplate"/>
        <w:numPr>
          <w:ilvl w:val="0"/>
          <w:numId w:val="46"/>
        </w:numPr>
        <w:spacing w:after="0"/>
      </w:pPr>
      <w:r w:rsidRPr="00982E32">
        <w:t>Steep pitched gable and/or hip roof design</w:t>
      </w:r>
      <w:r w:rsidR="0055371D">
        <w:t>*</w:t>
      </w:r>
      <w:r w:rsidR="008D3307">
        <w:t>.</w:t>
      </w:r>
      <w:r w:rsidRPr="00982E32">
        <w:t xml:space="preserve"> </w:t>
      </w:r>
    </w:p>
    <w:p w14:paraId="461A2C1B" w14:textId="61818276" w:rsidR="00982E32" w:rsidRDefault="00982E32" w:rsidP="00982E32">
      <w:pPr>
        <w:pStyle w:val="BodyText-MPATemplate"/>
        <w:numPr>
          <w:ilvl w:val="0"/>
          <w:numId w:val="46"/>
        </w:numPr>
        <w:spacing w:after="0"/>
      </w:pPr>
      <w:r w:rsidRPr="00982E32">
        <w:t xml:space="preserve">A prominent feature of dwellings and recognisable as a separate element to the verandahs. </w:t>
      </w:r>
    </w:p>
    <w:p w14:paraId="3F486B98" w14:textId="6E61998F" w:rsidR="005F7952" w:rsidRDefault="00982E32" w:rsidP="00982E32">
      <w:pPr>
        <w:pStyle w:val="BodyText-MPATemplate"/>
        <w:numPr>
          <w:ilvl w:val="0"/>
          <w:numId w:val="46"/>
        </w:numPr>
        <w:spacing w:after="0"/>
      </w:pPr>
      <w:r w:rsidRPr="00982E32">
        <w:t>Constructed using corrugated metal, or similar, in a neutral and non-reflective colour or traditional galvanised finish.</w:t>
      </w:r>
    </w:p>
    <w:p w14:paraId="6B43425C" w14:textId="77777777" w:rsidR="008D3307" w:rsidRDefault="008D3307" w:rsidP="00982E32">
      <w:pPr>
        <w:pStyle w:val="BodyText-MPATemplate"/>
        <w:spacing w:after="0"/>
        <w:ind w:left="567" w:hanging="207"/>
      </w:pPr>
    </w:p>
    <w:p w14:paraId="1CD5830D" w14:textId="3A23572D" w:rsidR="005F7952" w:rsidRPr="005F7952" w:rsidRDefault="00982E32" w:rsidP="00982E32">
      <w:pPr>
        <w:pStyle w:val="BodyText-MPATemplate"/>
        <w:spacing w:after="0"/>
        <w:ind w:left="567" w:hanging="207"/>
      </w:pPr>
      <w:r>
        <w:t xml:space="preserve">* </w:t>
      </w:r>
      <w:r w:rsidR="008D3307">
        <w:t>Note: Roofs should generally be between 30</w:t>
      </w:r>
      <w:r w:rsidR="008D3307" w:rsidRPr="008D3307">
        <w:rPr>
          <w:vertAlign w:val="superscript"/>
        </w:rPr>
        <w:t>o</w:t>
      </w:r>
      <w:r w:rsidR="008D3307">
        <w:t xml:space="preserve"> and 45</w:t>
      </w:r>
      <w:r w:rsidR="008D3307" w:rsidRPr="008D3307">
        <w:rPr>
          <w:vertAlign w:val="superscript"/>
        </w:rPr>
        <w:t>o</w:t>
      </w:r>
      <w:r w:rsidR="008D3307">
        <w:t>. T</w:t>
      </w:r>
      <w:r>
        <w:t xml:space="preserve">his requirement does not apply for </w:t>
      </w:r>
      <w:r w:rsidR="007B3D95">
        <w:t>a registered heritage place</w:t>
      </w:r>
      <w:r w:rsidR="008D3307">
        <w:t>,</w:t>
      </w:r>
      <w:r>
        <w:t xml:space="preserve"> where heritage conservation provisions and</w:t>
      </w:r>
      <w:r w:rsidR="007B3D95">
        <w:t>/or</w:t>
      </w:r>
      <w:r>
        <w:t xml:space="preserve"> </w:t>
      </w:r>
      <w:r w:rsidR="007B3D95">
        <w:t xml:space="preserve">heritage </w:t>
      </w:r>
      <w:r>
        <w:t>advice take</w:t>
      </w:r>
      <w:r w:rsidR="007B3D95">
        <w:t>s</w:t>
      </w:r>
      <w:r>
        <w:t xml:space="preserve"> precedence.   </w:t>
      </w:r>
    </w:p>
    <w:p w14:paraId="21343EDF" w14:textId="77777777" w:rsidR="005F7952" w:rsidRPr="005F7952" w:rsidRDefault="005F7952" w:rsidP="00A97E28">
      <w:pPr>
        <w:pStyle w:val="BodyText-MPATemplate"/>
        <w:spacing w:after="0"/>
      </w:pPr>
    </w:p>
    <w:p w14:paraId="2FD8A28F" w14:textId="208A8FFF" w:rsidR="00003387" w:rsidRDefault="00003387">
      <w:pPr>
        <w:rPr>
          <w:rFonts w:ascii="Montserrat Light" w:hAnsi="Montserrat Light"/>
          <w:szCs w:val="24"/>
        </w:rPr>
      </w:pPr>
      <w:r>
        <w:br w:type="page"/>
      </w:r>
    </w:p>
    <w:p w14:paraId="4E7AB32E" w14:textId="43D92B79" w:rsidR="00763393" w:rsidRPr="00A10E1E" w:rsidRDefault="00763393" w:rsidP="00167E94">
      <w:pPr>
        <w:pStyle w:val="Mid-LevelHeading"/>
        <w:numPr>
          <w:ilvl w:val="1"/>
          <w:numId w:val="26"/>
        </w:numPr>
        <w:ind w:left="567" w:hanging="567"/>
      </w:pPr>
      <w:bookmarkStart w:id="25" w:name="_Toc229739421"/>
      <w:r w:rsidRPr="00A10E1E">
        <w:lastRenderedPageBreak/>
        <w:t xml:space="preserve">Part </w:t>
      </w:r>
      <w:r>
        <w:t>B – Territory Plan Maps</w:t>
      </w:r>
      <w:bookmarkEnd w:id="25"/>
    </w:p>
    <w:p w14:paraId="49E77B20" w14:textId="3D2A7437" w:rsidR="00763393" w:rsidRDefault="00763393" w:rsidP="00A97E28">
      <w:pPr>
        <w:pStyle w:val="BodyText-MPATemplate"/>
        <w:spacing w:after="0"/>
      </w:pPr>
      <w:r w:rsidRPr="00603F85">
        <w:t xml:space="preserve">The </w:t>
      </w:r>
      <w:r>
        <w:t xml:space="preserve">relevant part of the </w:t>
      </w:r>
      <w:r w:rsidRPr="00603F85">
        <w:t xml:space="preserve">Territory Plan </w:t>
      </w:r>
      <w:r>
        <w:t>m</w:t>
      </w:r>
      <w:r w:rsidRPr="00603F85">
        <w:t>ap is varied as indicated below</w:t>
      </w:r>
      <w:r>
        <w:t>.</w:t>
      </w:r>
    </w:p>
    <w:p w14:paraId="7DBA2602" w14:textId="77777777" w:rsidR="00167E94" w:rsidRDefault="00167E94" w:rsidP="00A97E28">
      <w:pPr>
        <w:pStyle w:val="BodyText-MPATemplate"/>
        <w:spacing w:after="0"/>
      </w:pPr>
    </w:p>
    <w:p w14:paraId="6885A291" w14:textId="1BD293CF" w:rsidR="00167E94" w:rsidRPr="005E2D4D" w:rsidRDefault="005E2D4D" w:rsidP="00A97E28">
      <w:pPr>
        <w:pStyle w:val="BodyText-MPATemplate"/>
        <w:spacing w:after="0"/>
        <w:rPr>
          <w:b/>
          <w:bCs/>
        </w:rPr>
      </w:pPr>
      <w:r w:rsidRPr="005E2D4D">
        <w:rPr>
          <w:b/>
          <w:bCs/>
        </w:rPr>
        <w:t xml:space="preserve">Section 74 </w:t>
      </w:r>
      <w:r w:rsidR="000868D1" w:rsidRPr="005E2D4D">
        <w:rPr>
          <w:b/>
          <w:bCs/>
        </w:rPr>
        <w:t>Watson</w:t>
      </w:r>
    </w:p>
    <w:p w14:paraId="1DA866A4" w14:textId="36CC4A35" w:rsidR="00E65BA0" w:rsidRDefault="00E65BA0" w:rsidP="00A97E28">
      <w:pPr>
        <w:pStyle w:val="BodyText-MPATemplate"/>
        <w:spacing w:after="0"/>
        <w:rPr>
          <w:rFonts w:ascii="Montserrat SemiBold" w:hAnsi="Montserrat SemiBold"/>
          <w:sz w:val="24"/>
        </w:rPr>
      </w:pPr>
      <w:r>
        <w:rPr>
          <w:rFonts w:ascii="Montserrat SemiBold" w:hAnsi="Montserrat SemiBold"/>
          <w:noProof/>
          <w:sz w:val="24"/>
        </w:rPr>
        <w:drawing>
          <wp:inline distT="0" distB="0" distL="0" distR="0" wp14:anchorId="5647A18E" wp14:editId="59BBB877">
            <wp:extent cx="5731510" cy="6792595"/>
            <wp:effectExtent l="0" t="0" r="2540" b="8255"/>
            <wp:docPr id="19560547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05475" name="Picture 195605475"/>
                    <pic:cNvPicPr/>
                  </pic:nvPicPr>
                  <pic:blipFill>
                    <a:blip r:embed="rId24"/>
                    <a:stretch>
                      <a:fillRect/>
                    </a:stretch>
                  </pic:blipFill>
                  <pic:spPr>
                    <a:xfrm>
                      <a:off x="0" y="0"/>
                      <a:ext cx="5731510" cy="6792595"/>
                    </a:xfrm>
                    <a:prstGeom prst="rect">
                      <a:avLst/>
                    </a:prstGeom>
                  </pic:spPr>
                </pic:pic>
              </a:graphicData>
            </a:graphic>
          </wp:inline>
        </w:drawing>
      </w:r>
    </w:p>
    <w:p w14:paraId="448A5373" w14:textId="77777777" w:rsidR="005F7952" w:rsidRDefault="005F7952">
      <w:pPr>
        <w:rPr>
          <w:rFonts w:ascii="Montserrat ExtraBold" w:hAnsi="Montserrat ExtraBold"/>
          <w:sz w:val="28"/>
          <w:szCs w:val="24"/>
        </w:rPr>
      </w:pPr>
      <w:r>
        <w:br w:type="page"/>
      </w:r>
    </w:p>
    <w:p w14:paraId="05B072D4" w14:textId="7CE6FD24" w:rsidR="00B00A27" w:rsidRDefault="00B00A27" w:rsidP="00B06747">
      <w:pPr>
        <w:pStyle w:val="HighestLevelHeading"/>
      </w:pPr>
      <w:bookmarkStart w:id="26" w:name="_Toc229739422"/>
      <w:r>
        <w:lastRenderedPageBreak/>
        <w:t>INTERPRETATION SERVICE</w:t>
      </w:r>
      <w:bookmarkEnd w:id="26"/>
    </w:p>
    <w:p w14:paraId="3EC57635" w14:textId="77777777" w:rsidR="009207DD" w:rsidRDefault="009207DD" w:rsidP="009207DD">
      <w:pPr>
        <w:pStyle w:val="BodyText-MPATemplate"/>
        <w:rPr>
          <w:b/>
          <w:bCs/>
        </w:rPr>
      </w:pPr>
      <w:r w:rsidRPr="00363B6A">
        <w:t>To speak to someone in a language other than English please telephone the Telephone Interpreter Service (TIS)</w:t>
      </w:r>
      <w:r>
        <w:t xml:space="preserve"> </w:t>
      </w:r>
      <w:r w:rsidRPr="00363B6A">
        <w:rPr>
          <w:b/>
          <w:bCs/>
        </w:rPr>
        <w:t>13 14 50</w:t>
      </w:r>
    </w:p>
    <w:tbl>
      <w:tblPr>
        <w:tblStyle w:val="TableGrid"/>
        <w:tblW w:w="0" w:type="auto"/>
        <w:tblLook w:val="04A0" w:firstRow="1" w:lastRow="0" w:firstColumn="1" w:lastColumn="0" w:noHBand="0" w:noVBand="1"/>
      </w:tblPr>
      <w:tblGrid>
        <w:gridCol w:w="2518"/>
        <w:gridCol w:w="6498"/>
      </w:tblGrid>
      <w:tr w:rsidR="005F7952" w:rsidRPr="006637D2" w14:paraId="2852DC80" w14:textId="77777777" w:rsidTr="006560AF">
        <w:trPr>
          <w:tblHeader/>
        </w:trPr>
        <w:tc>
          <w:tcPr>
            <w:tcW w:w="2518" w:type="dxa"/>
            <w:shd w:val="clear" w:color="auto" w:fill="79A6C1"/>
            <w:vAlign w:val="center"/>
          </w:tcPr>
          <w:p w14:paraId="39F7D998" w14:textId="77777777" w:rsidR="005F7952" w:rsidRPr="006637D2" w:rsidRDefault="005F7952" w:rsidP="006560AF">
            <w:pPr>
              <w:spacing w:before="120" w:after="120"/>
              <w:contextualSpacing/>
              <w:jc w:val="center"/>
              <w:rPr>
                <w:rFonts w:ascii="Montserrat ExtraBold" w:hAnsi="Montserrat ExtraBold" w:cs="Courier New"/>
                <w:sz w:val="20"/>
                <w:szCs w:val="20"/>
              </w:rPr>
            </w:pPr>
            <w:r>
              <w:rPr>
                <w:rFonts w:ascii="Montserrat ExtraBold" w:hAnsi="Montserrat ExtraBold" w:cs="Courier New"/>
                <w:sz w:val="20"/>
                <w:szCs w:val="20"/>
              </w:rPr>
              <w:t>LANGUAGE</w:t>
            </w:r>
          </w:p>
        </w:tc>
        <w:tc>
          <w:tcPr>
            <w:tcW w:w="6498" w:type="dxa"/>
            <w:shd w:val="clear" w:color="auto" w:fill="79A6C1"/>
            <w:vAlign w:val="center"/>
          </w:tcPr>
          <w:p w14:paraId="746380D8" w14:textId="77777777" w:rsidR="005F7952" w:rsidRPr="006637D2" w:rsidRDefault="005F7952" w:rsidP="006560AF">
            <w:pPr>
              <w:spacing w:before="120" w:after="120"/>
              <w:contextualSpacing/>
              <w:jc w:val="center"/>
              <w:rPr>
                <w:rFonts w:ascii="Montserrat ExtraBold" w:hAnsi="Montserrat ExtraBold" w:cs="Courier New"/>
                <w:sz w:val="20"/>
                <w:szCs w:val="20"/>
              </w:rPr>
            </w:pPr>
            <w:r w:rsidRPr="006637D2">
              <w:rPr>
                <w:rFonts w:ascii="Montserrat ExtraBold" w:hAnsi="Montserrat ExtraBold" w:cs="Courier New"/>
                <w:sz w:val="20"/>
                <w:szCs w:val="20"/>
              </w:rPr>
              <w:t>DETAILS</w:t>
            </w:r>
          </w:p>
        </w:tc>
      </w:tr>
      <w:tr w:rsidR="005F7952" w:rsidRPr="00F04B52" w14:paraId="726DB2DC" w14:textId="77777777" w:rsidTr="006560AF">
        <w:trPr>
          <w:trHeight w:val="603"/>
        </w:trPr>
        <w:tc>
          <w:tcPr>
            <w:tcW w:w="2518" w:type="dxa"/>
            <w:vAlign w:val="center"/>
          </w:tcPr>
          <w:p w14:paraId="0DE1E20F" w14:textId="77777777" w:rsidR="005F7952" w:rsidRPr="00F04B52" w:rsidRDefault="005F7952" w:rsidP="006560AF">
            <w:pPr>
              <w:pStyle w:val="BodyText-MPATemplate"/>
              <w:spacing w:after="0"/>
              <w:contextualSpacing w:val="0"/>
              <w:rPr>
                <w:rFonts w:ascii="Montserrat SemiBold" w:hAnsi="Montserrat SemiBold"/>
                <w:sz w:val="24"/>
              </w:rPr>
            </w:pPr>
            <w:r w:rsidRPr="00F04B52">
              <w:rPr>
                <w:rFonts w:ascii="Montserrat SemiBold" w:hAnsi="Montserrat SemiBold"/>
                <w:sz w:val="24"/>
              </w:rPr>
              <w:t>English</w:t>
            </w:r>
          </w:p>
        </w:tc>
        <w:tc>
          <w:tcPr>
            <w:tcW w:w="6498" w:type="dxa"/>
            <w:vAlign w:val="center"/>
          </w:tcPr>
          <w:p w14:paraId="2DAA1ED6" w14:textId="77777777" w:rsidR="005F7952" w:rsidRPr="00F04B52" w:rsidRDefault="005F7952" w:rsidP="006560AF">
            <w:pPr>
              <w:pStyle w:val="BodyText-MPATemplate"/>
              <w:spacing w:after="0"/>
              <w:contextualSpacing w:val="0"/>
              <w:rPr>
                <w:sz w:val="24"/>
              </w:rPr>
            </w:pPr>
            <w:r w:rsidRPr="00F04B52">
              <w:rPr>
                <w:sz w:val="24"/>
              </w:rPr>
              <w:t xml:space="preserve">If you need an interpreter please call: </w:t>
            </w:r>
            <w:r w:rsidRPr="00F04B52">
              <w:rPr>
                <w:b/>
                <w:bCs/>
                <w:sz w:val="24"/>
              </w:rPr>
              <w:t>13 14 50</w:t>
            </w:r>
          </w:p>
        </w:tc>
      </w:tr>
      <w:tr w:rsidR="005F7952" w:rsidRPr="00F04B52" w14:paraId="4FA54873" w14:textId="77777777" w:rsidTr="006560AF">
        <w:tc>
          <w:tcPr>
            <w:tcW w:w="2518" w:type="dxa"/>
            <w:vAlign w:val="center"/>
          </w:tcPr>
          <w:p w14:paraId="757387D2" w14:textId="77777777" w:rsidR="005F7952" w:rsidRPr="00F04B52" w:rsidRDefault="005F7952" w:rsidP="006560AF">
            <w:pPr>
              <w:pStyle w:val="BodyText-MPATemplate"/>
              <w:spacing w:after="0"/>
              <w:contextualSpacing w:val="0"/>
              <w:rPr>
                <w:rFonts w:ascii="Montserrat SemiBold" w:hAnsi="Montserrat SemiBold"/>
                <w:sz w:val="24"/>
              </w:rPr>
            </w:pPr>
            <w:r w:rsidRPr="00F04B52">
              <w:rPr>
                <w:rFonts w:ascii="Montserrat SemiBold" w:hAnsi="Montserrat SemiBold"/>
                <w:sz w:val="24"/>
              </w:rPr>
              <w:t>Mandarin (Simplified Chinese) / </w:t>
            </w:r>
            <w:r w:rsidRPr="00F04B52">
              <w:rPr>
                <w:rFonts w:ascii="Microsoft JhengHei" w:eastAsia="Microsoft JhengHei" w:hAnsi="Microsoft JhengHei" w:cs="Microsoft JhengHei" w:hint="eastAsia"/>
                <w:sz w:val="24"/>
              </w:rPr>
              <w:t>简体中文</w:t>
            </w:r>
          </w:p>
        </w:tc>
        <w:tc>
          <w:tcPr>
            <w:tcW w:w="6498" w:type="dxa"/>
            <w:vAlign w:val="center"/>
          </w:tcPr>
          <w:p w14:paraId="6C2E84B0" w14:textId="77777777" w:rsidR="005F7952" w:rsidRPr="00F04B52" w:rsidRDefault="005F7952" w:rsidP="006560AF">
            <w:pPr>
              <w:pStyle w:val="BodyText-MPATemplate"/>
              <w:spacing w:after="0"/>
              <w:contextualSpacing w:val="0"/>
              <w:rPr>
                <w:sz w:val="24"/>
              </w:rPr>
            </w:pPr>
            <w:r w:rsidRPr="00F04B52">
              <w:rPr>
                <w:rFonts w:eastAsia="MS Gothic" w:cs="MS Gothic"/>
                <w:sz w:val="24"/>
              </w:rPr>
              <w:t>如果您需要翻</w:t>
            </w:r>
            <w:r w:rsidRPr="00F04B52">
              <w:rPr>
                <w:rFonts w:eastAsia="Microsoft JhengHei" w:cs="Microsoft JhengHei"/>
                <w:sz w:val="24"/>
              </w:rPr>
              <w:t>译，请致电：</w:t>
            </w:r>
            <w:r w:rsidRPr="00F04B52">
              <w:rPr>
                <w:b/>
                <w:bCs/>
                <w:sz w:val="24"/>
              </w:rPr>
              <w:t>13 14 50</w:t>
            </w:r>
          </w:p>
        </w:tc>
      </w:tr>
      <w:tr w:rsidR="005F7952" w:rsidRPr="00F04B52" w14:paraId="03958A91" w14:textId="77777777" w:rsidTr="006560AF">
        <w:tc>
          <w:tcPr>
            <w:tcW w:w="2518" w:type="dxa"/>
            <w:vAlign w:val="center"/>
          </w:tcPr>
          <w:p w14:paraId="12D94F01" w14:textId="77777777" w:rsidR="005F7952" w:rsidRPr="00F04B52" w:rsidRDefault="005F7952" w:rsidP="006560AF">
            <w:pPr>
              <w:pStyle w:val="BodyText-MPATemplate"/>
              <w:spacing w:after="0"/>
              <w:contextualSpacing w:val="0"/>
              <w:rPr>
                <w:rFonts w:ascii="Montserrat SemiBold" w:hAnsi="Montserrat SemiBold"/>
                <w:sz w:val="24"/>
              </w:rPr>
            </w:pPr>
            <w:r w:rsidRPr="00F04B52">
              <w:rPr>
                <w:rFonts w:ascii="Montserrat SemiBold" w:hAnsi="Montserrat SemiBold"/>
                <w:sz w:val="24"/>
              </w:rPr>
              <w:t xml:space="preserve">Arabic / </w:t>
            </w:r>
            <w:r w:rsidRPr="00F04B52">
              <w:rPr>
                <w:rFonts w:ascii="Times New Roman" w:hAnsi="Times New Roman" w:cs="Times New Roman"/>
                <w:sz w:val="24"/>
              </w:rPr>
              <w:t>العربية</w:t>
            </w:r>
          </w:p>
        </w:tc>
        <w:tc>
          <w:tcPr>
            <w:tcW w:w="6498" w:type="dxa"/>
            <w:vAlign w:val="center"/>
          </w:tcPr>
          <w:p w14:paraId="35B88A11" w14:textId="77777777" w:rsidR="005F7952" w:rsidRPr="00F04B52" w:rsidRDefault="005F7952" w:rsidP="006560AF">
            <w:pPr>
              <w:pStyle w:val="BodyText-MPATemplate"/>
              <w:spacing w:after="0"/>
              <w:contextualSpacing w:val="0"/>
              <w:rPr>
                <w:sz w:val="24"/>
              </w:rPr>
            </w:pPr>
            <w:r w:rsidRPr="00F04B52">
              <w:rPr>
                <w:rFonts w:ascii="Times New Roman" w:hAnsi="Times New Roman" w:cs="Times New Roman"/>
                <w:sz w:val="24"/>
              </w:rPr>
              <w:t>إذا</w:t>
            </w:r>
            <w:r w:rsidRPr="00F04B52">
              <w:rPr>
                <w:sz w:val="24"/>
              </w:rPr>
              <w:t xml:space="preserve"> </w:t>
            </w:r>
            <w:r w:rsidRPr="00F04B52">
              <w:rPr>
                <w:rFonts w:ascii="Times New Roman" w:hAnsi="Times New Roman" w:cs="Times New Roman"/>
                <w:sz w:val="24"/>
              </w:rPr>
              <w:t>كنت</w:t>
            </w:r>
            <w:r w:rsidRPr="00F04B52">
              <w:rPr>
                <w:sz w:val="24"/>
              </w:rPr>
              <w:t xml:space="preserve"> </w:t>
            </w:r>
            <w:r w:rsidRPr="00F04B52">
              <w:rPr>
                <w:rFonts w:ascii="Times New Roman" w:hAnsi="Times New Roman" w:cs="Times New Roman"/>
                <w:sz w:val="24"/>
              </w:rPr>
              <w:t>بحاجة</w:t>
            </w:r>
            <w:r w:rsidRPr="00F04B52">
              <w:rPr>
                <w:sz w:val="24"/>
              </w:rPr>
              <w:t xml:space="preserve"> </w:t>
            </w:r>
            <w:r w:rsidRPr="00F04B52">
              <w:rPr>
                <w:rFonts w:ascii="Times New Roman" w:hAnsi="Times New Roman" w:cs="Times New Roman"/>
                <w:sz w:val="24"/>
              </w:rPr>
              <w:t>إلى</w:t>
            </w:r>
            <w:r w:rsidRPr="00F04B52">
              <w:rPr>
                <w:sz w:val="24"/>
              </w:rPr>
              <w:t xml:space="preserve"> </w:t>
            </w:r>
            <w:r w:rsidRPr="00F04B52">
              <w:rPr>
                <w:rFonts w:ascii="Times New Roman" w:hAnsi="Times New Roman" w:cs="Times New Roman"/>
                <w:sz w:val="24"/>
              </w:rPr>
              <w:t>مترجم</w:t>
            </w:r>
            <w:r w:rsidRPr="00F04B52">
              <w:rPr>
                <w:sz w:val="24"/>
              </w:rPr>
              <w:t xml:space="preserve"> </w:t>
            </w:r>
            <w:r w:rsidRPr="00F04B52">
              <w:rPr>
                <w:rFonts w:ascii="Times New Roman" w:hAnsi="Times New Roman" w:cs="Times New Roman"/>
                <w:sz w:val="24"/>
              </w:rPr>
              <w:t>شفهي</w:t>
            </w:r>
            <w:r w:rsidRPr="00F04B52">
              <w:rPr>
                <w:sz w:val="24"/>
              </w:rPr>
              <w:t xml:space="preserve"> </w:t>
            </w:r>
            <w:r w:rsidRPr="00F04B52">
              <w:rPr>
                <w:rFonts w:ascii="Times New Roman" w:hAnsi="Times New Roman" w:cs="Times New Roman"/>
                <w:sz w:val="24"/>
              </w:rPr>
              <w:t>اتصل</w:t>
            </w:r>
            <w:r w:rsidRPr="00F04B52">
              <w:rPr>
                <w:sz w:val="24"/>
              </w:rPr>
              <w:t xml:space="preserve"> </w:t>
            </w:r>
            <w:r w:rsidRPr="00F04B52">
              <w:rPr>
                <w:rFonts w:ascii="Times New Roman" w:hAnsi="Times New Roman" w:cs="Times New Roman"/>
                <w:sz w:val="24"/>
              </w:rPr>
              <w:t>بالرقم</w:t>
            </w:r>
            <w:r w:rsidRPr="00F04B52">
              <w:rPr>
                <w:sz w:val="24"/>
              </w:rPr>
              <w:t xml:space="preserve">: </w:t>
            </w:r>
            <w:r w:rsidRPr="00F04B52">
              <w:rPr>
                <w:b/>
                <w:bCs/>
                <w:sz w:val="24"/>
              </w:rPr>
              <w:t>50 14 13</w:t>
            </w:r>
          </w:p>
        </w:tc>
      </w:tr>
      <w:tr w:rsidR="005F7952" w:rsidRPr="00F04B52" w14:paraId="75CAAA92" w14:textId="77777777" w:rsidTr="006560AF">
        <w:tc>
          <w:tcPr>
            <w:tcW w:w="2518" w:type="dxa"/>
            <w:vAlign w:val="center"/>
          </w:tcPr>
          <w:p w14:paraId="1AF18EBB" w14:textId="77777777" w:rsidR="005F7952" w:rsidRPr="00F04B52" w:rsidRDefault="005F7952" w:rsidP="006560AF">
            <w:pPr>
              <w:pStyle w:val="BodyText-MPATemplate"/>
              <w:spacing w:after="0"/>
              <w:contextualSpacing w:val="0"/>
              <w:rPr>
                <w:rFonts w:ascii="Montserrat SemiBold" w:hAnsi="Montserrat SemiBold"/>
                <w:sz w:val="24"/>
              </w:rPr>
            </w:pPr>
            <w:r w:rsidRPr="00F04B52">
              <w:rPr>
                <w:rFonts w:ascii="Montserrat SemiBold" w:hAnsi="Montserrat SemiBold"/>
                <w:sz w:val="24"/>
              </w:rPr>
              <w:t>Cantonese (Traditional Chinese) / </w:t>
            </w:r>
            <w:r w:rsidRPr="00F04B52">
              <w:rPr>
                <w:rFonts w:ascii="MS Gothic" w:eastAsia="MS Gothic" w:hAnsi="MS Gothic" w:cs="MS Gothic" w:hint="eastAsia"/>
                <w:sz w:val="24"/>
              </w:rPr>
              <w:t>繁體中文</w:t>
            </w:r>
          </w:p>
        </w:tc>
        <w:tc>
          <w:tcPr>
            <w:tcW w:w="6498" w:type="dxa"/>
            <w:vAlign w:val="center"/>
          </w:tcPr>
          <w:p w14:paraId="3FFD5C4C" w14:textId="77777777" w:rsidR="005F7952" w:rsidRPr="00F04B52" w:rsidRDefault="005F7952" w:rsidP="006560AF">
            <w:pPr>
              <w:pStyle w:val="BodyText-MPATemplate"/>
              <w:spacing w:after="0"/>
              <w:contextualSpacing w:val="0"/>
              <w:rPr>
                <w:sz w:val="24"/>
              </w:rPr>
            </w:pPr>
            <w:r w:rsidRPr="00F04B52">
              <w:rPr>
                <w:rFonts w:eastAsia="MS Gothic" w:cs="MS Gothic"/>
                <w:sz w:val="24"/>
              </w:rPr>
              <w:t>如果你需要傳譯員，請致電：</w:t>
            </w:r>
            <w:r w:rsidRPr="00F04B52">
              <w:rPr>
                <w:b/>
                <w:bCs/>
                <w:sz w:val="24"/>
              </w:rPr>
              <w:t>13 14 50</w:t>
            </w:r>
          </w:p>
        </w:tc>
      </w:tr>
      <w:tr w:rsidR="005F7952" w:rsidRPr="00F04B52" w14:paraId="568BD2E1" w14:textId="77777777" w:rsidTr="006560AF">
        <w:tc>
          <w:tcPr>
            <w:tcW w:w="2518" w:type="dxa"/>
            <w:vAlign w:val="center"/>
          </w:tcPr>
          <w:p w14:paraId="7AFE9082" w14:textId="77777777" w:rsidR="005F7952" w:rsidRPr="00F04B52" w:rsidRDefault="005F7952" w:rsidP="006560AF">
            <w:pPr>
              <w:pStyle w:val="BodyText-MPATemplate"/>
              <w:spacing w:after="0"/>
              <w:contextualSpacing w:val="0"/>
              <w:rPr>
                <w:rFonts w:ascii="Montserrat SemiBold" w:hAnsi="Montserrat SemiBold"/>
                <w:sz w:val="24"/>
              </w:rPr>
            </w:pPr>
            <w:r w:rsidRPr="00F04B52">
              <w:rPr>
                <w:rFonts w:ascii="Montserrat SemiBold" w:hAnsi="Montserrat SemiBold"/>
                <w:sz w:val="24"/>
              </w:rPr>
              <w:t>Vietnamese /</w:t>
            </w:r>
          </w:p>
          <w:p w14:paraId="12FAB39B" w14:textId="77777777" w:rsidR="005F7952" w:rsidRPr="00F04B52" w:rsidRDefault="005F7952" w:rsidP="006560AF">
            <w:pPr>
              <w:pStyle w:val="BodyText-MPATemplate"/>
              <w:spacing w:after="0"/>
              <w:contextualSpacing w:val="0"/>
              <w:rPr>
                <w:rFonts w:ascii="Montserrat SemiBold" w:hAnsi="Montserrat SemiBold"/>
                <w:sz w:val="24"/>
              </w:rPr>
            </w:pPr>
            <w:r w:rsidRPr="00F04B52">
              <w:rPr>
                <w:rFonts w:ascii="Montserrat SemiBold" w:hAnsi="Montserrat SemiBold"/>
                <w:sz w:val="24"/>
              </w:rPr>
              <w:t>Tiếng Việt</w:t>
            </w:r>
          </w:p>
        </w:tc>
        <w:tc>
          <w:tcPr>
            <w:tcW w:w="6498" w:type="dxa"/>
            <w:vAlign w:val="center"/>
          </w:tcPr>
          <w:p w14:paraId="36C8F5D6" w14:textId="77777777" w:rsidR="005F7952" w:rsidRPr="00F04B52" w:rsidRDefault="005F7952" w:rsidP="006560AF">
            <w:pPr>
              <w:pStyle w:val="BodyText-MPATemplate"/>
              <w:spacing w:after="0"/>
              <w:contextualSpacing w:val="0"/>
              <w:rPr>
                <w:rFonts w:ascii="Montserrat SemiBold" w:hAnsi="Montserrat SemiBold"/>
                <w:sz w:val="24"/>
              </w:rPr>
            </w:pPr>
            <w:r w:rsidRPr="00F04B52">
              <w:rPr>
                <w:sz w:val="24"/>
              </w:rPr>
              <w:t>Nếu bạn cần thông dịch viên, xin gọi</w:t>
            </w:r>
            <w:r w:rsidRPr="00F04B52">
              <w:rPr>
                <w:rFonts w:ascii="Montserrat SemiBold" w:hAnsi="Montserrat SemiBold"/>
                <w:sz w:val="24"/>
              </w:rPr>
              <w:t xml:space="preserve">: </w:t>
            </w:r>
            <w:r w:rsidRPr="00F04B52">
              <w:rPr>
                <w:b/>
                <w:bCs/>
                <w:sz w:val="24"/>
              </w:rPr>
              <w:t>13 14 50</w:t>
            </w:r>
          </w:p>
        </w:tc>
      </w:tr>
      <w:tr w:rsidR="005F7952" w:rsidRPr="00F04B52" w14:paraId="674CCCF6" w14:textId="77777777" w:rsidTr="006560AF">
        <w:tc>
          <w:tcPr>
            <w:tcW w:w="2518" w:type="dxa"/>
            <w:vAlign w:val="center"/>
          </w:tcPr>
          <w:p w14:paraId="4D25EE29" w14:textId="77777777" w:rsidR="005F7952" w:rsidRPr="00F04B52" w:rsidRDefault="005F7952" w:rsidP="006560AF">
            <w:pPr>
              <w:pStyle w:val="BodyText-MPATemplate"/>
              <w:spacing w:after="0"/>
              <w:contextualSpacing w:val="0"/>
              <w:rPr>
                <w:rFonts w:ascii="Montserrat SemiBold" w:hAnsi="Montserrat SemiBold"/>
                <w:sz w:val="24"/>
              </w:rPr>
            </w:pPr>
            <w:r w:rsidRPr="00F04B52">
              <w:rPr>
                <w:rFonts w:ascii="Montserrat SemiBold" w:hAnsi="Montserrat SemiBold"/>
                <w:sz w:val="24"/>
              </w:rPr>
              <w:t xml:space="preserve">Korean / </w:t>
            </w:r>
            <w:r w:rsidRPr="00F04B52">
              <w:rPr>
                <w:rFonts w:ascii="Malgun Gothic" w:eastAsia="Malgun Gothic" w:hAnsi="Malgun Gothic" w:cs="Malgun Gothic" w:hint="eastAsia"/>
                <w:sz w:val="24"/>
              </w:rPr>
              <w:t>한국어</w:t>
            </w:r>
          </w:p>
        </w:tc>
        <w:tc>
          <w:tcPr>
            <w:tcW w:w="6498" w:type="dxa"/>
            <w:vAlign w:val="center"/>
          </w:tcPr>
          <w:p w14:paraId="432E6E5D" w14:textId="77777777" w:rsidR="005F7952" w:rsidRPr="00F04B52" w:rsidRDefault="005F7952" w:rsidP="006560AF">
            <w:pPr>
              <w:pStyle w:val="BodyText-MPATemplate"/>
              <w:spacing w:after="0"/>
              <w:contextualSpacing w:val="0"/>
              <w:rPr>
                <w:sz w:val="24"/>
              </w:rPr>
            </w:pPr>
            <w:r w:rsidRPr="00F04B52">
              <w:rPr>
                <w:rFonts w:ascii="Malgun Gothic" w:eastAsia="Malgun Gothic" w:hAnsi="Malgun Gothic" w:cs="Malgun Gothic" w:hint="eastAsia"/>
                <w:sz w:val="24"/>
              </w:rPr>
              <w:t>통역사가</w:t>
            </w:r>
            <w:r w:rsidRPr="00F04B52">
              <w:rPr>
                <w:sz w:val="24"/>
              </w:rPr>
              <w:t xml:space="preserve"> </w:t>
            </w:r>
            <w:r w:rsidRPr="00F04B52">
              <w:rPr>
                <w:rFonts w:ascii="Malgun Gothic" w:eastAsia="Malgun Gothic" w:hAnsi="Malgun Gothic" w:cs="Malgun Gothic" w:hint="eastAsia"/>
                <w:sz w:val="24"/>
              </w:rPr>
              <w:t>필요할</w:t>
            </w:r>
            <w:r w:rsidRPr="00F04B52">
              <w:rPr>
                <w:sz w:val="24"/>
              </w:rPr>
              <w:t xml:space="preserve"> </w:t>
            </w:r>
            <w:r w:rsidRPr="00F04B52">
              <w:rPr>
                <w:rFonts w:ascii="Malgun Gothic" w:eastAsia="Malgun Gothic" w:hAnsi="Malgun Gothic" w:cs="Malgun Gothic" w:hint="eastAsia"/>
                <w:sz w:val="24"/>
              </w:rPr>
              <w:t>경우</w:t>
            </w:r>
            <w:r w:rsidRPr="00F04B52">
              <w:rPr>
                <w:sz w:val="24"/>
              </w:rPr>
              <w:t xml:space="preserve"> </w:t>
            </w:r>
            <w:r w:rsidRPr="00F04B52">
              <w:rPr>
                <w:rFonts w:ascii="Malgun Gothic" w:eastAsia="Malgun Gothic" w:hAnsi="Malgun Gothic" w:cs="Malgun Gothic" w:hint="eastAsia"/>
                <w:sz w:val="24"/>
              </w:rPr>
              <w:t>다음</w:t>
            </w:r>
            <w:r w:rsidRPr="00F04B52">
              <w:rPr>
                <w:sz w:val="24"/>
              </w:rPr>
              <w:t xml:space="preserve"> </w:t>
            </w:r>
            <w:r w:rsidRPr="00F04B52">
              <w:rPr>
                <w:rFonts w:ascii="Malgun Gothic" w:eastAsia="Malgun Gothic" w:hAnsi="Malgun Gothic" w:cs="Malgun Gothic" w:hint="eastAsia"/>
                <w:sz w:val="24"/>
              </w:rPr>
              <w:t>번호로</w:t>
            </w:r>
            <w:r w:rsidRPr="00F04B52">
              <w:rPr>
                <w:sz w:val="24"/>
              </w:rPr>
              <w:t xml:space="preserve"> </w:t>
            </w:r>
            <w:r w:rsidRPr="00F04B52">
              <w:rPr>
                <w:rFonts w:ascii="Malgun Gothic" w:eastAsia="Malgun Gothic" w:hAnsi="Malgun Gothic" w:cs="Malgun Gothic" w:hint="eastAsia"/>
                <w:sz w:val="24"/>
              </w:rPr>
              <w:t>전화하시기</w:t>
            </w:r>
            <w:r w:rsidRPr="00F04B52">
              <w:rPr>
                <w:sz w:val="24"/>
              </w:rPr>
              <w:t xml:space="preserve"> </w:t>
            </w:r>
            <w:r w:rsidRPr="00F04B52">
              <w:rPr>
                <w:rFonts w:ascii="Malgun Gothic" w:eastAsia="Malgun Gothic" w:hAnsi="Malgun Gothic" w:cs="Malgun Gothic" w:hint="eastAsia"/>
                <w:sz w:val="24"/>
              </w:rPr>
              <w:t>바랍니다</w:t>
            </w:r>
            <w:r w:rsidRPr="00F04B52">
              <w:rPr>
                <w:sz w:val="24"/>
              </w:rPr>
              <w:t xml:space="preserve">: </w:t>
            </w:r>
            <w:r w:rsidRPr="00F04B52">
              <w:rPr>
                <w:b/>
                <w:bCs/>
                <w:sz w:val="24"/>
              </w:rPr>
              <w:t>13 14 50</w:t>
            </w:r>
          </w:p>
        </w:tc>
      </w:tr>
      <w:tr w:rsidR="005F7952" w:rsidRPr="00F04B52" w14:paraId="0C51BDD2" w14:textId="77777777" w:rsidTr="006560AF">
        <w:tc>
          <w:tcPr>
            <w:tcW w:w="2518" w:type="dxa"/>
            <w:vAlign w:val="center"/>
          </w:tcPr>
          <w:p w14:paraId="085FD7C8" w14:textId="77777777" w:rsidR="005F7952" w:rsidRPr="00F04B52" w:rsidRDefault="005F7952" w:rsidP="006560AF">
            <w:pPr>
              <w:pStyle w:val="BodyText-MPATemplate"/>
              <w:spacing w:after="0"/>
              <w:contextualSpacing w:val="0"/>
              <w:rPr>
                <w:rFonts w:ascii="Montserrat SemiBold" w:hAnsi="Montserrat SemiBold"/>
                <w:sz w:val="24"/>
              </w:rPr>
            </w:pPr>
            <w:r w:rsidRPr="00F04B52">
              <w:rPr>
                <w:rFonts w:ascii="Montserrat SemiBold" w:hAnsi="Montserrat SemiBold"/>
                <w:sz w:val="24"/>
              </w:rPr>
              <w:t>Spanish / Español</w:t>
            </w:r>
          </w:p>
        </w:tc>
        <w:tc>
          <w:tcPr>
            <w:tcW w:w="6498" w:type="dxa"/>
            <w:vAlign w:val="center"/>
          </w:tcPr>
          <w:p w14:paraId="5FE5C209" w14:textId="77777777" w:rsidR="005F7952" w:rsidRPr="00F04B52" w:rsidRDefault="005F7952" w:rsidP="006560AF">
            <w:pPr>
              <w:pStyle w:val="BodyText-MPATemplate"/>
              <w:spacing w:after="0"/>
              <w:contextualSpacing w:val="0"/>
              <w:rPr>
                <w:sz w:val="24"/>
              </w:rPr>
            </w:pPr>
            <w:r w:rsidRPr="00F04B52">
              <w:rPr>
                <w:sz w:val="24"/>
              </w:rPr>
              <w:t xml:space="preserve">Si necesita un intérprete, llame al </w:t>
            </w:r>
            <w:r w:rsidRPr="00F04B52">
              <w:rPr>
                <w:b/>
                <w:bCs/>
                <w:sz w:val="24"/>
              </w:rPr>
              <w:t>13 14 50</w:t>
            </w:r>
          </w:p>
        </w:tc>
      </w:tr>
      <w:tr w:rsidR="005F7952" w:rsidRPr="00F04B52" w14:paraId="40915A5D" w14:textId="77777777" w:rsidTr="006560AF">
        <w:tc>
          <w:tcPr>
            <w:tcW w:w="2518" w:type="dxa"/>
            <w:vAlign w:val="center"/>
          </w:tcPr>
          <w:p w14:paraId="36EBE001" w14:textId="77777777" w:rsidR="005F7952" w:rsidRPr="00F04B52" w:rsidRDefault="005F7952" w:rsidP="006560AF">
            <w:pPr>
              <w:pStyle w:val="BodyText-MPATemplate"/>
              <w:spacing w:after="0"/>
              <w:contextualSpacing w:val="0"/>
              <w:rPr>
                <w:rFonts w:ascii="Montserrat SemiBold" w:hAnsi="Montserrat SemiBold"/>
                <w:sz w:val="24"/>
              </w:rPr>
            </w:pPr>
            <w:r w:rsidRPr="00F04B52">
              <w:rPr>
                <w:rFonts w:ascii="Montserrat SemiBold" w:hAnsi="Montserrat SemiBold"/>
                <w:sz w:val="24"/>
              </w:rPr>
              <w:t>Persian (Farsi) / </w:t>
            </w:r>
            <w:r w:rsidRPr="00F04B52">
              <w:rPr>
                <w:rFonts w:ascii="Times New Roman" w:hAnsi="Times New Roman" w:cs="Times New Roman"/>
                <w:sz w:val="24"/>
              </w:rPr>
              <w:t>فارسی</w:t>
            </w:r>
          </w:p>
        </w:tc>
        <w:tc>
          <w:tcPr>
            <w:tcW w:w="6498" w:type="dxa"/>
            <w:vAlign w:val="center"/>
          </w:tcPr>
          <w:p w14:paraId="11FD617B" w14:textId="77777777" w:rsidR="005F7952" w:rsidRPr="00F04B52" w:rsidRDefault="005F7952" w:rsidP="006560AF">
            <w:pPr>
              <w:pStyle w:val="BodyText-MPATemplate"/>
              <w:spacing w:after="0"/>
              <w:contextualSpacing w:val="0"/>
              <w:rPr>
                <w:sz w:val="24"/>
              </w:rPr>
            </w:pPr>
            <w:r w:rsidRPr="00F04B52">
              <w:rPr>
                <w:rFonts w:ascii="Times New Roman" w:hAnsi="Times New Roman" w:cs="Times New Roman"/>
                <w:sz w:val="24"/>
              </w:rPr>
              <w:t>اگر</w:t>
            </w:r>
            <w:r w:rsidRPr="00F04B52">
              <w:rPr>
                <w:sz w:val="24"/>
              </w:rPr>
              <w:t xml:space="preserve"> </w:t>
            </w:r>
            <w:r w:rsidRPr="00F04B52">
              <w:rPr>
                <w:rFonts w:ascii="Times New Roman" w:hAnsi="Times New Roman" w:cs="Times New Roman"/>
                <w:sz w:val="24"/>
              </w:rPr>
              <w:t>به</w:t>
            </w:r>
            <w:r w:rsidRPr="00F04B52">
              <w:rPr>
                <w:sz w:val="24"/>
              </w:rPr>
              <w:t xml:space="preserve"> </w:t>
            </w:r>
            <w:r w:rsidRPr="00F04B52">
              <w:rPr>
                <w:rFonts w:ascii="Times New Roman" w:hAnsi="Times New Roman" w:cs="Times New Roman"/>
                <w:sz w:val="24"/>
              </w:rPr>
              <w:t>مترجم</w:t>
            </w:r>
            <w:r w:rsidRPr="00F04B52">
              <w:rPr>
                <w:sz w:val="24"/>
              </w:rPr>
              <w:t xml:space="preserve"> </w:t>
            </w:r>
            <w:r w:rsidRPr="00F04B52">
              <w:rPr>
                <w:rFonts w:ascii="Times New Roman" w:hAnsi="Times New Roman" w:cs="Times New Roman"/>
                <w:sz w:val="24"/>
              </w:rPr>
              <w:t>نیاز</w:t>
            </w:r>
            <w:r w:rsidRPr="00F04B52">
              <w:rPr>
                <w:sz w:val="24"/>
              </w:rPr>
              <w:t xml:space="preserve"> </w:t>
            </w:r>
            <w:r w:rsidRPr="00F04B52">
              <w:rPr>
                <w:rFonts w:ascii="Times New Roman" w:hAnsi="Times New Roman" w:cs="Times New Roman"/>
                <w:sz w:val="24"/>
              </w:rPr>
              <w:t>دارید،</w:t>
            </w:r>
            <w:r w:rsidRPr="00F04B52">
              <w:rPr>
                <w:sz w:val="24"/>
              </w:rPr>
              <w:t xml:space="preserve"> </w:t>
            </w:r>
            <w:r w:rsidRPr="00F04B52">
              <w:rPr>
                <w:rFonts w:ascii="Times New Roman" w:hAnsi="Times New Roman" w:cs="Times New Roman"/>
                <w:sz w:val="24"/>
              </w:rPr>
              <w:t>لطفاً</w:t>
            </w:r>
            <w:r w:rsidRPr="00F04B52">
              <w:rPr>
                <w:sz w:val="24"/>
              </w:rPr>
              <w:t xml:space="preserve"> </w:t>
            </w:r>
            <w:r w:rsidRPr="00F04B52">
              <w:rPr>
                <w:rFonts w:ascii="Times New Roman" w:hAnsi="Times New Roman" w:cs="Times New Roman"/>
                <w:sz w:val="24"/>
              </w:rPr>
              <w:t>به</w:t>
            </w:r>
            <w:r w:rsidRPr="00F04B52">
              <w:rPr>
                <w:sz w:val="24"/>
              </w:rPr>
              <w:t xml:space="preserve"> </w:t>
            </w:r>
            <w:r w:rsidRPr="00F04B52">
              <w:rPr>
                <w:rFonts w:ascii="Times New Roman" w:hAnsi="Times New Roman" w:cs="Times New Roman"/>
                <w:sz w:val="24"/>
              </w:rPr>
              <w:t>این</w:t>
            </w:r>
            <w:r w:rsidRPr="00F04B52">
              <w:rPr>
                <w:sz w:val="24"/>
              </w:rPr>
              <w:t xml:space="preserve"> </w:t>
            </w:r>
            <w:r w:rsidRPr="00F04B52">
              <w:rPr>
                <w:rFonts w:ascii="Times New Roman" w:hAnsi="Times New Roman" w:cs="Times New Roman"/>
                <w:sz w:val="24"/>
              </w:rPr>
              <w:t>شماره</w:t>
            </w:r>
            <w:r w:rsidRPr="00F04B52">
              <w:rPr>
                <w:sz w:val="24"/>
              </w:rPr>
              <w:t xml:space="preserve"> </w:t>
            </w:r>
            <w:r w:rsidRPr="00F04B52">
              <w:rPr>
                <w:rFonts w:ascii="Times New Roman" w:hAnsi="Times New Roman" w:cs="Times New Roman"/>
                <w:sz w:val="24"/>
              </w:rPr>
              <w:t>تلفن</w:t>
            </w:r>
            <w:r w:rsidRPr="00F04B52">
              <w:rPr>
                <w:sz w:val="24"/>
              </w:rPr>
              <w:t xml:space="preserve"> </w:t>
            </w:r>
            <w:r w:rsidRPr="00F04B52">
              <w:rPr>
                <w:rFonts w:ascii="Times New Roman" w:hAnsi="Times New Roman" w:cs="Times New Roman"/>
                <w:sz w:val="24"/>
              </w:rPr>
              <w:t>کنید</w:t>
            </w:r>
            <w:r w:rsidRPr="00F04B52">
              <w:rPr>
                <w:sz w:val="24"/>
              </w:rPr>
              <w:t xml:space="preserve">: </w:t>
            </w:r>
            <w:r w:rsidRPr="00F04B52">
              <w:rPr>
                <w:b/>
                <w:bCs/>
                <w:sz w:val="24"/>
              </w:rPr>
              <w:t>50 14 13</w:t>
            </w:r>
          </w:p>
        </w:tc>
      </w:tr>
      <w:tr w:rsidR="005F7952" w:rsidRPr="00F04B52" w14:paraId="3313126D" w14:textId="77777777" w:rsidTr="006560AF">
        <w:tc>
          <w:tcPr>
            <w:tcW w:w="2518" w:type="dxa"/>
            <w:vAlign w:val="center"/>
          </w:tcPr>
          <w:p w14:paraId="234481D8" w14:textId="77777777" w:rsidR="005F7952" w:rsidRPr="00F04B52" w:rsidRDefault="005F7952" w:rsidP="006560AF">
            <w:pPr>
              <w:pStyle w:val="BodyText-MPATemplate"/>
              <w:spacing w:after="0"/>
              <w:contextualSpacing w:val="0"/>
              <w:rPr>
                <w:rFonts w:ascii="Montserrat SemiBold" w:hAnsi="Montserrat SemiBold"/>
                <w:sz w:val="24"/>
              </w:rPr>
            </w:pPr>
            <w:r w:rsidRPr="00F04B52">
              <w:rPr>
                <w:rFonts w:ascii="Montserrat SemiBold" w:hAnsi="Montserrat SemiBold"/>
                <w:sz w:val="24"/>
              </w:rPr>
              <w:t xml:space="preserve">Dari / </w:t>
            </w:r>
            <w:r w:rsidRPr="00F04B52">
              <w:rPr>
                <w:rFonts w:ascii="Times New Roman" w:hAnsi="Times New Roman" w:cs="Times New Roman"/>
                <w:sz w:val="24"/>
              </w:rPr>
              <w:t>دری</w:t>
            </w:r>
          </w:p>
        </w:tc>
        <w:tc>
          <w:tcPr>
            <w:tcW w:w="6498" w:type="dxa"/>
            <w:vAlign w:val="center"/>
          </w:tcPr>
          <w:p w14:paraId="16361011" w14:textId="77777777" w:rsidR="005F7952" w:rsidRPr="00F04B52" w:rsidRDefault="005F7952" w:rsidP="006560AF">
            <w:pPr>
              <w:pStyle w:val="BodyText-MPATemplate"/>
              <w:spacing w:after="0"/>
              <w:contextualSpacing w:val="0"/>
              <w:rPr>
                <w:sz w:val="24"/>
              </w:rPr>
            </w:pPr>
            <w:r w:rsidRPr="00F04B52">
              <w:rPr>
                <w:rFonts w:ascii="Times New Roman" w:hAnsi="Times New Roman" w:cs="Times New Roman"/>
                <w:sz w:val="24"/>
              </w:rPr>
              <w:t>اگر</w:t>
            </w:r>
            <w:r w:rsidRPr="00F04B52">
              <w:rPr>
                <w:sz w:val="24"/>
              </w:rPr>
              <w:t xml:space="preserve"> </w:t>
            </w:r>
            <w:r w:rsidRPr="00F04B52">
              <w:rPr>
                <w:rFonts w:ascii="Times New Roman" w:hAnsi="Times New Roman" w:cs="Times New Roman"/>
                <w:sz w:val="24"/>
              </w:rPr>
              <w:t>به</w:t>
            </w:r>
            <w:r w:rsidRPr="00F04B52">
              <w:rPr>
                <w:sz w:val="24"/>
              </w:rPr>
              <w:t xml:space="preserve"> </w:t>
            </w:r>
            <w:r w:rsidRPr="00F04B52">
              <w:rPr>
                <w:rFonts w:ascii="Times New Roman" w:hAnsi="Times New Roman" w:cs="Times New Roman"/>
                <w:sz w:val="24"/>
              </w:rPr>
              <w:t>یک</w:t>
            </w:r>
            <w:r w:rsidRPr="00F04B52">
              <w:rPr>
                <w:sz w:val="24"/>
              </w:rPr>
              <w:t xml:space="preserve"> </w:t>
            </w:r>
            <w:r w:rsidRPr="00F04B52">
              <w:rPr>
                <w:rFonts w:ascii="Times New Roman" w:hAnsi="Times New Roman" w:cs="Times New Roman"/>
                <w:sz w:val="24"/>
              </w:rPr>
              <w:t>ترجمان</w:t>
            </w:r>
            <w:r w:rsidRPr="00F04B52">
              <w:rPr>
                <w:sz w:val="24"/>
              </w:rPr>
              <w:t xml:space="preserve"> </w:t>
            </w:r>
            <w:r w:rsidRPr="00F04B52">
              <w:rPr>
                <w:rFonts w:ascii="Times New Roman" w:hAnsi="Times New Roman" w:cs="Times New Roman"/>
                <w:sz w:val="24"/>
              </w:rPr>
              <w:t>شفاهی</w:t>
            </w:r>
            <w:r w:rsidRPr="00F04B52">
              <w:rPr>
                <w:sz w:val="24"/>
              </w:rPr>
              <w:t xml:space="preserve"> </w:t>
            </w:r>
            <w:r w:rsidRPr="00F04B52">
              <w:rPr>
                <w:rFonts w:ascii="Times New Roman" w:hAnsi="Times New Roman" w:cs="Times New Roman"/>
                <w:sz w:val="24"/>
              </w:rPr>
              <w:t>نیاز</w:t>
            </w:r>
            <w:r w:rsidRPr="00F04B52">
              <w:rPr>
                <w:sz w:val="24"/>
              </w:rPr>
              <w:t xml:space="preserve"> </w:t>
            </w:r>
            <w:r w:rsidRPr="00F04B52">
              <w:rPr>
                <w:rFonts w:ascii="Times New Roman" w:hAnsi="Times New Roman" w:cs="Times New Roman"/>
                <w:sz w:val="24"/>
              </w:rPr>
              <w:t>دارید</w:t>
            </w:r>
            <w:r w:rsidRPr="00F04B52">
              <w:rPr>
                <w:sz w:val="24"/>
              </w:rPr>
              <w:t xml:space="preserve"> </w:t>
            </w:r>
            <w:r w:rsidRPr="00F04B52">
              <w:rPr>
                <w:rFonts w:ascii="Times New Roman" w:hAnsi="Times New Roman" w:cs="Times New Roman"/>
                <w:sz w:val="24"/>
              </w:rPr>
              <w:t>لطفاً</w:t>
            </w:r>
            <w:r w:rsidRPr="00F04B52">
              <w:rPr>
                <w:sz w:val="24"/>
              </w:rPr>
              <w:t xml:space="preserve"> </w:t>
            </w:r>
            <w:r w:rsidRPr="00F04B52">
              <w:rPr>
                <w:rFonts w:ascii="Times New Roman" w:hAnsi="Times New Roman" w:cs="Times New Roman"/>
                <w:sz w:val="24"/>
              </w:rPr>
              <w:t>به</w:t>
            </w:r>
            <w:r w:rsidRPr="00F04B52">
              <w:rPr>
                <w:sz w:val="24"/>
              </w:rPr>
              <w:t xml:space="preserve"> </w:t>
            </w:r>
            <w:r w:rsidRPr="00F04B52">
              <w:rPr>
                <w:rFonts w:ascii="Times New Roman" w:hAnsi="Times New Roman" w:cs="Times New Roman"/>
                <w:sz w:val="24"/>
              </w:rPr>
              <w:t>شمارۀ</w:t>
            </w:r>
            <w:r w:rsidRPr="00F04B52">
              <w:rPr>
                <w:sz w:val="24"/>
              </w:rPr>
              <w:t xml:space="preserve"> </w:t>
            </w:r>
            <w:r w:rsidRPr="00F04B52">
              <w:rPr>
                <w:b/>
                <w:bCs/>
                <w:sz w:val="24"/>
              </w:rPr>
              <w:t>131450</w:t>
            </w:r>
            <w:r w:rsidRPr="00F04B52">
              <w:rPr>
                <w:sz w:val="24"/>
              </w:rPr>
              <w:t xml:space="preserve"> </w:t>
            </w:r>
            <w:r w:rsidRPr="00F04B52">
              <w:rPr>
                <w:rFonts w:ascii="Times New Roman" w:hAnsi="Times New Roman" w:cs="Times New Roman"/>
                <w:sz w:val="24"/>
              </w:rPr>
              <w:t>زنگ</w:t>
            </w:r>
            <w:r w:rsidRPr="00F04B52">
              <w:rPr>
                <w:sz w:val="24"/>
              </w:rPr>
              <w:t xml:space="preserve"> </w:t>
            </w:r>
            <w:r w:rsidRPr="00F04B52">
              <w:rPr>
                <w:rFonts w:ascii="Times New Roman" w:hAnsi="Times New Roman" w:cs="Times New Roman"/>
                <w:sz w:val="24"/>
              </w:rPr>
              <w:t>بزنید</w:t>
            </w:r>
            <w:r w:rsidRPr="00F04B52">
              <w:rPr>
                <w:sz w:val="24"/>
              </w:rPr>
              <w:t>.</w:t>
            </w:r>
          </w:p>
        </w:tc>
      </w:tr>
      <w:tr w:rsidR="005F7952" w:rsidRPr="00F04B52" w14:paraId="6E739983" w14:textId="77777777" w:rsidTr="006560AF">
        <w:tc>
          <w:tcPr>
            <w:tcW w:w="2518" w:type="dxa"/>
            <w:vAlign w:val="center"/>
          </w:tcPr>
          <w:p w14:paraId="7DB6A68D" w14:textId="77777777" w:rsidR="005F7952" w:rsidRPr="00F04B52" w:rsidRDefault="005F7952" w:rsidP="006560AF">
            <w:pPr>
              <w:pStyle w:val="BodyText-MPATemplate"/>
              <w:spacing w:after="0"/>
              <w:contextualSpacing w:val="0"/>
              <w:rPr>
                <w:rFonts w:ascii="Montserrat SemiBold" w:hAnsi="Montserrat SemiBold"/>
                <w:sz w:val="24"/>
              </w:rPr>
            </w:pPr>
            <w:r w:rsidRPr="00F04B52">
              <w:rPr>
                <w:rFonts w:ascii="Montserrat SemiBold" w:hAnsi="Montserrat SemiBold"/>
                <w:sz w:val="24"/>
              </w:rPr>
              <w:t>Punjabi / </w:t>
            </w:r>
            <w:r w:rsidRPr="00F04B52">
              <w:rPr>
                <w:rFonts w:ascii="Nirmala UI" w:hAnsi="Nirmala UI" w:cs="Nirmala UI"/>
                <w:sz w:val="24"/>
              </w:rPr>
              <w:t>ਪੰਜਾਬੀ</w:t>
            </w:r>
          </w:p>
        </w:tc>
        <w:tc>
          <w:tcPr>
            <w:tcW w:w="6498" w:type="dxa"/>
            <w:vAlign w:val="center"/>
          </w:tcPr>
          <w:p w14:paraId="63206FF3" w14:textId="77777777" w:rsidR="005F7952" w:rsidRPr="00F04B52" w:rsidRDefault="005F7952" w:rsidP="006560AF">
            <w:pPr>
              <w:pStyle w:val="BodyText-MPATemplate"/>
              <w:spacing w:after="0"/>
              <w:contextualSpacing w:val="0"/>
              <w:rPr>
                <w:sz w:val="24"/>
              </w:rPr>
            </w:pPr>
            <w:r w:rsidRPr="00F04B52">
              <w:rPr>
                <w:rFonts w:ascii="Nirmala UI" w:hAnsi="Nirmala UI" w:cs="Nirmala UI"/>
                <w:sz w:val="24"/>
              </w:rPr>
              <w:t>ਜੇਕਰ</w:t>
            </w:r>
            <w:r w:rsidRPr="00F04B52">
              <w:rPr>
                <w:sz w:val="24"/>
              </w:rPr>
              <w:t xml:space="preserve"> </w:t>
            </w:r>
            <w:r w:rsidRPr="00F04B52">
              <w:rPr>
                <w:rFonts w:ascii="Nirmala UI" w:hAnsi="Nirmala UI" w:cs="Nirmala UI"/>
                <w:sz w:val="24"/>
              </w:rPr>
              <w:t>ਤੁਹਾਨੂੰ</w:t>
            </w:r>
            <w:r w:rsidRPr="00F04B52">
              <w:rPr>
                <w:sz w:val="24"/>
              </w:rPr>
              <w:t xml:space="preserve"> </w:t>
            </w:r>
            <w:r w:rsidRPr="00F04B52">
              <w:rPr>
                <w:rFonts w:ascii="Nirmala UI" w:hAnsi="Nirmala UI" w:cs="Nirmala UI"/>
                <w:sz w:val="24"/>
              </w:rPr>
              <w:t>ਕਿਸੇ</w:t>
            </w:r>
            <w:r w:rsidRPr="00F04B52">
              <w:rPr>
                <w:sz w:val="24"/>
              </w:rPr>
              <w:t xml:space="preserve"> </w:t>
            </w:r>
            <w:r w:rsidRPr="00F04B52">
              <w:rPr>
                <w:rFonts w:ascii="Nirmala UI" w:hAnsi="Nirmala UI" w:cs="Nirmala UI"/>
                <w:sz w:val="24"/>
              </w:rPr>
              <w:t>ਦੁਭਾਸ਼ੀਏ</w:t>
            </w:r>
            <w:r w:rsidRPr="00F04B52">
              <w:rPr>
                <w:sz w:val="24"/>
              </w:rPr>
              <w:t xml:space="preserve"> </w:t>
            </w:r>
            <w:r w:rsidRPr="00F04B52">
              <w:rPr>
                <w:rFonts w:ascii="Nirmala UI" w:hAnsi="Nirmala UI" w:cs="Nirmala UI"/>
                <w:sz w:val="24"/>
              </w:rPr>
              <w:t>ਦੀ</w:t>
            </w:r>
            <w:r w:rsidRPr="00F04B52">
              <w:rPr>
                <w:sz w:val="24"/>
              </w:rPr>
              <w:t xml:space="preserve"> </w:t>
            </w:r>
            <w:r w:rsidRPr="00F04B52">
              <w:rPr>
                <w:rFonts w:ascii="Nirmala UI" w:hAnsi="Nirmala UI" w:cs="Nirmala UI"/>
                <w:sz w:val="24"/>
              </w:rPr>
              <w:t>ਲੋੜ</w:t>
            </w:r>
            <w:r w:rsidRPr="00F04B52">
              <w:rPr>
                <w:sz w:val="24"/>
              </w:rPr>
              <w:t xml:space="preserve"> </w:t>
            </w:r>
            <w:r w:rsidRPr="00F04B52">
              <w:rPr>
                <w:rFonts w:ascii="Nirmala UI" w:hAnsi="Nirmala UI" w:cs="Nirmala UI"/>
                <w:sz w:val="24"/>
              </w:rPr>
              <w:t>ਹੈ</w:t>
            </w:r>
            <w:r w:rsidRPr="00F04B52">
              <w:rPr>
                <w:sz w:val="24"/>
              </w:rPr>
              <w:t xml:space="preserve"> </w:t>
            </w:r>
            <w:r w:rsidRPr="00F04B52">
              <w:rPr>
                <w:rFonts w:ascii="Nirmala UI" w:hAnsi="Nirmala UI" w:cs="Nirmala UI"/>
                <w:sz w:val="24"/>
              </w:rPr>
              <w:t>ਤਾਂ</w:t>
            </w:r>
            <w:r w:rsidRPr="00F04B52">
              <w:rPr>
                <w:sz w:val="24"/>
              </w:rPr>
              <w:t xml:space="preserve"> </w:t>
            </w:r>
            <w:r w:rsidRPr="00F04B52">
              <w:rPr>
                <w:rFonts w:ascii="Nirmala UI" w:hAnsi="Nirmala UI" w:cs="Nirmala UI"/>
                <w:sz w:val="24"/>
              </w:rPr>
              <w:t>ਕਿਰਪਾ</w:t>
            </w:r>
            <w:r w:rsidRPr="00F04B52">
              <w:rPr>
                <w:sz w:val="24"/>
              </w:rPr>
              <w:t xml:space="preserve"> </w:t>
            </w:r>
            <w:r w:rsidRPr="00F04B52">
              <w:rPr>
                <w:rFonts w:ascii="Nirmala UI" w:hAnsi="Nirmala UI" w:cs="Nirmala UI"/>
                <w:sz w:val="24"/>
              </w:rPr>
              <w:t>ਕਰਕੇ</w:t>
            </w:r>
            <w:r w:rsidRPr="00F04B52">
              <w:rPr>
                <w:sz w:val="24"/>
              </w:rPr>
              <w:t xml:space="preserve"> </w:t>
            </w:r>
            <w:r w:rsidRPr="00F04B52">
              <w:rPr>
                <w:rFonts w:ascii="Nirmala UI" w:hAnsi="Nirmala UI" w:cs="Nirmala UI"/>
                <w:sz w:val="24"/>
              </w:rPr>
              <w:t>ਫੋਨ</w:t>
            </w:r>
            <w:r w:rsidRPr="00F04B52">
              <w:rPr>
                <w:sz w:val="24"/>
              </w:rPr>
              <w:t xml:space="preserve"> </w:t>
            </w:r>
            <w:r w:rsidRPr="00F04B52">
              <w:rPr>
                <w:rFonts w:ascii="Nirmala UI" w:hAnsi="Nirmala UI" w:cs="Nirmala UI"/>
                <w:sz w:val="24"/>
              </w:rPr>
              <w:t>ਕਰੋ</w:t>
            </w:r>
            <w:r w:rsidRPr="00F04B52">
              <w:rPr>
                <w:sz w:val="24"/>
              </w:rPr>
              <w:t xml:space="preserve">: </w:t>
            </w:r>
            <w:r w:rsidRPr="00F04B52">
              <w:rPr>
                <w:b/>
                <w:bCs/>
                <w:sz w:val="24"/>
              </w:rPr>
              <w:t>13 14 50</w:t>
            </w:r>
          </w:p>
        </w:tc>
      </w:tr>
      <w:tr w:rsidR="005F7952" w:rsidRPr="00F04B52" w14:paraId="2BC8656B" w14:textId="77777777" w:rsidTr="006560AF">
        <w:tc>
          <w:tcPr>
            <w:tcW w:w="2518" w:type="dxa"/>
            <w:vAlign w:val="center"/>
          </w:tcPr>
          <w:p w14:paraId="63D5276E" w14:textId="77777777" w:rsidR="005F7952" w:rsidRPr="00F04B52" w:rsidRDefault="005F7952" w:rsidP="006560AF">
            <w:pPr>
              <w:pStyle w:val="BodyText-MPATemplate"/>
              <w:spacing w:after="0"/>
              <w:contextualSpacing w:val="0"/>
              <w:rPr>
                <w:rFonts w:ascii="Montserrat SemiBold" w:hAnsi="Montserrat SemiBold"/>
                <w:sz w:val="24"/>
              </w:rPr>
            </w:pPr>
            <w:r w:rsidRPr="00F04B52">
              <w:rPr>
                <w:rFonts w:ascii="Montserrat SemiBold" w:hAnsi="Montserrat SemiBold"/>
                <w:sz w:val="24"/>
              </w:rPr>
              <w:t>Tamil / </w:t>
            </w:r>
            <w:r w:rsidRPr="00F04B52">
              <w:rPr>
                <w:rFonts w:ascii="Nirmala UI" w:hAnsi="Nirmala UI" w:cs="Nirmala UI"/>
                <w:sz w:val="24"/>
              </w:rPr>
              <w:t>தமிழ்</w:t>
            </w:r>
          </w:p>
        </w:tc>
        <w:tc>
          <w:tcPr>
            <w:tcW w:w="6498" w:type="dxa"/>
            <w:vAlign w:val="center"/>
          </w:tcPr>
          <w:p w14:paraId="03569615" w14:textId="77777777" w:rsidR="005F7952" w:rsidRPr="00F04B52" w:rsidRDefault="005F7952" w:rsidP="006560AF">
            <w:pPr>
              <w:pStyle w:val="BodyText-MPATemplate"/>
              <w:spacing w:after="0"/>
              <w:contextualSpacing w:val="0"/>
              <w:rPr>
                <w:sz w:val="24"/>
              </w:rPr>
            </w:pPr>
            <w:r w:rsidRPr="00F04B52">
              <w:rPr>
                <w:rFonts w:ascii="Nirmala UI" w:hAnsi="Nirmala UI" w:cs="Nirmala UI"/>
                <w:sz w:val="24"/>
              </w:rPr>
              <w:t>உங்களுக்கு</w:t>
            </w:r>
            <w:r w:rsidRPr="00F04B52">
              <w:rPr>
                <w:sz w:val="24"/>
              </w:rPr>
              <w:t xml:space="preserve"> </w:t>
            </w:r>
            <w:r w:rsidRPr="00F04B52">
              <w:rPr>
                <w:rFonts w:ascii="Nirmala UI" w:hAnsi="Nirmala UI" w:cs="Nirmala UI"/>
                <w:sz w:val="24"/>
              </w:rPr>
              <w:t>மொழிபெயர்த்துரைப்பாளர்</w:t>
            </w:r>
            <w:r w:rsidRPr="00F04B52">
              <w:rPr>
                <w:sz w:val="24"/>
              </w:rPr>
              <w:t xml:space="preserve"> </w:t>
            </w:r>
            <w:r w:rsidRPr="00F04B52">
              <w:rPr>
                <w:rFonts w:ascii="Nirmala UI" w:hAnsi="Nirmala UI" w:cs="Nirmala UI"/>
                <w:sz w:val="24"/>
              </w:rPr>
              <w:t>ஒருவர்</w:t>
            </w:r>
            <w:r w:rsidRPr="00F04B52">
              <w:rPr>
                <w:sz w:val="24"/>
              </w:rPr>
              <w:t xml:space="preserve"> </w:t>
            </w:r>
            <w:r w:rsidRPr="00F04B52">
              <w:rPr>
                <w:rFonts w:ascii="Nirmala UI" w:hAnsi="Nirmala UI" w:cs="Nirmala UI"/>
                <w:sz w:val="24"/>
              </w:rPr>
              <w:t>தேவைப்பட்டால்</w:t>
            </w:r>
            <w:r w:rsidRPr="00F04B52">
              <w:rPr>
                <w:sz w:val="24"/>
              </w:rPr>
              <w:t xml:space="preserve"> </w:t>
            </w:r>
            <w:r w:rsidRPr="00F04B52">
              <w:rPr>
                <w:b/>
                <w:bCs/>
                <w:sz w:val="24"/>
              </w:rPr>
              <w:t>13 14 50</w:t>
            </w:r>
            <w:r w:rsidRPr="00F04B52">
              <w:rPr>
                <w:sz w:val="24"/>
              </w:rPr>
              <w:t xml:space="preserve"> </w:t>
            </w:r>
            <w:r w:rsidRPr="00F04B52">
              <w:rPr>
                <w:rFonts w:ascii="Nirmala UI" w:hAnsi="Nirmala UI" w:cs="Nirmala UI"/>
                <w:sz w:val="24"/>
              </w:rPr>
              <w:t>என்ற</w:t>
            </w:r>
            <w:r w:rsidRPr="00F04B52">
              <w:rPr>
                <w:sz w:val="24"/>
              </w:rPr>
              <w:t xml:space="preserve"> </w:t>
            </w:r>
            <w:r w:rsidRPr="00F04B52">
              <w:rPr>
                <w:rFonts w:ascii="Nirmala UI" w:hAnsi="Nirmala UI" w:cs="Nirmala UI"/>
                <w:sz w:val="24"/>
              </w:rPr>
              <w:t>எண்ணை</w:t>
            </w:r>
            <w:r w:rsidRPr="00F04B52">
              <w:rPr>
                <w:sz w:val="24"/>
              </w:rPr>
              <w:t xml:space="preserve"> </w:t>
            </w:r>
            <w:r w:rsidRPr="00F04B52">
              <w:rPr>
                <w:rFonts w:ascii="Nirmala UI" w:hAnsi="Nirmala UI" w:cs="Nirmala UI"/>
                <w:sz w:val="24"/>
              </w:rPr>
              <w:t>அழைக்கவும்</w:t>
            </w:r>
          </w:p>
        </w:tc>
      </w:tr>
      <w:tr w:rsidR="005F7952" w:rsidRPr="00F04B52" w14:paraId="3A54DDDB" w14:textId="77777777" w:rsidTr="006560AF">
        <w:tc>
          <w:tcPr>
            <w:tcW w:w="2518" w:type="dxa"/>
            <w:vAlign w:val="center"/>
          </w:tcPr>
          <w:p w14:paraId="41E77FC8" w14:textId="77777777" w:rsidR="005F7952" w:rsidRPr="00F04B52" w:rsidRDefault="005F7952" w:rsidP="006560AF">
            <w:pPr>
              <w:pStyle w:val="BodyText-MPATemplate"/>
              <w:spacing w:after="0"/>
              <w:contextualSpacing w:val="0"/>
              <w:rPr>
                <w:rFonts w:ascii="Montserrat SemiBold" w:hAnsi="Montserrat SemiBold"/>
                <w:sz w:val="24"/>
              </w:rPr>
            </w:pPr>
            <w:r w:rsidRPr="00F04B52">
              <w:rPr>
                <w:rFonts w:ascii="Montserrat SemiBold" w:hAnsi="Montserrat SemiBold"/>
                <w:sz w:val="24"/>
              </w:rPr>
              <w:t>Greek / </w:t>
            </w:r>
            <w:r w:rsidRPr="00F04B52">
              <w:rPr>
                <w:rFonts w:ascii="Cambria" w:hAnsi="Cambria" w:cs="Cambria"/>
                <w:sz w:val="24"/>
              </w:rPr>
              <w:t>Ελληνικά</w:t>
            </w:r>
          </w:p>
        </w:tc>
        <w:tc>
          <w:tcPr>
            <w:tcW w:w="6498" w:type="dxa"/>
            <w:vAlign w:val="center"/>
          </w:tcPr>
          <w:p w14:paraId="691DE130" w14:textId="77777777" w:rsidR="005F7952" w:rsidRPr="00F04B52" w:rsidRDefault="005F7952" w:rsidP="006560AF">
            <w:pPr>
              <w:pStyle w:val="BodyText-MPATemplate"/>
              <w:spacing w:after="0"/>
              <w:contextualSpacing w:val="0"/>
              <w:rPr>
                <w:sz w:val="24"/>
              </w:rPr>
            </w:pPr>
            <w:r w:rsidRPr="00F04B52">
              <w:rPr>
                <w:rFonts w:ascii="Cambria" w:hAnsi="Cambria" w:cs="Cambria"/>
                <w:sz w:val="24"/>
              </w:rPr>
              <w:t>Αν</w:t>
            </w:r>
            <w:r w:rsidRPr="00F04B52">
              <w:rPr>
                <w:sz w:val="24"/>
              </w:rPr>
              <w:t xml:space="preserve"> </w:t>
            </w:r>
            <w:r w:rsidRPr="00F04B52">
              <w:rPr>
                <w:rFonts w:ascii="Cambria" w:hAnsi="Cambria" w:cs="Cambria"/>
                <w:sz w:val="24"/>
              </w:rPr>
              <w:t>χρειάζεστε</w:t>
            </w:r>
            <w:r w:rsidRPr="00F04B52">
              <w:rPr>
                <w:sz w:val="24"/>
              </w:rPr>
              <w:t xml:space="preserve"> </w:t>
            </w:r>
            <w:r w:rsidRPr="00F04B52">
              <w:rPr>
                <w:rFonts w:ascii="Cambria" w:hAnsi="Cambria" w:cs="Cambria"/>
                <w:sz w:val="24"/>
              </w:rPr>
              <w:t>διερ</w:t>
            </w:r>
            <w:r w:rsidRPr="00F04B52">
              <w:rPr>
                <w:rFonts w:cs="Montserrat Light"/>
                <w:sz w:val="24"/>
              </w:rPr>
              <w:t>μ</w:t>
            </w:r>
            <w:r w:rsidRPr="00F04B52">
              <w:rPr>
                <w:rFonts w:ascii="Cambria" w:hAnsi="Cambria" w:cs="Cambria"/>
                <w:sz w:val="24"/>
              </w:rPr>
              <w:t>ηνέα</w:t>
            </w:r>
            <w:r w:rsidRPr="00F04B52">
              <w:rPr>
                <w:sz w:val="24"/>
              </w:rPr>
              <w:t xml:space="preserve">, </w:t>
            </w:r>
            <w:r w:rsidRPr="00F04B52">
              <w:rPr>
                <w:rFonts w:ascii="Cambria" w:hAnsi="Cambria" w:cs="Cambria"/>
                <w:sz w:val="24"/>
              </w:rPr>
              <w:t>τηλεφωνήστε</w:t>
            </w:r>
            <w:r w:rsidRPr="00F04B52">
              <w:rPr>
                <w:sz w:val="24"/>
              </w:rPr>
              <w:t xml:space="preserve">: </w:t>
            </w:r>
            <w:r w:rsidRPr="00F04B52">
              <w:rPr>
                <w:b/>
                <w:bCs/>
                <w:sz w:val="24"/>
              </w:rPr>
              <w:t>13 14 50</w:t>
            </w:r>
          </w:p>
        </w:tc>
      </w:tr>
      <w:tr w:rsidR="005F7952" w:rsidRPr="00F04B52" w14:paraId="52ABD762" w14:textId="77777777" w:rsidTr="006560AF">
        <w:tc>
          <w:tcPr>
            <w:tcW w:w="2518" w:type="dxa"/>
            <w:vAlign w:val="center"/>
          </w:tcPr>
          <w:p w14:paraId="64CFF838" w14:textId="77777777" w:rsidR="005F7952" w:rsidRPr="00F04B52" w:rsidRDefault="005F7952" w:rsidP="006560AF">
            <w:pPr>
              <w:pStyle w:val="BodyText-MPATemplate"/>
              <w:spacing w:after="0"/>
              <w:contextualSpacing w:val="0"/>
              <w:rPr>
                <w:rFonts w:ascii="Montserrat SemiBold" w:hAnsi="Montserrat SemiBold"/>
                <w:sz w:val="24"/>
              </w:rPr>
            </w:pPr>
            <w:r w:rsidRPr="00F04B52">
              <w:rPr>
                <w:rFonts w:ascii="Montserrat SemiBold" w:hAnsi="Montserrat SemiBold"/>
                <w:sz w:val="24"/>
              </w:rPr>
              <w:t>Italian / Italiano</w:t>
            </w:r>
          </w:p>
        </w:tc>
        <w:tc>
          <w:tcPr>
            <w:tcW w:w="6498" w:type="dxa"/>
            <w:vAlign w:val="center"/>
          </w:tcPr>
          <w:p w14:paraId="19725822" w14:textId="77777777" w:rsidR="005F7952" w:rsidRPr="00F04B52" w:rsidRDefault="005F7952" w:rsidP="006560AF">
            <w:pPr>
              <w:pStyle w:val="BodyText-MPATemplate"/>
              <w:spacing w:after="0"/>
              <w:contextualSpacing w:val="0"/>
              <w:rPr>
                <w:sz w:val="24"/>
              </w:rPr>
            </w:pPr>
            <w:r w:rsidRPr="00F04B52">
              <w:rPr>
                <w:sz w:val="24"/>
              </w:rPr>
              <w:t xml:space="preserve">Se hai bisogno di un interprete, chiama: </w:t>
            </w:r>
            <w:r w:rsidRPr="00F04B52">
              <w:rPr>
                <w:b/>
                <w:bCs/>
                <w:sz w:val="24"/>
              </w:rPr>
              <w:t>13 14 50</w:t>
            </w:r>
          </w:p>
        </w:tc>
      </w:tr>
      <w:tr w:rsidR="005F7952" w:rsidRPr="00F04B52" w14:paraId="590F73A9" w14:textId="77777777" w:rsidTr="006560AF">
        <w:tc>
          <w:tcPr>
            <w:tcW w:w="2518" w:type="dxa"/>
            <w:vAlign w:val="center"/>
          </w:tcPr>
          <w:p w14:paraId="2572ABEF" w14:textId="77777777" w:rsidR="005F7952" w:rsidRPr="00F04B52" w:rsidRDefault="005F7952" w:rsidP="006560AF">
            <w:pPr>
              <w:pStyle w:val="BodyText-MPATemplate"/>
              <w:spacing w:after="0"/>
              <w:contextualSpacing w:val="0"/>
              <w:rPr>
                <w:rFonts w:ascii="Montserrat SemiBold" w:hAnsi="Montserrat SemiBold"/>
                <w:sz w:val="24"/>
              </w:rPr>
            </w:pPr>
            <w:r w:rsidRPr="00F04B52">
              <w:rPr>
                <w:rFonts w:ascii="Montserrat SemiBold" w:hAnsi="Montserrat SemiBold"/>
                <w:sz w:val="24"/>
              </w:rPr>
              <w:t>Hazaragi /  </w:t>
            </w:r>
            <w:r w:rsidRPr="00F04B52">
              <w:rPr>
                <w:rFonts w:ascii="Times New Roman" w:hAnsi="Times New Roman" w:cs="Times New Roman"/>
                <w:sz w:val="24"/>
              </w:rPr>
              <w:t>هزاره</w:t>
            </w:r>
            <w:r w:rsidRPr="00F04B52">
              <w:rPr>
                <w:rFonts w:ascii="Montserrat SemiBold" w:hAnsi="Montserrat SemiBold"/>
                <w:sz w:val="24"/>
              </w:rPr>
              <w:t xml:space="preserve"> </w:t>
            </w:r>
            <w:r w:rsidRPr="00F04B52">
              <w:rPr>
                <w:rFonts w:ascii="Times New Roman" w:hAnsi="Times New Roman" w:cs="Times New Roman"/>
                <w:sz w:val="24"/>
              </w:rPr>
              <w:t>گی</w:t>
            </w:r>
          </w:p>
        </w:tc>
        <w:tc>
          <w:tcPr>
            <w:tcW w:w="6498" w:type="dxa"/>
            <w:vAlign w:val="center"/>
          </w:tcPr>
          <w:p w14:paraId="3B3AC7CA" w14:textId="77777777" w:rsidR="005F7952" w:rsidRPr="00F04B52" w:rsidRDefault="005F7952" w:rsidP="006560AF">
            <w:pPr>
              <w:pStyle w:val="BodyText-MPATemplate"/>
              <w:spacing w:after="0"/>
              <w:contextualSpacing w:val="0"/>
              <w:jc w:val="right"/>
              <w:rPr>
                <w:sz w:val="24"/>
              </w:rPr>
            </w:pPr>
            <w:r w:rsidRPr="00F04B52">
              <w:rPr>
                <w:rFonts w:ascii="Times New Roman" w:hAnsi="Times New Roman" w:cs="Times New Roman"/>
                <w:sz w:val="24"/>
              </w:rPr>
              <w:t>اگه</w:t>
            </w:r>
            <w:r w:rsidRPr="00F04B52">
              <w:rPr>
                <w:sz w:val="24"/>
              </w:rPr>
              <w:t xml:space="preserve"> </w:t>
            </w:r>
            <w:r w:rsidRPr="00F04B52">
              <w:rPr>
                <w:rFonts w:ascii="Times New Roman" w:hAnsi="Times New Roman" w:cs="Times New Roman"/>
                <w:sz w:val="24"/>
              </w:rPr>
              <w:t>ده</w:t>
            </w:r>
            <w:r w:rsidRPr="00F04B52">
              <w:rPr>
                <w:sz w:val="24"/>
              </w:rPr>
              <w:t xml:space="preserve"> </w:t>
            </w:r>
            <w:r w:rsidRPr="00F04B52">
              <w:rPr>
                <w:rFonts w:ascii="Times New Roman" w:hAnsi="Times New Roman" w:cs="Times New Roman"/>
                <w:sz w:val="24"/>
              </w:rPr>
              <w:t>ترجمان</w:t>
            </w:r>
            <w:r w:rsidRPr="00F04B52">
              <w:rPr>
                <w:sz w:val="24"/>
              </w:rPr>
              <w:t xml:space="preserve"> </w:t>
            </w:r>
            <w:r w:rsidRPr="00F04B52">
              <w:rPr>
                <w:rFonts w:ascii="Times New Roman" w:hAnsi="Times New Roman" w:cs="Times New Roman"/>
                <w:sz w:val="24"/>
              </w:rPr>
              <w:t>ضرورت</w:t>
            </w:r>
            <w:r w:rsidRPr="00F04B52">
              <w:rPr>
                <w:sz w:val="24"/>
              </w:rPr>
              <w:t xml:space="preserve"> </w:t>
            </w:r>
            <w:r w:rsidRPr="00F04B52">
              <w:rPr>
                <w:rFonts w:ascii="Times New Roman" w:hAnsi="Times New Roman" w:cs="Times New Roman"/>
                <w:sz w:val="24"/>
              </w:rPr>
              <w:t>ده</w:t>
            </w:r>
            <w:r w:rsidRPr="00F04B52">
              <w:rPr>
                <w:sz w:val="24"/>
              </w:rPr>
              <w:t xml:space="preserve"> </w:t>
            </w:r>
            <w:r w:rsidRPr="00F04B52">
              <w:rPr>
                <w:rFonts w:ascii="Times New Roman" w:hAnsi="Times New Roman" w:cs="Times New Roman"/>
                <w:sz w:val="24"/>
              </w:rPr>
              <w:t>رید،</w:t>
            </w:r>
            <w:r w:rsidRPr="00F04B52">
              <w:rPr>
                <w:sz w:val="24"/>
              </w:rPr>
              <w:t xml:space="preserve"> </w:t>
            </w:r>
            <w:r w:rsidRPr="00F04B52">
              <w:rPr>
                <w:rFonts w:ascii="Times New Roman" w:hAnsi="Times New Roman" w:cs="Times New Roman"/>
                <w:sz w:val="24"/>
              </w:rPr>
              <w:t>لطفاً</w:t>
            </w:r>
            <w:r w:rsidRPr="00F04B52">
              <w:rPr>
                <w:sz w:val="24"/>
              </w:rPr>
              <w:t xml:space="preserve"> </w:t>
            </w:r>
            <w:r w:rsidRPr="00F04B52">
              <w:rPr>
                <w:rFonts w:ascii="Times New Roman" w:hAnsi="Times New Roman" w:cs="Times New Roman"/>
                <w:sz w:val="24"/>
              </w:rPr>
              <w:t>ده</w:t>
            </w:r>
            <w:r w:rsidRPr="00F04B52">
              <w:rPr>
                <w:sz w:val="24"/>
              </w:rPr>
              <w:t xml:space="preserve"> </w:t>
            </w:r>
            <w:r w:rsidRPr="00F04B52">
              <w:rPr>
                <w:rFonts w:ascii="Times New Roman" w:hAnsi="Times New Roman" w:cs="Times New Roman"/>
                <w:sz w:val="24"/>
              </w:rPr>
              <w:t>شماره</w:t>
            </w:r>
            <w:r w:rsidRPr="00F04B52">
              <w:rPr>
                <w:sz w:val="24"/>
              </w:rPr>
              <w:t xml:space="preserve"> 50 14 13  </w:t>
            </w:r>
            <w:r w:rsidRPr="00F04B52">
              <w:rPr>
                <w:rFonts w:ascii="Times New Roman" w:hAnsi="Times New Roman" w:cs="Times New Roman"/>
                <w:sz w:val="24"/>
              </w:rPr>
              <w:t>تماس</w:t>
            </w:r>
            <w:r w:rsidRPr="00F04B52">
              <w:rPr>
                <w:sz w:val="24"/>
              </w:rPr>
              <w:t xml:space="preserve"> </w:t>
            </w:r>
            <w:r w:rsidRPr="00F04B52">
              <w:rPr>
                <w:rFonts w:ascii="Times New Roman" w:hAnsi="Times New Roman" w:cs="Times New Roman"/>
                <w:sz w:val="24"/>
              </w:rPr>
              <w:t>بگیرید</w:t>
            </w:r>
            <w:r w:rsidRPr="00F04B52">
              <w:rPr>
                <w:sz w:val="24"/>
              </w:rPr>
              <w:t>.</w:t>
            </w:r>
          </w:p>
        </w:tc>
      </w:tr>
      <w:tr w:rsidR="005F7952" w:rsidRPr="00F04B52" w14:paraId="77015042" w14:textId="77777777" w:rsidTr="006560AF">
        <w:tc>
          <w:tcPr>
            <w:tcW w:w="2518" w:type="dxa"/>
            <w:vAlign w:val="center"/>
          </w:tcPr>
          <w:p w14:paraId="40D50E16" w14:textId="77777777" w:rsidR="005F7952" w:rsidRPr="00F04B52" w:rsidRDefault="005F7952" w:rsidP="006560AF">
            <w:pPr>
              <w:pStyle w:val="BodyText-MPATemplate"/>
              <w:spacing w:after="0"/>
              <w:contextualSpacing w:val="0"/>
              <w:rPr>
                <w:rFonts w:ascii="Montserrat SemiBold" w:hAnsi="Montserrat SemiBold"/>
                <w:sz w:val="24"/>
              </w:rPr>
            </w:pPr>
            <w:r w:rsidRPr="00F04B52">
              <w:rPr>
                <w:rFonts w:ascii="Montserrat SemiBold" w:hAnsi="Montserrat SemiBold"/>
                <w:sz w:val="24"/>
              </w:rPr>
              <w:t xml:space="preserve">Thai / </w:t>
            </w:r>
            <w:r w:rsidRPr="00F04B52">
              <w:rPr>
                <w:rFonts w:ascii="Leelawadee UI" w:hAnsi="Leelawadee UI" w:cs="Leelawadee UI"/>
                <w:sz w:val="24"/>
              </w:rPr>
              <w:t>ภาษาไทย</w:t>
            </w:r>
          </w:p>
        </w:tc>
        <w:tc>
          <w:tcPr>
            <w:tcW w:w="6498" w:type="dxa"/>
            <w:vAlign w:val="center"/>
          </w:tcPr>
          <w:p w14:paraId="488A26DA" w14:textId="77777777" w:rsidR="005F7952" w:rsidRPr="00F04B52" w:rsidRDefault="005F7952" w:rsidP="006560AF">
            <w:pPr>
              <w:pStyle w:val="BodyText-MPATemplate"/>
              <w:spacing w:after="0"/>
              <w:contextualSpacing w:val="0"/>
              <w:rPr>
                <w:sz w:val="24"/>
              </w:rPr>
            </w:pPr>
            <w:r w:rsidRPr="00F04B52">
              <w:rPr>
                <w:rFonts w:ascii="Leelawadee UI" w:hAnsi="Leelawadee UI" w:cs="Leelawadee UI"/>
                <w:sz w:val="24"/>
              </w:rPr>
              <w:t>หากคุณต้องการล่าม</w:t>
            </w:r>
            <w:r w:rsidRPr="00F04B52">
              <w:rPr>
                <w:sz w:val="24"/>
              </w:rPr>
              <w:t xml:space="preserve"> </w:t>
            </w:r>
            <w:r w:rsidRPr="00F04B52">
              <w:rPr>
                <w:rFonts w:ascii="Leelawadee UI" w:hAnsi="Leelawadee UI" w:cs="Leelawadee UI"/>
                <w:sz w:val="24"/>
              </w:rPr>
              <w:t>กรุณาโทรไปที่</w:t>
            </w:r>
            <w:r w:rsidRPr="00F04B52">
              <w:rPr>
                <w:sz w:val="24"/>
              </w:rPr>
              <w:t xml:space="preserve"> 13 14 50</w:t>
            </w:r>
          </w:p>
        </w:tc>
      </w:tr>
      <w:tr w:rsidR="005F7952" w:rsidRPr="00F04B52" w14:paraId="14792B26" w14:textId="77777777" w:rsidTr="006560AF">
        <w:tc>
          <w:tcPr>
            <w:tcW w:w="2518" w:type="dxa"/>
            <w:vAlign w:val="center"/>
          </w:tcPr>
          <w:p w14:paraId="0870F6BB" w14:textId="77777777" w:rsidR="005F7952" w:rsidRPr="00F04B52" w:rsidRDefault="005F7952" w:rsidP="006560AF">
            <w:pPr>
              <w:pStyle w:val="BodyText-MPATemplate"/>
              <w:spacing w:after="0"/>
              <w:contextualSpacing w:val="0"/>
              <w:rPr>
                <w:rFonts w:ascii="Montserrat SemiBold" w:hAnsi="Montserrat SemiBold"/>
                <w:sz w:val="24"/>
              </w:rPr>
            </w:pPr>
            <w:r w:rsidRPr="00F04B52">
              <w:rPr>
                <w:rFonts w:ascii="Montserrat SemiBold" w:hAnsi="Montserrat SemiBold"/>
                <w:sz w:val="24"/>
              </w:rPr>
              <w:t xml:space="preserve">Karen / </w:t>
            </w:r>
            <w:r w:rsidRPr="00F04B52">
              <w:rPr>
                <w:rFonts w:ascii="Myanmar Text" w:hAnsi="Myanmar Text" w:cs="Myanmar Text"/>
                <w:sz w:val="24"/>
              </w:rPr>
              <w:t>ကညီကျိၥ်</w:t>
            </w:r>
          </w:p>
        </w:tc>
        <w:tc>
          <w:tcPr>
            <w:tcW w:w="6498" w:type="dxa"/>
            <w:vAlign w:val="center"/>
          </w:tcPr>
          <w:p w14:paraId="70B6160F" w14:textId="77777777" w:rsidR="005F7952" w:rsidRPr="00F04B52" w:rsidRDefault="005F7952" w:rsidP="006560AF">
            <w:pPr>
              <w:pStyle w:val="BodyText-MPATemplate"/>
              <w:spacing w:after="0"/>
              <w:contextualSpacing w:val="0"/>
              <w:rPr>
                <w:sz w:val="24"/>
              </w:rPr>
            </w:pPr>
            <w:r w:rsidRPr="00F04B52">
              <w:rPr>
                <w:rFonts w:ascii="Myanmar Text" w:hAnsi="Myanmar Text" w:cs="Myanmar Text"/>
                <w:sz w:val="24"/>
              </w:rPr>
              <w:t>ဖဲနမ့ၢ်လိၣ်ဘၣ်ပှၤကတိၤကျိးထံတၢ်တဂၤအခါ၀ံသးစူၤကိးဘၣ်</w:t>
            </w:r>
            <w:r w:rsidRPr="00F04B52">
              <w:rPr>
                <w:sz w:val="24"/>
              </w:rPr>
              <w:t>-</w:t>
            </w:r>
            <w:r w:rsidRPr="00F04B52">
              <w:rPr>
                <w:rFonts w:ascii="Myanmar Text" w:hAnsi="Myanmar Text" w:cs="Myanmar Text"/>
                <w:sz w:val="24"/>
              </w:rPr>
              <w:t>၁၃၁</w:t>
            </w:r>
            <w:r w:rsidRPr="00F04B52">
              <w:rPr>
                <w:sz w:val="24"/>
              </w:rPr>
              <w:t xml:space="preserve"> </w:t>
            </w:r>
            <w:r w:rsidRPr="00F04B52">
              <w:rPr>
                <w:rFonts w:ascii="Myanmar Text" w:hAnsi="Myanmar Text" w:cs="Myanmar Text"/>
                <w:sz w:val="24"/>
              </w:rPr>
              <w:t>၄၅၀</w:t>
            </w:r>
            <w:r w:rsidRPr="00F04B52">
              <w:rPr>
                <w:sz w:val="24"/>
              </w:rPr>
              <w:t xml:space="preserve"> </w:t>
            </w:r>
            <w:r w:rsidRPr="00F04B52">
              <w:rPr>
                <w:rFonts w:ascii="Myanmar Text" w:hAnsi="Myanmar Text" w:cs="Myanmar Text"/>
                <w:sz w:val="24"/>
              </w:rPr>
              <w:t>တက့ၢ်</w:t>
            </w:r>
            <w:r w:rsidRPr="00F04B52">
              <w:rPr>
                <w:sz w:val="24"/>
              </w:rPr>
              <w:t>.</w:t>
            </w:r>
          </w:p>
        </w:tc>
      </w:tr>
    </w:tbl>
    <w:p w14:paraId="07790149" w14:textId="77777777" w:rsidR="005F7952" w:rsidRPr="002A3FF0" w:rsidRDefault="005F7952" w:rsidP="005F7952">
      <w:pPr>
        <w:pStyle w:val="BodyText-MPATemplate"/>
        <w:rPr>
          <w:sz w:val="16"/>
          <w:szCs w:val="16"/>
        </w:rPr>
      </w:pPr>
    </w:p>
    <w:p w14:paraId="48331500" w14:textId="77777777" w:rsidR="005F7952" w:rsidRDefault="005F7952" w:rsidP="005F7952">
      <w:pPr>
        <w:pStyle w:val="BodyText-MPATemplate"/>
      </w:pPr>
      <w:r w:rsidRPr="002A3FF0">
        <w:rPr>
          <w:b/>
          <w:bCs/>
        </w:rPr>
        <w:t>Telephone and Interpreter Service 13</w:t>
      </w:r>
      <w:r>
        <w:rPr>
          <w:b/>
          <w:bCs/>
        </w:rPr>
        <w:t xml:space="preserve"> </w:t>
      </w:r>
      <w:r w:rsidRPr="002A3FF0">
        <w:rPr>
          <w:b/>
          <w:bCs/>
        </w:rPr>
        <w:t>1</w:t>
      </w:r>
      <w:r>
        <w:rPr>
          <w:b/>
          <w:bCs/>
        </w:rPr>
        <w:t xml:space="preserve">4 </w:t>
      </w:r>
      <w:r w:rsidRPr="002A3FF0">
        <w:rPr>
          <w:b/>
          <w:bCs/>
        </w:rPr>
        <w:t>50 - Canberra and District - 24 hours a day, seven days a week</w:t>
      </w:r>
    </w:p>
    <w:p w14:paraId="66BE14DE" w14:textId="77777777" w:rsidR="005F7952" w:rsidRDefault="005F7952" w:rsidP="009207DD">
      <w:pPr>
        <w:pStyle w:val="BodyText-MPATemplate"/>
        <w:rPr>
          <w:b/>
          <w:bCs/>
        </w:rPr>
      </w:pPr>
    </w:p>
    <w:p w14:paraId="4474EC1C" w14:textId="77777777" w:rsidR="005F7952" w:rsidRDefault="005F7952" w:rsidP="009207DD">
      <w:pPr>
        <w:pStyle w:val="BodyText-MPATemplate"/>
        <w:rPr>
          <w:b/>
          <w:bCs/>
        </w:rPr>
      </w:pPr>
    </w:p>
    <w:p w14:paraId="1E15AC81" w14:textId="77777777" w:rsidR="005F7952" w:rsidRDefault="005F7952" w:rsidP="009207DD">
      <w:pPr>
        <w:pStyle w:val="BodyText-MPATemplate"/>
        <w:rPr>
          <w:b/>
          <w:bCs/>
        </w:rPr>
      </w:pPr>
    </w:p>
    <w:p w14:paraId="2E5F1C11" w14:textId="77777777" w:rsidR="005F7952" w:rsidRDefault="005F7952" w:rsidP="009207DD">
      <w:pPr>
        <w:pStyle w:val="BodyText-MPATemplate"/>
      </w:pPr>
    </w:p>
    <w:sectPr w:rsidR="005F7952" w:rsidSect="003C0EDF">
      <w:headerReference w:type="even" r:id="rId25"/>
      <w:headerReference w:type="default" r:id="rId26"/>
      <w:footerReference w:type="default" r:id="rId27"/>
      <w:headerReference w:type="first" r:id="rId28"/>
      <w:pgSz w:w="11906" w:h="16838"/>
      <w:pgMar w:top="1440" w:right="1440" w:bottom="1440" w:left="144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9F2A06" w14:textId="77777777" w:rsidR="00E239BA" w:rsidRDefault="00E239BA" w:rsidP="000B41DC">
      <w:pPr>
        <w:spacing w:after="0" w:line="240" w:lineRule="auto"/>
      </w:pPr>
      <w:r>
        <w:separator/>
      </w:r>
    </w:p>
  </w:endnote>
  <w:endnote w:type="continuationSeparator" w:id="0">
    <w:p w14:paraId="116F4C87" w14:textId="77777777" w:rsidR="00E239BA" w:rsidRDefault="00E239BA" w:rsidP="000B41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SemiBold">
    <w:panose1 w:val="000007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5002EFF" w:usb1="C200ACF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ontserrat ExtraBold">
    <w:panose1 w:val="00000900000000000000"/>
    <w:charset w:val="00"/>
    <w:family w:val="auto"/>
    <w:pitch w:val="variable"/>
    <w:sig w:usb0="2000020F" w:usb1="00000003" w:usb2="00000000" w:usb3="00000000" w:csb0="00000197" w:csb1="00000000"/>
  </w:font>
  <w:font w:name="Montserrat Medium">
    <w:panose1 w:val="00000600000000000000"/>
    <w:charset w:val="00"/>
    <w:family w:val="auto"/>
    <w:pitch w:val="variable"/>
    <w:sig w:usb0="2000020F" w:usb1="00000003" w:usb2="00000000" w:usb3="00000000" w:csb0="00000197" w:csb1="00000000"/>
  </w:font>
  <w:font w:name="Montserrat Light">
    <w:panose1 w:val="00000400000000000000"/>
    <w:charset w:val="00"/>
    <w:family w:val="auto"/>
    <w:pitch w:val="variable"/>
    <w:sig w:usb0="2000020F" w:usb1="00000003" w:usb2="00000000" w:usb3="00000000" w:csb0="00000197" w:csb1="00000000"/>
  </w:font>
  <w:font w:name="Source Sans Pro">
    <w:altName w:val="Source Sans Pro"/>
    <w:panose1 w:val="020B0503030403020204"/>
    <w:charset w:val="00"/>
    <w:family w:val="swiss"/>
    <w:pitch w:val="variable"/>
    <w:sig w:usb0="600002F7" w:usb1="02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icrosoft JhengHei">
    <w:panose1 w:val="020B0604030504040204"/>
    <w:charset w:val="88"/>
    <w:family w:val="swiss"/>
    <w:pitch w:val="variable"/>
    <w:sig w:usb0="000002A7" w:usb1="28CF4400" w:usb2="00000016" w:usb3="00000000" w:csb0="00100009" w:csb1="00000000"/>
  </w:font>
  <w:font w:name="MS Gothic">
    <w:altName w:val="ＭＳ ゴシック"/>
    <w:panose1 w:val="020B06090702050802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Nirmala UI">
    <w:panose1 w:val="020B0502040204020203"/>
    <w:charset w:val="00"/>
    <w:family w:val="swiss"/>
    <w:pitch w:val="variable"/>
    <w:sig w:usb0="80FF8023" w:usb1="0200004A" w:usb2="00000200" w:usb3="00000000" w:csb0="00000001" w:csb1="00000000"/>
  </w:font>
  <w:font w:name="Cambria">
    <w:panose1 w:val="02040503050406030204"/>
    <w:charset w:val="00"/>
    <w:family w:val="roman"/>
    <w:pitch w:val="variable"/>
    <w:sig w:usb0="E00006FF" w:usb1="420024FF" w:usb2="02000000" w:usb3="00000000" w:csb0="0000019F" w:csb1="00000000"/>
  </w:font>
  <w:font w:name="Leelawadee UI">
    <w:panose1 w:val="020B0502040204020203"/>
    <w:charset w:val="00"/>
    <w:family w:val="swiss"/>
    <w:pitch w:val="variable"/>
    <w:sig w:usb0="A3000003" w:usb1="00000000" w:usb2="00010000" w:usb3="00000000" w:csb0="00010101" w:csb1="00000000"/>
  </w:font>
  <w:font w:name="Myanmar Text">
    <w:panose1 w:val="020B0502040204020203"/>
    <w:charset w:val="00"/>
    <w:family w:val="swiss"/>
    <w:pitch w:val="variable"/>
    <w:sig w:usb0="80000003" w:usb1="00000000" w:usb2="000004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E55304" w14:textId="77777777" w:rsidR="00AF1F43" w:rsidRDefault="00AF1F4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19090D" w14:textId="019CDA73" w:rsidR="0041619C" w:rsidRDefault="0041619C">
    <w:pPr>
      <w:pStyle w:val="Footer"/>
      <w:jc w:val="right"/>
    </w:pPr>
  </w:p>
  <w:p w14:paraId="5C62D65B" w14:textId="350E9C27" w:rsidR="0041619C" w:rsidRPr="00AF1F43" w:rsidRDefault="00AF1F43" w:rsidP="00AF1F43">
    <w:pPr>
      <w:pStyle w:val="Footer"/>
      <w:jc w:val="center"/>
      <w:rPr>
        <w:rFonts w:ascii="Arial" w:hAnsi="Arial" w:cs="Arial"/>
        <w:sz w:val="14"/>
      </w:rPr>
    </w:pPr>
    <w:r w:rsidRPr="00AF1F43">
      <w:rPr>
        <w:rFonts w:ascii="Arial" w:hAnsi="Arial" w:cs="Arial"/>
        <w:sz w:val="14"/>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16A301" w14:textId="0778266C" w:rsidR="003C0EDF" w:rsidRDefault="003C0EDF" w:rsidP="003C0EDF">
    <w:pPr>
      <w:pStyle w:val="Footer"/>
      <w:rPr>
        <w:rFonts w:ascii="Arial" w:hAnsi="Arial" w:cs="Arial"/>
        <w:sz w:val="18"/>
      </w:rPr>
    </w:pPr>
    <w:r w:rsidRPr="003C0EDF">
      <w:rPr>
        <w:rFonts w:ascii="Arial" w:hAnsi="Arial" w:cs="Arial"/>
        <w:sz w:val="18"/>
      </w:rPr>
      <w:t>*Name amended under Legislation Act, s 60</w:t>
    </w:r>
  </w:p>
  <w:p w14:paraId="2A28A132" w14:textId="2EC0C9E8" w:rsidR="003C0EDF" w:rsidRPr="00AF1F43" w:rsidRDefault="00AF1F43" w:rsidP="00AF1F43">
    <w:pPr>
      <w:pStyle w:val="Footer"/>
      <w:spacing w:before="120"/>
      <w:jc w:val="center"/>
      <w:rPr>
        <w:rFonts w:ascii="Arial" w:hAnsi="Arial" w:cs="Arial"/>
        <w:sz w:val="14"/>
        <w:szCs w:val="18"/>
      </w:rPr>
    </w:pPr>
    <w:r w:rsidRPr="00AF1F43">
      <w:rPr>
        <w:rFonts w:ascii="Arial" w:hAnsi="Arial" w:cs="Arial"/>
        <w:sz w:val="14"/>
        <w:szCs w:val="18"/>
      </w:rPr>
      <w:t>Unauthorised version prepared by ACT Parliamentary Counsel’s Office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661582" w14:textId="0C8959F7" w:rsidR="003C0EDF" w:rsidRPr="00AF1F43" w:rsidRDefault="00AF1F43" w:rsidP="00AF1F43">
    <w:pPr>
      <w:pStyle w:val="Footer"/>
      <w:jc w:val="center"/>
      <w:rPr>
        <w:rFonts w:ascii="Arial" w:hAnsi="Arial" w:cs="Arial"/>
        <w:sz w:val="14"/>
      </w:rPr>
    </w:pPr>
    <w:r w:rsidRPr="00AF1F43">
      <w:rPr>
        <w:rFonts w:ascii="Arial" w:hAnsi="Arial" w:cs="Arial"/>
        <w:sz w:val="14"/>
      </w:rPr>
      <w:t>Unauthorised version prepared by ACT Parliamentary Counsel’s Office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15153690"/>
      <w:docPartObj>
        <w:docPartGallery w:val="Page Numbers (Bottom of Page)"/>
        <w:docPartUnique/>
      </w:docPartObj>
    </w:sdtPr>
    <w:sdtEndPr>
      <w:rPr>
        <w:noProof/>
      </w:rPr>
    </w:sdtEndPr>
    <w:sdtContent>
      <w:p w14:paraId="12EF13AD" w14:textId="77777777" w:rsidR="0041619C" w:rsidRDefault="0041619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8D2A045" w14:textId="0C4D0B63" w:rsidR="0041619C" w:rsidRPr="00AF1F43" w:rsidRDefault="00AF1F43" w:rsidP="00AF1F43">
    <w:pPr>
      <w:pStyle w:val="Footer"/>
      <w:jc w:val="center"/>
      <w:rPr>
        <w:rFonts w:ascii="Arial" w:hAnsi="Arial" w:cs="Arial"/>
        <w:sz w:val="14"/>
      </w:rPr>
    </w:pPr>
    <w:r w:rsidRPr="00AF1F43">
      <w:rPr>
        <w:rFonts w:ascii="Arial" w:hAnsi="Arial" w:cs="Arial"/>
        <w:sz w:val="14"/>
      </w:rPr>
      <w:t>Unauthorised version prepared by ACT Parliamentary Counsel’s Office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8BE374" w14:textId="77777777" w:rsidR="00E239BA" w:rsidRDefault="00E239BA" w:rsidP="000B41DC">
      <w:pPr>
        <w:spacing w:after="0" w:line="240" w:lineRule="auto"/>
      </w:pPr>
      <w:r>
        <w:separator/>
      </w:r>
    </w:p>
  </w:footnote>
  <w:footnote w:type="continuationSeparator" w:id="0">
    <w:p w14:paraId="56A989DA" w14:textId="77777777" w:rsidR="00E239BA" w:rsidRDefault="00E239BA" w:rsidP="000B41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054960" w14:textId="77777777" w:rsidR="00AF1F43" w:rsidRDefault="00AF1F4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77E527" w14:textId="77777777" w:rsidR="00AF1F43" w:rsidRDefault="00AF1F4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037C34" w14:textId="77777777" w:rsidR="00AF1F43" w:rsidRDefault="00AF1F4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8989E1" w14:textId="77777777" w:rsidR="003A7B05" w:rsidRDefault="003A7B0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C21346" w14:textId="77777777" w:rsidR="0041619C" w:rsidRPr="005C1FAC" w:rsidRDefault="0041619C" w:rsidP="0041619C">
    <w:pPr>
      <w:pStyle w:val="Header"/>
      <w:jc w:val="center"/>
      <w:rPr>
        <w:rFonts w:ascii="Montserrat SemiBold" w:hAnsi="Montserrat SemiBold"/>
        <w:sz w:val="20"/>
        <w:szCs w:val="20"/>
      </w:rPr>
    </w:pPr>
    <w:r>
      <w:rPr>
        <w:rFonts w:ascii="Montserrat SemiBold" w:hAnsi="Montserrat SemiBold"/>
        <w:sz w:val="20"/>
        <w:szCs w:val="20"/>
      </w:rPr>
      <w:t>Minor Amendment 2026-01</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B02BE1" w14:textId="77777777" w:rsidR="003A7B05" w:rsidRDefault="003A7B0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C5DA5"/>
    <w:multiLevelType w:val="hybridMultilevel"/>
    <w:tmpl w:val="5BC4DB6C"/>
    <w:lvl w:ilvl="0" w:tplc="FFFFFFFF">
      <w:start w:val="1"/>
      <w:numFmt w:val="lowerRoman"/>
      <w:lvlText w:val="%1."/>
      <w:lvlJc w:val="right"/>
      <w:pPr>
        <w:ind w:left="1800" w:hanging="360"/>
      </w:pPr>
    </w:lvl>
    <w:lvl w:ilvl="1" w:tplc="FFFFFFFF">
      <w:start w:val="1"/>
      <w:numFmt w:val="lowerLetter"/>
      <w:lvlText w:val="%2."/>
      <w:lvlJc w:val="left"/>
      <w:pPr>
        <w:ind w:left="2520" w:hanging="360"/>
      </w:pPr>
    </w:lvl>
    <w:lvl w:ilvl="2" w:tplc="FFFFFFFF">
      <w:start w:val="1"/>
      <w:numFmt w:val="lowerRoman"/>
      <w:lvlText w:val="%3."/>
      <w:lvlJc w:val="right"/>
      <w:pPr>
        <w:ind w:left="3240" w:hanging="180"/>
      </w:pPr>
    </w:lvl>
    <w:lvl w:ilvl="3" w:tplc="FFFFFFFF">
      <w:start w:val="1"/>
      <w:numFmt w:val="decimal"/>
      <w:lvlText w:val="%4."/>
      <w:lvlJc w:val="left"/>
      <w:pPr>
        <w:ind w:left="3960" w:hanging="360"/>
      </w:pPr>
    </w:lvl>
    <w:lvl w:ilvl="4" w:tplc="FFFFFFFF">
      <w:start w:val="1"/>
      <w:numFmt w:val="lowerLetter"/>
      <w:lvlText w:val="%5."/>
      <w:lvlJc w:val="left"/>
      <w:pPr>
        <w:ind w:left="4680" w:hanging="360"/>
      </w:pPr>
    </w:lvl>
    <w:lvl w:ilvl="5" w:tplc="FFFFFFFF">
      <w:start w:val="1"/>
      <w:numFmt w:val="lowerRoman"/>
      <w:lvlText w:val="%6."/>
      <w:lvlJc w:val="right"/>
      <w:pPr>
        <w:ind w:left="5400" w:hanging="180"/>
      </w:pPr>
    </w:lvl>
    <w:lvl w:ilvl="6" w:tplc="FFFFFFFF">
      <w:start w:val="1"/>
      <w:numFmt w:val="decimal"/>
      <w:lvlText w:val="%7."/>
      <w:lvlJc w:val="left"/>
      <w:pPr>
        <w:ind w:left="6120" w:hanging="360"/>
      </w:pPr>
    </w:lvl>
    <w:lvl w:ilvl="7" w:tplc="FFFFFFFF">
      <w:start w:val="1"/>
      <w:numFmt w:val="lowerLetter"/>
      <w:lvlText w:val="%8."/>
      <w:lvlJc w:val="left"/>
      <w:pPr>
        <w:ind w:left="6840" w:hanging="360"/>
      </w:pPr>
    </w:lvl>
    <w:lvl w:ilvl="8" w:tplc="FFFFFFFF">
      <w:start w:val="1"/>
      <w:numFmt w:val="lowerRoman"/>
      <w:lvlText w:val="%9."/>
      <w:lvlJc w:val="right"/>
      <w:pPr>
        <w:ind w:left="7560" w:hanging="180"/>
      </w:pPr>
    </w:lvl>
  </w:abstractNum>
  <w:abstractNum w:abstractNumId="1" w15:restartNumberingAfterBreak="0">
    <w:nsid w:val="076C5DEE"/>
    <w:multiLevelType w:val="hybridMultilevel"/>
    <w:tmpl w:val="959864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8CF213A"/>
    <w:multiLevelType w:val="hybridMultilevel"/>
    <w:tmpl w:val="DAE299C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AC6086A"/>
    <w:multiLevelType w:val="hybridMultilevel"/>
    <w:tmpl w:val="1A28B9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03324A4"/>
    <w:multiLevelType w:val="hybridMultilevel"/>
    <w:tmpl w:val="C85C26FE"/>
    <w:lvl w:ilvl="0" w:tplc="0C090017">
      <w:start w:val="1"/>
      <w:numFmt w:val="lowerLetter"/>
      <w:lvlText w:val="%1)"/>
      <w:lvlJc w:val="left"/>
      <w:pPr>
        <w:ind w:left="840" w:hanging="360"/>
      </w:pPr>
    </w:lvl>
    <w:lvl w:ilvl="1" w:tplc="0C090019" w:tentative="1">
      <w:start w:val="1"/>
      <w:numFmt w:val="lowerLetter"/>
      <w:lvlText w:val="%2."/>
      <w:lvlJc w:val="left"/>
      <w:pPr>
        <w:ind w:left="1560" w:hanging="360"/>
      </w:pPr>
    </w:lvl>
    <w:lvl w:ilvl="2" w:tplc="0C09001B" w:tentative="1">
      <w:start w:val="1"/>
      <w:numFmt w:val="lowerRoman"/>
      <w:lvlText w:val="%3."/>
      <w:lvlJc w:val="right"/>
      <w:pPr>
        <w:ind w:left="2280" w:hanging="180"/>
      </w:pPr>
    </w:lvl>
    <w:lvl w:ilvl="3" w:tplc="0C09000F" w:tentative="1">
      <w:start w:val="1"/>
      <w:numFmt w:val="decimal"/>
      <w:lvlText w:val="%4."/>
      <w:lvlJc w:val="left"/>
      <w:pPr>
        <w:ind w:left="3000" w:hanging="360"/>
      </w:pPr>
    </w:lvl>
    <w:lvl w:ilvl="4" w:tplc="0C090019" w:tentative="1">
      <w:start w:val="1"/>
      <w:numFmt w:val="lowerLetter"/>
      <w:lvlText w:val="%5."/>
      <w:lvlJc w:val="left"/>
      <w:pPr>
        <w:ind w:left="3720" w:hanging="360"/>
      </w:pPr>
    </w:lvl>
    <w:lvl w:ilvl="5" w:tplc="0C09001B" w:tentative="1">
      <w:start w:val="1"/>
      <w:numFmt w:val="lowerRoman"/>
      <w:lvlText w:val="%6."/>
      <w:lvlJc w:val="right"/>
      <w:pPr>
        <w:ind w:left="4440" w:hanging="180"/>
      </w:pPr>
    </w:lvl>
    <w:lvl w:ilvl="6" w:tplc="0C09000F" w:tentative="1">
      <w:start w:val="1"/>
      <w:numFmt w:val="decimal"/>
      <w:lvlText w:val="%7."/>
      <w:lvlJc w:val="left"/>
      <w:pPr>
        <w:ind w:left="5160" w:hanging="360"/>
      </w:pPr>
    </w:lvl>
    <w:lvl w:ilvl="7" w:tplc="0C090019" w:tentative="1">
      <w:start w:val="1"/>
      <w:numFmt w:val="lowerLetter"/>
      <w:lvlText w:val="%8."/>
      <w:lvlJc w:val="left"/>
      <w:pPr>
        <w:ind w:left="5880" w:hanging="360"/>
      </w:pPr>
    </w:lvl>
    <w:lvl w:ilvl="8" w:tplc="0C09001B" w:tentative="1">
      <w:start w:val="1"/>
      <w:numFmt w:val="lowerRoman"/>
      <w:lvlText w:val="%9."/>
      <w:lvlJc w:val="right"/>
      <w:pPr>
        <w:ind w:left="6600" w:hanging="180"/>
      </w:pPr>
    </w:lvl>
  </w:abstractNum>
  <w:abstractNum w:abstractNumId="5" w15:restartNumberingAfterBreak="0">
    <w:nsid w:val="11BE6CBD"/>
    <w:multiLevelType w:val="hybridMultilevel"/>
    <w:tmpl w:val="AD447C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DE92CE4"/>
    <w:multiLevelType w:val="hybridMultilevel"/>
    <w:tmpl w:val="E2BA9144"/>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FE725C4"/>
    <w:multiLevelType w:val="hybridMultilevel"/>
    <w:tmpl w:val="FB488FF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07B3A84"/>
    <w:multiLevelType w:val="hybridMultilevel"/>
    <w:tmpl w:val="499E82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1894F71"/>
    <w:multiLevelType w:val="hybridMultilevel"/>
    <w:tmpl w:val="928CAF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3B92CDB"/>
    <w:multiLevelType w:val="multilevel"/>
    <w:tmpl w:val="4BAA447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15:restartNumberingAfterBreak="0">
    <w:nsid w:val="257E0C8F"/>
    <w:multiLevelType w:val="hybridMultilevel"/>
    <w:tmpl w:val="F3627D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7812B03"/>
    <w:multiLevelType w:val="hybridMultilevel"/>
    <w:tmpl w:val="09E8664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 w15:restartNumberingAfterBreak="0">
    <w:nsid w:val="2F336B57"/>
    <w:multiLevelType w:val="hybridMultilevel"/>
    <w:tmpl w:val="4BAA4476"/>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3568218C"/>
    <w:multiLevelType w:val="hybridMultilevel"/>
    <w:tmpl w:val="7F3A35C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8FE2DA5"/>
    <w:multiLevelType w:val="hybridMultilevel"/>
    <w:tmpl w:val="BFF6F762"/>
    <w:lvl w:ilvl="0" w:tplc="857A3D5E">
      <w:start w:val="133"/>
      <w:numFmt w:val="decimal"/>
      <w:lvlText w:val="%1."/>
      <w:lvlJc w:val="left"/>
      <w:pPr>
        <w:ind w:left="360" w:hanging="360"/>
      </w:pPr>
      <w:rPr>
        <w:rFonts w:hint="default"/>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DFA4FD2"/>
    <w:multiLevelType w:val="hybridMultilevel"/>
    <w:tmpl w:val="3202FF5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461558BA"/>
    <w:multiLevelType w:val="hybridMultilevel"/>
    <w:tmpl w:val="FD8EE7EE"/>
    <w:lvl w:ilvl="0" w:tplc="DB2A631E">
      <w:start w:val="1"/>
      <w:numFmt w:val="upp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8" w15:restartNumberingAfterBreak="0">
    <w:nsid w:val="49AF007F"/>
    <w:multiLevelType w:val="hybridMultilevel"/>
    <w:tmpl w:val="EFCACF8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9" w15:restartNumberingAfterBreak="0">
    <w:nsid w:val="4BC62885"/>
    <w:multiLevelType w:val="hybridMultilevel"/>
    <w:tmpl w:val="3DF43C7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CC86136"/>
    <w:multiLevelType w:val="hybridMultilevel"/>
    <w:tmpl w:val="1532814E"/>
    <w:lvl w:ilvl="0" w:tplc="FFFFFFFF">
      <w:start w:val="1"/>
      <w:numFmt w:val="decimal"/>
      <w:lvlText w:val="%1."/>
      <w:lvlJc w:val="left"/>
      <w:pPr>
        <w:ind w:left="780" w:hanging="360"/>
      </w:pPr>
    </w:lvl>
    <w:lvl w:ilvl="1" w:tplc="FFFFFFFF" w:tentative="1">
      <w:start w:val="1"/>
      <w:numFmt w:val="lowerLetter"/>
      <w:lvlText w:val="%2."/>
      <w:lvlJc w:val="left"/>
      <w:pPr>
        <w:ind w:left="1500" w:hanging="360"/>
      </w:pPr>
    </w:lvl>
    <w:lvl w:ilvl="2" w:tplc="FFFFFFFF" w:tentative="1">
      <w:start w:val="1"/>
      <w:numFmt w:val="lowerRoman"/>
      <w:lvlText w:val="%3."/>
      <w:lvlJc w:val="right"/>
      <w:pPr>
        <w:ind w:left="2220" w:hanging="180"/>
      </w:pPr>
    </w:lvl>
    <w:lvl w:ilvl="3" w:tplc="FFFFFFFF" w:tentative="1">
      <w:start w:val="1"/>
      <w:numFmt w:val="decimal"/>
      <w:lvlText w:val="%4."/>
      <w:lvlJc w:val="left"/>
      <w:pPr>
        <w:ind w:left="2940" w:hanging="360"/>
      </w:pPr>
    </w:lvl>
    <w:lvl w:ilvl="4" w:tplc="FFFFFFFF" w:tentative="1">
      <w:start w:val="1"/>
      <w:numFmt w:val="lowerLetter"/>
      <w:lvlText w:val="%5."/>
      <w:lvlJc w:val="left"/>
      <w:pPr>
        <w:ind w:left="3660" w:hanging="360"/>
      </w:pPr>
    </w:lvl>
    <w:lvl w:ilvl="5" w:tplc="FFFFFFFF" w:tentative="1">
      <w:start w:val="1"/>
      <w:numFmt w:val="lowerRoman"/>
      <w:lvlText w:val="%6."/>
      <w:lvlJc w:val="right"/>
      <w:pPr>
        <w:ind w:left="4380" w:hanging="180"/>
      </w:pPr>
    </w:lvl>
    <w:lvl w:ilvl="6" w:tplc="FFFFFFFF" w:tentative="1">
      <w:start w:val="1"/>
      <w:numFmt w:val="decimal"/>
      <w:lvlText w:val="%7."/>
      <w:lvlJc w:val="left"/>
      <w:pPr>
        <w:ind w:left="5100" w:hanging="360"/>
      </w:pPr>
    </w:lvl>
    <w:lvl w:ilvl="7" w:tplc="FFFFFFFF" w:tentative="1">
      <w:start w:val="1"/>
      <w:numFmt w:val="lowerLetter"/>
      <w:lvlText w:val="%8."/>
      <w:lvlJc w:val="left"/>
      <w:pPr>
        <w:ind w:left="5820" w:hanging="360"/>
      </w:pPr>
    </w:lvl>
    <w:lvl w:ilvl="8" w:tplc="FFFFFFFF" w:tentative="1">
      <w:start w:val="1"/>
      <w:numFmt w:val="lowerRoman"/>
      <w:lvlText w:val="%9."/>
      <w:lvlJc w:val="right"/>
      <w:pPr>
        <w:ind w:left="6540" w:hanging="180"/>
      </w:pPr>
    </w:lvl>
  </w:abstractNum>
  <w:abstractNum w:abstractNumId="21" w15:restartNumberingAfterBreak="0">
    <w:nsid w:val="4D2D737E"/>
    <w:multiLevelType w:val="hybridMultilevel"/>
    <w:tmpl w:val="1532814E"/>
    <w:lvl w:ilvl="0" w:tplc="FFFFFFFF">
      <w:start w:val="1"/>
      <w:numFmt w:val="decimal"/>
      <w:lvlText w:val="%1."/>
      <w:lvlJc w:val="left"/>
      <w:pPr>
        <w:ind w:left="780" w:hanging="360"/>
      </w:pPr>
    </w:lvl>
    <w:lvl w:ilvl="1" w:tplc="FFFFFFFF" w:tentative="1">
      <w:start w:val="1"/>
      <w:numFmt w:val="lowerLetter"/>
      <w:lvlText w:val="%2."/>
      <w:lvlJc w:val="left"/>
      <w:pPr>
        <w:ind w:left="1500" w:hanging="360"/>
      </w:pPr>
    </w:lvl>
    <w:lvl w:ilvl="2" w:tplc="FFFFFFFF" w:tentative="1">
      <w:start w:val="1"/>
      <w:numFmt w:val="lowerRoman"/>
      <w:lvlText w:val="%3."/>
      <w:lvlJc w:val="right"/>
      <w:pPr>
        <w:ind w:left="2220" w:hanging="180"/>
      </w:pPr>
    </w:lvl>
    <w:lvl w:ilvl="3" w:tplc="FFFFFFFF" w:tentative="1">
      <w:start w:val="1"/>
      <w:numFmt w:val="decimal"/>
      <w:lvlText w:val="%4."/>
      <w:lvlJc w:val="left"/>
      <w:pPr>
        <w:ind w:left="2940" w:hanging="360"/>
      </w:pPr>
    </w:lvl>
    <w:lvl w:ilvl="4" w:tplc="FFFFFFFF" w:tentative="1">
      <w:start w:val="1"/>
      <w:numFmt w:val="lowerLetter"/>
      <w:lvlText w:val="%5."/>
      <w:lvlJc w:val="left"/>
      <w:pPr>
        <w:ind w:left="3660" w:hanging="360"/>
      </w:pPr>
    </w:lvl>
    <w:lvl w:ilvl="5" w:tplc="FFFFFFFF" w:tentative="1">
      <w:start w:val="1"/>
      <w:numFmt w:val="lowerRoman"/>
      <w:lvlText w:val="%6."/>
      <w:lvlJc w:val="right"/>
      <w:pPr>
        <w:ind w:left="4380" w:hanging="180"/>
      </w:pPr>
    </w:lvl>
    <w:lvl w:ilvl="6" w:tplc="FFFFFFFF" w:tentative="1">
      <w:start w:val="1"/>
      <w:numFmt w:val="decimal"/>
      <w:lvlText w:val="%7."/>
      <w:lvlJc w:val="left"/>
      <w:pPr>
        <w:ind w:left="5100" w:hanging="360"/>
      </w:pPr>
    </w:lvl>
    <w:lvl w:ilvl="7" w:tplc="FFFFFFFF" w:tentative="1">
      <w:start w:val="1"/>
      <w:numFmt w:val="lowerLetter"/>
      <w:lvlText w:val="%8."/>
      <w:lvlJc w:val="left"/>
      <w:pPr>
        <w:ind w:left="5820" w:hanging="360"/>
      </w:pPr>
    </w:lvl>
    <w:lvl w:ilvl="8" w:tplc="FFFFFFFF" w:tentative="1">
      <w:start w:val="1"/>
      <w:numFmt w:val="lowerRoman"/>
      <w:lvlText w:val="%9."/>
      <w:lvlJc w:val="right"/>
      <w:pPr>
        <w:ind w:left="6540" w:hanging="180"/>
      </w:pPr>
    </w:lvl>
  </w:abstractNum>
  <w:abstractNum w:abstractNumId="22" w15:restartNumberingAfterBreak="0">
    <w:nsid w:val="4F6340EE"/>
    <w:multiLevelType w:val="hybridMultilevel"/>
    <w:tmpl w:val="69007C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5D3552C"/>
    <w:multiLevelType w:val="hybridMultilevel"/>
    <w:tmpl w:val="84D2EBB4"/>
    <w:lvl w:ilvl="0" w:tplc="71C87DE2">
      <w:start w:val="1"/>
      <w:numFmt w:val="decimal"/>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24" w15:restartNumberingAfterBreak="0">
    <w:nsid w:val="56221495"/>
    <w:multiLevelType w:val="multilevel"/>
    <w:tmpl w:val="876827DC"/>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59E32F27"/>
    <w:multiLevelType w:val="hybridMultilevel"/>
    <w:tmpl w:val="32D8E1DC"/>
    <w:lvl w:ilvl="0" w:tplc="3E408B02">
      <w:start w:val="1"/>
      <w:numFmt w:val="decimal"/>
      <w:pStyle w:val="HighlightText"/>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FA44EAB"/>
    <w:multiLevelType w:val="hybridMultilevel"/>
    <w:tmpl w:val="9286A492"/>
    <w:lvl w:ilvl="0" w:tplc="96780802">
      <w:start w:val="36"/>
      <w:numFmt w:val="decimal"/>
      <w:lvlText w:val="%1."/>
      <w:lvlJc w:val="left"/>
      <w:pPr>
        <w:ind w:left="360" w:hanging="360"/>
      </w:pPr>
      <w:rPr>
        <w:rFonts w:hint="default"/>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63906298"/>
    <w:multiLevelType w:val="hybridMultilevel"/>
    <w:tmpl w:val="4C7A6128"/>
    <w:lvl w:ilvl="0" w:tplc="CCE4DE9C">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650C5291"/>
    <w:multiLevelType w:val="hybridMultilevel"/>
    <w:tmpl w:val="717AB1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A8366CD"/>
    <w:multiLevelType w:val="hybridMultilevel"/>
    <w:tmpl w:val="31DA07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C7D488D"/>
    <w:multiLevelType w:val="hybridMultilevel"/>
    <w:tmpl w:val="96FA8A4C"/>
    <w:lvl w:ilvl="0" w:tplc="FFFFFFFF">
      <w:start w:val="1"/>
      <w:numFmt w:val="lowerLetter"/>
      <w:lvlText w:val="%1)"/>
      <w:lvlJc w:val="left"/>
      <w:pPr>
        <w:ind w:left="1080" w:hanging="360"/>
      </w:p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31" w15:restartNumberingAfterBreak="0">
    <w:nsid w:val="6D2D2C38"/>
    <w:multiLevelType w:val="multilevel"/>
    <w:tmpl w:val="2A2C4B82"/>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6D331620"/>
    <w:multiLevelType w:val="multilevel"/>
    <w:tmpl w:val="4BAA447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3" w15:restartNumberingAfterBreak="0">
    <w:nsid w:val="707D3629"/>
    <w:multiLevelType w:val="hybridMultilevel"/>
    <w:tmpl w:val="EDE8A2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299363F"/>
    <w:multiLevelType w:val="hybridMultilevel"/>
    <w:tmpl w:val="D536FFEE"/>
    <w:lvl w:ilvl="0" w:tplc="FFFFFFFF">
      <w:start w:val="1"/>
      <w:numFmt w:val="decimal"/>
      <w:lvlText w:val="%1."/>
      <w:lvlJc w:val="left"/>
      <w:pPr>
        <w:ind w:left="927" w:hanging="36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35" w15:restartNumberingAfterBreak="0">
    <w:nsid w:val="72A609F2"/>
    <w:multiLevelType w:val="multilevel"/>
    <w:tmpl w:val="1CF2CAE0"/>
    <w:lvl w:ilvl="0">
      <w:start w:val="1"/>
      <w:numFmt w:val="decimal"/>
      <w:lvlText w:val="%1.0"/>
      <w:lvlJc w:val="left"/>
      <w:pPr>
        <w:ind w:left="720" w:hanging="720"/>
      </w:pPr>
      <w:rPr>
        <w:rFonts w:hint="default"/>
      </w:rPr>
    </w:lvl>
    <w:lvl w:ilvl="1">
      <w:start w:val="1"/>
      <w:numFmt w:val="decimal"/>
      <w:lvlText w:val="%1.%2"/>
      <w:lvlJc w:val="left"/>
      <w:pPr>
        <w:ind w:left="1440" w:hanging="720"/>
      </w:pPr>
      <w:rPr>
        <w:rFonts w:ascii="Montserrat SemiBold" w:hAnsi="Montserrat SemiBold" w:hint="default"/>
        <w:sz w:val="24"/>
        <w:szCs w:val="24"/>
      </w:rPr>
    </w:lvl>
    <w:lvl w:ilvl="2">
      <w:start w:val="1"/>
      <w:numFmt w:val="decimal"/>
      <w:lvlText w:val="%1.%2.%3"/>
      <w:lvlJc w:val="left"/>
      <w:pPr>
        <w:ind w:left="2520" w:hanging="108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280" w:hanging="2520"/>
      </w:pPr>
      <w:rPr>
        <w:rFonts w:hint="default"/>
      </w:rPr>
    </w:lvl>
  </w:abstractNum>
  <w:abstractNum w:abstractNumId="36" w15:restartNumberingAfterBreak="0">
    <w:nsid w:val="73DD43AB"/>
    <w:multiLevelType w:val="hybridMultilevel"/>
    <w:tmpl w:val="6F742F48"/>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7" w15:restartNumberingAfterBreak="0">
    <w:nsid w:val="7B646C4B"/>
    <w:multiLevelType w:val="hybridMultilevel"/>
    <w:tmpl w:val="6A1074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C411A64"/>
    <w:multiLevelType w:val="hybridMultilevel"/>
    <w:tmpl w:val="6F742F48"/>
    <w:lvl w:ilvl="0" w:tplc="0BCABFE6">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num w:numId="1" w16cid:durableId="1845125918">
    <w:abstractNumId w:val="13"/>
  </w:num>
  <w:num w:numId="2" w16cid:durableId="369846885">
    <w:abstractNumId w:val="32"/>
  </w:num>
  <w:num w:numId="3" w16cid:durableId="1361976714">
    <w:abstractNumId w:val="24"/>
  </w:num>
  <w:num w:numId="4" w16cid:durableId="909578139">
    <w:abstractNumId w:val="10"/>
  </w:num>
  <w:num w:numId="5" w16cid:durableId="1928071932">
    <w:abstractNumId w:val="2"/>
  </w:num>
  <w:num w:numId="6" w16cid:durableId="726992835">
    <w:abstractNumId w:val="1"/>
  </w:num>
  <w:num w:numId="7" w16cid:durableId="212617646">
    <w:abstractNumId w:val="27"/>
  </w:num>
  <w:num w:numId="8" w16cid:durableId="1038748821">
    <w:abstractNumId w:val="25"/>
  </w:num>
  <w:num w:numId="9" w16cid:durableId="1943343700">
    <w:abstractNumId w:val="28"/>
  </w:num>
  <w:num w:numId="10" w16cid:durableId="682896056">
    <w:abstractNumId w:val="9"/>
  </w:num>
  <w:num w:numId="11" w16cid:durableId="58678452">
    <w:abstractNumId w:val="11"/>
  </w:num>
  <w:num w:numId="12" w16cid:durableId="1194608518">
    <w:abstractNumId w:val="14"/>
  </w:num>
  <w:num w:numId="13" w16cid:durableId="61104467">
    <w:abstractNumId w:val="33"/>
  </w:num>
  <w:num w:numId="14" w16cid:durableId="1354721440">
    <w:abstractNumId w:val="3"/>
  </w:num>
  <w:num w:numId="15" w16cid:durableId="1317295724">
    <w:abstractNumId w:val="25"/>
  </w:num>
  <w:num w:numId="16" w16cid:durableId="1307591550">
    <w:abstractNumId w:val="25"/>
  </w:num>
  <w:num w:numId="17" w16cid:durableId="2139103476">
    <w:abstractNumId w:val="25"/>
  </w:num>
  <w:num w:numId="18" w16cid:durableId="1665623932">
    <w:abstractNumId w:val="25"/>
  </w:num>
  <w:num w:numId="19" w16cid:durableId="275599024">
    <w:abstractNumId w:val="25"/>
  </w:num>
  <w:num w:numId="20" w16cid:durableId="1372269129">
    <w:abstractNumId w:val="25"/>
  </w:num>
  <w:num w:numId="21" w16cid:durableId="1148667949">
    <w:abstractNumId w:val="25"/>
  </w:num>
  <w:num w:numId="22" w16cid:durableId="1470130707">
    <w:abstractNumId w:val="31"/>
  </w:num>
  <w:num w:numId="23" w16cid:durableId="1973439886">
    <w:abstractNumId w:val="20"/>
  </w:num>
  <w:num w:numId="24" w16cid:durableId="1387147724">
    <w:abstractNumId w:val="21"/>
  </w:num>
  <w:num w:numId="25" w16cid:durableId="317466900">
    <w:abstractNumId w:val="7"/>
  </w:num>
  <w:num w:numId="26" w16cid:durableId="1794515930">
    <w:abstractNumId w:val="35"/>
  </w:num>
  <w:num w:numId="27" w16cid:durableId="426925889">
    <w:abstractNumId w:val="12"/>
  </w:num>
  <w:num w:numId="28" w16cid:durableId="119426663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34440413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275165199">
    <w:abstractNumId w:val="12"/>
  </w:num>
  <w:num w:numId="31" w16cid:durableId="1446654268">
    <w:abstractNumId w:val="38"/>
  </w:num>
  <w:num w:numId="32" w16cid:durableId="1559899751">
    <w:abstractNumId w:val="6"/>
  </w:num>
  <w:num w:numId="33" w16cid:durableId="1916276228">
    <w:abstractNumId w:val="17"/>
  </w:num>
  <w:num w:numId="34" w16cid:durableId="1249927369">
    <w:abstractNumId w:val="23"/>
  </w:num>
  <w:num w:numId="35" w16cid:durableId="1002582514">
    <w:abstractNumId w:val="34"/>
  </w:num>
  <w:num w:numId="36" w16cid:durableId="1729647435">
    <w:abstractNumId w:val="0"/>
  </w:num>
  <w:num w:numId="37" w16cid:durableId="1224441493">
    <w:abstractNumId w:val="36"/>
  </w:num>
  <w:num w:numId="38" w16cid:durableId="1661956570">
    <w:abstractNumId w:val="37"/>
  </w:num>
  <w:num w:numId="39" w16cid:durableId="1085036401">
    <w:abstractNumId w:val="19"/>
  </w:num>
  <w:num w:numId="40" w16cid:durableId="43214970">
    <w:abstractNumId w:val="22"/>
  </w:num>
  <w:num w:numId="41" w16cid:durableId="873925249">
    <w:abstractNumId w:val="8"/>
  </w:num>
  <w:num w:numId="42" w16cid:durableId="195579372">
    <w:abstractNumId w:val="5"/>
  </w:num>
  <w:num w:numId="43" w16cid:durableId="1160538108">
    <w:abstractNumId w:val="29"/>
  </w:num>
  <w:num w:numId="44" w16cid:durableId="1803112998">
    <w:abstractNumId w:val="18"/>
  </w:num>
  <w:num w:numId="45" w16cid:durableId="673260359">
    <w:abstractNumId w:val="4"/>
  </w:num>
  <w:num w:numId="46" w16cid:durableId="1077241307">
    <w:abstractNumId w:val="16"/>
  </w:num>
  <w:num w:numId="47" w16cid:durableId="1268805504">
    <w:abstractNumId w:val="26"/>
  </w:num>
  <w:num w:numId="48" w16cid:durableId="118845024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41DC"/>
    <w:rsid w:val="00001518"/>
    <w:rsid w:val="00003387"/>
    <w:rsid w:val="00004492"/>
    <w:rsid w:val="0000505C"/>
    <w:rsid w:val="0001387E"/>
    <w:rsid w:val="000210BB"/>
    <w:rsid w:val="000237A2"/>
    <w:rsid w:val="00026020"/>
    <w:rsid w:val="00026DBB"/>
    <w:rsid w:val="00031EDF"/>
    <w:rsid w:val="000346A4"/>
    <w:rsid w:val="00035E07"/>
    <w:rsid w:val="000400C7"/>
    <w:rsid w:val="00044B1F"/>
    <w:rsid w:val="000453EE"/>
    <w:rsid w:val="00055C5B"/>
    <w:rsid w:val="0006159E"/>
    <w:rsid w:val="0007042A"/>
    <w:rsid w:val="00073D2A"/>
    <w:rsid w:val="00085540"/>
    <w:rsid w:val="000868D1"/>
    <w:rsid w:val="0009048C"/>
    <w:rsid w:val="00090AD6"/>
    <w:rsid w:val="00095FAC"/>
    <w:rsid w:val="00096812"/>
    <w:rsid w:val="000A6E7F"/>
    <w:rsid w:val="000B2498"/>
    <w:rsid w:val="000B41DC"/>
    <w:rsid w:val="000B4BA5"/>
    <w:rsid w:val="000B7A29"/>
    <w:rsid w:val="000C0389"/>
    <w:rsid w:val="000C0972"/>
    <w:rsid w:val="000D78C6"/>
    <w:rsid w:val="000E0147"/>
    <w:rsid w:val="000E09D9"/>
    <w:rsid w:val="000E5D17"/>
    <w:rsid w:val="000E6A54"/>
    <w:rsid w:val="000F0533"/>
    <w:rsid w:val="000F3C11"/>
    <w:rsid w:val="000F48F5"/>
    <w:rsid w:val="000F57E5"/>
    <w:rsid w:val="0010707C"/>
    <w:rsid w:val="00110A49"/>
    <w:rsid w:val="00111453"/>
    <w:rsid w:val="00112159"/>
    <w:rsid w:val="001140EC"/>
    <w:rsid w:val="00124B6C"/>
    <w:rsid w:val="00126813"/>
    <w:rsid w:val="0012783D"/>
    <w:rsid w:val="00130111"/>
    <w:rsid w:val="00130AB8"/>
    <w:rsid w:val="001406D9"/>
    <w:rsid w:val="00144AFE"/>
    <w:rsid w:val="0015417C"/>
    <w:rsid w:val="0015630B"/>
    <w:rsid w:val="0016089A"/>
    <w:rsid w:val="00167E94"/>
    <w:rsid w:val="00170EA4"/>
    <w:rsid w:val="00172855"/>
    <w:rsid w:val="00176EB9"/>
    <w:rsid w:val="00183F48"/>
    <w:rsid w:val="0018716E"/>
    <w:rsid w:val="00187D94"/>
    <w:rsid w:val="001A1352"/>
    <w:rsid w:val="001A361B"/>
    <w:rsid w:val="001B3396"/>
    <w:rsid w:val="001C3F6D"/>
    <w:rsid w:val="001C5779"/>
    <w:rsid w:val="001C5B9D"/>
    <w:rsid w:val="001C78CB"/>
    <w:rsid w:val="001D51CD"/>
    <w:rsid w:val="001D6E43"/>
    <w:rsid w:val="001E032D"/>
    <w:rsid w:val="001E1B96"/>
    <w:rsid w:val="001F2D16"/>
    <w:rsid w:val="001F54A4"/>
    <w:rsid w:val="001F59A5"/>
    <w:rsid w:val="002005C1"/>
    <w:rsid w:val="00201C64"/>
    <w:rsid w:val="00205D55"/>
    <w:rsid w:val="00216073"/>
    <w:rsid w:val="0022311E"/>
    <w:rsid w:val="00232C8D"/>
    <w:rsid w:val="00232D9A"/>
    <w:rsid w:val="00234021"/>
    <w:rsid w:val="002457D4"/>
    <w:rsid w:val="002461EE"/>
    <w:rsid w:val="00250EAB"/>
    <w:rsid w:val="00252FAA"/>
    <w:rsid w:val="00262A1C"/>
    <w:rsid w:val="00263C3F"/>
    <w:rsid w:val="002668B0"/>
    <w:rsid w:val="0026692F"/>
    <w:rsid w:val="00266E74"/>
    <w:rsid w:val="00272A89"/>
    <w:rsid w:val="0027387D"/>
    <w:rsid w:val="00277D14"/>
    <w:rsid w:val="0028085D"/>
    <w:rsid w:val="002914B6"/>
    <w:rsid w:val="00297420"/>
    <w:rsid w:val="002A19BB"/>
    <w:rsid w:val="002A2484"/>
    <w:rsid w:val="002A7D7E"/>
    <w:rsid w:val="002B209A"/>
    <w:rsid w:val="002C085F"/>
    <w:rsid w:val="002C34C0"/>
    <w:rsid w:val="002D5D79"/>
    <w:rsid w:val="002D61FF"/>
    <w:rsid w:val="002E079A"/>
    <w:rsid w:val="002F5725"/>
    <w:rsid w:val="00301350"/>
    <w:rsid w:val="00302162"/>
    <w:rsid w:val="00302AB6"/>
    <w:rsid w:val="0030681D"/>
    <w:rsid w:val="003070E6"/>
    <w:rsid w:val="00313848"/>
    <w:rsid w:val="00314DC6"/>
    <w:rsid w:val="0031595D"/>
    <w:rsid w:val="0032377C"/>
    <w:rsid w:val="00332A8A"/>
    <w:rsid w:val="003348F0"/>
    <w:rsid w:val="00342B96"/>
    <w:rsid w:val="003447D7"/>
    <w:rsid w:val="00344DE7"/>
    <w:rsid w:val="00347CFE"/>
    <w:rsid w:val="00360DBD"/>
    <w:rsid w:val="00361BB8"/>
    <w:rsid w:val="003649D6"/>
    <w:rsid w:val="00370327"/>
    <w:rsid w:val="00371D58"/>
    <w:rsid w:val="00372B45"/>
    <w:rsid w:val="0038042E"/>
    <w:rsid w:val="003825BB"/>
    <w:rsid w:val="00391BF5"/>
    <w:rsid w:val="003950AA"/>
    <w:rsid w:val="003A284F"/>
    <w:rsid w:val="003A7B05"/>
    <w:rsid w:val="003B24BD"/>
    <w:rsid w:val="003B3334"/>
    <w:rsid w:val="003C0D84"/>
    <w:rsid w:val="003C0EDF"/>
    <w:rsid w:val="003C362E"/>
    <w:rsid w:val="003D5A5E"/>
    <w:rsid w:val="003D780E"/>
    <w:rsid w:val="003E5FE2"/>
    <w:rsid w:val="003E60F9"/>
    <w:rsid w:val="003F119D"/>
    <w:rsid w:val="003F2F4D"/>
    <w:rsid w:val="003F4C03"/>
    <w:rsid w:val="00402D34"/>
    <w:rsid w:val="00407053"/>
    <w:rsid w:val="00407621"/>
    <w:rsid w:val="00413FAF"/>
    <w:rsid w:val="0041619C"/>
    <w:rsid w:val="00417805"/>
    <w:rsid w:val="0042042D"/>
    <w:rsid w:val="004205E7"/>
    <w:rsid w:val="00420AF4"/>
    <w:rsid w:val="00421979"/>
    <w:rsid w:val="004236C8"/>
    <w:rsid w:val="00427916"/>
    <w:rsid w:val="00430B98"/>
    <w:rsid w:val="00431A03"/>
    <w:rsid w:val="00432B33"/>
    <w:rsid w:val="00433BD2"/>
    <w:rsid w:val="00454169"/>
    <w:rsid w:val="00457350"/>
    <w:rsid w:val="00461482"/>
    <w:rsid w:val="004663A5"/>
    <w:rsid w:val="00470155"/>
    <w:rsid w:val="0047128D"/>
    <w:rsid w:val="0047454A"/>
    <w:rsid w:val="004749C1"/>
    <w:rsid w:val="004749D9"/>
    <w:rsid w:val="00481591"/>
    <w:rsid w:val="0049234B"/>
    <w:rsid w:val="0049354D"/>
    <w:rsid w:val="004A5828"/>
    <w:rsid w:val="004A739B"/>
    <w:rsid w:val="004B2714"/>
    <w:rsid w:val="004B7576"/>
    <w:rsid w:val="004D37BE"/>
    <w:rsid w:val="004D396F"/>
    <w:rsid w:val="004D6911"/>
    <w:rsid w:val="004E017D"/>
    <w:rsid w:val="004E48F4"/>
    <w:rsid w:val="004E7EC1"/>
    <w:rsid w:val="004F5EEF"/>
    <w:rsid w:val="004F6786"/>
    <w:rsid w:val="00510059"/>
    <w:rsid w:val="005125F1"/>
    <w:rsid w:val="00513630"/>
    <w:rsid w:val="00522A50"/>
    <w:rsid w:val="00523EF5"/>
    <w:rsid w:val="00526066"/>
    <w:rsid w:val="00527CB5"/>
    <w:rsid w:val="00532177"/>
    <w:rsid w:val="00540FE7"/>
    <w:rsid w:val="005530AF"/>
    <w:rsid w:val="0055371D"/>
    <w:rsid w:val="00556598"/>
    <w:rsid w:val="00556D0C"/>
    <w:rsid w:val="00560013"/>
    <w:rsid w:val="00565038"/>
    <w:rsid w:val="00566C04"/>
    <w:rsid w:val="00573EE2"/>
    <w:rsid w:val="0057441C"/>
    <w:rsid w:val="00584C0E"/>
    <w:rsid w:val="00587960"/>
    <w:rsid w:val="00592E35"/>
    <w:rsid w:val="00597955"/>
    <w:rsid w:val="005B597C"/>
    <w:rsid w:val="005B76BE"/>
    <w:rsid w:val="005C1FAC"/>
    <w:rsid w:val="005C3AC0"/>
    <w:rsid w:val="005D3209"/>
    <w:rsid w:val="005D34E1"/>
    <w:rsid w:val="005E074A"/>
    <w:rsid w:val="005E08F5"/>
    <w:rsid w:val="005E2D4D"/>
    <w:rsid w:val="005E4D2F"/>
    <w:rsid w:val="005F1EA1"/>
    <w:rsid w:val="005F3B8A"/>
    <w:rsid w:val="005F7952"/>
    <w:rsid w:val="006002A5"/>
    <w:rsid w:val="00601971"/>
    <w:rsid w:val="00605952"/>
    <w:rsid w:val="00607183"/>
    <w:rsid w:val="00607D0B"/>
    <w:rsid w:val="0061196B"/>
    <w:rsid w:val="00613582"/>
    <w:rsid w:val="0061381F"/>
    <w:rsid w:val="00617264"/>
    <w:rsid w:val="00624CF8"/>
    <w:rsid w:val="006306F5"/>
    <w:rsid w:val="00631C04"/>
    <w:rsid w:val="00644649"/>
    <w:rsid w:val="006513D0"/>
    <w:rsid w:val="00651590"/>
    <w:rsid w:val="00655DEB"/>
    <w:rsid w:val="00660E9D"/>
    <w:rsid w:val="00666220"/>
    <w:rsid w:val="0067242B"/>
    <w:rsid w:val="00684253"/>
    <w:rsid w:val="006870EF"/>
    <w:rsid w:val="006872E7"/>
    <w:rsid w:val="006A110C"/>
    <w:rsid w:val="006A19E7"/>
    <w:rsid w:val="006A1E60"/>
    <w:rsid w:val="006A2958"/>
    <w:rsid w:val="006A3E33"/>
    <w:rsid w:val="006B3726"/>
    <w:rsid w:val="006B56EE"/>
    <w:rsid w:val="006C5B49"/>
    <w:rsid w:val="006C5DE7"/>
    <w:rsid w:val="006C75F6"/>
    <w:rsid w:val="006D023D"/>
    <w:rsid w:val="006D1D10"/>
    <w:rsid w:val="006D520C"/>
    <w:rsid w:val="006D5E8C"/>
    <w:rsid w:val="006D73E5"/>
    <w:rsid w:val="006E00EB"/>
    <w:rsid w:val="006E1CA1"/>
    <w:rsid w:val="006E210A"/>
    <w:rsid w:val="006E397D"/>
    <w:rsid w:val="006E6236"/>
    <w:rsid w:val="006F7778"/>
    <w:rsid w:val="00704783"/>
    <w:rsid w:val="00706B48"/>
    <w:rsid w:val="00712B95"/>
    <w:rsid w:val="00713DD9"/>
    <w:rsid w:val="0071751A"/>
    <w:rsid w:val="0072128D"/>
    <w:rsid w:val="007214D4"/>
    <w:rsid w:val="0073167A"/>
    <w:rsid w:val="00735DE4"/>
    <w:rsid w:val="00736F9C"/>
    <w:rsid w:val="007510EB"/>
    <w:rsid w:val="007514BF"/>
    <w:rsid w:val="00755D28"/>
    <w:rsid w:val="00756A3E"/>
    <w:rsid w:val="00757758"/>
    <w:rsid w:val="00761908"/>
    <w:rsid w:val="00763393"/>
    <w:rsid w:val="00767142"/>
    <w:rsid w:val="00767A9A"/>
    <w:rsid w:val="007708C4"/>
    <w:rsid w:val="0077385D"/>
    <w:rsid w:val="00792422"/>
    <w:rsid w:val="00795824"/>
    <w:rsid w:val="0079766D"/>
    <w:rsid w:val="007A13C6"/>
    <w:rsid w:val="007A1E23"/>
    <w:rsid w:val="007A3DBF"/>
    <w:rsid w:val="007A4BB9"/>
    <w:rsid w:val="007A63A4"/>
    <w:rsid w:val="007B1862"/>
    <w:rsid w:val="007B218B"/>
    <w:rsid w:val="007B3D95"/>
    <w:rsid w:val="007B5577"/>
    <w:rsid w:val="007B61DA"/>
    <w:rsid w:val="007C1355"/>
    <w:rsid w:val="007C50F9"/>
    <w:rsid w:val="007C5ACF"/>
    <w:rsid w:val="007D1115"/>
    <w:rsid w:val="007D1DDE"/>
    <w:rsid w:val="007D2F84"/>
    <w:rsid w:val="007D6ECD"/>
    <w:rsid w:val="007E4353"/>
    <w:rsid w:val="007F35AD"/>
    <w:rsid w:val="007F4A4A"/>
    <w:rsid w:val="007F6E6E"/>
    <w:rsid w:val="008013DF"/>
    <w:rsid w:val="008046A9"/>
    <w:rsid w:val="0081695F"/>
    <w:rsid w:val="008169AE"/>
    <w:rsid w:val="00826C3E"/>
    <w:rsid w:val="0084036B"/>
    <w:rsid w:val="00842103"/>
    <w:rsid w:val="00845E43"/>
    <w:rsid w:val="008530DC"/>
    <w:rsid w:val="00855A88"/>
    <w:rsid w:val="00857E7D"/>
    <w:rsid w:val="00866958"/>
    <w:rsid w:val="00866D6C"/>
    <w:rsid w:val="00870235"/>
    <w:rsid w:val="008717C8"/>
    <w:rsid w:val="0087296B"/>
    <w:rsid w:val="00872BFD"/>
    <w:rsid w:val="00872DB7"/>
    <w:rsid w:val="00880E68"/>
    <w:rsid w:val="00894D17"/>
    <w:rsid w:val="008A137A"/>
    <w:rsid w:val="008A1978"/>
    <w:rsid w:val="008A73FC"/>
    <w:rsid w:val="008B1590"/>
    <w:rsid w:val="008B377F"/>
    <w:rsid w:val="008C1026"/>
    <w:rsid w:val="008D3307"/>
    <w:rsid w:val="008E66C3"/>
    <w:rsid w:val="008F23D6"/>
    <w:rsid w:val="008F25E1"/>
    <w:rsid w:val="008F72C0"/>
    <w:rsid w:val="008F764A"/>
    <w:rsid w:val="008F766F"/>
    <w:rsid w:val="009034FC"/>
    <w:rsid w:val="0090668F"/>
    <w:rsid w:val="009165B5"/>
    <w:rsid w:val="009207DD"/>
    <w:rsid w:val="00921273"/>
    <w:rsid w:val="0092260C"/>
    <w:rsid w:val="00926336"/>
    <w:rsid w:val="00926F2D"/>
    <w:rsid w:val="00930EF6"/>
    <w:rsid w:val="00931BEA"/>
    <w:rsid w:val="00934286"/>
    <w:rsid w:val="009406A5"/>
    <w:rsid w:val="00940DA0"/>
    <w:rsid w:val="009452E9"/>
    <w:rsid w:val="009461F0"/>
    <w:rsid w:val="009504ED"/>
    <w:rsid w:val="0096779E"/>
    <w:rsid w:val="00973787"/>
    <w:rsid w:val="009777B6"/>
    <w:rsid w:val="00977A69"/>
    <w:rsid w:val="00977CD2"/>
    <w:rsid w:val="00982E32"/>
    <w:rsid w:val="00993B03"/>
    <w:rsid w:val="00994F6A"/>
    <w:rsid w:val="009A0C5B"/>
    <w:rsid w:val="009A4942"/>
    <w:rsid w:val="009A585D"/>
    <w:rsid w:val="009A620B"/>
    <w:rsid w:val="009A6C49"/>
    <w:rsid w:val="009B2901"/>
    <w:rsid w:val="009B4BA7"/>
    <w:rsid w:val="009B69DE"/>
    <w:rsid w:val="009B6AC7"/>
    <w:rsid w:val="009C15AB"/>
    <w:rsid w:val="009C7E73"/>
    <w:rsid w:val="009D2E87"/>
    <w:rsid w:val="009D3653"/>
    <w:rsid w:val="009D3871"/>
    <w:rsid w:val="009D3D4A"/>
    <w:rsid w:val="009D57A8"/>
    <w:rsid w:val="009E3DAE"/>
    <w:rsid w:val="009E5C22"/>
    <w:rsid w:val="009F0B23"/>
    <w:rsid w:val="009F14BA"/>
    <w:rsid w:val="009F619A"/>
    <w:rsid w:val="00A00179"/>
    <w:rsid w:val="00A0673D"/>
    <w:rsid w:val="00A10E1E"/>
    <w:rsid w:val="00A2461C"/>
    <w:rsid w:val="00A3679C"/>
    <w:rsid w:val="00A41250"/>
    <w:rsid w:val="00A4196B"/>
    <w:rsid w:val="00A5711A"/>
    <w:rsid w:val="00A719A1"/>
    <w:rsid w:val="00A72333"/>
    <w:rsid w:val="00A76F55"/>
    <w:rsid w:val="00A82EFA"/>
    <w:rsid w:val="00A84A9A"/>
    <w:rsid w:val="00A85C2C"/>
    <w:rsid w:val="00A91EBA"/>
    <w:rsid w:val="00A97D94"/>
    <w:rsid w:val="00A97E28"/>
    <w:rsid w:val="00AA1F3D"/>
    <w:rsid w:val="00AA3FBB"/>
    <w:rsid w:val="00AA4D67"/>
    <w:rsid w:val="00AA52EB"/>
    <w:rsid w:val="00AA565E"/>
    <w:rsid w:val="00AB3E10"/>
    <w:rsid w:val="00AC4795"/>
    <w:rsid w:val="00AC51E1"/>
    <w:rsid w:val="00AD0A3F"/>
    <w:rsid w:val="00AD1135"/>
    <w:rsid w:val="00AD40F5"/>
    <w:rsid w:val="00AD44DF"/>
    <w:rsid w:val="00AE1ABA"/>
    <w:rsid w:val="00AE4036"/>
    <w:rsid w:val="00AE62B8"/>
    <w:rsid w:val="00AF1F43"/>
    <w:rsid w:val="00AF2799"/>
    <w:rsid w:val="00B00A27"/>
    <w:rsid w:val="00B06747"/>
    <w:rsid w:val="00B10942"/>
    <w:rsid w:val="00B16C25"/>
    <w:rsid w:val="00B27280"/>
    <w:rsid w:val="00B3072F"/>
    <w:rsid w:val="00B30864"/>
    <w:rsid w:val="00B42C7C"/>
    <w:rsid w:val="00B43812"/>
    <w:rsid w:val="00B46E05"/>
    <w:rsid w:val="00B47A5C"/>
    <w:rsid w:val="00B50AAC"/>
    <w:rsid w:val="00B530D1"/>
    <w:rsid w:val="00B55C09"/>
    <w:rsid w:val="00B56849"/>
    <w:rsid w:val="00B61C47"/>
    <w:rsid w:val="00B6342A"/>
    <w:rsid w:val="00B640BD"/>
    <w:rsid w:val="00B65758"/>
    <w:rsid w:val="00B665CF"/>
    <w:rsid w:val="00B67E65"/>
    <w:rsid w:val="00B74182"/>
    <w:rsid w:val="00B77BEB"/>
    <w:rsid w:val="00B86956"/>
    <w:rsid w:val="00B90EC8"/>
    <w:rsid w:val="00B91434"/>
    <w:rsid w:val="00B9353A"/>
    <w:rsid w:val="00B93CAD"/>
    <w:rsid w:val="00B9563D"/>
    <w:rsid w:val="00B971BA"/>
    <w:rsid w:val="00BA1113"/>
    <w:rsid w:val="00BA5D8D"/>
    <w:rsid w:val="00BA7A4E"/>
    <w:rsid w:val="00BB2D24"/>
    <w:rsid w:val="00BB4EBD"/>
    <w:rsid w:val="00BB52FE"/>
    <w:rsid w:val="00BB6CD7"/>
    <w:rsid w:val="00BC3E36"/>
    <w:rsid w:val="00BC3F72"/>
    <w:rsid w:val="00BC5AFD"/>
    <w:rsid w:val="00BC6DA7"/>
    <w:rsid w:val="00BC7575"/>
    <w:rsid w:val="00BC75B7"/>
    <w:rsid w:val="00BE119F"/>
    <w:rsid w:val="00BE278B"/>
    <w:rsid w:val="00BE32AA"/>
    <w:rsid w:val="00BE3617"/>
    <w:rsid w:val="00BE6890"/>
    <w:rsid w:val="00BF1D22"/>
    <w:rsid w:val="00BF239E"/>
    <w:rsid w:val="00BF3E36"/>
    <w:rsid w:val="00C00AFB"/>
    <w:rsid w:val="00C022AE"/>
    <w:rsid w:val="00C05B01"/>
    <w:rsid w:val="00C12EF1"/>
    <w:rsid w:val="00C143B7"/>
    <w:rsid w:val="00C15C5E"/>
    <w:rsid w:val="00C205FE"/>
    <w:rsid w:val="00C24606"/>
    <w:rsid w:val="00C2476B"/>
    <w:rsid w:val="00C2531D"/>
    <w:rsid w:val="00C27368"/>
    <w:rsid w:val="00C345DF"/>
    <w:rsid w:val="00C354E9"/>
    <w:rsid w:val="00C41908"/>
    <w:rsid w:val="00C5500D"/>
    <w:rsid w:val="00C605DE"/>
    <w:rsid w:val="00C65F70"/>
    <w:rsid w:val="00C70B2F"/>
    <w:rsid w:val="00C73855"/>
    <w:rsid w:val="00C7658E"/>
    <w:rsid w:val="00C82229"/>
    <w:rsid w:val="00C84079"/>
    <w:rsid w:val="00C921A4"/>
    <w:rsid w:val="00C9427F"/>
    <w:rsid w:val="00CA0255"/>
    <w:rsid w:val="00CA48C3"/>
    <w:rsid w:val="00CB21F2"/>
    <w:rsid w:val="00CB4179"/>
    <w:rsid w:val="00CC2659"/>
    <w:rsid w:val="00CC4536"/>
    <w:rsid w:val="00CC4E33"/>
    <w:rsid w:val="00CC7D38"/>
    <w:rsid w:val="00CD015D"/>
    <w:rsid w:val="00CD10CE"/>
    <w:rsid w:val="00CD7579"/>
    <w:rsid w:val="00CE199C"/>
    <w:rsid w:val="00CE1F40"/>
    <w:rsid w:val="00CE7D8E"/>
    <w:rsid w:val="00CF0CC4"/>
    <w:rsid w:val="00CF2450"/>
    <w:rsid w:val="00CF65AC"/>
    <w:rsid w:val="00D05CE1"/>
    <w:rsid w:val="00D077E4"/>
    <w:rsid w:val="00D103D3"/>
    <w:rsid w:val="00D11CF3"/>
    <w:rsid w:val="00D13030"/>
    <w:rsid w:val="00D1617B"/>
    <w:rsid w:val="00D2262D"/>
    <w:rsid w:val="00D27EA2"/>
    <w:rsid w:val="00D33AD0"/>
    <w:rsid w:val="00D34980"/>
    <w:rsid w:val="00D37721"/>
    <w:rsid w:val="00D41B5B"/>
    <w:rsid w:val="00D43141"/>
    <w:rsid w:val="00D44ECF"/>
    <w:rsid w:val="00D57C60"/>
    <w:rsid w:val="00D61A1C"/>
    <w:rsid w:val="00D61C15"/>
    <w:rsid w:val="00D767BD"/>
    <w:rsid w:val="00D8209B"/>
    <w:rsid w:val="00D83657"/>
    <w:rsid w:val="00D84612"/>
    <w:rsid w:val="00D85115"/>
    <w:rsid w:val="00D870D6"/>
    <w:rsid w:val="00D87C62"/>
    <w:rsid w:val="00D90CCB"/>
    <w:rsid w:val="00DA01FC"/>
    <w:rsid w:val="00DA5715"/>
    <w:rsid w:val="00DB5619"/>
    <w:rsid w:val="00DB590A"/>
    <w:rsid w:val="00DB6565"/>
    <w:rsid w:val="00DB75E1"/>
    <w:rsid w:val="00DB7B31"/>
    <w:rsid w:val="00DC2CFF"/>
    <w:rsid w:val="00DC5699"/>
    <w:rsid w:val="00DC5787"/>
    <w:rsid w:val="00DC5A5E"/>
    <w:rsid w:val="00DD00E5"/>
    <w:rsid w:val="00DD71D0"/>
    <w:rsid w:val="00DE7C45"/>
    <w:rsid w:val="00DF14F3"/>
    <w:rsid w:val="00DF553D"/>
    <w:rsid w:val="00E010E6"/>
    <w:rsid w:val="00E12E92"/>
    <w:rsid w:val="00E239BA"/>
    <w:rsid w:val="00E2461C"/>
    <w:rsid w:val="00E261FE"/>
    <w:rsid w:val="00E308CE"/>
    <w:rsid w:val="00E320AA"/>
    <w:rsid w:val="00E352C5"/>
    <w:rsid w:val="00E37598"/>
    <w:rsid w:val="00E37B8E"/>
    <w:rsid w:val="00E4246D"/>
    <w:rsid w:val="00E45E9E"/>
    <w:rsid w:val="00E509F3"/>
    <w:rsid w:val="00E51412"/>
    <w:rsid w:val="00E5455B"/>
    <w:rsid w:val="00E559EF"/>
    <w:rsid w:val="00E56878"/>
    <w:rsid w:val="00E64A79"/>
    <w:rsid w:val="00E65BA0"/>
    <w:rsid w:val="00E71B07"/>
    <w:rsid w:val="00E72449"/>
    <w:rsid w:val="00E76BD3"/>
    <w:rsid w:val="00E8021E"/>
    <w:rsid w:val="00E879DE"/>
    <w:rsid w:val="00E87A67"/>
    <w:rsid w:val="00E91182"/>
    <w:rsid w:val="00E91C93"/>
    <w:rsid w:val="00E96CDA"/>
    <w:rsid w:val="00E97534"/>
    <w:rsid w:val="00EA3DB3"/>
    <w:rsid w:val="00EA4345"/>
    <w:rsid w:val="00EA71A8"/>
    <w:rsid w:val="00EB0555"/>
    <w:rsid w:val="00EB79DA"/>
    <w:rsid w:val="00EB7AD8"/>
    <w:rsid w:val="00EC2638"/>
    <w:rsid w:val="00ED06C3"/>
    <w:rsid w:val="00ED2A10"/>
    <w:rsid w:val="00ED2FD5"/>
    <w:rsid w:val="00ED68C5"/>
    <w:rsid w:val="00EE2DE5"/>
    <w:rsid w:val="00EE430D"/>
    <w:rsid w:val="00EE440F"/>
    <w:rsid w:val="00EE5829"/>
    <w:rsid w:val="00EE7498"/>
    <w:rsid w:val="00EF29B5"/>
    <w:rsid w:val="00F11AE8"/>
    <w:rsid w:val="00F13073"/>
    <w:rsid w:val="00F212E0"/>
    <w:rsid w:val="00F22667"/>
    <w:rsid w:val="00F25552"/>
    <w:rsid w:val="00F30E53"/>
    <w:rsid w:val="00F31591"/>
    <w:rsid w:val="00F31961"/>
    <w:rsid w:val="00F33B8D"/>
    <w:rsid w:val="00F34EF9"/>
    <w:rsid w:val="00F40FCB"/>
    <w:rsid w:val="00F44019"/>
    <w:rsid w:val="00F44157"/>
    <w:rsid w:val="00F46E15"/>
    <w:rsid w:val="00F541B7"/>
    <w:rsid w:val="00F605A2"/>
    <w:rsid w:val="00F72E27"/>
    <w:rsid w:val="00F813A5"/>
    <w:rsid w:val="00F868B7"/>
    <w:rsid w:val="00F90DBA"/>
    <w:rsid w:val="00F968A8"/>
    <w:rsid w:val="00F96F38"/>
    <w:rsid w:val="00FA43D0"/>
    <w:rsid w:val="00FA6BC8"/>
    <w:rsid w:val="00FA6D06"/>
    <w:rsid w:val="00FB063D"/>
    <w:rsid w:val="00FC61BB"/>
    <w:rsid w:val="00FD0E29"/>
    <w:rsid w:val="00FD6831"/>
    <w:rsid w:val="00FD7D35"/>
    <w:rsid w:val="00FE1533"/>
    <w:rsid w:val="00FE5EF5"/>
    <w:rsid w:val="00FE63A9"/>
    <w:rsid w:val="00FF2704"/>
    <w:rsid w:val="00FF546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76442EA"/>
  <w14:defaultImageDpi w14:val="330"/>
  <w15:chartTrackingRefBased/>
  <w15:docId w15:val="{0F314EFC-C6FD-494A-B700-860E9B6087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F48F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0F48F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0F48F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0E09D9"/>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0B41DC"/>
    <w:pPr>
      <w:tabs>
        <w:tab w:val="center" w:pos="4513"/>
        <w:tab w:val="right" w:pos="9026"/>
      </w:tabs>
      <w:spacing w:after="0" w:line="240" w:lineRule="auto"/>
    </w:pPr>
  </w:style>
  <w:style w:type="character" w:customStyle="1" w:styleId="HeaderChar">
    <w:name w:val="Header Char"/>
    <w:basedOn w:val="DefaultParagraphFont"/>
    <w:link w:val="Header"/>
    <w:uiPriority w:val="99"/>
    <w:rsid w:val="000B41DC"/>
  </w:style>
  <w:style w:type="paragraph" w:styleId="Footer">
    <w:name w:val="footer"/>
    <w:basedOn w:val="Normal"/>
    <w:link w:val="FooterChar"/>
    <w:uiPriority w:val="99"/>
    <w:unhideWhenUsed/>
    <w:rsid w:val="000B41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0B41DC"/>
  </w:style>
  <w:style w:type="character" w:styleId="CommentReference">
    <w:name w:val="annotation reference"/>
    <w:basedOn w:val="DefaultParagraphFont"/>
    <w:uiPriority w:val="99"/>
    <w:semiHidden/>
    <w:unhideWhenUsed/>
    <w:rsid w:val="000B41DC"/>
    <w:rPr>
      <w:sz w:val="16"/>
      <w:szCs w:val="16"/>
    </w:rPr>
  </w:style>
  <w:style w:type="paragraph" w:styleId="CommentText">
    <w:name w:val="annotation text"/>
    <w:basedOn w:val="Normal"/>
    <w:link w:val="CommentTextChar"/>
    <w:uiPriority w:val="99"/>
    <w:unhideWhenUsed/>
    <w:rsid w:val="000B41DC"/>
    <w:pPr>
      <w:spacing w:line="240" w:lineRule="auto"/>
    </w:pPr>
    <w:rPr>
      <w:sz w:val="20"/>
      <w:szCs w:val="20"/>
    </w:rPr>
  </w:style>
  <w:style w:type="character" w:customStyle="1" w:styleId="CommentTextChar">
    <w:name w:val="Comment Text Char"/>
    <w:basedOn w:val="DefaultParagraphFont"/>
    <w:link w:val="CommentText"/>
    <w:uiPriority w:val="99"/>
    <w:rsid w:val="000B41DC"/>
    <w:rPr>
      <w:sz w:val="20"/>
      <w:szCs w:val="20"/>
    </w:rPr>
  </w:style>
  <w:style w:type="paragraph" w:styleId="CommentSubject">
    <w:name w:val="annotation subject"/>
    <w:basedOn w:val="CommentText"/>
    <w:next w:val="CommentText"/>
    <w:link w:val="CommentSubjectChar"/>
    <w:uiPriority w:val="99"/>
    <w:semiHidden/>
    <w:unhideWhenUsed/>
    <w:rsid w:val="000B41DC"/>
    <w:rPr>
      <w:b/>
      <w:bCs/>
    </w:rPr>
  </w:style>
  <w:style w:type="character" w:customStyle="1" w:styleId="CommentSubjectChar">
    <w:name w:val="Comment Subject Char"/>
    <w:basedOn w:val="CommentTextChar"/>
    <w:link w:val="CommentSubject"/>
    <w:uiPriority w:val="99"/>
    <w:semiHidden/>
    <w:rsid w:val="000B41DC"/>
    <w:rPr>
      <w:b/>
      <w:bCs/>
      <w:sz w:val="20"/>
      <w:szCs w:val="20"/>
    </w:rPr>
  </w:style>
  <w:style w:type="paragraph" w:customStyle="1" w:styleId="HighestLevelHeading">
    <w:name w:val="Highest Level Heading"/>
    <w:basedOn w:val="Normal"/>
    <w:link w:val="HighestLevelHeadingChar"/>
    <w:qFormat/>
    <w:rsid w:val="00B06747"/>
    <w:pPr>
      <w:spacing w:after="240"/>
    </w:pPr>
    <w:rPr>
      <w:rFonts w:ascii="Montserrat ExtraBold" w:hAnsi="Montserrat ExtraBold"/>
      <w:sz w:val="28"/>
      <w:szCs w:val="24"/>
    </w:rPr>
  </w:style>
  <w:style w:type="paragraph" w:styleId="TOC1">
    <w:name w:val="toc 1"/>
    <w:aliases w:val="Highest Level Heading (TOC1)"/>
    <w:basedOn w:val="Normal"/>
    <w:next w:val="Normal"/>
    <w:autoRedefine/>
    <w:uiPriority w:val="39"/>
    <w:unhideWhenUsed/>
    <w:qFormat/>
    <w:rsid w:val="007D1115"/>
    <w:pPr>
      <w:tabs>
        <w:tab w:val="left" w:pos="660"/>
        <w:tab w:val="right" w:leader="dot" w:pos="9016"/>
      </w:tabs>
      <w:spacing w:after="100"/>
    </w:pPr>
    <w:rPr>
      <w:rFonts w:ascii="Montserrat ExtraBold" w:hAnsi="Montserrat ExtraBold"/>
      <w:noProof/>
      <w:sz w:val="20"/>
      <w:szCs w:val="20"/>
    </w:rPr>
  </w:style>
  <w:style w:type="paragraph" w:styleId="TOC2">
    <w:name w:val="toc 2"/>
    <w:aliases w:val="Mid-level Heading (TOC2)"/>
    <w:basedOn w:val="Normal"/>
    <w:next w:val="Normal"/>
    <w:autoRedefine/>
    <w:uiPriority w:val="39"/>
    <w:unhideWhenUsed/>
    <w:qFormat/>
    <w:rsid w:val="00565038"/>
    <w:pPr>
      <w:tabs>
        <w:tab w:val="left" w:pos="851"/>
        <w:tab w:val="right" w:leader="dot" w:pos="9016"/>
      </w:tabs>
      <w:spacing w:after="100"/>
      <w:ind w:left="660" w:hanging="440"/>
    </w:pPr>
    <w:rPr>
      <w:rFonts w:ascii="Montserrat SemiBold" w:hAnsi="Montserrat SemiBold"/>
      <w:noProof/>
      <w:sz w:val="18"/>
      <w:szCs w:val="18"/>
    </w:rPr>
  </w:style>
  <w:style w:type="paragraph" w:styleId="TOC3">
    <w:name w:val="toc 3"/>
    <w:aliases w:val="Lowest level Heading (TOC3)"/>
    <w:basedOn w:val="Normal"/>
    <w:next w:val="Normal"/>
    <w:autoRedefine/>
    <w:uiPriority w:val="39"/>
    <w:unhideWhenUsed/>
    <w:qFormat/>
    <w:rsid w:val="00617264"/>
    <w:pPr>
      <w:tabs>
        <w:tab w:val="right" w:leader="dot" w:pos="9016"/>
      </w:tabs>
      <w:spacing w:after="100"/>
      <w:ind w:left="440"/>
    </w:pPr>
    <w:rPr>
      <w:rFonts w:ascii="Montserrat Medium" w:hAnsi="Montserrat Medium"/>
      <w:noProof/>
      <w:sz w:val="18"/>
      <w:szCs w:val="20"/>
    </w:rPr>
  </w:style>
  <w:style w:type="paragraph" w:styleId="TOC4">
    <w:name w:val="toc 4"/>
    <w:basedOn w:val="Normal"/>
    <w:next w:val="Normal"/>
    <w:autoRedefine/>
    <w:uiPriority w:val="39"/>
    <w:semiHidden/>
    <w:unhideWhenUsed/>
    <w:rsid w:val="00E64A79"/>
    <w:pPr>
      <w:spacing w:after="100"/>
      <w:ind w:left="660"/>
    </w:pPr>
  </w:style>
  <w:style w:type="paragraph" w:styleId="TOC8">
    <w:name w:val="toc 8"/>
    <w:basedOn w:val="Normal"/>
    <w:next w:val="Normal"/>
    <w:autoRedefine/>
    <w:uiPriority w:val="39"/>
    <w:semiHidden/>
    <w:unhideWhenUsed/>
    <w:rsid w:val="00E64A79"/>
    <w:pPr>
      <w:spacing w:after="100"/>
      <w:ind w:left="1540"/>
    </w:pPr>
  </w:style>
  <w:style w:type="paragraph" w:customStyle="1" w:styleId="Mid-LevelHeading">
    <w:name w:val="Mid-Level Heading"/>
    <w:basedOn w:val="HighestLevelHeading"/>
    <w:link w:val="Mid-LevelHeadingChar"/>
    <w:qFormat/>
    <w:rsid w:val="00735DE4"/>
    <w:pPr>
      <w:spacing w:after="120"/>
    </w:pPr>
    <w:rPr>
      <w:rFonts w:ascii="Montserrat SemiBold" w:hAnsi="Montserrat SemiBold"/>
      <w:sz w:val="24"/>
    </w:rPr>
  </w:style>
  <w:style w:type="character" w:customStyle="1" w:styleId="HighestLevelHeadingChar">
    <w:name w:val="Highest Level Heading Char"/>
    <w:basedOn w:val="DefaultParagraphFont"/>
    <w:link w:val="HighestLevelHeading"/>
    <w:rsid w:val="00B06747"/>
    <w:rPr>
      <w:rFonts w:ascii="Montserrat ExtraBold" w:hAnsi="Montserrat ExtraBold"/>
      <w:sz w:val="28"/>
      <w:szCs w:val="24"/>
    </w:rPr>
  </w:style>
  <w:style w:type="paragraph" w:customStyle="1" w:styleId="Lowlevelheading">
    <w:name w:val="Low level heading"/>
    <w:basedOn w:val="HighestLevelHeading"/>
    <w:link w:val="LowlevelheadingChar"/>
    <w:autoRedefine/>
    <w:qFormat/>
    <w:rsid w:val="00B30864"/>
    <w:pPr>
      <w:spacing w:after="120"/>
    </w:pPr>
    <w:rPr>
      <w:rFonts w:ascii="Montserrat Medium" w:hAnsi="Montserrat Medium"/>
      <w:sz w:val="22"/>
    </w:rPr>
  </w:style>
  <w:style w:type="character" w:customStyle="1" w:styleId="Mid-LevelHeadingChar">
    <w:name w:val="Mid-Level Heading Char"/>
    <w:basedOn w:val="HighestLevelHeadingChar"/>
    <w:link w:val="Mid-LevelHeading"/>
    <w:rsid w:val="00735DE4"/>
    <w:rPr>
      <w:rFonts w:ascii="Montserrat SemiBold" w:hAnsi="Montserrat SemiBold"/>
      <w:sz w:val="24"/>
      <w:szCs w:val="24"/>
    </w:rPr>
  </w:style>
  <w:style w:type="paragraph" w:customStyle="1" w:styleId="BodyText-MPATemplate">
    <w:name w:val="Body Text - MPA Template"/>
    <w:basedOn w:val="Lowlevelheading"/>
    <w:link w:val="BodyText-MPATemplateChar"/>
    <w:qFormat/>
    <w:rsid w:val="001D6E43"/>
    <w:pPr>
      <w:spacing w:after="600" w:line="240" w:lineRule="auto"/>
      <w:contextualSpacing/>
    </w:pPr>
    <w:rPr>
      <w:rFonts w:ascii="Montserrat Light" w:hAnsi="Montserrat Light"/>
    </w:rPr>
  </w:style>
  <w:style w:type="character" w:customStyle="1" w:styleId="LowlevelheadingChar">
    <w:name w:val="Low level heading Char"/>
    <w:basedOn w:val="HighestLevelHeadingChar"/>
    <w:link w:val="Lowlevelheading"/>
    <w:rsid w:val="00B30864"/>
    <w:rPr>
      <w:rFonts w:ascii="Montserrat Medium" w:hAnsi="Montserrat Medium"/>
      <w:sz w:val="28"/>
      <w:szCs w:val="24"/>
    </w:rPr>
  </w:style>
  <w:style w:type="character" w:customStyle="1" w:styleId="Heading1Char">
    <w:name w:val="Heading 1 Char"/>
    <w:basedOn w:val="DefaultParagraphFont"/>
    <w:link w:val="Heading1"/>
    <w:uiPriority w:val="9"/>
    <w:rsid w:val="000F48F5"/>
    <w:rPr>
      <w:rFonts w:asciiTheme="majorHAnsi" w:eastAsiaTheme="majorEastAsia" w:hAnsiTheme="majorHAnsi" w:cstheme="majorBidi"/>
      <w:color w:val="2F5496" w:themeColor="accent1" w:themeShade="BF"/>
      <w:sz w:val="32"/>
      <w:szCs w:val="32"/>
    </w:rPr>
  </w:style>
  <w:style w:type="character" w:customStyle="1" w:styleId="BodyText-MPATemplateChar">
    <w:name w:val="Body Text - MPA Template Char"/>
    <w:basedOn w:val="LowlevelheadingChar"/>
    <w:link w:val="BodyText-MPATemplate"/>
    <w:rsid w:val="001D6E43"/>
    <w:rPr>
      <w:rFonts w:ascii="Montserrat Light" w:hAnsi="Montserrat Light"/>
      <w:sz w:val="28"/>
      <w:szCs w:val="24"/>
    </w:rPr>
  </w:style>
  <w:style w:type="character" w:customStyle="1" w:styleId="Heading2Char">
    <w:name w:val="Heading 2 Char"/>
    <w:basedOn w:val="DefaultParagraphFont"/>
    <w:link w:val="Heading2"/>
    <w:uiPriority w:val="9"/>
    <w:semiHidden/>
    <w:rsid w:val="000F48F5"/>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0F48F5"/>
    <w:rPr>
      <w:rFonts w:asciiTheme="majorHAnsi" w:eastAsiaTheme="majorEastAsia" w:hAnsiTheme="majorHAnsi" w:cstheme="majorBidi"/>
      <w:color w:val="1F3763" w:themeColor="accent1" w:themeShade="7F"/>
      <w:sz w:val="24"/>
      <w:szCs w:val="24"/>
    </w:rPr>
  </w:style>
  <w:style w:type="character" w:styleId="Hyperlink">
    <w:name w:val="Hyperlink"/>
    <w:basedOn w:val="DefaultParagraphFont"/>
    <w:uiPriority w:val="99"/>
    <w:unhideWhenUsed/>
    <w:rsid w:val="000F48F5"/>
    <w:rPr>
      <w:color w:val="0563C1" w:themeColor="hyperlink"/>
      <w:u w:val="single"/>
    </w:rPr>
  </w:style>
  <w:style w:type="paragraph" w:customStyle="1" w:styleId="HighlightText">
    <w:name w:val="Highlight Text"/>
    <w:basedOn w:val="BodyText-MPATemplate"/>
    <w:link w:val="HighlightTextChar"/>
    <w:qFormat/>
    <w:rsid w:val="00111453"/>
    <w:pPr>
      <w:numPr>
        <w:numId w:val="8"/>
      </w:numPr>
      <w:ind w:right="663"/>
      <w:jc w:val="both"/>
    </w:pPr>
    <w:rPr>
      <w:rFonts w:ascii="Source Sans Pro" w:hAnsi="Source Sans Pro"/>
      <w:sz w:val="20"/>
    </w:rPr>
  </w:style>
  <w:style w:type="character" w:customStyle="1" w:styleId="HighlightTextChar">
    <w:name w:val="Highlight Text Char"/>
    <w:basedOn w:val="BodyText-MPATemplateChar"/>
    <w:link w:val="HighlightText"/>
    <w:rsid w:val="00111453"/>
    <w:rPr>
      <w:rFonts w:ascii="Source Sans Pro" w:hAnsi="Source Sans Pro"/>
      <w:sz w:val="20"/>
      <w:szCs w:val="24"/>
    </w:rPr>
  </w:style>
  <w:style w:type="character" w:styleId="UnresolvedMention">
    <w:name w:val="Unresolved Mention"/>
    <w:basedOn w:val="DefaultParagraphFont"/>
    <w:uiPriority w:val="99"/>
    <w:semiHidden/>
    <w:unhideWhenUsed/>
    <w:rsid w:val="0026692F"/>
    <w:rPr>
      <w:color w:val="605E5C"/>
      <w:shd w:val="clear" w:color="auto" w:fill="E1DFDD"/>
    </w:rPr>
  </w:style>
  <w:style w:type="paragraph" w:customStyle="1" w:styleId="pf0">
    <w:name w:val="pf0"/>
    <w:basedOn w:val="Normal"/>
    <w:rsid w:val="009777B6"/>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f01">
    <w:name w:val="cf01"/>
    <w:basedOn w:val="DefaultParagraphFont"/>
    <w:rsid w:val="009777B6"/>
    <w:rPr>
      <w:rFonts w:ascii="Segoe UI" w:hAnsi="Segoe UI" w:cs="Segoe UI" w:hint="default"/>
      <w:sz w:val="18"/>
      <w:szCs w:val="18"/>
    </w:rPr>
  </w:style>
  <w:style w:type="character" w:customStyle="1" w:styleId="AmainChar">
    <w:name w:val="A main Char"/>
    <w:basedOn w:val="DefaultParagraphFont"/>
    <w:link w:val="Amain"/>
    <w:locked/>
    <w:rsid w:val="009777B6"/>
    <w:rPr>
      <w:sz w:val="24"/>
    </w:rPr>
  </w:style>
  <w:style w:type="paragraph" w:customStyle="1" w:styleId="Amain">
    <w:name w:val="A main"/>
    <w:basedOn w:val="Normal"/>
    <w:link w:val="AmainChar"/>
    <w:rsid w:val="009777B6"/>
    <w:pPr>
      <w:tabs>
        <w:tab w:val="right" w:pos="900"/>
        <w:tab w:val="left" w:pos="1100"/>
      </w:tabs>
      <w:spacing w:before="140" w:after="0" w:line="240" w:lineRule="auto"/>
      <w:ind w:left="1100" w:hanging="1100"/>
      <w:jc w:val="both"/>
      <w:outlineLvl w:val="5"/>
    </w:pPr>
    <w:rPr>
      <w:sz w:val="24"/>
    </w:rPr>
  </w:style>
  <w:style w:type="character" w:customStyle="1" w:styleId="AparaChar">
    <w:name w:val="A para Char"/>
    <w:basedOn w:val="DefaultParagraphFont"/>
    <w:link w:val="Apara"/>
    <w:locked/>
    <w:rsid w:val="009777B6"/>
    <w:rPr>
      <w:sz w:val="24"/>
    </w:rPr>
  </w:style>
  <w:style w:type="paragraph" w:customStyle="1" w:styleId="Apara">
    <w:name w:val="A para"/>
    <w:basedOn w:val="Normal"/>
    <w:link w:val="AparaChar"/>
    <w:rsid w:val="009777B6"/>
    <w:pPr>
      <w:tabs>
        <w:tab w:val="right" w:pos="1400"/>
        <w:tab w:val="left" w:pos="1600"/>
      </w:tabs>
      <w:spacing w:before="140" w:after="0" w:line="240" w:lineRule="auto"/>
      <w:ind w:left="1600" w:hanging="1600"/>
      <w:jc w:val="both"/>
      <w:outlineLvl w:val="6"/>
    </w:pPr>
    <w:rPr>
      <w:sz w:val="24"/>
    </w:rPr>
  </w:style>
  <w:style w:type="character" w:customStyle="1" w:styleId="AsubparaChar">
    <w:name w:val="A subpara Char"/>
    <w:basedOn w:val="DefaultParagraphFont"/>
    <w:link w:val="Asubpara"/>
    <w:locked/>
    <w:rsid w:val="009777B6"/>
    <w:rPr>
      <w:sz w:val="24"/>
    </w:rPr>
  </w:style>
  <w:style w:type="paragraph" w:customStyle="1" w:styleId="Asubpara">
    <w:name w:val="A subpara"/>
    <w:basedOn w:val="Normal"/>
    <w:link w:val="AsubparaChar"/>
    <w:rsid w:val="009777B6"/>
    <w:pPr>
      <w:tabs>
        <w:tab w:val="right" w:pos="1900"/>
        <w:tab w:val="left" w:pos="2100"/>
      </w:tabs>
      <w:spacing w:before="140" w:after="0" w:line="240" w:lineRule="auto"/>
      <w:ind w:left="2100" w:hanging="2100"/>
      <w:jc w:val="both"/>
      <w:outlineLvl w:val="7"/>
    </w:pPr>
    <w:rPr>
      <w:sz w:val="24"/>
    </w:rPr>
  </w:style>
  <w:style w:type="character" w:customStyle="1" w:styleId="aNoteChar">
    <w:name w:val="aNote Char"/>
    <w:basedOn w:val="DefaultParagraphFont"/>
    <w:link w:val="aNote"/>
    <w:locked/>
    <w:rsid w:val="009777B6"/>
  </w:style>
  <w:style w:type="paragraph" w:customStyle="1" w:styleId="aNote">
    <w:name w:val="aNote"/>
    <w:basedOn w:val="Normal"/>
    <w:link w:val="aNoteChar"/>
    <w:rsid w:val="009777B6"/>
    <w:pPr>
      <w:spacing w:before="140" w:after="0" w:line="240" w:lineRule="auto"/>
      <w:ind w:left="1900" w:hanging="800"/>
      <w:jc w:val="both"/>
    </w:pPr>
  </w:style>
  <w:style w:type="paragraph" w:customStyle="1" w:styleId="aExamHdgpar">
    <w:name w:val="aExamHdgpar"/>
    <w:basedOn w:val="Normal"/>
    <w:next w:val="Normal"/>
    <w:rsid w:val="009777B6"/>
    <w:pPr>
      <w:keepNext/>
      <w:spacing w:before="140" w:after="0" w:line="240" w:lineRule="auto"/>
      <w:ind w:left="1600"/>
    </w:pPr>
    <w:rPr>
      <w:rFonts w:ascii="Arial" w:eastAsia="Times New Roman" w:hAnsi="Arial" w:cs="Times New Roman"/>
      <w:b/>
      <w:sz w:val="18"/>
      <w:szCs w:val="20"/>
    </w:rPr>
  </w:style>
  <w:style w:type="paragraph" w:customStyle="1" w:styleId="aExampar">
    <w:name w:val="aExampar"/>
    <w:basedOn w:val="Normal"/>
    <w:rsid w:val="009777B6"/>
    <w:pPr>
      <w:tabs>
        <w:tab w:val="left" w:pos="1100"/>
        <w:tab w:val="left" w:pos="2381"/>
      </w:tabs>
      <w:spacing w:before="60" w:after="0" w:line="240" w:lineRule="auto"/>
      <w:ind w:left="1600"/>
      <w:jc w:val="both"/>
    </w:pPr>
    <w:rPr>
      <w:rFonts w:ascii="Times New Roman" w:eastAsia="Times New Roman" w:hAnsi="Times New Roman" w:cs="Times New Roman"/>
      <w:sz w:val="20"/>
      <w:szCs w:val="20"/>
    </w:rPr>
  </w:style>
  <w:style w:type="character" w:customStyle="1" w:styleId="charBoldItals">
    <w:name w:val="charBoldItals"/>
    <w:basedOn w:val="DefaultParagraphFont"/>
    <w:rsid w:val="009777B6"/>
    <w:rPr>
      <w:b/>
      <w:bCs w:val="0"/>
      <w:i/>
      <w:iCs w:val="0"/>
    </w:rPr>
  </w:style>
  <w:style w:type="character" w:customStyle="1" w:styleId="charItals">
    <w:name w:val="charItals"/>
    <w:basedOn w:val="DefaultParagraphFont"/>
    <w:rsid w:val="009777B6"/>
    <w:rPr>
      <w:i/>
      <w:iCs w:val="0"/>
    </w:rPr>
  </w:style>
  <w:style w:type="paragraph" w:styleId="Revision">
    <w:name w:val="Revision"/>
    <w:hidden/>
    <w:uiPriority w:val="99"/>
    <w:semiHidden/>
    <w:rsid w:val="00B90EC8"/>
    <w:pPr>
      <w:spacing w:after="0" w:line="240" w:lineRule="auto"/>
    </w:pPr>
  </w:style>
  <w:style w:type="table" w:styleId="TableGrid">
    <w:name w:val="Table Grid"/>
    <w:basedOn w:val="TableNormal"/>
    <w:uiPriority w:val="39"/>
    <w:rsid w:val="009207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ara0">
    <w:name w:val="apara"/>
    <w:basedOn w:val="Normal"/>
    <w:rsid w:val="00BA1113"/>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harcithyperlinkabbrev">
    <w:name w:val="charcithyperlinkabbrev"/>
    <w:basedOn w:val="DefaultParagraphFont"/>
    <w:rsid w:val="00BA1113"/>
  </w:style>
  <w:style w:type="paragraph" w:customStyle="1" w:styleId="asubpara0">
    <w:name w:val="asubpara"/>
    <w:basedOn w:val="Normal"/>
    <w:rsid w:val="00BA111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ListParagraph">
    <w:name w:val="List Paragraph"/>
    <w:basedOn w:val="Normal"/>
    <w:uiPriority w:val="34"/>
    <w:qFormat/>
    <w:rsid w:val="0084036B"/>
    <w:pPr>
      <w:ind w:left="720"/>
      <w:contextualSpacing/>
    </w:pPr>
  </w:style>
  <w:style w:type="paragraph" w:styleId="NormalWeb">
    <w:name w:val="Normal (Web)"/>
    <w:basedOn w:val="Normal"/>
    <w:uiPriority w:val="99"/>
    <w:unhideWhenUsed/>
    <w:rsid w:val="00BE278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Title">
    <w:name w:val="Title"/>
    <w:basedOn w:val="Normal"/>
    <w:next w:val="Normal"/>
    <w:link w:val="TitleChar"/>
    <w:uiPriority w:val="1"/>
    <w:qFormat/>
    <w:rsid w:val="003F119D"/>
    <w:pPr>
      <w:autoSpaceDE w:val="0"/>
      <w:autoSpaceDN w:val="0"/>
      <w:adjustRightInd w:val="0"/>
      <w:spacing w:after="0" w:line="240" w:lineRule="auto"/>
    </w:pPr>
    <w:rPr>
      <w:rFonts w:ascii="Times New Roman" w:hAnsi="Times New Roman" w:cs="Times New Roman"/>
      <w:sz w:val="24"/>
      <w:szCs w:val="24"/>
    </w:rPr>
  </w:style>
  <w:style w:type="character" w:customStyle="1" w:styleId="TitleChar">
    <w:name w:val="Title Char"/>
    <w:basedOn w:val="DefaultParagraphFont"/>
    <w:link w:val="Title"/>
    <w:uiPriority w:val="1"/>
    <w:rsid w:val="003F119D"/>
    <w:rPr>
      <w:rFonts w:ascii="Times New Roman" w:hAnsi="Times New Roman" w:cs="Times New Roman"/>
      <w:sz w:val="24"/>
      <w:szCs w:val="24"/>
    </w:rPr>
  </w:style>
  <w:style w:type="character" w:styleId="FollowedHyperlink">
    <w:name w:val="FollowedHyperlink"/>
    <w:basedOn w:val="DefaultParagraphFont"/>
    <w:uiPriority w:val="99"/>
    <w:semiHidden/>
    <w:unhideWhenUsed/>
    <w:rsid w:val="00BF3E36"/>
    <w:rPr>
      <w:color w:val="954F72" w:themeColor="followedHyperlink"/>
      <w:u w:val="single"/>
    </w:rPr>
  </w:style>
  <w:style w:type="character" w:styleId="Strong">
    <w:name w:val="Strong"/>
    <w:basedOn w:val="DefaultParagraphFont"/>
    <w:uiPriority w:val="22"/>
    <w:qFormat/>
    <w:rsid w:val="00C00AFB"/>
    <w:rPr>
      <w:b/>
      <w:bCs/>
    </w:rPr>
  </w:style>
  <w:style w:type="paragraph" w:customStyle="1" w:styleId="TableParagraph">
    <w:name w:val="Table Paragraph"/>
    <w:basedOn w:val="Normal"/>
    <w:uiPriority w:val="1"/>
    <w:qFormat/>
    <w:rsid w:val="00360DBD"/>
    <w:pPr>
      <w:widowControl w:val="0"/>
      <w:autoSpaceDE w:val="0"/>
      <w:autoSpaceDN w:val="0"/>
      <w:spacing w:after="0" w:line="240" w:lineRule="auto"/>
      <w:ind w:left="127"/>
    </w:pPr>
    <w:rPr>
      <w:rFonts w:ascii="Calibri" w:eastAsia="Calibri" w:hAnsi="Calibri" w:cs="Calibri"/>
      <w:lang w:val="en-US"/>
    </w:rPr>
  </w:style>
  <w:style w:type="character" w:customStyle="1" w:styleId="Heading4Char">
    <w:name w:val="Heading 4 Char"/>
    <w:basedOn w:val="DefaultParagraphFont"/>
    <w:link w:val="Heading4"/>
    <w:uiPriority w:val="9"/>
    <w:semiHidden/>
    <w:rsid w:val="000E09D9"/>
    <w:rPr>
      <w:rFonts w:asciiTheme="majorHAnsi" w:eastAsiaTheme="majorEastAsia" w:hAnsiTheme="majorHAnsi" w:cstheme="majorBidi"/>
      <w:i/>
      <w:iCs/>
      <w:color w:val="2F5496" w:themeColor="accent1" w:themeShade="BF"/>
    </w:rPr>
  </w:style>
  <w:style w:type="paragraph" w:customStyle="1" w:styleId="Tableheading">
    <w:name w:val="Table heading"/>
    <w:basedOn w:val="Normal"/>
    <w:qFormat/>
    <w:rsid w:val="000E09D9"/>
    <w:pPr>
      <w:spacing w:before="60" w:after="60" w:line="240" w:lineRule="auto"/>
    </w:pPr>
    <w:rPr>
      <w:rFonts w:ascii="Calibri" w:eastAsia="Times New Roman" w:hAnsi="Calibri" w:cs="Times New Roman"/>
      <w:bCs/>
      <w:sz w:val="20"/>
      <w:lang w:eastAsia="en-AU"/>
    </w:rPr>
  </w:style>
  <w:style w:type="table" w:customStyle="1" w:styleId="ARTable">
    <w:name w:val="AR Table"/>
    <w:basedOn w:val="TableNormal"/>
    <w:uiPriority w:val="99"/>
    <w:rsid w:val="000E09D9"/>
    <w:pPr>
      <w:spacing w:after="0" w:line="240" w:lineRule="auto"/>
    </w:pPr>
    <w:tblPr>
      <w:tblStyleRowBandSize w:val="1"/>
      <w:tblBorders>
        <w:bottom w:val="single" w:sz="18" w:space="0" w:color="auto"/>
      </w:tblBorders>
    </w:tblPr>
    <w:tcPr>
      <w:tcMar>
        <w:top w:w="28" w:type="dxa"/>
        <w:left w:w="113" w:type="dxa"/>
        <w:bottom w:w="28" w:type="dxa"/>
        <w:right w:w="113" w:type="dxa"/>
      </w:tcMar>
    </w:tcPr>
    <w:tblStylePr w:type="firstRow">
      <w:rPr>
        <w:b/>
      </w:rPr>
      <w:tblPr/>
      <w:tcPr>
        <w:shd w:val="clear" w:color="auto" w:fill="FFFF00"/>
      </w:tcPr>
    </w:tblStylePr>
    <w:tblStylePr w:type="band2Horz">
      <w:tblPr/>
      <w:tcPr>
        <w:shd w:val="clear" w:color="auto" w:fill="E4E5E3"/>
      </w:tcPr>
    </w:tblStylePr>
  </w:style>
  <w:style w:type="paragraph" w:customStyle="1" w:styleId="Billname">
    <w:name w:val="Billname"/>
    <w:basedOn w:val="Normal"/>
    <w:rsid w:val="00AF2799"/>
    <w:pPr>
      <w:tabs>
        <w:tab w:val="left" w:pos="2400"/>
        <w:tab w:val="left" w:pos="2880"/>
      </w:tabs>
      <w:spacing w:before="1220" w:after="100" w:line="240" w:lineRule="auto"/>
    </w:pPr>
    <w:rPr>
      <w:rFonts w:ascii="Arial" w:eastAsia="Times New Roman" w:hAnsi="Arial" w:cs="Times New Roman"/>
      <w:b/>
      <w:sz w:val="40"/>
      <w:szCs w:val="20"/>
    </w:rPr>
  </w:style>
  <w:style w:type="paragraph" w:customStyle="1" w:styleId="N-line3">
    <w:name w:val="N-line3"/>
    <w:basedOn w:val="Normal"/>
    <w:next w:val="Normal"/>
    <w:rsid w:val="00AF2799"/>
    <w:pPr>
      <w:pBdr>
        <w:bottom w:val="single" w:sz="12" w:space="1" w:color="auto"/>
      </w:pBdr>
      <w:spacing w:after="0" w:line="240" w:lineRule="auto"/>
      <w:jc w:val="both"/>
    </w:pPr>
    <w:rPr>
      <w:rFonts w:ascii="Arial" w:eastAsia="Times New Roman" w:hAnsi="Arial" w:cs="Times New Roman"/>
      <w:sz w:val="24"/>
      <w:szCs w:val="20"/>
    </w:rPr>
  </w:style>
  <w:style w:type="paragraph" w:customStyle="1" w:styleId="madeunder">
    <w:name w:val="made under"/>
    <w:basedOn w:val="Normal"/>
    <w:rsid w:val="00AF2799"/>
    <w:pPr>
      <w:spacing w:before="180" w:after="60" w:line="240" w:lineRule="auto"/>
      <w:jc w:val="both"/>
    </w:pPr>
    <w:rPr>
      <w:rFonts w:ascii="Arial" w:eastAsia="Times New Roman" w:hAnsi="Arial" w:cs="Times New Roman"/>
      <w:sz w:val="24"/>
      <w:szCs w:val="20"/>
    </w:rPr>
  </w:style>
  <w:style w:type="paragraph" w:customStyle="1" w:styleId="CoverActName">
    <w:name w:val="CoverActName"/>
    <w:basedOn w:val="Normal"/>
    <w:rsid w:val="00AF2799"/>
    <w:pPr>
      <w:tabs>
        <w:tab w:val="left" w:pos="2600"/>
      </w:tabs>
      <w:spacing w:before="200" w:after="60" w:line="240" w:lineRule="auto"/>
      <w:jc w:val="both"/>
    </w:pPr>
    <w:rPr>
      <w:rFonts w:ascii="Arial" w:eastAsia="Times New Roman" w:hAnsi="Arial" w:cs="Times New Roman"/>
      <w:b/>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38685">
      <w:bodyDiv w:val="1"/>
      <w:marLeft w:val="0"/>
      <w:marRight w:val="0"/>
      <w:marTop w:val="0"/>
      <w:marBottom w:val="0"/>
      <w:divBdr>
        <w:top w:val="none" w:sz="0" w:space="0" w:color="auto"/>
        <w:left w:val="none" w:sz="0" w:space="0" w:color="auto"/>
        <w:bottom w:val="none" w:sz="0" w:space="0" w:color="auto"/>
        <w:right w:val="none" w:sz="0" w:space="0" w:color="auto"/>
      </w:divBdr>
    </w:div>
    <w:div w:id="31536085">
      <w:bodyDiv w:val="1"/>
      <w:marLeft w:val="0"/>
      <w:marRight w:val="0"/>
      <w:marTop w:val="0"/>
      <w:marBottom w:val="0"/>
      <w:divBdr>
        <w:top w:val="none" w:sz="0" w:space="0" w:color="auto"/>
        <w:left w:val="none" w:sz="0" w:space="0" w:color="auto"/>
        <w:bottom w:val="none" w:sz="0" w:space="0" w:color="auto"/>
        <w:right w:val="none" w:sz="0" w:space="0" w:color="auto"/>
      </w:divBdr>
    </w:div>
    <w:div w:id="61100734">
      <w:bodyDiv w:val="1"/>
      <w:marLeft w:val="0"/>
      <w:marRight w:val="0"/>
      <w:marTop w:val="0"/>
      <w:marBottom w:val="0"/>
      <w:divBdr>
        <w:top w:val="none" w:sz="0" w:space="0" w:color="auto"/>
        <w:left w:val="none" w:sz="0" w:space="0" w:color="auto"/>
        <w:bottom w:val="none" w:sz="0" w:space="0" w:color="auto"/>
        <w:right w:val="none" w:sz="0" w:space="0" w:color="auto"/>
      </w:divBdr>
    </w:div>
    <w:div w:id="77019554">
      <w:bodyDiv w:val="1"/>
      <w:marLeft w:val="0"/>
      <w:marRight w:val="0"/>
      <w:marTop w:val="0"/>
      <w:marBottom w:val="0"/>
      <w:divBdr>
        <w:top w:val="none" w:sz="0" w:space="0" w:color="auto"/>
        <w:left w:val="none" w:sz="0" w:space="0" w:color="auto"/>
        <w:bottom w:val="none" w:sz="0" w:space="0" w:color="auto"/>
        <w:right w:val="none" w:sz="0" w:space="0" w:color="auto"/>
      </w:divBdr>
    </w:div>
    <w:div w:id="623731299">
      <w:bodyDiv w:val="1"/>
      <w:marLeft w:val="0"/>
      <w:marRight w:val="0"/>
      <w:marTop w:val="0"/>
      <w:marBottom w:val="0"/>
      <w:divBdr>
        <w:top w:val="none" w:sz="0" w:space="0" w:color="auto"/>
        <w:left w:val="none" w:sz="0" w:space="0" w:color="auto"/>
        <w:bottom w:val="none" w:sz="0" w:space="0" w:color="auto"/>
        <w:right w:val="none" w:sz="0" w:space="0" w:color="auto"/>
      </w:divBdr>
    </w:div>
    <w:div w:id="673872980">
      <w:bodyDiv w:val="1"/>
      <w:marLeft w:val="0"/>
      <w:marRight w:val="0"/>
      <w:marTop w:val="0"/>
      <w:marBottom w:val="0"/>
      <w:divBdr>
        <w:top w:val="none" w:sz="0" w:space="0" w:color="auto"/>
        <w:left w:val="none" w:sz="0" w:space="0" w:color="auto"/>
        <w:bottom w:val="none" w:sz="0" w:space="0" w:color="auto"/>
        <w:right w:val="none" w:sz="0" w:space="0" w:color="auto"/>
      </w:divBdr>
    </w:div>
    <w:div w:id="705062357">
      <w:bodyDiv w:val="1"/>
      <w:marLeft w:val="0"/>
      <w:marRight w:val="0"/>
      <w:marTop w:val="0"/>
      <w:marBottom w:val="0"/>
      <w:divBdr>
        <w:top w:val="none" w:sz="0" w:space="0" w:color="auto"/>
        <w:left w:val="none" w:sz="0" w:space="0" w:color="auto"/>
        <w:bottom w:val="none" w:sz="0" w:space="0" w:color="auto"/>
        <w:right w:val="none" w:sz="0" w:space="0" w:color="auto"/>
      </w:divBdr>
    </w:div>
    <w:div w:id="708605133">
      <w:bodyDiv w:val="1"/>
      <w:marLeft w:val="0"/>
      <w:marRight w:val="0"/>
      <w:marTop w:val="0"/>
      <w:marBottom w:val="0"/>
      <w:divBdr>
        <w:top w:val="none" w:sz="0" w:space="0" w:color="auto"/>
        <w:left w:val="none" w:sz="0" w:space="0" w:color="auto"/>
        <w:bottom w:val="none" w:sz="0" w:space="0" w:color="auto"/>
        <w:right w:val="none" w:sz="0" w:space="0" w:color="auto"/>
      </w:divBdr>
    </w:div>
    <w:div w:id="913975892">
      <w:bodyDiv w:val="1"/>
      <w:marLeft w:val="0"/>
      <w:marRight w:val="0"/>
      <w:marTop w:val="0"/>
      <w:marBottom w:val="0"/>
      <w:divBdr>
        <w:top w:val="none" w:sz="0" w:space="0" w:color="auto"/>
        <w:left w:val="none" w:sz="0" w:space="0" w:color="auto"/>
        <w:bottom w:val="none" w:sz="0" w:space="0" w:color="auto"/>
        <w:right w:val="none" w:sz="0" w:space="0" w:color="auto"/>
      </w:divBdr>
    </w:div>
    <w:div w:id="1006635798">
      <w:bodyDiv w:val="1"/>
      <w:marLeft w:val="0"/>
      <w:marRight w:val="0"/>
      <w:marTop w:val="0"/>
      <w:marBottom w:val="0"/>
      <w:divBdr>
        <w:top w:val="none" w:sz="0" w:space="0" w:color="auto"/>
        <w:left w:val="none" w:sz="0" w:space="0" w:color="auto"/>
        <w:bottom w:val="none" w:sz="0" w:space="0" w:color="auto"/>
        <w:right w:val="none" w:sz="0" w:space="0" w:color="auto"/>
      </w:divBdr>
    </w:div>
    <w:div w:id="1039352775">
      <w:bodyDiv w:val="1"/>
      <w:marLeft w:val="0"/>
      <w:marRight w:val="0"/>
      <w:marTop w:val="0"/>
      <w:marBottom w:val="0"/>
      <w:divBdr>
        <w:top w:val="none" w:sz="0" w:space="0" w:color="auto"/>
        <w:left w:val="none" w:sz="0" w:space="0" w:color="auto"/>
        <w:bottom w:val="none" w:sz="0" w:space="0" w:color="auto"/>
        <w:right w:val="none" w:sz="0" w:space="0" w:color="auto"/>
      </w:divBdr>
    </w:div>
    <w:div w:id="1060523431">
      <w:bodyDiv w:val="1"/>
      <w:marLeft w:val="0"/>
      <w:marRight w:val="0"/>
      <w:marTop w:val="0"/>
      <w:marBottom w:val="0"/>
      <w:divBdr>
        <w:top w:val="none" w:sz="0" w:space="0" w:color="auto"/>
        <w:left w:val="none" w:sz="0" w:space="0" w:color="auto"/>
        <w:bottom w:val="none" w:sz="0" w:space="0" w:color="auto"/>
        <w:right w:val="none" w:sz="0" w:space="0" w:color="auto"/>
      </w:divBdr>
    </w:div>
    <w:div w:id="1069691037">
      <w:bodyDiv w:val="1"/>
      <w:marLeft w:val="0"/>
      <w:marRight w:val="0"/>
      <w:marTop w:val="0"/>
      <w:marBottom w:val="0"/>
      <w:divBdr>
        <w:top w:val="none" w:sz="0" w:space="0" w:color="auto"/>
        <w:left w:val="none" w:sz="0" w:space="0" w:color="auto"/>
        <w:bottom w:val="none" w:sz="0" w:space="0" w:color="auto"/>
        <w:right w:val="none" w:sz="0" w:space="0" w:color="auto"/>
      </w:divBdr>
    </w:div>
    <w:div w:id="1257205547">
      <w:bodyDiv w:val="1"/>
      <w:marLeft w:val="0"/>
      <w:marRight w:val="0"/>
      <w:marTop w:val="0"/>
      <w:marBottom w:val="0"/>
      <w:divBdr>
        <w:top w:val="none" w:sz="0" w:space="0" w:color="auto"/>
        <w:left w:val="none" w:sz="0" w:space="0" w:color="auto"/>
        <w:bottom w:val="none" w:sz="0" w:space="0" w:color="auto"/>
        <w:right w:val="none" w:sz="0" w:space="0" w:color="auto"/>
      </w:divBdr>
    </w:div>
    <w:div w:id="1289312959">
      <w:bodyDiv w:val="1"/>
      <w:marLeft w:val="0"/>
      <w:marRight w:val="0"/>
      <w:marTop w:val="0"/>
      <w:marBottom w:val="0"/>
      <w:divBdr>
        <w:top w:val="none" w:sz="0" w:space="0" w:color="auto"/>
        <w:left w:val="none" w:sz="0" w:space="0" w:color="auto"/>
        <w:bottom w:val="none" w:sz="0" w:space="0" w:color="auto"/>
        <w:right w:val="none" w:sz="0" w:space="0" w:color="auto"/>
      </w:divBdr>
    </w:div>
    <w:div w:id="1295867193">
      <w:bodyDiv w:val="1"/>
      <w:marLeft w:val="0"/>
      <w:marRight w:val="0"/>
      <w:marTop w:val="0"/>
      <w:marBottom w:val="0"/>
      <w:divBdr>
        <w:top w:val="none" w:sz="0" w:space="0" w:color="auto"/>
        <w:left w:val="none" w:sz="0" w:space="0" w:color="auto"/>
        <w:bottom w:val="none" w:sz="0" w:space="0" w:color="auto"/>
        <w:right w:val="none" w:sz="0" w:space="0" w:color="auto"/>
      </w:divBdr>
    </w:div>
    <w:div w:id="1450273548">
      <w:bodyDiv w:val="1"/>
      <w:marLeft w:val="0"/>
      <w:marRight w:val="0"/>
      <w:marTop w:val="0"/>
      <w:marBottom w:val="0"/>
      <w:divBdr>
        <w:top w:val="none" w:sz="0" w:space="0" w:color="auto"/>
        <w:left w:val="none" w:sz="0" w:space="0" w:color="auto"/>
        <w:bottom w:val="none" w:sz="0" w:space="0" w:color="auto"/>
        <w:right w:val="none" w:sz="0" w:space="0" w:color="auto"/>
      </w:divBdr>
    </w:div>
    <w:div w:id="1501040853">
      <w:bodyDiv w:val="1"/>
      <w:marLeft w:val="0"/>
      <w:marRight w:val="0"/>
      <w:marTop w:val="0"/>
      <w:marBottom w:val="0"/>
      <w:divBdr>
        <w:top w:val="none" w:sz="0" w:space="0" w:color="auto"/>
        <w:left w:val="none" w:sz="0" w:space="0" w:color="auto"/>
        <w:bottom w:val="none" w:sz="0" w:space="0" w:color="auto"/>
        <w:right w:val="none" w:sz="0" w:space="0" w:color="auto"/>
      </w:divBdr>
    </w:div>
    <w:div w:id="1554735011">
      <w:bodyDiv w:val="1"/>
      <w:marLeft w:val="0"/>
      <w:marRight w:val="0"/>
      <w:marTop w:val="0"/>
      <w:marBottom w:val="0"/>
      <w:divBdr>
        <w:top w:val="none" w:sz="0" w:space="0" w:color="auto"/>
        <w:left w:val="none" w:sz="0" w:space="0" w:color="auto"/>
        <w:bottom w:val="none" w:sz="0" w:space="0" w:color="auto"/>
        <w:right w:val="none" w:sz="0" w:space="0" w:color="auto"/>
      </w:divBdr>
    </w:div>
    <w:div w:id="1733582526">
      <w:bodyDiv w:val="1"/>
      <w:marLeft w:val="0"/>
      <w:marRight w:val="0"/>
      <w:marTop w:val="0"/>
      <w:marBottom w:val="0"/>
      <w:divBdr>
        <w:top w:val="none" w:sz="0" w:space="0" w:color="auto"/>
        <w:left w:val="none" w:sz="0" w:space="0" w:color="auto"/>
        <w:bottom w:val="none" w:sz="0" w:space="0" w:color="auto"/>
        <w:right w:val="none" w:sz="0" w:space="0" w:color="auto"/>
      </w:divBdr>
    </w:div>
    <w:div w:id="1754009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2.jpg"/><Relationship Id="rId26" Type="http://schemas.openxmlformats.org/officeDocument/2006/relationships/header" Target="header5.xml"/><Relationship Id="rId3" Type="http://schemas.openxmlformats.org/officeDocument/2006/relationships/numbering" Target="numbering.xml"/><Relationship Id="rId21" Type="http://schemas.openxmlformats.org/officeDocument/2006/relationships/image" Target="media/image5.jp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s://www.planning.act.gov.au/professionals/our-planning-system/the-territory-plan" TargetMode="External"/><Relationship Id="rId25"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image" Target="media/image4.jp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8.jpg"/><Relationship Id="rId5" Type="http://schemas.openxmlformats.org/officeDocument/2006/relationships/settings" Target="settings.xml"/><Relationship Id="rId15" Type="http://schemas.openxmlformats.org/officeDocument/2006/relationships/image" Target="media/image1.emf"/><Relationship Id="rId23" Type="http://schemas.openxmlformats.org/officeDocument/2006/relationships/image" Target="media/image7.jpg"/><Relationship Id="rId28" Type="http://schemas.openxmlformats.org/officeDocument/2006/relationships/header" Target="header6.xml"/><Relationship Id="rId10" Type="http://schemas.openxmlformats.org/officeDocument/2006/relationships/header" Target="header2.xml"/><Relationship Id="rId19" Type="http://schemas.openxmlformats.org/officeDocument/2006/relationships/image" Target="media/image3.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6.jpg"/><Relationship Id="rId27" Type="http://schemas.openxmlformats.org/officeDocument/2006/relationships/footer" Target="footer5.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data xmlns="http://www.objective.com/ecm/document/metadata/4FEB93B0D38B3BDFE05400144FFB2061" version="1.0.0">
  <systemFields>
    <field name="Objective-Id">
      <value order="0">A61945362</value>
    </field>
    <field name="Objective-Title">
      <value order="0">02 Attachment A - NI and Minor Amendment MA2026-01 for commencement</value>
    </field>
    <field name="Objective-Description">
      <value order="0"/>
    </field>
    <field name="Objective-CreationStamp">
      <value order="0">2026-05-13T04:59:38Z</value>
    </field>
    <field name="Objective-IsApproved">
      <value order="0">false</value>
    </field>
    <field name="Objective-IsPublished">
      <value order="0">false</value>
    </field>
    <field name="Objective-DatePublished">
      <value order="0"/>
    </field>
    <field name="Objective-ModificationStamp">
      <value order="0">2026-05-29T04:49:17Z</value>
    </field>
    <field name="Objective-Owner">
      <value order="0">Janine Ridsdale</value>
    </field>
    <field name="Objective-Path">
      <value order="0">Whole of ACT Government:EPSDD - Environment Planning and Sustainable Development Directorate:07. Ministerial, Cabinet and Government Relations:07. Executive Briefs &amp; Correspondence:Executive Group Manager - Policy, Planning and Built Environment Group:EBM Briefs:2026:26/0085930 EBM Building, Design and Developmemt - Minute - Minor amendment MA2026-01 for commencement</value>
    </field>
    <field name="Objective-Parent">
      <value order="0">26/0085930 EBM Building, Design and Developmemt - Minute - Minor amendment MA2026-01 for commencement</value>
    </field>
    <field name="Objective-State">
      <value order="0">Being Edited</value>
    </field>
    <field name="Objective-VersionId">
      <value order="0">vA78913677</value>
    </field>
    <field name="Objective-Version">
      <value order="0">9.1</value>
    </field>
    <field name="Objective-VersionNumber">
      <value order="0">11</value>
    </field>
    <field name="Objective-VersionComment">
      <value order="0"/>
    </field>
    <field name="Objective-FileNumber">
      <value order="0">1-2026/0085930</value>
    </field>
    <field name="Objective-Classification">
      <value order="0"/>
    </field>
    <field name="Objective-Caveats">
      <value order="0"/>
    </field>
  </systemFields>
  <catalogues>
    <catalogue name="Document Type Catalogue" type="type" ori="id:cA11">
      <field name="Objective-Owner Agency">
        <value order="0">EPSDD</value>
      </field>
      <field name="Objective-Document Type">
        <value order="0">0-Document</value>
      </field>
      <field name="Objective-Language">
        <value order="0">English (en)</value>
      </field>
      <field name="Objective-Jurisdiction">
        <value order="0">ACT</value>
      </field>
      <field name="Objective-Customers">
        <value order="0"/>
      </field>
      <field name="Objective-Places">
        <value order="0"/>
      </field>
      <field name="Objective-Transaction Reference">
        <value order="0"/>
      </field>
      <field name="Objective-Document Created By">
        <value order="0"/>
      </field>
      <field name="Objective-Document Created On">
        <value order="0"/>
      </field>
      <field name="Objective-Covers Period From">
        <value order="0"/>
      </field>
      <field name="Objective-Covers Period To">
        <value order="0"/>
      </field>
      <field name="Objective-Status">
        <value order="0"/>
      </field>
      <field name="Objective-S28 Exemption Number">
        <value order="0"/>
      </field>
      <field name="Objective-S28 Exemption">
        <value order="0"/>
      </field>
      <field name="Objective-S28 Exemption Reason">
        <value order="0"/>
      </field>
      <field name="Objective-S28 Comments if partial exemption">
        <value order="0"/>
      </field>
      <field name="Objective-S28 Date Approved">
        <value order="0"/>
      </field>
    </catalogue>
  </catalogues>
</meta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45109E-2DDF-40CB-AC2B-FF9B10C90820}">
  <ds:schemaRefs>
    <ds:schemaRef ds:uri="http://www.objective.com/ecm/document/metadata/4FEB93B0D38B3BDFE05400144FFB2061"/>
  </ds:schemaRefs>
</ds:datastoreItem>
</file>

<file path=customXml/itemProps2.xml><?xml version="1.0" encoding="utf-8"?>
<ds:datastoreItem xmlns:ds="http://schemas.openxmlformats.org/officeDocument/2006/customXml" ds:itemID="{6F1A7310-A0C7-418D-BADF-E7F48F92F2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2495</Words>
  <Characters>12876</Characters>
  <Application>Microsoft Office Word</Application>
  <DocSecurity>0</DocSecurity>
  <Lines>426</Lines>
  <Paragraphs>170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Radice, David</dc:creator>
  <cp:keywords>2</cp:keywords>
  <dc:description/>
  <cp:lastModifiedBy>PCODCS</cp:lastModifiedBy>
  <cp:revision>4</cp:revision>
  <dcterms:created xsi:type="dcterms:W3CDTF">2026-06-02T02:19:00Z</dcterms:created>
  <dcterms:modified xsi:type="dcterms:W3CDTF">2026-06-02T02:19:00Z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Comment">
    <vt:lpwstr/>
  </property>
  <property fmtid="{D5CDD505-2E9C-101B-9397-08002B2CF9AE}" pid="4" name="MSIP_Label_69af8531-eb46-4968-8cb3-105d2f5ea87e_Enabled">
    <vt:lpwstr>true</vt:lpwstr>
  </property>
  <property fmtid="{D5CDD505-2E9C-101B-9397-08002B2CF9AE}" pid="5" name="MSIP_Label_69af8531-eb46-4968-8cb3-105d2f5ea87e_SetDate">
    <vt:lpwstr>2024-04-30T10:58:04Z</vt:lpwstr>
  </property>
  <property fmtid="{D5CDD505-2E9C-101B-9397-08002B2CF9AE}" pid="6" name="MSIP_Label_69af8531-eb46-4968-8cb3-105d2f5ea87e_Method">
    <vt:lpwstr>Standard</vt:lpwstr>
  </property>
  <property fmtid="{D5CDD505-2E9C-101B-9397-08002B2CF9AE}" pid="7" name="MSIP_Label_69af8531-eb46-4968-8cb3-105d2f5ea87e_Name">
    <vt:lpwstr>Official - No Marking</vt:lpwstr>
  </property>
  <property fmtid="{D5CDD505-2E9C-101B-9397-08002B2CF9AE}" pid="8" name="MSIP_Label_69af8531-eb46-4968-8cb3-105d2f5ea87e_SiteId">
    <vt:lpwstr>b46c1908-0334-4236-b978-585ee88e4199</vt:lpwstr>
  </property>
  <property fmtid="{D5CDD505-2E9C-101B-9397-08002B2CF9AE}" pid="9" name="MSIP_Label_69af8531-eb46-4968-8cb3-105d2f5ea87e_ActionId">
    <vt:lpwstr>94f051b0-20b0-4185-b9e5-e88b3f13082a</vt:lpwstr>
  </property>
  <property fmtid="{D5CDD505-2E9C-101B-9397-08002B2CF9AE}" pid="10" name="MSIP_Label_69af8531-eb46-4968-8cb3-105d2f5ea87e_ContentBits">
    <vt:lpwstr>0</vt:lpwstr>
  </property>
  <property fmtid="{D5CDD505-2E9C-101B-9397-08002B2CF9AE}" pid="11" name="Customer-Id">
    <vt:lpwstr>4FEB93B0D38B3BDFE05400144FFB2061</vt:lpwstr>
  </property>
  <property fmtid="{D5CDD505-2E9C-101B-9397-08002B2CF9AE}" pid="12" name="Objective-Id">
    <vt:lpwstr>A61945362</vt:lpwstr>
  </property>
  <property fmtid="{D5CDD505-2E9C-101B-9397-08002B2CF9AE}" pid="13" name="Objective-Title">
    <vt:lpwstr>02 Attachment A - NI and Minor Amendment MA2026-01 for commencement</vt:lpwstr>
  </property>
  <property fmtid="{D5CDD505-2E9C-101B-9397-08002B2CF9AE}" pid="14" name="Objective-Description">
    <vt:lpwstr/>
  </property>
  <property fmtid="{D5CDD505-2E9C-101B-9397-08002B2CF9AE}" pid="15" name="Objective-CreationStamp">
    <vt:filetime>2026-05-13T04:59:38Z</vt:filetime>
  </property>
  <property fmtid="{D5CDD505-2E9C-101B-9397-08002B2CF9AE}" pid="16" name="Objective-IsApproved">
    <vt:bool>false</vt:bool>
  </property>
  <property fmtid="{D5CDD505-2E9C-101B-9397-08002B2CF9AE}" pid="17" name="Objective-IsPublished">
    <vt:bool>false</vt:bool>
  </property>
  <property fmtid="{D5CDD505-2E9C-101B-9397-08002B2CF9AE}" pid="18" name="Objective-DatePublished">
    <vt:lpwstr/>
  </property>
  <property fmtid="{D5CDD505-2E9C-101B-9397-08002B2CF9AE}" pid="19" name="Objective-ModificationStamp">
    <vt:filetime>2026-05-29T04:49:17Z</vt:filetime>
  </property>
  <property fmtid="{D5CDD505-2E9C-101B-9397-08002B2CF9AE}" pid="20" name="Objective-Owner">
    <vt:lpwstr>Janine Ridsdale</vt:lpwstr>
  </property>
  <property fmtid="{D5CDD505-2E9C-101B-9397-08002B2CF9AE}" pid="21" name="Objective-Path">
    <vt:lpwstr>Whole of ACT Government:EPSDD - Environment Planning and Sustainable Development Directorate:07. Ministerial, Cabinet and Government Relations:07. Executive Briefs &amp; Correspondence:Executive Group Manager - Policy, Planning and Built Environment Group:EBM Briefs:2026:26/0085930 EBM Building, Design and Developmemt - Minute - Minor amendment MA2026-01 for commencement:</vt:lpwstr>
  </property>
  <property fmtid="{D5CDD505-2E9C-101B-9397-08002B2CF9AE}" pid="22" name="Objective-Parent">
    <vt:lpwstr>26/0085930 EBM Building, Design and Developmemt - Minute - Minor amendment MA2026-01 for commencement</vt:lpwstr>
  </property>
  <property fmtid="{D5CDD505-2E9C-101B-9397-08002B2CF9AE}" pid="23" name="Objective-State">
    <vt:lpwstr>Being Edited</vt:lpwstr>
  </property>
  <property fmtid="{D5CDD505-2E9C-101B-9397-08002B2CF9AE}" pid="24" name="Objective-VersionId">
    <vt:lpwstr>vA78913677</vt:lpwstr>
  </property>
  <property fmtid="{D5CDD505-2E9C-101B-9397-08002B2CF9AE}" pid="25" name="Objective-Version">
    <vt:lpwstr>9.1</vt:lpwstr>
  </property>
  <property fmtid="{D5CDD505-2E9C-101B-9397-08002B2CF9AE}" pid="26" name="Objective-VersionNumber">
    <vt:r8>11</vt:r8>
  </property>
  <property fmtid="{D5CDD505-2E9C-101B-9397-08002B2CF9AE}" pid="27" name="Objective-VersionComment">
    <vt:lpwstr/>
  </property>
  <property fmtid="{D5CDD505-2E9C-101B-9397-08002B2CF9AE}" pid="28" name="Objective-FileNumber">
    <vt:lpwstr>1-2026/0085930</vt:lpwstr>
  </property>
  <property fmtid="{D5CDD505-2E9C-101B-9397-08002B2CF9AE}" pid="29" name="Objective-Classification">
    <vt:lpwstr>[Inherited - none]</vt:lpwstr>
  </property>
  <property fmtid="{D5CDD505-2E9C-101B-9397-08002B2CF9AE}" pid="30" name="Objective-Caveats">
    <vt:lpwstr/>
  </property>
  <property fmtid="{D5CDD505-2E9C-101B-9397-08002B2CF9AE}" pid="31" name="Objective-Owner Agency">
    <vt:lpwstr>EPSDD</vt:lpwstr>
  </property>
  <property fmtid="{D5CDD505-2E9C-101B-9397-08002B2CF9AE}" pid="32" name="Objective-Document Type">
    <vt:lpwstr>0-Document</vt:lpwstr>
  </property>
  <property fmtid="{D5CDD505-2E9C-101B-9397-08002B2CF9AE}" pid="33" name="Objective-Language">
    <vt:lpwstr>English (en)</vt:lpwstr>
  </property>
  <property fmtid="{D5CDD505-2E9C-101B-9397-08002B2CF9AE}" pid="34" name="Objective-Jurisdiction">
    <vt:lpwstr>ACT</vt:lpwstr>
  </property>
  <property fmtid="{D5CDD505-2E9C-101B-9397-08002B2CF9AE}" pid="35" name="Objective-Customers">
    <vt:lpwstr/>
  </property>
  <property fmtid="{D5CDD505-2E9C-101B-9397-08002B2CF9AE}" pid="36" name="Objective-Places">
    <vt:lpwstr/>
  </property>
  <property fmtid="{D5CDD505-2E9C-101B-9397-08002B2CF9AE}" pid="37" name="Objective-Transaction Reference">
    <vt:lpwstr/>
  </property>
  <property fmtid="{D5CDD505-2E9C-101B-9397-08002B2CF9AE}" pid="38" name="Objective-Document Created By">
    <vt:lpwstr/>
  </property>
  <property fmtid="{D5CDD505-2E9C-101B-9397-08002B2CF9AE}" pid="39" name="Objective-Document Created On">
    <vt:lpwstr/>
  </property>
  <property fmtid="{D5CDD505-2E9C-101B-9397-08002B2CF9AE}" pid="40" name="Objective-Covers Period From">
    <vt:lpwstr/>
  </property>
  <property fmtid="{D5CDD505-2E9C-101B-9397-08002B2CF9AE}" pid="41" name="Objective-Covers Period To">
    <vt:lpwstr/>
  </property>
  <property fmtid="{D5CDD505-2E9C-101B-9397-08002B2CF9AE}" pid="42" name="Objective-Status">
    <vt:lpwstr/>
  </property>
  <property fmtid="{D5CDD505-2E9C-101B-9397-08002B2CF9AE}" pid="43" name="Objective-S28 Exemption Number">
    <vt:lpwstr/>
  </property>
  <property fmtid="{D5CDD505-2E9C-101B-9397-08002B2CF9AE}" pid="44" name="Objective-S28 Exemption">
    <vt:lpwstr/>
  </property>
  <property fmtid="{D5CDD505-2E9C-101B-9397-08002B2CF9AE}" pid="45" name="Objective-S28 Exemption Reason">
    <vt:lpwstr/>
  </property>
  <property fmtid="{D5CDD505-2E9C-101B-9397-08002B2CF9AE}" pid="46" name="Objective-S28 Comments if partial exemption">
    <vt:lpwstr/>
  </property>
  <property fmtid="{D5CDD505-2E9C-101B-9397-08002B2CF9AE}" pid="47" name="Objective-S28 Date Approved">
    <vt:lpwstr/>
  </property>
  <property fmtid="{D5CDD505-2E9C-101B-9397-08002B2CF9AE}" pid="48" name="CHECKEDOUTFROMJMS">
    <vt:lpwstr/>
  </property>
  <property fmtid="{D5CDD505-2E9C-101B-9397-08002B2CF9AE}" pid="49" name="DMSID">
    <vt:lpwstr>15546686</vt:lpwstr>
  </property>
  <property fmtid="{D5CDD505-2E9C-101B-9397-08002B2CF9AE}" pid="50" name="JMSREQUIREDCHECKIN">
    <vt:lpwstr/>
  </property>
</Properties>
</file>