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ED5B" w14:textId="440FB7AF" w:rsidR="001440B3" w:rsidRDefault="001440B3">
      <w:pPr>
        <w:spacing w:before="120"/>
        <w:rPr>
          <w:rFonts w:ascii="Arial" w:hAnsi="Arial" w:cs="Arial"/>
        </w:rPr>
      </w:pPr>
      <w:bookmarkStart w:id="0" w:name="_Toc44738651"/>
      <w:r>
        <w:rPr>
          <w:rFonts w:ascii="Arial" w:hAnsi="Arial" w:cs="Arial"/>
        </w:rPr>
        <w:t>Australian Capital Territory</w:t>
      </w:r>
    </w:p>
    <w:p w14:paraId="0BED9647" w14:textId="27600A47" w:rsidR="001440B3" w:rsidRDefault="00717113">
      <w:pPr>
        <w:pStyle w:val="Billname"/>
        <w:spacing w:before="700"/>
      </w:pPr>
      <w:r>
        <w:t xml:space="preserve">Gambling and Racing Control (Code of Practice) Training Program </w:t>
      </w:r>
      <w:r w:rsidR="00525963">
        <w:t xml:space="preserve">Approval </w:t>
      </w:r>
      <w:r>
        <w:t>202</w:t>
      </w:r>
      <w:r w:rsidR="003251C0">
        <w:t>6</w:t>
      </w:r>
      <w:r w:rsidR="001440B3">
        <w:t xml:space="preserve"> (No</w:t>
      </w:r>
      <w:r>
        <w:t xml:space="preserve"> </w:t>
      </w:r>
      <w:r w:rsidR="00340136">
        <w:t>1</w:t>
      </w:r>
      <w:r w:rsidR="001440B3">
        <w:t>)</w:t>
      </w:r>
    </w:p>
    <w:p w14:paraId="34AAC995" w14:textId="6CAD2BBB" w:rsidR="001440B3" w:rsidRDefault="001440B3" w:rsidP="0042011A">
      <w:pPr>
        <w:spacing w:before="340"/>
        <w:rPr>
          <w:rFonts w:ascii="Arial" w:hAnsi="Arial" w:cs="Arial"/>
          <w:b/>
          <w:bCs/>
        </w:rPr>
      </w:pPr>
      <w:r>
        <w:rPr>
          <w:rFonts w:ascii="Arial" w:hAnsi="Arial" w:cs="Arial"/>
          <w:b/>
          <w:bCs/>
        </w:rPr>
        <w:t>Notifiable instrument NI</w:t>
      </w:r>
      <w:r w:rsidR="00717113">
        <w:rPr>
          <w:rFonts w:ascii="Arial" w:hAnsi="Arial" w:cs="Arial"/>
          <w:b/>
          <w:bCs/>
        </w:rPr>
        <w:t>202</w:t>
      </w:r>
      <w:r w:rsidR="003251C0">
        <w:rPr>
          <w:rFonts w:ascii="Arial" w:hAnsi="Arial" w:cs="Arial"/>
          <w:b/>
          <w:bCs/>
        </w:rPr>
        <w:t>6</w:t>
      </w:r>
      <w:r>
        <w:rPr>
          <w:rFonts w:ascii="Arial" w:hAnsi="Arial" w:cs="Arial"/>
          <w:b/>
          <w:bCs/>
        </w:rPr>
        <w:t>–</w:t>
      </w:r>
      <w:r w:rsidR="00F138E6">
        <w:rPr>
          <w:rFonts w:ascii="Arial" w:hAnsi="Arial" w:cs="Arial"/>
          <w:b/>
          <w:bCs/>
        </w:rPr>
        <w:t>260</w:t>
      </w:r>
    </w:p>
    <w:p w14:paraId="17041DEA" w14:textId="77777777" w:rsidR="001440B3" w:rsidRDefault="001440B3" w:rsidP="0042011A">
      <w:pPr>
        <w:pStyle w:val="madeunder"/>
        <w:spacing w:before="300" w:after="0"/>
      </w:pPr>
      <w:r>
        <w:t xml:space="preserve">made under the  </w:t>
      </w:r>
    </w:p>
    <w:p w14:paraId="13FC6A1C" w14:textId="20E10614" w:rsidR="001440B3" w:rsidRDefault="00717113" w:rsidP="0042011A">
      <w:pPr>
        <w:pStyle w:val="CoverActName"/>
        <w:spacing w:before="320" w:after="0"/>
        <w:rPr>
          <w:rFonts w:cs="Arial"/>
          <w:sz w:val="20"/>
        </w:rPr>
      </w:pPr>
      <w:r w:rsidRPr="00717113">
        <w:rPr>
          <w:rFonts w:cs="Arial"/>
          <w:i/>
          <w:iCs/>
          <w:sz w:val="20"/>
        </w:rPr>
        <w:t>Gambling and Racing Control (Code of Practice) Regulation 2002</w:t>
      </w:r>
      <w:r w:rsidRPr="00717113">
        <w:rPr>
          <w:rFonts w:cs="Arial"/>
          <w:sz w:val="20"/>
        </w:rPr>
        <w:t>, section 9 (Approved Training Programs)</w:t>
      </w:r>
    </w:p>
    <w:p w14:paraId="557F6E51" w14:textId="77777777" w:rsidR="001440B3" w:rsidRDefault="001440B3" w:rsidP="0042011A">
      <w:pPr>
        <w:pStyle w:val="N-line3"/>
        <w:pBdr>
          <w:bottom w:val="none" w:sz="0" w:space="0" w:color="auto"/>
        </w:pBdr>
        <w:spacing w:before="60"/>
      </w:pPr>
    </w:p>
    <w:p w14:paraId="14B7F178" w14:textId="77777777" w:rsidR="001440B3" w:rsidRDefault="001440B3">
      <w:pPr>
        <w:pStyle w:val="N-line3"/>
        <w:pBdr>
          <w:top w:val="single" w:sz="12" w:space="1" w:color="auto"/>
          <w:bottom w:val="none" w:sz="0" w:space="0" w:color="auto"/>
        </w:pBdr>
      </w:pPr>
    </w:p>
    <w:p w14:paraId="6FB74C7A"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5FDD3E3" w14:textId="60C28A69" w:rsidR="001440B3" w:rsidRDefault="001440B3" w:rsidP="0042011A">
      <w:pPr>
        <w:spacing w:before="140"/>
        <w:ind w:left="720"/>
      </w:pPr>
      <w:r>
        <w:t xml:space="preserve">This instrument is the </w:t>
      </w:r>
      <w:r w:rsidR="00717113" w:rsidRPr="00717113">
        <w:rPr>
          <w:i/>
          <w:iCs/>
        </w:rPr>
        <w:t>Gambling and Racing Control (Code of Practice) Training Program Approval 20</w:t>
      </w:r>
      <w:r w:rsidR="00717113">
        <w:rPr>
          <w:i/>
          <w:iCs/>
        </w:rPr>
        <w:t>2</w:t>
      </w:r>
      <w:r w:rsidR="003251C0">
        <w:rPr>
          <w:i/>
          <w:iCs/>
        </w:rPr>
        <w:t>6</w:t>
      </w:r>
      <w:r w:rsidR="00717113" w:rsidRPr="00717113">
        <w:rPr>
          <w:i/>
          <w:iCs/>
        </w:rPr>
        <w:t xml:space="preserve"> (No </w:t>
      </w:r>
      <w:r w:rsidR="00340136">
        <w:rPr>
          <w:i/>
          <w:iCs/>
        </w:rPr>
        <w:t>1</w:t>
      </w:r>
      <w:r w:rsidR="00717113" w:rsidRPr="00717113">
        <w:rPr>
          <w:i/>
          <w:iCs/>
        </w:rPr>
        <w:t>)</w:t>
      </w:r>
      <w:r w:rsidR="00717113">
        <w:t>.</w:t>
      </w:r>
    </w:p>
    <w:p w14:paraId="55B69723"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8D0F43A" w14:textId="04B14CEE" w:rsidR="001440B3" w:rsidRDefault="001440B3" w:rsidP="0042011A">
      <w:pPr>
        <w:spacing w:before="140"/>
        <w:ind w:left="720"/>
      </w:pPr>
      <w:r>
        <w:t>This instrument commences on</w:t>
      </w:r>
      <w:r w:rsidR="00717113">
        <w:t xml:space="preserve"> the day after it is notified</w:t>
      </w:r>
      <w:r>
        <w:t xml:space="preserve">. </w:t>
      </w:r>
    </w:p>
    <w:p w14:paraId="63363F18" w14:textId="5842C98A"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176374">
        <w:rPr>
          <w:rFonts w:ascii="Arial" w:hAnsi="Arial" w:cs="Arial"/>
          <w:b/>
          <w:bCs/>
        </w:rPr>
        <w:t>Approval</w:t>
      </w:r>
    </w:p>
    <w:p w14:paraId="331F5662" w14:textId="53A97D40" w:rsidR="001440B3" w:rsidRDefault="00FF392A" w:rsidP="0042011A">
      <w:pPr>
        <w:spacing w:before="140"/>
        <w:ind w:left="720"/>
      </w:pPr>
      <w:r w:rsidRPr="00FF392A">
        <w:t xml:space="preserve">I approve the training </w:t>
      </w:r>
      <w:r w:rsidR="00636D8A">
        <w:t>program</w:t>
      </w:r>
      <w:r w:rsidR="00A47CA9">
        <w:t>s</w:t>
      </w:r>
      <w:r w:rsidR="00636D8A" w:rsidRPr="00FF392A">
        <w:t xml:space="preserve"> </w:t>
      </w:r>
      <w:r w:rsidRPr="00FF392A">
        <w:t xml:space="preserve">described in </w:t>
      </w:r>
      <w:r w:rsidR="009755F0" w:rsidRPr="00FF392A">
        <w:t xml:space="preserve">Schedule </w:t>
      </w:r>
      <w:r w:rsidR="009755F0">
        <w:t>1</w:t>
      </w:r>
      <w:r w:rsidR="00A47CA9">
        <w:t xml:space="preserve"> </w:t>
      </w:r>
      <w:r w:rsidRPr="00FF392A">
        <w:t>attached to this instrument.</w:t>
      </w:r>
    </w:p>
    <w:p w14:paraId="21A921FF" w14:textId="7E48B283" w:rsidR="003251C0" w:rsidRDefault="003251C0" w:rsidP="003251C0">
      <w:pPr>
        <w:spacing w:before="300"/>
        <w:ind w:left="720" w:hanging="720"/>
        <w:rPr>
          <w:rFonts w:ascii="Arial" w:hAnsi="Arial" w:cs="Arial"/>
          <w:b/>
          <w:bCs/>
        </w:rPr>
      </w:pPr>
      <w:r>
        <w:rPr>
          <w:rFonts w:ascii="Arial" w:hAnsi="Arial" w:cs="Arial"/>
          <w:b/>
          <w:bCs/>
        </w:rPr>
        <w:t>4</w:t>
      </w:r>
      <w:r>
        <w:rPr>
          <w:rFonts w:ascii="Arial" w:hAnsi="Arial" w:cs="Arial"/>
          <w:b/>
          <w:bCs/>
        </w:rPr>
        <w:tab/>
        <w:t>Revocation</w:t>
      </w:r>
    </w:p>
    <w:p w14:paraId="02505430" w14:textId="51EF934F" w:rsidR="003251C0" w:rsidRDefault="007B6742" w:rsidP="003251C0">
      <w:pPr>
        <w:spacing w:before="140"/>
        <w:ind w:left="720"/>
      </w:pPr>
      <w:r>
        <w:t xml:space="preserve">I revoke the </w:t>
      </w:r>
      <w:r w:rsidRPr="00717113">
        <w:rPr>
          <w:i/>
          <w:iCs/>
        </w:rPr>
        <w:t>Gambling and Racing Control (Code of Practice) Training Program Approval</w:t>
      </w:r>
      <w:r>
        <w:rPr>
          <w:i/>
          <w:iCs/>
        </w:rPr>
        <w:t xml:space="preserve"> 2016 (No 2) </w:t>
      </w:r>
      <w:r w:rsidRPr="007B6742">
        <w:t>NI2016-593</w:t>
      </w:r>
      <w:r>
        <w:rPr>
          <w:i/>
          <w:iCs/>
        </w:rPr>
        <w:t xml:space="preserve"> </w:t>
      </w:r>
      <w:r w:rsidRPr="007B6742">
        <w:t>and</w:t>
      </w:r>
      <w:r>
        <w:rPr>
          <w:i/>
          <w:iCs/>
        </w:rPr>
        <w:t xml:space="preserve"> </w:t>
      </w:r>
      <w:r w:rsidRPr="00717113">
        <w:rPr>
          <w:i/>
          <w:iCs/>
        </w:rPr>
        <w:t>Gambling and Racing Control (Code of Practice) Training Program Approval</w:t>
      </w:r>
      <w:r>
        <w:rPr>
          <w:i/>
          <w:iCs/>
        </w:rPr>
        <w:t xml:space="preserve"> 2024 (No1) </w:t>
      </w:r>
      <w:r w:rsidRPr="007B6742">
        <w:t>NI2024-</w:t>
      </w:r>
      <w:r>
        <w:t> </w:t>
      </w:r>
      <w:r w:rsidRPr="007B6742">
        <w:t>639</w:t>
      </w:r>
      <w:r w:rsidR="003251C0" w:rsidRPr="007B6742">
        <w:t>.</w:t>
      </w:r>
    </w:p>
    <w:p w14:paraId="06706A42" w14:textId="77777777" w:rsidR="003251C0" w:rsidRDefault="003251C0" w:rsidP="0042011A">
      <w:pPr>
        <w:spacing w:before="140"/>
        <w:ind w:left="720"/>
      </w:pPr>
    </w:p>
    <w:p w14:paraId="46CCEE3C" w14:textId="4A4E9260" w:rsidR="0042011A" w:rsidRDefault="00344244" w:rsidP="0042011A">
      <w:pPr>
        <w:tabs>
          <w:tab w:val="left" w:pos="4320"/>
        </w:tabs>
        <w:spacing w:before="720"/>
      </w:pPr>
      <w:r>
        <w:t>Robert Brasnett</w:t>
      </w:r>
    </w:p>
    <w:p w14:paraId="3EDC3ECD" w14:textId="0CDA46D5" w:rsidR="001440B3" w:rsidRDefault="00344244" w:rsidP="0042011A">
      <w:pPr>
        <w:tabs>
          <w:tab w:val="left" w:pos="4320"/>
        </w:tabs>
      </w:pPr>
      <w:r>
        <w:t>Delegate</w:t>
      </w:r>
      <w:r w:rsidR="00972C04">
        <w:t xml:space="preserve"> of the ACT Gambling &amp; Racing Commission</w:t>
      </w:r>
    </w:p>
    <w:bookmarkEnd w:id="0"/>
    <w:p w14:paraId="2262117F" w14:textId="27FB8725" w:rsidR="001440B3" w:rsidRDefault="002C13F0">
      <w:pPr>
        <w:tabs>
          <w:tab w:val="left" w:pos="4320"/>
        </w:tabs>
      </w:pPr>
      <w:r>
        <w:t>02 June</w:t>
      </w:r>
      <w:r w:rsidR="00344244">
        <w:t xml:space="preserve"> 202</w:t>
      </w:r>
      <w:r w:rsidR="003251C0">
        <w:t>6</w:t>
      </w:r>
    </w:p>
    <w:p w14:paraId="272B066D" w14:textId="77777777" w:rsidR="00636D8A" w:rsidRDefault="00636D8A">
      <w:pPr>
        <w:tabs>
          <w:tab w:val="left" w:pos="4320"/>
        </w:tabs>
      </w:pPr>
    </w:p>
    <w:p w14:paraId="45A87D39" w14:textId="77777777" w:rsidR="00636D8A" w:rsidRDefault="00636D8A">
      <w:pPr>
        <w:tabs>
          <w:tab w:val="left" w:pos="4320"/>
        </w:tabs>
      </w:pPr>
    </w:p>
    <w:p w14:paraId="7A09E63B" w14:textId="77777777" w:rsidR="00636D8A" w:rsidRDefault="00636D8A">
      <w:pPr>
        <w:tabs>
          <w:tab w:val="left" w:pos="4320"/>
        </w:tabs>
      </w:pPr>
    </w:p>
    <w:p w14:paraId="6A86707A" w14:textId="77777777" w:rsidR="00636D8A" w:rsidRDefault="00636D8A">
      <w:pPr>
        <w:tabs>
          <w:tab w:val="left" w:pos="4320"/>
        </w:tabs>
      </w:pPr>
    </w:p>
    <w:p w14:paraId="0C1EB8DE" w14:textId="77777777" w:rsidR="00636D8A" w:rsidRDefault="00636D8A">
      <w:pPr>
        <w:tabs>
          <w:tab w:val="left" w:pos="4320"/>
        </w:tabs>
      </w:pPr>
    </w:p>
    <w:p w14:paraId="47998CA6" w14:textId="77777777" w:rsidR="00636D8A" w:rsidRDefault="00636D8A">
      <w:pPr>
        <w:tabs>
          <w:tab w:val="left" w:pos="4320"/>
        </w:tabs>
      </w:pPr>
    </w:p>
    <w:p w14:paraId="34D2D2A0" w14:textId="0923F6E2" w:rsidR="00636D8A" w:rsidRPr="009B62C6" w:rsidRDefault="00636D8A">
      <w:pPr>
        <w:tabs>
          <w:tab w:val="left" w:pos="4320"/>
        </w:tabs>
        <w:rPr>
          <w:rFonts w:ascii="Arial" w:hAnsi="Arial" w:cs="Arial"/>
          <w:b/>
          <w:bCs/>
          <w:sz w:val="28"/>
          <w:szCs w:val="28"/>
        </w:rPr>
      </w:pPr>
      <w:r w:rsidRPr="009B62C6">
        <w:rPr>
          <w:rFonts w:ascii="Arial" w:hAnsi="Arial" w:cs="Arial"/>
          <w:b/>
          <w:bCs/>
          <w:sz w:val="28"/>
          <w:szCs w:val="28"/>
        </w:rPr>
        <w:lastRenderedPageBreak/>
        <w:t>Schedule 1</w:t>
      </w:r>
      <w:r w:rsidR="00A47CA9">
        <w:rPr>
          <w:rFonts w:ascii="Arial" w:hAnsi="Arial" w:cs="Arial"/>
          <w:b/>
          <w:bCs/>
          <w:sz w:val="28"/>
          <w:szCs w:val="28"/>
        </w:rPr>
        <w:t xml:space="preserve">: Approved Training Programs for the </w:t>
      </w:r>
      <w:r w:rsidR="001C7F25">
        <w:rPr>
          <w:rFonts w:ascii="Arial" w:hAnsi="Arial" w:cs="Arial"/>
          <w:b/>
          <w:bCs/>
          <w:sz w:val="28"/>
          <w:szCs w:val="28"/>
        </w:rPr>
        <w:t>R</w:t>
      </w:r>
      <w:r w:rsidR="00A47CA9">
        <w:rPr>
          <w:rFonts w:ascii="Arial" w:hAnsi="Arial" w:cs="Arial"/>
          <w:b/>
          <w:bCs/>
          <w:sz w:val="28"/>
          <w:szCs w:val="28"/>
        </w:rPr>
        <w:t xml:space="preserve">esponsible </w:t>
      </w:r>
      <w:r w:rsidR="001C7F25">
        <w:rPr>
          <w:rFonts w:ascii="Arial" w:hAnsi="Arial" w:cs="Arial"/>
          <w:b/>
          <w:bCs/>
          <w:sz w:val="28"/>
          <w:szCs w:val="28"/>
        </w:rPr>
        <w:t>P</w:t>
      </w:r>
      <w:r w:rsidR="00A47CA9">
        <w:rPr>
          <w:rFonts w:ascii="Arial" w:hAnsi="Arial" w:cs="Arial"/>
          <w:b/>
          <w:bCs/>
          <w:sz w:val="28"/>
          <w:szCs w:val="28"/>
        </w:rPr>
        <w:t xml:space="preserve">rovision of </w:t>
      </w:r>
      <w:r w:rsidR="001C7F25">
        <w:rPr>
          <w:rFonts w:ascii="Arial" w:hAnsi="Arial" w:cs="Arial"/>
          <w:b/>
          <w:bCs/>
          <w:sz w:val="28"/>
          <w:szCs w:val="28"/>
        </w:rPr>
        <w:t>G</w:t>
      </w:r>
      <w:r w:rsidR="00A47CA9">
        <w:rPr>
          <w:rFonts w:ascii="Arial" w:hAnsi="Arial" w:cs="Arial"/>
          <w:b/>
          <w:bCs/>
          <w:sz w:val="28"/>
          <w:szCs w:val="28"/>
        </w:rPr>
        <w:t xml:space="preserve">ambling </w:t>
      </w:r>
      <w:r w:rsidR="001C7F25">
        <w:rPr>
          <w:rFonts w:ascii="Arial" w:hAnsi="Arial" w:cs="Arial"/>
          <w:b/>
          <w:bCs/>
          <w:sz w:val="28"/>
          <w:szCs w:val="28"/>
        </w:rPr>
        <w:t>S</w:t>
      </w:r>
      <w:r w:rsidR="00A47CA9">
        <w:rPr>
          <w:rFonts w:ascii="Arial" w:hAnsi="Arial" w:cs="Arial"/>
          <w:b/>
          <w:bCs/>
          <w:sz w:val="28"/>
          <w:szCs w:val="28"/>
        </w:rPr>
        <w:t>ervices</w:t>
      </w:r>
    </w:p>
    <w:p w14:paraId="58970E91" w14:textId="77777777" w:rsidR="009B62C6" w:rsidRDefault="009B62C6">
      <w:pPr>
        <w:tabs>
          <w:tab w:val="left" w:pos="4320"/>
        </w:tabs>
        <w:rPr>
          <w:rFonts w:ascii="Arial" w:hAnsi="Arial" w:cs="Arial"/>
          <w:b/>
          <w:bCs/>
        </w:rPr>
      </w:pPr>
    </w:p>
    <w:p w14:paraId="1E75ECF0" w14:textId="77777777" w:rsidR="00636D8A" w:rsidRDefault="00636D8A">
      <w:pPr>
        <w:tabs>
          <w:tab w:val="left" w:pos="4320"/>
        </w:tabs>
        <w:rPr>
          <w:rFonts w:ascii="Arial" w:hAnsi="Arial" w:cs="Arial"/>
          <w:b/>
          <w:bCs/>
        </w:rPr>
      </w:pPr>
    </w:p>
    <w:tbl>
      <w:tblPr>
        <w:tblStyle w:val="PlainTable2"/>
        <w:tblW w:w="8080" w:type="dxa"/>
        <w:tblInd w:w="142" w:type="dxa"/>
        <w:tblBorders>
          <w:insideH w:val="single" w:sz="4" w:space="0" w:color="7F7F7F" w:themeColor="text1" w:themeTint="80"/>
        </w:tblBorders>
        <w:tblLayout w:type="fixed"/>
        <w:tblLook w:val="0000" w:firstRow="0" w:lastRow="0" w:firstColumn="0" w:lastColumn="0" w:noHBand="0" w:noVBand="0"/>
      </w:tblPr>
      <w:tblGrid>
        <w:gridCol w:w="2552"/>
        <w:gridCol w:w="5528"/>
      </w:tblGrid>
      <w:tr w:rsidR="00FD3715" w:rsidRPr="000159F6" w14:paraId="7B840B7B" w14:textId="77777777" w:rsidTr="00AD36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shd w:val="clear" w:color="auto" w:fill="EEECE1" w:themeFill="background2"/>
          </w:tcPr>
          <w:p w14:paraId="7BCAEE71" w14:textId="7DD4B8BA" w:rsidR="00FD3715" w:rsidRPr="000159F6" w:rsidRDefault="001C7F25" w:rsidP="00AD362A">
            <w:pPr>
              <w:spacing w:before="80" w:after="80"/>
              <w:rPr>
                <w:rFonts w:asciiTheme="minorHAnsi" w:hAnsiTheme="minorHAnsi" w:cs="Calibri"/>
                <w:b/>
                <w:szCs w:val="24"/>
              </w:rPr>
            </w:pPr>
            <w:r>
              <w:rPr>
                <w:rFonts w:asciiTheme="minorHAnsi" w:hAnsiTheme="minorHAnsi" w:cs="Calibri"/>
                <w:b/>
                <w:szCs w:val="24"/>
              </w:rPr>
              <w:t>Business Name</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shd w:val="clear" w:color="auto" w:fill="EEECE1" w:themeFill="background2"/>
          </w:tcPr>
          <w:p w14:paraId="332A5ECF" w14:textId="173202E5" w:rsidR="00FD3715" w:rsidRPr="000159F6" w:rsidRDefault="00FD3715" w:rsidP="00AD362A">
            <w:pPr>
              <w:spacing w:before="80" w:after="80"/>
              <w:rPr>
                <w:rFonts w:asciiTheme="minorHAnsi" w:hAnsiTheme="minorHAnsi" w:cs="Calibri"/>
                <w:szCs w:val="24"/>
              </w:rPr>
            </w:pPr>
            <w:r>
              <w:rPr>
                <w:rFonts w:asciiTheme="minorHAnsi" w:hAnsiTheme="minorHAnsi" w:cs="Calibri"/>
                <w:szCs w:val="24"/>
              </w:rPr>
              <w:t>Access Recognised Training</w:t>
            </w:r>
          </w:p>
        </w:tc>
      </w:tr>
      <w:tr w:rsidR="00FD3715" w:rsidRPr="000159F6" w14:paraId="171A6BBB" w14:textId="77777777" w:rsidTr="00AD362A">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6AE28204" w14:textId="71D15028" w:rsidR="00FD3715" w:rsidRDefault="00FD3715" w:rsidP="00AD362A">
            <w:pPr>
              <w:spacing w:before="80" w:after="80"/>
              <w:rPr>
                <w:rFonts w:asciiTheme="minorHAnsi" w:hAnsiTheme="minorHAnsi" w:cs="Calibri"/>
                <w:b/>
                <w:szCs w:val="24"/>
              </w:rPr>
            </w:pPr>
            <w:r>
              <w:rPr>
                <w:rFonts w:asciiTheme="minorHAnsi" w:hAnsiTheme="minorHAnsi" w:cs="Calibri"/>
                <w:b/>
                <w:szCs w:val="24"/>
              </w:rPr>
              <w:t>ABN</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right w:val="none" w:sz="0" w:space="0" w:color="auto"/>
            </w:tcBorders>
          </w:tcPr>
          <w:p w14:paraId="0EA2D036" w14:textId="35658001" w:rsidR="00FD3715" w:rsidRDefault="00B204DB" w:rsidP="00AD362A">
            <w:pPr>
              <w:spacing w:before="80" w:after="80"/>
              <w:rPr>
                <w:rFonts w:asciiTheme="minorHAnsi" w:hAnsiTheme="minorHAnsi" w:cs="Calibri"/>
                <w:szCs w:val="24"/>
              </w:rPr>
            </w:pPr>
            <w:r w:rsidRPr="00B204DB">
              <w:rPr>
                <w:rFonts w:asciiTheme="minorHAnsi" w:hAnsiTheme="minorHAnsi" w:cs="Calibri"/>
                <w:szCs w:val="24"/>
              </w:rPr>
              <w:t>94 142 070 915</w:t>
            </w:r>
          </w:p>
        </w:tc>
      </w:tr>
      <w:tr w:rsidR="00FD3715" w:rsidRPr="000159F6" w14:paraId="1E92163C" w14:textId="77777777" w:rsidTr="00AD36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13B95730" w14:textId="1511C2B0" w:rsidR="00FD3715" w:rsidRPr="000159F6" w:rsidRDefault="001C7F25" w:rsidP="00AD362A">
            <w:pPr>
              <w:spacing w:before="80" w:after="80"/>
              <w:rPr>
                <w:rFonts w:asciiTheme="minorHAnsi" w:hAnsiTheme="minorHAnsi" w:cs="Calibri"/>
                <w:b/>
                <w:szCs w:val="24"/>
              </w:rPr>
            </w:pPr>
            <w:r>
              <w:rPr>
                <w:rFonts w:asciiTheme="minorHAnsi" w:hAnsiTheme="minorHAnsi" w:cs="Calibri"/>
                <w:b/>
                <w:szCs w:val="24"/>
              </w:rPr>
              <w:t>Course</w:t>
            </w:r>
            <w:r w:rsidR="00FD3715">
              <w:rPr>
                <w:rFonts w:asciiTheme="minorHAnsi" w:hAnsiTheme="minorHAnsi" w:cs="Calibri"/>
                <w:b/>
                <w:szCs w:val="24"/>
              </w:rPr>
              <w:t xml:space="preserve"> </w:t>
            </w:r>
            <w:r>
              <w:rPr>
                <w:rFonts w:asciiTheme="minorHAnsi" w:hAnsiTheme="minorHAnsi" w:cs="Calibri"/>
                <w:b/>
                <w:szCs w:val="24"/>
              </w:rPr>
              <w:t>Title</w:t>
            </w:r>
            <w:r w:rsidR="00B204DB">
              <w:rPr>
                <w:rFonts w:asciiTheme="minorHAnsi" w:hAnsiTheme="minorHAnsi" w:cs="Calibri"/>
                <w:b/>
                <w:szCs w:val="24"/>
              </w:rPr>
              <w:t>/s</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tcPr>
          <w:p w14:paraId="66C8031A" w14:textId="1403296F" w:rsidR="00FD3715" w:rsidRDefault="00D47954" w:rsidP="00AD362A">
            <w:pPr>
              <w:spacing w:before="80" w:after="80"/>
              <w:rPr>
                <w:rFonts w:asciiTheme="minorHAnsi" w:hAnsiTheme="minorHAnsi" w:cs="Calibri"/>
                <w:szCs w:val="24"/>
              </w:rPr>
            </w:pPr>
            <w:r>
              <w:rPr>
                <w:rFonts w:asciiTheme="minorHAnsi" w:hAnsiTheme="minorHAnsi" w:cs="Calibri"/>
                <w:szCs w:val="24"/>
              </w:rPr>
              <w:t xml:space="preserve">Provide </w:t>
            </w:r>
            <w:r w:rsidR="00FD3715">
              <w:rPr>
                <w:rFonts w:asciiTheme="minorHAnsi" w:hAnsiTheme="minorHAnsi" w:cs="Calibri"/>
                <w:szCs w:val="24"/>
              </w:rPr>
              <w:t>Responsible Gambling</w:t>
            </w:r>
            <w:r>
              <w:rPr>
                <w:rFonts w:asciiTheme="minorHAnsi" w:hAnsiTheme="minorHAnsi" w:cs="Calibri"/>
                <w:szCs w:val="24"/>
              </w:rPr>
              <w:t xml:space="preserve"> Services</w:t>
            </w:r>
          </w:p>
          <w:p w14:paraId="48527652" w14:textId="1C49A3B2" w:rsidR="00FD3715" w:rsidRPr="000159F6" w:rsidRDefault="001C7F25" w:rsidP="00AD362A">
            <w:pPr>
              <w:spacing w:before="80" w:after="80"/>
              <w:rPr>
                <w:rFonts w:asciiTheme="minorHAnsi" w:hAnsiTheme="minorHAnsi" w:cs="Calibri"/>
                <w:szCs w:val="24"/>
              </w:rPr>
            </w:pPr>
            <w:r>
              <w:rPr>
                <w:rFonts w:asciiTheme="minorHAnsi" w:hAnsiTheme="minorHAnsi" w:cs="Calibri"/>
                <w:szCs w:val="24"/>
              </w:rPr>
              <w:t>Gambling Contact Officer</w:t>
            </w:r>
          </w:p>
        </w:tc>
      </w:tr>
      <w:tr w:rsidR="001C7F25" w:rsidRPr="000159F6" w14:paraId="2E1A0E2B" w14:textId="77777777" w:rsidTr="008119D3">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bottom w:val="single" w:sz="4" w:space="0" w:color="7F7F7F" w:themeColor="text1" w:themeTint="80"/>
              <w:right w:val="none" w:sz="0" w:space="0" w:color="auto"/>
            </w:tcBorders>
          </w:tcPr>
          <w:p w14:paraId="70545D2B" w14:textId="472F95E9" w:rsidR="001C7F25" w:rsidRDefault="001C7F25" w:rsidP="00AD362A">
            <w:pPr>
              <w:spacing w:before="80" w:after="80"/>
              <w:rPr>
                <w:rFonts w:asciiTheme="minorHAnsi" w:hAnsiTheme="minorHAnsi" w:cs="Calibri"/>
                <w:b/>
                <w:szCs w:val="24"/>
              </w:rPr>
            </w:pPr>
            <w:r>
              <w:rPr>
                <w:rFonts w:asciiTheme="minorHAnsi" w:hAnsiTheme="minorHAnsi" w:cs="Calibri"/>
                <w:b/>
                <w:szCs w:val="24"/>
              </w:rPr>
              <w:t>Conditions</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bottom w:val="single" w:sz="4" w:space="0" w:color="7F7F7F" w:themeColor="text1" w:themeTint="80"/>
              <w:right w:val="none" w:sz="0" w:space="0" w:color="auto"/>
            </w:tcBorders>
          </w:tcPr>
          <w:p w14:paraId="58857B49" w14:textId="77777777" w:rsidR="001C7F25" w:rsidRDefault="001C7F25" w:rsidP="00AD362A">
            <w:pPr>
              <w:spacing w:before="80" w:after="80"/>
              <w:rPr>
                <w:rFonts w:asciiTheme="minorHAnsi" w:hAnsiTheme="minorHAnsi" w:cs="Calibri"/>
                <w:szCs w:val="24"/>
              </w:rPr>
            </w:pPr>
            <w:r w:rsidRPr="001C7F25">
              <w:rPr>
                <w:rFonts w:asciiTheme="minorHAnsi" w:hAnsiTheme="minorHAnsi" w:cs="Calibri"/>
                <w:szCs w:val="24"/>
              </w:rPr>
              <w:t>Nil</w:t>
            </w:r>
          </w:p>
          <w:p w14:paraId="6F87216C" w14:textId="0796D6A7" w:rsidR="00FB0164" w:rsidRPr="000159F6" w:rsidRDefault="00FB0164" w:rsidP="00AD362A">
            <w:pPr>
              <w:spacing w:before="80" w:after="80"/>
              <w:rPr>
                <w:rFonts w:asciiTheme="minorHAnsi" w:hAnsiTheme="minorHAnsi" w:cs="Calibri"/>
                <w:szCs w:val="24"/>
              </w:rPr>
            </w:pPr>
          </w:p>
        </w:tc>
      </w:tr>
      <w:tr w:rsidR="00AD362A" w:rsidRPr="000159F6" w14:paraId="517DF436" w14:textId="77777777" w:rsidTr="008119D3">
        <w:tblPrEx>
          <w:tblBorders>
            <w:insideH w:val="none" w:sz="0" w:space="0" w:color="auto"/>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il"/>
            </w:tcBorders>
            <w:shd w:val="clear" w:color="auto" w:fill="EEECE1" w:themeFill="background2"/>
          </w:tcPr>
          <w:p w14:paraId="3C2CCBBB" w14:textId="77777777" w:rsidR="00AD362A" w:rsidRPr="000159F6" w:rsidRDefault="00AD362A" w:rsidP="0052793A">
            <w:pPr>
              <w:spacing w:before="80" w:after="80"/>
              <w:rPr>
                <w:rFonts w:asciiTheme="minorHAnsi" w:hAnsiTheme="minorHAnsi" w:cs="Calibri"/>
                <w:b/>
                <w:szCs w:val="24"/>
              </w:rPr>
            </w:pPr>
            <w:r>
              <w:rPr>
                <w:rFonts w:asciiTheme="minorHAnsi" w:hAnsiTheme="minorHAnsi" w:cs="Calibri"/>
                <w:b/>
                <w:szCs w:val="24"/>
              </w:rPr>
              <w:t>Business Name</w:t>
            </w:r>
          </w:p>
        </w:tc>
        <w:tc>
          <w:tcPr>
            <w:cnfStyle w:val="000001000000" w:firstRow="0" w:lastRow="0" w:firstColumn="0" w:lastColumn="0" w:oddVBand="0" w:evenVBand="1" w:oddHBand="0" w:evenHBand="0" w:firstRowFirstColumn="0" w:firstRowLastColumn="0" w:lastRowFirstColumn="0" w:lastRowLastColumn="0"/>
            <w:tcW w:w="5528" w:type="dxa"/>
            <w:tcBorders>
              <w:left w:val="nil"/>
              <w:right w:val="none" w:sz="0" w:space="0" w:color="auto"/>
            </w:tcBorders>
            <w:shd w:val="clear" w:color="auto" w:fill="EEECE1" w:themeFill="background2"/>
          </w:tcPr>
          <w:p w14:paraId="1D90A7B1" w14:textId="1AB9DD16" w:rsidR="00AD362A" w:rsidRPr="000159F6" w:rsidRDefault="00AD362A" w:rsidP="0052793A">
            <w:pPr>
              <w:spacing w:before="80" w:after="80"/>
              <w:rPr>
                <w:rFonts w:asciiTheme="minorHAnsi" w:hAnsiTheme="minorHAnsi" w:cs="Calibri"/>
                <w:szCs w:val="24"/>
              </w:rPr>
            </w:pPr>
            <w:proofErr w:type="spellStart"/>
            <w:r>
              <w:rPr>
                <w:rFonts w:asciiTheme="minorHAnsi" w:hAnsiTheme="minorHAnsi" w:cs="Calibri"/>
                <w:szCs w:val="24"/>
              </w:rPr>
              <w:t>Betsafe</w:t>
            </w:r>
            <w:proofErr w:type="spellEnd"/>
          </w:p>
        </w:tc>
      </w:tr>
      <w:tr w:rsidR="00AD362A" w14:paraId="53CBB541" w14:textId="77777777" w:rsidTr="008119D3">
        <w:tblPrEx>
          <w:tblBorders>
            <w:insideH w:val="none" w:sz="0" w:space="0" w:color="auto"/>
            <w:insideV w:val="single" w:sz="4" w:space="0" w:color="7F7F7F" w:themeColor="text1" w:themeTint="80"/>
          </w:tblBorders>
        </w:tblPrEx>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7F7F7F" w:themeColor="text1" w:themeTint="80"/>
              <w:left w:val="none" w:sz="0" w:space="0" w:color="auto"/>
              <w:bottom w:val="single" w:sz="4" w:space="0" w:color="7F7F7F" w:themeColor="text1" w:themeTint="80"/>
              <w:right w:val="nil"/>
            </w:tcBorders>
          </w:tcPr>
          <w:p w14:paraId="680E9D52" w14:textId="77777777" w:rsidR="00AD362A" w:rsidRDefault="00AD362A" w:rsidP="0052793A">
            <w:pPr>
              <w:spacing w:before="80" w:after="80"/>
              <w:rPr>
                <w:rFonts w:asciiTheme="minorHAnsi" w:hAnsiTheme="minorHAnsi" w:cs="Calibri"/>
                <w:b/>
                <w:szCs w:val="24"/>
              </w:rPr>
            </w:pPr>
            <w:r>
              <w:rPr>
                <w:rFonts w:asciiTheme="minorHAnsi" w:hAnsiTheme="minorHAnsi" w:cs="Calibri"/>
                <w:b/>
                <w:szCs w:val="24"/>
              </w:rPr>
              <w:t>ABN</w:t>
            </w:r>
          </w:p>
        </w:tc>
        <w:tc>
          <w:tcPr>
            <w:cnfStyle w:val="000001000000" w:firstRow="0" w:lastRow="0" w:firstColumn="0" w:lastColumn="0" w:oddVBand="0" w:evenVBand="1" w:oddHBand="0" w:evenHBand="0" w:firstRowFirstColumn="0" w:firstRowLastColumn="0" w:lastRowFirstColumn="0" w:lastRowLastColumn="0"/>
            <w:tcW w:w="5528" w:type="dxa"/>
            <w:tcBorders>
              <w:top w:val="single" w:sz="4" w:space="0" w:color="7F7F7F" w:themeColor="text1" w:themeTint="80"/>
              <w:left w:val="nil"/>
              <w:bottom w:val="single" w:sz="4" w:space="0" w:color="7F7F7F" w:themeColor="text1" w:themeTint="80"/>
              <w:right w:val="none" w:sz="0" w:space="0" w:color="auto"/>
            </w:tcBorders>
          </w:tcPr>
          <w:p w14:paraId="13B64D99" w14:textId="1C903DF6" w:rsidR="00AD362A" w:rsidRDefault="00B204DB" w:rsidP="0052793A">
            <w:pPr>
              <w:spacing w:before="80" w:after="80"/>
              <w:rPr>
                <w:rFonts w:asciiTheme="minorHAnsi" w:hAnsiTheme="minorHAnsi" w:cs="Calibri"/>
                <w:szCs w:val="24"/>
              </w:rPr>
            </w:pPr>
            <w:r w:rsidRPr="00B204DB">
              <w:rPr>
                <w:rFonts w:asciiTheme="minorHAnsi" w:hAnsiTheme="minorHAnsi" w:cs="Calibri"/>
                <w:szCs w:val="24"/>
              </w:rPr>
              <w:t>61 096 171 345</w:t>
            </w:r>
          </w:p>
        </w:tc>
      </w:tr>
      <w:tr w:rsidR="00AD362A" w:rsidRPr="000159F6" w14:paraId="0BFA80E5" w14:textId="77777777" w:rsidTr="008119D3">
        <w:tblPrEx>
          <w:tblBorders>
            <w:insideH w:val="none" w:sz="0" w:space="0" w:color="auto"/>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il"/>
            </w:tcBorders>
          </w:tcPr>
          <w:p w14:paraId="48F5742D" w14:textId="42570294" w:rsidR="00AD362A" w:rsidRPr="000159F6" w:rsidRDefault="00AD362A" w:rsidP="0052793A">
            <w:pPr>
              <w:spacing w:before="80" w:after="80"/>
              <w:rPr>
                <w:rFonts w:asciiTheme="minorHAnsi" w:hAnsiTheme="minorHAnsi" w:cs="Calibri"/>
                <w:b/>
                <w:szCs w:val="24"/>
              </w:rPr>
            </w:pPr>
            <w:r>
              <w:rPr>
                <w:rFonts w:asciiTheme="minorHAnsi" w:hAnsiTheme="minorHAnsi" w:cs="Calibri"/>
                <w:b/>
                <w:szCs w:val="24"/>
              </w:rPr>
              <w:t>Course Title</w:t>
            </w:r>
            <w:r w:rsidR="00B204DB">
              <w:rPr>
                <w:rFonts w:asciiTheme="minorHAnsi" w:hAnsiTheme="minorHAnsi" w:cs="Calibri"/>
                <w:b/>
                <w:szCs w:val="24"/>
              </w:rPr>
              <w:t>/s</w:t>
            </w:r>
          </w:p>
        </w:tc>
        <w:tc>
          <w:tcPr>
            <w:cnfStyle w:val="000001000000" w:firstRow="0" w:lastRow="0" w:firstColumn="0" w:lastColumn="0" w:oddVBand="0" w:evenVBand="1" w:oddHBand="0" w:evenHBand="0" w:firstRowFirstColumn="0" w:firstRowLastColumn="0" w:lastRowFirstColumn="0" w:lastRowLastColumn="0"/>
            <w:tcW w:w="5528" w:type="dxa"/>
            <w:tcBorders>
              <w:left w:val="nil"/>
              <w:right w:val="none" w:sz="0" w:space="0" w:color="auto"/>
            </w:tcBorders>
          </w:tcPr>
          <w:p w14:paraId="228877EB" w14:textId="77777777" w:rsidR="00B204DB" w:rsidRDefault="00B204DB" w:rsidP="0052793A">
            <w:pPr>
              <w:spacing w:before="80" w:after="80"/>
              <w:rPr>
                <w:rFonts w:asciiTheme="minorHAnsi" w:hAnsiTheme="minorHAnsi" w:cs="Calibri"/>
                <w:szCs w:val="24"/>
              </w:rPr>
            </w:pPr>
            <w:r w:rsidRPr="00B204DB">
              <w:rPr>
                <w:rFonts w:asciiTheme="minorHAnsi" w:hAnsiTheme="minorHAnsi" w:cs="Calibri"/>
                <w:szCs w:val="24"/>
              </w:rPr>
              <w:t>Australian Capital Territory Responsible Conduct of Gambling Course for Gaming Machine Venues</w:t>
            </w:r>
          </w:p>
          <w:p w14:paraId="415704B7" w14:textId="77777777" w:rsidR="00B204DB" w:rsidRDefault="00B204DB" w:rsidP="0052793A">
            <w:pPr>
              <w:spacing w:before="80" w:after="80"/>
              <w:rPr>
                <w:rFonts w:asciiTheme="minorHAnsi" w:hAnsiTheme="minorHAnsi" w:cs="Calibri"/>
                <w:szCs w:val="24"/>
              </w:rPr>
            </w:pPr>
          </w:p>
          <w:p w14:paraId="57D8CA7C" w14:textId="77777777" w:rsidR="00AD362A" w:rsidRDefault="00B204DB" w:rsidP="0052793A">
            <w:pPr>
              <w:spacing w:before="80" w:after="80"/>
              <w:rPr>
                <w:rFonts w:asciiTheme="minorHAnsi" w:hAnsiTheme="minorHAnsi" w:cs="Calibri"/>
                <w:szCs w:val="24"/>
              </w:rPr>
            </w:pPr>
            <w:r>
              <w:rPr>
                <w:rFonts w:asciiTheme="minorHAnsi" w:hAnsiTheme="minorHAnsi" w:cs="Calibri"/>
                <w:szCs w:val="24"/>
              </w:rPr>
              <w:t>Australian Capital Territory Gambling Contact Officer Course for Gaming Machine Venues</w:t>
            </w:r>
          </w:p>
          <w:p w14:paraId="6515AF7F" w14:textId="590EECAC" w:rsidR="00D47954" w:rsidRPr="000159F6" w:rsidRDefault="00D47954" w:rsidP="0052793A">
            <w:pPr>
              <w:spacing w:before="80" w:after="80"/>
              <w:rPr>
                <w:rFonts w:asciiTheme="minorHAnsi" w:hAnsiTheme="minorHAnsi" w:cs="Calibri"/>
                <w:szCs w:val="24"/>
              </w:rPr>
            </w:pPr>
          </w:p>
        </w:tc>
      </w:tr>
      <w:tr w:rsidR="00AD362A" w:rsidRPr="000159F6" w14:paraId="461EACF6" w14:textId="77777777" w:rsidTr="008119D3">
        <w:tblPrEx>
          <w:tblBorders>
            <w:insideH w:val="none" w:sz="0" w:space="0" w:color="auto"/>
            <w:insideV w:val="single" w:sz="4" w:space="0" w:color="7F7F7F" w:themeColor="text1" w:themeTint="80"/>
          </w:tblBorders>
        </w:tblPrEx>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7F7F7F" w:themeColor="text1" w:themeTint="80"/>
              <w:left w:val="none" w:sz="0" w:space="0" w:color="auto"/>
              <w:bottom w:val="single" w:sz="4" w:space="0" w:color="7F7F7F" w:themeColor="text1" w:themeTint="80"/>
              <w:right w:val="nil"/>
            </w:tcBorders>
          </w:tcPr>
          <w:p w14:paraId="57042878" w14:textId="77777777" w:rsidR="00AD362A" w:rsidRDefault="00AD362A" w:rsidP="0052793A">
            <w:pPr>
              <w:spacing w:before="80" w:after="80"/>
              <w:rPr>
                <w:rFonts w:asciiTheme="minorHAnsi" w:hAnsiTheme="minorHAnsi" w:cs="Calibri"/>
                <w:b/>
                <w:szCs w:val="24"/>
              </w:rPr>
            </w:pPr>
            <w:r>
              <w:rPr>
                <w:rFonts w:asciiTheme="minorHAnsi" w:hAnsiTheme="minorHAnsi" w:cs="Calibri"/>
                <w:b/>
                <w:szCs w:val="24"/>
              </w:rPr>
              <w:t>Conditions</w:t>
            </w:r>
          </w:p>
        </w:tc>
        <w:tc>
          <w:tcPr>
            <w:cnfStyle w:val="000001000000" w:firstRow="0" w:lastRow="0" w:firstColumn="0" w:lastColumn="0" w:oddVBand="0" w:evenVBand="1" w:oddHBand="0" w:evenHBand="0" w:firstRowFirstColumn="0" w:firstRowLastColumn="0" w:lastRowFirstColumn="0" w:lastRowLastColumn="0"/>
            <w:tcW w:w="5528" w:type="dxa"/>
            <w:tcBorders>
              <w:top w:val="single" w:sz="4" w:space="0" w:color="7F7F7F" w:themeColor="text1" w:themeTint="80"/>
              <w:left w:val="nil"/>
              <w:bottom w:val="single" w:sz="4" w:space="0" w:color="7F7F7F" w:themeColor="text1" w:themeTint="80"/>
              <w:right w:val="none" w:sz="0" w:space="0" w:color="auto"/>
            </w:tcBorders>
          </w:tcPr>
          <w:p w14:paraId="4799CE9E" w14:textId="773E1DBB" w:rsidR="00AD362A" w:rsidRDefault="00AD362A" w:rsidP="0052793A">
            <w:pPr>
              <w:spacing w:before="80" w:after="80"/>
              <w:rPr>
                <w:rFonts w:asciiTheme="minorHAnsi" w:hAnsiTheme="minorHAnsi" w:cstheme="minorHAnsi"/>
              </w:rPr>
            </w:pPr>
            <w:r w:rsidRPr="00125F63">
              <w:rPr>
                <w:rFonts w:asciiTheme="minorHAnsi" w:hAnsiTheme="minorHAnsi" w:cstheme="minorHAnsi"/>
              </w:rPr>
              <w:t xml:space="preserve">The </w:t>
            </w:r>
            <w:r>
              <w:rPr>
                <w:rFonts w:asciiTheme="minorHAnsi" w:hAnsiTheme="minorHAnsi" w:cstheme="minorHAnsi"/>
              </w:rPr>
              <w:t>above courses</w:t>
            </w:r>
            <w:r w:rsidRPr="00125F63">
              <w:rPr>
                <w:rFonts w:asciiTheme="minorHAnsi" w:hAnsiTheme="minorHAnsi" w:cstheme="minorHAnsi"/>
              </w:rPr>
              <w:t xml:space="preserve"> </w:t>
            </w:r>
            <w:r>
              <w:rPr>
                <w:rFonts w:asciiTheme="minorHAnsi" w:hAnsiTheme="minorHAnsi" w:cstheme="minorHAnsi"/>
              </w:rPr>
              <w:t xml:space="preserve">are </w:t>
            </w:r>
            <w:r w:rsidRPr="00125F63">
              <w:rPr>
                <w:rFonts w:asciiTheme="minorHAnsi" w:hAnsiTheme="minorHAnsi" w:cstheme="minorHAnsi"/>
              </w:rPr>
              <w:t>approved training program</w:t>
            </w:r>
            <w:r>
              <w:rPr>
                <w:rFonts w:asciiTheme="minorHAnsi" w:hAnsiTheme="minorHAnsi" w:cstheme="minorHAnsi"/>
              </w:rPr>
              <w:t>s only</w:t>
            </w:r>
            <w:r w:rsidRPr="00125F63">
              <w:rPr>
                <w:rFonts w:asciiTheme="minorHAnsi" w:hAnsiTheme="minorHAnsi" w:cstheme="minorHAnsi"/>
              </w:rPr>
              <w:t xml:space="preserve"> for </w:t>
            </w:r>
            <w:r>
              <w:rPr>
                <w:rFonts w:asciiTheme="minorHAnsi" w:hAnsiTheme="minorHAnsi" w:cstheme="minorHAnsi"/>
              </w:rPr>
              <w:t>licensed gaming machine venue staff</w:t>
            </w:r>
            <w:r w:rsidRPr="00125F63">
              <w:rPr>
                <w:rFonts w:asciiTheme="minorHAnsi" w:hAnsiTheme="minorHAnsi" w:cstheme="minorHAnsi"/>
              </w:rPr>
              <w:t xml:space="preserve">. </w:t>
            </w:r>
            <w:r w:rsidR="00D47954">
              <w:rPr>
                <w:rFonts w:asciiTheme="minorHAnsi" w:hAnsiTheme="minorHAnsi" w:cstheme="minorHAnsi"/>
              </w:rPr>
              <w:t>The</w:t>
            </w:r>
            <w:r w:rsidR="00020970">
              <w:rPr>
                <w:rFonts w:asciiTheme="minorHAnsi" w:hAnsiTheme="minorHAnsi" w:cstheme="minorHAnsi"/>
              </w:rPr>
              <w:t xml:space="preserve"> courses</w:t>
            </w:r>
            <w:r w:rsidR="00D47954">
              <w:rPr>
                <w:rFonts w:asciiTheme="minorHAnsi" w:hAnsiTheme="minorHAnsi" w:cstheme="minorHAnsi"/>
              </w:rPr>
              <w:t xml:space="preserve"> are</w:t>
            </w:r>
            <w:r w:rsidRPr="00125F63">
              <w:rPr>
                <w:rFonts w:asciiTheme="minorHAnsi" w:hAnsiTheme="minorHAnsi" w:cstheme="minorHAnsi"/>
              </w:rPr>
              <w:t xml:space="preserve"> not valid for other gam</w:t>
            </w:r>
            <w:r>
              <w:rPr>
                <w:rFonts w:asciiTheme="minorHAnsi" w:hAnsiTheme="minorHAnsi" w:cstheme="minorHAnsi"/>
              </w:rPr>
              <w:t>bling products.</w:t>
            </w:r>
          </w:p>
          <w:p w14:paraId="559166B9" w14:textId="3A394448" w:rsidR="00B204DB" w:rsidRPr="000159F6" w:rsidRDefault="00B204DB" w:rsidP="0052793A">
            <w:pPr>
              <w:spacing w:before="80" w:after="80"/>
              <w:rPr>
                <w:rFonts w:asciiTheme="minorHAnsi" w:hAnsiTheme="minorHAnsi" w:cs="Calibri"/>
                <w:szCs w:val="24"/>
              </w:rPr>
            </w:pPr>
          </w:p>
        </w:tc>
      </w:tr>
      <w:tr w:rsidR="001025A8" w:rsidRPr="000159F6" w14:paraId="3E34C7E3" w14:textId="77777777" w:rsidTr="00811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bottom w:val="none" w:sz="0" w:space="0" w:color="auto"/>
              <w:right w:val="none" w:sz="0" w:space="0" w:color="auto"/>
            </w:tcBorders>
            <w:shd w:val="clear" w:color="auto" w:fill="EEECE1" w:themeFill="background2"/>
          </w:tcPr>
          <w:p w14:paraId="5FF26DA7" w14:textId="77777777" w:rsidR="001025A8" w:rsidRPr="000159F6" w:rsidRDefault="001025A8" w:rsidP="0052793A">
            <w:pPr>
              <w:spacing w:before="80" w:after="80"/>
              <w:rPr>
                <w:rFonts w:asciiTheme="minorHAnsi" w:hAnsiTheme="minorHAnsi" w:cs="Calibri"/>
                <w:b/>
                <w:szCs w:val="24"/>
              </w:rPr>
            </w:pPr>
            <w:r>
              <w:rPr>
                <w:rFonts w:asciiTheme="minorHAnsi" w:hAnsiTheme="minorHAnsi" w:cs="Calibri"/>
                <w:b/>
                <w:szCs w:val="24"/>
              </w:rPr>
              <w:t>Business Name</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bottom w:val="none" w:sz="0" w:space="0" w:color="auto"/>
              <w:right w:val="none" w:sz="0" w:space="0" w:color="auto"/>
            </w:tcBorders>
            <w:shd w:val="clear" w:color="auto" w:fill="EEECE1" w:themeFill="background2"/>
          </w:tcPr>
          <w:p w14:paraId="726595E8" w14:textId="75118E92" w:rsidR="001025A8" w:rsidRPr="000159F6" w:rsidRDefault="001025A8" w:rsidP="0052793A">
            <w:pPr>
              <w:spacing w:before="80" w:after="80"/>
              <w:rPr>
                <w:rFonts w:asciiTheme="minorHAnsi" w:hAnsiTheme="minorHAnsi" w:cs="Calibri"/>
                <w:szCs w:val="24"/>
              </w:rPr>
            </w:pPr>
            <w:r>
              <w:rPr>
                <w:rFonts w:asciiTheme="minorHAnsi" w:hAnsiTheme="minorHAnsi" w:cs="Calibri"/>
                <w:szCs w:val="24"/>
              </w:rPr>
              <w:t>Casino Canberra</w:t>
            </w:r>
          </w:p>
        </w:tc>
      </w:tr>
      <w:tr w:rsidR="001025A8" w14:paraId="3EF2D6EE" w14:textId="77777777" w:rsidTr="001025A8">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09E52ACE" w14:textId="77777777" w:rsidR="001025A8" w:rsidRDefault="001025A8" w:rsidP="0052793A">
            <w:pPr>
              <w:spacing w:before="80" w:after="80"/>
              <w:rPr>
                <w:rFonts w:asciiTheme="minorHAnsi" w:hAnsiTheme="minorHAnsi" w:cs="Calibri"/>
                <w:b/>
                <w:szCs w:val="24"/>
              </w:rPr>
            </w:pPr>
            <w:r>
              <w:rPr>
                <w:rFonts w:asciiTheme="minorHAnsi" w:hAnsiTheme="minorHAnsi" w:cs="Calibri"/>
                <w:b/>
                <w:szCs w:val="24"/>
              </w:rPr>
              <w:t>ABN</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right w:val="none" w:sz="0" w:space="0" w:color="auto"/>
            </w:tcBorders>
          </w:tcPr>
          <w:p w14:paraId="37A7E46C" w14:textId="61E6B2FB" w:rsidR="001025A8" w:rsidRDefault="00B204DB" w:rsidP="0052793A">
            <w:pPr>
              <w:spacing w:before="80" w:after="80"/>
              <w:rPr>
                <w:rFonts w:asciiTheme="minorHAnsi" w:hAnsiTheme="minorHAnsi" w:cs="Calibri"/>
                <w:szCs w:val="24"/>
              </w:rPr>
            </w:pPr>
            <w:r w:rsidRPr="00B204DB">
              <w:rPr>
                <w:rFonts w:asciiTheme="minorHAnsi" w:hAnsiTheme="minorHAnsi" w:cs="Calibri"/>
                <w:szCs w:val="24"/>
              </w:rPr>
              <w:t>67 051 204 114</w:t>
            </w:r>
          </w:p>
        </w:tc>
      </w:tr>
      <w:tr w:rsidR="001025A8" w:rsidRPr="000159F6" w14:paraId="0FE873F5" w14:textId="77777777" w:rsidTr="001025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052C3E2F" w14:textId="3D581766" w:rsidR="001025A8" w:rsidRPr="000159F6" w:rsidRDefault="001025A8" w:rsidP="0052793A">
            <w:pPr>
              <w:spacing w:before="80" w:after="80"/>
              <w:rPr>
                <w:rFonts w:asciiTheme="minorHAnsi" w:hAnsiTheme="minorHAnsi" w:cs="Calibri"/>
                <w:b/>
                <w:szCs w:val="24"/>
              </w:rPr>
            </w:pPr>
            <w:r>
              <w:rPr>
                <w:rFonts w:asciiTheme="minorHAnsi" w:hAnsiTheme="minorHAnsi" w:cs="Calibri"/>
                <w:b/>
                <w:szCs w:val="24"/>
              </w:rPr>
              <w:t>Course Title</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tcPr>
          <w:p w14:paraId="59D9B458" w14:textId="661C7902" w:rsidR="001025A8" w:rsidRPr="000159F6" w:rsidRDefault="008E02A4" w:rsidP="0052793A">
            <w:pPr>
              <w:spacing w:before="80" w:after="80"/>
              <w:rPr>
                <w:rFonts w:asciiTheme="minorHAnsi" w:hAnsiTheme="minorHAnsi" w:cs="Calibri"/>
                <w:szCs w:val="24"/>
              </w:rPr>
            </w:pPr>
            <w:r>
              <w:rPr>
                <w:rFonts w:asciiTheme="minorHAnsi" w:hAnsiTheme="minorHAnsi" w:cs="Calibri"/>
                <w:szCs w:val="24"/>
              </w:rPr>
              <w:t>Responsible Gambling</w:t>
            </w:r>
          </w:p>
        </w:tc>
      </w:tr>
      <w:tr w:rsidR="001025A8" w:rsidRPr="000159F6" w14:paraId="7F8FC944" w14:textId="77777777" w:rsidTr="001025A8">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63B52544" w14:textId="77777777" w:rsidR="001025A8" w:rsidRDefault="001025A8" w:rsidP="001025A8">
            <w:pPr>
              <w:spacing w:before="80" w:after="80"/>
              <w:rPr>
                <w:rFonts w:asciiTheme="minorHAnsi" w:hAnsiTheme="minorHAnsi" w:cs="Calibri"/>
                <w:b/>
                <w:szCs w:val="24"/>
              </w:rPr>
            </w:pPr>
            <w:r>
              <w:rPr>
                <w:rFonts w:asciiTheme="minorHAnsi" w:hAnsiTheme="minorHAnsi" w:cs="Calibri"/>
                <w:b/>
                <w:szCs w:val="24"/>
              </w:rPr>
              <w:t>Conditions</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right w:val="none" w:sz="0" w:space="0" w:color="auto"/>
            </w:tcBorders>
          </w:tcPr>
          <w:p w14:paraId="7B8DF17E" w14:textId="77777777" w:rsidR="00B204DB" w:rsidRDefault="008E02A4" w:rsidP="008D5A5B">
            <w:pPr>
              <w:pStyle w:val="Default"/>
              <w:spacing w:before="80" w:after="80"/>
              <w:rPr>
                <w:rFonts w:asciiTheme="minorHAnsi" w:hAnsiTheme="minorHAnsi" w:cstheme="minorHAnsi"/>
                <w:color w:val="auto"/>
                <w:lang w:eastAsia="en-US"/>
              </w:rPr>
            </w:pPr>
            <w:r>
              <w:rPr>
                <w:rFonts w:asciiTheme="minorHAnsi" w:hAnsiTheme="minorHAnsi" w:cstheme="minorHAnsi"/>
              </w:rPr>
              <w:t xml:space="preserve">This course is an approved training program only for the purposes of </w:t>
            </w:r>
            <w:r w:rsidR="001025A8" w:rsidRPr="001025A8">
              <w:rPr>
                <w:rFonts w:asciiTheme="minorHAnsi" w:hAnsiTheme="minorHAnsi" w:cstheme="minorHAnsi"/>
                <w:szCs w:val="20"/>
              </w:rPr>
              <w:t>Casino Canberra</w:t>
            </w:r>
            <w:r>
              <w:rPr>
                <w:rFonts w:asciiTheme="minorHAnsi" w:hAnsiTheme="minorHAnsi" w:cstheme="minorHAnsi"/>
              </w:rPr>
              <w:t>’s</w:t>
            </w:r>
            <w:r w:rsidR="001025A8" w:rsidRPr="001025A8">
              <w:rPr>
                <w:rFonts w:asciiTheme="minorHAnsi" w:hAnsiTheme="minorHAnsi" w:cstheme="minorHAnsi"/>
                <w:szCs w:val="20"/>
              </w:rPr>
              <w:t xml:space="preserve"> </w:t>
            </w:r>
            <w:r w:rsidR="00D47954">
              <w:rPr>
                <w:rFonts w:asciiTheme="minorHAnsi" w:hAnsiTheme="minorHAnsi" w:cstheme="minorHAnsi"/>
              </w:rPr>
              <w:t>s</w:t>
            </w:r>
            <w:r w:rsidR="001025A8" w:rsidRPr="001025A8">
              <w:rPr>
                <w:rFonts w:asciiTheme="minorHAnsi" w:hAnsiTheme="minorHAnsi" w:cstheme="minorHAnsi"/>
                <w:szCs w:val="20"/>
              </w:rPr>
              <w:t xml:space="preserve">taff </w:t>
            </w:r>
            <w:r w:rsidR="00D47954">
              <w:rPr>
                <w:rFonts w:asciiTheme="minorHAnsi" w:hAnsiTheme="minorHAnsi" w:cstheme="minorHAnsi"/>
              </w:rPr>
              <w:t>t</w:t>
            </w:r>
            <w:r w:rsidR="001025A8" w:rsidRPr="001025A8">
              <w:rPr>
                <w:rFonts w:asciiTheme="minorHAnsi" w:hAnsiTheme="minorHAnsi" w:cstheme="minorHAnsi"/>
                <w:szCs w:val="20"/>
              </w:rPr>
              <w:t xml:space="preserve">raining </w:t>
            </w:r>
            <w:r w:rsidR="00D47954">
              <w:rPr>
                <w:rFonts w:asciiTheme="minorHAnsi" w:hAnsiTheme="minorHAnsi" w:cstheme="minorHAnsi"/>
              </w:rPr>
              <w:t>p</w:t>
            </w:r>
            <w:r w:rsidR="001025A8" w:rsidRPr="001025A8">
              <w:rPr>
                <w:rFonts w:asciiTheme="minorHAnsi" w:hAnsiTheme="minorHAnsi" w:cstheme="minorHAnsi"/>
                <w:szCs w:val="20"/>
              </w:rPr>
              <w:t>rogram</w:t>
            </w:r>
            <w:r>
              <w:rPr>
                <w:rFonts w:asciiTheme="minorHAnsi" w:hAnsiTheme="minorHAnsi" w:cstheme="minorHAnsi"/>
              </w:rPr>
              <w:t>.</w:t>
            </w:r>
            <w:r w:rsidR="00020970">
              <w:rPr>
                <w:rFonts w:asciiTheme="minorHAnsi" w:hAnsiTheme="minorHAnsi" w:cstheme="minorHAnsi"/>
              </w:rPr>
              <w:t xml:space="preserve"> </w:t>
            </w:r>
            <w:r w:rsidR="00020970" w:rsidRPr="00D47954">
              <w:rPr>
                <w:rFonts w:asciiTheme="minorHAnsi" w:hAnsiTheme="minorHAnsi" w:cstheme="minorHAnsi"/>
                <w:color w:val="auto"/>
                <w:lang w:eastAsia="en-US"/>
              </w:rPr>
              <w:t>The RSG training competency is not valid for other gambling products.</w:t>
            </w:r>
          </w:p>
          <w:p w14:paraId="37638270" w14:textId="6C32F765" w:rsidR="008D5A5B" w:rsidRPr="008D5A5B" w:rsidRDefault="008D5A5B" w:rsidP="008D5A5B">
            <w:pPr>
              <w:pStyle w:val="Default"/>
              <w:spacing w:before="80" w:after="80"/>
              <w:rPr>
                <w:rFonts w:asciiTheme="minorHAnsi" w:hAnsiTheme="minorHAnsi" w:cstheme="minorHAnsi"/>
                <w:color w:val="auto"/>
                <w:lang w:eastAsia="en-US"/>
              </w:rPr>
            </w:pPr>
          </w:p>
        </w:tc>
      </w:tr>
      <w:tr w:rsidR="001025A8" w:rsidRPr="000159F6" w14:paraId="167F8788" w14:textId="77777777" w:rsidTr="001025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shd w:val="clear" w:color="auto" w:fill="EEECE1" w:themeFill="background2"/>
          </w:tcPr>
          <w:p w14:paraId="58BB785F" w14:textId="77777777" w:rsidR="001025A8" w:rsidRPr="000159F6" w:rsidRDefault="001025A8" w:rsidP="0052793A">
            <w:pPr>
              <w:spacing w:before="80" w:after="80"/>
              <w:rPr>
                <w:rFonts w:asciiTheme="minorHAnsi" w:hAnsiTheme="minorHAnsi" w:cs="Calibri"/>
                <w:b/>
                <w:szCs w:val="24"/>
              </w:rPr>
            </w:pPr>
            <w:r>
              <w:rPr>
                <w:rFonts w:asciiTheme="minorHAnsi" w:hAnsiTheme="minorHAnsi" w:cs="Calibri"/>
                <w:b/>
                <w:szCs w:val="24"/>
              </w:rPr>
              <w:t>Business Name</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shd w:val="clear" w:color="auto" w:fill="EEECE1" w:themeFill="background2"/>
          </w:tcPr>
          <w:p w14:paraId="2B05BF10" w14:textId="13874E7D" w:rsidR="001025A8" w:rsidRPr="000159F6" w:rsidRDefault="001025A8" w:rsidP="0052793A">
            <w:pPr>
              <w:spacing w:before="80" w:after="80"/>
              <w:rPr>
                <w:rFonts w:asciiTheme="minorHAnsi" w:hAnsiTheme="minorHAnsi" w:cs="Calibri"/>
                <w:szCs w:val="24"/>
              </w:rPr>
            </w:pPr>
            <w:r>
              <w:rPr>
                <w:rFonts w:asciiTheme="minorHAnsi" w:hAnsiTheme="minorHAnsi" w:cs="Calibri"/>
                <w:szCs w:val="24"/>
              </w:rPr>
              <w:t>Canberra Institute of Technology (CIT)</w:t>
            </w:r>
          </w:p>
        </w:tc>
      </w:tr>
      <w:tr w:rsidR="001025A8" w14:paraId="37797776" w14:textId="77777777" w:rsidTr="001025A8">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357F2128" w14:textId="77777777" w:rsidR="001025A8" w:rsidRDefault="001025A8" w:rsidP="0052793A">
            <w:pPr>
              <w:spacing w:before="80" w:after="80"/>
              <w:rPr>
                <w:rFonts w:asciiTheme="minorHAnsi" w:hAnsiTheme="minorHAnsi" w:cs="Calibri"/>
                <w:b/>
                <w:szCs w:val="24"/>
              </w:rPr>
            </w:pPr>
            <w:r>
              <w:rPr>
                <w:rFonts w:asciiTheme="minorHAnsi" w:hAnsiTheme="minorHAnsi" w:cs="Calibri"/>
                <w:b/>
                <w:szCs w:val="24"/>
              </w:rPr>
              <w:t>ABN</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right w:val="none" w:sz="0" w:space="0" w:color="auto"/>
            </w:tcBorders>
          </w:tcPr>
          <w:p w14:paraId="6927D093" w14:textId="7BC6C853" w:rsidR="001025A8" w:rsidRDefault="00B204DB" w:rsidP="0052793A">
            <w:pPr>
              <w:spacing w:before="80" w:after="80"/>
              <w:rPr>
                <w:rFonts w:asciiTheme="minorHAnsi" w:hAnsiTheme="minorHAnsi" w:cs="Calibri"/>
                <w:szCs w:val="24"/>
              </w:rPr>
            </w:pPr>
            <w:r w:rsidRPr="00B204DB">
              <w:rPr>
                <w:rFonts w:asciiTheme="minorHAnsi" w:hAnsiTheme="minorHAnsi" w:cs="Calibri"/>
                <w:szCs w:val="24"/>
              </w:rPr>
              <w:t>43 273 796 990</w:t>
            </w:r>
          </w:p>
        </w:tc>
      </w:tr>
      <w:tr w:rsidR="001025A8" w:rsidRPr="000159F6" w14:paraId="1BDCE2A5" w14:textId="77777777" w:rsidTr="001025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49E8BE76" w14:textId="34D1A43A" w:rsidR="001025A8" w:rsidRPr="000159F6" w:rsidRDefault="001025A8" w:rsidP="0052793A">
            <w:pPr>
              <w:spacing w:before="80" w:after="80"/>
              <w:rPr>
                <w:rFonts w:asciiTheme="minorHAnsi" w:hAnsiTheme="minorHAnsi" w:cs="Calibri"/>
                <w:b/>
                <w:szCs w:val="24"/>
              </w:rPr>
            </w:pPr>
            <w:r>
              <w:rPr>
                <w:rFonts w:asciiTheme="minorHAnsi" w:hAnsiTheme="minorHAnsi" w:cs="Calibri"/>
                <w:b/>
                <w:szCs w:val="24"/>
              </w:rPr>
              <w:t>Course Title</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tcPr>
          <w:p w14:paraId="00DF917C" w14:textId="09DE6300" w:rsidR="001025A8" w:rsidRPr="000159F6" w:rsidRDefault="008E02A4" w:rsidP="0052793A">
            <w:pPr>
              <w:spacing w:before="80" w:after="80"/>
              <w:rPr>
                <w:rFonts w:asciiTheme="minorHAnsi" w:hAnsiTheme="minorHAnsi" w:cs="Calibri"/>
                <w:szCs w:val="24"/>
              </w:rPr>
            </w:pPr>
            <w:r>
              <w:rPr>
                <w:rFonts w:asciiTheme="minorHAnsi" w:hAnsiTheme="minorHAnsi" w:cs="Calibri"/>
                <w:szCs w:val="24"/>
              </w:rPr>
              <w:t>Statement of Attainment – Provide Responsible Gambling Services</w:t>
            </w:r>
          </w:p>
        </w:tc>
      </w:tr>
      <w:tr w:rsidR="001025A8" w:rsidRPr="000159F6" w14:paraId="695B0044" w14:textId="77777777" w:rsidTr="00D47954">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bottom w:val="single" w:sz="4" w:space="0" w:color="7F7F7F" w:themeColor="text1" w:themeTint="80"/>
              <w:right w:val="none" w:sz="0" w:space="0" w:color="auto"/>
            </w:tcBorders>
          </w:tcPr>
          <w:p w14:paraId="03EF87F2" w14:textId="77777777" w:rsidR="001025A8" w:rsidRDefault="001025A8" w:rsidP="0052793A">
            <w:pPr>
              <w:spacing w:before="80" w:after="80"/>
              <w:rPr>
                <w:rFonts w:asciiTheme="minorHAnsi" w:hAnsiTheme="minorHAnsi" w:cs="Calibri"/>
                <w:b/>
                <w:szCs w:val="24"/>
              </w:rPr>
            </w:pPr>
            <w:r>
              <w:rPr>
                <w:rFonts w:asciiTheme="minorHAnsi" w:hAnsiTheme="minorHAnsi" w:cs="Calibri"/>
                <w:b/>
                <w:szCs w:val="24"/>
              </w:rPr>
              <w:t>Conditions</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bottom w:val="single" w:sz="4" w:space="0" w:color="7F7F7F" w:themeColor="text1" w:themeTint="80"/>
              <w:right w:val="none" w:sz="0" w:space="0" w:color="auto"/>
            </w:tcBorders>
          </w:tcPr>
          <w:p w14:paraId="173F1024" w14:textId="677C1687" w:rsidR="008E02A4" w:rsidRPr="000159F6" w:rsidRDefault="008E02A4" w:rsidP="000F3D32">
            <w:pPr>
              <w:spacing w:before="80" w:after="80"/>
              <w:rPr>
                <w:rFonts w:asciiTheme="minorHAnsi" w:hAnsiTheme="minorHAnsi" w:cs="Calibri"/>
                <w:szCs w:val="24"/>
              </w:rPr>
            </w:pPr>
            <w:r>
              <w:rPr>
                <w:rFonts w:asciiTheme="minorHAnsi" w:hAnsiTheme="minorHAnsi" w:cs="Calibri"/>
                <w:szCs w:val="24"/>
              </w:rPr>
              <w:t>Nil</w:t>
            </w:r>
          </w:p>
        </w:tc>
      </w:tr>
      <w:tr w:rsidR="00D47954" w:rsidRPr="000159F6" w14:paraId="09570A4C" w14:textId="77777777" w:rsidTr="00D479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left w:val="nil"/>
              <w:right w:val="nil"/>
            </w:tcBorders>
            <w:shd w:val="clear" w:color="auto" w:fill="EEECE1" w:themeFill="background2"/>
          </w:tcPr>
          <w:p w14:paraId="467EB37B" w14:textId="16164F26" w:rsidR="00D47954" w:rsidRPr="00D47954" w:rsidRDefault="00D47954" w:rsidP="00D47954">
            <w:pPr>
              <w:spacing w:before="80" w:after="80"/>
              <w:rPr>
                <w:rFonts w:asciiTheme="minorHAnsi" w:hAnsiTheme="minorHAnsi" w:cs="Calibri"/>
                <w:b/>
                <w:bCs/>
                <w:szCs w:val="24"/>
              </w:rPr>
            </w:pPr>
            <w:r w:rsidRPr="00D47954">
              <w:rPr>
                <w:rFonts w:asciiTheme="minorHAnsi" w:hAnsiTheme="minorHAnsi" w:cstheme="minorHAnsi"/>
                <w:b/>
                <w:bCs/>
                <w:szCs w:val="24"/>
              </w:rPr>
              <w:lastRenderedPageBreak/>
              <w:t xml:space="preserve">Business Name </w:t>
            </w:r>
          </w:p>
        </w:tc>
        <w:tc>
          <w:tcPr>
            <w:cnfStyle w:val="000001000000" w:firstRow="0" w:lastRow="0" w:firstColumn="0" w:lastColumn="0" w:oddVBand="0" w:evenVBand="1" w:oddHBand="0" w:evenHBand="0" w:firstRowFirstColumn="0" w:firstRowLastColumn="0" w:lastRowFirstColumn="0" w:lastRowLastColumn="0"/>
            <w:tcW w:w="5528" w:type="dxa"/>
            <w:tcBorders>
              <w:left w:val="nil"/>
              <w:right w:val="nil"/>
            </w:tcBorders>
            <w:shd w:val="clear" w:color="auto" w:fill="EEECE1" w:themeFill="background2"/>
          </w:tcPr>
          <w:p w14:paraId="05B845B6" w14:textId="70E73413" w:rsidR="00D47954" w:rsidRPr="00D47954" w:rsidRDefault="00D47954" w:rsidP="00D47954">
            <w:pPr>
              <w:spacing w:before="80" w:after="80"/>
              <w:rPr>
                <w:rFonts w:asciiTheme="minorHAnsi" w:hAnsiTheme="minorHAnsi" w:cs="Calibri"/>
                <w:szCs w:val="24"/>
              </w:rPr>
            </w:pPr>
            <w:r w:rsidRPr="00D47954">
              <w:rPr>
                <w:rFonts w:asciiTheme="minorHAnsi" w:hAnsiTheme="minorHAnsi" w:cstheme="minorHAnsi"/>
                <w:szCs w:val="24"/>
              </w:rPr>
              <w:t>The Lottery Corporation</w:t>
            </w:r>
            <w:r w:rsidRPr="00D47954">
              <w:t xml:space="preserve"> </w:t>
            </w:r>
            <w:r w:rsidRPr="00D47954">
              <w:rPr>
                <w:rFonts w:asciiTheme="minorHAnsi" w:hAnsiTheme="minorHAnsi" w:cstheme="minorHAnsi"/>
                <w:szCs w:val="24"/>
              </w:rPr>
              <w:t>Limited</w:t>
            </w:r>
          </w:p>
        </w:tc>
      </w:tr>
      <w:tr w:rsidR="00D47954" w:rsidRPr="000159F6" w14:paraId="272B9596" w14:textId="77777777" w:rsidTr="00D47954">
        <w:tc>
          <w:tcPr>
            <w:cnfStyle w:val="000010000000" w:firstRow="0" w:lastRow="0" w:firstColumn="0" w:lastColumn="0" w:oddVBand="1" w:evenVBand="0" w:oddHBand="0" w:evenHBand="0" w:firstRowFirstColumn="0" w:firstRowLastColumn="0" w:lastRowFirstColumn="0" w:lastRowLastColumn="0"/>
            <w:tcW w:w="2552" w:type="dxa"/>
            <w:tcBorders>
              <w:left w:val="nil"/>
              <w:right w:val="nil"/>
            </w:tcBorders>
          </w:tcPr>
          <w:p w14:paraId="01C46374" w14:textId="70C5C3D8" w:rsidR="00D47954" w:rsidRPr="008D5A5B" w:rsidRDefault="00D47954" w:rsidP="00D47954">
            <w:pPr>
              <w:spacing w:before="80" w:after="80"/>
              <w:rPr>
                <w:rFonts w:asciiTheme="minorHAnsi" w:hAnsiTheme="minorHAnsi" w:cs="Calibri"/>
                <w:b/>
                <w:bCs/>
                <w:szCs w:val="24"/>
              </w:rPr>
            </w:pPr>
            <w:r w:rsidRPr="008D5A5B">
              <w:rPr>
                <w:rFonts w:asciiTheme="minorHAnsi" w:hAnsiTheme="minorHAnsi" w:cstheme="minorHAnsi"/>
                <w:b/>
                <w:bCs/>
                <w:szCs w:val="24"/>
              </w:rPr>
              <w:t>ABN</w:t>
            </w:r>
          </w:p>
        </w:tc>
        <w:tc>
          <w:tcPr>
            <w:cnfStyle w:val="000001000000" w:firstRow="0" w:lastRow="0" w:firstColumn="0" w:lastColumn="0" w:oddVBand="0" w:evenVBand="1" w:oddHBand="0" w:evenHBand="0" w:firstRowFirstColumn="0" w:firstRowLastColumn="0" w:lastRowFirstColumn="0" w:lastRowLastColumn="0"/>
            <w:tcW w:w="5528" w:type="dxa"/>
            <w:tcBorders>
              <w:left w:val="nil"/>
              <w:right w:val="nil"/>
            </w:tcBorders>
          </w:tcPr>
          <w:p w14:paraId="6627FD41" w14:textId="6DF73AEA" w:rsidR="00D47954" w:rsidRPr="00D47954" w:rsidRDefault="00D47954" w:rsidP="00D47954">
            <w:pPr>
              <w:spacing w:before="80" w:after="80"/>
              <w:rPr>
                <w:rFonts w:asciiTheme="minorHAnsi" w:hAnsiTheme="minorHAnsi" w:cs="Calibri"/>
                <w:szCs w:val="24"/>
              </w:rPr>
            </w:pPr>
            <w:r w:rsidRPr="00D47954">
              <w:rPr>
                <w:rFonts w:asciiTheme="minorHAnsi" w:hAnsiTheme="minorHAnsi" w:cstheme="minorHAnsi"/>
                <w:szCs w:val="24"/>
              </w:rPr>
              <w:t>21 081 925 706</w:t>
            </w:r>
          </w:p>
        </w:tc>
      </w:tr>
      <w:tr w:rsidR="00D47954" w:rsidRPr="000159F6" w14:paraId="5FD5DDBC" w14:textId="77777777" w:rsidTr="00D479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left w:val="nil"/>
              <w:right w:val="nil"/>
            </w:tcBorders>
          </w:tcPr>
          <w:p w14:paraId="63819A7D" w14:textId="492E95D8" w:rsidR="00D47954" w:rsidRPr="008D5A5B" w:rsidRDefault="00D47954" w:rsidP="00D47954">
            <w:pPr>
              <w:spacing w:before="80" w:after="80"/>
              <w:rPr>
                <w:rFonts w:asciiTheme="minorHAnsi" w:hAnsiTheme="minorHAnsi" w:cs="Calibri"/>
                <w:b/>
                <w:bCs/>
                <w:szCs w:val="24"/>
              </w:rPr>
            </w:pPr>
            <w:r w:rsidRPr="008D5A5B">
              <w:rPr>
                <w:rFonts w:asciiTheme="minorHAnsi" w:hAnsiTheme="minorHAnsi" w:cstheme="minorHAnsi"/>
                <w:b/>
                <w:bCs/>
                <w:szCs w:val="24"/>
              </w:rPr>
              <w:t>Course Title</w:t>
            </w:r>
          </w:p>
        </w:tc>
        <w:tc>
          <w:tcPr>
            <w:cnfStyle w:val="000001000000" w:firstRow="0" w:lastRow="0" w:firstColumn="0" w:lastColumn="0" w:oddVBand="0" w:evenVBand="1" w:oddHBand="0" w:evenHBand="0" w:firstRowFirstColumn="0" w:firstRowLastColumn="0" w:lastRowFirstColumn="0" w:lastRowLastColumn="0"/>
            <w:tcW w:w="5528" w:type="dxa"/>
            <w:tcBorders>
              <w:left w:val="nil"/>
              <w:right w:val="nil"/>
            </w:tcBorders>
          </w:tcPr>
          <w:p w14:paraId="7E10A6A4" w14:textId="3E258137" w:rsidR="00D47954" w:rsidRPr="00D47954" w:rsidRDefault="00D47954" w:rsidP="00D47954">
            <w:pPr>
              <w:spacing w:before="80" w:after="80"/>
              <w:rPr>
                <w:rFonts w:asciiTheme="minorHAnsi" w:hAnsiTheme="minorHAnsi" w:cs="Calibri"/>
                <w:szCs w:val="24"/>
              </w:rPr>
            </w:pPr>
            <w:r w:rsidRPr="00D47954">
              <w:rPr>
                <w:rFonts w:asciiTheme="minorHAnsi" w:hAnsiTheme="minorHAnsi" w:cstheme="minorHAnsi"/>
                <w:szCs w:val="24"/>
              </w:rPr>
              <w:t>Lotteries Responsible Play ACT 2024</w:t>
            </w:r>
          </w:p>
        </w:tc>
      </w:tr>
      <w:tr w:rsidR="00D47954" w:rsidRPr="000159F6" w14:paraId="70153321" w14:textId="77777777" w:rsidTr="00D47954">
        <w:tc>
          <w:tcPr>
            <w:cnfStyle w:val="000010000000" w:firstRow="0" w:lastRow="0" w:firstColumn="0" w:lastColumn="0" w:oddVBand="1" w:evenVBand="0" w:oddHBand="0" w:evenHBand="0" w:firstRowFirstColumn="0" w:firstRowLastColumn="0" w:lastRowFirstColumn="0" w:lastRowLastColumn="0"/>
            <w:tcW w:w="2552" w:type="dxa"/>
            <w:tcBorders>
              <w:left w:val="nil"/>
              <w:right w:val="nil"/>
            </w:tcBorders>
          </w:tcPr>
          <w:p w14:paraId="31748CBE" w14:textId="3FDADFEA" w:rsidR="00D47954" w:rsidRPr="008D5A5B" w:rsidRDefault="00D47954" w:rsidP="00D47954">
            <w:pPr>
              <w:spacing w:before="80" w:after="80"/>
              <w:rPr>
                <w:rFonts w:asciiTheme="minorHAnsi" w:hAnsiTheme="minorHAnsi" w:cs="Calibri"/>
                <w:b/>
                <w:bCs/>
                <w:szCs w:val="24"/>
              </w:rPr>
            </w:pPr>
            <w:r w:rsidRPr="008D5A5B">
              <w:rPr>
                <w:rFonts w:asciiTheme="minorHAnsi" w:hAnsiTheme="minorHAnsi" w:cstheme="minorHAnsi"/>
                <w:b/>
                <w:bCs/>
                <w:szCs w:val="24"/>
              </w:rPr>
              <w:t>Conditions</w:t>
            </w:r>
          </w:p>
        </w:tc>
        <w:tc>
          <w:tcPr>
            <w:cnfStyle w:val="000001000000" w:firstRow="0" w:lastRow="0" w:firstColumn="0" w:lastColumn="0" w:oddVBand="0" w:evenVBand="1" w:oddHBand="0" w:evenHBand="0" w:firstRowFirstColumn="0" w:firstRowLastColumn="0" w:lastRowFirstColumn="0" w:lastRowLastColumn="0"/>
            <w:tcW w:w="5528" w:type="dxa"/>
            <w:tcBorders>
              <w:left w:val="nil"/>
              <w:right w:val="nil"/>
            </w:tcBorders>
          </w:tcPr>
          <w:p w14:paraId="4EFC2E03" w14:textId="77777777" w:rsidR="00D47954" w:rsidRDefault="00D47954" w:rsidP="008D5A5B">
            <w:pPr>
              <w:pStyle w:val="Default"/>
              <w:spacing w:before="80" w:after="80"/>
              <w:rPr>
                <w:rFonts w:asciiTheme="minorHAnsi" w:hAnsiTheme="minorHAnsi" w:cstheme="minorHAnsi"/>
                <w:color w:val="auto"/>
                <w:lang w:eastAsia="en-US"/>
              </w:rPr>
            </w:pPr>
            <w:r w:rsidRPr="00D47954">
              <w:rPr>
                <w:rFonts w:asciiTheme="minorHAnsi" w:hAnsiTheme="minorHAnsi" w:cstheme="minorHAnsi"/>
                <w:color w:val="auto"/>
                <w:lang w:eastAsia="en-US"/>
              </w:rPr>
              <w:t>The Lotteries Responsible Play ACT 2024 is an approved training program only for the purposes of selling lottery products in retail outlets in the ACT. The RSG training competency is not valid for other gambling products.</w:t>
            </w:r>
          </w:p>
          <w:p w14:paraId="5F48348F" w14:textId="238CBA86" w:rsidR="008D5A5B" w:rsidRPr="008D5A5B" w:rsidRDefault="008D5A5B" w:rsidP="008D5A5B">
            <w:pPr>
              <w:pStyle w:val="Default"/>
              <w:spacing w:before="80" w:after="80"/>
              <w:rPr>
                <w:rFonts w:asciiTheme="minorHAnsi" w:hAnsiTheme="minorHAnsi" w:cstheme="minorHAnsi"/>
                <w:color w:val="auto"/>
                <w:lang w:eastAsia="en-US"/>
              </w:rPr>
            </w:pPr>
          </w:p>
        </w:tc>
      </w:tr>
      <w:tr w:rsidR="00D47954" w:rsidRPr="000159F6" w14:paraId="127D8068" w14:textId="77777777" w:rsidTr="001025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shd w:val="clear" w:color="auto" w:fill="EEECE1" w:themeFill="background2"/>
          </w:tcPr>
          <w:p w14:paraId="45747808" w14:textId="77777777" w:rsidR="00D47954" w:rsidRPr="000159F6" w:rsidRDefault="00D47954" w:rsidP="00D47954">
            <w:pPr>
              <w:spacing w:before="80" w:after="80"/>
              <w:rPr>
                <w:rFonts w:asciiTheme="minorHAnsi" w:hAnsiTheme="minorHAnsi" w:cs="Calibri"/>
                <w:b/>
                <w:szCs w:val="24"/>
              </w:rPr>
            </w:pPr>
            <w:r>
              <w:rPr>
                <w:rFonts w:asciiTheme="minorHAnsi" w:hAnsiTheme="minorHAnsi" w:cs="Calibri"/>
                <w:b/>
                <w:szCs w:val="24"/>
              </w:rPr>
              <w:t>Business Name</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shd w:val="clear" w:color="auto" w:fill="EEECE1" w:themeFill="background2"/>
          </w:tcPr>
          <w:p w14:paraId="202DA772" w14:textId="4D0E52C0" w:rsidR="00D47954" w:rsidRPr="000159F6" w:rsidRDefault="00D47954" w:rsidP="00D47954">
            <w:pPr>
              <w:spacing w:before="80" w:after="80"/>
              <w:rPr>
                <w:rFonts w:asciiTheme="minorHAnsi" w:hAnsiTheme="minorHAnsi" w:cs="Calibri"/>
                <w:szCs w:val="24"/>
              </w:rPr>
            </w:pPr>
            <w:r>
              <w:rPr>
                <w:rFonts w:asciiTheme="minorHAnsi" w:hAnsiTheme="minorHAnsi" w:cs="Calibri"/>
                <w:szCs w:val="24"/>
              </w:rPr>
              <w:t>Tabcorp ACT</w:t>
            </w:r>
          </w:p>
        </w:tc>
      </w:tr>
      <w:tr w:rsidR="00D47954" w14:paraId="10DEF0EB" w14:textId="77777777" w:rsidTr="001025A8">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73B3CDE6" w14:textId="77777777" w:rsidR="00D47954" w:rsidRDefault="00D47954" w:rsidP="00D47954">
            <w:pPr>
              <w:spacing w:before="80" w:after="80"/>
              <w:rPr>
                <w:rFonts w:asciiTheme="minorHAnsi" w:hAnsiTheme="minorHAnsi" w:cs="Calibri"/>
                <w:b/>
                <w:szCs w:val="24"/>
              </w:rPr>
            </w:pPr>
            <w:r>
              <w:rPr>
                <w:rFonts w:asciiTheme="minorHAnsi" w:hAnsiTheme="minorHAnsi" w:cs="Calibri"/>
                <w:b/>
                <w:szCs w:val="24"/>
              </w:rPr>
              <w:t>ABN</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right w:val="none" w:sz="0" w:space="0" w:color="auto"/>
            </w:tcBorders>
          </w:tcPr>
          <w:p w14:paraId="53EEF2A1" w14:textId="440C0508" w:rsidR="00D47954" w:rsidRDefault="00D47954" w:rsidP="00D47954">
            <w:pPr>
              <w:spacing w:before="80" w:after="80"/>
              <w:rPr>
                <w:rFonts w:asciiTheme="minorHAnsi" w:hAnsiTheme="minorHAnsi" w:cs="Calibri"/>
                <w:szCs w:val="24"/>
              </w:rPr>
            </w:pPr>
            <w:r w:rsidRPr="00B204DB">
              <w:rPr>
                <w:rFonts w:asciiTheme="minorHAnsi" w:hAnsiTheme="minorHAnsi" w:cs="Calibri"/>
                <w:szCs w:val="24"/>
              </w:rPr>
              <w:t>19 167 957 002</w:t>
            </w:r>
          </w:p>
        </w:tc>
      </w:tr>
      <w:tr w:rsidR="00D47954" w:rsidRPr="000159F6" w14:paraId="1839F34F" w14:textId="77777777" w:rsidTr="001025A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53CD2676" w14:textId="6EAD3A53" w:rsidR="00D47954" w:rsidRPr="000159F6" w:rsidRDefault="00D47954" w:rsidP="00D47954">
            <w:pPr>
              <w:spacing w:before="80" w:after="80"/>
              <w:rPr>
                <w:rFonts w:asciiTheme="minorHAnsi" w:hAnsiTheme="minorHAnsi" w:cs="Calibri"/>
                <w:b/>
                <w:szCs w:val="24"/>
              </w:rPr>
            </w:pPr>
            <w:r>
              <w:rPr>
                <w:rFonts w:asciiTheme="minorHAnsi" w:hAnsiTheme="minorHAnsi" w:cs="Calibri"/>
                <w:b/>
                <w:szCs w:val="24"/>
              </w:rPr>
              <w:t>Course Title</w:t>
            </w:r>
          </w:p>
        </w:tc>
        <w:tc>
          <w:tcPr>
            <w:cnfStyle w:val="000001000000" w:firstRow="0" w:lastRow="0" w:firstColumn="0" w:lastColumn="0" w:oddVBand="0" w:evenVBand="1"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tcPr>
          <w:p w14:paraId="00495476" w14:textId="3327431B" w:rsidR="00D47954" w:rsidRPr="000159F6" w:rsidRDefault="00D47954" w:rsidP="00D47954">
            <w:pPr>
              <w:spacing w:before="80" w:after="80"/>
              <w:rPr>
                <w:rFonts w:asciiTheme="minorHAnsi" w:hAnsiTheme="minorHAnsi" w:cs="Calibri"/>
                <w:szCs w:val="24"/>
              </w:rPr>
            </w:pPr>
            <w:r>
              <w:rPr>
                <w:rFonts w:asciiTheme="minorHAnsi" w:hAnsiTheme="minorHAnsi" w:cs="Calibri"/>
                <w:szCs w:val="24"/>
              </w:rPr>
              <w:t>Responsible Service of Gambling</w:t>
            </w:r>
          </w:p>
        </w:tc>
      </w:tr>
      <w:tr w:rsidR="00D47954" w:rsidRPr="000159F6" w14:paraId="4284DD9A" w14:textId="77777777" w:rsidTr="001025A8">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0237D946" w14:textId="77777777" w:rsidR="00D47954" w:rsidRDefault="00D47954" w:rsidP="00D47954">
            <w:pPr>
              <w:spacing w:before="80" w:after="80"/>
              <w:rPr>
                <w:rFonts w:asciiTheme="minorHAnsi" w:hAnsiTheme="minorHAnsi" w:cs="Calibri"/>
                <w:b/>
                <w:szCs w:val="24"/>
              </w:rPr>
            </w:pPr>
            <w:r>
              <w:rPr>
                <w:rFonts w:asciiTheme="minorHAnsi" w:hAnsiTheme="minorHAnsi" w:cs="Calibri"/>
                <w:b/>
                <w:szCs w:val="24"/>
              </w:rPr>
              <w:t>Conditions</w:t>
            </w:r>
          </w:p>
        </w:tc>
        <w:tc>
          <w:tcPr>
            <w:cnfStyle w:val="000001000000" w:firstRow="0" w:lastRow="0" w:firstColumn="0" w:lastColumn="0" w:oddVBand="0" w:evenVBand="1" w:oddHBand="0" w:evenHBand="0" w:firstRowFirstColumn="0" w:firstRowLastColumn="0" w:lastRowFirstColumn="0" w:lastRowLastColumn="0"/>
            <w:tcW w:w="5528" w:type="dxa"/>
            <w:tcBorders>
              <w:left w:val="none" w:sz="0" w:space="0" w:color="auto"/>
              <w:right w:val="none" w:sz="0" w:space="0" w:color="auto"/>
            </w:tcBorders>
          </w:tcPr>
          <w:p w14:paraId="3396FD6C" w14:textId="68DC72F4" w:rsidR="00D47954" w:rsidRPr="008D5A5B" w:rsidRDefault="00D47954" w:rsidP="008D5A5B">
            <w:pPr>
              <w:pStyle w:val="Default"/>
              <w:spacing w:before="80" w:after="80"/>
              <w:rPr>
                <w:rFonts w:asciiTheme="minorHAnsi" w:hAnsiTheme="minorHAnsi" w:cstheme="minorHAnsi"/>
                <w:color w:val="auto"/>
                <w:lang w:eastAsia="en-US"/>
              </w:rPr>
            </w:pPr>
            <w:r>
              <w:rPr>
                <w:rFonts w:asciiTheme="minorHAnsi" w:hAnsiTheme="minorHAnsi" w:cs="Calibri"/>
              </w:rPr>
              <w:t>This course is an approved training program only for the purposes of Tabcorp’s staff training program.</w:t>
            </w:r>
            <w:r w:rsidR="00020970" w:rsidRPr="00D47954">
              <w:rPr>
                <w:rFonts w:asciiTheme="minorHAnsi" w:hAnsiTheme="minorHAnsi" w:cstheme="minorHAnsi"/>
                <w:color w:val="auto"/>
                <w:lang w:eastAsia="en-US"/>
              </w:rPr>
              <w:t xml:space="preserve"> The RSG training competency is not valid for other gambling products.</w:t>
            </w:r>
          </w:p>
        </w:tc>
      </w:tr>
    </w:tbl>
    <w:p w14:paraId="28C163D2" w14:textId="19A9BC16" w:rsidR="002A56B7" w:rsidRPr="00636D8A" w:rsidRDefault="002A56B7">
      <w:pPr>
        <w:tabs>
          <w:tab w:val="left" w:pos="4320"/>
        </w:tabs>
      </w:pPr>
    </w:p>
    <w:sectPr w:rsidR="002A56B7" w:rsidRPr="00636D8A" w:rsidSect="00AA35F7">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79A6" w14:textId="77777777" w:rsidR="008C5D29" w:rsidRDefault="008C5D29" w:rsidP="001440B3">
      <w:r>
        <w:separator/>
      </w:r>
    </w:p>
  </w:endnote>
  <w:endnote w:type="continuationSeparator" w:id="0">
    <w:p w14:paraId="75E704DC" w14:textId="77777777" w:rsidR="008C5D29" w:rsidRDefault="008C5D29"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6A29" w14:textId="77777777" w:rsidR="003A0827" w:rsidRDefault="003A0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66318"/>
      <w:docPartObj>
        <w:docPartGallery w:val="Page Numbers (Bottom of Page)"/>
        <w:docPartUnique/>
      </w:docPartObj>
    </w:sdtPr>
    <w:sdtEndPr/>
    <w:sdtContent>
      <w:sdt>
        <w:sdtPr>
          <w:id w:val="-1769616900"/>
          <w:docPartObj>
            <w:docPartGallery w:val="Page Numbers (Top of Page)"/>
            <w:docPartUnique/>
          </w:docPartObj>
        </w:sdtPr>
        <w:sdtEndPr/>
        <w:sdtContent>
          <w:p w14:paraId="7A51CE3E" w14:textId="4C6839F4" w:rsidR="0008446A" w:rsidRDefault="00084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7DC882" w14:textId="7081DB1F" w:rsidR="003A0827" w:rsidRPr="003A0827" w:rsidRDefault="003A0827" w:rsidP="003A0827">
    <w:pPr>
      <w:pStyle w:val="Footer"/>
      <w:jc w:val="center"/>
      <w:rPr>
        <w:rFonts w:cs="Arial"/>
        <w:sz w:val="14"/>
      </w:rPr>
    </w:pPr>
    <w:r w:rsidRPr="003A082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DBF0" w14:textId="77777777" w:rsidR="003A0827" w:rsidRDefault="003A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DEA5" w14:textId="77777777" w:rsidR="008C5D29" w:rsidRDefault="008C5D29" w:rsidP="001440B3">
      <w:r>
        <w:separator/>
      </w:r>
    </w:p>
  </w:footnote>
  <w:footnote w:type="continuationSeparator" w:id="0">
    <w:p w14:paraId="72372B5A" w14:textId="77777777" w:rsidR="008C5D29" w:rsidRDefault="008C5D29"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20BE" w14:textId="77777777" w:rsidR="003A0827" w:rsidRDefault="003A0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6D45" w14:textId="77777777" w:rsidR="003A0827" w:rsidRDefault="003A0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1320" w14:textId="77777777" w:rsidR="003A0827" w:rsidRDefault="003A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E234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98968478">
    <w:abstractNumId w:val="2"/>
  </w:num>
  <w:num w:numId="2" w16cid:durableId="1537696436">
    <w:abstractNumId w:val="0"/>
  </w:num>
  <w:num w:numId="3" w16cid:durableId="313683997">
    <w:abstractNumId w:val="3"/>
  </w:num>
  <w:num w:numId="4" w16cid:durableId="420567328">
    <w:abstractNumId w:val="7"/>
  </w:num>
  <w:num w:numId="5" w16cid:durableId="1008215300">
    <w:abstractNumId w:val="8"/>
  </w:num>
  <w:num w:numId="6" w16cid:durableId="1319311290">
    <w:abstractNumId w:val="1"/>
  </w:num>
  <w:num w:numId="7" w16cid:durableId="105468292">
    <w:abstractNumId w:val="5"/>
  </w:num>
  <w:num w:numId="8" w16cid:durableId="1436052113">
    <w:abstractNumId w:val="6"/>
  </w:num>
  <w:num w:numId="9" w16cid:durableId="731512924">
    <w:abstractNumId w:val="9"/>
  </w:num>
  <w:num w:numId="10" w16cid:durableId="1297762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20970"/>
    <w:rsid w:val="00024268"/>
    <w:rsid w:val="0008446A"/>
    <w:rsid w:val="000C0377"/>
    <w:rsid w:val="000F3D32"/>
    <w:rsid w:val="001025A8"/>
    <w:rsid w:val="00125F63"/>
    <w:rsid w:val="001440B3"/>
    <w:rsid w:val="00176374"/>
    <w:rsid w:val="001971BB"/>
    <w:rsid w:val="001C2A39"/>
    <w:rsid w:val="001C7F25"/>
    <w:rsid w:val="001E07E9"/>
    <w:rsid w:val="001F1AEC"/>
    <w:rsid w:val="001F5D15"/>
    <w:rsid w:val="00222933"/>
    <w:rsid w:val="00230EB8"/>
    <w:rsid w:val="00247146"/>
    <w:rsid w:val="00283719"/>
    <w:rsid w:val="002A394A"/>
    <w:rsid w:val="002A494A"/>
    <w:rsid w:val="002A56B7"/>
    <w:rsid w:val="002C13F0"/>
    <w:rsid w:val="002D42BC"/>
    <w:rsid w:val="00313A31"/>
    <w:rsid w:val="003251C0"/>
    <w:rsid w:val="003342C5"/>
    <w:rsid w:val="00340136"/>
    <w:rsid w:val="003413D9"/>
    <w:rsid w:val="00344244"/>
    <w:rsid w:val="0035070B"/>
    <w:rsid w:val="003546E2"/>
    <w:rsid w:val="003A0827"/>
    <w:rsid w:val="003B0E67"/>
    <w:rsid w:val="003D5076"/>
    <w:rsid w:val="0042011A"/>
    <w:rsid w:val="004C6D13"/>
    <w:rsid w:val="004E4370"/>
    <w:rsid w:val="00525963"/>
    <w:rsid w:val="00553C4D"/>
    <w:rsid w:val="005904EF"/>
    <w:rsid w:val="005F09B6"/>
    <w:rsid w:val="00625E54"/>
    <w:rsid w:val="00636D8A"/>
    <w:rsid w:val="006E7AFB"/>
    <w:rsid w:val="00717113"/>
    <w:rsid w:val="00736F9C"/>
    <w:rsid w:val="007470E8"/>
    <w:rsid w:val="007B6742"/>
    <w:rsid w:val="008119D3"/>
    <w:rsid w:val="0084393C"/>
    <w:rsid w:val="00843E1F"/>
    <w:rsid w:val="008634FE"/>
    <w:rsid w:val="008C5D29"/>
    <w:rsid w:val="008D1E05"/>
    <w:rsid w:val="008D5A5B"/>
    <w:rsid w:val="008E02A4"/>
    <w:rsid w:val="00911B21"/>
    <w:rsid w:val="00972C04"/>
    <w:rsid w:val="009755F0"/>
    <w:rsid w:val="009857B8"/>
    <w:rsid w:val="009B62C6"/>
    <w:rsid w:val="00A32DA8"/>
    <w:rsid w:val="00A372F8"/>
    <w:rsid w:val="00A47CA9"/>
    <w:rsid w:val="00AA35F7"/>
    <w:rsid w:val="00AC6828"/>
    <w:rsid w:val="00AD362A"/>
    <w:rsid w:val="00B204DB"/>
    <w:rsid w:val="00B24716"/>
    <w:rsid w:val="00B36720"/>
    <w:rsid w:val="00B479E9"/>
    <w:rsid w:val="00BD4CEE"/>
    <w:rsid w:val="00C24A78"/>
    <w:rsid w:val="00C277FC"/>
    <w:rsid w:val="00C32A39"/>
    <w:rsid w:val="00C53EDA"/>
    <w:rsid w:val="00CA59DF"/>
    <w:rsid w:val="00CC42B1"/>
    <w:rsid w:val="00D04544"/>
    <w:rsid w:val="00D264C8"/>
    <w:rsid w:val="00D47954"/>
    <w:rsid w:val="00D730A8"/>
    <w:rsid w:val="00D91EA9"/>
    <w:rsid w:val="00DE2669"/>
    <w:rsid w:val="00E50C01"/>
    <w:rsid w:val="00E67A40"/>
    <w:rsid w:val="00F138E6"/>
    <w:rsid w:val="00FA4C29"/>
    <w:rsid w:val="00FB0164"/>
    <w:rsid w:val="00FB1719"/>
    <w:rsid w:val="00FC7B48"/>
    <w:rsid w:val="00FD3715"/>
    <w:rsid w:val="00FF3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FCA79"/>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Revision">
    <w:name w:val="Revision"/>
    <w:hidden/>
    <w:uiPriority w:val="99"/>
    <w:semiHidden/>
    <w:rsid w:val="00636D8A"/>
    <w:rPr>
      <w:sz w:val="24"/>
      <w:lang w:eastAsia="en-US"/>
    </w:rPr>
  </w:style>
  <w:style w:type="character" w:styleId="CommentReference">
    <w:name w:val="annotation reference"/>
    <w:basedOn w:val="DefaultParagraphFont"/>
    <w:uiPriority w:val="99"/>
    <w:semiHidden/>
    <w:unhideWhenUsed/>
    <w:rsid w:val="00E50C01"/>
    <w:rPr>
      <w:sz w:val="16"/>
      <w:szCs w:val="16"/>
    </w:rPr>
  </w:style>
  <w:style w:type="paragraph" w:styleId="CommentText">
    <w:name w:val="annotation text"/>
    <w:basedOn w:val="Normal"/>
    <w:link w:val="CommentTextChar"/>
    <w:uiPriority w:val="99"/>
    <w:unhideWhenUsed/>
    <w:rsid w:val="00E50C01"/>
    <w:rPr>
      <w:sz w:val="20"/>
    </w:rPr>
  </w:style>
  <w:style w:type="character" w:customStyle="1" w:styleId="CommentTextChar">
    <w:name w:val="Comment Text Char"/>
    <w:basedOn w:val="DefaultParagraphFont"/>
    <w:link w:val="CommentText"/>
    <w:uiPriority w:val="99"/>
    <w:rsid w:val="00E50C01"/>
    <w:rPr>
      <w:lang w:eastAsia="en-US"/>
    </w:rPr>
  </w:style>
  <w:style w:type="paragraph" w:styleId="CommentSubject">
    <w:name w:val="annotation subject"/>
    <w:basedOn w:val="CommentText"/>
    <w:next w:val="CommentText"/>
    <w:link w:val="CommentSubjectChar"/>
    <w:uiPriority w:val="99"/>
    <w:semiHidden/>
    <w:unhideWhenUsed/>
    <w:rsid w:val="00E50C01"/>
    <w:rPr>
      <w:b/>
      <w:bCs/>
    </w:rPr>
  </w:style>
  <w:style w:type="character" w:customStyle="1" w:styleId="CommentSubjectChar">
    <w:name w:val="Comment Subject Char"/>
    <w:basedOn w:val="CommentTextChar"/>
    <w:link w:val="CommentSubject"/>
    <w:uiPriority w:val="99"/>
    <w:semiHidden/>
    <w:rsid w:val="00E50C01"/>
    <w:rPr>
      <w:b/>
      <w:bCs/>
      <w:lang w:eastAsia="en-US"/>
    </w:rPr>
  </w:style>
  <w:style w:type="table" w:styleId="TableGrid">
    <w:name w:val="Table Grid"/>
    <w:basedOn w:val="TableNormal"/>
    <w:uiPriority w:val="59"/>
    <w:rsid w:val="00E5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D15"/>
    <w:pPr>
      <w:autoSpaceDE w:val="0"/>
      <w:autoSpaceDN w:val="0"/>
      <w:adjustRightInd w:val="0"/>
    </w:pPr>
    <w:rPr>
      <w:rFonts w:ascii="Arial Narrow" w:hAnsi="Arial Narrow" w:cs="Arial Narrow"/>
      <w:color w:val="000000"/>
      <w:sz w:val="24"/>
      <w:szCs w:val="24"/>
    </w:rPr>
  </w:style>
  <w:style w:type="character" w:styleId="UnresolvedMention">
    <w:name w:val="Unresolved Mention"/>
    <w:basedOn w:val="DefaultParagraphFont"/>
    <w:uiPriority w:val="99"/>
    <w:semiHidden/>
    <w:unhideWhenUsed/>
    <w:rsid w:val="002A394A"/>
    <w:rPr>
      <w:color w:val="605E5C"/>
      <w:shd w:val="clear" w:color="auto" w:fill="E1DFDD"/>
    </w:rPr>
  </w:style>
  <w:style w:type="paragraph" w:styleId="ListParagraph">
    <w:name w:val="List Paragraph"/>
    <w:basedOn w:val="Normal"/>
    <w:uiPriority w:val="34"/>
    <w:qFormat/>
    <w:rsid w:val="009B62C6"/>
    <w:pPr>
      <w:spacing w:after="200" w:line="276" w:lineRule="auto"/>
      <w:ind w:left="720"/>
      <w:contextualSpacing/>
    </w:pPr>
    <w:rPr>
      <w:rFonts w:ascii="Calibri" w:hAnsi="Calibri"/>
      <w:sz w:val="22"/>
      <w:szCs w:val="22"/>
    </w:rPr>
  </w:style>
  <w:style w:type="table" w:styleId="PlainTable4">
    <w:name w:val="Plain Table 4"/>
    <w:basedOn w:val="TableNormal"/>
    <w:uiPriority w:val="44"/>
    <w:rsid w:val="009B62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62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08446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A61726476</value>
    </field>
    <field name="Objective-Title">
      <value order="0">2026 Approved Training Provider Instrument</value>
    </field>
    <field name="Objective-Description">
      <value order="0"/>
    </field>
    <field name="Objective-CreationStamp">
      <value order="0">2026-05-04T23:34:27Z</value>
    </field>
    <field name="Objective-IsApproved">
      <value order="0">false</value>
    </field>
    <field name="Objective-IsPublished">
      <value order="0">true</value>
    </field>
    <field name="Objective-DatePublished">
      <value order="0">2026-06-02T01:33:20Z</value>
    </field>
    <field name="Objective-ModificationStamp">
      <value order="0">2026-06-02T01:33:20Z</value>
    </field>
    <field name="Objective-Owner">
      <value order="0">Tanya Armstrong</value>
    </field>
    <field name="Objective-Path">
      <value order="0">Whole of ACT Government:AC - Access Canberra:BRANCH - Corporate Support and Capability:UNIT - Gambling &amp; Harm Prevention:GaHP New Structure:09. Gambling &amp; Harm Prevention - Project &amp; Contract Management:2026 - Gambling &amp; Harm Prevention - Project Management - Approved Training Review:05. Gambling &amp; Harm Prevention - Approved Training Review - Update of Instrument</value>
    </field>
    <field name="Objective-Parent">
      <value order="0">05. Gambling &amp; Harm Prevention - Approved Training Review - Update of Instrument</value>
    </field>
    <field name="Objective-State">
      <value order="0">Published</value>
    </field>
    <field name="Objective-VersionId">
      <value order="0">vA78940391</value>
    </field>
    <field name="Objective-Version">
      <value order="0">8.0</value>
    </field>
    <field name="Objective-VersionNumber">
      <value order="0">9</value>
    </field>
    <field name="Objective-VersionComment">
      <value order="0"/>
    </field>
    <field name="Objective-FileNumber">
      <value order="0">1-2026/0007675</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E7EADFB-5CCA-40B7-B813-4ABDAB9D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2182</Characters>
  <Application>Microsoft Office Word</Application>
  <DocSecurity>0</DocSecurity>
  <Lines>108</Lines>
  <Paragraphs>67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2026-06-02T02:29:00Z</dcterms:created>
  <dcterms:modified xsi:type="dcterms:W3CDTF">2026-06-02T02:29:00Z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2024-07-22T00:48:54Z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024d365c-db38-4bfd-aefc-e95d1851d7bb</vt:lpwstr>
  </property>
  <property fmtid="{D5CDD505-2E9C-101B-9397-08002B2CF9AE}" pid="8" name="MSIP_Label_69af8531-eb46-4968-8cb3-105d2f5ea87e_ContentBits">
    <vt:lpwstr>0</vt:lpwstr>
  </property>
  <property fmtid="{D5CDD505-2E9C-101B-9397-08002B2CF9AE}" pid="9" name="Objective-Comment">
    <vt:lpwstr/>
  </property>
  <property fmtid="{D5CDD505-2E9C-101B-9397-08002B2CF9AE}" pid="10" name="Customer-Id">
    <vt:lpwstr>4FEB93B0D38B3BDFE05400144FFB2061</vt:lpwstr>
  </property>
  <property fmtid="{D5CDD505-2E9C-101B-9397-08002B2CF9AE}" pid="11" name="Objective-Id">
    <vt:lpwstr>A61726476</vt:lpwstr>
  </property>
  <property fmtid="{D5CDD505-2E9C-101B-9397-08002B2CF9AE}" pid="12" name="Objective-Title">
    <vt:lpwstr>2026 Approved Training Provider Instrument</vt:lpwstr>
  </property>
  <property fmtid="{D5CDD505-2E9C-101B-9397-08002B2CF9AE}" pid="13" name="Objective-Description">
    <vt:lpwstr/>
  </property>
  <property fmtid="{D5CDD505-2E9C-101B-9397-08002B2CF9AE}" pid="14" name="Objective-CreationStamp">
    <vt:filetime>2026-05-04T23:34:27Z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2026-06-02T01:33:20Z</vt:filetime>
  </property>
  <property fmtid="{D5CDD505-2E9C-101B-9397-08002B2CF9AE}" pid="18" name="Objective-ModificationStamp">
    <vt:filetime>2026-06-02T01:33:20Z</vt:filetime>
  </property>
  <property fmtid="{D5CDD505-2E9C-101B-9397-08002B2CF9AE}" pid="19" name="Objective-Owner">
    <vt:lpwstr>Tanya Armstrong</vt:lpwstr>
  </property>
  <property fmtid="{D5CDD505-2E9C-101B-9397-08002B2CF9AE}" pid="20" name="Objective-Path">
    <vt:lpwstr>Whole of ACT Government:AC - Access Canberra:BRANCH - Corporate Support and Capability:UNIT - Gambling &amp; Harm Prevention:GaHP New Structure:09. Gambling &amp; Harm Prevention - Project &amp; Contract Management:2026 - Gambling &amp; Harm Prevention - Project Management - Approved Training Review:05. Gambling &amp; Harm Prevention - Approved Training Review - Update of Instrument:</vt:lpwstr>
  </property>
  <property fmtid="{D5CDD505-2E9C-101B-9397-08002B2CF9AE}" pid="21" name="Objective-Parent">
    <vt:lpwstr>05. Gambling &amp; Harm Prevention - Approved Training Review - Update of Instrument</vt:lpwstr>
  </property>
  <property fmtid="{D5CDD505-2E9C-101B-9397-08002B2CF9AE}" pid="22" name="Objective-State">
    <vt:lpwstr>Published</vt:lpwstr>
  </property>
  <property fmtid="{D5CDD505-2E9C-101B-9397-08002B2CF9AE}" pid="23" name="Objective-VersionId">
    <vt:lpwstr>vA78940391</vt:lpwstr>
  </property>
  <property fmtid="{D5CDD505-2E9C-101B-9397-08002B2CF9AE}" pid="24" name="Objective-Version">
    <vt:lpwstr>8.0</vt:lpwstr>
  </property>
  <property fmtid="{D5CDD505-2E9C-101B-9397-08002B2CF9AE}" pid="25" name="Objective-VersionNumber">
    <vt:r8>9</vt:r8>
  </property>
  <property fmtid="{D5CDD505-2E9C-101B-9397-08002B2CF9AE}" pid="26" name="Objective-VersionComment">
    <vt:lpwstr/>
  </property>
  <property fmtid="{D5CDD505-2E9C-101B-9397-08002B2CF9AE}" pid="27" name="Objective-FileNumber">
    <vt:lpwstr>1-2026/0007675</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ACCESS CANBERRA</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