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12CD5" w14:textId="77777777" w:rsidR="00AA3FA7" w:rsidRDefault="00AA3FA7">
      <w:pPr>
        <w:jc w:val="center"/>
        <w:rPr>
          <w:rFonts w:ascii="Arial" w:hAnsi="Arial"/>
          <w:sz w:val="20"/>
        </w:rPr>
      </w:pPr>
    </w:p>
    <w:p w14:paraId="03C1A426" w14:textId="77777777" w:rsidR="00AA3FA7" w:rsidRDefault="00AA3FA7">
      <w:pPr>
        <w:spacing w:before="120"/>
        <w:rPr>
          <w:rFonts w:ascii="Arial" w:hAnsi="Arial"/>
        </w:rPr>
      </w:pPr>
      <w:smartTag w:uri="urn:schemas-microsoft-com:office:smarttags" w:element="place">
        <w:smartTag w:uri="urn:schemas-microsoft-com:office:smarttags" w:element="State">
          <w:r>
            <w:rPr>
              <w:rFonts w:ascii="Arial" w:hAnsi="Arial"/>
            </w:rPr>
            <w:t>Australian Capital Territory</w:t>
          </w:r>
        </w:smartTag>
      </w:smartTag>
    </w:p>
    <w:p w14:paraId="36C30532" w14:textId="77777777" w:rsidR="00AA3FA7" w:rsidRDefault="00DF209A">
      <w:pPr>
        <w:pStyle w:val="Billname"/>
        <w:spacing w:before="700"/>
      </w:pPr>
      <w:r w:rsidRPr="00DF209A">
        <w:rPr>
          <w:bCs/>
          <w:lang w:val="en-US"/>
        </w:rPr>
        <w:t>Remuneration Tribunal (Appointments) Notification 2026 (No</w:t>
      </w:r>
      <w:r>
        <w:rPr>
          <w:bCs/>
          <w:lang w:val="en-US"/>
        </w:rPr>
        <w:t> </w:t>
      </w:r>
      <w:r w:rsidRPr="00DF209A">
        <w:rPr>
          <w:bCs/>
          <w:lang w:val="en-US"/>
        </w:rPr>
        <w:t>3)</w:t>
      </w:r>
      <w:r>
        <w:rPr>
          <w:bCs/>
          <w:lang w:val="en-US"/>
        </w:rPr>
        <w:t>*</w:t>
      </w:r>
    </w:p>
    <w:p w14:paraId="72AB1C43" w14:textId="77777777" w:rsidR="00AA3FA7" w:rsidRDefault="00A57DB9">
      <w:pPr>
        <w:pStyle w:val="Heading4"/>
        <w:numPr>
          <w:ilvl w:val="0"/>
          <w:numId w:val="0"/>
        </w:numPr>
        <w:rPr>
          <w:vertAlign w:val="superscript"/>
        </w:rPr>
      </w:pPr>
      <w:r>
        <w:t>Notifiable instrument NI20</w:t>
      </w:r>
      <w:r w:rsidR="00A8606A">
        <w:t>2</w:t>
      </w:r>
      <w:r w:rsidR="002A25D7">
        <w:t>6</w:t>
      </w:r>
      <w:r w:rsidR="00DF209A">
        <w:t>-</w:t>
      </w:r>
      <w:r w:rsidR="00154710">
        <w:t>412</w:t>
      </w:r>
    </w:p>
    <w:p w14:paraId="29683306" w14:textId="77777777" w:rsidR="00AA3FA7" w:rsidRDefault="00AA3FA7">
      <w:pPr>
        <w:pStyle w:val="madeunder"/>
      </w:pPr>
      <w:r>
        <w:t>made under the</w:t>
      </w:r>
    </w:p>
    <w:p w14:paraId="1D7A2A40" w14:textId="77777777" w:rsidR="00AA3FA7" w:rsidRDefault="00AA3FA7">
      <w:pPr>
        <w:pStyle w:val="CoverActName"/>
        <w:jc w:val="left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i/>
        </w:rPr>
        <w:t>Remuneration Tribunal Act 1995</w:t>
      </w:r>
      <w:r>
        <w:rPr>
          <w:rFonts w:ascii="Times New Roman" w:hAnsi="Times New Roman"/>
        </w:rPr>
        <w:t>, s 10(1) (Inquiries about holders of certain positions)</w:t>
      </w:r>
    </w:p>
    <w:p w14:paraId="72B38E26" w14:textId="77777777" w:rsidR="00AA3FA7" w:rsidRDefault="00AA3FA7">
      <w:pPr>
        <w:pStyle w:val="N-line3"/>
        <w:pBdr>
          <w:bottom w:val="none" w:sz="0" w:space="0" w:color="auto"/>
        </w:pBdr>
      </w:pPr>
    </w:p>
    <w:p w14:paraId="6D612AC8" w14:textId="77777777" w:rsidR="00AA3FA7" w:rsidRDefault="00AA3FA7">
      <w:pPr>
        <w:pStyle w:val="N-line3"/>
        <w:pBdr>
          <w:top w:val="single" w:sz="12" w:space="1" w:color="auto"/>
          <w:bottom w:val="none" w:sz="0" w:space="0" w:color="auto"/>
        </w:pBdr>
      </w:pPr>
    </w:p>
    <w:p w14:paraId="43B338E9" w14:textId="77777777" w:rsidR="00AA3FA7" w:rsidRDefault="00AA3FA7">
      <w:pPr>
        <w:pStyle w:val="Amain"/>
        <w:tabs>
          <w:tab w:val="clear" w:pos="700"/>
          <w:tab w:val="left" w:pos="0"/>
        </w:tabs>
        <w:ind w:left="0" w:firstLine="0"/>
        <w:rPr>
          <w:vertAlign w:val="superscript"/>
        </w:rPr>
      </w:pPr>
      <w:r>
        <w:t>I specify the following office and appointment:</w:t>
      </w:r>
    </w:p>
    <w:p w14:paraId="4D9B1F08" w14:textId="77777777" w:rsidR="002A25D7" w:rsidRDefault="002A25D7" w:rsidP="002A25D7">
      <w:pPr>
        <w:pStyle w:val="CoverActName"/>
        <w:rPr>
          <w:rFonts w:ascii="Times New Roman" w:hAnsi="Times New Roman"/>
          <w:bCs/>
        </w:rPr>
      </w:pPr>
      <w:r w:rsidRPr="002A25D7">
        <w:rPr>
          <w:rFonts w:ascii="Times New Roman" w:hAnsi="Times New Roman"/>
          <w:bCs/>
        </w:rPr>
        <w:t>Aboriginal and Torres Strait Islander Independent Member, Transport &amp; Civil Stream Board</w:t>
      </w:r>
      <w:r>
        <w:rPr>
          <w:rFonts w:ascii="Times New Roman" w:hAnsi="Times New Roman"/>
          <w:bCs/>
        </w:rPr>
        <w:t xml:space="preserve">, </w:t>
      </w:r>
      <w:r w:rsidRPr="002A25D7">
        <w:rPr>
          <w:rFonts w:ascii="Times New Roman" w:hAnsi="Times New Roman"/>
          <w:bCs/>
        </w:rPr>
        <w:t>Health &amp; Justice Stream Board</w:t>
      </w:r>
      <w:r>
        <w:rPr>
          <w:rFonts w:ascii="Times New Roman" w:hAnsi="Times New Roman"/>
          <w:bCs/>
        </w:rPr>
        <w:t xml:space="preserve">, </w:t>
      </w:r>
      <w:r w:rsidRPr="002A25D7">
        <w:rPr>
          <w:rFonts w:ascii="Times New Roman" w:hAnsi="Times New Roman"/>
          <w:bCs/>
        </w:rPr>
        <w:t>Education &amp; Arts Stream Board</w:t>
      </w:r>
      <w:r>
        <w:rPr>
          <w:rFonts w:ascii="Times New Roman" w:hAnsi="Times New Roman"/>
          <w:bCs/>
        </w:rPr>
        <w:t xml:space="preserve"> and </w:t>
      </w:r>
      <w:r w:rsidRPr="002A25D7">
        <w:rPr>
          <w:rFonts w:ascii="Times New Roman" w:hAnsi="Times New Roman"/>
          <w:bCs/>
        </w:rPr>
        <w:t>Housing &amp; Community Board.</w:t>
      </w:r>
    </w:p>
    <w:p w14:paraId="53024E52" w14:textId="77777777" w:rsidR="00AA3FA7" w:rsidRDefault="00AA3FA7">
      <w:pPr>
        <w:pStyle w:val="CoverActName"/>
        <w:rPr>
          <w:rFonts w:ascii="Times New Roman" w:hAnsi="Times New Roman"/>
          <w:b w:val="0"/>
        </w:rPr>
      </w:pPr>
    </w:p>
    <w:p w14:paraId="1A838685" w14:textId="77777777" w:rsidR="00AA3FA7" w:rsidRDefault="00AA3FA7">
      <w:pPr>
        <w:pStyle w:val="CoverActName"/>
        <w:rPr>
          <w:rFonts w:ascii="Times New Roman" w:hAnsi="Times New Roman"/>
          <w:b w:val="0"/>
        </w:rPr>
      </w:pPr>
    </w:p>
    <w:p w14:paraId="42CC50EB" w14:textId="77777777" w:rsidR="00AA3FA7" w:rsidRDefault="00AA3FA7">
      <w:pPr>
        <w:pStyle w:val="CoverActName"/>
        <w:rPr>
          <w:rFonts w:ascii="Times New Roman" w:hAnsi="Times New Roman"/>
          <w:b w:val="0"/>
        </w:rPr>
      </w:pPr>
    </w:p>
    <w:p w14:paraId="33490E7B" w14:textId="77777777" w:rsidR="00AA3FA7" w:rsidRDefault="00AA3FA7">
      <w:pPr>
        <w:pStyle w:val="CoverActName"/>
        <w:rPr>
          <w:rFonts w:ascii="Times New Roman" w:hAnsi="Times New Roman"/>
          <w:b w:val="0"/>
        </w:rPr>
      </w:pPr>
    </w:p>
    <w:p w14:paraId="14BD46A0" w14:textId="77777777" w:rsidR="00AA3FA7" w:rsidRDefault="00E95538">
      <w:pPr>
        <w:pStyle w:val="CoverActName"/>
        <w:tabs>
          <w:tab w:val="clear" w:pos="2600"/>
          <w:tab w:val="left" w:pos="360"/>
          <w:tab w:val="left" w:pos="5160"/>
        </w:tabs>
        <w:jc w:val="left"/>
        <w:rPr>
          <w:rFonts w:ascii="Times New Roman" w:hAnsi="Times New Roman"/>
          <w:b w:val="0"/>
          <w:vertAlign w:val="superscript"/>
        </w:rPr>
      </w:pPr>
      <w:r>
        <w:rPr>
          <w:rFonts w:ascii="Times New Roman" w:hAnsi="Times New Roman"/>
          <w:b w:val="0"/>
        </w:rPr>
        <w:t>Andrew Barr</w:t>
      </w:r>
      <w:r w:rsidR="00AA3FA7">
        <w:rPr>
          <w:rFonts w:ascii="Times New Roman" w:hAnsi="Times New Roman"/>
          <w:b w:val="0"/>
        </w:rPr>
        <w:t xml:space="preserve"> MLA</w:t>
      </w:r>
      <w:r w:rsidR="00AA3FA7">
        <w:rPr>
          <w:rFonts w:ascii="Times New Roman" w:hAnsi="Times New Roman"/>
          <w:b w:val="0"/>
        </w:rPr>
        <w:br/>
        <w:t>C</w:t>
      </w:r>
      <w:r w:rsidR="00F94BD4">
        <w:rPr>
          <w:rFonts w:ascii="Times New Roman" w:hAnsi="Times New Roman"/>
          <w:b w:val="0"/>
        </w:rPr>
        <w:t>hief Minister</w:t>
      </w:r>
      <w:r w:rsidR="00F94BD4">
        <w:rPr>
          <w:rFonts w:ascii="Times New Roman" w:hAnsi="Times New Roman"/>
          <w:b w:val="0"/>
        </w:rPr>
        <w:br/>
      </w:r>
      <w:r w:rsidR="00F94BD4">
        <w:rPr>
          <w:rFonts w:ascii="Times New Roman" w:hAnsi="Times New Roman"/>
          <w:b w:val="0"/>
        </w:rPr>
        <w:br/>
      </w:r>
      <w:r w:rsidR="00DF209A">
        <w:rPr>
          <w:rFonts w:ascii="Times New Roman" w:hAnsi="Times New Roman"/>
          <w:b w:val="0"/>
        </w:rPr>
        <w:t xml:space="preserve">12 September </w:t>
      </w:r>
      <w:r>
        <w:rPr>
          <w:rFonts w:ascii="Times New Roman" w:hAnsi="Times New Roman"/>
          <w:b w:val="0"/>
        </w:rPr>
        <w:t>20</w:t>
      </w:r>
      <w:r w:rsidR="00A8606A">
        <w:rPr>
          <w:rFonts w:ascii="Times New Roman" w:hAnsi="Times New Roman"/>
          <w:b w:val="0"/>
        </w:rPr>
        <w:t>2</w:t>
      </w:r>
      <w:r w:rsidR="002A25D7">
        <w:rPr>
          <w:rFonts w:ascii="Times New Roman" w:hAnsi="Times New Roman"/>
          <w:b w:val="0"/>
        </w:rPr>
        <w:t>6</w:t>
      </w:r>
    </w:p>
    <w:sectPr w:rsidR="00AA3F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3000" w:right="2300" w:bottom="2500" w:left="2300" w:header="2480" w:footer="2100" w:gutter="0"/>
      <w:pgNumType w:fmt="lowerRoman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17A5" w14:textId="77777777" w:rsidR="00643E1D" w:rsidRDefault="00643E1D">
      <w:r>
        <w:separator/>
      </w:r>
    </w:p>
  </w:endnote>
  <w:endnote w:type="continuationSeparator" w:id="0">
    <w:p w14:paraId="3F884698" w14:textId="77777777" w:rsidR="00643E1D" w:rsidRDefault="0064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CAED" w14:textId="4D4B4ACC" w:rsidR="00253D37" w:rsidRPr="00F32E68" w:rsidRDefault="00F32E68" w:rsidP="00F32E68">
    <w:pPr>
      <w:pStyle w:val="Footer"/>
      <w:jc w:val="center"/>
      <w:rPr>
        <w:rFonts w:cs="Arial"/>
        <w:sz w:val="14"/>
      </w:rPr>
    </w:pPr>
    <w:proofErr w:type="spellStart"/>
    <w:r w:rsidRPr="00F32E68">
      <w:rPr>
        <w:rFonts w:cs="Arial"/>
        <w:sz w:val="14"/>
      </w:rPr>
      <w:t>Unauthorised</w:t>
    </w:r>
    <w:proofErr w:type="spellEnd"/>
    <w:r w:rsidRPr="00F32E68">
      <w:rPr>
        <w:rFonts w:cs="Arial"/>
        <w:sz w:val="14"/>
      </w:rPr>
      <w:t xml:space="preserve">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AB57" w14:textId="1E44B7C9" w:rsidR="00253D37" w:rsidRPr="00F32E68" w:rsidRDefault="00F32E68" w:rsidP="00F32E68">
    <w:pPr>
      <w:pStyle w:val="Footer"/>
      <w:jc w:val="center"/>
      <w:rPr>
        <w:rFonts w:cs="Arial"/>
        <w:sz w:val="14"/>
      </w:rPr>
    </w:pPr>
    <w:proofErr w:type="spellStart"/>
    <w:r w:rsidRPr="00F32E68">
      <w:rPr>
        <w:rFonts w:cs="Arial"/>
        <w:sz w:val="14"/>
      </w:rPr>
      <w:t>Unauthorised</w:t>
    </w:r>
    <w:proofErr w:type="spellEnd"/>
    <w:r w:rsidRPr="00F32E68">
      <w:rPr>
        <w:rFonts w:cs="Arial"/>
        <w:sz w:val="14"/>
      </w:rPr>
      <w:t xml:space="preserve">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91AF5" w14:textId="09D728CB" w:rsidR="00253D37" w:rsidRPr="00F32E68" w:rsidRDefault="00F32E68" w:rsidP="00F32E68">
    <w:pPr>
      <w:pStyle w:val="Footer"/>
      <w:jc w:val="center"/>
      <w:rPr>
        <w:rFonts w:cs="Arial"/>
        <w:sz w:val="14"/>
      </w:rPr>
    </w:pPr>
    <w:proofErr w:type="spellStart"/>
    <w:r w:rsidRPr="00F32E68">
      <w:rPr>
        <w:rFonts w:cs="Arial"/>
        <w:sz w:val="14"/>
      </w:rPr>
      <w:t>Unauthorised</w:t>
    </w:r>
    <w:proofErr w:type="spellEnd"/>
    <w:r w:rsidRPr="00F32E68">
      <w:rPr>
        <w:rFonts w:cs="Arial"/>
        <w:sz w:val="14"/>
      </w:rPr>
      <w:t xml:space="preserve">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A8537" w14:textId="77777777" w:rsidR="00643E1D" w:rsidRDefault="00643E1D">
      <w:r>
        <w:separator/>
      </w:r>
    </w:p>
  </w:footnote>
  <w:footnote w:type="continuationSeparator" w:id="0">
    <w:p w14:paraId="4809D09C" w14:textId="77777777" w:rsidR="00643E1D" w:rsidRDefault="0064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C58EA" w14:textId="77777777" w:rsidR="00253D37" w:rsidRDefault="00253D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59F1F" w14:textId="77777777" w:rsidR="00253D37" w:rsidRDefault="00253D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BC790" w14:textId="77777777" w:rsidR="00253D37" w:rsidRDefault="00253D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multilevel"/>
    <w:tmpl w:val="2E3AC110"/>
    <w:name w:val="Lower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suff w:val="nothing"/>
      <w:lvlText w:val="(%2)"/>
      <w:lvlJc w:val="left"/>
      <w:pPr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ind w:left="0" w:firstLine="0"/>
      </w:pPr>
    </w:lvl>
    <w:lvl w:ilvl="4">
      <w:start w:val="1"/>
      <w:numFmt w:val="upperRoman"/>
      <w:lvlRestart w:val="0"/>
      <w:suff w:val="nothing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62475A"/>
    <w:multiLevelType w:val="multilevel"/>
    <w:tmpl w:val="E91C86DA"/>
    <w:name w:val="Main"/>
    <w:lvl w:ilvl="0">
      <w:start w:val="1"/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decimal"/>
      <w:suff w:val="nothing"/>
      <w:lvlText w:val="%2"/>
      <w:lvlJc w:val="left"/>
      <w:pPr>
        <w:ind w:left="0" w:firstLine="0"/>
      </w:pPr>
    </w:lvl>
    <w:lvl w:ilvl="2">
      <w:start w:val="1"/>
      <w:numFmt w:val="decimal"/>
      <w:suff w:val="nothing"/>
      <w:lvlText w:val="%2.%3"/>
      <w:lvlJc w:val="left"/>
      <w:pPr>
        <w:ind w:left="0" w:firstLine="0"/>
      </w:pPr>
    </w:lvl>
    <w:lvl w:ilvl="3">
      <w:start w:val="1"/>
      <w:numFmt w:val="decimal"/>
      <w:suff w:val="nothing"/>
      <w:lvlText w:val="%2.%3.%4"/>
      <w:lvlJc w:val="left"/>
      <w:pPr>
        <w:ind w:left="0" w:firstLine="0"/>
      </w:pPr>
    </w:lvl>
    <w:lvl w:ilvl="4">
      <w:start w:val="1"/>
      <w:numFmt w:val="decimal"/>
      <w:lvlRestart w:val="0"/>
      <w:suff w:val="nothing"/>
      <w:lvlText w:val="%5"/>
      <w:lvlJc w:val="left"/>
      <w:pPr>
        <w:ind w:left="0" w:firstLine="0"/>
      </w:pPr>
    </w:lvl>
    <w:lvl w:ilvl="5">
      <w:start w:val="1"/>
      <w:numFmt w:val="decimal"/>
      <w:suff w:val="nothing"/>
      <w:lvlText w:val="(%6)"/>
      <w:lvlJc w:val="left"/>
      <w:pPr>
        <w:ind w:left="0" w:firstLine="0"/>
      </w:pPr>
    </w:lvl>
    <w:lvl w:ilvl="6">
      <w:start w:val="1"/>
      <w:numFmt w:val="lowerLetter"/>
      <w:suff w:val="nothing"/>
      <w:lvlText w:val="(%7)"/>
      <w:lvlJc w:val="left"/>
      <w:pPr>
        <w:ind w:left="0" w:firstLine="0"/>
      </w:pPr>
    </w:lvl>
    <w:lvl w:ilvl="7">
      <w:start w:val="1"/>
      <w:numFmt w:val="lowerRoman"/>
      <w:suff w:val="nothing"/>
      <w:lvlText w:val="(%8)"/>
      <w:lvlJc w:val="left"/>
      <w:pPr>
        <w:ind w:left="0" w:firstLine="0"/>
      </w:pPr>
    </w:lvl>
    <w:lvl w:ilvl="8">
      <w:start w:val="1"/>
      <w:numFmt w:val="upperLetter"/>
      <w:suff w:val="nothing"/>
      <w:lvlText w:val="(%9)"/>
      <w:lvlJc w:val="left"/>
      <w:pPr>
        <w:ind w:left="0" w:firstLine="0"/>
      </w:pPr>
    </w:lvl>
  </w:abstractNum>
  <w:abstractNum w:abstractNumId="2" w15:restartNumberingAfterBreak="0">
    <w:nsid w:val="05001021"/>
    <w:multiLevelType w:val="multilevel"/>
    <w:tmpl w:val="D54C69B4"/>
    <w:name w:val="SchedHeading22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Restart w:val="0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1D172FB9"/>
    <w:multiLevelType w:val="multilevel"/>
    <w:tmpl w:val="FE0A6234"/>
    <w:name w:val="defs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700" w:firstLine="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DEC290D"/>
    <w:multiLevelType w:val="multilevel"/>
    <w:tmpl w:val="47EEF238"/>
    <w:name w:val="Headings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1.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1.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1.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35123B54"/>
    <w:multiLevelType w:val="multilevel"/>
    <w:tmpl w:val="B0124224"/>
    <w:name w:val="Schedule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37296F46"/>
    <w:multiLevelType w:val="multilevel"/>
    <w:tmpl w:val="73F87CC0"/>
    <w:name w:val="Sections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left"/>
      <w:pPr>
        <w:tabs>
          <w:tab w:val="num" w:pos="860"/>
        </w:tabs>
        <w:ind w:left="700" w:hanging="20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41592A52"/>
    <w:multiLevelType w:val="multilevel"/>
    <w:tmpl w:val="0C090029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565418E3"/>
    <w:multiLevelType w:val="multilevel"/>
    <w:tmpl w:val="EAFEB598"/>
    <w:name w:val="SchClaus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5F800AF9"/>
    <w:multiLevelType w:val="multilevel"/>
    <w:tmpl w:val="3A843A0A"/>
    <w:name w:val="Shading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62BF1189"/>
    <w:multiLevelType w:val="multilevel"/>
    <w:tmpl w:val="4150EC4C"/>
    <w:name w:val="SchClaus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844426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activeWritingStyle w:appName="MSWord" w:lang="en-AU" w:vendorID="8" w:dllVersion="513" w:checkStyle="1"/>
  <w:activeWritingStyle w:appName="MSWord" w:lang="en-US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5378"/>
    <w:rsid w:val="000102E2"/>
    <w:rsid w:val="0006630A"/>
    <w:rsid w:val="000B18D4"/>
    <w:rsid w:val="000B5378"/>
    <w:rsid w:val="00154710"/>
    <w:rsid w:val="001B3BAA"/>
    <w:rsid w:val="001C0B99"/>
    <w:rsid w:val="001F544F"/>
    <w:rsid w:val="0022569A"/>
    <w:rsid w:val="002432E2"/>
    <w:rsid w:val="00253D37"/>
    <w:rsid w:val="00274829"/>
    <w:rsid w:val="002915DD"/>
    <w:rsid w:val="002A25D7"/>
    <w:rsid w:val="002A3D38"/>
    <w:rsid w:val="00343059"/>
    <w:rsid w:val="00383930"/>
    <w:rsid w:val="003A7A0C"/>
    <w:rsid w:val="0040276E"/>
    <w:rsid w:val="00460F27"/>
    <w:rsid w:val="004872D9"/>
    <w:rsid w:val="004C7EDD"/>
    <w:rsid w:val="00643E1D"/>
    <w:rsid w:val="00653B16"/>
    <w:rsid w:val="0068711C"/>
    <w:rsid w:val="006F7FA1"/>
    <w:rsid w:val="007229E9"/>
    <w:rsid w:val="007349A6"/>
    <w:rsid w:val="00756775"/>
    <w:rsid w:val="00761D96"/>
    <w:rsid w:val="00764D71"/>
    <w:rsid w:val="00766F9A"/>
    <w:rsid w:val="008751E3"/>
    <w:rsid w:val="00894A7B"/>
    <w:rsid w:val="00897699"/>
    <w:rsid w:val="008B7AD6"/>
    <w:rsid w:val="00905216"/>
    <w:rsid w:val="00914AB4"/>
    <w:rsid w:val="00935CEF"/>
    <w:rsid w:val="00963D96"/>
    <w:rsid w:val="00966C7C"/>
    <w:rsid w:val="009F033A"/>
    <w:rsid w:val="00A02397"/>
    <w:rsid w:val="00A36CE7"/>
    <w:rsid w:val="00A57DB9"/>
    <w:rsid w:val="00A77F35"/>
    <w:rsid w:val="00A8606A"/>
    <w:rsid w:val="00A9490B"/>
    <w:rsid w:val="00AA3FA7"/>
    <w:rsid w:val="00B32F6C"/>
    <w:rsid w:val="00B67F0C"/>
    <w:rsid w:val="00C227D9"/>
    <w:rsid w:val="00C22F07"/>
    <w:rsid w:val="00C75241"/>
    <w:rsid w:val="00CA7672"/>
    <w:rsid w:val="00D04FF9"/>
    <w:rsid w:val="00D25177"/>
    <w:rsid w:val="00D667F4"/>
    <w:rsid w:val="00D77283"/>
    <w:rsid w:val="00DF209A"/>
    <w:rsid w:val="00E95538"/>
    <w:rsid w:val="00EE7607"/>
    <w:rsid w:val="00F32E68"/>
    <w:rsid w:val="00F330A0"/>
    <w:rsid w:val="00F94BD4"/>
    <w:rsid w:val="00FB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5D7B4331"/>
  <w15:chartTrackingRefBased/>
  <w15:docId w15:val="{5AD64CD4-4D73-4E2D-A0C6-E80FB7F2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2880"/>
      </w:tabs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-5pt">
    <w:name w:val="Norm-5pt"/>
    <w:basedOn w:val="Normal"/>
    <w:pPr>
      <w:tabs>
        <w:tab w:val="left" w:pos="720"/>
        <w:tab w:val="left" w:pos="1440"/>
        <w:tab w:val="left" w:pos="216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  <w:lang w:val="en-AU"/>
    </w:rPr>
  </w:style>
  <w:style w:type="paragraph" w:customStyle="1" w:styleId="01Contents">
    <w:name w:val="01Contents"/>
    <w:basedOn w:val="Normal"/>
  </w:style>
  <w:style w:type="paragraph" w:customStyle="1" w:styleId="00ClientCover">
    <w:name w:val="00ClientCover"/>
    <w:basedOn w:val="Normal"/>
  </w:style>
  <w:style w:type="paragraph" w:customStyle="1" w:styleId="02Text">
    <w:name w:val="02Text"/>
    <w:basedOn w:val="Normal"/>
  </w:style>
  <w:style w:type="paragraph" w:customStyle="1" w:styleId="BillBasic">
    <w:name w:val="BillBasic"/>
    <w:pPr>
      <w:spacing w:before="80" w:after="60"/>
      <w:jc w:val="both"/>
    </w:pPr>
    <w:rPr>
      <w:sz w:val="24"/>
      <w:lang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pPr>
      <w:tabs>
        <w:tab w:val="left" w:pos="2400"/>
      </w:tabs>
      <w:spacing w:before="1220" w:after="100"/>
    </w:pPr>
    <w:rPr>
      <w:rFonts w:ascii="Arial" w:hAnsi="Arial"/>
      <w:b/>
      <w:sz w:val="40"/>
      <w:lang w:val="en-AU"/>
    </w:rPr>
  </w:style>
  <w:style w:type="paragraph" w:customStyle="1" w:styleId="BillBasicHeading">
    <w:name w:val="BillBasicHeading"/>
    <w:basedOn w:val="BillBasic"/>
    <w:pPr>
      <w:tabs>
        <w:tab w:val="left" w:pos="2600"/>
      </w:tabs>
    </w:pPr>
    <w:rPr>
      <w:rFonts w:ascii="Arial" w:hAnsi="Arial"/>
    </w:rPr>
  </w:style>
  <w:style w:type="paragraph" w:customStyle="1" w:styleId="BillName0">
    <w:name w:val="BillName"/>
    <w:basedOn w:val="BillBasicHeading"/>
    <w:pPr>
      <w:spacing w:before="1220" w:after="100"/>
      <w:jc w:val="left"/>
    </w:pPr>
    <w:rPr>
      <w:b/>
      <w:sz w:val="40"/>
    </w:rPr>
  </w:style>
  <w:style w:type="paragraph" w:customStyle="1" w:styleId="BillCrest">
    <w:name w:val="Bill Crest"/>
    <w:basedOn w:val="Normal"/>
    <w:next w:val="Normal"/>
    <w:pPr>
      <w:tabs>
        <w:tab w:val="center" w:pos="3160"/>
      </w:tabs>
      <w:spacing w:after="60"/>
    </w:pPr>
    <w:rPr>
      <w:sz w:val="216"/>
      <w:lang w:val="en-AU"/>
    </w:rPr>
  </w:style>
  <w:style w:type="paragraph" w:customStyle="1" w:styleId="Amain">
    <w:name w:val="A main"/>
    <w:basedOn w:val="BillBasic"/>
    <w:pPr>
      <w:tabs>
        <w:tab w:val="right" w:pos="500"/>
        <w:tab w:val="left" w:pos="700"/>
      </w:tabs>
      <w:ind w:left="700" w:hanging="700"/>
      <w:outlineLvl w:val="5"/>
    </w:pPr>
  </w:style>
  <w:style w:type="paragraph" w:customStyle="1" w:styleId="Amainreturn">
    <w:name w:val="A main return"/>
    <w:basedOn w:val="BillBasic"/>
    <w:pPr>
      <w:ind w:left="700"/>
    </w:pPr>
  </w:style>
  <w:style w:type="paragraph" w:customStyle="1" w:styleId="Apara">
    <w:name w:val="A para"/>
    <w:basedOn w:val="BillBasic"/>
    <w:pPr>
      <w:tabs>
        <w:tab w:val="right" w:pos="1000"/>
        <w:tab w:val="left" w:pos="1200"/>
      </w:tabs>
      <w:ind w:left="1200" w:hanging="1200"/>
      <w:outlineLvl w:val="6"/>
    </w:pPr>
  </w:style>
  <w:style w:type="paragraph" w:customStyle="1" w:styleId="Asubpara">
    <w:name w:val="A subpara"/>
    <w:basedOn w:val="BillBasic"/>
    <w:pPr>
      <w:tabs>
        <w:tab w:val="right" w:pos="1540"/>
        <w:tab w:val="left" w:pos="1740"/>
      </w:tabs>
      <w:ind w:left="1740" w:hanging="1740"/>
      <w:outlineLvl w:val="7"/>
    </w:pPr>
  </w:style>
  <w:style w:type="paragraph" w:customStyle="1" w:styleId="Asubsubpara">
    <w:name w:val="A subsubpara"/>
    <w:basedOn w:val="BillBasic"/>
    <w:pPr>
      <w:tabs>
        <w:tab w:val="right" w:pos="2060"/>
        <w:tab w:val="left" w:pos="2260"/>
      </w:tabs>
      <w:ind w:left="2260" w:hanging="2260"/>
      <w:outlineLvl w:val="8"/>
    </w:pPr>
  </w:style>
  <w:style w:type="paragraph" w:customStyle="1" w:styleId="aDef">
    <w:name w:val="aDef"/>
    <w:basedOn w:val="BillBasic"/>
    <w:pPr>
      <w:ind w:left="700"/>
    </w:pPr>
  </w:style>
  <w:style w:type="paragraph" w:customStyle="1" w:styleId="aExamHead">
    <w:name w:val="aExam Head"/>
    <w:basedOn w:val="BillBasicHeading"/>
    <w:next w:val="aExam"/>
    <w:pPr>
      <w:keepNext/>
      <w:ind w:left="700"/>
      <w:outlineLvl w:val="5"/>
    </w:pPr>
    <w:rPr>
      <w:b/>
      <w:sz w:val="18"/>
    </w:rPr>
  </w:style>
  <w:style w:type="paragraph" w:customStyle="1" w:styleId="aExam">
    <w:name w:val="aExam"/>
    <w:basedOn w:val="aNote"/>
    <w:pPr>
      <w:spacing w:before="0"/>
      <w:ind w:left="700" w:firstLine="0"/>
    </w:pPr>
  </w:style>
  <w:style w:type="paragraph" w:customStyle="1" w:styleId="aNote">
    <w:name w:val="aNote"/>
    <w:basedOn w:val="BillBasic"/>
    <w:pPr>
      <w:tabs>
        <w:tab w:val="left" w:pos="1500"/>
      </w:tabs>
      <w:ind w:left="1500" w:hanging="800"/>
    </w:pPr>
    <w:rPr>
      <w:sz w:val="20"/>
    </w:rPr>
  </w:style>
  <w:style w:type="paragraph" w:customStyle="1" w:styleId="HeaderEven">
    <w:name w:val="HeaderEven"/>
    <w:basedOn w:val="Normal"/>
    <w:rPr>
      <w:rFonts w:ascii="Arial" w:hAnsi="Arial"/>
      <w:sz w:val="18"/>
    </w:rPr>
  </w:style>
  <w:style w:type="paragraph" w:customStyle="1" w:styleId="HeaderEven6">
    <w:name w:val="HeaderEven6"/>
    <w:basedOn w:val="HeaderEven"/>
    <w:pPr>
      <w:spacing w:before="120" w:after="60"/>
    </w:pPr>
  </w:style>
  <w:style w:type="paragraph" w:customStyle="1" w:styleId="HeaderOdd6">
    <w:name w:val="HeaderOdd6"/>
    <w:basedOn w:val="HeaderEven6"/>
    <w:pPr>
      <w:jc w:val="right"/>
    </w:pPr>
  </w:style>
  <w:style w:type="paragraph" w:customStyle="1" w:styleId="HeaderOdd">
    <w:name w:val="HeaderOdd"/>
    <w:basedOn w:val="HeaderEven"/>
    <w:pPr>
      <w:jc w:val="right"/>
    </w:pPr>
  </w:style>
  <w:style w:type="paragraph" w:customStyle="1" w:styleId="BillNo">
    <w:name w:val="BillNo"/>
    <w:basedOn w:val="BillBasicHeading"/>
    <w:pPr>
      <w:spacing w:before="240"/>
    </w:pPr>
    <w:rPr>
      <w:b/>
    </w:rPr>
  </w:style>
  <w:style w:type="paragraph" w:customStyle="1" w:styleId="N-TOCheading">
    <w:name w:val="N-TOCheading"/>
    <w:basedOn w:val="BillBasicHeading"/>
    <w:next w:val="N-9pt"/>
    <w:pPr>
      <w:pBdr>
        <w:bottom w:val="single" w:sz="4" w:space="1" w:color="auto"/>
      </w:pBdr>
      <w:spacing w:before="800" w:after="20"/>
      <w:jc w:val="left"/>
    </w:pPr>
    <w:rPr>
      <w:b/>
      <w:sz w:val="32"/>
    </w:rPr>
  </w:style>
  <w:style w:type="paragraph" w:customStyle="1" w:styleId="N-9pt">
    <w:name w:val="N-9pt"/>
    <w:basedOn w:val="BillBasic"/>
    <w:next w:val="BillBasic"/>
    <w:pPr>
      <w:tabs>
        <w:tab w:val="right" w:pos="7272"/>
      </w:tabs>
      <w:spacing w:before="120" w:after="20"/>
    </w:pPr>
    <w:rPr>
      <w:rFonts w:ascii="Arial" w:hAnsi="Arial"/>
      <w:sz w:val="18"/>
    </w:rPr>
  </w:style>
  <w:style w:type="paragraph" w:customStyle="1" w:styleId="N-14pt">
    <w:name w:val="N-14pt"/>
    <w:basedOn w:val="BillBasic"/>
    <w:pPr>
      <w:spacing w:before="0"/>
    </w:pPr>
    <w:rPr>
      <w:b/>
      <w:sz w:val="28"/>
    </w:rPr>
  </w:style>
  <w:style w:type="paragraph" w:customStyle="1" w:styleId="N-16pt">
    <w:name w:val="N-16pt"/>
    <w:basedOn w:val="BillBasic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pPr>
      <w:pBdr>
        <w:bottom w:val="single" w:sz="12" w:space="1" w:color="auto"/>
      </w:pBdr>
      <w:spacing w:before="0" w:after="0"/>
    </w:pPr>
  </w:style>
  <w:style w:type="paragraph" w:customStyle="1" w:styleId="EnactingWords">
    <w:name w:val="EnactingWords"/>
    <w:basedOn w:val="BillBasic"/>
    <w:pPr>
      <w:spacing w:before="60"/>
    </w:pPr>
  </w:style>
  <w:style w:type="paragraph" w:customStyle="1" w:styleId="Comment">
    <w:name w:val="Comment"/>
    <w:basedOn w:val="BillBasic"/>
    <w:pPr>
      <w:tabs>
        <w:tab w:val="left" w:pos="1400"/>
      </w:tabs>
      <w:ind w:left="900"/>
      <w:jc w:val="left"/>
    </w:pPr>
    <w:rPr>
      <w:b/>
      <w:sz w:val="18"/>
    </w:rPr>
  </w:style>
  <w:style w:type="paragraph" w:customStyle="1" w:styleId="FooterInfo">
    <w:name w:val="FooterInfo"/>
    <w:basedOn w:val="Normal"/>
    <w:pPr>
      <w:tabs>
        <w:tab w:val="right" w:pos="7320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pPr>
      <w:keepNext/>
      <w:spacing w:before="320"/>
      <w:ind w:left="2600" w:hanging="2600"/>
      <w:jc w:val="left"/>
      <w:outlineLvl w:val="0"/>
    </w:pPr>
    <w:rPr>
      <w:b/>
      <w:sz w:val="34"/>
    </w:rPr>
  </w:style>
  <w:style w:type="paragraph" w:customStyle="1" w:styleId="AH2Part">
    <w:name w:val="A H2 Part"/>
    <w:basedOn w:val="BillBasicHeading"/>
    <w:next w:val="AH3Div"/>
    <w:pPr>
      <w:keepNext/>
      <w:tabs>
        <w:tab w:val="left" w:pos="2600"/>
      </w:tabs>
      <w:spacing w:before="320"/>
      <w:ind w:left="2600" w:hanging="2600"/>
      <w:jc w:val="left"/>
      <w:outlineLvl w:val="1"/>
    </w:pPr>
    <w:rPr>
      <w:b/>
      <w:sz w:val="32"/>
    </w:rPr>
  </w:style>
  <w:style w:type="paragraph" w:customStyle="1" w:styleId="AH3Div">
    <w:name w:val="A H3 Div"/>
    <w:basedOn w:val="BillBasicHeading"/>
    <w:next w:val="AH5Sec"/>
    <w:pPr>
      <w:keepNext/>
      <w:tabs>
        <w:tab w:val="left" w:pos="2600"/>
      </w:tabs>
      <w:spacing w:before="180"/>
      <w:ind w:left="2600" w:hanging="2600"/>
      <w:jc w:val="left"/>
      <w:outlineLvl w:val="2"/>
    </w:pPr>
    <w:rPr>
      <w:b/>
      <w:sz w:val="28"/>
    </w:rPr>
  </w:style>
  <w:style w:type="paragraph" w:customStyle="1" w:styleId="AH5Sec">
    <w:name w:val="A H5 Sec"/>
    <w:basedOn w:val="BillBasicHeading"/>
    <w:next w:val="Amain"/>
    <w:pPr>
      <w:keepNext/>
      <w:tabs>
        <w:tab w:val="clear" w:pos="2600"/>
        <w:tab w:val="left" w:pos="700"/>
      </w:tabs>
      <w:spacing w:before="180"/>
      <w:ind w:left="700" w:hanging="700"/>
      <w:jc w:val="left"/>
      <w:outlineLvl w:val="4"/>
    </w:pPr>
    <w:rPr>
      <w:b/>
    </w:rPr>
  </w:style>
  <w:style w:type="paragraph" w:customStyle="1" w:styleId="AH4SubDiv">
    <w:name w:val="A H4 SubDiv"/>
    <w:basedOn w:val="BillBasicHeading"/>
    <w:next w:val="AH5Sec"/>
    <w:pPr>
      <w:keepNext/>
      <w:tabs>
        <w:tab w:val="left" w:pos="2600"/>
      </w:tabs>
      <w:spacing w:before="180"/>
      <w:ind w:left="2600" w:hanging="2600"/>
      <w:outlineLvl w:val="3"/>
    </w:pPr>
    <w:rPr>
      <w:b/>
      <w:sz w:val="26"/>
    </w:rPr>
  </w:style>
  <w:style w:type="paragraph" w:customStyle="1" w:styleId="Sched-heading">
    <w:name w:val="Sched-heading"/>
    <w:basedOn w:val="BillBasicHeading"/>
    <w:next w:val="ref"/>
    <w:pPr>
      <w:keepNext/>
      <w:tabs>
        <w:tab w:val="left" w:pos="2600"/>
      </w:tabs>
      <w:spacing w:before="320"/>
      <w:ind w:left="2600" w:hanging="2600"/>
      <w:jc w:val="left"/>
      <w:outlineLvl w:val="0"/>
    </w:pPr>
    <w:rPr>
      <w:b/>
      <w:sz w:val="34"/>
    </w:rPr>
  </w:style>
  <w:style w:type="paragraph" w:customStyle="1" w:styleId="ref">
    <w:name w:val="ref"/>
    <w:basedOn w:val="BillBasic"/>
    <w:next w:val="Sched-Part"/>
    <w:pPr>
      <w:spacing w:before="0"/>
    </w:pPr>
    <w:rPr>
      <w:sz w:val="18"/>
    </w:rPr>
  </w:style>
  <w:style w:type="paragraph" w:customStyle="1" w:styleId="Sched-Part">
    <w:name w:val="Sched-Part"/>
    <w:basedOn w:val="BillBasicHeading"/>
    <w:next w:val="Sched-Form"/>
    <w:pPr>
      <w:keepNext/>
      <w:tabs>
        <w:tab w:val="left" w:pos="2600"/>
      </w:tabs>
      <w:spacing w:before="320"/>
      <w:ind w:left="2600" w:hanging="2600"/>
      <w:jc w:val="left"/>
      <w:outlineLvl w:val="1"/>
    </w:pPr>
    <w:rPr>
      <w:b/>
      <w:sz w:val="32"/>
    </w:rPr>
  </w:style>
  <w:style w:type="paragraph" w:customStyle="1" w:styleId="ShadedSchClause">
    <w:name w:val="Shaded Sch Clause"/>
    <w:basedOn w:val="Schclauseheading"/>
    <w:next w:val="direction"/>
    <w:pPr>
      <w:shd w:val="pct15" w:color="auto" w:fill="auto"/>
      <w:tabs>
        <w:tab w:val="left" w:pos="700"/>
      </w:tabs>
      <w:outlineLvl w:val="3"/>
    </w:pPr>
  </w:style>
  <w:style w:type="paragraph" w:customStyle="1" w:styleId="Schclauseheading">
    <w:name w:val="Sch clause heading"/>
    <w:basedOn w:val="BillBasic"/>
    <w:next w:val="Amain"/>
    <w:pPr>
      <w:keepNext/>
      <w:tabs>
        <w:tab w:val="left" w:pos="700"/>
      </w:tabs>
      <w:spacing w:before="160" w:after="0"/>
      <w:ind w:left="700" w:hanging="700"/>
      <w:jc w:val="left"/>
      <w:outlineLvl w:val="4"/>
    </w:pPr>
    <w:rPr>
      <w:rFonts w:ascii="Arial" w:hAnsi="Arial"/>
      <w:b/>
    </w:rPr>
  </w:style>
  <w:style w:type="paragraph" w:customStyle="1" w:styleId="direction">
    <w:name w:val="direction"/>
    <w:basedOn w:val="BillBasic"/>
    <w:next w:val="Amainreturn"/>
    <w:pPr>
      <w:ind w:left="700"/>
    </w:pPr>
    <w:rPr>
      <w:i/>
    </w:rPr>
  </w:style>
  <w:style w:type="paragraph" w:customStyle="1" w:styleId="Sched-Form">
    <w:name w:val="Sched-Form"/>
    <w:basedOn w:val="BillBasicHeading"/>
    <w:next w:val="Schclauseheading"/>
    <w:pPr>
      <w:keepNext/>
      <w:tabs>
        <w:tab w:val="right" w:pos="7200"/>
      </w:tabs>
      <w:spacing w:before="180"/>
      <w:ind w:left="2600" w:hanging="2600"/>
      <w:jc w:val="left"/>
      <w:outlineLvl w:val="2"/>
    </w:pPr>
    <w:rPr>
      <w:b/>
      <w:sz w:val="28"/>
    </w:rPr>
  </w:style>
  <w:style w:type="paragraph" w:customStyle="1" w:styleId="Dict-Heading">
    <w:name w:val="Dict-Heading"/>
    <w:basedOn w:val="BillBasicHeading"/>
    <w:next w:val="ref"/>
    <w:pPr>
      <w:keepNext/>
      <w:spacing w:before="320"/>
      <w:ind w:left="2600" w:hanging="2600"/>
      <w:outlineLvl w:val="0"/>
    </w:pPr>
    <w:rPr>
      <w:b/>
      <w:sz w:val="34"/>
    </w:rPr>
  </w:style>
  <w:style w:type="paragraph" w:customStyle="1" w:styleId="Endnote1">
    <w:name w:val="Endnote 1"/>
    <w:basedOn w:val="BillBasic"/>
    <w:pPr>
      <w:keepNext/>
      <w:spacing w:before="0" w:after="160"/>
      <w:jc w:val="left"/>
    </w:pPr>
    <w:rPr>
      <w:rFonts w:ascii="Arial" w:hAnsi="Arial"/>
      <w:b/>
    </w:rPr>
  </w:style>
  <w:style w:type="paragraph" w:customStyle="1" w:styleId="Endnote10">
    <w:name w:val="Endnote1"/>
    <w:basedOn w:val="BillBasic"/>
    <w:next w:val="Endnote2"/>
    <w:pPr>
      <w:keepNext/>
      <w:tabs>
        <w:tab w:val="left" w:pos="400"/>
      </w:tabs>
      <w:spacing w:before="0" w:after="0"/>
      <w:jc w:val="left"/>
    </w:pPr>
    <w:rPr>
      <w:rFonts w:ascii="Arial" w:hAnsi="Arial"/>
      <w:b/>
      <w:sz w:val="28"/>
    </w:rPr>
  </w:style>
  <w:style w:type="paragraph" w:customStyle="1" w:styleId="EndNote20">
    <w:name w:val="EndNote2"/>
    <w:basedOn w:val="BillBasic"/>
    <w:pPr>
      <w:keepNext/>
      <w:tabs>
        <w:tab w:val="left" w:pos="240"/>
      </w:tabs>
      <w:spacing w:before="160" w:after="8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IH2Part"/>
    <w:pPr>
      <w:spacing w:before="320"/>
      <w:ind w:left="2600" w:hanging="2600"/>
      <w:jc w:val="left"/>
    </w:pPr>
    <w:rPr>
      <w:b/>
      <w:sz w:val="34"/>
    </w:rPr>
  </w:style>
  <w:style w:type="paragraph" w:customStyle="1" w:styleId="IH2Part">
    <w:name w:val="I H2 Part"/>
    <w:basedOn w:val="BillBasicHeading"/>
    <w:next w:val="IH3Div"/>
    <w:pPr>
      <w:spacing w:before="320"/>
      <w:ind w:left="2600" w:hanging="2600"/>
      <w:jc w:val="left"/>
    </w:pPr>
    <w:rPr>
      <w:b/>
      <w:sz w:val="32"/>
    </w:rPr>
  </w:style>
  <w:style w:type="paragraph" w:customStyle="1" w:styleId="IH3Div">
    <w:name w:val="I H3 Div"/>
    <w:basedOn w:val="BillBasicHeading"/>
    <w:next w:val="IH5Sec"/>
    <w:pPr>
      <w:spacing w:before="180"/>
      <w:ind w:left="2600" w:hanging="2600"/>
      <w:jc w:val="left"/>
    </w:pPr>
    <w:rPr>
      <w:b/>
      <w:sz w:val="28"/>
    </w:rPr>
  </w:style>
  <w:style w:type="paragraph" w:customStyle="1" w:styleId="IH5Sec">
    <w:name w:val="I H5 Sec"/>
    <w:basedOn w:val="BillBasicHeading"/>
    <w:next w:val="IMain"/>
    <w:pPr>
      <w:tabs>
        <w:tab w:val="clear" w:pos="2600"/>
        <w:tab w:val="left" w:pos="700"/>
      </w:tabs>
      <w:spacing w:before="180"/>
      <w:ind w:left="700" w:hanging="700"/>
      <w:jc w:val="left"/>
    </w:pPr>
    <w:rPr>
      <w:b/>
    </w:rPr>
  </w:style>
  <w:style w:type="paragraph" w:customStyle="1" w:styleId="IMain">
    <w:name w:val="I Main"/>
    <w:basedOn w:val="Amain"/>
    <w:pPr>
      <w:tabs>
        <w:tab w:val="right" w:pos="500"/>
        <w:tab w:val="left" w:pos="700"/>
      </w:tabs>
    </w:pPr>
  </w:style>
  <w:style w:type="paragraph" w:customStyle="1" w:styleId="IH4SubDiv">
    <w:name w:val="I H4 SubDiv"/>
    <w:basedOn w:val="BillBasicHeading"/>
    <w:next w:val="IH5Sec"/>
    <w:pPr>
      <w:spacing w:before="180"/>
      <w:ind w:left="2600" w:hanging="2600"/>
    </w:pPr>
    <w:rPr>
      <w:b/>
      <w:sz w:val="26"/>
    </w:rPr>
  </w:style>
  <w:style w:type="character" w:styleId="LineNumber">
    <w:name w:val="line number"/>
    <w:rPr>
      <w:rFonts w:ascii="Arial" w:hAnsi="Arial"/>
      <w:sz w:val="16"/>
    </w:rPr>
  </w:style>
  <w:style w:type="paragraph" w:customStyle="1" w:styleId="PageBreak">
    <w:name w:val="PageBreak"/>
    <w:basedOn w:val="Normal"/>
    <w:rPr>
      <w:sz w:val="4"/>
    </w:rPr>
  </w:style>
  <w:style w:type="paragraph" w:customStyle="1" w:styleId="04Dictionary">
    <w:name w:val="04Dictionary"/>
    <w:basedOn w:val="Normal"/>
  </w:style>
  <w:style w:type="paragraph" w:customStyle="1" w:styleId="N-line1">
    <w:name w:val="N-line1"/>
    <w:basedOn w:val="BillBasic"/>
    <w:pPr>
      <w:pBdr>
        <w:bottom w:val="single" w:sz="4" w:space="0" w:color="auto"/>
      </w:pBdr>
      <w:spacing w:before="100" w:after="200"/>
      <w:ind w:left="2980" w:right="3020"/>
      <w:jc w:val="center"/>
    </w:pPr>
  </w:style>
  <w:style w:type="paragraph" w:customStyle="1" w:styleId="N-line2">
    <w:name w:val="N-line2"/>
    <w:basedOn w:val="Normal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pPr>
      <w:tabs>
        <w:tab w:val="left" w:pos="700"/>
      </w:tabs>
      <w:spacing w:before="160" w:after="160"/>
      <w:ind w:left="700" w:hanging="700"/>
    </w:pPr>
    <w:rPr>
      <w:b/>
    </w:rPr>
  </w:style>
  <w:style w:type="paragraph" w:customStyle="1" w:styleId="EndNoteHeading">
    <w:name w:val="EndNoteHeading"/>
    <w:basedOn w:val="BillBasicHeading"/>
    <w:pPr>
      <w:keepNext/>
      <w:tabs>
        <w:tab w:val="left" w:pos="700"/>
      </w:tabs>
      <w:spacing w:before="160" w:after="160"/>
      <w:ind w:left="700" w:hanging="700"/>
    </w:pPr>
    <w:rPr>
      <w:b/>
    </w:rPr>
  </w:style>
  <w:style w:type="paragraph" w:customStyle="1" w:styleId="PenaltyHeading">
    <w:name w:val="PenaltyHeading"/>
    <w:basedOn w:val="Normal"/>
    <w:pPr>
      <w:tabs>
        <w:tab w:val="left" w:pos="700"/>
      </w:tabs>
      <w:spacing w:before="120"/>
      <w:ind w:left="700" w:hanging="7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</w:style>
  <w:style w:type="paragraph" w:customStyle="1" w:styleId="03Schedule">
    <w:name w:val="03Schedule"/>
    <w:basedOn w:val="Normal"/>
  </w:style>
  <w:style w:type="paragraph" w:customStyle="1" w:styleId="ISched-heading">
    <w:name w:val="I Sched-heading"/>
    <w:basedOn w:val="BillBasicHeading"/>
    <w:next w:val="ref"/>
    <w:pPr>
      <w:spacing w:before="320"/>
      <w:ind w:left="2600" w:hanging="2600"/>
    </w:pPr>
    <w:rPr>
      <w:b/>
      <w:sz w:val="34"/>
    </w:rPr>
  </w:style>
  <w:style w:type="paragraph" w:customStyle="1" w:styleId="ISched-Part">
    <w:name w:val="I Sched-Part"/>
    <w:basedOn w:val="BillBasicHeading"/>
    <w:pPr>
      <w:spacing w:before="320"/>
      <w:ind w:left="2600" w:hanging="2600"/>
      <w:jc w:val="left"/>
    </w:pPr>
    <w:rPr>
      <w:b/>
      <w:sz w:val="32"/>
    </w:rPr>
  </w:style>
  <w:style w:type="paragraph" w:customStyle="1" w:styleId="ISched-form">
    <w:name w:val="I Sched-form"/>
    <w:basedOn w:val="BillBasicHeading"/>
    <w:pPr>
      <w:tabs>
        <w:tab w:val="right" w:pos="7200"/>
      </w:tabs>
      <w:spacing w:before="180"/>
      <w:ind w:left="2600" w:hanging="2600"/>
      <w:jc w:val="left"/>
    </w:pPr>
    <w:rPr>
      <w:b/>
      <w:sz w:val="28"/>
    </w:rPr>
  </w:style>
  <w:style w:type="paragraph" w:customStyle="1" w:styleId="ISchclauseheading">
    <w:name w:val="I Sch clause heading"/>
    <w:basedOn w:val="BillBasic"/>
    <w:pPr>
      <w:tabs>
        <w:tab w:val="left" w:pos="700"/>
      </w:tabs>
      <w:spacing w:before="160" w:after="0"/>
      <w:ind w:left="700" w:hanging="700"/>
      <w:jc w:val="left"/>
    </w:pPr>
    <w:rPr>
      <w:rFonts w:ascii="Arial" w:hAnsi="Arial"/>
      <w:b/>
    </w:rPr>
  </w:style>
  <w:style w:type="paragraph" w:customStyle="1" w:styleId="Ipara">
    <w:name w:val="I para"/>
    <w:basedOn w:val="Apara"/>
  </w:style>
  <w:style w:type="paragraph" w:customStyle="1" w:styleId="Isubpara">
    <w:name w:val="I subpara"/>
    <w:basedOn w:val="Asubpara"/>
    <w:pPr>
      <w:tabs>
        <w:tab w:val="right" w:pos="1540"/>
        <w:tab w:val="left" w:pos="1740"/>
      </w:tabs>
    </w:pPr>
  </w:style>
  <w:style w:type="paragraph" w:customStyle="1" w:styleId="Isubsubpara">
    <w:name w:val="I subsubpara"/>
    <w:basedOn w:val="Asubsubpara"/>
  </w:style>
  <w:style w:type="character" w:customStyle="1" w:styleId="CharSectNo">
    <w:name w:val="CharSectNo"/>
    <w:basedOn w:val="DefaultParagraphFont"/>
  </w:style>
  <w:style w:type="character" w:customStyle="1" w:styleId="CharDivNo">
    <w:name w:val="CharDivNo"/>
    <w:basedOn w:val="DefaultParagraphFont"/>
  </w:style>
  <w:style w:type="character" w:customStyle="1" w:styleId="CharDivText">
    <w:name w:val="CharDivText"/>
    <w:basedOn w:val="DefaultParagraphFont"/>
  </w:style>
  <w:style w:type="character" w:customStyle="1" w:styleId="CharPartNo">
    <w:name w:val="CharPartNo"/>
    <w:basedOn w:val="DefaultParagraphFont"/>
  </w:style>
  <w:style w:type="paragraph" w:customStyle="1" w:styleId="Placeholder">
    <w:name w:val="Placeholder"/>
    <w:basedOn w:val="Normal"/>
    <w:rPr>
      <w:sz w:val="10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</w:style>
  <w:style w:type="character" w:customStyle="1" w:styleId="CharChapText">
    <w:name w:val="CharChapText"/>
    <w:basedOn w:val="DefaultParagraphFont"/>
  </w:style>
  <w:style w:type="character" w:customStyle="1" w:styleId="CharPartText">
    <w:name w:val="CharPartText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tabs>
        <w:tab w:val="left" w:pos="1800"/>
        <w:tab w:val="right" w:pos="7266"/>
      </w:tabs>
      <w:spacing w:before="480" w:after="20"/>
      <w:ind w:left="1800" w:right="600" w:hanging="1800"/>
    </w:pPr>
    <w:rPr>
      <w:rFonts w:ascii="Arial" w:hAnsi="Arial"/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tabs>
        <w:tab w:val="left" w:pos="1800"/>
        <w:tab w:val="right" w:pos="7266"/>
      </w:tabs>
      <w:spacing w:before="240" w:after="20"/>
      <w:ind w:left="1800" w:right="600" w:hanging="18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semiHidden/>
    <w:pPr>
      <w:keepNext/>
      <w:tabs>
        <w:tab w:val="left" w:pos="1800"/>
        <w:tab w:val="right" w:pos="7266"/>
      </w:tabs>
      <w:spacing w:before="120" w:after="40"/>
      <w:ind w:left="1800" w:right="600" w:hanging="18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semiHidden/>
    <w:pPr>
      <w:keepNext/>
      <w:tabs>
        <w:tab w:val="left" w:pos="1800"/>
      </w:tabs>
      <w:spacing w:before="80" w:after="40"/>
      <w:ind w:left="1800" w:right="600" w:hanging="18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semiHidden/>
    <w:pPr>
      <w:tabs>
        <w:tab w:val="clear" w:pos="2880"/>
        <w:tab w:val="right" w:pos="400"/>
        <w:tab w:val="left" w:pos="1000"/>
        <w:tab w:val="right" w:pos="7272"/>
      </w:tabs>
      <w:spacing w:before="40" w:after="20"/>
      <w:ind w:left="1000" w:right="60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semiHidden/>
    <w:pPr>
      <w:tabs>
        <w:tab w:val="clear" w:pos="2880"/>
      </w:tabs>
    </w:pPr>
  </w:style>
  <w:style w:type="paragraph" w:customStyle="1" w:styleId="Instruction">
    <w:name w:val="Instruction"/>
    <w:basedOn w:val="BillBasic"/>
    <w:pPr>
      <w:ind w:left="700"/>
    </w:pPr>
    <w:rPr>
      <w:i/>
    </w:rPr>
  </w:style>
  <w:style w:type="paragraph" w:styleId="Signature">
    <w:name w:val="Signature"/>
    <w:basedOn w:val="Normal"/>
    <w:pPr>
      <w:ind w:left="4252"/>
    </w:pPr>
  </w:style>
  <w:style w:type="paragraph" w:customStyle="1" w:styleId="ActNo">
    <w:name w:val="ActNo"/>
    <w:basedOn w:val="BillBasicHeading"/>
    <w:pPr>
      <w:spacing w:before="240"/>
    </w:pPr>
    <w:rPr>
      <w:b/>
    </w:rPr>
  </w:style>
  <w:style w:type="paragraph" w:customStyle="1" w:styleId="aParaNote">
    <w:name w:val="aParaNote"/>
    <w:basedOn w:val="BillBasic"/>
    <w:pPr>
      <w:ind w:left="2040" w:hanging="840"/>
    </w:pPr>
    <w:rPr>
      <w:sz w:val="20"/>
    </w:rPr>
  </w:style>
  <w:style w:type="paragraph" w:customStyle="1" w:styleId="aExamNum">
    <w:name w:val="aExamNum"/>
    <w:basedOn w:val="aExam"/>
    <w:pPr>
      <w:tabs>
        <w:tab w:val="left" w:pos="1100"/>
      </w:tabs>
      <w:ind w:left="1100" w:hanging="400"/>
    </w:pPr>
  </w:style>
  <w:style w:type="paragraph" w:customStyle="1" w:styleId="Test">
    <w:name w:val="Test"/>
    <w:basedOn w:val="Amain"/>
    <w:pPr>
      <w:tabs>
        <w:tab w:val="right" w:pos="500"/>
      </w:tabs>
      <w:ind w:left="0" w:firstLine="0"/>
    </w:pPr>
  </w:style>
  <w:style w:type="paragraph" w:customStyle="1" w:styleId="Minister">
    <w:name w:val="Minister"/>
    <w:basedOn w:val="BillBasic"/>
    <w:pPr>
      <w:spacing w:before="880"/>
      <w:jc w:val="right"/>
    </w:pPr>
    <w:rPr>
      <w:caps/>
    </w:rPr>
  </w:style>
  <w:style w:type="paragraph" w:customStyle="1" w:styleId="DateLine">
    <w:name w:val="DateLine"/>
    <w:basedOn w:val="BillBasic"/>
    <w:pPr>
      <w:tabs>
        <w:tab w:val="left" w:pos="4320"/>
      </w:tabs>
    </w:pPr>
  </w:style>
  <w:style w:type="paragraph" w:customStyle="1" w:styleId="madeunder">
    <w:name w:val="made under"/>
    <w:basedOn w:val="BillBasic"/>
    <w:pPr>
      <w:spacing w:before="180"/>
    </w:pPr>
  </w:style>
  <w:style w:type="paragraph" w:customStyle="1" w:styleId="EndNoteSubHeading">
    <w:name w:val="EndNoteSubHeading"/>
    <w:basedOn w:val="Normal"/>
    <w:next w:val="EndNoteText"/>
    <w:pPr>
      <w:keepNext/>
      <w:tabs>
        <w:tab w:val="left" w:pos="700"/>
      </w:tabs>
      <w:spacing w:before="12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pPr>
      <w:tabs>
        <w:tab w:val="left" w:pos="700"/>
        <w:tab w:val="left" w:pos="3760"/>
        <w:tab w:val="left" w:pos="5760"/>
      </w:tabs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Pr>
      <w:i/>
    </w:rPr>
  </w:style>
  <w:style w:type="paragraph" w:customStyle="1" w:styleId="00SigningPage">
    <w:name w:val="00SigningPage"/>
    <w:basedOn w:val="Normal"/>
  </w:style>
  <w:style w:type="paragraph" w:customStyle="1" w:styleId="Letterhead">
    <w:name w:val="Letterhead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character" w:styleId="PageNumber">
    <w:name w:val="page number"/>
    <w:basedOn w:val="DefaultParagraphFont"/>
  </w:style>
  <w:style w:type="paragraph" w:customStyle="1" w:styleId="Sched-name">
    <w:name w:val="Sched-name"/>
    <w:basedOn w:val="Normal"/>
    <w:pPr>
      <w:keepNext/>
      <w:tabs>
        <w:tab w:val="center" w:pos="3600"/>
        <w:tab w:val="right" w:pos="7200"/>
      </w:tabs>
      <w:spacing w:before="160" w:after="60"/>
      <w:outlineLvl w:val="1"/>
    </w:pPr>
    <w:rPr>
      <w:rFonts w:ascii="Times" w:hAnsi="Times"/>
      <w:caps/>
      <w:lang w:val="en-AU"/>
    </w:rPr>
  </w:style>
  <w:style w:type="paragraph" w:customStyle="1" w:styleId="EnactingWordsRules">
    <w:name w:val="EnactingWordsRules"/>
    <w:basedOn w:val="EnactingWords"/>
    <w:pPr>
      <w:spacing w:before="240"/>
    </w:pPr>
  </w:style>
  <w:style w:type="paragraph" w:styleId="TOC7">
    <w:name w:val="toc 7"/>
    <w:basedOn w:val="TOC2"/>
    <w:next w:val="Normal"/>
    <w:autoRedefine/>
    <w:semiHidden/>
    <w:pPr>
      <w:tabs>
        <w:tab w:val="clear" w:pos="2880"/>
      </w:tabs>
      <w:spacing w:before="120"/>
    </w:pPr>
    <w:rPr>
      <w:sz w:val="20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customStyle="1" w:styleId="LongTitle">
    <w:name w:val="LongTitle"/>
    <w:basedOn w:val="BillBasic"/>
    <w:pPr>
      <w:spacing w:before="240"/>
    </w:pPr>
  </w:style>
  <w:style w:type="paragraph" w:customStyle="1" w:styleId="Aparareturn">
    <w:name w:val="A para return"/>
    <w:basedOn w:val="BillBasic"/>
    <w:pPr>
      <w:ind w:left="1200"/>
    </w:pPr>
  </w:style>
  <w:style w:type="paragraph" w:customStyle="1" w:styleId="Asubparareturn">
    <w:name w:val="A subpara return"/>
    <w:basedOn w:val="BillBasic"/>
    <w:pPr>
      <w:ind w:left="1740"/>
    </w:pPr>
  </w:style>
  <w:style w:type="paragraph" w:customStyle="1" w:styleId="CommentNum">
    <w:name w:val="CommentNum"/>
    <w:basedOn w:val="Comment"/>
    <w:pPr>
      <w:tabs>
        <w:tab w:val="left" w:pos="1400"/>
      </w:tabs>
      <w:ind w:left="1400" w:hanging="1400"/>
    </w:pPr>
  </w:style>
  <w:style w:type="paragraph" w:styleId="TOC8">
    <w:name w:val="toc 8"/>
    <w:basedOn w:val="TOC3"/>
    <w:next w:val="Normal"/>
    <w:autoRedefine/>
    <w:semiHidden/>
  </w:style>
  <w:style w:type="paragraph" w:customStyle="1" w:styleId="Judges">
    <w:name w:val="Judges"/>
    <w:basedOn w:val="Minister"/>
    <w:pPr>
      <w:spacing w:before="180" w:after="40"/>
    </w:pPr>
  </w:style>
  <w:style w:type="paragraph" w:customStyle="1" w:styleId="BillFor">
    <w:name w:val="BillFor"/>
    <w:basedOn w:val="BillBasicHeading"/>
    <w:pPr>
      <w:spacing w:before="320"/>
    </w:pPr>
    <w:rPr>
      <w:b/>
      <w:sz w:val="28"/>
    </w:rPr>
  </w:style>
  <w:style w:type="paragraph" w:customStyle="1" w:styleId="draft">
    <w:name w:val="draft"/>
    <w:basedOn w:val="Normal"/>
    <w:pPr>
      <w:spacing w:before="600"/>
    </w:pPr>
    <w:rPr>
      <w:rFonts w:ascii="Arial" w:hAnsi="Arial"/>
      <w:shadow/>
      <w:sz w:val="48"/>
    </w:rPr>
  </w:style>
  <w:style w:type="paragraph" w:customStyle="1" w:styleId="Formula">
    <w:name w:val="Formula"/>
    <w:basedOn w:val="BillBasic"/>
    <w:pPr>
      <w:spacing w:line="260" w:lineRule="atLeast"/>
      <w:jc w:val="center"/>
    </w:pPr>
  </w:style>
  <w:style w:type="paragraph" w:customStyle="1" w:styleId="Amainbullet">
    <w:name w:val="A main bullet"/>
    <w:basedOn w:val="BillBasic"/>
    <w:pPr>
      <w:spacing w:before="0" w:after="40"/>
      <w:ind w:left="1200" w:hanging="500"/>
    </w:pPr>
  </w:style>
  <w:style w:type="paragraph" w:customStyle="1" w:styleId="Aparabullet">
    <w:name w:val="A para bullet"/>
    <w:basedOn w:val="BillBasic"/>
    <w:pPr>
      <w:spacing w:before="0" w:after="40"/>
      <w:ind w:left="1740" w:hanging="540"/>
    </w:pPr>
  </w:style>
  <w:style w:type="paragraph" w:customStyle="1" w:styleId="Asubparabullet">
    <w:name w:val="A subpara bullet"/>
    <w:basedOn w:val="BillBasic"/>
    <w:pPr>
      <w:ind w:left="2260" w:hanging="520"/>
    </w:pPr>
  </w:style>
  <w:style w:type="paragraph" w:customStyle="1" w:styleId="aDefpara">
    <w:name w:val="aDef para"/>
    <w:basedOn w:val="Apara"/>
  </w:style>
  <w:style w:type="paragraph" w:customStyle="1" w:styleId="aDefsubpara">
    <w:name w:val="aDef subpara"/>
    <w:basedOn w:val="Asubpara"/>
  </w:style>
  <w:style w:type="paragraph" w:customStyle="1" w:styleId="Idefpara">
    <w:name w:val="I def para"/>
    <w:basedOn w:val="Ipara"/>
    <w:pPr>
      <w:outlineLvl w:val="9"/>
    </w:pPr>
  </w:style>
  <w:style w:type="paragraph" w:customStyle="1" w:styleId="Idefsubpara">
    <w:name w:val="I def subpara"/>
    <w:basedOn w:val="Isubpara"/>
    <w:pPr>
      <w:outlineLvl w:val="9"/>
    </w:pPr>
  </w:style>
  <w:style w:type="paragraph" w:customStyle="1" w:styleId="Notified">
    <w:name w:val="Notified"/>
    <w:basedOn w:val="BillBasic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</w:style>
  <w:style w:type="paragraph" w:customStyle="1" w:styleId="IDict-Heading">
    <w:name w:val="I Dict-Heading"/>
    <w:basedOn w:val="BillBasicHeading"/>
    <w:pPr>
      <w:spacing w:before="320"/>
      <w:ind w:left="2600" w:hanging="2600"/>
    </w:pPr>
    <w:rPr>
      <w:b/>
      <w:sz w:val="34"/>
    </w:rPr>
  </w:style>
  <w:style w:type="paragraph" w:customStyle="1" w:styleId="02TextLandscape">
    <w:name w:val="02TextLandscape"/>
    <w:basedOn w:val="Normal"/>
  </w:style>
  <w:style w:type="paragraph" w:styleId="Salutation">
    <w:name w:val="Salutation"/>
    <w:basedOn w:val="Normal"/>
    <w:next w:val="Normal"/>
  </w:style>
  <w:style w:type="paragraph" w:customStyle="1" w:styleId="aNoteBullet">
    <w:name w:val="aNoteBullet"/>
    <w:basedOn w:val="aNote"/>
    <w:pPr>
      <w:tabs>
        <w:tab w:val="left" w:pos="1800"/>
      </w:tabs>
      <w:ind w:left="1800" w:hanging="300"/>
    </w:pPr>
  </w:style>
  <w:style w:type="paragraph" w:customStyle="1" w:styleId="aParaNoteBullet">
    <w:name w:val="aParaNoteBullet"/>
    <w:basedOn w:val="aParaNote"/>
    <w:pPr>
      <w:tabs>
        <w:tab w:val="left" w:pos="2300"/>
      </w:tabs>
      <w:ind w:left="2300" w:hanging="300"/>
    </w:pPr>
  </w:style>
  <w:style w:type="paragraph" w:customStyle="1" w:styleId="MinisterWord">
    <w:name w:val="MinisterWord"/>
    <w:basedOn w:val="Normal"/>
    <w:pPr>
      <w:jc w:val="right"/>
    </w:pPr>
  </w:style>
  <w:style w:type="paragraph" w:customStyle="1" w:styleId="aExamPara">
    <w:name w:val="aExamPara"/>
    <w:basedOn w:val="aExam"/>
    <w:pPr>
      <w:tabs>
        <w:tab w:val="right" w:pos="1320"/>
        <w:tab w:val="left" w:pos="1600"/>
      </w:tabs>
      <w:ind w:left="1600" w:hanging="900"/>
    </w:pPr>
  </w:style>
  <w:style w:type="paragraph" w:customStyle="1" w:styleId="aExamNumText">
    <w:name w:val="aExamNumText"/>
    <w:basedOn w:val="aExam"/>
    <w:pPr>
      <w:ind w:left="1100"/>
    </w:pPr>
  </w:style>
  <w:style w:type="paragraph" w:customStyle="1" w:styleId="aExamBullet">
    <w:name w:val="aExamBullet"/>
    <w:basedOn w:val="aExam"/>
    <w:pPr>
      <w:tabs>
        <w:tab w:val="left" w:pos="1100"/>
      </w:tabs>
      <w:ind w:left="1100" w:hanging="400"/>
    </w:pPr>
  </w:style>
  <w:style w:type="paragraph" w:customStyle="1" w:styleId="aNotePara">
    <w:name w:val="aNotePara"/>
    <w:basedOn w:val="aNote"/>
    <w:pPr>
      <w:tabs>
        <w:tab w:val="clear" w:pos="1500"/>
        <w:tab w:val="right" w:pos="1740"/>
        <w:tab w:val="left" w:pos="2000"/>
      </w:tabs>
      <w:spacing w:before="0" w:after="40"/>
      <w:ind w:left="2000" w:hanging="1300"/>
    </w:pPr>
  </w:style>
  <w:style w:type="paragraph" w:customStyle="1" w:styleId="aExplanHeading">
    <w:name w:val="aExplanHeading"/>
    <w:basedOn w:val="BillBasicHeading"/>
    <w:next w:val="aExplanText"/>
    <w:pPr>
      <w:keepNext/>
    </w:pPr>
    <w:rPr>
      <w:b/>
      <w:sz w:val="18"/>
    </w:rPr>
  </w:style>
  <w:style w:type="paragraph" w:customStyle="1" w:styleId="aParaNotePara">
    <w:name w:val="aParaNotePara"/>
    <w:basedOn w:val="aNotePara"/>
    <w:pPr>
      <w:tabs>
        <w:tab w:val="clear" w:pos="1740"/>
        <w:tab w:val="clear" w:pos="2000"/>
        <w:tab w:val="right" w:pos="2244"/>
      </w:tabs>
      <w:ind w:left="2520" w:hanging="1320"/>
    </w:pPr>
  </w:style>
  <w:style w:type="paragraph" w:customStyle="1" w:styleId="aExplanText">
    <w:name w:val="aExplanText"/>
    <w:basedOn w:val="BillBasic"/>
    <w:rPr>
      <w:sz w:val="20"/>
    </w:rPr>
  </w:style>
  <w:style w:type="character" w:customStyle="1" w:styleId="charBold">
    <w:name w:val="charBold"/>
    <w:rPr>
      <w:b/>
    </w:rPr>
  </w:style>
  <w:style w:type="character" w:customStyle="1" w:styleId="charBoldItals">
    <w:name w:val="charBoldItals"/>
    <w:rPr>
      <w:b/>
      <w:i/>
    </w:rPr>
  </w:style>
  <w:style w:type="character" w:customStyle="1" w:styleId="charItals">
    <w:name w:val="charItals"/>
    <w:rPr>
      <w:i/>
    </w:rPr>
  </w:style>
  <w:style w:type="character" w:customStyle="1" w:styleId="charUnderline">
    <w:name w:val="charUnderline"/>
    <w:rPr>
      <w:u w:val="single"/>
    </w:rPr>
  </w:style>
  <w:style w:type="paragraph" w:customStyle="1" w:styleId="TableHd">
    <w:name w:val="TableHd"/>
    <w:basedOn w:val="Normal"/>
    <w:pPr>
      <w:keepNext/>
      <w:tabs>
        <w:tab w:val="clear" w:pos="2880"/>
      </w:tabs>
      <w:spacing w:before="240" w:after="12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pPr>
      <w:tabs>
        <w:tab w:val="clear" w:pos="2880"/>
      </w:tabs>
      <w:spacing w:after="60"/>
    </w:pPr>
    <w:rPr>
      <w:rFonts w:ascii="Arial" w:hAnsi="Arial"/>
      <w:b/>
      <w:sz w:val="20"/>
    </w:rPr>
  </w:style>
  <w:style w:type="paragraph" w:styleId="TOC9">
    <w:name w:val="toc 9"/>
    <w:basedOn w:val="Normal"/>
    <w:next w:val="Normal"/>
    <w:autoRedefine/>
    <w:semiHidden/>
    <w:pPr>
      <w:tabs>
        <w:tab w:val="clear" w:pos="2880"/>
      </w:tabs>
      <w:ind w:left="1920" w:right="600"/>
    </w:pPr>
  </w:style>
  <w:style w:type="paragraph" w:customStyle="1" w:styleId="Sched-Form-18Space">
    <w:name w:val="Sched-Form-18Space"/>
    <w:basedOn w:val="Normal"/>
    <w:pPr>
      <w:spacing w:before="360" w:after="60"/>
    </w:pPr>
    <w:rPr>
      <w:sz w:val="22"/>
    </w:rPr>
  </w:style>
  <w:style w:type="paragraph" w:customStyle="1" w:styleId="AH1ChapterSymb">
    <w:name w:val="A H1 Chapter Symb"/>
    <w:basedOn w:val="AH1Chapter"/>
    <w:next w:val="AH2Part"/>
    <w:pPr>
      <w:tabs>
        <w:tab w:val="left" w:pos="0"/>
      </w:tabs>
      <w:ind w:left="2480" w:hanging="2960"/>
    </w:pPr>
  </w:style>
  <w:style w:type="paragraph" w:customStyle="1" w:styleId="EndnotesAbbrev">
    <w:name w:val="EndnotesAbbrev"/>
    <w:basedOn w:val="Normal"/>
    <w:pPr>
      <w:spacing w:before="20"/>
    </w:pPr>
    <w:rPr>
      <w:rFonts w:ascii="Arial" w:hAnsi="Arial"/>
      <w:color w:val="000000"/>
      <w:sz w:val="16"/>
    </w:rPr>
  </w:style>
  <w:style w:type="paragraph" w:customStyle="1" w:styleId="RepubNo">
    <w:name w:val="RepubNo"/>
    <w:basedOn w:val="BillBasicHeading"/>
    <w:pPr>
      <w:spacing w:before="1000"/>
    </w:pPr>
    <w:rPr>
      <w:b/>
      <w:sz w:val="32"/>
    </w:rPr>
  </w:style>
  <w:style w:type="paragraph" w:customStyle="1" w:styleId="NewAct">
    <w:name w:val="New Act"/>
    <w:basedOn w:val="Normal"/>
    <w:next w:val="Actdetails"/>
    <w:pPr>
      <w:keepNext/>
      <w:spacing w:before="180"/>
      <w:ind w:left="700"/>
    </w:pPr>
    <w:rPr>
      <w:rFonts w:ascii="Arial" w:hAnsi="Arial"/>
      <w:b/>
      <w:sz w:val="20"/>
      <w:lang w:val="en-AU"/>
    </w:rPr>
  </w:style>
  <w:style w:type="paragraph" w:customStyle="1" w:styleId="CoverInForce">
    <w:name w:val="CoverInForce"/>
    <w:basedOn w:val="BillBasicHeading"/>
    <w:pPr>
      <w:spacing w:before="20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CoverActName">
    <w:name w:val="CoverActName"/>
    <w:basedOn w:val="BillBasicHeading"/>
    <w:pPr>
      <w:spacing w:before="200"/>
    </w:pPr>
    <w:rPr>
      <w:b/>
    </w:rPr>
  </w:style>
  <w:style w:type="paragraph" w:customStyle="1" w:styleId="FormRule">
    <w:name w:val="FormRule"/>
    <w:basedOn w:val="Normal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SchSubClause">
    <w:name w:val="Sch SubClause"/>
    <w:basedOn w:val="Schclauseheading"/>
    <w:rPr>
      <w:b w:val="0"/>
    </w:rPr>
  </w:style>
  <w:style w:type="paragraph" w:customStyle="1" w:styleId="Endnote2">
    <w:name w:val="Endnote2"/>
    <w:basedOn w:val="Normal"/>
    <w:pPr>
      <w:keepNext/>
      <w:tabs>
        <w:tab w:val="left" w:pos="700"/>
      </w:tabs>
      <w:spacing w:before="280" w:after="160"/>
    </w:pPr>
    <w:rPr>
      <w:rFonts w:ascii="Arial" w:hAnsi="Arial"/>
      <w:b/>
      <w:lang w:val="en-AU"/>
    </w:rPr>
  </w:style>
  <w:style w:type="paragraph" w:customStyle="1" w:styleId="Actdetails">
    <w:name w:val="Act details"/>
    <w:basedOn w:val="Normal"/>
    <w:pPr>
      <w:spacing w:before="20"/>
      <w:ind w:left="1000" w:right="-60"/>
    </w:pPr>
    <w:rPr>
      <w:rFonts w:ascii="Arial" w:hAnsi="Arial"/>
      <w:sz w:val="20"/>
    </w:rPr>
  </w:style>
  <w:style w:type="paragraph" w:customStyle="1" w:styleId="Asamby">
    <w:name w:val="As am by"/>
    <w:basedOn w:val="Normal"/>
    <w:next w:val="NewAct"/>
    <w:pPr>
      <w:tabs>
        <w:tab w:val="clear" w:pos="2880"/>
      </w:tabs>
      <w:spacing w:before="240"/>
      <w:ind w:left="700"/>
    </w:pPr>
    <w:rPr>
      <w:rFonts w:ascii="Arial" w:hAnsi="Arial"/>
      <w:sz w:val="20"/>
    </w:rPr>
  </w:style>
  <w:style w:type="paragraph" w:customStyle="1" w:styleId="AmdtsEntries">
    <w:name w:val="AmdtsEntries"/>
    <w:basedOn w:val="BillBasicHeading"/>
    <w:pPr>
      <w:tabs>
        <w:tab w:val="clear" w:pos="2600"/>
        <w:tab w:val="left" w:pos="2200"/>
      </w:tabs>
      <w:spacing w:before="0" w:after="0"/>
      <w:ind w:left="2400" w:hanging="1700"/>
      <w:jc w:val="left"/>
    </w:pPr>
    <w:rPr>
      <w:sz w:val="18"/>
    </w:rPr>
  </w:style>
  <w:style w:type="paragraph" w:customStyle="1" w:styleId="AH2PartSymb">
    <w:name w:val="A H2 Part Symb"/>
    <w:basedOn w:val="AH2Part"/>
    <w:next w:val="AH3Div"/>
    <w:pPr>
      <w:tabs>
        <w:tab w:val="clear" w:pos="2600"/>
        <w:tab w:val="left" w:pos="0"/>
      </w:tabs>
      <w:ind w:left="2480" w:hanging="2960"/>
    </w:pPr>
  </w:style>
  <w:style w:type="paragraph" w:customStyle="1" w:styleId="AmdtsEntryHd">
    <w:name w:val="AmdtsEntryHd"/>
    <w:basedOn w:val="BillBasicHeading"/>
    <w:next w:val="AmdtsEntries"/>
    <w:pPr>
      <w:keepNext/>
      <w:spacing w:before="120" w:after="0"/>
      <w:ind w:left="700"/>
    </w:pPr>
    <w:rPr>
      <w:b/>
      <w:sz w:val="18"/>
    </w:rPr>
  </w:style>
  <w:style w:type="paragraph" w:customStyle="1" w:styleId="EndNoteParas">
    <w:name w:val="EndNoteParas"/>
    <w:basedOn w:val="EndNoteTextEPS"/>
    <w:pPr>
      <w:tabs>
        <w:tab w:val="right" w:pos="1032"/>
      </w:tabs>
      <w:spacing w:after="0"/>
      <w:ind w:left="1440" w:hanging="1440"/>
    </w:pPr>
  </w:style>
  <w:style w:type="paragraph" w:customStyle="1" w:styleId="NewReg">
    <w:name w:val="New Reg"/>
    <w:basedOn w:val="NewAct"/>
    <w:next w:val="Actdetails"/>
  </w:style>
  <w:style w:type="paragraph" w:customStyle="1" w:styleId="Endnote3">
    <w:name w:val="Endnote3"/>
    <w:basedOn w:val="Normal"/>
    <w:pPr>
      <w:keepNext/>
      <w:tabs>
        <w:tab w:val="clear" w:pos="2880"/>
        <w:tab w:val="left" w:pos="700"/>
      </w:tabs>
      <w:spacing w:before="120" w:after="120"/>
      <w:ind w:left="700" w:hanging="700"/>
    </w:pPr>
    <w:rPr>
      <w:rFonts w:ascii="Arial" w:hAnsi="Arial"/>
      <w:b/>
      <w:color w:val="000000"/>
      <w:sz w:val="18"/>
    </w:rPr>
  </w:style>
  <w:style w:type="character" w:customStyle="1" w:styleId="charTableNo">
    <w:name w:val="charTableNo"/>
    <w:basedOn w:val="DefaultParagraphFont"/>
  </w:style>
  <w:style w:type="character" w:customStyle="1" w:styleId="charTableText">
    <w:name w:val="charTableText"/>
    <w:basedOn w:val="DefaultParagraphFont"/>
  </w:style>
  <w:style w:type="paragraph" w:customStyle="1" w:styleId="EndNoteTextEPS">
    <w:name w:val="EndNoteTextEPS"/>
    <w:basedOn w:val="Normal"/>
    <w:pPr>
      <w:spacing w:before="20" w:after="40"/>
      <w:ind w:left="700"/>
      <w:jc w:val="both"/>
    </w:pPr>
    <w:rPr>
      <w:sz w:val="20"/>
    </w:rPr>
  </w:style>
  <w:style w:type="paragraph" w:customStyle="1" w:styleId="TLegEntries">
    <w:name w:val="TLegEntries"/>
    <w:basedOn w:val="Normal"/>
    <w:pPr>
      <w:tabs>
        <w:tab w:val="left" w:pos="720"/>
      </w:tabs>
      <w:spacing w:before="40"/>
      <w:ind w:left="200" w:hanging="200"/>
    </w:pPr>
    <w:rPr>
      <w:rFonts w:ascii="Arial" w:hAnsi="Arial"/>
      <w:color w:val="000000"/>
      <w:sz w:val="16"/>
    </w:rPr>
  </w:style>
  <w:style w:type="paragraph" w:customStyle="1" w:styleId="OldAmdtsEntries">
    <w:name w:val="OldAmdtsEntries"/>
    <w:basedOn w:val="BillBasicHeading"/>
    <w:pPr>
      <w:tabs>
        <w:tab w:val="clear" w:pos="2600"/>
        <w:tab w:val="left" w:leader="dot" w:pos="2700"/>
      </w:tabs>
      <w:spacing w:after="0"/>
      <w:ind w:left="2700" w:hanging="2000"/>
      <w:jc w:val="left"/>
    </w:pPr>
    <w:rPr>
      <w:sz w:val="18"/>
    </w:rPr>
  </w:style>
  <w:style w:type="paragraph" w:customStyle="1" w:styleId="CoverText">
    <w:name w:val="CoverText"/>
    <w:basedOn w:val="Normal"/>
    <w:pPr>
      <w:spacing w:before="40" w:after="40"/>
      <w:jc w:val="both"/>
    </w:pPr>
    <w:rPr>
      <w:sz w:val="20"/>
    </w:rPr>
  </w:style>
  <w:style w:type="paragraph" w:customStyle="1" w:styleId="CoverHeading">
    <w:name w:val="CoverHeading"/>
    <w:basedOn w:val="Normal"/>
    <w:pPr>
      <w:spacing w:after="60"/>
    </w:pPr>
    <w:rPr>
      <w:rFonts w:ascii="Arial" w:hAnsi="Arial"/>
      <w:b/>
    </w:rPr>
  </w:style>
  <w:style w:type="paragraph" w:customStyle="1" w:styleId="OldAmdt2ndLine">
    <w:name w:val="OldAmdt2ndLine"/>
    <w:basedOn w:val="OldAmdtsEntries"/>
    <w:pPr>
      <w:tabs>
        <w:tab w:val="left" w:pos="2700"/>
      </w:tabs>
      <w:spacing w:before="0"/>
    </w:pPr>
  </w:style>
  <w:style w:type="paragraph" w:customStyle="1" w:styleId="EarlierRepubEntries">
    <w:name w:val="EarlierRepubEntries"/>
    <w:basedOn w:val="Normal"/>
    <w:pPr>
      <w:spacing w:before="60"/>
    </w:pPr>
    <w:rPr>
      <w:rFonts w:ascii="Arial" w:hAnsi="Arial"/>
      <w:sz w:val="18"/>
    </w:rPr>
  </w:style>
  <w:style w:type="paragraph" w:customStyle="1" w:styleId="RenumProvEntries">
    <w:name w:val="RenumProvEntries"/>
    <w:basedOn w:val="Normal"/>
    <w:pPr>
      <w:tabs>
        <w:tab w:val="clear" w:pos="2880"/>
        <w:tab w:val="left" w:leader="dot" w:pos="2000"/>
      </w:tabs>
      <w:spacing w:before="80"/>
    </w:pPr>
    <w:rPr>
      <w:rFonts w:ascii="Arial" w:hAnsi="Arial"/>
      <w:sz w:val="18"/>
    </w:rPr>
  </w:style>
  <w:style w:type="paragraph" w:customStyle="1" w:styleId="CoverSubHdg">
    <w:name w:val="CoverSubHdg"/>
    <w:basedOn w:val="CoverHeading"/>
    <w:pPr>
      <w:spacing w:before="60"/>
    </w:pPr>
    <w:rPr>
      <w:sz w:val="20"/>
    </w:rPr>
  </w:style>
  <w:style w:type="paragraph" w:customStyle="1" w:styleId="CoverTextPara">
    <w:name w:val="CoverTextPara"/>
    <w:basedOn w:val="CoverText"/>
    <w:rPr>
      <w:color w:val="000000"/>
    </w:rPr>
  </w:style>
  <w:style w:type="paragraph" w:customStyle="1" w:styleId="AH5SecSymb">
    <w:name w:val="A H5 Sec Symb"/>
    <w:basedOn w:val="AH5Sec"/>
    <w:pPr>
      <w:tabs>
        <w:tab w:val="left" w:pos="0"/>
      </w:tabs>
      <w:ind w:hanging="1180"/>
    </w:pPr>
  </w:style>
  <w:style w:type="character" w:customStyle="1" w:styleId="charSymb">
    <w:name w:val="charSymb"/>
    <w:rPr>
      <w:rFonts w:ascii="Arial" w:hAnsi="Arial"/>
      <w:sz w:val="24"/>
      <w:bdr w:val="single" w:sz="4" w:space="0" w:color="auto"/>
    </w:rPr>
  </w:style>
  <w:style w:type="paragraph" w:customStyle="1" w:styleId="AH3DivSymb">
    <w:name w:val="A H3 Div Symb"/>
    <w:basedOn w:val="AH3Div"/>
    <w:pPr>
      <w:tabs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pPr>
      <w:tabs>
        <w:tab w:val="left" w:pos="0"/>
      </w:tabs>
      <w:ind w:left="2480" w:hanging="2960"/>
    </w:pPr>
  </w:style>
  <w:style w:type="paragraph" w:customStyle="1" w:styleId="Dict-HeadingSymb">
    <w:name w:val="Dict-Heading Symb"/>
    <w:basedOn w:val="Dict-Heading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pPr>
      <w:tabs>
        <w:tab w:val="left" w:pos="0"/>
      </w:tabs>
      <w:ind w:left="2480" w:hanging="2960"/>
    </w:pPr>
  </w:style>
  <w:style w:type="paragraph" w:customStyle="1" w:styleId="Sched-FormSymb">
    <w:name w:val="Sched-Form Symb"/>
    <w:basedOn w:val="Sched-Form"/>
    <w:pPr>
      <w:tabs>
        <w:tab w:val="left" w:pos="0"/>
      </w:tabs>
      <w:ind w:left="2480" w:hanging="2960"/>
    </w:pPr>
  </w:style>
  <w:style w:type="paragraph" w:customStyle="1" w:styleId="SchclauseheadingSymb">
    <w:name w:val="Sch clause heading Symb"/>
    <w:basedOn w:val="Schclauseheading"/>
    <w:pPr>
      <w:tabs>
        <w:tab w:val="left" w:pos="0"/>
      </w:tabs>
      <w:ind w:left="580" w:hanging="1060"/>
    </w:pPr>
  </w:style>
  <w:style w:type="paragraph" w:customStyle="1" w:styleId="TLegAsAmBy">
    <w:name w:val="TLegAsAmBy"/>
    <w:basedOn w:val="TLegEntries"/>
    <w:pPr>
      <w:ind w:firstLine="0"/>
    </w:pPr>
    <w:rPr>
      <w:b/>
    </w:rPr>
  </w:style>
  <w:style w:type="paragraph" w:customStyle="1" w:styleId="00Spine">
    <w:name w:val="00Spine"/>
    <w:basedOn w:val="Normal"/>
  </w:style>
  <w:style w:type="paragraph" w:customStyle="1" w:styleId="Billcrest0">
    <w:name w:val="Billcrest"/>
    <w:basedOn w:val="Normal"/>
    <w:pPr>
      <w:spacing w:after="60"/>
      <w:ind w:left="2800"/>
    </w:pPr>
    <w:rPr>
      <w:rFonts w:ascii="ACTCrest" w:hAnsi="ACTCrest"/>
      <w:sz w:val="216"/>
      <w:lang w:val="en-AU"/>
    </w:rPr>
  </w:style>
  <w:style w:type="paragraph" w:customStyle="1" w:styleId="AuthorisedBlock">
    <w:name w:val="AuthorisedBlock"/>
    <w:basedOn w:val="Normal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mdtsEntriesDefL2">
    <w:name w:val="AmdtsEntriesDefL2"/>
    <w:basedOn w:val="AmdtsEntries"/>
    <w:pPr>
      <w:tabs>
        <w:tab w:val="clear" w:pos="2200"/>
        <w:tab w:val="left" w:pos="2600"/>
      </w:tabs>
      <w:ind w:left="2800" w:hanging="2100"/>
    </w:pPr>
  </w:style>
  <w:style w:type="paragraph" w:customStyle="1" w:styleId="NewActorRegnote">
    <w:name w:val="New Act or Reg note"/>
    <w:basedOn w:val="NewAct"/>
    <w:pPr>
      <w:tabs>
        <w:tab w:val="clear" w:pos="2880"/>
      </w:tabs>
      <w:spacing w:before="60"/>
      <w:ind w:left="600"/>
    </w:pPr>
    <w:rPr>
      <w:b w:val="0"/>
      <w:sz w:val="18"/>
    </w:rPr>
  </w:style>
  <w:style w:type="paragraph" w:customStyle="1" w:styleId="PrincipalActdetails">
    <w:name w:val="Principal Act details"/>
    <w:basedOn w:val="Actdetails"/>
    <w:pPr>
      <w:tabs>
        <w:tab w:val="clear" w:pos="2880"/>
      </w:tabs>
      <w:ind w:left="600"/>
    </w:pPr>
    <w:rPr>
      <w:sz w:val="18"/>
    </w:rPr>
  </w:style>
  <w:style w:type="paragraph" w:customStyle="1" w:styleId="PenaltyPara">
    <w:name w:val="PenaltyPara"/>
    <w:basedOn w:val="Normal"/>
    <w:pPr>
      <w:tabs>
        <w:tab w:val="clear" w:pos="2880"/>
        <w:tab w:val="right" w:pos="960"/>
      </w:tabs>
      <w:ind w:left="1200" w:hanging="1200"/>
    </w:pPr>
  </w:style>
  <w:style w:type="paragraph" w:customStyle="1" w:styleId="06Copyright">
    <w:name w:val="06Copyright"/>
    <w:basedOn w:val="Normal"/>
  </w:style>
  <w:style w:type="paragraph" w:customStyle="1" w:styleId="AFHdg">
    <w:name w:val="AFHdg"/>
    <w:basedOn w:val="BillBasicHeading"/>
    <w:rPr>
      <w:b/>
      <w:sz w:val="32"/>
    </w:rPr>
  </w:style>
  <w:style w:type="paragraph" w:customStyle="1" w:styleId="LegHistNote">
    <w:name w:val="LegHistNote"/>
    <w:basedOn w:val="Actdetails"/>
    <w:pPr>
      <w:tabs>
        <w:tab w:val="clear" w:pos="2880"/>
        <w:tab w:val="left" w:pos="2200"/>
      </w:tabs>
      <w:spacing w:before="180"/>
    </w:pPr>
  </w:style>
  <w:style w:type="paragraph" w:customStyle="1" w:styleId="MH1Chapter">
    <w:name w:val="M H1 Chapter"/>
    <w:basedOn w:val="AH1Chapter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AH1Chapter"/>
    <w:pPr>
      <w:tabs>
        <w:tab w:val="clear" w:pos="2600"/>
        <w:tab w:val="left" w:pos="3300"/>
      </w:tabs>
      <w:ind w:left="3300"/>
      <w:outlineLvl w:val="9"/>
    </w:pPr>
  </w:style>
  <w:style w:type="paragraph" w:customStyle="1" w:styleId="ModH2Part">
    <w:name w:val="Mod H2 Part"/>
    <w:basedOn w:val="AH2Part"/>
    <w:pPr>
      <w:tabs>
        <w:tab w:val="clear" w:pos="2600"/>
        <w:tab w:val="left" w:pos="3300"/>
      </w:tabs>
      <w:ind w:left="3300"/>
      <w:outlineLvl w:val="9"/>
    </w:pPr>
  </w:style>
  <w:style w:type="paragraph" w:customStyle="1" w:styleId="ModH3Div">
    <w:name w:val="Mod H3 Div"/>
    <w:basedOn w:val="AH3Div"/>
    <w:pPr>
      <w:tabs>
        <w:tab w:val="clear" w:pos="2600"/>
        <w:tab w:val="left" w:pos="3300"/>
      </w:tabs>
      <w:ind w:left="3300"/>
      <w:outlineLvl w:val="9"/>
    </w:pPr>
  </w:style>
  <w:style w:type="paragraph" w:customStyle="1" w:styleId="ModH4SubDiv">
    <w:name w:val="Mod H4 SubDiv"/>
    <w:basedOn w:val="AH4SubDiv"/>
    <w:pPr>
      <w:tabs>
        <w:tab w:val="clear" w:pos="2600"/>
        <w:tab w:val="left" w:pos="3300"/>
      </w:tabs>
      <w:ind w:left="3300"/>
      <w:outlineLvl w:val="9"/>
    </w:pPr>
  </w:style>
  <w:style w:type="paragraph" w:customStyle="1" w:styleId="ModH5Sec">
    <w:name w:val="Mod H5 Sec"/>
    <w:basedOn w:val="AH5Sec"/>
    <w:pPr>
      <w:tabs>
        <w:tab w:val="clear" w:pos="700"/>
        <w:tab w:val="left" w:pos="1400"/>
      </w:tabs>
      <w:ind w:left="1400"/>
    </w:pPr>
  </w:style>
  <w:style w:type="paragraph" w:customStyle="1" w:styleId="Modmain">
    <w:name w:val="Mod main"/>
    <w:basedOn w:val="Amain"/>
    <w:pPr>
      <w:tabs>
        <w:tab w:val="clear" w:pos="500"/>
        <w:tab w:val="clear" w:pos="700"/>
        <w:tab w:val="right" w:pos="1200"/>
        <w:tab w:val="left" w:pos="1400"/>
      </w:tabs>
      <w:ind w:left="1400"/>
    </w:pPr>
  </w:style>
  <w:style w:type="paragraph" w:customStyle="1" w:styleId="Modpara">
    <w:name w:val="Mod para"/>
    <w:basedOn w:val="BillBasic"/>
    <w:pPr>
      <w:tabs>
        <w:tab w:val="right" w:pos="1700"/>
        <w:tab w:val="left" w:pos="1900"/>
      </w:tabs>
      <w:ind w:left="1900" w:hanging="1200"/>
      <w:outlineLvl w:val="6"/>
    </w:pPr>
  </w:style>
  <w:style w:type="paragraph" w:customStyle="1" w:styleId="Modsubpara">
    <w:name w:val="Mod subpara"/>
    <w:basedOn w:val="Asubpara"/>
    <w:pPr>
      <w:tabs>
        <w:tab w:val="clear" w:pos="1540"/>
        <w:tab w:val="clear" w:pos="1740"/>
        <w:tab w:val="right" w:pos="2240"/>
        <w:tab w:val="left" w:pos="2440"/>
      </w:tabs>
      <w:ind w:left="2440"/>
    </w:pPr>
  </w:style>
  <w:style w:type="paragraph" w:customStyle="1" w:styleId="Modsubsubpara">
    <w:name w:val="Mod subsubpara"/>
    <w:basedOn w:val="Asubsubpara"/>
    <w:pPr>
      <w:tabs>
        <w:tab w:val="clear" w:pos="2060"/>
        <w:tab w:val="clear" w:pos="2260"/>
        <w:tab w:val="right" w:pos="2760"/>
        <w:tab w:val="left" w:pos="2960"/>
      </w:tabs>
      <w:ind w:left="2960"/>
    </w:pPr>
  </w:style>
  <w:style w:type="paragraph" w:customStyle="1" w:styleId="Modmainreturn">
    <w:name w:val="Mod main return"/>
    <w:basedOn w:val="Amainreturn"/>
    <w:pPr>
      <w:ind w:left="1400"/>
    </w:pPr>
  </w:style>
  <w:style w:type="paragraph" w:customStyle="1" w:styleId="Modparareturn">
    <w:name w:val="Mod para return"/>
    <w:basedOn w:val="Aparareturn"/>
    <w:pPr>
      <w:ind w:left="1900"/>
    </w:pPr>
  </w:style>
  <w:style w:type="paragraph" w:customStyle="1" w:styleId="Modsubparareturn">
    <w:name w:val="Mod subpara return"/>
    <w:basedOn w:val="Asubparareturn"/>
    <w:pPr>
      <w:ind w:left="2640"/>
    </w:pPr>
  </w:style>
  <w:style w:type="paragraph" w:customStyle="1" w:styleId="Modref">
    <w:name w:val="Mod ref"/>
    <w:basedOn w:val="ref"/>
    <w:pPr>
      <w:ind w:left="700"/>
    </w:pPr>
  </w:style>
  <w:style w:type="paragraph" w:customStyle="1" w:styleId="ModaNote">
    <w:name w:val="Mod aNote"/>
    <w:basedOn w:val="aNote"/>
    <w:pPr>
      <w:tabs>
        <w:tab w:val="clear" w:pos="1500"/>
        <w:tab w:val="left" w:pos="2200"/>
      </w:tabs>
      <w:ind w:left="2200"/>
    </w:pPr>
  </w:style>
  <w:style w:type="paragraph" w:customStyle="1" w:styleId="ModNote">
    <w:name w:val="Mod Note"/>
    <w:basedOn w:val="aNote"/>
    <w:pPr>
      <w:tabs>
        <w:tab w:val="clear" w:pos="1500"/>
        <w:tab w:val="left" w:pos="2200"/>
      </w:tabs>
      <w:ind w:left="2200"/>
    </w:pPr>
  </w:style>
  <w:style w:type="paragraph" w:customStyle="1" w:styleId="ApprFormHd">
    <w:name w:val="ApprFormHd"/>
    <w:basedOn w:val="Sched-heading"/>
    <w:pPr>
      <w:ind w:left="0" w:firstLine="0"/>
    </w:pPr>
  </w:style>
  <w:style w:type="paragraph" w:customStyle="1" w:styleId="Status">
    <w:name w:val="Status"/>
    <w:basedOn w:val="Normal"/>
    <w:pPr>
      <w:spacing w:before="280"/>
      <w:jc w:val="center"/>
    </w:pPr>
    <w:rPr>
      <w:rFonts w:ascii="Arial" w:hAnsi="Arial"/>
      <w:sz w:val="14"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2880"/>
      </w:tabs>
      <w:jc w:val="center"/>
    </w:pPr>
    <w:rPr>
      <w:b/>
      <w:u w:val="single"/>
      <w:lang w:val="en-AU"/>
    </w:rPr>
  </w:style>
  <w:style w:type="paragraph" w:styleId="BalloonText">
    <w:name w:val="Balloon Text"/>
    <w:basedOn w:val="Normal"/>
    <w:semiHidden/>
    <w:rsid w:val="000B53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436</Characters>
  <Application>Microsoft Office Word</Application>
  <DocSecurity>0</DocSecurity>
  <Lines>23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Profession Disciplinary tribunal</vt:lpstr>
    </vt:vector>
  </TitlesOfParts>
  <Company>JACS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Disciplinary tribunal</dc:title>
  <dc:subject>section 10(1) instrument</dc:subject>
  <dc:creator>David Snell</dc:creator>
  <cp:keywords>2</cp:keywords>
  <cp:lastModifiedBy>PCODCS</cp:lastModifiedBy>
  <cp:revision>4</cp:revision>
  <cp:lastPrinted>2005-04-20T04:49:00Z</cp:lastPrinted>
  <dcterms:created xsi:type="dcterms:W3CDTF">2026-09-16T06:21:00Z</dcterms:created>
  <dcterms:modified xsi:type="dcterms:W3CDTF">2026-09-16T06:21:00Z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Authorised when accessed at www.legislation.act.gov.au or in authorised printed form</vt:lpwstr>
  </property>
  <property fmtid="{D5CDD505-2E9C-101B-9397-08002B2CF9AE}" pid="3" name="Stage">
    <vt:lpwstr>3</vt:lpwstr>
  </property>
  <property fmtid="{D5CDD505-2E9C-101B-9397-08002B2CF9AE}" pid="4" name="Check">
    <vt:lpwstr>2</vt:lpwstr>
  </property>
  <property fmtid="{D5CDD505-2E9C-101B-9397-08002B2CF9AE}" pid="5" name="Objective-Id">
    <vt:lpwstr>A63140432</vt:lpwstr>
  </property>
  <property fmtid="{D5CDD505-2E9C-101B-9397-08002B2CF9AE}" pid="6" name="Objective-Title">
    <vt:lpwstr>Attachment B - Referral Instrument 2026</vt:lpwstr>
  </property>
  <property fmtid="{D5CDD505-2E9C-101B-9397-08002B2CF9AE}" pid="7" name="Objective-Comment">
    <vt:lpwstr/>
  </property>
  <property fmtid="{D5CDD505-2E9C-101B-9397-08002B2CF9AE}" pid="8" name="Objective-CreationStamp">
    <vt:filetime>2026-07-20T06:35:55Z</vt:filetime>
  </property>
  <property fmtid="{D5CDD505-2E9C-101B-9397-08002B2CF9AE}" pid="9" name="Objective-IsApproved">
    <vt:bool>false</vt:bool>
  </property>
  <property fmtid="{D5CDD505-2E9C-101B-9397-08002B2CF9AE}" pid="10" name="Objective-IsPublished">
    <vt:bool>true</vt:bool>
  </property>
  <property fmtid="{D5CDD505-2E9C-101B-9397-08002B2CF9AE}" pid="11" name="Objective-DatePublished">
    <vt:filetime>2026-08-25T06:47:13Z</vt:filetime>
  </property>
  <property fmtid="{D5CDD505-2E9C-101B-9397-08002B2CF9AE}" pid="12" name="Objective-ModificationStamp">
    <vt:filetime>2026-08-25T06:47:13Z</vt:filetime>
  </property>
  <property fmtid="{D5CDD505-2E9C-101B-9397-08002B2CF9AE}" pid="13" name="Objective-Owner">
    <vt:lpwstr>April Barrett</vt:lpwstr>
  </property>
  <property fmtid="{D5CDD505-2E9C-101B-9397-08002B2CF9AE}" pid="14" name="Objective-Path">
    <vt:lpwstr>Whole of ACT Government:iCBR - Infrastructure Canberra:X People, Engagement and Operations:04. Chief Operating Office:02. Ministerial and Government Business:06. Ministerial:01. Briefs/Advisory Notes/Arrangements Briefs:11th Assembly:01. BARR:26/0124853 - Brief - Rem Tribunal - Aboriginal and Torres Strait Islander Board Member:</vt:lpwstr>
  </property>
  <property fmtid="{D5CDD505-2E9C-101B-9397-08002B2CF9AE}" pid="15" name="Objective-Parent">
    <vt:lpwstr>26/0124853 - Brief - Rem Tribunal - Aboriginal and Torres Strait Islander Board Member</vt:lpwstr>
  </property>
  <property fmtid="{D5CDD505-2E9C-101B-9397-08002B2CF9AE}" pid="16" name="Objective-State">
    <vt:lpwstr>Published</vt:lpwstr>
  </property>
  <property fmtid="{D5CDD505-2E9C-101B-9397-08002B2CF9AE}" pid="17" name="Objective-Version">
    <vt:lpwstr>2.0</vt:lpwstr>
  </property>
  <property fmtid="{D5CDD505-2E9C-101B-9397-08002B2CF9AE}" pid="18" name="Objective-VersionNumber">
    <vt:r8>3</vt:r8>
  </property>
  <property fmtid="{D5CDD505-2E9C-101B-9397-08002B2CF9AE}" pid="19" name="Objective-VersionComment">
    <vt:lpwstr/>
  </property>
  <property fmtid="{D5CDD505-2E9C-101B-9397-08002B2CF9AE}" pid="20" name="Objective-FileNumber">
    <vt:lpwstr>1-2026/0124853</vt:lpwstr>
  </property>
  <property fmtid="{D5CDD505-2E9C-101B-9397-08002B2CF9AE}" pid="21" name="Objective-Classification">
    <vt:lpwstr>[Inherited - none]</vt:lpwstr>
  </property>
  <property fmtid="{D5CDD505-2E9C-101B-9397-08002B2CF9AE}" pid="22" name="Objective-Caveats">
    <vt:lpwstr/>
  </property>
  <property fmtid="{D5CDD505-2E9C-101B-9397-08002B2CF9AE}" pid="23" name="Objective-Owner Agency">
    <vt:lpwstr>iCBR</vt:lpwstr>
  </property>
  <property fmtid="{D5CDD505-2E9C-101B-9397-08002B2CF9AE}" pid="24" name="Objective-Document Type">
    <vt:lpwstr>0-Document</vt:lpwstr>
  </property>
  <property fmtid="{D5CDD505-2E9C-101B-9397-08002B2CF9AE}" pid="25" name="Objective-Language">
    <vt:lpwstr>English (en)</vt:lpwstr>
  </property>
  <property fmtid="{D5CDD505-2E9C-101B-9397-08002B2CF9AE}" pid="26" name="Objective-Jurisdiction">
    <vt:lpwstr>ACT</vt:lpwstr>
  </property>
  <property fmtid="{D5CDD505-2E9C-101B-9397-08002B2CF9AE}" pid="27" name="Objective-Customers">
    <vt:lpwstr/>
  </property>
  <property fmtid="{D5CDD505-2E9C-101B-9397-08002B2CF9AE}" pid="28" name="Objective-Places">
    <vt:lpwstr/>
  </property>
  <property fmtid="{D5CDD505-2E9C-101B-9397-08002B2CF9AE}" pid="29" name="Objective-Transaction Reference">
    <vt:lpwstr/>
  </property>
  <property fmtid="{D5CDD505-2E9C-101B-9397-08002B2CF9AE}" pid="30" name="Objective-Document Created By">
    <vt:lpwstr/>
  </property>
  <property fmtid="{D5CDD505-2E9C-101B-9397-08002B2CF9AE}" pid="31" name="Objective-Document Created On">
    <vt:lpwstr/>
  </property>
  <property fmtid="{D5CDD505-2E9C-101B-9397-08002B2CF9AE}" pid="32" name="Objective-Covers Period From">
    <vt:lpwstr/>
  </property>
  <property fmtid="{D5CDD505-2E9C-101B-9397-08002B2CF9AE}" pid="33" name="Objective-Covers Period To">
    <vt:lpwstr/>
  </property>
  <property fmtid="{D5CDD505-2E9C-101B-9397-08002B2CF9AE}" pid="34" name="Objective-Status">
    <vt:lpwstr/>
  </property>
  <property fmtid="{D5CDD505-2E9C-101B-9397-08002B2CF9AE}" pid="35" name="Objective-S28 Exemption Number">
    <vt:lpwstr/>
  </property>
  <property fmtid="{D5CDD505-2E9C-101B-9397-08002B2CF9AE}" pid="36" name="Objective-S28 Exemption">
    <vt:lpwstr/>
  </property>
  <property fmtid="{D5CDD505-2E9C-101B-9397-08002B2CF9AE}" pid="37" name="Objective-S28 Exemption Reason">
    <vt:lpwstr/>
  </property>
  <property fmtid="{D5CDD505-2E9C-101B-9397-08002B2CF9AE}" pid="38" name="Objective-S28 Comments if partial exemption">
    <vt:lpwstr/>
  </property>
  <property fmtid="{D5CDD505-2E9C-101B-9397-08002B2CF9AE}" pid="39" name="Objective-S28 Date Approved">
    <vt:lpwstr/>
  </property>
  <property fmtid="{D5CDD505-2E9C-101B-9397-08002B2CF9AE}" pid="40" name="DMSID">
    <vt:lpwstr>15941286</vt:lpwstr>
  </property>
  <property fmtid="{D5CDD505-2E9C-101B-9397-08002B2CF9AE}" pid="41" name="CHECKEDOUTFROMJMS">
    <vt:lpwstr/>
  </property>
  <property fmtid="{D5CDD505-2E9C-101B-9397-08002B2CF9AE}" pid="42" name="JMSREQUIREDCHECKIN">
    <vt:lpwstr/>
  </property>
</Properties>
</file>