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2DE1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1B0EAA7" w14:textId="75584FBA" w:rsidR="001440B3" w:rsidRDefault="00C336DF">
      <w:pPr>
        <w:pStyle w:val="Billname"/>
        <w:spacing w:before="700"/>
      </w:pPr>
      <w:r>
        <w:t>Utilities</w:t>
      </w:r>
      <w:r w:rsidR="001440B3">
        <w:t xml:space="preserve"> (</w:t>
      </w:r>
      <w:r>
        <w:t>Annual Licence Fee</w:t>
      </w:r>
      <w:r w:rsidR="00837DB6">
        <w:t>s</w:t>
      </w:r>
      <w:r>
        <w:t xml:space="preserve"> Determination 202</w:t>
      </w:r>
      <w:r w:rsidR="009222D8">
        <w:t>6</w:t>
      </w:r>
      <w:r>
        <w:t>-2</w:t>
      </w:r>
      <w:r w:rsidR="009222D8">
        <w:t>7</w:t>
      </w:r>
      <w:r w:rsidR="001440B3">
        <w:t xml:space="preserve">) </w:t>
      </w:r>
      <w:r w:rsidR="00525963">
        <w:t>Notice</w:t>
      </w:r>
      <w:r>
        <w:t xml:space="preserve"> 202</w:t>
      </w:r>
      <w:r w:rsidR="009222D8">
        <w:t>6</w:t>
      </w:r>
    </w:p>
    <w:p w14:paraId="5B26E14F" w14:textId="25AA6260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C336DF">
        <w:rPr>
          <w:rFonts w:ascii="Arial" w:hAnsi="Arial" w:cs="Arial"/>
          <w:b/>
          <w:bCs/>
        </w:rPr>
        <w:t>202</w:t>
      </w:r>
      <w:r w:rsidR="009222D8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–</w:t>
      </w:r>
      <w:r w:rsidR="00D362FC">
        <w:rPr>
          <w:rFonts w:ascii="Arial" w:hAnsi="Arial" w:cs="Arial"/>
          <w:b/>
          <w:bCs/>
        </w:rPr>
        <w:t>449</w:t>
      </w:r>
    </w:p>
    <w:p w14:paraId="7D9E68F7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412DC0B2" w14:textId="4037BCA8" w:rsidR="001440B3" w:rsidRDefault="00C336DF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</w:t>
      </w:r>
      <w:r w:rsidR="001440B3">
        <w:rPr>
          <w:rFonts w:cs="Arial"/>
          <w:sz w:val="20"/>
        </w:rPr>
        <w:t xml:space="preserve">, </w:t>
      </w:r>
      <w:r>
        <w:rPr>
          <w:rFonts w:cs="Arial"/>
          <w:sz w:val="20"/>
        </w:rPr>
        <w:t>section 52</w:t>
      </w:r>
      <w:r w:rsidR="001440B3">
        <w:rPr>
          <w:rFonts w:cs="Arial"/>
          <w:sz w:val="20"/>
        </w:rPr>
        <w:t xml:space="preserve"> (</w:t>
      </w:r>
      <w:r>
        <w:rPr>
          <w:rFonts w:cs="Arial"/>
          <w:sz w:val="20"/>
        </w:rPr>
        <w:t>Public notice of licence decisions), section 45 (Determination of fee) and section 53 (Public access to licences etc</w:t>
      </w:r>
      <w:r w:rsidR="001440B3">
        <w:rPr>
          <w:rFonts w:cs="Arial"/>
          <w:sz w:val="20"/>
        </w:rPr>
        <w:t>)</w:t>
      </w:r>
    </w:p>
    <w:p w14:paraId="134634F9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076AF2CD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2CF15ABF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423314AC" w14:textId="0F5210E4" w:rsidR="001440B3" w:rsidRDefault="001440B3" w:rsidP="0042011A">
      <w:pPr>
        <w:spacing w:before="140"/>
        <w:ind w:left="720"/>
      </w:pPr>
      <w:r>
        <w:t xml:space="preserve">This instrument is the </w:t>
      </w:r>
      <w:r w:rsidR="00C336DF">
        <w:rPr>
          <w:i/>
        </w:rPr>
        <w:t>Utilities (Annual Licence Fee</w:t>
      </w:r>
      <w:r w:rsidR="00837DB6">
        <w:rPr>
          <w:i/>
        </w:rPr>
        <w:t>s</w:t>
      </w:r>
      <w:r w:rsidR="00C336DF">
        <w:rPr>
          <w:i/>
        </w:rPr>
        <w:t xml:space="preserve"> Determination 202</w:t>
      </w:r>
      <w:r w:rsidR="00756C7A">
        <w:rPr>
          <w:i/>
        </w:rPr>
        <w:t>6</w:t>
      </w:r>
      <w:r w:rsidR="00C336DF">
        <w:rPr>
          <w:i/>
        </w:rPr>
        <w:t>-2</w:t>
      </w:r>
      <w:r w:rsidR="00756C7A">
        <w:rPr>
          <w:i/>
        </w:rPr>
        <w:t>7</w:t>
      </w:r>
      <w:r w:rsidR="00C336DF">
        <w:rPr>
          <w:i/>
        </w:rPr>
        <w:t>) Notice 202</w:t>
      </w:r>
      <w:r w:rsidR="00756C7A">
        <w:rPr>
          <w:i/>
        </w:rPr>
        <w:t>6</w:t>
      </w:r>
      <w:r w:rsidRPr="0042011A">
        <w:t>.</w:t>
      </w:r>
    </w:p>
    <w:p w14:paraId="3CACE8AB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5066CE53" w14:textId="131FE867" w:rsidR="001440B3" w:rsidRDefault="001440B3" w:rsidP="0042011A">
      <w:pPr>
        <w:spacing w:before="140"/>
        <w:ind w:left="720"/>
      </w:pPr>
      <w:r>
        <w:t xml:space="preserve">This instrument commences on </w:t>
      </w:r>
      <w:r w:rsidR="00C336DF">
        <w:t>the day after it is notified</w:t>
      </w:r>
      <w:r>
        <w:t xml:space="preserve"> </w:t>
      </w:r>
    </w:p>
    <w:p w14:paraId="130616B4" w14:textId="1D18D938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C336DF">
        <w:rPr>
          <w:rFonts w:ascii="Arial" w:hAnsi="Arial" w:cs="Arial"/>
          <w:b/>
          <w:bCs/>
        </w:rPr>
        <w:t>Findings on regulatory costs and derivation of annual licence fees</w:t>
      </w:r>
    </w:p>
    <w:p w14:paraId="50175BA2" w14:textId="7C0CE69E" w:rsidR="00C336DF" w:rsidRDefault="00C336DF" w:rsidP="00C336DF">
      <w:pPr>
        <w:spacing w:before="140"/>
        <w:ind w:left="720"/>
      </w:pPr>
      <w:r>
        <w:t xml:space="preserve">The Independent Competition and Regulatory Commission (ICRC) gives notice that it has determined the annual licence fees payable by licensed utilities under the </w:t>
      </w:r>
      <w:r w:rsidRPr="008E105C">
        <w:rPr>
          <w:i/>
          <w:iCs/>
        </w:rPr>
        <w:t>Utilities Act 2000</w:t>
      </w:r>
      <w:r>
        <w:t xml:space="preserve"> for the year ending 30 June 202</w:t>
      </w:r>
      <w:r w:rsidR="00756C7A">
        <w:t>7</w:t>
      </w:r>
      <w:r>
        <w:t>, as set out in the schedule (tables 1 to 6) to this instrument.</w:t>
      </w:r>
    </w:p>
    <w:p w14:paraId="35F1731F" w14:textId="60E512F0" w:rsidR="00C336DF" w:rsidRDefault="00C336DF" w:rsidP="00C336DF">
      <w:pPr>
        <w:spacing w:before="140"/>
        <w:ind w:left="720"/>
      </w:pPr>
      <w:r>
        <w:t xml:space="preserve">Table 1 sets out the licence fees for </w:t>
      </w:r>
      <w:r w:rsidR="00AF43DF">
        <w:t>202</w:t>
      </w:r>
      <w:r w:rsidR="00756C7A">
        <w:t>6</w:t>
      </w:r>
      <w:r w:rsidR="00AF43DF">
        <w:t>-2</w:t>
      </w:r>
      <w:r w:rsidR="00756C7A">
        <w:t>7</w:t>
      </w:r>
      <w:r>
        <w:t xml:space="preserve"> payable by:</w:t>
      </w:r>
    </w:p>
    <w:p w14:paraId="0ADA49ED" w14:textId="743A26D1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East Australian Pipeline Limited</w:t>
      </w:r>
      <w:r w:rsidR="00691DBE">
        <w:t xml:space="preserve"> (ABN 33 064 629 009)</w:t>
      </w:r>
      <w:r>
        <w:t xml:space="preserve"> (‘EAPL’) (licensed to provide gas transmission services)</w:t>
      </w:r>
    </w:p>
    <w:p w14:paraId="7352BE85" w14:textId="346E81DE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 xml:space="preserve">Icon Water Limited </w:t>
      </w:r>
      <w:r w:rsidR="003A7661">
        <w:t xml:space="preserve">(ABN 86 069 381 960) </w:t>
      </w:r>
      <w:r>
        <w:t>(‘Icon’) (licensed to provide water and sewerage services)</w:t>
      </w:r>
    </w:p>
    <w:p w14:paraId="4DC1B775" w14:textId="4D50F04F" w:rsidR="001958F7" w:rsidRDefault="001958F7" w:rsidP="001958F7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Lumea Pty Limited</w:t>
      </w:r>
      <w:r w:rsidR="003A7661">
        <w:t xml:space="preserve"> as trustee of Lumea Trust (ABN 94 121 353 950)</w:t>
      </w:r>
      <w:r>
        <w:t xml:space="preserve"> (‘Lumea’) (licensed to provide electricity transmission services).</w:t>
      </w:r>
    </w:p>
    <w:p w14:paraId="4863E1B6" w14:textId="6CB26073" w:rsidR="00C336DF" w:rsidRDefault="003A7661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NSW Electricity Networks Operations Pty Limited as Trustee for the NSW Electricity Networks Operations Trust (ABN 70 250 995 390) (‘</w:t>
      </w:r>
      <w:r w:rsidR="00C336DF">
        <w:t>Transgrid</w:t>
      </w:r>
      <w:r>
        <w:t>’)</w:t>
      </w:r>
      <w:r w:rsidR="00C336DF">
        <w:t xml:space="preserve"> (licensed to provide electricity transmission and connection services)</w:t>
      </w:r>
    </w:p>
    <w:p w14:paraId="7665D7CD" w14:textId="63C3CD48" w:rsidR="00F91432" w:rsidRDefault="00551523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 w:rsidRPr="00551523">
        <w:t>Williamsdale BESS Project Co Ltd (ABN 46 667 086 099) as trustee for Williamsdale BESS Project Trust (ACN 75 543 896 839)</w:t>
      </w:r>
      <w:r>
        <w:t xml:space="preserve"> (‘Eku Energy’)</w:t>
      </w:r>
      <w:r w:rsidR="00086D58" w:rsidRPr="00656D7C">
        <w:t xml:space="preserve"> (</w:t>
      </w:r>
      <w:r w:rsidR="00E20BCF">
        <w:t xml:space="preserve">licensed to </w:t>
      </w:r>
      <w:r w:rsidR="002E7BB9">
        <w:t xml:space="preserve">generate electricity </w:t>
      </w:r>
      <w:r w:rsidR="00CF7A24">
        <w:t>exceeding 30 Megawatts</w:t>
      </w:r>
      <w:r w:rsidR="00086D58" w:rsidRPr="00656D7C">
        <w:t>)</w:t>
      </w:r>
      <w:r w:rsidR="00283930">
        <w:t>.</w:t>
      </w:r>
    </w:p>
    <w:p w14:paraId="2F28F752" w14:textId="4E9B808C" w:rsidR="00C336DF" w:rsidRDefault="00C336DF" w:rsidP="00C336DF">
      <w:pPr>
        <w:spacing w:before="140"/>
        <w:ind w:left="709"/>
      </w:pPr>
      <w:r>
        <w:t xml:space="preserve">Table 2 sets out the derivation of the licence fee payable, in full as a lump sum, including the adjustment for the difference between the total estimated and actual regulatory costs for </w:t>
      </w:r>
      <w:r w:rsidR="00AF43DF">
        <w:t>202</w:t>
      </w:r>
      <w:r w:rsidR="00853322">
        <w:t>5</w:t>
      </w:r>
      <w:r w:rsidR="00AF43DF">
        <w:t>-2</w:t>
      </w:r>
      <w:r w:rsidR="00853322">
        <w:t>6</w:t>
      </w:r>
      <w:r>
        <w:t>.</w:t>
      </w:r>
    </w:p>
    <w:p w14:paraId="51A4DB8E" w14:textId="77777777" w:rsidR="00C336DF" w:rsidRDefault="00C336DF" w:rsidP="00C336DF">
      <w:pPr>
        <w:spacing w:before="140"/>
        <w:ind w:left="709"/>
      </w:pPr>
      <w:r>
        <w:lastRenderedPageBreak/>
        <w:t>In determining the licence fee payable by each utility, the ICRC had regard to:</w:t>
      </w:r>
    </w:p>
    <w:p w14:paraId="3C87BD77" w14:textId="77777777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what it considered the utilities should make as a reasonable contribution towards the costs incurred or expected to be incurred by the three ACT regulators</w:t>
      </w:r>
    </w:p>
    <w:p w14:paraId="3E7C40C4" w14:textId="77777777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the amount of the fee and the way it is worked out</w:t>
      </w:r>
    </w:p>
    <w:p w14:paraId="3FCD846E" w14:textId="77777777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 xml:space="preserve">the relative scope and nature of the services provided by all utilities. </w:t>
      </w:r>
    </w:p>
    <w:p w14:paraId="4A5E5903" w14:textId="77777777" w:rsidR="00C336DF" w:rsidRDefault="00C336DF" w:rsidP="00C336DF">
      <w:pPr>
        <w:spacing w:before="140"/>
        <w:ind w:left="709"/>
      </w:pPr>
      <w:r>
        <w:t>Tables 3-6 set out the total regulatory costs for these three regulators used in the derivation of the annual licence fees, namely:</w:t>
      </w:r>
    </w:p>
    <w:p w14:paraId="208994E5" w14:textId="77777777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 xml:space="preserve">the Independent Competition and Regulatory Commission (‘ICRC’) </w:t>
      </w:r>
    </w:p>
    <w:p w14:paraId="5921CFA2" w14:textId="77777777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the ACT Civil and Administrative Tribunal (‘ACAT’)</w:t>
      </w:r>
    </w:p>
    <w:p w14:paraId="01276DC5" w14:textId="77777777" w:rsidR="00C336DF" w:rsidRDefault="00C336DF" w:rsidP="00C336DF">
      <w:pPr>
        <w:pStyle w:val="ListParagraph"/>
        <w:numPr>
          <w:ilvl w:val="0"/>
          <w:numId w:val="10"/>
        </w:numPr>
        <w:spacing w:before="140"/>
        <w:ind w:left="1287" w:hanging="567"/>
      </w:pPr>
      <w:r>
        <w:t>the Utility Technical Regulator (‘UTR’).</w:t>
      </w:r>
    </w:p>
    <w:p w14:paraId="35A8E6DD" w14:textId="691B0360" w:rsidR="001440B3" w:rsidRDefault="00C336DF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1440B3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Payment of annual licence fees</w:t>
      </w:r>
    </w:p>
    <w:p w14:paraId="3569ADBF" w14:textId="77777777" w:rsidR="00C336DF" w:rsidRDefault="00C336DF" w:rsidP="00C336DF">
      <w:pPr>
        <w:spacing w:before="140"/>
        <w:ind w:left="720"/>
      </w:pPr>
      <w:r>
        <w:t>A fee listed in column 2 of Table 1 of the schedule is payable to the ICRC by licensed utilities described in the corresponding entry in column 1.</w:t>
      </w:r>
    </w:p>
    <w:p w14:paraId="14AF8605" w14:textId="77777777" w:rsidR="00C336DF" w:rsidRDefault="00C336DF" w:rsidP="00C336D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ab/>
        <w:t>Timing of payment of annual licence fees</w:t>
      </w:r>
    </w:p>
    <w:p w14:paraId="4E26D556" w14:textId="0E446EFF" w:rsidR="00C336DF" w:rsidRDefault="00C336DF" w:rsidP="00C336DF">
      <w:pPr>
        <w:spacing w:before="140"/>
        <w:ind w:left="720"/>
      </w:pPr>
      <w:r w:rsidRPr="00FD50AA">
        <w:t xml:space="preserve">The </w:t>
      </w:r>
      <w:r>
        <w:t>fees listed in column 2 of Table 1 of the schedule are payable on the date the matter is invoiced.</w:t>
      </w:r>
    </w:p>
    <w:p w14:paraId="1B9DBCA5" w14:textId="77777777" w:rsidR="00C336DF" w:rsidRDefault="00C336DF" w:rsidP="00C336D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ab/>
        <w:t>Public access to determination of annual licence fees</w:t>
      </w:r>
    </w:p>
    <w:p w14:paraId="1835CBBC" w14:textId="2DB6B39F" w:rsidR="00C336DF" w:rsidRPr="00E565A3" w:rsidRDefault="00C336DF" w:rsidP="00C336DF">
      <w:pPr>
        <w:spacing w:before="140"/>
        <w:ind w:left="720"/>
      </w:pPr>
      <w:r w:rsidRPr="00E565A3">
        <w:t>Copi</w:t>
      </w:r>
      <w:r>
        <w:t xml:space="preserve">es of this determination of annual licence fees are available to members of the public by contacting the ICRC on 02 6205 0799. Copies are also available on the ICRC’s website </w:t>
      </w:r>
      <w:r w:rsidR="004C3E2A">
        <w:t>(</w:t>
      </w:r>
      <w:hyperlink r:id="rId9" w:history="1">
        <w:r w:rsidR="004C3E2A" w:rsidRPr="004C3E2A">
          <w:rPr>
            <w:rStyle w:val="Hyperlink"/>
          </w:rPr>
          <w:t>https://www.icrc.act.gov.au/</w:t>
        </w:r>
      </w:hyperlink>
      <w:r>
        <w:t xml:space="preserve">) and on the ACT Legislation Register </w:t>
      </w:r>
      <w:r w:rsidR="004C3E2A">
        <w:t>(</w:t>
      </w:r>
      <w:hyperlink r:id="rId10" w:history="1">
        <w:r w:rsidR="004C3E2A" w:rsidRPr="004C3E2A">
          <w:rPr>
            <w:rStyle w:val="Hyperlink"/>
          </w:rPr>
          <w:t>https://www.legislation.act.gov.au/</w:t>
        </w:r>
      </w:hyperlink>
      <w:r w:rsidR="004C3E2A">
        <w:t>).</w:t>
      </w:r>
    </w:p>
    <w:p w14:paraId="380E2D2E" w14:textId="4FDD1BC6" w:rsidR="001440B3" w:rsidRDefault="00C336DF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1440B3">
        <w:rPr>
          <w:rFonts w:ascii="Arial" w:hAnsi="Arial" w:cs="Arial"/>
          <w:b/>
          <w:bCs/>
        </w:rPr>
        <w:tab/>
      </w:r>
      <w:r w:rsidR="0042011A">
        <w:rPr>
          <w:rFonts w:ascii="Arial" w:hAnsi="Arial" w:cs="Arial"/>
          <w:b/>
          <w:bCs/>
        </w:rPr>
        <w:t>Revocation</w:t>
      </w:r>
    </w:p>
    <w:p w14:paraId="12E81CA6" w14:textId="0CDEEA06" w:rsidR="001440B3" w:rsidRDefault="0042011A" w:rsidP="0042011A">
      <w:pPr>
        <w:spacing w:before="140"/>
        <w:ind w:left="720"/>
      </w:pPr>
      <w:r>
        <w:t xml:space="preserve">This instrument revokes </w:t>
      </w:r>
      <w:r w:rsidR="00C336DF">
        <w:rPr>
          <w:i/>
        </w:rPr>
        <w:t>Utilities (Annual Licence Fee</w:t>
      </w:r>
      <w:r w:rsidR="00837DB6">
        <w:rPr>
          <w:i/>
        </w:rPr>
        <w:t>s</w:t>
      </w:r>
      <w:r w:rsidR="00C336DF">
        <w:rPr>
          <w:i/>
        </w:rPr>
        <w:t xml:space="preserve"> Determination 202</w:t>
      </w:r>
      <w:r w:rsidR="005653E0">
        <w:rPr>
          <w:i/>
        </w:rPr>
        <w:t>5</w:t>
      </w:r>
      <w:r w:rsidR="00C336DF">
        <w:rPr>
          <w:i/>
        </w:rPr>
        <w:t>-2</w:t>
      </w:r>
      <w:r w:rsidR="005653E0">
        <w:rPr>
          <w:i/>
        </w:rPr>
        <w:t>6</w:t>
      </w:r>
      <w:r w:rsidR="00C336DF">
        <w:rPr>
          <w:i/>
        </w:rPr>
        <w:t>) Notice 202</w:t>
      </w:r>
      <w:r w:rsidR="005653E0">
        <w:rPr>
          <w:i/>
        </w:rPr>
        <w:t>5</w:t>
      </w:r>
      <w:r w:rsidR="00C336DF">
        <w:rPr>
          <w:iCs/>
        </w:rPr>
        <w:t>,</w:t>
      </w:r>
      <w:r>
        <w:t xml:space="preserve"> </w:t>
      </w:r>
      <w:r w:rsidR="00C336DF">
        <w:t>NI202</w:t>
      </w:r>
      <w:r w:rsidR="00546772">
        <w:t>5</w:t>
      </w:r>
      <w:r w:rsidR="00C336DF">
        <w:t>-</w:t>
      </w:r>
      <w:r w:rsidR="002A5EB7">
        <w:t>5</w:t>
      </w:r>
      <w:r w:rsidR="00546772">
        <w:t>20</w:t>
      </w:r>
      <w:r>
        <w:t>.</w:t>
      </w:r>
    </w:p>
    <w:p w14:paraId="78DF7BC3" w14:textId="77777777" w:rsidR="008F2E16" w:rsidRDefault="008F2E16" w:rsidP="0042011A">
      <w:pPr>
        <w:tabs>
          <w:tab w:val="left" w:pos="4320"/>
        </w:tabs>
        <w:spacing w:before="720"/>
      </w:pPr>
      <w:r w:rsidRPr="008F2E16">
        <w:rPr>
          <w:noProof/>
        </w:rPr>
        <w:drawing>
          <wp:inline distT="0" distB="0" distL="0" distR="0" wp14:anchorId="4CF21141" wp14:editId="5DF6F02E">
            <wp:extent cx="1861338" cy="781050"/>
            <wp:effectExtent l="0" t="0" r="5715" b="0"/>
            <wp:docPr id="4760513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149" cy="78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FC519" w14:textId="2426A047" w:rsidR="0042011A" w:rsidRDefault="002A5EB7" w:rsidP="0042011A">
      <w:pPr>
        <w:tabs>
          <w:tab w:val="left" w:pos="4320"/>
        </w:tabs>
        <w:spacing w:before="720"/>
      </w:pPr>
      <w:r>
        <w:t>Richard Owens</w:t>
      </w:r>
    </w:p>
    <w:p w14:paraId="4BEBC4C2" w14:textId="2EE8372C" w:rsidR="008F2E16" w:rsidRDefault="004C3E2A" w:rsidP="0042011A">
      <w:pPr>
        <w:tabs>
          <w:tab w:val="left" w:pos="4320"/>
        </w:tabs>
      </w:pPr>
      <w:r>
        <w:t>Senior Commissione</w:t>
      </w:r>
      <w:r w:rsidR="008F2E16">
        <w:t>r</w:t>
      </w:r>
    </w:p>
    <w:p w14:paraId="49027525" w14:textId="559C78DF" w:rsidR="008F2E16" w:rsidRDefault="008F2E16" w:rsidP="0042011A">
      <w:pPr>
        <w:tabs>
          <w:tab w:val="left" w:pos="4320"/>
        </w:tabs>
      </w:pPr>
      <w:r>
        <w:t>30 September 2026</w:t>
      </w:r>
    </w:p>
    <w:bookmarkEnd w:id="0"/>
    <w:p w14:paraId="76BE8FD1" w14:textId="43BCE00B" w:rsidR="00485067" w:rsidRDefault="00485067">
      <w:pPr>
        <w:rPr>
          <w:highlight w:val="yellow"/>
        </w:rPr>
      </w:pPr>
      <w:r>
        <w:rPr>
          <w:highlight w:val="yellow"/>
        </w:rPr>
        <w:br w:type="page"/>
      </w:r>
    </w:p>
    <w:p w14:paraId="4F21D362" w14:textId="77777777" w:rsidR="007C61B1" w:rsidRDefault="007C61B1">
      <w:pPr>
        <w:tabs>
          <w:tab w:val="left" w:pos="4320"/>
        </w:tabs>
        <w:rPr>
          <w:b/>
          <w:bCs/>
          <w:sz w:val="28"/>
          <w:szCs w:val="28"/>
        </w:rPr>
      </w:pPr>
      <w:r w:rsidRPr="007C61B1">
        <w:rPr>
          <w:b/>
          <w:bCs/>
          <w:sz w:val="28"/>
          <w:szCs w:val="28"/>
        </w:rPr>
        <w:lastRenderedPageBreak/>
        <w:t>Schedule</w:t>
      </w:r>
    </w:p>
    <w:p w14:paraId="258D9956" w14:textId="7245ED58" w:rsidR="007C61B1" w:rsidRPr="00001EBD" w:rsidRDefault="007C61B1" w:rsidP="007C61B1">
      <w:pPr>
        <w:tabs>
          <w:tab w:val="left" w:pos="4320"/>
        </w:tabs>
        <w:spacing w:before="240" w:after="240"/>
        <w:rPr>
          <w:b/>
          <w:bCs/>
        </w:rPr>
      </w:pPr>
      <w:r w:rsidRPr="0018193E">
        <w:rPr>
          <w:b/>
          <w:bCs/>
        </w:rPr>
        <w:t>Table 1: Licence fees payable for 202</w:t>
      </w:r>
      <w:r w:rsidR="00546772">
        <w:rPr>
          <w:b/>
          <w:bCs/>
        </w:rPr>
        <w:t>6</w:t>
      </w:r>
      <w:r w:rsidRPr="0018193E">
        <w:rPr>
          <w:b/>
          <w:bCs/>
        </w:rPr>
        <w:t>-2</w:t>
      </w:r>
      <w:r w:rsidR="00546772">
        <w:rPr>
          <w:b/>
          <w:bCs/>
        </w:rPr>
        <w:t>7</w:t>
      </w:r>
      <w:r>
        <w:rPr>
          <w:b/>
          <w:bCs/>
        </w:rPr>
        <w:t xml:space="preserve"> ($)</w:t>
      </w:r>
      <w:r>
        <w:rPr>
          <w:b/>
          <w:bCs/>
          <w:vertAlign w:val="superscript"/>
        </w:rPr>
        <w:t>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56"/>
        <w:gridCol w:w="5141"/>
      </w:tblGrid>
      <w:tr w:rsidR="007C61B1" w:rsidRPr="0080764F" w14:paraId="780C20F3" w14:textId="77777777" w:rsidTr="00E403DC">
        <w:trPr>
          <w:trHeight w:val="278"/>
        </w:trPr>
        <w:tc>
          <w:tcPr>
            <w:tcW w:w="1902" w:type="pct"/>
            <w:shd w:val="clear" w:color="auto" w:fill="D9D9D9" w:themeFill="background1" w:themeFillShade="D9"/>
          </w:tcPr>
          <w:p w14:paraId="44404EEF" w14:textId="77777777" w:rsidR="007C61B1" w:rsidRPr="0080764F" w:rsidRDefault="007C61B1" w:rsidP="00F9694B">
            <w:pPr>
              <w:tabs>
                <w:tab w:val="left" w:pos="4320"/>
              </w:tabs>
              <w:spacing w:line="276" w:lineRule="auto"/>
              <w:rPr>
                <w:b/>
                <w:bCs/>
                <w:i/>
                <w:iCs/>
                <w:sz w:val="20"/>
              </w:rPr>
            </w:pPr>
            <w:bookmarkStart w:id="1" w:name="_Hlk147754745"/>
            <w:r w:rsidRPr="0080764F">
              <w:rPr>
                <w:b/>
                <w:bCs/>
                <w:i/>
                <w:iCs/>
                <w:sz w:val="20"/>
              </w:rPr>
              <w:t>Column 1</w:t>
            </w:r>
          </w:p>
        </w:tc>
        <w:tc>
          <w:tcPr>
            <w:tcW w:w="3098" w:type="pct"/>
            <w:shd w:val="clear" w:color="auto" w:fill="D9D9D9" w:themeFill="background1" w:themeFillShade="D9"/>
          </w:tcPr>
          <w:p w14:paraId="722106BB" w14:textId="77777777" w:rsidR="007C61B1" w:rsidRPr="0080764F" w:rsidRDefault="007C61B1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i/>
                <w:iCs/>
                <w:sz w:val="20"/>
              </w:rPr>
            </w:pPr>
            <w:r w:rsidRPr="0080764F">
              <w:rPr>
                <w:b/>
                <w:bCs/>
                <w:i/>
                <w:iCs/>
                <w:sz w:val="20"/>
              </w:rPr>
              <w:t>Column 2</w:t>
            </w:r>
          </w:p>
        </w:tc>
      </w:tr>
      <w:tr w:rsidR="007C61B1" w:rsidRPr="0080764F" w14:paraId="75F7AE22" w14:textId="77777777" w:rsidTr="00E403DC">
        <w:trPr>
          <w:trHeight w:val="277"/>
        </w:trPr>
        <w:tc>
          <w:tcPr>
            <w:tcW w:w="1902" w:type="pct"/>
            <w:shd w:val="clear" w:color="auto" w:fill="D9D9D9" w:themeFill="background1" w:themeFillShade="D9"/>
          </w:tcPr>
          <w:p w14:paraId="04591593" w14:textId="77777777" w:rsidR="007C61B1" w:rsidRPr="0080764F" w:rsidRDefault="007C61B1" w:rsidP="00F9694B">
            <w:pPr>
              <w:tabs>
                <w:tab w:val="left" w:pos="4320"/>
              </w:tabs>
              <w:spacing w:line="276" w:lineRule="auto"/>
              <w:rPr>
                <w:b/>
                <w:bCs/>
                <w:i/>
                <w:iCs/>
                <w:sz w:val="20"/>
              </w:rPr>
            </w:pPr>
            <w:r w:rsidRPr="0080764F">
              <w:rPr>
                <w:b/>
                <w:bCs/>
                <w:sz w:val="20"/>
              </w:rPr>
              <w:t>Licensee</w:t>
            </w:r>
          </w:p>
        </w:tc>
        <w:tc>
          <w:tcPr>
            <w:tcW w:w="3098" w:type="pct"/>
            <w:shd w:val="clear" w:color="auto" w:fill="D9D9D9" w:themeFill="background1" w:themeFillShade="D9"/>
          </w:tcPr>
          <w:p w14:paraId="689D4F4A" w14:textId="21F92E0E" w:rsidR="007C61B1" w:rsidRPr="0080764F" w:rsidRDefault="007C61B1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i/>
                <w:iCs/>
                <w:sz w:val="20"/>
              </w:rPr>
            </w:pPr>
            <w:r w:rsidRPr="0080764F">
              <w:rPr>
                <w:b/>
                <w:bCs/>
                <w:sz w:val="20"/>
              </w:rPr>
              <w:t>Licence fees payable 202</w:t>
            </w:r>
            <w:r w:rsidR="00E45FDB">
              <w:rPr>
                <w:b/>
                <w:bCs/>
                <w:sz w:val="20"/>
              </w:rPr>
              <w:t>6</w:t>
            </w:r>
            <w:r w:rsidRPr="0080764F">
              <w:rPr>
                <w:b/>
                <w:bCs/>
                <w:sz w:val="20"/>
              </w:rPr>
              <w:t>-2</w:t>
            </w:r>
            <w:r w:rsidR="00E45FDB">
              <w:rPr>
                <w:b/>
                <w:bCs/>
                <w:sz w:val="20"/>
              </w:rPr>
              <w:t>7</w:t>
            </w:r>
            <w:r w:rsidRPr="0080764F">
              <w:rPr>
                <w:b/>
                <w:bCs/>
                <w:sz w:val="20"/>
              </w:rPr>
              <w:t xml:space="preserve"> (GST exempt)</w:t>
            </w:r>
          </w:p>
        </w:tc>
      </w:tr>
      <w:tr w:rsidR="00DF33DB" w:rsidRPr="0080764F" w14:paraId="03D96246" w14:textId="77777777" w:rsidTr="00420680">
        <w:tc>
          <w:tcPr>
            <w:tcW w:w="1902" w:type="pct"/>
          </w:tcPr>
          <w:p w14:paraId="39E04FE7" w14:textId="77777777" w:rsidR="00DF33DB" w:rsidRPr="0080764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80764F">
              <w:rPr>
                <w:sz w:val="20"/>
              </w:rPr>
              <w:t>EAPL</w:t>
            </w:r>
          </w:p>
        </w:tc>
        <w:tc>
          <w:tcPr>
            <w:tcW w:w="3098" w:type="pct"/>
          </w:tcPr>
          <w:p w14:paraId="6D662D01" w14:textId="2835CB3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16,510.44</w:t>
            </w:r>
          </w:p>
        </w:tc>
      </w:tr>
      <w:tr w:rsidR="00DF33DB" w:rsidRPr="0080764F" w14:paraId="3C0A8227" w14:textId="77777777" w:rsidTr="00420680">
        <w:tc>
          <w:tcPr>
            <w:tcW w:w="1902" w:type="pct"/>
          </w:tcPr>
          <w:p w14:paraId="459BC1EA" w14:textId="77777777" w:rsidR="00DF33DB" w:rsidRPr="0080764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80764F">
              <w:rPr>
                <w:sz w:val="20"/>
              </w:rPr>
              <w:t>Icon</w:t>
            </w:r>
          </w:p>
        </w:tc>
        <w:tc>
          <w:tcPr>
            <w:tcW w:w="3098" w:type="pct"/>
          </w:tcPr>
          <w:p w14:paraId="036B077A" w14:textId="32C2DF7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1,297,075.93</w:t>
            </w:r>
          </w:p>
        </w:tc>
      </w:tr>
      <w:tr w:rsidR="00DF33DB" w:rsidRPr="0080764F" w14:paraId="34902EAD" w14:textId="77777777" w:rsidTr="00420680">
        <w:tc>
          <w:tcPr>
            <w:tcW w:w="1902" w:type="pct"/>
          </w:tcPr>
          <w:p w14:paraId="729CFE57" w14:textId="2719A673" w:rsidR="00DF33DB" w:rsidRPr="0080764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Transgrid</w:t>
            </w:r>
          </w:p>
        </w:tc>
        <w:tc>
          <w:tcPr>
            <w:tcW w:w="3098" w:type="pct"/>
          </w:tcPr>
          <w:p w14:paraId="0BD63A88" w14:textId="7903BF2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  <w:lang w:eastAsia="en-AU"/>
              </w:rPr>
            </w:pPr>
            <w:r w:rsidRPr="00DF33DB">
              <w:rPr>
                <w:sz w:val="20"/>
              </w:rPr>
              <w:t>80,077.57</w:t>
            </w:r>
          </w:p>
        </w:tc>
      </w:tr>
      <w:tr w:rsidR="00DF33DB" w:rsidRPr="0080764F" w14:paraId="1959D117" w14:textId="77777777" w:rsidTr="00420680">
        <w:tc>
          <w:tcPr>
            <w:tcW w:w="1902" w:type="pct"/>
          </w:tcPr>
          <w:p w14:paraId="7A2FD9CC" w14:textId="6F5B63F0" w:rsidR="00DF33DB" w:rsidRPr="0080764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Lumea</w:t>
            </w:r>
          </w:p>
        </w:tc>
        <w:tc>
          <w:tcPr>
            <w:tcW w:w="3098" w:type="pct"/>
          </w:tcPr>
          <w:p w14:paraId="18C359D4" w14:textId="1FCA3795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6,671.61</w:t>
            </w:r>
          </w:p>
        </w:tc>
      </w:tr>
      <w:tr w:rsidR="00DF33DB" w:rsidRPr="0080764F" w14:paraId="3B42ED02" w14:textId="77777777" w:rsidTr="00420680">
        <w:tc>
          <w:tcPr>
            <w:tcW w:w="1902" w:type="pct"/>
          </w:tcPr>
          <w:p w14:paraId="2530F8DF" w14:textId="2F9CFCEA" w:rsidR="00DF33DB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Eku Energy</w:t>
            </w:r>
          </w:p>
        </w:tc>
        <w:tc>
          <w:tcPr>
            <w:tcW w:w="3098" w:type="pct"/>
          </w:tcPr>
          <w:p w14:paraId="62C85A74" w14:textId="2BC309F3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72,179.04</w:t>
            </w:r>
          </w:p>
        </w:tc>
      </w:tr>
      <w:tr w:rsidR="00DF33DB" w:rsidRPr="0080764F" w14:paraId="5AE8811D" w14:textId="77777777" w:rsidTr="00420680">
        <w:tc>
          <w:tcPr>
            <w:tcW w:w="1902" w:type="pct"/>
          </w:tcPr>
          <w:p w14:paraId="713B2646" w14:textId="77777777" w:rsidR="00DF33DB" w:rsidRPr="0080764F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80764F">
              <w:rPr>
                <w:b/>
                <w:bCs/>
                <w:sz w:val="20"/>
              </w:rPr>
              <w:t>Total</w:t>
            </w:r>
          </w:p>
        </w:tc>
        <w:tc>
          <w:tcPr>
            <w:tcW w:w="3098" w:type="pct"/>
          </w:tcPr>
          <w:p w14:paraId="0538462B" w14:textId="7461794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b/>
                <w:bCs/>
                <w:sz w:val="20"/>
              </w:rPr>
              <w:t>1,472,514.59</w:t>
            </w:r>
          </w:p>
        </w:tc>
      </w:tr>
    </w:tbl>
    <w:bookmarkEnd w:id="1"/>
    <w:p w14:paraId="21B3726D" w14:textId="7828C4B3" w:rsidR="007C61B1" w:rsidRPr="007C61B1" w:rsidRDefault="007C61B1" w:rsidP="007C61B1">
      <w:pPr>
        <w:rPr>
          <w:sz w:val="18"/>
          <w:szCs w:val="18"/>
        </w:rPr>
      </w:pPr>
      <w:r w:rsidRPr="00D65295">
        <w:rPr>
          <w:sz w:val="18"/>
          <w:szCs w:val="18"/>
          <w:vertAlign w:val="superscript"/>
        </w:rPr>
        <w:t>1</w:t>
      </w:r>
      <w:r>
        <w:t xml:space="preserve"> </w:t>
      </w:r>
      <w:r w:rsidRPr="00395165">
        <w:rPr>
          <w:sz w:val="18"/>
          <w:szCs w:val="18"/>
        </w:rPr>
        <w:t>Licence fees determined for 202</w:t>
      </w:r>
      <w:r w:rsidR="00E45FDB">
        <w:rPr>
          <w:sz w:val="18"/>
          <w:szCs w:val="18"/>
        </w:rPr>
        <w:t>6</w:t>
      </w:r>
      <w:r w:rsidRPr="00395165">
        <w:rPr>
          <w:sz w:val="18"/>
          <w:szCs w:val="18"/>
        </w:rPr>
        <w:t>–2</w:t>
      </w:r>
      <w:r w:rsidR="00E45FDB">
        <w:rPr>
          <w:sz w:val="18"/>
          <w:szCs w:val="18"/>
        </w:rPr>
        <w:t>7</w:t>
      </w:r>
      <w:r w:rsidRPr="00395165">
        <w:rPr>
          <w:sz w:val="18"/>
          <w:szCs w:val="18"/>
        </w:rPr>
        <w:t xml:space="preserve"> are based on estimated regulatory costs to be incurred during 202</w:t>
      </w:r>
      <w:r w:rsidR="00E45FDB">
        <w:rPr>
          <w:sz w:val="18"/>
          <w:szCs w:val="18"/>
        </w:rPr>
        <w:t>6</w:t>
      </w:r>
      <w:r w:rsidRPr="00395165">
        <w:rPr>
          <w:sz w:val="18"/>
          <w:szCs w:val="18"/>
        </w:rPr>
        <w:t>–2</w:t>
      </w:r>
      <w:r w:rsidR="00E45FDB">
        <w:rPr>
          <w:sz w:val="18"/>
          <w:szCs w:val="18"/>
        </w:rPr>
        <w:t>7</w:t>
      </w:r>
      <w:r w:rsidRPr="00395165">
        <w:rPr>
          <w:sz w:val="18"/>
          <w:szCs w:val="18"/>
        </w:rPr>
        <w:t xml:space="preserve"> by the three regulators. The fees also take account of any under- or over-recovery resulting from the difference in costs between those estimated for 202</w:t>
      </w:r>
      <w:r w:rsidR="00DF5ED6">
        <w:rPr>
          <w:sz w:val="18"/>
          <w:szCs w:val="18"/>
        </w:rPr>
        <w:t>5</w:t>
      </w:r>
      <w:r w:rsidRPr="00395165">
        <w:rPr>
          <w:sz w:val="18"/>
          <w:szCs w:val="18"/>
        </w:rPr>
        <w:t>–2</w:t>
      </w:r>
      <w:r w:rsidR="00DF5ED6">
        <w:rPr>
          <w:sz w:val="18"/>
          <w:szCs w:val="18"/>
        </w:rPr>
        <w:t>6</w:t>
      </w:r>
      <w:r w:rsidRPr="00395165">
        <w:rPr>
          <w:sz w:val="18"/>
          <w:szCs w:val="18"/>
        </w:rPr>
        <w:t xml:space="preserve"> and the actual costs incurred by the regulators for that year.</w:t>
      </w:r>
    </w:p>
    <w:p w14:paraId="4CD1DDDA" w14:textId="77777777" w:rsidR="007C61B1" w:rsidRDefault="007C61B1" w:rsidP="007C61B1">
      <w:pPr>
        <w:tabs>
          <w:tab w:val="left" w:pos="4320"/>
        </w:tabs>
        <w:rPr>
          <w:sz w:val="18"/>
          <w:szCs w:val="18"/>
        </w:rPr>
      </w:pPr>
    </w:p>
    <w:p w14:paraId="7C398C8C" w14:textId="1D832FEA" w:rsidR="007C61B1" w:rsidRDefault="007C61B1" w:rsidP="007C61B1">
      <w:pPr>
        <w:tabs>
          <w:tab w:val="left" w:pos="4320"/>
        </w:tabs>
        <w:rPr>
          <w:sz w:val="18"/>
          <w:szCs w:val="18"/>
        </w:rPr>
      </w:pPr>
      <w:r w:rsidRPr="00A70096">
        <w:rPr>
          <w:sz w:val="18"/>
          <w:szCs w:val="18"/>
        </w:rPr>
        <w:t>Note:</w:t>
      </w:r>
      <w:r>
        <w:rPr>
          <w:sz w:val="18"/>
          <w:szCs w:val="18"/>
        </w:rPr>
        <w:t xml:space="preserve"> </w:t>
      </w:r>
      <w:r w:rsidRPr="00A70096">
        <w:rPr>
          <w:sz w:val="18"/>
          <w:szCs w:val="18"/>
        </w:rPr>
        <w:t>Totals may not add due to rounding.</w:t>
      </w:r>
    </w:p>
    <w:p w14:paraId="46D1C59A" w14:textId="77777777" w:rsidR="007C61B1" w:rsidRDefault="007C61B1" w:rsidP="007C61B1">
      <w:pPr>
        <w:tabs>
          <w:tab w:val="left" w:pos="4320"/>
        </w:tabs>
        <w:rPr>
          <w:sz w:val="18"/>
          <w:szCs w:val="18"/>
        </w:rPr>
      </w:pPr>
    </w:p>
    <w:p w14:paraId="789690C4" w14:textId="0D3F1F24" w:rsidR="007C61B1" w:rsidRPr="00EF4C0F" w:rsidRDefault="007C61B1" w:rsidP="00E403DC">
      <w:pPr>
        <w:tabs>
          <w:tab w:val="left" w:pos="4320"/>
        </w:tabs>
        <w:spacing w:before="240" w:after="240"/>
        <w:ind w:left="8640" w:hanging="8640"/>
        <w:rPr>
          <w:b/>
          <w:bCs/>
        </w:rPr>
      </w:pPr>
      <w:r w:rsidRPr="00A70096">
        <w:rPr>
          <w:b/>
          <w:bCs/>
        </w:rPr>
        <w:t xml:space="preserve">Table 2: </w:t>
      </w:r>
      <w:r>
        <w:rPr>
          <w:b/>
          <w:bCs/>
        </w:rPr>
        <w:t>Derivation of licence fees payable for 202</w:t>
      </w:r>
      <w:r w:rsidR="00DF5ED6">
        <w:rPr>
          <w:b/>
          <w:bCs/>
        </w:rPr>
        <w:t>6</w:t>
      </w:r>
      <w:r>
        <w:rPr>
          <w:b/>
          <w:bCs/>
        </w:rPr>
        <w:t>-2</w:t>
      </w:r>
      <w:r w:rsidR="00DF5ED6">
        <w:rPr>
          <w:b/>
          <w:bCs/>
        </w:rPr>
        <w:t>7</w:t>
      </w:r>
      <w:r>
        <w:rPr>
          <w:b/>
          <w:bCs/>
        </w:rPr>
        <w:t xml:space="preserve"> ($)</w:t>
      </w:r>
    </w:p>
    <w:tbl>
      <w:tblPr>
        <w:tblW w:w="5122" w:type="pct"/>
        <w:tblLayout w:type="fixed"/>
        <w:tblLook w:val="04A0" w:firstRow="1" w:lastRow="0" w:firstColumn="1" w:lastColumn="0" w:noHBand="0" w:noVBand="1"/>
      </w:tblPr>
      <w:tblGrid>
        <w:gridCol w:w="996"/>
        <w:gridCol w:w="1273"/>
        <w:gridCol w:w="1270"/>
        <w:gridCol w:w="1277"/>
        <w:gridCol w:w="1278"/>
        <w:gridCol w:w="1186"/>
        <w:gridCol w:w="1219"/>
      </w:tblGrid>
      <w:tr w:rsidR="007C61B1" w:rsidRPr="005C3A0F" w14:paraId="45E9567F" w14:textId="77777777" w:rsidTr="00DF33DB">
        <w:trPr>
          <w:trHeight w:val="94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33C97A7" w14:textId="77777777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Licensee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692C39A" w14:textId="526C0EC5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Total estimated regulatory costs</w:t>
            </w:r>
          </w:p>
          <w:p w14:paraId="4766ADEE" w14:textId="58E62B9F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for 202</w:t>
            </w:r>
            <w:r w:rsidR="00DF5ED6">
              <w:rPr>
                <w:b/>
                <w:bCs/>
                <w:sz w:val="20"/>
              </w:rPr>
              <w:t>5</w:t>
            </w:r>
            <w:r w:rsidRPr="005C3A0F">
              <w:rPr>
                <w:b/>
                <w:bCs/>
                <w:sz w:val="20"/>
              </w:rPr>
              <w:t>–2</w:t>
            </w:r>
            <w:r w:rsidR="00DF5ED6">
              <w:rPr>
                <w:b/>
                <w:bCs/>
                <w:sz w:val="20"/>
              </w:rPr>
              <w:t>6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92B6C23" w14:textId="167F87EA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Total actual regulatory costs</w:t>
            </w:r>
          </w:p>
          <w:p w14:paraId="21E04B0A" w14:textId="0F7E21F7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for 202</w:t>
            </w:r>
            <w:r w:rsidR="00FA5629">
              <w:rPr>
                <w:b/>
                <w:bCs/>
                <w:sz w:val="20"/>
              </w:rPr>
              <w:t>5</w:t>
            </w:r>
            <w:r w:rsidRPr="005C3A0F">
              <w:rPr>
                <w:b/>
                <w:bCs/>
                <w:sz w:val="20"/>
              </w:rPr>
              <w:t>-2</w:t>
            </w:r>
            <w:r w:rsidR="00FA5629">
              <w:rPr>
                <w:b/>
                <w:bCs/>
                <w:sz w:val="20"/>
              </w:rPr>
              <w:t>6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4AB8DAF" w14:textId="033A9066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Over (+) or under (-) recovery for 202</w:t>
            </w:r>
            <w:r w:rsidR="00FA5629">
              <w:rPr>
                <w:b/>
                <w:bCs/>
                <w:sz w:val="20"/>
              </w:rPr>
              <w:t>5</w:t>
            </w:r>
            <w:r w:rsidRPr="005C3A0F">
              <w:rPr>
                <w:b/>
                <w:bCs/>
                <w:sz w:val="20"/>
              </w:rPr>
              <w:t>–2</w:t>
            </w:r>
            <w:r w:rsidR="00FA5629">
              <w:rPr>
                <w:b/>
                <w:bCs/>
                <w:sz w:val="20"/>
              </w:rPr>
              <w:t>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4673E41" w14:textId="358DE883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Total estimated regulatory costs</w:t>
            </w:r>
          </w:p>
          <w:p w14:paraId="77CC089F" w14:textId="2F424D99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for 202</w:t>
            </w:r>
            <w:r w:rsidR="00FA5629">
              <w:rPr>
                <w:b/>
                <w:bCs/>
                <w:sz w:val="20"/>
              </w:rPr>
              <w:t>6</w:t>
            </w:r>
            <w:r w:rsidRPr="005C3A0F">
              <w:rPr>
                <w:b/>
                <w:bCs/>
                <w:sz w:val="20"/>
              </w:rPr>
              <w:t>–2</w:t>
            </w:r>
            <w:r w:rsidR="00FA5629">
              <w:rPr>
                <w:b/>
                <w:bCs/>
                <w:sz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6973A0C3" w14:textId="28BB6F72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Non-regulatory adjustment</w:t>
            </w:r>
            <w:r w:rsidR="00F37E98">
              <w:rPr>
                <w:b/>
                <w:bCs/>
                <w:sz w:val="20"/>
                <w:vertAlign w:val="superscript"/>
              </w:rPr>
              <w:t>2</w:t>
            </w:r>
            <w:r w:rsidRPr="005C3A0F">
              <w:rPr>
                <w:b/>
                <w:bCs/>
                <w:sz w:val="20"/>
              </w:rPr>
              <w:t xml:space="preserve"> for 202</w:t>
            </w:r>
            <w:r w:rsidR="00FA5629">
              <w:rPr>
                <w:b/>
                <w:bCs/>
                <w:sz w:val="20"/>
              </w:rPr>
              <w:t>5</w:t>
            </w:r>
            <w:r w:rsidRPr="005C3A0F">
              <w:rPr>
                <w:b/>
                <w:bCs/>
                <w:sz w:val="20"/>
              </w:rPr>
              <w:t>–2</w:t>
            </w:r>
            <w:r w:rsidR="00FA5629">
              <w:rPr>
                <w:b/>
                <w:bCs/>
                <w:sz w:val="20"/>
              </w:rPr>
              <w:t>6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13EB535A" w14:textId="61718DF2" w:rsidR="007C61B1" w:rsidRPr="005C3A0F" w:rsidRDefault="007C61B1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Licence fees determined for 202</w:t>
            </w:r>
            <w:r w:rsidR="00FA5629">
              <w:rPr>
                <w:b/>
                <w:bCs/>
                <w:sz w:val="20"/>
              </w:rPr>
              <w:t>6</w:t>
            </w:r>
            <w:r w:rsidRPr="005C3A0F">
              <w:rPr>
                <w:b/>
                <w:bCs/>
                <w:sz w:val="20"/>
              </w:rPr>
              <w:t>–2</w:t>
            </w:r>
            <w:r w:rsidR="00FA5629">
              <w:rPr>
                <w:b/>
                <w:bCs/>
                <w:sz w:val="20"/>
              </w:rPr>
              <w:t>7</w:t>
            </w:r>
          </w:p>
        </w:tc>
      </w:tr>
      <w:tr w:rsidR="00DF33DB" w:rsidRPr="005C3A0F" w14:paraId="7CA60CCE" w14:textId="77777777" w:rsidTr="00DF33DB">
        <w:trPr>
          <w:trHeight w:val="25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825D2" w14:textId="77777777" w:rsidR="00DF33DB" w:rsidRPr="005C3A0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5C3A0F">
              <w:rPr>
                <w:sz w:val="20"/>
              </w:rPr>
              <w:t>EAPL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FC169" w14:textId="7C24B526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18,403.76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B7DA2" w14:textId="525580E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14,071.04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F9B4C" w14:textId="3A21098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4,332.72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59E95" w14:textId="3557551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20,848.90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18A3B" w14:textId="754EC706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5.73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0B395" w14:textId="3ABE1D9C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16,510.44</w:t>
            </w:r>
          </w:p>
        </w:tc>
      </w:tr>
      <w:tr w:rsidR="00DF33DB" w:rsidRPr="005C3A0F" w14:paraId="78700144" w14:textId="77777777" w:rsidTr="00DF33DB">
        <w:trPr>
          <w:trHeight w:val="25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62517" w14:textId="77777777" w:rsidR="00DF33DB" w:rsidRPr="005C3A0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5C3A0F">
              <w:rPr>
                <w:sz w:val="20"/>
              </w:rPr>
              <w:t>Icon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98658" w14:textId="74B0347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1,598,426.90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3D780" w14:textId="17E5A54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1,544,622.68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F3B2B" w14:textId="6B07577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53,804.22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DA93A" w14:textId="50EAF5F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1,351,831.84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1F048" w14:textId="2D43FA65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951.69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BEEAB" w14:textId="581B91D1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1,297,075.93</w:t>
            </w:r>
          </w:p>
        </w:tc>
      </w:tr>
      <w:tr w:rsidR="00DF33DB" w:rsidRPr="005C3A0F" w14:paraId="6EBF8429" w14:textId="77777777" w:rsidTr="00DF33DB">
        <w:trPr>
          <w:trHeight w:val="25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7E963" w14:textId="3608C918" w:rsidR="00DF33DB" w:rsidRPr="005C3A0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Transgrid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12048" w14:textId="3E49D463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  <w:lang w:eastAsia="en-AU"/>
              </w:rPr>
            </w:pPr>
            <w:r w:rsidRPr="00DF33DB">
              <w:rPr>
                <w:sz w:val="20"/>
              </w:rPr>
              <w:t>95,402.28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2F2B" w14:textId="2317B56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  <w:lang w:eastAsia="en-AU"/>
              </w:rPr>
            </w:pPr>
            <w:r w:rsidRPr="00DF33DB">
              <w:rPr>
                <w:sz w:val="20"/>
              </w:rPr>
              <w:t>71,795.29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E4344" w14:textId="22904FC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23,606.99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357D" w14:textId="784C5353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103,716.98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BAF35" w14:textId="739F763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32.42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D8A4D" w14:textId="231AC26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sz w:val="20"/>
              </w:rPr>
            </w:pPr>
            <w:r w:rsidRPr="00DF33DB">
              <w:rPr>
                <w:sz w:val="20"/>
              </w:rPr>
              <w:t>80,077.57</w:t>
            </w:r>
          </w:p>
        </w:tc>
      </w:tr>
      <w:tr w:rsidR="00DF33DB" w:rsidRPr="005C3A0F" w14:paraId="03030664" w14:textId="77777777" w:rsidTr="00DF33DB">
        <w:trPr>
          <w:trHeight w:val="25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D8429" w14:textId="7AC49473" w:rsidR="00DF33DB" w:rsidRPr="005C3A0F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Lumea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41FD7" w14:textId="0B659C5C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3,010.98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65A30" w14:textId="3BA5C2B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3,850.49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ED088" w14:textId="612AA03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-839.51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2DD3A" w14:textId="3DC4A9A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E299" w14:textId="64EA91D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1.52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AC9F8" w14:textId="594B5E5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6,671.61</w:t>
            </w:r>
          </w:p>
        </w:tc>
      </w:tr>
      <w:tr w:rsidR="00DF33DB" w:rsidRPr="005C3A0F" w14:paraId="3DE3A288" w14:textId="77777777" w:rsidTr="00DF33DB">
        <w:trPr>
          <w:trHeight w:val="25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27F2B" w14:textId="22A0C6F6" w:rsidR="00DF33DB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Eku Energy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4806" w14:textId="540E735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8D8E2" w14:textId="479B2DD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66,345.43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5339D" w14:textId="273AFC4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-66,345.43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9DBE4" w14:textId="75CFA2C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562BD" w14:textId="6A2D141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9CD3F" w14:textId="1866458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72,179.04</w:t>
            </w:r>
          </w:p>
        </w:tc>
      </w:tr>
      <w:tr w:rsidR="00DF33DB" w:rsidRPr="005C3A0F" w14:paraId="779B6BEC" w14:textId="77777777" w:rsidTr="00DF33DB">
        <w:trPr>
          <w:trHeight w:val="279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A30D6" w14:textId="77777777" w:rsidR="00DF33DB" w:rsidRPr="005C3A0F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5C3A0F">
              <w:rPr>
                <w:b/>
                <w:bCs/>
                <w:sz w:val="20"/>
              </w:rPr>
              <w:t>Total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0366A" w14:textId="0023A66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1,715,243.91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474F3" w14:textId="75EB5E0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1,700,684.92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74C3E" w14:textId="62E7B89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14,558.99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C8AF" w14:textId="239F575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1,488,064.94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3931A" w14:textId="5935BDD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991.36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28C3" w14:textId="0BCA3236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ind w:left="-114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1,472,514.59</w:t>
            </w:r>
          </w:p>
        </w:tc>
      </w:tr>
    </w:tbl>
    <w:p w14:paraId="20882796" w14:textId="722FCA37" w:rsidR="007C61B1" w:rsidRPr="0024006C" w:rsidRDefault="007C61B1" w:rsidP="007C61B1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Pr="00D65295">
        <w:rPr>
          <w:sz w:val="18"/>
          <w:szCs w:val="18"/>
          <w:vertAlign w:val="superscript"/>
        </w:rPr>
        <w:t xml:space="preserve"> </w:t>
      </w:r>
      <w:bookmarkStart w:id="2" w:name="_Hlk208822628"/>
      <w:r w:rsidRPr="00D65295">
        <w:rPr>
          <w:sz w:val="18"/>
          <w:szCs w:val="18"/>
        </w:rPr>
        <w:t>A non</w:t>
      </w:r>
      <w:r w:rsidRPr="0024006C">
        <w:rPr>
          <w:sz w:val="18"/>
          <w:szCs w:val="18"/>
        </w:rPr>
        <w:t xml:space="preserve">-regulatory adjustment is an adjustment to the final determined licence fee paid by a utility for an amount of money that is unrelated to a regulator's costs. For example, interest accrued on fee monies collected by the </w:t>
      </w:r>
      <w:r>
        <w:rPr>
          <w:sz w:val="18"/>
          <w:szCs w:val="18"/>
        </w:rPr>
        <w:t>ICRC</w:t>
      </w:r>
      <w:r w:rsidRPr="0024006C">
        <w:rPr>
          <w:sz w:val="18"/>
          <w:szCs w:val="18"/>
        </w:rPr>
        <w:t xml:space="preserve"> prior to the funds being passed on to the regulator.</w:t>
      </w:r>
      <w:r w:rsidR="00F37E98">
        <w:rPr>
          <w:sz w:val="18"/>
          <w:szCs w:val="18"/>
        </w:rPr>
        <w:t xml:space="preserve"> </w:t>
      </w:r>
      <w:bookmarkEnd w:id="2"/>
    </w:p>
    <w:p w14:paraId="226370CC" w14:textId="77777777" w:rsidR="007C61B1" w:rsidRPr="0024006C" w:rsidRDefault="007C61B1" w:rsidP="007C61B1">
      <w:pPr>
        <w:rPr>
          <w:sz w:val="18"/>
          <w:szCs w:val="18"/>
        </w:rPr>
      </w:pPr>
    </w:p>
    <w:p w14:paraId="5BEB0AA3" w14:textId="77777777" w:rsidR="007C61B1" w:rsidRPr="0024006C" w:rsidRDefault="007C61B1" w:rsidP="007C61B1">
      <w:pPr>
        <w:rPr>
          <w:sz w:val="18"/>
          <w:szCs w:val="18"/>
        </w:rPr>
      </w:pPr>
      <w:r w:rsidRPr="0024006C">
        <w:rPr>
          <w:sz w:val="18"/>
          <w:szCs w:val="18"/>
        </w:rPr>
        <w:t>Note: Totals may not add due to rounding.</w:t>
      </w:r>
    </w:p>
    <w:p w14:paraId="630408D2" w14:textId="77777777" w:rsidR="007C61B1" w:rsidRDefault="007C61B1" w:rsidP="007C61B1">
      <w:pPr>
        <w:tabs>
          <w:tab w:val="left" w:pos="4320"/>
        </w:tabs>
      </w:pPr>
    </w:p>
    <w:p w14:paraId="2CD358ED" w14:textId="16F23F29" w:rsidR="007C61B1" w:rsidRPr="00B5137F" w:rsidRDefault="007C61B1" w:rsidP="007C61B1">
      <w:pPr>
        <w:tabs>
          <w:tab w:val="left" w:pos="4320"/>
        </w:tabs>
        <w:spacing w:before="240" w:after="240"/>
        <w:rPr>
          <w:b/>
          <w:bCs/>
        </w:rPr>
      </w:pPr>
      <w:r w:rsidRPr="00B5137F">
        <w:rPr>
          <w:b/>
          <w:bCs/>
        </w:rPr>
        <w:t>Table 3: Total estimated regulatory costs for each regulator for 202</w:t>
      </w:r>
      <w:r w:rsidR="00FA5629">
        <w:rPr>
          <w:b/>
          <w:bCs/>
        </w:rPr>
        <w:t>5</w:t>
      </w:r>
      <w:r w:rsidRPr="00B5137F">
        <w:rPr>
          <w:b/>
          <w:bCs/>
        </w:rPr>
        <w:t>-2</w:t>
      </w:r>
      <w:r w:rsidR="00FA5629">
        <w:rPr>
          <w:b/>
          <w:bCs/>
        </w:rPr>
        <w:t>6</w:t>
      </w:r>
      <w:r w:rsidRPr="00B5137F">
        <w:rPr>
          <w:b/>
          <w:bCs/>
        </w:rPr>
        <w:t xml:space="preserve"> ($)</w:t>
      </w:r>
    </w:p>
    <w:tbl>
      <w:tblPr>
        <w:tblW w:w="8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1191"/>
        <w:gridCol w:w="1191"/>
        <w:gridCol w:w="1191"/>
        <w:gridCol w:w="1356"/>
      </w:tblGrid>
      <w:tr w:rsidR="00956276" w:rsidRPr="00956276" w14:paraId="6E6B944A" w14:textId="77777777" w:rsidTr="00DF33DB">
        <w:trPr>
          <w:trHeight w:val="588"/>
        </w:trPr>
        <w:tc>
          <w:tcPr>
            <w:tcW w:w="1129" w:type="dxa"/>
            <w:shd w:val="clear" w:color="auto" w:fill="D9D9D9" w:themeFill="background1" w:themeFillShade="D9"/>
            <w:vAlign w:val="bottom"/>
            <w:hideMark/>
          </w:tcPr>
          <w:p w14:paraId="43074082" w14:textId="77777777" w:rsidR="007C61B1" w:rsidRPr="00956276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>Licensee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bottom"/>
            <w:hideMark/>
          </w:tcPr>
          <w:p w14:paraId="08428EDA" w14:textId="77777777" w:rsidR="007C61B1" w:rsidRPr="00956276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>Utility service component provided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bottom"/>
            <w:hideMark/>
          </w:tcPr>
          <w:p w14:paraId="7C6EE994" w14:textId="77777777" w:rsidR="007C61B1" w:rsidRPr="00956276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 xml:space="preserve">UTR 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bottom"/>
            <w:hideMark/>
          </w:tcPr>
          <w:p w14:paraId="4603CF4C" w14:textId="77777777" w:rsidR="007C61B1" w:rsidRPr="00956276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 xml:space="preserve">ACAT 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bottom"/>
            <w:hideMark/>
          </w:tcPr>
          <w:p w14:paraId="1B346C41" w14:textId="77777777" w:rsidR="007C61B1" w:rsidRPr="00956276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 xml:space="preserve">ICRC 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bottom"/>
            <w:hideMark/>
          </w:tcPr>
          <w:p w14:paraId="4529C4B1" w14:textId="77777777" w:rsidR="007C61B1" w:rsidRPr="00956276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 xml:space="preserve">Total </w:t>
            </w:r>
          </w:p>
        </w:tc>
      </w:tr>
      <w:tr w:rsidR="00DF33DB" w:rsidRPr="00956276" w14:paraId="0799CA49" w14:textId="77777777" w:rsidTr="00DF33DB">
        <w:trPr>
          <w:trHeight w:val="309"/>
        </w:trPr>
        <w:tc>
          <w:tcPr>
            <w:tcW w:w="1129" w:type="dxa"/>
            <w:vAlign w:val="bottom"/>
            <w:hideMark/>
          </w:tcPr>
          <w:p w14:paraId="3024BA7E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956276">
              <w:rPr>
                <w:sz w:val="20"/>
              </w:rPr>
              <w:t>EAPL</w:t>
            </w:r>
          </w:p>
        </w:tc>
        <w:tc>
          <w:tcPr>
            <w:tcW w:w="2268" w:type="dxa"/>
            <w:vAlign w:val="bottom"/>
            <w:hideMark/>
          </w:tcPr>
          <w:p w14:paraId="0C1344ED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956276">
              <w:rPr>
                <w:sz w:val="20"/>
              </w:rPr>
              <w:t>Gas Transmission</w:t>
            </w:r>
          </w:p>
        </w:tc>
        <w:tc>
          <w:tcPr>
            <w:tcW w:w="1191" w:type="dxa"/>
            <w:vAlign w:val="bottom"/>
          </w:tcPr>
          <w:p w14:paraId="5A47E0B5" w14:textId="648874D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15,392.78</w:t>
            </w:r>
          </w:p>
        </w:tc>
        <w:tc>
          <w:tcPr>
            <w:tcW w:w="1191" w:type="dxa"/>
            <w:vAlign w:val="bottom"/>
          </w:tcPr>
          <w:p w14:paraId="12846AD4" w14:textId="61F77D2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7D031024" w14:textId="6E881BB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3,010.98</w:t>
            </w:r>
          </w:p>
        </w:tc>
        <w:tc>
          <w:tcPr>
            <w:tcW w:w="1356" w:type="dxa"/>
            <w:vAlign w:val="bottom"/>
          </w:tcPr>
          <w:p w14:paraId="798F4011" w14:textId="769C860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18,403.76</w:t>
            </w:r>
          </w:p>
        </w:tc>
      </w:tr>
      <w:tr w:rsidR="00DF33DB" w:rsidRPr="00956276" w14:paraId="6E7DB6D1" w14:textId="77777777" w:rsidTr="00DF33DB">
        <w:trPr>
          <w:trHeight w:val="309"/>
        </w:trPr>
        <w:tc>
          <w:tcPr>
            <w:tcW w:w="1129" w:type="dxa"/>
            <w:vAlign w:val="bottom"/>
            <w:hideMark/>
          </w:tcPr>
          <w:p w14:paraId="31F1FA9B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956276">
              <w:rPr>
                <w:sz w:val="20"/>
              </w:rPr>
              <w:t>Icon</w:t>
            </w:r>
          </w:p>
        </w:tc>
        <w:tc>
          <w:tcPr>
            <w:tcW w:w="2268" w:type="dxa"/>
            <w:vAlign w:val="bottom"/>
            <w:hideMark/>
          </w:tcPr>
          <w:p w14:paraId="2B27ECF8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956276">
              <w:rPr>
                <w:sz w:val="20"/>
              </w:rPr>
              <w:t xml:space="preserve">Water and Sewerage </w:t>
            </w:r>
          </w:p>
        </w:tc>
        <w:tc>
          <w:tcPr>
            <w:tcW w:w="1191" w:type="dxa"/>
            <w:vAlign w:val="bottom"/>
          </w:tcPr>
          <w:p w14:paraId="35BAA5B5" w14:textId="6DCDFA0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564,582.09</w:t>
            </w:r>
          </w:p>
        </w:tc>
        <w:tc>
          <w:tcPr>
            <w:tcW w:w="1191" w:type="dxa"/>
            <w:vAlign w:val="bottom"/>
          </w:tcPr>
          <w:p w14:paraId="5473F2C2" w14:textId="11FDCFC3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161,134.42</w:t>
            </w:r>
          </w:p>
        </w:tc>
        <w:tc>
          <w:tcPr>
            <w:tcW w:w="1191" w:type="dxa"/>
            <w:vAlign w:val="bottom"/>
          </w:tcPr>
          <w:p w14:paraId="7F34ECCA" w14:textId="511830F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872,710.39</w:t>
            </w:r>
          </w:p>
        </w:tc>
        <w:tc>
          <w:tcPr>
            <w:tcW w:w="1356" w:type="dxa"/>
            <w:vAlign w:val="bottom"/>
          </w:tcPr>
          <w:p w14:paraId="2C6D0C4D" w14:textId="281C999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1,598,426.90</w:t>
            </w:r>
          </w:p>
        </w:tc>
      </w:tr>
      <w:tr w:rsidR="00DF33DB" w:rsidRPr="00956276" w14:paraId="5EAD2081" w14:textId="77777777" w:rsidTr="00DF33DB">
        <w:trPr>
          <w:trHeight w:val="30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6AD7D" w14:textId="06E33EA1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Transgrid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A7093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956276">
              <w:rPr>
                <w:sz w:val="20"/>
              </w:rPr>
              <w:t>Electricity Transmission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D7AE9" w14:textId="6C3C8EA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92,391.30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12FBB" w14:textId="6A3A100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11922" w14:textId="508601E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3,010.98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2564" w14:textId="40041CE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95,402.28</w:t>
            </w:r>
          </w:p>
        </w:tc>
      </w:tr>
      <w:tr w:rsidR="00DF33DB" w:rsidRPr="00956276" w14:paraId="51E59082" w14:textId="77777777" w:rsidTr="00DF33DB">
        <w:trPr>
          <w:trHeight w:val="309"/>
        </w:trPr>
        <w:tc>
          <w:tcPr>
            <w:tcW w:w="1129" w:type="dxa"/>
            <w:vAlign w:val="bottom"/>
            <w:hideMark/>
          </w:tcPr>
          <w:p w14:paraId="67DB6FC0" w14:textId="21DBCC7F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Lumea</w:t>
            </w:r>
          </w:p>
        </w:tc>
        <w:tc>
          <w:tcPr>
            <w:tcW w:w="2268" w:type="dxa"/>
            <w:vAlign w:val="bottom"/>
            <w:hideMark/>
          </w:tcPr>
          <w:p w14:paraId="685B1474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956276">
              <w:rPr>
                <w:sz w:val="20"/>
              </w:rPr>
              <w:t>Electricity Transmission</w:t>
            </w:r>
          </w:p>
        </w:tc>
        <w:tc>
          <w:tcPr>
            <w:tcW w:w="1191" w:type="dxa"/>
            <w:vAlign w:val="bottom"/>
          </w:tcPr>
          <w:p w14:paraId="092CA213" w14:textId="78D60B9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10527704" w14:textId="468827E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46AC8C33" w14:textId="706FA6A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3,010.98</w:t>
            </w:r>
          </w:p>
        </w:tc>
        <w:tc>
          <w:tcPr>
            <w:tcW w:w="1356" w:type="dxa"/>
            <w:vAlign w:val="bottom"/>
          </w:tcPr>
          <w:p w14:paraId="648B5FC2" w14:textId="0659376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3,010.98</w:t>
            </w:r>
          </w:p>
        </w:tc>
      </w:tr>
      <w:tr w:rsidR="00DF33DB" w:rsidRPr="00956276" w14:paraId="5A4E67C9" w14:textId="77777777" w:rsidTr="00DF33DB">
        <w:trPr>
          <w:trHeight w:val="309"/>
        </w:trPr>
        <w:tc>
          <w:tcPr>
            <w:tcW w:w="1129" w:type="dxa"/>
            <w:vAlign w:val="bottom"/>
          </w:tcPr>
          <w:p w14:paraId="22745ACA" w14:textId="211C10FD" w:rsidR="00DF33DB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Eku Energy</w:t>
            </w:r>
          </w:p>
        </w:tc>
        <w:tc>
          <w:tcPr>
            <w:tcW w:w="2268" w:type="dxa"/>
            <w:vAlign w:val="bottom"/>
          </w:tcPr>
          <w:p w14:paraId="64CBB6B2" w14:textId="2B5C608D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Electricity Generation</w:t>
            </w:r>
          </w:p>
        </w:tc>
        <w:tc>
          <w:tcPr>
            <w:tcW w:w="1191" w:type="dxa"/>
            <w:vAlign w:val="bottom"/>
          </w:tcPr>
          <w:p w14:paraId="762CB728" w14:textId="27B013A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2C7B7A56" w14:textId="28EF03A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1810F203" w14:textId="746CD00C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356" w:type="dxa"/>
            <w:vAlign w:val="bottom"/>
          </w:tcPr>
          <w:p w14:paraId="5D211C7A" w14:textId="0D765226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</w:tr>
      <w:tr w:rsidR="00DF33DB" w:rsidRPr="00956276" w14:paraId="0A96635C" w14:textId="77777777" w:rsidTr="00DF33DB">
        <w:trPr>
          <w:trHeight w:val="402"/>
        </w:trPr>
        <w:tc>
          <w:tcPr>
            <w:tcW w:w="1129" w:type="dxa"/>
            <w:shd w:val="clear" w:color="auto" w:fill="FFFFFF" w:themeFill="background1"/>
            <w:vAlign w:val="bottom"/>
            <w:hideMark/>
          </w:tcPr>
          <w:p w14:paraId="28605845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 xml:space="preserve">Total </w:t>
            </w:r>
          </w:p>
        </w:tc>
        <w:tc>
          <w:tcPr>
            <w:tcW w:w="2268" w:type="dxa"/>
            <w:shd w:val="clear" w:color="auto" w:fill="FFFFFF" w:themeFill="background1"/>
            <w:vAlign w:val="bottom"/>
            <w:hideMark/>
          </w:tcPr>
          <w:p w14:paraId="13270851" w14:textId="77777777" w:rsidR="00DF33DB" w:rsidRPr="00956276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956276">
              <w:rPr>
                <w:b/>
                <w:bCs/>
                <w:sz w:val="20"/>
              </w:rPr>
              <w:t> </w:t>
            </w:r>
          </w:p>
        </w:tc>
        <w:tc>
          <w:tcPr>
            <w:tcW w:w="1191" w:type="dxa"/>
            <w:vAlign w:val="bottom"/>
          </w:tcPr>
          <w:p w14:paraId="5B76B635" w14:textId="0F3A43F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672,366.17</w:t>
            </w:r>
          </w:p>
        </w:tc>
        <w:tc>
          <w:tcPr>
            <w:tcW w:w="1191" w:type="dxa"/>
            <w:vAlign w:val="bottom"/>
          </w:tcPr>
          <w:p w14:paraId="74390497" w14:textId="494E0B2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161,134.42</w:t>
            </w:r>
          </w:p>
        </w:tc>
        <w:tc>
          <w:tcPr>
            <w:tcW w:w="1191" w:type="dxa"/>
            <w:vAlign w:val="bottom"/>
          </w:tcPr>
          <w:p w14:paraId="4A71FFED" w14:textId="520DFE3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881,743.32</w:t>
            </w:r>
          </w:p>
        </w:tc>
        <w:tc>
          <w:tcPr>
            <w:tcW w:w="1356" w:type="dxa"/>
            <w:vAlign w:val="bottom"/>
          </w:tcPr>
          <w:p w14:paraId="127416AB" w14:textId="7DDEDFF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1,715,243.91</w:t>
            </w:r>
          </w:p>
        </w:tc>
      </w:tr>
    </w:tbl>
    <w:p w14:paraId="26A0650B" w14:textId="6E1CA680" w:rsidR="00485067" w:rsidRDefault="007C61B1" w:rsidP="00485067">
      <w:pPr>
        <w:rPr>
          <w:sz w:val="18"/>
          <w:szCs w:val="18"/>
        </w:rPr>
      </w:pPr>
      <w:r w:rsidRPr="0024006C">
        <w:rPr>
          <w:sz w:val="18"/>
          <w:szCs w:val="18"/>
        </w:rPr>
        <w:t>Note: Totals may not add due to rounding.</w:t>
      </w:r>
    </w:p>
    <w:p w14:paraId="2E66E374" w14:textId="2CFBCDB7" w:rsidR="00F37E98" w:rsidRPr="00485067" w:rsidRDefault="00485067" w:rsidP="0048506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A68DE10" w14:textId="6EA4A16F" w:rsidR="007C61B1" w:rsidRPr="00B5137F" w:rsidRDefault="007C61B1" w:rsidP="00E403DC">
      <w:pPr>
        <w:keepNext/>
        <w:tabs>
          <w:tab w:val="left" w:pos="4320"/>
        </w:tabs>
        <w:spacing w:before="240" w:after="240"/>
        <w:rPr>
          <w:b/>
          <w:bCs/>
        </w:rPr>
      </w:pPr>
      <w:r w:rsidRPr="00B5137F">
        <w:rPr>
          <w:b/>
          <w:bCs/>
        </w:rPr>
        <w:lastRenderedPageBreak/>
        <w:t xml:space="preserve">Table </w:t>
      </w:r>
      <w:r>
        <w:rPr>
          <w:b/>
          <w:bCs/>
        </w:rPr>
        <w:t>4</w:t>
      </w:r>
      <w:r w:rsidRPr="00B5137F">
        <w:rPr>
          <w:b/>
          <w:bCs/>
        </w:rPr>
        <w:t xml:space="preserve">: Total </w:t>
      </w:r>
      <w:r>
        <w:rPr>
          <w:b/>
          <w:bCs/>
        </w:rPr>
        <w:t>actual</w:t>
      </w:r>
      <w:r w:rsidRPr="00B5137F">
        <w:rPr>
          <w:b/>
          <w:bCs/>
        </w:rPr>
        <w:t xml:space="preserve"> regulatory costs for each regulator for 202</w:t>
      </w:r>
      <w:r w:rsidR="00E37DBD">
        <w:rPr>
          <w:b/>
          <w:bCs/>
        </w:rPr>
        <w:t>5</w:t>
      </w:r>
      <w:r w:rsidRPr="00B5137F">
        <w:rPr>
          <w:b/>
          <w:bCs/>
        </w:rPr>
        <w:t>-2</w:t>
      </w:r>
      <w:r w:rsidR="00E37DBD">
        <w:rPr>
          <w:b/>
          <w:bCs/>
        </w:rPr>
        <w:t>6</w:t>
      </w:r>
      <w:r w:rsidRPr="00B5137F">
        <w:rPr>
          <w:b/>
          <w:bCs/>
        </w:rPr>
        <w:t xml:space="preserve"> ($)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2262"/>
        <w:gridCol w:w="1187"/>
        <w:gridCol w:w="1187"/>
        <w:gridCol w:w="1191"/>
        <w:gridCol w:w="1352"/>
      </w:tblGrid>
      <w:tr w:rsidR="00D91523" w:rsidRPr="0058719A" w14:paraId="75AAF1A7" w14:textId="77777777" w:rsidTr="00DF33DB">
        <w:trPr>
          <w:trHeight w:val="588"/>
        </w:trPr>
        <w:tc>
          <w:tcPr>
            <w:tcW w:w="676" w:type="pct"/>
            <w:shd w:val="clear" w:color="auto" w:fill="D9D9D9" w:themeFill="background1" w:themeFillShade="D9"/>
            <w:vAlign w:val="bottom"/>
            <w:hideMark/>
          </w:tcPr>
          <w:p w14:paraId="641BCC79" w14:textId="77777777" w:rsidR="007C61B1" w:rsidRPr="00136B45" w:rsidRDefault="007C61B1" w:rsidP="00DF33DB">
            <w:pPr>
              <w:keepNext/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bookmarkStart w:id="3" w:name="_Hlk147748560"/>
            <w:r w:rsidRPr="00136B45">
              <w:rPr>
                <w:b/>
                <w:bCs/>
                <w:sz w:val="20"/>
              </w:rPr>
              <w:t>Licensee</w:t>
            </w:r>
          </w:p>
        </w:tc>
        <w:tc>
          <w:tcPr>
            <w:tcW w:w="1362" w:type="pct"/>
            <w:shd w:val="clear" w:color="auto" w:fill="D9D9D9" w:themeFill="background1" w:themeFillShade="D9"/>
            <w:vAlign w:val="bottom"/>
            <w:hideMark/>
          </w:tcPr>
          <w:p w14:paraId="198034CC" w14:textId="77777777" w:rsidR="007C61B1" w:rsidRPr="00136B45" w:rsidRDefault="007C61B1" w:rsidP="00DF33DB">
            <w:pPr>
              <w:keepNext/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>Utility service component provided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bottom"/>
            <w:hideMark/>
          </w:tcPr>
          <w:p w14:paraId="66762CBB" w14:textId="77777777" w:rsidR="007C61B1" w:rsidRPr="00136B45" w:rsidRDefault="007C61B1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UTR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bottom"/>
            <w:hideMark/>
          </w:tcPr>
          <w:p w14:paraId="5E9EEBBB" w14:textId="77777777" w:rsidR="007C61B1" w:rsidRPr="00136B45" w:rsidRDefault="007C61B1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ACAT </w:t>
            </w:r>
          </w:p>
        </w:tc>
        <w:tc>
          <w:tcPr>
            <w:tcW w:w="717" w:type="pct"/>
            <w:shd w:val="clear" w:color="auto" w:fill="D9D9D9" w:themeFill="background1" w:themeFillShade="D9"/>
            <w:vAlign w:val="bottom"/>
            <w:hideMark/>
          </w:tcPr>
          <w:p w14:paraId="11C6510F" w14:textId="77777777" w:rsidR="007C61B1" w:rsidRPr="00136B45" w:rsidRDefault="007C61B1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ICRC </w:t>
            </w:r>
          </w:p>
        </w:tc>
        <w:tc>
          <w:tcPr>
            <w:tcW w:w="814" w:type="pct"/>
            <w:shd w:val="clear" w:color="auto" w:fill="D9D9D9" w:themeFill="background1" w:themeFillShade="D9"/>
            <w:vAlign w:val="bottom"/>
            <w:hideMark/>
          </w:tcPr>
          <w:p w14:paraId="0020640D" w14:textId="77777777" w:rsidR="007C61B1" w:rsidRPr="00136B45" w:rsidRDefault="007C61B1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Total </w:t>
            </w:r>
          </w:p>
        </w:tc>
      </w:tr>
      <w:tr w:rsidR="00DF33DB" w:rsidRPr="0058719A" w14:paraId="68639D64" w14:textId="77777777" w:rsidTr="00DF33DB">
        <w:trPr>
          <w:trHeight w:val="309"/>
        </w:trPr>
        <w:tc>
          <w:tcPr>
            <w:tcW w:w="676" w:type="pct"/>
            <w:vAlign w:val="bottom"/>
            <w:hideMark/>
          </w:tcPr>
          <w:p w14:paraId="3A0596F2" w14:textId="77777777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EAPL</w:t>
            </w:r>
          </w:p>
        </w:tc>
        <w:tc>
          <w:tcPr>
            <w:tcW w:w="1362" w:type="pct"/>
            <w:vAlign w:val="bottom"/>
            <w:hideMark/>
          </w:tcPr>
          <w:p w14:paraId="037C8CC5" w14:textId="77777777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Gas Transmission</w:t>
            </w:r>
          </w:p>
        </w:tc>
        <w:tc>
          <w:tcPr>
            <w:tcW w:w="715" w:type="pct"/>
            <w:vAlign w:val="bottom"/>
          </w:tcPr>
          <w:p w14:paraId="5C3126A6" w14:textId="23625F87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10,220.55</w:t>
            </w:r>
          </w:p>
        </w:tc>
        <w:tc>
          <w:tcPr>
            <w:tcW w:w="715" w:type="pct"/>
            <w:vAlign w:val="bottom"/>
          </w:tcPr>
          <w:p w14:paraId="64A49A46" w14:textId="0FF77E2F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7" w:type="pct"/>
            <w:vAlign w:val="bottom"/>
          </w:tcPr>
          <w:p w14:paraId="19BF65D2" w14:textId="24B09722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3,850.49</w:t>
            </w:r>
          </w:p>
        </w:tc>
        <w:tc>
          <w:tcPr>
            <w:tcW w:w="814" w:type="pct"/>
            <w:vAlign w:val="bottom"/>
          </w:tcPr>
          <w:p w14:paraId="5EB1DC77" w14:textId="25A2C6D3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14,071.04</w:t>
            </w:r>
          </w:p>
        </w:tc>
      </w:tr>
      <w:tr w:rsidR="00DF33DB" w:rsidRPr="0058719A" w14:paraId="28DC6480" w14:textId="77777777" w:rsidTr="00DF33DB">
        <w:trPr>
          <w:trHeight w:val="309"/>
        </w:trPr>
        <w:tc>
          <w:tcPr>
            <w:tcW w:w="676" w:type="pct"/>
            <w:vAlign w:val="bottom"/>
            <w:hideMark/>
          </w:tcPr>
          <w:p w14:paraId="5099EF33" w14:textId="77777777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Icon</w:t>
            </w:r>
          </w:p>
        </w:tc>
        <w:tc>
          <w:tcPr>
            <w:tcW w:w="1362" w:type="pct"/>
            <w:vAlign w:val="bottom"/>
            <w:hideMark/>
          </w:tcPr>
          <w:p w14:paraId="3C7A6A9E" w14:textId="77777777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 xml:space="preserve">Water and Sewerage </w:t>
            </w:r>
          </w:p>
        </w:tc>
        <w:tc>
          <w:tcPr>
            <w:tcW w:w="715" w:type="pct"/>
            <w:vAlign w:val="bottom"/>
          </w:tcPr>
          <w:p w14:paraId="3F59093D" w14:textId="70B24D76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618,667.57</w:t>
            </w:r>
          </w:p>
        </w:tc>
        <w:tc>
          <w:tcPr>
            <w:tcW w:w="715" w:type="pct"/>
            <w:vAlign w:val="bottom"/>
          </w:tcPr>
          <w:p w14:paraId="55C43AD5" w14:textId="0352ACA5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179,751.00</w:t>
            </w:r>
          </w:p>
        </w:tc>
        <w:tc>
          <w:tcPr>
            <w:tcW w:w="717" w:type="pct"/>
            <w:vAlign w:val="bottom"/>
          </w:tcPr>
          <w:p w14:paraId="6411D6C4" w14:textId="15B5E453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746,204.11</w:t>
            </w:r>
          </w:p>
        </w:tc>
        <w:tc>
          <w:tcPr>
            <w:tcW w:w="814" w:type="pct"/>
            <w:vAlign w:val="bottom"/>
          </w:tcPr>
          <w:p w14:paraId="1B6911CB" w14:textId="7E050856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1,544,622.68</w:t>
            </w:r>
          </w:p>
        </w:tc>
      </w:tr>
      <w:tr w:rsidR="00DF33DB" w:rsidRPr="0058719A" w14:paraId="39548A8A" w14:textId="77777777" w:rsidTr="00DF33DB">
        <w:trPr>
          <w:trHeight w:val="309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01C0F" w14:textId="0E8C86D4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Transgrid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1321C" w14:textId="77777777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Electricity Transmission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C1AAA" w14:textId="221DC753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67,944.80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7B1F7" w14:textId="6B748D32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33222" w14:textId="7159B364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3,850.49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747A6" w14:textId="194409D4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71,795.29</w:t>
            </w:r>
          </w:p>
        </w:tc>
      </w:tr>
      <w:tr w:rsidR="00DF33DB" w:rsidRPr="0058719A" w14:paraId="6CE49FE8" w14:textId="77777777" w:rsidTr="00DF33DB">
        <w:trPr>
          <w:trHeight w:val="309"/>
        </w:trPr>
        <w:tc>
          <w:tcPr>
            <w:tcW w:w="676" w:type="pct"/>
            <w:vAlign w:val="bottom"/>
            <w:hideMark/>
          </w:tcPr>
          <w:p w14:paraId="2A084E7B" w14:textId="62937BFE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Lumea</w:t>
            </w:r>
          </w:p>
        </w:tc>
        <w:tc>
          <w:tcPr>
            <w:tcW w:w="1362" w:type="pct"/>
            <w:vAlign w:val="bottom"/>
            <w:hideMark/>
          </w:tcPr>
          <w:p w14:paraId="1BB77F35" w14:textId="77777777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Electricity Transmission</w:t>
            </w:r>
          </w:p>
        </w:tc>
        <w:tc>
          <w:tcPr>
            <w:tcW w:w="715" w:type="pct"/>
            <w:vAlign w:val="bottom"/>
          </w:tcPr>
          <w:p w14:paraId="6997C268" w14:textId="6239BF4A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5" w:type="pct"/>
            <w:vAlign w:val="bottom"/>
          </w:tcPr>
          <w:p w14:paraId="7E0A0BC9" w14:textId="5C6C5957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7" w:type="pct"/>
            <w:vAlign w:val="bottom"/>
          </w:tcPr>
          <w:p w14:paraId="62730F76" w14:textId="43AC482E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3,850.49</w:t>
            </w:r>
          </w:p>
        </w:tc>
        <w:tc>
          <w:tcPr>
            <w:tcW w:w="814" w:type="pct"/>
            <w:vAlign w:val="bottom"/>
          </w:tcPr>
          <w:p w14:paraId="7324FC01" w14:textId="4359E3ED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3,850.49</w:t>
            </w:r>
          </w:p>
        </w:tc>
      </w:tr>
      <w:tr w:rsidR="00DF33DB" w:rsidRPr="0058719A" w14:paraId="156EB60F" w14:textId="77777777" w:rsidTr="00DF33DB">
        <w:trPr>
          <w:trHeight w:val="309"/>
        </w:trPr>
        <w:tc>
          <w:tcPr>
            <w:tcW w:w="676" w:type="pct"/>
            <w:vAlign w:val="bottom"/>
          </w:tcPr>
          <w:p w14:paraId="69E675BD" w14:textId="5B91A500" w:rsid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Eku Energy</w:t>
            </w:r>
          </w:p>
        </w:tc>
        <w:tc>
          <w:tcPr>
            <w:tcW w:w="1362" w:type="pct"/>
            <w:vAlign w:val="bottom"/>
          </w:tcPr>
          <w:p w14:paraId="493FD5F6" w14:textId="7D73E429" w:rsidR="00DF33DB" w:rsidRPr="00136B45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Electricity Generation</w:t>
            </w:r>
          </w:p>
        </w:tc>
        <w:tc>
          <w:tcPr>
            <w:tcW w:w="715" w:type="pct"/>
            <w:vAlign w:val="bottom"/>
          </w:tcPr>
          <w:p w14:paraId="31001356" w14:textId="6A89E56B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43,442.00</w:t>
            </w:r>
          </w:p>
        </w:tc>
        <w:tc>
          <w:tcPr>
            <w:tcW w:w="715" w:type="pct"/>
            <w:vAlign w:val="bottom"/>
          </w:tcPr>
          <w:p w14:paraId="6AF2A354" w14:textId="47333068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7" w:type="pct"/>
            <w:vAlign w:val="bottom"/>
          </w:tcPr>
          <w:p w14:paraId="7970CC97" w14:textId="11D4ED43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22,903.43</w:t>
            </w:r>
          </w:p>
        </w:tc>
        <w:tc>
          <w:tcPr>
            <w:tcW w:w="814" w:type="pct"/>
            <w:vAlign w:val="bottom"/>
          </w:tcPr>
          <w:p w14:paraId="7765BF74" w14:textId="309ED0E6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66,345.43</w:t>
            </w:r>
          </w:p>
        </w:tc>
      </w:tr>
      <w:tr w:rsidR="00DF33DB" w:rsidRPr="00B5137F" w14:paraId="140E3DB6" w14:textId="77777777" w:rsidTr="00DF33DB">
        <w:trPr>
          <w:trHeight w:val="402"/>
        </w:trPr>
        <w:tc>
          <w:tcPr>
            <w:tcW w:w="676" w:type="pct"/>
            <w:shd w:val="clear" w:color="auto" w:fill="FFFFFF" w:themeFill="background1"/>
            <w:vAlign w:val="bottom"/>
            <w:hideMark/>
          </w:tcPr>
          <w:p w14:paraId="700F8E90" w14:textId="77777777" w:rsidR="00DF33DB" w:rsidRPr="00B5137F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B5137F">
              <w:rPr>
                <w:b/>
                <w:bCs/>
                <w:sz w:val="20"/>
              </w:rPr>
              <w:t xml:space="preserve">Total </w:t>
            </w:r>
          </w:p>
        </w:tc>
        <w:tc>
          <w:tcPr>
            <w:tcW w:w="1362" w:type="pct"/>
            <w:shd w:val="clear" w:color="auto" w:fill="FFFFFF" w:themeFill="background1"/>
            <w:vAlign w:val="bottom"/>
            <w:hideMark/>
          </w:tcPr>
          <w:p w14:paraId="1FDD2353" w14:textId="77777777" w:rsidR="00DF33DB" w:rsidRPr="00B5137F" w:rsidRDefault="00DF33DB" w:rsidP="00DF33DB">
            <w:pPr>
              <w:keepNext/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B5137F">
              <w:rPr>
                <w:b/>
                <w:bCs/>
                <w:sz w:val="20"/>
              </w:rPr>
              <w:t> </w:t>
            </w:r>
          </w:p>
        </w:tc>
        <w:tc>
          <w:tcPr>
            <w:tcW w:w="715" w:type="pct"/>
            <w:vAlign w:val="bottom"/>
          </w:tcPr>
          <w:p w14:paraId="01A0E81F" w14:textId="57C0CBD0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740,274.92</w:t>
            </w:r>
          </w:p>
        </w:tc>
        <w:tc>
          <w:tcPr>
            <w:tcW w:w="715" w:type="pct"/>
            <w:vAlign w:val="bottom"/>
          </w:tcPr>
          <w:p w14:paraId="14F58CE2" w14:textId="1A57D69D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179,751.00</w:t>
            </w:r>
          </w:p>
        </w:tc>
        <w:tc>
          <w:tcPr>
            <w:tcW w:w="717" w:type="pct"/>
            <w:vAlign w:val="bottom"/>
          </w:tcPr>
          <w:p w14:paraId="2B2A869B" w14:textId="36D0F5AA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780,659.00</w:t>
            </w:r>
          </w:p>
        </w:tc>
        <w:tc>
          <w:tcPr>
            <w:tcW w:w="814" w:type="pct"/>
            <w:vAlign w:val="bottom"/>
          </w:tcPr>
          <w:p w14:paraId="197AB8BF" w14:textId="096D502E" w:rsidR="00DF33DB" w:rsidRPr="00DF33DB" w:rsidRDefault="00DF33DB" w:rsidP="00DF33DB">
            <w:pPr>
              <w:keepNext/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1,700,684.92</w:t>
            </w:r>
          </w:p>
        </w:tc>
      </w:tr>
    </w:tbl>
    <w:bookmarkEnd w:id="3"/>
    <w:p w14:paraId="01622170" w14:textId="77777777" w:rsidR="007C61B1" w:rsidRPr="0024006C" w:rsidRDefault="007C61B1" w:rsidP="00E403DC">
      <w:pPr>
        <w:keepNext/>
        <w:rPr>
          <w:sz w:val="18"/>
          <w:szCs w:val="18"/>
        </w:rPr>
      </w:pPr>
      <w:r w:rsidRPr="0024006C">
        <w:rPr>
          <w:sz w:val="18"/>
          <w:szCs w:val="18"/>
        </w:rPr>
        <w:t>Note: Totals may not add due to rounding.</w:t>
      </w:r>
    </w:p>
    <w:p w14:paraId="2CA964E6" w14:textId="77777777" w:rsidR="007C61B1" w:rsidRDefault="007C61B1" w:rsidP="007C61B1">
      <w:pPr>
        <w:tabs>
          <w:tab w:val="left" w:pos="4320"/>
        </w:tabs>
      </w:pPr>
    </w:p>
    <w:p w14:paraId="799084E9" w14:textId="55B966C7" w:rsidR="007C61B1" w:rsidRDefault="007C61B1" w:rsidP="007C61B1">
      <w:pPr>
        <w:tabs>
          <w:tab w:val="left" w:pos="4320"/>
        </w:tabs>
        <w:spacing w:before="240" w:after="240"/>
        <w:rPr>
          <w:b/>
          <w:bCs/>
        </w:rPr>
      </w:pPr>
      <w:r w:rsidRPr="00C23B49">
        <w:rPr>
          <w:b/>
          <w:bCs/>
        </w:rPr>
        <w:t>Table 5: Over (+) or under (-) recovery for each regulator for 202</w:t>
      </w:r>
      <w:r w:rsidR="00043C1B">
        <w:rPr>
          <w:b/>
          <w:bCs/>
        </w:rPr>
        <w:t>5</w:t>
      </w:r>
      <w:r w:rsidRPr="00C23B49">
        <w:rPr>
          <w:b/>
          <w:bCs/>
        </w:rPr>
        <w:t>-2</w:t>
      </w:r>
      <w:r w:rsidR="00043C1B">
        <w:rPr>
          <w:b/>
          <w:bCs/>
        </w:rPr>
        <w:t>6</w:t>
      </w:r>
      <w:r w:rsidRPr="00C23B49">
        <w:rPr>
          <w:b/>
          <w:bCs/>
        </w:rPr>
        <w:t xml:space="preserve"> ($)</w:t>
      </w:r>
    </w:p>
    <w:tbl>
      <w:tblPr>
        <w:tblW w:w="8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2262"/>
        <w:gridCol w:w="1185"/>
        <w:gridCol w:w="1185"/>
        <w:gridCol w:w="1191"/>
        <w:gridCol w:w="1355"/>
      </w:tblGrid>
      <w:tr w:rsidR="00E438C8" w:rsidRPr="0058719A" w14:paraId="473DCF3C" w14:textId="77777777" w:rsidTr="00DF33DB">
        <w:trPr>
          <w:trHeight w:val="588"/>
        </w:trPr>
        <w:tc>
          <w:tcPr>
            <w:tcW w:w="1123" w:type="dxa"/>
            <w:shd w:val="clear" w:color="auto" w:fill="D9D9D9" w:themeFill="background1" w:themeFillShade="D9"/>
            <w:vAlign w:val="bottom"/>
            <w:hideMark/>
          </w:tcPr>
          <w:p w14:paraId="3847D8EE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>Licensee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bottom"/>
            <w:hideMark/>
          </w:tcPr>
          <w:p w14:paraId="3759E6B9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>Utility service component provided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bottom"/>
            <w:hideMark/>
          </w:tcPr>
          <w:p w14:paraId="0EF50CE5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UTR 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bottom"/>
            <w:hideMark/>
          </w:tcPr>
          <w:p w14:paraId="69FC5DD1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ACAT 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bottom"/>
            <w:hideMark/>
          </w:tcPr>
          <w:p w14:paraId="11A816B6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ICRC </w:t>
            </w:r>
          </w:p>
        </w:tc>
        <w:tc>
          <w:tcPr>
            <w:tcW w:w="1355" w:type="dxa"/>
            <w:shd w:val="clear" w:color="auto" w:fill="D9D9D9" w:themeFill="background1" w:themeFillShade="D9"/>
            <w:vAlign w:val="bottom"/>
            <w:hideMark/>
          </w:tcPr>
          <w:p w14:paraId="787BFA4A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Total </w:t>
            </w:r>
          </w:p>
        </w:tc>
      </w:tr>
      <w:tr w:rsidR="00DF33DB" w:rsidRPr="0058719A" w14:paraId="2BFB8C0D" w14:textId="77777777" w:rsidTr="00DF33DB">
        <w:trPr>
          <w:trHeight w:val="309"/>
        </w:trPr>
        <w:tc>
          <w:tcPr>
            <w:tcW w:w="1123" w:type="dxa"/>
            <w:vAlign w:val="bottom"/>
            <w:hideMark/>
          </w:tcPr>
          <w:p w14:paraId="29440F6F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EAPL</w:t>
            </w:r>
          </w:p>
        </w:tc>
        <w:tc>
          <w:tcPr>
            <w:tcW w:w="2262" w:type="dxa"/>
            <w:vAlign w:val="bottom"/>
            <w:hideMark/>
          </w:tcPr>
          <w:p w14:paraId="3310D89C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Gas Transmission</w:t>
            </w:r>
          </w:p>
        </w:tc>
        <w:tc>
          <w:tcPr>
            <w:tcW w:w="1185" w:type="dxa"/>
            <w:vAlign w:val="bottom"/>
          </w:tcPr>
          <w:p w14:paraId="2852B6DC" w14:textId="4F0D1CE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5,172.23</w:t>
            </w:r>
          </w:p>
        </w:tc>
        <w:tc>
          <w:tcPr>
            <w:tcW w:w="1185" w:type="dxa"/>
            <w:vAlign w:val="bottom"/>
          </w:tcPr>
          <w:p w14:paraId="083DD5C4" w14:textId="451B531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473E6A63" w14:textId="444F6C8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-839.51</w:t>
            </w:r>
          </w:p>
        </w:tc>
        <w:tc>
          <w:tcPr>
            <w:tcW w:w="1355" w:type="dxa"/>
            <w:vAlign w:val="bottom"/>
          </w:tcPr>
          <w:p w14:paraId="40843BEB" w14:textId="3603425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4,332.72</w:t>
            </w:r>
          </w:p>
        </w:tc>
      </w:tr>
      <w:tr w:rsidR="00DF33DB" w:rsidRPr="0058719A" w14:paraId="09FCD7D8" w14:textId="77777777" w:rsidTr="00DF33DB">
        <w:trPr>
          <w:trHeight w:val="309"/>
        </w:trPr>
        <w:tc>
          <w:tcPr>
            <w:tcW w:w="1123" w:type="dxa"/>
            <w:vAlign w:val="bottom"/>
            <w:hideMark/>
          </w:tcPr>
          <w:p w14:paraId="6C3894DA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Icon</w:t>
            </w:r>
          </w:p>
        </w:tc>
        <w:tc>
          <w:tcPr>
            <w:tcW w:w="2262" w:type="dxa"/>
            <w:vAlign w:val="bottom"/>
            <w:hideMark/>
          </w:tcPr>
          <w:p w14:paraId="51B36FFF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 xml:space="preserve">Water and Sewerage </w:t>
            </w:r>
          </w:p>
        </w:tc>
        <w:tc>
          <w:tcPr>
            <w:tcW w:w="1185" w:type="dxa"/>
            <w:vAlign w:val="bottom"/>
          </w:tcPr>
          <w:p w14:paraId="6BDC6CC4" w14:textId="361518D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-54,085.48</w:t>
            </w:r>
          </w:p>
        </w:tc>
        <w:tc>
          <w:tcPr>
            <w:tcW w:w="1185" w:type="dxa"/>
            <w:vAlign w:val="bottom"/>
          </w:tcPr>
          <w:p w14:paraId="024580F6" w14:textId="6267A98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-18,616.58</w:t>
            </w:r>
          </w:p>
        </w:tc>
        <w:tc>
          <w:tcPr>
            <w:tcW w:w="1191" w:type="dxa"/>
            <w:vAlign w:val="bottom"/>
          </w:tcPr>
          <w:p w14:paraId="3F710441" w14:textId="3DDF98A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126,506.28</w:t>
            </w:r>
          </w:p>
        </w:tc>
        <w:tc>
          <w:tcPr>
            <w:tcW w:w="1355" w:type="dxa"/>
            <w:vAlign w:val="bottom"/>
          </w:tcPr>
          <w:p w14:paraId="6DBD15DE" w14:textId="45F10F9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53,804.22</w:t>
            </w:r>
          </w:p>
        </w:tc>
      </w:tr>
      <w:tr w:rsidR="00DF33DB" w:rsidRPr="0058719A" w14:paraId="524962E7" w14:textId="77777777" w:rsidTr="00DF33DB">
        <w:trPr>
          <w:trHeight w:val="309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D170C" w14:textId="1902AB5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Transgrid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A1162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Electricity Transmission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9B743" w14:textId="4BF11A6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24,446.50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87D4D" w14:textId="7B8DF05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BC578" w14:textId="0F4A82D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-839.51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365E8" w14:textId="388B2DE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23,606.99</w:t>
            </w:r>
          </w:p>
        </w:tc>
      </w:tr>
      <w:tr w:rsidR="00DF33DB" w:rsidRPr="0058719A" w14:paraId="3929FDAB" w14:textId="77777777" w:rsidTr="00DF33DB">
        <w:trPr>
          <w:trHeight w:val="309"/>
        </w:trPr>
        <w:tc>
          <w:tcPr>
            <w:tcW w:w="1123" w:type="dxa"/>
            <w:vAlign w:val="bottom"/>
            <w:hideMark/>
          </w:tcPr>
          <w:p w14:paraId="43F1260D" w14:textId="543F7611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Lumea</w:t>
            </w:r>
          </w:p>
        </w:tc>
        <w:tc>
          <w:tcPr>
            <w:tcW w:w="2262" w:type="dxa"/>
            <w:vAlign w:val="bottom"/>
            <w:hideMark/>
          </w:tcPr>
          <w:p w14:paraId="154D9D7D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Electricity Transmission</w:t>
            </w:r>
          </w:p>
        </w:tc>
        <w:tc>
          <w:tcPr>
            <w:tcW w:w="1185" w:type="dxa"/>
            <w:vAlign w:val="bottom"/>
          </w:tcPr>
          <w:p w14:paraId="5D9F72F0" w14:textId="4E6DCE8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85" w:type="dxa"/>
            <w:vAlign w:val="bottom"/>
          </w:tcPr>
          <w:p w14:paraId="490959AC" w14:textId="65995E1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06C1F853" w14:textId="47BCAAD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-839.51</w:t>
            </w:r>
          </w:p>
        </w:tc>
        <w:tc>
          <w:tcPr>
            <w:tcW w:w="1355" w:type="dxa"/>
            <w:vAlign w:val="bottom"/>
          </w:tcPr>
          <w:p w14:paraId="5A603DA6" w14:textId="2BF3FE2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-839.51</w:t>
            </w:r>
          </w:p>
        </w:tc>
      </w:tr>
      <w:tr w:rsidR="00DF33DB" w:rsidRPr="0058719A" w14:paraId="4330BB9F" w14:textId="77777777" w:rsidTr="00DF33DB">
        <w:trPr>
          <w:trHeight w:val="309"/>
        </w:trPr>
        <w:tc>
          <w:tcPr>
            <w:tcW w:w="1123" w:type="dxa"/>
            <w:vAlign w:val="bottom"/>
          </w:tcPr>
          <w:p w14:paraId="2525C26A" w14:textId="65A24687" w:rsidR="00DF33DB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Eku Energy</w:t>
            </w:r>
          </w:p>
        </w:tc>
        <w:tc>
          <w:tcPr>
            <w:tcW w:w="2262" w:type="dxa"/>
            <w:vAlign w:val="bottom"/>
          </w:tcPr>
          <w:p w14:paraId="34A02DBB" w14:textId="1D789CE2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Electricity Generation</w:t>
            </w:r>
          </w:p>
        </w:tc>
        <w:tc>
          <w:tcPr>
            <w:tcW w:w="1185" w:type="dxa"/>
            <w:vAlign w:val="bottom"/>
          </w:tcPr>
          <w:p w14:paraId="000734E1" w14:textId="4A6A39D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-43,442.00</w:t>
            </w:r>
          </w:p>
        </w:tc>
        <w:tc>
          <w:tcPr>
            <w:tcW w:w="1185" w:type="dxa"/>
            <w:vAlign w:val="bottom"/>
          </w:tcPr>
          <w:p w14:paraId="2F845C54" w14:textId="683AE4B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1191" w:type="dxa"/>
            <w:vAlign w:val="bottom"/>
          </w:tcPr>
          <w:p w14:paraId="03D6CC07" w14:textId="36655657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-22,903.43</w:t>
            </w:r>
          </w:p>
        </w:tc>
        <w:tc>
          <w:tcPr>
            <w:tcW w:w="1355" w:type="dxa"/>
            <w:vAlign w:val="bottom"/>
          </w:tcPr>
          <w:p w14:paraId="625DCA8F" w14:textId="68AE05D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-66,345.43</w:t>
            </w:r>
          </w:p>
        </w:tc>
      </w:tr>
      <w:tr w:rsidR="00DF33DB" w:rsidRPr="00B5137F" w14:paraId="109A954A" w14:textId="77777777" w:rsidTr="00DF33DB">
        <w:trPr>
          <w:trHeight w:val="402"/>
        </w:trPr>
        <w:tc>
          <w:tcPr>
            <w:tcW w:w="1123" w:type="dxa"/>
            <w:shd w:val="clear" w:color="auto" w:fill="FFFFFF" w:themeFill="background1"/>
            <w:vAlign w:val="bottom"/>
            <w:hideMark/>
          </w:tcPr>
          <w:p w14:paraId="5C5F7B12" w14:textId="77777777" w:rsidR="00DF33DB" w:rsidRPr="00B5137F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B5137F">
              <w:rPr>
                <w:b/>
                <w:bCs/>
                <w:sz w:val="20"/>
              </w:rPr>
              <w:t xml:space="preserve">Total </w:t>
            </w:r>
          </w:p>
        </w:tc>
        <w:tc>
          <w:tcPr>
            <w:tcW w:w="2262" w:type="dxa"/>
            <w:shd w:val="clear" w:color="auto" w:fill="FFFFFF" w:themeFill="background1"/>
            <w:vAlign w:val="bottom"/>
            <w:hideMark/>
          </w:tcPr>
          <w:p w14:paraId="56013FCC" w14:textId="77777777" w:rsidR="00DF33DB" w:rsidRPr="00B5137F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B5137F">
              <w:rPr>
                <w:b/>
                <w:bCs/>
                <w:sz w:val="20"/>
              </w:rPr>
              <w:t> </w:t>
            </w:r>
          </w:p>
        </w:tc>
        <w:tc>
          <w:tcPr>
            <w:tcW w:w="1185" w:type="dxa"/>
            <w:vAlign w:val="bottom"/>
          </w:tcPr>
          <w:p w14:paraId="08F96249" w14:textId="772413A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-67,908.75</w:t>
            </w:r>
          </w:p>
        </w:tc>
        <w:tc>
          <w:tcPr>
            <w:tcW w:w="1185" w:type="dxa"/>
            <w:vAlign w:val="bottom"/>
          </w:tcPr>
          <w:p w14:paraId="623C3095" w14:textId="3E13C19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-18,616.58</w:t>
            </w:r>
          </w:p>
        </w:tc>
        <w:tc>
          <w:tcPr>
            <w:tcW w:w="1191" w:type="dxa"/>
            <w:vAlign w:val="bottom"/>
          </w:tcPr>
          <w:p w14:paraId="3A20A875" w14:textId="16F7A84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101,084.32</w:t>
            </w:r>
          </w:p>
        </w:tc>
        <w:tc>
          <w:tcPr>
            <w:tcW w:w="1355" w:type="dxa"/>
            <w:vAlign w:val="bottom"/>
          </w:tcPr>
          <w:p w14:paraId="11EB72AA" w14:textId="35FFC2D9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14,558.99</w:t>
            </w:r>
          </w:p>
        </w:tc>
      </w:tr>
    </w:tbl>
    <w:p w14:paraId="155DEDD6" w14:textId="77777777" w:rsidR="007C61B1" w:rsidRPr="0024006C" w:rsidRDefault="007C61B1" w:rsidP="007C61B1">
      <w:pPr>
        <w:rPr>
          <w:sz w:val="18"/>
          <w:szCs w:val="18"/>
        </w:rPr>
      </w:pPr>
      <w:r w:rsidRPr="0024006C">
        <w:rPr>
          <w:sz w:val="18"/>
          <w:szCs w:val="18"/>
        </w:rPr>
        <w:t>Note: Totals may not add due to rounding.</w:t>
      </w:r>
    </w:p>
    <w:p w14:paraId="4F79D5D3" w14:textId="77777777" w:rsidR="007C61B1" w:rsidRDefault="007C61B1" w:rsidP="007C61B1">
      <w:pPr>
        <w:tabs>
          <w:tab w:val="left" w:pos="4320"/>
        </w:tabs>
        <w:rPr>
          <w:b/>
          <w:bCs/>
        </w:rPr>
      </w:pPr>
    </w:p>
    <w:p w14:paraId="100CEA81" w14:textId="37EBC67E" w:rsidR="007C61B1" w:rsidRDefault="007C61B1" w:rsidP="00E403DC">
      <w:pPr>
        <w:tabs>
          <w:tab w:val="left" w:pos="4320"/>
        </w:tabs>
        <w:spacing w:before="240" w:after="240"/>
        <w:ind w:left="7200" w:hanging="7200"/>
        <w:rPr>
          <w:b/>
          <w:bCs/>
        </w:rPr>
      </w:pPr>
      <w:r>
        <w:rPr>
          <w:b/>
          <w:bCs/>
        </w:rPr>
        <w:t xml:space="preserve">Table 6: </w:t>
      </w:r>
      <w:r w:rsidRPr="00B5137F">
        <w:rPr>
          <w:b/>
          <w:bCs/>
        </w:rPr>
        <w:t>Total estimated regulatory costs for each regulator for 202</w:t>
      </w:r>
      <w:r w:rsidR="006108F4">
        <w:rPr>
          <w:b/>
          <w:bCs/>
        </w:rPr>
        <w:t>6</w:t>
      </w:r>
      <w:r w:rsidRPr="00B5137F">
        <w:rPr>
          <w:b/>
          <w:bCs/>
        </w:rPr>
        <w:t>-2</w:t>
      </w:r>
      <w:r w:rsidR="006108F4">
        <w:rPr>
          <w:b/>
          <w:bCs/>
        </w:rPr>
        <w:t>7</w:t>
      </w:r>
      <w:r w:rsidRPr="00B5137F">
        <w:rPr>
          <w:b/>
          <w:bCs/>
        </w:rPr>
        <w:t xml:space="preserve"> ($)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2264"/>
        <w:gridCol w:w="1183"/>
        <w:gridCol w:w="1183"/>
        <w:gridCol w:w="1192"/>
        <w:gridCol w:w="1353"/>
      </w:tblGrid>
      <w:tr w:rsidR="00E438C8" w:rsidRPr="0058719A" w14:paraId="214E8C7E" w14:textId="77777777" w:rsidTr="00DF33DB">
        <w:trPr>
          <w:trHeight w:val="588"/>
        </w:trPr>
        <w:tc>
          <w:tcPr>
            <w:tcW w:w="677" w:type="pct"/>
            <w:shd w:val="clear" w:color="auto" w:fill="D9D9D9" w:themeFill="background1" w:themeFillShade="D9"/>
            <w:vAlign w:val="bottom"/>
            <w:hideMark/>
          </w:tcPr>
          <w:p w14:paraId="5A8D0B16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>Licensee</w:t>
            </w:r>
          </w:p>
        </w:tc>
        <w:tc>
          <w:tcPr>
            <w:tcW w:w="1364" w:type="pct"/>
            <w:shd w:val="clear" w:color="auto" w:fill="D9D9D9" w:themeFill="background1" w:themeFillShade="D9"/>
            <w:vAlign w:val="bottom"/>
            <w:hideMark/>
          </w:tcPr>
          <w:p w14:paraId="6FEF3BFB" w14:textId="77777777" w:rsidR="007C61B1" w:rsidRPr="00136B45" w:rsidRDefault="007C61B1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>Utility service component provided</w:t>
            </w:r>
          </w:p>
        </w:tc>
        <w:tc>
          <w:tcPr>
            <w:tcW w:w="713" w:type="pct"/>
            <w:shd w:val="clear" w:color="auto" w:fill="D9D9D9" w:themeFill="background1" w:themeFillShade="D9"/>
            <w:vAlign w:val="bottom"/>
            <w:hideMark/>
          </w:tcPr>
          <w:p w14:paraId="47DD0917" w14:textId="77777777" w:rsidR="007C61B1" w:rsidRPr="00136B45" w:rsidRDefault="007C61B1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UTR </w:t>
            </w:r>
          </w:p>
        </w:tc>
        <w:tc>
          <w:tcPr>
            <w:tcW w:w="713" w:type="pct"/>
            <w:shd w:val="clear" w:color="auto" w:fill="D9D9D9" w:themeFill="background1" w:themeFillShade="D9"/>
            <w:vAlign w:val="bottom"/>
            <w:hideMark/>
          </w:tcPr>
          <w:p w14:paraId="05B28968" w14:textId="77777777" w:rsidR="007C61B1" w:rsidRPr="00136B45" w:rsidRDefault="007C61B1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ACAT 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bottom"/>
            <w:hideMark/>
          </w:tcPr>
          <w:p w14:paraId="2D4E0A4A" w14:textId="77777777" w:rsidR="007C61B1" w:rsidRPr="00136B45" w:rsidRDefault="007C61B1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ICRC </w:t>
            </w:r>
          </w:p>
        </w:tc>
        <w:tc>
          <w:tcPr>
            <w:tcW w:w="815" w:type="pct"/>
            <w:shd w:val="clear" w:color="auto" w:fill="D9D9D9" w:themeFill="background1" w:themeFillShade="D9"/>
            <w:vAlign w:val="bottom"/>
            <w:hideMark/>
          </w:tcPr>
          <w:p w14:paraId="25ED7281" w14:textId="77777777" w:rsidR="007C61B1" w:rsidRPr="00136B45" w:rsidRDefault="007C61B1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136B45">
              <w:rPr>
                <w:b/>
                <w:bCs/>
                <w:sz w:val="20"/>
              </w:rPr>
              <w:t xml:space="preserve">Total </w:t>
            </w:r>
          </w:p>
        </w:tc>
      </w:tr>
      <w:tr w:rsidR="00DF33DB" w:rsidRPr="0058719A" w14:paraId="398725B5" w14:textId="77777777" w:rsidTr="00DF33DB">
        <w:trPr>
          <w:trHeight w:val="309"/>
        </w:trPr>
        <w:tc>
          <w:tcPr>
            <w:tcW w:w="677" w:type="pct"/>
            <w:vAlign w:val="bottom"/>
            <w:hideMark/>
          </w:tcPr>
          <w:p w14:paraId="5D707824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EAPL</w:t>
            </w:r>
          </w:p>
        </w:tc>
        <w:tc>
          <w:tcPr>
            <w:tcW w:w="1364" w:type="pct"/>
            <w:vAlign w:val="bottom"/>
            <w:hideMark/>
          </w:tcPr>
          <w:p w14:paraId="3EBDEA06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Gas Transmission</w:t>
            </w:r>
          </w:p>
        </w:tc>
        <w:tc>
          <w:tcPr>
            <w:tcW w:w="713" w:type="pct"/>
            <w:vAlign w:val="bottom"/>
          </w:tcPr>
          <w:p w14:paraId="16C7C611" w14:textId="50B312BE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15,015.28</w:t>
            </w:r>
          </w:p>
        </w:tc>
        <w:tc>
          <w:tcPr>
            <w:tcW w:w="713" w:type="pct"/>
            <w:vAlign w:val="bottom"/>
          </w:tcPr>
          <w:p w14:paraId="09064482" w14:textId="00E2EB7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8" w:type="pct"/>
            <w:vAlign w:val="bottom"/>
          </w:tcPr>
          <w:p w14:paraId="507EE9E5" w14:textId="1C706E3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  <w:tc>
          <w:tcPr>
            <w:tcW w:w="815" w:type="pct"/>
            <w:vAlign w:val="bottom"/>
          </w:tcPr>
          <w:p w14:paraId="2FDFD8A6" w14:textId="2040944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20,848.90</w:t>
            </w:r>
          </w:p>
        </w:tc>
      </w:tr>
      <w:tr w:rsidR="00DF33DB" w:rsidRPr="0058719A" w14:paraId="27E48CDB" w14:textId="77777777" w:rsidTr="00DF33DB">
        <w:trPr>
          <w:trHeight w:val="309"/>
        </w:trPr>
        <w:tc>
          <w:tcPr>
            <w:tcW w:w="677" w:type="pct"/>
            <w:vAlign w:val="bottom"/>
            <w:hideMark/>
          </w:tcPr>
          <w:p w14:paraId="10BE5C96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Icon</w:t>
            </w:r>
          </w:p>
        </w:tc>
        <w:tc>
          <w:tcPr>
            <w:tcW w:w="1364" w:type="pct"/>
            <w:vAlign w:val="bottom"/>
            <w:hideMark/>
          </w:tcPr>
          <w:p w14:paraId="71F29312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 xml:space="preserve">Water and Sewerage </w:t>
            </w:r>
          </w:p>
        </w:tc>
        <w:tc>
          <w:tcPr>
            <w:tcW w:w="713" w:type="pct"/>
            <w:vAlign w:val="bottom"/>
          </w:tcPr>
          <w:p w14:paraId="02011CAB" w14:textId="6885A03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599,215.18</w:t>
            </w:r>
          </w:p>
        </w:tc>
        <w:tc>
          <w:tcPr>
            <w:tcW w:w="713" w:type="pct"/>
            <w:vAlign w:val="bottom"/>
          </w:tcPr>
          <w:p w14:paraId="7FB57ACC" w14:textId="6960C23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183,555.00</w:t>
            </w:r>
          </w:p>
        </w:tc>
        <w:tc>
          <w:tcPr>
            <w:tcW w:w="718" w:type="pct"/>
            <w:vAlign w:val="bottom"/>
          </w:tcPr>
          <w:p w14:paraId="7034EA88" w14:textId="4008E61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569,061.66</w:t>
            </w:r>
          </w:p>
        </w:tc>
        <w:tc>
          <w:tcPr>
            <w:tcW w:w="815" w:type="pct"/>
            <w:vAlign w:val="bottom"/>
          </w:tcPr>
          <w:p w14:paraId="39164F14" w14:textId="306F0BB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1,351,831.84</w:t>
            </w:r>
          </w:p>
        </w:tc>
      </w:tr>
      <w:tr w:rsidR="00DF33DB" w:rsidRPr="0058719A" w14:paraId="21D4B5AD" w14:textId="77777777" w:rsidTr="00DF33DB">
        <w:trPr>
          <w:trHeight w:val="309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38C7D" w14:textId="7A757C50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Transgrid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16988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Electricity Transmission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A633D" w14:textId="2F20664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97,883.36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E1D64" w14:textId="08FFCD7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A2D1E" w14:textId="587A1FC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19CAE" w14:textId="6020FA9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103,716.98</w:t>
            </w:r>
          </w:p>
        </w:tc>
      </w:tr>
      <w:tr w:rsidR="00DF33DB" w:rsidRPr="0058719A" w14:paraId="7608CD5A" w14:textId="77777777" w:rsidTr="00DF33DB">
        <w:trPr>
          <w:trHeight w:val="309"/>
        </w:trPr>
        <w:tc>
          <w:tcPr>
            <w:tcW w:w="677" w:type="pct"/>
            <w:vAlign w:val="bottom"/>
            <w:hideMark/>
          </w:tcPr>
          <w:p w14:paraId="05FC7831" w14:textId="263F5EDC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Lumea</w:t>
            </w:r>
          </w:p>
        </w:tc>
        <w:tc>
          <w:tcPr>
            <w:tcW w:w="1364" w:type="pct"/>
            <w:vAlign w:val="bottom"/>
            <w:hideMark/>
          </w:tcPr>
          <w:p w14:paraId="419B9FFB" w14:textId="7777777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 w:rsidRPr="00136B45">
              <w:rPr>
                <w:sz w:val="20"/>
              </w:rPr>
              <w:t>Electricity Transmission</w:t>
            </w:r>
          </w:p>
        </w:tc>
        <w:tc>
          <w:tcPr>
            <w:tcW w:w="713" w:type="pct"/>
            <w:vAlign w:val="bottom"/>
          </w:tcPr>
          <w:p w14:paraId="0A553229" w14:textId="6C39632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3" w:type="pct"/>
            <w:vAlign w:val="bottom"/>
          </w:tcPr>
          <w:p w14:paraId="0171F76F" w14:textId="709D4D71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8" w:type="pct"/>
            <w:vAlign w:val="bottom"/>
          </w:tcPr>
          <w:p w14:paraId="0C2E1B12" w14:textId="5DB0E18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  <w:tc>
          <w:tcPr>
            <w:tcW w:w="815" w:type="pct"/>
            <w:vAlign w:val="bottom"/>
          </w:tcPr>
          <w:p w14:paraId="5FD1286D" w14:textId="65C822F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</w:tr>
      <w:tr w:rsidR="00DF33DB" w:rsidRPr="0058719A" w14:paraId="711F7C4F" w14:textId="77777777" w:rsidTr="00DF33DB">
        <w:trPr>
          <w:trHeight w:val="309"/>
        </w:trPr>
        <w:tc>
          <w:tcPr>
            <w:tcW w:w="677" w:type="pct"/>
            <w:vAlign w:val="bottom"/>
          </w:tcPr>
          <w:p w14:paraId="03ADA70A" w14:textId="136C6810" w:rsidR="00DF33DB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Eku Energy</w:t>
            </w:r>
          </w:p>
        </w:tc>
        <w:tc>
          <w:tcPr>
            <w:tcW w:w="1364" w:type="pct"/>
            <w:vAlign w:val="bottom"/>
          </w:tcPr>
          <w:p w14:paraId="37EDDD0F" w14:textId="40E0FBF7" w:rsidR="00DF33DB" w:rsidRPr="00136B45" w:rsidRDefault="00DF33DB" w:rsidP="00DF33DB">
            <w:pPr>
              <w:tabs>
                <w:tab w:val="left" w:pos="4320"/>
              </w:tabs>
              <w:spacing w:line="276" w:lineRule="auto"/>
              <w:rPr>
                <w:sz w:val="20"/>
              </w:rPr>
            </w:pPr>
            <w:r>
              <w:rPr>
                <w:sz w:val="20"/>
              </w:rPr>
              <w:t>Electricity Generation</w:t>
            </w:r>
          </w:p>
        </w:tc>
        <w:tc>
          <w:tcPr>
            <w:tcW w:w="713" w:type="pct"/>
            <w:vAlign w:val="bottom"/>
          </w:tcPr>
          <w:p w14:paraId="3B466BA8" w14:textId="49F38A9F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3" w:type="pct"/>
            <w:vAlign w:val="bottom"/>
          </w:tcPr>
          <w:p w14:paraId="179CD264" w14:textId="1F19C484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0.00</w:t>
            </w:r>
          </w:p>
        </w:tc>
        <w:tc>
          <w:tcPr>
            <w:tcW w:w="718" w:type="pct"/>
            <w:vAlign w:val="bottom"/>
          </w:tcPr>
          <w:p w14:paraId="76400F4E" w14:textId="3A94ABC2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  <w:tc>
          <w:tcPr>
            <w:tcW w:w="815" w:type="pct"/>
            <w:vAlign w:val="bottom"/>
          </w:tcPr>
          <w:p w14:paraId="12982065" w14:textId="748E06F8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sz w:val="20"/>
              </w:rPr>
            </w:pPr>
            <w:r w:rsidRPr="00DF33DB">
              <w:rPr>
                <w:sz w:val="20"/>
              </w:rPr>
              <w:t>5,833.62</w:t>
            </w:r>
          </w:p>
        </w:tc>
      </w:tr>
      <w:tr w:rsidR="00DF33DB" w:rsidRPr="00B5137F" w14:paraId="12E221DD" w14:textId="77777777" w:rsidTr="00DF33DB">
        <w:trPr>
          <w:trHeight w:val="402"/>
        </w:trPr>
        <w:tc>
          <w:tcPr>
            <w:tcW w:w="677" w:type="pct"/>
            <w:shd w:val="clear" w:color="auto" w:fill="FFFFFF" w:themeFill="background1"/>
            <w:vAlign w:val="bottom"/>
            <w:hideMark/>
          </w:tcPr>
          <w:p w14:paraId="34A7DDC9" w14:textId="77777777" w:rsidR="00DF33DB" w:rsidRPr="00B5137F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B5137F">
              <w:rPr>
                <w:b/>
                <w:bCs/>
                <w:sz w:val="20"/>
              </w:rPr>
              <w:t xml:space="preserve">Total </w:t>
            </w:r>
          </w:p>
        </w:tc>
        <w:tc>
          <w:tcPr>
            <w:tcW w:w="1364" w:type="pct"/>
            <w:shd w:val="clear" w:color="auto" w:fill="FFFFFF" w:themeFill="background1"/>
            <w:vAlign w:val="bottom"/>
            <w:hideMark/>
          </w:tcPr>
          <w:p w14:paraId="26F43ABE" w14:textId="77777777" w:rsidR="00DF33DB" w:rsidRPr="00B5137F" w:rsidRDefault="00DF33DB" w:rsidP="00DF33DB">
            <w:pPr>
              <w:tabs>
                <w:tab w:val="left" w:pos="4320"/>
              </w:tabs>
              <w:spacing w:line="276" w:lineRule="auto"/>
              <w:rPr>
                <w:b/>
                <w:bCs/>
                <w:sz w:val="20"/>
              </w:rPr>
            </w:pPr>
            <w:r w:rsidRPr="00B5137F">
              <w:rPr>
                <w:b/>
                <w:bCs/>
                <w:sz w:val="20"/>
              </w:rPr>
              <w:t> </w:t>
            </w:r>
          </w:p>
        </w:tc>
        <w:tc>
          <w:tcPr>
            <w:tcW w:w="713" w:type="pct"/>
            <w:vAlign w:val="bottom"/>
          </w:tcPr>
          <w:p w14:paraId="027E52E2" w14:textId="07AE3B9A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712,113.82</w:t>
            </w:r>
          </w:p>
        </w:tc>
        <w:tc>
          <w:tcPr>
            <w:tcW w:w="713" w:type="pct"/>
            <w:vAlign w:val="bottom"/>
          </w:tcPr>
          <w:p w14:paraId="433E62FF" w14:textId="42313ED0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183,555.00</w:t>
            </w:r>
          </w:p>
        </w:tc>
        <w:tc>
          <w:tcPr>
            <w:tcW w:w="718" w:type="pct"/>
            <w:vAlign w:val="bottom"/>
          </w:tcPr>
          <w:p w14:paraId="4B68A1A3" w14:textId="7643906B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592,396.12</w:t>
            </w:r>
          </w:p>
        </w:tc>
        <w:tc>
          <w:tcPr>
            <w:tcW w:w="815" w:type="pct"/>
            <w:vAlign w:val="bottom"/>
          </w:tcPr>
          <w:p w14:paraId="080DC242" w14:textId="1908576D" w:rsidR="00DF33DB" w:rsidRPr="00DF33DB" w:rsidRDefault="00DF33DB" w:rsidP="00DF33D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0"/>
              </w:rPr>
            </w:pPr>
            <w:r w:rsidRPr="00DF33DB">
              <w:rPr>
                <w:sz w:val="20"/>
              </w:rPr>
              <w:t>1,488,064.94</w:t>
            </w:r>
          </w:p>
        </w:tc>
      </w:tr>
    </w:tbl>
    <w:p w14:paraId="62AC39FA" w14:textId="1B4E7F71" w:rsidR="007C61B1" w:rsidRPr="00485067" w:rsidRDefault="001958F7" w:rsidP="00485067">
      <w:pPr>
        <w:rPr>
          <w:sz w:val="18"/>
          <w:szCs w:val="18"/>
        </w:rPr>
      </w:pPr>
      <w:r w:rsidRPr="0024006C">
        <w:rPr>
          <w:sz w:val="18"/>
          <w:szCs w:val="18"/>
        </w:rPr>
        <w:t>Note: Totals may not add due to rounding.</w:t>
      </w:r>
    </w:p>
    <w:sectPr w:rsidR="007C61B1" w:rsidRPr="00485067" w:rsidSect="00AA35F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E605" w14:textId="77777777" w:rsidR="0027387F" w:rsidRDefault="0027387F" w:rsidP="001440B3">
      <w:r>
        <w:separator/>
      </w:r>
    </w:p>
  </w:endnote>
  <w:endnote w:type="continuationSeparator" w:id="0">
    <w:p w14:paraId="7501FC1F" w14:textId="77777777" w:rsidR="0027387F" w:rsidRDefault="0027387F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9518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BD62" w14:textId="6DEF2800" w:rsidR="0042011A" w:rsidRPr="000C164E" w:rsidRDefault="000C164E" w:rsidP="000C164E">
    <w:pPr>
      <w:pStyle w:val="Footer"/>
      <w:jc w:val="center"/>
      <w:rPr>
        <w:rFonts w:cs="Arial"/>
        <w:sz w:val="14"/>
      </w:rPr>
    </w:pPr>
    <w:r w:rsidRPr="000C164E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94DC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FC9AF" w14:textId="77777777" w:rsidR="0027387F" w:rsidRDefault="0027387F" w:rsidP="001440B3">
      <w:r>
        <w:separator/>
      </w:r>
    </w:p>
  </w:footnote>
  <w:footnote w:type="continuationSeparator" w:id="0">
    <w:p w14:paraId="6076EA92" w14:textId="77777777" w:rsidR="0027387F" w:rsidRDefault="0027387F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FD43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E7C5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B1B6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4BF24D60"/>
    <w:multiLevelType w:val="hybridMultilevel"/>
    <w:tmpl w:val="26F02EF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0568663">
    <w:abstractNumId w:val="2"/>
  </w:num>
  <w:num w:numId="2" w16cid:durableId="1367484317">
    <w:abstractNumId w:val="0"/>
  </w:num>
  <w:num w:numId="3" w16cid:durableId="867138064">
    <w:abstractNumId w:val="3"/>
  </w:num>
  <w:num w:numId="4" w16cid:durableId="77756209">
    <w:abstractNumId w:val="6"/>
  </w:num>
  <w:num w:numId="5" w16cid:durableId="656227499">
    <w:abstractNumId w:val="8"/>
  </w:num>
  <w:num w:numId="6" w16cid:durableId="1541086871">
    <w:abstractNumId w:val="1"/>
  </w:num>
  <w:num w:numId="7" w16cid:durableId="838957976">
    <w:abstractNumId w:val="4"/>
  </w:num>
  <w:num w:numId="8" w16cid:durableId="1653826522">
    <w:abstractNumId w:val="5"/>
  </w:num>
  <w:num w:numId="9" w16cid:durableId="260337488">
    <w:abstractNumId w:val="9"/>
  </w:num>
  <w:num w:numId="10" w16cid:durableId="14257626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11751"/>
    <w:rsid w:val="00043C1B"/>
    <w:rsid w:val="00047E86"/>
    <w:rsid w:val="00061F9C"/>
    <w:rsid w:val="00086D58"/>
    <w:rsid w:val="000901BA"/>
    <w:rsid w:val="000C164E"/>
    <w:rsid w:val="000D58F0"/>
    <w:rsid w:val="001221C3"/>
    <w:rsid w:val="001440B3"/>
    <w:rsid w:val="001758F9"/>
    <w:rsid w:val="001958F7"/>
    <w:rsid w:val="00204AF6"/>
    <w:rsid w:val="00211CDE"/>
    <w:rsid w:val="00222933"/>
    <w:rsid w:val="002323E5"/>
    <w:rsid w:val="00234142"/>
    <w:rsid w:val="0027387F"/>
    <w:rsid w:val="00283719"/>
    <w:rsid w:val="00283930"/>
    <w:rsid w:val="002A5EB7"/>
    <w:rsid w:val="002E7BB9"/>
    <w:rsid w:val="002F1BA3"/>
    <w:rsid w:val="003213F3"/>
    <w:rsid w:val="003340A4"/>
    <w:rsid w:val="00334EB3"/>
    <w:rsid w:val="00347003"/>
    <w:rsid w:val="003A7661"/>
    <w:rsid w:val="0042011A"/>
    <w:rsid w:val="00485067"/>
    <w:rsid w:val="004C3E2A"/>
    <w:rsid w:val="00525963"/>
    <w:rsid w:val="00531BE1"/>
    <w:rsid w:val="00546772"/>
    <w:rsid w:val="00551523"/>
    <w:rsid w:val="005653E0"/>
    <w:rsid w:val="006108F4"/>
    <w:rsid w:val="00623BC1"/>
    <w:rsid w:val="00633963"/>
    <w:rsid w:val="00661ACE"/>
    <w:rsid w:val="006762EF"/>
    <w:rsid w:val="00691DBE"/>
    <w:rsid w:val="006C6B0E"/>
    <w:rsid w:val="0071444D"/>
    <w:rsid w:val="00732B34"/>
    <w:rsid w:val="00756C7A"/>
    <w:rsid w:val="00765374"/>
    <w:rsid w:val="007874E2"/>
    <w:rsid w:val="007C61B1"/>
    <w:rsid w:val="007F7089"/>
    <w:rsid w:val="00821314"/>
    <w:rsid w:val="00837DB6"/>
    <w:rsid w:val="00853322"/>
    <w:rsid w:val="00884363"/>
    <w:rsid w:val="00887907"/>
    <w:rsid w:val="008A4711"/>
    <w:rsid w:val="008F2E16"/>
    <w:rsid w:val="008F44AD"/>
    <w:rsid w:val="009222D8"/>
    <w:rsid w:val="009340AD"/>
    <w:rsid w:val="00956276"/>
    <w:rsid w:val="00962420"/>
    <w:rsid w:val="00974D80"/>
    <w:rsid w:val="00993C08"/>
    <w:rsid w:val="009D67D9"/>
    <w:rsid w:val="00A10A75"/>
    <w:rsid w:val="00A11C45"/>
    <w:rsid w:val="00A869CF"/>
    <w:rsid w:val="00AA35F7"/>
    <w:rsid w:val="00AF43DF"/>
    <w:rsid w:val="00B10C62"/>
    <w:rsid w:val="00B132B5"/>
    <w:rsid w:val="00B20288"/>
    <w:rsid w:val="00BA1152"/>
    <w:rsid w:val="00BD0DB5"/>
    <w:rsid w:val="00C318AA"/>
    <w:rsid w:val="00C336DF"/>
    <w:rsid w:val="00C50AC7"/>
    <w:rsid w:val="00C76516"/>
    <w:rsid w:val="00C778FB"/>
    <w:rsid w:val="00CB50EE"/>
    <w:rsid w:val="00CE717E"/>
    <w:rsid w:val="00CF22B0"/>
    <w:rsid w:val="00CF7A24"/>
    <w:rsid w:val="00D32A2F"/>
    <w:rsid w:val="00D362FC"/>
    <w:rsid w:val="00D37402"/>
    <w:rsid w:val="00D53E2D"/>
    <w:rsid w:val="00D55D34"/>
    <w:rsid w:val="00D71862"/>
    <w:rsid w:val="00D91523"/>
    <w:rsid w:val="00DB05D7"/>
    <w:rsid w:val="00DC1718"/>
    <w:rsid w:val="00DF33DB"/>
    <w:rsid w:val="00DF5ED6"/>
    <w:rsid w:val="00E07F45"/>
    <w:rsid w:val="00E13F19"/>
    <w:rsid w:val="00E15B0D"/>
    <w:rsid w:val="00E20BCF"/>
    <w:rsid w:val="00E27CB4"/>
    <w:rsid w:val="00E37DBD"/>
    <w:rsid w:val="00E403DC"/>
    <w:rsid w:val="00E438C8"/>
    <w:rsid w:val="00E45FDB"/>
    <w:rsid w:val="00E73E6B"/>
    <w:rsid w:val="00F10298"/>
    <w:rsid w:val="00F3271E"/>
    <w:rsid w:val="00F37E98"/>
    <w:rsid w:val="00F83920"/>
    <w:rsid w:val="00F91432"/>
    <w:rsid w:val="00FA5629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CD563C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8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ListParagraph">
    <w:name w:val="List Paragraph"/>
    <w:basedOn w:val="Normal"/>
    <w:uiPriority w:val="34"/>
    <w:qFormat/>
    <w:rsid w:val="00C336D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3E2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C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3271E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71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18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86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186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legislation.act.gov.au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icrc.act.gov.a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A68011026</value>
    </field>
    <field name="Objective-Title">
      <value order="0">NI - fee 2026-27</value>
    </field>
    <field name="Objective-Description">
      <value order="0"/>
    </field>
    <field name="Objective-CreationStamp">
      <value order="0">2026-09-21T02:44:57Z</value>
    </field>
    <field name="Objective-IsApproved">
      <value order="0">false</value>
    </field>
    <field name="Objective-IsPublished">
      <value order="0">true</value>
    </field>
    <field name="Objective-DatePublished">
      <value order="0">2026-09-30T04:21:27Z</value>
    </field>
    <field name="Objective-ModificationStamp">
      <value order="0">2026-09-30T04:21:28Z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Instruments:Fee </value>
    </field>
    <field name="Objective-Parent">
      <value order="0">Fee </value>
    </field>
    <field name="Objective-State">
      <value order="0">Published</value>
    </field>
    <field name="Objective-VersionId">
      <value order="0">vA85449879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F65B7E4C-9B21-495C-94E8-ACAC0F26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6111</Characters>
  <Application>Microsoft Office Word</Application>
  <DocSecurity>0</DocSecurity>
  <Lines>353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2026-09-30T04:48:00Z</cp:lastPrinted>
  <dcterms:created xsi:type="dcterms:W3CDTF">2026-09-30T07:33:00Z</dcterms:created>
  <dcterms:modified xsi:type="dcterms:W3CDTF">2026-09-30T07:33:00Z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2024-09-23T05:32:26Z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8ad95720-f05a-4c0c-90fc-f95dd148aa6c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A68011026</vt:lpwstr>
  </property>
  <property fmtid="{D5CDD505-2E9C-101B-9397-08002B2CF9AE}" pid="12" name="Objective-Title">
    <vt:lpwstr>NI - fee 2026-27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2026-09-21T02:44:57Z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2026-09-30T04:21:27Z</vt:filetime>
  </property>
  <property fmtid="{D5CDD505-2E9C-101B-9397-08002B2CF9AE}" pid="18" name="Objective-ModificationStamp">
    <vt:filetime>2026-09-30T04:21:28Z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Instruments:Fee </vt:lpwstr>
  </property>
  <property fmtid="{D5CDD505-2E9C-101B-9397-08002B2CF9AE}" pid="21" name="Objective-Parent">
    <vt:lpwstr>Fee 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vA85449879</vt:lpwstr>
  </property>
  <property fmtid="{D5CDD505-2E9C-101B-9397-08002B2CF9AE}" pid="24" name="Objective-Version">
    <vt:lpwstr>5.0</vt:lpwstr>
  </property>
  <property fmtid="{D5CDD505-2E9C-101B-9397-08002B2CF9AE}" pid="25" name="Objective-VersionNumber">
    <vt:r8>5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</Properties>
</file>