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4751" w14:textId="77777777" w:rsidR="00BE1793" w:rsidRDefault="00BE1793" w:rsidP="00A56745">
      <w:pPr>
        <w:jc w:val="center"/>
      </w:pPr>
      <w:r>
        <w:rPr>
          <w:noProof/>
          <w:lang w:eastAsia="en-AU"/>
        </w:rPr>
        <w:drawing>
          <wp:inline distT="0" distB="0" distL="0" distR="0" wp14:anchorId="1185EECA" wp14:editId="5A266305">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2BF2C0" w14:textId="77777777" w:rsidR="00BE1793" w:rsidRDefault="00BE1793" w:rsidP="00A56745">
      <w:pPr>
        <w:jc w:val="center"/>
        <w:rPr>
          <w:rFonts w:ascii="Arial" w:hAnsi="Arial"/>
        </w:rPr>
      </w:pPr>
      <w:r>
        <w:rPr>
          <w:rFonts w:ascii="Arial" w:hAnsi="Arial"/>
        </w:rPr>
        <w:t>Australian Capital Territory</w:t>
      </w:r>
    </w:p>
    <w:p w14:paraId="640C8132" w14:textId="3D05CF00" w:rsidR="00BE1793" w:rsidRDefault="008F6374" w:rsidP="00A56745">
      <w:pPr>
        <w:pStyle w:val="Billname1"/>
      </w:pPr>
      <w:r>
        <w:fldChar w:fldCharType="begin"/>
      </w:r>
      <w:r>
        <w:instrText xml:space="preserve"> REF Citation \*charformat </w:instrText>
      </w:r>
      <w:r>
        <w:fldChar w:fldCharType="separate"/>
      </w:r>
      <w:r w:rsidR="00EC4ADB">
        <w:t>Utility Networks (Public Safety) Regulation 2001</w:t>
      </w:r>
      <w:r>
        <w:fldChar w:fldCharType="end"/>
      </w:r>
      <w:r w:rsidR="00BE1793">
        <w:t xml:space="preserve">    </w:t>
      </w:r>
    </w:p>
    <w:p w14:paraId="4EC54603" w14:textId="435F3B23" w:rsidR="00BE1793" w:rsidRDefault="00630843" w:rsidP="00A56745">
      <w:pPr>
        <w:pStyle w:val="ActNo"/>
      </w:pPr>
      <w:bookmarkStart w:id="0" w:name="LawNo"/>
      <w:r>
        <w:t>SL2001-28</w:t>
      </w:r>
      <w:bookmarkEnd w:id="0"/>
    </w:p>
    <w:p w14:paraId="011BBBAF" w14:textId="77777777" w:rsidR="00BE1793" w:rsidRDefault="00BE1793" w:rsidP="00A56745">
      <w:pPr>
        <w:pStyle w:val="CoverInForce"/>
      </w:pPr>
      <w:r>
        <w:t>made under the</w:t>
      </w:r>
    </w:p>
    <w:p w14:paraId="1FFBCCD8" w14:textId="7CBFA813" w:rsidR="00BE1793" w:rsidRDefault="008F6374" w:rsidP="00A56745">
      <w:pPr>
        <w:pStyle w:val="CoverActName"/>
      </w:pPr>
      <w:r>
        <w:fldChar w:fldCharType="begin"/>
      </w:r>
      <w:r>
        <w:instrText xml:space="preserve"> REF ActName \*charformat </w:instrText>
      </w:r>
      <w:r>
        <w:fldChar w:fldCharType="separate"/>
      </w:r>
      <w:r w:rsidR="00EC4ADB" w:rsidRPr="00EC4ADB">
        <w:t>Utilities Act 2000</w:t>
      </w:r>
      <w:r>
        <w:fldChar w:fldCharType="end"/>
      </w:r>
    </w:p>
    <w:p w14:paraId="19EE2AA7" w14:textId="3D9C1907" w:rsidR="00BE1793" w:rsidRDefault="00BE1793" w:rsidP="00A56745">
      <w:pPr>
        <w:pStyle w:val="RepubNo"/>
      </w:pPr>
      <w:r>
        <w:t xml:space="preserve">Republication No </w:t>
      </w:r>
      <w:bookmarkStart w:id="1" w:name="RepubNo"/>
      <w:r w:rsidR="00630843">
        <w:t>5</w:t>
      </w:r>
      <w:bookmarkEnd w:id="1"/>
    </w:p>
    <w:p w14:paraId="60E6FFC7" w14:textId="059D3EA5" w:rsidR="00BE1793" w:rsidRDefault="00BE1793" w:rsidP="00A56745">
      <w:pPr>
        <w:pStyle w:val="EffectiveDate"/>
      </w:pPr>
      <w:r>
        <w:t xml:space="preserve">Effective:  </w:t>
      </w:r>
      <w:bookmarkStart w:id="2" w:name="EffectiveDate"/>
      <w:r w:rsidR="00630843">
        <w:t>14 June 2013</w:t>
      </w:r>
      <w:bookmarkEnd w:id="2"/>
      <w:r w:rsidR="00630843">
        <w:t xml:space="preserve"> – </w:t>
      </w:r>
      <w:bookmarkStart w:id="3" w:name="EndEffDate"/>
      <w:r w:rsidR="00630843">
        <w:t>31 December 2023</w:t>
      </w:r>
      <w:bookmarkEnd w:id="3"/>
    </w:p>
    <w:p w14:paraId="18EF52D8" w14:textId="59AA637B" w:rsidR="00BE1793" w:rsidRDefault="00BE1793" w:rsidP="00A56745">
      <w:pPr>
        <w:pStyle w:val="CoverInForce"/>
      </w:pPr>
      <w:r>
        <w:t xml:space="preserve">Republication date: </w:t>
      </w:r>
      <w:bookmarkStart w:id="4" w:name="InForceDate"/>
      <w:r w:rsidR="00630843">
        <w:t>14 June 2013</w:t>
      </w:r>
      <w:bookmarkEnd w:id="4"/>
    </w:p>
    <w:p w14:paraId="3049E6A9" w14:textId="1249A90B" w:rsidR="00BE1793" w:rsidRDefault="00BE1793" w:rsidP="00A56745">
      <w:pPr>
        <w:pStyle w:val="CoverInForce"/>
      </w:pPr>
      <w:r>
        <w:t xml:space="preserve">Last amendment made by </w:t>
      </w:r>
      <w:bookmarkStart w:id="5" w:name="LastAmdt"/>
      <w:r w:rsidR="00B736DB" w:rsidRPr="00BE1793">
        <w:rPr>
          <w:rStyle w:val="charCitHyperlinkAbbrev"/>
        </w:rPr>
        <w:fldChar w:fldCharType="begin"/>
      </w:r>
      <w:r w:rsidR="00630843">
        <w:rPr>
          <w:rStyle w:val="charCitHyperlinkAbbrev"/>
        </w:rPr>
        <w:instrText>HYPERLINK "http://www.legislation.act.gov.au/a/2013-19" \o "Statute Law Amendment Act 2013"</w:instrText>
      </w:r>
      <w:r w:rsidR="00B736DB" w:rsidRPr="00BE1793">
        <w:rPr>
          <w:rStyle w:val="charCitHyperlinkAbbrev"/>
        </w:rPr>
      </w:r>
      <w:r w:rsidR="00B736DB" w:rsidRPr="00BE1793">
        <w:rPr>
          <w:rStyle w:val="charCitHyperlinkAbbrev"/>
        </w:rPr>
        <w:fldChar w:fldCharType="separate"/>
      </w:r>
      <w:r w:rsidR="00630843">
        <w:rPr>
          <w:rStyle w:val="charCitHyperlinkAbbrev"/>
        </w:rPr>
        <w:t>A2013</w:t>
      </w:r>
      <w:r w:rsidR="00630843">
        <w:rPr>
          <w:rStyle w:val="charCitHyperlinkAbbrev"/>
        </w:rPr>
        <w:noBreakHyphen/>
        <w:t>19</w:t>
      </w:r>
      <w:r w:rsidR="00B736DB" w:rsidRPr="00BE1793">
        <w:rPr>
          <w:rStyle w:val="charCitHyperlinkAbbrev"/>
        </w:rPr>
        <w:fldChar w:fldCharType="end"/>
      </w:r>
      <w:bookmarkEnd w:id="5"/>
    </w:p>
    <w:p w14:paraId="1E22B218" w14:textId="77777777" w:rsidR="00BE1793" w:rsidRDefault="00BE1793" w:rsidP="00A56745"/>
    <w:p w14:paraId="34170E3F" w14:textId="77777777" w:rsidR="00BE1793" w:rsidRDefault="00BE1793" w:rsidP="00A56745"/>
    <w:p w14:paraId="738A6452" w14:textId="77777777" w:rsidR="00BE1793" w:rsidRDefault="00BE1793" w:rsidP="00A56745"/>
    <w:p w14:paraId="1F378B09" w14:textId="77777777" w:rsidR="00BE1793" w:rsidRDefault="00BE1793" w:rsidP="00A56745"/>
    <w:p w14:paraId="30DDABD1" w14:textId="44858EF4" w:rsidR="00BE1793" w:rsidRDefault="00BE1793" w:rsidP="00A56745">
      <w:pPr>
        <w:spacing w:after="240"/>
        <w:rPr>
          <w:rFonts w:ascii="Arial" w:hAnsi="Arial"/>
        </w:rPr>
      </w:pPr>
    </w:p>
    <w:p w14:paraId="431538B5" w14:textId="77777777" w:rsidR="00BE1793" w:rsidRPr="00797332" w:rsidRDefault="00BE1793" w:rsidP="00A56745">
      <w:pPr>
        <w:pStyle w:val="PageBreak"/>
      </w:pPr>
      <w:r w:rsidRPr="00797332">
        <w:br w:type="page"/>
      </w:r>
    </w:p>
    <w:p w14:paraId="202D520B" w14:textId="77777777" w:rsidR="00BE1793" w:rsidRDefault="00BE1793" w:rsidP="00A56745">
      <w:pPr>
        <w:pStyle w:val="CoverHeading"/>
      </w:pPr>
      <w:r>
        <w:lastRenderedPageBreak/>
        <w:t>About this republication</w:t>
      </w:r>
    </w:p>
    <w:p w14:paraId="05B1451E" w14:textId="77777777" w:rsidR="00BE1793" w:rsidRDefault="00BE1793" w:rsidP="00A56745">
      <w:pPr>
        <w:pStyle w:val="CoverSubHdg"/>
      </w:pPr>
      <w:r>
        <w:t>The republished law</w:t>
      </w:r>
    </w:p>
    <w:p w14:paraId="7CB5508F" w14:textId="0733D4CB" w:rsidR="00BE1793" w:rsidRDefault="00BE1793" w:rsidP="00A56745">
      <w:pPr>
        <w:pStyle w:val="CoverText"/>
      </w:pPr>
      <w:r>
        <w:t xml:space="preserve">This is a republication of the </w:t>
      </w:r>
      <w:r w:rsidR="008F6374" w:rsidRPr="00630843">
        <w:rPr>
          <w:i/>
        </w:rPr>
        <w:fldChar w:fldCharType="begin"/>
      </w:r>
      <w:r w:rsidR="008F6374" w:rsidRPr="00630843">
        <w:rPr>
          <w:i/>
        </w:rPr>
        <w:instrText xml:space="preserve"> REF citation *\charformat  \* MERGEFORMAT </w:instrText>
      </w:r>
      <w:r w:rsidR="008F6374" w:rsidRPr="00630843">
        <w:rPr>
          <w:i/>
        </w:rPr>
        <w:fldChar w:fldCharType="separate"/>
      </w:r>
      <w:r w:rsidR="00EC4ADB" w:rsidRPr="00EC4ADB">
        <w:rPr>
          <w:i/>
        </w:rPr>
        <w:t>Utility Networks (Public Safety) Regulation 2001</w:t>
      </w:r>
      <w:r w:rsidR="008F6374" w:rsidRPr="00630843">
        <w:rPr>
          <w:i/>
        </w:rPr>
        <w:fldChar w:fldCharType="end"/>
      </w:r>
      <w:r>
        <w:rPr>
          <w:iCs/>
        </w:rPr>
        <w:t>,</w:t>
      </w:r>
      <w:r>
        <w:t xml:space="preserve"> made under the </w:t>
      </w:r>
      <w:r w:rsidR="00B736DB" w:rsidRPr="00630843">
        <w:rPr>
          <w:i/>
        </w:rPr>
        <w:fldChar w:fldCharType="begin"/>
      </w:r>
      <w:r w:rsidRPr="00630843">
        <w:rPr>
          <w:i/>
        </w:rPr>
        <w:instrText xml:space="preserve"> REF ActName \*charformat  \* MERGEFORMAT </w:instrText>
      </w:r>
      <w:r w:rsidR="00B736DB" w:rsidRPr="00630843">
        <w:rPr>
          <w:i/>
        </w:rPr>
        <w:fldChar w:fldCharType="separate"/>
      </w:r>
      <w:r w:rsidR="00EC4ADB" w:rsidRPr="00EC4ADB">
        <w:rPr>
          <w:i/>
        </w:rPr>
        <w:t>Utilities Act 2000</w:t>
      </w:r>
      <w:r w:rsidR="00B736DB" w:rsidRPr="0063084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8F6374">
        <w:fldChar w:fldCharType="begin"/>
      </w:r>
      <w:r w:rsidR="008F6374">
        <w:instrText xml:space="preserve"> REF InForceDate *\charformat </w:instrText>
      </w:r>
      <w:r w:rsidR="008F6374">
        <w:fldChar w:fldCharType="separate"/>
      </w:r>
      <w:r w:rsidR="00EC4ADB">
        <w:t>14 June 2013</w:t>
      </w:r>
      <w:r w:rsidR="008F6374">
        <w:fldChar w:fldCharType="end"/>
      </w:r>
      <w:r w:rsidRPr="003D214E">
        <w:rPr>
          <w:rStyle w:val="charItals"/>
        </w:rPr>
        <w:t xml:space="preserve">.  </w:t>
      </w:r>
      <w:r>
        <w:t xml:space="preserve">It also includes any commencement, amendment, repeal or expiry affecting this republished law to </w:t>
      </w:r>
      <w:r w:rsidR="008F6374">
        <w:fldChar w:fldCharType="begin"/>
      </w:r>
      <w:r w:rsidR="008F6374">
        <w:instrText xml:space="preserve"> REF EffectiveDate *\charformat </w:instrText>
      </w:r>
      <w:r w:rsidR="008F6374">
        <w:fldChar w:fldCharType="separate"/>
      </w:r>
      <w:r w:rsidR="00EC4ADB">
        <w:t>14 June 2013</w:t>
      </w:r>
      <w:r w:rsidR="008F6374">
        <w:fldChar w:fldCharType="end"/>
      </w:r>
      <w:r>
        <w:t xml:space="preserve">.  </w:t>
      </w:r>
    </w:p>
    <w:p w14:paraId="52E074C9" w14:textId="77777777" w:rsidR="00BE1793" w:rsidRDefault="00BE1793" w:rsidP="00A56745">
      <w:pPr>
        <w:pStyle w:val="CoverText"/>
      </w:pPr>
      <w:r>
        <w:t xml:space="preserve">The legislation history and amendment history of the republished law are set out in endnotes 3 and 4. </w:t>
      </w:r>
    </w:p>
    <w:p w14:paraId="07ED2029" w14:textId="77777777" w:rsidR="00BE1793" w:rsidRDefault="00BE1793" w:rsidP="00A56745">
      <w:pPr>
        <w:pStyle w:val="CoverSubHdg"/>
      </w:pPr>
      <w:r>
        <w:t>Kinds of republications</w:t>
      </w:r>
    </w:p>
    <w:p w14:paraId="2EF76FE8" w14:textId="7974DD85" w:rsidR="00BE1793" w:rsidRDefault="00BE1793" w:rsidP="00A56745">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58CD4CC" w14:textId="5F616621" w:rsidR="00BE1793" w:rsidRDefault="00BE1793" w:rsidP="00BE1793">
      <w:pPr>
        <w:pStyle w:val="CoverTextBullet"/>
        <w:tabs>
          <w:tab w:val="clear"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66CC74D1" w14:textId="77777777" w:rsidR="00BE1793" w:rsidRDefault="00BE1793" w:rsidP="00BE1793">
      <w:pPr>
        <w:pStyle w:val="CoverTextBullet"/>
        <w:tabs>
          <w:tab w:val="clear" w:pos="0"/>
        </w:tabs>
      </w:pPr>
      <w:r>
        <w:t>unauthorised republications.</w:t>
      </w:r>
    </w:p>
    <w:p w14:paraId="4CAA668B" w14:textId="77777777" w:rsidR="00BE1793" w:rsidRDefault="00BE1793" w:rsidP="00A56745">
      <w:pPr>
        <w:pStyle w:val="CoverText"/>
      </w:pPr>
      <w:r>
        <w:t>The status of this republication appears on the bottom of each page.</w:t>
      </w:r>
    </w:p>
    <w:p w14:paraId="402CBC8F" w14:textId="77777777" w:rsidR="00BE1793" w:rsidRDefault="00BE1793" w:rsidP="00A56745">
      <w:pPr>
        <w:pStyle w:val="CoverSubHdg"/>
      </w:pPr>
      <w:r>
        <w:t>Editorial changes</w:t>
      </w:r>
    </w:p>
    <w:p w14:paraId="0F4AA088" w14:textId="31AF7ED3" w:rsidR="00BE1793" w:rsidRDefault="00BE1793" w:rsidP="00A56745">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FD2812" w14:textId="77777777" w:rsidR="00BE1793" w:rsidRPr="008B0AED" w:rsidRDefault="00BE1793" w:rsidP="00A56745">
      <w:pPr>
        <w:pStyle w:val="CoverText"/>
      </w:pPr>
      <w:r w:rsidRPr="008B0AED">
        <w:t>This republication does not include amendments made under part 11.3 (see endnote 1).</w:t>
      </w:r>
    </w:p>
    <w:p w14:paraId="56F709E3" w14:textId="77777777" w:rsidR="00BE1793" w:rsidRDefault="00BE1793" w:rsidP="00A56745">
      <w:pPr>
        <w:pStyle w:val="CoverSubHdg"/>
      </w:pPr>
      <w:proofErr w:type="spellStart"/>
      <w:r>
        <w:t>Uncommenced</w:t>
      </w:r>
      <w:proofErr w:type="spellEnd"/>
      <w:r>
        <w:t xml:space="preserve"> provisions and amendments</w:t>
      </w:r>
    </w:p>
    <w:p w14:paraId="5E433104" w14:textId="28AADC2A" w:rsidR="00BE1793" w:rsidRDefault="00BE1793" w:rsidP="00A5674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2BC4157" w14:textId="77777777" w:rsidR="00BE1793" w:rsidRDefault="00BE1793" w:rsidP="00A56745">
      <w:pPr>
        <w:pStyle w:val="CoverSubHdg"/>
      </w:pPr>
      <w:r>
        <w:t>Modifications</w:t>
      </w:r>
    </w:p>
    <w:p w14:paraId="1B238D1C" w14:textId="7ABD4FCD" w:rsidR="00BE1793" w:rsidRDefault="00BE1793" w:rsidP="00A5674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3DE9313B" w14:textId="77777777" w:rsidR="00BE1793" w:rsidRDefault="00BE1793" w:rsidP="00A56745">
      <w:pPr>
        <w:pStyle w:val="CoverSubHdg"/>
      </w:pPr>
      <w:r>
        <w:t>Penalties</w:t>
      </w:r>
    </w:p>
    <w:p w14:paraId="361277E8" w14:textId="07C7DAC5" w:rsidR="00BE1793" w:rsidRPr="003765DF" w:rsidRDefault="00BE1793" w:rsidP="00A56745">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Pr="003D214E">
          <w:rPr>
            <w:rStyle w:val="charCitHyperlinkItal"/>
          </w:rPr>
          <w:t>Legislation Act 2001</w:t>
        </w:r>
      </w:hyperlink>
      <w:r>
        <w:t>, s 133).</w:t>
      </w:r>
    </w:p>
    <w:p w14:paraId="7D8EC017" w14:textId="77777777" w:rsidR="00BE1793" w:rsidRDefault="00BE1793" w:rsidP="00A56745">
      <w:pPr>
        <w:pStyle w:val="00SigningPage"/>
        <w:sectPr w:rsidR="00BE1793" w:rsidSect="00A5674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86C3720" w14:textId="77777777" w:rsidR="00BE1793" w:rsidRDefault="00BE1793" w:rsidP="00A56745">
      <w:pPr>
        <w:jc w:val="center"/>
      </w:pPr>
      <w:r>
        <w:rPr>
          <w:noProof/>
          <w:lang w:eastAsia="en-AU"/>
        </w:rPr>
        <w:lastRenderedPageBreak/>
        <w:drawing>
          <wp:inline distT="0" distB="0" distL="0" distR="0" wp14:anchorId="0DB19408" wp14:editId="7088A8E1">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8BC1BC" w14:textId="77777777" w:rsidR="00BE1793" w:rsidRDefault="00BE1793" w:rsidP="00A56745">
      <w:pPr>
        <w:jc w:val="center"/>
        <w:rPr>
          <w:rFonts w:ascii="Arial" w:hAnsi="Arial"/>
        </w:rPr>
      </w:pPr>
      <w:r>
        <w:rPr>
          <w:rFonts w:ascii="Arial" w:hAnsi="Arial"/>
        </w:rPr>
        <w:t>Australian Capital Territory</w:t>
      </w:r>
    </w:p>
    <w:p w14:paraId="7E940D7A" w14:textId="561890F4" w:rsidR="00BE1793" w:rsidRDefault="008F6374" w:rsidP="00A56745">
      <w:pPr>
        <w:pStyle w:val="Billname"/>
      </w:pPr>
      <w:r>
        <w:fldChar w:fldCharType="begin"/>
      </w:r>
      <w:r>
        <w:instrText xml:space="preserve"> REF Citation \*charformat  \* MERGEFORMAT </w:instrText>
      </w:r>
      <w:r>
        <w:fldChar w:fldCharType="separate"/>
      </w:r>
      <w:r w:rsidR="00EC4ADB">
        <w:t>Utility Networks (Public Safety) Regulation 2001</w:t>
      </w:r>
      <w:r>
        <w:fldChar w:fldCharType="end"/>
      </w:r>
    </w:p>
    <w:p w14:paraId="10D60CC4" w14:textId="77777777" w:rsidR="00BE1793" w:rsidRDefault="00BE1793" w:rsidP="00A56745">
      <w:pPr>
        <w:pStyle w:val="CoverInForce"/>
      </w:pPr>
      <w:r>
        <w:t>made under the</w:t>
      </w:r>
    </w:p>
    <w:p w14:paraId="7EB47006" w14:textId="6D786421" w:rsidR="00BE1793" w:rsidRDefault="008F6374" w:rsidP="00A56745">
      <w:pPr>
        <w:pStyle w:val="CoverActName"/>
      </w:pPr>
      <w:r>
        <w:fldChar w:fldCharType="begin"/>
      </w:r>
      <w:r>
        <w:instrText xml:space="preserve"> REF ActName \*charformat </w:instrText>
      </w:r>
      <w:r>
        <w:fldChar w:fldCharType="separate"/>
      </w:r>
      <w:r w:rsidR="00EC4ADB" w:rsidRPr="00EC4ADB">
        <w:t>Utilities Act 2000</w:t>
      </w:r>
      <w:r>
        <w:fldChar w:fldCharType="end"/>
      </w:r>
    </w:p>
    <w:p w14:paraId="6B3A988D" w14:textId="77777777" w:rsidR="00BE1793" w:rsidRDefault="00BE1793" w:rsidP="00A56745">
      <w:pPr>
        <w:pStyle w:val="Placeholder"/>
      </w:pPr>
      <w:r>
        <w:rPr>
          <w:rStyle w:val="charContents"/>
          <w:sz w:val="16"/>
        </w:rPr>
        <w:t xml:space="preserve">  </w:t>
      </w:r>
      <w:r>
        <w:rPr>
          <w:rStyle w:val="charPage"/>
        </w:rPr>
        <w:t xml:space="preserve">  </w:t>
      </w:r>
    </w:p>
    <w:p w14:paraId="41FB5B86" w14:textId="77777777" w:rsidR="00BE1793" w:rsidRDefault="00BE1793" w:rsidP="00A56745">
      <w:pPr>
        <w:pStyle w:val="N-TOCheading"/>
      </w:pPr>
      <w:r>
        <w:rPr>
          <w:rStyle w:val="charContents"/>
        </w:rPr>
        <w:t>Contents</w:t>
      </w:r>
    </w:p>
    <w:p w14:paraId="62F2F8B9" w14:textId="77777777" w:rsidR="00BE1793" w:rsidRDefault="00BE1793" w:rsidP="00A56745">
      <w:pPr>
        <w:pStyle w:val="N-9pt"/>
      </w:pPr>
      <w:r>
        <w:tab/>
      </w:r>
      <w:r>
        <w:rPr>
          <w:rStyle w:val="charPage"/>
        </w:rPr>
        <w:t>Page</w:t>
      </w:r>
    </w:p>
    <w:p w14:paraId="1E3CB144" w14:textId="7CAA3F34" w:rsidR="008B0AED" w:rsidRDefault="00B736DB">
      <w:pPr>
        <w:pStyle w:val="TOC2"/>
        <w:rPr>
          <w:rFonts w:asciiTheme="minorHAnsi" w:eastAsiaTheme="minorEastAsia" w:hAnsiTheme="minorHAnsi" w:cstheme="minorBidi"/>
          <w:b w:val="0"/>
          <w:sz w:val="22"/>
          <w:szCs w:val="22"/>
          <w:lang w:eastAsia="en-AU"/>
        </w:rPr>
      </w:pPr>
      <w:r>
        <w:fldChar w:fldCharType="begin"/>
      </w:r>
      <w:r w:rsidR="008B0AED">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8359255" w:history="1">
        <w:r w:rsidR="008B0AED" w:rsidRPr="0084363C">
          <w:t>Part 1</w:t>
        </w:r>
        <w:r w:rsidR="008B0AED">
          <w:rPr>
            <w:rFonts w:asciiTheme="minorHAnsi" w:eastAsiaTheme="minorEastAsia" w:hAnsiTheme="minorHAnsi" w:cstheme="minorBidi"/>
            <w:b w:val="0"/>
            <w:sz w:val="22"/>
            <w:szCs w:val="22"/>
            <w:lang w:eastAsia="en-AU"/>
          </w:rPr>
          <w:tab/>
        </w:r>
        <w:r w:rsidR="008B0AED" w:rsidRPr="0084363C">
          <w:t>Preliminary</w:t>
        </w:r>
        <w:r w:rsidR="008B0AED" w:rsidRPr="008B0AED">
          <w:rPr>
            <w:vanish/>
          </w:rPr>
          <w:tab/>
        </w:r>
        <w:r w:rsidRPr="008B0AED">
          <w:rPr>
            <w:vanish/>
          </w:rPr>
          <w:fldChar w:fldCharType="begin"/>
        </w:r>
        <w:r w:rsidR="008B0AED" w:rsidRPr="008B0AED">
          <w:rPr>
            <w:vanish/>
          </w:rPr>
          <w:instrText xml:space="preserve"> PAGEREF _Toc358359255 \h </w:instrText>
        </w:r>
        <w:r w:rsidRPr="008B0AED">
          <w:rPr>
            <w:vanish/>
          </w:rPr>
        </w:r>
        <w:r w:rsidRPr="008B0AED">
          <w:rPr>
            <w:vanish/>
          </w:rPr>
          <w:fldChar w:fldCharType="separate"/>
        </w:r>
        <w:r w:rsidR="00EC4ADB">
          <w:rPr>
            <w:vanish/>
          </w:rPr>
          <w:t>2</w:t>
        </w:r>
        <w:r w:rsidRPr="008B0AED">
          <w:rPr>
            <w:vanish/>
          </w:rPr>
          <w:fldChar w:fldCharType="end"/>
        </w:r>
      </w:hyperlink>
    </w:p>
    <w:p w14:paraId="1969524D" w14:textId="0FA7EAAC" w:rsidR="008B0AED" w:rsidRDefault="008B0AED">
      <w:pPr>
        <w:pStyle w:val="TOC5"/>
        <w:rPr>
          <w:rFonts w:asciiTheme="minorHAnsi" w:eastAsiaTheme="minorEastAsia" w:hAnsiTheme="minorHAnsi" w:cstheme="minorBidi"/>
          <w:sz w:val="22"/>
          <w:szCs w:val="22"/>
          <w:lang w:eastAsia="en-AU"/>
        </w:rPr>
      </w:pPr>
      <w:r>
        <w:tab/>
      </w:r>
      <w:hyperlink w:anchor="_Toc358359256" w:history="1">
        <w:r w:rsidRPr="0084363C">
          <w:t>1</w:t>
        </w:r>
        <w:r>
          <w:rPr>
            <w:rFonts w:asciiTheme="minorHAnsi" w:eastAsiaTheme="minorEastAsia" w:hAnsiTheme="minorHAnsi" w:cstheme="minorBidi"/>
            <w:sz w:val="22"/>
            <w:szCs w:val="22"/>
            <w:lang w:eastAsia="en-AU"/>
          </w:rPr>
          <w:tab/>
        </w:r>
        <w:r w:rsidRPr="0084363C">
          <w:t>Name of regulation</w:t>
        </w:r>
        <w:r>
          <w:tab/>
        </w:r>
        <w:r w:rsidR="00B736DB">
          <w:fldChar w:fldCharType="begin"/>
        </w:r>
        <w:r>
          <w:instrText xml:space="preserve"> PAGEREF _Toc358359256 \h </w:instrText>
        </w:r>
        <w:r w:rsidR="00B736DB">
          <w:fldChar w:fldCharType="separate"/>
        </w:r>
        <w:r w:rsidR="00EC4ADB">
          <w:t>2</w:t>
        </w:r>
        <w:r w:rsidR="00B736DB">
          <w:fldChar w:fldCharType="end"/>
        </w:r>
      </w:hyperlink>
    </w:p>
    <w:p w14:paraId="78870A38" w14:textId="65E81C4A" w:rsidR="008B0AED" w:rsidRDefault="008B0AED">
      <w:pPr>
        <w:pStyle w:val="TOC5"/>
        <w:rPr>
          <w:rFonts w:asciiTheme="minorHAnsi" w:eastAsiaTheme="minorEastAsia" w:hAnsiTheme="minorHAnsi" w:cstheme="minorBidi"/>
          <w:sz w:val="22"/>
          <w:szCs w:val="22"/>
          <w:lang w:eastAsia="en-AU"/>
        </w:rPr>
      </w:pPr>
      <w:r>
        <w:tab/>
      </w:r>
      <w:hyperlink w:anchor="_Toc358359257" w:history="1">
        <w:r w:rsidRPr="0084363C">
          <w:t>3</w:t>
        </w:r>
        <w:r>
          <w:rPr>
            <w:rFonts w:asciiTheme="minorHAnsi" w:eastAsiaTheme="minorEastAsia" w:hAnsiTheme="minorHAnsi" w:cstheme="minorBidi"/>
            <w:sz w:val="22"/>
            <w:szCs w:val="22"/>
            <w:lang w:eastAsia="en-AU"/>
          </w:rPr>
          <w:tab/>
        </w:r>
        <w:r w:rsidRPr="0084363C">
          <w:t>Dictionary</w:t>
        </w:r>
        <w:r>
          <w:tab/>
        </w:r>
        <w:r w:rsidR="00B736DB">
          <w:fldChar w:fldCharType="begin"/>
        </w:r>
        <w:r>
          <w:instrText xml:space="preserve"> PAGEREF _Toc358359257 \h </w:instrText>
        </w:r>
        <w:r w:rsidR="00B736DB">
          <w:fldChar w:fldCharType="separate"/>
        </w:r>
        <w:r w:rsidR="00EC4ADB">
          <w:t>2</w:t>
        </w:r>
        <w:r w:rsidR="00B736DB">
          <w:fldChar w:fldCharType="end"/>
        </w:r>
      </w:hyperlink>
    </w:p>
    <w:p w14:paraId="6F9FF3A9" w14:textId="6813D5AA" w:rsidR="008B0AED" w:rsidRDefault="008B0AED">
      <w:pPr>
        <w:pStyle w:val="TOC5"/>
        <w:rPr>
          <w:rFonts w:asciiTheme="minorHAnsi" w:eastAsiaTheme="minorEastAsia" w:hAnsiTheme="minorHAnsi" w:cstheme="minorBidi"/>
          <w:sz w:val="22"/>
          <w:szCs w:val="22"/>
          <w:lang w:eastAsia="en-AU"/>
        </w:rPr>
      </w:pPr>
      <w:r>
        <w:tab/>
      </w:r>
      <w:hyperlink w:anchor="_Toc358359258" w:history="1">
        <w:r w:rsidRPr="0084363C">
          <w:t>4</w:t>
        </w:r>
        <w:r>
          <w:rPr>
            <w:rFonts w:asciiTheme="minorHAnsi" w:eastAsiaTheme="minorEastAsia" w:hAnsiTheme="minorHAnsi" w:cstheme="minorBidi"/>
            <w:sz w:val="22"/>
            <w:szCs w:val="22"/>
            <w:lang w:eastAsia="en-AU"/>
          </w:rPr>
          <w:tab/>
        </w:r>
        <w:r w:rsidRPr="0084363C">
          <w:t>Notes</w:t>
        </w:r>
        <w:r>
          <w:tab/>
        </w:r>
        <w:r w:rsidR="00B736DB">
          <w:fldChar w:fldCharType="begin"/>
        </w:r>
        <w:r>
          <w:instrText xml:space="preserve"> PAGEREF _Toc358359258 \h </w:instrText>
        </w:r>
        <w:r w:rsidR="00B736DB">
          <w:fldChar w:fldCharType="separate"/>
        </w:r>
        <w:r w:rsidR="00EC4ADB">
          <w:t>2</w:t>
        </w:r>
        <w:r w:rsidR="00B736DB">
          <w:fldChar w:fldCharType="end"/>
        </w:r>
      </w:hyperlink>
    </w:p>
    <w:p w14:paraId="66539B32" w14:textId="4CDC1795" w:rsidR="008B0AED" w:rsidRDefault="008F6374">
      <w:pPr>
        <w:pStyle w:val="TOC2"/>
        <w:rPr>
          <w:rFonts w:asciiTheme="minorHAnsi" w:eastAsiaTheme="minorEastAsia" w:hAnsiTheme="minorHAnsi" w:cstheme="minorBidi"/>
          <w:b w:val="0"/>
          <w:sz w:val="22"/>
          <w:szCs w:val="22"/>
          <w:lang w:eastAsia="en-AU"/>
        </w:rPr>
      </w:pPr>
      <w:hyperlink w:anchor="_Toc358359259" w:history="1">
        <w:r w:rsidR="008B0AED" w:rsidRPr="0084363C">
          <w:t>Part 2</w:t>
        </w:r>
        <w:r w:rsidR="008B0AED">
          <w:rPr>
            <w:rFonts w:asciiTheme="minorHAnsi" w:eastAsiaTheme="minorEastAsia" w:hAnsiTheme="minorHAnsi" w:cstheme="minorBidi"/>
            <w:b w:val="0"/>
            <w:sz w:val="22"/>
            <w:szCs w:val="22"/>
            <w:lang w:eastAsia="en-AU"/>
          </w:rPr>
          <w:tab/>
        </w:r>
        <w:r w:rsidR="008B0AED" w:rsidRPr="0084363C">
          <w:t>General</w:t>
        </w:r>
        <w:r w:rsidR="008B0AED" w:rsidRPr="008B0AED">
          <w:rPr>
            <w:vanish/>
          </w:rPr>
          <w:tab/>
        </w:r>
        <w:r w:rsidR="00B736DB" w:rsidRPr="008B0AED">
          <w:rPr>
            <w:vanish/>
          </w:rPr>
          <w:fldChar w:fldCharType="begin"/>
        </w:r>
        <w:r w:rsidR="008B0AED" w:rsidRPr="008B0AED">
          <w:rPr>
            <w:vanish/>
          </w:rPr>
          <w:instrText xml:space="preserve"> PAGEREF _Toc358359259 \h </w:instrText>
        </w:r>
        <w:r w:rsidR="00B736DB" w:rsidRPr="008B0AED">
          <w:rPr>
            <w:vanish/>
          </w:rPr>
        </w:r>
        <w:r w:rsidR="00B736DB" w:rsidRPr="008B0AED">
          <w:rPr>
            <w:vanish/>
          </w:rPr>
          <w:fldChar w:fldCharType="separate"/>
        </w:r>
        <w:r w:rsidR="00EC4ADB">
          <w:rPr>
            <w:vanish/>
          </w:rPr>
          <w:t>3</w:t>
        </w:r>
        <w:r w:rsidR="00B736DB" w:rsidRPr="008B0AED">
          <w:rPr>
            <w:vanish/>
          </w:rPr>
          <w:fldChar w:fldCharType="end"/>
        </w:r>
      </w:hyperlink>
    </w:p>
    <w:p w14:paraId="3075B04C" w14:textId="63A01D29" w:rsidR="008B0AED" w:rsidRDefault="008B0AED">
      <w:pPr>
        <w:pStyle w:val="TOC5"/>
        <w:rPr>
          <w:rFonts w:asciiTheme="minorHAnsi" w:eastAsiaTheme="minorEastAsia" w:hAnsiTheme="minorHAnsi" w:cstheme="minorBidi"/>
          <w:sz w:val="22"/>
          <w:szCs w:val="22"/>
          <w:lang w:eastAsia="en-AU"/>
        </w:rPr>
      </w:pPr>
      <w:r>
        <w:tab/>
      </w:r>
      <w:hyperlink w:anchor="_Toc358359260" w:history="1">
        <w:r w:rsidRPr="0084363C">
          <w:t>5</w:t>
        </w:r>
        <w:r>
          <w:rPr>
            <w:rFonts w:asciiTheme="minorHAnsi" w:eastAsiaTheme="minorEastAsia" w:hAnsiTheme="minorHAnsi" w:cstheme="minorBidi"/>
            <w:sz w:val="22"/>
            <w:szCs w:val="22"/>
            <w:lang w:eastAsia="en-AU"/>
          </w:rPr>
          <w:tab/>
        </w:r>
        <w:r w:rsidRPr="0084363C">
          <w:t>Application</w:t>
        </w:r>
        <w:r>
          <w:tab/>
        </w:r>
        <w:r w:rsidR="00B736DB">
          <w:fldChar w:fldCharType="begin"/>
        </w:r>
        <w:r>
          <w:instrText xml:space="preserve"> PAGEREF _Toc358359260 \h </w:instrText>
        </w:r>
        <w:r w:rsidR="00B736DB">
          <w:fldChar w:fldCharType="separate"/>
        </w:r>
        <w:r w:rsidR="00EC4ADB">
          <w:t>3</w:t>
        </w:r>
        <w:r w:rsidR="00B736DB">
          <w:fldChar w:fldCharType="end"/>
        </w:r>
      </w:hyperlink>
    </w:p>
    <w:p w14:paraId="2DF91300" w14:textId="67C091C1" w:rsidR="008B0AED" w:rsidRDefault="008B0AED">
      <w:pPr>
        <w:pStyle w:val="TOC5"/>
        <w:rPr>
          <w:rFonts w:asciiTheme="minorHAnsi" w:eastAsiaTheme="minorEastAsia" w:hAnsiTheme="minorHAnsi" w:cstheme="minorBidi"/>
          <w:sz w:val="22"/>
          <w:szCs w:val="22"/>
          <w:lang w:eastAsia="en-AU"/>
        </w:rPr>
      </w:pPr>
      <w:r>
        <w:tab/>
      </w:r>
      <w:hyperlink w:anchor="_Toc358359261" w:history="1">
        <w:r w:rsidRPr="0084363C">
          <w:t>6</w:t>
        </w:r>
        <w:r>
          <w:rPr>
            <w:rFonts w:asciiTheme="minorHAnsi" w:eastAsiaTheme="minorEastAsia" w:hAnsiTheme="minorHAnsi" w:cstheme="minorBidi"/>
            <w:sz w:val="22"/>
            <w:szCs w:val="22"/>
            <w:lang w:eastAsia="en-AU"/>
          </w:rPr>
          <w:tab/>
        </w:r>
        <w:r w:rsidRPr="0084363C">
          <w:t>Authorisation by utility</w:t>
        </w:r>
        <w:r>
          <w:tab/>
        </w:r>
        <w:r w:rsidR="00B736DB">
          <w:fldChar w:fldCharType="begin"/>
        </w:r>
        <w:r>
          <w:instrText xml:space="preserve"> PAGEREF _Toc358359261 \h </w:instrText>
        </w:r>
        <w:r w:rsidR="00B736DB">
          <w:fldChar w:fldCharType="separate"/>
        </w:r>
        <w:r w:rsidR="00EC4ADB">
          <w:t>3</w:t>
        </w:r>
        <w:r w:rsidR="00B736DB">
          <w:fldChar w:fldCharType="end"/>
        </w:r>
      </w:hyperlink>
    </w:p>
    <w:p w14:paraId="475AB41A" w14:textId="2E461DB0" w:rsidR="008B0AED" w:rsidRDefault="008B0AED">
      <w:pPr>
        <w:pStyle w:val="TOC5"/>
        <w:rPr>
          <w:rFonts w:asciiTheme="minorHAnsi" w:eastAsiaTheme="minorEastAsia" w:hAnsiTheme="minorHAnsi" w:cstheme="minorBidi"/>
          <w:sz w:val="22"/>
          <w:szCs w:val="22"/>
          <w:lang w:eastAsia="en-AU"/>
        </w:rPr>
      </w:pPr>
      <w:r>
        <w:tab/>
      </w:r>
      <w:hyperlink w:anchor="_Toc358359262" w:history="1">
        <w:r w:rsidRPr="0084363C">
          <w:t>7</w:t>
        </w:r>
        <w:r>
          <w:rPr>
            <w:rFonts w:asciiTheme="minorHAnsi" w:eastAsiaTheme="minorEastAsia" w:hAnsiTheme="minorHAnsi" w:cstheme="minorBidi"/>
            <w:sz w:val="22"/>
            <w:szCs w:val="22"/>
            <w:lang w:eastAsia="en-AU"/>
          </w:rPr>
          <w:tab/>
        </w:r>
        <w:r w:rsidRPr="0084363C">
          <w:t>Evidence of authorisation</w:t>
        </w:r>
        <w:r>
          <w:tab/>
        </w:r>
        <w:r w:rsidR="00B736DB">
          <w:fldChar w:fldCharType="begin"/>
        </w:r>
        <w:r>
          <w:instrText xml:space="preserve"> PAGEREF _Toc358359262 \h </w:instrText>
        </w:r>
        <w:r w:rsidR="00B736DB">
          <w:fldChar w:fldCharType="separate"/>
        </w:r>
        <w:r w:rsidR="00EC4ADB">
          <w:t>3</w:t>
        </w:r>
        <w:r w:rsidR="00B736DB">
          <w:fldChar w:fldCharType="end"/>
        </w:r>
      </w:hyperlink>
    </w:p>
    <w:p w14:paraId="7DBC1FC2" w14:textId="7E23691E" w:rsidR="008B0AED" w:rsidRDefault="008B0AED">
      <w:pPr>
        <w:pStyle w:val="TOC5"/>
        <w:rPr>
          <w:rFonts w:asciiTheme="minorHAnsi" w:eastAsiaTheme="minorEastAsia" w:hAnsiTheme="minorHAnsi" w:cstheme="minorBidi"/>
          <w:sz w:val="22"/>
          <w:szCs w:val="22"/>
          <w:lang w:eastAsia="en-AU"/>
        </w:rPr>
      </w:pPr>
      <w:r>
        <w:tab/>
      </w:r>
      <w:hyperlink w:anchor="_Toc358359263" w:history="1">
        <w:r w:rsidRPr="0084363C">
          <w:t>8</w:t>
        </w:r>
        <w:r>
          <w:rPr>
            <w:rFonts w:asciiTheme="minorHAnsi" w:eastAsiaTheme="minorEastAsia" w:hAnsiTheme="minorHAnsi" w:cstheme="minorBidi"/>
            <w:sz w:val="22"/>
            <w:szCs w:val="22"/>
            <w:lang w:eastAsia="en-AU"/>
          </w:rPr>
          <w:tab/>
        </w:r>
        <w:r w:rsidRPr="0084363C">
          <w:t>Excavations—steps required to protect underground network facilities</w:t>
        </w:r>
        <w:r>
          <w:tab/>
        </w:r>
        <w:r w:rsidR="00B736DB">
          <w:fldChar w:fldCharType="begin"/>
        </w:r>
        <w:r>
          <w:instrText xml:space="preserve"> PAGEREF _Toc358359263 \h </w:instrText>
        </w:r>
        <w:r w:rsidR="00B736DB">
          <w:fldChar w:fldCharType="separate"/>
        </w:r>
        <w:r w:rsidR="00EC4ADB">
          <w:t>4</w:t>
        </w:r>
        <w:r w:rsidR="00B736DB">
          <w:fldChar w:fldCharType="end"/>
        </w:r>
      </w:hyperlink>
    </w:p>
    <w:p w14:paraId="351B5F45" w14:textId="2C1DB074" w:rsidR="008B0AED" w:rsidRDefault="008B0AED">
      <w:pPr>
        <w:pStyle w:val="TOC5"/>
        <w:rPr>
          <w:rFonts w:asciiTheme="minorHAnsi" w:eastAsiaTheme="minorEastAsia" w:hAnsiTheme="minorHAnsi" w:cstheme="minorBidi"/>
          <w:sz w:val="22"/>
          <w:szCs w:val="22"/>
          <w:lang w:eastAsia="en-AU"/>
        </w:rPr>
      </w:pPr>
      <w:r>
        <w:lastRenderedPageBreak/>
        <w:tab/>
      </w:r>
      <w:hyperlink w:anchor="_Toc358359264" w:history="1">
        <w:r w:rsidRPr="0084363C">
          <w:t>9</w:t>
        </w:r>
        <w:r>
          <w:rPr>
            <w:rFonts w:asciiTheme="minorHAnsi" w:eastAsiaTheme="minorEastAsia" w:hAnsiTheme="minorHAnsi" w:cstheme="minorBidi"/>
            <w:sz w:val="22"/>
            <w:szCs w:val="22"/>
            <w:lang w:eastAsia="en-AU"/>
          </w:rPr>
          <w:tab/>
        </w:r>
        <w:r w:rsidRPr="0084363C">
          <w:t>Interfering with network telemetry</w:t>
        </w:r>
        <w:r>
          <w:tab/>
        </w:r>
        <w:r w:rsidR="00B736DB">
          <w:fldChar w:fldCharType="begin"/>
        </w:r>
        <w:r>
          <w:instrText xml:space="preserve"> PAGEREF _Toc358359264 \h </w:instrText>
        </w:r>
        <w:r w:rsidR="00B736DB">
          <w:fldChar w:fldCharType="separate"/>
        </w:r>
        <w:r w:rsidR="00EC4ADB">
          <w:t>4</w:t>
        </w:r>
        <w:r w:rsidR="00B736DB">
          <w:fldChar w:fldCharType="end"/>
        </w:r>
      </w:hyperlink>
    </w:p>
    <w:p w14:paraId="7622B567" w14:textId="6ED34D61" w:rsidR="008B0AED" w:rsidRDefault="008B0AED">
      <w:pPr>
        <w:pStyle w:val="TOC5"/>
        <w:rPr>
          <w:rFonts w:asciiTheme="minorHAnsi" w:eastAsiaTheme="minorEastAsia" w:hAnsiTheme="minorHAnsi" w:cstheme="minorBidi"/>
          <w:sz w:val="22"/>
          <w:szCs w:val="22"/>
          <w:lang w:eastAsia="en-AU"/>
        </w:rPr>
      </w:pPr>
      <w:r>
        <w:tab/>
      </w:r>
      <w:hyperlink w:anchor="_Toc358359265" w:history="1">
        <w:r w:rsidRPr="0084363C">
          <w:t>10</w:t>
        </w:r>
        <w:r>
          <w:rPr>
            <w:rFonts w:asciiTheme="minorHAnsi" w:eastAsiaTheme="minorEastAsia" w:hAnsiTheme="minorHAnsi" w:cstheme="minorBidi"/>
            <w:sz w:val="22"/>
            <w:szCs w:val="22"/>
            <w:lang w:eastAsia="en-AU"/>
          </w:rPr>
          <w:tab/>
        </w:r>
        <w:r w:rsidRPr="0084363C">
          <w:t>Interfering with network facility signs</w:t>
        </w:r>
        <w:r>
          <w:tab/>
        </w:r>
        <w:r w:rsidR="00B736DB">
          <w:fldChar w:fldCharType="begin"/>
        </w:r>
        <w:r>
          <w:instrText xml:space="preserve"> PAGEREF _Toc358359265 \h </w:instrText>
        </w:r>
        <w:r w:rsidR="00B736DB">
          <w:fldChar w:fldCharType="separate"/>
        </w:r>
        <w:r w:rsidR="00EC4ADB">
          <w:t>5</w:t>
        </w:r>
        <w:r w:rsidR="00B736DB">
          <w:fldChar w:fldCharType="end"/>
        </w:r>
      </w:hyperlink>
    </w:p>
    <w:p w14:paraId="2C961A5E" w14:textId="30597FEC" w:rsidR="008B0AED" w:rsidRDefault="008B0AED">
      <w:pPr>
        <w:pStyle w:val="TOC5"/>
        <w:rPr>
          <w:rFonts w:asciiTheme="minorHAnsi" w:eastAsiaTheme="minorEastAsia" w:hAnsiTheme="minorHAnsi" w:cstheme="minorBidi"/>
          <w:sz w:val="22"/>
          <w:szCs w:val="22"/>
          <w:lang w:eastAsia="en-AU"/>
        </w:rPr>
      </w:pPr>
      <w:r>
        <w:tab/>
      </w:r>
      <w:hyperlink w:anchor="_Toc358359266" w:history="1">
        <w:r w:rsidRPr="0084363C">
          <w:t>11</w:t>
        </w:r>
        <w:r>
          <w:rPr>
            <w:rFonts w:asciiTheme="minorHAnsi" w:eastAsiaTheme="minorEastAsia" w:hAnsiTheme="minorHAnsi" w:cstheme="minorBidi"/>
            <w:sz w:val="22"/>
            <w:szCs w:val="22"/>
            <w:lang w:eastAsia="en-AU"/>
          </w:rPr>
          <w:tab/>
        </w:r>
        <w:r w:rsidRPr="0084363C">
          <w:t>Entering secured areas</w:t>
        </w:r>
        <w:r>
          <w:tab/>
        </w:r>
        <w:r w:rsidR="00B736DB">
          <w:fldChar w:fldCharType="begin"/>
        </w:r>
        <w:r>
          <w:instrText xml:space="preserve"> PAGEREF _Toc358359266 \h </w:instrText>
        </w:r>
        <w:r w:rsidR="00B736DB">
          <w:fldChar w:fldCharType="separate"/>
        </w:r>
        <w:r w:rsidR="00EC4ADB">
          <w:t>5</w:t>
        </w:r>
        <w:r w:rsidR="00B736DB">
          <w:fldChar w:fldCharType="end"/>
        </w:r>
      </w:hyperlink>
    </w:p>
    <w:p w14:paraId="157E5BFF" w14:textId="236FC152" w:rsidR="008B0AED" w:rsidRDefault="008F6374">
      <w:pPr>
        <w:pStyle w:val="TOC2"/>
        <w:rPr>
          <w:rFonts w:asciiTheme="minorHAnsi" w:eastAsiaTheme="minorEastAsia" w:hAnsiTheme="minorHAnsi" w:cstheme="minorBidi"/>
          <w:b w:val="0"/>
          <w:sz w:val="22"/>
          <w:szCs w:val="22"/>
          <w:lang w:eastAsia="en-AU"/>
        </w:rPr>
      </w:pPr>
      <w:hyperlink w:anchor="_Toc358359267" w:history="1">
        <w:r w:rsidR="008B0AED" w:rsidRPr="0084363C">
          <w:t>Part 3</w:t>
        </w:r>
        <w:r w:rsidR="008B0AED">
          <w:rPr>
            <w:rFonts w:asciiTheme="minorHAnsi" w:eastAsiaTheme="minorEastAsia" w:hAnsiTheme="minorHAnsi" w:cstheme="minorBidi"/>
            <w:b w:val="0"/>
            <w:sz w:val="22"/>
            <w:szCs w:val="22"/>
            <w:lang w:eastAsia="en-AU"/>
          </w:rPr>
          <w:tab/>
        </w:r>
        <w:r w:rsidR="008B0AED" w:rsidRPr="0084363C">
          <w:t>Electricity network facilities</w:t>
        </w:r>
        <w:r w:rsidR="008B0AED" w:rsidRPr="008B0AED">
          <w:rPr>
            <w:vanish/>
          </w:rPr>
          <w:tab/>
        </w:r>
        <w:r w:rsidR="00B736DB" w:rsidRPr="008B0AED">
          <w:rPr>
            <w:vanish/>
          </w:rPr>
          <w:fldChar w:fldCharType="begin"/>
        </w:r>
        <w:r w:rsidR="008B0AED" w:rsidRPr="008B0AED">
          <w:rPr>
            <w:vanish/>
          </w:rPr>
          <w:instrText xml:space="preserve"> PAGEREF _Toc358359267 \h </w:instrText>
        </w:r>
        <w:r w:rsidR="00B736DB" w:rsidRPr="008B0AED">
          <w:rPr>
            <w:vanish/>
          </w:rPr>
        </w:r>
        <w:r w:rsidR="00B736DB" w:rsidRPr="008B0AED">
          <w:rPr>
            <w:vanish/>
          </w:rPr>
          <w:fldChar w:fldCharType="separate"/>
        </w:r>
        <w:r w:rsidR="00EC4ADB">
          <w:rPr>
            <w:vanish/>
          </w:rPr>
          <w:t>6</w:t>
        </w:r>
        <w:r w:rsidR="00B736DB" w:rsidRPr="008B0AED">
          <w:rPr>
            <w:vanish/>
          </w:rPr>
          <w:fldChar w:fldCharType="end"/>
        </w:r>
      </w:hyperlink>
    </w:p>
    <w:p w14:paraId="2B9C02EE" w14:textId="68DE6E6E" w:rsidR="008B0AED" w:rsidRDefault="008B0AED">
      <w:pPr>
        <w:pStyle w:val="TOC5"/>
        <w:rPr>
          <w:rFonts w:asciiTheme="minorHAnsi" w:eastAsiaTheme="minorEastAsia" w:hAnsiTheme="minorHAnsi" w:cstheme="minorBidi"/>
          <w:sz w:val="22"/>
          <w:szCs w:val="22"/>
          <w:lang w:eastAsia="en-AU"/>
        </w:rPr>
      </w:pPr>
      <w:r>
        <w:tab/>
      </w:r>
      <w:hyperlink w:anchor="_Toc358359268" w:history="1">
        <w:r w:rsidRPr="0084363C">
          <w:t>12</w:t>
        </w:r>
        <w:r>
          <w:rPr>
            <w:rFonts w:asciiTheme="minorHAnsi" w:eastAsiaTheme="minorEastAsia" w:hAnsiTheme="minorHAnsi" w:cstheme="minorBidi"/>
            <w:sz w:val="22"/>
            <w:szCs w:val="22"/>
            <w:lang w:eastAsia="en-AU"/>
          </w:rPr>
          <w:tab/>
        </w:r>
        <w:r w:rsidRPr="0084363C">
          <w:t>Throwing objects at facilities</w:t>
        </w:r>
        <w:r>
          <w:tab/>
        </w:r>
        <w:r w:rsidR="00B736DB">
          <w:fldChar w:fldCharType="begin"/>
        </w:r>
        <w:r>
          <w:instrText xml:space="preserve"> PAGEREF _Toc358359268 \h </w:instrText>
        </w:r>
        <w:r w:rsidR="00B736DB">
          <w:fldChar w:fldCharType="separate"/>
        </w:r>
        <w:r w:rsidR="00EC4ADB">
          <w:t>6</w:t>
        </w:r>
        <w:r w:rsidR="00B736DB">
          <w:fldChar w:fldCharType="end"/>
        </w:r>
      </w:hyperlink>
    </w:p>
    <w:p w14:paraId="1B292E45" w14:textId="0EB866DE" w:rsidR="008B0AED" w:rsidRDefault="008B0AED">
      <w:pPr>
        <w:pStyle w:val="TOC5"/>
        <w:rPr>
          <w:rFonts w:asciiTheme="minorHAnsi" w:eastAsiaTheme="minorEastAsia" w:hAnsiTheme="minorHAnsi" w:cstheme="minorBidi"/>
          <w:sz w:val="22"/>
          <w:szCs w:val="22"/>
          <w:lang w:eastAsia="en-AU"/>
        </w:rPr>
      </w:pPr>
      <w:r>
        <w:tab/>
      </w:r>
      <w:hyperlink w:anchor="_Toc358359269" w:history="1">
        <w:r w:rsidRPr="0084363C">
          <w:t>13</w:t>
        </w:r>
        <w:r>
          <w:rPr>
            <w:rFonts w:asciiTheme="minorHAnsi" w:eastAsiaTheme="minorEastAsia" w:hAnsiTheme="minorHAnsi" w:cstheme="minorBidi"/>
            <w:sz w:val="22"/>
            <w:szCs w:val="22"/>
            <w:lang w:eastAsia="en-AU"/>
          </w:rPr>
          <w:tab/>
        </w:r>
        <w:r w:rsidRPr="0084363C">
          <w:t>Entangled objects</w:t>
        </w:r>
        <w:r>
          <w:tab/>
        </w:r>
        <w:r w:rsidR="00B736DB">
          <w:fldChar w:fldCharType="begin"/>
        </w:r>
        <w:r>
          <w:instrText xml:space="preserve"> PAGEREF _Toc358359269 \h </w:instrText>
        </w:r>
        <w:r w:rsidR="00B736DB">
          <w:fldChar w:fldCharType="separate"/>
        </w:r>
        <w:r w:rsidR="00EC4ADB">
          <w:t>6</w:t>
        </w:r>
        <w:r w:rsidR="00B736DB">
          <w:fldChar w:fldCharType="end"/>
        </w:r>
      </w:hyperlink>
    </w:p>
    <w:p w14:paraId="15E0BD53" w14:textId="2372F838" w:rsidR="008B0AED" w:rsidRDefault="008B0AED">
      <w:pPr>
        <w:pStyle w:val="TOC5"/>
        <w:rPr>
          <w:rFonts w:asciiTheme="minorHAnsi" w:eastAsiaTheme="minorEastAsia" w:hAnsiTheme="minorHAnsi" w:cstheme="minorBidi"/>
          <w:sz w:val="22"/>
          <w:szCs w:val="22"/>
          <w:lang w:eastAsia="en-AU"/>
        </w:rPr>
      </w:pPr>
      <w:r>
        <w:tab/>
      </w:r>
      <w:hyperlink w:anchor="_Toc358359270" w:history="1">
        <w:r w:rsidRPr="0084363C">
          <w:t>14</w:t>
        </w:r>
        <w:r>
          <w:rPr>
            <w:rFonts w:asciiTheme="minorHAnsi" w:eastAsiaTheme="minorEastAsia" w:hAnsiTheme="minorHAnsi" w:cstheme="minorBidi"/>
            <w:sz w:val="22"/>
            <w:szCs w:val="22"/>
            <w:lang w:eastAsia="en-AU"/>
          </w:rPr>
          <w:tab/>
        </w:r>
        <w:r w:rsidRPr="0084363C">
          <w:t>Explosives and fires</w:t>
        </w:r>
        <w:r>
          <w:tab/>
        </w:r>
        <w:r w:rsidR="00B736DB">
          <w:fldChar w:fldCharType="begin"/>
        </w:r>
        <w:r>
          <w:instrText xml:space="preserve"> PAGEREF _Toc358359270 \h </w:instrText>
        </w:r>
        <w:r w:rsidR="00B736DB">
          <w:fldChar w:fldCharType="separate"/>
        </w:r>
        <w:r w:rsidR="00EC4ADB">
          <w:t>6</w:t>
        </w:r>
        <w:r w:rsidR="00B736DB">
          <w:fldChar w:fldCharType="end"/>
        </w:r>
      </w:hyperlink>
    </w:p>
    <w:p w14:paraId="69CBCBBA" w14:textId="1CC1A7E8" w:rsidR="008B0AED" w:rsidRDefault="008B0AED">
      <w:pPr>
        <w:pStyle w:val="TOC5"/>
        <w:rPr>
          <w:rFonts w:asciiTheme="minorHAnsi" w:eastAsiaTheme="minorEastAsia" w:hAnsiTheme="minorHAnsi" w:cstheme="minorBidi"/>
          <w:sz w:val="22"/>
          <w:szCs w:val="22"/>
          <w:lang w:eastAsia="en-AU"/>
        </w:rPr>
      </w:pPr>
      <w:r>
        <w:tab/>
      </w:r>
      <w:hyperlink w:anchor="_Toc358359271" w:history="1">
        <w:r w:rsidRPr="0084363C">
          <w:t>15</w:t>
        </w:r>
        <w:r>
          <w:rPr>
            <w:rFonts w:asciiTheme="minorHAnsi" w:eastAsiaTheme="minorEastAsia" w:hAnsiTheme="minorHAnsi" w:cstheme="minorBidi"/>
            <w:sz w:val="22"/>
            <w:szCs w:val="22"/>
            <w:lang w:eastAsia="en-AU"/>
          </w:rPr>
          <w:tab/>
        </w:r>
        <w:r w:rsidRPr="0084363C">
          <w:t>Underground electricity network facilities</w:t>
        </w:r>
        <w:r>
          <w:tab/>
        </w:r>
        <w:r w:rsidR="00B736DB">
          <w:fldChar w:fldCharType="begin"/>
        </w:r>
        <w:r>
          <w:instrText xml:space="preserve"> PAGEREF _Toc358359271 \h </w:instrText>
        </w:r>
        <w:r w:rsidR="00B736DB">
          <w:fldChar w:fldCharType="separate"/>
        </w:r>
        <w:r w:rsidR="00EC4ADB">
          <w:t>7</w:t>
        </w:r>
        <w:r w:rsidR="00B736DB">
          <w:fldChar w:fldCharType="end"/>
        </w:r>
      </w:hyperlink>
    </w:p>
    <w:p w14:paraId="4A538FB6" w14:textId="4A920CE4" w:rsidR="008B0AED" w:rsidRDefault="008B0AED">
      <w:pPr>
        <w:pStyle w:val="TOC5"/>
        <w:rPr>
          <w:rFonts w:asciiTheme="minorHAnsi" w:eastAsiaTheme="minorEastAsia" w:hAnsiTheme="minorHAnsi" w:cstheme="minorBidi"/>
          <w:sz w:val="22"/>
          <w:szCs w:val="22"/>
          <w:lang w:eastAsia="en-AU"/>
        </w:rPr>
      </w:pPr>
      <w:r>
        <w:tab/>
      </w:r>
      <w:hyperlink w:anchor="_Toc358359272" w:history="1">
        <w:r w:rsidRPr="0084363C">
          <w:t>16</w:t>
        </w:r>
        <w:r>
          <w:rPr>
            <w:rFonts w:asciiTheme="minorHAnsi" w:eastAsiaTheme="minorEastAsia" w:hAnsiTheme="minorHAnsi" w:cstheme="minorBidi"/>
            <w:sz w:val="22"/>
            <w:szCs w:val="22"/>
            <w:lang w:eastAsia="en-AU"/>
          </w:rPr>
          <w:tab/>
        </w:r>
        <w:r w:rsidRPr="0084363C">
          <w:t>Excavating</w:t>
        </w:r>
        <w:r>
          <w:tab/>
        </w:r>
        <w:r w:rsidR="00B736DB">
          <w:fldChar w:fldCharType="begin"/>
        </w:r>
        <w:r>
          <w:instrText xml:space="preserve"> PAGEREF _Toc358359272 \h </w:instrText>
        </w:r>
        <w:r w:rsidR="00B736DB">
          <w:fldChar w:fldCharType="separate"/>
        </w:r>
        <w:r w:rsidR="00EC4ADB">
          <w:t>7</w:t>
        </w:r>
        <w:r w:rsidR="00B736DB">
          <w:fldChar w:fldCharType="end"/>
        </w:r>
      </w:hyperlink>
    </w:p>
    <w:p w14:paraId="02BD1D9A" w14:textId="310977CA" w:rsidR="008B0AED" w:rsidRDefault="008B0AED">
      <w:pPr>
        <w:pStyle w:val="TOC5"/>
        <w:rPr>
          <w:rFonts w:asciiTheme="minorHAnsi" w:eastAsiaTheme="minorEastAsia" w:hAnsiTheme="minorHAnsi" w:cstheme="minorBidi"/>
          <w:sz w:val="22"/>
          <w:szCs w:val="22"/>
          <w:lang w:eastAsia="en-AU"/>
        </w:rPr>
      </w:pPr>
      <w:r>
        <w:tab/>
      </w:r>
      <w:hyperlink w:anchor="_Toc358359273" w:history="1">
        <w:r w:rsidRPr="0084363C">
          <w:t>17</w:t>
        </w:r>
        <w:r>
          <w:rPr>
            <w:rFonts w:asciiTheme="minorHAnsi" w:eastAsiaTheme="minorEastAsia" w:hAnsiTheme="minorHAnsi" w:cstheme="minorBidi"/>
            <w:sz w:val="22"/>
            <w:szCs w:val="22"/>
            <w:lang w:eastAsia="en-AU"/>
          </w:rPr>
          <w:tab/>
        </w:r>
        <w:r w:rsidRPr="0084363C">
          <w:t>Changing ground level</w:t>
        </w:r>
        <w:r>
          <w:tab/>
        </w:r>
        <w:r w:rsidR="00B736DB">
          <w:fldChar w:fldCharType="begin"/>
        </w:r>
        <w:r>
          <w:instrText xml:space="preserve"> PAGEREF _Toc358359273 \h </w:instrText>
        </w:r>
        <w:r w:rsidR="00B736DB">
          <w:fldChar w:fldCharType="separate"/>
        </w:r>
        <w:r w:rsidR="00EC4ADB">
          <w:t>8</w:t>
        </w:r>
        <w:r w:rsidR="00B736DB">
          <w:fldChar w:fldCharType="end"/>
        </w:r>
      </w:hyperlink>
    </w:p>
    <w:p w14:paraId="2C254050" w14:textId="2239EE62" w:rsidR="008B0AED" w:rsidRDefault="008B0AED">
      <w:pPr>
        <w:pStyle w:val="TOC5"/>
        <w:rPr>
          <w:rFonts w:asciiTheme="minorHAnsi" w:eastAsiaTheme="minorEastAsia" w:hAnsiTheme="minorHAnsi" w:cstheme="minorBidi"/>
          <w:sz w:val="22"/>
          <w:szCs w:val="22"/>
          <w:lang w:eastAsia="en-AU"/>
        </w:rPr>
      </w:pPr>
      <w:r>
        <w:tab/>
      </w:r>
      <w:hyperlink w:anchor="_Toc358359274" w:history="1">
        <w:r w:rsidRPr="0084363C">
          <w:t>18</w:t>
        </w:r>
        <w:r>
          <w:rPr>
            <w:rFonts w:asciiTheme="minorHAnsi" w:eastAsiaTheme="minorEastAsia" w:hAnsiTheme="minorHAnsi" w:cstheme="minorBidi"/>
            <w:sz w:val="22"/>
            <w:szCs w:val="22"/>
            <w:lang w:eastAsia="en-AU"/>
          </w:rPr>
          <w:tab/>
        </w:r>
        <w:r w:rsidRPr="0084363C">
          <w:t>Clearances from aerial lines—people</w:t>
        </w:r>
        <w:r>
          <w:tab/>
        </w:r>
        <w:r w:rsidR="00B736DB">
          <w:fldChar w:fldCharType="begin"/>
        </w:r>
        <w:r>
          <w:instrText xml:space="preserve"> PAGEREF _Toc358359274 \h </w:instrText>
        </w:r>
        <w:r w:rsidR="00B736DB">
          <w:fldChar w:fldCharType="separate"/>
        </w:r>
        <w:r w:rsidR="00EC4ADB">
          <w:t>8</w:t>
        </w:r>
        <w:r w:rsidR="00B736DB">
          <w:fldChar w:fldCharType="end"/>
        </w:r>
      </w:hyperlink>
    </w:p>
    <w:p w14:paraId="2C210CB7" w14:textId="239F1C50" w:rsidR="008B0AED" w:rsidRDefault="008B0AED">
      <w:pPr>
        <w:pStyle w:val="TOC5"/>
        <w:rPr>
          <w:rFonts w:asciiTheme="minorHAnsi" w:eastAsiaTheme="minorEastAsia" w:hAnsiTheme="minorHAnsi" w:cstheme="minorBidi"/>
          <w:sz w:val="22"/>
          <w:szCs w:val="22"/>
          <w:lang w:eastAsia="en-AU"/>
        </w:rPr>
      </w:pPr>
      <w:r>
        <w:tab/>
      </w:r>
      <w:hyperlink w:anchor="_Toc358359275" w:history="1">
        <w:r w:rsidRPr="0084363C">
          <w:t>19</w:t>
        </w:r>
        <w:r>
          <w:rPr>
            <w:rFonts w:asciiTheme="minorHAnsi" w:eastAsiaTheme="minorEastAsia" w:hAnsiTheme="minorHAnsi" w:cstheme="minorBidi"/>
            <w:sz w:val="22"/>
            <w:szCs w:val="22"/>
            <w:lang w:eastAsia="en-AU"/>
          </w:rPr>
          <w:tab/>
        </w:r>
        <w:r w:rsidRPr="0084363C">
          <w:t>Clearances from aerial lines—structures</w:t>
        </w:r>
        <w:r>
          <w:tab/>
        </w:r>
        <w:r w:rsidR="00B736DB">
          <w:fldChar w:fldCharType="begin"/>
        </w:r>
        <w:r>
          <w:instrText xml:space="preserve"> PAGEREF _Toc358359275 \h </w:instrText>
        </w:r>
        <w:r w:rsidR="00B736DB">
          <w:fldChar w:fldCharType="separate"/>
        </w:r>
        <w:r w:rsidR="00EC4ADB">
          <w:t>9</w:t>
        </w:r>
        <w:r w:rsidR="00B736DB">
          <w:fldChar w:fldCharType="end"/>
        </w:r>
      </w:hyperlink>
    </w:p>
    <w:p w14:paraId="0AF1962F" w14:textId="42556A98" w:rsidR="008B0AED" w:rsidRDefault="008B0AED">
      <w:pPr>
        <w:pStyle w:val="TOC5"/>
        <w:rPr>
          <w:rFonts w:asciiTheme="minorHAnsi" w:eastAsiaTheme="minorEastAsia" w:hAnsiTheme="minorHAnsi" w:cstheme="minorBidi"/>
          <w:sz w:val="22"/>
          <w:szCs w:val="22"/>
          <w:lang w:eastAsia="en-AU"/>
        </w:rPr>
      </w:pPr>
      <w:r>
        <w:tab/>
      </w:r>
      <w:hyperlink w:anchor="_Toc358359276" w:history="1">
        <w:r w:rsidRPr="0084363C">
          <w:t>20</w:t>
        </w:r>
        <w:r>
          <w:rPr>
            <w:rFonts w:asciiTheme="minorHAnsi" w:eastAsiaTheme="minorEastAsia" w:hAnsiTheme="minorHAnsi" w:cstheme="minorBidi"/>
            <w:sz w:val="22"/>
            <w:szCs w:val="22"/>
            <w:lang w:eastAsia="en-AU"/>
          </w:rPr>
          <w:tab/>
        </w:r>
        <w:r w:rsidRPr="0084363C">
          <w:t>Clearances from aerial conductors—flammable materials</w:t>
        </w:r>
        <w:r>
          <w:tab/>
        </w:r>
        <w:r w:rsidR="00B736DB">
          <w:fldChar w:fldCharType="begin"/>
        </w:r>
        <w:r>
          <w:instrText xml:space="preserve"> PAGEREF _Toc358359276 \h </w:instrText>
        </w:r>
        <w:r w:rsidR="00B736DB">
          <w:fldChar w:fldCharType="separate"/>
        </w:r>
        <w:r w:rsidR="00EC4ADB">
          <w:t>11</w:t>
        </w:r>
        <w:r w:rsidR="00B736DB">
          <w:fldChar w:fldCharType="end"/>
        </w:r>
      </w:hyperlink>
    </w:p>
    <w:p w14:paraId="711B4A69" w14:textId="6EA8BC17" w:rsidR="008B0AED" w:rsidRDefault="008B0AED">
      <w:pPr>
        <w:pStyle w:val="TOC5"/>
        <w:rPr>
          <w:rFonts w:asciiTheme="minorHAnsi" w:eastAsiaTheme="minorEastAsia" w:hAnsiTheme="minorHAnsi" w:cstheme="minorBidi"/>
          <w:sz w:val="22"/>
          <w:szCs w:val="22"/>
          <w:lang w:eastAsia="en-AU"/>
        </w:rPr>
      </w:pPr>
      <w:r>
        <w:tab/>
      </w:r>
      <w:hyperlink w:anchor="_Toc358359277" w:history="1">
        <w:r w:rsidRPr="0084363C">
          <w:t>21</w:t>
        </w:r>
        <w:r>
          <w:rPr>
            <w:rFonts w:asciiTheme="minorHAnsi" w:eastAsiaTheme="minorEastAsia" w:hAnsiTheme="minorHAnsi" w:cstheme="minorBidi"/>
            <w:sz w:val="22"/>
            <w:szCs w:val="22"/>
            <w:lang w:eastAsia="en-AU"/>
          </w:rPr>
          <w:tab/>
        </w:r>
        <w:r w:rsidRPr="0084363C">
          <w:t>Clearances from aerial lines—nonflammable materials</w:t>
        </w:r>
        <w:r>
          <w:tab/>
        </w:r>
        <w:r w:rsidR="00B736DB">
          <w:fldChar w:fldCharType="begin"/>
        </w:r>
        <w:r>
          <w:instrText xml:space="preserve"> PAGEREF _Toc358359277 \h </w:instrText>
        </w:r>
        <w:r w:rsidR="00B736DB">
          <w:fldChar w:fldCharType="separate"/>
        </w:r>
        <w:r w:rsidR="00EC4ADB">
          <w:t>12</w:t>
        </w:r>
        <w:r w:rsidR="00B736DB">
          <w:fldChar w:fldCharType="end"/>
        </w:r>
      </w:hyperlink>
    </w:p>
    <w:p w14:paraId="3F0286F8" w14:textId="186E22FF" w:rsidR="008B0AED" w:rsidRDefault="008B0AED">
      <w:pPr>
        <w:pStyle w:val="TOC5"/>
        <w:rPr>
          <w:rFonts w:asciiTheme="minorHAnsi" w:eastAsiaTheme="minorEastAsia" w:hAnsiTheme="minorHAnsi" w:cstheme="minorBidi"/>
          <w:sz w:val="22"/>
          <w:szCs w:val="22"/>
          <w:lang w:eastAsia="en-AU"/>
        </w:rPr>
      </w:pPr>
      <w:r>
        <w:tab/>
      </w:r>
      <w:hyperlink w:anchor="_Toc358359278" w:history="1">
        <w:r w:rsidRPr="0084363C">
          <w:t>22</w:t>
        </w:r>
        <w:r>
          <w:rPr>
            <w:rFonts w:asciiTheme="minorHAnsi" w:eastAsiaTheme="minorEastAsia" w:hAnsiTheme="minorHAnsi" w:cstheme="minorBidi"/>
            <w:sz w:val="22"/>
            <w:szCs w:val="22"/>
            <w:lang w:eastAsia="en-AU"/>
          </w:rPr>
          <w:tab/>
        </w:r>
        <w:r w:rsidRPr="0084363C">
          <w:t>Clearances from aerial lines—aircraft</w:t>
        </w:r>
        <w:r>
          <w:tab/>
        </w:r>
        <w:r w:rsidR="00B736DB">
          <w:fldChar w:fldCharType="begin"/>
        </w:r>
        <w:r>
          <w:instrText xml:space="preserve"> PAGEREF _Toc358359278 \h </w:instrText>
        </w:r>
        <w:r w:rsidR="00B736DB">
          <w:fldChar w:fldCharType="separate"/>
        </w:r>
        <w:r w:rsidR="00EC4ADB">
          <w:t>13</w:t>
        </w:r>
        <w:r w:rsidR="00B736DB">
          <w:fldChar w:fldCharType="end"/>
        </w:r>
      </w:hyperlink>
    </w:p>
    <w:p w14:paraId="5F00B66D" w14:textId="115CD8A6" w:rsidR="008B0AED" w:rsidRDefault="008B0AED">
      <w:pPr>
        <w:pStyle w:val="TOC5"/>
        <w:rPr>
          <w:rFonts w:asciiTheme="minorHAnsi" w:eastAsiaTheme="minorEastAsia" w:hAnsiTheme="minorHAnsi" w:cstheme="minorBidi"/>
          <w:sz w:val="22"/>
          <w:szCs w:val="22"/>
          <w:lang w:eastAsia="en-AU"/>
        </w:rPr>
      </w:pPr>
      <w:r>
        <w:tab/>
      </w:r>
      <w:hyperlink w:anchor="_Toc358359279" w:history="1">
        <w:r w:rsidRPr="0084363C">
          <w:t>23</w:t>
        </w:r>
        <w:r>
          <w:rPr>
            <w:rFonts w:asciiTheme="minorHAnsi" w:eastAsiaTheme="minorEastAsia" w:hAnsiTheme="minorHAnsi" w:cstheme="minorBidi"/>
            <w:sz w:val="22"/>
            <w:szCs w:val="22"/>
            <w:lang w:eastAsia="en-AU"/>
          </w:rPr>
          <w:tab/>
        </w:r>
        <w:r w:rsidRPr="0084363C">
          <w:t>Clearances from aerial lines—vehicles</w:t>
        </w:r>
        <w:r>
          <w:tab/>
        </w:r>
        <w:r w:rsidR="00B736DB">
          <w:fldChar w:fldCharType="begin"/>
        </w:r>
        <w:r>
          <w:instrText xml:space="preserve"> PAGEREF _Toc358359279 \h </w:instrText>
        </w:r>
        <w:r w:rsidR="00B736DB">
          <w:fldChar w:fldCharType="separate"/>
        </w:r>
        <w:r w:rsidR="00EC4ADB">
          <w:t>14</w:t>
        </w:r>
        <w:r w:rsidR="00B736DB">
          <w:fldChar w:fldCharType="end"/>
        </w:r>
      </w:hyperlink>
    </w:p>
    <w:p w14:paraId="396367BD" w14:textId="58488455" w:rsidR="008B0AED" w:rsidRDefault="008B0AED">
      <w:pPr>
        <w:pStyle w:val="TOC5"/>
        <w:rPr>
          <w:rFonts w:asciiTheme="minorHAnsi" w:eastAsiaTheme="minorEastAsia" w:hAnsiTheme="minorHAnsi" w:cstheme="minorBidi"/>
          <w:sz w:val="22"/>
          <w:szCs w:val="22"/>
          <w:lang w:eastAsia="en-AU"/>
        </w:rPr>
      </w:pPr>
      <w:r>
        <w:tab/>
      </w:r>
      <w:hyperlink w:anchor="_Toc358359280" w:history="1">
        <w:r w:rsidRPr="0084363C">
          <w:t>24</w:t>
        </w:r>
        <w:r>
          <w:rPr>
            <w:rFonts w:asciiTheme="minorHAnsi" w:eastAsiaTheme="minorEastAsia" w:hAnsiTheme="minorHAnsi" w:cstheme="minorBidi"/>
            <w:sz w:val="22"/>
            <w:szCs w:val="22"/>
            <w:lang w:eastAsia="en-AU"/>
          </w:rPr>
          <w:tab/>
        </w:r>
        <w:r w:rsidRPr="0084363C">
          <w:t>Clearances from aerial lines—mobile plant, vessels</w:t>
        </w:r>
        <w:r>
          <w:tab/>
        </w:r>
        <w:r w:rsidR="00B736DB">
          <w:fldChar w:fldCharType="begin"/>
        </w:r>
        <w:r>
          <w:instrText xml:space="preserve"> PAGEREF _Toc358359280 \h </w:instrText>
        </w:r>
        <w:r w:rsidR="00B736DB">
          <w:fldChar w:fldCharType="separate"/>
        </w:r>
        <w:r w:rsidR="00EC4ADB">
          <w:t>14</w:t>
        </w:r>
        <w:r w:rsidR="00B736DB">
          <w:fldChar w:fldCharType="end"/>
        </w:r>
      </w:hyperlink>
    </w:p>
    <w:p w14:paraId="358F85F8" w14:textId="361A856F" w:rsidR="008B0AED" w:rsidRDefault="008B0AED">
      <w:pPr>
        <w:pStyle w:val="TOC5"/>
        <w:rPr>
          <w:rFonts w:asciiTheme="minorHAnsi" w:eastAsiaTheme="minorEastAsia" w:hAnsiTheme="minorHAnsi" w:cstheme="minorBidi"/>
          <w:sz w:val="22"/>
          <w:szCs w:val="22"/>
          <w:lang w:eastAsia="en-AU"/>
        </w:rPr>
      </w:pPr>
      <w:r>
        <w:tab/>
      </w:r>
      <w:hyperlink w:anchor="_Toc358359281" w:history="1">
        <w:r w:rsidRPr="0084363C">
          <w:t>25</w:t>
        </w:r>
        <w:r>
          <w:rPr>
            <w:rFonts w:asciiTheme="minorHAnsi" w:eastAsiaTheme="minorEastAsia" w:hAnsiTheme="minorHAnsi" w:cstheme="minorBidi"/>
            <w:sz w:val="22"/>
            <w:szCs w:val="22"/>
            <w:lang w:eastAsia="en-AU"/>
          </w:rPr>
          <w:tab/>
        </w:r>
        <w:r w:rsidRPr="0084363C">
          <w:t>Clearances from aerial lines—vegetation</w:t>
        </w:r>
        <w:r>
          <w:tab/>
        </w:r>
        <w:r w:rsidR="00B736DB">
          <w:fldChar w:fldCharType="begin"/>
        </w:r>
        <w:r>
          <w:instrText xml:space="preserve"> PAGEREF _Toc358359281 \h </w:instrText>
        </w:r>
        <w:r w:rsidR="00B736DB">
          <w:fldChar w:fldCharType="separate"/>
        </w:r>
        <w:r w:rsidR="00EC4ADB">
          <w:t>15</w:t>
        </w:r>
        <w:r w:rsidR="00B736DB">
          <w:fldChar w:fldCharType="end"/>
        </w:r>
      </w:hyperlink>
    </w:p>
    <w:p w14:paraId="5E13396F" w14:textId="63FA28F5" w:rsidR="008B0AED" w:rsidRDefault="008B0AED">
      <w:pPr>
        <w:pStyle w:val="TOC5"/>
        <w:rPr>
          <w:rFonts w:asciiTheme="minorHAnsi" w:eastAsiaTheme="minorEastAsia" w:hAnsiTheme="minorHAnsi" w:cstheme="minorBidi"/>
          <w:sz w:val="22"/>
          <w:szCs w:val="22"/>
          <w:lang w:eastAsia="en-AU"/>
        </w:rPr>
      </w:pPr>
      <w:r>
        <w:tab/>
      </w:r>
      <w:hyperlink w:anchor="_Toc358359283" w:history="1">
        <w:r w:rsidRPr="0084363C">
          <w:t>26</w:t>
        </w:r>
        <w:r>
          <w:rPr>
            <w:rFonts w:asciiTheme="minorHAnsi" w:eastAsiaTheme="minorEastAsia" w:hAnsiTheme="minorHAnsi" w:cstheme="minorBidi"/>
            <w:sz w:val="22"/>
            <w:szCs w:val="22"/>
            <w:lang w:eastAsia="en-AU"/>
          </w:rPr>
          <w:tab/>
        </w:r>
        <w:r w:rsidRPr="0084363C">
          <w:t>Measuring clearances from aerial lines</w:t>
        </w:r>
        <w:r>
          <w:tab/>
        </w:r>
        <w:r w:rsidR="00B736DB">
          <w:fldChar w:fldCharType="begin"/>
        </w:r>
        <w:r>
          <w:instrText xml:space="preserve"> PAGEREF _Toc358359283 \h </w:instrText>
        </w:r>
        <w:r w:rsidR="00B736DB">
          <w:fldChar w:fldCharType="separate"/>
        </w:r>
        <w:r w:rsidR="00EC4ADB">
          <w:t>16</w:t>
        </w:r>
        <w:r w:rsidR="00B736DB">
          <w:fldChar w:fldCharType="end"/>
        </w:r>
      </w:hyperlink>
    </w:p>
    <w:p w14:paraId="228F35F6" w14:textId="2C391B8B" w:rsidR="008B0AED" w:rsidRDefault="008B0AED">
      <w:pPr>
        <w:pStyle w:val="TOC5"/>
        <w:rPr>
          <w:rFonts w:asciiTheme="minorHAnsi" w:eastAsiaTheme="minorEastAsia" w:hAnsiTheme="minorHAnsi" w:cstheme="minorBidi"/>
          <w:sz w:val="22"/>
          <w:szCs w:val="22"/>
          <w:lang w:eastAsia="en-AU"/>
        </w:rPr>
      </w:pPr>
      <w:r>
        <w:tab/>
      </w:r>
      <w:hyperlink w:anchor="_Toc358359284" w:history="1">
        <w:r w:rsidRPr="0084363C">
          <w:t>27</w:t>
        </w:r>
        <w:r>
          <w:rPr>
            <w:rFonts w:asciiTheme="minorHAnsi" w:eastAsiaTheme="minorEastAsia" w:hAnsiTheme="minorHAnsi" w:cstheme="minorBidi"/>
            <w:sz w:val="22"/>
            <w:szCs w:val="22"/>
            <w:lang w:eastAsia="en-AU"/>
          </w:rPr>
          <w:tab/>
        </w:r>
        <w:r w:rsidRPr="0084363C">
          <w:t>Placing of materials near substations or switchyards</w:t>
        </w:r>
        <w:r>
          <w:tab/>
        </w:r>
        <w:r w:rsidR="00B736DB">
          <w:fldChar w:fldCharType="begin"/>
        </w:r>
        <w:r>
          <w:instrText xml:space="preserve"> PAGEREF _Toc358359284 \h </w:instrText>
        </w:r>
        <w:r w:rsidR="00B736DB">
          <w:fldChar w:fldCharType="separate"/>
        </w:r>
        <w:r w:rsidR="00EC4ADB">
          <w:t>16</w:t>
        </w:r>
        <w:r w:rsidR="00B736DB">
          <w:fldChar w:fldCharType="end"/>
        </w:r>
      </w:hyperlink>
    </w:p>
    <w:p w14:paraId="6B15E1A7" w14:textId="2D3A7B84" w:rsidR="008B0AED" w:rsidRDefault="008B0AED">
      <w:pPr>
        <w:pStyle w:val="TOC5"/>
        <w:rPr>
          <w:rFonts w:asciiTheme="minorHAnsi" w:eastAsiaTheme="minorEastAsia" w:hAnsiTheme="minorHAnsi" w:cstheme="minorBidi"/>
          <w:sz w:val="22"/>
          <w:szCs w:val="22"/>
          <w:lang w:eastAsia="en-AU"/>
        </w:rPr>
      </w:pPr>
      <w:r>
        <w:tab/>
      </w:r>
      <w:hyperlink w:anchor="_Toc358359285" w:history="1">
        <w:r w:rsidRPr="0084363C">
          <w:t>28</w:t>
        </w:r>
        <w:r>
          <w:rPr>
            <w:rFonts w:asciiTheme="minorHAnsi" w:eastAsiaTheme="minorEastAsia" w:hAnsiTheme="minorHAnsi" w:cstheme="minorBidi"/>
            <w:sz w:val="22"/>
            <w:szCs w:val="22"/>
            <w:lang w:eastAsia="en-AU"/>
          </w:rPr>
          <w:tab/>
        </w:r>
        <w:r w:rsidRPr="0084363C">
          <w:t>Attachments, or climbing, on electricity network facility</w:t>
        </w:r>
        <w:r>
          <w:tab/>
        </w:r>
        <w:r w:rsidR="00B736DB">
          <w:fldChar w:fldCharType="begin"/>
        </w:r>
        <w:r>
          <w:instrText xml:space="preserve"> PAGEREF _Toc358359285 \h </w:instrText>
        </w:r>
        <w:r w:rsidR="00B736DB">
          <w:fldChar w:fldCharType="separate"/>
        </w:r>
        <w:r w:rsidR="00EC4ADB">
          <w:t>17</w:t>
        </w:r>
        <w:r w:rsidR="00B736DB">
          <w:fldChar w:fldCharType="end"/>
        </w:r>
      </w:hyperlink>
    </w:p>
    <w:p w14:paraId="417EA1DA" w14:textId="3A43B21C" w:rsidR="008B0AED" w:rsidRDefault="008F6374">
      <w:pPr>
        <w:pStyle w:val="TOC2"/>
        <w:rPr>
          <w:rFonts w:asciiTheme="minorHAnsi" w:eastAsiaTheme="minorEastAsia" w:hAnsiTheme="minorHAnsi" w:cstheme="minorBidi"/>
          <w:b w:val="0"/>
          <w:sz w:val="22"/>
          <w:szCs w:val="22"/>
          <w:lang w:eastAsia="en-AU"/>
        </w:rPr>
      </w:pPr>
      <w:hyperlink w:anchor="_Toc358359286" w:history="1">
        <w:r w:rsidR="008B0AED" w:rsidRPr="0084363C">
          <w:t>Part 4</w:t>
        </w:r>
        <w:r w:rsidR="008B0AED">
          <w:rPr>
            <w:rFonts w:asciiTheme="minorHAnsi" w:eastAsiaTheme="minorEastAsia" w:hAnsiTheme="minorHAnsi" w:cstheme="minorBidi"/>
            <w:b w:val="0"/>
            <w:sz w:val="22"/>
            <w:szCs w:val="22"/>
            <w:lang w:eastAsia="en-AU"/>
          </w:rPr>
          <w:tab/>
        </w:r>
        <w:r w:rsidR="008B0AED" w:rsidRPr="0084363C">
          <w:t>Water and sewerage network facilities</w:t>
        </w:r>
        <w:r w:rsidR="008B0AED" w:rsidRPr="008B0AED">
          <w:rPr>
            <w:vanish/>
          </w:rPr>
          <w:tab/>
        </w:r>
        <w:r w:rsidR="00B736DB" w:rsidRPr="008B0AED">
          <w:rPr>
            <w:vanish/>
          </w:rPr>
          <w:fldChar w:fldCharType="begin"/>
        </w:r>
        <w:r w:rsidR="008B0AED" w:rsidRPr="008B0AED">
          <w:rPr>
            <w:vanish/>
          </w:rPr>
          <w:instrText xml:space="preserve"> PAGEREF _Toc358359286 \h </w:instrText>
        </w:r>
        <w:r w:rsidR="00B736DB" w:rsidRPr="008B0AED">
          <w:rPr>
            <w:vanish/>
          </w:rPr>
        </w:r>
        <w:r w:rsidR="00B736DB" w:rsidRPr="008B0AED">
          <w:rPr>
            <w:vanish/>
          </w:rPr>
          <w:fldChar w:fldCharType="separate"/>
        </w:r>
        <w:r w:rsidR="00EC4ADB">
          <w:rPr>
            <w:vanish/>
          </w:rPr>
          <w:t>18</w:t>
        </w:r>
        <w:r w:rsidR="00B736DB" w:rsidRPr="008B0AED">
          <w:rPr>
            <w:vanish/>
          </w:rPr>
          <w:fldChar w:fldCharType="end"/>
        </w:r>
      </w:hyperlink>
    </w:p>
    <w:p w14:paraId="32140E79" w14:textId="59C99322" w:rsidR="008B0AED" w:rsidRDefault="008B0AED">
      <w:pPr>
        <w:pStyle w:val="TOC5"/>
        <w:rPr>
          <w:rFonts w:asciiTheme="minorHAnsi" w:eastAsiaTheme="minorEastAsia" w:hAnsiTheme="minorHAnsi" w:cstheme="minorBidi"/>
          <w:sz w:val="22"/>
          <w:szCs w:val="22"/>
          <w:lang w:eastAsia="en-AU"/>
        </w:rPr>
      </w:pPr>
      <w:r>
        <w:tab/>
      </w:r>
      <w:hyperlink w:anchor="_Toc358359287" w:history="1">
        <w:r w:rsidRPr="0084363C">
          <w:t>29</w:t>
        </w:r>
        <w:r>
          <w:rPr>
            <w:rFonts w:asciiTheme="minorHAnsi" w:eastAsiaTheme="minorEastAsia" w:hAnsiTheme="minorHAnsi" w:cstheme="minorBidi"/>
            <w:sz w:val="22"/>
            <w:szCs w:val="22"/>
            <w:lang w:eastAsia="en-AU"/>
          </w:rPr>
          <w:tab/>
        </w:r>
        <w:r w:rsidRPr="0084363C">
          <w:t>Throwing objects at facilities</w:t>
        </w:r>
        <w:r>
          <w:tab/>
        </w:r>
        <w:r w:rsidR="00B736DB">
          <w:fldChar w:fldCharType="begin"/>
        </w:r>
        <w:r>
          <w:instrText xml:space="preserve"> PAGEREF _Toc358359287 \h </w:instrText>
        </w:r>
        <w:r w:rsidR="00B736DB">
          <w:fldChar w:fldCharType="separate"/>
        </w:r>
        <w:r w:rsidR="00EC4ADB">
          <w:t>18</w:t>
        </w:r>
        <w:r w:rsidR="00B736DB">
          <w:fldChar w:fldCharType="end"/>
        </w:r>
      </w:hyperlink>
    </w:p>
    <w:p w14:paraId="467C0F79" w14:textId="60863D8E" w:rsidR="008B0AED" w:rsidRDefault="008B0AED">
      <w:pPr>
        <w:pStyle w:val="TOC5"/>
        <w:rPr>
          <w:rFonts w:asciiTheme="minorHAnsi" w:eastAsiaTheme="minorEastAsia" w:hAnsiTheme="minorHAnsi" w:cstheme="minorBidi"/>
          <w:sz w:val="22"/>
          <w:szCs w:val="22"/>
          <w:lang w:eastAsia="en-AU"/>
        </w:rPr>
      </w:pPr>
      <w:r>
        <w:tab/>
      </w:r>
      <w:hyperlink w:anchor="_Toc358359288" w:history="1">
        <w:r w:rsidRPr="0084363C">
          <w:t>30</w:t>
        </w:r>
        <w:r>
          <w:rPr>
            <w:rFonts w:asciiTheme="minorHAnsi" w:eastAsiaTheme="minorEastAsia" w:hAnsiTheme="minorHAnsi" w:cstheme="minorBidi"/>
            <w:sz w:val="22"/>
            <w:szCs w:val="22"/>
            <w:lang w:eastAsia="en-AU"/>
          </w:rPr>
          <w:tab/>
        </w:r>
        <w:r w:rsidRPr="0084363C">
          <w:t>Driving etc over underground water or sewerage network facilities</w:t>
        </w:r>
        <w:r>
          <w:tab/>
        </w:r>
        <w:r w:rsidR="00B736DB">
          <w:fldChar w:fldCharType="begin"/>
        </w:r>
        <w:r>
          <w:instrText xml:space="preserve"> PAGEREF _Toc358359288 \h </w:instrText>
        </w:r>
        <w:r w:rsidR="00B736DB">
          <w:fldChar w:fldCharType="separate"/>
        </w:r>
        <w:r w:rsidR="00EC4ADB">
          <w:t>18</w:t>
        </w:r>
        <w:r w:rsidR="00B736DB">
          <w:fldChar w:fldCharType="end"/>
        </w:r>
      </w:hyperlink>
    </w:p>
    <w:p w14:paraId="206A74CB" w14:textId="54BD31E3" w:rsidR="008B0AED" w:rsidRDefault="008B0AED">
      <w:pPr>
        <w:pStyle w:val="TOC5"/>
        <w:rPr>
          <w:rFonts w:asciiTheme="minorHAnsi" w:eastAsiaTheme="minorEastAsia" w:hAnsiTheme="minorHAnsi" w:cstheme="minorBidi"/>
          <w:sz w:val="22"/>
          <w:szCs w:val="22"/>
          <w:lang w:eastAsia="en-AU"/>
        </w:rPr>
      </w:pPr>
      <w:r>
        <w:tab/>
      </w:r>
      <w:hyperlink w:anchor="_Toc358359289" w:history="1">
        <w:r w:rsidRPr="0084363C">
          <w:t>31</w:t>
        </w:r>
        <w:r>
          <w:rPr>
            <w:rFonts w:asciiTheme="minorHAnsi" w:eastAsiaTheme="minorEastAsia" w:hAnsiTheme="minorHAnsi" w:cstheme="minorBidi"/>
            <w:sz w:val="22"/>
            <w:szCs w:val="22"/>
            <w:lang w:eastAsia="en-AU"/>
          </w:rPr>
          <w:tab/>
        </w:r>
        <w:r w:rsidRPr="0084363C">
          <w:t>Underground water or sewerage network facilities</w:t>
        </w:r>
        <w:r>
          <w:tab/>
        </w:r>
        <w:r w:rsidR="00B736DB">
          <w:fldChar w:fldCharType="begin"/>
        </w:r>
        <w:r>
          <w:instrText xml:space="preserve"> PAGEREF _Toc358359289 \h </w:instrText>
        </w:r>
        <w:r w:rsidR="00B736DB">
          <w:fldChar w:fldCharType="separate"/>
        </w:r>
        <w:r w:rsidR="00EC4ADB">
          <w:t>18</w:t>
        </w:r>
        <w:r w:rsidR="00B736DB">
          <w:fldChar w:fldCharType="end"/>
        </w:r>
      </w:hyperlink>
    </w:p>
    <w:p w14:paraId="2F0F4F70" w14:textId="071006E4" w:rsidR="008B0AED" w:rsidRDefault="008B0AED">
      <w:pPr>
        <w:pStyle w:val="TOC5"/>
        <w:rPr>
          <w:rFonts w:asciiTheme="minorHAnsi" w:eastAsiaTheme="minorEastAsia" w:hAnsiTheme="minorHAnsi" w:cstheme="minorBidi"/>
          <w:sz w:val="22"/>
          <w:szCs w:val="22"/>
          <w:lang w:eastAsia="en-AU"/>
        </w:rPr>
      </w:pPr>
      <w:r>
        <w:tab/>
      </w:r>
      <w:hyperlink w:anchor="_Toc358359290" w:history="1">
        <w:r w:rsidRPr="0084363C">
          <w:t>32</w:t>
        </w:r>
        <w:r>
          <w:rPr>
            <w:rFonts w:asciiTheme="minorHAnsi" w:eastAsiaTheme="minorEastAsia" w:hAnsiTheme="minorHAnsi" w:cstheme="minorBidi"/>
            <w:sz w:val="22"/>
            <w:szCs w:val="22"/>
            <w:lang w:eastAsia="en-AU"/>
          </w:rPr>
          <w:tab/>
        </w:r>
        <w:r w:rsidRPr="0084363C">
          <w:t>Excavating</w:t>
        </w:r>
        <w:r>
          <w:tab/>
        </w:r>
        <w:r w:rsidR="00B736DB">
          <w:fldChar w:fldCharType="begin"/>
        </w:r>
        <w:r>
          <w:instrText xml:space="preserve"> PAGEREF _Toc358359290 \h </w:instrText>
        </w:r>
        <w:r w:rsidR="00B736DB">
          <w:fldChar w:fldCharType="separate"/>
        </w:r>
        <w:r w:rsidR="00EC4ADB">
          <w:t>18</w:t>
        </w:r>
        <w:r w:rsidR="00B736DB">
          <w:fldChar w:fldCharType="end"/>
        </w:r>
      </w:hyperlink>
    </w:p>
    <w:p w14:paraId="79673E4C" w14:textId="067B1B6A" w:rsidR="008B0AED" w:rsidRDefault="008B0AED">
      <w:pPr>
        <w:pStyle w:val="TOC5"/>
        <w:rPr>
          <w:rFonts w:asciiTheme="minorHAnsi" w:eastAsiaTheme="minorEastAsia" w:hAnsiTheme="minorHAnsi" w:cstheme="minorBidi"/>
          <w:sz w:val="22"/>
          <w:szCs w:val="22"/>
          <w:lang w:eastAsia="en-AU"/>
        </w:rPr>
      </w:pPr>
      <w:r>
        <w:tab/>
      </w:r>
      <w:hyperlink w:anchor="_Toc358359291" w:history="1">
        <w:r w:rsidRPr="0084363C">
          <w:t>33</w:t>
        </w:r>
        <w:r>
          <w:rPr>
            <w:rFonts w:asciiTheme="minorHAnsi" w:eastAsiaTheme="minorEastAsia" w:hAnsiTheme="minorHAnsi" w:cstheme="minorBidi"/>
            <w:sz w:val="22"/>
            <w:szCs w:val="22"/>
            <w:lang w:eastAsia="en-AU"/>
          </w:rPr>
          <w:tab/>
        </w:r>
        <w:r w:rsidRPr="0084363C">
          <w:t>Changing ground level</w:t>
        </w:r>
        <w:r>
          <w:tab/>
        </w:r>
        <w:r w:rsidR="00B736DB">
          <w:fldChar w:fldCharType="begin"/>
        </w:r>
        <w:r>
          <w:instrText xml:space="preserve"> PAGEREF _Toc358359291 \h </w:instrText>
        </w:r>
        <w:r w:rsidR="00B736DB">
          <w:fldChar w:fldCharType="separate"/>
        </w:r>
        <w:r w:rsidR="00EC4ADB">
          <w:t>19</w:t>
        </w:r>
        <w:r w:rsidR="00B736DB">
          <w:fldChar w:fldCharType="end"/>
        </w:r>
      </w:hyperlink>
    </w:p>
    <w:p w14:paraId="08CDD5CF" w14:textId="73B5C6BB" w:rsidR="008B0AED" w:rsidRDefault="008B0AED">
      <w:pPr>
        <w:pStyle w:val="TOC5"/>
        <w:rPr>
          <w:rFonts w:asciiTheme="minorHAnsi" w:eastAsiaTheme="minorEastAsia" w:hAnsiTheme="minorHAnsi" w:cstheme="minorBidi"/>
          <w:sz w:val="22"/>
          <w:szCs w:val="22"/>
          <w:lang w:eastAsia="en-AU"/>
        </w:rPr>
      </w:pPr>
      <w:r>
        <w:tab/>
      </w:r>
      <w:hyperlink w:anchor="_Toc358359292" w:history="1">
        <w:r w:rsidRPr="0084363C">
          <w:t>34</w:t>
        </w:r>
        <w:r>
          <w:rPr>
            <w:rFonts w:asciiTheme="minorHAnsi" w:eastAsiaTheme="minorEastAsia" w:hAnsiTheme="minorHAnsi" w:cstheme="minorBidi"/>
            <w:sz w:val="22"/>
            <w:szCs w:val="22"/>
            <w:lang w:eastAsia="en-AU"/>
          </w:rPr>
          <w:tab/>
        </w:r>
        <w:r w:rsidRPr="0084363C">
          <w:t>Climbing on water or sewerage network facilities</w:t>
        </w:r>
        <w:r>
          <w:tab/>
        </w:r>
        <w:r w:rsidR="00B736DB">
          <w:fldChar w:fldCharType="begin"/>
        </w:r>
        <w:r>
          <w:instrText xml:space="preserve"> PAGEREF _Toc358359292 \h </w:instrText>
        </w:r>
        <w:r w:rsidR="00B736DB">
          <w:fldChar w:fldCharType="separate"/>
        </w:r>
        <w:r w:rsidR="00EC4ADB">
          <w:t>19</w:t>
        </w:r>
        <w:r w:rsidR="00B736DB">
          <w:fldChar w:fldCharType="end"/>
        </w:r>
      </w:hyperlink>
    </w:p>
    <w:p w14:paraId="5B9024C3" w14:textId="12E1B533" w:rsidR="008B0AED" w:rsidRDefault="008B0AED">
      <w:pPr>
        <w:pStyle w:val="TOC5"/>
        <w:rPr>
          <w:rFonts w:asciiTheme="minorHAnsi" w:eastAsiaTheme="minorEastAsia" w:hAnsiTheme="minorHAnsi" w:cstheme="minorBidi"/>
          <w:sz w:val="22"/>
          <w:szCs w:val="22"/>
          <w:lang w:eastAsia="en-AU"/>
        </w:rPr>
      </w:pPr>
      <w:r>
        <w:tab/>
      </w:r>
      <w:hyperlink w:anchor="_Toc358359293" w:history="1">
        <w:r w:rsidRPr="0084363C">
          <w:t>35</w:t>
        </w:r>
        <w:r>
          <w:rPr>
            <w:rFonts w:asciiTheme="minorHAnsi" w:eastAsiaTheme="minorEastAsia" w:hAnsiTheme="minorHAnsi" w:cstheme="minorBidi"/>
            <w:sz w:val="22"/>
            <w:szCs w:val="22"/>
            <w:lang w:eastAsia="en-AU"/>
          </w:rPr>
          <w:tab/>
        </w:r>
        <w:r w:rsidRPr="0084363C">
          <w:t>Entry to water or sewerage network facilities</w:t>
        </w:r>
        <w:r>
          <w:tab/>
        </w:r>
        <w:r w:rsidR="00B736DB">
          <w:fldChar w:fldCharType="begin"/>
        </w:r>
        <w:r>
          <w:instrText xml:space="preserve"> PAGEREF _Toc358359293 \h </w:instrText>
        </w:r>
        <w:r w:rsidR="00B736DB">
          <w:fldChar w:fldCharType="separate"/>
        </w:r>
        <w:r w:rsidR="00EC4ADB">
          <w:t>19</w:t>
        </w:r>
        <w:r w:rsidR="00B736DB">
          <w:fldChar w:fldCharType="end"/>
        </w:r>
      </w:hyperlink>
    </w:p>
    <w:p w14:paraId="43DF4061" w14:textId="1B40664D" w:rsidR="008B0AED" w:rsidRDefault="008B0AED">
      <w:pPr>
        <w:pStyle w:val="TOC5"/>
        <w:rPr>
          <w:rFonts w:asciiTheme="minorHAnsi" w:eastAsiaTheme="minorEastAsia" w:hAnsiTheme="minorHAnsi" w:cstheme="minorBidi"/>
          <w:sz w:val="22"/>
          <w:szCs w:val="22"/>
          <w:lang w:eastAsia="en-AU"/>
        </w:rPr>
      </w:pPr>
      <w:r>
        <w:tab/>
      </w:r>
      <w:hyperlink w:anchor="_Toc358359294" w:history="1">
        <w:r w:rsidRPr="0084363C">
          <w:t>36</w:t>
        </w:r>
        <w:r>
          <w:rPr>
            <w:rFonts w:asciiTheme="minorHAnsi" w:eastAsiaTheme="minorEastAsia" w:hAnsiTheme="minorHAnsi" w:cstheme="minorBidi"/>
            <w:sz w:val="22"/>
            <w:szCs w:val="22"/>
            <w:lang w:eastAsia="en-AU"/>
          </w:rPr>
          <w:tab/>
        </w:r>
        <w:r w:rsidRPr="0084363C">
          <w:t>Work on water or sewerage network facilities etc</w:t>
        </w:r>
        <w:r>
          <w:tab/>
        </w:r>
        <w:r w:rsidR="00B736DB">
          <w:fldChar w:fldCharType="begin"/>
        </w:r>
        <w:r>
          <w:instrText xml:space="preserve"> PAGEREF _Toc358359294 \h </w:instrText>
        </w:r>
        <w:r w:rsidR="00B736DB">
          <w:fldChar w:fldCharType="separate"/>
        </w:r>
        <w:r w:rsidR="00EC4ADB">
          <w:t>19</w:t>
        </w:r>
        <w:r w:rsidR="00B736DB">
          <w:fldChar w:fldCharType="end"/>
        </w:r>
      </w:hyperlink>
    </w:p>
    <w:p w14:paraId="66B5A686" w14:textId="432FA463" w:rsidR="008B0AED" w:rsidRDefault="008F6374">
      <w:pPr>
        <w:pStyle w:val="TOC2"/>
        <w:rPr>
          <w:rFonts w:asciiTheme="minorHAnsi" w:eastAsiaTheme="minorEastAsia" w:hAnsiTheme="minorHAnsi" w:cstheme="minorBidi"/>
          <w:b w:val="0"/>
          <w:sz w:val="22"/>
          <w:szCs w:val="22"/>
          <w:lang w:eastAsia="en-AU"/>
        </w:rPr>
      </w:pPr>
      <w:hyperlink w:anchor="_Toc358359295" w:history="1">
        <w:r w:rsidR="008B0AED" w:rsidRPr="0084363C">
          <w:t>Part 5</w:t>
        </w:r>
        <w:r w:rsidR="008B0AED">
          <w:rPr>
            <w:rFonts w:asciiTheme="minorHAnsi" w:eastAsiaTheme="minorEastAsia" w:hAnsiTheme="minorHAnsi" w:cstheme="minorBidi"/>
            <w:b w:val="0"/>
            <w:sz w:val="22"/>
            <w:szCs w:val="22"/>
            <w:lang w:eastAsia="en-AU"/>
          </w:rPr>
          <w:tab/>
        </w:r>
        <w:r w:rsidR="008B0AED" w:rsidRPr="0084363C">
          <w:t>Gas network facilities</w:t>
        </w:r>
        <w:r w:rsidR="008B0AED" w:rsidRPr="008B0AED">
          <w:rPr>
            <w:vanish/>
          </w:rPr>
          <w:tab/>
        </w:r>
        <w:r w:rsidR="00B736DB" w:rsidRPr="008B0AED">
          <w:rPr>
            <w:vanish/>
          </w:rPr>
          <w:fldChar w:fldCharType="begin"/>
        </w:r>
        <w:r w:rsidR="008B0AED" w:rsidRPr="008B0AED">
          <w:rPr>
            <w:vanish/>
          </w:rPr>
          <w:instrText xml:space="preserve"> PAGEREF _Toc358359295 \h </w:instrText>
        </w:r>
        <w:r w:rsidR="00B736DB" w:rsidRPr="008B0AED">
          <w:rPr>
            <w:vanish/>
          </w:rPr>
        </w:r>
        <w:r w:rsidR="00B736DB" w:rsidRPr="008B0AED">
          <w:rPr>
            <w:vanish/>
          </w:rPr>
          <w:fldChar w:fldCharType="separate"/>
        </w:r>
        <w:r w:rsidR="00EC4ADB">
          <w:rPr>
            <w:vanish/>
          </w:rPr>
          <w:t>21</w:t>
        </w:r>
        <w:r w:rsidR="00B736DB" w:rsidRPr="008B0AED">
          <w:rPr>
            <w:vanish/>
          </w:rPr>
          <w:fldChar w:fldCharType="end"/>
        </w:r>
      </w:hyperlink>
    </w:p>
    <w:p w14:paraId="61C241FD" w14:textId="0D558F48" w:rsidR="008B0AED" w:rsidRDefault="008B0AED">
      <w:pPr>
        <w:pStyle w:val="TOC5"/>
        <w:rPr>
          <w:rFonts w:asciiTheme="minorHAnsi" w:eastAsiaTheme="minorEastAsia" w:hAnsiTheme="minorHAnsi" w:cstheme="minorBidi"/>
          <w:sz w:val="22"/>
          <w:szCs w:val="22"/>
          <w:lang w:eastAsia="en-AU"/>
        </w:rPr>
      </w:pPr>
      <w:r>
        <w:tab/>
      </w:r>
      <w:hyperlink w:anchor="_Toc358359296" w:history="1">
        <w:r w:rsidRPr="0084363C">
          <w:t>37</w:t>
        </w:r>
        <w:r>
          <w:rPr>
            <w:rFonts w:asciiTheme="minorHAnsi" w:eastAsiaTheme="minorEastAsia" w:hAnsiTheme="minorHAnsi" w:cstheme="minorBidi"/>
            <w:sz w:val="22"/>
            <w:szCs w:val="22"/>
            <w:lang w:eastAsia="en-AU"/>
          </w:rPr>
          <w:tab/>
        </w:r>
        <w:r w:rsidRPr="0084363C">
          <w:t>Throwing objects at facilities</w:t>
        </w:r>
        <w:r>
          <w:tab/>
        </w:r>
        <w:r w:rsidR="00B736DB">
          <w:fldChar w:fldCharType="begin"/>
        </w:r>
        <w:r>
          <w:instrText xml:space="preserve"> PAGEREF _Toc358359296 \h </w:instrText>
        </w:r>
        <w:r w:rsidR="00B736DB">
          <w:fldChar w:fldCharType="separate"/>
        </w:r>
        <w:r w:rsidR="00EC4ADB">
          <w:t>21</w:t>
        </w:r>
        <w:r w:rsidR="00B736DB">
          <w:fldChar w:fldCharType="end"/>
        </w:r>
      </w:hyperlink>
    </w:p>
    <w:p w14:paraId="746A628B" w14:textId="6FE3D4A9" w:rsidR="008B0AED" w:rsidRDefault="008B0AED">
      <w:pPr>
        <w:pStyle w:val="TOC5"/>
        <w:rPr>
          <w:rFonts w:asciiTheme="minorHAnsi" w:eastAsiaTheme="minorEastAsia" w:hAnsiTheme="minorHAnsi" w:cstheme="minorBidi"/>
          <w:sz w:val="22"/>
          <w:szCs w:val="22"/>
          <w:lang w:eastAsia="en-AU"/>
        </w:rPr>
      </w:pPr>
      <w:r>
        <w:lastRenderedPageBreak/>
        <w:tab/>
      </w:r>
      <w:hyperlink w:anchor="_Toc358359297" w:history="1">
        <w:r w:rsidRPr="0084363C">
          <w:t>38</w:t>
        </w:r>
        <w:r>
          <w:rPr>
            <w:rFonts w:asciiTheme="minorHAnsi" w:eastAsiaTheme="minorEastAsia" w:hAnsiTheme="minorHAnsi" w:cstheme="minorBidi"/>
            <w:sz w:val="22"/>
            <w:szCs w:val="22"/>
            <w:lang w:eastAsia="en-AU"/>
          </w:rPr>
          <w:tab/>
        </w:r>
        <w:r w:rsidRPr="0084363C">
          <w:t>Driving etc over underground gas network facilities</w:t>
        </w:r>
        <w:r>
          <w:tab/>
        </w:r>
        <w:r w:rsidR="00B736DB">
          <w:fldChar w:fldCharType="begin"/>
        </w:r>
        <w:r>
          <w:instrText xml:space="preserve"> PAGEREF _Toc358359297 \h </w:instrText>
        </w:r>
        <w:r w:rsidR="00B736DB">
          <w:fldChar w:fldCharType="separate"/>
        </w:r>
        <w:r w:rsidR="00EC4ADB">
          <w:t>21</w:t>
        </w:r>
        <w:r w:rsidR="00B736DB">
          <w:fldChar w:fldCharType="end"/>
        </w:r>
      </w:hyperlink>
    </w:p>
    <w:p w14:paraId="30537452" w14:textId="78FCC647" w:rsidR="008B0AED" w:rsidRDefault="008B0AED">
      <w:pPr>
        <w:pStyle w:val="TOC5"/>
        <w:rPr>
          <w:rFonts w:asciiTheme="minorHAnsi" w:eastAsiaTheme="minorEastAsia" w:hAnsiTheme="minorHAnsi" w:cstheme="minorBidi"/>
          <w:sz w:val="22"/>
          <w:szCs w:val="22"/>
          <w:lang w:eastAsia="en-AU"/>
        </w:rPr>
      </w:pPr>
      <w:r>
        <w:tab/>
      </w:r>
      <w:hyperlink w:anchor="_Toc358359298" w:history="1">
        <w:r w:rsidRPr="0084363C">
          <w:t>39</w:t>
        </w:r>
        <w:r>
          <w:rPr>
            <w:rFonts w:asciiTheme="minorHAnsi" w:eastAsiaTheme="minorEastAsia" w:hAnsiTheme="minorHAnsi" w:cstheme="minorBidi"/>
            <w:sz w:val="22"/>
            <w:szCs w:val="22"/>
            <w:lang w:eastAsia="en-AU"/>
          </w:rPr>
          <w:tab/>
        </w:r>
        <w:r w:rsidRPr="0084363C">
          <w:t>Underground gas network facilities</w:t>
        </w:r>
        <w:r>
          <w:tab/>
        </w:r>
        <w:r w:rsidR="00B736DB">
          <w:fldChar w:fldCharType="begin"/>
        </w:r>
        <w:r>
          <w:instrText xml:space="preserve"> PAGEREF _Toc358359298 \h </w:instrText>
        </w:r>
        <w:r w:rsidR="00B736DB">
          <w:fldChar w:fldCharType="separate"/>
        </w:r>
        <w:r w:rsidR="00EC4ADB">
          <w:t>21</w:t>
        </w:r>
        <w:r w:rsidR="00B736DB">
          <w:fldChar w:fldCharType="end"/>
        </w:r>
      </w:hyperlink>
    </w:p>
    <w:p w14:paraId="0CA23127" w14:textId="44CD0F2F" w:rsidR="008B0AED" w:rsidRDefault="008B0AED">
      <w:pPr>
        <w:pStyle w:val="TOC5"/>
        <w:rPr>
          <w:rFonts w:asciiTheme="minorHAnsi" w:eastAsiaTheme="minorEastAsia" w:hAnsiTheme="minorHAnsi" w:cstheme="minorBidi"/>
          <w:sz w:val="22"/>
          <w:szCs w:val="22"/>
          <w:lang w:eastAsia="en-AU"/>
        </w:rPr>
      </w:pPr>
      <w:r>
        <w:tab/>
      </w:r>
      <w:hyperlink w:anchor="_Toc358359299" w:history="1">
        <w:r w:rsidRPr="0084363C">
          <w:t>40</w:t>
        </w:r>
        <w:r>
          <w:rPr>
            <w:rFonts w:asciiTheme="minorHAnsi" w:eastAsiaTheme="minorEastAsia" w:hAnsiTheme="minorHAnsi" w:cstheme="minorBidi"/>
            <w:sz w:val="22"/>
            <w:szCs w:val="22"/>
            <w:lang w:eastAsia="en-AU"/>
          </w:rPr>
          <w:tab/>
        </w:r>
        <w:r w:rsidRPr="0084363C">
          <w:t>Excavating</w:t>
        </w:r>
        <w:r>
          <w:tab/>
        </w:r>
        <w:r w:rsidR="00B736DB">
          <w:fldChar w:fldCharType="begin"/>
        </w:r>
        <w:r>
          <w:instrText xml:space="preserve"> PAGEREF _Toc358359299 \h </w:instrText>
        </w:r>
        <w:r w:rsidR="00B736DB">
          <w:fldChar w:fldCharType="separate"/>
        </w:r>
        <w:r w:rsidR="00EC4ADB">
          <w:t>22</w:t>
        </w:r>
        <w:r w:rsidR="00B736DB">
          <w:fldChar w:fldCharType="end"/>
        </w:r>
      </w:hyperlink>
    </w:p>
    <w:p w14:paraId="454463F5" w14:textId="17ABE2CA" w:rsidR="008B0AED" w:rsidRDefault="008B0AED">
      <w:pPr>
        <w:pStyle w:val="TOC5"/>
        <w:rPr>
          <w:rFonts w:asciiTheme="minorHAnsi" w:eastAsiaTheme="minorEastAsia" w:hAnsiTheme="minorHAnsi" w:cstheme="minorBidi"/>
          <w:sz w:val="22"/>
          <w:szCs w:val="22"/>
          <w:lang w:eastAsia="en-AU"/>
        </w:rPr>
      </w:pPr>
      <w:r>
        <w:tab/>
      </w:r>
      <w:hyperlink w:anchor="_Toc358359300" w:history="1">
        <w:r w:rsidRPr="0084363C">
          <w:t>41</w:t>
        </w:r>
        <w:r>
          <w:rPr>
            <w:rFonts w:asciiTheme="minorHAnsi" w:eastAsiaTheme="minorEastAsia" w:hAnsiTheme="minorHAnsi" w:cstheme="minorBidi"/>
            <w:sz w:val="22"/>
            <w:szCs w:val="22"/>
            <w:lang w:eastAsia="en-AU"/>
          </w:rPr>
          <w:tab/>
        </w:r>
        <w:r w:rsidRPr="0084363C">
          <w:t>Changing ground level</w:t>
        </w:r>
        <w:r>
          <w:tab/>
        </w:r>
        <w:r w:rsidR="00B736DB">
          <w:fldChar w:fldCharType="begin"/>
        </w:r>
        <w:r>
          <w:instrText xml:space="preserve"> PAGEREF _Toc358359300 \h </w:instrText>
        </w:r>
        <w:r w:rsidR="00B736DB">
          <w:fldChar w:fldCharType="separate"/>
        </w:r>
        <w:r w:rsidR="00EC4ADB">
          <w:t>22</w:t>
        </w:r>
        <w:r w:rsidR="00B736DB">
          <w:fldChar w:fldCharType="end"/>
        </w:r>
      </w:hyperlink>
    </w:p>
    <w:p w14:paraId="6BBB9015" w14:textId="32C7C3C3" w:rsidR="008B0AED" w:rsidRDefault="008B0AED">
      <w:pPr>
        <w:pStyle w:val="TOC5"/>
        <w:rPr>
          <w:rFonts w:asciiTheme="minorHAnsi" w:eastAsiaTheme="minorEastAsia" w:hAnsiTheme="minorHAnsi" w:cstheme="minorBidi"/>
          <w:sz w:val="22"/>
          <w:szCs w:val="22"/>
          <w:lang w:eastAsia="en-AU"/>
        </w:rPr>
      </w:pPr>
      <w:r>
        <w:tab/>
      </w:r>
      <w:hyperlink w:anchor="_Toc358359301" w:history="1">
        <w:r w:rsidRPr="0084363C">
          <w:t>42</w:t>
        </w:r>
        <w:r>
          <w:rPr>
            <w:rFonts w:asciiTheme="minorHAnsi" w:eastAsiaTheme="minorEastAsia" w:hAnsiTheme="minorHAnsi" w:cstheme="minorBidi"/>
            <w:sz w:val="22"/>
            <w:szCs w:val="22"/>
            <w:lang w:eastAsia="en-AU"/>
          </w:rPr>
          <w:tab/>
        </w:r>
        <w:r w:rsidRPr="0084363C">
          <w:t>Climbing on gas facilities</w:t>
        </w:r>
        <w:r>
          <w:tab/>
        </w:r>
        <w:r w:rsidR="00B736DB">
          <w:fldChar w:fldCharType="begin"/>
        </w:r>
        <w:r>
          <w:instrText xml:space="preserve"> PAGEREF _Toc358359301 \h </w:instrText>
        </w:r>
        <w:r w:rsidR="00B736DB">
          <w:fldChar w:fldCharType="separate"/>
        </w:r>
        <w:r w:rsidR="00EC4ADB">
          <w:t>22</w:t>
        </w:r>
        <w:r w:rsidR="00B736DB">
          <w:fldChar w:fldCharType="end"/>
        </w:r>
      </w:hyperlink>
    </w:p>
    <w:p w14:paraId="15936CEB" w14:textId="73675B92" w:rsidR="008B0AED" w:rsidRDefault="008B0AED">
      <w:pPr>
        <w:pStyle w:val="TOC5"/>
        <w:rPr>
          <w:rFonts w:asciiTheme="minorHAnsi" w:eastAsiaTheme="minorEastAsia" w:hAnsiTheme="minorHAnsi" w:cstheme="minorBidi"/>
          <w:sz w:val="22"/>
          <w:szCs w:val="22"/>
          <w:lang w:eastAsia="en-AU"/>
        </w:rPr>
      </w:pPr>
      <w:r>
        <w:tab/>
      </w:r>
      <w:hyperlink w:anchor="_Toc358359302" w:history="1">
        <w:r w:rsidRPr="0084363C">
          <w:t>43</w:t>
        </w:r>
        <w:r>
          <w:rPr>
            <w:rFonts w:asciiTheme="minorHAnsi" w:eastAsiaTheme="minorEastAsia" w:hAnsiTheme="minorHAnsi" w:cstheme="minorBidi"/>
            <w:sz w:val="22"/>
            <w:szCs w:val="22"/>
            <w:lang w:eastAsia="en-AU"/>
          </w:rPr>
          <w:tab/>
        </w:r>
        <w:r w:rsidRPr="0084363C">
          <w:t>Work on gas network facilities etc</w:t>
        </w:r>
        <w:r>
          <w:tab/>
        </w:r>
        <w:r w:rsidR="00B736DB">
          <w:fldChar w:fldCharType="begin"/>
        </w:r>
        <w:r>
          <w:instrText xml:space="preserve"> PAGEREF _Toc358359302 \h </w:instrText>
        </w:r>
        <w:r w:rsidR="00B736DB">
          <w:fldChar w:fldCharType="separate"/>
        </w:r>
        <w:r w:rsidR="00EC4ADB">
          <w:t>22</w:t>
        </w:r>
        <w:r w:rsidR="00B736DB">
          <w:fldChar w:fldCharType="end"/>
        </w:r>
      </w:hyperlink>
    </w:p>
    <w:p w14:paraId="53C62D71" w14:textId="3DEE0E27" w:rsidR="008B0AED" w:rsidRDefault="008F6374">
      <w:pPr>
        <w:pStyle w:val="TOC2"/>
        <w:rPr>
          <w:rFonts w:asciiTheme="minorHAnsi" w:eastAsiaTheme="minorEastAsia" w:hAnsiTheme="minorHAnsi" w:cstheme="minorBidi"/>
          <w:b w:val="0"/>
          <w:sz w:val="22"/>
          <w:szCs w:val="22"/>
          <w:lang w:eastAsia="en-AU"/>
        </w:rPr>
      </w:pPr>
      <w:hyperlink w:anchor="_Toc358359303" w:history="1">
        <w:r w:rsidR="008B0AED" w:rsidRPr="0084363C">
          <w:t>Dictionary</w:t>
        </w:r>
        <w:r w:rsidR="008B0AED" w:rsidRPr="008B0AED">
          <w:rPr>
            <w:vanish/>
          </w:rPr>
          <w:tab/>
        </w:r>
        <w:r w:rsidR="00B736DB" w:rsidRPr="008B0AED">
          <w:rPr>
            <w:vanish/>
          </w:rPr>
          <w:fldChar w:fldCharType="begin"/>
        </w:r>
        <w:r w:rsidR="008B0AED" w:rsidRPr="008B0AED">
          <w:rPr>
            <w:vanish/>
          </w:rPr>
          <w:instrText xml:space="preserve"> PAGEREF _Toc358359303 \h </w:instrText>
        </w:r>
        <w:r w:rsidR="00B736DB" w:rsidRPr="008B0AED">
          <w:rPr>
            <w:vanish/>
          </w:rPr>
        </w:r>
        <w:r w:rsidR="00B736DB" w:rsidRPr="008B0AED">
          <w:rPr>
            <w:vanish/>
          </w:rPr>
          <w:fldChar w:fldCharType="separate"/>
        </w:r>
        <w:r w:rsidR="00EC4ADB">
          <w:rPr>
            <w:vanish/>
          </w:rPr>
          <w:t>24</w:t>
        </w:r>
        <w:r w:rsidR="00B736DB" w:rsidRPr="008B0AED">
          <w:rPr>
            <w:vanish/>
          </w:rPr>
          <w:fldChar w:fldCharType="end"/>
        </w:r>
      </w:hyperlink>
    </w:p>
    <w:p w14:paraId="74CA191F" w14:textId="66A4A47C" w:rsidR="008B0AED" w:rsidRDefault="008F6374" w:rsidP="008B0AED">
      <w:pPr>
        <w:pStyle w:val="TOC7"/>
        <w:spacing w:before="480"/>
        <w:rPr>
          <w:rFonts w:asciiTheme="minorHAnsi" w:eastAsiaTheme="minorEastAsia" w:hAnsiTheme="minorHAnsi" w:cstheme="minorBidi"/>
          <w:b w:val="0"/>
          <w:sz w:val="22"/>
          <w:szCs w:val="22"/>
          <w:lang w:eastAsia="en-AU"/>
        </w:rPr>
      </w:pPr>
      <w:hyperlink w:anchor="_Toc358359304" w:history="1">
        <w:r w:rsidR="008B0AED">
          <w:t>Endnotes</w:t>
        </w:r>
        <w:r w:rsidR="008B0AED" w:rsidRPr="008B0AED">
          <w:rPr>
            <w:vanish/>
          </w:rPr>
          <w:tab/>
        </w:r>
        <w:r w:rsidR="00B736DB" w:rsidRPr="008B0AED">
          <w:rPr>
            <w:b w:val="0"/>
            <w:vanish/>
          </w:rPr>
          <w:fldChar w:fldCharType="begin"/>
        </w:r>
        <w:r w:rsidR="008B0AED" w:rsidRPr="008B0AED">
          <w:rPr>
            <w:b w:val="0"/>
            <w:vanish/>
          </w:rPr>
          <w:instrText xml:space="preserve"> PAGEREF _Toc358359304 \h </w:instrText>
        </w:r>
        <w:r w:rsidR="00B736DB" w:rsidRPr="008B0AED">
          <w:rPr>
            <w:b w:val="0"/>
            <w:vanish/>
          </w:rPr>
        </w:r>
        <w:r w:rsidR="00B736DB" w:rsidRPr="008B0AED">
          <w:rPr>
            <w:b w:val="0"/>
            <w:vanish/>
          </w:rPr>
          <w:fldChar w:fldCharType="separate"/>
        </w:r>
        <w:r w:rsidR="00EC4ADB">
          <w:rPr>
            <w:b w:val="0"/>
            <w:vanish/>
          </w:rPr>
          <w:t>26</w:t>
        </w:r>
        <w:r w:rsidR="00B736DB" w:rsidRPr="008B0AED">
          <w:rPr>
            <w:b w:val="0"/>
            <w:vanish/>
          </w:rPr>
          <w:fldChar w:fldCharType="end"/>
        </w:r>
      </w:hyperlink>
    </w:p>
    <w:p w14:paraId="0832A8A3" w14:textId="42F61D3E" w:rsidR="008B0AED" w:rsidRDefault="008B0AED">
      <w:pPr>
        <w:pStyle w:val="TOC5"/>
        <w:rPr>
          <w:rFonts w:asciiTheme="minorHAnsi" w:eastAsiaTheme="minorEastAsia" w:hAnsiTheme="minorHAnsi" w:cstheme="minorBidi"/>
          <w:sz w:val="22"/>
          <w:szCs w:val="22"/>
          <w:lang w:eastAsia="en-AU"/>
        </w:rPr>
      </w:pPr>
      <w:r>
        <w:tab/>
      </w:r>
      <w:hyperlink w:anchor="_Toc358359305" w:history="1">
        <w:r w:rsidRPr="0084363C">
          <w:t>1</w:t>
        </w:r>
        <w:r>
          <w:rPr>
            <w:rFonts w:asciiTheme="minorHAnsi" w:eastAsiaTheme="minorEastAsia" w:hAnsiTheme="minorHAnsi" w:cstheme="minorBidi"/>
            <w:sz w:val="22"/>
            <w:szCs w:val="22"/>
            <w:lang w:eastAsia="en-AU"/>
          </w:rPr>
          <w:tab/>
        </w:r>
        <w:r w:rsidRPr="0084363C">
          <w:t>About the endnotes</w:t>
        </w:r>
        <w:r>
          <w:tab/>
        </w:r>
        <w:r w:rsidR="00B736DB">
          <w:fldChar w:fldCharType="begin"/>
        </w:r>
        <w:r>
          <w:instrText xml:space="preserve"> PAGEREF _Toc358359305 \h </w:instrText>
        </w:r>
        <w:r w:rsidR="00B736DB">
          <w:fldChar w:fldCharType="separate"/>
        </w:r>
        <w:r w:rsidR="00EC4ADB">
          <w:t>26</w:t>
        </w:r>
        <w:r w:rsidR="00B736DB">
          <w:fldChar w:fldCharType="end"/>
        </w:r>
      </w:hyperlink>
    </w:p>
    <w:p w14:paraId="1A7C17C2" w14:textId="2D0E7451" w:rsidR="008B0AED" w:rsidRDefault="008B0AED">
      <w:pPr>
        <w:pStyle w:val="TOC5"/>
        <w:rPr>
          <w:rFonts w:asciiTheme="minorHAnsi" w:eastAsiaTheme="minorEastAsia" w:hAnsiTheme="minorHAnsi" w:cstheme="minorBidi"/>
          <w:sz w:val="22"/>
          <w:szCs w:val="22"/>
          <w:lang w:eastAsia="en-AU"/>
        </w:rPr>
      </w:pPr>
      <w:r>
        <w:tab/>
      </w:r>
      <w:hyperlink w:anchor="_Toc358359306" w:history="1">
        <w:r w:rsidRPr="0084363C">
          <w:t>2</w:t>
        </w:r>
        <w:r>
          <w:rPr>
            <w:rFonts w:asciiTheme="minorHAnsi" w:eastAsiaTheme="minorEastAsia" w:hAnsiTheme="minorHAnsi" w:cstheme="minorBidi"/>
            <w:sz w:val="22"/>
            <w:szCs w:val="22"/>
            <w:lang w:eastAsia="en-AU"/>
          </w:rPr>
          <w:tab/>
        </w:r>
        <w:r w:rsidRPr="0084363C">
          <w:t>Abbreviation key</w:t>
        </w:r>
        <w:r>
          <w:tab/>
        </w:r>
        <w:r w:rsidR="00B736DB">
          <w:fldChar w:fldCharType="begin"/>
        </w:r>
        <w:r>
          <w:instrText xml:space="preserve"> PAGEREF _Toc358359306 \h </w:instrText>
        </w:r>
        <w:r w:rsidR="00B736DB">
          <w:fldChar w:fldCharType="separate"/>
        </w:r>
        <w:r w:rsidR="00EC4ADB">
          <w:t>26</w:t>
        </w:r>
        <w:r w:rsidR="00B736DB">
          <w:fldChar w:fldCharType="end"/>
        </w:r>
      </w:hyperlink>
    </w:p>
    <w:p w14:paraId="25A83D34" w14:textId="1FBBCE06" w:rsidR="008B0AED" w:rsidRDefault="008B0AED">
      <w:pPr>
        <w:pStyle w:val="TOC5"/>
        <w:rPr>
          <w:rFonts w:asciiTheme="minorHAnsi" w:eastAsiaTheme="minorEastAsia" w:hAnsiTheme="minorHAnsi" w:cstheme="minorBidi"/>
          <w:sz w:val="22"/>
          <w:szCs w:val="22"/>
          <w:lang w:eastAsia="en-AU"/>
        </w:rPr>
      </w:pPr>
      <w:r>
        <w:tab/>
      </w:r>
      <w:hyperlink w:anchor="_Toc358359307" w:history="1">
        <w:r w:rsidRPr="0084363C">
          <w:t>3</w:t>
        </w:r>
        <w:r>
          <w:rPr>
            <w:rFonts w:asciiTheme="minorHAnsi" w:eastAsiaTheme="minorEastAsia" w:hAnsiTheme="minorHAnsi" w:cstheme="minorBidi"/>
            <w:sz w:val="22"/>
            <w:szCs w:val="22"/>
            <w:lang w:eastAsia="en-AU"/>
          </w:rPr>
          <w:tab/>
        </w:r>
        <w:r w:rsidRPr="0084363C">
          <w:t>Legislation history</w:t>
        </w:r>
        <w:r>
          <w:tab/>
        </w:r>
        <w:r w:rsidR="00B736DB">
          <w:fldChar w:fldCharType="begin"/>
        </w:r>
        <w:r>
          <w:instrText xml:space="preserve"> PAGEREF _Toc358359307 \h </w:instrText>
        </w:r>
        <w:r w:rsidR="00B736DB">
          <w:fldChar w:fldCharType="separate"/>
        </w:r>
        <w:r w:rsidR="00EC4ADB">
          <w:t>27</w:t>
        </w:r>
        <w:r w:rsidR="00B736DB">
          <w:fldChar w:fldCharType="end"/>
        </w:r>
      </w:hyperlink>
    </w:p>
    <w:p w14:paraId="4240B18F" w14:textId="1B6F0EAD" w:rsidR="008B0AED" w:rsidRDefault="008B0AED">
      <w:pPr>
        <w:pStyle w:val="TOC5"/>
        <w:rPr>
          <w:rFonts w:asciiTheme="minorHAnsi" w:eastAsiaTheme="minorEastAsia" w:hAnsiTheme="minorHAnsi" w:cstheme="minorBidi"/>
          <w:sz w:val="22"/>
          <w:szCs w:val="22"/>
          <w:lang w:eastAsia="en-AU"/>
        </w:rPr>
      </w:pPr>
      <w:r>
        <w:tab/>
      </w:r>
      <w:hyperlink w:anchor="_Toc358359308" w:history="1">
        <w:r w:rsidRPr="0084363C">
          <w:t>4</w:t>
        </w:r>
        <w:r>
          <w:rPr>
            <w:rFonts w:asciiTheme="minorHAnsi" w:eastAsiaTheme="minorEastAsia" w:hAnsiTheme="minorHAnsi" w:cstheme="minorBidi"/>
            <w:sz w:val="22"/>
            <w:szCs w:val="22"/>
            <w:lang w:eastAsia="en-AU"/>
          </w:rPr>
          <w:tab/>
        </w:r>
        <w:r w:rsidRPr="0084363C">
          <w:t>Amendment history</w:t>
        </w:r>
        <w:r>
          <w:tab/>
        </w:r>
        <w:r w:rsidR="00B736DB">
          <w:fldChar w:fldCharType="begin"/>
        </w:r>
        <w:r>
          <w:instrText xml:space="preserve"> PAGEREF _Toc358359308 \h </w:instrText>
        </w:r>
        <w:r w:rsidR="00B736DB">
          <w:fldChar w:fldCharType="separate"/>
        </w:r>
        <w:r w:rsidR="00EC4ADB">
          <w:t>28</w:t>
        </w:r>
        <w:r w:rsidR="00B736DB">
          <w:fldChar w:fldCharType="end"/>
        </w:r>
      </w:hyperlink>
    </w:p>
    <w:p w14:paraId="46E8813B" w14:textId="6FBDB371" w:rsidR="008B0AED" w:rsidRDefault="008B0AED">
      <w:pPr>
        <w:pStyle w:val="TOC5"/>
        <w:rPr>
          <w:rFonts w:asciiTheme="minorHAnsi" w:eastAsiaTheme="minorEastAsia" w:hAnsiTheme="minorHAnsi" w:cstheme="minorBidi"/>
          <w:sz w:val="22"/>
          <w:szCs w:val="22"/>
          <w:lang w:eastAsia="en-AU"/>
        </w:rPr>
      </w:pPr>
      <w:r>
        <w:tab/>
      </w:r>
      <w:hyperlink w:anchor="_Toc358359309" w:history="1">
        <w:r w:rsidRPr="0084363C">
          <w:t>5</w:t>
        </w:r>
        <w:r>
          <w:rPr>
            <w:rFonts w:asciiTheme="minorHAnsi" w:eastAsiaTheme="minorEastAsia" w:hAnsiTheme="minorHAnsi" w:cstheme="minorBidi"/>
            <w:sz w:val="22"/>
            <w:szCs w:val="22"/>
            <w:lang w:eastAsia="en-AU"/>
          </w:rPr>
          <w:tab/>
        </w:r>
        <w:r w:rsidRPr="0084363C">
          <w:t>Earlier republications</w:t>
        </w:r>
        <w:r>
          <w:tab/>
        </w:r>
        <w:r w:rsidR="00B736DB">
          <w:fldChar w:fldCharType="begin"/>
        </w:r>
        <w:r>
          <w:instrText xml:space="preserve"> PAGEREF _Toc358359309 \h </w:instrText>
        </w:r>
        <w:r w:rsidR="00B736DB">
          <w:fldChar w:fldCharType="separate"/>
        </w:r>
        <w:r w:rsidR="00EC4ADB">
          <w:t>29</w:t>
        </w:r>
        <w:r w:rsidR="00B736DB">
          <w:fldChar w:fldCharType="end"/>
        </w:r>
      </w:hyperlink>
    </w:p>
    <w:p w14:paraId="60B29CCF" w14:textId="77777777" w:rsidR="00BE1793" w:rsidRDefault="00B736DB" w:rsidP="00A56745">
      <w:pPr>
        <w:pStyle w:val="BillBasic"/>
      </w:pPr>
      <w:r>
        <w:fldChar w:fldCharType="end"/>
      </w:r>
    </w:p>
    <w:p w14:paraId="3F368C03" w14:textId="77777777" w:rsidR="00BE1793" w:rsidRDefault="00BE1793" w:rsidP="00A56745">
      <w:pPr>
        <w:pStyle w:val="01Contents"/>
        <w:sectPr w:rsidR="00BE179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AA62EA0" w14:textId="77777777" w:rsidR="00BE1793" w:rsidRDefault="00BE1793" w:rsidP="00A56745">
      <w:pPr>
        <w:jc w:val="center"/>
      </w:pPr>
      <w:r>
        <w:rPr>
          <w:noProof/>
          <w:lang w:eastAsia="en-AU"/>
        </w:rPr>
        <w:lastRenderedPageBreak/>
        <w:drawing>
          <wp:inline distT="0" distB="0" distL="0" distR="0" wp14:anchorId="45C3C5DC" wp14:editId="028A6829">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577A4E" w14:textId="77777777" w:rsidR="00BE1793" w:rsidRDefault="00BE1793" w:rsidP="00A56745">
      <w:pPr>
        <w:jc w:val="center"/>
        <w:rPr>
          <w:rFonts w:ascii="Arial" w:hAnsi="Arial"/>
        </w:rPr>
      </w:pPr>
      <w:r>
        <w:rPr>
          <w:rFonts w:ascii="Arial" w:hAnsi="Arial"/>
        </w:rPr>
        <w:t>Australian Capital Territory</w:t>
      </w:r>
    </w:p>
    <w:p w14:paraId="6AFBD56E" w14:textId="4F6627FE" w:rsidR="00BE1793" w:rsidRDefault="00630843" w:rsidP="00A56745">
      <w:pPr>
        <w:pStyle w:val="Billname"/>
      </w:pPr>
      <w:bookmarkStart w:id="6" w:name="Citation"/>
      <w:r>
        <w:t>Utility Networks (Public Safety) Regulation 2001</w:t>
      </w:r>
      <w:bookmarkEnd w:id="6"/>
      <w:r w:rsidR="00BE1793">
        <w:t xml:space="preserve">     </w:t>
      </w:r>
    </w:p>
    <w:p w14:paraId="5A37C7A8" w14:textId="77777777" w:rsidR="00BE1793" w:rsidRDefault="00BE1793" w:rsidP="00A56745">
      <w:pPr>
        <w:spacing w:before="240" w:after="60"/>
        <w:rPr>
          <w:rFonts w:ascii="Arial" w:hAnsi="Arial"/>
        </w:rPr>
      </w:pPr>
    </w:p>
    <w:p w14:paraId="28F36B0C" w14:textId="77777777" w:rsidR="00BE1793" w:rsidRDefault="00BE1793" w:rsidP="00A56745">
      <w:pPr>
        <w:pStyle w:val="N-line3"/>
      </w:pPr>
    </w:p>
    <w:p w14:paraId="1D5E7E3C" w14:textId="77777777" w:rsidR="00BE1793" w:rsidRDefault="00BE1793" w:rsidP="00A56745">
      <w:pPr>
        <w:pStyle w:val="CoverInForce"/>
      </w:pPr>
      <w:r>
        <w:t>made under the</w:t>
      </w:r>
    </w:p>
    <w:bookmarkStart w:id="7" w:name="ActName"/>
    <w:p w14:paraId="4D1D733A" w14:textId="47576CF7" w:rsidR="00BE1793" w:rsidRDefault="00B736DB" w:rsidP="00A56745">
      <w:pPr>
        <w:pStyle w:val="CoverActName"/>
      </w:pPr>
      <w:r w:rsidRPr="00BE1793">
        <w:rPr>
          <w:rStyle w:val="charCitHyperlinkAbbrev"/>
        </w:rPr>
        <w:fldChar w:fldCharType="begin"/>
      </w:r>
      <w:r w:rsidR="00630843">
        <w:rPr>
          <w:rStyle w:val="charCitHyperlinkAbbrev"/>
        </w:rPr>
        <w:instrText>HYPERLINK "http://www.legislation.act.gov.au/a/2000-65" \o "A2000-65"</w:instrText>
      </w:r>
      <w:r w:rsidRPr="00BE1793">
        <w:rPr>
          <w:rStyle w:val="charCitHyperlinkAbbrev"/>
        </w:rPr>
      </w:r>
      <w:r w:rsidRPr="00BE1793">
        <w:rPr>
          <w:rStyle w:val="charCitHyperlinkAbbrev"/>
        </w:rPr>
        <w:fldChar w:fldCharType="separate"/>
      </w:r>
      <w:r w:rsidR="00630843">
        <w:rPr>
          <w:rStyle w:val="charCitHyperlinkAbbrev"/>
        </w:rPr>
        <w:t>Utilities Act 2000</w:t>
      </w:r>
      <w:r w:rsidRPr="00BE1793">
        <w:rPr>
          <w:rStyle w:val="charCitHyperlinkAbbrev"/>
        </w:rPr>
        <w:fldChar w:fldCharType="end"/>
      </w:r>
      <w:bookmarkEnd w:id="7"/>
    </w:p>
    <w:p w14:paraId="7DDA5115" w14:textId="77777777" w:rsidR="00BE1793" w:rsidRDefault="00BE1793" w:rsidP="00A56745">
      <w:pPr>
        <w:pStyle w:val="N-line3"/>
      </w:pPr>
    </w:p>
    <w:p w14:paraId="3B658ABD" w14:textId="77777777" w:rsidR="00BE1793" w:rsidRDefault="00BE1793" w:rsidP="00A56745">
      <w:pPr>
        <w:pStyle w:val="Placeholder"/>
      </w:pPr>
      <w:r>
        <w:rPr>
          <w:rStyle w:val="charContents"/>
          <w:sz w:val="16"/>
        </w:rPr>
        <w:t xml:space="preserve">  </w:t>
      </w:r>
      <w:r>
        <w:rPr>
          <w:rStyle w:val="charPage"/>
        </w:rPr>
        <w:t xml:space="preserve">  </w:t>
      </w:r>
    </w:p>
    <w:p w14:paraId="41885518" w14:textId="77777777" w:rsidR="00BE1793" w:rsidRDefault="00BE1793" w:rsidP="00A56745">
      <w:pPr>
        <w:pStyle w:val="Placeholder"/>
      </w:pPr>
      <w:r>
        <w:rPr>
          <w:rStyle w:val="CharChapNo"/>
        </w:rPr>
        <w:t xml:space="preserve">  </w:t>
      </w:r>
      <w:r>
        <w:rPr>
          <w:rStyle w:val="CharChapText"/>
        </w:rPr>
        <w:t xml:space="preserve">  </w:t>
      </w:r>
    </w:p>
    <w:p w14:paraId="26354ACB" w14:textId="77777777" w:rsidR="00BE1793" w:rsidRDefault="00BE1793" w:rsidP="00A56745">
      <w:pPr>
        <w:pStyle w:val="Placeholder"/>
      </w:pPr>
      <w:r>
        <w:rPr>
          <w:rStyle w:val="CharPartNo"/>
        </w:rPr>
        <w:t xml:space="preserve">  </w:t>
      </w:r>
      <w:r>
        <w:rPr>
          <w:rStyle w:val="CharPartText"/>
        </w:rPr>
        <w:t xml:space="preserve">  </w:t>
      </w:r>
    </w:p>
    <w:p w14:paraId="658315C0" w14:textId="77777777" w:rsidR="00BE1793" w:rsidRDefault="00BE1793" w:rsidP="00A56745">
      <w:pPr>
        <w:pStyle w:val="Placeholder"/>
      </w:pPr>
      <w:r>
        <w:rPr>
          <w:rStyle w:val="CharDivNo"/>
        </w:rPr>
        <w:t xml:space="preserve">  </w:t>
      </w:r>
      <w:r>
        <w:rPr>
          <w:rStyle w:val="CharDivText"/>
        </w:rPr>
        <w:t xml:space="preserve">  </w:t>
      </w:r>
    </w:p>
    <w:p w14:paraId="70E655F1" w14:textId="77777777" w:rsidR="00BE1793" w:rsidRDefault="00BE1793" w:rsidP="00A56745">
      <w:pPr>
        <w:pStyle w:val="Placeholder"/>
      </w:pPr>
      <w:r>
        <w:rPr>
          <w:rStyle w:val="CharSectNo"/>
        </w:rPr>
        <w:t xml:space="preserve">  </w:t>
      </w:r>
    </w:p>
    <w:p w14:paraId="4F7BEDAB" w14:textId="77777777" w:rsidR="00BE1793" w:rsidRDefault="00BE1793" w:rsidP="00A56745">
      <w:pPr>
        <w:pStyle w:val="PageBreak"/>
      </w:pPr>
      <w:r>
        <w:br w:type="page"/>
      </w:r>
    </w:p>
    <w:p w14:paraId="6059A158" w14:textId="77777777" w:rsidR="00FE1D95" w:rsidRDefault="0072573E">
      <w:pPr>
        <w:pStyle w:val="AH2Part"/>
      </w:pPr>
      <w:bookmarkStart w:id="8" w:name="_Toc358359255"/>
      <w:r>
        <w:rPr>
          <w:rStyle w:val="CharPartNo"/>
        </w:rPr>
        <w:lastRenderedPageBreak/>
        <w:t>Part 1</w:t>
      </w:r>
      <w:r>
        <w:tab/>
      </w:r>
      <w:r>
        <w:rPr>
          <w:rStyle w:val="CharPartText"/>
        </w:rPr>
        <w:t>Preliminary</w:t>
      </w:r>
      <w:bookmarkEnd w:id="8"/>
    </w:p>
    <w:p w14:paraId="698FA035" w14:textId="77777777" w:rsidR="00FE1D95" w:rsidRDefault="0072573E">
      <w:pPr>
        <w:pStyle w:val="AH5Sec"/>
      </w:pPr>
      <w:bookmarkStart w:id="9" w:name="_Toc358359256"/>
      <w:r>
        <w:rPr>
          <w:rStyle w:val="CharSectNo"/>
        </w:rPr>
        <w:t>1</w:t>
      </w:r>
      <w:r>
        <w:tab/>
        <w:t>Name of regulation</w:t>
      </w:r>
      <w:bookmarkEnd w:id="9"/>
    </w:p>
    <w:p w14:paraId="4601F908" w14:textId="77777777" w:rsidR="00FE1D95" w:rsidRDefault="0072573E">
      <w:pPr>
        <w:pStyle w:val="Amainreturn"/>
      </w:pPr>
      <w:r>
        <w:t xml:space="preserve">This regulation is the </w:t>
      </w:r>
      <w:r>
        <w:rPr>
          <w:rStyle w:val="charItals"/>
        </w:rPr>
        <w:t>Utility Networks (Public Safety) Regulation 2001</w:t>
      </w:r>
      <w:r>
        <w:t>.</w:t>
      </w:r>
    </w:p>
    <w:p w14:paraId="54BB7156" w14:textId="77777777" w:rsidR="00FE1D95" w:rsidRDefault="0072573E">
      <w:pPr>
        <w:pStyle w:val="AH5Sec"/>
      </w:pPr>
      <w:bookmarkStart w:id="10" w:name="_Toc358359257"/>
      <w:r>
        <w:rPr>
          <w:rStyle w:val="CharSectNo"/>
        </w:rPr>
        <w:t>3</w:t>
      </w:r>
      <w:r>
        <w:tab/>
        <w:t>Dictionary</w:t>
      </w:r>
      <w:bookmarkEnd w:id="10"/>
    </w:p>
    <w:p w14:paraId="35F7CA62" w14:textId="77777777" w:rsidR="00FE1D95" w:rsidRDefault="0072573E">
      <w:pPr>
        <w:pStyle w:val="Amainreturn"/>
      </w:pPr>
      <w:r>
        <w:t>The dictionary at the end of this regulation is part of this regulation.</w:t>
      </w:r>
    </w:p>
    <w:p w14:paraId="7E1BD8C8" w14:textId="77777777" w:rsidR="00FE1D95" w:rsidRDefault="0072573E">
      <w:pPr>
        <w:pStyle w:val="aNote"/>
        <w:keepNext/>
      </w:pPr>
      <w:r>
        <w:rPr>
          <w:rStyle w:val="charItals"/>
        </w:rPr>
        <w:t>Note 1</w:t>
      </w:r>
      <w:r>
        <w:rPr>
          <w:rStyle w:val="charItals"/>
        </w:rPr>
        <w:tab/>
      </w:r>
      <w:r>
        <w:t>The dictionary at the end of this regulation defines certain terms used in this regulation.</w:t>
      </w:r>
    </w:p>
    <w:p w14:paraId="0D585FEE" w14:textId="3224609B" w:rsidR="00FE1D95" w:rsidRDefault="0072573E">
      <w:pPr>
        <w:pStyle w:val="aNote"/>
      </w:pPr>
      <w:r>
        <w:rPr>
          <w:rStyle w:val="charItals"/>
        </w:rPr>
        <w:t>Note 2</w:t>
      </w:r>
      <w:r>
        <w:tab/>
        <w:t>A definition in the dictionary</w:t>
      </w:r>
      <w:r>
        <w:rPr>
          <w:color w:val="FF0000"/>
        </w:rPr>
        <w:t xml:space="preserve"> </w:t>
      </w:r>
      <w:r>
        <w:t xml:space="preserve">applies to the entire regulation unless the definition, or another provision of the regulation, provides otherwise or the contrary intention otherwise appears (see </w:t>
      </w:r>
      <w:hyperlink r:id="rId27" w:tooltip="A2001-14" w:history="1">
        <w:r w:rsidR="00D7046C" w:rsidRPr="00D7046C">
          <w:rPr>
            <w:rStyle w:val="charCitHyperlinkAbbrev"/>
          </w:rPr>
          <w:t>Legislation Act</w:t>
        </w:r>
      </w:hyperlink>
      <w:r>
        <w:t>, s 155 and</w:t>
      </w:r>
      <w:r w:rsidR="00E80AE5">
        <w:t> </w:t>
      </w:r>
      <w:r>
        <w:t>s 156 (1)).</w:t>
      </w:r>
    </w:p>
    <w:p w14:paraId="1264D6E6" w14:textId="77777777" w:rsidR="00FE1D95" w:rsidRDefault="0072573E">
      <w:pPr>
        <w:pStyle w:val="AH5Sec"/>
      </w:pPr>
      <w:bookmarkStart w:id="11" w:name="_Toc358359258"/>
      <w:r>
        <w:rPr>
          <w:rStyle w:val="CharSectNo"/>
        </w:rPr>
        <w:t>4</w:t>
      </w:r>
      <w:r>
        <w:tab/>
        <w:t>Notes</w:t>
      </w:r>
      <w:bookmarkEnd w:id="11"/>
    </w:p>
    <w:p w14:paraId="4194FA30" w14:textId="77777777" w:rsidR="00FE1D95" w:rsidRDefault="0072573E">
      <w:pPr>
        <w:pStyle w:val="Amainreturn"/>
      </w:pPr>
      <w:r>
        <w:t>A note included in this regulation is explanatory and is not part of this regulation.</w:t>
      </w:r>
    </w:p>
    <w:p w14:paraId="0B4EEBF7" w14:textId="2ADD2FC1" w:rsidR="00FE1D95" w:rsidRDefault="0072573E">
      <w:pPr>
        <w:pStyle w:val="aNote"/>
      </w:pPr>
      <w:r>
        <w:rPr>
          <w:rStyle w:val="charItals"/>
        </w:rPr>
        <w:t>Note</w:t>
      </w:r>
      <w:r>
        <w:tab/>
        <w:t xml:space="preserve">See the </w:t>
      </w:r>
      <w:hyperlink r:id="rId28" w:tooltip="A2001-14" w:history="1">
        <w:r w:rsidR="00D7046C" w:rsidRPr="00D7046C">
          <w:rPr>
            <w:rStyle w:val="charCitHyperlinkAbbrev"/>
          </w:rPr>
          <w:t>Legislation Act</w:t>
        </w:r>
      </w:hyperlink>
      <w:r>
        <w:t>, s 127 (1), (4) and (5) for the legal status of notes.</w:t>
      </w:r>
    </w:p>
    <w:p w14:paraId="6DBF251D" w14:textId="77777777" w:rsidR="00FE1D95" w:rsidRDefault="0072573E">
      <w:pPr>
        <w:pStyle w:val="PageBreak"/>
      </w:pPr>
      <w:r>
        <w:br w:type="page"/>
      </w:r>
    </w:p>
    <w:p w14:paraId="58FFC730" w14:textId="77777777" w:rsidR="00FE1D95" w:rsidRDefault="0072573E">
      <w:pPr>
        <w:pStyle w:val="AH2Part"/>
      </w:pPr>
      <w:bookmarkStart w:id="12" w:name="_Toc358359259"/>
      <w:r>
        <w:rPr>
          <w:rStyle w:val="CharPartNo"/>
        </w:rPr>
        <w:lastRenderedPageBreak/>
        <w:t>Part 2</w:t>
      </w:r>
      <w:r>
        <w:tab/>
      </w:r>
      <w:r>
        <w:rPr>
          <w:rStyle w:val="CharPartText"/>
        </w:rPr>
        <w:t>General</w:t>
      </w:r>
      <w:bookmarkEnd w:id="12"/>
    </w:p>
    <w:p w14:paraId="67896DCD" w14:textId="77777777" w:rsidR="00FE1D95" w:rsidRDefault="0072573E">
      <w:pPr>
        <w:pStyle w:val="AH5Sec"/>
      </w:pPr>
      <w:bookmarkStart w:id="13" w:name="_Toc358359260"/>
      <w:r>
        <w:rPr>
          <w:rStyle w:val="CharSectNo"/>
        </w:rPr>
        <w:t>5</w:t>
      </w:r>
      <w:r>
        <w:tab/>
        <w:t>Application</w:t>
      </w:r>
      <w:bookmarkEnd w:id="13"/>
    </w:p>
    <w:p w14:paraId="1E464ADC" w14:textId="77777777" w:rsidR="00FE1D95" w:rsidRDefault="0072573E">
      <w:pPr>
        <w:pStyle w:val="Amain"/>
      </w:pPr>
      <w:r>
        <w:tab/>
        <w:t>(1)</w:t>
      </w:r>
      <w:r>
        <w:tab/>
        <w:t>This regulation does not apply to a thing done by a person in relation to a network facility in accordance with the written authorisation of the responsible utility.</w:t>
      </w:r>
    </w:p>
    <w:p w14:paraId="09B2974B" w14:textId="77777777" w:rsidR="00FE1D95" w:rsidRDefault="0072573E">
      <w:pPr>
        <w:pStyle w:val="Amain"/>
      </w:pPr>
      <w:r>
        <w:tab/>
        <w:t>(2)</w:t>
      </w:r>
      <w:r>
        <w:tab/>
        <w:t>This regulation does not apply to a thing done by a person in relation to a network facility in the course of the person’s employment or engagement by the responsible utility.</w:t>
      </w:r>
    </w:p>
    <w:p w14:paraId="2362C2A8" w14:textId="77777777" w:rsidR="00FE1D95" w:rsidRDefault="0072573E">
      <w:pPr>
        <w:pStyle w:val="AH5Sec"/>
      </w:pPr>
      <w:bookmarkStart w:id="14" w:name="_Toc358359261"/>
      <w:r>
        <w:rPr>
          <w:rStyle w:val="CharSectNo"/>
        </w:rPr>
        <w:t>6</w:t>
      </w:r>
      <w:r>
        <w:tab/>
        <w:t>Authorisation by utility</w:t>
      </w:r>
      <w:bookmarkEnd w:id="14"/>
    </w:p>
    <w:p w14:paraId="1ED27988" w14:textId="77777777" w:rsidR="00FE1D95" w:rsidRDefault="0072573E">
      <w:pPr>
        <w:pStyle w:val="Amain"/>
      </w:pPr>
      <w:r>
        <w:tab/>
        <w:t>(1)</w:t>
      </w:r>
      <w:r>
        <w:tab/>
        <w:t>An application for authorisation mentioned in section 5 may be made to the responsible utility—</w:t>
      </w:r>
    </w:p>
    <w:p w14:paraId="0B8D095C" w14:textId="77777777" w:rsidR="00FE1D95" w:rsidRDefault="0072573E">
      <w:pPr>
        <w:pStyle w:val="Apara"/>
      </w:pPr>
      <w:r>
        <w:tab/>
        <w:t>(a)</w:t>
      </w:r>
      <w:r>
        <w:tab/>
        <w:t>orally or in writing; or</w:t>
      </w:r>
    </w:p>
    <w:p w14:paraId="3CACD5AE" w14:textId="77777777" w:rsidR="00FE1D95" w:rsidRDefault="0072573E">
      <w:pPr>
        <w:pStyle w:val="Apara"/>
      </w:pPr>
      <w:r>
        <w:tab/>
        <w:t>(b)</w:t>
      </w:r>
      <w:r>
        <w:tab/>
        <w:t>if acceptable to the utility—by telephone, fax or other electronic means.</w:t>
      </w:r>
    </w:p>
    <w:p w14:paraId="4D8E4416" w14:textId="77777777" w:rsidR="00FE1D95" w:rsidRDefault="0072573E">
      <w:pPr>
        <w:pStyle w:val="Amain"/>
      </w:pPr>
      <w:r>
        <w:tab/>
        <w:t>(2)</w:t>
      </w:r>
      <w:r>
        <w:tab/>
        <w:t>An authorisation is subject to any condition stated in the authorisation.</w:t>
      </w:r>
    </w:p>
    <w:p w14:paraId="65D6CB98" w14:textId="77777777" w:rsidR="00FE1D95" w:rsidRDefault="0072573E">
      <w:pPr>
        <w:pStyle w:val="AH5Sec"/>
      </w:pPr>
      <w:bookmarkStart w:id="15" w:name="_Toc358359262"/>
      <w:r>
        <w:rPr>
          <w:rStyle w:val="CharSectNo"/>
        </w:rPr>
        <w:t>7</w:t>
      </w:r>
      <w:r>
        <w:tab/>
        <w:t>Evidence of authorisation</w:t>
      </w:r>
      <w:bookmarkEnd w:id="15"/>
    </w:p>
    <w:p w14:paraId="7C4D6A9F" w14:textId="77777777" w:rsidR="00FE1D95" w:rsidRDefault="0072573E">
      <w:pPr>
        <w:pStyle w:val="Amainreturn"/>
      </w:pPr>
      <w:r>
        <w:t>In a proceeding for an offence against this regulation, a certificate that appears to be signed by or on behalf of a utility and contains a statement to the effect that—</w:t>
      </w:r>
    </w:p>
    <w:p w14:paraId="41003EE3" w14:textId="77777777" w:rsidR="00FE1D95" w:rsidRDefault="0072573E">
      <w:pPr>
        <w:pStyle w:val="Apara"/>
      </w:pPr>
      <w:r>
        <w:tab/>
        <w:t>(a)</w:t>
      </w:r>
      <w:r>
        <w:tab/>
        <w:t>a stated thing was done by a stated person in accordance with an authorisation by the utility under section 6; or</w:t>
      </w:r>
    </w:p>
    <w:p w14:paraId="41795E4F" w14:textId="77777777" w:rsidR="00FE1D95" w:rsidRDefault="0072573E">
      <w:pPr>
        <w:pStyle w:val="Apara"/>
      </w:pPr>
      <w:r>
        <w:tab/>
        <w:t>(b)</w:t>
      </w:r>
      <w:r>
        <w:tab/>
        <w:t>an authorisation by the utility under section 6 was subject to a stated condition at a stated time or date;</w:t>
      </w:r>
    </w:p>
    <w:p w14:paraId="6823E05A" w14:textId="77777777" w:rsidR="00FE1D95" w:rsidRDefault="0072573E">
      <w:pPr>
        <w:pStyle w:val="Amainreturn"/>
      </w:pPr>
      <w:r>
        <w:t>is evidence of the matters stated.</w:t>
      </w:r>
    </w:p>
    <w:p w14:paraId="4362CCDD" w14:textId="77777777" w:rsidR="00FE1D95" w:rsidRDefault="0072573E">
      <w:pPr>
        <w:pStyle w:val="AH5Sec"/>
      </w:pPr>
      <w:bookmarkStart w:id="16" w:name="_Toc358359263"/>
      <w:r>
        <w:rPr>
          <w:rStyle w:val="CharSectNo"/>
        </w:rPr>
        <w:lastRenderedPageBreak/>
        <w:t>8</w:t>
      </w:r>
      <w:r>
        <w:tab/>
        <w:t>Excavations—steps required to protect underground network facilities</w:t>
      </w:r>
      <w:bookmarkEnd w:id="16"/>
      <w:r>
        <w:t xml:space="preserve"> </w:t>
      </w:r>
    </w:p>
    <w:p w14:paraId="405A10E7" w14:textId="77777777" w:rsidR="00FE1D95" w:rsidRDefault="0072573E">
      <w:pPr>
        <w:pStyle w:val="Amain"/>
      </w:pPr>
      <w:r>
        <w:tab/>
        <w:t>(1)</w:t>
      </w:r>
      <w:r>
        <w:tab/>
        <w:t>This section applies to an opening in the ground, or a ground cover, that uncovers or exposes an underground network facility, or might reasonably be expected to have that effect.</w:t>
      </w:r>
    </w:p>
    <w:p w14:paraId="5A4746DB" w14:textId="77777777" w:rsidR="00FE1D95" w:rsidRDefault="0072573E">
      <w:pPr>
        <w:pStyle w:val="Amain"/>
      </w:pPr>
      <w:r>
        <w:tab/>
        <w:t>(2)</w:t>
      </w:r>
      <w:r>
        <w:tab/>
        <w:t>A person must not, without reasonable excuse, make such an opening in the ground or ground cover unless the person has taken reasonable steps to—</w:t>
      </w:r>
    </w:p>
    <w:p w14:paraId="7B7630B2" w14:textId="77777777" w:rsidR="00FE1D95" w:rsidRDefault="0072573E">
      <w:pPr>
        <w:pStyle w:val="Apara"/>
      </w:pPr>
      <w:r>
        <w:tab/>
        <w:t>(a)</w:t>
      </w:r>
      <w:r>
        <w:tab/>
        <w:t>find out whether an underground network facility is likely to be affected; and</w:t>
      </w:r>
    </w:p>
    <w:p w14:paraId="00372783" w14:textId="77777777" w:rsidR="00FE1D95" w:rsidRDefault="0072573E">
      <w:pPr>
        <w:pStyle w:val="Apara"/>
      </w:pPr>
      <w:r>
        <w:tab/>
        <w:t>(b)</w:t>
      </w:r>
      <w:r>
        <w:tab/>
        <w:t>avoid damaging the facility or endangering its safe or efficient operation.</w:t>
      </w:r>
    </w:p>
    <w:p w14:paraId="5EF37008" w14:textId="77777777" w:rsidR="00FE1D95" w:rsidRDefault="0072573E">
      <w:pPr>
        <w:pStyle w:val="Penalty"/>
      </w:pPr>
      <w:r>
        <w:t>Maximum penalty:  10 penalty units.</w:t>
      </w:r>
    </w:p>
    <w:p w14:paraId="3C1DB986" w14:textId="77777777" w:rsidR="00FE1D95" w:rsidRDefault="0072573E">
      <w:pPr>
        <w:pStyle w:val="Amain"/>
      </w:pPr>
      <w:r>
        <w:tab/>
        <w:t>(3)</w:t>
      </w:r>
      <w:r>
        <w:tab/>
        <w:t>Without limiting subsection (2), a person takes reasonable steps for the purpose of that subsection if the person—</w:t>
      </w:r>
    </w:p>
    <w:p w14:paraId="5B633101" w14:textId="77777777" w:rsidR="00FE1D95" w:rsidRDefault="0072573E">
      <w:pPr>
        <w:pStyle w:val="Apara"/>
      </w:pPr>
      <w:r>
        <w:tab/>
        <w:t>(a)</w:t>
      </w:r>
      <w:r>
        <w:tab/>
        <w:t>contacts the responsible utility and requests advice about the matters mentioned in subsection (2) (a) and (b); and</w:t>
      </w:r>
    </w:p>
    <w:p w14:paraId="075BDFB7" w14:textId="77777777" w:rsidR="00FE1D95" w:rsidRDefault="0072573E">
      <w:pPr>
        <w:pStyle w:val="Apara"/>
      </w:pPr>
      <w:r>
        <w:tab/>
        <w:t>(b)</w:t>
      </w:r>
      <w:r>
        <w:tab/>
        <w:t>acts in accordance with the written advice of the utility about those matters.</w:t>
      </w:r>
    </w:p>
    <w:p w14:paraId="6AA2159E" w14:textId="77777777" w:rsidR="00FE1D95" w:rsidRDefault="0072573E">
      <w:pPr>
        <w:pStyle w:val="AH5Sec"/>
      </w:pPr>
      <w:bookmarkStart w:id="17" w:name="_Toc358359264"/>
      <w:r>
        <w:rPr>
          <w:rStyle w:val="CharSectNo"/>
        </w:rPr>
        <w:t>9</w:t>
      </w:r>
      <w:r>
        <w:tab/>
        <w:t>Interfering with network telemetry</w:t>
      </w:r>
      <w:bookmarkEnd w:id="17"/>
      <w:r>
        <w:t xml:space="preserve"> </w:t>
      </w:r>
    </w:p>
    <w:p w14:paraId="672439B2" w14:textId="77777777" w:rsidR="00FE1D95" w:rsidRDefault="0072573E">
      <w:pPr>
        <w:pStyle w:val="Amain"/>
      </w:pPr>
      <w:r>
        <w:tab/>
        <w:t>(1)</w:t>
      </w:r>
      <w:r>
        <w:tab/>
        <w:t>A person must not, without reasonable excuse, interfere with—</w:t>
      </w:r>
    </w:p>
    <w:p w14:paraId="73C63FB2" w14:textId="77777777" w:rsidR="00FE1D95" w:rsidRDefault="0072573E">
      <w:pPr>
        <w:pStyle w:val="Apara"/>
      </w:pPr>
      <w:r>
        <w:tab/>
        <w:t>(a)</w:t>
      </w:r>
      <w:r>
        <w:tab/>
        <w:t>telemetry used in connection with the operation of a network facility; or</w:t>
      </w:r>
    </w:p>
    <w:p w14:paraId="17868E4C" w14:textId="77777777" w:rsidR="00FE1D95" w:rsidRDefault="0072573E">
      <w:pPr>
        <w:pStyle w:val="Apara"/>
      </w:pPr>
      <w:r>
        <w:tab/>
        <w:t>(b)</w:t>
      </w:r>
      <w:r>
        <w:tab/>
        <w:t>equipment used, or for use, for such telemetry;</w:t>
      </w:r>
    </w:p>
    <w:p w14:paraId="200DAC30" w14:textId="77777777" w:rsidR="00FE1D95" w:rsidRDefault="0072573E">
      <w:pPr>
        <w:pStyle w:val="Amainreturn"/>
      </w:pPr>
      <w:r>
        <w:t>if the interference is likely to interrupt or endanger the safe or efficient operation of the facility.</w:t>
      </w:r>
    </w:p>
    <w:p w14:paraId="47937837" w14:textId="77777777" w:rsidR="00FE1D95" w:rsidRDefault="0072573E">
      <w:pPr>
        <w:pStyle w:val="Penalty"/>
      </w:pPr>
      <w:r>
        <w:t>Maximum penalty:  10 penalty units.</w:t>
      </w:r>
    </w:p>
    <w:p w14:paraId="7F77BA75" w14:textId="77777777" w:rsidR="00FE1D95" w:rsidRDefault="0072573E">
      <w:pPr>
        <w:pStyle w:val="Amain"/>
        <w:keepNext/>
      </w:pPr>
      <w:r>
        <w:lastRenderedPageBreak/>
        <w:tab/>
        <w:t>(2)</w:t>
      </w:r>
      <w:r>
        <w:tab/>
        <w:t>In this section:</w:t>
      </w:r>
    </w:p>
    <w:p w14:paraId="2F390A99" w14:textId="77777777" w:rsidR="00FE1D95" w:rsidRDefault="0072573E">
      <w:pPr>
        <w:pStyle w:val="aDef"/>
      </w:pPr>
      <w:r>
        <w:rPr>
          <w:rStyle w:val="charBoldItals"/>
        </w:rPr>
        <w:t>interference</w:t>
      </w:r>
      <w:r>
        <w:t xml:space="preserve"> includes interference attributable directly or indirectly to the emission of electromagnetic energy from a device.</w:t>
      </w:r>
    </w:p>
    <w:p w14:paraId="3A585F3B" w14:textId="77777777" w:rsidR="00FE1D95" w:rsidRDefault="0072573E">
      <w:pPr>
        <w:pStyle w:val="AH5Sec"/>
      </w:pPr>
      <w:bookmarkStart w:id="18" w:name="_Toc358359265"/>
      <w:r>
        <w:rPr>
          <w:rStyle w:val="CharSectNo"/>
        </w:rPr>
        <w:t>10</w:t>
      </w:r>
      <w:r>
        <w:tab/>
        <w:t>Interfering with network facility signs</w:t>
      </w:r>
      <w:bookmarkEnd w:id="18"/>
    </w:p>
    <w:p w14:paraId="6B4A377E" w14:textId="77777777" w:rsidR="00FE1D95" w:rsidRDefault="0072573E">
      <w:pPr>
        <w:pStyle w:val="Amainreturn"/>
      </w:pPr>
      <w:r>
        <w:t>A person must not, without reasonable excuse, interfere with, change or remove—</w:t>
      </w:r>
    </w:p>
    <w:p w14:paraId="193FCD8B" w14:textId="77777777" w:rsidR="00FE1D95" w:rsidRDefault="0072573E">
      <w:pPr>
        <w:pStyle w:val="Apara"/>
      </w:pPr>
      <w:r>
        <w:tab/>
        <w:t>(a)</w:t>
      </w:r>
      <w:r>
        <w:tab/>
        <w:t>a sign displayed or maintained by or on behalf of a utility at or on a network facility; or</w:t>
      </w:r>
    </w:p>
    <w:p w14:paraId="3FBD0F35" w14:textId="77777777" w:rsidR="00FE1D95" w:rsidRDefault="0072573E">
      <w:pPr>
        <w:pStyle w:val="Apara"/>
      </w:pPr>
      <w:r>
        <w:tab/>
        <w:t>(b)</w:t>
      </w:r>
      <w:r>
        <w:tab/>
        <w:t>a seal, lock, chain or any other device used in connection with securing any part of a network facility;</w:t>
      </w:r>
    </w:p>
    <w:p w14:paraId="52FD498E" w14:textId="77777777" w:rsidR="00FE1D95" w:rsidRDefault="0072573E">
      <w:pPr>
        <w:pStyle w:val="Amainreturn"/>
      </w:pPr>
      <w:r>
        <w:t>if the action is likely to endanger people or property.</w:t>
      </w:r>
    </w:p>
    <w:p w14:paraId="59FBBC9A" w14:textId="77777777" w:rsidR="00FE1D95" w:rsidRDefault="0072573E">
      <w:pPr>
        <w:pStyle w:val="Penalty"/>
      </w:pPr>
      <w:r>
        <w:t>Maximum penalty:  10 penalty units.</w:t>
      </w:r>
    </w:p>
    <w:p w14:paraId="297F4EFE" w14:textId="77777777" w:rsidR="00FE1D95" w:rsidRDefault="0072573E">
      <w:pPr>
        <w:pStyle w:val="AH5Sec"/>
      </w:pPr>
      <w:bookmarkStart w:id="19" w:name="_Toc358359266"/>
      <w:r>
        <w:rPr>
          <w:rStyle w:val="CharSectNo"/>
        </w:rPr>
        <w:t>11</w:t>
      </w:r>
      <w:r>
        <w:tab/>
        <w:t>Entering secured areas</w:t>
      </w:r>
      <w:bookmarkEnd w:id="19"/>
    </w:p>
    <w:p w14:paraId="14062118" w14:textId="77777777" w:rsidR="00FE1D95" w:rsidRDefault="0072573E">
      <w:pPr>
        <w:pStyle w:val="Amain"/>
      </w:pPr>
      <w:r>
        <w:tab/>
        <w:t>(1)</w:t>
      </w:r>
      <w:r>
        <w:tab/>
        <w:t xml:space="preserve">A person must not, without reasonable excuse, enter a </w:t>
      </w:r>
      <w:r w:rsidRPr="00E85197">
        <w:t>secured area</w:t>
      </w:r>
      <w:r>
        <w:t xml:space="preserve"> maintained by or on behalf of a utility in connection with the provision of a utility service.</w:t>
      </w:r>
    </w:p>
    <w:p w14:paraId="4A305FBF" w14:textId="77777777" w:rsidR="00FE1D95" w:rsidRDefault="0072573E">
      <w:pPr>
        <w:pStyle w:val="Amainreturn"/>
        <w:keepNext/>
      </w:pPr>
      <w:r>
        <w:t>Maximum penalty:  10 penalty units.</w:t>
      </w:r>
    </w:p>
    <w:p w14:paraId="3CD60DE9" w14:textId="77777777" w:rsidR="00FE1D95" w:rsidRDefault="0072573E">
      <w:pPr>
        <w:pStyle w:val="Amain"/>
        <w:keepNext/>
      </w:pPr>
      <w:r>
        <w:tab/>
        <w:t>(2)</w:t>
      </w:r>
      <w:r>
        <w:tab/>
        <w:t>In this section:</w:t>
      </w:r>
    </w:p>
    <w:p w14:paraId="7AE07038" w14:textId="77777777" w:rsidR="00FE1D95" w:rsidRDefault="0072573E">
      <w:pPr>
        <w:pStyle w:val="aDef"/>
      </w:pPr>
      <w:r w:rsidRPr="00E85197">
        <w:rPr>
          <w:rStyle w:val="charBoldItals"/>
        </w:rPr>
        <w:t xml:space="preserve">secured area </w:t>
      </w:r>
      <w:r>
        <w:t>means a network facility, and any land or water surrounding the facility, that is enclosed for the purpose of preventing unauthorised access.</w:t>
      </w:r>
    </w:p>
    <w:p w14:paraId="0F3E069D" w14:textId="77777777" w:rsidR="00FE1D95" w:rsidRDefault="0072573E">
      <w:pPr>
        <w:pStyle w:val="PageBreak"/>
      </w:pPr>
      <w:r>
        <w:br w:type="page"/>
      </w:r>
    </w:p>
    <w:p w14:paraId="599068A9" w14:textId="77777777" w:rsidR="00FE1D95" w:rsidRDefault="0072573E">
      <w:pPr>
        <w:pStyle w:val="AH2Part"/>
      </w:pPr>
      <w:bookmarkStart w:id="20" w:name="_Toc358359267"/>
      <w:r>
        <w:rPr>
          <w:rStyle w:val="CharPartNo"/>
        </w:rPr>
        <w:lastRenderedPageBreak/>
        <w:t>Part 3</w:t>
      </w:r>
      <w:r>
        <w:tab/>
      </w:r>
      <w:r>
        <w:rPr>
          <w:rStyle w:val="CharPartText"/>
        </w:rPr>
        <w:t>Electricity network facilities</w:t>
      </w:r>
      <w:bookmarkEnd w:id="20"/>
    </w:p>
    <w:p w14:paraId="140BFB02" w14:textId="77777777" w:rsidR="00FE1D95" w:rsidRDefault="0072573E">
      <w:pPr>
        <w:pStyle w:val="AH5Sec"/>
      </w:pPr>
      <w:bookmarkStart w:id="21" w:name="_Toc358359268"/>
      <w:r>
        <w:rPr>
          <w:rStyle w:val="CharSectNo"/>
        </w:rPr>
        <w:t>12</w:t>
      </w:r>
      <w:r>
        <w:tab/>
        <w:t>Throwing objects at facilities</w:t>
      </w:r>
      <w:bookmarkEnd w:id="21"/>
    </w:p>
    <w:p w14:paraId="2AA92683" w14:textId="77777777" w:rsidR="00FE1D95" w:rsidRDefault="0072573E">
      <w:pPr>
        <w:pStyle w:val="Amainreturn"/>
      </w:pPr>
      <w:r>
        <w:t>A person must not, without reasonable excuse, throw or otherwise project an object—</w:t>
      </w:r>
    </w:p>
    <w:p w14:paraId="36373E91" w14:textId="77777777" w:rsidR="00FE1D95" w:rsidRDefault="0072573E">
      <w:pPr>
        <w:pStyle w:val="Apara"/>
      </w:pPr>
      <w:r>
        <w:tab/>
        <w:t>(a)</w:t>
      </w:r>
      <w:r>
        <w:tab/>
        <w:t>with intent to strike an electricity network facility; or</w:t>
      </w:r>
    </w:p>
    <w:p w14:paraId="00680564" w14:textId="77777777" w:rsidR="00FE1D95" w:rsidRDefault="0072573E">
      <w:pPr>
        <w:pStyle w:val="Apara"/>
      </w:pPr>
      <w:r>
        <w:tab/>
        <w:t>(b)</w:t>
      </w:r>
      <w:r>
        <w:tab/>
        <w:t>if the object is likely to strike an electricity network facility;</w:t>
      </w:r>
    </w:p>
    <w:p w14:paraId="31A37019" w14:textId="77777777" w:rsidR="00FE1D95" w:rsidRDefault="0072573E">
      <w:pPr>
        <w:pStyle w:val="Amainreturn"/>
      </w:pPr>
      <w:r>
        <w:t>if the striking is likely to endanger any person or property or interrupt or endanger the safe or efficient operation of the facility.</w:t>
      </w:r>
    </w:p>
    <w:p w14:paraId="66102D59" w14:textId="77777777" w:rsidR="00FE1D95" w:rsidRDefault="0072573E">
      <w:pPr>
        <w:pStyle w:val="Penalty"/>
      </w:pPr>
      <w:r>
        <w:t>Maximum penalty:  10 penalty units.</w:t>
      </w:r>
    </w:p>
    <w:p w14:paraId="15A89563" w14:textId="77777777" w:rsidR="00FE1D95" w:rsidRDefault="0072573E">
      <w:pPr>
        <w:pStyle w:val="AH5Sec"/>
      </w:pPr>
      <w:bookmarkStart w:id="22" w:name="_Toc358359269"/>
      <w:r>
        <w:rPr>
          <w:rStyle w:val="CharSectNo"/>
        </w:rPr>
        <w:t>13</w:t>
      </w:r>
      <w:r>
        <w:tab/>
        <w:t>Entangled objects</w:t>
      </w:r>
      <w:bookmarkEnd w:id="22"/>
    </w:p>
    <w:p w14:paraId="7F77B993" w14:textId="77777777" w:rsidR="00FE1D95" w:rsidRDefault="0072573E">
      <w:pPr>
        <w:pStyle w:val="Amainreturn"/>
      </w:pPr>
      <w:r>
        <w:t>A person must not, without reasonable excuse, touch or interfere with any object resting on, or entangled in, an electricity network facility if the touching or interference is likely to endanger any person or property or interrupt or endanger the safe or efficient operation of the facility.</w:t>
      </w:r>
    </w:p>
    <w:p w14:paraId="2F17289A" w14:textId="77777777" w:rsidR="00FE1D95" w:rsidRDefault="0072573E">
      <w:pPr>
        <w:pStyle w:val="Penalty"/>
      </w:pPr>
      <w:r>
        <w:t>Maximum penalty:  10 penalty units.</w:t>
      </w:r>
    </w:p>
    <w:p w14:paraId="267D5A83" w14:textId="77777777" w:rsidR="00FE1D95" w:rsidRDefault="0072573E">
      <w:pPr>
        <w:pStyle w:val="AH5Sec"/>
      </w:pPr>
      <w:bookmarkStart w:id="23" w:name="_Toc358359270"/>
      <w:r>
        <w:rPr>
          <w:rStyle w:val="CharSectNo"/>
        </w:rPr>
        <w:t>14</w:t>
      </w:r>
      <w:r>
        <w:tab/>
        <w:t>Explosives and fires</w:t>
      </w:r>
      <w:bookmarkEnd w:id="23"/>
    </w:p>
    <w:p w14:paraId="320620C4" w14:textId="77777777" w:rsidR="00FE1D95" w:rsidRDefault="0072573E">
      <w:pPr>
        <w:pStyle w:val="Amainreturn"/>
      </w:pPr>
      <w:r>
        <w:t>A person must not, without reasonable excuse—</w:t>
      </w:r>
    </w:p>
    <w:p w14:paraId="3023DC7D" w14:textId="77777777" w:rsidR="00FE1D95" w:rsidRDefault="0072573E">
      <w:pPr>
        <w:pStyle w:val="Apara"/>
      </w:pPr>
      <w:r>
        <w:tab/>
        <w:t>(a)</w:t>
      </w:r>
      <w:r>
        <w:tab/>
        <w:t>light, use or maintain a fire, or detonate an explosive, in a way that is likely to damage an electricity network facility or interrupt or endanger its safe or efficient operation; or</w:t>
      </w:r>
    </w:p>
    <w:p w14:paraId="6ACE86B7" w14:textId="77777777" w:rsidR="00FE1D95" w:rsidRDefault="0072573E">
      <w:pPr>
        <w:pStyle w:val="Apara"/>
      </w:pPr>
      <w:r>
        <w:tab/>
        <w:t>(b)</w:t>
      </w:r>
      <w:r>
        <w:tab/>
        <w:t>do a thing that creates an explosive atmosphere that is likely to endanger the safe or efficient operation of an electricity network facility.</w:t>
      </w:r>
    </w:p>
    <w:p w14:paraId="10131C7C" w14:textId="77777777" w:rsidR="00FE1D95" w:rsidRDefault="0072573E">
      <w:pPr>
        <w:pStyle w:val="Penalty"/>
      </w:pPr>
      <w:r>
        <w:t>Maximum penalty:  10 penalty units.</w:t>
      </w:r>
    </w:p>
    <w:p w14:paraId="48387A38" w14:textId="77777777" w:rsidR="00FE1D95" w:rsidRDefault="0072573E">
      <w:pPr>
        <w:pStyle w:val="AH5Sec"/>
      </w:pPr>
      <w:bookmarkStart w:id="24" w:name="_Toc358359271"/>
      <w:r>
        <w:rPr>
          <w:rStyle w:val="CharSectNo"/>
        </w:rPr>
        <w:lastRenderedPageBreak/>
        <w:t>15</w:t>
      </w:r>
      <w:r>
        <w:tab/>
        <w:t>Underground electricity network facilities</w:t>
      </w:r>
      <w:bookmarkEnd w:id="24"/>
    </w:p>
    <w:p w14:paraId="39B58086" w14:textId="77777777" w:rsidR="00FE1D95" w:rsidRDefault="0072573E">
      <w:pPr>
        <w:pStyle w:val="Amainreturn"/>
      </w:pPr>
      <w:r>
        <w:t>A person must not, without reasonable excuse, place or keep, above or adjacent to an underground electricity network facility, any corrosive, abrasive, heavy or harmful material or substance that is likely to damage the facility or endanger its safe or efficient operation.</w:t>
      </w:r>
    </w:p>
    <w:p w14:paraId="031067C7" w14:textId="77777777" w:rsidR="00FE1D95" w:rsidRDefault="0072573E">
      <w:pPr>
        <w:pStyle w:val="Penalty"/>
      </w:pPr>
      <w:r>
        <w:t>Maximum penalty:  10 penalty units.</w:t>
      </w:r>
    </w:p>
    <w:p w14:paraId="276A01A1" w14:textId="77777777" w:rsidR="00FE1D95" w:rsidRDefault="0072573E">
      <w:pPr>
        <w:pStyle w:val="AH5Sec"/>
      </w:pPr>
      <w:bookmarkStart w:id="25" w:name="_Toc358359272"/>
      <w:r>
        <w:rPr>
          <w:rStyle w:val="CharSectNo"/>
        </w:rPr>
        <w:t>16</w:t>
      </w:r>
      <w:r>
        <w:tab/>
        <w:t>Excavating</w:t>
      </w:r>
      <w:bookmarkEnd w:id="25"/>
    </w:p>
    <w:p w14:paraId="28CD4A25" w14:textId="77777777" w:rsidR="00FE1D95" w:rsidRDefault="0072573E">
      <w:pPr>
        <w:pStyle w:val="Amainreturn"/>
      </w:pPr>
      <w:r>
        <w:t>A person must not, without reasonable excuse—</w:t>
      </w:r>
    </w:p>
    <w:p w14:paraId="66A230F3" w14:textId="77777777" w:rsidR="00FE1D95" w:rsidRDefault="0072573E">
      <w:pPr>
        <w:pStyle w:val="Apara"/>
      </w:pPr>
      <w:r>
        <w:tab/>
        <w:t>(a)</w:t>
      </w:r>
      <w:r>
        <w:tab/>
        <w:t>cut away, excavate or remove any earth or material supporting or covering an electricity network facility in a way that is likely to damage the facility or endanger its safe or efficient operation; or</w:t>
      </w:r>
    </w:p>
    <w:p w14:paraId="773CCD5D" w14:textId="77777777" w:rsidR="00FE1D95" w:rsidRDefault="0072573E">
      <w:pPr>
        <w:pStyle w:val="Apara"/>
      </w:pPr>
      <w:r>
        <w:tab/>
        <w:t>(b)</w:t>
      </w:r>
      <w:r>
        <w:tab/>
        <w:t>make an excavation—</w:t>
      </w:r>
    </w:p>
    <w:p w14:paraId="729F68FC" w14:textId="77777777" w:rsidR="00FE1D95" w:rsidRDefault="0072573E">
      <w:pPr>
        <w:pStyle w:val="Asubpara"/>
      </w:pPr>
      <w:r>
        <w:tab/>
        <w:t>(</w:t>
      </w:r>
      <w:proofErr w:type="spellStart"/>
      <w:r>
        <w:t>i</w:t>
      </w:r>
      <w:proofErr w:type="spellEnd"/>
      <w:r>
        <w:t>)</w:t>
      </w:r>
      <w:r>
        <w:tab/>
        <w:t>deeper than 0.9m within 15m of a tower supporting an aerial line; or</w:t>
      </w:r>
    </w:p>
    <w:p w14:paraId="688B83A8" w14:textId="77777777" w:rsidR="00FE1D95" w:rsidRDefault="0072573E">
      <w:pPr>
        <w:pStyle w:val="Asubpara"/>
      </w:pPr>
      <w:r>
        <w:tab/>
        <w:t>(ii)</w:t>
      </w:r>
      <w:r>
        <w:tab/>
        <w:t>deeper than 0.3m within 1.5m of such a tower; or</w:t>
      </w:r>
    </w:p>
    <w:p w14:paraId="4B46A477" w14:textId="77777777" w:rsidR="00FE1D95" w:rsidRDefault="0072573E">
      <w:pPr>
        <w:pStyle w:val="Apara"/>
      </w:pPr>
      <w:r>
        <w:tab/>
        <w:t>(c)</w:t>
      </w:r>
      <w:r>
        <w:tab/>
        <w:t>make an excavation deeper than 1.8m within 3m of—</w:t>
      </w:r>
    </w:p>
    <w:p w14:paraId="70203A4D" w14:textId="77777777" w:rsidR="00FE1D95" w:rsidRDefault="0072573E">
      <w:pPr>
        <w:pStyle w:val="Asubpara"/>
      </w:pPr>
      <w:r>
        <w:tab/>
        <w:t>(</w:t>
      </w:r>
      <w:proofErr w:type="spellStart"/>
      <w:r>
        <w:t>i</w:t>
      </w:r>
      <w:proofErr w:type="spellEnd"/>
      <w:r>
        <w:t>)</w:t>
      </w:r>
      <w:r>
        <w:tab/>
        <w:t>any pole supporting an aerial line; or</w:t>
      </w:r>
    </w:p>
    <w:p w14:paraId="1F698A58" w14:textId="77777777" w:rsidR="00FE1D95" w:rsidRDefault="0072573E">
      <w:pPr>
        <w:pStyle w:val="Asubpara"/>
      </w:pPr>
      <w:r>
        <w:tab/>
        <w:t>(ii)</w:t>
      </w:r>
      <w:r>
        <w:tab/>
        <w:t xml:space="preserve">any pole, or stay anchorage, to which is attached a </w:t>
      </w:r>
      <w:proofErr w:type="spellStart"/>
      <w:r>
        <w:t>staywire</w:t>
      </w:r>
      <w:proofErr w:type="spellEnd"/>
      <w:r>
        <w:t xml:space="preserve"> used for the support of a pole mentioned in subparagraph (</w:t>
      </w:r>
      <w:proofErr w:type="spellStart"/>
      <w:r>
        <w:t>i</w:t>
      </w:r>
      <w:proofErr w:type="spellEnd"/>
      <w:r>
        <w:t>); or</w:t>
      </w:r>
    </w:p>
    <w:p w14:paraId="2EED1AE0" w14:textId="77777777" w:rsidR="00FE1D95" w:rsidRDefault="0072573E">
      <w:pPr>
        <w:pStyle w:val="Asubpara"/>
      </w:pPr>
      <w:r>
        <w:tab/>
        <w:t>(iii)</w:t>
      </w:r>
      <w:r>
        <w:tab/>
        <w:t>deeper than 0.9m within 1.5m of a pole or anchorage mentioned in subparagraph (</w:t>
      </w:r>
      <w:proofErr w:type="spellStart"/>
      <w:r>
        <w:t>i</w:t>
      </w:r>
      <w:proofErr w:type="spellEnd"/>
      <w:r>
        <w:t>) or (ii); or</w:t>
      </w:r>
    </w:p>
    <w:p w14:paraId="592CD319" w14:textId="77777777" w:rsidR="00FE1D95" w:rsidRDefault="0072573E">
      <w:pPr>
        <w:pStyle w:val="Apara"/>
      </w:pPr>
      <w:r>
        <w:tab/>
        <w:t>(d)</w:t>
      </w:r>
      <w:r>
        <w:tab/>
        <w:t>make an excavation deeper than 0.3m within 0.6m of any wall, fence or foundation of a substation that forms part of an electricity network facility.</w:t>
      </w:r>
    </w:p>
    <w:p w14:paraId="27AB4A1D" w14:textId="77777777" w:rsidR="00FE1D95" w:rsidRDefault="0072573E">
      <w:pPr>
        <w:pStyle w:val="Penalty"/>
      </w:pPr>
      <w:r>
        <w:t xml:space="preserve">Maximum penalty:  10 penalty units. </w:t>
      </w:r>
    </w:p>
    <w:p w14:paraId="714700D1" w14:textId="77777777" w:rsidR="00FE1D95" w:rsidRDefault="0072573E">
      <w:pPr>
        <w:pStyle w:val="AH5Sec"/>
      </w:pPr>
      <w:bookmarkStart w:id="26" w:name="_Toc358359273"/>
      <w:r>
        <w:rPr>
          <w:rStyle w:val="CharSectNo"/>
        </w:rPr>
        <w:lastRenderedPageBreak/>
        <w:t>17</w:t>
      </w:r>
      <w:r>
        <w:tab/>
        <w:t>Changing ground level</w:t>
      </w:r>
      <w:bookmarkEnd w:id="26"/>
    </w:p>
    <w:p w14:paraId="4BF73A4D" w14:textId="77777777" w:rsidR="00FE1D95" w:rsidRDefault="0072573E">
      <w:pPr>
        <w:pStyle w:val="Amainreturn"/>
      </w:pPr>
      <w:r>
        <w:t>A person must not, without reasonable excuse, change the ground level—</w:t>
      </w:r>
    </w:p>
    <w:p w14:paraId="668476DC" w14:textId="77777777" w:rsidR="00FE1D95" w:rsidRDefault="0072573E">
      <w:pPr>
        <w:pStyle w:val="Apara"/>
      </w:pPr>
      <w:r>
        <w:tab/>
        <w:t>(a)</w:t>
      </w:r>
      <w:r>
        <w:tab/>
        <w:t>below an aerial line or any point to which the line may swing; or</w:t>
      </w:r>
    </w:p>
    <w:p w14:paraId="02D0BC6E" w14:textId="77777777" w:rsidR="00FE1D95" w:rsidRDefault="0072573E">
      <w:pPr>
        <w:pStyle w:val="Apara"/>
      </w:pPr>
      <w:r>
        <w:tab/>
        <w:t>(b)</w:t>
      </w:r>
      <w:r>
        <w:tab/>
        <w:t>above or adjacent to an electricity network facility;</w:t>
      </w:r>
    </w:p>
    <w:p w14:paraId="1CD967A8" w14:textId="77777777" w:rsidR="00FE1D95" w:rsidRDefault="0072573E">
      <w:pPr>
        <w:pStyle w:val="Amainreturn"/>
      </w:pPr>
      <w:r>
        <w:t>if that is likely to damage the line or facility, endanger its safe or efficient operation, or impede reasonable access to it for the purposes of its operation.</w:t>
      </w:r>
    </w:p>
    <w:p w14:paraId="5B6A6B81" w14:textId="77777777" w:rsidR="00FE1D95" w:rsidRDefault="0072573E">
      <w:pPr>
        <w:pStyle w:val="Penalty"/>
      </w:pPr>
      <w:r>
        <w:t xml:space="preserve">Maximum penalty:  10 penalty units. </w:t>
      </w:r>
    </w:p>
    <w:p w14:paraId="1CAB0BAF" w14:textId="77777777" w:rsidR="00FE1D95" w:rsidRDefault="0072573E">
      <w:pPr>
        <w:pStyle w:val="AH5Sec"/>
      </w:pPr>
      <w:bookmarkStart w:id="27" w:name="_Toc358359274"/>
      <w:r>
        <w:rPr>
          <w:rStyle w:val="CharSectNo"/>
        </w:rPr>
        <w:t>18</w:t>
      </w:r>
      <w:r>
        <w:tab/>
        <w:t>Clearances from aerial lines—people</w:t>
      </w:r>
      <w:bookmarkEnd w:id="27"/>
      <w:r>
        <w:t xml:space="preserve"> </w:t>
      </w:r>
    </w:p>
    <w:p w14:paraId="68EBE78D" w14:textId="77777777" w:rsidR="00FE1D95" w:rsidRDefault="0072573E">
      <w:pPr>
        <w:pStyle w:val="Amain"/>
      </w:pPr>
      <w:r>
        <w:tab/>
        <w:t>(1)</w:t>
      </w:r>
      <w:r>
        <w:tab/>
        <w:t>A person must not, without reasonable excuse, be too close to an aerial line.</w:t>
      </w:r>
    </w:p>
    <w:p w14:paraId="3D1F0828" w14:textId="77777777" w:rsidR="00FE1D95" w:rsidRDefault="0072573E">
      <w:pPr>
        <w:pStyle w:val="Penalty"/>
      </w:pPr>
      <w:r>
        <w:t>Maximum penalty:  10 penalty units.</w:t>
      </w:r>
    </w:p>
    <w:p w14:paraId="6A88AAA4" w14:textId="77777777" w:rsidR="00FE1D95" w:rsidRDefault="0072573E">
      <w:pPr>
        <w:pStyle w:val="Amain"/>
      </w:pPr>
      <w:r>
        <w:tab/>
        <w:t>(2)</w:t>
      </w:r>
      <w:r>
        <w:tab/>
        <w:t>Subsection (1) does not apply to—</w:t>
      </w:r>
    </w:p>
    <w:p w14:paraId="180733B1" w14:textId="302FA35E" w:rsidR="00FE1D95" w:rsidRDefault="0072573E">
      <w:pPr>
        <w:pStyle w:val="Apara"/>
      </w:pPr>
      <w:r>
        <w:tab/>
        <w:t>(a)</w:t>
      </w:r>
      <w:r>
        <w:tab/>
        <w:t xml:space="preserve">the holder of an electricians licence under the </w:t>
      </w:r>
      <w:hyperlink r:id="rId29" w:tooltip="A2004-12" w:history="1">
        <w:r w:rsidR="00D7046C" w:rsidRPr="00D7046C">
          <w:rPr>
            <w:rStyle w:val="charCitHyperlinkItal"/>
          </w:rPr>
          <w:t>Construction Occupations (Licensing) Act 2004</w:t>
        </w:r>
      </w:hyperlink>
      <w:r>
        <w:t xml:space="preserve"> that authorises work on the line; or</w:t>
      </w:r>
    </w:p>
    <w:p w14:paraId="6756C62B" w14:textId="77777777" w:rsidR="00FE1D95" w:rsidRDefault="0072573E">
      <w:pPr>
        <w:pStyle w:val="Apara"/>
      </w:pPr>
      <w:r>
        <w:tab/>
        <w:t>(b)</w:t>
      </w:r>
      <w:r>
        <w:tab/>
        <w:t>a person who is—</w:t>
      </w:r>
    </w:p>
    <w:p w14:paraId="06FD5AA8" w14:textId="77777777" w:rsidR="00FE1D95" w:rsidRDefault="0072573E">
      <w:pPr>
        <w:pStyle w:val="Asubpara"/>
      </w:pPr>
      <w:r>
        <w:tab/>
        <w:t>(</w:t>
      </w:r>
      <w:proofErr w:type="spellStart"/>
      <w:r>
        <w:t>i</w:t>
      </w:r>
      <w:proofErr w:type="spellEnd"/>
      <w:r>
        <w:t>)</w:t>
      </w:r>
      <w:r>
        <w:tab/>
        <w:t>carrying out work associated with the connection of premises to the relevant electricity network or varying the capacity of such a connection; and</w:t>
      </w:r>
    </w:p>
    <w:p w14:paraId="408B9C3F" w14:textId="77777777" w:rsidR="00FE1D95" w:rsidRDefault="0072573E">
      <w:pPr>
        <w:pStyle w:val="Asubpara"/>
      </w:pPr>
      <w:r>
        <w:tab/>
        <w:t>(ii)</w:t>
      </w:r>
      <w:r>
        <w:tab/>
        <w:t>accredited under the relevant technical code for such work.</w:t>
      </w:r>
    </w:p>
    <w:p w14:paraId="46F60616" w14:textId="77777777" w:rsidR="00FE1D95" w:rsidRDefault="0072573E">
      <w:pPr>
        <w:pStyle w:val="Amain"/>
        <w:keepNext/>
      </w:pPr>
      <w:r>
        <w:tab/>
        <w:t>(3)</w:t>
      </w:r>
      <w:r>
        <w:tab/>
        <w:t xml:space="preserve">A person is too close to an aerial line if at any time the person, or any part of a thing held by or attached to the person, is within the </w:t>
      </w:r>
      <w:r>
        <w:lastRenderedPageBreak/>
        <w:t>minimum distance from any part of the line worked out in accordance with table 18.</w:t>
      </w:r>
    </w:p>
    <w:p w14:paraId="675454BA" w14:textId="77777777" w:rsidR="00FE1D95" w:rsidRDefault="0072573E">
      <w:pPr>
        <w:pStyle w:val="TableHd"/>
      </w:pPr>
      <w:r>
        <w:t>Table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40"/>
        <w:gridCol w:w="1320"/>
        <w:gridCol w:w="1560"/>
        <w:gridCol w:w="1800"/>
      </w:tblGrid>
      <w:tr w:rsidR="00FE1D95" w14:paraId="55D129C5" w14:textId="77777777">
        <w:trPr>
          <w:cantSplit/>
        </w:trPr>
        <w:tc>
          <w:tcPr>
            <w:tcW w:w="1560" w:type="dxa"/>
            <w:tcBorders>
              <w:top w:val="single" w:sz="4" w:space="0" w:color="auto"/>
            </w:tcBorders>
          </w:tcPr>
          <w:p w14:paraId="29436280" w14:textId="77777777" w:rsidR="00FE1D95" w:rsidRDefault="0072573E">
            <w:pPr>
              <w:spacing w:after="60"/>
              <w:rPr>
                <w:b/>
                <w:sz w:val="18"/>
              </w:rPr>
            </w:pPr>
            <w:r>
              <w:rPr>
                <w:b/>
                <w:sz w:val="18"/>
              </w:rPr>
              <w:t>column 1</w:t>
            </w:r>
          </w:p>
        </w:tc>
        <w:tc>
          <w:tcPr>
            <w:tcW w:w="1440" w:type="dxa"/>
          </w:tcPr>
          <w:p w14:paraId="192696CE" w14:textId="77777777" w:rsidR="00FE1D95" w:rsidRDefault="0072573E">
            <w:pPr>
              <w:spacing w:after="60"/>
              <w:rPr>
                <w:b/>
                <w:sz w:val="18"/>
              </w:rPr>
            </w:pPr>
            <w:r>
              <w:rPr>
                <w:b/>
                <w:sz w:val="18"/>
              </w:rPr>
              <w:t>column 2</w:t>
            </w:r>
          </w:p>
        </w:tc>
        <w:tc>
          <w:tcPr>
            <w:tcW w:w="1320" w:type="dxa"/>
          </w:tcPr>
          <w:p w14:paraId="78740931" w14:textId="77777777" w:rsidR="00FE1D95" w:rsidRDefault="0072573E">
            <w:pPr>
              <w:spacing w:after="60"/>
              <w:rPr>
                <w:b/>
                <w:sz w:val="18"/>
              </w:rPr>
            </w:pPr>
            <w:r>
              <w:rPr>
                <w:b/>
                <w:sz w:val="18"/>
              </w:rPr>
              <w:t>column 3</w:t>
            </w:r>
          </w:p>
        </w:tc>
        <w:tc>
          <w:tcPr>
            <w:tcW w:w="1560" w:type="dxa"/>
          </w:tcPr>
          <w:p w14:paraId="16918B06" w14:textId="77777777" w:rsidR="00FE1D95" w:rsidRDefault="0072573E">
            <w:pPr>
              <w:spacing w:after="60"/>
              <w:rPr>
                <w:b/>
                <w:sz w:val="18"/>
              </w:rPr>
            </w:pPr>
            <w:r>
              <w:rPr>
                <w:b/>
                <w:sz w:val="18"/>
              </w:rPr>
              <w:t>column 4</w:t>
            </w:r>
          </w:p>
        </w:tc>
        <w:tc>
          <w:tcPr>
            <w:tcW w:w="1800" w:type="dxa"/>
          </w:tcPr>
          <w:p w14:paraId="688F2025" w14:textId="77777777" w:rsidR="00FE1D95" w:rsidRDefault="0072573E">
            <w:pPr>
              <w:spacing w:after="60"/>
              <w:rPr>
                <w:b/>
                <w:sz w:val="18"/>
              </w:rPr>
            </w:pPr>
            <w:r>
              <w:rPr>
                <w:b/>
                <w:sz w:val="18"/>
              </w:rPr>
              <w:t>column 5</w:t>
            </w:r>
          </w:p>
        </w:tc>
      </w:tr>
      <w:tr w:rsidR="00FE1D95" w14:paraId="5B8BA9BC" w14:textId="77777777">
        <w:trPr>
          <w:cantSplit/>
        </w:trPr>
        <w:tc>
          <w:tcPr>
            <w:tcW w:w="1560" w:type="dxa"/>
            <w:tcBorders>
              <w:top w:val="single" w:sz="4" w:space="0" w:color="auto"/>
            </w:tcBorders>
          </w:tcPr>
          <w:p w14:paraId="543C4DD8" w14:textId="77777777" w:rsidR="00FE1D95" w:rsidRDefault="0072573E">
            <w:pPr>
              <w:spacing w:after="60"/>
              <w:rPr>
                <w:b/>
                <w:sz w:val="18"/>
              </w:rPr>
            </w:pPr>
            <w:r>
              <w:rPr>
                <w:b/>
                <w:sz w:val="18"/>
              </w:rPr>
              <w:t>direction in which minimum distance must be observed</w:t>
            </w:r>
          </w:p>
        </w:tc>
        <w:tc>
          <w:tcPr>
            <w:tcW w:w="1440" w:type="dxa"/>
          </w:tcPr>
          <w:p w14:paraId="28834B29"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1320" w:type="dxa"/>
          </w:tcPr>
          <w:p w14:paraId="4FE728C1"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1560" w:type="dxa"/>
          </w:tcPr>
          <w:p w14:paraId="72134B2D" w14:textId="77777777" w:rsidR="00FE1D95" w:rsidRDefault="0072573E">
            <w:pPr>
              <w:spacing w:after="60"/>
              <w:rPr>
                <w:b/>
                <w:sz w:val="18"/>
              </w:rPr>
            </w:pPr>
            <w:r>
              <w:rPr>
                <w:b/>
                <w:sz w:val="18"/>
              </w:rPr>
              <w:t xml:space="preserve">minimum distance from aerial conductor or aerial cable where- </w:t>
            </w:r>
            <w:r>
              <w:rPr>
                <w:b/>
                <w:sz w:val="18"/>
              </w:rPr>
              <w:br/>
              <w:t xml:space="preserve">1 kV &lt; U </w:t>
            </w:r>
            <w:r>
              <w:rPr>
                <w:rFonts w:ascii="Symbol" w:hAnsi="Symbol"/>
                <w:b/>
                <w:sz w:val="18"/>
              </w:rPr>
              <w:t></w:t>
            </w:r>
            <w:r>
              <w:rPr>
                <w:b/>
                <w:sz w:val="18"/>
              </w:rPr>
              <w:t xml:space="preserve"> 33 kV</w:t>
            </w:r>
          </w:p>
        </w:tc>
        <w:tc>
          <w:tcPr>
            <w:tcW w:w="1800" w:type="dxa"/>
          </w:tcPr>
          <w:p w14:paraId="69380018" w14:textId="77777777" w:rsidR="00FE1D95" w:rsidRDefault="0072573E">
            <w:pPr>
              <w:spacing w:after="60"/>
              <w:rPr>
                <w:b/>
                <w:sz w:val="18"/>
              </w:rPr>
            </w:pPr>
            <w:r>
              <w:rPr>
                <w:b/>
                <w:sz w:val="18"/>
              </w:rPr>
              <w:t>minimum distance from aerial conductor or aerial cable where-</w:t>
            </w:r>
          </w:p>
          <w:p w14:paraId="24689793" w14:textId="77777777" w:rsidR="00FE1D95" w:rsidRDefault="0072573E">
            <w:pPr>
              <w:spacing w:after="60"/>
              <w:rPr>
                <w:b/>
                <w:sz w:val="18"/>
              </w:rPr>
            </w:pPr>
            <w:r>
              <w:rPr>
                <w:b/>
                <w:sz w:val="18"/>
              </w:rPr>
              <w:t xml:space="preserve">33 kV &lt; U </w:t>
            </w:r>
            <w:r>
              <w:rPr>
                <w:rFonts w:ascii="Symbol" w:hAnsi="Symbol"/>
                <w:b/>
                <w:sz w:val="18"/>
              </w:rPr>
              <w:t></w:t>
            </w:r>
            <w:r>
              <w:rPr>
                <w:b/>
                <w:sz w:val="18"/>
              </w:rPr>
              <w:t xml:space="preserve"> 132 kV</w:t>
            </w:r>
          </w:p>
        </w:tc>
      </w:tr>
      <w:tr w:rsidR="00FE1D95" w14:paraId="189B6427" w14:textId="77777777">
        <w:tc>
          <w:tcPr>
            <w:tcW w:w="1560" w:type="dxa"/>
          </w:tcPr>
          <w:p w14:paraId="17FB6824" w14:textId="77777777" w:rsidR="00FE1D95" w:rsidRDefault="0072573E">
            <w:pPr>
              <w:rPr>
                <w:sz w:val="18"/>
              </w:rPr>
            </w:pPr>
            <w:r>
              <w:rPr>
                <w:sz w:val="18"/>
              </w:rPr>
              <w:t>Any direction</w:t>
            </w:r>
          </w:p>
        </w:tc>
        <w:tc>
          <w:tcPr>
            <w:tcW w:w="1440" w:type="dxa"/>
          </w:tcPr>
          <w:p w14:paraId="22D6F490" w14:textId="77777777" w:rsidR="00FE1D95" w:rsidRDefault="0072573E">
            <w:pPr>
              <w:rPr>
                <w:sz w:val="18"/>
              </w:rPr>
            </w:pPr>
            <w:r>
              <w:rPr>
                <w:sz w:val="18"/>
              </w:rPr>
              <w:t>0.1m</w:t>
            </w:r>
          </w:p>
        </w:tc>
        <w:tc>
          <w:tcPr>
            <w:tcW w:w="1320" w:type="dxa"/>
          </w:tcPr>
          <w:p w14:paraId="2B70F6BB" w14:textId="77777777" w:rsidR="00FE1D95" w:rsidRDefault="0072573E">
            <w:pPr>
              <w:rPr>
                <w:sz w:val="18"/>
              </w:rPr>
            </w:pPr>
            <w:r>
              <w:rPr>
                <w:sz w:val="18"/>
              </w:rPr>
              <w:t>1.5m</w:t>
            </w:r>
          </w:p>
        </w:tc>
        <w:tc>
          <w:tcPr>
            <w:tcW w:w="1560" w:type="dxa"/>
          </w:tcPr>
          <w:p w14:paraId="27B6232D" w14:textId="77777777" w:rsidR="00FE1D95" w:rsidRDefault="0072573E">
            <w:pPr>
              <w:rPr>
                <w:sz w:val="18"/>
              </w:rPr>
            </w:pPr>
            <w:r>
              <w:rPr>
                <w:sz w:val="18"/>
              </w:rPr>
              <w:t>2.0m</w:t>
            </w:r>
          </w:p>
        </w:tc>
        <w:tc>
          <w:tcPr>
            <w:tcW w:w="1800" w:type="dxa"/>
          </w:tcPr>
          <w:p w14:paraId="11703484" w14:textId="77777777" w:rsidR="00FE1D95" w:rsidRDefault="0072573E">
            <w:pPr>
              <w:rPr>
                <w:sz w:val="18"/>
              </w:rPr>
            </w:pPr>
            <w:r>
              <w:rPr>
                <w:sz w:val="18"/>
              </w:rPr>
              <w:t>4.0m</w:t>
            </w:r>
          </w:p>
        </w:tc>
      </w:tr>
    </w:tbl>
    <w:p w14:paraId="1C5DE87D" w14:textId="77777777" w:rsidR="00FE1D95" w:rsidRPr="00E85197" w:rsidRDefault="0072573E">
      <w:pPr>
        <w:pStyle w:val="aNote"/>
      </w:pPr>
      <w:r>
        <w:rPr>
          <w:rStyle w:val="charItals"/>
        </w:rPr>
        <w:t>Note</w:t>
      </w:r>
      <w:r>
        <w:rPr>
          <w:rStyle w:val="charItals"/>
        </w:rPr>
        <w:tab/>
      </w:r>
      <w:r>
        <w:t>Symbols used in table 18 are defined in the dictionary.</w:t>
      </w:r>
    </w:p>
    <w:p w14:paraId="59ACBF5A" w14:textId="77777777" w:rsidR="00FE1D95" w:rsidRDefault="0072573E">
      <w:pPr>
        <w:pStyle w:val="AH5Sec"/>
      </w:pPr>
      <w:bookmarkStart w:id="28" w:name="_Toc358359275"/>
      <w:r>
        <w:rPr>
          <w:rStyle w:val="CharSectNo"/>
        </w:rPr>
        <w:t>19</w:t>
      </w:r>
      <w:r>
        <w:tab/>
        <w:t>Clearances from aerial lines—structures</w:t>
      </w:r>
      <w:bookmarkEnd w:id="28"/>
    </w:p>
    <w:p w14:paraId="5335C586" w14:textId="77777777" w:rsidR="00FE1D95" w:rsidRDefault="0072573E">
      <w:pPr>
        <w:pStyle w:val="Amain"/>
      </w:pPr>
      <w:r>
        <w:tab/>
        <w:t>(1)</w:t>
      </w:r>
      <w:r>
        <w:tab/>
        <w:t>A person must not, without reasonable excuse, erect or maintain any part of a structure too close to an aerial line.</w:t>
      </w:r>
    </w:p>
    <w:p w14:paraId="50E779C0" w14:textId="77777777" w:rsidR="00FE1D95" w:rsidRDefault="0072573E">
      <w:pPr>
        <w:pStyle w:val="Penalty"/>
      </w:pPr>
      <w:r>
        <w:t>Maximum penalty:  10 penalty units.</w:t>
      </w:r>
    </w:p>
    <w:p w14:paraId="5B368CF2" w14:textId="77777777" w:rsidR="00FE1D95" w:rsidRDefault="0072573E">
      <w:pPr>
        <w:pStyle w:val="Amain"/>
      </w:pPr>
      <w:r>
        <w:tab/>
        <w:t>(2)</w:t>
      </w:r>
      <w:r>
        <w:tab/>
        <w:t>A part of a structure is too close to an aerial line if at any time it is within the minimum distance from any part of the line worked out in accordance with table 19.</w:t>
      </w:r>
    </w:p>
    <w:p w14:paraId="56CA03B8" w14:textId="77777777" w:rsidR="00FE1D95" w:rsidRDefault="0072573E">
      <w:pPr>
        <w:pStyle w:val="Amain"/>
      </w:pPr>
      <w:r>
        <w:tab/>
        <w:t>(3)</w:t>
      </w:r>
      <w:r>
        <w:tab/>
        <w:t>The minimum distance stated in table 19, column 3, item 3 does not apply to any part of a structure within that distance from the point at which an insulated aerial service line is attached to the structure by or for the responsible utility.</w:t>
      </w:r>
    </w:p>
    <w:p w14:paraId="1EFD8196" w14:textId="77777777" w:rsidR="00FE1D95" w:rsidRDefault="0072573E">
      <w:pPr>
        <w:pStyle w:val="TableHd"/>
      </w:pPr>
      <w:r>
        <w:lastRenderedPageBreak/>
        <w:t>Table 19</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682"/>
        <w:gridCol w:w="1308"/>
        <w:gridCol w:w="1281"/>
        <w:gridCol w:w="1242"/>
        <w:gridCol w:w="1242"/>
      </w:tblGrid>
      <w:tr w:rsidR="00FE1D95" w14:paraId="5315397C" w14:textId="77777777">
        <w:trPr>
          <w:cantSplit/>
          <w:tblHeader/>
        </w:trPr>
        <w:tc>
          <w:tcPr>
            <w:tcW w:w="0" w:type="auto"/>
            <w:tcBorders>
              <w:top w:val="single" w:sz="4" w:space="0" w:color="auto"/>
              <w:left w:val="single" w:sz="4" w:space="0" w:color="auto"/>
              <w:bottom w:val="single" w:sz="4" w:space="0" w:color="auto"/>
              <w:right w:val="nil"/>
            </w:tcBorders>
          </w:tcPr>
          <w:p w14:paraId="7E6125DD" w14:textId="77777777" w:rsidR="00FE1D95" w:rsidRDefault="0072573E">
            <w:pPr>
              <w:keepNext/>
              <w:rPr>
                <w:b/>
                <w:bCs/>
                <w:sz w:val="18"/>
              </w:rPr>
            </w:pPr>
            <w:r>
              <w:rPr>
                <w:sz w:val="18"/>
              </w:rPr>
              <w:br w:type="page"/>
            </w:r>
            <w:r>
              <w:rPr>
                <w:sz w:val="18"/>
              </w:rPr>
              <w:br w:type="page"/>
            </w:r>
            <w:r>
              <w:rPr>
                <w:b/>
                <w:bCs/>
                <w:sz w:val="18"/>
              </w:rPr>
              <w:t>column 1</w:t>
            </w:r>
          </w:p>
        </w:tc>
        <w:tc>
          <w:tcPr>
            <w:tcW w:w="0" w:type="auto"/>
            <w:tcBorders>
              <w:top w:val="single" w:sz="4" w:space="0" w:color="auto"/>
              <w:left w:val="single" w:sz="4" w:space="0" w:color="auto"/>
              <w:bottom w:val="single" w:sz="4" w:space="0" w:color="auto"/>
            </w:tcBorders>
          </w:tcPr>
          <w:p w14:paraId="6FF68F56" w14:textId="77777777" w:rsidR="00FE1D95" w:rsidRDefault="0072573E">
            <w:pPr>
              <w:keepNext/>
              <w:rPr>
                <w:b/>
                <w:sz w:val="18"/>
              </w:rPr>
            </w:pPr>
            <w:r>
              <w:rPr>
                <w:b/>
                <w:sz w:val="18"/>
              </w:rPr>
              <w:t>column 2</w:t>
            </w:r>
          </w:p>
        </w:tc>
        <w:tc>
          <w:tcPr>
            <w:tcW w:w="0" w:type="auto"/>
            <w:tcBorders>
              <w:bottom w:val="nil"/>
            </w:tcBorders>
          </w:tcPr>
          <w:p w14:paraId="60E5C06A" w14:textId="77777777" w:rsidR="00FE1D95" w:rsidRDefault="0072573E">
            <w:pPr>
              <w:keepNext/>
              <w:rPr>
                <w:b/>
                <w:sz w:val="18"/>
              </w:rPr>
            </w:pPr>
            <w:r>
              <w:rPr>
                <w:b/>
                <w:sz w:val="18"/>
              </w:rPr>
              <w:t>column 3</w:t>
            </w:r>
          </w:p>
        </w:tc>
        <w:tc>
          <w:tcPr>
            <w:tcW w:w="0" w:type="auto"/>
            <w:tcBorders>
              <w:bottom w:val="nil"/>
            </w:tcBorders>
          </w:tcPr>
          <w:p w14:paraId="69138B2E" w14:textId="77777777" w:rsidR="00FE1D95" w:rsidRDefault="0072573E">
            <w:pPr>
              <w:keepNext/>
              <w:rPr>
                <w:b/>
                <w:sz w:val="18"/>
              </w:rPr>
            </w:pPr>
            <w:r>
              <w:rPr>
                <w:b/>
                <w:sz w:val="18"/>
              </w:rPr>
              <w:t>column 4</w:t>
            </w:r>
          </w:p>
        </w:tc>
        <w:tc>
          <w:tcPr>
            <w:tcW w:w="0" w:type="auto"/>
            <w:tcBorders>
              <w:bottom w:val="nil"/>
            </w:tcBorders>
          </w:tcPr>
          <w:p w14:paraId="2DCF5A66" w14:textId="77777777" w:rsidR="00FE1D95" w:rsidRDefault="0072573E">
            <w:pPr>
              <w:keepNext/>
              <w:rPr>
                <w:b/>
                <w:sz w:val="18"/>
              </w:rPr>
            </w:pPr>
            <w:r>
              <w:rPr>
                <w:b/>
                <w:sz w:val="18"/>
              </w:rPr>
              <w:t>column 5</w:t>
            </w:r>
          </w:p>
        </w:tc>
        <w:tc>
          <w:tcPr>
            <w:tcW w:w="0" w:type="auto"/>
            <w:tcBorders>
              <w:bottom w:val="nil"/>
            </w:tcBorders>
          </w:tcPr>
          <w:p w14:paraId="06CBCA1C" w14:textId="77777777" w:rsidR="00FE1D95" w:rsidRDefault="0072573E">
            <w:pPr>
              <w:keepNext/>
              <w:rPr>
                <w:b/>
                <w:sz w:val="18"/>
              </w:rPr>
            </w:pPr>
            <w:r>
              <w:rPr>
                <w:b/>
                <w:sz w:val="18"/>
              </w:rPr>
              <w:t>column 6</w:t>
            </w:r>
          </w:p>
        </w:tc>
      </w:tr>
      <w:tr w:rsidR="00FE1D95" w14:paraId="16C85136" w14:textId="77777777">
        <w:trPr>
          <w:cantSplit/>
          <w:tblHeader/>
        </w:trPr>
        <w:tc>
          <w:tcPr>
            <w:tcW w:w="0" w:type="auto"/>
            <w:tcBorders>
              <w:top w:val="single" w:sz="4" w:space="0" w:color="auto"/>
              <w:bottom w:val="single" w:sz="4" w:space="0" w:color="auto"/>
            </w:tcBorders>
          </w:tcPr>
          <w:p w14:paraId="704B356B" w14:textId="77777777" w:rsidR="00FE1D95" w:rsidRDefault="0072573E">
            <w:pPr>
              <w:keepNext/>
              <w:spacing w:after="60"/>
              <w:rPr>
                <w:b/>
                <w:sz w:val="18"/>
              </w:rPr>
            </w:pPr>
            <w:r>
              <w:rPr>
                <w:b/>
                <w:sz w:val="18"/>
              </w:rPr>
              <w:t>item</w:t>
            </w:r>
          </w:p>
        </w:tc>
        <w:tc>
          <w:tcPr>
            <w:tcW w:w="0" w:type="auto"/>
            <w:tcBorders>
              <w:top w:val="nil"/>
              <w:bottom w:val="single" w:sz="4" w:space="0" w:color="auto"/>
            </w:tcBorders>
          </w:tcPr>
          <w:p w14:paraId="104D2EE1" w14:textId="77777777" w:rsidR="00FE1D95" w:rsidRDefault="0072573E">
            <w:pPr>
              <w:keepNext/>
              <w:spacing w:after="60"/>
              <w:rPr>
                <w:b/>
                <w:sz w:val="18"/>
              </w:rPr>
            </w:pPr>
            <w:r>
              <w:rPr>
                <w:b/>
                <w:sz w:val="18"/>
              </w:rPr>
              <w:t>direction in which minimum distance must be observed</w:t>
            </w:r>
          </w:p>
        </w:tc>
        <w:tc>
          <w:tcPr>
            <w:tcW w:w="0" w:type="auto"/>
            <w:tcBorders>
              <w:bottom w:val="nil"/>
            </w:tcBorders>
          </w:tcPr>
          <w:p w14:paraId="7C0C1B84" w14:textId="77777777" w:rsidR="00FE1D95" w:rsidRDefault="0072573E">
            <w:pPr>
              <w:keepNext/>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 </w:t>
            </w:r>
          </w:p>
        </w:tc>
        <w:tc>
          <w:tcPr>
            <w:tcW w:w="0" w:type="auto"/>
            <w:tcBorders>
              <w:bottom w:val="nil"/>
            </w:tcBorders>
          </w:tcPr>
          <w:p w14:paraId="7788967A" w14:textId="77777777" w:rsidR="00FE1D95" w:rsidRDefault="0072573E">
            <w:pPr>
              <w:keepNext/>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0" w:type="auto"/>
            <w:tcBorders>
              <w:bottom w:val="nil"/>
            </w:tcBorders>
          </w:tcPr>
          <w:p w14:paraId="4E01CC84" w14:textId="77777777" w:rsidR="00FE1D95" w:rsidRDefault="0072573E">
            <w:pPr>
              <w:keepNext/>
              <w:spacing w:after="60"/>
              <w:rPr>
                <w:b/>
                <w:sz w:val="18"/>
              </w:rPr>
            </w:pPr>
            <w:r>
              <w:rPr>
                <w:b/>
                <w:sz w:val="18"/>
              </w:rPr>
              <w:t>minimum distance from aerial conductor or aerial cable, where-</w:t>
            </w:r>
            <w:r>
              <w:rPr>
                <w:b/>
                <w:sz w:val="18"/>
              </w:rPr>
              <w:br/>
              <w:t xml:space="preserve">1 kV &lt; U </w:t>
            </w:r>
            <w:r>
              <w:rPr>
                <w:rFonts w:ascii="Symbol" w:hAnsi="Symbol"/>
                <w:b/>
                <w:sz w:val="18"/>
              </w:rPr>
              <w:t></w:t>
            </w:r>
            <w:r>
              <w:rPr>
                <w:b/>
                <w:sz w:val="18"/>
              </w:rPr>
              <w:t xml:space="preserve"> 33 kV</w:t>
            </w:r>
          </w:p>
        </w:tc>
        <w:tc>
          <w:tcPr>
            <w:tcW w:w="0" w:type="auto"/>
            <w:tcBorders>
              <w:bottom w:val="nil"/>
            </w:tcBorders>
          </w:tcPr>
          <w:p w14:paraId="360FCA15" w14:textId="77777777" w:rsidR="00FE1D95" w:rsidRDefault="0072573E">
            <w:pPr>
              <w:keepNext/>
              <w:spacing w:after="60"/>
              <w:rPr>
                <w:b/>
                <w:sz w:val="18"/>
              </w:rPr>
            </w:pPr>
            <w:r>
              <w:rPr>
                <w:b/>
                <w:sz w:val="18"/>
              </w:rPr>
              <w:t>minimum distance from aerial conductor or aerial cable, where-</w:t>
            </w:r>
            <w:r>
              <w:rPr>
                <w:b/>
                <w:sz w:val="18"/>
              </w:rPr>
              <w:br/>
              <w:t xml:space="preserve">33 kV &lt; U </w:t>
            </w:r>
            <w:r>
              <w:rPr>
                <w:rFonts w:ascii="Symbol" w:hAnsi="Symbol"/>
                <w:b/>
                <w:sz w:val="18"/>
              </w:rPr>
              <w:t></w:t>
            </w:r>
            <w:r>
              <w:rPr>
                <w:b/>
                <w:sz w:val="18"/>
              </w:rPr>
              <w:t> 132 kV</w:t>
            </w:r>
          </w:p>
        </w:tc>
      </w:tr>
      <w:tr w:rsidR="00FE1D95" w14:paraId="3EB773DE" w14:textId="77777777">
        <w:tc>
          <w:tcPr>
            <w:tcW w:w="0" w:type="auto"/>
          </w:tcPr>
          <w:p w14:paraId="1DE04655" w14:textId="77777777" w:rsidR="00FE1D95" w:rsidRDefault="0072573E">
            <w:pPr>
              <w:keepNext/>
              <w:rPr>
                <w:b/>
                <w:sz w:val="18"/>
              </w:rPr>
            </w:pPr>
            <w:r>
              <w:rPr>
                <w:b/>
                <w:sz w:val="18"/>
              </w:rPr>
              <w:t>1</w:t>
            </w:r>
          </w:p>
        </w:tc>
        <w:tc>
          <w:tcPr>
            <w:tcW w:w="0" w:type="auto"/>
          </w:tcPr>
          <w:p w14:paraId="3FF6E9D2" w14:textId="77777777" w:rsidR="00FE1D95" w:rsidRDefault="0072573E">
            <w:pPr>
              <w:keepNext/>
              <w:rPr>
                <w:sz w:val="18"/>
              </w:rPr>
            </w:pPr>
            <w:r>
              <w:rPr>
                <w:sz w:val="18"/>
              </w:rPr>
              <w:t>vertically, from any part of the structure normally accessible to people</w:t>
            </w:r>
          </w:p>
        </w:tc>
        <w:tc>
          <w:tcPr>
            <w:tcW w:w="0" w:type="auto"/>
          </w:tcPr>
          <w:p w14:paraId="7E74E6F1" w14:textId="77777777" w:rsidR="00FE1D95" w:rsidRDefault="0072573E">
            <w:pPr>
              <w:keepNext/>
              <w:rPr>
                <w:sz w:val="18"/>
              </w:rPr>
            </w:pPr>
            <w:r>
              <w:rPr>
                <w:sz w:val="18"/>
              </w:rPr>
              <w:t>2.7m</w:t>
            </w:r>
          </w:p>
        </w:tc>
        <w:tc>
          <w:tcPr>
            <w:tcW w:w="0" w:type="auto"/>
          </w:tcPr>
          <w:p w14:paraId="65CC9A98" w14:textId="77777777" w:rsidR="00FE1D95" w:rsidRDefault="0072573E">
            <w:pPr>
              <w:keepNext/>
              <w:rPr>
                <w:sz w:val="18"/>
              </w:rPr>
            </w:pPr>
            <w:r>
              <w:rPr>
                <w:sz w:val="18"/>
              </w:rPr>
              <w:t>3.7m</w:t>
            </w:r>
          </w:p>
        </w:tc>
        <w:tc>
          <w:tcPr>
            <w:tcW w:w="0" w:type="auto"/>
          </w:tcPr>
          <w:p w14:paraId="75539A8C" w14:textId="77777777" w:rsidR="00FE1D95" w:rsidRDefault="0072573E">
            <w:pPr>
              <w:keepNext/>
              <w:rPr>
                <w:sz w:val="18"/>
              </w:rPr>
            </w:pPr>
            <w:r>
              <w:rPr>
                <w:sz w:val="18"/>
              </w:rPr>
              <w:t>4.6m</w:t>
            </w:r>
          </w:p>
        </w:tc>
        <w:tc>
          <w:tcPr>
            <w:tcW w:w="0" w:type="auto"/>
          </w:tcPr>
          <w:p w14:paraId="235CEB31" w14:textId="77777777" w:rsidR="00FE1D95" w:rsidRDefault="0072573E">
            <w:pPr>
              <w:keepNext/>
              <w:rPr>
                <w:sz w:val="18"/>
              </w:rPr>
            </w:pPr>
            <w:r>
              <w:rPr>
                <w:sz w:val="18"/>
              </w:rPr>
              <w:t>5.0m</w:t>
            </w:r>
          </w:p>
        </w:tc>
      </w:tr>
      <w:tr w:rsidR="00FE1D95" w14:paraId="1164AE48" w14:textId="77777777">
        <w:tc>
          <w:tcPr>
            <w:tcW w:w="0" w:type="auto"/>
          </w:tcPr>
          <w:p w14:paraId="1EE4E6EA" w14:textId="77777777" w:rsidR="00FE1D95" w:rsidRDefault="0072573E">
            <w:pPr>
              <w:keepNext/>
              <w:keepLines/>
              <w:rPr>
                <w:b/>
                <w:sz w:val="18"/>
              </w:rPr>
            </w:pPr>
            <w:r>
              <w:rPr>
                <w:b/>
                <w:sz w:val="18"/>
              </w:rPr>
              <w:t>2</w:t>
            </w:r>
          </w:p>
        </w:tc>
        <w:tc>
          <w:tcPr>
            <w:tcW w:w="0" w:type="auto"/>
          </w:tcPr>
          <w:p w14:paraId="4E7B5BA0" w14:textId="77777777" w:rsidR="00FE1D95" w:rsidRDefault="0072573E">
            <w:pPr>
              <w:keepNext/>
              <w:keepLines/>
              <w:rPr>
                <w:sz w:val="18"/>
              </w:rPr>
            </w:pPr>
            <w:r>
              <w:rPr>
                <w:sz w:val="18"/>
              </w:rPr>
              <w:t>vertically, from any part of the structure not normally accessible to people but on which a person could stand</w:t>
            </w:r>
          </w:p>
        </w:tc>
        <w:tc>
          <w:tcPr>
            <w:tcW w:w="0" w:type="auto"/>
          </w:tcPr>
          <w:p w14:paraId="6D76E0F0" w14:textId="77777777" w:rsidR="00FE1D95" w:rsidRDefault="0072573E">
            <w:pPr>
              <w:keepNext/>
              <w:keepLines/>
              <w:rPr>
                <w:sz w:val="18"/>
              </w:rPr>
            </w:pPr>
            <w:r>
              <w:rPr>
                <w:sz w:val="18"/>
              </w:rPr>
              <w:t>1.2m</w:t>
            </w:r>
          </w:p>
        </w:tc>
        <w:tc>
          <w:tcPr>
            <w:tcW w:w="0" w:type="auto"/>
          </w:tcPr>
          <w:p w14:paraId="04A052E6" w14:textId="77777777" w:rsidR="00FE1D95" w:rsidRDefault="0072573E">
            <w:pPr>
              <w:keepNext/>
              <w:keepLines/>
              <w:rPr>
                <w:sz w:val="18"/>
              </w:rPr>
            </w:pPr>
            <w:r>
              <w:rPr>
                <w:sz w:val="18"/>
              </w:rPr>
              <w:t>2.7m</w:t>
            </w:r>
          </w:p>
        </w:tc>
        <w:tc>
          <w:tcPr>
            <w:tcW w:w="0" w:type="auto"/>
          </w:tcPr>
          <w:p w14:paraId="1598F0D6" w14:textId="77777777" w:rsidR="00FE1D95" w:rsidRDefault="0072573E">
            <w:pPr>
              <w:keepNext/>
              <w:keepLines/>
              <w:rPr>
                <w:sz w:val="18"/>
              </w:rPr>
            </w:pPr>
            <w:r>
              <w:rPr>
                <w:sz w:val="18"/>
              </w:rPr>
              <w:t>3.7m</w:t>
            </w:r>
          </w:p>
        </w:tc>
        <w:tc>
          <w:tcPr>
            <w:tcW w:w="0" w:type="auto"/>
          </w:tcPr>
          <w:p w14:paraId="275C0CD2" w14:textId="77777777" w:rsidR="00FE1D95" w:rsidRDefault="0072573E">
            <w:pPr>
              <w:keepNext/>
              <w:keepLines/>
              <w:rPr>
                <w:sz w:val="18"/>
              </w:rPr>
            </w:pPr>
            <w:r>
              <w:rPr>
                <w:sz w:val="18"/>
              </w:rPr>
              <w:t>4.6m</w:t>
            </w:r>
          </w:p>
        </w:tc>
      </w:tr>
      <w:tr w:rsidR="00FE1D95" w14:paraId="36D468DA" w14:textId="77777777">
        <w:tc>
          <w:tcPr>
            <w:tcW w:w="0" w:type="auto"/>
          </w:tcPr>
          <w:p w14:paraId="5E7EB966" w14:textId="77777777" w:rsidR="00FE1D95" w:rsidRDefault="0072573E">
            <w:pPr>
              <w:keepNext/>
              <w:rPr>
                <w:b/>
                <w:sz w:val="18"/>
              </w:rPr>
            </w:pPr>
            <w:r>
              <w:rPr>
                <w:b/>
                <w:sz w:val="18"/>
              </w:rPr>
              <w:t>3</w:t>
            </w:r>
          </w:p>
        </w:tc>
        <w:tc>
          <w:tcPr>
            <w:tcW w:w="0" w:type="auto"/>
          </w:tcPr>
          <w:p w14:paraId="3E9B7591" w14:textId="77777777" w:rsidR="00FE1D95" w:rsidRDefault="0072573E">
            <w:pPr>
              <w:keepNext/>
              <w:rPr>
                <w:sz w:val="18"/>
              </w:rPr>
            </w:pPr>
            <w:r>
              <w:rPr>
                <w:sz w:val="18"/>
              </w:rPr>
              <w:t>any direction (other than vertically), from any part of the structure not normally accessible to people</w:t>
            </w:r>
          </w:p>
        </w:tc>
        <w:tc>
          <w:tcPr>
            <w:tcW w:w="0" w:type="auto"/>
          </w:tcPr>
          <w:p w14:paraId="6CFA0AA6" w14:textId="77777777" w:rsidR="00FE1D95" w:rsidRDefault="0072573E">
            <w:pPr>
              <w:keepNext/>
              <w:rPr>
                <w:sz w:val="18"/>
              </w:rPr>
            </w:pPr>
            <w:r>
              <w:rPr>
                <w:sz w:val="18"/>
              </w:rPr>
              <w:t>0.3m</w:t>
            </w:r>
          </w:p>
        </w:tc>
        <w:tc>
          <w:tcPr>
            <w:tcW w:w="0" w:type="auto"/>
          </w:tcPr>
          <w:p w14:paraId="4F776D60" w14:textId="77777777" w:rsidR="00FE1D95" w:rsidRDefault="0072573E">
            <w:pPr>
              <w:keepNext/>
              <w:rPr>
                <w:sz w:val="18"/>
              </w:rPr>
            </w:pPr>
            <w:r>
              <w:rPr>
                <w:sz w:val="18"/>
              </w:rPr>
              <w:t>1.5m</w:t>
            </w:r>
          </w:p>
        </w:tc>
        <w:tc>
          <w:tcPr>
            <w:tcW w:w="0" w:type="auto"/>
          </w:tcPr>
          <w:p w14:paraId="33ABEB72" w14:textId="77777777" w:rsidR="00FE1D95" w:rsidRDefault="0072573E">
            <w:pPr>
              <w:keepNext/>
              <w:rPr>
                <w:sz w:val="18"/>
              </w:rPr>
            </w:pPr>
            <w:r>
              <w:rPr>
                <w:sz w:val="18"/>
              </w:rPr>
              <w:t>2.7m</w:t>
            </w:r>
          </w:p>
        </w:tc>
        <w:tc>
          <w:tcPr>
            <w:tcW w:w="0" w:type="auto"/>
          </w:tcPr>
          <w:p w14:paraId="657439A5" w14:textId="77777777" w:rsidR="00FE1D95" w:rsidRDefault="0072573E">
            <w:pPr>
              <w:keepNext/>
              <w:rPr>
                <w:sz w:val="18"/>
              </w:rPr>
            </w:pPr>
            <w:r>
              <w:rPr>
                <w:sz w:val="18"/>
              </w:rPr>
              <w:t>3.0m</w:t>
            </w:r>
          </w:p>
        </w:tc>
      </w:tr>
      <w:tr w:rsidR="00FE1D95" w14:paraId="4604F8E6" w14:textId="77777777">
        <w:tc>
          <w:tcPr>
            <w:tcW w:w="0" w:type="auto"/>
          </w:tcPr>
          <w:p w14:paraId="0DC73AFB" w14:textId="77777777" w:rsidR="00FE1D95" w:rsidRDefault="0072573E">
            <w:pPr>
              <w:rPr>
                <w:b/>
                <w:sz w:val="18"/>
              </w:rPr>
            </w:pPr>
            <w:r>
              <w:rPr>
                <w:b/>
                <w:sz w:val="18"/>
              </w:rPr>
              <w:t>4</w:t>
            </w:r>
          </w:p>
        </w:tc>
        <w:tc>
          <w:tcPr>
            <w:tcW w:w="0" w:type="auto"/>
          </w:tcPr>
          <w:p w14:paraId="2F2E631C" w14:textId="77777777" w:rsidR="00FE1D95" w:rsidRDefault="0072573E">
            <w:pPr>
              <w:rPr>
                <w:sz w:val="18"/>
              </w:rPr>
            </w:pPr>
            <w:r>
              <w:rPr>
                <w:sz w:val="18"/>
              </w:rPr>
              <w:t xml:space="preserve">any direction (other than vertically), from any window, opening balcony or other part of the structure normally accessible to people </w:t>
            </w:r>
          </w:p>
        </w:tc>
        <w:tc>
          <w:tcPr>
            <w:tcW w:w="0" w:type="auto"/>
          </w:tcPr>
          <w:p w14:paraId="219CFE4B" w14:textId="77777777" w:rsidR="00FE1D95" w:rsidRDefault="0072573E">
            <w:pPr>
              <w:rPr>
                <w:sz w:val="18"/>
              </w:rPr>
            </w:pPr>
            <w:r>
              <w:rPr>
                <w:sz w:val="18"/>
              </w:rPr>
              <w:t>1.5m</w:t>
            </w:r>
          </w:p>
        </w:tc>
        <w:tc>
          <w:tcPr>
            <w:tcW w:w="0" w:type="auto"/>
          </w:tcPr>
          <w:p w14:paraId="1ED443E9" w14:textId="77777777" w:rsidR="00FE1D95" w:rsidRDefault="0072573E">
            <w:pPr>
              <w:rPr>
                <w:sz w:val="18"/>
              </w:rPr>
            </w:pPr>
            <w:r>
              <w:rPr>
                <w:sz w:val="18"/>
              </w:rPr>
              <w:t>2.0m</w:t>
            </w:r>
          </w:p>
        </w:tc>
        <w:tc>
          <w:tcPr>
            <w:tcW w:w="0" w:type="auto"/>
          </w:tcPr>
          <w:p w14:paraId="503E121E" w14:textId="77777777" w:rsidR="00FE1D95" w:rsidRDefault="0072573E">
            <w:pPr>
              <w:rPr>
                <w:sz w:val="18"/>
              </w:rPr>
            </w:pPr>
            <w:r>
              <w:rPr>
                <w:sz w:val="18"/>
              </w:rPr>
              <w:t>2.7m</w:t>
            </w:r>
          </w:p>
        </w:tc>
        <w:tc>
          <w:tcPr>
            <w:tcW w:w="0" w:type="auto"/>
          </w:tcPr>
          <w:p w14:paraId="7849E5E2" w14:textId="77777777" w:rsidR="00FE1D95" w:rsidRDefault="0072573E">
            <w:pPr>
              <w:rPr>
                <w:sz w:val="18"/>
              </w:rPr>
            </w:pPr>
            <w:r>
              <w:rPr>
                <w:sz w:val="18"/>
              </w:rPr>
              <w:t>3.0m</w:t>
            </w:r>
          </w:p>
        </w:tc>
      </w:tr>
      <w:tr w:rsidR="00FE1D95" w14:paraId="21C768AB" w14:textId="77777777">
        <w:tc>
          <w:tcPr>
            <w:tcW w:w="0" w:type="auto"/>
          </w:tcPr>
          <w:p w14:paraId="47CD7BAD" w14:textId="77777777" w:rsidR="00FE1D95" w:rsidRDefault="0072573E">
            <w:pPr>
              <w:keepNext/>
              <w:rPr>
                <w:b/>
                <w:sz w:val="18"/>
              </w:rPr>
            </w:pPr>
            <w:r>
              <w:rPr>
                <w:b/>
                <w:sz w:val="18"/>
              </w:rPr>
              <w:t>5</w:t>
            </w:r>
          </w:p>
        </w:tc>
        <w:tc>
          <w:tcPr>
            <w:tcW w:w="0" w:type="auto"/>
          </w:tcPr>
          <w:p w14:paraId="310E79CF" w14:textId="77777777" w:rsidR="00FE1D95" w:rsidRDefault="0072573E">
            <w:pPr>
              <w:keepNext/>
              <w:rPr>
                <w:b/>
                <w:sz w:val="18"/>
              </w:rPr>
            </w:pPr>
            <w:r>
              <w:rPr>
                <w:sz w:val="18"/>
              </w:rPr>
              <w:t>any direction (other than vertically), from any window, opening balcony or other part of the structure not normally accessible to people but on which a person could stand</w:t>
            </w:r>
          </w:p>
        </w:tc>
        <w:tc>
          <w:tcPr>
            <w:tcW w:w="0" w:type="auto"/>
          </w:tcPr>
          <w:p w14:paraId="1363CB80" w14:textId="77777777" w:rsidR="00FE1D95" w:rsidRDefault="0072573E">
            <w:pPr>
              <w:keepNext/>
              <w:rPr>
                <w:sz w:val="18"/>
              </w:rPr>
            </w:pPr>
            <w:r>
              <w:rPr>
                <w:sz w:val="18"/>
              </w:rPr>
              <w:t>1.5m</w:t>
            </w:r>
          </w:p>
        </w:tc>
        <w:tc>
          <w:tcPr>
            <w:tcW w:w="0" w:type="auto"/>
          </w:tcPr>
          <w:p w14:paraId="7682A40B" w14:textId="77777777" w:rsidR="00FE1D95" w:rsidRDefault="0072573E">
            <w:pPr>
              <w:keepNext/>
              <w:rPr>
                <w:sz w:val="18"/>
              </w:rPr>
            </w:pPr>
            <w:r>
              <w:rPr>
                <w:sz w:val="18"/>
              </w:rPr>
              <w:t>2.0m</w:t>
            </w:r>
          </w:p>
        </w:tc>
        <w:tc>
          <w:tcPr>
            <w:tcW w:w="0" w:type="auto"/>
          </w:tcPr>
          <w:p w14:paraId="0CDC4331" w14:textId="77777777" w:rsidR="00FE1D95" w:rsidRDefault="0072573E">
            <w:pPr>
              <w:keepNext/>
              <w:rPr>
                <w:sz w:val="18"/>
              </w:rPr>
            </w:pPr>
            <w:r>
              <w:rPr>
                <w:sz w:val="18"/>
              </w:rPr>
              <w:t>2.7m</w:t>
            </w:r>
          </w:p>
        </w:tc>
        <w:tc>
          <w:tcPr>
            <w:tcW w:w="0" w:type="auto"/>
          </w:tcPr>
          <w:p w14:paraId="790A78C0" w14:textId="77777777" w:rsidR="00FE1D95" w:rsidRDefault="0072573E">
            <w:pPr>
              <w:keepNext/>
              <w:rPr>
                <w:sz w:val="18"/>
              </w:rPr>
            </w:pPr>
            <w:r>
              <w:rPr>
                <w:sz w:val="18"/>
              </w:rPr>
              <w:t>3.0m</w:t>
            </w:r>
          </w:p>
        </w:tc>
      </w:tr>
      <w:tr w:rsidR="00FE1D95" w14:paraId="62E6F1E7" w14:textId="77777777">
        <w:tc>
          <w:tcPr>
            <w:tcW w:w="0" w:type="auto"/>
          </w:tcPr>
          <w:p w14:paraId="7A0738F7" w14:textId="77777777" w:rsidR="00FE1D95" w:rsidRDefault="0072573E">
            <w:pPr>
              <w:rPr>
                <w:b/>
                <w:sz w:val="18"/>
              </w:rPr>
            </w:pPr>
            <w:r>
              <w:rPr>
                <w:b/>
                <w:sz w:val="18"/>
              </w:rPr>
              <w:t>6</w:t>
            </w:r>
          </w:p>
        </w:tc>
        <w:tc>
          <w:tcPr>
            <w:tcW w:w="0" w:type="auto"/>
          </w:tcPr>
          <w:p w14:paraId="02215B90" w14:textId="77777777" w:rsidR="00FE1D95" w:rsidRDefault="0072573E">
            <w:pPr>
              <w:rPr>
                <w:sz w:val="18"/>
              </w:rPr>
            </w:pPr>
            <w:r>
              <w:rPr>
                <w:sz w:val="18"/>
              </w:rPr>
              <w:t xml:space="preserve">vertically, from any part of a fully </w:t>
            </w:r>
            <w:r>
              <w:rPr>
                <w:sz w:val="18"/>
              </w:rPr>
              <w:lastRenderedPageBreak/>
              <w:t>extended clothes line</w:t>
            </w:r>
          </w:p>
        </w:tc>
        <w:tc>
          <w:tcPr>
            <w:tcW w:w="0" w:type="auto"/>
          </w:tcPr>
          <w:p w14:paraId="54C2524B" w14:textId="77777777" w:rsidR="00FE1D95" w:rsidRDefault="0072573E">
            <w:pPr>
              <w:rPr>
                <w:sz w:val="18"/>
              </w:rPr>
            </w:pPr>
            <w:r>
              <w:rPr>
                <w:sz w:val="18"/>
              </w:rPr>
              <w:lastRenderedPageBreak/>
              <w:t>1.8m</w:t>
            </w:r>
          </w:p>
        </w:tc>
        <w:tc>
          <w:tcPr>
            <w:tcW w:w="0" w:type="auto"/>
          </w:tcPr>
          <w:p w14:paraId="3DDBDCD1" w14:textId="77777777" w:rsidR="00FE1D95" w:rsidRDefault="0072573E">
            <w:pPr>
              <w:rPr>
                <w:sz w:val="18"/>
              </w:rPr>
            </w:pPr>
            <w:r>
              <w:rPr>
                <w:sz w:val="18"/>
              </w:rPr>
              <w:t>3.7m</w:t>
            </w:r>
          </w:p>
        </w:tc>
        <w:tc>
          <w:tcPr>
            <w:tcW w:w="0" w:type="auto"/>
          </w:tcPr>
          <w:p w14:paraId="36B3190A" w14:textId="77777777" w:rsidR="00FE1D95" w:rsidRDefault="0072573E">
            <w:pPr>
              <w:rPr>
                <w:sz w:val="18"/>
              </w:rPr>
            </w:pPr>
            <w:r>
              <w:rPr>
                <w:sz w:val="18"/>
              </w:rPr>
              <w:t>4.6m</w:t>
            </w:r>
          </w:p>
        </w:tc>
        <w:tc>
          <w:tcPr>
            <w:tcW w:w="0" w:type="auto"/>
          </w:tcPr>
          <w:p w14:paraId="0FD469AE" w14:textId="77777777" w:rsidR="00FE1D95" w:rsidRDefault="0072573E">
            <w:pPr>
              <w:rPr>
                <w:sz w:val="18"/>
              </w:rPr>
            </w:pPr>
            <w:r>
              <w:rPr>
                <w:sz w:val="18"/>
              </w:rPr>
              <w:t>n/a</w:t>
            </w:r>
          </w:p>
        </w:tc>
      </w:tr>
      <w:tr w:rsidR="00FE1D95" w14:paraId="5622DFE5" w14:textId="77777777">
        <w:tc>
          <w:tcPr>
            <w:tcW w:w="0" w:type="auto"/>
          </w:tcPr>
          <w:p w14:paraId="50DB25E0" w14:textId="77777777" w:rsidR="00FE1D95" w:rsidRDefault="0072573E">
            <w:pPr>
              <w:rPr>
                <w:b/>
                <w:sz w:val="18"/>
              </w:rPr>
            </w:pPr>
            <w:r>
              <w:rPr>
                <w:b/>
                <w:sz w:val="18"/>
              </w:rPr>
              <w:t>7</w:t>
            </w:r>
          </w:p>
        </w:tc>
        <w:tc>
          <w:tcPr>
            <w:tcW w:w="0" w:type="auto"/>
          </w:tcPr>
          <w:p w14:paraId="0248DEFE" w14:textId="77777777" w:rsidR="00FE1D95" w:rsidRDefault="0072573E">
            <w:pPr>
              <w:rPr>
                <w:sz w:val="18"/>
              </w:rPr>
            </w:pPr>
            <w:r>
              <w:rPr>
                <w:sz w:val="18"/>
              </w:rPr>
              <w:t>any direction (other than vertically), from any part of a fully extended clothes line</w:t>
            </w:r>
          </w:p>
        </w:tc>
        <w:tc>
          <w:tcPr>
            <w:tcW w:w="0" w:type="auto"/>
          </w:tcPr>
          <w:p w14:paraId="409F56DE" w14:textId="77777777" w:rsidR="00FE1D95" w:rsidRDefault="0072573E">
            <w:pPr>
              <w:rPr>
                <w:sz w:val="18"/>
              </w:rPr>
            </w:pPr>
            <w:r>
              <w:rPr>
                <w:sz w:val="18"/>
              </w:rPr>
              <w:t>1.8m</w:t>
            </w:r>
          </w:p>
        </w:tc>
        <w:tc>
          <w:tcPr>
            <w:tcW w:w="0" w:type="auto"/>
          </w:tcPr>
          <w:p w14:paraId="3BD45D04" w14:textId="77777777" w:rsidR="00FE1D95" w:rsidRDefault="0072573E">
            <w:pPr>
              <w:rPr>
                <w:sz w:val="18"/>
              </w:rPr>
            </w:pPr>
            <w:r>
              <w:rPr>
                <w:sz w:val="18"/>
              </w:rPr>
              <w:t>3.0m</w:t>
            </w:r>
          </w:p>
        </w:tc>
        <w:tc>
          <w:tcPr>
            <w:tcW w:w="0" w:type="auto"/>
          </w:tcPr>
          <w:p w14:paraId="5D012F2E" w14:textId="77777777" w:rsidR="00FE1D95" w:rsidRDefault="0072573E">
            <w:pPr>
              <w:rPr>
                <w:sz w:val="18"/>
              </w:rPr>
            </w:pPr>
            <w:r>
              <w:rPr>
                <w:sz w:val="18"/>
              </w:rPr>
              <w:t>3.0m</w:t>
            </w:r>
          </w:p>
        </w:tc>
        <w:tc>
          <w:tcPr>
            <w:tcW w:w="0" w:type="auto"/>
          </w:tcPr>
          <w:p w14:paraId="117BD18E" w14:textId="77777777" w:rsidR="00FE1D95" w:rsidRDefault="0072573E">
            <w:pPr>
              <w:rPr>
                <w:sz w:val="18"/>
              </w:rPr>
            </w:pPr>
            <w:r>
              <w:rPr>
                <w:sz w:val="18"/>
              </w:rPr>
              <w:t>n/a</w:t>
            </w:r>
          </w:p>
        </w:tc>
      </w:tr>
      <w:tr w:rsidR="00FE1D95" w14:paraId="52BD8619" w14:textId="77777777">
        <w:tc>
          <w:tcPr>
            <w:tcW w:w="0" w:type="auto"/>
          </w:tcPr>
          <w:p w14:paraId="12F42D95" w14:textId="77777777" w:rsidR="00FE1D95" w:rsidRDefault="0072573E">
            <w:pPr>
              <w:rPr>
                <w:b/>
                <w:sz w:val="18"/>
              </w:rPr>
            </w:pPr>
            <w:r>
              <w:rPr>
                <w:b/>
                <w:sz w:val="18"/>
              </w:rPr>
              <w:t>8</w:t>
            </w:r>
          </w:p>
        </w:tc>
        <w:tc>
          <w:tcPr>
            <w:tcW w:w="0" w:type="auto"/>
          </w:tcPr>
          <w:p w14:paraId="3C857B5B" w14:textId="77777777" w:rsidR="00FE1D95" w:rsidRDefault="0072573E">
            <w:pPr>
              <w:rPr>
                <w:sz w:val="18"/>
              </w:rPr>
            </w:pPr>
            <w:r>
              <w:rPr>
                <w:sz w:val="18"/>
              </w:rPr>
              <w:t xml:space="preserve">any direction, from an outdoor wireless or television aerial or any part of a </w:t>
            </w:r>
            <w:proofErr w:type="spellStart"/>
            <w:r>
              <w:rPr>
                <w:sz w:val="18"/>
              </w:rPr>
              <w:t>staywire</w:t>
            </w:r>
            <w:proofErr w:type="spellEnd"/>
            <w:r>
              <w:rPr>
                <w:sz w:val="18"/>
              </w:rPr>
              <w:t xml:space="preserve"> for the aerial</w:t>
            </w:r>
          </w:p>
        </w:tc>
        <w:tc>
          <w:tcPr>
            <w:tcW w:w="0" w:type="auto"/>
          </w:tcPr>
          <w:p w14:paraId="67DA1DCF" w14:textId="77777777" w:rsidR="00FE1D95" w:rsidRDefault="0072573E">
            <w:pPr>
              <w:rPr>
                <w:sz w:val="18"/>
              </w:rPr>
            </w:pPr>
            <w:r>
              <w:rPr>
                <w:sz w:val="18"/>
              </w:rPr>
              <w:t>1.5m</w:t>
            </w:r>
          </w:p>
        </w:tc>
        <w:tc>
          <w:tcPr>
            <w:tcW w:w="0" w:type="auto"/>
          </w:tcPr>
          <w:p w14:paraId="35B6808A" w14:textId="77777777" w:rsidR="00FE1D95" w:rsidRDefault="0072573E">
            <w:pPr>
              <w:rPr>
                <w:sz w:val="18"/>
              </w:rPr>
            </w:pPr>
            <w:r>
              <w:rPr>
                <w:sz w:val="18"/>
              </w:rPr>
              <w:t>1.5m</w:t>
            </w:r>
          </w:p>
        </w:tc>
        <w:tc>
          <w:tcPr>
            <w:tcW w:w="0" w:type="auto"/>
          </w:tcPr>
          <w:p w14:paraId="356E0F04" w14:textId="77777777" w:rsidR="00FE1D95" w:rsidRDefault="0072573E">
            <w:pPr>
              <w:rPr>
                <w:sz w:val="18"/>
              </w:rPr>
            </w:pPr>
            <w:r>
              <w:rPr>
                <w:sz w:val="18"/>
              </w:rPr>
              <w:t>1.5m</w:t>
            </w:r>
          </w:p>
        </w:tc>
        <w:tc>
          <w:tcPr>
            <w:tcW w:w="0" w:type="auto"/>
          </w:tcPr>
          <w:p w14:paraId="5A42E0F9" w14:textId="77777777" w:rsidR="00FE1D95" w:rsidRDefault="0072573E">
            <w:pPr>
              <w:rPr>
                <w:sz w:val="18"/>
              </w:rPr>
            </w:pPr>
            <w:r>
              <w:rPr>
                <w:sz w:val="18"/>
              </w:rPr>
              <w:t>n/a</w:t>
            </w:r>
          </w:p>
        </w:tc>
      </w:tr>
      <w:tr w:rsidR="00FE1D95" w14:paraId="5808998B" w14:textId="77777777">
        <w:tc>
          <w:tcPr>
            <w:tcW w:w="0" w:type="auto"/>
          </w:tcPr>
          <w:p w14:paraId="4BCE5E86" w14:textId="77777777" w:rsidR="00FE1D95" w:rsidRDefault="0072573E">
            <w:pPr>
              <w:keepNext/>
              <w:rPr>
                <w:b/>
                <w:sz w:val="18"/>
              </w:rPr>
            </w:pPr>
            <w:r>
              <w:rPr>
                <w:b/>
                <w:sz w:val="18"/>
              </w:rPr>
              <w:t>9</w:t>
            </w:r>
          </w:p>
        </w:tc>
        <w:tc>
          <w:tcPr>
            <w:tcW w:w="0" w:type="auto"/>
          </w:tcPr>
          <w:p w14:paraId="470D14AB" w14:textId="77777777" w:rsidR="00FE1D95" w:rsidRDefault="0072573E">
            <w:pPr>
              <w:keepNext/>
              <w:rPr>
                <w:sz w:val="18"/>
              </w:rPr>
            </w:pPr>
            <w:r>
              <w:rPr>
                <w:sz w:val="18"/>
              </w:rPr>
              <w:t>any direction, from the outer edge of the water container of a swimming pool or the maximum water level of the pool</w:t>
            </w:r>
          </w:p>
        </w:tc>
        <w:tc>
          <w:tcPr>
            <w:tcW w:w="0" w:type="auto"/>
          </w:tcPr>
          <w:p w14:paraId="5BDEC3BA" w14:textId="77777777" w:rsidR="00FE1D95" w:rsidRDefault="0072573E">
            <w:pPr>
              <w:keepNext/>
              <w:rPr>
                <w:sz w:val="18"/>
              </w:rPr>
            </w:pPr>
            <w:r>
              <w:rPr>
                <w:sz w:val="18"/>
              </w:rPr>
              <w:t>5.0m; or</w:t>
            </w:r>
          </w:p>
          <w:p w14:paraId="0C07AE16" w14:textId="77777777" w:rsidR="00FE1D95" w:rsidRDefault="0072573E">
            <w:pPr>
              <w:keepNext/>
              <w:rPr>
                <w:sz w:val="18"/>
              </w:rPr>
            </w:pPr>
            <w:r>
              <w:rPr>
                <w:sz w:val="18"/>
              </w:rPr>
              <w:t>3.0m (if the line is a neutral screened cable)</w:t>
            </w:r>
          </w:p>
        </w:tc>
        <w:tc>
          <w:tcPr>
            <w:tcW w:w="0" w:type="auto"/>
          </w:tcPr>
          <w:p w14:paraId="1DAE2A9B" w14:textId="77777777" w:rsidR="00FE1D95" w:rsidRDefault="0072573E">
            <w:pPr>
              <w:keepNext/>
              <w:rPr>
                <w:sz w:val="18"/>
              </w:rPr>
            </w:pPr>
            <w:r>
              <w:rPr>
                <w:sz w:val="18"/>
              </w:rPr>
              <w:t>5.5m</w:t>
            </w:r>
          </w:p>
        </w:tc>
        <w:tc>
          <w:tcPr>
            <w:tcW w:w="0" w:type="auto"/>
          </w:tcPr>
          <w:p w14:paraId="3DA54105" w14:textId="77777777" w:rsidR="00FE1D95" w:rsidRDefault="0072573E">
            <w:pPr>
              <w:keepNext/>
              <w:rPr>
                <w:sz w:val="18"/>
              </w:rPr>
            </w:pPr>
            <w:r>
              <w:rPr>
                <w:sz w:val="18"/>
              </w:rPr>
              <w:t>5.5m</w:t>
            </w:r>
          </w:p>
        </w:tc>
        <w:tc>
          <w:tcPr>
            <w:tcW w:w="0" w:type="auto"/>
          </w:tcPr>
          <w:p w14:paraId="07BC25F3" w14:textId="77777777" w:rsidR="00FE1D95" w:rsidRDefault="0072573E">
            <w:pPr>
              <w:keepNext/>
              <w:rPr>
                <w:sz w:val="18"/>
              </w:rPr>
            </w:pPr>
            <w:r>
              <w:rPr>
                <w:sz w:val="18"/>
              </w:rPr>
              <w:t>n/a</w:t>
            </w:r>
          </w:p>
        </w:tc>
      </w:tr>
    </w:tbl>
    <w:p w14:paraId="5CF74129" w14:textId="77777777" w:rsidR="00FE1D95" w:rsidRPr="00E85197" w:rsidRDefault="0072573E">
      <w:pPr>
        <w:pStyle w:val="aNote"/>
      </w:pPr>
      <w:r>
        <w:rPr>
          <w:rStyle w:val="charItals"/>
        </w:rPr>
        <w:t>Note</w:t>
      </w:r>
      <w:r>
        <w:rPr>
          <w:rStyle w:val="charItals"/>
        </w:rPr>
        <w:tab/>
      </w:r>
      <w:r>
        <w:t>Symbols used in table 19 are defined in the dictionary.</w:t>
      </w:r>
    </w:p>
    <w:p w14:paraId="148BAFAB" w14:textId="77777777" w:rsidR="004F4627" w:rsidRPr="007B6AE8" w:rsidRDefault="004F4627" w:rsidP="004F4627">
      <w:pPr>
        <w:pStyle w:val="Amain"/>
        <w:rPr>
          <w:lang w:eastAsia="en-AU"/>
        </w:rPr>
      </w:pPr>
      <w:r w:rsidRPr="007B6AE8">
        <w:rPr>
          <w:lang w:eastAsia="en-AU"/>
        </w:rPr>
        <w:tab/>
        <w:t>(4)</w:t>
      </w:r>
      <w:r w:rsidRPr="007B6AE8">
        <w:rPr>
          <w:lang w:eastAsia="en-AU"/>
        </w:rPr>
        <w:tab/>
        <w:t>In this section:</w:t>
      </w:r>
    </w:p>
    <w:p w14:paraId="4DDEEA91" w14:textId="77777777" w:rsidR="004F4627" w:rsidRPr="007B6AE8" w:rsidRDefault="004F4627" w:rsidP="004F4627">
      <w:pPr>
        <w:pStyle w:val="aDef"/>
        <w:keepNext/>
      </w:pPr>
      <w:r w:rsidRPr="00E31226">
        <w:rPr>
          <w:rStyle w:val="charBoldItals"/>
        </w:rPr>
        <w:t xml:space="preserve">neutral screened cable </w:t>
      </w:r>
      <w:r w:rsidRPr="007B6AE8">
        <w:rPr>
          <w:lang w:eastAsia="en-AU"/>
        </w:rPr>
        <w:t xml:space="preserve">has the same meaning as in </w:t>
      </w:r>
      <w:r w:rsidRPr="007B6AE8">
        <w:t>AS/NZS 3000 (Wiring Rules)</w:t>
      </w:r>
      <w:r w:rsidRPr="007B6AE8">
        <w:rPr>
          <w:rFonts w:ascii="TimesNewRoman" w:hAnsi="TimesNewRoman" w:cs="TimesNewRoman"/>
          <w:szCs w:val="24"/>
          <w:lang w:eastAsia="en-AU"/>
        </w:rPr>
        <w:t xml:space="preserve">, </w:t>
      </w:r>
      <w:r w:rsidRPr="007B6AE8">
        <w:rPr>
          <w:szCs w:val="24"/>
          <w:lang w:eastAsia="en-AU"/>
        </w:rPr>
        <w:t>as in force from time to time</w:t>
      </w:r>
      <w:r w:rsidRPr="007B6AE8">
        <w:rPr>
          <w:rFonts w:ascii="TimesNewRoman" w:hAnsi="TimesNewRoman" w:cs="TimesNewRoman"/>
          <w:szCs w:val="24"/>
          <w:lang w:eastAsia="en-AU"/>
        </w:rPr>
        <w:t>.</w:t>
      </w:r>
    </w:p>
    <w:p w14:paraId="7BD9A665" w14:textId="0E5F412E" w:rsidR="004F4627" w:rsidRPr="007B6AE8" w:rsidRDefault="004F4627" w:rsidP="004F4627">
      <w:pPr>
        <w:pStyle w:val="aNote"/>
      </w:pPr>
      <w:r w:rsidRPr="00E31226">
        <w:rPr>
          <w:rStyle w:val="charItals"/>
        </w:rPr>
        <w:t>Note</w:t>
      </w:r>
      <w:r w:rsidRPr="00E31226">
        <w:rPr>
          <w:rStyle w:val="charItals"/>
        </w:rPr>
        <w:tab/>
      </w:r>
      <w:r w:rsidRPr="007B6AE8">
        <w:t xml:space="preserve">AS/NZS 3000 may be purchased at </w:t>
      </w:r>
      <w:hyperlink r:id="rId30" w:history="1">
        <w:r w:rsidRPr="00E31226">
          <w:rPr>
            <w:rStyle w:val="charCitHyperlinkAbbrev"/>
          </w:rPr>
          <w:t>www.standards.org.au</w:t>
        </w:r>
      </w:hyperlink>
      <w:r w:rsidRPr="007B6AE8">
        <w:t>.</w:t>
      </w:r>
    </w:p>
    <w:p w14:paraId="67D17C35" w14:textId="77777777" w:rsidR="00FE1D95" w:rsidRDefault="0072573E">
      <w:pPr>
        <w:pStyle w:val="AH5Sec"/>
      </w:pPr>
      <w:bookmarkStart w:id="29" w:name="_Toc358359276"/>
      <w:r>
        <w:rPr>
          <w:rStyle w:val="CharSectNo"/>
        </w:rPr>
        <w:t>20</w:t>
      </w:r>
      <w:r>
        <w:tab/>
        <w:t>Clearances from aerial conductors—flammable materials</w:t>
      </w:r>
      <w:bookmarkEnd w:id="29"/>
    </w:p>
    <w:p w14:paraId="6A96DF7C" w14:textId="77777777" w:rsidR="00FE1D95" w:rsidRDefault="0072573E">
      <w:pPr>
        <w:pStyle w:val="Amain"/>
      </w:pPr>
      <w:r>
        <w:tab/>
        <w:t>(1)</w:t>
      </w:r>
      <w:r>
        <w:tab/>
        <w:t>This section does not apply to a structure to which section 19 applies.</w:t>
      </w:r>
    </w:p>
    <w:p w14:paraId="390876E8" w14:textId="77777777" w:rsidR="00FE1D95" w:rsidRDefault="0072573E" w:rsidP="00176F20">
      <w:pPr>
        <w:pStyle w:val="Amain"/>
        <w:keepNext/>
      </w:pPr>
      <w:r>
        <w:lastRenderedPageBreak/>
        <w:tab/>
        <w:t>(2)</w:t>
      </w:r>
      <w:r>
        <w:tab/>
        <w:t>A person must not, without reasonable excuse, place or keep timber or other flammable material vertically below an aerial conductor.</w:t>
      </w:r>
    </w:p>
    <w:p w14:paraId="14C67A7A" w14:textId="77777777" w:rsidR="00FE1D95" w:rsidRDefault="0072573E">
      <w:pPr>
        <w:pStyle w:val="Penalty"/>
      </w:pPr>
      <w:r>
        <w:t>Maximum penalty:  10 penalty units.</w:t>
      </w:r>
    </w:p>
    <w:p w14:paraId="1D5545C8" w14:textId="77777777" w:rsidR="00FE1D95" w:rsidRDefault="0072573E">
      <w:pPr>
        <w:pStyle w:val="Amain"/>
      </w:pPr>
      <w:r>
        <w:tab/>
        <w:t>(3)</w:t>
      </w:r>
      <w:r>
        <w:tab/>
        <w:t>A person must not, without reasonable excuse, place or keep timber or other flammable material too close to an aerial conductor.</w:t>
      </w:r>
    </w:p>
    <w:p w14:paraId="6B62CA9E" w14:textId="77777777" w:rsidR="00FE1D95" w:rsidRDefault="0072573E">
      <w:pPr>
        <w:pStyle w:val="Penalty"/>
      </w:pPr>
      <w:r>
        <w:t>Maximum penalty:  10 penalty units.</w:t>
      </w:r>
    </w:p>
    <w:p w14:paraId="4803FBBF" w14:textId="77777777" w:rsidR="00FE1D95" w:rsidRDefault="0072573E">
      <w:pPr>
        <w:pStyle w:val="Amain"/>
        <w:keepNext/>
      </w:pPr>
      <w:r>
        <w:tab/>
        <w:t>(4)</w:t>
      </w:r>
      <w:r>
        <w:tab/>
        <w:t>Timber or other flammable material is too close to an aerial conductor if at any time it is within the minimum distance from any part of the conductor worked out in accordance with table 20.</w:t>
      </w:r>
    </w:p>
    <w:p w14:paraId="5BDD9B09" w14:textId="77777777" w:rsidR="00FE1D95" w:rsidRDefault="0072573E">
      <w:pPr>
        <w:pStyle w:val="TableHd"/>
      </w:pPr>
      <w:r>
        <w:t>Table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gridCol w:w="1800"/>
      </w:tblGrid>
      <w:tr w:rsidR="00FE1D95" w14:paraId="7C394B2A" w14:textId="77777777">
        <w:trPr>
          <w:cantSplit/>
        </w:trPr>
        <w:tc>
          <w:tcPr>
            <w:tcW w:w="1800" w:type="dxa"/>
            <w:tcBorders>
              <w:top w:val="single" w:sz="4" w:space="0" w:color="auto"/>
            </w:tcBorders>
          </w:tcPr>
          <w:p w14:paraId="5F91A180" w14:textId="77777777" w:rsidR="00FE1D95" w:rsidRDefault="0072573E">
            <w:pPr>
              <w:keepNext/>
              <w:spacing w:after="60"/>
              <w:rPr>
                <w:b/>
                <w:sz w:val="18"/>
              </w:rPr>
            </w:pPr>
            <w:r>
              <w:rPr>
                <w:b/>
                <w:sz w:val="18"/>
              </w:rPr>
              <w:t>column 1</w:t>
            </w:r>
          </w:p>
        </w:tc>
        <w:tc>
          <w:tcPr>
            <w:tcW w:w="1800" w:type="dxa"/>
            <w:tcBorders>
              <w:top w:val="single" w:sz="4" w:space="0" w:color="auto"/>
            </w:tcBorders>
          </w:tcPr>
          <w:p w14:paraId="70EDA7A7" w14:textId="77777777" w:rsidR="00FE1D95" w:rsidRDefault="0072573E">
            <w:pPr>
              <w:keepNext/>
              <w:spacing w:after="60"/>
              <w:rPr>
                <w:b/>
                <w:sz w:val="18"/>
              </w:rPr>
            </w:pPr>
            <w:r>
              <w:rPr>
                <w:b/>
                <w:sz w:val="18"/>
              </w:rPr>
              <w:t>column 2</w:t>
            </w:r>
          </w:p>
        </w:tc>
        <w:tc>
          <w:tcPr>
            <w:tcW w:w="1800" w:type="dxa"/>
            <w:tcBorders>
              <w:top w:val="single" w:sz="4" w:space="0" w:color="auto"/>
            </w:tcBorders>
          </w:tcPr>
          <w:p w14:paraId="6845B10B" w14:textId="77777777" w:rsidR="00FE1D95" w:rsidRDefault="0072573E">
            <w:pPr>
              <w:keepNext/>
              <w:spacing w:after="60"/>
              <w:rPr>
                <w:b/>
                <w:sz w:val="18"/>
              </w:rPr>
            </w:pPr>
            <w:r>
              <w:rPr>
                <w:b/>
                <w:sz w:val="18"/>
              </w:rPr>
              <w:t>column 3</w:t>
            </w:r>
          </w:p>
        </w:tc>
        <w:tc>
          <w:tcPr>
            <w:tcW w:w="1800" w:type="dxa"/>
            <w:tcBorders>
              <w:top w:val="single" w:sz="4" w:space="0" w:color="auto"/>
            </w:tcBorders>
          </w:tcPr>
          <w:p w14:paraId="54A5EB1B" w14:textId="77777777" w:rsidR="00FE1D95" w:rsidRDefault="0072573E">
            <w:pPr>
              <w:keepNext/>
              <w:spacing w:after="60"/>
              <w:rPr>
                <w:b/>
                <w:sz w:val="18"/>
              </w:rPr>
            </w:pPr>
            <w:r>
              <w:rPr>
                <w:b/>
                <w:sz w:val="18"/>
              </w:rPr>
              <w:t>column 4</w:t>
            </w:r>
          </w:p>
        </w:tc>
      </w:tr>
      <w:tr w:rsidR="00FE1D95" w14:paraId="59AB77D2" w14:textId="77777777">
        <w:trPr>
          <w:cantSplit/>
        </w:trPr>
        <w:tc>
          <w:tcPr>
            <w:tcW w:w="1800" w:type="dxa"/>
            <w:tcBorders>
              <w:top w:val="single" w:sz="4" w:space="0" w:color="auto"/>
            </w:tcBorders>
          </w:tcPr>
          <w:p w14:paraId="3D057ABA" w14:textId="77777777" w:rsidR="00FE1D95" w:rsidRDefault="0072573E">
            <w:pPr>
              <w:keepNext/>
              <w:spacing w:after="60"/>
              <w:rPr>
                <w:b/>
                <w:sz w:val="18"/>
              </w:rPr>
            </w:pPr>
            <w:r>
              <w:rPr>
                <w:b/>
                <w:sz w:val="18"/>
              </w:rPr>
              <w:t>direction in which minimum distance must be observed</w:t>
            </w:r>
          </w:p>
        </w:tc>
        <w:tc>
          <w:tcPr>
            <w:tcW w:w="1800" w:type="dxa"/>
            <w:tcBorders>
              <w:top w:val="single" w:sz="4" w:space="0" w:color="auto"/>
            </w:tcBorders>
          </w:tcPr>
          <w:p w14:paraId="1641FDC6" w14:textId="77777777" w:rsidR="00FE1D95" w:rsidRDefault="0072573E">
            <w:pPr>
              <w:keepNext/>
              <w:spacing w:after="60"/>
              <w:rPr>
                <w:b/>
                <w:sz w:val="18"/>
              </w:rPr>
            </w:pPr>
            <w:r>
              <w:rPr>
                <w:b/>
                <w:sz w:val="18"/>
              </w:rPr>
              <w:t>minimum distance from aerial conductor, where-</w:t>
            </w:r>
            <w:r>
              <w:rPr>
                <w:b/>
                <w:sz w:val="18"/>
              </w:rPr>
              <w:br/>
              <w:t xml:space="preserve">U </w:t>
            </w:r>
            <w:r>
              <w:rPr>
                <w:rFonts w:ascii="Symbol" w:hAnsi="Symbol"/>
                <w:b/>
                <w:sz w:val="18"/>
              </w:rPr>
              <w:t></w:t>
            </w:r>
            <w:r>
              <w:rPr>
                <w:b/>
                <w:sz w:val="18"/>
              </w:rPr>
              <w:t xml:space="preserve"> 1 kV</w:t>
            </w:r>
          </w:p>
        </w:tc>
        <w:tc>
          <w:tcPr>
            <w:tcW w:w="1800" w:type="dxa"/>
            <w:tcBorders>
              <w:top w:val="single" w:sz="4" w:space="0" w:color="auto"/>
            </w:tcBorders>
          </w:tcPr>
          <w:p w14:paraId="7CB1645A" w14:textId="77777777" w:rsidR="00FE1D95" w:rsidRDefault="0072573E">
            <w:pPr>
              <w:keepNext/>
              <w:spacing w:after="60"/>
              <w:rPr>
                <w:b/>
                <w:sz w:val="18"/>
              </w:rPr>
            </w:pPr>
            <w:r>
              <w:rPr>
                <w:b/>
                <w:sz w:val="18"/>
              </w:rPr>
              <w:t>minimum distance from aerial conductor, where-</w:t>
            </w:r>
            <w:r>
              <w:rPr>
                <w:b/>
                <w:sz w:val="18"/>
              </w:rPr>
              <w:br/>
              <w:t xml:space="preserve">1 kV &lt; U </w:t>
            </w:r>
            <w:r>
              <w:rPr>
                <w:rFonts w:ascii="Symbol" w:hAnsi="Symbol"/>
                <w:b/>
                <w:sz w:val="18"/>
              </w:rPr>
              <w:t></w:t>
            </w:r>
            <w:r>
              <w:rPr>
                <w:b/>
                <w:sz w:val="18"/>
              </w:rPr>
              <w:t xml:space="preserve"> 33 kV</w:t>
            </w:r>
          </w:p>
        </w:tc>
        <w:tc>
          <w:tcPr>
            <w:tcW w:w="1800" w:type="dxa"/>
            <w:tcBorders>
              <w:top w:val="single" w:sz="4" w:space="0" w:color="auto"/>
            </w:tcBorders>
          </w:tcPr>
          <w:p w14:paraId="3C63BF37" w14:textId="77777777" w:rsidR="00FE1D95" w:rsidRDefault="0072573E">
            <w:pPr>
              <w:keepNext/>
              <w:spacing w:after="60"/>
              <w:rPr>
                <w:b/>
                <w:sz w:val="18"/>
              </w:rPr>
            </w:pPr>
            <w:r>
              <w:rPr>
                <w:b/>
                <w:sz w:val="18"/>
              </w:rPr>
              <w:t>minimum distance from aerial conductor, where-</w:t>
            </w:r>
            <w:r>
              <w:rPr>
                <w:b/>
                <w:sz w:val="18"/>
              </w:rPr>
              <w:br/>
              <w:t xml:space="preserve">33 kV &lt; U </w:t>
            </w:r>
            <w:r>
              <w:rPr>
                <w:rFonts w:ascii="Symbol" w:hAnsi="Symbol"/>
                <w:b/>
                <w:sz w:val="18"/>
              </w:rPr>
              <w:t></w:t>
            </w:r>
            <w:r>
              <w:rPr>
                <w:b/>
                <w:sz w:val="18"/>
              </w:rPr>
              <w:t xml:space="preserve"> 132 kV</w:t>
            </w:r>
          </w:p>
        </w:tc>
      </w:tr>
      <w:tr w:rsidR="00FE1D95" w14:paraId="4C106D29" w14:textId="77777777">
        <w:tc>
          <w:tcPr>
            <w:tcW w:w="1800" w:type="dxa"/>
          </w:tcPr>
          <w:p w14:paraId="2220A123" w14:textId="77777777" w:rsidR="00FE1D95" w:rsidRDefault="0072573E">
            <w:pPr>
              <w:rPr>
                <w:sz w:val="18"/>
              </w:rPr>
            </w:pPr>
            <w:r>
              <w:rPr>
                <w:sz w:val="18"/>
              </w:rPr>
              <w:t xml:space="preserve">horizontally, from any point of the vertical projection below the aerial conductor or aerial cable </w:t>
            </w:r>
          </w:p>
        </w:tc>
        <w:tc>
          <w:tcPr>
            <w:tcW w:w="1800" w:type="dxa"/>
          </w:tcPr>
          <w:p w14:paraId="58D27A21" w14:textId="77777777" w:rsidR="00FE1D95" w:rsidRDefault="0072573E">
            <w:pPr>
              <w:rPr>
                <w:sz w:val="18"/>
              </w:rPr>
            </w:pPr>
            <w:r>
              <w:rPr>
                <w:sz w:val="18"/>
              </w:rPr>
              <w:t>3.0m</w:t>
            </w:r>
          </w:p>
        </w:tc>
        <w:tc>
          <w:tcPr>
            <w:tcW w:w="1800" w:type="dxa"/>
          </w:tcPr>
          <w:p w14:paraId="1DA42998" w14:textId="77777777" w:rsidR="00FE1D95" w:rsidRDefault="0072573E">
            <w:pPr>
              <w:rPr>
                <w:sz w:val="18"/>
              </w:rPr>
            </w:pPr>
            <w:r>
              <w:rPr>
                <w:sz w:val="18"/>
              </w:rPr>
              <w:t>3.0m</w:t>
            </w:r>
          </w:p>
        </w:tc>
        <w:tc>
          <w:tcPr>
            <w:tcW w:w="1800" w:type="dxa"/>
          </w:tcPr>
          <w:p w14:paraId="3DDC6B62" w14:textId="77777777" w:rsidR="00FE1D95" w:rsidRDefault="0072573E">
            <w:pPr>
              <w:rPr>
                <w:sz w:val="18"/>
              </w:rPr>
            </w:pPr>
            <w:r>
              <w:rPr>
                <w:sz w:val="18"/>
              </w:rPr>
              <w:t>3.0m</w:t>
            </w:r>
          </w:p>
        </w:tc>
      </w:tr>
    </w:tbl>
    <w:p w14:paraId="2D38A094" w14:textId="77777777" w:rsidR="00FE1D95" w:rsidRPr="00E85197" w:rsidRDefault="0072573E">
      <w:pPr>
        <w:pStyle w:val="aNote"/>
      </w:pPr>
      <w:r>
        <w:rPr>
          <w:rStyle w:val="charItals"/>
        </w:rPr>
        <w:t>Note</w:t>
      </w:r>
      <w:r>
        <w:rPr>
          <w:rStyle w:val="charItals"/>
        </w:rPr>
        <w:t> </w:t>
      </w:r>
      <w:r>
        <w:rPr>
          <w:rStyle w:val="charItals"/>
        </w:rPr>
        <w:tab/>
      </w:r>
      <w:r>
        <w:t>Symbols used in table 20 are defined in the dictionary.</w:t>
      </w:r>
    </w:p>
    <w:p w14:paraId="707509B5" w14:textId="77777777" w:rsidR="00FE1D95" w:rsidRDefault="0072573E">
      <w:pPr>
        <w:pStyle w:val="AH5Sec"/>
      </w:pPr>
      <w:bookmarkStart w:id="30" w:name="_Toc358359277"/>
      <w:r>
        <w:rPr>
          <w:rStyle w:val="CharSectNo"/>
        </w:rPr>
        <w:t>21</w:t>
      </w:r>
      <w:r>
        <w:tab/>
        <w:t>Clearances from aerial lines—</w:t>
      </w:r>
      <w:proofErr w:type="spellStart"/>
      <w:r>
        <w:t>nonflammable</w:t>
      </w:r>
      <w:proofErr w:type="spellEnd"/>
      <w:r>
        <w:t xml:space="preserve"> materials</w:t>
      </w:r>
      <w:bookmarkEnd w:id="30"/>
    </w:p>
    <w:p w14:paraId="55024A95" w14:textId="77777777" w:rsidR="00FE1D95" w:rsidRDefault="0072573E">
      <w:pPr>
        <w:pStyle w:val="Amain"/>
      </w:pPr>
      <w:r>
        <w:tab/>
        <w:t>(1)</w:t>
      </w:r>
      <w:r>
        <w:tab/>
        <w:t>This section does not apply to a structure to which section 19 applies.</w:t>
      </w:r>
    </w:p>
    <w:p w14:paraId="53F40A46" w14:textId="77777777" w:rsidR="00FE1D95" w:rsidRDefault="0072573E">
      <w:pPr>
        <w:pStyle w:val="Amain"/>
        <w:keepNext/>
      </w:pPr>
      <w:r>
        <w:tab/>
        <w:t>(2)</w:t>
      </w:r>
      <w:r>
        <w:tab/>
        <w:t xml:space="preserve">A person must not, without reasonable excuse, place or keep any </w:t>
      </w:r>
      <w:proofErr w:type="spellStart"/>
      <w:r>
        <w:t>nonflammable</w:t>
      </w:r>
      <w:proofErr w:type="spellEnd"/>
      <w:r>
        <w:t xml:space="preserve"> material too close to an aerial line.</w:t>
      </w:r>
    </w:p>
    <w:p w14:paraId="543AF898" w14:textId="77777777" w:rsidR="00FE1D95" w:rsidRDefault="0072573E">
      <w:pPr>
        <w:pStyle w:val="Penalty"/>
      </w:pPr>
      <w:r>
        <w:t>Maximum penalty:  10 penalty units.</w:t>
      </w:r>
    </w:p>
    <w:p w14:paraId="755FBEE6" w14:textId="77777777" w:rsidR="00FE1D95" w:rsidRDefault="0072573E">
      <w:pPr>
        <w:pStyle w:val="Amain"/>
      </w:pPr>
      <w:r>
        <w:tab/>
        <w:t>(3)</w:t>
      </w:r>
      <w:r>
        <w:tab/>
      </w:r>
      <w:proofErr w:type="spellStart"/>
      <w:r>
        <w:t>Nonflammable</w:t>
      </w:r>
      <w:proofErr w:type="spellEnd"/>
      <w:r>
        <w:t xml:space="preserve"> material is too close to an aerial line if, at any time—</w:t>
      </w:r>
    </w:p>
    <w:p w14:paraId="752B7C08" w14:textId="77777777" w:rsidR="00FE1D95" w:rsidRDefault="0072573E">
      <w:pPr>
        <w:pStyle w:val="Apara"/>
      </w:pPr>
      <w:r>
        <w:tab/>
        <w:t>(a)</w:t>
      </w:r>
      <w:r>
        <w:tab/>
        <w:t>any part of the material is vertically below the line and within the minimum distance from any part of the line worked out in accordance with table 21, item 1; or</w:t>
      </w:r>
    </w:p>
    <w:p w14:paraId="20423020" w14:textId="77777777" w:rsidR="00FE1D95" w:rsidRDefault="0072573E" w:rsidP="00176F20">
      <w:pPr>
        <w:pStyle w:val="Apara"/>
        <w:keepNext/>
      </w:pPr>
      <w:r>
        <w:lastRenderedPageBreak/>
        <w:tab/>
        <w:t>(b)</w:t>
      </w:r>
      <w:r>
        <w:tab/>
        <w:t>if the material is not vertically below the line—any part of the material is within—</w:t>
      </w:r>
    </w:p>
    <w:p w14:paraId="263D00C9" w14:textId="77777777" w:rsidR="00FE1D95" w:rsidRDefault="0072573E">
      <w:pPr>
        <w:pStyle w:val="Asubpara"/>
      </w:pPr>
      <w:r>
        <w:tab/>
        <w:t>(</w:t>
      </w:r>
      <w:proofErr w:type="spellStart"/>
      <w:r>
        <w:t>i</w:t>
      </w:r>
      <w:proofErr w:type="spellEnd"/>
      <w:r>
        <w:t>)</w:t>
      </w:r>
      <w:r>
        <w:tab/>
        <w:t>the minimum horizontal distance, worked out in accordance with table 21, item 2 from the vertical projection below the line; and</w:t>
      </w:r>
    </w:p>
    <w:p w14:paraId="0D53EB9A" w14:textId="77777777" w:rsidR="00FE1D95" w:rsidRDefault="0072573E">
      <w:pPr>
        <w:pStyle w:val="Asubpara"/>
      </w:pPr>
      <w:r>
        <w:tab/>
        <w:t>(ii)</w:t>
      </w:r>
      <w:r>
        <w:tab/>
        <w:t>the minimum vertical distance, worked out in accordance with table 21, item 1 below the horizontal projection from any part of the line.</w:t>
      </w:r>
    </w:p>
    <w:p w14:paraId="6782187B" w14:textId="77777777" w:rsidR="00FE1D95" w:rsidRDefault="0072573E">
      <w:pPr>
        <w:pStyle w:val="TableHd"/>
      </w:pPr>
      <w:r>
        <w:t>Table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432"/>
        <w:gridCol w:w="1357"/>
        <w:gridCol w:w="1322"/>
        <w:gridCol w:w="1278"/>
        <w:gridCol w:w="1278"/>
      </w:tblGrid>
      <w:tr w:rsidR="00FE1D95" w14:paraId="7A150491" w14:textId="77777777">
        <w:trPr>
          <w:cantSplit/>
        </w:trPr>
        <w:tc>
          <w:tcPr>
            <w:tcW w:w="0" w:type="auto"/>
            <w:tcBorders>
              <w:top w:val="single" w:sz="4" w:space="0" w:color="auto"/>
              <w:left w:val="single" w:sz="4" w:space="0" w:color="auto"/>
              <w:bottom w:val="single" w:sz="4" w:space="0" w:color="auto"/>
              <w:right w:val="nil"/>
            </w:tcBorders>
          </w:tcPr>
          <w:p w14:paraId="04F226F7" w14:textId="77777777" w:rsidR="00FE1D95" w:rsidRDefault="0072573E">
            <w:pPr>
              <w:keepNext/>
              <w:rPr>
                <w:b/>
                <w:sz w:val="18"/>
              </w:rPr>
            </w:pPr>
            <w:r>
              <w:rPr>
                <w:b/>
                <w:sz w:val="18"/>
              </w:rPr>
              <w:t>column 1</w:t>
            </w:r>
          </w:p>
        </w:tc>
        <w:tc>
          <w:tcPr>
            <w:tcW w:w="0" w:type="auto"/>
            <w:tcBorders>
              <w:top w:val="single" w:sz="4" w:space="0" w:color="auto"/>
              <w:left w:val="single" w:sz="4" w:space="0" w:color="auto"/>
            </w:tcBorders>
          </w:tcPr>
          <w:p w14:paraId="58CD8402" w14:textId="77777777" w:rsidR="00FE1D95" w:rsidRDefault="0072573E">
            <w:pPr>
              <w:keepNext/>
              <w:rPr>
                <w:b/>
                <w:sz w:val="18"/>
              </w:rPr>
            </w:pPr>
            <w:r>
              <w:rPr>
                <w:b/>
                <w:sz w:val="18"/>
              </w:rPr>
              <w:t>column 2</w:t>
            </w:r>
          </w:p>
        </w:tc>
        <w:tc>
          <w:tcPr>
            <w:tcW w:w="0" w:type="auto"/>
          </w:tcPr>
          <w:p w14:paraId="5F4E15FE" w14:textId="77777777" w:rsidR="00FE1D95" w:rsidRDefault="0072573E">
            <w:pPr>
              <w:keepNext/>
              <w:rPr>
                <w:b/>
                <w:sz w:val="18"/>
              </w:rPr>
            </w:pPr>
            <w:r>
              <w:rPr>
                <w:b/>
                <w:sz w:val="18"/>
              </w:rPr>
              <w:t>column 3</w:t>
            </w:r>
          </w:p>
        </w:tc>
        <w:tc>
          <w:tcPr>
            <w:tcW w:w="0" w:type="auto"/>
          </w:tcPr>
          <w:p w14:paraId="51AEA63C" w14:textId="77777777" w:rsidR="00FE1D95" w:rsidRDefault="0072573E">
            <w:pPr>
              <w:keepNext/>
              <w:rPr>
                <w:b/>
                <w:sz w:val="18"/>
              </w:rPr>
            </w:pPr>
            <w:r>
              <w:rPr>
                <w:b/>
                <w:sz w:val="18"/>
              </w:rPr>
              <w:t>column 4</w:t>
            </w:r>
          </w:p>
        </w:tc>
        <w:tc>
          <w:tcPr>
            <w:tcW w:w="0" w:type="auto"/>
          </w:tcPr>
          <w:p w14:paraId="342C3A64" w14:textId="77777777" w:rsidR="00FE1D95" w:rsidRDefault="0072573E">
            <w:pPr>
              <w:keepNext/>
              <w:rPr>
                <w:b/>
                <w:sz w:val="18"/>
              </w:rPr>
            </w:pPr>
            <w:r>
              <w:rPr>
                <w:b/>
                <w:sz w:val="18"/>
              </w:rPr>
              <w:t>column 5</w:t>
            </w:r>
          </w:p>
        </w:tc>
        <w:tc>
          <w:tcPr>
            <w:tcW w:w="0" w:type="auto"/>
          </w:tcPr>
          <w:p w14:paraId="1FC8EC11" w14:textId="77777777" w:rsidR="00FE1D95" w:rsidRDefault="0072573E">
            <w:pPr>
              <w:keepNext/>
              <w:rPr>
                <w:b/>
                <w:sz w:val="18"/>
              </w:rPr>
            </w:pPr>
            <w:r>
              <w:rPr>
                <w:b/>
                <w:sz w:val="18"/>
              </w:rPr>
              <w:t>column 6</w:t>
            </w:r>
          </w:p>
        </w:tc>
      </w:tr>
      <w:tr w:rsidR="00FE1D95" w14:paraId="1680FFDD" w14:textId="77777777">
        <w:trPr>
          <w:cantSplit/>
        </w:trPr>
        <w:tc>
          <w:tcPr>
            <w:tcW w:w="0" w:type="auto"/>
            <w:tcBorders>
              <w:top w:val="nil"/>
            </w:tcBorders>
          </w:tcPr>
          <w:p w14:paraId="135D17F4" w14:textId="77777777" w:rsidR="00FE1D95" w:rsidRDefault="00FE1D95">
            <w:pPr>
              <w:spacing w:after="60"/>
              <w:rPr>
                <w:b/>
                <w:sz w:val="18"/>
              </w:rPr>
            </w:pPr>
          </w:p>
        </w:tc>
        <w:tc>
          <w:tcPr>
            <w:tcW w:w="0" w:type="auto"/>
            <w:tcBorders>
              <w:top w:val="nil"/>
            </w:tcBorders>
          </w:tcPr>
          <w:p w14:paraId="756CA70E" w14:textId="77777777" w:rsidR="00FE1D95" w:rsidRDefault="0072573E">
            <w:pPr>
              <w:spacing w:after="60"/>
              <w:rPr>
                <w:b/>
                <w:sz w:val="18"/>
              </w:rPr>
            </w:pPr>
            <w:r>
              <w:rPr>
                <w:b/>
                <w:sz w:val="18"/>
              </w:rPr>
              <w:t>direction in which minimum distance must be observed</w:t>
            </w:r>
          </w:p>
        </w:tc>
        <w:tc>
          <w:tcPr>
            <w:tcW w:w="0" w:type="auto"/>
          </w:tcPr>
          <w:p w14:paraId="6451C5DC"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0" w:type="auto"/>
          </w:tcPr>
          <w:p w14:paraId="302079D7"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0" w:type="auto"/>
          </w:tcPr>
          <w:p w14:paraId="68EEFCAD" w14:textId="77777777" w:rsidR="00FE1D95" w:rsidRDefault="0072573E">
            <w:pPr>
              <w:spacing w:after="60"/>
              <w:rPr>
                <w:b/>
                <w:sz w:val="18"/>
              </w:rPr>
            </w:pPr>
            <w:r>
              <w:rPr>
                <w:b/>
                <w:sz w:val="18"/>
              </w:rPr>
              <w:t>minimum distance from aerial conductor or aerial cable, where-</w:t>
            </w:r>
            <w:r>
              <w:rPr>
                <w:b/>
                <w:sz w:val="18"/>
              </w:rPr>
              <w:br/>
              <w:t xml:space="preserve">1 kV &lt; U </w:t>
            </w:r>
            <w:r>
              <w:rPr>
                <w:rFonts w:ascii="Symbol" w:hAnsi="Symbol"/>
                <w:b/>
                <w:sz w:val="18"/>
              </w:rPr>
              <w:t></w:t>
            </w:r>
            <w:r>
              <w:rPr>
                <w:b/>
                <w:sz w:val="18"/>
              </w:rPr>
              <w:t xml:space="preserve"> 33 kV</w:t>
            </w:r>
          </w:p>
        </w:tc>
        <w:tc>
          <w:tcPr>
            <w:tcW w:w="0" w:type="auto"/>
          </w:tcPr>
          <w:p w14:paraId="3360754E" w14:textId="77777777" w:rsidR="00FE1D95" w:rsidRDefault="0072573E">
            <w:pPr>
              <w:spacing w:after="60"/>
              <w:rPr>
                <w:b/>
                <w:sz w:val="18"/>
              </w:rPr>
            </w:pPr>
            <w:r>
              <w:rPr>
                <w:b/>
                <w:sz w:val="18"/>
              </w:rPr>
              <w:t>minimum distance from aerial conductor or aerial cable, where-</w:t>
            </w:r>
            <w:r>
              <w:rPr>
                <w:b/>
                <w:sz w:val="18"/>
              </w:rPr>
              <w:br/>
              <w:t xml:space="preserve">33 kV &lt; U </w:t>
            </w:r>
            <w:r>
              <w:rPr>
                <w:rFonts w:ascii="Symbol" w:hAnsi="Symbol"/>
                <w:b/>
                <w:sz w:val="18"/>
              </w:rPr>
              <w:t></w:t>
            </w:r>
            <w:r>
              <w:rPr>
                <w:b/>
                <w:sz w:val="18"/>
              </w:rPr>
              <w:t xml:space="preserve"> 132 kV</w:t>
            </w:r>
          </w:p>
        </w:tc>
      </w:tr>
      <w:tr w:rsidR="00FE1D95" w14:paraId="090E648B" w14:textId="77777777">
        <w:tc>
          <w:tcPr>
            <w:tcW w:w="0" w:type="auto"/>
          </w:tcPr>
          <w:p w14:paraId="6DE4828C" w14:textId="77777777" w:rsidR="00FE1D95" w:rsidRDefault="0072573E">
            <w:pPr>
              <w:rPr>
                <w:b/>
                <w:sz w:val="18"/>
              </w:rPr>
            </w:pPr>
            <w:r>
              <w:rPr>
                <w:b/>
                <w:sz w:val="18"/>
              </w:rPr>
              <w:t>1</w:t>
            </w:r>
          </w:p>
        </w:tc>
        <w:tc>
          <w:tcPr>
            <w:tcW w:w="0" w:type="auto"/>
          </w:tcPr>
          <w:p w14:paraId="727116B7" w14:textId="77777777" w:rsidR="00FE1D95" w:rsidRDefault="0072573E">
            <w:pPr>
              <w:rPr>
                <w:sz w:val="18"/>
              </w:rPr>
            </w:pPr>
            <w:r>
              <w:rPr>
                <w:sz w:val="18"/>
              </w:rPr>
              <w:t xml:space="preserve">vertical projection below the aerial line </w:t>
            </w:r>
          </w:p>
        </w:tc>
        <w:tc>
          <w:tcPr>
            <w:tcW w:w="0" w:type="auto"/>
          </w:tcPr>
          <w:p w14:paraId="77814D02" w14:textId="77777777" w:rsidR="00FE1D95" w:rsidRDefault="0072573E">
            <w:pPr>
              <w:rPr>
                <w:sz w:val="18"/>
              </w:rPr>
            </w:pPr>
            <w:r>
              <w:rPr>
                <w:sz w:val="18"/>
              </w:rPr>
              <w:t>2.7m</w:t>
            </w:r>
          </w:p>
        </w:tc>
        <w:tc>
          <w:tcPr>
            <w:tcW w:w="0" w:type="auto"/>
          </w:tcPr>
          <w:p w14:paraId="36744089" w14:textId="77777777" w:rsidR="00FE1D95" w:rsidRDefault="0072573E">
            <w:pPr>
              <w:rPr>
                <w:sz w:val="18"/>
              </w:rPr>
            </w:pPr>
            <w:r>
              <w:rPr>
                <w:sz w:val="18"/>
              </w:rPr>
              <w:t>3.7m</w:t>
            </w:r>
          </w:p>
        </w:tc>
        <w:tc>
          <w:tcPr>
            <w:tcW w:w="0" w:type="auto"/>
          </w:tcPr>
          <w:p w14:paraId="24DC9685" w14:textId="77777777" w:rsidR="00FE1D95" w:rsidRDefault="0072573E">
            <w:pPr>
              <w:rPr>
                <w:sz w:val="18"/>
              </w:rPr>
            </w:pPr>
            <w:r>
              <w:rPr>
                <w:sz w:val="18"/>
              </w:rPr>
              <w:t>4.6m</w:t>
            </w:r>
          </w:p>
        </w:tc>
        <w:tc>
          <w:tcPr>
            <w:tcW w:w="0" w:type="auto"/>
          </w:tcPr>
          <w:p w14:paraId="3D87427C" w14:textId="77777777" w:rsidR="00FE1D95" w:rsidRDefault="0072573E">
            <w:pPr>
              <w:rPr>
                <w:sz w:val="18"/>
              </w:rPr>
            </w:pPr>
            <w:r>
              <w:rPr>
                <w:sz w:val="18"/>
              </w:rPr>
              <w:t>5.0m</w:t>
            </w:r>
          </w:p>
        </w:tc>
      </w:tr>
      <w:tr w:rsidR="00FE1D95" w14:paraId="556FA77C" w14:textId="77777777">
        <w:tc>
          <w:tcPr>
            <w:tcW w:w="0" w:type="auto"/>
          </w:tcPr>
          <w:p w14:paraId="0833E5A4" w14:textId="77777777" w:rsidR="00FE1D95" w:rsidRDefault="0072573E">
            <w:pPr>
              <w:rPr>
                <w:b/>
                <w:sz w:val="18"/>
              </w:rPr>
            </w:pPr>
            <w:r>
              <w:rPr>
                <w:b/>
                <w:sz w:val="18"/>
              </w:rPr>
              <w:t>2</w:t>
            </w:r>
          </w:p>
        </w:tc>
        <w:tc>
          <w:tcPr>
            <w:tcW w:w="0" w:type="auto"/>
          </w:tcPr>
          <w:p w14:paraId="49FD8072" w14:textId="77777777" w:rsidR="00FE1D95" w:rsidRDefault="0072573E">
            <w:pPr>
              <w:rPr>
                <w:sz w:val="18"/>
              </w:rPr>
            </w:pPr>
            <w:r>
              <w:rPr>
                <w:sz w:val="18"/>
              </w:rPr>
              <w:t xml:space="preserve">horizontally, from any point of the vertical projection below the aerial line </w:t>
            </w:r>
          </w:p>
        </w:tc>
        <w:tc>
          <w:tcPr>
            <w:tcW w:w="0" w:type="auto"/>
          </w:tcPr>
          <w:p w14:paraId="1D357447" w14:textId="77777777" w:rsidR="00FE1D95" w:rsidRDefault="0072573E">
            <w:pPr>
              <w:rPr>
                <w:sz w:val="18"/>
              </w:rPr>
            </w:pPr>
            <w:r>
              <w:rPr>
                <w:sz w:val="18"/>
              </w:rPr>
              <w:t>1.5m</w:t>
            </w:r>
          </w:p>
        </w:tc>
        <w:tc>
          <w:tcPr>
            <w:tcW w:w="0" w:type="auto"/>
          </w:tcPr>
          <w:p w14:paraId="26BA799F" w14:textId="77777777" w:rsidR="00FE1D95" w:rsidRDefault="0072573E">
            <w:pPr>
              <w:rPr>
                <w:sz w:val="18"/>
              </w:rPr>
            </w:pPr>
            <w:r>
              <w:rPr>
                <w:sz w:val="18"/>
              </w:rPr>
              <w:t>2.0m</w:t>
            </w:r>
          </w:p>
        </w:tc>
        <w:tc>
          <w:tcPr>
            <w:tcW w:w="0" w:type="auto"/>
          </w:tcPr>
          <w:p w14:paraId="5AD89A95" w14:textId="77777777" w:rsidR="00FE1D95" w:rsidRDefault="0072573E">
            <w:pPr>
              <w:rPr>
                <w:sz w:val="18"/>
              </w:rPr>
            </w:pPr>
            <w:r>
              <w:rPr>
                <w:sz w:val="18"/>
              </w:rPr>
              <w:t>2.7m</w:t>
            </w:r>
          </w:p>
        </w:tc>
        <w:tc>
          <w:tcPr>
            <w:tcW w:w="0" w:type="auto"/>
          </w:tcPr>
          <w:p w14:paraId="42AF2D75" w14:textId="77777777" w:rsidR="00FE1D95" w:rsidRDefault="0072573E">
            <w:pPr>
              <w:rPr>
                <w:sz w:val="18"/>
              </w:rPr>
            </w:pPr>
            <w:r>
              <w:rPr>
                <w:sz w:val="18"/>
              </w:rPr>
              <w:t>3.0m</w:t>
            </w:r>
          </w:p>
        </w:tc>
      </w:tr>
    </w:tbl>
    <w:p w14:paraId="377932EA" w14:textId="77777777" w:rsidR="00FE1D95" w:rsidRPr="00E85197" w:rsidRDefault="0072573E">
      <w:pPr>
        <w:pStyle w:val="aNote"/>
      </w:pPr>
      <w:r>
        <w:rPr>
          <w:rStyle w:val="charItals"/>
        </w:rPr>
        <w:t>Note</w:t>
      </w:r>
      <w:r>
        <w:rPr>
          <w:rStyle w:val="charItals"/>
        </w:rPr>
        <w:t> </w:t>
      </w:r>
      <w:r>
        <w:rPr>
          <w:rStyle w:val="charItals"/>
        </w:rPr>
        <w:tab/>
      </w:r>
      <w:r>
        <w:t>Symbols used in table 21 are defined in the dictionary.</w:t>
      </w:r>
    </w:p>
    <w:p w14:paraId="3FA2FFF1" w14:textId="77777777" w:rsidR="00FE1D95" w:rsidRDefault="0072573E">
      <w:pPr>
        <w:pStyle w:val="AH5Sec"/>
      </w:pPr>
      <w:bookmarkStart w:id="31" w:name="_Toc358359278"/>
      <w:r>
        <w:rPr>
          <w:rStyle w:val="CharSectNo"/>
        </w:rPr>
        <w:t>22</w:t>
      </w:r>
      <w:r>
        <w:tab/>
        <w:t>Clearances from aerial lines—aircraft</w:t>
      </w:r>
      <w:bookmarkEnd w:id="31"/>
    </w:p>
    <w:p w14:paraId="6B419E95" w14:textId="77777777" w:rsidR="00FE1D95" w:rsidRDefault="0072573E" w:rsidP="00176F20">
      <w:pPr>
        <w:pStyle w:val="Amainreturn"/>
        <w:keepNext/>
      </w:pPr>
      <w:r>
        <w:t>A person must not, without reasonable excuse, launch, release, operate, fly or land any aircraft, glider, hang glider, hot air balloon, parachute, mechanically propelled model aircraft, model glider or kite within 50m of an aerial line.</w:t>
      </w:r>
    </w:p>
    <w:p w14:paraId="4F6DB8C2" w14:textId="77777777" w:rsidR="00FE1D95" w:rsidRDefault="0072573E">
      <w:pPr>
        <w:pStyle w:val="Penalty"/>
      </w:pPr>
      <w:r>
        <w:t>Maximum penalty:  10 penalty units.</w:t>
      </w:r>
    </w:p>
    <w:p w14:paraId="3F55C36B" w14:textId="77777777" w:rsidR="00FE1D95" w:rsidRDefault="0072573E">
      <w:pPr>
        <w:pStyle w:val="AH5Sec"/>
      </w:pPr>
      <w:bookmarkStart w:id="32" w:name="_Toc358359279"/>
      <w:r>
        <w:rPr>
          <w:rStyle w:val="CharSectNo"/>
        </w:rPr>
        <w:lastRenderedPageBreak/>
        <w:t>23</w:t>
      </w:r>
      <w:r>
        <w:tab/>
        <w:t>Clearances from aerial lines—vehicles</w:t>
      </w:r>
      <w:bookmarkEnd w:id="32"/>
    </w:p>
    <w:p w14:paraId="5836AAA6" w14:textId="77777777" w:rsidR="00FE1D95" w:rsidRDefault="0072573E">
      <w:pPr>
        <w:pStyle w:val="Amain"/>
      </w:pPr>
      <w:r>
        <w:tab/>
        <w:t>(1)</w:t>
      </w:r>
      <w:r>
        <w:tab/>
        <w:t>A person must not, without reasonable excuse, operate a vehicle on land if any part of the vehicle is too close to an aerial line.</w:t>
      </w:r>
    </w:p>
    <w:p w14:paraId="443D86C9" w14:textId="77777777" w:rsidR="00FE1D95" w:rsidRDefault="0072573E">
      <w:pPr>
        <w:pStyle w:val="Penalty"/>
      </w:pPr>
      <w:r>
        <w:t>Maximum penalty:  10 penalty units.</w:t>
      </w:r>
    </w:p>
    <w:p w14:paraId="076896C1" w14:textId="77777777" w:rsidR="00FE1D95" w:rsidRDefault="0072573E">
      <w:pPr>
        <w:pStyle w:val="Amain"/>
        <w:keepNext/>
      </w:pPr>
      <w:r>
        <w:tab/>
        <w:t>(2)</w:t>
      </w:r>
      <w:r>
        <w:tab/>
        <w:t>In this section:</w:t>
      </w:r>
    </w:p>
    <w:p w14:paraId="526C1366" w14:textId="77777777" w:rsidR="00FE1D95" w:rsidRDefault="0072573E">
      <w:pPr>
        <w:pStyle w:val="aDef"/>
      </w:pPr>
      <w:r>
        <w:rPr>
          <w:rStyle w:val="charBoldItals"/>
        </w:rPr>
        <w:t>vehicle</w:t>
      </w:r>
      <w:r>
        <w:t xml:space="preserve"> includes any load on the vehicle, but does not include mobile plant to which section 24 applies.</w:t>
      </w:r>
    </w:p>
    <w:p w14:paraId="17310D1E" w14:textId="77777777" w:rsidR="00FE1D95" w:rsidRDefault="0072573E">
      <w:pPr>
        <w:pStyle w:val="Amain"/>
        <w:keepNext/>
      </w:pPr>
      <w:r>
        <w:tab/>
        <w:t>(3)</w:t>
      </w:r>
      <w:r>
        <w:tab/>
        <w:t>A part of a vehicle is too close to an aerial line if at any time it is within the minimum distance from any part of the line worked out in accordance with table 23.</w:t>
      </w:r>
    </w:p>
    <w:p w14:paraId="4FD1024D" w14:textId="77777777" w:rsidR="00FE1D95" w:rsidRDefault="0072573E">
      <w:pPr>
        <w:pStyle w:val="TableHd"/>
      </w:pPr>
      <w:r>
        <w:t>Table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60"/>
        <w:gridCol w:w="1560"/>
        <w:gridCol w:w="1560"/>
        <w:gridCol w:w="1800"/>
      </w:tblGrid>
      <w:tr w:rsidR="00FE1D95" w14:paraId="1E25B3E3" w14:textId="77777777">
        <w:trPr>
          <w:cantSplit/>
        </w:trPr>
        <w:tc>
          <w:tcPr>
            <w:tcW w:w="1560" w:type="dxa"/>
            <w:tcBorders>
              <w:top w:val="single" w:sz="4" w:space="0" w:color="auto"/>
            </w:tcBorders>
          </w:tcPr>
          <w:p w14:paraId="20522BFA" w14:textId="77777777" w:rsidR="00FE1D95" w:rsidRDefault="0072573E">
            <w:pPr>
              <w:spacing w:after="60"/>
              <w:rPr>
                <w:b/>
                <w:sz w:val="18"/>
              </w:rPr>
            </w:pPr>
            <w:r>
              <w:rPr>
                <w:b/>
                <w:sz w:val="18"/>
              </w:rPr>
              <w:t>column 1</w:t>
            </w:r>
          </w:p>
        </w:tc>
        <w:tc>
          <w:tcPr>
            <w:tcW w:w="1560" w:type="dxa"/>
          </w:tcPr>
          <w:p w14:paraId="0B6DCDCC" w14:textId="77777777" w:rsidR="00FE1D95" w:rsidRDefault="0072573E">
            <w:pPr>
              <w:spacing w:after="60"/>
              <w:rPr>
                <w:b/>
                <w:sz w:val="18"/>
              </w:rPr>
            </w:pPr>
            <w:r>
              <w:rPr>
                <w:b/>
                <w:sz w:val="18"/>
              </w:rPr>
              <w:t>column 2</w:t>
            </w:r>
          </w:p>
        </w:tc>
        <w:tc>
          <w:tcPr>
            <w:tcW w:w="1560" w:type="dxa"/>
          </w:tcPr>
          <w:p w14:paraId="0E7CB286" w14:textId="77777777" w:rsidR="00FE1D95" w:rsidRDefault="0072573E">
            <w:pPr>
              <w:spacing w:after="60"/>
              <w:rPr>
                <w:b/>
                <w:sz w:val="18"/>
              </w:rPr>
            </w:pPr>
            <w:r>
              <w:rPr>
                <w:b/>
                <w:sz w:val="18"/>
              </w:rPr>
              <w:t>column 3</w:t>
            </w:r>
          </w:p>
        </w:tc>
        <w:tc>
          <w:tcPr>
            <w:tcW w:w="1560" w:type="dxa"/>
          </w:tcPr>
          <w:p w14:paraId="60D986FC" w14:textId="77777777" w:rsidR="00FE1D95" w:rsidRDefault="0072573E">
            <w:pPr>
              <w:spacing w:after="60"/>
              <w:rPr>
                <w:b/>
                <w:sz w:val="18"/>
              </w:rPr>
            </w:pPr>
            <w:r>
              <w:rPr>
                <w:b/>
                <w:sz w:val="18"/>
              </w:rPr>
              <w:t>column 4</w:t>
            </w:r>
          </w:p>
        </w:tc>
        <w:tc>
          <w:tcPr>
            <w:tcW w:w="1800" w:type="dxa"/>
          </w:tcPr>
          <w:p w14:paraId="141C5641" w14:textId="77777777" w:rsidR="00FE1D95" w:rsidRDefault="0072573E">
            <w:pPr>
              <w:spacing w:after="60"/>
              <w:rPr>
                <w:b/>
                <w:sz w:val="18"/>
              </w:rPr>
            </w:pPr>
            <w:r>
              <w:rPr>
                <w:b/>
                <w:sz w:val="18"/>
              </w:rPr>
              <w:t>column 5</w:t>
            </w:r>
          </w:p>
        </w:tc>
      </w:tr>
      <w:tr w:rsidR="00FE1D95" w14:paraId="727ADE5E" w14:textId="77777777">
        <w:trPr>
          <w:cantSplit/>
        </w:trPr>
        <w:tc>
          <w:tcPr>
            <w:tcW w:w="1560" w:type="dxa"/>
            <w:tcBorders>
              <w:top w:val="single" w:sz="4" w:space="0" w:color="auto"/>
            </w:tcBorders>
          </w:tcPr>
          <w:p w14:paraId="2772CEC1" w14:textId="77777777" w:rsidR="00FE1D95" w:rsidRDefault="0072573E">
            <w:pPr>
              <w:spacing w:after="60"/>
              <w:rPr>
                <w:b/>
                <w:sz w:val="18"/>
              </w:rPr>
            </w:pPr>
            <w:r>
              <w:rPr>
                <w:b/>
                <w:sz w:val="18"/>
              </w:rPr>
              <w:t>direction in which minimum distance must be observed</w:t>
            </w:r>
          </w:p>
        </w:tc>
        <w:tc>
          <w:tcPr>
            <w:tcW w:w="1560" w:type="dxa"/>
          </w:tcPr>
          <w:p w14:paraId="7A7279EE"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1560" w:type="dxa"/>
          </w:tcPr>
          <w:p w14:paraId="14BCAC08"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1560" w:type="dxa"/>
          </w:tcPr>
          <w:p w14:paraId="25205918" w14:textId="77777777" w:rsidR="00FE1D95" w:rsidRDefault="0072573E">
            <w:pPr>
              <w:spacing w:after="60"/>
              <w:rPr>
                <w:b/>
                <w:sz w:val="18"/>
              </w:rPr>
            </w:pPr>
            <w:r>
              <w:rPr>
                <w:b/>
                <w:sz w:val="18"/>
              </w:rPr>
              <w:t xml:space="preserve">minimum distance from aerial conductor or aerial cable where- </w:t>
            </w:r>
            <w:r>
              <w:rPr>
                <w:b/>
                <w:sz w:val="18"/>
              </w:rPr>
              <w:br/>
              <w:t xml:space="preserve">1 kV &lt; U </w:t>
            </w:r>
            <w:r>
              <w:rPr>
                <w:rFonts w:ascii="Symbol" w:hAnsi="Symbol"/>
                <w:b/>
                <w:sz w:val="18"/>
              </w:rPr>
              <w:t></w:t>
            </w:r>
            <w:r>
              <w:rPr>
                <w:b/>
                <w:sz w:val="18"/>
              </w:rPr>
              <w:t xml:space="preserve"> 33 kV</w:t>
            </w:r>
          </w:p>
        </w:tc>
        <w:tc>
          <w:tcPr>
            <w:tcW w:w="1800" w:type="dxa"/>
          </w:tcPr>
          <w:p w14:paraId="6506AB4F" w14:textId="77777777" w:rsidR="00FE1D95" w:rsidRDefault="0072573E">
            <w:pPr>
              <w:spacing w:after="60"/>
              <w:rPr>
                <w:b/>
                <w:sz w:val="18"/>
              </w:rPr>
            </w:pPr>
            <w:r>
              <w:rPr>
                <w:b/>
                <w:sz w:val="18"/>
              </w:rPr>
              <w:t>minimum distance from aerial conductor or aerial cable where-</w:t>
            </w:r>
          </w:p>
          <w:p w14:paraId="4BE6DB60" w14:textId="77777777" w:rsidR="00FE1D95" w:rsidRDefault="0072573E">
            <w:pPr>
              <w:spacing w:after="60"/>
              <w:rPr>
                <w:b/>
                <w:sz w:val="18"/>
              </w:rPr>
            </w:pPr>
            <w:r>
              <w:rPr>
                <w:b/>
                <w:sz w:val="18"/>
              </w:rPr>
              <w:t xml:space="preserve">33 kV &lt; U </w:t>
            </w:r>
            <w:r>
              <w:rPr>
                <w:rFonts w:ascii="Symbol" w:hAnsi="Symbol"/>
                <w:b/>
                <w:sz w:val="18"/>
              </w:rPr>
              <w:t></w:t>
            </w:r>
            <w:r>
              <w:rPr>
                <w:b/>
                <w:sz w:val="18"/>
              </w:rPr>
              <w:t xml:space="preserve"> 132 kV</w:t>
            </w:r>
          </w:p>
        </w:tc>
      </w:tr>
      <w:tr w:rsidR="00FE1D95" w14:paraId="0A84AB27" w14:textId="77777777">
        <w:tc>
          <w:tcPr>
            <w:tcW w:w="1560" w:type="dxa"/>
          </w:tcPr>
          <w:p w14:paraId="6EB1BCF3" w14:textId="77777777" w:rsidR="00FE1D95" w:rsidRDefault="0072573E">
            <w:pPr>
              <w:rPr>
                <w:sz w:val="18"/>
              </w:rPr>
            </w:pPr>
            <w:r>
              <w:rPr>
                <w:sz w:val="18"/>
              </w:rPr>
              <w:t>any direction</w:t>
            </w:r>
          </w:p>
        </w:tc>
        <w:tc>
          <w:tcPr>
            <w:tcW w:w="1560" w:type="dxa"/>
          </w:tcPr>
          <w:p w14:paraId="33AA9969" w14:textId="77777777" w:rsidR="00FE1D95" w:rsidRDefault="0072573E">
            <w:pPr>
              <w:rPr>
                <w:sz w:val="18"/>
              </w:rPr>
            </w:pPr>
            <w:r>
              <w:rPr>
                <w:sz w:val="18"/>
              </w:rPr>
              <w:t>0.3m</w:t>
            </w:r>
          </w:p>
        </w:tc>
        <w:tc>
          <w:tcPr>
            <w:tcW w:w="1560" w:type="dxa"/>
          </w:tcPr>
          <w:p w14:paraId="32CC109C" w14:textId="77777777" w:rsidR="00FE1D95" w:rsidRDefault="0072573E">
            <w:pPr>
              <w:rPr>
                <w:sz w:val="18"/>
              </w:rPr>
            </w:pPr>
            <w:r>
              <w:rPr>
                <w:sz w:val="18"/>
              </w:rPr>
              <w:t>0.6m</w:t>
            </w:r>
          </w:p>
        </w:tc>
        <w:tc>
          <w:tcPr>
            <w:tcW w:w="1560" w:type="dxa"/>
          </w:tcPr>
          <w:p w14:paraId="59A604BD" w14:textId="77777777" w:rsidR="00FE1D95" w:rsidRDefault="0072573E">
            <w:pPr>
              <w:rPr>
                <w:sz w:val="18"/>
              </w:rPr>
            </w:pPr>
            <w:r>
              <w:rPr>
                <w:sz w:val="18"/>
              </w:rPr>
              <w:t>0.9m</w:t>
            </w:r>
          </w:p>
        </w:tc>
        <w:tc>
          <w:tcPr>
            <w:tcW w:w="1800" w:type="dxa"/>
          </w:tcPr>
          <w:p w14:paraId="5110BF38" w14:textId="77777777" w:rsidR="00FE1D95" w:rsidRDefault="0072573E">
            <w:pPr>
              <w:rPr>
                <w:sz w:val="18"/>
              </w:rPr>
            </w:pPr>
            <w:r>
              <w:rPr>
                <w:sz w:val="18"/>
              </w:rPr>
              <w:t>2.1m</w:t>
            </w:r>
          </w:p>
        </w:tc>
      </w:tr>
    </w:tbl>
    <w:p w14:paraId="1EA6A88C" w14:textId="77777777" w:rsidR="00FE1D95" w:rsidRDefault="0072573E">
      <w:pPr>
        <w:pStyle w:val="aNote"/>
      </w:pPr>
      <w:r>
        <w:rPr>
          <w:rStyle w:val="charItals"/>
        </w:rPr>
        <w:t>Note</w:t>
      </w:r>
      <w:r>
        <w:tab/>
        <w:t>Symbols used in table 23 are defined in the dictionary.</w:t>
      </w:r>
    </w:p>
    <w:p w14:paraId="7A9CD13B" w14:textId="77777777" w:rsidR="00FE1D95" w:rsidRDefault="0072573E">
      <w:pPr>
        <w:pStyle w:val="AH5Sec"/>
      </w:pPr>
      <w:bookmarkStart w:id="33" w:name="_Toc358359280"/>
      <w:r>
        <w:rPr>
          <w:rStyle w:val="CharSectNo"/>
        </w:rPr>
        <w:t>24</w:t>
      </w:r>
      <w:r>
        <w:tab/>
        <w:t>Clearances from aerial lines—mobile plant, vessels</w:t>
      </w:r>
      <w:bookmarkEnd w:id="33"/>
    </w:p>
    <w:p w14:paraId="6D13C47C" w14:textId="77777777" w:rsidR="00FE1D95" w:rsidRDefault="0072573E">
      <w:pPr>
        <w:pStyle w:val="Amain"/>
      </w:pPr>
      <w:r>
        <w:tab/>
        <w:t>(1)</w:t>
      </w:r>
      <w:r>
        <w:tab/>
        <w:t>A person must not, without reasonable excuse, operate mobile plant if any part of the plant is too close to an aerial line.</w:t>
      </w:r>
    </w:p>
    <w:p w14:paraId="2A65B339" w14:textId="77777777" w:rsidR="00FE1D95" w:rsidRDefault="0072573E">
      <w:pPr>
        <w:pStyle w:val="Penalty"/>
      </w:pPr>
      <w:r>
        <w:t>Maximum penalty:  10 penalty units.</w:t>
      </w:r>
    </w:p>
    <w:p w14:paraId="1A995405" w14:textId="77777777" w:rsidR="00FE1D95" w:rsidRDefault="0072573E">
      <w:pPr>
        <w:pStyle w:val="Amain"/>
        <w:keepNext/>
      </w:pPr>
      <w:r>
        <w:tab/>
        <w:t>(2)</w:t>
      </w:r>
      <w:r>
        <w:tab/>
        <w:t>In subsection (1):</w:t>
      </w:r>
    </w:p>
    <w:p w14:paraId="07391425" w14:textId="77777777" w:rsidR="00FE1D95" w:rsidRDefault="0072573E">
      <w:pPr>
        <w:pStyle w:val="aDef"/>
      </w:pPr>
      <w:r>
        <w:rPr>
          <w:rStyle w:val="charBoldItals"/>
        </w:rPr>
        <w:t>mobile plant</w:t>
      </w:r>
      <w:r>
        <w:t xml:space="preserve"> means a crane, elevating work platform, tip truck or similar plant, any equipment fitted with a jib or boom, or any device for raising or lowering a load.</w:t>
      </w:r>
    </w:p>
    <w:p w14:paraId="33C67821" w14:textId="77777777" w:rsidR="00FE1D95" w:rsidRDefault="0072573E">
      <w:pPr>
        <w:pStyle w:val="Amain"/>
      </w:pPr>
      <w:r>
        <w:lastRenderedPageBreak/>
        <w:tab/>
        <w:t>(3)</w:t>
      </w:r>
      <w:r>
        <w:tab/>
        <w:t>A person must not, without reasonable excuse, operate a vessel on water if any part of the vessel is too close to an aerial line.</w:t>
      </w:r>
    </w:p>
    <w:p w14:paraId="5FFB55AA" w14:textId="77777777" w:rsidR="00FE1D95" w:rsidRDefault="0072573E">
      <w:pPr>
        <w:pStyle w:val="Penalty"/>
      </w:pPr>
      <w:r>
        <w:t>Maximum penalty:  10 penalty units.</w:t>
      </w:r>
    </w:p>
    <w:p w14:paraId="48124621" w14:textId="77777777" w:rsidR="00FE1D95" w:rsidRDefault="0072573E">
      <w:pPr>
        <w:pStyle w:val="Amain"/>
        <w:keepNext/>
      </w:pPr>
      <w:r>
        <w:tab/>
        <w:t>(4)</w:t>
      </w:r>
      <w:r>
        <w:tab/>
        <w:t>A part of a mobile plant or vessel is too close to an aerial line if at any time it is within the minimum distance from any part of the line worked out in accordance with table 24.</w:t>
      </w:r>
    </w:p>
    <w:p w14:paraId="001944FF" w14:textId="77777777" w:rsidR="00FE1D95" w:rsidRDefault="0072573E">
      <w:pPr>
        <w:pStyle w:val="TableHd"/>
      </w:pPr>
      <w:r>
        <w:t>Table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440"/>
        <w:gridCol w:w="1680"/>
        <w:gridCol w:w="1920"/>
      </w:tblGrid>
      <w:tr w:rsidR="00FE1D95" w14:paraId="2578060E" w14:textId="77777777">
        <w:trPr>
          <w:cantSplit/>
        </w:trPr>
        <w:tc>
          <w:tcPr>
            <w:tcW w:w="1320" w:type="dxa"/>
            <w:tcBorders>
              <w:top w:val="single" w:sz="4" w:space="0" w:color="auto"/>
            </w:tcBorders>
          </w:tcPr>
          <w:p w14:paraId="6478986A" w14:textId="77777777" w:rsidR="00FE1D95" w:rsidRDefault="0072573E">
            <w:pPr>
              <w:spacing w:after="60"/>
              <w:rPr>
                <w:b/>
                <w:sz w:val="18"/>
              </w:rPr>
            </w:pPr>
            <w:r>
              <w:rPr>
                <w:b/>
                <w:sz w:val="18"/>
              </w:rPr>
              <w:t>column 1</w:t>
            </w:r>
          </w:p>
        </w:tc>
        <w:tc>
          <w:tcPr>
            <w:tcW w:w="1320" w:type="dxa"/>
          </w:tcPr>
          <w:p w14:paraId="017C1A0B" w14:textId="77777777" w:rsidR="00FE1D95" w:rsidRDefault="0072573E">
            <w:pPr>
              <w:spacing w:after="60"/>
              <w:rPr>
                <w:b/>
                <w:sz w:val="18"/>
              </w:rPr>
            </w:pPr>
            <w:r>
              <w:rPr>
                <w:b/>
                <w:sz w:val="18"/>
              </w:rPr>
              <w:t>column 2</w:t>
            </w:r>
          </w:p>
        </w:tc>
        <w:tc>
          <w:tcPr>
            <w:tcW w:w="1440" w:type="dxa"/>
          </w:tcPr>
          <w:p w14:paraId="10FFB898" w14:textId="77777777" w:rsidR="00FE1D95" w:rsidRDefault="0072573E">
            <w:pPr>
              <w:spacing w:after="60"/>
              <w:rPr>
                <w:b/>
                <w:sz w:val="18"/>
              </w:rPr>
            </w:pPr>
            <w:r>
              <w:rPr>
                <w:b/>
                <w:sz w:val="18"/>
              </w:rPr>
              <w:t>column 3</w:t>
            </w:r>
          </w:p>
        </w:tc>
        <w:tc>
          <w:tcPr>
            <w:tcW w:w="1680" w:type="dxa"/>
          </w:tcPr>
          <w:p w14:paraId="3D595338" w14:textId="77777777" w:rsidR="00FE1D95" w:rsidRDefault="0072573E">
            <w:pPr>
              <w:spacing w:after="60"/>
              <w:rPr>
                <w:b/>
                <w:sz w:val="18"/>
              </w:rPr>
            </w:pPr>
            <w:r>
              <w:rPr>
                <w:b/>
                <w:sz w:val="18"/>
              </w:rPr>
              <w:t>column 4</w:t>
            </w:r>
          </w:p>
        </w:tc>
        <w:tc>
          <w:tcPr>
            <w:tcW w:w="1920" w:type="dxa"/>
          </w:tcPr>
          <w:p w14:paraId="26DA72EF" w14:textId="77777777" w:rsidR="00FE1D95" w:rsidRDefault="0072573E">
            <w:pPr>
              <w:spacing w:after="60"/>
              <w:rPr>
                <w:b/>
                <w:sz w:val="18"/>
              </w:rPr>
            </w:pPr>
            <w:r>
              <w:rPr>
                <w:b/>
                <w:sz w:val="18"/>
              </w:rPr>
              <w:t>column 5</w:t>
            </w:r>
          </w:p>
        </w:tc>
      </w:tr>
      <w:tr w:rsidR="00FE1D95" w14:paraId="58DACEBA" w14:textId="77777777">
        <w:trPr>
          <w:cantSplit/>
        </w:trPr>
        <w:tc>
          <w:tcPr>
            <w:tcW w:w="1320" w:type="dxa"/>
            <w:tcBorders>
              <w:top w:val="single" w:sz="4" w:space="0" w:color="auto"/>
            </w:tcBorders>
          </w:tcPr>
          <w:p w14:paraId="088D08A7" w14:textId="77777777" w:rsidR="00FE1D95" w:rsidRDefault="0072573E">
            <w:pPr>
              <w:spacing w:after="60"/>
              <w:rPr>
                <w:b/>
                <w:sz w:val="18"/>
              </w:rPr>
            </w:pPr>
            <w:r>
              <w:rPr>
                <w:b/>
                <w:sz w:val="18"/>
              </w:rPr>
              <w:t>direction in which minimum distance must be observed</w:t>
            </w:r>
          </w:p>
        </w:tc>
        <w:tc>
          <w:tcPr>
            <w:tcW w:w="1320" w:type="dxa"/>
          </w:tcPr>
          <w:p w14:paraId="25919FAC"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1440" w:type="dxa"/>
          </w:tcPr>
          <w:p w14:paraId="5EA75B61"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1680" w:type="dxa"/>
          </w:tcPr>
          <w:p w14:paraId="55698688" w14:textId="77777777" w:rsidR="00FE1D95" w:rsidRDefault="0072573E">
            <w:pPr>
              <w:spacing w:after="60"/>
              <w:rPr>
                <w:b/>
                <w:sz w:val="18"/>
              </w:rPr>
            </w:pPr>
            <w:r>
              <w:rPr>
                <w:b/>
                <w:sz w:val="18"/>
              </w:rPr>
              <w:t>minimum distance from aerial conductor or aerial cable, where-</w:t>
            </w:r>
            <w:r>
              <w:rPr>
                <w:b/>
                <w:sz w:val="18"/>
              </w:rPr>
              <w:br/>
              <w:t xml:space="preserve">1 kV &lt; U </w:t>
            </w:r>
            <w:r>
              <w:rPr>
                <w:rFonts w:ascii="Symbol" w:hAnsi="Symbol"/>
                <w:b/>
                <w:sz w:val="18"/>
              </w:rPr>
              <w:t></w:t>
            </w:r>
            <w:r>
              <w:rPr>
                <w:b/>
                <w:sz w:val="18"/>
              </w:rPr>
              <w:t xml:space="preserve"> 33 kV </w:t>
            </w:r>
            <w:r>
              <w:rPr>
                <w:b/>
                <w:sz w:val="18"/>
              </w:rPr>
              <w:br/>
            </w:r>
          </w:p>
        </w:tc>
        <w:tc>
          <w:tcPr>
            <w:tcW w:w="1920" w:type="dxa"/>
          </w:tcPr>
          <w:p w14:paraId="4C5AF7A2" w14:textId="77777777" w:rsidR="00FE1D95" w:rsidRDefault="0072573E">
            <w:pPr>
              <w:spacing w:after="60"/>
              <w:rPr>
                <w:b/>
                <w:sz w:val="18"/>
              </w:rPr>
            </w:pPr>
            <w:r>
              <w:rPr>
                <w:b/>
                <w:sz w:val="18"/>
              </w:rPr>
              <w:t>minimum distance from aerial conductor or aerial cable, where-</w:t>
            </w:r>
            <w:r>
              <w:rPr>
                <w:b/>
                <w:sz w:val="18"/>
              </w:rPr>
              <w:br/>
              <w:t xml:space="preserve">33 kV &lt; U </w:t>
            </w:r>
            <w:r>
              <w:rPr>
                <w:rFonts w:ascii="Symbol" w:hAnsi="Symbol"/>
                <w:b/>
                <w:sz w:val="18"/>
              </w:rPr>
              <w:t></w:t>
            </w:r>
            <w:r>
              <w:rPr>
                <w:b/>
                <w:sz w:val="18"/>
              </w:rPr>
              <w:t xml:space="preserve"> 132 kV</w:t>
            </w:r>
          </w:p>
        </w:tc>
      </w:tr>
      <w:tr w:rsidR="00FE1D95" w14:paraId="2DA171D0" w14:textId="77777777">
        <w:tc>
          <w:tcPr>
            <w:tcW w:w="1320" w:type="dxa"/>
          </w:tcPr>
          <w:p w14:paraId="5D399D58" w14:textId="77777777" w:rsidR="00FE1D95" w:rsidRDefault="0072573E">
            <w:pPr>
              <w:rPr>
                <w:sz w:val="18"/>
              </w:rPr>
            </w:pPr>
            <w:r>
              <w:rPr>
                <w:sz w:val="18"/>
              </w:rPr>
              <w:t>any direction</w:t>
            </w:r>
          </w:p>
        </w:tc>
        <w:tc>
          <w:tcPr>
            <w:tcW w:w="1320" w:type="dxa"/>
          </w:tcPr>
          <w:p w14:paraId="065628C4" w14:textId="77777777" w:rsidR="00FE1D95" w:rsidRDefault="0072573E">
            <w:pPr>
              <w:rPr>
                <w:sz w:val="18"/>
              </w:rPr>
            </w:pPr>
            <w:r>
              <w:rPr>
                <w:sz w:val="18"/>
              </w:rPr>
              <w:t>1.0m</w:t>
            </w:r>
          </w:p>
        </w:tc>
        <w:tc>
          <w:tcPr>
            <w:tcW w:w="1440" w:type="dxa"/>
          </w:tcPr>
          <w:p w14:paraId="32669AFB" w14:textId="77777777" w:rsidR="00FE1D95" w:rsidRDefault="0072573E">
            <w:pPr>
              <w:rPr>
                <w:sz w:val="18"/>
              </w:rPr>
            </w:pPr>
            <w:r>
              <w:rPr>
                <w:sz w:val="18"/>
              </w:rPr>
              <w:t>1.0m</w:t>
            </w:r>
          </w:p>
        </w:tc>
        <w:tc>
          <w:tcPr>
            <w:tcW w:w="1680" w:type="dxa"/>
          </w:tcPr>
          <w:p w14:paraId="2554565E" w14:textId="77777777" w:rsidR="00FE1D95" w:rsidRDefault="0072573E">
            <w:pPr>
              <w:rPr>
                <w:sz w:val="18"/>
              </w:rPr>
            </w:pPr>
            <w:r>
              <w:rPr>
                <w:sz w:val="18"/>
              </w:rPr>
              <w:t>3.0m</w:t>
            </w:r>
          </w:p>
        </w:tc>
        <w:tc>
          <w:tcPr>
            <w:tcW w:w="1920" w:type="dxa"/>
          </w:tcPr>
          <w:p w14:paraId="2F821D0E" w14:textId="77777777" w:rsidR="00FE1D95" w:rsidRDefault="0072573E">
            <w:pPr>
              <w:rPr>
                <w:sz w:val="18"/>
              </w:rPr>
            </w:pPr>
            <w:r>
              <w:rPr>
                <w:sz w:val="18"/>
              </w:rPr>
              <w:t>3.0m</w:t>
            </w:r>
          </w:p>
        </w:tc>
      </w:tr>
    </w:tbl>
    <w:p w14:paraId="2597F63B" w14:textId="77777777" w:rsidR="00FE1D95" w:rsidRPr="00E85197" w:rsidRDefault="0072573E">
      <w:pPr>
        <w:pStyle w:val="aNote"/>
      </w:pPr>
      <w:r>
        <w:rPr>
          <w:rStyle w:val="charItals"/>
        </w:rPr>
        <w:t>Note</w:t>
      </w:r>
      <w:r>
        <w:rPr>
          <w:rStyle w:val="charItals"/>
        </w:rPr>
        <w:tab/>
      </w:r>
      <w:r>
        <w:t>Symbols used in table 24 are defined in the dictionary.</w:t>
      </w:r>
    </w:p>
    <w:p w14:paraId="51CDFBB7" w14:textId="77777777" w:rsidR="00FE1D95" w:rsidRDefault="0072573E">
      <w:pPr>
        <w:pStyle w:val="AH5Sec"/>
      </w:pPr>
      <w:bookmarkStart w:id="34" w:name="_Toc358359281"/>
      <w:r>
        <w:rPr>
          <w:rStyle w:val="CharSectNo"/>
        </w:rPr>
        <w:t>25</w:t>
      </w:r>
      <w:r>
        <w:tab/>
        <w:t>Clearances from aerial lines—vegetation</w:t>
      </w:r>
      <w:bookmarkEnd w:id="34"/>
    </w:p>
    <w:p w14:paraId="663E83DB" w14:textId="77777777" w:rsidR="00FE1D95" w:rsidRDefault="0072573E">
      <w:pPr>
        <w:pStyle w:val="Amain"/>
      </w:pPr>
      <w:r>
        <w:tab/>
        <w:t>(1)</w:t>
      </w:r>
      <w:r>
        <w:tab/>
        <w:t>A lessee of territory land must not, without reasonable excuse, allow any part of a tree or other vegetation on the land to be too close to an aerial line.</w:t>
      </w:r>
    </w:p>
    <w:p w14:paraId="07554360" w14:textId="77777777" w:rsidR="00FE1D95" w:rsidRDefault="0072573E">
      <w:pPr>
        <w:pStyle w:val="Penalty"/>
      </w:pPr>
      <w:r>
        <w:t>Maximum penalty:  10 penalty units.</w:t>
      </w:r>
    </w:p>
    <w:p w14:paraId="6D06730B" w14:textId="77777777" w:rsidR="00FE1D95" w:rsidRDefault="0072573E">
      <w:pPr>
        <w:pStyle w:val="Amain"/>
      </w:pPr>
      <w:r>
        <w:tab/>
        <w:t>(2)</w:t>
      </w:r>
      <w:r>
        <w:tab/>
        <w:t>A person must not, without reasonable excuse, prune or clear a tree or other vegetation if any part of the tree or vegetation is likely to fall too close to an aerial line.</w:t>
      </w:r>
    </w:p>
    <w:p w14:paraId="2B785D8A" w14:textId="77777777" w:rsidR="00FE1D95" w:rsidRDefault="0072573E">
      <w:pPr>
        <w:pStyle w:val="Penalty"/>
      </w:pPr>
      <w:r>
        <w:t>Maximum penalty:  10 penalty units.</w:t>
      </w:r>
    </w:p>
    <w:p w14:paraId="43A94A61" w14:textId="77777777" w:rsidR="00FE1D95" w:rsidRDefault="0072573E">
      <w:pPr>
        <w:pStyle w:val="Amain"/>
        <w:keepNext/>
      </w:pPr>
      <w:r>
        <w:tab/>
        <w:t>(3)</w:t>
      </w:r>
      <w:r>
        <w:tab/>
        <w:t>A part of a tree or other vegetation is too close to an aerial line if at any time it is within the minimum distance from any part of the line worked out in accordance with table 25.</w:t>
      </w:r>
    </w:p>
    <w:p w14:paraId="50973D82" w14:textId="77777777" w:rsidR="00FE1D95" w:rsidRDefault="0072573E">
      <w:pPr>
        <w:pStyle w:val="PageBreak"/>
      </w:pPr>
      <w:r>
        <w:br w:type="page"/>
      </w:r>
    </w:p>
    <w:p w14:paraId="551F8F00" w14:textId="77777777" w:rsidR="00FE1D95" w:rsidRDefault="0072573E" w:rsidP="0043015F">
      <w:pPr>
        <w:pStyle w:val="TableHd"/>
      </w:pPr>
      <w:bookmarkStart w:id="35" w:name="_Toc358359282"/>
      <w:r>
        <w:lastRenderedPageBreak/>
        <w:t>Table 25</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FE1D95" w14:paraId="457ACAD0" w14:textId="77777777">
        <w:trPr>
          <w:cantSplit/>
        </w:trPr>
        <w:tc>
          <w:tcPr>
            <w:tcW w:w="1320" w:type="dxa"/>
            <w:tcBorders>
              <w:top w:val="single" w:sz="4" w:space="0" w:color="auto"/>
            </w:tcBorders>
          </w:tcPr>
          <w:p w14:paraId="36BDC69F" w14:textId="77777777" w:rsidR="00FE1D95" w:rsidRDefault="0072573E">
            <w:pPr>
              <w:spacing w:after="60"/>
              <w:rPr>
                <w:b/>
                <w:sz w:val="18"/>
              </w:rPr>
            </w:pPr>
            <w:r>
              <w:rPr>
                <w:b/>
                <w:sz w:val="18"/>
              </w:rPr>
              <w:t>column 1</w:t>
            </w:r>
          </w:p>
        </w:tc>
        <w:tc>
          <w:tcPr>
            <w:tcW w:w="1440" w:type="dxa"/>
            <w:tcBorders>
              <w:top w:val="single" w:sz="4" w:space="0" w:color="auto"/>
            </w:tcBorders>
          </w:tcPr>
          <w:p w14:paraId="29799083" w14:textId="77777777" w:rsidR="00FE1D95" w:rsidRDefault="0072573E">
            <w:pPr>
              <w:spacing w:after="60"/>
              <w:rPr>
                <w:b/>
                <w:sz w:val="18"/>
              </w:rPr>
            </w:pPr>
            <w:r>
              <w:rPr>
                <w:b/>
                <w:sz w:val="18"/>
              </w:rPr>
              <w:t>column 2</w:t>
            </w:r>
          </w:p>
        </w:tc>
        <w:tc>
          <w:tcPr>
            <w:tcW w:w="1320" w:type="dxa"/>
            <w:tcBorders>
              <w:top w:val="single" w:sz="4" w:space="0" w:color="auto"/>
            </w:tcBorders>
          </w:tcPr>
          <w:p w14:paraId="37A9C7C2" w14:textId="77777777" w:rsidR="00FE1D95" w:rsidRDefault="0072573E">
            <w:pPr>
              <w:spacing w:after="60"/>
              <w:rPr>
                <w:b/>
                <w:sz w:val="18"/>
              </w:rPr>
            </w:pPr>
            <w:r>
              <w:rPr>
                <w:b/>
                <w:sz w:val="18"/>
              </w:rPr>
              <w:t>column 3</w:t>
            </w:r>
          </w:p>
        </w:tc>
        <w:tc>
          <w:tcPr>
            <w:tcW w:w="1680" w:type="dxa"/>
            <w:tcBorders>
              <w:top w:val="single" w:sz="4" w:space="0" w:color="auto"/>
            </w:tcBorders>
          </w:tcPr>
          <w:p w14:paraId="076132F9" w14:textId="77777777" w:rsidR="00FE1D95" w:rsidRDefault="0072573E">
            <w:pPr>
              <w:spacing w:after="60"/>
              <w:rPr>
                <w:b/>
                <w:sz w:val="18"/>
              </w:rPr>
            </w:pPr>
            <w:r>
              <w:rPr>
                <w:b/>
                <w:sz w:val="18"/>
              </w:rPr>
              <w:t>column 4</w:t>
            </w:r>
          </w:p>
        </w:tc>
        <w:tc>
          <w:tcPr>
            <w:tcW w:w="1920" w:type="dxa"/>
            <w:tcBorders>
              <w:top w:val="single" w:sz="4" w:space="0" w:color="auto"/>
            </w:tcBorders>
          </w:tcPr>
          <w:p w14:paraId="36ED3799" w14:textId="77777777" w:rsidR="00FE1D95" w:rsidRDefault="0072573E">
            <w:pPr>
              <w:spacing w:after="60"/>
              <w:rPr>
                <w:b/>
                <w:sz w:val="18"/>
              </w:rPr>
            </w:pPr>
            <w:r>
              <w:rPr>
                <w:b/>
                <w:sz w:val="18"/>
              </w:rPr>
              <w:t>column 5</w:t>
            </w:r>
          </w:p>
        </w:tc>
      </w:tr>
      <w:tr w:rsidR="00FE1D95" w14:paraId="1DF7D618" w14:textId="77777777">
        <w:trPr>
          <w:cantSplit/>
        </w:trPr>
        <w:tc>
          <w:tcPr>
            <w:tcW w:w="1320" w:type="dxa"/>
            <w:tcBorders>
              <w:top w:val="single" w:sz="4" w:space="0" w:color="auto"/>
            </w:tcBorders>
          </w:tcPr>
          <w:p w14:paraId="12C36C6D" w14:textId="77777777" w:rsidR="00FE1D95" w:rsidRDefault="0072573E">
            <w:pPr>
              <w:spacing w:after="60"/>
              <w:rPr>
                <w:b/>
                <w:sz w:val="18"/>
              </w:rPr>
            </w:pPr>
            <w:r>
              <w:rPr>
                <w:b/>
                <w:sz w:val="18"/>
              </w:rPr>
              <w:t>direction in which minimum distance must be observed</w:t>
            </w:r>
          </w:p>
        </w:tc>
        <w:tc>
          <w:tcPr>
            <w:tcW w:w="1440" w:type="dxa"/>
            <w:tcBorders>
              <w:top w:val="single" w:sz="4" w:space="0" w:color="auto"/>
            </w:tcBorders>
          </w:tcPr>
          <w:p w14:paraId="6E23436C"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1320" w:type="dxa"/>
            <w:tcBorders>
              <w:top w:val="single" w:sz="4" w:space="0" w:color="auto"/>
            </w:tcBorders>
          </w:tcPr>
          <w:p w14:paraId="59DE7E6B"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1680" w:type="dxa"/>
            <w:tcBorders>
              <w:top w:val="single" w:sz="4" w:space="0" w:color="auto"/>
            </w:tcBorders>
          </w:tcPr>
          <w:p w14:paraId="47A4B632" w14:textId="77777777" w:rsidR="00FE1D95" w:rsidRDefault="0072573E">
            <w:pPr>
              <w:spacing w:after="60"/>
              <w:rPr>
                <w:b/>
                <w:sz w:val="18"/>
              </w:rPr>
            </w:pPr>
            <w:r>
              <w:rPr>
                <w:b/>
                <w:sz w:val="18"/>
              </w:rPr>
              <w:t>minimum distance from aerial conductor or aerial cable, where-</w:t>
            </w:r>
            <w:r>
              <w:rPr>
                <w:b/>
                <w:sz w:val="18"/>
              </w:rPr>
              <w:br/>
              <w:t xml:space="preserve">1 kV &lt; U </w:t>
            </w:r>
            <w:r>
              <w:rPr>
                <w:rFonts w:ascii="Symbol" w:hAnsi="Symbol"/>
                <w:b/>
                <w:sz w:val="18"/>
              </w:rPr>
              <w:t></w:t>
            </w:r>
            <w:r>
              <w:rPr>
                <w:b/>
                <w:sz w:val="18"/>
              </w:rPr>
              <w:t xml:space="preserve"> 33 kV</w:t>
            </w:r>
          </w:p>
        </w:tc>
        <w:tc>
          <w:tcPr>
            <w:tcW w:w="1920" w:type="dxa"/>
            <w:tcBorders>
              <w:top w:val="single" w:sz="4" w:space="0" w:color="auto"/>
            </w:tcBorders>
          </w:tcPr>
          <w:p w14:paraId="14EE8883" w14:textId="77777777" w:rsidR="00FE1D95" w:rsidRDefault="0072573E">
            <w:pPr>
              <w:spacing w:after="60"/>
              <w:rPr>
                <w:b/>
                <w:sz w:val="18"/>
              </w:rPr>
            </w:pPr>
            <w:r>
              <w:rPr>
                <w:b/>
                <w:sz w:val="18"/>
              </w:rPr>
              <w:t>minimum distance from aerial conductor or aerial cable, where-</w:t>
            </w:r>
            <w:r>
              <w:rPr>
                <w:b/>
                <w:sz w:val="18"/>
              </w:rPr>
              <w:br/>
              <w:t xml:space="preserve">33 kV &lt; U </w:t>
            </w:r>
            <w:r>
              <w:rPr>
                <w:rFonts w:ascii="Symbol" w:hAnsi="Symbol"/>
                <w:b/>
                <w:sz w:val="18"/>
              </w:rPr>
              <w:t></w:t>
            </w:r>
            <w:r>
              <w:rPr>
                <w:b/>
                <w:sz w:val="18"/>
              </w:rPr>
              <w:t xml:space="preserve"> 132 kV</w:t>
            </w:r>
          </w:p>
        </w:tc>
      </w:tr>
      <w:tr w:rsidR="00FE1D95" w14:paraId="3D8A027F" w14:textId="77777777">
        <w:tc>
          <w:tcPr>
            <w:tcW w:w="1320" w:type="dxa"/>
          </w:tcPr>
          <w:p w14:paraId="47DD1BA7" w14:textId="77777777" w:rsidR="00FE1D95" w:rsidRDefault="0072573E">
            <w:pPr>
              <w:rPr>
                <w:sz w:val="18"/>
              </w:rPr>
            </w:pPr>
            <w:r>
              <w:rPr>
                <w:sz w:val="18"/>
              </w:rPr>
              <w:t>any direction</w:t>
            </w:r>
          </w:p>
        </w:tc>
        <w:tc>
          <w:tcPr>
            <w:tcW w:w="1440" w:type="dxa"/>
          </w:tcPr>
          <w:p w14:paraId="087AB3B5" w14:textId="77777777" w:rsidR="00FE1D95" w:rsidRDefault="0072573E">
            <w:pPr>
              <w:rPr>
                <w:sz w:val="18"/>
              </w:rPr>
            </w:pPr>
            <w:r>
              <w:rPr>
                <w:sz w:val="18"/>
              </w:rPr>
              <w:t>1.0m</w:t>
            </w:r>
          </w:p>
        </w:tc>
        <w:tc>
          <w:tcPr>
            <w:tcW w:w="1320" w:type="dxa"/>
          </w:tcPr>
          <w:p w14:paraId="664CD8A7" w14:textId="77777777" w:rsidR="00FE1D95" w:rsidRDefault="0072573E">
            <w:pPr>
              <w:rPr>
                <w:sz w:val="18"/>
              </w:rPr>
            </w:pPr>
            <w:r>
              <w:rPr>
                <w:sz w:val="18"/>
              </w:rPr>
              <w:t>1.5m</w:t>
            </w:r>
          </w:p>
        </w:tc>
        <w:tc>
          <w:tcPr>
            <w:tcW w:w="1680" w:type="dxa"/>
          </w:tcPr>
          <w:p w14:paraId="2D207DD3" w14:textId="77777777" w:rsidR="00FE1D95" w:rsidRDefault="0072573E">
            <w:pPr>
              <w:rPr>
                <w:sz w:val="18"/>
              </w:rPr>
            </w:pPr>
            <w:r>
              <w:rPr>
                <w:sz w:val="18"/>
              </w:rPr>
              <w:t>2.0m</w:t>
            </w:r>
          </w:p>
        </w:tc>
        <w:tc>
          <w:tcPr>
            <w:tcW w:w="1920" w:type="dxa"/>
          </w:tcPr>
          <w:p w14:paraId="5287C47E" w14:textId="77777777" w:rsidR="00FE1D95" w:rsidRDefault="0072573E">
            <w:pPr>
              <w:rPr>
                <w:sz w:val="18"/>
              </w:rPr>
            </w:pPr>
            <w:r>
              <w:rPr>
                <w:sz w:val="18"/>
              </w:rPr>
              <w:t>3.0m</w:t>
            </w:r>
          </w:p>
        </w:tc>
      </w:tr>
    </w:tbl>
    <w:p w14:paraId="728E8B1D" w14:textId="77777777" w:rsidR="00FE1D95" w:rsidRDefault="0072573E">
      <w:pPr>
        <w:pStyle w:val="aNote"/>
      </w:pPr>
      <w:r>
        <w:rPr>
          <w:rStyle w:val="charItals"/>
        </w:rPr>
        <w:t>Note</w:t>
      </w:r>
      <w:r>
        <w:tab/>
        <w:t>Symbols used in table 25 are defined in the dictionary.</w:t>
      </w:r>
    </w:p>
    <w:p w14:paraId="617BD497" w14:textId="77777777" w:rsidR="00FE1D95" w:rsidRDefault="0072573E">
      <w:pPr>
        <w:pStyle w:val="AH5Sec"/>
      </w:pPr>
      <w:bookmarkStart w:id="36" w:name="_Toc358359283"/>
      <w:r>
        <w:rPr>
          <w:rStyle w:val="CharSectNo"/>
        </w:rPr>
        <w:t>26</w:t>
      </w:r>
      <w:r>
        <w:tab/>
        <w:t>Measuring clearances from aerial lines</w:t>
      </w:r>
      <w:bookmarkEnd w:id="36"/>
    </w:p>
    <w:p w14:paraId="669784D6" w14:textId="77777777" w:rsidR="00FE1D95" w:rsidRDefault="0072573E">
      <w:pPr>
        <w:pStyle w:val="Amainreturn"/>
      </w:pPr>
      <w:r>
        <w:t>For this regulation, the minimum distance from any part of an</w:t>
      </w:r>
      <w:r>
        <w:rPr>
          <w:b/>
          <w:sz w:val="18"/>
        </w:rPr>
        <w:t xml:space="preserve"> </w:t>
      </w:r>
      <w:r>
        <w:t>aerial line is to be measured from the nearest point to which the line sags or swings.</w:t>
      </w:r>
    </w:p>
    <w:p w14:paraId="5DCFF9BB" w14:textId="77777777" w:rsidR="00FE1D95" w:rsidRDefault="0072573E">
      <w:pPr>
        <w:pStyle w:val="AH5Sec"/>
      </w:pPr>
      <w:bookmarkStart w:id="37" w:name="_Toc358359284"/>
      <w:r>
        <w:rPr>
          <w:rStyle w:val="CharSectNo"/>
        </w:rPr>
        <w:t>27</w:t>
      </w:r>
      <w:r>
        <w:tab/>
        <w:t>Placing of materials near substations or switchyards</w:t>
      </w:r>
      <w:bookmarkEnd w:id="37"/>
    </w:p>
    <w:p w14:paraId="0EAC5BAB" w14:textId="77777777" w:rsidR="00FE1D95" w:rsidRDefault="0072573E">
      <w:pPr>
        <w:pStyle w:val="Amainreturn"/>
      </w:pPr>
      <w:r>
        <w:t>A person must not, without reasonable excuse—</w:t>
      </w:r>
    </w:p>
    <w:p w14:paraId="054575B5" w14:textId="77777777" w:rsidR="00FE1D95" w:rsidRDefault="0072573E">
      <w:pPr>
        <w:pStyle w:val="Apara"/>
      </w:pPr>
      <w:r>
        <w:tab/>
        <w:t>(a)</w:t>
      </w:r>
      <w:r>
        <w:tab/>
        <w:t>place or keep any timber or other flammable material closer than 3m in any direction from a wall or fence of a substation, or switchyard, that forms part of an electricity network; or</w:t>
      </w:r>
    </w:p>
    <w:p w14:paraId="54C15846" w14:textId="77777777" w:rsidR="00FE1D95" w:rsidRDefault="0072573E">
      <w:pPr>
        <w:pStyle w:val="Apara"/>
      </w:pPr>
      <w:r>
        <w:tab/>
        <w:t>(b)</w:t>
      </w:r>
      <w:r>
        <w:tab/>
        <w:t>place or keep any material in a way that is likely to—</w:t>
      </w:r>
    </w:p>
    <w:p w14:paraId="18646620" w14:textId="77777777" w:rsidR="00FE1D95" w:rsidRDefault="0072573E">
      <w:pPr>
        <w:pStyle w:val="Asubpara"/>
      </w:pPr>
      <w:r>
        <w:tab/>
        <w:t>(</w:t>
      </w:r>
      <w:proofErr w:type="spellStart"/>
      <w:r>
        <w:t>i</w:t>
      </w:r>
      <w:proofErr w:type="spellEnd"/>
      <w:r>
        <w:t>)</w:t>
      </w:r>
      <w:r>
        <w:tab/>
        <w:t>impede access to any door, gate or entrance of a substation, or switchyard, that forms part of an electricity network; or</w:t>
      </w:r>
    </w:p>
    <w:p w14:paraId="5EAE944B" w14:textId="77777777" w:rsidR="00FE1D95" w:rsidRDefault="0072573E">
      <w:pPr>
        <w:pStyle w:val="Asubpara"/>
        <w:keepNext/>
      </w:pPr>
      <w:r>
        <w:tab/>
        <w:t>(ii)</w:t>
      </w:r>
      <w:r>
        <w:tab/>
        <w:t>interfere with the free flow of air through any opening or fitting used for ventilation in the walls of a substation, or switchyard, that forms part of an electricity network.</w:t>
      </w:r>
    </w:p>
    <w:p w14:paraId="6A7BE3B3" w14:textId="77777777" w:rsidR="00FE1D95" w:rsidRDefault="0072573E">
      <w:pPr>
        <w:pStyle w:val="Penalty"/>
      </w:pPr>
      <w:r>
        <w:t>Maximum penalty:  10 penalty units.</w:t>
      </w:r>
    </w:p>
    <w:p w14:paraId="2DDB3DCB" w14:textId="77777777" w:rsidR="00FE1D95" w:rsidRDefault="0072573E">
      <w:pPr>
        <w:pStyle w:val="AH5Sec"/>
      </w:pPr>
      <w:bookmarkStart w:id="38" w:name="_Toc358359285"/>
      <w:r>
        <w:rPr>
          <w:rStyle w:val="CharSectNo"/>
        </w:rPr>
        <w:lastRenderedPageBreak/>
        <w:t>28</w:t>
      </w:r>
      <w:r>
        <w:tab/>
        <w:t>Attachments, or climbing, on electricity network facility</w:t>
      </w:r>
      <w:bookmarkEnd w:id="38"/>
    </w:p>
    <w:p w14:paraId="4EDE6093" w14:textId="77777777" w:rsidR="00FE1D95" w:rsidRDefault="0072573E">
      <w:pPr>
        <w:pStyle w:val="Amain"/>
      </w:pPr>
      <w:r>
        <w:tab/>
        <w:t>(1)</w:t>
      </w:r>
      <w:r>
        <w:tab/>
        <w:t>A person must not, without reasonable excuse, attach a thing to an electricity network facility if it is likely to interrupt or endanger the safe or efficient operation of the facility.</w:t>
      </w:r>
    </w:p>
    <w:p w14:paraId="442BBA59" w14:textId="77777777" w:rsidR="00FE1D95" w:rsidRDefault="0072573E">
      <w:pPr>
        <w:pStyle w:val="Penalty"/>
      </w:pPr>
      <w:r>
        <w:t>Maximum penalty:  10 penalty units.</w:t>
      </w:r>
    </w:p>
    <w:p w14:paraId="5C98C518" w14:textId="77777777" w:rsidR="00FE1D95" w:rsidRDefault="0072573E">
      <w:pPr>
        <w:pStyle w:val="Amain"/>
      </w:pPr>
      <w:r>
        <w:tab/>
        <w:t>(2)</w:t>
      </w:r>
      <w:r>
        <w:tab/>
        <w:t>A person must not, without reasonable excuse, climb an electricity network facility.</w:t>
      </w:r>
    </w:p>
    <w:p w14:paraId="6BCDFE9C" w14:textId="77777777" w:rsidR="00FE1D95" w:rsidRDefault="0072573E">
      <w:pPr>
        <w:pStyle w:val="Penalty"/>
      </w:pPr>
      <w:r>
        <w:t>Maximum penalty:  10 penalty units.</w:t>
      </w:r>
    </w:p>
    <w:p w14:paraId="58AD9F28" w14:textId="77777777" w:rsidR="00FE1D95" w:rsidRDefault="0072573E">
      <w:pPr>
        <w:pStyle w:val="PageBreak"/>
      </w:pPr>
      <w:r>
        <w:br w:type="page"/>
      </w:r>
    </w:p>
    <w:p w14:paraId="17BF9E5F" w14:textId="77777777" w:rsidR="00FE1D95" w:rsidRDefault="0072573E">
      <w:pPr>
        <w:pStyle w:val="AH2Part"/>
      </w:pPr>
      <w:bookmarkStart w:id="39" w:name="_Toc358359286"/>
      <w:r>
        <w:rPr>
          <w:rStyle w:val="CharPartNo"/>
        </w:rPr>
        <w:lastRenderedPageBreak/>
        <w:t>Part 4</w:t>
      </w:r>
      <w:r>
        <w:tab/>
      </w:r>
      <w:r>
        <w:rPr>
          <w:rStyle w:val="CharPartText"/>
        </w:rPr>
        <w:t>Water and sewerage network facilities</w:t>
      </w:r>
      <w:bookmarkEnd w:id="39"/>
    </w:p>
    <w:p w14:paraId="2D2B5803" w14:textId="77777777" w:rsidR="00FE1D95" w:rsidRDefault="0072573E">
      <w:pPr>
        <w:pStyle w:val="AH5Sec"/>
      </w:pPr>
      <w:bookmarkStart w:id="40" w:name="_Toc358359287"/>
      <w:r>
        <w:rPr>
          <w:rStyle w:val="CharSectNo"/>
        </w:rPr>
        <w:t>29</w:t>
      </w:r>
      <w:r>
        <w:tab/>
        <w:t>Throwing objects at facilities</w:t>
      </w:r>
      <w:bookmarkEnd w:id="40"/>
    </w:p>
    <w:p w14:paraId="72DC3916" w14:textId="77777777" w:rsidR="00FE1D95" w:rsidRDefault="0072573E">
      <w:pPr>
        <w:pStyle w:val="Amainreturn"/>
      </w:pPr>
      <w:r>
        <w:t>A person must not, without reasonable excuse, throw or otherwise project an object—</w:t>
      </w:r>
    </w:p>
    <w:p w14:paraId="05870492" w14:textId="77777777" w:rsidR="00FE1D95" w:rsidRDefault="0072573E">
      <w:pPr>
        <w:pStyle w:val="Apara"/>
      </w:pPr>
      <w:r>
        <w:tab/>
        <w:t>(a)</w:t>
      </w:r>
      <w:r>
        <w:tab/>
        <w:t>with intent to strike a water or sewerage network facility; or</w:t>
      </w:r>
    </w:p>
    <w:p w14:paraId="27C70705" w14:textId="77777777" w:rsidR="00FE1D95" w:rsidRDefault="0072573E">
      <w:pPr>
        <w:pStyle w:val="Apara"/>
      </w:pPr>
      <w:r>
        <w:tab/>
        <w:t>(b)</w:t>
      </w:r>
      <w:r>
        <w:tab/>
        <w:t>if the object is likely to strike a water or sewerage network facility;</w:t>
      </w:r>
    </w:p>
    <w:p w14:paraId="19650437" w14:textId="77777777" w:rsidR="00FE1D95" w:rsidRDefault="0072573E">
      <w:pPr>
        <w:pStyle w:val="Amainreturn"/>
      </w:pPr>
      <w:r>
        <w:t>if the striking is likely to endanger any person or property or interrupt or endanger the safe or efficient operation of the facility.</w:t>
      </w:r>
    </w:p>
    <w:p w14:paraId="535F6AB3" w14:textId="77777777" w:rsidR="00FE1D95" w:rsidRDefault="0072573E">
      <w:pPr>
        <w:pStyle w:val="Penalty"/>
      </w:pPr>
      <w:r>
        <w:t>Maximum penalty:  10 penalty units.</w:t>
      </w:r>
    </w:p>
    <w:p w14:paraId="0E8D4220" w14:textId="77777777" w:rsidR="00FE1D95" w:rsidRDefault="0072573E">
      <w:pPr>
        <w:pStyle w:val="AH5Sec"/>
      </w:pPr>
      <w:bookmarkStart w:id="41" w:name="_Toc358359288"/>
      <w:r>
        <w:rPr>
          <w:rStyle w:val="CharSectNo"/>
        </w:rPr>
        <w:t>30</w:t>
      </w:r>
      <w:r>
        <w:tab/>
        <w:t>Driving etc over underground water or sewerage network facilities</w:t>
      </w:r>
      <w:bookmarkEnd w:id="41"/>
    </w:p>
    <w:p w14:paraId="5C2E8B15" w14:textId="77777777" w:rsidR="00FE1D95" w:rsidRDefault="0072573E">
      <w:pPr>
        <w:pStyle w:val="Amainreturn"/>
      </w:pPr>
      <w:r>
        <w:t>A person must not, without reasonable excuse, drive a vehicle, or operate plant, machinery or equipment, over an underground water or sewerage network facility if it is likely to damage the facility or endanger its safe or efficient operation.</w:t>
      </w:r>
    </w:p>
    <w:p w14:paraId="009A8D15" w14:textId="77777777" w:rsidR="00FE1D95" w:rsidRDefault="0072573E">
      <w:pPr>
        <w:pStyle w:val="Penalty"/>
      </w:pPr>
      <w:r>
        <w:t>Maximum penalty:  10 penalty units.</w:t>
      </w:r>
    </w:p>
    <w:p w14:paraId="44231A0C" w14:textId="77777777" w:rsidR="00FE1D95" w:rsidRDefault="0072573E">
      <w:pPr>
        <w:pStyle w:val="AH5Sec"/>
      </w:pPr>
      <w:bookmarkStart w:id="42" w:name="_Toc358359289"/>
      <w:r>
        <w:rPr>
          <w:rStyle w:val="CharSectNo"/>
        </w:rPr>
        <w:t>31</w:t>
      </w:r>
      <w:r>
        <w:tab/>
        <w:t>Underground water or sewerage network facilities</w:t>
      </w:r>
      <w:bookmarkEnd w:id="42"/>
    </w:p>
    <w:p w14:paraId="11AB19C7" w14:textId="77777777" w:rsidR="00FE1D95" w:rsidRDefault="0072573E" w:rsidP="00176F20">
      <w:pPr>
        <w:pStyle w:val="Amainreturn"/>
        <w:keepNext/>
      </w:pPr>
      <w:r>
        <w:t>A person must not, without reasonable excuse, place or keep, above or adjacent to an underground water or sewerage network facility, any corrosive, abrasive, heavy or harmful material or substance that is likely to damage the facility or endanger its safe or efficient operation.</w:t>
      </w:r>
    </w:p>
    <w:p w14:paraId="6C0896F2" w14:textId="77777777" w:rsidR="00FE1D95" w:rsidRDefault="0072573E">
      <w:pPr>
        <w:pStyle w:val="Penalty"/>
      </w:pPr>
      <w:r>
        <w:t>Maximum penalty:  10 penalty units.</w:t>
      </w:r>
    </w:p>
    <w:p w14:paraId="2093AFD6" w14:textId="77777777" w:rsidR="00FE1D95" w:rsidRDefault="0072573E">
      <w:pPr>
        <w:pStyle w:val="AH5Sec"/>
      </w:pPr>
      <w:bookmarkStart w:id="43" w:name="_Toc358359290"/>
      <w:r>
        <w:rPr>
          <w:rStyle w:val="CharSectNo"/>
        </w:rPr>
        <w:t>32</w:t>
      </w:r>
      <w:r>
        <w:tab/>
        <w:t>Excavating</w:t>
      </w:r>
      <w:bookmarkEnd w:id="43"/>
    </w:p>
    <w:p w14:paraId="5CCD6A33" w14:textId="77777777" w:rsidR="00FE1D95" w:rsidRDefault="0072573E">
      <w:pPr>
        <w:pStyle w:val="Amainreturn"/>
      </w:pPr>
      <w:r>
        <w:t>A person must not, without reasonable excuse—</w:t>
      </w:r>
    </w:p>
    <w:p w14:paraId="4F700EFA" w14:textId="77777777" w:rsidR="00FE1D95" w:rsidRDefault="0072573E">
      <w:pPr>
        <w:pStyle w:val="Apara"/>
      </w:pPr>
      <w:r>
        <w:lastRenderedPageBreak/>
        <w:tab/>
        <w:t>(a)</w:t>
      </w:r>
      <w:r>
        <w:tab/>
        <w:t>cut away, excavate or remove any earth or material supporting or covering a water or sewerage network facility in a way that is likely to damage the facility or endanger its safe or efficient operation; or</w:t>
      </w:r>
    </w:p>
    <w:p w14:paraId="18FB6E9B" w14:textId="77777777" w:rsidR="00FE1D95" w:rsidRDefault="0072573E">
      <w:pPr>
        <w:pStyle w:val="Apara"/>
      </w:pPr>
      <w:r>
        <w:tab/>
        <w:t>(b)</w:t>
      </w:r>
      <w:r>
        <w:tab/>
        <w:t>make an excavation deeper than 0.3m within 0.6m of any wall, fence or foundation of a structure that forms part of a water or sewerage network.</w:t>
      </w:r>
    </w:p>
    <w:p w14:paraId="00CEE55D" w14:textId="77777777" w:rsidR="00FE1D95" w:rsidRDefault="0072573E">
      <w:pPr>
        <w:pStyle w:val="Penalty"/>
      </w:pPr>
      <w:r>
        <w:t>Maximum penalty:  10 penalty units.</w:t>
      </w:r>
    </w:p>
    <w:p w14:paraId="1C41C4FA" w14:textId="77777777" w:rsidR="00FE1D95" w:rsidRDefault="0072573E">
      <w:pPr>
        <w:pStyle w:val="AH5Sec"/>
      </w:pPr>
      <w:bookmarkStart w:id="44" w:name="_Toc358359291"/>
      <w:r>
        <w:rPr>
          <w:rStyle w:val="CharSectNo"/>
        </w:rPr>
        <w:t>33</w:t>
      </w:r>
      <w:r>
        <w:tab/>
        <w:t>Changing ground level</w:t>
      </w:r>
      <w:bookmarkEnd w:id="44"/>
    </w:p>
    <w:p w14:paraId="222E7A66" w14:textId="77777777" w:rsidR="00FE1D95" w:rsidRDefault="0072573E">
      <w:pPr>
        <w:pStyle w:val="Amainreturn"/>
      </w:pPr>
      <w:r>
        <w:t>A person must not, without reasonable excuse, change the ground level above or adjacent to a water or sewerage network facility if that is likely to damage the facility, endanger its safe or efficient operation, or impede reasonable access to it for the purposes of its operation.</w:t>
      </w:r>
    </w:p>
    <w:p w14:paraId="6C1A5648" w14:textId="77777777" w:rsidR="00FE1D95" w:rsidRDefault="0072573E">
      <w:pPr>
        <w:pStyle w:val="Penalty"/>
      </w:pPr>
      <w:r>
        <w:t xml:space="preserve">Maximum penalty:  10 penalty units. </w:t>
      </w:r>
    </w:p>
    <w:p w14:paraId="496D0BB1" w14:textId="77777777" w:rsidR="00FE1D95" w:rsidRDefault="0072573E">
      <w:pPr>
        <w:pStyle w:val="AH5Sec"/>
      </w:pPr>
      <w:bookmarkStart w:id="45" w:name="_Toc358359292"/>
      <w:r>
        <w:rPr>
          <w:rStyle w:val="CharSectNo"/>
        </w:rPr>
        <w:t>34</w:t>
      </w:r>
      <w:r>
        <w:tab/>
        <w:t>Climbing on water or sewerage network facilities</w:t>
      </w:r>
      <w:bookmarkEnd w:id="45"/>
    </w:p>
    <w:p w14:paraId="77666D60" w14:textId="77777777" w:rsidR="00FE1D95" w:rsidRDefault="0072573E">
      <w:pPr>
        <w:pStyle w:val="Amainreturn"/>
      </w:pPr>
      <w:r>
        <w:t>A person must not, without reasonable excuse, climb a water or sewerage network facility.</w:t>
      </w:r>
    </w:p>
    <w:p w14:paraId="2F7EE12E" w14:textId="77777777" w:rsidR="00FE1D95" w:rsidRDefault="0072573E">
      <w:pPr>
        <w:pStyle w:val="Penalty"/>
      </w:pPr>
      <w:r>
        <w:t>Maximum penalty:  10 penalty units.</w:t>
      </w:r>
    </w:p>
    <w:p w14:paraId="31916B5E" w14:textId="77777777" w:rsidR="00FE1D95" w:rsidRDefault="0072573E">
      <w:pPr>
        <w:pStyle w:val="AH5Sec"/>
      </w:pPr>
      <w:bookmarkStart w:id="46" w:name="_Toc358359293"/>
      <w:r>
        <w:rPr>
          <w:rStyle w:val="CharSectNo"/>
        </w:rPr>
        <w:t>35</w:t>
      </w:r>
      <w:r>
        <w:tab/>
        <w:t>Entry to water or sewerage network facilities</w:t>
      </w:r>
      <w:bookmarkEnd w:id="46"/>
    </w:p>
    <w:p w14:paraId="32D0BDD4" w14:textId="77777777" w:rsidR="00FE1D95" w:rsidRDefault="0072573E">
      <w:pPr>
        <w:pStyle w:val="Amainreturn"/>
      </w:pPr>
      <w:r>
        <w:t>A person must not, without reasonable excuse, enter a water or sewerage network facility.</w:t>
      </w:r>
    </w:p>
    <w:p w14:paraId="0D0F4F33" w14:textId="77777777" w:rsidR="00FE1D95" w:rsidRDefault="0072573E">
      <w:pPr>
        <w:pStyle w:val="Penalty"/>
      </w:pPr>
      <w:r>
        <w:t>Maximum penalty:  10 penalty units.</w:t>
      </w:r>
    </w:p>
    <w:p w14:paraId="1F5E218F" w14:textId="77777777" w:rsidR="00FE1D95" w:rsidRDefault="0072573E">
      <w:pPr>
        <w:pStyle w:val="AH5Sec"/>
      </w:pPr>
      <w:bookmarkStart w:id="47" w:name="_Toc358359294"/>
      <w:r>
        <w:rPr>
          <w:rStyle w:val="CharSectNo"/>
        </w:rPr>
        <w:t>36</w:t>
      </w:r>
      <w:r>
        <w:tab/>
        <w:t>Work on water or sewerage network facilities etc</w:t>
      </w:r>
      <w:bookmarkEnd w:id="47"/>
    </w:p>
    <w:p w14:paraId="793A301B" w14:textId="77777777" w:rsidR="00FE1D95" w:rsidRDefault="0072573E">
      <w:pPr>
        <w:pStyle w:val="Amain"/>
      </w:pPr>
      <w:r>
        <w:tab/>
        <w:t>(1)</w:t>
      </w:r>
      <w:r>
        <w:tab/>
        <w:t>A person must not, without reasonable excuse, work on—</w:t>
      </w:r>
    </w:p>
    <w:p w14:paraId="48546EC0" w14:textId="77777777" w:rsidR="00FE1D95" w:rsidRDefault="0072573E">
      <w:pPr>
        <w:pStyle w:val="Apara"/>
      </w:pPr>
      <w:r>
        <w:tab/>
        <w:t>(a)</w:t>
      </w:r>
      <w:r>
        <w:tab/>
        <w:t>a water or sewerage network facility; or</w:t>
      </w:r>
    </w:p>
    <w:p w14:paraId="6A2987CD" w14:textId="77777777" w:rsidR="00FE1D95" w:rsidRDefault="0072573E">
      <w:pPr>
        <w:pStyle w:val="Apara"/>
      </w:pPr>
      <w:r>
        <w:lastRenderedPageBreak/>
        <w:tab/>
        <w:t>(b)</w:t>
      </w:r>
      <w:r>
        <w:tab/>
        <w:t>a pipe that communicates with such a facility;</w:t>
      </w:r>
    </w:p>
    <w:p w14:paraId="564BAB52" w14:textId="77777777" w:rsidR="00FE1D95" w:rsidRDefault="0072573E">
      <w:pPr>
        <w:pStyle w:val="Amainreturn"/>
      </w:pPr>
      <w:r>
        <w:t>in a way that is likely to endanger people or property or interrupt or endanger the safe or efficient operation of the facility.</w:t>
      </w:r>
    </w:p>
    <w:p w14:paraId="2FF85F8D" w14:textId="77777777" w:rsidR="00FE1D95" w:rsidRDefault="0072573E">
      <w:pPr>
        <w:pStyle w:val="Penalty"/>
      </w:pPr>
      <w:r>
        <w:t>Maximum penalty:  10 penalty units.</w:t>
      </w:r>
    </w:p>
    <w:p w14:paraId="66767A3D" w14:textId="77777777" w:rsidR="00FE1D95" w:rsidRDefault="0072573E">
      <w:pPr>
        <w:pStyle w:val="Amain"/>
        <w:keepNext/>
      </w:pPr>
      <w:r>
        <w:tab/>
        <w:t>(2)</w:t>
      </w:r>
      <w:r>
        <w:tab/>
        <w:t>In this section:</w:t>
      </w:r>
    </w:p>
    <w:p w14:paraId="6A3C6414" w14:textId="77777777" w:rsidR="00FE1D95" w:rsidRDefault="0072573E">
      <w:pPr>
        <w:pStyle w:val="aDef"/>
      </w:pPr>
      <w:r>
        <w:rPr>
          <w:rStyle w:val="charBoldItals"/>
        </w:rPr>
        <w:t xml:space="preserve">work </w:t>
      </w:r>
      <w:r>
        <w:t>includes installation and removal.</w:t>
      </w:r>
    </w:p>
    <w:p w14:paraId="29D83F04" w14:textId="77777777" w:rsidR="00FE1D95" w:rsidRDefault="0072573E">
      <w:pPr>
        <w:pStyle w:val="PageBreak"/>
      </w:pPr>
      <w:r>
        <w:br w:type="page"/>
      </w:r>
    </w:p>
    <w:p w14:paraId="67F63792" w14:textId="77777777" w:rsidR="00FE1D95" w:rsidRDefault="0072573E">
      <w:pPr>
        <w:pStyle w:val="AH2Part"/>
      </w:pPr>
      <w:bookmarkStart w:id="48" w:name="_Toc358359295"/>
      <w:r>
        <w:rPr>
          <w:rStyle w:val="CharPartNo"/>
        </w:rPr>
        <w:lastRenderedPageBreak/>
        <w:t>Part 5</w:t>
      </w:r>
      <w:r>
        <w:tab/>
      </w:r>
      <w:r>
        <w:rPr>
          <w:rStyle w:val="CharPartText"/>
        </w:rPr>
        <w:t>Gas network facilities</w:t>
      </w:r>
      <w:bookmarkEnd w:id="48"/>
    </w:p>
    <w:p w14:paraId="6BBEC1F0" w14:textId="77777777" w:rsidR="00FE1D95" w:rsidRDefault="0072573E">
      <w:pPr>
        <w:pStyle w:val="AH5Sec"/>
      </w:pPr>
      <w:bookmarkStart w:id="49" w:name="_Toc358359296"/>
      <w:r>
        <w:rPr>
          <w:rStyle w:val="CharSectNo"/>
        </w:rPr>
        <w:t>37</w:t>
      </w:r>
      <w:r>
        <w:tab/>
        <w:t>Throwing objects at facilities</w:t>
      </w:r>
      <w:bookmarkEnd w:id="49"/>
    </w:p>
    <w:p w14:paraId="10231598" w14:textId="77777777" w:rsidR="00FE1D95" w:rsidRDefault="0072573E">
      <w:pPr>
        <w:pStyle w:val="Amainreturn"/>
      </w:pPr>
      <w:r>
        <w:t>A person must not, without reasonable excuse, throw or otherwise project an object—</w:t>
      </w:r>
    </w:p>
    <w:p w14:paraId="2D001002" w14:textId="77777777" w:rsidR="00FE1D95" w:rsidRDefault="0072573E">
      <w:pPr>
        <w:pStyle w:val="Apara"/>
      </w:pPr>
      <w:r>
        <w:tab/>
        <w:t>(a)</w:t>
      </w:r>
      <w:r>
        <w:tab/>
        <w:t>with intent to strike a gas network facility; or</w:t>
      </w:r>
    </w:p>
    <w:p w14:paraId="7672E182" w14:textId="77777777" w:rsidR="00FE1D95" w:rsidRDefault="0072573E">
      <w:pPr>
        <w:pStyle w:val="Apara"/>
      </w:pPr>
      <w:r>
        <w:tab/>
        <w:t>(b)</w:t>
      </w:r>
      <w:r>
        <w:tab/>
        <w:t>if the object is likely to strike a gas network facility;</w:t>
      </w:r>
    </w:p>
    <w:p w14:paraId="30422EB1" w14:textId="77777777" w:rsidR="00FE1D95" w:rsidRDefault="0072573E">
      <w:pPr>
        <w:pStyle w:val="Amainreturn"/>
      </w:pPr>
      <w:r>
        <w:t>if the striking is likely to endanger any person or property or interrupt or endanger the safe or efficient operation of the facility.</w:t>
      </w:r>
    </w:p>
    <w:p w14:paraId="7605F684" w14:textId="77777777" w:rsidR="00FE1D95" w:rsidRDefault="0072573E">
      <w:pPr>
        <w:pStyle w:val="Penalty"/>
      </w:pPr>
      <w:r>
        <w:t>Maximum penalty:  10 penalty units.</w:t>
      </w:r>
    </w:p>
    <w:p w14:paraId="5DCF2B53" w14:textId="77777777" w:rsidR="00FE1D95" w:rsidRDefault="0072573E">
      <w:pPr>
        <w:pStyle w:val="AH5Sec"/>
      </w:pPr>
      <w:bookmarkStart w:id="50" w:name="_Toc358359297"/>
      <w:r>
        <w:rPr>
          <w:rStyle w:val="CharSectNo"/>
        </w:rPr>
        <w:t>38</w:t>
      </w:r>
      <w:r>
        <w:tab/>
        <w:t>Driving etc over underground gas network facilities</w:t>
      </w:r>
      <w:bookmarkEnd w:id="50"/>
    </w:p>
    <w:p w14:paraId="6FBDF547" w14:textId="77777777" w:rsidR="00FE1D95" w:rsidRDefault="0072573E">
      <w:pPr>
        <w:pStyle w:val="Amainreturn"/>
      </w:pPr>
      <w:r>
        <w:t>A person must not, without reasonable excuse, drive a vehicle, or operate plant, machinery or equipment, over an underground gas network facility if it is likely to damage the facility or endanger its safe or efficient operation.</w:t>
      </w:r>
    </w:p>
    <w:p w14:paraId="657794BC" w14:textId="77777777" w:rsidR="00FE1D95" w:rsidRDefault="0072573E">
      <w:pPr>
        <w:pStyle w:val="Penalty"/>
      </w:pPr>
      <w:r>
        <w:t>Maximum penalty:  10 penalty units.</w:t>
      </w:r>
    </w:p>
    <w:p w14:paraId="3791D886" w14:textId="77777777" w:rsidR="00FE1D95" w:rsidRDefault="0072573E">
      <w:pPr>
        <w:pStyle w:val="AH5Sec"/>
      </w:pPr>
      <w:bookmarkStart w:id="51" w:name="_Toc358359298"/>
      <w:r>
        <w:rPr>
          <w:rStyle w:val="CharSectNo"/>
        </w:rPr>
        <w:t>39</w:t>
      </w:r>
      <w:r>
        <w:tab/>
        <w:t>Underground gas network facilities</w:t>
      </w:r>
      <w:bookmarkEnd w:id="51"/>
    </w:p>
    <w:p w14:paraId="712C598E" w14:textId="77777777" w:rsidR="00FE1D95" w:rsidRDefault="0072573E">
      <w:pPr>
        <w:pStyle w:val="Amainreturn"/>
      </w:pPr>
      <w:r>
        <w:t>A person must not, without reasonable excuse, place or keep, above or adjacent to an underground gas network facility, any corrosive, abrasive, heavy or harmful material or substance that is likely to damage the facility or endanger its safe or efficient operation.</w:t>
      </w:r>
    </w:p>
    <w:p w14:paraId="4D74845C" w14:textId="77777777" w:rsidR="00FE1D95" w:rsidRDefault="0072573E">
      <w:pPr>
        <w:pStyle w:val="Penalty"/>
      </w:pPr>
      <w:r>
        <w:t>Maximum penalty:  10 penalty units.</w:t>
      </w:r>
    </w:p>
    <w:p w14:paraId="0A06AD4B" w14:textId="77777777" w:rsidR="00FE1D95" w:rsidRDefault="0072573E">
      <w:pPr>
        <w:pStyle w:val="AH5Sec"/>
      </w:pPr>
      <w:bookmarkStart w:id="52" w:name="_Toc358359299"/>
      <w:r>
        <w:rPr>
          <w:rStyle w:val="CharSectNo"/>
        </w:rPr>
        <w:lastRenderedPageBreak/>
        <w:t>40</w:t>
      </w:r>
      <w:r>
        <w:tab/>
        <w:t>Excavating</w:t>
      </w:r>
      <w:bookmarkEnd w:id="52"/>
    </w:p>
    <w:p w14:paraId="3D32D0FE" w14:textId="77777777" w:rsidR="00FE1D95" w:rsidRDefault="0072573E" w:rsidP="00176F20">
      <w:pPr>
        <w:pStyle w:val="Amainreturn"/>
        <w:keepNext/>
        <w:keepLines/>
      </w:pPr>
      <w:r>
        <w:t>A person must not, without reasonable excuse—</w:t>
      </w:r>
    </w:p>
    <w:p w14:paraId="61886355" w14:textId="77777777" w:rsidR="00FE1D95" w:rsidRDefault="0072573E" w:rsidP="00176F20">
      <w:pPr>
        <w:pStyle w:val="Apara"/>
        <w:keepNext/>
        <w:keepLines/>
      </w:pPr>
      <w:r>
        <w:tab/>
        <w:t>(a)</w:t>
      </w:r>
      <w:r>
        <w:tab/>
        <w:t>cut away, excavate or remove any earth or material near, supporting or covering a gas network facility in a way that is likely to damage the facility or endanger its safe or efficient operation; or</w:t>
      </w:r>
    </w:p>
    <w:p w14:paraId="4857A386" w14:textId="77777777" w:rsidR="00FE1D95" w:rsidRDefault="0072573E">
      <w:pPr>
        <w:pStyle w:val="Apara"/>
      </w:pPr>
      <w:r>
        <w:tab/>
        <w:t>(b)</w:t>
      </w:r>
      <w:r>
        <w:tab/>
        <w:t>make an excavation deeper than 0.3m within 0.6m of any wall, fence or foundation of a structure that forms part of a gas network.</w:t>
      </w:r>
    </w:p>
    <w:p w14:paraId="652917E1" w14:textId="77777777" w:rsidR="00FE1D95" w:rsidRDefault="0072573E">
      <w:pPr>
        <w:pStyle w:val="Penalty"/>
      </w:pPr>
      <w:r>
        <w:t>Maximum penalty:  10 penalty units.</w:t>
      </w:r>
    </w:p>
    <w:p w14:paraId="74860886" w14:textId="77777777" w:rsidR="00FE1D95" w:rsidRDefault="0072573E">
      <w:pPr>
        <w:pStyle w:val="AH5Sec"/>
      </w:pPr>
      <w:bookmarkStart w:id="53" w:name="_Toc358359300"/>
      <w:r>
        <w:rPr>
          <w:rStyle w:val="CharSectNo"/>
        </w:rPr>
        <w:t>41</w:t>
      </w:r>
      <w:r>
        <w:tab/>
        <w:t>Changing ground level</w:t>
      </w:r>
      <w:bookmarkEnd w:id="53"/>
    </w:p>
    <w:p w14:paraId="5501EB33" w14:textId="77777777" w:rsidR="00FE1D95" w:rsidRDefault="0072573E">
      <w:pPr>
        <w:pStyle w:val="Amainreturn"/>
      </w:pPr>
      <w:r>
        <w:t>A person must not, without reasonable excuse, change the ground level above or adjacent to a gas network facility if that is likely to damage the facility, endanger its safe or efficient operation, or impede reasonable access to it for the purposes of its operation.</w:t>
      </w:r>
    </w:p>
    <w:p w14:paraId="45A8DA5F" w14:textId="77777777" w:rsidR="00FE1D95" w:rsidRDefault="0072573E">
      <w:pPr>
        <w:pStyle w:val="Penalty"/>
      </w:pPr>
      <w:r>
        <w:t xml:space="preserve">Maximum penalty:  10 penalty units. </w:t>
      </w:r>
    </w:p>
    <w:p w14:paraId="79CE35FD" w14:textId="77777777" w:rsidR="00FE1D95" w:rsidRDefault="0072573E">
      <w:pPr>
        <w:pStyle w:val="AH5Sec"/>
      </w:pPr>
      <w:bookmarkStart w:id="54" w:name="_Toc358359301"/>
      <w:r>
        <w:rPr>
          <w:rStyle w:val="CharSectNo"/>
        </w:rPr>
        <w:t>42</w:t>
      </w:r>
      <w:r>
        <w:tab/>
        <w:t>Climbing on gas facilities</w:t>
      </w:r>
      <w:bookmarkEnd w:id="54"/>
    </w:p>
    <w:p w14:paraId="76FA360D" w14:textId="77777777" w:rsidR="00FE1D95" w:rsidRDefault="0072573E">
      <w:pPr>
        <w:pStyle w:val="Amainreturn"/>
      </w:pPr>
      <w:r>
        <w:t>A person must not, without reasonable excuse, climb a gas network facility.</w:t>
      </w:r>
    </w:p>
    <w:p w14:paraId="77F87666" w14:textId="77777777" w:rsidR="00FE1D95" w:rsidRDefault="0072573E">
      <w:pPr>
        <w:pStyle w:val="Penalty"/>
      </w:pPr>
      <w:r>
        <w:t>Maximum penalty:  10 penalty units.</w:t>
      </w:r>
    </w:p>
    <w:p w14:paraId="11E313A1" w14:textId="77777777" w:rsidR="00FE1D95" w:rsidRDefault="0072573E">
      <w:pPr>
        <w:pStyle w:val="AH5Sec"/>
      </w:pPr>
      <w:bookmarkStart w:id="55" w:name="_Toc358359302"/>
      <w:r>
        <w:rPr>
          <w:rStyle w:val="CharSectNo"/>
        </w:rPr>
        <w:t>43</w:t>
      </w:r>
      <w:r>
        <w:tab/>
        <w:t>Work on gas network facilities etc</w:t>
      </w:r>
      <w:bookmarkEnd w:id="55"/>
    </w:p>
    <w:p w14:paraId="4F74C29B" w14:textId="77777777" w:rsidR="00FE1D95" w:rsidRDefault="0072573E">
      <w:pPr>
        <w:pStyle w:val="Amain"/>
      </w:pPr>
      <w:r>
        <w:tab/>
        <w:t>(1)</w:t>
      </w:r>
      <w:r>
        <w:tab/>
        <w:t>A person must not, without reasonable excuse, work on—</w:t>
      </w:r>
    </w:p>
    <w:p w14:paraId="4D5A9A36" w14:textId="77777777" w:rsidR="00FE1D95" w:rsidRDefault="0072573E">
      <w:pPr>
        <w:pStyle w:val="Apara"/>
      </w:pPr>
      <w:r>
        <w:tab/>
        <w:t>(a)</w:t>
      </w:r>
      <w:r>
        <w:tab/>
        <w:t>a gas network facility; or</w:t>
      </w:r>
    </w:p>
    <w:p w14:paraId="27DAE4A8" w14:textId="77777777" w:rsidR="00FE1D95" w:rsidRDefault="0072573E" w:rsidP="0043015F">
      <w:pPr>
        <w:pStyle w:val="Apara"/>
        <w:keepNext/>
      </w:pPr>
      <w:r>
        <w:lastRenderedPageBreak/>
        <w:tab/>
        <w:t>(b)</w:t>
      </w:r>
      <w:r>
        <w:tab/>
        <w:t>a pipe or equipment directly connected to, but not part of, such a facility;</w:t>
      </w:r>
    </w:p>
    <w:p w14:paraId="1382CF1C" w14:textId="77777777" w:rsidR="00FE1D95" w:rsidRDefault="0072573E" w:rsidP="00176F20">
      <w:pPr>
        <w:pStyle w:val="Amainreturn"/>
        <w:keepNext/>
      </w:pPr>
      <w:r>
        <w:t>in a way that is likely to endanger people or property or interrupt or endanger the safe or efficient operation of the facility.</w:t>
      </w:r>
    </w:p>
    <w:p w14:paraId="1C5022FD" w14:textId="77777777" w:rsidR="00FE1D95" w:rsidRDefault="0072573E">
      <w:pPr>
        <w:pStyle w:val="Penalty"/>
      </w:pPr>
      <w:r>
        <w:t>Maximum penalty:  10 penalty units.</w:t>
      </w:r>
    </w:p>
    <w:p w14:paraId="495B1821" w14:textId="77777777" w:rsidR="00FE1D95" w:rsidRDefault="0072573E">
      <w:pPr>
        <w:pStyle w:val="Amain"/>
        <w:keepNext/>
      </w:pPr>
      <w:r>
        <w:tab/>
        <w:t>(2)</w:t>
      </w:r>
      <w:r>
        <w:tab/>
        <w:t>In this section:</w:t>
      </w:r>
    </w:p>
    <w:p w14:paraId="46B98A1F" w14:textId="77777777" w:rsidR="00FE1D95" w:rsidRDefault="0072573E">
      <w:pPr>
        <w:pStyle w:val="aDef"/>
      </w:pPr>
      <w:r>
        <w:rPr>
          <w:rStyle w:val="charBoldItals"/>
        </w:rPr>
        <w:t xml:space="preserve">work </w:t>
      </w:r>
      <w:r>
        <w:t>includes installation or removal.</w:t>
      </w:r>
    </w:p>
    <w:p w14:paraId="56F4A2D3" w14:textId="77777777" w:rsidR="00DE5B41" w:rsidRDefault="00DE5B41">
      <w:pPr>
        <w:pStyle w:val="02Text"/>
        <w:sectPr w:rsidR="00DE5B41">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02175126" w14:textId="77777777" w:rsidR="00FE1D95" w:rsidRDefault="0072573E">
      <w:pPr>
        <w:pStyle w:val="PageBreak"/>
      </w:pPr>
      <w:r>
        <w:br w:type="page"/>
      </w:r>
    </w:p>
    <w:p w14:paraId="5390BFC6" w14:textId="77777777" w:rsidR="00FE1D95" w:rsidRDefault="0072573E">
      <w:pPr>
        <w:pStyle w:val="AH2Part"/>
        <w:rPr>
          <w:rStyle w:val="CharPartNo"/>
        </w:rPr>
      </w:pPr>
      <w:bookmarkStart w:id="56" w:name="_Toc358359303"/>
      <w:r>
        <w:rPr>
          <w:rStyle w:val="CharPartNo"/>
        </w:rPr>
        <w:lastRenderedPageBreak/>
        <w:t>Dictionary</w:t>
      </w:r>
      <w:bookmarkEnd w:id="56"/>
    </w:p>
    <w:p w14:paraId="7319E5C5" w14:textId="77777777" w:rsidR="00FE1D95" w:rsidRDefault="0072573E">
      <w:pPr>
        <w:pStyle w:val="ref"/>
        <w:keepNext/>
        <w:rPr>
          <w:rStyle w:val="CharPartNo"/>
        </w:rPr>
      </w:pPr>
      <w:r>
        <w:rPr>
          <w:rStyle w:val="CharPartNo"/>
        </w:rPr>
        <w:t>(see s 3)</w:t>
      </w:r>
    </w:p>
    <w:p w14:paraId="4390BB6A" w14:textId="7383AFE0" w:rsidR="00FE1D95" w:rsidRDefault="0072573E">
      <w:pPr>
        <w:pStyle w:val="aNote"/>
      </w:pPr>
      <w:r w:rsidRPr="004F1461">
        <w:rPr>
          <w:rStyle w:val="CharPartNo"/>
          <w:i/>
        </w:rPr>
        <w:t>Note 1</w:t>
      </w:r>
      <w:r w:rsidRPr="00E85197">
        <w:tab/>
      </w:r>
      <w:r>
        <w:rPr>
          <w:rStyle w:val="CharPartText"/>
        </w:rPr>
        <w:t xml:space="preserve">The </w:t>
      </w:r>
      <w:hyperlink r:id="rId36" w:tooltip="A2001-14" w:history="1">
        <w:r w:rsidR="00D7046C" w:rsidRPr="00D7046C">
          <w:rPr>
            <w:rStyle w:val="charCitHyperlinkAbbrev"/>
          </w:rPr>
          <w:t>Legislation Act</w:t>
        </w:r>
      </w:hyperlink>
      <w:r>
        <w:rPr>
          <w:rStyle w:val="CharPartText"/>
        </w:rPr>
        <w:t xml:space="preserve"> contains definitions and other provisions relevant to this regulation.</w:t>
      </w:r>
    </w:p>
    <w:p w14:paraId="2272AD4C" w14:textId="5ED22308" w:rsidR="00FE1D95" w:rsidRDefault="0072573E">
      <w:pPr>
        <w:pStyle w:val="aNote"/>
      </w:pPr>
      <w:r w:rsidRPr="00E85197">
        <w:rPr>
          <w:rStyle w:val="charItals"/>
        </w:rPr>
        <w:t>Note 2</w:t>
      </w:r>
      <w:r w:rsidRPr="00E85197">
        <w:rPr>
          <w:rStyle w:val="charItals"/>
        </w:rPr>
        <w:tab/>
      </w:r>
      <w:r>
        <w:t xml:space="preserve">For example, the </w:t>
      </w:r>
      <w:hyperlink r:id="rId37" w:tooltip="A2001-14" w:history="1">
        <w:r w:rsidR="00D7046C" w:rsidRPr="00D7046C">
          <w:rPr>
            <w:rStyle w:val="charCitHyperlinkAbbrev"/>
          </w:rPr>
          <w:t>Legislation Act</w:t>
        </w:r>
      </w:hyperlink>
      <w:r>
        <w:t xml:space="preserve">, </w:t>
      </w:r>
      <w:proofErr w:type="spellStart"/>
      <w:r>
        <w:t>dict</w:t>
      </w:r>
      <w:proofErr w:type="spellEnd"/>
      <w:r>
        <w:t>, pt 1 defines the following terms:</w:t>
      </w:r>
    </w:p>
    <w:p w14:paraId="246F03A5" w14:textId="77777777" w:rsidR="004F4627" w:rsidRPr="007B6AE8" w:rsidRDefault="004F4627" w:rsidP="004F4627">
      <w:pPr>
        <w:pStyle w:val="aNoteBulletss"/>
        <w:tabs>
          <w:tab w:val="left" w:pos="2300"/>
        </w:tabs>
      </w:pPr>
      <w:r w:rsidRPr="007B6AE8">
        <w:rPr>
          <w:rFonts w:ascii="Symbol" w:hAnsi="Symbol"/>
        </w:rPr>
        <w:t></w:t>
      </w:r>
      <w:r w:rsidRPr="007B6AE8">
        <w:rPr>
          <w:rFonts w:ascii="Symbol" w:hAnsi="Symbol"/>
        </w:rPr>
        <w:tab/>
      </w:r>
      <w:r w:rsidRPr="007B6AE8">
        <w:t>AS/NZS (see s 164)</w:t>
      </w:r>
    </w:p>
    <w:p w14:paraId="51EB8BE9" w14:textId="77777777" w:rsidR="00FE1D95" w:rsidRDefault="0072573E">
      <w:pPr>
        <w:pStyle w:val="aNoteBulletss"/>
      </w:pPr>
      <w:r>
        <w:rPr>
          <w:rFonts w:ascii="Symbol" w:hAnsi="Symbol"/>
        </w:rPr>
        <w:sym w:font="Symbol" w:char="F0B7"/>
      </w:r>
      <w:r>
        <w:rPr>
          <w:rFonts w:ascii="Symbol" w:hAnsi="Symbol"/>
        </w:rPr>
        <w:tab/>
      </w:r>
      <w:r>
        <w:t>penalty unit (s 133)</w:t>
      </w:r>
    </w:p>
    <w:p w14:paraId="5463419C" w14:textId="77777777" w:rsidR="00FE1D95" w:rsidRDefault="0072573E">
      <w:pPr>
        <w:pStyle w:val="aNoteBulletss"/>
      </w:pPr>
      <w:r>
        <w:rPr>
          <w:rFonts w:ascii="Symbol" w:hAnsi="Symbol"/>
        </w:rPr>
        <w:sym w:font="Symbol" w:char="F0B7"/>
      </w:r>
      <w:r>
        <w:rPr>
          <w:rFonts w:ascii="Symbol" w:hAnsi="Symbol"/>
        </w:rPr>
        <w:tab/>
      </w:r>
      <w:r>
        <w:t>territory land.</w:t>
      </w:r>
    </w:p>
    <w:p w14:paraId="7ED8E0F3" w14:textId="55E38AED" w:rsidR="00FE1D95" w:rsidRDefault="0072573E">
      <w:pPr>
        <w:pStyle w:val="aNote"/>
        <w:rPr>
          <w:iCs/>
        </w:rPr>
      </w:pPr>
      <w:r w:rsidRPr="00E85197">
        <w:rPr>
          <w:rStyle w:val="charItals"/>
        </w:rPr>
        <w:t>Note 3</w:t>
      </w:r>
      <w:r w:rsidRPr="00E85197">
        <w:rPr>
          <w:rStyle w:val="charItals"/>
        </w:rPr>
        <w:tab/>
      </w:r>
      <w:r>
        <w:rPr>
          <w:iCs/>
        </w:rPr>
        <w:t xml:space="preserve">Terms used in this regulation have the same meaning that they have in the </w:t>
      </w:r>
      <w:hyperlink r:id="rId38" w:tooltip="A2000-65" w:history="1">
        <w:r w:rsidR="00D7046C" w:rsidRPr="00D7046C">
          <w:rPr>
            <w:rStyle w:val="charCitHyperlinkItal"/>
          </w:rPr>
          <w:t>Utilities Act 2000</w:t>
        </w:r>
      </w:hyperlink>
      <w:r>
        <w:rPr>
          <w:iCs/>
        </w:rPr>
        <w:t xml:space="preserve"> (see </w:t>
      </w:r>
      <w:hyperlink r:id="rId39" w:tooltip="A2001-14" w:history="1">
        <w:r w:rsidR="00D7046C" w:rsidRPr="00D7046C">
          <w:rPr>
            <w:rStyle w:val="charCitHyperlinkAbbrev"/>
          </w:rPr>
          <w:t>Legislation Act</w:t>
        </w:r>
      </w:hyperlink>
      <w:r>
        <w:rPr>
          <w:iCs/>
        </w:rPr>
        <w:t xml:space="preserve">, s 148.)  For example, the following terms are defined in the </w:t>
      </w:r>
      <w:hyperlink r:id="rId40" w:tooltip="A2000-65" w:history="1">
        <w:r w:rsidR="00D7046C" w:rsidRPr="00D7046C">
          <w:rPr>
            <w:rStyle w:val="charCitHyperlinkItal"/>
          </w:rPr>
          <w:t>Utilities Act 2000</w:t>
        </w:r>
      </w:hyperlink>
      <w:r>
        <w:rPr>
          <w:iCs/>
        </w:rPr>
        <w:t xml:space="preserve">, </w:t>
      </w:r>
      <w:proofErr w:type="spellStart"/>
      <w:r>
        <w:rPr>
          <w:iCs/>
        </w:rPr>
        <w:t>dict</w:t>
      </w:r>
      <w:proofErr w:type="spellEnd"/>
      <w:r>
        <w:rPr>
          <w:iCs/>
        </w:rPr>
        <w:t>:</w:t>
      </w:r>
    </w:p>
    <w:p w14:paraId="613ABDF7" w14:textId="77777777" w:rsidR="00FE1D95" w:rsidRDefault="0072573E">
      <w:pPr>
        <w:pStyle w:val="aNoteBulletss"/>
      </w:pPr>
      <w:r>
        <w:rPr>
          <w:rFonts w:ascii="Symbol" w:hAnsi="Symbol"/>
        </w:rPr>
        <w:sym w:font="Symbol" w:char="F0B7"/>
      </w:r>
      <w:r>
        <w:rPr>
          <w:rFonts w:ascii="Symbol" w:hAnsi="Symbol"/>
        </w:rPr>
        <w:tab/>
      </w:r>
      <w:r>
        <w:t>network facility</w:t>
      </w:r>
    </w:p>
    <w:p w14:paraId="259697F4" w14:textId="77777777" w:rsidR="00FE1D95" w:rsidRDefault="0072573E">
      <w:pPr>
        <w:pStyle w:val="aNoteBulletss"/>
      </w:pPr>
      <w:r>
        <w:rPr>
          <w:rFonts w:ascii="Symbol" w:hAnsi="Symbol"/>
        </w:rPr>
        <w:sym w:font="Symbol" w:char="F0B7"/>
      </w:r>
      <w:r>
        <w:rPr>
          <w:rFonts w:ascii="Symbol" w:hAnsi="Symbol"/>
        </w:rPr>
        <w:tab/>
      </w:r>
      <w:r>
        <w:t>utility.</w:t>
      </w:r>
    </w:p>
    <w:p w14:paraId="1D5042B6" w14:textId="77777777" w:rsidR="00FE1D95" w:rsidRDefault="0072573E">
      <w:pPr>
        <w:pStyle w:val="aDef"/>
        <w:rPr>
          <w:b/>
        </w:rPr>
      </w:pPr>
      <w:r>
        <w:rPr>
          <w:rStyle w:val="charBoldItals"/>
        </w:rPr>
        <w:t>aerial cable</w:t>
      </w:r>
      <w:r>
        <w:t xml:space="preserve"> means any insulated or covered conductor or assembly of cores (with or without protective covering) that is above ground or water, suspended in the open air between 2 or more supports and forms part of an electricity network.</w:t>
      </w:r>
    </w:p>
    <w:p w14:paraId="2B1BF624" w14:textId="77777777" w:rsidR="00FE1D95" w:rsidRDefault="0072573E">
      <w:pPr>
        <w:pStyle w:val="aDef"/>
      </w:pPr>
      <w:r>
        <w:rPr>
          <w:rStyle w:val="charBoldItals"/>
        </w:rPr>
        <w:t>aerial conductor</w:t>
      </w:r>
      <w:r>
        <w:t xml:space="preserve"> means any bare conductor that is above ground or water, suspended in the open air between 2 or more supports and forms part of an electricity network.</w:t>
      </w:r>
    </w:p>
    <w:p w14:paraId="6ABE9B7E" w14:textId="77777777" w:rsidR="00FE1D95" w:rsidRDefault="0072573E">
      <w:pPr>
        <w:pStyle w:val="aDef"/>
      </w:pPr>
      <w:r>
        <w:rPr>
          <w:rStyle w:val="charBoldItals"/>
        </w:rPr>
        <w:t>aerial line</w:t>
      </w:r>
      <w:r>
        <w:t xml:space="preserve"> means an aerial cable, aerial conductor or aerial service line.</w:t>
      </w:r>
    </w:p>
    <w:p w14:paraId="2D601780" w14:textId="77777777" w:rsidR="00FE1D95" w:rsidRDefault="0072573E">
      <w:pPr>
        <w:pStyle w:val="aDef"/>
      </w:pPr>
      <w:r>
        <w:rPr>
          <w:rStyle w:val="charBoldItals"/>
        </w:rPr>
        <w:t>aerial service line</w:t>
      </w:r>
      <w:r>
        <w:t xml:space="preserve"> means the final span or section of a low voltage aerial conductor of an upstream network that is connected to a point of supply.</w:t>
      </w:r>
    </w:p>
    <w:p w14:paraId="5A726476" w14:textId="77777777" w:rsidR="00FE1D95" w:rsidRDefault="0072573E">
      <w:pPr>
        <w:pStyle w:val="aDef"/>
      </w:pPr>
      <w:r>
        <w:rPr>
          <w:rStyle w:val="charBoldItals"/>
        </w:rPr>
        <w:t>conductor</w:t>
      </w:r>
      <w:r>
        <w:t xml:space="preserve"> means a finished circular stranded assembly consisting of 3 or more metallic wires laid up together that has the specific function of carrying electrical current.</w:t>
      </w:r>
    </w:p>
    <w:p w14:paraId="7184F056" w14:textId="77777777" w:rsidR="00FE1D95" w:rsidRDefault="0072573E">
      <w:pPr>
        <w:pStyle w:val="aDef"/>
      </w:pPr>
      <w:r>
        <w:rPr>
          <w:rStyle w:val="charBoldItals"/>
        </w:rPr>
        <w:t>covered conductor</w:t>
      </w:r>
      <w:r>
        <w:t xml:space="preserve"> means a conductor around which is applied a specified thickness of insulating material.</w:t>
      </w:r>
    </w:p>
    <w:p w14:paraId="1404FB8C" w14:textId="77777777" w:rsidR="00FE1D95" w:rsidRDefault="0072573E">
      <w:pPr>
        <w:pStyle w:val="aDef"/>
      </w:pPr>
      <w:r>
        <w:rPr>
          <w:rStyle w:val="charBoldItals"/>
        </w:rPr>
        <w:lastRenderedPageBreak/>
        <w:t>electricity network facility</w:t>
      </w:r>
      <w:r>
        <w:t xml:space="preserve"> means any part of the infrastructure of an electricity network.</w:t>
      </w:r>
    </w:p>
    <w:p w14:paraId="1E32D758" w14:textId="77777777" w:rsidR="00FE1D95" w:rsidRDefault="0072573E">
      <w:pPr>
        <w:pStyle w:val="aDef"/>
      </w:pPr>
      <w:r>
        <w:rPr>
          <w:rStyle w:val="charBoldItals"/>
        </w:rPr>
        <w:t>gas network facility</w:t>
      </w:r>
      <w:r>
        <w:t xml:space="preserve"> means any part of the infrastructure of a gas network.</w:t>
      </w:r>
    </w:p>
    <w:p w14:paraId="1F7C0843" w14:textId="77777777" w:rsidR="00FE1D95" w:rsidRDefault="0072573E">
      <w:pPr>
        <w:pStyle w:val="aDef"/>
        <w:keepNext/>
      </w:pPr>
      <w:r>
        <w:rPr>
          <w:rStyle w:val="charBoldItals"/>
        </w:rPr>
        <w:t>insulated</w:t>
      </w:r>
      <w:r>
        <w:t>, for a thing, means the thing is surrounded by a nonconducting substance that provides resistance to—</w:t>
      </w:r>
    </w:p>
    <w:p w14:paraId="7455BC24" w14:textId="77777777" w:rsidR="00FE1D95" w:rsidRDefault="0072573E">
      <w:pPr>
        <w:pStyle w:val="aDefpara"/>
      </w:pPr>
      <w:r>
        <w:tab/>
        <w:t>(a)</w:t>
      </w:r>
      <w:r>
        <w:tab/>
        <w:t xml:space="preserve">the passage of current; or </w:t>
      </w:r>
    </w:p>
    <w:p w14:paraId="181FAE10" w14:textId="77777777" w:rsidR="00FE1D95" w:rsidRDefault="0072573E">
      <w:pPr>
        <w:pStyle w:val="aDefpara"/>
      </w:pPr>
      <w:r>
        <w:tab/>
        <w:t>(b)</w:t>
      </w:r>
      <w:r>
        <w:tab/>
        <w:t>disruptive discharges through or over the surface of the thing at the operating voltage; or</w:t>
      </w:r>
    </w:p>
    <w:p w14:paraId="12654E64" w14:textId="77777777" w:rsidR="00FE1D95" w:rsidRDefault="0072573E">
      <w:pPr>
        <w:pStyle w:val="aDefpara"/>
      </w:pPr>
      <w:r>
        <w:tab/>
        <w:t>(c)</w:t>
      </w:r>
      <w:r>
        <w:tab/>
        <w:t>the injurious leakage of current.</w:t>
      </w:r>
    </w:p>
    <w:p w14:paraId="537D1D1B" w14:textId="77777777" w:rsidR="00FE1D95" w:rsidRDefault="0072573E">
      <w:pPr>
        <w:pStyle w:val="aDef"/>
      </w:pPr>
      <w:r>
        <w:rPr>
          <w:rStyle w:val="charBoldItals"/>
        </w:rPr>
        <w:t xml:space="preserve">sewerage network facility </w:t>
      </w:r>
      <w:r>
        <w:t>means any part of the infrastructure of a sewerage network.</w:t>
      </w:r>
    </w:p>
    <w:p w14:paraId="01D2794B" w14:textId="77777777" w:rsidR="00FE1D95" w:rsidRDefault="0072573E">
      <w:pPr>
        <w:pStyle w:val="aDef"/>
      </w:pPr>
      <w:r>
        <w:rPr>
          <w:rStyle w:val="charBoldItals"/>
        </w:rPr>
        <w:t>structure</w:t>
      </w:r>
      <w:r>
        <w:t xml:space="preserve"> means a thing constructed by people and attached to land, or buried within land.</w:t>
      </w:r>
    </w:p>
    <w:p w14:paraId="0283D59E" w14:textId="77777777" w:rsidR="00FE1D95" w:rsidRDefault="0072573E">
      <w:pPr>
        <w:pStyle w:val="aDef"/>
      </w:pPr>
      <w:r>
        <w:rPr>
          <w:rStyle w:val="charBoldItals"/>
        </w:rPr>
        <w:t>U</w:t>
      </w:r>
      <w:r>
        <w:t>, for an aerial line, means its nominal voltage.</w:t>
      </w:r>
    </w:p>
    <w:p w14:paraId="16A6B7B0" w14:textId="77777777" w:rsidR="00FE1D95" w:rsidRDefault="0072573E">
      <w:pPr>
        <w:pStyle w:val="aDef"/>
      </w:pPr>
      <w:r>
        <w:rPr>
          <w:rStyle w:val="charBoldItals"/>
        </w:rPr>
        <w:t>switchgear</w:t>
      </w:r>
      <w:r>
        <w:t xml:space="preserve"> means the equipment for controlling the distribution of electrical energy or for controlling or protecting circuits, machines, transformers or other equipment.</w:t>
      </w:r>
    </w:p>
    <w:p w14:paraId="14E1A8A3" w14:textId="77777777" w:rsidR="00FE1D95" w:rsidRDefault="0072573E">
      <w:pPr>
        <w:pStyle w:val="aDef"/>
        <w:rPr>
          <w:b/>
        </w:rPr>
      </w:pPr>
      <w:r>
        <w:rPr>
          <w:rStyle w:val="charBoldItals"/>
        </w:rPr>
        <w:t xml:space="preserve">water network facility </w:t>
      </w:r>
      <w:r>
        <w:t>means any part of the infrastructure of a water network.</w:t>
      </w:r>
    </w:p>
    <w:p w14:paraId="300F2EEE" w14:textId="77777777" w:rsidR="00FE1D95" w:rsidRDefault="0072573E">
      <w:pPr>
        <w:pStyle w:val="aDef"/>
        <w:rPr>
          <w:color w:val="000000"/>
        </w:rPr>
      </w:pPr>
      <w:r>
        <w:rPr>
          <w:rStyle w:val="charBoldItals"/>
        </w:rPr>
        <w:t xml:space="preserve">&lt; </w:t>
      </w:r>
      <w:r>
        <w:rPr>
          <w:color w:val="000000"/>
        </w:rPr>
        <w:t>means less than.</w:t>
      </w:r>
    </w:p>
    <w:p w14:paraId="51882D35" w14:textId="77777777" w:rsidR="00FE1D95" w:rsidRDefault="0072573E">
      <w:pPr>
        <w:pStyle w:val="aDef"/>
        <w:rPr>
          <w:color w:val="000000"/>
        </w:rPr>
      </w:pPr>
      <w:r>
        <w:rPr>
          <w:color w:val="000000"/>
        </w:rPr>
        <w:sym w:font="Symbol" w:char="F0A3"/>
      </w:r>
      <w:r>
        <w:rPr>
          <w:color w:val="000000"/>
        </w:rPr>
        <w:t xml:space="preserve"> means less than or equal to.</w:t>
      </w:r>
    </w:p>
    <w:p w14:paraId="703B1C39" w14:textId="77777777" w:rsidR="00DE5B41" w:rsidRDefault="00DE5B41">
      <w:pPr>
        <w:pStyle w:val="04Dictionary"/>
        <w:sectPr w:rsidR="00DE5B41">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14:paraId="26B6ABF9" w14:textId="77777777" w:rsidR="00DE5B41" w:rsidRDefault="00DE5B41">
      <w:pPr>
        <w:pStyle w:val="Endnote1"/>
      </w:pPr>
      <w:bookmarkStart w:id="57" w:name="_Toc358359304"/>
      <w:r>
        <w:lastRenderedPageBreak/>
        <w:t>Endnotes</w:t>
      </w:r>
      <w:bookmarkEnd w:id="57"/>
    </w:p>
    <w:p w14:paraId="48F02D46" w14:textId="77777777" w:rsidR="00DE5B41" w:rsidRDefault="00DE5B41">
      <w:pPr>
        <w:pStyle w:val="Endnote20"/>
      </w:pPr>
      <w:bookmarkStart w:id="58" w:name="_Toc358359305"/>
      <w:r>
        <w:rPr>
          <w:rStyle w:val="charTableNo"/>
        </w:rPr>
        <w:t>1</w:t>
      </w:r>
      <w:r>
        <w:tab/>
      </w:r>
      <w:r>
        <w:rPr>
          <w:rStyle w:val="charTableText"/>
        </w:rPr>
        <w:t>About the endnotes</w:t>
      </w:r>
      <w:bookmarkEnd w:id="58"/>
    </w:p>
    <w:p w14:paraId="4105AAA6" w14:textId="77777777" w:rsidR="00DE5B41" w:rsidRDefault="00DE5B41">
      <w:pPr>
        <w:pStyle w:val="EndNoteTextPub"/>
      </w:pPr>
      <w:r>
        <w:t>Amending and modifying laws are annotated in the legislation history and the amendment history.  Current modifications are not included in the republished law but are set out in the endnotes.</w:t>
      </w:r>
    </w:p>
    <w:p w14:paraId="11708271" w14:textId="77777777" w:rsidR="00DE5B41" w:rsidRDefault="00DE5B4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2448DE40" w14:textId="77777777" w:rsidR="00DE5B41" w:rsidRDefault="00DE5B41" w:rsidP="00A56745">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A8315BE" w14:textId="77777777" w:rsidR="00DE5B41" w:rsidRDefault="00DE5B41">
      <w:pPr>
        <w:pStyle w:val="EndNoteTextPub"/>
      </w:pPr>
      <w:r>
        <w:t xml:space="preserve">If all the provisions of the law have been renumbered, a table of renumbered provisions gives details of previous and current numbering.  </w:t>
      </w:r>
    </w:p>
    <w:p w14:paraId="31E5E15B" w14:textId="77777777" w:rsidR="00DE5B41" w:rsidRDefault="00DE5B41">
      <w:pPr>
        <w:pStyle w:val="EndNoteTextPub"/>
      </w:pPr>
      <w:r>
        <w:t>The endnotes also include a table of earlier republications.</w:t>
      </w:r>
    </w:p>
    <w:p w14:paraId="5B0336E6" w14:textId="77777777" w:rsidR="00DE5B41" w:rsidRDefault="00DE5B41">
      <w:pPr>
        <w:pStyle w:val="Endnote20"/>
      </w:pPr>
      <w:bookmarkStart w:id="59" w:name="_Toc358359306"/>
      <w:r>
        <w:rPr>
          <w:rStyle w:val="charTableNo"/>
        </w:rPr>
        <w:t>2</w:t>
      </w:r>
      <w:r>
        <w:tab/>
      </w:r>
      <w:r>
        <w:rPr>
          <w:rStyle w:val="charTableText"/>
        </w:rPr>
        <w:t>Abbreviation key</w:t>
      </w:r>
      <w:bookmarkEnd w:id="59"/>
    </w:p>
    <w:p w14:paraId="255E0367" w14:textId="77777777" w:rsidR="00DE5B41" w:rsidRDefault="00DE5B41">
      <w:pPr>
        <w:rPr>
          <w:sz w:val="4"/>
        </w:rPr>
      </w:pPr>
    </w:p>
    <w:tbl>
      <w:tblPr>
        <w:tblW w:w="7372" w:type="dxa"/>
        <w:tblInd w:w="1100" w:type="dxa"/>
        <w:tblLayout w:type="fixed"/>
        <w:tblLook w:val="0000" w:firstRow="0" w:lastRow="0" w:firstColumn="0" w:lastColumn="0" w:noHBand="0" w:noVBand="0"/>
      </w:tblPr>
      <w:tblGrid>
        <w:gridCol w:w="3720"/>
        <w:gridCol w:w="3652"/>
      </w:tblGrid>
      <w:tr w:rsidR="00DE5B41" w14:paraId="70E076B5" w14:textId="77777777" w:rsidTr="00A56745">
        <w:tc>
          <w:tcPr>
            <w:tcW w:w="3720" w:type="dxa"/>
          </w:tcPr>
          <w:p w14:paraId="22B544D6" w14:textId="77777777" w:rsidR="00DE5B41" w:rsidRDefault="00DE5B41">
            <w:pPr>
              <w:pStyle w:val="EndnotesAbbrev"/>
            </w:pPr>
            <w:r>
              <w:t>A = Act</w:t>
            </w:r>
          </w:p>
        </w:tc>
        <w:tc>
          <w:tcPr>
            <w:tcW w:w="3652" w:type="dxa"/>
          </w:tcPr>
          <w:p w14:paraId="1F1E84FC" w14:textId="77777777" w:rsidR="00DE5B41" w:rsidRDefault="00DE5B41" w:rsidP="00A56745">
            <w:pPr>
              <w:pStyle w:val="EndnotesAbbrev"/>
            </w:pPr>
            <w:r>
              <w:t>NI = Notifiable instrument</w:t>
            </w:r>
          </w:p>
        </w:tc>
      </w:tr>
      <w:tr w:rsidR="00DE5B41" w14:paraId="5EA4A22A" w14:textId="77777777" w:rsidTr="00A56745">
        <w:tc>
          <w:tcPr>
            <w:tcW w:w="3720" w:type="dxa"/>
          </w:tcPr>
          <w:p w14:paraId="6E3702AD" w14:textId="77777777" w:rsidR="00DE5B41" w:rsidRDefault="00DE5B41" w:rsidP="00A56745">
            <w:pPr>
              <w:pStyle w:val="EndnotesAbbrev"/>
            </w:pPr>
            <w:r>
              <w:t>AF = Approved form</w:t>
            </w:r>
          </w:p>
        </w:tc>
        <w:tc>
          <w:tcPr>
            <w:tcW w:w="3652" w:type="dxa"/>
          </w:tcPr>
          <w:p w14:paraId="4F6E89AD" w14:textId="77777777" w:rsidR="00DE5B41" w:rsidRDefault="00DE5B41" w:rsidP="00A56745">
            <w:pPr>
              <w:pStyle w:val="EndnotesAbbrev"/>
            </w:pPr>
            <w:r>
              <w:t>o = order</w:t>
            </w:r>
          </w:p>
        </w:tc>
      </w:tr>
      <w:tr w:rsidR="00DE5B41" w14:paraId="7C0372F0" w14:textId="77777777" w:rsidTr="00A56745">
        <w:tc>
          <w:tcPr>
            <w:tcW w:w="3720" w:type="dxa"/>
          </w:tcPr>
          <w:p w14:paraId="6CEE09CF" w14:textId="77777777" w:rsidR="00DE5B41" w:rsidRDefault="00DE5B41">
            <w:pPr>
              <w:pStyle w:val="EndnotesAbbrev"/>
            </w:pPr>
            <w:r>
              <w:t>am = amended</w:t>
            </w:r>
          </w:p>
        </w:tc>
        <w:tc>
          <w:tcPr>
            <w:tcW w:w="3652" w:type="dxa"/>
          </w:tcPr>
          <w:p w14:paraId="02FB4144" w14:textId="77777777" w:rsidR="00DE5B41" w:rsidRDefault="00DE5B41" w:rsidP="00A56745">
            <w:pPr>
              <w:pStyle w:val="EndnotesAbbrev"/>
            </w:pPr>
            <w:r>
              <w:t>om = omitted/repealed</w:t>
            </w:r>
          </w:p>
        </w:tc>
      </w:tr>
      <w:tr w:rsidR="00DE5B41" w14:paraId="30E68324" w14:textId="77777777" w:rsidTr="00A56745">
        <w:tc>
          <w:tcPr>
            <w:tcW w:w="3720" w:type="dxa"/>
          </w:tcPr>
          <w:p w14:paraId="2B5D6BF5" w14:textId="77777777" w:rsidR="00DE5B41" w:rsidRDefault="00DE5B41">
            <w:pPr>
              <w:pStyle w:val="EndnotesAbbrev"/>
            </w:pPr>
            <w:proofErr w:type="spellStart"/>
            <w:r>
              <w:t>amdt</w:t>
            </w:r>
            <w:proofErr w:type="spellEnd"/>
            <w:r>
              <w:t xml:space="preserve"> = amendment</w:t>
            </w:r>
          </w:p>
        </w:tc>
        <w:tc>
          <w:tcPr>
            <w:tcW w:w="3652" w:type="dxa"/>
          </w:tcPr>
          <w:p w14:paraId="3A036FD8" w14:textId="77777777" w:rsidR="00DE5B41" w:rsidRDefault="00DE5B41" w:rsidP="00A56745">
            <w:pPr>
              <w:pStyle w:val="EndnotesAbbrev"/>
            </w:pPr>
            <w:proofErr w:type="spellStart"/>
            <w:r>
              <w:t>ord</w:t>
            </w:r>
            <w:proofErr w:type="spellEnd"/>
            <w:r>
              <w:t xml:space="preserve"> = ordinance</w:t>
            </w:r>
          </w:p>
        </w:tc>
      </w:tr>
      <w:tr w:rsidR="00DE5B41" w14:paraId="0622860C" w14:textId="77777777" w:rsidTr="00A56745">
        <w:tc>
          <w:tcPr>
            <w:tcW w:w="3720" w:type="dxa"/>
          </w:tcPr>
          <w:p w14:paraId="1641D578" w14:textId="77777777" w:rsidR="00DE5B41" w:rsidRDefault="00DE5B41">
            <w:pPr>
              <w:pStyle w:val="EndnotesAbbrev"/>
            </w:pPr>
            <w:r>
              <w:t>AR = Assembly resolution</w:t>
            </w:r>
          </w:p>
        </w:tc>
        <w:tc>
          <w:tcPr>
            <w:tcW w:w="3652" w:type="dxa"/>
          </w:tcPr>
          <w:p w14:paraId="76A72AD1" w14:textId="77777777" w:rsidR="00DE5B41" w:rsidRDefault="00DE5B41" w:rsidP="00A56745">
            <w:pPr>
              <w:pStyle w:val="EndnotesAbbrev"/>
            </w:pPr>
            <w:proofErr w:type="spellStart"/>
            <w:r>
              <w:t>orig</w:t>
            </w:r>
            <w:proofErr w:type="spellEnd"/>
            <w:r>
              <w:t xml:space="preserve"> = original</w:t>
            </w:r>
          </w:p>
        </w:tc>
      </w:tr>
      <w:tr w:rsidR="00DE5B41" w14:paraId="1E026C2B" w14:textId="77777777" w:rsidTr="00A56745">
        <w:tc>
          <w:tcPr>
            <w:tcW w:w="3720" w:type="dxa"/>
          </w:tcPr>
          <w:p w14:paraId="757D200C" w14:textId="77777777" w:rsidR="00DE5B41" w:rsidRDefault="00DE5B41">
            <w:pPr>
              <w:pStyle w:val="EndnotesAbbrev"/>
            </w:pPr>
            <w:proofErr w:type="spellStart"/>
            <w:r>
              <w:t>ch</w:t>
            </w:r>
            <w:proofErr w:type="spellEnd"/>
            <w:r>
              <w:t xml:space="preserve"> = chapter</w:t>
            </w:r>
          </w:p>
        </w:tc>
        <w:tc>
          <w:tcPr>
            <w:tcW w:w="3652" w:type="dxa"/>
          </w:tcPr>
          <w:p w14:paraId="5C435435" w14:textId="77777777" w:rsidR="00DE5B41" w:rsidRDefault="00DE5B41" w:rsidP="00A56745">
            <w:pPr>
              <w:pStyle w:val="EndnotesAbbrev"/>
            </w:pPr>
            <w:r>
              <w:t>par = paragraph/subparagraph</w:t>
            </w:r>
          </w:p>
        </w:tc>
      </w:tr>
      <w:tr w:rsidR="00DE5B41" w14:paraId="0A7515BF" w14:textId="77777777" w:rsidTr="00A56745">
        <w:tc>
          <w:tcPr>
            <w:tcW w:w="3720" w:type="dxa"/>
          </w:tcPr>
          <w:p w14:paraId="5DFC6B36" w14:textId="77777777" w:rsidR="00DE5B41" w:rsidRDefault="00DE5B41">
            <w:pPr>
              <w:pStyle w:val="EndnotesAbbrev"/>
            </w:pPr>
            <w:r>
              <w:t>CN = Commencement notice</w:t>
            </w:r>
          </w:p>
        </w:tc>
        <w:tc>
          <w:tcPr>
            <w:tcW w:w="3652" w:type="dxa"/>
          </w:tcPr>
          <w:p w14:paraId="37A9DC4C" w14:textId="77777777" w:rsidR="00DE5B41" w:rsidRDefault="00DE5B41" w:rsidP="00A56745">
            <w:pPr>
              <w:pStyle w:val="EndnotesAbbrev"/>
            </w:pPr>
            <w:proofErr w:type="spellStart"/>
            <w:r>
              <w:t>pres</w:t>
            </w:r>
            <w:proofErr w:type="spellEnd"/>
            <w:r>
              <w:t xml:space="preserve"> = present</w:t>
            </w:r>
          </w:p>
        </w:tc>
      </w:tr>
      <w:tr w:rsidR="00DE5B41" w14:paraId="3D3B7D85" w14:textId="77777777" w:rsidTr="00A56745">
        <w:tc>
          <w:tcPr>
            <w:tcW w:w="3720" w:type="dxa"/>
          </w:tcPr>
          <w:p w14:paraId="48CFF476" w14:textId="77777777" w:rsidR="00DE5B41" w:rsidRDefault="00DE5B41">
            <w:pPr>
              <w:pStyle w:val="EndnotesAbbrev"/>
            </w:pPr>
            <w:r>
              <w:t>def = definition</w:t>
            </w:r>
          </w:p>
        </w:tc>
        <w:tc>
          <w:tcPr>
            <w:tcW w:w="3652" w:type="dxa"/>
          </w:tcPr>
          <w:p w14:paraId="6CE235EC" w14:textId="77777777" w:rsidR="00DE5B41" w:rsidRDefault="00DE5B41" w:rsidP="00A56745">
            <w:pPr>
              <w:pStyle w:val="EndnotesAbbrev"/>
            </w:pPr>
            <w:proofErr w:type="spellStart"/>
            <w:r>
              <w:t>prev</w:t>
            </w:r>
            <w:proofErr w:type="spellEnd"/>
            <w:r>
              <w:t xml:space="preserve"> = previous</w:t>
            </w:r>
          </w:p>
        </w:tc>
      </w:tr>
      <w:tr w:rsidR="00DE5B41" w14:paraId="0BA585BF" w14:textId="77777777" w:rsidTr="00A56745">
        <w:tc>
          <w:tcPr>
            <w:tcW w:w="3720" w:type="dxa"/>
          </w:tcPr>
          <w:p w14:paraId="2E4B289D" w14:textId="77777777" w:rsidR="00DE5B41" w:rsidRDefault="00DE5B41">
            <w:pPr>
              <w:pStyle w:val="EndnotesAbbrev"/>
            </w:pPr>
            <w:r>
              <w:t>DI = Disallowable instrument</w:t>
            </w:r>
          </w:p>
        </w:tc>
        <w:tc>
          <w:tcPr>
            <w:tcW w:w="3652" w:type="dxa"/>
          </w:tcPr>
          <w:p w14:paraId="1461EBF3" w14:textId="77777777" w:rsidR="00DE5B41" w:rsidRDefault="00DE5B41" w:rsidP="00A56745">
            <w:pPr>
              <w:pStyle w:val="EndnotesAbbrev"/>
            </w:pPr>
            <w:r>
              <w:t>(prev...) = previously</w:t>
            </w:r>
          </w:p>
        </w:tc>
      </w:tr>
      <w:tr w:rsidR="00DE5B41" w14:paraId="44B80BB4" w14:textId="77777777" w:rsidTr="00A56745">
        <w:tc>
          <w:tcPr>
            <w:tcW w:w="3720" w:type="dxa"/>
          </w:tcPr>
          <w:p w14:paraId="6808BA44" w14:textId="77777777" w:rsidR="00DE5B41" w:rsidRDefault="00DE5B41">
            <w:pPr>
              <w:pStyle w:val="EndnotesAbbrev"/>
            </w:pPr>
            <w:proofErr w:type="spellStart"/>
            <w:r>
              <w:t>dict</w:t>
            </w:r>
            <w:proofErr w:type="spellEnd"/>
            <w:r>
              <w:t xml:space="preserve"> = dictionary</w:t>
            </w:r>
          </w:p>
        </w:tc>
        <w:tc>
          <w:tcPr>
            <w:tcW w:w="3652" w:type="dxa"/>
          </w:tcPr>
          <w:p w14:paraId="31DEA04A" w14:textId="77777777" w:rsidR="00DE5B41" w:rsidRDefault="00DE5B41" w:rsidP="00A56745">
            <w:pPr>
              <w:pStyle w:val="EndnotesAbbrev"/>
            </w:pPr>
            <w:r>
              <w:t>pt = part</w:t>
            </w:r>
          </w:p>
        </w:tc>
      </w:tr>
      <w:tr w:rsidR="00DE5B41" w14:paraId="125819A2" w14:textId="77777777" w:rsidTr="00A56745">
        <w:tc>
          <w:tcPr>
            <w:tcW w:w="3720" w:type="dxa"/>
          </w:tcPr>
          <w:p w14:paraId="63A5C38B" w14:textId="77777777" w:rsidR="00DE5B41" w:rsidRDefault="00DE5B41">
            <w:pPr>
              <w:pStyle w:val="EndnotesAbbrev"/>
            </w:pPr>
            <w:r>
              <w:t xml:space="preserve">disallowed = disallowed by the Legislative </w:t>
            </w:r>
          </w:p>
        </w:tc>
        <w:tc>
          <w:tcPr>
            <w:tcW w:w="3652" w:type="dxa"/>
          </w:tcPr>
          <w:p w14:paraId="694B8C73" w14:textId="77777777" w:rsidR="00DE5B41" w:rsidRDefault="00DE5B41" w:rsidP="00A56745">
            <w:pPr>
              <w:pStyle w:val="EndnotesAbbrev"/>
            </w:pPr>
            <w:r>
              <w:t>r = rule/subrule</w:t>
            </w:r>
          </w:p>
        </w:tc>
      </w:tr>
      <w:tr w:rsidR="00DE5B41" w14:paraId="5511AFF6" w14:textId="77777777" w:rsidTr="00A56745">
        <w:tc>
          <w:tcPr>
            <w:tcW w:w="3720" w:type="dxa"/>
          </w:tcPr>
          <w:p w14:paraId="58DC0702" w14:textId="77777777" w:rsidR="00DE5B41" w:rsidRDefault="00DE5B41">
            <w:pPr>
              <w:pStyle w:val="EndnotesAbbrev"/>
              <w:ind w:left="972"/>
            </w:pPr>
            <w:r>
              <w:t>Assembly</w:t>
            </w:r>
          </w:p>
        </w:tc>
        <w:tc>
          <w:tcPr>
            <w:tcW w:w="3652" w:type="dxa"/>
          </w:tcPr>
          <w:p w14:paraId="0C05C98C" w14:textId="77777777" w:rsidR="00DE5B41" w:rsidRDefault="00DE5B41" w:rsidP="00A56745">
            <w:pPr>
              <w:pStyle w:val="EndnotesAbbrev"/>
            </w:pPr>
            <w:proofErr w:type="spellStart"/>
            <w:r>
              <w:t>reloc</w:t>
            </w:r>
            <w:proofErr w:type="spellEnd"/>
            <w:r>
              <w:t xml:space="preserve"> = relocated</w:t>
            </w:r>
          </w:p>
        </w:tc>
      </w:tr>
      <w:tr w:rsidR="00DE5B41" w14:paraId="1718D328" w14:textId="77777777" w:rsidTr="00A56745">
        <w:tc>
          <w:tcPr>
            <w:tcW w:w="3720" w:type="dxa"/>
          </w:tcPr>
          <w:p w14:paraId="229861BC" w14:textId="77777777" w:rsidR="00DE5B41" w:rsidRDefault="00DE5B41">
            <w:pPr>
              <w:pStyle w:val="EndnotesAbbrev"/>
            </w:pPr>
            <w:r>
              <w:t>div = division</w:t>
            </w:r>
          </w:p>
        </w:tc>
        <w:tc>
          <w:tcPr>
            <w:tcW w:w="3652" w:type="dxa"/>
          </w:tcPr>
          <w:p w14:paraId="4AEA3C51" w14:textId="77777777" w:rsidR="00DE5B41" w:rsidRDefault="00DE5B41" w:rsidP="00A56745">
            <w:pPr>
              <w:pStyle w:val="EndnotesAbbrev"/>
            </w:pPr>
            <w:proofErr w:type="spellStart"/>
            <w:r>
              <w:t>renum</w:t>
            </w:r>
            <w:proofErr w:type="spellEnd"/>
            <w:r>
              <w:t xml:space="preserve"> = renumbered</w:t>
            </w:r>
          </w:p>
        </w:tc>
      </w:tr>
      <w:tr w:rsidR="00DE5B41" w14:paraId="6D4BA4B1" w14:textId="77777777" w:rsidTr="00A56745">
        <w:tc>
          <w:tcPr>
            <w:tcW w:w="3720" w:type="dxa"/>
          </w:tcPr>
          <w:p w14:paraId="2E69764E" w14:textId="77777777" w:rsidR="00DE5B41" w:rsidRDefault="00DE5B41">
            <w:pPr>
              <w:pStyle w:val="EndnotesAbbrev"/>
            </w:pPr>
            <w:r>
              <w:t>exp = expires/expired</w:t>
            </w:r>
          </w:p>
        </w:tc>
        <w:tc>
          <w:tcPr>
            <w:tcW w:w="3652" w:type="dxa"/>
          </w:tcPr>
          <w:p w14:paraId="1EEC60D6" w14:textId="77777777" w:rsidR="00DE5B41" w:rsidRDefault="00DE5B41" w:rsidP="00A56745">
            <w:pPr>
              <w:pStyle w:val="EndnotesAbbrev"/>
            </w:pPr>
            <w:r>
              <w:t>R[X] = Republication No</w:t>
            </w:r>
          </w:p>
        </w:tc>
      </w:tr>
      <w:tr w:rsidR="00DE5B41" w14:paraId="47CFE425" w14:textId="77777777" w:rsidTr="00A56745">
        <w:tc>
          <w:tcPr>
            <w:tcW w:w="3720" w:type="dxa"/>
          </w:tcPr>
          <w:p w14:paraId="09FA07ED" w14:textId="77777777" w:rsidR="00DE5B41" w:rsidRDefault="00DE5B41">
            <w:pPr>
              <w:pStyle w:val="EndnotesAbbrev"/>
            </w:pPr>
            <w:r>
              <w:t>Gaz = gazette</w:t>
            </w:r>
          </w:p>
        </w:tc>
        <w:tc>
          <w:tcPr>
            <w:tcW w:w="3652" w:type="dxa"/>
          </w:tcPr>
          <w:p w14:paraId="580EB8AF" w14:textId="77777777" w:rsidR="00DE5B41" w:rsidRDefault="00DE5B41" w:rsidP="00A56745">
            <w:pPr>
              <w:pStyle w:val="EndnotesAbbrev"/>
            </w:pPr>
            <w:r>
              <w:t>RI = reissue</w:t>
            </w:r>
          </w:p>
        </w:tc>
      </w:tr>
      <w:tr w:rsidR="00DE5B41" w14:paraId="6D9B4100" w14:textId="77777777" w:rsidTr="00A56745">
        <w:tc>
          <w:tcPr>
            <w:tcW w:w="3720" w:type="dxa"/>
          </w:tcPr>
          <w:p w14:paraId="0D703FBA" w14:textId="77777777" w:rsidR="00DE5B41" w:rsidRDefault="00DE5B41">
            <w:pPr>
              <w:pStyle w:val="EndnotesAbbrev"/>
            </w:pPr>
            <w:proofErr w:type="spellStart"/>
            <w:r>
              <w:t>hdg</w:t>
            </w:r>
            <w:proofErr w:type="spellEnd"/>
            <w:r>
              <w:t xml:space="preserve"> = heading</w:t>
            </w:r>
          </w:p>
        </w:tc>
        <w:tc>
          <w:tcPr>
            <w:tcW w:w="3652" w:type="dxa"/>
          </w:tcPr>
          <w:p w14:paraId="264985B5" w14:textId="77777777" w:rsidR="00DE5B41" w:rsidRDefault="00DE5B41" w:rsidP="00A56745">
            <w:pPr>
              <w:pStyle w:val="EndnotesAbbrev"/>
            </w:pPr>
            <w:r>
              <w:t>s = section/subsection</w:t>
            </w:r>
          </w:p>
        </w:tc>
      </w:tr>
      <w:tr w:rsidR="00DE5B41" w14:paraId="41A2166E" w14:textId="77777777" w:rsidTr="00A56745">
        <w:tc>
          <w:tcPr>
            <w:tcW w:w="3720" w:type="dxa"/>
          </w:tcPr>
          <w:p w14:paraId="78198B71" w14:textId="77777777" w:rsidR="00DE5B41" w:rsidRDefault="00DE5B41">
            <w:pPr>
              <w:pStyle w:val="EndnotesAbbrev"/>
            </w:pPr>
            <w:r>
              <w:t>IA = Interpretation Act 1967</w:t>
            </w:r>
          </w:p>
        </w:tc>
        <w:tc>
          <w:tcPr>
            <w:tcW w:w="3652" w:type="dxa"/>
          </w:tcPr>
          <w:p w14:paraId="0707645E" w14:textId="77777777" w:rsidR="00DE5B41" w:rsidRDefault="00DE5B41" w:rsidP="00A56745">
            <w:pPr>
              <w:pStyle w:val="EndnotesAbbrev"/>
            </w:pPr>
            <w:r>
              <w:t>sch = schedule</w:t>
            </w:r>
          </w:p>
        </w:tc>
      </w:tr>
      <w:tr w:rsidR="00DE5B41" w14:paraId="73BEBC42" w14:textId="77777777" w:rsidTr="00A56745">
        <w:tc>
          <w:tcPr>
            <w:tcW w:w="3720" w:type="dxa"/>
          </w:tcPr>
          <w:p w14:paraId="02436137" w14:textId="77777777" w:rsidR="00DE5B41" w:rsidRDefault="00DE5B41">
            <w:pPr>
              <w:pStyle w:val="EndnotesAbbrev"/>
            </w:pPr>
            <w:r>
              <w:t>ins = inserted/added</w:t>
            </w:r>
          </w:p>
        </w:tc>
        <w:tc>
          <w:tcPr>
            <w:tcW w:w="3652" w:type="dxa"/>
          </w:tcPr>
          <w:p w14:paraId="6DF539FE" w14:textId="77777777" w:rsidR="00DE5B41" w:rsidRDefault="00DE5B41" w:rsidP="00A56745">
            <w:pPr>
              <w:pStyle w:val="EndnotesAbbrev"/>
            </w:pPr>
            <w:proofErr w:type="spellStart"/>
            <w:r>
              <w:t>sdiv</w:t>
            </w:r>
            <w:proofErr w:type="spellEnd"/>
            <w:r>
              <w:t xml:space="preserve"> = subdivision</w:t>
            </w:r>
          </w:p>
        </w:tc>
      </w:tr>
      <w:tr w:rsidR="00DE5B41" w14:paraId="35CC2450" w14:textId="77777777" w:rsidTr="00A56745">
        <w:tc>
          <w:tcPr>
            <w:tcW w:w="3720" w:type="dxa"/>
          </w:tcPr>
          <w:p w14:paraId="774931F9" w14:textId="77777777" w:rsidR="00DE5B41" w:rsidRDefault="00DE5B41">
            <w:pPr>
              <w:pStyle w:val="EndnotesAbbrev"/>
            </w:pPr>
            <w:r>
              <w:t>LA = Legislation Act 2001</w:t>
            </w:r>
          </w:p>
        </w:tc>
        <w:tc>
          <w:tcPr>
            <w:tcW w:w="3652" w:type="dxa"/>
          </w:tcPr>
          <w:p w14:paraId="4E0F235A" w14:textId="77777777" w:rsidR="00DE5B41" w:rsidRDefault="00DE5B41" w:rsidP="00A56745">
            <w:pPr>
              <w:pStyle w:val="EndnotesAbbrev"/>
            </w:pPr>
            <w:r>
              <w:t>SL = Subordinate law</w:t>
            </w:r>
          </w:p>
        </w:tc>
      </w:tr>
      <w:tr w:rsidR="00DE5B41" w14:paraId="4C46C4FE" w14:textId="77777777" w:rsidTr="00A56745">
        <w:tc>
          <w:tcPr>
            <w:tcW w:w="3720" w:type="dxa"/>
          </w:tcPr>
          <w:p w14:paraId="7399EB20" w14:textId="77777777" w:rsidR="00DE5B41" w:rsidRDefault="00DE5B41">
            <w:pPr>
              <w:pStyle w:val="EndnotesAbbrev"/>
            </w:pPr>
            <w:r>
              <w:t>LR = legislation register</w:t>
            </w:r>
          </w:p>
        </w:tc>
        <w:tc>
          <w:tcPr>
            <w:tcW w:w="3652" w:type="dxa"/>
          </w:tcPr>
          <w:p w14:paraId="72DE1133" w14:textId="77777777" w:rsidR="00DE5B41" w:rsidRDefault="00DE5B41" w:rsidP="00A56745">
            <w:pPr>
              <w:pStyle w:val="EndnotesAbbrev"/>
            </w:pPr>
            <w:r>
              <w:t>sub = substituted</w:t>
            </w:r>
          </w:p>
        </w:tc>
      </w:tr>
      <w:tr w:rsidR="00DE5B41" w14:paraId="062393AD" w14:textId="77777777" w:rsidTr="00A56745">
        <w:tc>
          <w:tcPr>
            <w:tcW w:w="3720" w:type="dxa"/>
          </w:tcPr>
          <w:p w14:paraId="52001AAA" w14:textId="77777777" w:rsidR="00DE5B41" w:rsidRDefault="00DE5B41">
            <w:pPr>
              <w:pStyle w:val="EndnotesAbbrev"/>
            </w:pPr>
            <w:r>
              <w:t>LRA = Legislation (Republication) Act 1996</w:t>
            </w:r>
          </w:p>
        </w:tc>
        <w:tc>
          <w:tcPr>
            <w:tcW w:w="3652" w:type="dxa"/>
          </w:tcPr>
          <w:p w14:paraId="690BD627" w14:textId="77777777" w:rsidR="00DE5B41" w:rsidRDefault="00DE5B41" w:rsidP="00A56745">
            <w:pPr>
              <w:pStyle w:val="EndnotesAbbrev"/>
            </w:pPr>
            <w:r>
              <w:rPr>
                <w:u w:val="single"/>
              </w:rPr>
              <w:t>underlining</w:t>
            </w:r>
            <w:r>
              <w:t xml:space="preserve"> = whole or part not commenced</w:t>
            </w:r>
          </w:p>
        </w:tc>
      </w:tr>
      <w:tr w:rsidR="00DE5B41" w14:paraId="2FEB1C28" w14:textId="77777777" w:rsidTr="00A56745">
        <w:tc>
          <w:tcPr>
            <w:tcW w:w="3720" w:type="dxa"/>
          </w:tcPr>
          <w:p w14:paraId="1DE510D7" w14:textId="77777777" w:rsidR="00DE5B41" w:rsidRDefault="00DE5B41">
            <w:pPr>
              <w:pStyle w:val="EndnotesAbbrev"/>
            </w:pPr>
            <w:r>
              <w:t>mod = modified/modification</w:t>
            </w:r>
          </w:p>
        </w:tc>
        <w:tc>
          <w:tcPr>
            <w:tcW w:w="3652" w:type="dxa"/>
          </w:tcPr>
          <w:p w14:paraId="77C3DC66" w14:textId="77777777" w:rsidR="00DE5B41" w:rsidRDefault="00DE5B41" w:rsidP="00A56745">
            <w:pPr>
              <w:pStyle w:val="EndnotesAbbrev"/>
              <w:ind w:left="1073"/>
            </w:pPr>
            <w:r>
              <w:t>or to be expired</w:t>
            </w:r>
          </w:p>
        </w:tc>
      </w:tr>
    </w:tbl>
    <w:p w14:paraId="69A401F8" w14:textId="77777777" w:rsidR="00DE5B41" w:rsidRPr="00BB6F39" w:rsidRDefault="00DE5B41" w:rsidP="00A56745"/>
    <w:p w14:paraId="53EC8652" w14:textId="77777777" w:rsidR="00FE1D95" w:rsidRDefault="0072573E">
      <w:pPr>
        <w:pStyle w:val="Endnote20"/>
      </w:pPr>
      <w:bookmarkStart w:id="60" w:name="_Toc358359307"/>
      <w:r>
        <w:rPr>
          <w:rStyle w:val="charTableNo"/>
        </w:rPr>
        <w:lastRenderedPageBreak/>
        <w:t>3</w:t>
      </w:r>
      <w:r>
        <w:tab/>
      </w:r>
      <w:r>
        <w:rPr>
          <w:rStyle w:val="charTableText"/>
        </w:rPr>
        <w:t>Legislation history</w:t>
      </w:r>
      <w:bookmarkEnd w:id="60"/>
    </w:p>
    <w:p w14:paraId="33E9E1F7" w14:textId="5C5463E0" w:rsidR="00FE1D95" w:rsidRDefault="0072573E">
      <w:pPr>
        <w:pStyle w:val="EndNoteTextEPS"/>
      </w:pPr>
      <w:r>
        <w:t xml:space="preserve">This regulation was originally the </w:t>
      </w:r>
      <w:hyperlink r:id="rId45" w:tooltip="SL2001-28" w:history="1">
        <w:r w:rsidR="00D7046C" w:rsidRPr="00D7046C">
          <w:rPr>
            <w:rStyle w:val="charCitHyperlinkItal"/>
          </w:rPr>
          <w:t>Utility Networks (Public Safety) Regulations 2001</w:t>
        </w:r>
      </w:hyperlink>
      <w:r>
        <w:t xml:space="preserve">.  It was renamed under the </w:t>
      </w:r>
      <w:hyperlink r:id="rId46" w:tooltip="A2001-14" w:history="1">
        <w:r w:rsidR="00D7046C" w:rsidRPr="00D7046C">
          <w:rPr>
            <w:rStyle w:val="charCitHyperlinkAbbrev"/>
          </w:rPr>
          <w:t>Legislation Act</w:t>
        </w:r>
      </w:hyperlink>
      <w:r>
        <w:t>.</w:t>
      </w:r>
    </w:p>
    <w:p w14:paraId="2E8E82F8" w14:textId="77777777" w:rsidR="00FE1D95" w:rsidRDefault="0072573E">
      <w:pPr>
        <w:pStyle w:val="NewReg"/>
      </w:pPr>
      <w:r>
        <w:t xml:space="preserve">Utility Networks (Public Safety) Regulation 2001 </w:t>
      </w:r>
      <w:r w:rsidR="00E85197">
        <w:t>SL2001</w:t>
      </w:r>
      <w:r w:rsidR="00E85197">
        <w:noBreakHyphen/>
        <w:t>28</w:t>
      </w:r>
    </w:p>
    <w:p w14:paraId="2C432D73" w14:textId="0B9936B4" w:rsidR="00FE1D95" w:rsidRDefault="0072573E">
      <w:pPr>
        <w:pStyle w:val="Actdetails"/>
        <w:keepNext/>
      </w:pPr>
      <w:r>
        <w:t>notified 23 August 2001 (</w:t>
      </w:r>
      <w:hyperlink r:id="rId47" w:tooltip="GAZ2001-34" w:history="1">
        <w:r w:rsidR="00D7046C" w:rsidRPr="00D7046C">
          <w:rPr>
            <w:rStyle w:val="charCitHyperlinkAbbrev"/>
          </w:rPr>
          <w:t>Gaz 2001 No 34</w:t>
        </w:r>
      </w:hyperlink>
      <w:r>
        <w:t>)</w:t>
      </w:r>
    </w:p>
    <w:p w14:paraId="283367F3" w14:textId="77777777" w:rsidR="00FE1D95" w:rsidRDefault="0072573E">
      <w:pPr>
        <w:pStyle w:val="Actdetails"/>
        <w:keepNext/>
      </w:pPr>
      <w:r>
        <w:t>s 1, s 2 commenced 23 August 2001 (IA s 10B)</w:t>
      </w:r>
    </w:p>
    <w:p w14:paraId="5727A094" w14:textId="5C5A8E90" w:rsidR="00FE1D95" w:rsidRDefault="0072573E">
      <w:pPr>
        <w:pStyle w:val="Actdetails"/>
      </w:pPr>
      <w:r>
        <w:t xml:space="preserve">remainder commenced 11 September 2001 (s 2 and </w:t>
      </w:r>
      <w:hyperlink r:id="rId48" w:tooltip="GAZ2001-S69" w:history="1">
        <w:r w:rsidR="00D7046C" w:rsidRPr="00D7046C">
          <w:rPr>
            <w:rStyle w:val="charCitHyperlinkAbbrev"/>
          </w:rPr>
          <w:t>Gaz 2001 No S69</w:t>
        </w:r>
      </w:hyperlink>
      <w:r>
        <w:t>)</w:t>
      </w:r>
    </w:p>
    <w:p w14:paraId="26483CA9" w14:textId="77777777" w:rsidR="00FE1D95" w:rsidRDefault="0072573E">
      <w:pPr>
        <w:pStyle w:val="Asamby"/>
      </w:pPr>
      <w:r>
        <w:t>as amended by</w:t>
      </w:r>
    </w:p>
    <w:p w14:paraId="3C4BF2A4" w14:textId="65843F0F" w:rsidR="00FE1D95" w:rsidRDefault="008F6374">
      <w:pPr>
        <w:pStyle w:val="NewAct"/>
      </w:pPr>
      <w:hyperlink r:id="rId49" w:tooltip="A2002-30" w:history="1">
        <w:r w:rsidR="00D7046C" w:rsidRPr="00D7046C">
          <w:rPr>
            <w:rStyle w:val="charCitHyperlinkAbbrev"/>
          </w:rPr>
          <w:t>Statute Law Amendment Act 2002</w:t>
        </w:r>
      </w:hyperlink>
      <w:r w:rsidR="00E85197">
        <w:t xml:space="preserve"> A2002</w:t>
      </w:r>
      <w:r w:rsidR="00E85197">
        <w:noBreakHyphen/>
        <w:t xml:space="preserve">30 </w:t>
      </w:r>
      <w:r w:rsidR="0072573E">
        <w:t>pt 3.89</w:t>
      </w:r>
    </w:p>
    <w:p w14:paraId="48A84FD9" w14:textId="77777777" w:rsidR="00FE1D95" w:rsidRDefault="0072573E">
      <w:pPr>
        <w:pStyle w:val="Actdetails"/>
        <w:keepNext/>
      </w:pPr>
      <w:r>
        <w:t>notified LR 16 September 2002</w:t>
      </w:r>
    </w:p>
    <w:p w14:paraId="7C0C229A" w14:textId="77777777" w:rsidR="00FE1D95" w:rsidRDefault="0072573E">
      <w:pPr>
        <w:pStyle w:val="Actdetails"/>
        <w:keepNext/>
      </w:pPr>
      <w:r>
        <w:t>s 1, s 2 taken to have commenced 19 May 1997 (LA s 75 (2))</w:t>
      </w:r>
    </w:p>
    <w:p w14:paraId="789867ED" w14:textId="77777777" w:rsidR="00FE1D95" w:rsidRDefault="0072573E">
      <w:pPr>
        <w:pStyle w:val="Actdetails"/>
      </w:pPr>
      <w:r>
        <w:t>pt 3.89 commenced 17 September 2002 (s 2 (1))</w:t>
      </w:r>
    </w:p>
    <w:p w14:paraId="09D7E437" w14:textId="080F58A0" w:rsidR="00FE1D95" w:rsidRDefault="008F6374">
      <w:pPr>
        <w:pStyle w:val="NewAct"/>
      </w:pPr>
      <w:hyperlink r:id="rId50" w:tooltip="A2004-13" w:history="1">
        <w:r w:rsidR="00D7046C" w:rsidRPr="00D7046C">
          <w:rPr>
            <w:rStyle w:val="charCitHyperlinkAbbrev"/>
          </w:rPr>
          <w:t>Construction Occupations Legislation Amendment Act 2004</w:t>
        </w:r>
      </w:hyperlink>
      <w:r w:rsidR="0072573E">
        <w:t xml:space="preserve"> A2004</w:t>
      </w:r>
      <w:r w:rsidR="0072573E">
        <w:noBreakHyphen/>
        <w:t>13 sch 2 pt 2.26</w:t>
      </w:r>
    </w:p>
    <w:p w14:paraId="3A5AC1DC" w14:textId="77777777" w:rsidR="00FE1D95" w:rsidRDefault="0072573E">
      <w:pPr>
        <w:pStyle w:val="Actdetails"/>
        <w:keepNext/>
      </w:pPr>
      <w:r>
        <w:t>notified LR 26 March 2004</w:t>
      </w:r>
      <w:r>
        <w:br/>
        <w:t>s 1, s 2 commenced 26 March 2004 (LA s 75 (1))</w:t>
      </w:r>
    </w:p>
    <w:p w14:paraId="46CBF162" w14:textId="2997514E" w:rsidR="00FE1D95" w:rsidRDefault="0072573E">
      <w:pPr>
        <w:pStyle w:val="Actdetails"/>
        <w:rPr>
          <w:rFonts w:cs="Arial"/>
        </w:rPr>
      </w:pPr>
      <w:r w:rsidRPr="00E85197">
        <w:rPr>
          <w:rFonts w:cs="Arial"/>
        </w:rPr>
        <w:t xml:space="preserve">sch 2 pt 2.26 commenced 1 September 2004 (s 2 and see </w:t>
      </w:r>
      <w:hyperlink r:id="rId51" w:tooltip="A2004-12" w:history="1">
        <w:r w:rsidR="00D7046C" w:rsidRPr="00D7046C">
          <w:rPr>
            <w:rStyle w:val="charCitHyperlinkAbbrev"/>
          </w:rPr>
          <w:t>Construction Occupations (Licensing) Act 2004</w:t>
        </w:r>
      </w:hyperlink>
      <w:r w:rsidRPr="00E85197">
        <w:rPr>
          <w:rFonts w:cs="Arial"/>
        </w:rPr>
        <w:t xml:space="preserve"> A2004-12, s 2 and </w:t>
      </w:r>
      <w:hyperlink r:id="rId52" w:tooltip="CN2004-8" w:history="1">
        <w:r w:rsidR="00D7046C" w:rsidRPr="00D7046C">
          <w:rPr>
            <w:rStyle w:val="charCitHyperlinkAbbrev"/>
          </w:rPr>
          <w:t>CN2004-8</w:t>
        </w:r>
      </w:hyperlink>
      <w:r w:rsidRPr="00E85197">
        <w:rPr>
          <w:rFonts w:cs="Arial"/>
        </w:rPr>
        <w:t>)</w:t>
      </w:r>
    </w:p>
    <w:p w14:paraId="18F81BFD" w14:textId="63889CDD" w:rsidR="00DE5B41" w:rsidRDefault="008F6374" w:rsidP="00DE5B41">
      <w:pPr>
        <w:pStyle w:val="NewAct"/>
      </w:pPr>
      <w:hyperlink r:id="rId53" w:tooltip="A2013-19" w:history="1">
        <w:r w:rsidR="00DE5B41">
          <w:rPr>
            <w:rStyle w:val="charCitHyperlinkAbbrev"/>
          </w:rPr>
          <w:t>Statute Law Amendment Act 2013</w:t>
        </w:r>
      </w:hyperlink>
      <w:r w:rsidR="00DE5B41">
        <w:t xml:space="preserve"> A2013-19 sch 3 pt 3.49</w:t>
      </w:r>
    </w:p>
    <w:p w14:paraId="01567528" w14:textId="77777777" w:rsidR="00DE5B41" w:rsidRDefault="00DE5B41" w:rsidP="00DE5B41">
      <w:pPr>
        <w:pStyle w:val="Actdetails"/>
        <w:keepNext/>
      </w:pPr>
      <w:r>
        <w:t>notified LR 24 May 2013</w:t>
      </w:r>
    </w:p>
    <w:p w14:paraId="6CD93481" w14:textId="77777777" w:rsidR="00DE5B41" w:rsidRDefault="00DE5B41" w:rsidP="00DE5B41">
      <w:pPr>
        <w:pStyle w:val="Actdetails"/>
        <w:keepNext/>
      </w:pPr>
      <w:r>
        <w:t>s 1, s 2 commenced 24 May 2013 (LA s 75 (1))</w:t>
      </w:r>
    </w:p>
    <w:p w14:paraId="63C022D0" w14:textId="77777777" w:rsidR="00DE5B41" w:rsidRDefault="00DE5B41" w:rsidP="00DE5B41">
      <w:pPr>
        <w:pStyle w:val="Actdetails"/>
      </w:pPr>
      <w:r>
        <w:t>sch 3 pt 3.49</w:t>
      </w:r>
      <w:r w:rsidRPr="002D2CC3">
        <w:t xml:space="preserve"> </w:t>
      </w:r>
      <w:r w:rsidRPr="009A7FDA">
        <w:t xml:space="preserve">commenced </w:t>
      </w:r>
      <w:r>
        <w:t>14 June</w:t>
      </w:r>
      <w:r w:rsidRPr="009A7FDA">
        <w:t xml:space="preserve"> 201</w:t>
      </w:r>
      <w:r>
        <w:t>3</w:t>
      </w:r>
      <w:r w:rsidRPr="009A7FDA">
        <w:t xml:space="preserve"> (s 2)</w:t>
      </w:r>
    </w:p>
    <w:p w14:paraId="5D0464CB" w14:textId="77777777" w:rsidR="00DE5B41" w:rsidRPr="00DE5B41" w:rsidRDefault="00DE5B41" w:rsidP="00DE5B41">
      <w:pPr>
        <w:pStyle w:val="PageBreak"/>
      </w:pPr>
      <w:r w:rsidRPr="00DE5B41">
        <w:br w:type="page"/>
      </w:r>
    </w:p>
    <w:p w14:paraId="0C9BBAC8" w14:textId="77777777" w:rsidR="00FE1D95" w:rsidRDefault="0072573E">
      <w:pPr>
        <w:pStyle w:val="Endnote20"/>
      </w:pPr>
      <w:bookmarkStart w:id="61" w:name="_Toc358359308"/>
      <w:r>
        <w:rPr>
          <w:rStyle w:val="charTableNo"/>
        </w:rPr>
        <w:lastRenderedPageBreak/>
        <w:t>4</w:t>
      </w:r>
      <w:r>
        <w:tab/>
      </w:r>
      <w:r>
        <w:rPr>
          <w:rStyle w:val="charTableText"/>
        </w:rPr>
        <w:t>Amendment history</w:t>
      </w:r>
      <w:bookmarkEnd w:id="61"/>
    </w:p>
    <w:p w14:paraId="4D5947DF" w14:textId="77777777" w:rsidR="00FE1D95" w:rsidRDefault="0072573E">
      <w:pPr>
        <w:pStyle w:val="AmdtsEntryHd"/>
      </w:pPr>
      <w:r>
        <w:t>Name of regulation</w:t>
      </w:r>
    </w:p>
    <w:p w14:paraId="75271F35" w14:textId="77777777" w:rsidR="00FE1D95" w:rsidRDefault="0072573E">
      <w:pPr>
        <w:pStyle w:val="AmdtsEntries"/>
      </w:pPr>
      <w:r>
        <w:t>s 1</w:t>
      </w:r>
      <w:r>
        <w:tab/>
        <w:t>am R4 LA</w:t>
      </w:r>
    </w:p>
    <w:p w14:paraId="78E5355A" w14:textId="77777777" w:rsidR="00FE1D95" w:rsidRDefault="0072573E">
      <w:pPr>
        <w:pStyle w:val="AmdtsEntryHd"/>
      </w:pPr>
      <w:r>
        <w:t>Commencement</w:t>
      </w:r>
    </w:p>
    <w:p w14:paraId="0C3CBCB4" w14:textId="77777777" w:rsidR="00FE1D95" w:rsidRDefault="0072573E">
      <w:pPr>
        <w:pStyle w:val="AmdtsEntries"/>
      </w:pPr>
      <w:r>
        <w:t>s 2</w:t>
      </w:r>
      <w:r>
        <w:tab/>
        <w:t>om LA s 89 (4)</w:t>
      </w:r>
    </w:p>
    <w:p w14:paraId="111FF460" w14:textId="77777777" w:rsidR="00FE1D95" w:rsidRDefault="0072573E">
      <w:pPr>
        <w:pStyle w:val="AmdtsEntryHd"/>
      </w:pPr>
      <w:r>
        <w:t>Clearances from aerial lines—people</w:t>
      </w:r>
    </w:p>
    <w:p w14:paraId="11EEB615" w14:textId="37AEFB80" w:rsidR="00FE1D95" w:rsidRDefault="0072573E">
      <w:pPr>
        <w:pStyle w:val="AmdtsEntries"/>
      </w:pPr>
      <w:r>
        <w:t>s 18</w:t>
      </w:r>
      <w:r>
        <w:tab/>
        <w:t xml:space="preserve">am </w:t>
      </w:r>
      <w:hyperlink r:id="rId54" w:tooltip="Construction Occupations Legislation Amendment Act 2004" w:history="1">
        <w:r w:rsidR="00D7046C" w:rsidRPr="00D7046C">
          <w:rPr>
            <w:rStyle w:val="charCitHyperlinkAbbrev"/>
          </w:rPr>
          <w:t>A2004</w:t>
        </w:r>
        <w:r w:rsidR="00D7046C" w:rsidRPr="00D7046C">
          <w:rPr>
            <w:rStyle w:val="charCitHyperlinkAbbrev"/>
          </w:rPr>
          <w:noBreakHyphen/>
          <w:t>13</w:t>
        </w:r>
      </w:hyperlink>
      <w:r>
        <w:t xml:space="preserve"> </w:t>
      </w:r>
      <w:proofErr w:type="spellStart"/>
      <w:r>
        <w:t>amdt</w:t>
      </w:r>
      <w:proofErr w:type="spellEnd"/>
      <w:r>
        <w:t xml:space="preserve"> 2.91; table </w:t>
      </w:r>
      <w:proofErr w:type="spellStart"/>
      <w:r>
        <w:t>renum</w:t>
      </w:r>
      <w:proofErr w:type="spellEnd"/>
      <w:r>
        <w:t xml:space="preserve"> R3 LA</w:t>
      </w:r>
    </w:p>
    <w:p w14:paraId="0DCC07BE" w14:textId="77777777" w:rsidR="00FE1D95" w:rsidRDefault="0072573E">
      <w:pPr>
        <w:pStyle w:val="AmdtsEntryHd"/>
      </w:pPr>
      <w:r>
        <w:t>Clearances from aerial lines—structures</w:t>
      </w:r>
    </w:p>
    <w:p w14:paraId="6751BBC5" w14:textId="77777777" w:rsidR="00FE1D95" w:rsidRDefault="0072573E">
      <w:pPr>
        <w:pStyle w:val="AmdtsEntries"/>
      </w:pPr>
      <w:r>
        <w:t>s 19</w:t>
      </w:r>
      <w:r>
        <w:tab/>
        <w:t xml:space="preserve">table </w:t>
      </w:r>
      <w:proofErr w:type="spellStart"/>
      <w:r>
        <w:t>renum</w:t>
      </w:r>
      <w:proofErr w:type="spellEnd"/>
      <w:r>
        <w:t xml:space="preserve"> R3 LA</w:t>
      </w:r>
    </w:p>
    <w:p w14:paraId="459D53CD" w14:textId="5F99C493" w:rsidR="00A56745" w:rsidRDefault="00A56745">
      <w:pPr>
        <w:pStyle w:val="AmdtsEntries"/>
      </w:pPr>
      <w:r>
        <w:tab/>
        <w:t xml:space="preserve">am </w:t>
      </w:r>
      <w:hyperlink r:id="rId5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3.475</w:t>
      </w:r>
    </w:p>
    <w:p w14:paraId="3FA4B424" w14:textId="77777777" w:rsidR="00FE1D95" w:rsidRDefault="0072573E">
      <w:pPr>
        <w:pStyle w:val="AmdtsEntryHd"/>
      </w:pPr>
      <w:r>
        <w:t>Clearances from aerial conductors—flammable materials</w:t>
      </w:r>
    </w:p>
    <w:p w14:paraId="2C9FACA9" w14:textId="77777777" w:rsidR="00FE1D95" w:rsidRDefault="0072573E">
      <w:pPr>
        <w:pStyle w:val="AmdtsEntries"/>
      </w:pPr>
      <w:r>
        <w:t>s 20</w:t>
      </w:r>
      <w:r>
        <w:tab/>
        <w:t xml:space="preserve">table </w:t>
      </w:r>
      <w:proofErr w:type="spellStart"/>
      <w:r>
        <w:t>renum</w:t>
      </w:r>
      <w:proofErr w:type="spellEnd"/>
      <w:r>
        <w:t xml:space="preserve"> R3 LA</w:t>
      </w:r>
    </w:p>
    <w:p w14:paraId="04AF923C" w14:textId="77777777" w:rsidR="00FE1D95" w:rsidRDefault="0072573E">
      <w:pPr>
        <w:pStyle w:val="AmdtsEntryHd"/>
      </w:pPr>
      <w:r>
        <w:t>clearances from aerial lines—</w:t>
      </w:r>
      <w:proofErr w:type="spellStart"/>
      <w:r>
        <w:t>nonflammable</w:t>
      </w:r>
      <w:proofErr w:type="spellEnd"/>
      <w:r>
        <w:t xml:space="preserve"> materials</w:t>
      </w:r>
    </w:p>
    <w:p w14:paraId="5E89BC2C" w14:textId="77777777" w:rsidR="00FE1D95" w:rsidRDefault="0072573E">
      <w:pPr>
        <w:pStyle w:val="AmdtsEntries"/>
      </w:pPr>
      <w:r>
        <w:t>s 21</w:t>
      </w:r>
      <w:r>
        <w:tab/>
        <w:t xml:space="preserve">table </w:t>
      </w:r>
      <w:proofErr w:type="spellStart"/>
      <w:r>
        <w:t>renum</w:t>
      </w:r>
      <w:proofErr w:type="spellEnd"/>
      <w:r>
        <w:t xml:space="preserve"> R3 LA</w:t>
      </w:r>
    </w:p>
    <w:p w14:paraId="6504BC8C" w14:textId="77777777" w:rsidR="00FE1D95" w:rsidRDefault="0072573E">
      <w:pPr>
        <w:pStyle w:val="AmdtsEntryHd"/>
      </w:pPr>
      <w:r>
        <w:t>Clearances from aerial lines—vehicles</w:t>
      </w:r>
    </w:p>
    <w:p w14:paraId="01C23B87" w14:textId="77777777" w:rsidR="00FE1D95" w:rsidRDefault="0072573E">
      <w:pPr>
        <w:pStyle w:val="AmdtsEntries"/>
      </w:pPr>
      <w:r>
        <w:t>s 23</w:t>
      </w:r>
      <w:r>
        <w:tab/>
        <w:t xml:space="preserve">table </w:t>
      </w:r>
      <w:proofErr w:type="spellStart"/>
      <w:r>
        <w:t>renum</w:t>
      </w:r>
      <w:proofErr w:type="spellEnd"/>
      <w:r>
        <w:t xml:space="preserve"> R3 LA</w:t>
      </w:r>
    </w:p>
    <w:p w14:paraId="13725667" w14:textId="77777777" w:rsidR="00FE1D95" w:rsidRDefault="0072573E">
      <w:pPr>
        <w:pStyle w:val="AmdtsEntryHd"/>
      </w:pPr>
      <w:r>
        <w:t>Clearances from aerial lines—mobile plant, vessels</w:t>
      </w:r>
    </w:p>
    <w:p w14:paraId="24697547" w14:textId="77777777" w:rsidR="00FE1D95" w:rsidRDefault="0072573E">
      <w:pPr>
        <w:pStyle w:val="AmdtsEntries"/>
      </w:pPr>
      <w:r>
        <w:t>s 24</w:t>
      </w:r>
      <w:r>
        <w:tab/>
        <w:t xml:space="preserve">table </w:t>
      </w:r>
      <w:proofErr w:type="spellStart"/>
      <w:r>
        <w:t>renum</w:t>
      </w:r>
      <w:proofErr w:type="spellEnd"/>
      <w:r>
        <w:t xml:space="preserve"> R3 LA</w:t>
      </w:r>
    </w:p>
    <w:p w14:paraId="7CC4F6B0" w14:textId="77777777" w:rsidR="00FE1D95" w:rsidRDefault="0072573E">
      <w:pPr>
        <w:pStyle w:val="AmdtsEntryHd"/>
      </w:pPr>
      <w:r>
        <w:t>Clearances from aerial lines—vegetation</w:t>
      </w:r>
    </w:p>
    <w:p w14:paraId="2B38AC3C" w14:textId="77777777" w:rsidR="00FE1D95" w:rsidRDefault="0072573E">
      <w:pPr>
        <w:pStyle w:val="AmdtsEntries"/>
      </w:pPr>
      <w:r>
        <w:t>s 25</w:t>
      </w:r>
      <w:r>
        <w:tab/>
        <w:t xml:space="preserve">table </w:t>
      </w:r>
      <w:proofErr w:type="spellStart"/>
      <w:r>
        <w:t>renum</w:t>
      </w:r>
      <w:proofErr w:type="spellEnd"/>
      <w:r>
        <w:t xml:space="preserve"> R3 LA</w:t>
      </w:r>
    </w:p>
    <w:p w14:paraId="38343BA9" w14:textId="77777777" w:rsidR="00FE1D95" w:rsidRDefault="0072573E">
      <w:pPr>
        <w:pStyle w:val="AmdtsEntryHd"/>
      </w:pPr>
      <w:r>
        <w:t>Dictionary</w:t>
      </w:r>
    </w:p>
    <w:p w14:paraId="46E18F45" w14:textId="064A841F" w:rsidR="00FE1D95" w:rsidRDefault="0072573E">
      <w:pPr>
        <w:pStyle w:val="AmdtsEntries"/>
      </w:pPr>
      <w:proofErr w:type="spellStart"/>
      <w:r>
        <w:t>dict</w:t>
      </w:r>
      <w:proofErr w:type="spellEnd"/>
      <w:r>
        <w:tab/>
        <w:t xml:space="preserve">am </w:t>
      </w:r>
      <w:hyperlink r:id="rId56" w:tooltip="Statute Law Amendment Act 2002" w:history="1">
        <w:r w:rsidR="00D7046C" w:rsidRPr="00D7046C">
          <w:rPr>
            <w:rStyle w:val="charCitHyperlinkAbbrev"/>
          </w:rPr>
          <w:t>A2002</w:t>
        </w:r>
        <w:r w:rsidR="00D7046C" w:rsidRPr="00D7046C">
          <w:rPr>
            <w:rStyle w:val="charCitHyperlinkAbbrev"/>
          </w:rPr>
          <w:noBreakHyphen/>
          <w:t>30</w:t>
        </w:r>
      </w:hyperlink>
      <w:r>
        <w:t xml:space="preserve"> </w:t>
      </w:r>
      <w:proofErr w:type="spellStart"/>
      <w:r>
        <w:t>amdt</w:t>
      </w:r>
      <w:proofErr w:type="spellEnd"/>
      <w:r>
        <w:t xml:space="preserve"> 3.977</w:t>
      </w:r>
      <w:r w:rsidR="00A56745">
        <w:t xml:space="preserve">; </w:t>
      </w:r>
      <w:hyperlink r:id="rId57" w:tooltip="Statute Law Amendment Act 2013" w:history="1">
        <w:r w:rsidR="00A56745">
          <w:rPr>
            <w:rStyle w:val="charCitHyperlinkAbbrev"/>
          </w:rPr>
          <w:t>A2013</w:t>
        </w:r>
        <w:r w:rsidR="00A56745">
          <w:rPr>
            <w:rStyle w:val="charCitHyperlinkAbbrev"/>
          </w:rPr>
          <w:noBreakHyphen/>
          <w:t>19</w:t>
        </w:r>
      </w:hyperlink>
      <w:r w:rsidR="00A56745">
        <w:t xml:space="preserve"> </w:t>
      </w:r>
      <w:proofErr w:type="spellStart"/>
      <w:r w:rsidR="00A56745">
        <w:t>amdt</w:t>
      </w:r>
      <w:proofErr w:type="spellEnd"/>
      <w:r w:rsidR="00A56745">
        <w:t xml:space="preserve"> 3.476</w:t>
      </w:r>
    </w:p>
    <w:p w14:paraId="564231D7" w14:textId="77777777" w:rsidR="00C173D2" w:rsidRPr="00C173D2" w:rsidRDefault="00C173D2" w:rsidP="00C173D2">
      <w:pPr>
        <w:pStyle w:val="PageBreak"/>
      </w:pPr>
      <w:bookmarkStart w:id="62" w:name="_Toc358359309"/>
      <w:r w:rsidRPr="00C173D2">
        <w:br w:type="page"/>
      </w:r>
    </w:p>
    <w:p w14:paraId="447EF4E6" w14:textId="77777777" w:rsidR="00FE1D95" w:rsidRDefault="0072573E">
      <w:pPr>
        <w:pStyle w:val="Endnote20"/>
      </w:pPr>
      <w:r>
        <w:rPr>
          <w:rStyle w:val="charTableNo"/>
        </w:rPr>
        <w:lastRenderedPageBreak/>
        <w:t>5</w:t>
      </w:r>
      <w:r>
        <w:tab/>
      </w:r>
      <w:r>
        <w:rPr>
          <w:rStyle w:val="charTableText"/>
        </w:rPr>
        <w:t>Earlier republications</w:t>
      </w:r>
      <w:bookmarkEnd w:id="62"/>
    </w:p>
    <w:p w14:paraId="5585F5B1" w14:textId="77777777" w:rsidR="00FE1D95" w:rsidRDefault="0072573E">
      <w:pPr>
        <w:pStyle w:val="EndNoteTextEPS"/>
        <w:keepNext/>
      </w:pPr>
      <w:r>
        <w:t xml:space="preserve">Some earlier republications were not numbered. The number in column 1 refers to the publication order.  </w:t>
      </w:r>
    </w:p>
    <w:p w14:paraId="0F2F74D9" w14:textId="77777777" w:rsidR="00FE1D95" w:rsidRDefault="0072573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2AA271BD" w14:textId="77777777" w:rsidR="00FE1D95" w:rsidRDefault="00FE1D95">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FE1D95" w14:paraId="43160FBA" w14:textId="77777777">
        <w:tc>
          <w:tcPr>
            <w:tcW w:w="1930" w:type="dxa"/>
          </w:tcPr>
          <w:p w14:paraId="34F22F63" w14:textId="77777777" w:rsidR="00FE1D95" w:rsidRDefault="0072573E">
            <w:pPr>
              <w:pStyle w:val="EarlierRepubHdg"/>
            </w:pPr>
            <w:r>
              <w:t>Republication No</w:t>
            </w:r>
          </w:p>
        </w:tc>
        <w:tc>
          <w:tcPr>
            <w:tcW w:w="2350" w:type="dxa"/>
          </w:tcPr>
          <w:p w14:paraId="4A10A6A1" w14:textId="77777777" w:rsidR="00FE1D95" w:rsidRDefault="0072573E">
            <w:pPr>
              <w:pStyle w:val="EarlierRepubHdg"/>
            </w:pPr>
            <w:r>
              <w:t>Amendments to</w:t>
            </w:r>
          </w:p>
        </w:tc>
        <w:tc>
          <w:tcPr>
            <w:tcW w:w="2350" w:type="dxa"/>
          </w:tcPr>
          <w:p w14:paraId="7BD55B22" w14:textId="77777777" w:rsidR="00FE1D95" w:rsidRDefault="0072573E">
            <w:pPr>
              <w:pStyle w:val="EarlierRepubHdg"/>
            </w:pPr>
            <w:r>
              <w:t>Republication date</w:t>
            </w:r>
          </w:p>
        </w:tc>
      </w:tr>
      <w:tr w:rsidR="00FE1D95" w14:paraId="1F95847E" w14:textId="77777777">
        <w:trPr>
          <w:cantSplit/>
        </w:trPr>
        <w:tc>
          <w:tcPr>
            <w:tcW w:w="1930" w:type="dxa"/>
          </w:tcPr>
          <w:p w14:paraId="40662D75" w14:textId="77777777" w:rsidR="00FE1D95" w:rsidRDefault="0072573E">
            <w:pPr>
              <w:pStyle w:val="EarlierRepubEntries"/>
            </w:pPr>
            <w:r>
              <w:t>1</w:t>
            </w:r>
          </w:p>
        </w:tc>
        <w:tc>
          <w:tcPr>
            <w:tcW w:w="2350" w:type="dxa"/>
          </w:tcPr>
          <w:p w14:paraId="2AEAC802" w14:textId="77777777" w:rsidR="00FE1D95" w:rsidRDefault="0072573E">
            <w:pPr>
              <w:pStyle w:val="EarlierRepubEntries"/>
            </w:pPr>
            <w:r>
              <w:t>not amended</w:t>
            </w:r>
          </w:p>
        </w:tc>
        <w:tc>
          <w:tcPr>
            <w:tcW w:w="2350" w:type="dxa"/>
          </w:tcPr>
          <w:p w14:paraId="0C07BACA" w14:textId="77777777" w:rsidR="00FE1D95" w:rsidRDefault="0072573E">
            <w:pPr>
              <w:pStyle w:val="EarlierRepubEntries"/>
            </w:pPr>
            <w:r>
              <w:t>11 September 2001</w:t>
            </w:r>
          </w:p>
        </w:tc>
      </w:tr>
      <w:tr w:rsidR="00FE1D95" w14:paraId="4A61ADF1" w14:textId="77777777">
        <w:trPr>
          <w:cantSplit/>
        </w:trPr>
        <w:tc>
          <w:tcPr>
            <w:tcW w:w="1930" w:type="dxa"/>
          </w:tcPr>
          <w:p w14:paraId="46089696" w14:textId="77777777" w:rsidR="00FE1D95" w:rsidRDefault="0072573E">
            <w:pPr>
              <w:pStyle w:val="EarlierRepubEntries"/>
            </w:pPr>
            <w:r>
              <w:t>2</w:t>
            </w:r>
          </w:p>
        </w:tc>
        <w:tc>
          <w:tcPr>
            <w:tcW w:w="2350" w:type="dxa"/>
          </w:tcPr>
          <w:p w14:paraId="5285D6E7" w14:textId="72D227F6" w:rsidR="00FE1D95" w:rsidRDefault="008F6374">
            <w:pPr>
              <w:pStyle w:val="EarlierRepubEntries"/>
            </w:pPr>
            <w:hyperlink r:id="rId58" w:tooltip="Statute Law Amendment Act 2002" w:history="1">
              <w:r w:rsidR="00D7046C" w:rsidRPr="00D7046C">
                <w:rPr>
                  <w:rStyle w:val="charCitHyperlinkAbbrev"/>
                </w:rPr>
                <w:t>A2002</w:t>
              </w:r>
              <w:r w:rsidR="00D7046C" w:rsidRPr="00D7046C">
                <w:rPr>
                  <w:rStyle w:val="charCitHyperlinkAbbrev"/>
                </w:rPr>
                <w:noBreakHyphen/>
                <w:t>30</w:t>
              </w:r>
            </w:hyperlink>
          </w:p>
        </w:tc>
        <w:tc>
          <w:tcPr>
            <w:tcW w:w="2350" w:type="dxa"/>
          </w:tcPr>
          <w:p w14:paraId="739230A9" w14:textId="77777777" w:rsidR="00FE1D95" w:rsidRDefault="0072573E">
            <w:pPr>
              <w:pStyle w:val="EarlierRepubEntries"/>
            </w:pPr>
            <w:r>
              <w:t>3 October 2002</w:t>
            </w:r>
          </w:p>
        </w:tc>
      </w:tr>
      <w:tr w:rsidR="00FE1D95" w14:paraId="527D0C5F" w14:textId="77777777">
        <w:trPr>
          <w:cantSplit/>
        </w:trPr>
        <w:tc>
          <w:tcPr>
            <w:tcW w:w="1930" w:type="dxa"/>
          </w:tcPr>
          <w:p w14:paraId="205ADBC8" w14:textId="77777777" w:rsidR="00FE1D95" w:rsidRDefault="0072573E">
            <w:pPr>
              <w:pStyle w:val="EarlierRepubEntries"/>
            </w:pPr>
            <w:r>
              <w:t>3</w:t>
            </w:r>
          </w:p>
        </w:tc>
        <w:tc>
          <w:tcPr>
            <w:tcW w:w="2350" w:type="dxa"/>
          </w:tcPr>
          <w:p w14:paraId="58AE4A57" w14:textId="45FCC746" w:rsidR="00FE1D95" w:rsidRDefault="008F6374">
            <w:pPr>
              <w:pStyle w:val="EarlierRepubEntries"/>
            </w:pPr>
            <w:hyperlink r:id="rId59" w:tooltip="Construction Occupations Legislation Amendment Act 2004" w:history="1">
              <w:r w:rsidR="00D7046C" w:rsidRPr="00D7046C">
                <w:rPr>
                  <w:rStyle w:val="charCitHyperlinkAbbrev"/>
                </w:rPr>
                <w:t>A2004</w:t>
              </w:r>
              <w:r w:rsidR="00D7046C" w:rsidRPr="00D7046C">
                <w:rPr>
                  <w:rStyle w:val="charCitHyperlinkAbbrev"/>
                </w:rPr>
                <w:noBreakHyphen/>
                <w:t>13</w:t>
              </w:r>
            </w:hyperlink>
          </w:p>
        </w:tc>
        <w:tc>
          <w:tcPr>
            <w:tcW w:w="2350" w:type="dxa"/>
          </w:tcPr>
          <w:p w14:paraId="3166DEC5" w14:textId="77777777" w:rsidR="00FE1D95" w:rsidRDefault="0072573E">
            <w:pPr>
              <w:pStyle w:val="EarlierRepubEntries"/>
            </w:pPr>
            <w:r>
              <w:t>1 September 2004</w:t>
            </w:r>
          </w:p>
        </w:tc>
      </w:tr>
      <w:tr w:rsidR="00520A41" w14:paraId="4F00CDEC" w14:textId="77777777">
        <w:trPr>
          <w:cantSplit/>
        </w:trPr>
        <w:tc>
          <w:tcPr>
            <w:tcW w:w="1930" w:type="dxa"/>
          </w:tcPr>
          <w:p w14:paraId="22508C6E" w14:textId="77777777" w:rsidR="00520A41" w:rsidRDefault="00520A41">
            <w:pPr>
              <w:pStyle w:val="EarlierRepubEntries"/>
            </w:pPr>
            <w:r>
              <w:t>4</w:t>
            </w:r>
          </w:p>
        </w:tc>
        <w:tc>
          <w:tcPr>
            <w:tcW w:w="2350" w:type="dxa"/>
          </w:tcPr>
          <w:p w14:paraId="07280B5E" w14:textId="75943197" w:rsidR="00520A41" w:rsidRDefault="008F6374">
            <w:pPr>
              <w:pStyle w:val="EarlierRepubEntries"/>
            </w:pPr>
            <w:hyperlink r:id="rId60" w:tooltip="Construction Occupations Legislation Amendment Act 2004" w:history="1">
              <w:r w:rsidR="00520A41" w:rsidRPr="00D7046C">
                <w:rPr>
                  <w:rStyle w:val="charCitHyperlinkAbbrev"/>
                </w:rPr>
                <w:t>A2004</w:t>
              </w:r>
              <w:r w:rsidR="00520A41" w:rsidRPr="00D7046C">
                <w:rPr>
                  <w:rStyle w:val="charCitHyperlinkAbbrev"/>
                </w:rPr>
                <w:noBreakHyphen/>
                <w:t>13</w:t>
              </w:r>
            </w:hyperlink>
          </w:p>
        </w:tc>
        <w:tc>
          <w:tcPr>
            <w:tcW w:w="2350" w:type="dxa"/>
          </w:tcPr>
          <w:p w14:paraId="2648B97E" w14:textId="77777777" w:rsidR="00520A41" w:rsidRDefault="00520A41">
            <w:pPr>
              <w:pStyle w:val="EarlierRepubEntries"/>
            </w:pPr>
            <w:r>
              <w:t>2 November 2004</w:t>
            </w:r>
          </w:p>
        </w:tc>
      </w:tr>
    </w:tbl>
    <w:p w14:paraId="6CE8A495" w14:textId="77777777" w:rsidR="00FE1D95" w:rsidRDefault="00FE1D95">
      <w:pPr>
        <w:pStyle w:val="05EndNote"/>
        <w:sectPr w:rsidR="00FE1D95">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254"/>
        </w:sectPr>
      </w:pPr>
    </w:p>
    <w:p w14:paraId="33FEDDC4" w14:textId="77777777" w:rsidR="00FE1D95" w:rsidRDefault="00FE1D95"/>
    <w:p w14:paraId="538E88EF" w14:textId="77777777" w:rsidR="00FE1D95" w:rsidRDefault="00FE1D95"/>
    <w:p w14:paraId="1E2825C6" w14:textId="77777777" w:rsidR="00FE1D95" w:rsidRDefault="00FE1D95"/>
    <w:p w14:paraId="053DD475" w14:textId="77777777" w:rsidR="00FE1D95" w:rsidRDefault="00FE1D95">
      <w:pPr>
        <w:rPr>
          <w:color w:val="000000"/>
          <w:sz w:val="20"/>
        </w:rPr>
      </w:pPr>
    </w:p>
    <w:p w14:paraId="300C3079" w14:textId="77777777" w:rsidR="00FE1D95" w:rsidRDefault="00FE1D95">
      <w:pPr>
        <w:rPr>
          <w:color w:val="000000"/>
          <w:sz w:val="22"/>
        </w:rPr>
      </w:pPr>
    </w:p>
    <w:p w14:paraId="5EAC4CA0" w14:textId="77777777" w:rsidR="00FE1D95" w:rsidRDefault="00FE1D95">
      <w:pPr>
        <w:rPr>
          <w:color w:val="000000"/>
          <w:sz w:val="22"/>
        </w:rPr>
      </w:pPr>
    </w:p>
    <w:p w14:paraId="13047895" w14:textId="77777777" w:rsidR="00FE1D95" w:rsidRDefault="0072573E">
      <w:pPr>
        <w:rPr>
          <w:color w:val="000000"/>
          <w:sz w:val="22"/>
        </w:rPr>
      </w:pPr>
      <w:r>
        <w:rPr>
          <w:color w:val="000000"/>
          <w:sz w:val="22"/>
        </w:rPr>
        <w:t xml:space="preserve">©  Australian Capital Territory </w:t>
      </w:r>
      <w:r w:rsidR="004F1461">
        <w:rPr>
          <w:noProof/>
          <w:color w:val="000000"/>
          <w:sz w:val="22"/>
        </w:rPr>
        <w:t>2013</w:t>
      </w:r>
    </w:p>
    <w:p w14:paraId="2D92B988" w14:textId="77777777" w:rsidR="00FE1D95" w:rsidRDefault="00FE1D95">
      <w:pPr>
        <w:rPr>
          <w:color w:val="000000"/>
          <w:sz w:val="22"/>
        </w:rPr>
      </w:pPr>
    </w:p>
    <w:p w14:paraId="70E4623B" w14:textId="77777777" w:rsidR="00FE1D95" w:rsidRDefault="00FE1D95"/>
    <w:p w14:paraId="04996ABF" w14:textId="77777777" w:rsidR="00FE1D95" w:rsidRDefault="00FE1D95">
      <w:pPr>
        <w:pStyle w:val="06Copyright"/>
        <w:sectPr w:rsidR="00FE1D95">
          <w:headerReference w:type="even" r:id="rId65"/>
          <w:headerReference w:type="default" r:id="rId66"/>
          <w:footerReference w:type="even" r:id="rId67"/>
          <w:footerReference w:type="default" r:id="rId68"/>
          <w:headerReference w:type="first" r:id="rId69"/>
          <w:footerReference w:type="first" r:id="rId70"/>
          <w:type w:val="continuous"/>
          <w:pgSz w:w="11907" w:h="16839" w:code="9"/>
          <w:pgMar w:top="3000" w:right="1900" w:bottom="2500" w:left="2300" w:header="2480" w:footer="2100" w:gutter="0"/>
          <w:pgNumType w:fmt="lowerRoman"/>
          <w:cols w:space="720"/>
          <w:titlePg/>
          <w:docGrid w:linePitch="254"/>
        </w:sectPr>
      </w:pPr>
    </w:p>
    <w:p w14:paraId="0CA0D7DD" w14:textId="77777777" w:rsidR="00FE1D95" w:rsidRDefault="00FE1D95"/>
    <w:sectPr w:rsidR="00FE1D95" w:rsidSect="00FE1D95">
      <w:headerReference w:type="first" r:id="rId71"/>
      <w:footerReference w:type="first" r:id="rId7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AED4" w14:textId="77777777" w:rsidR="0043015F" w:rsidRDefault="0043015F" w:rsidP="00A15EC8">
      <w:r>
        <w:separator/>
      </w:r>
    </w:p>
  </w:endnote>
  <w:endnote w:type="continuationSeparator" w:id="0">
    <w:p w14:paraId="61C5C53B" w14:textId="77777777" w:rsidR="0043015F" w:rsidRDefault="0043015F" w:rsidP="00A1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EC19" w14:textId="6293A49D" w:rsidR="0043015F" w:rsidRPr="008F6374" w:rsidRDefault="00B736DB" w:rsidP="008F6374">
    <w:pPr>
      <w:pStyle w:val="Footer"/>
      <w:jc w:val="center"/>
      <w:rPr>
        <w:rFonts w:cs="Arial"/>
        <w:sz w:val="14"/>
      </w:rPr>
    </w:pPr>
    <w:r w:rsidRPr="008F6374">
      <w:rPr>
        <w:rFonts w:cs="Arial"/>
        <w:sz w:val="14"/>
      </w:rPr>
      <w:fldChar w:fldCharType="begin"/>
    </w:r>
    <w:r w:rsidR="0043015F" w:rsidRPr="008F6374">
      <w:rPr>
        <w:rFonts w:cs="Arial"/>
        <w:sz w:val="14"/>
      </w:rPr>
      <w:instrText xml:space="preserve"> DOCPROPERTY "Status" </w:instrText>
    </w:r>
    <w:r w:rsidRPr="008F6374">
      <w:rPr>
        <w:rFonts w:cs="Arial"/>
        <w:sz w:val="14"/>
      </w:rPr>
      <w:fldChar w:fldCharType="separate"/>
    </w:r>
    <w:r w:rsidR="00630843" w:rsidRPr="008F6374">
      <w:rPr>
        <w:rFonts w:cs="Arial"/>
        <w:sz w:val="14"/>
      </w:rPr>
      <w:t xml:space="preserve"> </w:t>
    </w:r>
    <w:r w:rsidRPr="008F6374">
      <w:rPr>
        <w:rFonts w:cs="Arial"/>
        <w:sz w:val="14"/>
      </w:rPr>
      <w:fldChar w:fldCharType="end"/>
    </w:r>
    <w:r w:rsidR="008F6374" w:rsidRPr="008F63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B49C" w14:textId="77777777" w:rsidR="0043015F" w:rsidRDefault="00430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015F" w14:paraId="3929052E" w14:textId="77777777">
      <w:tc>
        <w:tcPr>
          <w:tcW w:w="847" w:type="pct"/>
        </w:tcPr>
        <w:p w14:paraId="4D38C83F" w14:textId="77777777" w:rsidR="0043015F" w:rsidRDefault="0043015F">
          <w:pPr>
            <w:pStyle w:val="Footer"/>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24</w:t>
          </w:r>
          <w:r w:rsidR="00B736DB">
            <w:rPr>
              <w:rStyle w:val="PageNumber"/>
            </w:rPr>
            <w:fldChar w:fldCharType="end"/>
          </w:r>
        </w:p>
      </w:tc>
      <w:tc>
        <w:tcPr>
          <w:tcW w:w="3092" w:type="pct"/>
        </w:tcPr>
        <w:p w14:paraId="1666F13B" w14:textId="1BD40C84"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06411DD5" w14:textId="02E110AA" w:rsidR="0043015F" w:rsidRDefault="008F6374">
          <w:pPr>
            <w:pStyle w:val="FooterInfoCentre"/>
          </w:pPr>
          <w:r>
            <w:fldChar w:fldCharType="begin"/>
          </w:r>
          <w:r>
            <w:instrText xml:space="preserve"> DOCPROPERTY "Eff"  *\charformat </w:instrText>
          </w:r>
          <w:r>
            <w:fldChar w:fldCharType="separate"/>
          </w:r>
          <w:r w:rsidR="00630843">
            <w:t xml:space="preserve">Effective:  </w:t>
          </w:r>
          <w:r>
            <w:fldChar w:fldCharType="end"/>
          </w:r>
          <w:r>
            <w:fldChar w:fldCharType="begin"/>
          </w:r>
          <w:r>
            <w:instrText xml:space="preserve"> DOCPROPERTY "StartDt"  *\charformat </w:instrText>
          </w:r>
          <w:r>
            <w:fldChar w:fldCharType="separate"/>
          </w:r>
          <w:r w:rsidR="00630843">
            <w:t>14/06/13</w:t>
          </w:r>
          <w:r>
            <w:fldChar w:fldCharType="end"/>
          </w:r>
          <w:r>
            <w:fldChar w:fldCharType="begin"/>
          </w:r>
          <w:r>
            <w:instrText xml:space="preserve"> DOCPROPERTY "EndDt"  *\charformat </w:instrText>
          </w:r>
          <w:r>
            <w:fldChar w:fldCharType="separate"/>
          </w:r>
          <w:r w:rsidR="00630843">
            <w:t>-31/12/23</w:t>
          </w:r>
          <w:r>
            <w:fldChar w:fldCharType="end"/>
          </w:r>
        </w:p>
      </w:tc>
      <w:tc>
        <w:tcPr>
          <w:tcW w:w="1061" w:type="pct"/>
        </w:tcPr>
        <w:p w14:paraId="0B222D1A" w14:textId="2C7E75D9" w:rsidR="0043015F" w:rsidRDefault="008F6374">
          <w:pPr>
            <w:pStyle w:val="Footer"/>
            <w:jc w:val="right"/>
          </w:pPr>
          <w:r>
            <w:fldChar w:fldCharType="begin"/>
          </w:r>
          <w:r>
            <w:instrText xml:space="preserve"> DOCPROPERTY "Category"  *\charformat  </w:instrText>
          </w:r>
          <w:r>
            <w:fldChar w:fldCharType="separate"/>
          </w:r>
          <w:r w:rsidR="00630843">
            <w:t>R5</w:t>
          </w:r>
          <w:r>
            <w:fldChar w:fldCharType="end"/>
          </w:r>
          <w:r w:rsidR="0043015F">
            <w:br/>
          </w:r>
          <w:r>
            <w:fldChar w:fldCharType="begin"/>
          </w:r>
          <w:r>
            <w:instrText xml:space="preserve"> DOCPROPERTY "RepubDt"  *\charformat  </w:instrText>
          </w:r>
          <w:r>
            <w:fldChar w:fldCharType="separate"/>
          </w:r>
          <w:r w:rsidR="00630843">
            <w:t>14/06/13</w:t>
          </w:r>
          <w:r>
            <w:fldChar w:fldCharType="end"/>
          </w:r>
        </w:p>
      </w:tc>
    </w:tr>
  </w:tbl>
  <w:p w14:paraId="75B87B2B" w14:textId="6A3AE8B5"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D979"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015F" w14:paraId="220541B4" w14:textId="77777777">
      <w:tc>
        <w:tcPr>
          <w:tcW w:w="1061" w:type="pct"/>
        </w:tcPr>
        <w:p w14:paraId="3F15B9F1" w14:textId="173D85FD" w:rsidR="0043015F" w:rsidRDefault="008F6374">
          <w:pPr>
            <w:pStyle w:val="Footer"/>
          </w:pPr>
          <w:r>
            <w:fldChar w:fldCharType="begin"/>
          </w:r>
          <w:r>
            <w:instrText xml:space="preserve"> DOCPROPERTY "Category"  *\charformat  </w:instrText>
          </w:r>
          <w:r>
            <w:fldChar w:fldCharType="separate"/>
          </w:r>
          <w:r w:rsidR="00630843">
            <w:t>R5</w:t>
          </w:r>
          <w:r>
            <w:fldChar w:fldCharType="end"/>
          </w:r>
          <w:r w:rsidR="0043015F">
            <w:br/>
          </w:r>
          <w:r>
            <w:fldChar w:fldCharType="begin"/>
          </w:r>
          <w:r>
            <w:instrText xml:space="preserve"> DOCPROPERTY "RepubDt"  *\charformat  </w:instrText>
          </w:r>
          <w:r>
            <w:fldChar w:fldCharType="separate"/>
          </w:r>
          <w:r w:rsidR="00630843">
            <w:t>14/06/13</w:t>
          </w:r>
          <w:r>
            <w:fldChar w:fldCharType="end"/>
          </w:r>
        </w:p>
      </w:tc>
      <w:tc>
        <w:tcPr>
          <w:tcW w:w="3092" w:type="pct"/>
        </w:tcPr>
        <w:p w14:paraId="3F8B3B3A" w14:textId="7BA2C88B"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5B6BF064" w14:textId="607FABED" w:rsidR="0043015F" w:rsidRDefault="008F6374">
          <w:pPr>
            <w:pStyle w:val="FooterInfoCentre"/>
          </w:pPr>
          <w:r>
            <w:fldChar w:fldCharType="begin"/>
          </w:r>
          <w:r>
            <w:instrText xml:space="preserve"> DOCPROPERTY "Eff"  *\charformat </w:instrText>
          </w:r>
          <w:r>
            <w:fldChar w:fldCharType="separate"/>
          </w:r>
          <w:r w:rsidR="00630843">
            <w:t xml:space="preserve">Effective:  </w:t>
          </w:r>
          <w:r>
            <w:fldChar w:fldCharType="end"/>
          </w:r>
          <w:r>
            <w:fldChar w:fldCharType="begin"/>
          </w:r>
          <w:r>
            <w:instrText xml:space="preserve"> DOCPROPERTY "StartDt"  *\charformat </w:instrText>
          </w:r>
          <w:r>
            <w:fldChar w:fldCharType="separate"/>
          </w:r>
          <w:r w:rsidR="00630843">
            <w:t>14/06/13</w:t>
          </w:r>
          <w:r>
            <w:fldChar w:fldCharType="end"/>
          </w:r>
          <w:r>
            <w:fldChar w:fldCharType="begin"/>
          </w:r>
          <w:r>
            <w:instrText xml:space="preserve"> DOCPROPERTY "EndDt"  *\charfor</w:instrText>
          </w:r>
          <w:r>
            <w:instrText xml:space="preserve">mat </w:instrText>
          </w:r>
          <w:r>
            <w:fldChar w:fldCharType="separate"/>
          </w:r>
          <w:r w:rsidR="00630843">
            <w:t>-31/12/23</w:t>
          </w:r>
          <w:r>
            <w:fldChar w:fldCharType="end"/>
          </w:r>
        </w:p>
      </w:tc>
      <w:tc>
        <w:tcPr>
          <w:tcW w:w="847" w:type="pct"/>
        </w:tcPr>
        <w:p w14:paraId="56F221BD" w14:textId="77777777" w:rsidR="0043015F" w:rsidRDefault="0043015F">
          <w:pPr>
            <w:pStyle w:val="Footer"/>
            <w:jc w:val="right"/>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25</w:t>
          </w:r>
          <w:r w:rsidR="00B736DB">
            <w:rPr>
              <w:rStyle w:val="PageNumber"/>
            </w:rPr>
            <w:fldChar w:fldCharType="end"/>
          </w:r>
        </w:p>
      </w:tc>
    </w:tr>
  </w:tbl>
  <w:p w14:paraId="3EB65B66" w14:textId="1749186E"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A963" w14:textId="77777777" w:rsidR="0043015F" w:rsidRDefault="00430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015F" w14:paraId="173F4082" w14:textId="77777777">
      <w:tc>
        <w:tcPr>
          <w:tcW w:w="847" w:type="pct"/>
        </w:tcPr>
        <w:p w14:paraId="41BE1BFF" w14:textId="77777777" w:rsidR="0043015F" w:rsidRDefault="0043015F">
          <w:pPr>
            <w:pStyle w:val="Footer"/>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26</w:t>
          </w:r>
          <w:r w:rsidR="00B736DB">
            <w:rPr>
              <w:rStyle w:val="PageNumber"/>
            </w:rPr>
            <w:fldChar w:fldCharType="end"/>
          </w:r>
        </w:p>
      </w:tc>
      <w:tc>
        <w:tcPr>
          <w:tcW w:w="3092" w:type="pct"/>
        </w:tcPr>
        <w:p w14:paraId="3544E82B" w14:textId="79F57042"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2F8B8DFE" w14:textId="27A80C17" w:rsidR="0043015F" w:rsidRDefault="008F6374">
          <w:pPr>
            <w:pStyle w:val="FooterInfoCentre"/>
          </w:pPr>
          <w:r>
            <w:fldChar w:fldCharType="begin"/>
          </w:r>
          <w:r>
            <w:instrText xml:space="preserve"> DOCPROPERTY "Eff"  *\charformat </w:instrText>
          </w:r>
          <w:r>
            <w:fldChar w:fldCharType="separate"/>
          </w:r>
          <w:r w:rsidR="00630843">
            <w:t xml:space="preserve">Effective:  </w:t>
          </w:r>
          <w:r>
            <w:fldChar w:fldCharType="end"/>
          </w:r>
          <w:r>
            <w:fldChar w:fldCharType="begin"/>
          </w:r>
          <w:r>
            <w:instrText xml:space="preserve"> DOCPROPERTY "StartDt"  *\charformat </w:instrText>
          </w:r>
          <w:r>
            <w:fldChar w:fldCharType="separate"/>
          </w:r>
          <w:r w:rsidR="00630843">
            <w:t>14/06/13</w:t>
          </w:r>
          <w:r>
            <w:fldChar w:fldCharType="end"/>
          </w:r>
          <w:r>
            <w:fldChar w:fldCharType="begin"/>
          </w:r>
          <w:r>
            <w:instrText xml:space="preserve"> DOCPROPERTY "EndDt"  *\charformat </w:instrText>
          </w:r>
          <w:r>
            <w:fldChar w:fldCharType="separate"/>
          </w:r>
          <w:r w:rsidR="00630843">
            <w:t>-31/12/23</w:t>
          </w:r>
          <w:r>
            <w:fldChar w:fldCharType="end"/>
          </w:r>
        </w:p>
      </w:tc>
      <w:tc>
        <w:tcPr>
          <w:tcW w:w="1061" w:type="pct"/>
        </w:tcPr>
        <w:p w14:paraId="17D310FC" w14:textId="7BB0822D" w:rsidR="0043015F" w:rsidRDefault="008F6374">
          <w:pPr>
            <w:pStyle w:val="Footer"/>
            <w:jc w:val="right"/>
          </w:pPr>
          <w:r>
            <w:fldChar w:fldCharType="begin"/>
          </w:r>
          <w:r>
            <w:instrText xml:space="preserve"> DOCPROPERTY "Category"  *\charformat  </w:instrText>
          </w:r>
          <w:r>
            <w:fldChar w:fldCharType="separate"/>
          </w:r>
          <w:r w:rsidR="00630843">
            <w:t>R5</w:t>
          </w:r>
          <w:r>
            <w:fldChar w:fldCharType="end"/>
          </w:r>
          <w:r w:rsidR="0043015F">
            <w:br/>
          </w:r>
          <w:r>
            <w:fldChar w:fldCharType="begin"/>
          </w:r>
          <w:r>
            <w:instrText xml:space="preserve"> DOCPROPERTY "RepubDt"  *\charformat  </w:instrText>
          </w:r>
          <w:r>
            <w:fldChar w:fldCharType="separate"/>
          </w:r>
          <w:r w:rsidR="00630843">
            <w:t>14/06/13</w:t>
          </w:r>
          <w:r>
            <w:fldChar w:fldCharType="end"/>
          </w:r>
        </w:p>
      </w:tc>
    </w:tr>
  </w:tbl>
  <w:p w14:paraId="709A6E1A" w14:textId="6A2EFBF3"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w:instrText>
    </w:r>
    <w:r w:rsidRPr="008F6374">
      <w:rPr>
        <w:rFonts w:cs="Arial"/>
      </w:rPr>
      <w:instrText xml:space="preserve">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0D39"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015F" w14:paraId="2F01142C" w14:textId="77777777">
      <w:tc>
        <w:tcPr>
          <w:tcW w:w="1061" w:type="pct"/>
        </w:tcPr>
        <w:p w14:paraId="43AD434F" w14:textId="72C35979" w:rsidR="0043015F" w:rsidRDefault="008F6374">
          <w:pPr>
            <w:pStyle w:val="Footer"/>
          </w:pPr>
          <w:r>
            <w:fldChar w:fldCharType="begin"/>
          </w:r>
          <w:r>
            <w:instrText xml:space="preserve"> DOCPROPERTY "Category"  *\charformat  </w:instrText>
          </w:r>
          <w:r>
            <w:fldChar w:fldCharType="separate"/>
          </w:r>
          <w:r w:rsidR="00630843">
            <w:t>R5</w:t>
          </w:r>
          <w:r>
            <w:fldChar w:fldCharType="end"/>
          </w:r>
          <w:r w:rsidR="0043015F">
            <w:br/>
          </w:r>
          <w:r>
            <w:fldChar w:fldCharType="begin"/>
          </w:r>
          <w:r>
            <w:instrText xml:space="preserve"> DOCPROPERTY "RepubDt"  *\charformat  </w:instrText>
          </w:r>
          <w:r>
            <w:fldChar w:fldCharType="separate"/>
          </w:r>
          <w:r w:rsidR="00630843">
            <w:t>14/06/13</w:t>
          </w:r>
          <w:r>
            <w:fldChar w:fldCharType="end"/>
          </w:r>
        </w:p>
      </w:tc>
      <w:tc>
        <w:tcPr>
          <w:tcW w:w="3092" w:type="pct"/>
        </w:tcPr>
        <w:p w14:paraId="68FC146C" w14:textId="530A17BC"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29A87490" w14:textId="46D91335" w:rsidR="0043015F" w:rsidRDefault="008F6374">
          <w:pPr>
            <w:pStyle w:val="FooterInfoCentre"/>
          </w:pPr>
          <w:r>
            <w:fldChar w:fldCharType="begin"/>
          </w:r>
          <w:r>
            <w:instrText xml:space="preserve"> DOCPROPERTY "Eff"  *\charformat </w:instrText>
          </w:r>
          <w:r>
            <w:fldChar w:fldCharType="separate"/>
          </w:r>
          <w:r w:rsidR="00630843">
            <w:t xml:space="preserve">Effective:  </w:t>
          </w:r>
          <w:r>
            <w:fldChar w:fldCharType="end"/>
          </w:r>
          <w:r>
            <w:fldChar w:fldCharType="begin"/>
          </w:r>
          <w:r>
            <w:instrText xml:space="preserve"> DOCPROPERTY "StartDt"  *\charformat </w:instrText>
          </w:r>
          <w:r>
            <w:fldChar w:fldCharType="separate"/>
          </w:r>
          <w:r w:rsidR="00630843">
            <w:t>14/06/13</w:t>
          </w:r>
          <w:r>
            <w:fldChar w:fldCharType="end"/>
          </w:r>
          <w:r>
            <w:fldChar w:fldCharType="begin"/>
          </w:r>
          <w:r>
            <w:instrText xml:space="preserve"> DOCPROPERTY "EndDt"  *\charformat </w:instrText>
          </w:r>
          <w:r>
            <w:fldChar w:fldCharType="separate"/>
          </w:r>
          <w:r w:rsidR="00630843">
            <w:t>-31/12/23</w:t>
          </w:r>
          <w:r>
            <w:fldChar w:fldCharType="end"/>
          </w:r>
        </w:p>
      </w:tc>
      <w:tc>
        <w:tcPr>
          <w:tcW w:w="847" w:type="pct"/>
        </w:tcPr>
        <w:p w14:paraId="3E8C7F6B" w14:textId="77777777" w:rsidR="0043015F" w:rsidRDefault="0043015F">
          <w:pPr>
            <w:pStyle w:val="Footer"/>
            <w:jc w:val="right"/>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29</w:t>
          </w:r>
          <w:r w:rsidR="00B736DB">
            <w:rPr>
              <w:rStyle w:val="PageNumber"/>
            </w:rPr>
            <w:fldChar w:fldCharType="end"/>
          </w:r>
        </w:p>
      </w:tc>
    </w:tr>
  </w:tbl>
  <w:p w14:paraId="576FAFD4" w14:textId="70FE6328"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7DB3" w14:textId="6151BCE2" w:rsidR="0043015F" w:rsidRPr="008F6374" w:rsidRDefault="008F6374" w:rsidP="008F6374">
    <w:pPr>
      <w:pStyle w:val="Footer"/>
      <w:jc w:val="center"/>
      <w:rPr>
        <w:rFonts w:cs="Arial"/>
        <w:sz w:val="14"/>
      </w:rPr>
    </w:pPr>
    <w:r w:rsidRPr="008F637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935" w14:textId="243D5E27" w:rsidR="0043015F" w:rsidRPr="008F6374" w:rsidRDefault="00B736DB" w:rsidP="008F6374">
    <w:pPr>
      <w:pStyle w:val="Footer"/>
      <w:jc w:val="center"/>
      <w:rPr>
        <w:rFonts w:cs="Arial"/>
        <w:sz w:val="14"/>
      </w:rPr>
    </w:pPr>
    <w:r w:rsidRPr="008F6374">
      <w:rPr>
        <w:rFonts w:cs="Arial"/>
        <w:sz w:val="14"/>
      </w:rPr>
      <w:fldChar w:fldCharType="begin"/>
    </w:r>
    <w:r w:rsidR="0043015F" w:rsidRPr="008F6374">
      <w:rPr>
        <w:rFonts w:cs="Arial"/>
        <w:sz w:val="14"/>
      </w:rPr>
      <w:instrText xml:space="preserve"> COMMENTS  \* MERGEFORMAT </w:instrText>
    </w:r>
    <w:r w:rsidRPr="008F6374">
      <w:rPr>
        <w:rFonts w:cs="Arial"/>
        <w:sz w:val="14"/>
      </w:rPr>
      <w:fldChar w:fldCharType="end"/>
    </w:r>
    <w:r w:rsidR="008F6374" w:rsidRPr="008F637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20A" w14:textId="27849463" w:rsidR="0043015F" w:rsidRPr="008F6374" w:rsidRDefault="008F6374" w:rsidP="008F6374">
    <w:pPr>
      <w:pStyle w:val="Footer"/>
      <w:jc w:val="center"/>
      <w:rPr>
        <w:rFonts w:cs="Arial"/>
        <w:sz w:val="14"/>
      </w:rPr>
    </w:pPr>
    <w:r w:rsidRPr="008F637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8D84" w14:textId="17C80538" w:rsidR="0043015F" w:rsidRPr="008F6374" w:rsidRDefault="008F6374" w:rsidP="008F6374">
    <w:pPr>
      <w:pStyle w:val="Footer"/>
      <w:jc w:val="center"/>
      <w:rPr>
        <w:rFonts w:cs="Arial"/>
        <w:sz w:val="14"/>
      </w:rPr>
    </w:pPr>
    <w:r w:rsidRPr="008F637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D4AF" w14:textId="7E3C18E2" w:rsidR="0043015F" w:rsidRPr="008F6374" w:rsidRDefault="00B736DB" w:rsidP="008F6374">
    <w:pPr>
      <w:pStyle w:val="Footer"/>
      <w:jc w:val="center"/>
      <w:rPr>
        <w:rFonts w:cs="Arial"/>
        <w:sz w:val="14"/>
      </w:rPr>
    </w:pPr>
    <w:r w:rsidRPr="008F6374">
      <w:rPr>
        <w:rFonts w:cs="Arial"/>
        <w:sz w:val="14"/>
      </w:rPr>
      <w:fldChar w:fldCharType="begin"/>
    </w:r>
    <w:r w:rsidR="0043015F" w:rsidRPr="008F6374">
      <w:rPr>
        <w:rFonts w:cs="Arial"/>
        <w:sz w:val="14"/>
      </w:rPr>
      <w:instrText xml:space="preserve"> DOCPROPERTY "Status" </w:instrText>
    </w:r>
    <w:r w:rsidRPr="008F6374">
      <w:rPr>
        <w:rFonts w:cs="Arial"/>
        <w:sz w:val="14"/>
      </w:rPr>
      <w:fldChar w:fldCharType="separate"/>
    </w:r>
    <w:r w:rsidR="00630843" w:rsidRPr="008F6374">
      <w:rPr>
        <w:rFonts w:cs="Arial"/>
        <w:sz w:val="14"/>
      </w:rPr>
      <w:t xml:space="preserve"> </w:t>
    </w:r>
    <w:r w:rsidRPr="008F6374">
      <w:rPr>
        <w:rFonts w:cs="Arial"/>
        <w:sz w:val="14"/>
      </w:rPr>
      <w:fldChar w:fldCharType="end"/>
    </w:r>
    <w:r w:rsidRPr="008F6374">
      <w:rPr>
        <w:rFonts w:cs="Arial"/>
        <w:sz w:val="14"/>
      </w:rPr>
      <w:fldChar w:fldCharType="begin"/>
    </w:r>
    <w:r w:rsidR="0043015F" w:rsidRPr="008F6374">
      <w:rPr>
        <w:rFonts w:cs="Arial"/>
        <w:sz w:val="14"/>
      </w:rPr>
      <w:instrText xml:space="preserve"> COMMENTS  \* MERGEFORMAT </w:instrText>
    </w:r>
    <w:r w:rsidRPr="008F6374">
      <w:rPr>
        <w:rFonts w:cs="Arial"/>
        <w:sz w:val="14"/>
      </w:rPr>
      <w:fldChar w:fldCharType="end"/>
    </w:r>
    <w:r w:rsidR="008F6374" w:rsidRPr="008F63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3249" w14:textId="38570A8A" w:rsidR="008F6374" w:rsidRPr="008F6374" w:rsidRDefault="008F6374" w:rsidP="008F6374">
    <w:pPr>
      <w:pStyle w:val="Footer"/>
      <w:jc w:val="center"/>
      <w:rPr>
        <w:rFonts w:cs="Arial"/>
        <w:sz w:val="14"/>
      </w:rPr>
    </w:pPr>
    <w:r w:rsidRPr="008F63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26AF"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3015F" w14:paraId="75A6D15F" w14:textId="77777777">
      <w:tc>
        <w:tcPr>
          <w:tcW w:w="846" w:type="pct"/>
        </w:tcPr>
        <w:p w14:paraId="1F5DFD4A" w14:textId="77777777" w:rsidR="0043015F" w:rsidRDefault="0043015F">
          <w:pPr>
            <w:pStyle w:val="Footer"/>
          </w:pPr>
          <w:r>
            <w:t xml:space="preserve">contents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w:t>
          </w:r>
          <w:r w:rsidR="00B736DB">
            <w:rPr>
              <w:rStyle w:val="PageNumber"/>
            </w:rPr>
            <w:fldChar w:fldCharType="end"/>
          </w:r>
        </w:p>
      </w:tc>
      <w:tc>
        <w:tcPr>
          <w:tcW w:w="3093" w:type="pct"/>
        </w:tcPr>
        <w:p w14:paraId="73CAC111" w14:textId="30760101"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445DAA6D" w14:textId="1C3B54FB" w:rsidR="0043015F" w:rsidRDefault="008F6374">
          <w:pPr>
            <w:pStyle w:val="FooterInfoCentre"/>
          </w:pPr>
          <w:r>
            <w:fldChar w:fldCharType="begin"/>
          </w:r>
          <w:r>
            <w:instrText xml:space="preserve"> DOCPROPERTY "Eff"  </w:instrText>
          </w:r>
          <w:r>
            <w:fldChar w:fldCharType="separate"/>
          </w:r>
          <w:r w:rsidR="00630843">
            <w:t xml:space="preserve">Effective:  </w:t>
          </w:r>
          <w:r>
            <w:fldChar w:fldCharType="end"/>
          </w:r>
          <w:r>
            <w:fldChar w:fldCharType="begin"/>
          </w:r>
          <w:r>
            <w:instrText xml:space="preserve"> DOCPROPERTY "StartDt"   </w:instrText>
          </w:r>
          <w:r>
            <w:fldChar w:fldCharType="separate"/>
          </w:r>
          <w:r w:rsidR="00630843">
            <w:t>14/06/13</w:t>
          </w:r>
          <w:r>
            <w:fldChar w:fldCharType="end"/>
          </w:r>
          <w:r>
            <w:fldChar w:fldCharType="begin"/>
          </w:r>
          <w:r>
            <w:instrText xml:space="preserve"> DOCPROPERTY "EndDt"  </w:instrText>
          </w:r>
          <w:r>
            <w:fldChar w:fldCharType="separate"/>
          </w:r>
          <w:r w:rsidR="00630843">
            <w:t>-31/12/23</w:t>
          </w:r>
          <w:r>
            <w:fldChar w:fldCharType="end"/>
          </w:r>
        </w:p>
      </w:tc>
      <w:tc>
        <w:tcPr>
          <w:tcW w:w="1061" w:type="pct"/>
        </w:tcPr>
        <w:p w14:paraId="585FFE2C" w14:textId="2E54CCFC" w:rsidR="0043015F" w:rsidRDefault="008F6374">
          <w:pPr>
            <w:pStyle w:val="Footer"/>
            <w:jc w:val="right"/>
          </w:pPr>
          <w:r>
            <w:fldChar w:fldCharType="begin"/>
          </w:r>
          <w:r>
            <w:instrText xml:space="preserve"> DOCPROPERTY "Category"  </w:instrText>
          </w:r>
          <w:r>
            <w:fldChar w:fldCharType="separate"/>
          </w:r>
          <w:r w:rsidR="00630843">
            <w:t>R5</w:t>
          </w:r>
          <w:r>
            <w:fldChar w:fldCharType="end"/>
          </w:r>
          <w:r w:rsidR="0043015F">
            <w:br/>
          </w:r>
          <w:r>
            <w:fldChar w:fldCharType="begin"/>
          </w:r>
          <w:r>
            <w:instrText xml:space="preserve"> DOCPROPERTY "RepubDt"  </w:instrText>
          </w:r>
          <w:r>
            <w:fldChar w:fldCharType="separate"/>
          </w:r>
          <w:r w:rsidR="00630843">
            <w:t>14/06/13</w:t>
          </w:r>
          <w:r>
            <w:fldChar w:fldCharType="end"/>
          </w:r>
        </w:p>
      </w:tc>
    </w:tr>
  </w:tbl>
  <w:p w14:paraId="1BBB1F3A" w14:textId="6D42C5A1"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5FBD"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3015F" w14:paraId="086DF014" w14:textId="77777777">
      <w:tc>
        <w:tcPr>
          <w:tcW w:w="1061" w:type="pct"/>
        </w:tcPr>
        <w:p w14:paraId="2FCB91D4" w14:textId="6F0A548D" w:rsidR="0043015F" w:rsidRDefault="008F6374">
          <w:pPr>
            <w:pStyle w:val="Footer"/>
          </w:pPr>
          <w:r>
            <w:fldChar w:fldCharType="begin"/>
          </w:r>
          <w:r>
            <w:instrText xml:space="preserve"> DOCPROPERTY "Category"  </w:instrText>
          </w:r>
          <w:r>
            <w:fldChar w:fldCharType="separate"/>
          </w:r>
          <w:r w:rsidR="00630843">
            <w:t>R5</w:t>
          </w:r>
          <w:r>
            <w:fldChar w:fldCharType="end"/>
          </w:r>
          <w:r w:rsidR="0043015F">
            <w:br/>
          </w:r>
          <w:r>
            <w:fldChar w:fldCharType="begin"/>
          </w:r>
          <w:r>
            <w:instrText xml:space="preserve"> DOCPROPERTY "RepubDt"  </w:instrText>
          </w:r>
          <w:r>
            <w:fldChar w:fldCharType="separate"/>
          </w:r>
          <w:r w:rsidR="00630843">
            <w:t>14/06/13</w:t>
          </w:r>
          <w:r>
            <w:fldChar w:fldCharType="end"/>
          </w:r>
        </w:p>
      </w:tc>
      <w:tc>
        <w:tcPr>
          <w:tcW w:w="3093" w:type="pct"/>
        </w:tcPr>
        <w:p w14:paraId="2FA64663" w14:textId="04C17749" w:rsidR="0043015F" w:rsidRDefault="008F6374">
          <w:pPr>
            <w:pStyle w:val="Footer"/>
            <w:jc w:val="center"/>
          </w:pPr>
          <w:r>
            <w:fldChar w:fldCharType="begin"/>
          </w:r>
          <w:r>
            <w:instrText xml:space="preserve"> REF Citation *\charf</w:instrText>
          </w:r>
          <w:r>
            <w:instrText xml:space="preserve">ormat </w:instrText>
          </w:r>
          <w:r>
            <w:fldChar w:fldCharType="separate"/>
          </w:r>
          <w:r w:rsidR="00630843">
            <w:t>Utility Networks (Public Safety) Regulation 2001</w:t>
          </w:r>
          <w:r>
            <w:fldChar w:fldCharType="end"/>
          </w:r>
        </w:p>
        <w:p w14:paraId="18E70BAD" w14:textId="2579A1D6" w:rsidR="0043015F" w:rsidRDefault="008F6374">
          <w:pPr>
            <w:pStyle w:val="FooterInfoCentre"/>
          </w:pPr>
          <w:r>
            <w:fldChar w:fldCharType="begin"/>
          </w:r>
          <w:r>
            <w:instrText xml:space="preserve"> DOCPROPERTY "Eff"  </w:instrText>
          </w:r>
          <w:r>
            <w:fldChar w:fldCharType="separate"/>
          </w:r>
          <w:r w:rsidR="00630843">
            <w:t xml:space="preserve">Effective:  </w:t>
          </w:r>
          <w:r>
            <w:fldChar w:fldCharType="end"/>
          </w:r>
          <w:r>
            <w:fldChar w:fldCharType="begin"/>
          </w:r>
          <w:r>
            <w:instrText xml:space="preserve"> DOCPROPERTY "StartDt"  </w:instrText>
          </w:r>
          <w:r>
            <w:fldChar w:fldCharType="separate"/>
          </w:r>
          <w:r w:rsidR="00630843">
            <w:t>14/06/13</w:t>
          </w:r>
          <w:r>
            <w:fldChar w:fldCharType="end"/>
          </w:r>
          <w:r>
            <w:fldChar w:fldCharType="begin"/>
          </w:r>
          <w:r>
            <w:instrText xml:space="preserve"> DOCPROPERTY "EndDt"  </w:instrText>
          </w:r>
          <w:r>
            <w:fldChar w:fldCharType="separate"/>
          </w:r>
          <w:r w:rsidR="00630843">
            <w:t>-31/12/23</w:t>
          </w:r>
          <w:r>
            <w:fldChar w:fldCharType="end"/>
          </w:r>
        </w:p>
      </w:tc>
      <w:tc>
        <w:tcPr>
          <w:tcW w:w="846" w:type="pct"/>
        </w:tcPr>
        <w:p w14:paraId="72B798CD" w14:textId="77777777" w:rsidR="0043015F" w:rsidRDefault="0043015F">
          <w:pPr>
            <w:pStyle w:val="Footer"/>
            <w:jc w:val="right"/>
          </w:pPr>
          <w:r>
            <w:t xml:space="preserve">contents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3</w:t>
          </w:r>
          <w:r w:rsidR="00B736DB">
            <w:rPr>
              <w:rStyle w:val="PageNumber"/>
            </w:rPr>
            <w:fldChar w:fldCharType="end"/>
          </w:r>
        </w:p>
      </w:tc>
    </w:tr>
  </w:tbl>
  <w:p w14:paraId="7C9FEFA0" w14:textId="226DE6FA"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FF66"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3015F" w14:paraId="365B1D94" w14:textId="77777777">
      <w:tc>
        <w:tcPr>
          <w:tcW w:w="1061" w:type="pct"/>
        </w:tcPr>
        <w:p w14:paraId="3056BBEE" w14:textId="00C88768" w:rsidR="0043015F" w:rsidRDefault="008F6374">
          <w:pPr>
            <w:pStyle w:val="Footer"/>
          </w:pPr>
          <w:r>
            <w:fldChar w:fldCharType="begin"/>
          </w:r>
          <w:r>
            <w:instrText xml:space="preserve"> DOCPROPERTY "Category"  </w:instrText>
          </w:r>
          <w:r>
            <w:fldChar w:fldCharType="separate"/>
          </w:r>
          <w:r w:rsidR="00630843">
            <w:t>R5</w:t>
          </w:r>
          <w:r>
            <w:fldChar w:fldCharType="end"/>
          </w:r>
          <w:r w:rsidR="0043015F">
            <w:br/>
          </w:r>
          <w:r>
            <w:fldChar w:fldCharType="begin"/>
          </w:r>
          <w:r>
            <w:instrText xml:space="preserve"> DOCPROPERTY "RepubDt"  </w:instrText>
          </w:r>
          <w:r>
            <w:fldChar w:fldCharType="separate"/>
          </w:r>
          <w:r w:rsidR="00630843">
            <w:t>14/06/13</w:t>
          </w:r>
          <w:r>
            <w:fldChar w:fldCharType="end"/>
          </w:r>
        </w:p>
      </w:tc>
      <w:tc>
        <w:tcPr>
          <w:tcW w:w="3093" w:type="pct"/>
        </w:tcPr>
        <w:p w14:paraId="0A746511" w14:textId="6B965A58"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2E55FB38" w14:textId="4610D320" w:rsidR="0043015F" w:rsidRDefault="008F6374">
          <w:pPr>
            <w:pStyle w:val="FooterInfoCentre"/>
          </w:pPr>
          <w:r>
            <w:fldChar w:fldCharType="begin"/>
          </w:r>
          <w:r>
            <w:instrText xml:space="preserve"> DOCPROPERTY "Eff"  </w:instrText>
          </w:r>
          <w:r>
            <w:fldChar w:fldCharType="separate"/>
          </w:r>
          <w:r w:rsidR="00630843">
            <w:t xml:space="preserve">Effective:  </w:t>
          </w:r>
          <w:r>
            <w:fldChar w:fldCharType="end"/>
          </w:r>
          <w:r>
            <w:fldChar w:fldCharType="begin"/>
          </w:r>
          <w:r>
            <w:instrText xml:space="preserve"> DOCPROPERTY "StartDt"   </w:instrText>
          </w:r>
          <w:r>
            <w:fldChar w:fldCharType="separate"/>
          </w:r>
          <w:r w:rsidR="00630843">
            <w:t>14/06/13</w:t>
          </w:r>
          <w:r>
            <w:fldChar w:fldCharType="end"/>
          </w:r>
          <w:r>
            <w:fldChar w:fldCharType="begin"/>
          </w:r>
          <w:r>
            <w:instrText xml:space="preserve"> DOCPROPERTY "EndDt"  </w:instrText>
          </w:r>
          <w:r>
            <w:fldChar w:fldCharType="separate"/>
          </w:r>
          <w:r w:rsidR="00630843">
            <w:t>-31/12/23</w:t>
          </w:r>
          <w:r>
            <w:fldChar w:fldCharType="end"/>
          </w:r>
        </w:p>
      </w:tc>
      <w:tc>
        <w:tcPr>
          <w:tcW w:w="846" w:type="pct"/>
        </w:tcPr>
        <w:p w14:paraId="3393561B" w14:textId="77777777" w:rsidR="0043015F" w:rsidRDefault="0043015F">
          <w:pPr>
            <w:pStyle w:val="Footer"/>
            <w:jc w:val="right"/>
          </w:pPr>
          <w:r>
            <w:t xml:space="preserve">contents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1</w:t>
          </w:r>
          <w:r w:rsidR="00B736DB">
            <w:rPr>
              <w:rStyle w:val="PageNumber"/>
            </w:rPr>
            <w:fldChar w:fldCharType="end"/>
          </w:r>
        </w:p>
      </w:tc>
    </w:tr>
  </w:tbl>
  <w:p w14:paraId="608A9373" w14:textId="551F0775"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FBAD" w14:textId="77777777" w:rsidR="0043015F" w:rsidRDefault="00430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015F" w14:paraId="4E1D6BBE" w14:textId="77777777">
      <w:tc>
        <w:tcPr>
          <w:tcW w:w="847" w:type="pct"/>
        </w:tcPr>
        <w:p w14:paraId="0023C609" w14:textId="77777777" w:rsidR="0043015F" w:rsidRDefault="0043015F">
          <w:pPr>
            <w:pStyle w:val="Footer"/>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22</w:t>
          </w:r>
          <w:r w:rsidR="00B736DB">
            <w:rPr>
              <w:rStyle w:val="PageNumber"/>
            </w:rPr>
            <w:fldChar w:fldCharType="end"/>
          </w:r>
        </w:p>
      </w:tc>
      <w:tc>
        <w:tcPr>
          <w:tcW w:w="3092" w:type="pct"/>
        </w:tcPr>
        <w:p w14:paraId="777104DC" w14:textId="6EC35065"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45D4519A" w14:textId="1A188261" w:rsidR="0043015F" w:rsidRDefault="008F6374">
          <w:pPr>
            <w:pStyle w:val="FooterInfoCentre"/>
          </w:pPr>
          <w:r>
            <w:fldChar w:fldCharType="begin"/>
          </w:r>
          <w:r>
            <w:instrText xml:space="preserve"> DOCPROPERTY "Eff"  *\charformat </w:instrText>
          </w:r>
          <w:r>
            <w:fldChar w:fldCharType="separate"/>
          </w:r>
          <w:r w:rsidR="00630843">
            <w:t xml:space="preserve">Effective:  </w:t>
          </w:r>
          <w:r>
            <w:fldChar w:fldCharType="end"/>
          </w:r>
          <w:r>
            <w:fldChar w:fldCharType="begin"/>
          </w:r>
          <w:r>
            <w:instrText xml:space="preserve"> DOCPROPERTY "StartDt"  *\charformat </w:instrText>
          </w:r>
          <w:r>
            <w:fldChar w:fldCharType="separate"/>
          </w:r>
          <w:r w:rsidR="00630843">
            <w:t>14/06/13</w:t>
          </w:r>
          <w:r>
            <w:fldChar w:fldCharType="end"/>
          </w:r>
          <w:r>
            <w:fldChar w:fldCharType="begin"/>
          </w:r>
          <w:r>
            <w:instrText xml:space="preserve"> DOCPROPERTY "EndDt"  *\charformat </w:instrText>
          </w:r>
          <w:r>
            <w:fldChar w:fldCharType="separate"/>
          </w:r>
          <w:r w:rsidR="00630843">
            <w:t>-31/12/23</w:t>
          </w:r>
          <w:r>
            <w:fldChar w:fldCharType="end"/>
          </w:r>
        </w:p>
      </w:tc>
      <w:tc>
        <w:tcPr>
          <w:tcW w:w="1061" w:type="pct"/>
        </w:tcPr>
        <w:p w14:paraId="7D4B5589" w14:textId="34B6ECEB" w:rsidR="0043015F" w:rsidRDefault="008F6374">
          <w:pPr>
            <w:pStyle w:val="Footer"/>
            <w:jc w:val="right"/>
          </w:pPr>
          <w:r>
            <w:fldChar w:fldCharType="begin"/>
          </w:r>
          <w:r>
            <w:instrText xml:space="preserve"> DOCPROPERTY "Category"  *\charfo</w:instrText>
          </w:r>
          <w:r>
            <w:instrText xml:space="preserve">rmat  </w:instrText>
          </w:r>
          <w:r>
            <w:fldChar w:fldCharType="separate"/>
          </w:r>
          <w:r w:rsidR="00630843">
            <w:t>R5</w:t>
          </w:r>
          <w:r>
            <w:fldChar w:fldCharType="end"/>
          </w:r>
          <w:r w:rsidR="0043015F">
            <w:br/>
          </w:r>
          <w:r>
            <w:fldChar w:fldCharType="begin"/>
          </w:r>
          <w:r>
            <w:instrText xml:space="preserve"> DOCPROPERTY "RepubDt"  *\charformat  </w:instrText>
          </w:r>
          <w:r>
            <w:fldChar w:fldCharType="separate"/>
          </w:r>
          <w:r w:rsidR="00630843">
            <w:t>14/06/13</w:t>
          </w:r>
          <w:r>
            <w:fldChar w:fldCharType="end"/>
          </w:r>
        </w:p>
      </w:tc>
    </w:tr>
  </w:tbl>
  <w:p w14:paraId="59BB4558" w14:textId="5A29F92D"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7F8"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015F" w14:paraId="02431552" w14:textId="77777777">
      <w:tc>
        <w:tcPr>
          <w:tcW w:w="1061" w:type="pct"/>
        </w:tcPr>
        <w:p w14:paraId="247251A4" w14:textId="556B1E3E" w:rsidR="0043015F" w:rsidRDefault="008F6374">
          <w:pPr>
            <w:pStyle w:val="Footer"/>
          </w:pPr>
          <w:r>
            <w:fldChar w:fldCharType="begin"/>
          </w:r>
          <w:r>
            <w:instrText xml:space="preserve"> DOCPROPERTY "Category"  *\charformat  </w:instrText>
          </w:r>
          <w:r>
            <w:fldChar w:fldCharType="separate"/>
          </w:r>
          <w:r w:rsidR="00630843">
            <w:t>R5</w:t>
          </w:r>
          <w:r>
            <w:fldChar w:fldCharType="end"/>
          </w:r>
          <w:r w:rsidR="0043015F">
            <w:br/>
          </w:r>
          <w:r>
            <w:fldChar w:fldCharType="begin"/>
          </w:r>
          <w:r>
            <w:instrText xml:space="preserve"> DOCPROPERTY "RepubDt"  *\charformat  </w:instrText>
          </w:r>
          <w:r>
            <w:fldChar w:fldCharType="separate"/>
          </w:r>
          <w:r w:rsidR="00630843">
            <w:t>14/06/13</w:t>
          </w:r>
          <w:r>
            <w:fldChar w:fldCharType="end"/>
          </w:r>
        </w:p>
      </w:tc>
      <w:tc>
        <w:tcPr>
          <w:tcW w:w="3092" w:type="pct"/>
        </w:tcPr>
        <w:p w14:paraId="50B2B970" w14:textId="7FC6FE4A"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7380D277" w14:textId="5E4C596E" w:rsidR="0043015F" w:rsidRDefault="008F6374">
          <w:pPr>
            <w:pStyle w:val="FooterInfoCentre"/>
          </w:pPr>
          <w:r>
            <w:fldChar w:fldCharType="begin"/>
          </w:r>
          <w:r>
            <w:instrText xml:space="preserve"> DOCPROPERTY "Eff"  *\charformat </w:instrText>
          </w:r>
          <w:r>
            <w:fldChar w:fldCharType="separate"/>
          </w:r>
          <w:r w:rsidR="00630843">
            <w:t xml:space="preserve">Effective:  </w:t>
          </w:r>
          <w:r>
            <w:fldChar w:fldCharType="end"/>
          </w:r>
          <w:r>
            <w:fldChar w:fldCharType="begin"/>
          </w:r>
          <w:r>
            <w:instrText xml:space="preserve"> DOCPROPERTY "StartDt"  *\charformat </w:instrText>
          </w:r>
          <w:r>
            <w:fldChar w:fldCharType="separate"/>
          </w:r>
          <w:r w:rsidR="00630843">
            <w:t>14/06/13</w:t>
          </w:r>
          <w:r>
            <w:fldChar w:fldCharType="end"/>
          </w:r>
          <w:r>
            <w:fldChar w:fldCharType="begin"/>
          </w:r>
          <w:r>
            <w:instrText xml:space="preserve"> DOCPROPERTY "EndDt"  *\charformat </w:instrText>
          </w:r>
          <w:r>
            <w:fldChar w:fldCharType="separate"/>
          </w:r>
          <w:r w:rsidR="00630843">
            <w:t>-31/12/23</w:t>
          </w:r>
          <w:r>
            <w:fldChar w:fldCharType="end"/>
          </w:r>
        </w:p>
      </w:tc>
      <w:tc>
        <w:tcPr>
          <w:tcW w:w="847" w:type="pct"/>
        </w:tcPr>
        <w:p w14:paraId="30172068" w14:textId="77777777" w:rsidR="0043015F" w:rsidRDefault="0043015F">
          <w:pPr>
            <w:pStyle w:val="Footer"/>
            <w:jc w:val="right"/>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23</w:t>
          </w:r>
          <w:r w:rsidR="00B736DB">
            <w:rPr>
              <w:rStyle w:val="PageNumber"/>
            </w:rPr>
            <w:fldChar w:fldCharType="end"/>
          </w:r>
        </w:p>
      </w:tc>
    </w:tr>
  </w:tbl>
  <w:p w14:paraId="62958E9A" w14:textId="0AF0FD16"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A81F" w14:textId="77777777" w:rsidR="0043015F" w:rsidRDefault="004301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3015F" w14:paraId="2CE33456" w14:textId="77777777">
      <w:tc>
        <w:tcPr>
          <w:tcW w:w="1061" w:type="pct"/>
        </w:tcPr>
        <w:p w14:paraId="1AEF70DA" w14:textId="40032A5B" w:rsidR="0043015F" w:rsidRDefault="008F6374">
          <w:pPr>
            <w:pStyle w:val="Footer"/>
          </w:pPr>
          <w:r>
            <w:fldChar w:fldCharType="begin"/>
          </w:r>
          <w:r>
            <w:instrText xml:space="preserve"> DOCPROPERTY "Category"  *\charformat  </w:instrText>
          </w:r>
          <w:r>
            <w:fldChar w:fldCharType="separate"/>
          </w:r>
          <w:r w:rsidR="00630843">
            <w:t>R5</w:t>
          </w:r>
          <w:r>
            <w:fldChar w:fldCharType="end"/>
          </w:r>
          <w:r w:rsidR="0043015F">
            <w:br/>
          </w:r>
          <w:r>
            <w:fldChar w:fldCharType="begin"/>
          </w:r>
          <w:r>
            <w:instrText xml:space="preserve"> DOCPROPERTY "RepubDt"  *\charformat  </w:instrText>
          </w:r>
          <w:r>
            <w:fldChar w:fldCharType="separate"/>
          </w:r>
          <w:r w:rsidR="00630843">
            <w:t>14/06/13</w:t>
          </w:r>
          <w:r>
            <w:fldChar w:fldCharType="end"/>
          </w:r>
        </w:p>
      </w:tc>
      <w:tc>
        <w:tcPr>
          <w:tcW w:w="3092" w:type="pct"/>
        </w:tcPr>
        <w:p w14:paraId="6EC90886" w14:textId="70578410" w:rsidR="0043015F" w:rsidRDefault="008F6374">
          <w:pPr>
            <w:pStyle w:val="Footer"/>
            <w:jc w:val="center"/>
          </w:pPr>
          <w:r>
            <w:fldChar w:fldCharType="begin"/>
          </w:r>
          <w:r>
            <w:instrText xml:space="preserve"> REF Citation *\charformat </w:instrText>
          </w:r>
          <w:r>
            <w:fldChar w:fldCharType="separate"/>
          </w:r>
          <w:r w:rsidR="00630843">
            <w:t>Utility Networks (Public Safety) Regulation 2001</w:t>
          </w:r>
          <w:r>
            <w:fldChar w:fldCharType="end"/>
          </w:r>
        </w:p>
        <w:p w14:paraId="3158F8C3" w14:textId="36CFD578" w:rsidR="0043015F" w:rsidRDefault="008F6374">
          <w:pPr>
            <w:pStyle w:val="FooterInfoCentre"/>
          </w:pPr>
          <w:r>
            <w:fldChar w:fldCharType="begin"/>
          </w:r>
          <w:r>
            <w:instrText xml:space="preserve"> DOCPROPERTY "Eff"  *\charformat </w:instrText>
          </w:r>
          <w:r>
            <w:fldChar w:fldCharType="separate"/>
          </w:r>
          <w:r w:rsidR="00630843">
            <w:t xml:space="preserve">Effective:  </w:t>
          </w:r>
          <w:r>
            <w:fldChar w:fldCharType="end"/>
          </w:r>
          <w:r>
            <w:fldChar w:fldCharType="begin"/>
          </w:r>
          <w:r>
            <w:instrText xml:space="preserve"> DOCPROPERTY "StartDt"  *\charformat </w:instrText>
          </w:r>
          <w:r>
            <w:fldChar w:fldCharType="separate"/>
          </w:r>
          <w:r w:rsidR="00630843">
            <w:t>14/06/13</w:t>
          </w:r>
          <w:r>
            <w:fldChar w:fldCharType="end"/>
          </w:r>
          <w:r>
            <w:fldChar w:fldCharType="begin"/>
          </w:r>
          <w:r>
            <w:instrText xml:space="preserve"> DOCPROPERTY "EndDt"  *\charfor</w:instrText>
          </w:r>
          <w:r>
            <w:instrText xml:space="preserve">mat </w:instrText>
          </w:r>
          <w:r>
            <w:fldChar w:fldCharType="separate"/>
          </w:r>
          <w:r w:rsidR="00630843">
            <w:t>-31/12/23</w:t>
          </w:r>
          <w:r>
            <w:fldChar w:fldCharType="end"/>
          </w:r>
        </w:p>
      </w:tc>
      <w:tc>
        <w:tcPr>
          <w:tcW w:w="847" w:type="pct"/>
        </w:tcPr>
        <w:p w14:paraId="3D4C22E3" w14:textId="77777777" w:rsidR="0043015F" w:rsidRDefault="0043015F">
          <w:pPr>
            <w:pStyle w:val="Footer"/>
            <w:jc w:val="right"/>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1</w:t>
          </w:r>
          <w:r w:rsidR="00B736DB">
            <w:rPr>
              <w:rStyle w:val="PageNumber"/>
            </w:rPr>
            <w:fldChar w:fldCharType="end"/>
          </w:r>
        </w:p>
      </w:tc>
    </w:tr>
  </w:tbl>
  <w:p w14:paraId="235B80DD" w14:textId="35A4B643" w:rsidR="0043015F" w:rsidRPr="008F6374" w:rsidRDefault="008F6374" w:rsidP="008F6374">
    <w:pPr>
      <w:pStyle w:val="Status"/>
      <w:rPr>
        <w:rFonts w:cs="Arial"/>
      </w:rPr>
    </w:pPr>
    <w:r w:rsidRPr="008F6374">
      <w:rPr>
        <w:rFonts w:cs="Arial"/>
      </w:rPr>
      <w:fldChar w:fldCharType="begin"/>
    </w:r>
    <w:r w:rsidRPr="008F6374">
      <w:rPr>
        <w:rFonts w:cs="Arial"/>
      </w:rPr>
      <w:instrText xml:space="preserve"> DOCPROPERTY "Status" </w:instrText>
    </w:r>
    <w:r w:rsidRPr="008F6374">
      <w:rPr>
        <w:rFonts w:cs="Arial"/>
      </w:rPr>
      <w:fldChar w:fldCharType="separate"/>
    </w:r>
    <w:r w:rsidR="00630843" w:rsidRPr="008F6374">
      <w:rPr>
        <w:rFonts w:cs="Arial"/>
      </w:rPr>
      <w:t xml:space="preserve"> </w:t>
    </w:r>
    <w:r w:rsidRPr="008F6374">
      <w:rPr>
        <w:rFonts w:cs="Arial"/>
      </w:rPr>
      <w:fldChar w:fldCharType="end"/>
    </w:r>
    <w:r w:rsidRPr="008F63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D71D" w14:textId="77777777" w:rsidR="0043015F" w:rsidRDefault="0043015F" w:rsidP="00A15EC8">
      <w:r>
        <w:separator/>
      </w:r>
    </w:p>
  </w:footnote>
  <w:footnote w:type="continuationSeparator" w:id="0">
    <w:p w14:paraId="439A6FC4" w14:textId="77777777" w:rsidR="0043015F" w:rsidRDefault="0043015F" w:rsidP="00A1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C611" w14:textId="77777777" w:rsidR="008F6374" w:rsidRDefault="008F63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3015F" w14:paraId="34A6AB28" w14:textId="77777777">
      <w:trPr>
        <w:jc w:val="center"/>
      </w:trPr>
      <w:tc>
        <w:tcPr>
          <w:tcW w:w="1234" w:type="dxa"/>
          <w:gridSpan w:val="2"/>
        </w:tcPr>
        <w:p w14:paraId="667C3C97" w14:textId="77777777" w:rsidR="0043015F" w:rsidRDefault="0043015F">
          <w:pPr>
            <w:pStyle w:val="HeaderEven"/>
            <w:rPr>
              <w:b/>
            </w:rPr>
          </w:pPr>
          <w:r>
            <w:rPr>
              <w:b/>
            </w:rPr>
            <w:t>Endnotes</w:t>
          </w:r>
        </w:p>
      </w:tc>
      <w:tc>
        <w:tcPr>
          <w:tcW w:w="6062" w:type="dxa"/>
        </w:tcPr>
        <w:p w14:paraId="472D6C75" w14:textId="77777777" w:rsidR="0043015F" w:rsidRDefault="0043015F">
          <w:pPr>
            <w:pStyle w:val="HeaderEven"/>
          </w:pPr>
        </w:p>
      </w:tc>
    </w:tr>
    <w:tr w:rsidR="0043015F" w14:paraId="343E9346" w14:textId="77777777">
      <w:trPr>
        <w:cantSplit/>
        <w:jc w:val="center"/>
      </w:trPr>
      <w:tc>
        <w:tcPr>
          <w:tcW w:w="7296" w:type="dxa"/>
          <w:gridSpan w:val="3"/>
        </w:tcPr>
        <w:p w14:paraId="7900F186" w14:textId="77777777" w:rsidR="0043015F" w:rsidRDefault="0043015F">
          <w:pPr>
            <w:pStyle w:val="HeaderEven"/>
          </w:pPr>
        </w:p>
      </w:tc>
    </w:tr>
    <w:tr w:rsidR="0043015F" w14:paraId="4C03DD79" w14:textId="77777777">
      <w:trPr>
        <w:cantSplit/>
        <w:jc w:val="center"/>
      </w:trPr>
      <w:tc>
        <w:tcPr>
          <w:tcW w:w="700" w:type="dxa"/>
          <w:tcBorders>
            <w:bottom w:val="single" w:sz="4" w:space="0" w:color="auto"/>
          </w:tcBorders>
        </w:tcPr>
        <w:p w14:paraId="5FA4A5FE" w14:textId="2D5699D4" w:rsidR="0043015F" w:rsidRDefault="008F6374">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4A80D8A4" w14:textId="43DC4301" w:rsidR="0043015F" w:rsidRDefault="008F6374">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4B545940" w14:textId="77777777" w:rsidR="0043015F" w:rsidRDefault="004301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3015F" w14:paraId="38D9F8B9" w14:textId="77777777">
      <w:trPr>
        <w:jc w:val="center"/>
      </w:trPr>
      <w:tc>
        <w:tcPr>
          <w:tcW w:w="5741" w:type="dxa"/>
        </w:tcPr>
        <w:p w14:paraId="1B141933" w14:textId="77777777" w:rsidR="0043015F" w:rsidRDefault="0043015F">
          <w:pPr>
            <w:pStyle w:val="HeaderEven"/>
            <w:jc w:val="right"/>
          </w:pPr>
        </w:p>
      </w:tc>
      <w:tc>
        <w:tcPr>
          <w:tcW w:w="1560" w:type="dxa"/>
          <w:gridSpan w:val="2"/>
        </w:tcPr>
        <w:p w14:paraId="6D177B16" w14:textId="77777777" w:rsidR="0043015F" w:rsidRDefault="0043015F">
          <w:pPr>
            <w:pStyle w:val="HeaderEven"/>
            <w:jc w:val="right"/>
            <w:rPr>
              <w:b/>
            </w:rPr>
          </w:pPr>
          <w:r>
            <w:rPr>
              <w:b/>
            </w:rPr>
            <w:t>Endnotes</w:t>
          </w:r>
        </w:p>
      </w:tc>
    </w:tr>
    <w:tr w:rsidR="0043015F" w14:paraId="14AECA7C" w14:textId="77777777">
      <w:trPr>
        <w:jc w:val="center"/>
      </w:trPr>
      <w:tc>
        <w:tcPr>
          <w:tcW w:w="7301" w:type="dxa"/>
          <w:gridSpan w:val="3"/>
        </w:tcPr>
        <w:p w14:paraId="1D27A342" w14:textId="77777777" w:rsidR="0043015F" w:rsidRDefault="0043015F">
          <w:pPr>
            <w:pStyle w:val="HeaderEven"/>
            <w:jc w:val="right"/>
            <w:rPr>
              <w:b/>
            </w:rPr>
          </w:pPr>
        </w:p>
      </w:tc>
    </w:tr>
    <w:tr w:rsidR="0043015F" w14:paraId="39B1491F" w14:textId="77777777">
      <w:trPr>
        <w:jc w:val="center"/>
      </w:trPr>
      <w:tc>
        <w:tcPr>
          <w:tcW w:w="6600" w:type="dxa"/>
          <w:gridSpan w:val="2"/>
          <w:tcBorders>
            <w:bottom w:val="single" w:sz="4" w:space="0" w:color="auto"/>
          </w:tcBorders>
        </w:tcPr>
        <w:p w14:paraId="109AB0AC" w14:textId="36CA5D71" w:rsidR="0043015F" w:rsidRDefault="008F637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9785DC0" w14:textId="2F4B08DB" w:rsidR="0043015F" w:rsidRDefault="008F637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14EF0D8" w14:textId="77777777" w:rsidR="0043015F" w:rsidRDefault="004301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FF4A" w14:textId="77777777" w:rsidR="0043015F" w:rsidRDefault="004301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374F" w14:textId="77777777" w:rsidR="0043015F" w:rsidRDefault="004301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03D0" w14:textId="77777777" w:rsidR="0043015F" w:rsidRDefault="004301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80C4" w14:textId="77777777" w:rsidR="0043015F" w:rsidRDefault="00430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A37C" w14:textId="77777777" w:rsidR="008F6374" w:rsidRDefault="008F6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31ED" w14:textId="77777777" w:rsidR="008F6374" w:rsidRDefault="008F63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3015F" w14:paraId="40ABB2A6" w14:textId="77777777">
      <w:tc>
        <w:tcPr>
          <w:tcW w:w="900" w:type="pct"/>
        </w:tcPr>
        <w:p w14:paraId="22914145" w14:textId="77777777" w:rsidR="0043015F" w:rsidRDefault="0043015F">
          <w:pPr>
            <w:pStyle w:val="HeaderEven"/>
          </w:pPr>
        </w:p>
      </w:tc>
      <w:tc>
        <w:tcPr>
          <w:tcW w:w="4100" w:type="pct"/>
        </w:tcPr>
        <w:p w14:paraId="3981B93A" w14:textId="77777777" w:rsidR="0043015F" w:rsidRDefault="0043015F">
          <w:pPr>
            <w:pStyle w:val="HeaderEven"/>
          </w:pPr>
        </w:p>
      </w:tc>
    </w:tr>
    <w:tr w:rsidR="0043015F" w14:paraId="6685092A" w14:textId="77777777">
      <w:tc>
        <w:tcPr>
          <w:tcW w:w="4100" w:type="pct"/>
          <w:gridSpan w:val="2"/>
          <w:tcBorders>
            <w:bottom w:val="single" w:sz="4" w:space="0" w:color="auto"/>
          </w:tcBorders>
        </w:tcPr>
        <w:p w14:paraId="15F15636" w14:textId="4200F14D" w:rsidR="0043015F" w:rsidRDefault="008F637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8BD8F44" w14:textId="65CBA894" w:rsidR="0043015F" w:rsidRDefault="0043015F">
    <w:pPr>
      <w:pStyle w:val="N-9pt"/>
    </w:pPr>
    <w:r>
      <w:tab/>
    </w:r>
    <w:r w:rsidR="008F6374">
      <w:fldChar w:fldCharType="begin"/>
    </w:r>
    <w:r w:rsidR="008F6374">
      <w:instrText xml:space="preserve"> STYLEREF charPage \* MERGEFORMAT </w:instrText>
    </w:r>
    <w:r w:rsidR="008F6374">
      <w:fldChar w:fldCharType="separate"/>
    </w:r>
    <w:r w:rsidR="008F6374">
      <w:rPr>
        <w:noProof/>
      </w:rPr>
      <w:t>Page</w:t>
    </w:r>
    <w:r w:rsidR="008F637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3015F" w14:paraId="07E94322" w14:textId="77777777">
      <w:tc>
        <w:tcPr>
          <w:tcW w:w="4100" w:type="pct"/>
        </w:tcPr>
        <w:p w14:paraId="67F57945" w14:textId="77777777" w:rsidR="0043015F" w:rsidRDefault="0043015F">
          <w:pPr>
            <w:pStyle w:val="HeaderOdd"/>
          </w:pPr>
        </w:p>
      </w:tc>
      <w:tc>
        <w:tcPr>
          <w:tcW w:w="900" w:type="pct"/>
        </w:tcPr>
        <w:p w14:paraId="4F3A3AA9" w14:textId="77777777" w:rsidR="0043015F" w:rsidRDefault="0043015F">
          <w:pPr>
            <w:pStyle w:val="HeaderOdd"/>
          </w:pPr>
        </w:p>
      </w:tc>
    </w:tr>
    <w:tr w:rsidR="0043015F" w14:paraId="7FB8014B" w14:textId="77777777">
      <w:tc>
        <w:tcPr>
          <w:tcW w:w="900" w:type="pct"/>
          <w:gridSpan w:val="2"/>
          <w:tcBorders>
            <w:bottom w:val="single" w:sz="4" w:space="0" w:color="auto"/>
          </w:tcBorders>
        </w:tcPr>
        <w:p w14:paraId="1AC12BBF" w14:textId="76E72F70" w:rsidR="0043015F" w:rsidRDefault="008F637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116A251" w14:textId="7AE1CBD5" w:rsidR="0043015F" w:rsidRDefault="0043015F">
    <w:pPr>
      <w:pStyle w:val="N-9pt"/>
    </w:pPr>
    <w:r>
      <w:tab/>
    </w:r>
    <w:r w:rsidR="008F6374">
      <w:fldChar w:fldCharType="begin"/>
    </w:r>
    <w:r w:rsidR="008F6374">
      <w:instrText xml:space="preserve"> STYLEREF charPage \* MERGEFORMAT </w:instrText>
    </w:r>
    <w:r w:rsidR="008F6374">
      <w:fldChar w:fldCharType="separate"/>
    </w:r>
    <w:r w:rsidR="008F6374">
      <w:rPr>
        <w:noProof/>
      </w:rPr>
      <w:t>Page</w:t>
    </w:r>
    <w:r w:rsidR="008F637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3015F" w14:paraId="1662B244" w14:textId="77777777">
      <w:tc>
        <w:tcPr>
          <w:tcW w:w="900" w:type="pct"/>
        </w:tcPr>
        <w:p w14:paraId="387B3D6B" w14:textId="44E62289" w:rsidR="0043015F" w:rsidRDefault="00B736DB">
          <w:pPr>
            <w:pStyle w:val="HeaderEven"/>
            <w:rPr>
              <w:b/>
            </w:rPr>
          </w:pPr>
          <w:r>
            <w:rPr>
              <w:b/>
            </w:rPr>
            <w:fldChar w:fldCharType="begin"/>
          </w:r>
          <w:r w:rsidR="0043015F">
            <w:rPr>
              <w:b/>
            </w:rPr>
            <w:instrText xml:space="preserve"> STYLEREF CharPartNo \*charformat </w:instrText>
          </w:r>
          <w:r>
            <w:rPr>
              <w:b/>
            </w:rPr>
            <w:fldChar w:fldCharType="separate"/>
          </w:r>
          <w:r w:rsidR="008F6374">
            <w:rPr>
              <w:b/>
              <w:noProof/>
            </w:rPr>
            <w:t>Part 5</w:t>
          </w:r>
          <w:r>
            <w:rPr>
              <w:b/>
            </w:rPr>
            <w:fldChar w:fldCharType="end"/>
          </w:r>
        </w:p>
      </w:tc>
      <w:tc>
        <w:tcPr>
          <w:tcW w:w="4100" w:type="pct"/>
        </w:tcPr>
        <w:p w14:paraId="6AF00E55" w14:textId="46BA7543" w:rsidR="0043015F" w:rsidRDefault="008F6374">
          <w:pPr>
            <w:pStyle w:val="HeaderEven"/>
          </w:pPr>
          <w:r>
            <w:fldChar w:fldCharType="begin"/>
          </w:r>
          <w:r>
            <w:instrText xml:space="preserve"> STYLEREF CharPartText \*charformat </w:instrText>
          </w:r>
          <w:r>
            <w:fldChar w:fldCharType="separate"/>
          </w:r>
          <w:r>
            <w:rPr>
              <w:noProof/>
            </w:rPr>
            <w:t>Gas network facilities</w:t>
          </w:r>
          <w:r>
            <w:rPr>
              <w:noProof/>
            </w:rPr>
            <w:fldChar w:fldCharType="end"/>
          </w:r>
        </w:p>
      </w:tc>
    </w:tr>
    <w:tr w:rsidR="0043015F" w14:paraId="3B07F417" w14:textId="77777777">
      <w:tc>
        <w:tcPr>
          <w:tcW w:w="900" w:type="pct"/>
        </w:tcPr>
        <w:p w14:paraId="635D9705" w14:textId="5151866C" w:rsidR="0043015F" w:rsidRDefault="00B736DB">
          <w:pPr>
            <w:pStyle w:val="HeaderEven"/>
            <w:rPr>
              <w:b/>
            </w:rPr>
          </w:pPr>
          <w:r>
            <w:rPr>
              <w:b/>
            </w:rPr>
            <w:fldChar w:fldCharType="begin"/>
          </w:r>
          <w:r w:rsidR="0043015F">
            <w:rPr>
              <w:b/>
            </w:rPr>
            <w:instrText xml:space="preserve"> STYLEREF CharDivNo \*charformat </w:instrText>
          </w:r>
          <w:r>
            <w:rPr>
              <w:b/>
            </w:rPr>
            <w:fldChar w:fldCharType="end"/>
          </w:r>
        </w:p>
      </w:tc>
      <w:tc>
        <w:tcPr>
          <w:tcW w:w="4100" w:type="pct"/>
        </w:tcPr>
        <w:p w14:paraId="18777D20" w14:textId="4594B493" w:rsidR="0043015F" w:rsidRDefault="00B736DB">
          <w:pPr>
            <w:pStyle w:val="HeaderEven"/>
          </w:pPr>
          <w:r>
            <w:fldChar w:fldCharType="begin"/>
          </w:r>
          <w:r w:rsidR="0043015F">
            <w:instrText xml:space="preserve"> STYLEREF CharDivText \*charformat </w:instrText>
          </w:r>
          <w:r>
            <w:fldChar w:fldCharType="end"/>
          </w:r>
        </w:p>
      </w:tc>
    </w:tr>
    <w:tr w:rsidR="0043015F" w14:paraId="1ECD29CC" w14:textId="77777777">
      <w:trPr>
        <w:cantSplit/>
      </w:trPr>
      <w:tc>
        <w:tcPr>
          <w:tcW w:w="4997" w:type="pct"/>
          <w:gridSpan w:val="2"/>
          <w:tcBorders>
            <w:bottom w:val="single" w:sz="4" w:space="0" w:color="auto"/>
          </w:tcBorders>
        </w:tcPr>
        <w:p w14:paraId="3B2BEA6D" w14:textId="5D624F73" w:rsidR="0043015F" w:rsidRDefault="008F6374">
          <w:pPr>
            <w:pStyle w:val="HeaderEven6"/>
          </w:pPr>
          <w:r>
            <w:fldChar w:fldCharType="begin"/>
          </w:r>
          <w:r>
            <w:instrText xml:space="preserve"> DOCPROPERTY "Company"  \* MERGEFORMAT </w:instrText>
          </w:r>
          <w:r>
            <w:fldChar w:fldCharType="separate"/>
          </w:r>
          <w:r w:rsidR="00630843">
            <w:t>Section</w:t>
          </w:r>
          <w:r>
            <w:fldChar w:fldCharType="end"/>
          </w:r>
          <w:r w:rsidR="0043015F">
            <w:t xml:space="preserve"> </w:t>
          </w:r>
          <w:r>
            <w:fldChar w:fldCharType="begin"/>
          </w:r>
          <w:r>
            <w:instrText xml:space="preserve"> STYLEREF CharSectNo \*charformat </w:instrText>
          </w:r>
          <w:r>
            <w:fldChar w:fldCharType="separate"/>
          </w:r>
          <w:r>
            <w:rPr>
              <w:noProof/>
            </w:rPr>
            <w:t>40</w:t>
          </w:r>
          <w:r>
            <w:rPr>
              <w:noProof/>
            </w:rPr>
            <w:fldChar w:fldCharType="end"/>
          </w:r>
        </w:p>
      </w:tc>
    </w:tr>
  </w:tbl>
  <w:p w14:paraId="3FC9348D" w14:textId="77777777" w:rsidR="0043015F" w:rsidRDefault="004301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3015F" w14:paraId="4302514F" w14:textId="77777777">
      <w:tc>
        <w:tcPr>
          <w:tcW w:w="4100" w:type="pct"/>
        </w:tcPr>
        <w:p w14:paraId="6DB6BE1A" w14:textId="45511473" w:rsidR="0043015F" w:rsidRDefault="008F6374">
          <w:pPr>
            <w:pStyle w:val="HeaderEven"/>
            <w:jc w:val="right"/>
          </w:pPr>
          <w:r>
            <w:fldChar w:fldCharType="begin"/>
          </w:r>
          <w:r>
            <w:instrText xml:space="preserve"> STYLEREF CharPartText \*charformat </w:instrText>
          </w:r>
          <w:r>
            <w:fldChar w:fldCharType="separate"/>
          </w:r>
          <w:r>
            <w:rPr>
              <w:noProof/>
            </w:rPr>
            <w:t>Gas network facilities</w:t>
          </w:r>
          <w:r>
            <w:rPr>
              <w:noProof/>
            </w:rPr>
            <w:fldChar w:fldCharType="end"/>
          </w:r>
        </w:p>
      </w:tc>
      <w:tc>
        <w:tcPr>
          <w:tcW w:w="900" w:type="pct"/>
        </w:tcPr>
        <w:p w14:paraId="16A7EB80" w14:textId="1DD9B3E3" w:rsidR="0043015F" w:rsidRDefault="00B736DB">
          <w:pPr>
            <w:pStyle w:val="HeaderEven"/>
            <w:jc w:val="right"/>
            <w:rPr>
              <w:b/>
            </w:rPr>
          </w:pPr>
          <w:r>
            <w:rPr>
              <w:b/>
            </w:rPr>
            <w:fldChar w:fldCharType="begin"/>
          </w:r>
          <w:r w:rsidR="0043015F">
            <w:rPr>
              <w:b/>
            </w:rPr>
            <w:instrText xml:space="preserve"> STYLEREF CharPartNo \*charformat </w:instrText>
          </w:r>
          <w:r>
            <w:rPr>
              <w:b/>
            </w:rPr>
            <w:fldChar w:fldCharType="separate"/>
          </w:r>
          <w:r w:rsidR="008F6374">
            <w:rPr>
              <w:b/>
              <w:noProof/>
            </w:rPr>
            <w:t>Part 5</w:t>
          </w:r>
          <w:r>
            <w:rPr>
              <w:b/>
            </w:rPr>
            <w:fldChar w:fldCharType="end"/>
          </w:r>
        </w:p>
      </w:tc>
    </w:tr>
    <w:tr w:rsidR="0043015F" w14:paraId="7D061CAF" w14:textId="77777777">
      <w:tc>
        <w:tcPr>
          <w:tcW w:w="4100" w:type="pct"/>
        </w:tcPr>
        <w:p w14:paraId="4AF62C4C" w14:textId="22C959CF" w:rsidR="0043015F" w:rsidRDefault="00B736DB">
          <w:pPr>
            <w:pStyle w:val="HeaderEven"/>
            <w:jc w:val="right"/>
          </w:pPr>
          <w:r>
            <w:fldChar w:fldCharType="begin"/>
          </w:r>
          <w:r w:rsidR="0043015F">
            <w:instrText xml:space="preserve"> STYLEREF CharDivText \*charformat </w:instrText>
          </w:r>
          <w:r>
            <w:fldChar w:fldCharType="end"/>
          </w:r>
        </w:p>
      </w:tc>
      <w:tc>
        <w:tcPr>
          <w:tcW w:w="900" w:type="pct"/>
        </w:tcPr>
        <w:p w14:paraId="610E4F53" w14:textId="5660A94B" w:rsidR="0043015F" w:rsidRDefault="00B736DB">
          <w:pPr>
            <w:pStyle w:val="HeaderEven"/>
            <w:jc w:val="right"/>
            <w:rPr>
              <w:b/>
            </w:rPr>
          </w:pPr>
          <w:r>
            <w:rPr>
              <w:b/>
            </w:rPr>
            <w:fldChar w:fldCharType="begin"/>
          </w:r>
          <w:r w:rsidR="0043015F">
            <w:rPr>
              <w:b/>
            </w:rPr>
            <w:instrText xml:space="preserve"> STYLEREF CharDivNo \*charformat </w:instrText>
          </w:r>
          <w:r>
            <w:rPr>
              <w:b/>
            </w:rPr>
            <w:fldChar w:fldCharType="end"/>
          </w:r>
        </w:p>
      </w:tc>
    </w:tr>
    <w:tr w:rsidR="0043015F" w14:paraId="592AAE21" w14:textId="77777777">
      <w:trPr>
        <w:cantSplit/>
      </w:trPr>
      <w:tc>
        <w:tcPr>
          <w:tcW w:w="5000" w:type="pct"/>
          <w:gridSpan w:val="2"/>
          <w:tcBorders>
            <w:bottom w:val="single" w:sz="4" w:space="0" w:color="auto"/>
          </w:tcBorders>
        </w:tcPr>
        <w:p w14:paraId="6E87573D" w14:textId="4CE11E48" w:rsidR="0043015F" w:rsidRDefault="008F6374">
          <w:pPr>
            <w:pStyle w:val="HeaderOdd6"/>
          </w:pPr>
          <w:r>
            <w:fldChar w:fldCharType="begin"/>
          </w:r>
          <w:r>
            <w:instrText xml:space="preserve"> DOCPROPERTY "Company"  \* MERGEFORMAT </w:instrText>
          </w:r>
          <w:r>
            <w:fldChar w:fldCharType="separate"/>
          </w:r>
          <w:r w:rsidR="00630843">
            <w:t>Section</w:t>
          </w:r>
          <w:r>
            <w:fldChar w:fldCharType="end"/>
          </w:r>
          <w:r w:rsidR="0043015F">
            <w:t xml:space="preserve"> </w:t>
          </w:r>
          <w:r>
            <w:fldChar w:fldCharType="begin"/>
          </w:r>
          <w:r>
            <w:instrText xml:space="preserve"> STYLEREF CharSectNo \*charformat </w:instrText>
          </w:r>
          <w:r>
            <w:fldChar w:fldCharType="separate"/>
          </w:r>
          <w:r>
            <w:rPr>
              <w:noProof/>
            </w:rPr>
            <w:t>43</w:t>
          </w:r>
          <w:r>
            <w:rPr>
              <w:noProof/>
            </w:rPr>
            <w:fldChar w:fldCharType="end"/>
          </w:r>
        </w:p>
      </w:tc>
    </w:tr>
  </w:tbl>
  <w:p w14:paraId="55670247" w14:textId="77777777" w:rsidR="0043015F" w:rsidRDefault="004301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3015F" w14:paraId="5EE8832C" w14:textId="77777777">
      <w:trPr>
        <w:jc w:val="center"/>
      </w:trPr>
      <w:tc>
        <w:tcPr>
          <w:tcW w:w="1340" w:type="dxa"/>
        </w:tcPr>
        <w:p w14:paraId="1C17AA61" w14:textId="77777777" w:rsidR="0043015F" w:rsidRDefault="0043015F">
          <w:pPr>
            <w:pStyle w:val="HeaderEven"/>
          </w:pPr>
        </w:p>
      </w:tc>
      <w:tc>
        <w:tcPr>
          <w:tcW w:w="6583" w:type="dxa"/>
        </w:tcPr>
        <w:p w14:paraId="52F011D2" w14:textId="77777777" w:rsidR="0043015F" w:rsidRDefault="0043015F">
          <w:pPr>
            <w:pStyle w:val="HeaderEven"/>
          </w:pPr>
        </w:p>
      </w:tc>
    </w:tr>
    <w:tr w:rsidR="0043015F" w14:paraId="41B510E1" w14:textId="77777777">
      <w:trPr>
        <w:jc w:val="center"/>
      </w:trPr>
      <w:tc>
        <w:tcPr>
          <w:tcW w:w="7923" w:type="dxa"/>
          <w:gridSpan w:val="2"/>
          <w:tcBorders>
            <w:bottom w:val="single" w:sz="4" w:space="0" w:color="auto"/>
          </w:tcBorders>
        </w:tcPr>
        <w:p w14:paraId="18FD1FAE" w14:textId="77777777" w:rsidR="0043015F" w:rsidRDefault="0043015F">
          <w:pPr>
            <w:pStyle w:val="HeaderEven6"/>
          </w:pPr>
          <w:r>
            <w:t>Dictionary</w:t>
          </w:r>
        </w:p>
      </w:tc>
    </w:tr>
  </w:tbl>
  <w:p w14:paraId="5A556A31" w14:textId="77777777" w:rsidR="0043015F" w:rsidRDefault="004301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3015F" w14:paraId="110C43F7" w14:textId="77777777">
      <w:trPr>
        <w:jc w:val="center"/>
      </w:trPr>
      <w:tc>
        <w:tcPr>
          <w:tcW w:w="6583" w:type="dxa"/>
        </w:tcPr>
        <w:p w14:paraId="06F5FF82" w14:textId="77777777" w:rsidR="0043015F" w:rsidRDefault="0043015F">
          <w:pPr>
            <w:pStyle w:val="HeaderOdd"/>
          </w:pPr>
        </w:p>
      </w:tc>
      <w:tc>
        <w:tcPr>
          <w:tcW w:w="1340" w:type="dxa"/>
        </w:tcPr>
        <w:p w14:paraId="2657CAD0" w14:textId="77777777" w:rsidR="0043015F" w:rsidRDefault="0043015F">
          <w:pPr>
            <w:pStyle w:val="HeaderOdd"/>
          </w:pPr>
        </w:p>
      </w:tc>
    </w:tr>
    <w:tr w:rsidR="0043015F" w14:paraId="49A82176" w14:textId="77777777">
      <w:trPr>
        <w:jc w:val="center"/>
      </w:trPr>
      <w:tc>
        <w:tcPr>
          <w:tcW w:w="7923" w:type="dxa"/>
          <w:gridSpan w:val="2"/>
          <w:tcBorders>
            <w:bottom w:val="single" w:sz="4" w:space="0" w:color="auto"/>
          </w:tcBorders>
        </w:tcPr>
        <w:p w14:paraId="1E980943" w14:textId="77777777" w:rsidR="0043015F" w:rsidRDefault="0043015F">
          <w:pPr>
            <w:pStyle w:val="HeaderOdd6"/>
          </w:pPr>
          <w:r>
            <w:t>Dictionary</w:t>
          </w:r>
        </w:p>
      </w:tc>
    </w:tr>
  </w:tbl>
  <w:p w14:paraId="521888B4" w14:textId="77777777" w:rsidR="0043015F" w:rsidRDefault="00430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57957"/>
    <w:multiLevelType w:val="multilevel"/>
    <w:tmpl w:val="E85EFE8E"/>
    <w:name w:val="lower"/>
    <w:lvl w:ilvl="0">
      <w:start w:val="1"/>
      <w:numFmt w:val="decimal"/>
      <w:suff w:val="space"/>
      <w:lvlText w:val="%1"/>
      <w:lvlJc w:val="left"/>
      <w:pPr>
        <w:ind w:left="0" w:firstLine="0"/>
      </w:pPr>
      <w:rPr>
        <w:vanish/>
      </w:rPr>
    </w:lvl>
    <w:lvl w:ilvl="1">
      <w:start w:val="1"/>
      <w:numFmt w:val="decimal"/>
      <w:suff w:val="space"/>
      <w:lvlText w:val="(%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E8911E0"/>
    <w:multiLevelType w:val="multilevel"/>
    <w:tmpl w:val="44500854"/>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7884741">
    <w:abstractNumId w:val="15"/>
  </w:num>
  <w:num w:numId="2" w16cid:durableId="1272978929">
    <w:abstractNumId w:val="9"/>
  </w:num>
  <w:num w:numId="3" w16cid:durableId="701712178">
    <w:abstractNumId w:val="7"/>
  </w:num>
  <w:num w:numId="4" w16cid:durableId="1294336427">
    <w:abstractNumId w:val="6"/>
  </w:num>
  <w:num w:numId="5" w16cid:durableId="1810705613">
    <w:abstractNumId w:val="4"/>
  </w:num>
  <w:num w:numId="6" w16cid:durableId="372001254">
    <w:abstractNumId w:val="8"/>
  </w:num>
  <w:num w:numId="7" w16cid:durableId="1190610902">
    <w:abstractNumId w:val="3"/>
  </w:num>
  <w:num w:numId="8" w16cid:durableId="639652460">
    <w:abstractNumId w:val="2"/>
  </w:num>
  <w:num w:numId="9" w16cid:durableId="352651039">
    <w:abstractNumId w:val="1"/>
  </w:num>
  <w:num w:numId="10" w16cid:durableId="79257611">
    <w:abstractNumId w:val="0"/>
  </w:num>
  <w:num w:numId="11" w16cid:durableId="1841044309">
    <w:abstractNumId w:val="16"/>
  </w:num>
  <w:num w:numId="12" w16cid:durableId="438647269">
    <w:abstractNumId w:val="13"/>
  </w:num>
  <w:num w:numId="13" w16cid:durableId="1512990606">
    <w:abstractNumId w:val="17"/>
  </w:num>
  <w:num w:numId="14" w16cid:durableId="1280644837">
    <w:abstractNumId w:val="20"/>
  </w:num>
  <w:num w:numId="15" w16cid:durableId="1026061801">
    <w:abstractNumId w:val="5"/>
  </w:num>
  <w:num w:numId="16" w16cid:durableId="174883929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8" w:dllVersion="513" w:checkStyle="1"/>
  <w:activeWritingStyle w:appName="MSWord" w:lang="en-AU" w:vendorID="8" w:dllVersion="513" w:checkStyle="1"/>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FF"/>
    <w:rsid w:val="00074CC8"/>
    <w:rsid w:val="000948BC"/>
    <w:rsid w:val="000D1375"/>
    <w:rsid w:val="00176F20"/>
    <w:rsid w:val="001B5625"/>
    <w:rsid w:val="00294A34"/>
    <w:rsid w:val="003F3D55"/>
    <w:rsid w:val="0043015F"/>
    <w:rsid w:val="004605D6"/>
    <w:rsid w:val="004F1461"/>
    <w:rsid w:val="004F4627"/>
    <w:rsid w:val="00520A41"/>
    <w:rsid w:val="005A3A8B"/>
    <w:rsid w:val="00630843"/>
    <w:rsid w:val="006F6932"/>
    <w:rsid w:val="00702D17"/>
    <w:rsid w:val="00707464"/>
    <w:rsid w:val="00723B55"/>
    <w:rsid w:val="0072573E"/>
    <w:rsid w:val="00727412"/>
    <w:rsid w:val="00782639"/>
    <w:rsid w:val="007E78AC"/>
    <w:rsid w:val="008B0AED"/>
    <w:rsid w:val="008F6374"/>
    <w:rsid w:val="00924D4F"/>
    <w:rsid w:val="009446FF"/>
    <w:rsid w:val="00A15EC8"/>
    <w:rsid w:val="00A35B39"/>
    <w:rsid w:val="00A414C6"/>
    <w:rsid w:val="00A56745"/>
    <w:rsid w:val="00AD5B78"/>
    <w:rsid w:val="00B736DB"/>
    <w:rsid w:val="00BE1793"/>
    <w:rsid w:val="00C1625A"/>
    <w:rsid w:val="00C173D2"/>
    <w:rsid w:val="00C84AFA"/>
    <w:rsid w:val="00D52EE2"/>
    <w:rsid w:val="00D7046C"/>
    <w:rsid w:val="00DB5CA8"/>
    <w:rsid w:val="00DE5B41"/>
    <w:rsid w:val="00E80AE5"/>
    <w:rsid w:val="00E85197"/>
    <w:rsid w:val="00EB25CB"/>
    <w:rsid w:val="00EC4ADB"/>
    <w:rsid w:val="00EF3322"/>
    <w:rsid w:val="00F160BD"/>
    <w:rsid w:val="00FD60A7"/>
    <w:rsid w:val="00FE1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9F606"/>
  <w15:docId w15:val="{47ADA6CE-647C-466B-8E92-5CC3F2D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97"/>
    <w:pPr>
      <w:tabs>
        <w:tab w:val="left" w:pos="0"/>
      </w:tabs>
    </w:pPr>
    <w:rPr>
      <w:sz w:val="24"/>
      <w:lang w:eastAsia="en-US"/>
    </w:rPr>
  </w:style>
  <w:style w:type="paragraph" w:styleId="Heading1">
    <w:name w:val="heading 1"/>
    <w:basedOn w:val="Normal"/>
    <w:next w:val="Normal"/>
    <w:qFormat/>
    <w:rsid w:val="00E8519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519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85197"/>
    <w:pPr>
      <w:keepNext/>
      <w:spacing w:before="140"/>
      <w:outlineLvl w:val="2"/>
    </w:pPr>
    <w:rPr>
      <w:b/>
    </w:rPr>
  </w:style>
  <w:style w:type="paragraph" w:styleId="Heading4">
    <w:name w:val="heading 4"/>
    <w:basedOn w:val="Normal"/>
    <w:next w:val="Normal"/>
    <w:qFormat/>
    <w:rsid w:val="00E85197"/>
    <w:pPr>
      <w:keepNext/>
      <w:spacing w:before="240" w:after="60"/>
      <w:outlineLvl w:val="3"/>
    </w:pPr>
    <w:rPr>
      <w:rFonts w:ascii="Arial" w:hAnsi="Arial"/>
      <w:b/>
      <w:bCs/>
      <w:sz w:val="22"/>
      <w:szCs w:val="28"/>
    </w:rPr>
  </w:style>
  <w:style w:type="paragraph" w:styleId="Heading5">
    <w:name w:val="heading 5"/>
    <w:basedOn w:val="Normal"/>
    <w:next w:val="Normal"/>
    <w:qFormat/>
    <w:rsid w:val="00FE1D95"/>
    <w:pPr>
      <w:numPr>
        <w:ilvl w:val="4"/>
        <w:numId w:val="1"/>
      </w:numPr>
      <w:spacing w:before="240" w:after="60"/>
      <w:outlineLvl w:val="4"/>
    </w:pPr>
    <w:rPr>
      <w:sz w:val="22"/>
    </w:rPr>
  </w:style>
  <w:style w:type="paragraph" w:styleId="Heading6">
    <w:name w:val="heading 6"/>
    <w:basedOn w:val="Normal"/>
    <w:next w:val="Normal"/>
    <w:qFormat/>
    <w:rsid w:val="00FE1D95"/>
    <w:pPr>
      <w:numPr>
        <w:ilvl w:val="5"/>
        <w:numId w:val="1"/>
      </w:numPr>
      <w:spacing w:before="240" w:after="60"/>
      <w:outlineLvl w:val="5"/>
    </w:pPr>
    <w:rPr>
      <w:i/>
      <w:sz w:val="22"/>
    </w:rPr>
  </w:style>
  <w:style w:type="paragraph" w:styleId="Heading7">
    <w:name w:val="heading 7"/>
    <w:basedOn w:val="Normal"/>
    <w:next w:val="Normal"/>
    <w:qFormat/>
    <w:rsid w:val="00FE1D95"/>
    <w:pPr>
      <w:numPr>
        <w:ilvl w:val="6"/>
        <w:numId w:val="1"/>
      </w:numPr>
      <w:spacing w:before="240" w:after="60"/>
      <w:outlineLvl w:val="6"/>
    </w:pPr>
    <w:rPr>
      <w:rFonts w:ascii="Arial" w:hAnsi="Arial"/>
      <w:sz w:val="20"/>
    </w:rPr>
  </w:style>
  <w:style w:type="paragraph" w:styleId="Heading8">
    <w:name w:val="heading 8"/>
    <w:basedOn w:val="Normal"/>
    <w:next w:val="Normal"/>
    <w:qFormat/>
    <w:rsid w:val="00FE1D95"/>
    <w:pPr>
      <w:numPr>
        <w:ilvl w:val="7"/>
        <w:numId w:val="1"/>
      </w:numPr>
      <w:spacing w:before="240" w:after="60"/>
      <w:outlineLvl w:val="7"/>
    </w:pPr>
    <w:rPr>
      <w:rFonts w:ascii="Arial" w:hAnsi="Arial"/>
      <w:i/>
      <w:sz w:val="20"/>
    </w:rPr>
  </w:style>
  <w:style w:type="paragraph" w:styleId="Heading9">
    <w:name w:val="heading 9"/>
    <w:basedOn w:val="Normal"/>
    <w:next w:val="Normal"/>
    <w:qFormat/>
    <w:rsid w:val="00FE1D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519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5197"/>
  </w:style>
  <w:style w:type="paragraph" w:customStyle="1" w:styleId="00ClientCover">
    <w:name w:val="00ClientCover"/>
    <w:basedOn w:val="Normal"/>
    <w:rsid w:val="00E85197"/>
  </w:style>
  <w:style w:type="paragraph" w:customStyle="1" w:styleId="02Text">
    <w:name w:val="02Text"/>
    <w:basedOn w:val="Normal"/>
    <w:uiPriority w:val="99"/>
    <w:rsid w:val="00E85197"/>
  </w:style>
  <w:style w:type="paragraph" w:customStyle="1" w:styleId="BillBasic">
    <w:name w:val="BillBasic"/>
    <w:rsid w:val="00E85197"/>
    <w:pPr>
      <w:spacing w:before="140"/>
      <w:jc w:val="both"/>
    </w:pPr>
    <w:rPr>
      <w:sz w:val="24"/>
      <w:lang w:eastAsia="en-US"/>
    </w:rPr>
  </w:style>
  <w:style w:type="paragraph" w:styleId="Header">
    <w:name w:val="header"/>
    <w:basedOn w:val="Normal"/>
    <w:link w:val="HeaderChar"/>
    <w:rsid w:val="00E85197"/>
    <w:pPr>
      <w:tabs>
        <w:tab w:val="center" w:pos="4153"/>
        <w:tab w:val="right" w:pos="8306"/>
      </w:tabs>
    </w:pPr>
  </w:style>
  <w:style w:type="paragraph" w:styleId="Footer">
    <w:name w:val="footer"/>
    <w:basedOn w:val="Normal"/>
    <w:link w:val="FooterChar"/>
    <w:rsid w:val="00E85197"/>
    <w:pPr>
      <w:spacing w:before="120" w:line="240" w:lineRule="exact"/>
    </w:pPr>
    <w:rPr>
      <w:rFonts w:ascii="Arial" w:hAnsi="Arial"/>
      <w:sz w:val="18"/>
    </w:rPr>
  </w:style>
  <w:style w:type="paragraph" w:customStyle="1" w:styleId="Billname">
    <w:name w:val="Billname"/>
    <w:basedOn w:val="Normal"/>
    <w:rsid w:val="00E85197"/>
    <w:pPr>
      <w:spacing w:before="1220"/>
    </w:pPr>
    <w:rPr>
      <w:rFonts w:ascii="Arial" w:hAnsi="Arial"/>
      <w:b/>
      <w:sz w:val="40"/>
    </w:rPr>
  </w:style>
  <w:style w:type="paragraph" w:customStyle="1" w:styleId="BillBasicHeading">
    <w:name w:val="BillBasicHeading"/>
    <w:basedOn w:val="BillBasic"/>
    <w:rsid w:val="00E85197"/>
    <w:pPr>
      <w:keepNext/>
      <w:tabs>
        <w:tab w:val="left" w:pos="2600"/>
      </w:tabs>
      <w:jc w:val="left"/>
    </w:pPr>
    <w:rPr>
      <w:rFonts w:ascii="Arial" w:hAnsi="Arial"/>
      <w:b/>
    </w:rPr>
  </w:style>
  <w:style w:type="paragraph" w:customStyle="1" w:styleId="EnactingWordsRules">
    <w:name w:val="EnactingWordsRules"/>
    <w:basedOn w:val="EnactingWords"/>
    <w:rsid w:val="00E85197"/>
    <w:pPr>
      <w:spacing w:before="240"/>
    </w:pPr>
  </w:style>
  <w:style w:type="paragraph" w:customStyle="1" w:styleId="EnactingWords">
    <w:name w:val="EnactingWords"/>
    <w:basedOn w:val="BillBasic"/>
    <w:rsid w:val="00E85197"/>
    <w:pPr>
      <w:spacing w:before="120"/>
    </w:pPr>
  </w:style>
  <w:style w:type="paragraph" w:customStyle="1" w:styleId="BillCrest">
    <w:name w:val="Bill Crest"/>
    <w:basedOn w:val="Normal"/>
    <w:next w:val="Normal"/>
    <w:rsid w:val="00E85197"/>
    <w:pPr>
      <w:tabs>
        <w:tab w:val="center" w:pos="3160"/>
      </w:tabs>
      <w:spacing w:after="60"/>
    </w:pPr>
    <w:rPr>
      <w:sz w:val="216"/>
    </w:rPr>
  </w:style>
  <w:style w:type="paragraph" w:customStyle="1" w:styleId="Amain">
    <w:name w:val="A main"/>
    <w:basedOn w:val="BillBasic"/>
    <w:rsid w:val="00E85197"/>
    <w:pPr>
      <w:tabs>
        <w:tab w:val="right" w:pos="900"/>
        <w:tab w:val="left" w:pos="1100"/>
      </w:tabs>
      <w:ind w:left="1100" w:hanging="1100"/>
      <w:outlineLvl w:val="5"/>
    </w:pPr>
  </w:style>
  <w:style w:type="paragraph" w:customStyle="1" w:styleId="Amainreturn">
    <w:name w:val="A main return"/>
    <w:basedOn w:val="BillBasic"/>
    <w:rsid w:val="00E85197"/>
    <w:pPr>
      <w:ind w:left="1100"/>
    </w:pPr>
  </w:style>
  <w:style w:type="paragraph" w:customStyle="1" w:styleId="Apara">
    <w:name w:val="A para"/>
    <w:basedOn w:val="BillBasic"/>
    <w:rsid w:val="00E85197"/>
    <w:pPr>
      <w:tabs>
        <w:tab w:val="right" w:pos="1400"/>
        <w:tab w:val="left" w:pos="1600"/>
      </w:tabs>
      <w:ind w:left="1600" w:hanging="1600"/>
      <w:outlineLvl w:val="6"/>
    </w:pPr>
  </w:style>
  <w:style w:type="paragraph" w:customStyle="1" w:styleId="Asubpara">
    <w:name w:val="A subpara"/>
    <w:basedOn w:val="BillBasic"/>
    <w:rsid w:val="00E85197"/>
    <w:pPr>
      <w:tabs>
        <w:tab w:val="right" w:pos="1900"/>
        <w:tab w:val="left" w:pos="2100"/>
      </w:tabs>
      <w:ind w:left="2100" w:hanging="2100"/>
      <w:outlineLvl w:val="7"/>
    </w:pPr>
  </w:style>
  <w:style w:type="paragraph" w:customStyle="1" w:styleId="Asubsubpara">
    <w:name w:val="A subsubpara"/>
    <w:basedOn w:val="BillBasic"/>
    <w:rsid w:val="00E85197"/>
    <w:pPr>
      <w:tabs>
        <w:tab w:val="right" w:pos="2400"/>
        <w:tab w:val="left" w:pos="2600"/>
      </w:tabs>
      <w:ind w:left="2600" w:hanging="2600"/>
      <w:outlineLvl w:val="8"/>
    </w:pPr>
  </w:style>
  <w:style w:type="paragraph" w:customStyle="1" w:styleId="aDef">
    <w:name w:val="aDef"/>
    <w:basedOn w:val="BillBasic"/>
    <w:link w:val="aDefChar"/>
    <w:rsid w:val="00E85197"/>
    <w:pPr>
      <w:ind w:left="1100"/>
    </w:pPr>
  </w:style>
  <w:style w:type="paragraph" w:customStyle="1" w:styleId="aExamHead">
    <w:name w:val="aExam Head"/>
    <w:basedOn w:val="BillBasicHeading"/>
    <w:next w:val="aExam"/>
    <w:rsid w:val="00E85197"/>
    <w:pPr>
      <w:tabs>
        <w:tab w:val="clear" w:pos="2600"/>
      </w:tabs>
      <w:ind w:left="1100"/>
    </w:pPr>
    <w:rPr>
      <w:sz w:val="18"/>
    </w:rPr>
  </w:style>
  <w:style w:type="paragraph" w:customStyle="1" w:styleId="aExam">
    <w:name w:val="aExam"/>
    <w:basedOn w:val="aNoteSymb"/>
    <w:rsid w:val="00E85197"/>
    <w:pPr>
      <w:spacing w:before="60"/>
      <w:ind w:left="1100" w:firstLine="0"/>
    </w:pPr>
  </w:style>
  <w:style w:type="paragraph" w:customStyle="1" w:styleId="aNote">
    <w:name w:val="aNote"/>
    <w:basedOn w:val="BillBasic"/>
    <w:link w:val="aNoteChar"/>
    <w:rsid w:val="00E85197"/>
    <w:pPr>
      <w:ind w:left="1900" w:hanging="800"/>
    </w:pPr>
    <w:rPr>
      <w:sz w:val="20"/>
    </w:rPr>
  </w:style>
  <w:style w:type="paragraph" w:customStyle="1" w:styleId="HeaderEven">
    <w:name w:val="HeaderEven"/>
    <w:basedOn w:val="Normal"/>
    <w:rsid w:val="00E85197"/>
    <w:rPr>
      <w:rFonts w:ascii="Arial" w:hAnsi="Arial"/>
      <w:sz w:val="18"/>
    </w:rPr>
  </w:style>
  <w:style w:type="paragraph" w:customStyle="1" w:styleId="HeaderEven6">
    <w:name w:val="HeaderEven6"/>
    <w:basedOn w:val="HeaderEven"/>
    <w:rsid w:val="00E85197"/>
    <w:pPr>
      <w:spacing w:before="120" w:after="60"/>
    </w:pPr>
  </w:style>
  <w:style w:type="paragraph" w:customStyle="1" w:styleId="HeaderOdd6">
    <w:name w:val="HeaderOdd6"/>
    <w:basedOn w:val="HeaderEven6"/>
    <w:rsid w:val="00E85197"/>
    <w:pPr>
      <w:jc w:val="right"/>
    </w:pPr>
  </w:style>
  <w:style w:type="paragraph" w:customStyle="1" w:styleId="HeaderOdd">
    <w:name w:val="HeaderOdd"/>
    <w:basedOn w:val="HeaderEven"/>
    <w:rsid w:val="00E85197"/>
    <w:pPr>
      <w:jc w:val="right"/>
    </w:pPr>
  </w:style>
  <w:style w:type="paragraph" w:customStyle="1" w:styleId="BillNo">
    <w:name w:val="BillNo"/>
    <w:basedOn w:val="BillBasicHeading"/>
    <w:rsid w:val="00E85197"/>
    <w:pPr>
      <w:keepNext w:val="0"/>
      <w:spacing w:before="240"/>
      <w:jc w:val="both"/>
    </w:pPr>
  </w:style>
  <w:style w:type="paragraph" w:customStyle="1" w:styleId="N-TOCheading">
    <w:name w:val="N-TOCheading"/>
    <w:basedOn w:val="BillBasicHeading"/>
    <w:next w:val="N-9pt"/>
    <w:rsid w:val="00E85197"/>
    <w:pPr>
      <w:pBdr>
        <w:bottom w:val="single" w:sz="4" w:space="1" w:color="auto"/>
      </w:pBdr>
      <w:spacing w:before="800"/>
    </w:pPr>
    <w:rPr>
      <w:sz w:val="32"/>
    </w:rPr>
  </w:style>
  <w:style w:type="paragraph" w:customStyle="1" w:styleId="N-9pt">
    <w:name w:val="N-9pt"/>
    <w:basedOn w:val="BillBasic"/>
    <w:next w:val="BillBasic"/>
    <w:rsid w:val="00E85197"/>
    <w:pPr>
      <w:keepNext/>
      <w:tabs>
        <w:tab w:val="right" w:pos="7707"/>
      </w:tabs>
      <w:spacing w:before="120"/>
    </w:pPr>
    <w:rPr>
      <w:rFonts w:ascii="Arial" w:hAnsi="Arial"/>
      <w:sz w:val="18"/>
    </w:rPr>
  </w:style>
  <w:style w:type="paragraph" w:customStyle="1" w:styleId="N-14pt">
    <w:name w:val="N-14pt"/>
    <w:basedOn w:val="BillBasic"/>
    <w:rsid w:val="00E85197"/>
    <w:pPr>
      <w:spacing w:before="0"/>
    </w:pPr>
    <w:rPr>
      <w:b/>
      <w:sz w:val="28"/>
    </w:rPr>
  </w:style>
  <w:style w:type="paragraph" w:customStyle="1" w:styleId="N-16pt">
    <w:name w:val="N-16pt"/>
    <w:basedOn w:val="BillBasic"/>
    <w:rsid w:val="00E85197"/>
    <w:pPr>
      <w:spacing w:before="800"/>
    </w:pPr>
    <w:rPr>
      <w:b/>
      <w:sz w:val="32"/>
    </w:rPr>
  </w:style>
  <w:style w:type="paragraph" w:customStyle="1" w:styleId="N-line3">
    <w:name w:val="N-line3"/>
    <w:basedOn w:val="BillBasic"/>
    <w:next w:val="BillBasic"/>
    <w:rsid w:val="00E85197"/>
    <w:pPr>
      <w:pBdr>
        <w:bottom w:val="single" w:sz="12" w:space="1" w:color="auto"/>
      </w:pBdr>
      <w:spacing w:before="60"/>
    </w:pPr>
  </w:style>
  <w:style w:type="paragraph" w:customStyle="1" w:styleId="Comment">
    <w:name w:val="Comment"/>
    <w:basedOn w:val="BillBasic"/>
    <w:rsid w:val="00E85197"/>
    <w:pPr>
      <w:tabs>
        <w:tab w:val="left" w:pos="1800"/>
      </w:tabs>
      <w:ind w:left="1300"/>
      <w:jc w:val="left"/>
    </w:pPr>
    <w:rPr>
      <w:b/>
      <w:sz w:val="18"/>
    </w:rPr>
  </w:style>
  <w:style w:type="paragraph" w:customStyle="1" w:styleId="FooterInfo">
    <w:name w:val="FooterInfo"/>
    <w:basedOn w:val="Normal"/>
    <w:rsid w:val="00E85197"/>
    <w:pPr>
      <w:tabs>
        <w:tab w:val="right" w:pos="7707"/>
      </w:tabs>
    </w:pPr>
    <w:rPr>
      <w:rFonts w:ascii="Arial" w:hAnsi="Arial"/>
      <w:sz w:val="18"/>
    </w:rPr>
  </w:style>
  <w:style w:type="paragraph" w:customStyle="1" w:styleId="AH1Chapter">
    <w:name w:val="A H1 Chapter"/>
    <w:basedOn w:val="BillBasicHeading"/>
    <w:next w:val="AH2Part"/>
    <w:rsid w:val="00E85197"/>
    <w:pPr>
      <w:spacing w:before="320"/>
      <w:ind w:left="2600" w:hanging="2600"/>
      <w:outlineLvl w:val="0"/>
    </w:pPr>
    <w:rPr>
      <w:sz w:val="34"/>
    </w:rPr>
  </w:style>
  <w:style w:type="paragraph" w:customStyle="1" w:styleId="AH2Part">
    <w:name w:val="A H2 Part"/>
    <w:basedOn w:val="BillBasicHeading"/>
    <w:next w:val="AH3Div"/>
    <w:rsid w:val="00E85197"/>
    <w:pPr>
      <w:spacing w:before="380"/>
      <w:ind w:left="2600" w:hanging="2600"/>
      <w:outlineLvl w:val="1"/>
    </w:pPr>
    <w:rPr>
      <w:sz w:val="32"/>
    </w:rPr>
  </w:style>
  <w:style w:type="paragraph" w:customStyle="1" w:styleId="AH3Div">
    <w:name w:val="A H3 Div"/>
    <w:basedOn w:val="BillBasicHeading"/>
    <w:next w:val="AH5Sec"/>
    <w:rsid w:val="00E85197"/>
    <w:pPr>
      <w:spacing w:before="240"/>
      <w:ind w:left="2600" w:hanging="2600"/>
      <w:outlineLvl w:val="2"/>
    </w:pPr>
    <w:rPr>
      <w:sz w:val="28"/>
    </w:rPr>
  </w:style>
  <w:style w:type="paragraph" w:customStyle="1" w:styleId="AH5Sec">
    <w:name w:val="A H5 Sec"/>
    <w:basedOn w:val="BillBasicHeading"/>
    <w:next w:val="Amain"/>
    <w:rsid w:val="00E85197"/>
    <w:pPr>
      <w:tabs>
        <w:tab w:val="clear" w:pos="2600"/>
        <w:tab w:val="left" w:pos="1100"/>
      </w:tabs>
      <w:spacing w:before="240"/>
      <w:ind w:left="1100" w:hanging="1100"/>
      <w:outlineLvl w:val="4"/>
    </w:pPr>
  </w:style>
  <w:style w:type="paragraph" w:customStyle="1" w:styleId="AH4SubDiv">
    <w:name w:val="A H4 SubDiv"/>
    <w:basedOn w:val="BillBasicHeading"/>
    <w:next w:val="AH5Sec"/>
    <w:rsid w:val="00E85197"/>
    <w:pPr>
      <w:spacing w:before="240"/>
      <w:ind w:left="2600" w:hanging="2600"/>
      <w:outlineLvl w:val="3"/>
    </w:pPr>
    <w:rPr>
      <w:sz w:val="26"/>
    </w:rPr>
  </w:style>
  <w:style w:type="paragraph" w:customStyle="1" w:styleId="Sched-heading">
    <w:name w:val="Sched-heading"/>
    <w:basedOn w:val="BillBasicHeading"/>
    <w:next w:val="refSymb"/>
    <w:rsid w:val="00E85197"/>
    <w:pPr>
      <w:spacing w:before="380"/>
      <w:ind w:left="2600" w:hanging="2600"/>
      <w:outlineLvl w:val="0"/>
    </w:pPr>
    <w:rPr>
      <w:sz w:val="34"/>
    </w:rPr>
  </w:style>
  <w:style w:type="paragraph" w:customStyle="1" w:styleId="ref">
    <w:name w:val="ref"/>
    <w:basedOn w:val="BillBasic"/>
    <w:next w:val="Normal"/>
    <w:rsid w:val="00E85197"/>
    <w:pPr>
      <w:spacing w:before="60"/>
    </w:pPr>
    <w:rPr>
      <w:sz w:val="18"/>
    </w:rPr>
  </w:style>
  <w:style w:type="paragraph" w:customStyle="1" w:styleId="Sched-Part">
    <w:name w:val="Sched-Part"/>
    <w:basedOn w:val="BillBasicHeading"/>
    <w:next w:val="Sched-Form"/>
    <w:rsid w:val="00E85197"/>
    <w:pPr>
      <w:spacing w:before="380"/>
      <w:ind w:left="2600" w:hanging="2600"/>
      <w:outlineLvl w:val="1"/>
    </w:pPr>
    <w:rPr>
      <w:sz w:val="32"/>
    </w:rPr>
  </w:style>
  <w:style w:type="paragraph" w:customStyle="1" w:styleId="ShadedSchClause">
    <w:name w:val="Shaded Sch Clause"/>
    <w:basedOn w:val="Schclauseheading"/>
    <w:next w:val="direction"/>
    <w:rsid w:val="00E85197"/>
    <w:pPr>
      <w:shd w:val="pct25" w:color="auto" w:fill="auto"/>
      <w:outlineLvl w:val="3"/>
    </w:pPr>
  </w:style>
  <w:style w:type="paragraph" w:customStyle="1" w:styleId="Schclauseheading">
    <w:name w:val="Sch clause heading"/>
    <w:basedOn w:val="BillBasic"/>
    <w:next w:val="SchAmainSymb"/>
    <w:rsid w:val="00E8519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E85197"/>
    <w:pPr>
      <w:ind w:left="1100"/>
    </w:pPr>
    <w:rPr>
      <w:i/>
    </w:rPr>
  </w:style>
  <w:style w:type="paragraph" w:customStyle="1" w:styleId="Sched-Form">
    <w:name w:val="Sched-Form"/>
    <w:basedOn w:val="BillBasicHeading"/>
    <w:next w:val="Schclauseheading"/>
    <w:rsid w:val="00E85197"/>
    <w:pPr>
      <w:tabs>
        <w:tab w:val="right" w:pos="7200"/>
      </w:tabs>
      <w:spacing w:before="240"/>
      <w:ind w:left="2600" w:hanging="2600"/>
      <w:outlineLvl w:val="2"/>
    </w:pPr>
    <w:rPr>
      <w:sz w:val="28"/>
    </w:rPr>
  </w:style>
  <w:style w:type="paragraph" w:customStyle="1" w:styleId="Dict-Heading">
    <w:name w:val="Dict-Heading"/>
    <w:basedOn w:val="BillBasicHeading"/>
    <w:next w:val="Normal"/>
    <w:rsid w:val="00E85197"/>
    <w:pPr>
      <w:spacing w:before="320"/>
      <w:ind w:left="2600" w:hanging="2600"/>
      <w:jc w:val="both"/>
      <w:outlineLvl w:val="0"/>
    </w:pPr>
    <w:rPr>
      <w:sz w:val="34"/>
    </w:rPr>
  </w:style>
  <w:style w:type="paragraph" w:styleId="TOC7">
    <w:name w:val="toc 7"/>
    <w:basedOn w:val="TOC2"/>
    <w:next w:val="Normal"/>
    <w:autoRedefine/>
    <w:uiPriority w:val="39"/>
    <w:rsid w:val="00E85197"/>
    <w:pPr>
      <w:keepNext w:val="0"/>
      <w:spacing w:before="120"/>
    </w:pPr>
    <w:rPr>
      <w:sz w:val="20"/>
    </w:rPr>
  </w:style>
  <w:style w:type="paragraph" w:styleId="TOC2">
    <w:name w:val="toc 2"/>
    <w:basedOn w:val="Normal"/>
    <w:next w:val="Normal"/>
    <w:autoRedefine/>
    <w:uiPriority w:val="39"/>
    <w:rsid w:val="00E8519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5197"/>
    <w:pPr>
      <w:keepNext/>
      <w:tabs>
        <w:tab w:val="left" w:pos="400"/>
      </w:tabs>
      <w:spacing w:before="0"/>
      <w:jc w:val="left"/>
    </w:pPr>
    <w:rPr>
      <w:rFonts w:ascii="Arial" w:hAnsi="Arial"/>
      <w:b/>
      <w:sz w:val="28"/>
    </w:rPr>
  </w:style>
  <w:style w:type="paragraph" w:customStyle="1" w:styleId="EndNote2">
    <w:name w:val="EndNote2"/>
    <w:basedOn w:val="BillBasic"/>
    <w:rsid w:val="00FE1D95"/>
    <w:pPr>
      <w:keepNext/>
      <w:tabs>
        <w:tab w:val="left" w:pos="240"/>
      </w:tabs>
      <w:spacing w:before="160" w:after="80"/>
      <w:jc w:val="left"/>
    </w:pPr>
    <w:rPr>
      <w:b/>
      <w:sz w:val="18"/>
    </w:rPr>
  </w:style>
  <w:style w:type="paragraph" w:customStyle="1" w:styleId="IH1Chap">
    <w:name w:val="I H1 Chap"/>
    <w:basedOn w:val="BillBasicHeading"/>
    <w:next w:val="Normal"/>
    <w:rsid w:val="00E85197"/>
    <w:pPr>
      <w:spacing w:before="320"/>
      <w:ind w:left="2600" w:hanging="2600"/>
    </w:pPr>
    <w:rPr>
      <w:sz w:val="34"/>
    </w:rPr>
  </w:style>
  <w:style w:type="paragraph" w:customStyle="1" w:styleId="IH2Part">
    <w:name w:val="I H2 Part"/>
    <w:basedOn w:val="BillBasicHeading"/>
    <w:next w:val="Normal"/>
    <w:rsid w:val="00E85197"/>
    <w:pPr>
      <w:spacing w:before="380"/>
      <w:ind w:left="2600" w:hanging="2600"/>
    </w:pPr>
    <w:rPr>
      <w:sz w:val="32"/>
    </w:rPr>
  </w:style>
  <w:style w:type="paragraph" w:customStyle="1" w:styleId="IH3Div">
    <w:name w:val="I H3 Div"/>
    <w:basedOn w:val="BillBasicHeading"/>
    <w:next w:val="Normal"/>
    <w:rsid w:val="00E85197"/>
    <w:pPr>
      <w:spacing w:before="240"/>
      <w:ind w:left="2600" w:hanging="2600"/>
    </w:pPr>
    <w:rPr>
      <w:sz w:val="28"/>
    </w:rPr>
  </w:style>
  <w:style w:type="paragraph" w:customStyle="1" w:styleId="IH5Sec">
    <w:name w:val="I H5 Sec"/>
    <w:basedOn w:val="BillBasicHeading"/>
    <w:next w:val="Normal"/>
    <w:rsid w:val="00E85197"/>
    <w:pPr>
      <w:tabs>
        <w:tab w:val="clear" w:pos="2600"/>
        <w:tab w:val="left" w:pos="1100"/>
      </w:tabs>
      <w:spacing w:before="240"/>
      <w:ind w:left="1100" w:hanging="1100"/>
    </w:pPr>
  </w:style>
  <w:style w:type="paragraph" w:customStyle="1" w:styleId="IMain">
    <w:name w:val="I Main"/>
    <w:basedOn w:val="Amain"/>
    <w:rsid w:val="00E85197"/>
  </w:style>
  <w:style w:type="paragraph" w:customStyle="1" w:styleId="IH4SubDiv">
    <w:name w:val="I H4 SubDiv"/>
    <w:basedOn w:val="BillBasicHeading"/>
    <w:next w:val="Normal"/>
    <w:rsid w:val="00E85197"/>
    <w:pPr>
      <w:spacing w:before="240"/>
      <w:ind w:left="2600" w:hanging="2600"/>
      <w:jc w:val="both"/>
    </w:pPr>
    <w:rPr>
      <w:sz w:val="26"/>
    </w:rPr>
  </w:style>
  <w:style w:type="character" w:styleId="LineNumber">
    <w:name w:val="line number"/>
    <w:basedOn w:val="DefaultParagraphFont"/>
    <w:rsid w:val="00E85197"/>
    <w:rPr>
      <w:rFonts w:ascii="Arial" w:hAnsi="Arial"/>
      <w:sz w:val="16"/>
    </w:rPr>
  </w:style>
  <w:style w:type="paragraph" w:customStyle="1" w:styleId="PageBreak">
    <w:name w:val="PageBreak"/>
    <w:basedOn w:val="Normal"/>
    <w:rsid w:val="00E85197"/>
    <w:rPr>
      <w:sz w:val="4"/>
    </w:rPr>
  </w:style>
  <w:style w:type="paragraph" w:customStyle="1" w:styleId="04Dictionary">
    <w:name w:val="04Dictionary"/>
    <w:basedOn w:val="Normal"/>
    <w:rsid w:val="00E85197"/>
  </w:style>
  <w:style w:type="paragraph" w:customStyle="1" w:styleId="N-line1">
    <w:name w:val="N-line1"/>
    <w:basedOn w:val="BillBasic"/>
    <w:rsid w:val="00E85197"/>
    <w:pPr>
      <w:pBdr>
        <w:bottom w:val="single" w:sz="4" w:space="0" w:color="auto"/>
      </w:pBdr>
      <w:spacing w:before="100"/>
      <w:ind w:left="2980" w:right="3020"/>
      <w:jc w:val="center"/>
    </w:pPr>
  </w:style>
  <w:style w:type="paragraph" w:customStyle="1" w:styleId="N-line2">
    <w:name w:val="N-line2"/>
    <w:basedOn w:val="Normal"/>
    <w:rsid w:val="00E85197"/>
    <w:pPr>
      <w:pBdr>
        <w:bottom w:val="single" w:sz="8" w:space="0" w:color="auto"/>
      </w:pBdr>
    </w:pPr>
  </w:style>
  <w:style w:type="paragraph" w:customStyle="1" w:styleId="EndNote">
    <w:name w:val="EndNote"/>
    <w:basedOn w:val="BillBasicHeading"/>
    <w:rsid w:val="00E8519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5197"/>
    <w:pPr>
      <w:tabs>
        <w:tab w:val="left" w:pos="700"/>
      </w:tabs>
      <w:spacing w:before="160"/>
      <w:ind w:left="700" w:hanging="700"/>
    </w:pPr>
    <w:rPr>
      <w:rFonts w:ascii="Arial (W1)" w:hAnsi="Arial (W1)"/>
    </w:rPr>
  </w:style>
  <w:style w:type="paragraph" w:customStyle="1" w:styleId="PenaltyHeading">
    <w:name w:val="PenaltyHeading"/>
    <w:basedOn w:val="Normal"/>
    <w:rsid w:val="00E85197"/>
    <w:pPr>
      <w:tabs>
        <w:tab w:val="left" w:pos="1100"/>
      </w:tabs>
      <w:spacing w:before="120"/>
      <w:ind w:left="1100" w:hanging="1100"/>
    </w:pPr>
    <w:rPr>
      <w:rFonts w:ascii="Arial" w:hAnsi="Arial"/>
      <w:b/>
      <w:sz w:val="20"/>
    </w:rPr>
  </w:style>
  <w:style w:type="paragraph" w:customStyle="1" w:styleId="05EndNote">
    <w:name w:val="05EndNote"/>
    <w:basedOn w:val="Normal"/>
    <w:rsid w:val="00E85197"/>
  </w:style>
  <w:style w:type="paragraph" w:customStyle="1" w:styleId="03Schedule">
    <w:name w:val="03Schedule"/>
    <w:basedOn w:val="Normal"/>
    <w:rsid w:val="00E85197"/>
  </w:style>
  <w:style w:type="paragraph" w:customStyle="1" w:styleId="ISched-heading">
    <w:name w:val="I Sched-heading"/>
    <w:basedOn w:val="BillBasicHeading"/>
    <w:next w:val="Normal"/>
    <w:rsid w:val="00E85197"/>
    <w:pPr>
      <w:spacing w:before="320"/>
      <w:ind w:left="2600" w:hanging="2600"/>
    </w:pPr>
    <w:rPr>
      <w:sz w:val="34"/>
    </w:rPr>
  </w:style>
  <w:style w:type="paragraph" w:customStyle="1" w:styleId="ISched-Part">
    <w:name w:val="I Sched-Part"/>
    <w:basedOn w:val="BillBasicHeading"/>
    <w:rsid w:val="00E85197"/>
    <w:pPr>
      <w:spacing w:before="380"/>
      <w:ind w:left="2600" w:hanging="2600"/>
    </w:pPr>
    <w:rPr>
      <w:sz w:val="32"/>
    </w:rPr>
  </w:style>
  <w:style w:type="paragraph" w:customStyle="1" w:styleId="ISched-form">
    <w:name w:val="I Sched-form"/>
    <w:basedOn w:val="BillBasicHeading"/>
    <w:rsid w:val="00E85197"/>
    <w:pPr>
      <w:tabs>
        <w:tab w:val="right" w:pos="7200"/>
      </w:tabs>
      <w:spacing w:before="240"/>
      <w:ind w:left="2600" w:hanging="2600"/>
    </w:pPr>
    <w:rPr>
      <w:sz w:val="28"/>
    </w:rPr>
  </w:style>
  <w:style w:type="paragraph" w:customStyle="1" w:styleId="ISchclauseheading">
    <w:name w:val="I Sch clause heading"/>
    <w:basedOn w:val="BillBasic"/>
    <w:rsid w:val="00E85197"/>
    <w:pPr>
      <w:keepNext/>
      <w:tabs>
        <w:tab w:val="left" w:pos="1100"/>
      </w:tabs>
      <w:spacing w:before="240"/>
      <w:ind w:left="1100" w:hanging="1100"/>
      <w:jc w:val="left"/>
    </w:pPr>
    <w:rPr>
      <w:rFonts w:ascii="Arial" w:hAnsi="Arial"/>
      <w:b/>
    </w:rPr>
  </w:style>
  <w:style w:type="paragraph" w:customStyle="1" w:styleId="Ipara">
    <w:name w:val="I para"/>
    <w:basedOn w:val="Apara"/>
    <w:rsid w:val="00E85197"/>
    <w:pPr>
      <w:outlineLvl w:val="9"/>
    </w:pPr>
  </w:style>
  <w:style w:type="paragraph" w:customStyle="1" w:styleId="Isubpara">
    <w:name w:val="I subpara"/>
    <w:basedOn w:val="Asubpara"/>
    <w:rsid w:val="00E8519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5197"/>
    <w:pPr>
      <w:tabs>
        <w:tab w:val="clear" w:pos="2400"/>
        <w:tab w:val="clear" w:pos="2600"/>
        <w:tab w:val="right" w:pos="2460"/>
        <w:tab w:val="left" w:pos="2660"/>
      </w:tabs>
      <w:ind w:left="2660" w:hanging="2660"/>
    </w:pPr>
  </w:style>
  <w:style w:type="character" w:customStyle="1" w:styleId="CharSectNo">
    <w:name w:val="CharSectNo"/>
    <w:basedOn w:val="DefaultParagraphFont"/>
    <w:rsid w:val="00E85197"/>
  </w:style>
  <w:style w:type="character" w:customStyle="1" w:styleId="CharDivNo">
    <w:name w:val="CharDivNo"/>
    <w:basedOn w:val="DefaultParagraphFont"/>
    <w:rsid w:val="00E85197"/>
  </w:style>
  <w:style w:type="character" w:customStyle="1" w:styleId="CharDivText">
    <w:name w:val="CharDivText"/>
    <w:basedOn w:val="DefaultParagraphFont"/>
    <w:rsid w:val="00E85197"/>
  </w:style>
  <w:style w:type="character" w:customStyle="1" w:styleId="CharPartNo">
    <w:name w:val="CharPartNo"/>
    <w:basedOn w:val="DefaultParagraphFont"/>
    <w:rsid w:val="00E85197"/>
  </w:style>
  <w:style w:type="paragraph" w:customStyle="1" w:styleId="Placeholder">
    <w:name w:val="Placeholder"/>
    <w:basedOn w:val="Normal"/>
    <w:rsid w:val="00E85197"/>
    <w:rPr>
      <w:sz w:val="10"/>
    </w:rPr>
  </w:style>
  <w:style w:type="paragraph" w:styleId="PlainText">
    <w:name w:val="Plain Text"/>
    <w:basedOn w:val="Normal"/>
    <w:rsid w:val="00E85197"/>
    <w:rPr>
      <w:rFonts w:ascii="Courier New" w:hAnsi="Courier New"/>
      <w:sz w:val="20"/>
    </w:rPr>
  </w:style>
  <w:style w:type="character" w:customStyle="1" w:styleId="CharChapNo">
    <w:name w:val="CharChapNo"/>
    <w:basedOn w:val="DefaultParagraphFont"/>
    <w:rsid w:val="00E85197"/>
  </w:style>
  <w:style w:type="character" w:customStyle="1" w:styleId="CharChapText">
    <w:name w:val="CharChapText"/>
    <w:basedOn w:val="DefaultParagraphFont"/>
    <w:rsid w:val="00E85197"/>
  </w:style>
  <w:style w:type="character" w:customStyle="1" w:styleId="CharPartText">
    <w:name w:val="CharPartText"/>
    <w:basedOn w:val="DefaultParagraphFont"/>
    <w:rsid w:val="00E85197"/>
  </w:style>
  <w:style w:type="paragraph" w:styleId="TOC1">
    <w:name w:val="toc 1"/>
    <w:basedOn w:val="Normal"/>
    <w:next w:val="Normal"/>
    <w:autoRedefine/>
    <w:rsid w:val="00E8519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8519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8519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519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85197"/>
  </w:style>
  <w:style w:type="paragraph" w:styleId="Title">
    <w:name w:val="Title"/>
    <w:basedOn w:val="Normal"/>
    <w:qFormat/>
    <w:rsid w:val="00FE1D95"/>
    <w:pPr>
      <w:spacing w:before="240" w:after="60"/>
      <w:jc w:val="center"/>
      <w:outlineLvl w:val="0"/>
    </w:pPr>
    <w:rPr>
      <w:rFonts w:ascii="Arial" w:hAnsi="Arial"/>
      <w:b/>
      <w:kern w:val="28"/>
      <w:sz w:val="32"/>
    </w:rPr>
  </w:style>
  <w:style w:type="paragraph" w:styleId="Signature">
    <w:name w:val="Signature"/>
    <w:basedOn w:val="Normal"/>
    <w:rsid w:val="00E85197"/>
    <w:pPr>
      <w:ind w:left="4252"/>
    </w:pPr>
  </w:style>
  <w:style w:type="paragraph" w:customStyle="1" w:styleId="ActNo">
    <w:name w:val="ActNo"/>
    <w:basedOn w:val="BillBasicHeading"/>
    <w:rsid w:val="00E85197"/>
    <w:pPr>
      <w:keepNext w:val="0"/>
      <w:tabs>
        <w:tab w:val="clear" w:pos="2600"/>
      </w:tabs>
      <w:spacing w:before="220"/>
    </w:pPr>
  </w:style>
  <w:style w:type="paragraph" w:customStyle="1" w:styleId="aParaNote">
    <w:name w:val="aParaNote"/>
    <w:basedOn w:val="BillBasic"/>
    <w:rsid w:val="00E85197"/>
    <w:pPr>
      <w:ind w:left="2840" w:hanging="1240"/>
    </w:pPr>
    <w:rPr>
      <w:sz w:val="20"/>
    </w:rPr>
  </w:style>
  <w:style w:type="paragraph" w:customStyle="1" w:styleId="aExamNum">
    <w:name w:val="aExamNum"/>
    <w:basedOn w:val="aExam"/>
    <w:rsid w:val="00E85197"/>
    <w:pPr>
      <w:ind w:left="1500" w:hanging="400"/>
    </w:pPr>
  </w:style>
  <w:style w:type="paragraph" w:customStyle="1" w:styleId="LongTitle">
    <w:name w:val="LongTitle"/>
    <w:basedOn w:val="BillBasic"/>
    <w:rsid w:val="00E85197"/>
    <w:pPr>
      <w:spacing w:before="300"/>
    </w:pPr>
  </w:style>
  <w:style w:type="paragraph" w:customStyle="1" w:styleId="Minister">
    <w:name w:val="Minister"/>
    <w:basedOn w:val="BillBasic"/>
    <w:rsid w:val="00E85197"/>
    <w:pPr>
      <w:spacing w:before="640"/>
      <w:jc w:val="right"/>
    </w:pPr>
    <w:rPr>
      <w:caps/>
    </w:rPr>
  </w:style>
  <w:style w:type="paragraph" w:customStyle="1" w:styleId="DateLine">
    <w:name w:val="DateLine"/>
    <w:basedOn w:val="BillBasic"/>
    <w:rsid w:val="00E85197"/>
    <w:pPr>
      <w:tabs>
        <w:tab w:val="left" w:pos="4320"/>
      </w:tabs>
    </w:pPr>
  </w:style>
  <w:style w:type="paragraph" w:customStyle="1" w:styleId="madeunder">
    <w:name w:val="made under"/>
    <w:basedOn w:val="BillBasic"/>
    <w:rsid w:val="00E85197"/>
    <w:pPr>
      <w:spacing w:before="240"/>
    </w:pPr>
  </w:style>
  <w:style w:type="paragraph" w:customStyle="1" w:styleId="EndNoteSubHeading">
    <w:name w:val="EndNoteSubHeading"/>
    <w:basedOn w:val="Normal"/>
    <w:next w:val="EndNoteText"/>
    <w:rsid w:val="00FE1D95"/>
    <w:pPr>
      <w:keepNext/>
      <w:tabs>
        <w:tab w:val="left" w:pos="700"/>
      </w:tabs>
      <w:spacing w:before="120"/>
      <w:ind w:left="700" w:hanging="700"/>
    </w:pPr>
    <w:rPr>
      <w:rFonts w:ascii="Arial" w:hAnsi="Arial"/>
      <w:b/>
      <w:sz w:val="20"/>
    </w:rPr>
  </w:style>
  <w:style w:type="paragraph" w:customStyle="1" w:styleId="EndNoteText">
    <w:name w:val="EndNoteText"/>
    <w:basedOn w:val="BillBasic"/>
    <w:rsid w:val="00E85197"/>
    <w:pPr>
      <w:tabs>
        <w:tab w:val="left" w:pos="700"/>
        <w:tab w:val="right" w:pos="6160"/>
      </w:tabs>
      <w:spacing w:before="80"/>
      <w:ind w:left="700" w:hanging="700"/>
    </w:pPr>
    <w:rPr>
      <w:sz w:val="20"/>
    </w:rPr>
  </w:style>
  <w:style w:type="paragraph" w:customStyle="1" w:styleId="BillBasicItalics">
    <w:name w:val="BillBasicItalics"/>
    <w:basedOn w:val="BillBasic"/>
    <w:rsid w:val="00E85197"/>
    <w:rPr>
      <w:i/>
    </w:rPr>
  </w:style>
  <w:style w:type="paragraph" w:customStyle="1" w:styleId="00SigningPage">
    <w:name w:val="00SigningPage"/>
    <w:basedOn w:val="Normal"/>
    <w:rsid w:val="00E85197"/>
  </w:style>
  <w:style w:type="paragraph" w:customStyle="1" w:styleId="Aparareturn">
    <w:name w:val="A para return"/>
    <w:basedOn w:val="BillBasic"/>
    <w:rsid w:val="00E85197"/>
    <w:pPr>
      <w:ind w:left="1600"/>
    </w:pPr>
  </w:style>
  <w:style w:type="paragraph" w:customStyle="1" w:styleId="Asubparareturn">
    <w:name w:val="A subpara return"/>
    <w:basedOn w:val="BillBasic"/>
    <w:rsid w:val="00E85197"/>
    <w:pPr>
      <w:ind w:left="2100"/>
    </w:pPr>
  </w:style>
  <w:style w:type="paragraph" w:customStyle="1" w:styleId="CommentNum">
    <w:name w:val="CommentNum"/>
    <w:basedOn w:val="Comment"/>
    <w:rsid w:val="00E85197"/>
    <w:pPr>
      <w:ind w:left="1800" w:hanging="1800"/>
    </w:pPr>
  </w:style>
  <w:style w:type="paragraph" w:styleId="TOC8">
    <w:name w:val="toc 8"/>
    <w:basedOn w:val="TOC3"/>
    <w:next w:val="Normal"/>
    <w:autoRedefine/>
    <w:rsid w:val="00E85197"/>
    <w:pPr>
      <w:keepNext w:val="0"/>
      <w:spacing w:before="120"/>
    </w:pPr>
  </w:style>
  <w:style w:type="paragraph" w:customStyle="1" w:styleId="Judges">
    <w:name w:val="Judges"/>
    <w:basedOn w:val="Minister"/>
    <w:rsid w:val="00E85197"/>
    <w:pPr>
      <w:spacing w:before="180"/>
    </w:pPr>
  </w:style>
  <w:style w:type="paragraph" w:customStyle="1" w:styleId="BillFor">
    <w:name w:val="BillFor"/>
    <w:basedOn w:val="BillBasicHeading"/>
    <w:rsid w:val="00E85197"/>
    <w:pPr>
      <w:keepNext w:val="0"/>
      <w:spacing w:before="320"/>
      <w:jc w:val="both"/>
    </w:pPr>
    <w:rPr>
      <w:sz w:val="28"/>
    </w:rPr>
  </w:style>
  <w:style w:type="paragraph" w:customStyle="1" w:styleId="draft">
    <w:name w:val="draft"/>
    <w:basedOn w:val="Normal"/>
    <w:rsid w:val="00E8519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5197"/>
    <w:pPr>
      <w:spacing w:line="260" w:lineRule="atLeast"/>
      <w:jc w:val="center"/>
    </w:pPr>
  </w:style>
  <w:style w:type="paragraph" w:customStyle="1" w:styleId="Amainbullet">
    <w:name w:val="A main bullet"/>
    <w:basedOn w:val="BillBasic"/>
    <w:rsid w:val="00E85197"/>
    <w:pPr>
      <w:spacing w:before="60"/>
      <w:ind w:left="1500" w:hanging="400"/>
    </w:pPr>
  </w:style>
  <w:style w:type="paragraph" w:customStyle="1" w:styleId="Aparabullet">
    <w:name w:val="A para bullet"/>
    <w:basedOn w:val="BillBasic"/>
    <w:rsid w:val="00E85197"/>
    <w:pPr>
      <w:spacing w:before="60"/>
      <w:ind w:left="2000" w:hanging="400"/>
    </w:pPr>
  </w:style>
  <w:style w:type="paragraph" w:customStyle="1" w:styleId="Asubparabullet">
    <w:name w:val="A subpara bullet"/>
    <w:basedOn w:val="BillBasic"/>
    <w:rsid w:val="00E85197"/>
    <w:pPr>
      <w:spacing w:before="60"/>
      <w:ind w:left="2540" w:hanging="400"/>
    </w:pPr>
  </w:style>
  <w:style w:type="paragraph" w:customStyle="1" w:styleId="aDefpara">
    <w:name w:val="aDef para"/>
    <w:basedOn w:val="Apara"/>
    <w:rsid w:val="00E85197"/>
  </w:style>
  <w:style w:type="paragraph" w:customStyle="1" w:styleId="aDefsubpara">
    <w:name w:val="aDef subpara"/>
    <w:basedOn w:val="Asubpara"/>
    <w:rsid w:val="00E85197"/>
  </w:style>
  <w:style w:type="paragraph" w:customStyle="1" w:styleId="Idefpara">
    <w:name w:val="I def para"/>
    <w:basedOn w:val="Ipara"/>
    <w:rsid w:val="00E85197"/>
  </w:style>
  <w:style w:type="paragraph" w:customStyle="1" w:styleId="Idefsubpara">
    <w:name w:val="I def subpara"/>
    <w:basedOn w:val="Isubpara"/>
    <w:rsid w:val="00E85197"/>
  </w:style>
  <w:style w:type="paragraph" w:customStyle="1" w:styleId="Notified">
    <w:name w:val="Notified"/>
    <w:basedOn w:val="BillBasic"/>
    <w:rsid w:val="00E85197"/>
    <w:pPr>
      <w:spacing w:before="360"/>
      <w:jc w:val="right"/>
    </w:pPr>
    <w:rPr>
      <w:i/>
    </w:rPr>
  </w:style>
  <w:style w:type="paragraph" w:customStyle="1" w:styleId="03ScheduleLandscape">
    <w:name w:val="03ScheduleLandscape"/>
    <w:basedOn w:val="Normal"/>
    <w:rsid w:val="00E85197"/>
  </w:style>
  <w:style w:type="paragraph" w:styleId="ListBullet">
    <w:name w:val="List Bullet"/>
    <w:basedOn w:val="Normal"/>
    <w:autoRedefine/>
    <w:semiHidden/>
    <w:rsid w:val="00FE1D95"/>
    <w:pPr>
      <w:numPr>
        <w:numId w:val="2"/>
      </w:numPr>
    </w:pPr>
  </w:style>
  <w:style w:type="paragraph" w:styleId="ListBullet2">
    <w:name w:val="List Bullet 2"/>
    <w:basedOn w:val="Normal"/>
    <w:autoRedefine/>
    <w:semiHidden/>
    <w:rsid w:val="00FE1D95"/>
    <w:pPr>
      <w:numPr>
        <w:numId w:val="3"/>
      </w:numPr>
    </w:pPr>
  </w:style>
  <w:style w:type="paragraph" w:styleId="ListBullet3">
    <w:name w:val="List Bullet 3"/>
    <w:basedOn w:val="Normal"/>
    <w:autoRedefine/>
    <w:semiHidden/>
    <w:rsid w:val="00FE1D95"/>
    <w:pPr>
      <w:numPr>
        <w:numId w:val="4"/>
      </w:numPr>
    </w:pPr>
  </w:style>
  <w:style w:type="paragraph" w:styleId="ListBullet5">
    <w:name w:val="List Bullet 5"/>
    <w:basedOn w:val="Normal"/>
    <w:autoRedefine/>
    <w:semiHidden/>
    <w:rsid w:val="00FE1D95"/>
    <w:pPr>
      <w:numPr>
        <w:numId w:val="5"/>
      </w:numPr>
    </w:pPr>
  </w:style>
  <w:style w:type="paragraph" w:styleId="ListNumber">
    <w:name w:val="List Number"/>
    <w:basedOn w:val="Normal"/>
    <w:semiHidden/>
    <w:rsid w:val="00FE1D95"/>
    <w:pPr>
      <w:numPr>
        <w:numId w:val="6"/>
      </w:numPr>
    </w:pPr>
  </w:style>
  <w:style w:type="paragraph" w:styleId="ListNumber2">
    <w:name w:val="List Number 2"/>
    <w:basedOn w:val="Normal"/>
    <w:semiHidden/>
    <w:rsid w:val="00FE1D95"/>
    <w:pPr>
      <w:numPr>
        <w:numId w:val="7"/>
      </w:numPr>
    </w:pPr>
  </w:style>
  <w:style w:type="paragraph" w:styleId="ListNumber3">
    <w:name w:val="List Number 3"/>
    <w:basedOn w:val="Normal"/>
    <w:semiHidden/>
    <w:rsid w:val="00FE1D95"/>
    <w:pPr>
      <w:numPr>
        <w:numId w:val="8"/>
      </w:numPr>
    </w:pPr>
  </w:style>
  <w:style w:type="paragraph" w:styleId="ListNumber4">
    <w:name w:val="List Number 4"/>
    <w:basedOn w:val="Normal"/>
    <w:semiHidden/>
    <w:rsid w:val="00FE1D95"/>
    <w:pPr>
      <w:numPr>
        <w:numId w:val="9"/>
      </w:numPr>
    </w:pPr>
  </w:style>
  <w:style w:type="paragraph" w:styleId="ListNumber5">
    <w:name w:val="List Number 5"/>
    <w:basedOn w:val="Normal"/>
    <w:semiHidden/>
    <w:rsid w:val="00FE1D95"/>
    <w:pPr>
      <w:numPr>
        <w:numId w:val="10"/>
      </w:numPr>
    </w:pPr>
  </w:style>
  <w:style w:type="character" w:styleId="PageNumber">
    <w:name w:val="page number"/>
    <w:basedOn w:val="DefaultParagraphFont"/>
    <w:rsid w:val="00E85197"/>
  </w:style>
  <w:style w:type="paragraph" w:styleId="TOC9">
    <w:name w:val="toc 9"/>
    <w:basedOn w:val="Normal"/>
    <w:next w:val="Normal"/>
    <w:autoRedefine/>
    <w:rsid w:val="00E85197"/>
    <w:pPr>
      <w:ind w:left="1920" w:right="600"/>
    </w:pPr>
  </w:style>
  <w:style w:type="paragraph" w:customStyle="1" w:styleId="02TextLandscape">
    <w:name w:val="02TextLandscape"/>
    <w:basedOn w:val="Normal"/>
    <w:rsid w:val="00E85197"/>
  </w:style>
  <w:style w:type="paragraph" w:customStyle="1" w:styleId="n">
    <w:name w:val="n"/>
    <w:basedOn w:val="Amain"/>
    <w:rsid w:val="00FE1D95"/>
    <w:pPr>
      <w:keepNext/>
      <w:ind w:left="0" w:firstLine="0"/>
      <w:jc w:val="left"/>
    </w:pPr>
    <w:rPr>
      <w:b/>
      <w:sz w:val="16"/>
    </w:rPr>
  </w:style>
  <w:style w:type="paragraph" w:customStyle="1" w:styleId="IDict-Heading">
    <w:name w:val="I Dict-Heading"/>
    <w:basedOn w:val="BillBasicHeading"/>
    <w:rsid w:val="00E85197"/>
    <w:pPr>
      <w:spacing w:before="320"/>
      <w:ind w:left="2600" w:hanging="2600"/>
      <w:jc w:val="both"/>
    </w:pPr>
    <w:rPr>
      <w:sz w:val="34"/>
    </w:rPr>
  </w:style>
  <w:style w:type="paragraph" w:styleId="Salutation">
    <w:name w:val="Salutation"/>
    <w:basedOn w:val="Normal"/>
    <w:next w:val="Normal"/>
    <w:semiHidden/>
    <w:rsid w:val="00FE1D95"/>
  </w:style>
  <w:style w:type="paragraph" w:customStyle="1" w:styleId="aNoteBullet">
    <w:name w:val="aNoteBullet"/>
    <w:basedOn w:val="aNoteSymb"/>
    <w:rsid w:val="00E85197"/>
    <w:pPr>
      <w:tabs>
        <w:tab w:val="left" w:pos="2200"/>
      </w:tabs>
      <w:spacing w:before="60"/>
      <w:ind w:left="2600" w:hanging="700"/>
    </w:pPr>
  </w:style>
  <w:style w:type="paragraph" w:customStyle="1" w:styleId="aParaNoteBullet">
    <w:name w:val="aParaNoteBullet"/>
    <w:basedOn w:val="aParaNote"/>
    <w:rsid w:val="00E85197"/>
    <w:pPr>
      <w:tabs>
        <w:tab w:val="left" w:pos="2700"/>
      </w:tabs>
      <w:spacing w:before="60"/>
      <w:ind w:left="3100" w:hanging="700"/>
    </w:pPr>
  </w:style>
  <w:style w:type="paragraph" w:customStyle="1" w:styleId="MinisterWord">
    <w:name w:val="MinisterWord"/>
    <w:basedOn w:val="Normal"/>
    <w:rsid w:val="00E85197"/>
    <w:pPr>
      <w:spacing w:before="60"/>
      <w:jc w:val="right"/>
    </w:pPr>
  </w:style>
  <w:style w:type="paragraph" w:customStyle="1" w:styleId="aExamPara">
    <w:name w:val="aExamPara"/>
    <w:basedOn w:val="aExam"/>
    <w:rsid w:val="00E85197"/>
    <w:pPr>
      <w:tabs>
        <w:tab w:val="right" w:pos="1720"/>
        <w:tab w:val="left" w:pos="2000"/>
        <w:tab w:val="left" w:pos="2300"/>
      </w:tabs>
      <w:ind w:left="2400" w:hanging="1300"/>
    </w:pPr>
  </w:style>
  <w:style w:type="paragraph" w:customStyle="1" w:styleId="aExamNumText">
    <w:name w:val="aExamNumText"/>
    <w:basedOn w:val="aExam"/>
    <w:rsid w:val="00E85197"/>
    <w:pPr>
      <w:ind w:left="1500"/>
    </w:pPr>
  </w:style>
  <w:style w:type="paragraph" w:customStyle="1" w:styleId="aExamBullet">
    <w:name w:val="aExamBullet"/>
    <w:basedOn w:val="aExam"/>
    <w:rsid w:val="00E85197"/>
    <w:pPr>
      <w:tabs>
        <w:tab w:val="left" w:pos="1500"/>
        <w:tab w:val="left" w:pos="2300"/>
      </w:tabs>
      <w:ind w:left="1900" w:hanging="800"/>
    </w:pPr>
  </w:style>
  <w:style w:type="paragraph" w:customStyle="1" w:styleId="aNotePara">
    <w:name w:val="aNotePara"/>
    <w:basedOn w:val="aNote"/>
    <w:rsid w:val="00E85197"/>
    <w:pPr>
      <w:tabs>
        <w:tab w:val="right" w:pos="2140"/>
        <w:tab w:val="left" w:pos="2400"/>
      </w:tabs>
      <w:spacing w:before="60"/>
      <w:ind w:left="2400" w:hanging="1300"/>
    </w:pPr>
  </w:style>
  <w:style w:type="paragraph" w:customStyle="1" w:styleId="aExplanHeading">
    <w:name w:val="aExplanHeading"/>
    <w:basedOn w:val="BillBasicHeading"/>
    <w:next w:val="Normal"/>
    <w:rsid w:val="00E85197"/>
    <w:rPr>
      <w:rFonts w:ascii="Arial (W1)" w:hAnsi="Arial (W1)"/>
      <w:sz w:val="18"/>
    </w:rPr>
  </w:style>
  <w:style w:type="paragraph" w:customStyle="1" w:styleId="aParaNotePara">
    <w:name w:val="aParaNotePara"/>
    <w:basedOn w:val="aNoteParaSymb"/>
    <w:rsid w:val="00E85197"/>
    <w:pPr>
      <w:tabs>
        <w:tab w:val="clear" w:pos="2140"/>
        <w:tab w:val="clear" w:pos="2400"/>
        <w:tab w:val="right" w:pos="2644"/>
      </w:tabs>
      <w:ind w:left="3320" w:hanging="1720"/>
    </w:pPr>
  </w:style>
  <w:style w:type="paragraph" w:customStyle="1" w:styleId="aExplanText">
    <w:name w:val="aExplanText"/>
    <w:basedOn w:val="BillBasic"/>
    <w:rsid w:val="00E85197"/>
    <w:rPr>
      <w:sz w:val="20"/>
    </w:rPr>
  </w:style>
  <w:style w:type="character" w:customStyle="1" w:styleId="charBold">
    <w:name w:val="charBold"/>
    <w:basedOn w:val="DefaultParagraphFont"/>
    <w:rsid w:val="00E85197"/>
    <w:rPr>
      <w:b/>
    </w:rPr>
  </w:style>
  <w:style w:type="character" w:customStyle="1" w:styleId="charBoldItals">
    <w:name w:val="charBoldItals"/>
    <w:basedOn w:val="DefaultParagraphFont"/>
    <w:rsid w:val="00E85197"/>
    <w:rPr>
      <w:b/>
      <w:i/>
    </w:rPr>
  </w:style>
  <w:style w:type="character" w:customStyle="1" w:styleId="charItals">
    <w:name w:val="charItals"/>
    <w:basedOn w:val="DefaultParagraphFont"/>
    <w:rsid w:val="00E85197"/>
    <w:rPr>
      <w:i/>
    </w:rPr>
  </w:style>
  <w:style w:type="character" w:customStyle="1" w:styleId="charUnderline">
    <w:name w:val="charUnderline"/>
    <w:basedOn w:val="DefaultParagraphFont"/>
    <w:rsid w:val="00E85197"/>
    <w:rPr>
      <w:u w:val="single"/>
    </w:rPr>
  </w:style>
  <w:style w:type="paragraph" w:customStyle="1" w:styleId="TableHd">
    <w:name w:val="TableHd"/>
    <w:basedOn w:val="Normal"/>
    <w:rsid w:val="00E85197"/>
    <w:pPr>
      <w:keepNext/>
      <w:spacing w:before="300"/>
      <w:ind w:left="1200" w:hanging="1200"/>
    </w:pPr>
    <w:rPr>
      <w:rFonts w:ascii="Arial" w:hAnsi="Arial"/>
      <w:b/>
      <w:sz w:val="20"/>
    </w:rPr>
  </w:style>
  <w:style w:type="paragraph" w:customStyle="1" w:styleId="TableColHd">
    <w:name w:val="TableColHd"/>
    <w:basedOn w:val="Normal"/>
    <w:rsid w:val="00E85197"/>
    <w:pPr>
      <w:keepNext/>
      <w:spacing w:after="60"/>
    </w:pPr>
    <w:rPr>
      <w:rFonts w:ascii="Arial" w:hAnsi="Arial"/>
      <w:b/>
      <w:sz w:val="18"/>
    </w:rPr>
  </w:style>
  <w:style w:type="paragraph" w:customStyle="1" w:styleId="Sched-Form-18Space">
    <w:name w:val="Sched-Form-18Space"/>
    <w:basedOn w:val="Normal"/>
    <w:rsid w:val="00E85197"/>
    <w:pPr>
      <w:spacing w:before="360" w:after="60"/>
    </w:pPr>
    <w:rPr>
      <w:sz w:val="22"/>
    </w:rPr>
  </w:style>
  <w:style w:type="paragraph" w:customStyle="1" w:styleId="AH1ChapterSymb">
    <w:name w:val="A H1 Chapter Symb"/>
    <w:basedOn w:val="AH1Chapter"/>
    <w:next w:val="AH2Part"/>
    <w:rsid w:val="00E85197"/>
    <w:pPr>
      <w:tabs>
        <w:tab w:val="clear" w:pos="2600"/>
        <w:tab w:val="left" w:pos="0"/>
      </w:tabs>
      <w:ind w:left="2480" w:hanging="2960"/>
    </w:pPr>
  </w:style>
  <w:style w:type="paragraph" w:customStyle="1" w:styleId="EndnotesAbbrev">
    <w:name w:val="EndnotesAbbrev"/>
    <w:basedOn w:val="Normal"/>
    <w:rsid w:val="00E85197"/>
    <w:pPr>
      <w:spacing w:before="20"/>
    </w:pPr>
    <w:rPr>
      <w:rFonts w:ascii="Arial" w:hAnsi="Arial"/>
      <w:color w:val="000000"/>
      <w:sz w:val="16"/>
    </w:rPr>
  </w:style>
  <w:style w:type="paragraph" w:customStyle="1" w:styleId="RepubNo">
    <w:name w:val="RepubNo"/>
    <w:basedOn w:val="BillBasicHeading"/>
    <w:rsid w:val="00E85197"/>
    <w:pPr>
      <w:keepNext w:val="0"/>
      <w:spacing w:before="600"/>
      <w:jc w:val="both"/>
    </w:pPr>
    <w:rPr>
      <w:sz w:val="26"/>
    </w:rPr>
  </w:style>
  <w:style w:type="paragraph" w:customStyle="1" w:styleId="NewAct">
    <w:name w:val="New Act"/>
    <w:basedOn w:val="Normal"/>
    <w:next w:val="Actdetails"/>
    <w:rsid w:val="00E85197"/>
    <w:pPr>
      <w:keepNext/>
      <w:spacing w:before="180"/>
      <w:ind w:left="1100"/>
    </w:pPr>
    <w:rPr>
      <w:rFonts w:ascii="Arial" w:hAnsi="Arial"/>
      <w:b/>
      <w:sz w:val="20"/>
    </w:rPr>
  </w:style>
  <w:style w:type="paragraph" w:customStyle="1" w:styleId="CoverInForce">
    <w:name w:val="CoverInForce"/>
    <w:basedOn w:val="BillBasicHeading"/>
    <w:rsid w:val="00E85197"/>
    <w:pPr>
      <w:keepNext w:val="0"/>
      <w:spacing w:before="400"/>
    </w:pPr>
    <w:rPr>
      <w:b w:val="0"/>
    </w:rPr>
  </w:style>
  <w:style w:type="paragraph" w:styleId="Subtitle">
    <w:name w:val="Subtitle"/>
    <w:basedOn w:val="Normal"/>
    <w:qFormat/>
    <w:rsid w:val="00E85197"/>
    <w:pPr>
      <w:spacing w:after="60"/>
      <w:jc w:val="center"/>
      <w:outlineLvl w:val="1"/>
    </w:pPr>
    <w:rPr>
      <w:rFonts w:ascii="Arial" w:hAnsi="Arial"/>
    </w:rPr>
  </w:style>
  <w:style w:type="paragraph" w:customStyle="1" w:styleId="CoverActName">
    <w:name w:val="CoverActName"/>
    <w:basedOn w:val="BillBasicHeading"/>
    <w:rsid w:val="00E85197"/>
    <w:pPr>
      <w:keepNext w:val="0"/>
      <w:spacing w:before="260"/>
    </w:pPr>
  </w:style>
  <w:style w:type="paragraph" w:customStyle="1" w:styleId="FormRule">
    <w:name w:val="FormRule"/>
    <w:basedOn w:val="Normal"/>
    <w:rsid w:val="00E85197"/>
    <w:pPr>
      <w:pBdr>
        <w:top w:val="single" w:sz="4" w:space="1" w:color="auto"/>
      </w:pBdr>
      <w:spacing w:before="160" w:after="40"/>
      <w:ind w:left="3220" w:right="3260"/>
    </w:pPr>
    <w:rPr>
      <w:sz w:val="8"/>
    </w:rPr>
  </w:style>
  <w:style w:type="paragraph" w:customStyle="1" w:styleId="SchSubClause">
    <w:name w:val="Sch SubClause"/>
    <w:basedOn w:val="Schclauseheading"/>
    <w:rsid w:val="00E85197"/>
    <w:rPr>
      <w:b w:val="0"/>
    </w:rPr>
  </w:style>
  <w:style w:type="paragraph" w:customStyle="1" w:styleId="Endnote20">
    <w:name w:val="Endnote2"/>
    <w:basedOn w:val="Normal"/>
    <w:rsid w:val="00E85197"/>
    <w:pPr>
      <w:keepNext/>
      <w:tabs>
        <w:tab w:val="left" w:pos="1100"/>
      </w:tabs>
      <w:spacing w:before="360"/>
    </w:pPr>
    <w:rPr>
      <w:rFonts w:ascii="Arial" w:hAnsi="Arial"/>
      <w:b/>
    </w:rPr>
  </w:style>
  <w:style w:type="paragraph" w:customStyle="1" w:styleId="Actdetails">
    <w:name w:val="Act details"/>
    <w:basedOn w:val="Normal"/>
    <w:rsid w:val="00E85197"/>
    <w:pPr>
      <w:spacing w:before="20"/>
      <w:ind w:left="1400"/>
    </w:pPr>
    <w:rPr>
      <w:rFonts w:ascii="Arial" w:hAnsi="Arial"/>
      <w:sz w:val="20"/>
    </w:rPr>
  </w:style>
  <w:style w:type="paragraph" w:customStyle="1" w:styleId="Asamby">
    <w:name w:val="As am by"/>
    <w:basedOn w:val="Normal"/>
    <w:next w:val="Normal"/>
    <w:rsid w:val="00E85197"/>
    <w:pPr>
      <w:spacing w:before="240"/>
      <w:ind w:left="1100"/>
    </w:pPr>
    <w:rPr>
      <w:rFonts w:ascii="Arial" w:hAnsi="Arial"/>
      <w:sz w:val="20"/>
    </w:rPr>
  </w:style>
  <w:style w:type="paragraph" w:customStyle="1" w:styleId="AmdtsEntries">
    <w:name w:val="AmdtsEntries"/>
    <w:basedOn w:val="BillBasicHeading"/>
    <w:rsid w:val="00E8519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85197"/>
    <w:pPr>
      <w:tabs>
        <w:tab w:val="clear" w:pos="2600"/>
        <w:tab w:val="left" w:pos="0"/>
      </w:tabs>
      <w:ind w:left="2480" w:hanging="2960"/>
    </w:pPr>
  </w:style>
  <w:style w:type="paragraph" w:customStyle="1" w:styleId="AmdtsEntryHd">
    <w:name w:val="AmdtsEntryHd"/>
    <w:basedOn w:val="BillBasicHeading"/>
    <w:next w:val="AmdtsEntries"/>
    <w:rsid w:val="00E85197"/>
    <w:pPr>
      <w:tabs>
        <w:tab w:val="clear" w:pos="2600"/>
      </w:tabs>
      <w:spacing w:before="120"/>
      <w:ind w:left="1100"/>
    </w:pPr>
    <w:rPr>
      <w:sz w:val="18"/>
    </w:rPr>
  </w:style>
  <w:style w:type="paragraph" w:customStyle="1" w:styleId="EndNoteParas">
    <w:name w:val="EndNoteParas"/>
    <w:basedOn w:val="EndNoteTextEPS"/>
    <w:rsid w:val="00E85197"/>
    <w:pPr>
      <w:tabs>
        <w:tab w:val="right" w:pos="1432"/>
      </w:tabs>
      <w:ind w:left="1840" w:hanging="1840"/>
    </w:pPr>
  </w:style>
  <w:style w:type="paragraph" w:customStyle="1" w:styleId="NewReg">
    <w:name w:val="New Reg"/>
    <w:basedOn w:val="NewAct"/>
    <w:next w:val="Actdetails"/>
    <w:rsid w:val="00E85197"/>
  </w:style>
  <w:style w:type="paragraph" w:customStyle="1" w:styleId="Endnote3">
    <w:name w:val="Endnote3"/>
    <w:basedOn w:val="Normal"/>
    <w:rsid w:val="00E8519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85197"/>
  </w:style>
  <w:style w:type="character" w:customStyle="1" w:styleId="charTableText">
    <w:name w:val="charTableText"/>
    <w:basedOn w:val="DefaultParagraphFont"/>
    <w:rsid w:val="00E85197"/>
  </w:style>
  <w:style w:type="paragraph" w:customStyle="1" w:styleId="EndNoteTextEPS">
    <w:name w:val="EndNoteTextEPS"/>
    <w:basedOn w:val="Normal"/>
    <w:rsid w:val="00E85197"/>
    <w:pPr>
      <w:spacing w:before="60"/>
      <w:ind w:left="1100"/>
      <w:jc w:val="both"/>
    </w:pPr>
    <w:rPr>
      <w:sz w:val="20"/>
    </w:rPr>
  </w:style>
  <w:style w:type="paragraph" w:customStyle="1" w:styleId="TLegEntries">
    <w:name w:val="TLegEntries"/>
    <w:basedOn w:val="Normal"/>
    <w:rsid w:val="00E8519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85197"/>
    <w:pPr>
      <w:tabs>
        <w:tab w:val="clear" w:pos="2600"/>
        <w:tab w:val="left" w:leader="dot" w:pos="2700"/>
      </w:tabs>
      <w:ind w:left="2700" w:hanging="2000"/>
    </w:pPr>
    <w:rPr>
      <w:sz w:val="18"/>
    </w:rPr>
  </w:style>
  <w:style w:type="paragraph" w:customStyle="1" w:styleId="CoverText">
    <w:name w:val="CoverText"/>
    <w:basedOn w:val="Normal"/>
    <w:uiPriority w:val="99"/>
    <w:rsid w:val="00E85197"/>
    <w:pPr>
      <w:spacing w:before="100"/>
      <w:jc w:val="both"/>
    </w:pPr>
    <w:rPr>
      <w:sz w:val="20"/>
    </w:rPr>
  </w:style>
  <w:style w:type="paragraph" w:customStyle="1" w:styleId="CoverHeading">
    <w:name w:val="CoverHeading"/>
    <w:basedOn w:val="Normal"/>
    <w:rsid w:val="00E85197"/>
    <w:rPr>
      <w:rFonts w:ascii="Arial" w:hAnsi="Arial"/>
      <w:b/>
    </w:rPr>
  </w:style>
  <w:style w:type="paragraph" w:customStyle="1" w:styleId="OldAmdt2ndLine">
    <w:name w:val="OldAmdt2ndLine"/>
    <w:basedOn w:val="OldAmdtsEntries"/>
    <w:rsid w:val="00E85197"/>
    <w:pPr>
      <w:tabs>
        <w:tab w:val="left" w:pos="2700"/>
      </w:tabs>
      <w:spacing w:before="0"/>
    </w:pPr>
  </w:style>
  <w:style w:type="paragraph" w:customStyle="1" w:styleId="EarlierRepubEntries">
    <w:name w:val="EarlierRepubEntries"/>
    <w:basedOn w:val="Normal"/>
    <w:rsid w:val="00E85197"/>
    <w:pPr>
      <w:spacing w:before="60" w:after="60"/>
    </w:pPr>
    <w:rPr>
      <w:rFonts w:ascii="Arial" w:hAnsi="Arial"/>
      <w:sz w:val="18"/>
    </w:rPr>
  </w:style>
  <w:style w:type="paragraph" w:customStyle="1" w:styleId="RenumProvEntries">
    <w:name w:val="RenumProvEntries"/>
    <w:basedOn w:val="Normal"/>
    <w:rsid w:val="00E85197"/>
    <w:pPr>
      <w:spacing w:before="60"/>
    </w:pPr>
    <w:rPr>
      <w:rFonts w:ascii="Arial" w:hAnsi="Arial"/>
      <w:sz w:val="20"/>
    </w:rPr>
  </w:style>
  <w:style w:type="paragraph" w:customStyle="1" w:styleId="CoverSubHdg">
    <w:name w:val="CoverSubHdg"/>
    <w:basedOn w:val="CoverHeading"/>
    <w:rsid w:val="00E85197"/>
    <w:pPr>
      <w:spacing w:before="120"/>
    </w:pPr>
    <w:rPr>
      <w:sz w:val="20"/>
    </w:rPr>
  </w:style>
  <w:style w:type="paragraph" w:customStyle="1" w:styleId="CoverTextPara">
    <w:name w:val="CoverTextPara"/>
    <w:basedOn w:val="CoverText"/>
    <w:rsid w:val="00E85197"/>
    <w:pPr>
      <w:tabs>
        <w:tab w:val="right" w:pos="600"/>
        <w:tab w:val="left" w:pos="840"/>
      </w:tabs>
      <w:ind w:left="840" w:hanging="840"/>
    </w:pPr>
  </w:style>
  <w:style w:type="paragraph" w:customStyle="1" w:styleId="AH5SecSymb">
    <w:name w:val="A H5 Sec Symb"/>
    <w:basedOn w:val="AH5Sec"/>
    <w:next w:val="Amain"/>
    <w:rsid w:val="00E85197"/>
    <w:pPr>
      <w:tabs>
        <w:tab w:val="clear" w:pos="1100"/>
        <w:tab w:val="left" w:pos="0"/>
      </w:tabs>
      <w:ind w:hanging="1580"/>
    </w:pPr>
  </w:style>
  <w:style w:type="character" w:customStyle="1" w:styleId="charSymb">
    <w:name w:val="charSymb"/>
    <w:basedOn w:val="DefaultParagraphFont"/>
    <w:rsid w:val="00E85197"/>
    <w:rPr>
      <w:rFonts w:ascii="Arial" w:hAnsi="Arial"/>
      <w:sz w:val="24"/>
      <w:bdr w:val="single" w:sz="4" w:space="0" w:color="auto"/>
    </w:rPr>
  </w:style>
  <w:style w:type="paragraph" w:customStyle="1" w:styleId="AH3DivSymb">
    <w:name w:val="A H3 Div Symb"/>
    <w:basedOn w:val="AH3Div"/>
    <w:next w:val="AH5Sec"/>
    <w:rsid w:val="00E85197"/>
    <w:pPr>
      <w:tabs>
        <w:tab w:val="clear" w:pos="2600"/>
        <w:tab w:val="left" w:pos="0"/>
      </w:tabs>
      <w:ind w:left="2480" w:hanging="2960"/>
    </w:pPr>
  </w:style>
  <w:style w:type="paragraph" w:customStyle="1" w:styleId="AH4SubDivSymb">
    <w:name w:val="A H4 SubDiv Symb"/>
    <w:basedOn w:val="AH4SubDiv"/>
    <w:next w:val="AH5Sec"/>
    <w:rsid w:val="00E85197"/>
    <w:pPr>
      <w:tabs>
        <w:tab w:val="clear" w:pos="2600"/>
        <w:tab w:val="left" w:pos="0"/>
      </w:tabs>
      <w:ind w:left="2480" w:hanging="2960"/>
    </w:pPr>
  </w:style>
  <w:style w:type="paragraph" w:customStyle="1" w:styleId="Dict-HeadingSymb">
    <w:name w:val="Dict-Heading Symb"/>
    <w:basedOn w:val="Dict-Heading"/>
    <w:rsid w:val="00E85197"/>
    <w:pPr>
      <w:tabs>
        <w:tab w:val="left" w:pos="0"/>
      </w:tabs>
      <w:ind w:left="2480" w:hanging="2960"/>
    </w:pPr>
  </w:style>
  <w:style w:type="paragraph" w:customStyle="1" w:styleId="Sched-headingSymb">
    <w:name w:val="Sched-heading Symb"/>
    <w:basedOn w:val="Sched-heading"/>
    <w:rsid w:val="00E85197"/>
    <w:pPr>
      <w:tabs>
        <w:tab w:val="left" w:pos="0"/>
      </w:tabs>
      <w:ind w:left="2480" w:hanging="2960"/>
    </w:pPr>
  </w:style>
  <w:style w:type="paragraph" w:customStyle="1" w:styleId="Sched-PartSymb">
    <w:name w:val="Sched-Part Symb"/>
    <w:basedOn w:val="Sched-Part"/>
    <w:rsid w:val="00E85197"/>
    <w:pPr>
      <w:tabs>
        <w:tab w:val="left" w:pos="0"/>
      </w:tabs>
      <w:ind w:left="2480" w:hanging="2960"/>
    </w:pPr>
  </w:style>
  <w:style w:type="paragraph" w:customStyle="1" w:styleId="Sched-FormSymb">
    <w:name w:val="Sched-Form Symb"/>
    <w:basedOn w:val="Sched-Form"/>
    <w:rsid w:val="00E85197"/>
    <w:pPr>
      <w:tabs>
        <w:tab w:val="left" w:pos="0"/>
      </w:tabs>
      <w:ind w:left="2480" w:hanging="2960"/>
    </w:pPr>
  </w:style>
  <w:style w:type="paragraph" w:customStyle="1" w:styleId="SchclauseheadingSymb">
    <w:name w:val="Sch clause heading Symb"/>
    <w:basedOn w:val="Schclauseheading"/>
    <w:rsid w:val="00E85197"/>
    <w:pPr>
      <w:tabs>
        <w:tab w:val="left" w:pos="0"/>
      </w:tabs>
      <w:ind w:left="980" w:hanging="1460"/>
    </w:pPr>
  </w:style>
  <w:style w:type="paragraph" w:customStyle="1" w:styleId="TLegAsAmBy">
    <w:name w:val="TLegAsAmBy"/>
    <w:basedOn w:val="TLegEntries"/>
    <w:rsid w:val="00E85197"/>
    <w:pPr>
      <w:ind w:firstLine="0"/>
    </w:pPr>
    <w:rPr>
      <w:b/>
    </w:rPr>
  </w:style>
  <w:style w:type="paragraph" w:customStyle="1" w:styleId="00Spine">
    <w:name w:val="00Spine"/>
    <w:basedOn w:val="Normal"/>
    <w:rsid w:val="00E85197"/>
  </w:style>
  <w:style w:type="paragraph" w:customStyle="1" w:styleId="AuthorisedBlock">
    <w:name w:val="AuthorisedBlock"/>
    <w:basedOn w:val="Normal"/>
    <w:rsid w:val="00E8519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E85197"/>
    <w:pPr>
      <w:spacing w:after="60"/>
      <w:ind w:left="2800"/>
    </w:pPr>
    <w:rPr>
      <w:rFonts w:ascii="ACTCrest" w:hAnsi="ACTCrest"/>
      <w:sz w:val="216"/>
    </w:rPr>
  </w:style>
  <w:style w:type="paragraph" w:customStyle="1" w:styleId="Status">
    <w:name w:val="Status"/>
    <w:basedOn w:val="Normal"/>
    <w:rsid w:val="00E85197"/>
    <w:pPr>
      <w:spacing w:before="280"/>
      <w:jc w:val="center"/>
    </w:pPr>
    <w:rPr>
      <w:rFonts w:ascii="Arial" w:hAnsi="Arial"/>
      <w:sz w:val="14"/>
    </w:rPr>
  </w:style>
  <w:style w:type="paragraph" w:customStyle="1" w:styleId="AmdtsEntriesDefL2">
    <w:name w:val="AmdtsEntriesDefL2"/>
    <w:basedOn w:val="Normal"/>
    <w:rsid w:val="00E85197"/>
    <w:pPr>
      <w:tabs>
        <w:tab w:val="left" w:pos="3000"/>
      </w:tabs>
      <w:ind w:left="3100" w:hanging="2000"/>
    </w:pPr>
    <w:rPr>
      <w:rFonts w:ascii="Arial" w:hAnsi="Arial"/>
      <w:sz w:val="18"/>
    </w:rPr>
  </w:style>
  <w:style w:type="paragraph" w:customStyle="1" w:styleId="PenaltyPara">
    <w:name w:val="PenaltyPara"/>
    <w:basedOn w:val="Normal"/>
    <w:rsid w:val="00E85197"/>
    <w:pPr>
      <w:tabs>
        <w:tab w:val="right" w:pos="1360"/>
      </w:tabs>
      <w:spacing w:before="60"/>
      <w:ind w:left="1600" w:hanging="1600"/>
      <w:jc w:val="both"/>
    </w:pPr>
  </w:style>
  <w:style w:type="paragraph" w:customStyle="1" w:styleId="06Copyright">
    <w:name w:val="06Copyright"/>
    <w:basedOn w:val="Normal"/>
    <w:rsid w:val="00E85197"/>
  </w:style>
  <w:style w:type="paragraph" w:customStyle="1" w:styleId="AFHdg">
    <w:name w:val="AFHdg"/>
    <w:basedOn w:val="BillBasicHeading"/>
    <w:rsid w:val="00E85197"/>
    <w:rPr>
      <w:b w:val="0"/>
      <w:sz w:val="32"/>
    </w:rPr>
  </w:style>
  <w:style w:type="paragraph" w:customStyle="1" w:styleId="LegHistNote">
    <w:name w:val="LegHistNote"/>
    <w:basedOn w:val="Actdetails"/>
    <w:rsid w:val="00E85197"/>
    <w:pPr>
      <w:spacing w:before="60"/>
      <w:ind w:left="2700" w:right="-60" w:hanging="1300"/>
    </w:pPr>
    <w:rPr>
      <w:sz w:val="18"/>
    </w:rPr>
  </w:style>
  <w:style w:type="paragraph" w:customStyle="1" w:styleId="MH1Chapter">
    <w:name w:val="M H1 Chapter"/>
    <w:basedOn w:val="AH1Chapter"/>
    <w:rsid w:val="00E85197"/>
    <w:pPr>
      <w:tabs>
        <w:tab w:val="clear" w:pos="2600"/>
        <w:tab w:val="left" w:pos="2720"/>
      </w:tabs>
      <w:ind w:left="4000" w:hanging="3300"/>
    </w:pPr>
  </w:style>
  <w:style w:type="paragraph" w:customStyle="1" w:styleId="ModH1Chapter">
    <w:name w:val="Mod H1 Chapter"/>
    <w:basedOn w:val="IH1ChapSymb"/>
    <w:rsid w:val="00E85197"/>
    <w:pPr>
      <w:tabs>
        <w:tab w:val="clear" w:pos="2600"/>
        <w:tab w:val="left" w:pos="3300"/>
      </w:tabs>
      <w:ind w:left="3300"/>
    </w:pPr>
  </w:style>
  <w:style w:type="paragraph" w:customStyle="1" w:styleId="ModH2Part">
    <w:name w:val="Mod H2 Part"/>
    <w:basedOn w:val="IH2PartSymb"/>
    <w:rsid w:val="00E85197"/>
    <w:pPr>
      <w:tabs>
        <w:tab w:val="clear" w:pos="2600"/>
        <w:tab w:val="left" w:pos="3300"/>
      </w:tabs>
      <w:ind w:left="3300"/>
    </w:pPr>
  </w:style>
  <w:style w:type="paragraph" w:customStyle="1" w:styleId="ModH3Div">
    <w:name w:val="Mod H3 Div"/>
    <w:basedOn w:val="IH3DivSymb"/>
    <w:rsid w:val="00E85197"/>
    <w:pPr>
      <w:tabs>
        <w:tab w:val="clear" w:pos="2600"/>
        <w:tab w:val="left" w:pos="3300"/>
      </w:tabs>
      <w:ind w:left="3300"/>
    </w:pPr>
  </w:style>
  <w:style w:type="paragraph" w:customStyle="1" w:styleId="ModH4SubDiv">
    <w:name w:val="Mod H4 SubDiv"/>
    <w:basedOn w:val="IH4SubDivSymb"/>
    <w:rsid w:val="00E85197"/>
    <w:pPr>
      <w:tabs>
        <w:tab w:val="clear" w:pos="2600"/>
        <w:tab w:val="left" w:pos="3300"/>
      </w:tabs>
      <w:ind w:left="3300"/>
    </w:pPr>
  </w:style>
  <w:style w:type="paragraph" w:customStyle="1" w:styleId="ModH5Sec">
    <w:name w:val="Mod H5 Sec"/>
    <w:basedOn w:val="IH5SecSymb"/>
    <w:rsid w:val="00E85197"/>
    <w:pPr>
      <w:tabs>
        <w:tab w:val="clear" w:pos="1100"/>
        <w:tab w:val="left" w:pos="1800"/>
      </w:tabs>
      <w:ind w:left="2200"/>
    </w:pPr>
  </w:style>
  <w:style w:type="paragraph" w:customStyle="1" w:styleId="Modmain">
    <w:name w:val="Mod main"/>
    <w:basedOn w:val="Amain"/>
    <w:rsid w:val="00E85197"/>
    <w:pPr>
      <w:tabs>
        <w:tab w:val="clear" w:pos="900"/>
        <w:tab w:val="clear" w:pos="1100"/>
        <w:tab w:val="right" w:pos="1600"/>
        <w:tab w:val="left" w:pos="1800"/>
      </w:tabs>
      <w:ind w:left="2200"/>
    </w:pPr>
  </w:style>
  <w:style w:type="paragraph" w:customStyle="1" w:styleId="Modpara">
    <w:name w:val="Mod para"/>
    <w:basedOn w:val="BillBasic"/>
    <w:rsid w:val="00E85197"/>
    <w:pPr>
      <w:tabs>
        <w:tab w:val="right" w:pos="2100"/>
        <w:tab w:val="left" w:pos="2300"/>
      </w:tabs>
      <w:ind w:left="2700" w:hanging="1600"/>
      <w:outlineLvl w:val="6"/>
    </w:pPr>
  </w:style>
  <w:style w:type="paragraph" w:customStyle="1" w:styleId="Modsubpara">
    <w:name w:val="Mod subpara"/>
    <w:basedOn w:val="Asubpara"/>
    <w:rsid w:val="00E85197"/>
    <w:pPr>
      <w:tabs>
        <w:tab w:val="clear" w:pos="1900"/>
        <w:tab w:val="clear" w:pos="2100"/>
        <w:tab w:val="right" w:pos="2640"/>
        <w:tab w:val="left" w:pos="2840"/>
      </w:tabs>
      <w:ind w:left="3240" w:hanging="2140"/>
    </w:pPr>
  </w:style>
  <w:style w:type="paragraph" w:customStyle="1" w:styleId="Modsubsubpara">
    <w:name w:val="Mod subsubpara"/>
    <w:basedOn w:val="AsubsubparaSymb"/>
    <w:rsid w:val="00E85197"/>
    <w:pPr>
      <w:tabs>
        <w:tab w:val="clear" w:pos="2400"/>
        <w:tab w:val="clear" w:pos="2600"/>
        <w:tab w:val="right" w:pos="3160"/>
        <w:tab w:val="left" w:pos="3360"/>
      </w:tabs>
      <w:ind w:left="3760" w:hanging="2660"/>
    </w:pPr>
  </w:style>
  <w:style w:type="paragraph" w:customStyle="1" w:styleId="Modmainreturn">
    <w:name w:val="Mod main return"/>
    <w:basedOn w:val="AmainreturnSymb"/>
    <w:rsid w:val="00E85197"/>
    <w:pPr>
      <w:ind w:left="1800"/>
    </w:pPr>
  </w:style>
  <w:style w:type="paragraph" w:customStyle="1" w:styleId="Modparareturn">
    <w:name w:val="Mod para return"/>
    <w:basedOn w:val="AparareturnSymb"/>
    <w:rsid w:val="00E85197"/>
    <w:pPr>
      <w:ind w:left="2300"/>
    </w:pPr>
  </w:style>
  <w:style w:type="paragraph" w:customStyle="1" w:styleId="Modsubparareturn">
    <w:name w:val="Mod subpara return"/>
    <w:basedOn w:val="AsubparareturnSymb"/>
    <w:rsid w:val="00E85197"/>
    <w:pPr>
      <w:ind w:left="3040"/>
    </w:pPr>
  </w:style>
  <w:style w:type="paragraph" w:customStyle="1" w:styleId="Modref">
    <w:name w:val="Mod ref"/>
    <w:basedOn w:val="refSymb"/>
    <w:rsid w:val="00E85197"/>
    <w:pPr>
      <w:ind w:left="1100"/>
    </w:pPr>
  </w:style>
  <w:style w:type="paragraph" w:customStyle="1" w:styleId="ModaNote">
    <w:name w:val="Mod aNote"/>
    <w:basedOn w:val="aNoteSymb"/>
    <w:rsid w:val="00E85197"/>
    <w:pPr>
      <w:tabs>
        <w:tab w:val="left" w:pos="2600"/>
      </w:tabs>
      <w:ind w:left="2600"/>
    </w:pPr>
  </w:style>
  <w:style w:type="paragraph" w:customStyle="1" w:styleId="ModNote">
    <w:name w:val="Mod Note"/>
    <w:basedOn w:val="aNoteSymb"/>
    <w:rsid w:val="00E85197"/>
    <w:pPr>
      <w:tabs>
        <w:tab w:val="left" w:pos="2600"/>
      </w:tabs>
      <w:ind w:left="2600"/>
    </w:pPr>
  </w:style>
  <w:style w:type="paragraph" w:customStyle="1" w:styleId="ApprFormHd">
    <w:name w:val="ApprFormHd"/>
    <w:basedOn w:val="Sched-heading"/>
    <w:rsid w:val="00E85197"/>
    <w:pPr>
      <w:ind w:left="0" w:firstLine="0"/>
    </w:pPr>
  </w:style>
  <w:style w:type="paragraph" w:customStyle="1" w:styleId="PrincipalActdetails">
    <w:name w:val="Principal Act details"/>
    <w:basedOn w:val="Actdetails"/>
    <w:rsid w:val="00FE1D95"/>
    <w:pPr>
      <w:ind w:left="600"/>
    </w:pPr>
    <w:rPr>
      <w:sz w:val="18"/>
    </w:rPr>
  </w:style>
  <w:style w:type="paragraph" w:customStyle="1" w:styleId="EPSCoverTop">
    <w:name w:val="EPSCoverTop"/>
    <w:basedOn w:val="Normal"/>
    <w:rsid w:val="00E85197"/>
    <w:pPr>
      <w:jc w:val="right"/>
    </w:pPr>
    <w:rPr>
      <w:rFonts w:ascii="Arial" w:hAnsi="Arial"/>
      <w:sz w:val="20"/>
    </w:rPr>
  </w:style>
  <w:style w:type="paragraph" w:customStyle="1" w:styleId="EarlierRepubHdg">
    <w:name w:val="EarlierRepubHdg"/>
    <w:basedOn w:val="Normal"/>
    <w:rsid w:val="00E85197"/>
    <w:pPr>
      <w:keepNext/>
    </w:pPr>
    <w:rPr>
      <w:rFonts w:ascii="Arial" w:hAnsi="Arial"/>
      <w:b/>
      <w:sz w:val="20"/>
    </w:rPr>
  </w:style>
  <w:style w:type="paragraph" w:customStyle="1" w:styleId="RenumProvHdg">
    <w:name w:val="RenumProvHdg"/>
    <w:basedOn w:val="Normal"/>
    <w:rsid w:val="00E85197"/>
    <w:rPr>
      <w:rFonts w:ascii="Arial" w:hAnsi="Arial"/>
      <w:b/>
      <w:sz w:val="22"/>
    </w:rPr>
  </w:style>
  <w:style w:type="paragraph" w:customStyle="1" w:styleId="RenumProvHeader">
    <w:name w:val="RenumProvHeader"/>
    <w:basedOn w:val="Normal"/>
    <w:rsid w:val="00E85197"/>
    <w:rPr>
      <w:rFonts w:ascii="Arial" w:hAnsi="Arial"/>
      <w:b/>
      <w:sz w:val="22"/>
    </w:rPr>
  </w:style>
  <w:style w:type="paragraph" w:customStyle="1" w:styleId="RenumTableHdg">
    <w:name w:val="RenumTableHdg"/>
    <w:basedOn w:val="Normal"/>
    <w:rsid w:val="00E85197"/>
    <w:pPr>
      <w:spacing w:before="120"/>
    </w:pPr>
    <w:rPr>
      <w:rFonts w:ascii="Arial" w:hAnsi="Arial"/>
      <w:b/>
      <w:sz w:val="20"/>
    </w:rPr>
  </w:style>
  <w:style w:type="paragraph" w:customStyle="1" w:styleId="AmainSymb">
    <w:name w:val="A main Symb"/>
    <w:basedOn w:val="Amain"/>
    <w:rsid w:val="00E85197"/>
    <w:pPr>
      <w:tabs>
        <w:tab w:val="left" w:pos="0"/>
      </w:tabs>
      <w:ind w:left="1120" w:hanging="1600"/>
    </w:pPr>
  </w:style>
  <w:style w:type="paragraph" w:customStyle="1" w:styleId="AparaSymb">
    <w:name w:val="A para Symb"/>
    <w:basedOn w:val="Apara"/>
    <w:rsid w:val="00E85197"/>
    <w:pPr>
      <w:tabs>
        <w:tab w:val="right" w:pos="0"/>
      </w:tabs>
      <w:ind w:hanging="2080"/>
    </w:pPr>
  </w:style>
  <w:style w:type="paragraph" w:customStyle="1" w:styleId="AsubparaSymb">
    <w:name w:val="A subpara Symb"/>
    <w:basedOn w:val="Asubpara"/>
    <w:rsid w:val="00E85197"/>
    <w:pPr>
      <w:tabs>
        <w:tab w:val="left" w:pos="0"/>
      </w:tabs>
      <w:ind w:left="2098" w:hanging="2580"/>
    </w:pPr>
  </w:style>
  <w:style w:type="paragraph" w:customStyle="1" w:styleId="TableText">
    <w:name w:val="TableText"/>
    <w:basedOn w:val="Normal"/>
    <w:rsid w:val="00E85197"/>
    <w:pPr>
      <w:spacing w:before="60" w:after="60"/>
    </w:pPr>
  </w:style>
  <w:style w:type="paragraph" w:customStyle="1" w:styleId="tablepara">
    <w:name w:val="table para"/>
    <w:basedOn w:val="Normal"/>
    <w:rsid w:val="00E85197"/>
    <w:pPr>
      <w:tabs>
        <w:tab w:val="right" w:pos="800"/>
        <w:tab w:val="left" w:pos="1100"/>
      </w:tabs>
      <w:spacing w:before="80" w:after="60"/>
      <w:ind w:left="1100" w:hanging="1100"/>
    </w:pPr>
  </w:style>
  <w:style w:type="paragraph" w:customStyle="1" w:styleId="tablesubpara">
    <w:name w:val="table subpara"/>
    <w:basedOn w:val="Normal"/>
    <w:rsid w:val="00E85197"/>
    <w:pPr>
      <w:tabs>
        <w:tab w:val="right" w:pos="1500"/>
        <w:tab w:val="left" w:pos="1800"/>
      </w:tabs>
      <w:spacing w:before="80" w:after="60"/>
      <w:ind w:left="1800" w:hanging="1800"/>
    </w:pPr>
  </w:style>
  <w:style w:type="paragraph" w:customStyle="1" w:styleId="RenumProvSubsectEntries">
    <w:name w:val="RenumProvSubsectEntries"/>
    <w:basedOn w:val="RenumProvEntries"/>
    <w:rsid w:val="00E85197"/>
    <w:pPr>
      <w:ind w:left="252"/>
    </w:pPr>
  </w:style>
  <w:style w:type="paragraph" w:customStyle="1" w:styleId="IshadedSchClause">
    <w:name w:val="I shaded Sch Clause"/>
    <w:basedOn w:val="IshadedH5Sec"/>
    <w:rsid w:val="00E85197"/>
  </w:style>
  <w:style w:type="paragraph" w:customStyle="1" w:styleId="IshadedH5Sec">
    <w:name w:val="I shaded H5 Sec"/>
    <w:basedOn w:val="AH5Sec"/>
    <w:rsid w:val="00E85197"/>
    <w:pPr>
      <w:shd w:val="pct25" w:color="auto" w:fill="auto"/>
      <w:outlineLvl w:val="9"/>
    </w:pPr>
  </w:style>
  <w:style w:type="paragraph" w:customStyle="1" w:styleId="Endnote4">
    <w:name w:val="Endnote4"/>
    <w:basedOn w:val="Endnote20"/>
    <w:rsid w:val="00E8519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85197"/>
    <w:pPr>
      <w:keepNext/>
      <w:tabs>
        <w:tab w:val="clear" w:pos="900"/>
        <w:tab w:val="clear" w:pos="1100"/>
      </w:tabs>
      <w:spacing w:before="300"/>
      <w:ind w:left="0" w:firstLine="0"/>
      <w:outlineLvl w:val="9"/>
    </w:pPr>
    <w:rPr>
      <w:i/>
    </w:rPr>
  </w:style>
  <w:style w:type="paragraph" w:customStyle="1" w:styleId="Penalty">
    <w:name w:val="Penalty"/>
    <w:basedOn w:val="Amainreturn"/>
    <w:rsid w:val="00E85197"/>
  </w:style>
  <w:style w:type="paragraph" w:customStyle="1" w:styleId="LongTitleSymb">
    <w:name w:val="LongTitleSymb"/>
    <w:basedOn w:val="LongTitle"/>
    <w:rsid w:val="00E85197"/>
    <w:pPr>
      <w:ind w:hanging="480"/>
    </w:pPr>
  </w:style>
  <w:style w:type="paragraph" w:customStyle="1" w:styleId="05Endnote0">
    <w:name w:val="05Endnote"/>
    <w:basedOn w:val="Normal"/>
    <w:rsid w:val="00E85197"/>
  </w:style>
  <w:style w:type="paragraph" w:customStyle="1" w:styleId="EffectiveDate">
    <w:name w:val="EffectiveDate"/>
    <w:basedOn w:val="Normal"/>
    <w:rsid w:val="00E85197"/>
    <w:pPr>
      <w:spacing w:before="120"/>
    </w:pPr>
    <w:rPr>
      <w:rFonts w:ascii="Arial" w:hAnsi="Arial"/>
      <w:b/>
      <w:sz w:val="26"/>
    </w:rPr>
  </w:style>
  <w:style w:type="paragraph" w:customStyle="1" w:styleId="AmdtEntries">
    <w:name w:val="AmdtEntries"/>
    <w:basedOn w:val="BillBasicHeading"/>
    <w:rsid w:val="00E85197"/>
    <w:pPr>
      <w:keepNext w:val="0"/>
      <w:tabs>
        <w:tab w:val="clear" w:pos="2600"/>
      </w:tabs>
      <w:spacing w:before="0"/>
      <w:ind w:left="3200" w:hanging="2100"/>
    </w:pPr>
    <w:rPr>
      <w:sz w:val="18"/>
    </w:rPr>
  </w:style>
  <w:style w:type="paragraph" w:customStyle="1" w:styleId="AmdtEntriesDefL2">
    <w:name w:val="AmdtEntriesDefL2"/>
    <w:basedOn w:val="AmdtEntries"/>
    <w:rsid w:val="00E85197"/>
    <w:pPr>
      <w:tabs>
        <w:tab w:val="left" w:pos="3000"/>
      </w:tabs>
      <w:ind w:left="3600" w:hanging="2500"/>
    </w:pPr>
  </w:style>
  <w:style w:type="paragraph" w:customStyle="1" w:styleId="aNoteText">
    <w:name w:val="aNoteText"/>
    <w:basedOn w:val="aNoteSymb"/>
    <w:rsid w:val="00E85197"/>
    <w:pPr>
      <w:spacing w:before="60"/>
      <w:ind w:firstLine="0"/>
    </w:pPr>
  </w:style>
  <w:style w:type="character" w:customStyle="1" w:styleId="charContents">
    <w:name w:val="charContents"/>
    <w:basedOn w:val="DefaultParagraphFont"/>
    <w:rsid w:val="00E85197"/>
  </w:style>
  <w:style w:type="character" w:customStyle="1" w:styleId="charPage">
    <w:name w:val="charPage"/>
    <w:basedOn w:val="DefaultParagraphFont"/>
    <w:rsid w:val="00E85197"/>
  </w:style>
  <w:style w:type="paragraph" w:customStyle="1" w:styleId="FooterInfoCentre">
    <w:name w:val="FooterInfoCentre"/>
    <w:basedOn w:val="FooterInfo"/>
    <w:rsid w:val="00E85197"/>
    <w:pPr>
      <w:spacing w:before="60"/>
      <w:jc w:val="center"/>
    </w:pPr>
  </w:style>
  <w:style w:type="paragraph" w:styleId="MacroText">
    <w:name w:val="macro"/>
    <w:semiHidden/>
    <w:rsid w:val="00E851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85197"/>
    <w:pPr>
      <w:spacing w:before="60"/>
      <w:ind w:left="1100"/>
      <w:jc w:val="both"/>
    </w:pPr>
    <w:rPr>
      <w:sz w:val="20"/>
    </w:rPr>
  </w:style>
  <w:style w:type="paragraph" w:customStyle="1" w:styleId="aExamHdgss">
    <w:name w:val="aExamHdgss"/>
    <w:basedOn w:val="BillBasicHeading"/>
    <w:next w:val="Normal"/>
    <w:rsid w:val="00E85197"/>
    <w:pPr>
      <w:tabs>
        <w:tab w:val="clear" w:pos="2600"/>
      </w:tabs>
      <w:ind w:left="1100"/>
    </w:pPr>
    <w:rPr>
      <w:sz w:val="18"/>
    </w:rPr>
  </w:style>
  <w:style w:type="paragraph" w:customStyle="1" w:styleId="aExamss">
    <w:name w:val="aExamss"/>
    <w:basedOn w:val="aNoteSymb"/>
    <w:rsid w:val="00E85197"/>
    <w:pPr>
      <w:spacing w:before="60"/>
      <w:ind w:left="1100" w:firstLine="0"/>
    </w:pPr>
  </w:style>
  <w:style w:type="paragraph" w:customStyle="1" w:styleId="aExamINumss">
    <w:name w:val="aExamINumss"/>
    <w:basedOn w:val="aExamss"/>
    <w:rsid w:val="00E85197"/>
    <w:pPr>
      <w:tabs>
        <w:tab w:val="left" w:pos="1500"/>
      </w:tabs>
      <w:ind w:left="1500" w:hanging="400"/>
    </w:pPr>
  </w:style>
  <w:style w:type="paragraph" w:customStyle="1" w:styleId="aExamNumTextss">
    <w:name w:val="aExamNumTextss"/>
    <w:basedOn w:val="aExamss"/>
    <w:rsid w:val="00E85197"/>
    <w:pPr>
      <w:ind w:left="1500"/>
    </w:pPr>
  </w:style>
  <w:style w:type="paragraph" w:customStyle="1" w:styleId="AExamIPara">
    <w:name w:val="AExamIPara"/>
    <w:basedOn w:val="aExam"/>
    <w:rsid w:val="00E85197"/>
    <w:pPr>
      <w:tabs>
        <w:tab w:val="right" w:pos="1720"/>
        <w:tab w:val="left" w:pos="2000"/>
      </w:tabs>
      <w:ind w:left="2000" w:hanging="900"/>
    </w:pPr>
  </w:style>
  <w:style w:type="paragraph" w:customStyle="1" w:styleId="aNoteTextss">
    <w:name w:val="aNoteTextss"/>
    <w:basedOn w:val="Normal"/>
    <w:rsid w:val="00E85197"/>
    <w:pPr>
      <w:spacing w:before="60"/>
      <w:ind w:left="1900"/>
      <w:jc w:val="both"/>
    </w:pPr>
    <w:rPr>
      <w:sz w:val="20"/>
    </w:rPr>
  </w:style>
  <w:style w:type="paragraph" w:customStyle="1" w:styleId="aNoteParass">
    <w:name w:val="aNoteParass"/>
    <w:basedOn w:val="Normal"/>
    <w:rsid w:val="00E8519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85197"/>
    <w:pPr>
      <w:ind w:left="1600"/>
    </w:pPr>
  </w:style>
  <w:style w:type="paragraph" w:customStyle="1" w:styleId="aExampar">
    <w:name w:val="aExampar"/>
    <w:basedOn w:val="aExamss"/>
    <w:rsid w:val="00E85197"/>
    <w:pPr>
      <w:ind w:left="1600"/>
    </w:pPr>
  </w:style>
  <w:style w:type="paragraph" w:customStyle="1" w:styleId="aNotepar">
    <w:name w:val="aNotepar"/>
    <w:basedOn w:val="BillBasic"/>
    <w:next w:val="Normal"/>
    <w:rsid w:val="00E85197"/>
    <w:pPr>
      <w:ind w:left="2400" w:hanging="800"/>
    </w:pPr>
    <w:rPr>
      <w:sz w:val="20"/>
    </w:rPr>
  </w:style>
  <w:style w:type="paragraph" w:customStyle="1" w:styleId="aNoteTextpar">
    <w:name w:val="aNoteTextpar"/>
    <w:basedOn w:val="aNotepar"/>
    <w:rsid w:val="00E85197"/>
    <w:pPr>
      <w:spacing w:before="60"/>
      <w:ind w:firstLine="0"/>
    </w:pPr>
  </w:style>
  <w:style w:type="paragraph" w:customStyle="1" w:styleId="aNoteParapar">
    <w:name w:val="aNoteParapar"/>
    <w:basedOn w:val="aNotepar"/>
    <w:rsid w:val="00E85197"/>
    <w:pPr>
      <w:tabs>
        <w:tab w:val="right" w:pos="2640"/>
      </w:tabs>
      <w:spacing w:before="60"/>
      <w:ind w:left="2920" w:hanging="1320"/>
    </w:pPr>
  </w:style>
  <w:style w:type="paragraph" w:customStyle="1" w:styleId="aExamHdgsubpar">
    <w:name w:val="aExamHdgsubpar"/>
    <w:basedOn w:val="aExamHdgss"/>
    <w:next w:val="Normal"/>
    <w:rsid w:val="00E85197"/>
    <w:pPr>
      <w:ind w:left="2140"/>
    </w:pPr>
  </w:style>
  <w:style w:type="paragraph" w:customStyle="1" w:styleId="aExamsubpar">
    <w:name w:val="aExamsubpar"/>
    <w:basedOn w:val="aExamss"/>
    <w:rsid w:val="00E85197"/>
    <w:pPr>
      <w:ind w:left="2140"/>
    </w:pPr>
  </w:style>
  <w:style w:type="paragraph" w:customStyle="1" w:styleId="aNotesubpar">
    <w:name w:val="aNotesubpar"/>
    <w:basedOn w:val="BillBasic"/>
    <w:next w:val="Normal"/>
    <w:rsid w:val="00E85197"/>
    <w:pPr>
      <w:ind w:left="2940" w:hanging="800"/>
    </w:pPr>
    <w:rPr>
      <w:sz w:val="20"/>
    </w:rPr>
  </w:style>
  <w:style w:type="paragraph" w:customStyle="1" w:styleId="aNoteTextsubpar">
    <w:name w:val="aNoteTextsubpar"/>
    <w:basedOn w:val="aNotesubpar"/>
    <w:rsid w:val="00E85197"/>
    <w:pPr>
      <w:spacing w:before="60"/>
      <w:ind w:firstLine="0"/>
    </w:pPr>
  </w:style>
  <w:style w:type="paragraph" w:customStyle="1" w:styleId="aExamBulletss">
    <w:name w:val="aExamBulletss"/>
    <w:basedOn w:val="aExamss"/>
    <w:rsid w:val="00E85197"/>
    <w:pPr>
      <w:ind w:left="1500" w:hanging="400"/>
    </w:pPr>
  </w:style>
  <w:style w:type="paragraph" w:customStyle="1" w:styleId="aNoteBulletss">
    <w:name w:val="aNoteBulletss"/>
    <w:basedOn w:val="Normal"/>
    <w:rsid w:val="00E85197"/>
    <w:pPr>
      <w:spacing w:before="60"/>
      <w:ind w:left="2300" w:hanging="400"/>
      <w:jc w:val="both"/>
    </w:pPr>
    <w:rPr>
      <w:sz w:val="20"/>
    </w:rPr>
  </w:style>
  <w:style w:type="paragraph" w:customStyle="1" w:styleId="aExamBulletpar">
    <w:name w:val="aExamBulletpar"/>
    <w:basedOn w:val="aExampar"/>
    <w:rsid w:val="00E85197"/>
    <w:pPr>
      <w:ind w:left="2000" w:hanging="400"/>
    </w:pPr>
  </w:style>
  <w:style w:type="paragraph" w:customStyle="1" w:styleId="aNoteBulletpar">
    <w:name w:val="aNoteBulletpar"/>
    <w:basedOn w:val="aNotepar"/>
    <w:rsid w:val="00E85197"/>
    <w:pPr>
      <w:spacing w:before="60"/>
      <w:ind w:left="2800" w:hanging="400"/>
    </w:pPr>
  </w:style>
  <w:style w:type="paragraph" w:customStyle="1" w:styleId="aExplanBullet">
    <w:name w:val="aExplanBullet"/>
    <w:basedOn w:val="Normal"/>
    <w:rsid w:val="00E85197"/>
    <w:pPr>
      <w:spacing w:before="140"/>
      <w:ind w:left="400" w:hanging="400"/>
      <w:jc w:val="both"/>
    </w:pPr>
    <w:rPr>
      <w:snapToGrid w:val="0"/>
      <w:sz w:val="20"/>
    </w:rPr>
  </w:style>
  <w:style w:type="paragraph" w:customStyle="1" w:styleId="ChronTableBold">
    <w:name w:val="ChronTableBold"/>
    <w:basedOn w:val="Normal"/>
    <w:rsid w:val="00FE1D95"/>
    <w:pPr>
      <w:keepNext/>
      <w:spacing w:before="180"/>
    </w:pPr>
    <w:rPr>
      <w:rFonts w:ascii="Arial" w:hAnsi="Arial"/>
      <w:b/>
      <w:sz w:val="18"/>
      <w:lang w:val="en-US"/>
    </w:rPr>
  </w:style>
  <w:style w:type="paragraph" w:customStyle="1" w:styleId="ChronTabledetails">
    <w:name w:val="Chron Table details"/>
    <w:basedOn w:val="Normal"/>
    <w:rsid w:val="00FE1D95"/>
    <w:rPr>
      <w:rFonts w:ascii="Arial" w:hAnsi="Arial"/>
      <w:sz w:val="18"/>
      <w:lang w:val="en-US"/>
    </w:rPr>
  </w:style>
  <w:style w:type="paragraph" w:customStyle="1" w:styleId="SchAmain">
    <w:name w:val="Sch A main"/>
    <w:basedOn w:val="Amain"/>
    <w:rsid w:val="00E85197"/>
  </w:style>
  <w:style w:type="paragraph" w:customStyle="1" w:styleId="SchApara">
    <w:name w:val="Sch A para"/>
    <w:basedOn w:val="Apara"/>
    <w:rsid w:val="00E85197"/>
  </w:style>
  <w:style w:type="paragraph" w:customStyle="1" w:styleId="SchAsubpara">
    <w:name w:val="Sch A subpara"/>
    <w:basedOn w:val="Asubpara"/>
    <w:rsid w:val="00E85197"/>
  </w:style>
  <w:style w:type="paragraph" w:customStyle="1" w:styleId="SchAsubsubpara">
    <w:name w:val="Sch A subsubpara"/>
    <w:basedOn w:val="Asubsubpara"/>
    <w:rsid w:val="00E85197"/>
  </w:style>
  <w:style w:type="paragraph" w:customStyle="1" w:styleId="TOCOL1">
    <w:name w:val="TOCOL 1"/>
    <w:basedOn w:val="TOC1"/>
    <w:rsid w:val="00E85197"/>
  </w:style>
  <w:style w:type="paragraph" w:customStyle="1" w:styleId="TOCOL2">
    <w:name w:val="TOCOL 2"/>
    <w:basedOn w:val="TOC2"/>
    <w:rsid w:val="00E85197"/>
    <w:pPr>
      <w:keepNext w:val="0"/>
    </w:pPr>
  </w:style>
  <w:style w:type="paragraph" w:customStyle="1" w:styleId="TOCOL3">
    <w:name w:val="TOCOL 3"/>
    <w:basedOn w:val="TOC3"/>
    <w:rsid w:val="00E85197"/>
    <w:pPr>
      <w:keepNext w:val="0"/>
    </w:pPr>
  </w:style>
  <w:style w:type="paragraph" w:customStyle="1" w:styleId="TOCOL4">
    <w:name w:val="TOCOL 4"/>
    <w:basedOn w:val="TOC4"/>
    <w:rsid w:val="00E85197"/>
    <w:pPr>
      <w:keepNext w:val="0"/>
    </w:pPr>
  </w:style>
  <w:style w:type="paragraph" w:customStyle="1" w:styleId="TOCOL5">
    <w:name w:val="TOCOL 5"/>
    <w:basedOn w:val="TOC5"/>
    <w:rsid w:val="00E85197"/>
    <w:pPr>
      <w:tabs>
        <w:tab w:val="left" w:pos="400"/>
      </w:tabs>
    </w:pPr>
  </w:style>
  <w:style w:type="paragraph" w:customStyle="1" w:styleId="TOCOL6">
    <w:name w:val="TOCOL 6"/>
    <w:basedOn w:val="TOC6"/>
    <w:rsid w:val="00E85197"/>
    <w:pPr>
      <w:keepNext w:val="0"/>
    </w:pPr>
  </w:style>
  <w:style w:type="paragraph" w:customStyle="1" w:styleId="TOCOL7">
    <w:name w:val="TOCOL 7"/>
    <w:basedOn w:val="TOC7"/>
    <w:rsid w:val="00E85197"/>
  </w:style>
  <w:style w:type="paragraph" w:customStyle="1" w:styleId="TOCOL8">
    <w:name w:val="TOCOL 8"/>
    <w:basedOn w:val="TOC8"/>
    <w:rsid w:val="00E85197"/>
  </w:style>
  <w:style w:type="paragraph" w:customStyle="1" w:styleId="TOCOL9">
    <w:name w:val="TOCOL 9"/>
    <w:basedOn w:val="TOC9"/>
    <w:rsid w:val="00E85197"/>
    <w:pPr>
      <w:ind w:right="0"/>
    </w:pPr>
  </w:style>
  <w:style w:type="paragraph" w:customStyle="1" w:styleId="TOC10">
    <w:name w:val="TOC 10"/>
    <w:basedOn w:val="TOC5"/>
    <w:rsid w:val="00E85197"/>
    <w:rPr>
      <w:szCs w:val="24"/>
    </w:rPr>
  </w:style>
  <w:style w:type="character" w:customStyle="1" w:styleId="charNotBold">
    <w:name w:val="charNotBold"/>
    <w:basedOn w:val="DefaultParagraphFont"/>
    <w:rsid w:val="00E85197"/>
    <w:rPr>
      <w:rFonts w:ascii="Arial" w:hAnsi="Arial"/>
      <w:sz w:val="20"/>
    </w:rPr>
  </w:style>
  <w:style w:type="paragraph" w:customStyle="1" w:styleId="Billname1">
    <w:name w:val="Billname1"/>
    <w:basedOn w:val="Normal"/>
    <w:rsid w:val="00E85197"/>
    <w:pPr>
      <w:tabs>
        <w:tab w:val="left" w:pos="2400"/>
      </w:tabs>
      <w:spacing w:before="1220"/>
    </w:pPr>
    <w:rPr>
      <w:rFonts w:ascii="Arial" w:hAnsi="Arial"/>
      <w:b/>
      <w:sz w:val="40"/>
    </w:rPr>
  </w:style>
  <w:style w:type="paragraph" w:customStyle="1" w:styleId="TablePara10">
    <w:name w:val="TablePara10"/>
    <w:basedOn w:val="tablepara"/>
    <w:rsid w:val="00E8519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519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5197"/>
    <w:rPr>
      <w:sz w:val="20"/>
    </w:rPr>
  </w:style>
  <w:style w:type="paragraph" w:customStyle="1" w:styleId="aExamINumpar">
    <w:name w:val="aExamINumpar"/>
    <w:basedOn w:val="aExampar"/>
    <w:rsid w:val="00E85197"/>
    <w:pPr>
      <w:tabs>
        <w:tab w:val="left" w:pos="2000"/>
      </w:tabs>
      <w:ind w:left="2000" w:hanging="400"/>
    </w:pPr>
  </w:style>
  <w:style w:type="character" w:customStyle="1" w:styleId="FooterChar">
    <w:name w:val="Footer Char"/>
    <w:basedOn w:val="DefaultParagraphFont"/>
    <w:link w:val="Footer"/>
    <w:rsid w:val="00E85197"/>
    <w:rPr>
      <w:rFonts w:ascii="Arial" w:hAnsi="Arial"/>
      <w:sz w:val="18"/>
      <w:lang w:eastAsia="en-US"/>
    </w:rPr>
  </w:style>
  <w:style w:type="paragraph" w:customStyle="1" w:styleId="ShadedSchClauseSymb">
    <w:name w:val="Shaded Sch Clause Symb"/>
    <w:basedOn w:val="ShadedSchClause"/>
    <w:rsid w:val="00E85197"/>
    <w:pPr>
      <w:tabs>
        <w:tab w:val="left" w:pos="0"/>
      </w:tabs>
      <w:ind w:left="975" w:hanging="1457"/>
    </w:pPr>
  </w:style>
  <w:style w:type="paragraph" w:styleId="BalloonText">
    <w:name w:val="Balloon Text"/>
    <w:basedOn w:val="Normal"/>
    <w:link w:val="BalloonTextChar"/>
    <w:uiPriority w:val="99"/>
    <w:unhideWhenUsed/>
    <w:rsid w:val="00E85197"/>
    <w:rPr>
      <w:rFonts w:ascii="Tahoma" w:hAnsi="Tahoma" w:cs="Tahoma"/>
      <w:sz w:val="16"/>
      <w:szCs w:val="16"/>
    </w:rPr>
  </w:style>
  <w:style w:type="character" w:customStyle="1" w:styleId="BalloonTextChar">
    <w:name w:val="Balloon Text Char"/>
    <w:basedOn w:val="DefaultParagraphFont"/>
    <w:link w:val="BalloonText"/>
    <w:uiPriority w:val="99"/>
    <w:rsid w:val="00E85197"/>
    <w:rPr>
      <w:rFonts w:ascii="Tahoma" w:hAnsi="Tahoma" w:cs="Tahoma"/>
      <w:sz w:val="16"/>
      <w:szCs w:val="16"/>
      <w:lang w:eastAsia="en-US"/>
    </w:rPr>
  </w:style>
  <w:style w:type="paragraph" w:customStyle="1" w:styleId="CoverTextBullet">
    <w:name w:val="CoverTextBullet"/>
    <w:basedOn w:val="CoverText"/>
    <w:qFormat/>
    <w:rsid w:val="00E85197"/>
    <w:pPr>
      <w:numPr>
        <w:numId w:val="11"/>
      </w:numPr>
    </w:pPr>
    <w:rPr>
      <w:color w:val="000000"/>
    </w:rPr>
  </w:style>
  <w:style w:type="paragraph" w:customStyle="1" w:styleId="01aPreamble">
    <w:name w:val="01aPreamble"/>
    <w:basedOn w:val="Normal"/>
    <w:qFormat/>
    <w:rsid w:val="00E85197"/>
  </w:style>
  <w:style w:type="paragraph" w:customStyle="1" w:styleId="TableBullet">
    <w:name w:val="TableBullet"/>
    <w:basedOn w:val="TableText10"/>
    <w:qFormat/>
    <w:rsid w:val="00E85197"/>
    <w:pPr>
      <w:numPr>
        <w:numId w:val="13"/>
      </w:numPr>
    </w:pPr>
  </w:style>
  <w:style w:type="paragraph" w:customStyle="1" w:styleId="TableNumbered">
    <w:name w:val="TableNumbered"/>
    <w:basedOn w:val="TableText10"/>
    <w:qFormat/>
    <w:rsid w:val="00E85197"/>
    <w:pPr>
      <w:numPr>
        <w:numId w:val="14"/>
      </w:numPr>
    </w:pPr>
  </w:style>
  <w:style w:type="character" w:customStyle="1" w:styleId="charCitHyperlinkItal">
    <w:name w:val="charCitHyperlinkItal"/>
    <w:basedOn w:val="Hyperlink"/>
    <w:uiPriority w:val="1"/>
    <w:rsid w:val="00E85197"/>
    <w:rPr>
      <w:i/>
      <w:color w:val="0000FF" w:themeColor="hyperlink"/>
      <w:u w:val="none"/>
    </w:rPr>
  </w:style>
  <w:style w:type="character" w:styleId="Hyperlink">
    <w:name w:val="Hyperlink"/>
    <w:basedOn w:val="DefaultParagraphFont"/>
    <w:uiPriority w:val="99"/>
    <w:unhideWhenUsed/>
    <w:rsid w:val="00E85197"/>
    <w:rPr>
      <w:color w:val="0000FF" w:themeColor="hyperlink"/>
      <w:u w:val="single"/>
    </w:rPr>
  </w:style>
  <w:style w:type="character" w:customStyle="1" w:styleId="charCitHyperlinkAbbrev">
    <w:name w:val="charCitHyperlinkAbbrev"/>
    <w:basedOn w:val="Hyperlink"/>
    <w:uiPriority w:val="1"/>
    <w:rsid w:val="00E85197"/>
    <w:rPr>
      <w:color w:val="0000FF" w:themeColor="hyperlink"/>
      <w:u w:val="none"/>
    </w:rPr>
  </w:style>
  <w:style w:type="character" w:customStyle="1" w:styleId="Heading3Char">
    <w:name w:val="Heading 3 Char"/>
    <w:aliases w:val="h3 Char,sec Char"/>
    <w:basedOn w:val="DefaultParagraphFont"/>
    <w:link w:val="Heading3"/>
    <w:rsid w:val="00E85197"/>
    <w:rPr>
      <w:b/>
      <w:sz w:val="24"/>
      <w:lang w:eastAsia="en-US"/>
    </w:rPr>
  </w:style>
  <w:style w:type="paragraph" w:customStyle="1" w:styleId="parainpara">
    <w:name w:val="para in para"/>
    <w:rsid w:val="00E85197"/>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E85197"/>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85197"/>
    <w:pPr>
      <w:ind w:left="1620" w:right="-60" w:hanging="720"/>
    </w:pPr>
    <w:rPr>
      <w:sz w:val="18"/>
    </w:rPr>
  </w:style>
  <w:style w:type="paragraph" w:customStyle="1" w:styleId="DetailsNo">
    <w:name w:val="Details No"/>
    <w:basedOn w:val="Actdetails"/>
    <w:uiPriority w:val="99"/>
    <w:rsid w:val="00E85197"/>
    <w:pPr>
      <w:ind w:left="0"/>
    </w:pPr>
    <w:rPr>
      <w:sz w:val="18"/>
    </w:rPr>
  </w:style>
  <w:style w:type="paragraph" w:customStyle="1" w:styleId="ISchMain">
    <w:name w:val="I Sch Main"/>
    <w:basedOn w:val="BillBasic"/>
    <w:rsid w:val="00E85197"/>
    <w:pPr>
      <w:tabs>
        <w:tab w:val="right" w:pos="900"/>
        <w:tab w:val="left" w:pos="1100"/>
      </w:tabs>
      <w:ind w:left="1100" w:hanging="1100"/>
    </w:pPr>
  </w:style>
  <w:style w:type="paragraph" w:customStyle="1" w:styleId="ISchpara">
    <w:name w:val="I Sch para"/>
    <w:basedOn w:val="BillBasic"/>
    <w:rsid w:val="00E85197"/>
    <w:pPr>
      <w:tabs>
        <w:tab w:val="right" w:pos="1400"/>
        <w:tab w:val="left" w:pos="1600"/>
      </w:tabs>
      <w:ind w:left="1600" w:hanging="1600"/>
    </w:pPr>
  </w:style>
  <w:style w:type="paragraph" w:customStyle="1" w:styleId="ISchsubpara">
    <w:name w:val="I Sch subpara"/>
    <w:basedOn w:val="BillBasic"/>
    <w:rsid w:val="00E85197"/>
    <w:pPr>
      <w:tabs>
        <w:tab w:val="right" w:pos="1940"/>
        <w:tab w:val="left" w:pos="2140"/>
      </w:tabs>
      <w:ind w:left="2140" w:hanging="2140"/>
    </w:pPr>
  </w:style>
  <w:style w:type="paragraph" w:customStyle="1" w:styleId="ISchsubsubpara">
    <w:name w:val="I Sch subsubpara"/>
    <w:basedOn w:val="BillBasic"/>
    <w:rsid w:val="00E85197"/>
    <w:pPr>
      <w:tabs>
        <w:tab w:val="right" w:pos="2460"/>
        <w:tab w:val="left" w:pos="2660"/>
      </w:tabs>
      <w:ind w:left="2660" w:hanging="2660"/>
    </w:pPr>
  </w:style>
  <w:style w:type="paragraph" w:customStyle="1" w:styleId="AssectheadingSymb">
    <w:name w:val="A ssect heading Symb"/>
    <w:basedOn w:val="Amain"/>
    <w:rsid w:val="00E8519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85197"/>
    <w:pPr>
      <w:tabs>
        <w:tab w:val="left" w:pos="0"/>
        <w:tab w:val="right" w:pos="2400"/>
        <w:tab w:val="left" w:pos="2600"/>
      </w:tabs>
      <w:ind w:left="2602" w:hanging="3084"/>
      <w:outlineLvl w:val="8"/>
    </w:pPr>
  </w:style>
  <w:style w:type="paragraph" w:customStyle="1" w:styleId="AmainreturnSymb">
    <w:name w:val="A main return Symb"/>
    <w:basedOn w:val="BillBasic"/>
    <w:rsid w:val="00E85197"/>
    <w:pPr>
      <w:tabs>
        <w:tab w:val="left" w:pos="1582"/>
      </w:tabs>
      <w:ind w:left="1100" w:hanging="1582"/>
    </w:pPr>
  </w:style>
  <w:style w:type="paragraph" w:customStyle="1" w:styleId="AparareturnSymb">
    <w:name w:val="A para return Symb"/>
    <w:basedOn w:val="BillBasic"/>
    <w:rsid w:val="00E85197"/>
    <w:pPr>
      <w:tabs>
        <w:tab w:val="left" w:pos="2081"/>
      </w:tabs>
      <w:ind w:left="1599" w:hanging="2081"/>
    </w:pPr>
  </w:style>
  <w:style w:type="paragraph" w:customStyle="1" w:styleId="AsubparareturnSymb">
    <w:name w:val="A subpara return Symb"/>
    <w:basedOn w:val="BillBasic"/>
    <w:rsid w:val="00E85197"/>
    <w:pPr>
      <w:tabs>
        <w:tab w:val="left" w:pos="2580"/>
      </w:tabs>
      <w:ind w:left="2098" w:hanging="2580"/>
    </w:pPr>
  </w:style>
  <w:style w:type="paragraph" w:customStyle="1" w:styleId="aDefSymb">
    <w:name w:val="aDef Symb"/>
    <w:basedOn w:val="BillBasic"/>
    <w:rsid w:val="00E85197"/>
    <w:pPr>
      <w:tabs>
        <w:tab w:val="left" w:pos="1582"/>
      </w:tabs>
      <w:ind w:left="1100" w:hanging="1582"/>
    </w:pPr>
  </w:style>
  <w:style w:type="paragraph" w:customStyle="1" w:styleId="aDefparaSymb">
    <w:name w:val="aDef para Symb"/>
    <w:basedOn w:val="Apara"/>
    <w:rsid w:val="00E85197"/>
    <w:pPr>
      <w:tabs>
        <w:tab w:val="clear" w:pos="1600"/>
        <w:tab w:val="left" w:pos="0"/>
        <w:tab w:val="left" w:pos="1599"/>
      </w:tabs>
      <w:ind w:left="1599" w:hanging="2081"/>
    </w:pPr>
  </w:style>
  <w:style w:type="paragraph" w:customStyle="1" w:styleId="aDefsubparaSymb">
    <w:name w:val="aDef subpara Symb"/>
    <w:basedOn w:val="Asubpara"/>
    <w:rsid w:val="00E85197"/>
    <w:pPr>
      <w:tabs>
        <w:tab w:val="left" w:pos="0"/>
      </w:tabs>
      <w:ind w:left="2098" w:hanging="2580"/>
    </w:pPr>
  </w:style>
  <w:style w:type="paragraph" w:customStyle="1" w:styleId="SchAmainSymb">
    <w:name w:val="Sch A main Symb"/>
    <w:basedOn w:val="Amain"/>
    <w:rsid w:val="00E85197"/>
    <w:pPr>
      <w:tabs>
        <w:tab w:val="left" w:pos="0"/>
      </w:tabs>
      <w:ind w:hanging="1580"/>
    </w:pPr>
  </w:style>
  <w:style w:type="paragraph" w:customStyle="1" w:styleId="SchAparaSymb">
    <w:name w:val="Sch A para Symb"/>
    <w:basedOn w:val="Apara"/>
    <w:rsid w:val="00E85197"/>
    <w:pPr>
      <w:tabs>
        <w:tab w:val="left" w:pos="0"/>
      </w:tabs>
      <w:ind w:hanging="2080"/>
    </w:pPr>
  </w:style>
  <w:style w:type="paragraph" w:customStyle="1" w:styleId="SchAsubparaSymb">
    <w:name w:val="Sch A subpara Symb"/>
    <w:basedOn w:val="Asubpara"/>
    <w:rsid w:val="00E85197"/>
    <w:pPr>
      <w:tabs>
        <w:tab w:val="left" w:pos="0"/>
      </w:tabs>
      <w:ind w:hanging="2580"/>
    </w:pPr>
  </w:style>
  <w:style w:type="paragraph" w:customStyle="1" w:styleId="SchAsubsubparaSymb">
    <w:name w:val="Sch A subsubpara Symb"/>
    <w:basedOn w:val="AsubsubparaSymb"/>
    <w:rsid w:val="00E85197"/>
  </w:style>
  <w:style w:type="paragraph" w:customStyle="1" w:styleId="refSymb">
    <w:name w:val="ref Symb"/>
    <w:basedOn w:val="BillBasic"/>
    <w:next w:val="Normal"/>
    <w:rsid w:val="00E85197"/>
    <w:pPr>
      <w:tabs>
        <w:tab w:val="left" w:pos="-480"/>
      </w:tabs>
      <w:spacing w:before="60"/>
      <w:ind w:hanging="480"/>
    </w:pPr>
    <w:rPr>
      <w:sz w:val="18"/>
    </w:rPr>
  </w:style>
  <w:style w:type="paragraph" w:customStyle="1" w:styleId="IshadedH5SecSymb">
    <w:name w:val="I shaded H5 Sec Symb"/>
    <w:basedOn w:val="AH5Sec"/>
    <w:rsid w:val="00E8519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85197"/>
    <w:pPr>
      <w:tabs>
        <w:tab w:val="clear" w:pos="-1580"/>
      </w:tabs>
      <w:ind w:left="975" w:hanging="1457"/>
    </w:pPr>
  </w:style>
  <w:style w:type="paragraph" w:customStyle="1" w:styleId="IH1ChapSymb">
    <w:name w:val="I H1 Chap Symb"/>
    <w:basedOn w:val="BillBasicHeading"/>
    <w:next w:val="Normal"/>
    <w:rsid w:val="00E8519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8519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8519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8519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85197"/>
    <w:pPr>
      <w:tabs>
        <w:tab w:val="clear" w:pos="2600"/>
        <w:tab w:val="left" w:pos="-1580"/>
        <w:tab w:val="left" w:pos="0"/>
        <w:tab w:val="left" w:pos="1100"/>
      </w:tabs>
      <w:spacing w:before="240"/>
      <w:ind w:left="1100" w:hanging="1580"/>
    </w:pPr>
  </w:style>
  <w:style w:type="paragraph" w:customStyle="1" w:styleId="IMainSymb">
    <w:name w:val="I Main Symb"/>
    <w:basedOn w:val="Amain"/>
    <w:rsid w:val="00E85197"/>
    <w:pPr>
      <w:tabs>
        <w:tab w:val="left" w:pos="0"/>
      </w:tabs>
      <w:ind w:hanging="1580"/>
    </w:pPr>
  </w:style>
  <w:style w:type="paragraph" w:customStyle="1" w:styleId="IparaSymb">
    <w:name w:val="I para Symb"/>
    <w:basedOn w:val="Apara"/>
    <w:rsid w:val="00E85197"/>
    <w:pPr>
      <w:tabs>
        <w:tab w:val="left" w:pos="0"/>
      </w:tabs>
      <w:ind w:hanging="2080"/>
      <w:outlineLvl w:val="9"/>
    </w:pPr>
  </w:style>
  <w:style w:type="paragraph" w:customStyle="1" w:styleId="IsubparaSymb">
    <w:name w:val="I subpara Symb"/>
    <w:basedOn w:val="Asubpara"/>
    <w:rsid w:val="00E8519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85197"/>
    <w:pPr>
      <w:tabs>
        <w:tab w:val="clear" w:pos="2400"/>
        <w:tab w:val="clear" w:pos="2600"/>
        <w:tab w:val="right" w:pos="2460"/>
        <w:tab w:val="left" w:pos="2660"/>
      </w:tabs>
      <w:ind w:left="2660" w:hanging="3140"/>
    </w:pPr>
  </w:style>
  <w:style w:type="paragraph" w:customStyle="1" w:styleId="IdefparaSymb">
    <w:name w:val="I def para Symb"/>
    <w:basedOn w:val="IparaSymb"/>
    <w:rsid w:val="00E85197"/>
    <w:pPr>
      <w:ind w:left="1599" w:hanging="2081"/>
    </w:pPr>
  </w:style>
  <w:style w:type="paragraph" w:customStyle="1" w:styleId="IdefsubparaSymb">
    <w:name w:val="I def subpara Symb"/>
    <w:basedOn w:val="IsubparaSymb"/>
    <w:rsid w:val="00E85197"/>
    <w:pPr>
      <w:ind w:left="2138"/>
    </w:pPr>
  </w:style>
  <w:style w:type="paragraph" w:customStyle="1" w:styleId="ISched-headingSymb">
    <w:name w:val="I Sched-heading Symb"/>
    <w:basedOn w:val="BillBasicHeading"/>
    <w:next w:val="Normal"/>
    <w:rsid w:val="00E85197"/>
    <w:pPr>
      <w:tabs>
        <w:tab w:val="left" w:pos="-3080"/>
        <w:tab w:val="left" w:pos="0"/>
      </w:tabs>
      <w:spacing w:before="320"/>
      <w:ind w:left="2600" w:hanging="3080"/>
    </w:pPr>
    <w:rPr>
      <w:sz w:val="34"/>
    </w:rPr>
  </w:style>
  <w:style w:type="paragraph" w:customStyle="1" w:styleId="ISched-PartSymb">
    <w:name w:val="I Sched-Part Symb"/>
    <w:basedOn w:val="BillBasicHeading"/>
    <w:rsid w:val="00E85197"/>
    <w:pPr>
      <w:tabs>
        <w:tab w:val="left" w:pos="-3080"/>
        <w:tab w:val="left" w:pos="0"/>
      </w:tabs>
      <w:spacing w:before="380"/>
      <w:ind w:left="2600" w:hanging="3080"/>
    </w:pPr>
    <w:rPr>
      <w:sz w:val="32"/>
    </w:rPr>
  </w:style>
  <w:style w:type="paragraph" w:customStyle="1" w:styleId="ISched-formSymb">
    <w:name w:val="I Sched-form Symb"/>
    <w:basedOn w:val="BillBasicHeading"/>
    <w:rsid w:val="00E8519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8519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8519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85197"/>
    <w:pPr>
      <w:tabs>
        <w:tab w:val="left" w:pos="1100"/>
      </w:tabs>
      <w:spacing w:before="60"/>
      <w:ind w:left="1500" w:hanging="1986"/>
    </w:pPr>
  </w:style>
  <w:style w:type="paragraph" w:customStyle="1" w:styleId="aExamHdgssSymb">
    <w:name w:val="aExamHdgss Symb"/>
    <w:basedOn w:val="BillBasicHeading"/>
    <w:next w:val="Normal"/>
    <w:rsid w:val="00E85197"/>
    <w:pPr>
      <w:tabs>
        <w:tab w:val="clear" w:pos="2600"/>
        <w:tab w:val="left" w:pos="1582"/>
      </w:tabs>
      <w:ind w:left="1100" w:hanging="1582"/>
    </w:pPr>
    <w:rPr>
      <w:sz w:val="18"/>
    </w:rPr>
  </w:style>
  <w:style w:type="paragraph" w:customStyle="1" w:styleId="aExamssSymb">
    <w:name w:val="aExamss Symb"/>
    <w:basedOn w:val="aNote"/>
    <w:rsid w:val="00E85197"/>
    <w:pPr>
      <w:tabs>
        <w:tab w:val="left" w:pos="1582"/>
      </w:tabs>
      <w:spacing w:before="60"/>
      <w:ind w:left="1100" w:hanging="1582"/>
    </w:pPr>
  </w:style>
  <w:style w:type="paragraph" w:customStyle="1" w:styleId="aExamINumssSymb">
    <w:name w:val="aExamINumss Symb"/>
    <w:basedOn w:val="aExamssSymb"/>
    <w:rsid w:val="00E85197"/>
    <w:pPr>
      <w:tabs>
        <w:tab w:val="left" w:pos="1100"/>
      </w:tabs>
      <w:ind w:left="1500" w:hanging="1986"/>
    </w:pPr>
  </w:style>
  <w:style w:type="paragraph" w:customStyle="1" w:styleId="aExamNumTextssSymb">
    <w:name w:val="aExamNumTextss Symb"/>
    <w:basedOn w:val="aExamssSymb"/>
    <w:rsid w:val="00E85197"/>
    <w:pPr>
      <w:tabs>
        <w:tab w:val="clear" w:pos="1582"/>
        <w:tab w:val="left" w:pos="1985"/>
      </w:tabs>
      <w:ind w:left="1503" w:hanging="1985"/>
    </w:pPr>
  </w:style>
  <w:style w:type="paragraph" w:customStyle="1" w:styleId="AExamIParaSymb">
    <w:name w:val="AExamIPara Symb"/>
    <w:basedOn w:val="aExam"/>
    <w:rsid w:val="00E85197"/>
    <w:pPr>
      <w:tabs>
        <w:tab w:val="right" w:pos="1718"/>
      </w:tabs>
      <w:ind w:left="1984" w:hanging="2466"/>
    </w:pPr>
  </w:style>
  <w:style w:type="paragraph" w:customStyle="1" w:styleId="aExamBulletssSymb">
    <w:name w:val="aExamBulletss Symb"/>
    <w:basedOn w:val="aExamssSymb"/>
    <w:rsid w:val="00E85197"/>
    <w:pPr>
      <w:tabs>
        <w:tab w:val="left" w:pos="1100"/>
      </w:tabs>
      <w:ind w:left="1500" w:hanging="1986"/>
    </w:pPr>
  </w:style>
  <w:style w:type="paragraph" w:customStyle="1" w:styleId="aNoteSymb">
    <w:name w:val="aNote Symb"/>
    <w:basedOn w:val="BillBasic"/>
    <w:rsid w:val="00E85197"/>
    <w:pPr>
      <w:tabs>
        <w:tab w:val="left" w:pos="1100"/>
        <w:tab w:val="left" w:pos="2381"/>
      </w:tabs>
      <w:ind w:left="1899" w:hanging="2381"/>
    </w:pPr>
    <w:rPr>
      <w:sz w:val="20"/>
    </w:rPr>
  </w:style>
  <w:style w:type="paragraph" w:customStyle="1" w:styleId="aNoteTextssSymb">
    <w:name w:val="aNoteTextss Symb"/>
    <w:basedOn w:val="Normal"/>
    <w:rsid w:val="00E85197"/>
    <w:pPr>
      <w:tabs>
        <w:tab w:val="clear" w:pos="0"/>
        <w:tab w:val="left" w:pos="1418"/>
      </w:tabs>
      <w:spacing w:before="60"/>
      <w:ind w:left="1417" w:hanging="1899"/>
      <w:jc w:val="both"/>
    </w:pPr>
    <w:rPr>
      <w:sz w:val="20"/>
    </w:rPr>
  </w:style>
  <w:style w:type="paragraph" w:customStyle="1" w:styleId="aNoteParaSymb">
    <w:name w:val="aNotePara Symb"/>
    <w:basedOn w:val="aNoteSymb"/>
    <w:rsid w:val="00E8519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8519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85197"/>
    <w:pPr>
      <w:tabs>
        <w:tab w:val="left" w:pos="1616"/>
        <w:tab w:val="left" w:pos="2495"/>
      </w:tabs>
      <w:spacing w:before="60"/>
      <w:ind w:left="2013" w:hanging="2495"/>
    </w:pPr>
  </w:style>
  <w:style w:type="paragraph" w:customStyle="1" w:styleId="aExamHdgparSymb">
    <w:name w:val="aExamHdgpar Symb"/>
    <w:basedOn w:val="aExamHdgssSymb"/>
    <w:next w:val="Normal"/>
    <w:rsid w:val="00E85197"/>
    <w:pPr>
      <w:tabs>
        <w:tab w:val="clear" w:pos="1582"/>
        <w:tab w:val="left" w:pos="1599"/>
      </w:tabs>
      <w:ind w:left="1599" w:hanging="2081"/>
    </w:pPr>
  </w:style>
  <w:style w:type="paragraph" w:customStyle="1" w:styleId="aExamparSymb">
    <w:name w:val="aExampar Symb"/>
    <w:basedOn w:val="aExamssSymb"/>
    <w:rsid w:val="00E85197"/>
    <w:pPr>
      <w:tabs>
        <w:tab w:val="clear" w:pos="1582"/>
        <w:tab w:val="left" w:pos="1599"/>
      </w:tabs>
      <w:ind w:left="1599" w:hanging="2081"/>
    </w:pPr>
  </w:style>
  <w:style w:type="paragraph" w:customStyle="1" w:styleId="aExamINumparSymb">
    <w:name w:val="aExamINumpar Symb"/>
    <w:basedOn w:val="aExamparSymb"/>
    <w:rsid w:val="00E85197"/>
    <w:pPr>
      <w:tabs>
        <w:tab w:val="left" w:pos="2000"/>
      </w:tabs>
      <w:ind w:left="2041" w:hanging="2495"/>
    </w:pPr>
  </w:style>
  <w:style w:type="paragraph" w:customStyle="1" w:styleId="aExamBulletparSymb">
    <w:name w:val="aExamBulletpar Symb"/>
    <w:basedOn w:val="aExamparSymb"/>
    <w:rsid w:val="00E85197"/>
    <w:pPr>
      <w:tabs>
        <w:tab w:val="clear" w:pos="1599"/>
        <w:tab w:val="left" w:pos="1616"/>
        <w:tab w:val="left" w:pos="2495"/>
      </w:tabs>
      <w:ind w:left="2013" w:hanging="2495"/>
    </w:pPr>
  </w:style>
  <w:style w:type="paragraph" w:customStyle="1" w:styleId="aNoteparSymb">
    <w:name w:val="aNotepar Symb"/>
    <w:basedOn w:val="BillBasic"/>
    <w:next w:val="Normal"/>
    <w:rsid w:val="00E85197"/>
    <w:pPr>
      <w:tabs>
        <w:tab w:val="left" w:pos="1599"/>
        <w:tab w:val="left" w:pos="2398"/>
      </w:tabs>
      <w:ind w:left="2410" w:hanging="2892"/>
    </w:pPr>
    <w:rPr>
      <w:sz w:val="20"/>
    </w:rPr>
  </w:style>
  <w:style w:type="paragraph" w:customStyle="1" w:styleId="aNoteTextparSymb">
    <w:name w:val="aNoteTextpar Symb"/>
    <w:basedOn w:val="aNoteparSymb"/>
    <w:rsid w:val="00E85197"/>
    <w:pPr>
      <w:tabs>
        <w:tab w:val="clear" w:pos="1599"/>
        <w:tab w:val="clear" w:pos="2398"/>
        <w:tab w:val="left" w:pos="2880"/>
      </w:tabs>
      <w:spacing w:before="60"/>
      <w:ind w:left="2398" w:hanging="2880"/>
    </w:pPr>
  </w:style>
  <w:style w:type="paragraph" w:customStyle="1" w:styleId="aNoteParaparSymb">
    <w:name w:val="aNoteParapar Symb"/>
    <w:basedOn w:val="aNoteparSymb"/>
    <w:rsid w:val="00E85197"/>
    <w:pPr>
      <w:tabs>
        <w:tab w:val="right" w:pos="2640"/>
      </w:tabs>
      <w:spacing w:before="60"/>
      <w:ind w:left="2920" w:hanging="3402"/>
    </w:pPr>
  </w:style>
  <w:style w:type="paragraph" w:customStyle="1" w:styleId="aNoteBulletparSymb">
    <w:name w:val="aNoteBulletpar Symb"/>
    <w:basedOn w:val="aNoteparSymb"/>
    <w:rsid w:val="00E85197"/>
    <w:pPr>
      <w:tabs>
        <w:tab w:val="clear" w:pos="1599"/>
        <w:tab w:val="left" w:pos="3289"/>
      </w:tabs>
      <w:spacing w:before="60"/>
      <w:ind w:left="2807" w:hanging="3289"/>
    </w:pPr>
  </w:style>
  <w:style w:type="paragraph" w:customStyle="1" w:styleId="AsubparabulletSymb">
    <w:name w:val="A subpara bullet Symb"/>
    <w:basedOn w:val="BillBasic"/>
    <w:rsid w:val="00E85197"/>
    <w:pPr>
      <w:tabs>
        <w:tab w:val="left" w:pos="2138"/>
        <w:tab w:val="left" w:pos="3005"/>
      </w:tabs>
      <w:spacing w:before="60"/>
      <w:ind w:left="2523" w:hanging="3005"/>
    </w:pPr>
  </w:style>
  <w:style w:type="paragraph" w:customStyle="1" w:styleId="aExamHdgsubparSymb">
    <w:name w:val="aExamHdgsubpar Symb"/>
    <w:basedOn w:val="aExamHdgssSymb"/>
    <w:next w:val="Normal"/>
    <w:rsid w:val="00E85197"/>
    <w:pPr>
      <w:tabs>
        <w:tab w:val="clear" w:pos="1582"/>
        <w:tab w:val="left" w:pos="2620"/>
      </w:tabs>
      <w:ind w:left="2138" w:hanging="2620"/>
    </w:pPr>
  </w:style>
  <w:style w:type="paragraph" w:customStyle="1" w:styleId="aExamsubparSymb">
    <w:name w:val="aExamsubpar Symb"/>
    <w:basedOn w:val="aExamssSymb"/>
    <w:rsid w:val="00E85197"/>
    <w:pPr>
      <w:tabs>
        <w:tab w:val="clear" w:pos="1582"/>
        <w:tab w:val="left" w:pos="2620"/>
      </w:tabs>
      <w:ind w:left="2138" w:hanging="2620"/>
    </w:pPr>
  </w:style>
  <w:style w:type="paragraph" w:customStyle="1" w:styleId="aNotesubparSymb">
    <w:name w:val="aNotesubpar Symb"/>
    <w:basedOn w:val="BillBasic"/>
    <w:next w:val="Normal"/>
    <w:rsid w:val="00E85197"/>
    <w:pPr>
      <w:tabs>
        <w:tab w:val="left" w:pos="2138"/>
        <w:tab w:val="left" w:pos="2937"/>
      </w:tabs>
      <w:ind w:left="2455" w:hanging="2937"/>
    </w:pPr>
    <w:rPr>
      <w:sz w:val="20"/>
    </w:rPr>
  </w:style>
  <w:style w:type="paragraph" w:customStyle="1" w:styleId="aNoteTextsubparSymb">
    <w:name w:val="aNoteTextsubpar Symb"/>
    <w:basedOn w:val="aNotesubparSymb"/>
    <w:rsid w:val="00E85197"/>
    <w:pPr>
      <w:tabs>
        <w:tab w:val="clear" w:pos="2138"/>
        <w:tab w:val="clear" w:pos="2937"/>
        <w:tab w:val="left" w:pos="2943"/>
      </w:tabs>
      <w:spacing w:before="60"/>
      <w:ind w:left="2943" w:hanging="3425"/>
    </w:pPr>
  </w:style>
  <w:style w:type="paragraph" w:customStyle="1" w:styleId="PenaltySymb">
    <w:name w:val="Penalty Symb"/>
    <w:basedOn w:val="AmainreturnSymb"/>
    <w:rsid w:val="00E85197"/>
  </w:style>
  <w:style w:type="paragraph" w:customStyle="1" w:styleId="PenaltyParaSymb">
    <w:name w:val="PenaltyPara Symb"/>
    <w:basedOn w:val="Normal"/>
    <w:rsid w:val="00E85197"/>
    <w:pPr>
      <w:tabs>
        <w:tab w:val="right" w:pos="1360"/>
      </w:tabs>
      <w:spacing w:before="60"/>
      <w:ind w:left="1599" w:hanging="2081"/>
      <w:jc w:val="both"/>
    </w:pPr>
  </w:style>
  <w:style w:type="paragraph" w:customStyle="1" w:styleId="FormulaSymb">
    <w:name w:val="Formula Symb"/>
    <w:basedOn w:val="BillBasic"/>
    <w:rsid w:val="00E85197"/>
    <w:pPr>
      <w:tabs>
        <w:tab w:val="left" w:pos="-480"/>
      </w:tabs>
      <w:spacing w:line="260" w:lineRule="atLeast"/>
      <w:ind w:hanging="480"/>
      <w:jc w:val="center"/>
    </w:pPr>
  </w:style>
  <w:style w:type="paragraph" w:customStyle="1" w:styleId="NormalSymb">
    <w:name w:val="Normal Symb"/>
    <w:basedOn w:val="Normal"/>
    <w:qFormat/>
    <w:rsid w:val="00E85197"/>
    <w:pPr>
      <w:ind w:hanging="482"/>
    </w:pPr>
  </w:style>
  <w:style w:type="character" w:styleId="PlaceholderText">
    <w:name w:val="Placeholder Text"/>
    <w:basedOn w:val="DefaultParagraphFont"/>
    <w:uiPriority w:val="99"/>
    <w:semiHidden/>
    <w:rsid w:val="00E85197"/>
    <w:rPr>
      <w:color w:val="808080"/>
    </w:rPr>
  </w:style>
  <w:style w:type="character" w:customStyle="1" w:styleId="HeaderChar">
    <w:name w:val="Header Char"/>
    <w:basedOn w:val="DefaultParagraphFont"/>
    <w:link w:val="Header"/>
    <w:rsid w:val="00DE5B41"/>
    <w:rPr>
      <w:sz w:val="24"/>
      <w:lang w:eastAsia="en-US"/>
    </w:rPr>
  </w:style>
  <w:style w:type="character" w:customStyle="1" w:styleId="aNoteChar">
    <w:name w:val="aNote Char"/>
    <w:basedOn w:val="DefaultParagraphFont"/>
    <w:link w:val="aNote"/>
    <w:locked/>
    <w:rsid w:val="004F4627"/>
    <w:rPr>
      <w:lang w:eastAsia="en-US"/>
    </w:rPr>
  </w:style>
  <w:style w:type="character" w:customStyle="1" w:styleId="aDefChar">
    <w:name w:val="aDef Char"/>
    <w:basedOn w:val="DefaultParagraphFont"/>
    <w:link w:val="aDef"/>
    <w:locked/>
    <w:rsid w:val="004F462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eader" Target="header9.xml"/><Relationship Id="rId47" Type="http://schemas.openxmlformats.org/officeDocument/2006/relationships/hyperlink" Target="http://www.legislation.act.gov.au/gaz/2001-34/default.asp" TargetMode="External"/><Relationship Id="rId63" Type="http://schemas.openxmlformats.org/officeDocument/2006/relationships/footer" Target="footer12.xml"/><Relationship Id="rId6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4-12"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0-65" TargetMode="External"/><Relationship Id="rId45" Type="http://schemas.openxmlformats.org/officeDocument/2006/relationships/hyperlink" Target="http://www.legislation.act.gov.au/sl/2001-28" TargetMode="External"/><Relationship Id="rId53" Type="http://schemas.openxmlformats.org/officeDocument/2006/relationships/hyperlink" Target="http://www.legislation.act.gov.au/a/2013-19" TargetMode="External"/><Relationship Id="rId58" Type="http://schemas.openxmlformats.org/officeDocument/2006/relationships/hyperlink" Target="http://www.legislation.act.gov.au/a/2002-30" TargetMode="External"/><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0.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standards.org.au" TargetMode="External"/><Relationship Id="rId35" Type="http://schemas.openxmlformats.org/officeDocument/2006/relationships/footer" Target="footer9.xml"/><Relationship Id="rId43" Type="http://schemas.openxmlformats.org/officeDocument/2006/relationships/footer" Target="footer10.xml"/><Relationship Id="rId48" Type="http://schemas.openxmlformats.org/officeDocument/2006/relationships/hyperlink" Target="http://www.legislation.act.gov.au/gaz/2001-S69/default.asp" TargetMode="External"/><Relationship Id="rId56" Type="http://schemas.openxmlformats.org/officeDocument/2006/relationships/hyperlink" Target="http://www.legislation.act.gov.au/a/2002-30" TargetMode="External"/><Relationship Id="rId64" Type="http://schemas.openxmlformats.org/officeDocument/2006/relationships/footer" Target="footer13.xml"/><Relationship Id="rId69"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12" TargetMode="External"/><Relationship Id="rId72"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www.legislation.act.gov.au/a/2000-65"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4-13" TargetMode="External"/><Relationship Id="rId6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hyperlink" Target="http://www.legislation.act.gov.au/a/2004-13" TargetMode="External"/><Relationship Id="rId62" Type="http://schemas.openxmlformats.org/officeDocument/2006/relationships/header" Target="header11.xml"/><Relationship Id="rId70"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2-30" TargetMode="External"/><Relationship Id="rId57" Type="http://schemas.openxmlformats.org/officeDocument/2006/relationships/hyperlink" Target="http://www.legislation.act.gov.au/a/2013-19" TargetMode="Externa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footer" Target="footer11.xml"/><Relationship Id="rId52" Type="http://schemas.openxmlformats.org/officeDocument/2006/relationships/hyperlink" Target="http://www.legislation.act.gov.au/cn/2004-8/default.asp" TargetMode="External"/><Relationship Id="rId60" Type="http://schemas.openxmlformats.org/officeDocument/2006/relationships/hyperlink" Target="http://www.legislation.act.gov.au/a/2004-13" TargetMode="Externa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34" Type="http://schemas.openxmlformats.org/officeDocument/2006/relationships/footer" Target="footer8.xml"/><Relationship Id="rId50" Type="http://schemas.openxmlformats.org/officeDocument/2006/relationships/hyperlink" Target="http://www.legislation.act.gov.au/a/2004-13" TargetMode="External"/><Relationship Id="rId55" Type="http://schemas.openxmlformats.org/officeDocument/2006/relationships/hyperlink" Target="http://www.legislation.act.gov.au/a/2013-19" TargetMode="External"/><Relationship Id="rId7" Type="http://schemas.openxmlformats.org/officeDocument/2006/relationships/image" Target="media/image1.png"/><Relationship Id="rId7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5936</Words>
  <Characters>29354</Characters>
  <Application>Microsoft Office Word</Application>
  <DocSecurity>0</DocSecurity>
  <Lines>1135</Lines>
  <Paragraphs>634</Paragraphs>
  <ScaleCrop>false</ScaleCrop>
  <HeadingPairs>
    <vt:vector size="2" baseType="variant">
      <vt:variant>
        <vt:lpstr>Title</vt:lpstr>
      </vt:variant>
      <vt:variant>
        <vt:i4>1</vt:i4>
      </vt:variant>
    </vt:vector>
  </HeadingPairs>
  <TitlesOfParts>
    <vt:vector size="1" baseType="lpstr">
      <vt:lpstr>Utility Networks (Public Safety) Regulation 2001</vt:lpstr>
    </vt:vector>
  </TitlesOfParts>
  <Manager>Regulation</Manager>
  <Company>Section</Company>
  <LinksUpToDate>false</LinksUpToDate>
  <CharactersWithSpaces>34893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3875</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7721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Networks (Public Safety) Regulation 2001</dc:title>
  <dc:creator>julie thompson</dc:creator>
  <cp:keywords>R05</cp:keywords>
  <dc:description/>
  <cp:lastModifiedBy>PCODCS</cp:lastModifiedBy>
  <cp:revision>4</cp:revision>
  <cp:lastPrinted>2013-06-07T00:58:00Z</cp:lastPrinted>
  <dcterms:created xsi:type="dcterms:W3CDTF">2023-12-22T01:15:00Z</dcterms:created>
  <dcterms:modified xsi:type="dcterms:W3CDTF">2023-12-22T01:15:00Z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14/06/13</vt:lpwstr>
  </property>
  <property fmtid="{D5CDD505-2E9C-101B-9397-08002B2CF9AE}" pid="5" name="Eff">
    <vt:lpwstr>Effective:  </vt:lpwstr>
  </property>
  <property fmtid="{D5CDD505-2E9C-101B-9397-08002B2CF9AE}" pid="6" name="StartDt">
    <vt:lpwstr>14/06/13</vt:lpwstr>
  </property>
  <property fmtid="{D5CDD505-2E9C-101B-9397-08002B2CF9AE}" pid="7" name="EndDt">
    <vt:lpwstr>-31/12/23</vt:lpwstr>
  </property>
  <property fmtid="{D5CDD505-2E9C-101B-9397-08002B2CF9AE}" pid="8" name="DMSID">
    <vt:lpwstr>11332444</vt:lpwstr>
  </property>
  <property fmtid="{D5CDD505-2E9C-101B-9397-08002B2CF9AE}" pid="9" name="CHECKEDOUTFROMJMS">
    <vt:lpwstr/>
  </property>
  <property fmtid="{D5CDD505-2E9C-101B-9397-08002B2CF9AE}" pid="10" name="JMSREQUIREDCHECKIN">
    <vt:lpwstr/>
  </property>
</Properties>
</file>