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AE55" w14:textId="77777777" w:rsidR="00145FF7" w:rsidRDefault="00145FF7" w:rsidP="00942651">
      <w:pPr>
        <w:jc w:val="center"/>
      </w:pPr>
      <w:bookmarkStart w:id="0" w:name="_Hlk74654823"/>
      <w:r>
        <w:rPr>
          <w:noProof/>
          <w:lang w:eastAsia="en-AU"/>
        </w:rPr>
        <w:drawing>
          <wp:inline distT="0" distB="0" distL="0" distR="0" wp14:anchorId="4A6B435E" wp14:editId="10043A67">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C2E4B2" w14:textId="77777777" w:rsidR="00145FF7" w:rsidRDefault="00145FF7" w:rsidP="00942651">
      <w:pPr>
        <w:jc w:val="center"/>
        <w:rPr>
          <w:rFonts w:ascii="Arial" w:hAnsi="Arial"/>
        </w:rPr>
      </w:pPr>
      <w:r>
        <w:rPr>
          <w:rFonts w:ascii="Arial" w:hAnsi="Arial"/>
        </w:rPr>
        <w:t>Australian Capital Territory</w:t>
      </w:r>
    </w:p>
    <w:p w14:paraId="5FCC5721" w14:textId="362A6622" w:rsidR="00145FF7" w:rsidRDefault="00064D67" w:rsidP="00942651">
      <w:pPr>
        <w:pStyle w:val="Billname1"/>
      </w:pPr>
      <w:r>
        <w:fldChar w:fldCharType="begin"/>
      </w:r>
      <w:r>
        <w:instrText xml:space="preserve"> REF Citation \*charformat </w:instrText>
      </w:r>
      <w:r>
        <w:fldChar w:fldCharType="separate"/>
      </w:r>
      <w:r w:rsidR="00780F28">
        <w:t>Food Regulation 2002</w:t>
      </w:r>
      <w:r>
        <w:fldChar w:fldCharType="end"/>
      </w:r>
      <w:r w:rsidR="00145FF7">
        <w:t xml:space="preserve">    </w:t>
      </w:r>
    </w:p>
    <w:p w14:paraId="3D377E5B" w14:textId="4CC41022" w:rsidR="00145FF7" w:rsidRDefault="00145FF7" w:rsidP="00942651">
      <w:pPr>
        <w:pStyle w:val="ActNo"/>
      </w:pPr>
      <w:bookmarkStart w:id="1" w:name="LawNo"/>
      <w:r>
        <w:t>SL2002-10</w:t>
      </w:r>
      <w:bookmarkEnd w:id="1"/>
    </w:p>
    <w:p w14:paraId="14F73C15" w14:textId="77777777" w:rsidR="00145FF7" w:rsidRDefault="00145FF7" w:rsidP="00942651">
      <w:pPr>
        <w:pStyle w:val="CoverInForce"/>
      </w:pPr>
      <w:r>
        <w:t>made under the</w:t>
      </w:r>
    </w:p>
    <w:p w14:paraId="6BC8AEFE" w14:textId="34276890" w:rsidR="00145FF7" w:rsidRDefault="00064D67" w:rsidP="00942651">
      <w:pPr>
        <w:pStyle w:val="CoverActName"/>
      </w:pPr>
      <w:r>
        <w:fldChar w:fldCharType="begin"/>
      </w:r>
      <w:r>
        <w:instrText xml:space="preserve"> REF ActName \*charformat </w:instrText>
      </w:r>
      <w:r>
        <w:fldChar w:fldCharType="separate"/>
      </w:r>
      <w:r w:rsidR="00780F28" w:rsidRPr="00780F28">
        <w:t>Food Act 2001</w:t>
      </w:r>
      <w:r>
        <w:fldChar w:fldCharType="end"/>
      </w:r>
    </w:p>
    <w:p w14:paraId="0CEE3D6A" w14:textId="10CCBD66" w:rsidR="00145FF7" w:rsidRDefault="00145FF7" w:rsidP="00942651">
      <w:pPr>
        <w:pStyle w:val="RepubNo"/>
      </w:pPr>
      <w:r>
        <w:t xml:space="preserve">Republication No </w:t>
      </w:r>
      <w:bookmarkStart w:id="2" w:name="RepubNo"/>
      <w:r>
        <w:t>15</w:t>
      </w:r>
      <w:bookmarkEnd w:id="2"/>
    </w:p>
    <w:p w14:paraId="2AB6B7CB" w14:textId="76A40816" w:rsidR="00145FF7" w:rsidRDefault="00145FF7" w:rsidP="00942651">
      <w:pPr>
        <w:pStyle w:val="EffectiveDate"/>
      </w:pPr>
      <w:r>
        <w:t xml:space="preserve">Effective:  </w:t>
      </w:r>
      <w:bookmarkStart w:id="3" w:name="EffectiveDate"/>
      <w:r>
        <w:t>23 June 2021</w:t>
      </w:r>
      <w:bookmarkEnd w:id="3"/>
    </w:p>
    <w:p w14:paraId="3EB5A7A2" w14:textId="7D9F4DCF" w:rsidR="00145FF7" w:rsidRDefault="00145FF7" w:rsidP="00942651">
      <w:pPr>
        <w:pStyle w:val="CoverInForce"/>
      </w:pPr>
      <w:r>
        <w:t xml:space="preserve">Republication date: </w:t>
      </w:r>
      <w:bookmarkStart w:id="4" w:name="InForceDate"/>
      <w:r>
        <w:t>23 June 2021</w:t>
      </w:r>
      <w:bookmarkEnd w:id="4"/>
    </w:p>
    <w:p w14:paraId="59ECD73A" w14:textId="66E31C73" w:rsidR="00145FF7" w:rsidRDefault="00145FF7" w:rsidP="00942651">
      <w:pPr>
        <w:pStyle w:val="CoverInForce"/>
      </w:pPr>
      <w:r>
        <w:t xml:space="preserve">Last amendment made by </w:t>
      </w:r>
      <w:bookmarkStart w:id="5" w:name="LastAmdt"/>
      <w:r w:rsidRPr="00145FF7">
        <w:rPr>
          <w:rStyle w:val="charCitHyperlinkAbbrev"/>
        </w:rPr>
        <w:fldChar w:fldCharType="begin"/>
      </w:r>
      <w:r w:rsidRPr="00145FF7">
        <w:rPr>
          <w:rStyle w:val="charCitHyperlinkAbbrev"/>
        </w:rPr>
        <w:instrText xml:space="preserve"> HYPERLINK "http://www.legislation.act.gov.au/a/2021-12/" \o "Statute Law Amendment Act 2021" </w:instrText>
      </w:r>
      <w:r w:rsidRPr="00145FF7">
        <w:rPr>
          <w:rStyle w:val="charCitHyperlinkAbbrev"/>
        </w:rPr>
        <w:fldChar w:fldCharType="separate"/>
      </w:r>
      <w:r w:rsidRPr="00145FF7">
        <w:rPr>
          <w:rStyle w:val="charCitHyperlinkAbbrev"/>
        </w:rPr>
        <w:t>A2021</w:t>
      </w:r>
      <w:r w:rsidRPr="00145FF7">
        <w:rPr>
          <w:rStyle w:val="charCitHyperlinkAbbrev"/>
        </w:rPr>
        <w:noBreakHyphen/>
        <w:t>12</w:t>
      </w:r>
      <w:r w:rsidRPr="00145FF7">
        <w:rPr>
          <w:rStyle w:val="charCitHyperlinkAbbrev"/>
        </w:rPr>
        <w:fldChar w:fldCharType="end"/>
      </w:r>
      <w:bookmarkEnd w:id="5"/>
    </w:p>
    <w:p w14:paraId="6E09C30E" w14:textId="77777777" w:rsidR="00145FF7" w:rsidRDefault="00145FF7" w:rsidP="00942651"/>
    <w:p w14:paraId="078CDB03" w14:textId="77777777" w:rsidR="00145FF7" w:rsidRDefault="00145FF7" w:rsidP="00942651"/>
    <w:p w14:paraId="41BABD5C" w14:textId="77777777" w:rsidR="00145FF7" w:rsidRDefault="00145FF7" w:rsidP="00942651"/>
    <w:p w14:paraId="33FF3FE6" w14:textId="77777777" w:rsidR="00145FF7" w:rsidRDefault="00145FF7" w:rsidP="00942651"/>
    <w:p w14:paraId="62432D59" w14:textId="77777777" w:rsidR="00145FF7" w:rsidRDefault="00145FF7" w:rsidP="00942651">
      <w:pPr>
        <w:spacing w:after="240"/>
        <w:rPr>
          <w:rFonts w:ascii="Arial" w:hAnsi="Arial"/>
        </w:rPr>
      </w:pPr>
    </w:p>
    <w:p w14:paraId="462FA485" w14:textId="77777777" w:rsidR="00145FF7" w:rsidRPr="00797332" w:rsidRDefault="00145FF7" w:rsidP="00942651">
      <w:pPr>
        <w:pStyle w:val="PageBreak"/>
      </w:pPr>
      <w:r w:rsidRPr="00797332">
        <w:br w:type="page"/>
      </w:r>
    </w:p>
    <w:bookmarkEnd w:id="0"/>
    <w:p w14:paraId="2CC75F74" w14:textId="77777777" w:rsidR="00145FF7" w:rsidRDefault="00145FF7" w:rsidP="00942651">
      <w:pPr>
        <w:pStyle w:val="CoverHeading"/>
      </w:pPr>
      <w:r>
        <w:lastRenderedPageBreak/>
        <w:t>About this republication</w:t>
      </w:r>
    </w:p>
    <w:p w14:paraId="77A5B682" w14:textId="77777777" w:rsidR="00145FF7" w:rsidRDefault="00145FF7" w:rsidP="00942651">
      <w:pPr>
        <w:pStyle w:val="CoverSubHdg"/>
      </w:pPr>
      <w:r>
        <w:t>The republished law</w:t>
      </w:r>
    </w:p>
    <w:p w14:paraId="2B57A379" w14:textId="31BAA5D1" w:rsidR="00145FF7" w:rsidRDefault="00145FF7" w:rsidP="00942651">
      <w:pPr>
        <w:pStyle w:val="CoverText"/>
      </w:pPr>
      <w:r>
        <w:t xml:space="preserve">This is a republication of the </w:t>
      </w:r>
      <w:r w:rsidRPr="00145FF7">
        <w:rPr>
          <w:i/>
        </w:rPr>
        <w:fldChar w:fldCharType="begin"/>
      </w:r>
      <w:r w:rsidRPr="00145FF7">
        <w:rPr>
          <w:i/>
        </w:rPr>
        <w:instrText xml:space="preserve"> REF citation *\charformat  \* MERGEFORMAT </w:instrText>
      </w:r>
      <w:r w:rsidRPr="00145FF7">
        <w:rPr>
          <w:i/>
        </w:rPr>
        <w:fldChar w:fldCharType="separate"/>
      </w:r>
      <w:r w:rsidR="00780F28" w:rsidRPr="00780F28">
        <w:rPr>
          <w:i/>
        </w:rPr>
        <w:t>Food Regulation 2002</w:t>
      </w:r>
      <w:r w:rsidRPr="00145FF7">
        <w:rPr>
          <w:i/>
        </w:rPr>
        <w:fldChar w:fldCharType="end"/>
      </w:r>
      <w:r>
        <w:rPr>
          <w:iCs/>
        </w:rPr>
        <w:t>,</w:t>
      </w:r>
      <w:r>
        <w:t xml:space="preserve"> made under the </w:t>
      </w:r>
      <w:r w:rsidRPr="00145FF7">
        <w:rPr>
          <w:i/>
        </w:rPr>
        <w:fldChar w:fldCharType="begin"/>
      </w:r>
      <w:r w:rsidRPr="00145FF7">
        <w:rPr>
          <w:i/>
        </w:rPr>
        <w:instrText xml:space="preserve"> REF ActName \*charformat  \* MERGEFORMAT </w:instrText>
      </w:r>
      <w:r w:rsidRPr="00145FF7">
        <w:rPr>
          <w:i/>
        </w:rPr>
        <w:fldChar w:fldCharType="separate"/>
      </w:r>
      <w:r w:rsidR="00780F28" w:rsidRPr="00780F28">
        <w:rPr>
          <w:i/>
        </w:rPr>
        <w:t>Food Act 2001</w:t>
      </w:r>
      <w:r w:rsidRPr="00145FF7">
        <w:rPr>
          <w:i/>
        </w:rPr>
        <w:fldChar w:fldCharType="end"/>
      </w:r>
      <w:r>
        <w:t xml:space="preserve"> (including</w:t>
      </w:r>
      <w:r w:rsidRPr="003D214E">
        <w:t xml:space="preserve"> </w:t>
      </w:r>
      <w:r>
        <w:t xml:space="preserve">any amendment made under the </w:t>
      </w:r>
      <w:hyperlink r:id="rId8" w:tooltip="A2001-14" w:history="1">
        <w:r w:rsidRPr="00AF3D38">
          <w:rPr>
            <w:rStyle w:val="charCitHyperlinkItal"/>
          </w:rPr>
          <w:t>Legislation Act 2001</w:t>
        </w:r>
      </w:hyperlink>
      <w:r>
        <w:t xml:space="preserve">, part 11.3 (Editorial changes)) as in force on </w:t>
      </w:r>
      <w:r w:rsidR="00064D67">
        <w:fldChar w:fldCharType="begin"/>
      </w:r>
      <w:r w:rsidR="00064D67">
        <w:instrText xml:space="preserve"> REF InForceDate *\charformat </w:instrText>
      </w:r>
      <w:r w:rsidR="00064D67">
        <w:fldChar w:fldCharType="separate"/>
      </w:r>
      <w:r w:rsidR="00780F28">
        <w:t>23 June 2021</w:t>
      </w:r>
      <w:r w:rsidR="00064D67">
        <w:fldChar w:fldCharType="end"/>
      </w:r>
      <w:r w:rsidRPr="003D214E">
        <w:rPr>
          <w:rStyle w:val="charItals"/>
        </w:rPr>
        <w:t xml:space="preserve">.  </w:t>
      </w:r>
      <w:r>
        <w:t xml:space="preserve">It also includes any commencement, amendment, repeal or expiry affecting this republished law to </w:t>
      </w:r>
      <w:r w:rsidR="00064D67">
        <w:fldChar w:fldCharType="begin"/>
      </w:r>
      <w:r w:rsidR="00064D67">
        <w:instrText xml:space="preserve"> REF EffectiveDate *\charformat </w:instrText>
      </w:r>
      <w:r w:rsidR="00064D67">
        <w:fldChar w:fldCharType="separate"/>
      </w:r>
      <w:r w:rsidR="00780F28">
        <w:t>23 June 2021</w:t>
      </w:r>
      <w:r w:rsidR="00064D67">
        <w:fldChar w:fldCharType="end"/>
      </w:r>
      <w:r>
        <w:t xml:space="preserve">.  </w:t>
      </w:r>
    </w:p>
    <w:p w14:paraId="5C271160" w14:textId="77777777" w:rsidR="00145FF7" w:rsidRDefault="00145FF7" w:rsidP="00942651">
      <w:pPr>
        <w:pStyle w:val="CoverText"/>
      </w:pPr>
      <w:r>
        <w:t xml:space="preserve">The legislation history and amendment history of the republished law are set out in endnotes 3 and 4. </w:t>
      </w:r>
    </w:p>
    <w:p w14:paraId="61D28775" w14:textId="77777777" w:rsidR="00145FF7" w:rsidRDefault="00145FF7" w:rsidP="00942651">
      <w:pPr>
        <w:pStyle w:val="CoverSubHdg"/>
      </w:pPr>
      <w:r>
        <w:t>Kinds of republications</w:t>
      </w:r>
    </w:p>
    <w:p w14:paraId="64A38FCF" w14:textId="60780709" w:rsidR="00145FF7" w:rsidRDefault="00145FF7" w:rsidP="00942651">
      <w:pPr>
        <w:pStyle w:val="CoverText"/>
        <w:rPr>
          <w:color w:val="000000"/>
        </w:rPr>
      </w:pPr>
      <w:r>
        <w:rPr>
          <w:color w:val="000000"/>
        </w:rPr>
        <w:t xml:space="preserve">The Parliamentary Counsel’s Office prepares 2 kinds of republications of ACT laws (see the ACT legislation register at </w:t>
      </w:r>
      <w:hyperlink r:id="rId9" w:history="1">
        <w:r w:rsidRPr="00AF3D38">
          <w:rPr>
            <w:rStyle w:val="charCitHyperlinkAbbrev"/>
          </w:rPr>
          <w:t>www.legislation.act.gov.au</w:t>
        </w:r>
      </w:hyperlink>
      <w:r>
        <w:rPr>
          <w:color w:val="000000"/>
        </w:rPr>
        <w:t>):</w:t>
      </w:r>
    </w:p>
    <w:p w14:paraId="71D0DF26" w14:textId="77B2C260" w:rsidR="00145FF7" w:rsidRDefault="00145FF7" w:rsidP="00145FF7">
      <w:pPr>
        <w:pStyle w:val="CoverTextBullet"/>
        <w:tabs>
          <w:tab w:val="left" w:pos="0"/>
        </w:tabs>
      </w:pPr>
      <w:r>
        <w:t xml:space="preserve">authorised republications to which the </w:t>
      </w:r>
      <w:hyperlink r:id="rId10" w:tooltip="A2001-14" w:history="1">
        <w:r w:rsidRPr="00AF3D38">
          <w:rPr>
            <w:rStyle w:val="charCitHyperlinkItal"/>
          </w:rPr>
          <w:t>Legislation Act 2001</w:t>
        </w:r>
      </w:hyperlink>
      <w:r>
        <w:t xml:space="preserve"> applies</w:t>
      </w:r>
    </w:p>
    <w:p w14:paraId="750DA4AB" w14:textId="77777777" w:rsidR="00145FF7" w:rsidRDefault="00145FF7" w:rsidP="00145FF7">
      <w:pPr>
        <w:pStyle w:val="CoverTextBullet"/>
        <w:tabs>
          <w:tab w:val="left" w:pos="0"/>
        </w:tabs>
      </w:pPr>
      <w:r>
        <w:t>unauthorised republications.</w:t>
      </w:r>
    </w:p>
    <w:p w14:paraId="27733BAB" w14:textId="77777777" w:rsidR="00145FF7" w:rsidRDefault="00145FF7" w:rsidP="00942651">
      <w:pPr>
        <w:pStyle w:val="CoverText"/>
      </w:pPr>
      <w:r>
        <w:t>The status of this republication appears on the bottom of each page.</w:t>
      </w:r>
    </w:p>
    <w:p w14:paraId="0AC4D93B" w14:textId="77777777" w:rsidR="00145FF7" w:rsidRDefault="00145FF7" w:rsidP="00942651">
      <w:pPr>
        <w:pStyle w:val="CoverSubHdg"/>
      </w:pPr>
      <w:r>
        <w:t>Editorial changes</w:t>
      </w:r>
    </w:p>
    <w:p w14:paraId="3CCE5233" w14:textId="381810B4" w:rsidR="00145FF7" w:rsidRDefault="00145FF7" w:rsidP="00942651">
      <w:pPr>
        <w:pStyle w:val="CoverText"/>
      </w:pPr>
      <w:r>
        <w:t xml:space="preserve">The </w:t>
      </w:r>
      <w:hyperlink r:id="rId11" w:tooltip="A2001-14" w:history="1">
        <w:r w:rsidRPr="00AF3D38">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AF3D38">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23436FB" w14:textId="77777777" w:rsidR="00145FF7" w:rsidRDefault="00145FF7" w:rsidP="00942651">
      <w:pPr>
        <w:pStyle w:val="CoverText"/>
      </w:pPr>
      <w:r>
        <w:t>This republication includes amendments made under part 11.3 (see endnote 1).</w:t>
      </w:r>
    </w:p>
    <w:p w14:paraId="5EA0CE0B" w14:textId="77777777" w:rsidR="00145FF7" w:rsidRDefault="00145FF7" w:rsidP="00942651">
      <w:pPr>
        <w:pStyle w:val="CoverSubHdg"/>
      </w:pPr>
      <w:r>
        <w:t>Uncommenced provisions and amendments</w:t>
      </w:r>
    </w:p>
    <w:p w14:paraId="5A0D6665" w14:textId="0E458D94" w:rsidR="00145FF7" w:rsidRDefault="00145FF7" w:rsidP="0094265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AF3D38">
          <w:rPr>
            <w:rStyle w:val="charCitHyperlinkAbbrev"/>
          </w:rPr>
          <w:t>www.legislation.act.gov.au</w:t>
        </w:r>
      </w:hyperlink>
      <w:r>
        <w:rPr>
          <w:color w:val="000000"/>
        </w:rPr>
        <w:t>). For more information, see the home page for this law on the register.</w:t>
      </w:r>
    </w:p>
    <w:p w14:paraId="4F1E07D5" w14:textId="77777777" w:rsidR="00145FF7" w:rsidRDefault="00145FF7" w:rsidP="00942651">
      <w:pPr>
        <w:pStyle w:val="CoverSubHdg"/>
      </w:pPr>
      <w:r>
        <w:t>Modifications</w:t>
      </w:r>
    </w:p>
    <w:p w14:paraId="4E1F59BC" w14:textId="1D55257C" w:rsidR="00145FF7" w:rsidRDefault="00145FF7" w:rsidP="0094265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AF3D38">
          <w:rPr>
            <w:rStyle w:val="charCitHyperlinkItal"/>
          </w:rPr>
          <w:t>Legislation Act 2001</w:t>
        </w:r>
      </w:hyperlink>
      <w:r>
        <w:rPr>
          <w:color w:val="000000"/>
        </w:rPr>
        <w:t>, section 95.</w:t>
      </w:r>
    </w:p>
    <w:p w14:paraId="23C25598" w14:textId="77777777" w:rsidR="00145FF7" w:rsidRDefault="00145FF7" w:rsidP="00942651">
      <w:pPr>
        <w:pStyle w:val="CoverSubHdg"/>
      </w:pPr>
      <w:r>
        <w:t>Penalties</w:t>
      </w:r>
    </w:p>
    <w:p w14:paraId="715A68F4" w14:textId="668BBACB" w:rsidR="00145FF7" w:rsidRPr="003765DF" w:rsidRDefault="00145FF7" w:rsidP="0094265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AF3D38">
          <w:rPr>
            <w:rStyle w:val="charCitHyperlinkItal"/>
          </w:rPr>
          <w:t>Legislation Act 2001</w:t>
        </w:r>
      </w:hyperlink>
      <w:r>
        <w:t>, s 133).</w:t>
      </w:r>
    </w:p>
    <w:p w14:paraId="34795672" w14:textId="77777777" w:rsidR="00145FF7" w:rsidRDefault="00145FF7" w:rsidP="00942651">
      <w:pPr>
        <w:pStyle w:val="00SigningPage"/>
        <w:sectPr w:rsidR="00145FF7" w:rsidSect="0094265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DF62C5B" w14:textId="77777777" w:rsidR="00145FF7" w:rsidRDefault="00145FF7" w:rsidP="00942651">
      <w:pPr>
        <w:jc w:val="center"/>
      </w:pPr>
      <w:r>
        <w:rPr>
          <w:noProof/>
          <w:lang w:eastAsia="en-AU"/>
        </w:rPr>
        <w:lastRenderedPageBreak/>
        <w:drawing>
          <wp:inline distT="0" distB="0" distL="0" distR="0" wp14:anchorId="0D413F50" wp14:editId="1B2694E4">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1069D6" w14:textId="77777777" w:rsidR="00145FF7" w:rsidRDefault="00145FF7" w:rsidP="00942651">
      <w:pPr>
        <w:jc w:val="center"/>
        <w:rPr>
          <w:rFonts w:ascii="Arial" w:hAnsi="Arial"/>
        </w:rPr>
      </w:pPr>
      <w:r>
        <w:rPr>
          <w:rFonts w:ascii="Arial" w:hAnsi="Arial"/>
        </w:rPr>
        <w:t>Australian Capital Territory</w:t>
      </w:r>
    </w:p>
    <w:p w14:paraId="08B91B3A" w14:textId="0479FC60" w:rsidR="00145FF7" w:rsidRDefault="00064D67" w:rsidP="00942651">
      <w:pPr>
        <w:pStyle w:val="Billname"/>
      </w:pPr>
      <w:r>
        <w:fldChar w:fldCharType="begin"/>
      </w:r>
      <w:r>
        <w:instrText xml:space="preserve"> REF Citation \*charformat  \* MERGEFORMAT </w:instrText>
      </w:r>
      <w:r>
        <w:fldChar w:fldCharType="separate"/>
      </w:r>
      <w:r w:rsidR="00780F28">
        <w:t>Food Regulation 2002</w:t>
      </w:r>
      <w:r>
        <w:fldChar w:fldCharType="end"/>
      </w:r>
    </w:p>
    <w:p w14:paraId="40562370" w14:textId="77777777" w:rsidR="00145FF7" w:rsidRDefault="00145FF7" w:rsidP="00942651">
      <w:pPr>
        <w:pStyle w:val="CoverInForce"/>
      </w:pPr>
      <w:r>
        <w:t>made under the</w:t>
      </w:r>
    </w:p>
    <w:p w14:paraId="439A4F56" w14:textId="19057DE8" w:rsidR="00145FF7" w:rsidRDefault="00064D67" w:rsidP="00942651">
      <w:pPr>
        <w:pStyle w:val="CoverActName"/>
      </w:pPr>
      <w:r>
        <w:fldChar w:fldCharType="begin"/>
      </w:r>
      <w:r>
        <w:instrText xml:space="preserve"> REF ActName \*charformat </w:instrText>
      </w:r>
      <w:r>
        <w:fldChar w:fldCharType="separate"/>
      </w:r>
      <w:r w:rsidR="00780F28" w:rsidRPr="00780F28">
        <w:t>Food Act 2001</w:t>
      </w:r>
      <w:r>
        <w:fldChar w:fldCharType="end"/>
      </w:r>
    </w:p>
    <w:p w14:paraId="11E2734E" w14:textId="77777777" w:rsidR="00145FF7" w:rsidRDefault="00145FF7" w:rsidP="00942651">
      <w:pPr>
        <w:pStyle w:val="Placeholder"/>
      </w:pPr>
      <w:r>
        <w:rPr>
          <w:rStyle w:val="charContents"/>
          <w:sz w:val="16"/>
        </w:rPr>
        <w:t xml:space="preserve">  </w:t>
      </w:r>
      <w:r>
        <w:rPr>
          <w:rStyle w:val="charPage"/>
        </w:rPr>
        <w:t xml:space="preserve">  </w:t>
      </w:r>
    </w:p>
    <w:p w14:paraId="376E41BE" w14:textId="77777777" w:rsidR="00145FF7" w:rsidRDefault="00145FF7" w:rsidP="00942651">
      <w:pPr>
        <w:pStyle w:val="N-TOCheading"/>
      </w:pPr>
      <w:r>
        <w:rPr>
          <w:rStyle w:val="charContents"/>
        </w:rPr>
        <w:t>Contents</w:t>
      </w:r>
    </w:p>
    <w:p w14:paraId="1BDCD7AA" w14:textId="77777777" w:rsidR="00145FF7" w:rsidRDefault="00145FF7" w:rsidP="00942651">
      <w:pPr>
        <w:pStyle w:val="N-9pt"/>
      </w:pPr>
      <w:r>
        <w:tab/>
      </w:r>
      <w:r>
        <w:rPr>
          <w:rStyle w:val="charPage"/>
        </w:rPr>
        <w:t>Page</w:t>
      </w:r>
    </w:p>
    <w:p w14:paraId="1CCAB02F" w14:textId="428503D4" w:rsidR="007548B4" w:rsidRDefault="007548B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654786" w:history="1">
        <w:r w:rsidRPr="00672726">
          <w:t>Part 1</w:t>
        </w:r>
        <w:r>
          <w:rPr>
            <w:rFonts w:asciiTheme="minorHAnsi" w:eastAsiaTheme="minorEastAsia" w:hAnsiTheme="minorHAnsi" w:cstheme="minorBidi"/>
            <w:b w:val="0"/>
            <w:sz w:val="22"/>
            <w:szCs w:val="22"/>
            <w:lang w:eastAsia="en-AU"/>
          </w:rPr>
          <w:tab/>
        </w:r>
        <w:r w:rsidRPr="00672726">
          <w:t>Preliminary</w:t>
        </w:r>
        <w:r w:rsidRPr="007548B4">
          <w:rPr>
            <w:vanish/>
          </w:rPr>
          <w:tab/>
        </w:r>
        <w:r w:rsidRPr="007548B4">
          <w:rPr>
            <w:vanish/>
          </w:rPr>
          <w:fldChar w:fldCharType="begin"/>
        </w:r>
        <w:r w:rsidRPr="007548B4">
          <w:rPr>
            <w:vanish/>
          </w:rPr>
          <w:instrText xml:space="preserve"> PAGEREF _Toc74654786 \h </w:instrText>
        </w:r>
        <w:r w:rsidRPr="007548B4">
          <w:rPr>
            <w:vanish/>
          </w:rPr>
        </w:r>
        <w:r w:rsidRPr="007548B4">
          <w:rPr>
            <w:vanish/>
          </w:rPr>
          <w:fldChar w:fldCharType="separate"/>
        </w:r>
        <w:r w:rsidR="00780F28">
          <w:rPr>
            <w:vanish/>
          </w:rPr>
          <w:t>2</w:t>
        </w:r>
        <w:r w:rsidRPr="007548B4">
          <w:rPr>
            <w:vanish/>
          </w:rPr>
          <w:fldChar w:fldCharType="end"/>
        </w:r>
      </w:hyperlink>
    </w:p>
    <w:p w14:paraId="26D5CC99" w14:textId="4EC6E442" w:rsidR="007548B4" w:rsidRDefault="007548B4">
      <w:pPr>
        <w:pStyle w:val="TOC5"/>
        <w:rPr>
          <w:rFonts w:asciiTheme="minorHAnsi" w:eastAsiaTheme="minorEastAsia" w:hAnsiTheme="minorHAnsi" w:cstheme="minorBidi"/>
          <w:sz w:val="22"/>
          <w:szCs w:val="22"/>
          <w:lang w:eastAsia="en-AU"/>
        </w:rPr>
      </w:pPr>
      <w:r>
        <w:tab/>
      </w:r>
      <w:hyperlink w:anchor="_Toc74654787" w:history="1">
        <w:r w:rsidRPr="00672726">
          <w:t>1</w:t>
        </w:r>
        <w:r>
          <w:rPr>
            <w:rFonts w:asciiTheme="minorHAnsi" w:eastAsiaTheme="minorEastAsia" w:hAnsiTheme="minorHAnsi" w:cstheme="minorBidi"/>
            <w:sz w:val="22"/>
            <w:szCs w:val="22"/>
            <w:lang w:eastAsia="en-AU"/>
          </w:rPr>
          <w:tab/>
        </w:r>
        <w:r w:rsidRPr="00672726">
          <w:t>Name of regulation</w:t>
        </w:r>
        <w:r>
          <w:tab/>
        </w:r>
        <w:r>
          <w:fldChar w:fldCharType="begin"/>
        </w:r>
        <w:r>
          <w:instrText xml:space="preserve"> PAGEREF _Toc74654787 \h </w:instrText>
        </w:r>
        <w:r>
          <w:fldChar w:fldCharType="separate"/>
        </w:r>
        <w:r w:rsidR="00780F28">
          <w:t>2</w:t>
        </w:r>
        <w:r>
          <w:fldChar w:fldCharType="end"/>
        </w:r>
      </w:hyperlink>
    </w:p>
    <w:p w14:paraId="7316D508" w14:textId="43715F1D" w:rsidR="007548B4" w:rsidRDefault="007548B4">
      <w:pPr>
        <w:pStyle w:val="TOC5"/>
        <w:rPr>
          <w:rFonts w:asciiTheme="minorHAnsi" w:eastAsiaTheme="minorEastAsia" w:hAnsiTheme="minorHAnsi" w:cstheme="minorBidi"/>
          <w:sz w:val="22"/>
          <w:szCs w:val="22"/>
          <w:lang w:eastAsia="en-AU"/>
        </w:rPr>
      </w:pPr>
      <w:r>
        <w:tab/>
      </w:r>
      <w:hyperlink w:anchor="_Toc74654788" w:history="1">
        <w:r w:rsidRPr="00672726">
          <w:t>2</w:t>
        </w:r>
        <w:r>
          <w:rPr>
            <w:rFonts w:asciiTheme="minorHAnsi" w:eastAsiaTheme="minorEastAsia" w:hAnsiTheme="minorHAnsi" w:cstheme="minorBidi"/>
            <w:sz w:val="22"/>
            <w:szCs w:val="22"/>
            <w:lang w:eastAsia="en-AU"/>
          </w:rPr>
          <w:tab/>
        </w:r>
        <w:r w:rsidRPr="00672726">
          <w:t>Dictionary</w:t>
        </w:r>
        <w:r>
          <w:tab/>
        </w:r>
        <w:r>
          <w:fldChar w:fldCharType="begin"/>
        </w:r>
        <w:r>
          <w:instrText xml:space="preserve"> PAGEREF _Toc74654788 \h </w:instrText>
        </w:r>
        <w:r>
          <w:fldChar w:fldCharType="separate"/>
        </w:r>
        <w:r w:rsidR="00780F28">
          <w:t>2</w:t>
        </w:r>
        <w:r>
          <w:fldChar w:fldCharType="end"/>
        </w:r>
      </w:hyperlink>
    </w:p>
    <w:p w14:paraId="4DF790BC" w14:textId="4753E0E7" w:rsidR="007548B4" w:rsidRDefault="007548B4">
      <w:pPr>
        <w:pStyle w:val="TOC5"/>
        <w:rPr>
          <w:rFonts w:asciiTheme="minorHAnsi" w:eastAsiaTheme="minorEastAsia" w:hAnsiTheme="minorHAnsi" w:cstheme="minorBidi"/>
          <w:sz w:val="22"/>
          <w:szCs w:val="22"/>
          <w:lang w:eastAsia="en-AU"/>
        </w:rPr>
      </w:pPr>
      <w:r>
        <w:tab/>
      </w:r>
      <w:hyperlink w:anchor="_Toc74654789" w:history="1">
        <w:r w:rsidRPr="00672726">
          <w:t>3</w:t>
        </w:r>
        <w:r>
          <w:rPr>
            <w:rFonts w:asciiTheme="minorHAnsi" w:eastAsiaTheme="minorEastAsia" w:hAnsiTheme="minorHAnsi" w:cstheme="minorBidi"/>
            <w:sz w:val="22"/>
            <w:szCs w:val="22"/>
            <w:lang w:eastAsia="en-AU"/>
          </w:rPr>
          <w:tab/>
        </w:r>
        <w:r w:rsidRPr="00672726">
          <w:t>Notes</w:t>
        </w:r>
        <w:r>
          <w:tab/>
        </w:r>
        <w:r>
          <w:fldChar w:fldCharType="begin"/>
        </w:r>
        <w:r>
          <w:instrText xml:space="preserve"> PAGEREF _Toc74654789 \h </w:instrText>
        </w:r>
        <w:r>
          <w:fldChar w:fldCharType="separate"/>
        </w:r>
        <w:r w:rsidR="00780F28">
          <w:t>2</w:t>
        </w:r>
        <w:r>
          <w:fldChar w:fldCharType="end"/>
        </w:r>
      </w:hyperlink>
    </w:p>
    <w:p w14:paraId="2D786DD1" w14:textId="6CD21380" w:rsidR="007548B4" w:rsidRDefault="007548B4">
      <w:pPr>
        <w:pStyle w:val="TOC5"/>
        <w:rPr>
          <w:rFonts w:asciiTheme="minorHAnsi" w:eastAsiaTheme="minorEastAsia" w:hAnsiTheme="minorHAnsi" w:cstheme="minorBidi"/>
          <w:sz w:val="22"/>
          <w:szCs w:val="22"/>
          <w:lang w:eastAsia="en-AU"/>
        </w:rPr>
      </w:pPr>
      <w:r>
        <w:tab/>
      </w:r>
      <w:hyperlink w:anchor="_Toc74654790" w:history="1">
        <w:r w:rsidRPr="00672726">
          <w:t>3A</w:t>
        </w:r>
        <w:r>
          <w:rPr>
            <w:rFonts w:asciiTheme="minorHAnsi" w:eastAsiaTheme="minorEastAsia" w:hAnsiTheme="minorHAnsi" w:cstheme="minorBidi"/>
            <w:sz w:val="22"/>
            <w:szCs w:val="22"/>
            <w:lang w:eastAsia="en-AU"/>
          </w:rPr>
          <w:tab/>
        </w:r>
        <w:r w:rsidRPr="00672726">
          <w:t>Offences against regulation—application of Criminal Code etc</w:t>
        </w:r>
        <w:r>
          <w:tab/>
        </w:r>
        <w:r>
          <w:fldChar w:fldCharType="begin"/>
        </w:r>
        <w:r>
          <w:instrText xml:space="preserve"> PAGEREF _Toc74654790 \h </w:instrText>
        </w:r>
        <w:r>
          <w:fldChar w:fldCharType="separate"/>
        </w:r>
        <w:r w:rsidR="00780F28">
          <w:t>3</w:t>
        </w:r>
        <w:r>
          <w:fldChar w:fldCharType="end"/>
        </w:r>
      </w:hyperlink>
    </w:p>
    <w:p w14:paraId="0019A586" w14:textId="07655028" w:rsidR="007548B4" w:rsidRDefault="00064D67">
      <w:pPr>
        <w:pStyle w:val="TOC2"/>
        <w:rPr>
          <w:rFonts w:asciiTheme="minorHAnsi" w:eastAsiaTheme="minorEastAsia" w:hAnsiTheme="minorHAnsi" w:cstheme="minorBidi"/>
          <w:b w:val="0"/>
          <w:sz w:val="22"/>
          <w:szCs w:val="22"/>
          <w:lang w:eastAsia="en-AU"/>
        </w:rPr>
      </w:pPr>
      <w:hyperlink w:anchor="_Toc74654791" w:history="1">
        <w:r w:rsidR="007548B4" w:rsidRPr="00672726">
          <w:t>Part 2</w:t>
        </w:r>
        <w:r w:rsidR="007548B4">
          <w:rPr>
            <w:rFonts w:asciiTheme="minorHAnsi" w:eastAsiaTheme="minorEastAsia" w:hAnsiTheme="minorHAnsi" w:cstheme="minorBidi"/>
            <w:b w:val="0"/>
            <w:sz w:val="22"/>
            <w:szCs w:val="22"/>
            <w:lang w:eastAsia="en-AU"/>
          </w:rPr>
          <w:tab/>
        </w:r>
        <w:r w:rsidR="007548B4" w:rsidRPr="00672726">
          <w:t>General</w:t>
        </w:r>
        <w:r w:rsidR="007548B4" w:rsidRPr="007548B4">
          <w:rPr>
            <w:vanish/>
          </w:rPr>
          <w:tab/>
        </w:r>
        <w:r w:rsidR="007548B4" w:rsidRPr="007548B4">
          <w:rPr>
            <w:vanish/>
          </w:rPr>
          <w:fldChar w:fldCharType="begin"/>
        </w:r>
        <w:r w:rsidR="007548B4" w:rsidRPr="007548B4">
          <w:rPr>
            <w:vanish/>
          </w:rPr>
          <w:instrText xml:space="preserve"> PAGEREF _Toc74654791 \h </w:instrText>
        </w:r>
        <w:r w:rsidR="007548B4" w:rsidRPr="007548B4">
          <w:rPr>
            <w:vanish/>
          </w:rPr>
        </w:r>
        <w:r w:rsidR="007548B4" w:rsidRPr="007548B4">
          <w:rPr>
            <w:vanish/>
          </w:rPr>
          <w:fldChar w:fldCharType="separate"/>
        </w:r>
        <w:r w:rsidR="00780F28">
          <w:rPr>
            <w:vanish/>
          </w:rPr>
          <w:t>4</w:t>
        </w:r>
        <w:r w:rsidR="007548B4" w:rsidRPr="007548B4">
          <w:rPr>
            <w:vanish/>
          </w:rPr>
          <w:fldChar w:fldCharType="end"/>
        </w:r>
      </w:hyperlink>
    </w:p>
    <w:p w14:paraId="72EFBACD" w14:textId="778301F3" w:rsidR="007548B4" w:rsidRDefault="007548B4">
      <w:pPr>
        <w:pStyle w:val="TOC5"/>
        <w:rPr>
          <w:rFonts w:asciiTheme="minorHAnsi" w:eastAsiaTheme="minorEastAsia" w:hAnsiTheme="minorHAnsi" w:cstheme="minorBidi"/>
          <w:sz w:val="22"/>
          <w:szCs w:val="22"/>
          <w:lang w:eastAsia="en-AU"/>
        </w:rPr>
      </w:pPr>
      <w:r>
        <w:tab/>
      </w:r>
      <w:hyperlink w:anchor="_Toc74654792" w:history="1">
        <w:r w:rsidRPr="00672726">
          <w:t>4</w:t>
        </w:r>
        <w:r>
          <w:rPr>
            <w:rFonts w:asciiTheme="minorHAnsi" w:eastAsiaTheme="minorEastAsia" w:hAnsiTheme="minorHAnsi" w:cstheme="minorBidi"/>
            <w:sz w:val="22"/>
            <w:szCs w:val="22"/>
            <w:lang w:eastAsia="en-AU"/>
          </w:rPr>
          <w:tab/>
        </w:r>
        <w:r w:rsidRPr="00672726">
          <w:t xml:space="preserve">Excluded reticulated water systems—Act, s 7 (3), def of </w:t>
        </w:r>
        <w:r w:rsidRPr="00672726">
          <w:rPr>
            <w:i/>
          </w:rPr>
          <w:t>relevant reticulated water system</w:t>
        </w:r>
        <w:r w:rsidRPr="00672726">
          <w:t>, par (c)</w:t>
        </w:r>
        <w:r>
          <w:tab/>
        </w:r>
        <w:r>
          <w:fldChar w:fldCharType="begin"/>
        </w:r>
        <w:r>
          <w:instrText xml:space="preserve"> PAGEREF _Toc74654792 \h </w:instrText>
        </w:r>
        <w:r>
          <w:fldChar w:fldCharType="separate"/>
        </w:r>
        <w:r w:rsidR="00780F28">
          <w:t>4</w:t>
        </w:r>
        <w:r>
          <w:fldChar w:fldCharType="end"/>
        </w:r>
      </w:hyperlink>
    </w:p>
    <w:p w14:paraId="71DE425B" w14:textId="1B1F93FA" w:rsidR="007548B4" w:rsidRDefault="007548B4">
      <w:pPr>
        <w:pStyle w:val="TOC5"/>
        <w:rPr>
          <w:rFonts w:asciiTheme="minorHAnsi" w:eastAsiaTheme="minorEastAsia" w:hAnsiTheme="minorHAnsi" w:cstheme="minorBidi"/>
          <w:sz w:val="22"/>
          <w:szCs w:val="22"/>
          <w:lang w:eastAsia="en-AU"/>
        </w:rPr>
      </w:pPr>
      <w:r>
        <w:tab/>
      </w:r>
      <w:hyperlink w:anchor="_Toc74654793" w:history="1">
        <w:r w:rsidRPr="00672726">
          <w:t>4A</w:t>
        </w:r>
        <w:r>
          <w:rPr>
            <w:rFonts w:asciiTheme="minorHAnsi" w:eastAsiaTheme="minorEastAsia" w:hAnsiTheme="minorHAnsi" w:cstheme="minorBidi"/>
            <w:sz w:val="22"/>
            <w:szCs w:val="22"/>
            <w:lang w:eastAsia="en-AU"/>
          </w:rPr>
          <w:tab/>
        </w:r>
        <w:r w:rsidRPr="00672726">
          <w:t xml:space="preserve">Circumstances of payment to volunteers—Act, s 7A (4), def </w:t>
        </w:r>
        <w:r w:rsidRPr="00672726">
          <w:rPr>
            <w:i/>
          </w:rPr>
          <w:t>volunteer</w:t>
        </w:r>
        <w:r w:rsidRPr="00672726">
          <w:t>, par (b)</w:t>
        </w:r>
        <w:r>
          <w:tab/>
        </w:r>
        <w:r>
          <w:fldChar w:fldCharType="begin"/>
        </w:r>
        <w:r>
          <w:instrText xml:space="preserve"> PAGEREF _Toc74654793 \h </w:instrText>
        </w:r>
        <w:r>
          <w:fldChar w:fldCharType="separate"/>
        </w:r>
        <w:r w:rsidR="00780F28">
          <w:t>4</w:t>
        </w:r>
        <w:r>
          <w:fldChar w:fldCharType="end"/>
        </w:r>
      </w:hyperlink>
    </w:p>
    <w:p w14:paraId="76A49CA9" w14:textId="643DDA99" w:rsidR="007548B4" w:rsidRDefault="007548B4">
      <w:pPr>
        <w:pStyle w:val="TOC5"/>
        <w:rPr>
          <w:rFonts w:asciiTheme="minorHAnsi" w:eastAsiaTheme="minorEastAsia" w:hAnsiTheme="minorHAnsi" w:cstheme="minorBidi"/>
          <w:sz w:val="22"/>
          <w:szCs w:val="22"/>
          <w:lang w:eastAsia="en-AU"/>
        </w:rPr>
      </w:pPr>
      <w:r>
        <w:tab/>
      </w:r>
      <w:hyperlink w:anchor="_Toc74654794" w:history="1">
        <w:r w:rsidRPr="00672726">
          <w:t>5</w:t>
        </w:r>
        <w:r>
          <w:rPr>
            <w:rFonts w:asciiTheme="minorHAnsi" w:eastAsiaTheme="minorEastAsia" w:hAnsiTheme="minorHAnsi" w:cstheme="minorBidi"/>
            <w:sz w:val="22"/>
            <w:szCs w:val="22"/>
            <w:lang w:eastAsia="en-AU"/>
          </w:rPr>
          <w:tab/>
        </w:r>
        <w:r w:rsidRPr="00672726">
          <w:t>Excluded primary food production activities—Act, s 11 (2) (c)</w:t>
        </w:r>
        <w:r>
          <w:tab/>
        </w:r>
        <w:r>
          <w:fldChar w:fldCharType="begin"/>
        </w:r>
        <w:r>
          <w:instrText xml:space="preserve"> PAGEREF _Toc74654794 \h </w:instrText>
        </w:r>
        <w:r>
          <w:fldChar w:fldCharType="separate"/>
        </w:r>
        <w:r w:rsidR="00780F28">
          <w:t>4</w:t>
        </w:r>
        <w:r>
          <w:fldChar w:fldCharType="end"/>
        </w:r>
      </w:hyperlink>
    </w:p>
    <w:p w14:paraId="241AE620" w14:textId="6FF4CADC" w:rsidR="007548B4" w:rsidRDefault="007548B4">
      <w:pPr>
        <w:pStyle w:val="TOC5"/>
        <w:rPr>
          <w:rFonts w:asciiTheme="minorHAnsi" w:eastAsiaTheme="minorEastAsia" w:hAnsiTheme="minorHAnsi" w:cstheme="minorBidi"/>
          <w:sz w:val="22"/>
          <w:szCs w:val="22"/>
          <w:lang w:eastAsia="en-AU"/>
        </w:rPr>
      </w:pPr>
      <w:r>
        <w:lastRenderedPageBreak/>
        <w:tab/>
      </w:r>
      <w:hyperlink w:anchor="_Toc74654795" w:history="1">
        <w:r w:rsidRPr="00672726">
          <w:t>6</w:t>
        </w:r>
        <w:r>
          <w:rPr>
            <w:rFonts w:asciiTheme="minorHAnsi" w:eastAsiaTheme="minorEastAsia" w:hAnsiTheme="minorHAnsi" w:cstheme="minorBidi"/>
            <w:sz w:val="22"/>
            <w:szCs w:val="22"/>
            <w:lang w:eastAsia="en-AU"/>
          </w:rPr>
          <w:tab/>
        </w:r>
        <w:r w:rsidRPr="00672726">
          <w:t>Food businesses exempt from registration—Act, s 90</w:t>
        </w:r>
        <w:r>
          <w:tab/>
        </w:r>
        <w:r>
          <w:fldChar w:fldCharType="begin"/>
        </w:r>
        <w:r>
          <w:instrText xml:space="preserve"> PAGEREF _Toc74654795 \h </w:instrText>
        </w:r>
        <w:r>
          <w:fldChar w:fldCharType="separate"/>
        </w:r>
        <w:r w:rsidR="00780F28">
          <w:t>5</w:t>
        </w:r>
        <w:r>
          <w:fldChar w:fldCharType="end"/>
        </w:r>
      </w:hyperlink>
    </w:p>
    <w:p w14:paraId="36FB0E4D" w14:textId="13A567E3" w:rsidR="007548B4" w:rsidRDefault="007548B4">
      <w:pPr>
        <w:pStyle w:val="TOC5"/>
        <w:rPr>
          <w:rFonts w:asciiTheme="minorHAnsi" w:eastAsiaTheme="minorEastAsia" w:hAnsiTheme="minorHAnsi" w:cstheme="minorBidi"/>
          <w:sz w:val="22"/>
          <w:szCs w:val="22"/>
          <w:lang w:eastAsia="en-AU"/>
        </w:rPr>
      </w:pPr>
      <w:r>
        <w:tab/>
      </w:r>
      <w:hyperlink w:anchor="_Toc74654796" w:history="1">
        <w:r w:rsidRPr="00672726">
          <w:t>8</w:t>
        </w:r>
        <w:r>
          <w:rPr>
            <w:rFonts w:asciiTheme="minorHAnsi" w:eastAsiaTheme="minorEastAsia" w:hAnsiTheme="minorHAnsi" w:cstheme="minorBidi"/>
            <w:sz w:val="22"/>
            <w:szCs w:val="22"/>
            <w:lang w:eastAsia="en-AU"/>
          </w:rPr>
          <w:tab/>
        </w:r>
        <w:r w:rsidRPr="00672726">
          <w:t>Food standards code—meaning of appropriate enforcement agency</w:t>
        </w:r>
        <w:r>
          <w:tab/>
        </w:r>
        <w:r>
          <w:fldChar w:fldCharType="begin"/>
        </w:r>
        <w:r>
          <w:instrText xml:space="preserve"> PAGEREF _Toc74654796 \h </w:instrText>
        </w:r>
        <w:r>
          <w:fldChar w:fldCharType="separate"/>
        </w:r>
        <w:r w:rsidR="00780F28">
          <w:t>6</w:t>
        </w:r>
        <w:r>
          <w:fldChar w:fldCharType="end"/>
        </w:r>
      </w:hyperlink>
    </w:p>
    <w:p w14:paraId="58606E0C" w14:textId="692EB382" w:rsidR="007548B4" w:rsidRDefault="00064D67">
      <w:pPr>
        <w:pStyle w:val="TOC2"/>
        <w:rPr>
          <w:rFonts w:asciiTheme="minorHAnsi" w:eastAsiaTheme="minorEastAsia" w:hAnsiTheme="minorHAnsi" w:cstheme="minorBidi"/>
          <w:b w:val="0"/>
          <w:sz w:val="22"/>
          <w:szCs w:val="22"/>
          <w:lang w:eastAsia="en-AU"/>
        </w:rPr>
      </w:pPr>
      <w:hyperlink w:anchor="_Toc74654797" w:history="1">
        <w:r w:rsidR="007548B4" w:rsidRPr="00672726">
          <w:t>Part 3</w:t>
        </w:r>
        <w:r w:rsidR="007548B4">
          <w:rPr>
            <w:rFonts w:asciiTheme="minorHAnsi" w:eastAsiaTheme="minorEastAsia" w:hAnsiTheme="minorHAnsi" w:cstheme="minorBidi"/>
            <w:b w:val="0"/>
            <w:sz w:val="22"/>
            <w:szCs w:val="22"/>
            <w:lang w:eastAsia="en-AU"/>
          </w:rPr>
          <w:tab/>
        </w:r>
        <w:r w:rsidR="007548B4" w:rsidRPr="00672726">
          <w:t>Food safety programs</w:t>
        </w:r>
        <w:r w:rsidR="007548B4" w:rsidRPr="007548B4">
          <w:rPr>
            <w:vanish/>
          </w:rPr>
          <w:tab/>
        </w:r>
        <w:r w:rsidR="007548B4" w:rsidRPr="007548B4">
          <w:rPr>
            <w:vanish/>
          </w:rPr>
          <w:fldChar w:fldCharType="begin"/>
        </w:r>
        <w:r w:rsidR="007548B4" w:rsidRPr="007548B4">
          <w:rPr>
            <w:vanish/>
          </w:rPr>
          <w:instrText xml:space="preserve"> PAGEREF _Toc74654797 \h </w:instrText>
        </w:r>
        <w:r w:rsidR="007548B4" w:rsidRPr="007548B4">
          <w:rPr>
            <w:vanish/>
          </w:rPr>
        </w:r>
        <w:r w:rsidR="007548B4" w:rsidRPr="007548B4">
          <w:rPr>
            <w:vanish/>
          </w:rPr>
          <w:fldChar w:fldCharType="separate"/>
        </w:r>
        <w:r w:rsidR="00780F28">
          <w:rPr>
            <w:vanish/>
          </w:rPr>
          <w:t>7</w:t>
        </w:r>
        <w:r w:rsidR="007548B4" w:rsidRPr="007548B4">
          <w:rPr>
            <w:vanish/>
          </w:rPr>
          <w:fldChar w:fldCharType="end"/>
        </w:r>
      </w:hyperlink>
    </w:p>
    <w:p w14:paraId="066AA68B" w14:textId="0CCF723A" w:rsidR="007548B4" w:rsidRDefault="007548B4">
      <w:pPr>
        <w:pStyle w:val="TOC5"/>
        <w:rPr>
          <w:rFonts w:asciiTheme="minorHAnsi" w:eastAsiaTheme="minorEastAsia" w:hAnsiTheme="minorHAnsi" w:cstheme="minorBidi"/>
          <w:sz w:val="22"/>
          <w:szCs w:val="22"/>
          <w:lang w:eastAsia="en-AU"/>
        </w:rPr>
      </w:pPr>
      <w:r>
        <w:tab/>
      </w:r>
      <w:hyperlink w:anchor="_Toc74654798" w:history="1">
        <w:r w:rsidRPr="00672726">
          <w:t>9</w:t>
        </w:r>
        <w:r>
          <w:rPr>
            <w:rFonts w:asciiTheme="minorHAnsi" w:eastAsiaTheme="minorEastAsia" w:hAnsiTheme="minorHAnsi" w:cstheme="minorBidi"/>
            <w:sz w:val="22"/>
            <w:szCs w:val="22"/>
            <w:lang w:eastAsia="en-AU"/>
          </w:rPr>
          <w:tab/>
        </w:r>
        <w:r w:rsidRPr="00672726">
          <w:t>Food safety auditors</w:t>
        </w:r>
        <w:r>
          <w:tab/>
        </w:r>
        <w:r>
          <w:fldChar w:fldCharType="begin"/>
        </w:r>
        <w:r>
          <w:instrText xml:space="preserve"> PAGEREF _Toc74654798 \h </w:instrText>
        </w:r>
        <w:r>
          <w:fldChar w:fldCharType="separate"/>
        </w:r>
        <w:r w:rsidR="00780F28">
          <w:t>7</w:t>
        </w:r>
        <w:r>
          <w:fldChar w:fldCharType="end"/>
        </w:r>
      </w:hyperlink>
    </w:p>
    <w:p w14:paraId="4483D05A" w14:textId="523E22AF" w:rsidR="007548B4" w:rsidRDefault="007548B4">
      <w:pPr>
        <w:pStyle w:val="TOC5"/>
        <w:rPr>
          <w:rFonts w:asciiTheme="minorHAnsi" w:eastAsiaTheme="minorEastAsia" w:hAnsiTheme="minorHAnsi" w:cstheme="minorBidi"/>
          <w:sz w:val="22"/>
          <w:szCs w:val="22"/>
          <w:lang w:eastAsia="en-AU"/>
        </w:rPr>
      </w:pPr>
      <w:r>
        <w:tab/>
      </w:r>
      <w:hyperlink w:anchor="_Toc74654799" w:history="1">
        <w:r w:rsidRPr="00672726">
          <w:t>10</w:t>
        </w:r>
        <w:r>
          <w:rPr>
            <w:rFonts w:asciiTheme="minorHAnsi" w:eastAsiaTheme="minorEastAsia" w:hAnsiTheme="minorHAnsi" w:cstheme="minorBidi"/>
            <w:sz w:val="22"/>
            <w:szCs w:val="22"/>
            <w:lang w:eastAsia="en-AU"/>
          </w:rPr>
          <w:tab/>
        </w:r>
        <w:r w:rsidRPr="00672726">
          <w:t>Functions of food safety auditors</w:t>
        </w:r>
        <w:r>
          <w:tab/>
        </w:r>
        <w:r>
          <w:fldChar w:fldCharType="begin"/>
        </w:r>
        <w:r>
          <w:instrText xml:space="preserve"> PAGEREF _Toc74654799 \h </w:instrText>
        </w:r>
        <w:r>
          <w:fldChar w:fldCharType="separate"/>
        </w:r>
        <w:r w:rsidR="00780F28">
          <w:t>7</w:t>
        </w:r>
        <w:r>
          <w:fldChar w:fldCharType="end"/>
        </w:r>
      </w:hyperlink>
    </w:p>
    <w:p w14:paraId="0FDCECD5" w14:textId="4CAC876C" w:rsidR="007548B4" w:rsidRDefault="007548B4">
      <w:pPr>
        <w:pStyle w:val="TOC5"/>
        <w:rPr>
          <w:rFonts w:asciiTheme="minorHAnsi" w:eastAsiaTheme="minorEastAsia" w:hAnsiTheme="minorHAnsi" w:cstheme="minorBidi"/>
          <w:sz w:val="22"/>
          <w:szCs w:val="22"/>
          <w:lang w:eastAsia="en-AU"/>
        </w:rPr>
      </w:pPr>
      <w:r>
        <w:tab/>
      </w:r>
      <w:hyperlink w:anchor="_Toc74654800" w:history="1">
        <w:r w:rsidRPr="00672726">
          <w:t>11</w:t>
        </w:r>
        <w:r>
          <w:rPr>
            <w:rFonts w:asciiTheme="minorHAnsi" w:eastAsiaTheme="minorEastAsia" w:hAnsiTheme="minorHAnsi" w:cstheme="minorBidi"/>
            <w:sz w:val="22"/>
            <w:szCs w:val="22"/>
            <w:lang w:eastAsia="en-AU"/>
          </w:rPr>
          <w:tab/>
        </w:r>
        <w:r w:rsidRPr="00672726">
          <w:t>Reporting requirements</w:t>
        </w:r>
        <w:r>
          <w:tab/>
        </w:r>
        <w:r>
          <w:fldChar w:fldCharType="begin"/>
        </w:r>
        <w:r>
          <w:instrText xml:space="preserve"> PAGEREF _Toc74654800 \h </w:instrText>
        </w:r>
        <w:r>
          <w:fldChar w:fldCharType="separate"/>
        </w:r>
        <w:r w:rsidR="00780F28">
          <w:t>7</w:t>
        </w:r>
        <w:r>
          <w:fldChar w:fldCharType="end"/>
        </w:r>
      </w:hyperlink>
    </w:p>
    <w:p w14:paraId="29765C94" w14:textId="7033DB64" w:rsidR="007548B4" w:rsidRDefault="007548B4">
      <w:pPr>
        <w:pStyle w:val="TOC5"/>
        <w:rPr>
          <w:rFonts w:asciiTheme="minorHAnsi" w:eastAsiaTheme="minorEastAsia" w:hAnsiTheme="minorHAnsi" w:cstheme="minorBidi"/>
          <w:sz w:val="22"/>
          <w:szCs w:val="22"/>
          <w:lang w:eastAsia="en-AU"/>
        </w:rPr>
      </w:pPr>
      <w:r>
        <w:tab/>
      </w:r>
      <w:hyperlink w:anchor="_Toc74654801" w:history="1">
        <w:r w:rsidRPr="00672726">
          <w:t>12</w:t>
        </w:r>
        <w:r>
          <w:rPr>
            <w:rFonts w:asciiTheme="minorHAnsi" w:eastAsiaTheme="minorEastAsia" w:hAnsiTheme="minorHAnsi" w:cstheme="minorBidi"/>
            <w:sz w:val="22"/>
            <w:szCs w:val="22"/>
            <w:lang w:eastAsia="en-AU"/>
          </w:rPr>
          <w:tab/>
        </w:r>
        <w:r w:rsidRPr="00672726">
          <w:t>Audit frequency</w:t>
        </w:r>
        <w:r>
          <w:tab/>
        </w:r>
        <w:r>
          <w:fldChar w:fldCharType="begin"/>
        </w:r>
        <w:r>
          <w:instrText xml:space="preserve"> PAGEREF _Toc74654801 \h </w:instrText>
        </w:r>
        <w:r>
          <w:fldChar w:fldCharType="separate"/>
        </w:r>
        <w:r w:rsidR="00780F28">
          <w:t>7</w:t>
        </w:r>
        <w:r>
          <w:fldChar w:fldCharType="end"/>
        </w:r>
      </w:hyperlink>
    </w:p>
    <w:p w14:paraId="3CCA7242" w14:textId="1ADC2C51" w:rsidR="007548B4" w:rsidRDefault="007548B4">
      <w:pPr>
        <w:pStyle w:val="TOC5"/>
        <w:rPr>
          <w:rFonts w:asciiTheme="minorHAnsi" w:eastAsiaTheme="minorEastAsia" w:hAnsiTheme="minorHAnsi" w:cstheme="minorBidi"/>
          <w:sz w:val="22"/>
          <w:szCs w:val="22"/>
          <w:lang w:eastAsia="en-AU"/>
        </w:rPr>
      </w:pPr>
      <w:r>
        <w:tab/>
      </w:r>
      <w:hyperlink w:anchor="_Toc74654802" w:history="1">
        <w:r w:rsidRPr="00672726">
          <w:t>13</w:t>
        </w:r>
        <w:r>
          <w:rPr>
            <w:rFonts w:asciiTheme="minorHAnsi" w:eastAsiaTheme="minorEastAsia" w:hAnsiTheme="minorHAnsi" w:cstheme="minorBidi"/>
            <w:sz w:val="22"/>
            <w:szCs w:val="22"/>
            <w:lang w:eastAsia="en-AU"/>
          </w:rPr>
          <w:tab/>
        </w:r>
        <w:r w:rsidRPr="00672726">
          <w:t>Food safety program to be given to chief health officer and made available to employees</w:t>
        </w:r>
        <w:r>
          <w:tab/>
        </w:r>
        <w:r>
          <w:fldChar w:fldCharType="begin"/>
        </w:r>
        <w:r>
          <w:instrText xml:space="preserve"> PAGEREF _Toc74654802 \h </w:instrText>
        </w:r>
        <w:r>
          <w:fldChar w:fldCharType="separate"/>
        </w:r>
        <w:r w:rsidR="00780F28">
          <w:t>8</w:t>
        </w:r>
        <w:r>
          <w:fldChar w:fldCharType="end"/>
        </w:r>
      </w:hyperlink>
    </w:p>
    <w:p w14:paraId="3D8E154F" w14:textId="47E033D9" w:rsidR="007548B4" w:rsidRDefault="00064D67">
      <w:pPr>
        <w:pStyle w:val="TOC2"/>
        <w:rPr>
          <w:rFonts w:asciiTheme="minorHAnsi" w:eastAsiaTheme="minorEastAsia" w:hAnsiTheme="minorHAnsi" w:cstheme="minorBidi"/>
          <w:b w:val="0"/>
          <w:sz w:val="22"/>
          <w:szCs w:val="22"/>
          <w:lang w:eastAsia="en-AU"/>
        </w:rPr>
      </w:pPr>
      <w:hyperlink w:anchor="_Toc74654803" w:history="1">
        <w:r w:rsidR="007548B4" w:rsidRPr="00672726">
          <w:t>Part 4</w:t>
        </w:r>
        <w:r w:rsidR="007548B4">
          <w:rPr>
            <w:rFonts w:asciiTheme="minorHAnsi" w:eastAsiaTheme="minorEastAsia" w:hAnsiTheme="minorHAnsi" w:cstheme="minorBidi"/>
            <w:b w:val="0"/>
            <w:sz w:val="22"/>
            <w:szCs w:val="22"/>
            <w:lang w:eastAsia="en-AU"/>
          </w:rPr>
          <w:tab/>
        </w:r>
        <w:r w:rsidR="007548B4" w:rsidRPr="00672726">
          <w:t>Display of nutritional information for food</w:t>
        </w:r>
        <w:r w:rsidR="007548B4" w:rsidRPr="007548B4">
          <w:rPr>
            <w:vanish/>
          </w:rPr>
          <w:tab/>
        </w:r>
        <w:r w:rsidR="007548B4" w:rsidRPr="007548B4">
          <w:rPr>
            <w:vanish/>
          </w:rPr>
          <w:fldChar w:fldCharType="begin"/>
        </w:r>
        <w:r w:rsidR="007548B4" w:rsidRPr="007548B4">
          <w:rPr>
            <w:vanish/>
          </w:rPr>
          <w:instrText xml:space="preserve"> PAGEREF _Toc74654803 \h </w:instrText>
        </w:r>
        <w:r w:rsidR="007548B4" w:rsidRPr="007548B4">
          <w:rPr>
            <w:vanish/>
          </w:rPr>
        </w:r>
        <w:r w:rsidR="007548B4" w:rsidRPr="007548B4">
          <w:rPr>
            <w:vanish/>
          </w:rPr>
          <w:fldChar w:fldCharType="separate"/>
        </w:r>
        <w:r w:rsidR="00780F28">
          <w:rPr>
            <w:vanish/>
          </w:rPr>
          <w:t>9</w:t>
        </w:r>
        <w:r w:rsidR="007548B4" w:rsidRPr="007548B4">
          <w:rPr>
            <w:vanish/>
          </w:rPr>
          <w:fldChar w:fldCharType="end"/>
        </w:r>
      </w:hyperlink>
    </w:p>
    <w:p w14:paraId="0ED44E8B" w14:textId="4DEAC6EA" w:rsidR="007548B4" w:rsidRDefault="007548B4">
      <w:pPr>
        <w:pStyle w:val="TOC5"/>
        <w:rPr>
          <w:rFonts w:asciiTheme="minorHAnsi" w:eastAsiaTheme="minorEastAsia" w:hAnsiTheme="minorHAnsi" w:cstheme="minorBidi"/>
          <w:sz w:val="22"/>
          <w:szCs w:val="22"/>
          <w:lang w:eastAsia="en-AU"/>
        </w:rPr>
      </w:pPr>
      <w:r>
        <w:tab/>
      </w:r>
      <w:hyperlink w:anchor="_Toc74654804" w:history="1">
        <w:r w:rsidRPr="00672726">
          <w:t>13A</w:t>
        </w:r>
        <w:r>
          <w:rPr>
            <w:rFonts w:asciiTheme="minorHAnsi" w:eastAsiaTheme="minorEastAsia" w:hAnsiTheme="minorHAnsi" w:cstheme="minorBidi"/>
            <w:sz w:val="22"/>
            <w:szCs w:val="22"/>
            <w:lang w:eastAsia="en-AU"/>
          </w:rPr>
          <w:tab/>
        </w:r>
        <w:r w:rsidRPr="00672726">
          <w:t>Definitions—pt 4</w:t>
        </w:r>
        <w:r>
          <w:tab/>
        </w:r>
        <w:r>
          <w:fldChar w:fldCharType="begin"/>
        </w:r>
        <w:r>
          <w:instrText xml:space="preserve"> PAGEREF _Toc74654804 \h </w:instrText>
        </w:r>
        <w:r>
          <w:fldChar w:fldCharType="separate"/>
        </w:r>
        <w:r w:rsidR="00780F28">
          <w:t>9</w:t>
        </w:r>
        <w:r>
          <w:fldChar w:fldCharType="end"/>
        </w:r>
      </w:hyperlink>
    </w:p>
    <w:p w14:paraId="01D5F1FB" w14:textId="39E1B8A4" w:rsidR="007548B4" w:rsidRDefault="007548B4">
      <w:pPr>
        <w:pStyle w:val="TOC5"/>
        <w:rPr>
          <w:rFonts w:asciiTheme="minorHAnsi" w:eastAsiaTheme="minorEastAsia" w:hAnsiTheme="minorHAnsi" w:cstheme="minorBidi"/>
          <w:sz w:val="22"/>
          <w:szCs w:val="22"/>
          <w:lang w:eastAsia="en-AU"/>
        </w:rPr>
      </w:pPr>
      <w:r>
        <w:tab/>
      </w:r>
      <w:hyperlink w:anchor="_Toc74654805" w:history="1">
        <w:r w:rsidRPr="00672726">
          <w:t>14</w:t>
        </w:r>
        <w:r>
          <w:rPr>
            <w:rFonts w:asciiTheme="minorHAnsi" w:eastAsiaTheme="minorEastAsia" w:hAnsiTheme="minorHAnsi" w:cstheme="minorBidi"/>
            <w:sz w:val="22"/>
            <w:szCs w:val="22"/>
            <w:lang w:eastAsia="en-AU"/>
          </w:rPr>
          <w:tab/>
        </w:r>
        <w:r w:rsidRPr="00672726">
          <w:t>Prescribed nutritional information for standard food outlets—Act, s 110 (3) (a)</w:t>
        </w:r>
        <w:r>
          <w:tab/>
        </w:r>
        <w:r>
          <w:fldChar w:fldCharType="begin"/>
        </w:r>
        <w:r>
          <w:instrText xml:space="preserve"> PAGEREF _Toc74654805 \h </w:instrText>
        </w:r>
        <w:r>
          <w:fldChar w:fldCharType="separate"/>
        </w:r>
        <w:r w:rsidR="00780F28">
          <w:t>10</w:t>
        </w:r>
        <w:r>
          <w:fldChar w:fldCharType="end"/>
        </w:r>
      </w:hyperlink>
    </w:p>
    <w:p w14:paraId="07B0E89A" w14:textId="4E883DC9" w:rsidR="007548B4" w:rsidRDefault="007548B4">
      <w:pPr>
        <w:pStyle w:val="TOC5"/>
        <w:rPr>
          <w:rFonts w:asciiTheme="minorHAnsi" w:eastAsiaTheme="minorEastAsia" w:hAnsiTheme="minorHAnsi" w:cstheme="minorBidi"/>
          <w:sz w:val="22"/>
          <w:szCs w:val="22"/>
          <w:lang w:eastAsia="en-AU"/>
        </w:rPr>
      </w:pPr>
      <w:r>
        <w:tab/>
      </w:r>
      <w:hyperlink w:anchor="_Toc74654806" w:history="1">
        <w:r w:rsidRPr="00672726">
          <w:t>15</w:t>
        </w:r>
        <w:r>
          <w:rPr>
            <w:rFonts w:asciiTheme="minorHAnsi" w:eastAsiaTheme="minorEastAsia" w:hAnsiTheme="minorHAnsi" w:cstheme="minorBidi"/>
            <w:sz w:val="22"/>
            <w:szCs w:val="22"/>
            <w:lang w:eastAsia="en-AU"/>
          </w:rPr>
          <w:tab/>
        </w:r>
        <w:r w:rsidRPr="00672726">
          <w:rPr>
            <w:lang w:eastAsia="en-AU"/>
          </w:rPr>
          <w:t>Prescribed nutritional information for other standard food outlets—Act, s 111 (2)</w:t>
        </w:r>
        <w:r>
          <w:tab/>
        </w:r>
        <w:r>
          <w:fldChar w:fldCharType="begin"/>
        </w:r>
        <w:r>
          <w:instrText xml:space="preserve"> PAGEREF _Toc74654806 \h </w:instrText>
        </w:r>
        <w:r>
          <w:fldChar w:fldCharType="separate"/>
        </w:r>
        <w:r w:rsidR="00780F28">
          <w:t>10</w:t>
        </w:r>
        <w:r>
          <w:fldChar w:fldCharType="end"/>
        </w:r>
      </w:hyperlink>
    </w:p>
    <w:p w14:paraId="28D81B30" w14:textId="4A7EF61A" w:rsidR="007548B4" w:rsidRDefault="007548B4">
      <w:pPr>
        <w:pStyle w:val="TOC5"/>
        <w:rPr>
          <w:rFonts w:asciiTheme="minorHAnsi" w:eastAsiaTheme="minorEastAsia" w:hAnsiTheme="minorHAnsi" w:cstheme="minorBidi"/>
          <w:sz w:val="22"/>
          <w:szCs w:val="22"/>
          <w:lang w:eastAsia="en-AU"/>
        </w:rPr>
      </w:pPr>
      <w:r>
        <w:tab/>
      </w:r>
      <w:hyperlink w:anchor="_Toc74654807" w:history="1">
        <w:r w:rsidRPr="00672726">
          <w:t>15A</w:t>
        </w:r>
        <w:r>
          <w:rPr>
            <w:rFonts w:asciiTheme="minorHAnsi" w:eastAsiaTheme="minorEastAsia" w:hAnsiTheme="minorHAnsi" w:cstheme="minorBidi"/>
            <w:sz w:val="22"/>
            <w:szCs w:val="22"/>
            <w:lang w:eastAsia="en-AU"/>
          </w:rPr>
          <w:tab/>
        </w:r>
        <w:r w:rsidRPr="00672726">
          <w:t>Prescribed requirements for working out nutritional information—Act, s 110 (3) (b) and s 111 (2) (a)</w:t>
        </w:r>
        <w:r>
          <w:tab/>
        </w:r>
        <w:r>
          <w:fldChar w:fldCharType="begin"/>
        </w:r>
        <w:r>
          <w:instrText xml:space="preserve"> PAGEREF _Toc74654807 \h </w:instrText>
        </w:r>
        <w:r>
          <w:fldChar w:fldCharType="separate"/>
        </w:r>
        <w:r w:rsidR="00780F28">
          <w:t>11</w:t>
        </w:r>
        <w:r>
          <w:fldChar w:fldCharType="end"/>
        </w:r>
      </w:hyperlink>
    </w:p>
    <w:p w14:paraId="0597D699" w14:textId="09BEC894" w:rsidR="007548B4" w:rsidRDefault="007548B4">
      <w:pPr>
        <w:pStyle w:val="TOC5"/>
        <w:rPr>
          <w:rFonts w:asciiTheme="minorHAnsi" w:eastAsiaTheme="minorEastAsia" w:hAnsiTheme="minorHAnsi" w:cstheme="minorBidi"/>
          <w:sz w:val="22"/>
          <w:szCs w:val="22"/>
          <w:lang w:eastAsia="en-AU"/>
        </w:rPr>
      </w:pPr>
      <w:r>
        <w:tab/>
      </w:r>
      <w:hyperlink w:anchor="_Toc74654808" w:history="1">
        <w:r w:rsidRPr="00672726">
          <w:t>16</w:t>
        </w:r>
        <w:r>
          <w:rPr>
            <w:rFonts w:asciiTheme="minorHAnsi" w:eastAsiaTheme="minorEastAsia" w:hAnsiTheme="minorHAnsi" w:cstheme="minorBidi"/>
            <w:sz w:val="22"/>
            <w:szCs w:val="22"/>
            <w:lang w:eastAsia="en-AU"/>
          </w:rPr>
          <w:tab/>
        </w:r>
        <w:r w:rsidRPr="00672726">
          <w:t>Prescribed places for display of nutritional information for standard food outlets other than supermarkets—Act, s 110 (3) (c) and s 111 (2) (b)</w:t>
        </w:r>
        <w:r>
          <w:tab/>
        </w:r>
        <w:r>
          <w:fldChar w:fldCharType="begin"/>
        </w:r>
        <w:r>
          <w:instrText xml:space="preserve"> PAGEREF _Toc74654808 \h </w:instrText>
        </w:r>
        <w:r>
          <w:fldChar w:fldCharType="separate"/>
        </w:r>
        <w:r w:rsidR="00780F28">
          <w:t>11</w:t>
        </w:r>
        <w:r>
          <w:fldChar w:fldCharType="end"/>
        </w:r>
      </w:hyperlink>
    </w:p>
    <w:p w14:paraId="2D1071D4" w14:textId="17832175" w:rsidR="007548B4" w:rsidRDefault="007548B4">
      <w:pPr>
        <w:pStyle w:val="TOC5"/>
        <w:rPr>
          <w:rFonts w:asciiTheme="minorHAnsi" w:eastAsiaTheme="minorEastAsia" w:hAnsiTheme="minorHAnsi" w:cstheme="minorBidi"/>
          <w:sz w:val="22"/>
          <w:szCs w:val="22"/>
          <w:lang w:eastAsia="en-AU"/>
        </w:rPr>
      </w:pPr>
      <w:r>
        <w:tab/>
      </w:r>
      <w:hyperlink w:anchor="_Toc74654809" w:history="1">
        <w:r w:rsidRPr="00672726">
          <w:t>16A</w:t>
        </w:r>
        <w:r>
          <w:rPr>
            <w:rFonts w:asciiTheme="minorHAnsi" w:eastAsiaTheme="minorEastAsia" w:hAnsiTheme="minorHAnsi" w:cstheme="minorBidi"/>
            <w:sz w:val="22"/>
            <w:szCs w:val="22"/>
            <w:lang w:eastAsia="en-AU"/>
          </w:rPr>
          <w:tab/>
        </w:r>
        <w:r w:rsidRPr="00672726">
          <w:t>Prescribed places for display of nutritional information for standard food outlets that are supermarkets—Act, s 110 (3) (c) and s 111 (2) (b)</w:t>
        </w:r>
        <w:r>
          <w:tab/>
        </w:r>
        <w:r>
          <w:fldChar w:fldCharType="begin"/>
        </w:r>
        <w:r>
          <w:instrText xml:space="preserve"> PAGEREF _Toc74654809 \h </w:instrText>
        </w:r>
        <w:r>
          <w:fldChar w:fldCharType="separate"/>
        </w:r>
        <w:r w:rsidR="00780F28">
          <w:t>12</w:t>
        </w:r>
        <w:r>
          <w:fldChar w:fldCharType="end"/>
        </w:r>
      </w:hyperlink>
    </w:p>
    <w:p w14:paraId="6AEBA3B9" w14:textId="5215FBDE" w:rsidR="007548B4" w:rsidRDefault="007548B4">
      <w:pPr>
        <w:pStyle w:val="TOC5"/>
        <w:rPr>
          <w:rFonts w:asciiTheme="minorHAnsi" w:eastAsiaTheme="minorEastAsia" w:hAnsiTheme="minorHAnsi" w:cstheme="minorBidi"/>
          <w:sz w:val="22"/>
          <w:szCs w:val="22"/>
          <w:lang w:eastAsia="en-AU"/>
        </w:rPr>
      </w:pPr>
      <w:r>
        <w:tab/>
      </w:r>
      <w:hyperlink w:anchor="_Toc74654810" w:history="1">
        <w:r w:rsidRPr="00672726">
          <w:t>17</w:t>
        </w:r>
        <w:r>
          <w:rPr>
            <w:rFonts w:asciiTheme="minorHAnsi" w:eastAsiaTheme="minorEastAsia" w:hAnsiTheme="minorHAnsi" w:cstheme="minorBidi"/>
            <w:sz w:val="22"/>
            <w:szCs w:val="22"/>
            <w:lang w:eastAsia="en-AU"/>
          </w:rPr>
          <w:tab/>
        </w:r>
        <w:r w:rsidRPr="00672726">
          <w:t>Way of displaying nutritional information for standard food outlets other than supermarkets—Act, s 110 (3) (c) and s 111 (2) (b)</w:t>
        </w:r>
        <w:r>
          <w:tab/>
        </w:r>
        <w:r>
          <w:fldChar w:fldCharType="begin"/>
        </w:r>
        <w:r>
          <w:instrText xml:space="preserve"> PAGEREF _Toc74654810 \h </w:instrText>
        </w:r>
        <w:r>
          <w:fldChar w:fldCharType="separate"/>
        </w:r>
        <w:r w:rsidR="00780F28">
          <w:t>13</w:t>
        </w:r>
        <w:r>
          <w:fldChar w:fldCharType="end"/>
        </w:r>
      </w:hyperlink>
    </w:p>
    <w:p w14:paraId="6CF4E043" w14:textId="6DA44695" w:rsidR="007548B4" w:rsidRDefault="007548B4">
      <w:pPr>
        <w:pStyle w:val="TOC5"/>
        <w:rPr>
          <w:rFonts w:asciiTheme="minorHAnsi" w:eastAsiaTheme="minorEastAsia" w:hAnsiTheme="minorHAnsi" w:cstheme="minorBidi"/>
          <w:sz w:val="22"/>
          <w:szCs w:val="22"/>
          <w:lang w:eastAsia="en-AU"/>
        </w:rPr>
      </w:pPr>
      <w:r>
        <w:tab/>
      </w:r>
      <w:hyperlink w:anchor="_Toc74654811" w:history="1">
        <w:r w:rsidRPr="00672726">
          <w:t>18</w:t>
        </w:r>
        <w:r>
          <w:rPr>
            <w:rFonts w:asciiTheme="minorHAnsi" w:eastAsiaTheme="minorEastAsia" w:hAnsiTheme="minorHAnsi" w:cstheme="minorBidi"/>
            <w:sz w:val="22"/>
            <w:szCs w:val="22"/>
            <w:lang w:eastAsia="en-AU"/>
          </w:rPr>
          <w:tab/>
        </w:r>
        <w:r w:rsidRPr="00672726">
          <w:t>Way of displaying nutritional information for standard food outlets that are supermarkets—Act, s 110 (3) (c) and s 111 (2) (b)</w:t>
        </w:r>
        <w:r>
          <w:tab/>
        </w:r>
        <w:r>
          <w:fldChar w:fldCharType="begin"/>
        </w:r>
        <w:r>
          <w:instrText xml:space="preserve"> PAGEREF _Toc74654811 \h </w:instrText>
        </w:r>
        <w:r>
          <w:fldChar w:fldCharType="separate"/>
        </w:r>
        <w:r w:rsidR="00780F28">
          <w:t>14</w:t>
        </w:r>
        <w:r>
          <w:fldChar w:fldCharType="end"/>
        </w:r>
      </w:hyperlink>
    </w:p>
    <w:p w14:paraId="094C49BA" w14:textId="7737FD60" w:rsidR="007548B4" w:rsidRDefault="00064D67">
      <w:pPr>
        <w:pStyle w:val="TOC2"/>
        <w:rPr>
          <w:rFonts w:asciiTheme="minorHAnsi" w:eastAsiaTheme="minorEastAsia" w:hAnsiTheme="minorHAnsi" w:cstheme="minorBidi"/>
          <w:b w:val="0"/>
          <w:sz w:val="22"/>
          <w:szCs w:val="22"/>
          <w:lang w:eastAsia="en-AU"/>
        </w:rPr>
      </w:pPr>
      <w:hyperlink w:anchor="_Toc74654812" w:history="1">
        <w:r w:rsidR="007548B4" w:rsidRPr="00672726">
          <w:t>Part 5</w:t>
        </w:r>
        <w:r w:rsidR="007548B4">
          <w:rPr>
            <w:rFonts w:asciiTheme="minorHAnsi" w:eastAsiaTheme="minorEastAsia" w:hAnsiTheme="minorHAnsi" w:cstheme="minorBidi"/>
            <w:b w:val="0"/>
            <w:sz w:val="22"/>
            <w:szCs w:val="22"/>
            <w:lang w:eastAsia="en-AU"/>
          </w:rPr>
          <w:tab/>
        </w:r>
        <w:r w:rsidR="007548B4" w:rsidRPr="00672726">
          <w:t>Food safety supervisors</w:t>
        </w:r>
        <w:r w:rsidR="007548B4" w:rsidRPr="007548B4">
          <w:rPr>
            <w:vanish/>
          </w:rPr>
          <w:tab/>
        </w:r>
        <w:r w:rsidR="007548B4" w:rsidRPr="007548B4">
          <w:rPr>
            <w:vanish/>
          </w:rPr>
          <w:fldChar w:fldCharType="begin"/>
        </w:r>
        <w:r w:rsidR="007548B4" w:rsidRPr="007548B4">
          <w:rPr>
            <w:vanish/>
          </w:rPr>
          <w:instrText xml:space="preserve"> PAGEREF _Toc74654812 \h </w:instrText>
        </w:r>
        <w:r w:rsidR="007548B4" w:rsidRPr="007548B4">
          <w:rPr>
            <w:vanish/>
          </w:rPr>
        </w:r>
        <w:r w:rsidR="007548B4" w:rsidRPr="007548B4">
          <w:rPr>
            <w:vanish/>
          </w:rPr>
          <w:fldChar w:fldCharType="separate"/>
        </w:r>
        <w:r w:rsidR="00780F28">
          <w:rPr>
            <w:vanish/>
          </w:rPr>
          <w:t>15</w:t>
        </w:r>
        <w:r w:rsidR="007548B4" w:rsidRPr="007548B4">
          <w:rPr>
            <w:vanish/>
          </w:rPr>
          <w:fldChar w:fldCharType="end"/>
        </w:r>
      </w:hyperlink>
    </w:p>
    <w:p w14:paraId="4EB520E3" w14:textId="66E75538" w:rsidR="007548B4" w:rsidRDefault="007548B4">
      <w:pPr>
        <w:pStyle w:val="TOC5"/>
        <w:rPr>
          <w:rFonts w:asciiTheme="minorHAnsi" w:eastAsiaTheme="minorEastAsia" w:hAnsiTheme="minorHAnsi" w:cstheme="minorBidi"/>
          <w:sz w:val="22"/>
          <w:szCs w:val="22"/>
          <w:lang w:eastAsia="en-AU"/>
        </w:rPr>
      </w:pPr>
      <w:r>
        <w:tab/>
      </w:r>
      <w:hyperlink w:anchor="_Toc74654813" w:history="1">
        <w:r w:rsidRPr="00672726">
          <w:t>19</w:t>
        </w:r>
        <w:r>
          <w:rPr>
            <w:rFonts w:asciiTheme="minorHAnsi" w:eastAsiaTheme="minorEastAsia" w:hAnsiTheme="minorHAnsi" w:cstheme="minorBidi"/>
            <w:sz w:val="22"/>
            <w:szCs w:val="22"/>
            <w:lang w:eastAsia="en-AU"/>
          </w:rPr>
          <w:tab/>
        </w:r>
        <w:r w:rsidRPr="00672726">
          <w:t>Food safety supervisor must hold valid statement of attainment for food safety training courses—Act, s 152 (2) (d)</w:t>
        </w:r>
        <w:r>
          <w:tab/>
        </w:r>
        <w:r>
          <w:fldChar w:fldCharType="begin"/>
        </w:r>
        <w:r>
          <w:instrText xml:space="preserve"> PAGEREF _Toc74654813 \h </w:instrText>
        </w:r>
        <w:r>
          <w:fldChar w:fldCharType="separate"/>
        </w:r>
        <w:r w:rsidR="00780F28">
          <w:t>15</w:t>
        </w:r>
        <w:r>
          <w:fldChar w:fldCharType="end"/>
        </w:r>
      </w:hyperlink>
    </w:p>
    <w:p w14:paraId="15BB86C6" w14:textId="5BD442AA" w:rsidR="007548B4" w:rsidRDefault="007548B4">
      <w:pPr>
        <w:pStyle w:val="TOC5"/>
        <w:rPr>
          <w:rFonts w:asciiTheme="minorHAnsi" w:eastAsiaTheme="minorEastAsia" w:hAnsiTheme="minorHAnsi" w:cstheme="minorBidi"/>
          <w:sz w:val="22"/>
          <w:szCs w:val="22"/>
          <w:lang w:eastAsia="en-AU"/>
        </w:rPr>
      </w:pPr>
      <w:r>
        <w:tab/>
      </w:r>
      <w:hyperlink w:anchor="_Toc74654814" w:history="1">
        <w:r w:rsidRPr="00672726">
          <w:t>20</w:t>
        </w:r>
        <w:r>
          <w:rPr>
            <w:rFonts w:asciiTheme="minorHAnsi" w:eastAsiaTheme="minorEastAsia" w:hAnsiTheme="minorHAnsi" w:cstheme="minorBidi"/>
            <w:sz w:val="22"/>
            <w:szCs w:val="22"/>
            <w:lang w:eastAsia="en-AU"/>
          </w:rPr>
          <w:tab/>
        </w:r>
        <w:r w:rsidRPr="00672726">
          <w:t>Notice of commencement of food safety supervisor—Act, s 152 (2) (d)</w:t>
        </w:r>
        <w:r>
          <w:tab/>
        </w:r>
        <w:r>
          <w:fldChar w:fldCharType="begin"/>
        </w:r>
        <w:r>
          <w:instrText xml:space="preserve"> PAGEREF _Toc74654814 \h </w:instrText>
        </w:r>
        <w:r>
          <w:fldChar w:fldCharType="separate"/>
        </w:r>
        <w:r w:rsidR="00780F28">
          <w:t>16</w:t>
        </w:r>
        <w:r>
          <w:fldChar w:fldCharType="end"/>
        </w:r>
      </w:hyperlink>
    </w:p>
    <w:p w14:paraId="562E1965" w14:textId="3D7C9C6A" w:rsidR="007548B4" w:rsidRDefault="007548B4">
      <w:pPr>
        <w:pStyle w:val="TOC5"/>
        <w:rPr>
          <w:rFonts w:asciiTheme="minorHAnsi" w:eastAsiaTheme="minorEastAsia" w:hAnsiTheme="minorHAnsi" w:cstheme="minorBidi"/>
          <w:sz w:val="22"/>
          <w:szCs w:val="22"/>
          <w:lang w:eastAsia="en-AU"/>
        </w:rPr>
      </w:pPr>
      <w:r>
        <w:tab/>
      </w:r>
      <w:hyperlink w:anchor="_Toc74654815" w:history="1">
        <w:r w:rsidRPr="00672726">
          <w:t>21</w:t>
        </w:r>
        <w:r>
          <w:rPr>
            <w:rFonts w:asciiTheme="minorHAnsi" w:eastAsiaTheme="minorEastAsia" w:hAnsiTheme="minorHAnsi" w:cstheme="minorBidi"/>
            <w:sz w:val="22"/>
            <w:szCs w:val="22"/>
            <w:lang w:eastAsia="en-AU"/>
          </w:rPr>
          <w:tab/>
        </w:r>
        <w:r w:rsidRPr="00672726">
          <w:t>Notice of change to contact details of food safety supervisor—Act, s 152 (2) (d)</w:t>
        </w:r>
        <w:r>
          <w:tab/>
        </w:r>
        <w:r>
          <w:fldChar w:fldCharType="begin"/>
        </w:r>
        <w:r>
          <w:instrText xml:space="preserve"> PAGEREF _Toc74654815 \h </w:instrText>
        </w:r>
        <w:r>
          <w:fldChar w:fldCharType="separate"/>
        </w:r>
        <w:r w:rsidR="00780F28">
          <w:t>16</w:t>
        </w:r>
        <w:r>
          <w:fldChar w:fldCharType="end"/>
        </w:r>
      </w:hyperlink>
    </w:p>
    <w:p w14:paraId="41910BC3" w14:textId="7E5FDD3E" w:rsidR="007548B4" w:rsidRDefault="00064D67">
      <w:pPr>
        <w:pStyle w:val="TOC6"/>
        <w:rPr>
          <w:rFonts w:asciiTheme="minorHAnsi" w:eastAsiaTheme="minorEastAsia" w:hAnsiTheme="minorHAnsi" w:cstheme="minorBidi"/>
          <w:b w:val="0"/>
          <w:sz w:val="22"/>
          <w:szCs w:val="22"/>
          <w:lang w:eastAsia="en-AU"/>
        </w:rPr>
      </w:pPr>
      <w:hyperlink w:anchor="_Toc74654816" w:history="1">
        <w:r w:rsidR="007548B4" w:rsidRPr="00672726">
          <w:t>Dictionary</w:t>
        </w:r>
        <w:r w:rsidR="007548B4">
          <w:tab/>
        </w:r>
        <w:r w:rsidR="007548B4">
          <w:tab/>
        </w:r>
        <w:r w:rsidR="007548B4" w:rsidRPr="007548B4">
          <w:rPr>
            <w:b w:val="0"/>
            <w:sz w:val="20"/>
          </w:rPr>
          <w:fldChar w:fldCharType="begin"/>
        </w:r>
        <w:r w:rsidR="007548B4" w:rsidRPr="007548B4">
          <w:rPr>
            <w:b w:val="0"/>
            <w:sz w:val="20"/>
          </w:rPr>
          <w:instrText xml:space="preserve"> PAGEREF _Toc74654816 \h </w:instrText>
        </w:r>
        <w:r w:rsidR="007548B4" w:rsidRPr="007548B4">
          <w:rPr>
            <w:b w:val="0"/>
            <w:sz w:val="20"/>
          </w:rPr>
        </w:r>
        <w:r w:rsidR="007548B4" w:rsidRPr="007548B4">
          <w:rPr>
            <w:b w:val="0"/>
            <w:sz w:val="20"/>
          </w:rPr>
          <w:fldChar w:fldCharType="separate"/>
        </w:r>
        <w:r w:rsidR="00780F28">
          <w:rPr>
            <w:b w:val="0"/>
            <w:sz w:val="20"/>
          </w:rPr>
          <w:t>17</w:t>
        </w:r>
        <w:r w:rsidR="007548B4" w:rsidRPr="007548B4">
          <w:rPr>
            <w:b w:val="0"/>
            <w:sz w:val="20"/>
          </w:rPr>
          <w:fldChar w:fldCharType="end"/>
        </w:r>
      </w:hyperlink>
    </w:p>
    <w:p w14:paraId="747D0A09" w14:textId="1DAA61CC" w:rsidR="007548B4" w:rsidRDefault="00064D67" w:rsidP="007548B4">
      <w:pPr>
        <w:pStyle w:val="TOC7"/>
        <w:rPr>
          <w:rFonts w:asciiTheme="minorHAnsi" w:eastAsiaTheme="minorEastAsia" w:hAnsiTheme="minorHAnsi" w:cstheme="minorBidi"/>
          <w:b w:val="0"/>
          <w:sz w:val="22"/>
          <w:szCs w:val="22"/>
          <w:lang w:eastAsia="en-AU"/>
        </w:rPr>
      </w:pPr>
      <w:hyperlink w:anchor="_Toc74654817" w:history="1">
        <w:r w:rsidR="007548B4">
          <w:t>Endnotes</w:t>
        </w:r>
        <w:r w:rsidR="007548B4" w:rsidRPr="007548B4">
          <w:rPr>
            <w:vanish/>
          </w:rPr>
          <w:tab/>
        </w:r>
        <w:r w:rsidR="007548B4">
          <w:rPr>
            <w:vanish/>
          </w:rPr>
          <w:tab/>
        </w:r>
        <w:r w:rsidR="007548B4" w:rsidRPr="007548B4">
          <w:rPr>
            <w:b w:val="0"/>
            <w:vanish/>
          </w:rPr>
          <w:fldChar w:fldCharType="begin"/>
        </w:r>
        <w:r w:rsidR="007548B4" w:rsidRPr="007548B4">
          <w:rPr>
            <w:b w:val="0"/>
            <w:vanish/>
          </w:rPr>
          <w:instrText xml:space="preserve"> PAGEREF _Toc74654817 \h </w:instrText>
        </w:r>
        <w:r w:rsidR="007548B4" w:rsidRPr="007548B4">
          <w:rPr>
            <w:b w:val="0"/>
            <w:vanish/>
          </w:rPr>
        </w:r>
        <w:r w:rsidR="007548B4" w:rsidRPr="007548B4">
          <w:rPr>
            <w:b w:val="0"/>
            <w:vanish/>
          </w:rPr>
          <w:fldChar w:fldCharType="separate"/>
        </w:r>
        <w:r w:rsidR="00780F28">
          <w:rPr>
            <w:b w:val="0"/>
            <w:vanish/>
          </w:rPr>
          <w:t>18</w:t>
        </w:r>
        <w:r w:rsidR="007548B4" w:rsidRPr="007548B4">
          <w:rPr>
            <w:b w:val="0"/>
            <w:vanish/>
          </w:rPr>
          <w:fldChar w:fldCharType="end"/>
        </w:r>
      </w:hyperlink>
    </w:p>
    <w:p w14:paraId="7BF6DF12" w14:textId="425BAB0F" w:rsidR="007548B4" w:rsidRDefault="007548B4">
      <w:pPr>
        <w:pStyle w:val="TOC5"/>
        <w:rPr>
          <w:rFonts w:asciiTheme="minorHAnsi" w:eastAsiaTheme="minorEastAsia" w:hAnsiTheme="minorHAnsi" w:cstheme="minorBidi"/>
          <w:sz w:val="22"/>
          <w:szCs w:val="22"/>
          <w:lang w:eastAsia="en-AU"/>
        </w:rPr>
      </w:pPr>
      <w:r>
        <w:tab/>
      </w:r>
      <w:hyperlink w:anchor="_Toc74654818" w:history="1">
        <w:r w:rsidRPr="00672726">
          <w:t>1</w:t>
        </w:r>
        <w:r>
          <w:rPr>
            <w:rFonts w:asciiTheme="minorHAnsi" w:eastAsiaTheme="minorEastAsia" w:hAnsiTheme="minorHAnsi" w:cstheme="minorBidi"/>
            <w:sz w:val="22"/>
            <w:szCs w:val="22"/>
            <w:lang w:eastAsia="en-AU"/>
          </w:rPr>
          <w:tab/>
        </w:r>
        <w:r w:rsidRPr="00672726">
          <w:t>About the endnotes</w:t>
        </w:r>
        <w:r>
          <w:tab/>
        </w:r>
        <w:r>
          <w:fldChar w:fldCharType="begin"/>
        </w:r>
        <w:r>
          <w:instrText xml:space="preserve"> PAGEREF _Toc74654818 \h </w:instrText>
        </w:r>
        <w:r>
          <w:fldChar w:fldCharType="separate"/>
        </w:r>
        <w:r w:rsidR="00780F28">
          <w:t>18</w:t>
        </w:r>
        <w:r>
          <w:fldChar w:fldCharType="end"/>
        </w:r>
      </w:hyperlink>
    </w:p>
    <w:p w14:paraId="48D8B3A5" w14:textId="6144B5F4" w:rsidR="007548B4" w:rsidRDefault="007548B4">
      <w:pPr>
        <w:pStyle w:val="TOC5"/>
        <w:rPr>
          <w:rFonts w:asciiTheme="minorHAnsi" w:eastAsiaTheme="minorEastAsia" w:hAnsiTheme="minorHAnsi" w:cstheme="minorBidi"/>
          <w:sz w:val="22"/>
          <w:szCs w:val="22"/>
          <w:lang w:eastAsia="en-AU"/>
        </w:rPr>
      </w:pPr>
      <w:r>
        <w:tab/>
      </w:r>
      <w:hyperlink w:anchor="_Toc74654819" w:history="1">
        <w:r w:rsidRPr="00672726">
          <w:t>2</w:t>
        </w:r>
        <w:r>
          <w:rPr>
            <w:rFonts w:asciiTheme="minorHAnsi" w:eastAsiaTheme="minorEastAsia" w:hAnsiTheme="minorHAnsi" w:cstheme="minorBidi"/>
            <w:sz w:val="22"/>
            <w:szCs w:val="22"/>
            <w:lang w:eastAsia="en-AU"/>
          </w:rPr>
          <w:tab/>
        </w:r>
        <w:r w:rsidRPr="00672726">
          <w:t>Abbreviation key</w:t>
        </w:r>
        <w:r>
          <w:tab/>
        </w:r>
        <w:r>
          <w:fldChar w:fldCharType="begin"/>
        </w:r>
        <w:r>
          <w:instrText xml:space="preserve"> PAGEREF _Toc74654819 \h </w:instrText>
        </w:r>
        <w:r>
          <w:fldChar w:fldCharType="separate"/>
        </w:r>
        <w:r w:rsidR="00780F28">
          <w:t>18</w:t>
        </w:r>
        <w:r>
          <w:fldChar w:fldCharType="end"/>
        </w:r>
      </w:hyperlink>
    </w:p>
    <w:p w14:paraId="3C708F64" w14:textId="095E9B55" w:rsidR="007548B4" w:rsidRDefault="007548B4">
      <w:pPr>
        <w:pStyle w:val="TOC5"/>
        <w:rPr>
          <w:rFonts w:asciiTheme="minorHAnsi" w:eastAsiaTheme="minorEastAsia" w:hAnsiTheme="minorHAnsi" w:cstheme="minorBidi"/>
          <w:sz w:val="22"/>
          <w:szCs w:val="22"/>
          <w:lang w:eastAsia="en-AU"/>
        </w:rPr>
      </w:pPr>
      <w:r>
        <w:tab/>
      </w:r>
      <w:hyperlink w:anchor="_Toc74654820" w:history="1">
        <w:r w:rsidRPr="00672726">
          <w:t>3</w:t>
        </w:r>
        <w:r>
          <w:rPr>
            <w:rFonts w:asciiTheme="minorHAnsi" w:eastAsiaTheme="minorEastAsia" w:hAnsiTheme="minorHAnsi" w:cstheme="minorBidi"/>
            <w:sz w:val="22"/>
            <w:szCs w:val="22"/>
            <w:lang w:eastAsia="en-AU"/>
          </w:rPr>
          <w:tab/>
        </w:r>
        <w:r w:rsidRPr="00672726">
          <w:t>Legislation history</w:t>
        </w:r>
        <w:r>
          <w:tab/>
        </w:r>
        <w:r>
          <w:fldChar w:fldCharType="begin"/>
        </w:r>
        <w:r>
          <w:instrText xml:space="preserve"> PAGEREF _Toc74654820 \h </w:instrText>
        </w:r>
        <w:r>
          <w:fldChar w:fldCharType="separate"/>
        </w:r>
        <w:r w:rsidR="00780F28">
          <w:t>19</w:t>
        </w:r>
        <w:r>
          <w:fldChar w:fldCharType="end"/>
        </w:r>
      </w:hyperlink>
    </w:p>
    <w:p w14:paraId="4539CFFC" w14:textId="42740A8D" w:rsidR="007548B4" w:rsidRDefault="007548B4">
      <w:pPr>
        <w:pStyle w:val="TOC5"/>
        <w:rPr>
          <w:rFonts w:asciiTheme="minorHAnsi" w:eastAsiaTheme="minorEastAsia" w:hAnsiTheme="minorHAnsi" w:cstheme="minorBidi"/>
          <w:sz w:val="22"/>
          <w:szCs w:val="22"/>
          <w:lang w:eastAsia="en-AU"/>
        </w:rPr>
      </w:pPr>
      <w:r>
        <w:tab/>
      </w:r>
      <w:hyperlink w:anchor="_Toc74654821" w:history="1">
        <w:r w:rsidRPr="00672726">
          <w:t>4</w:t>
        </w:r>
        <w:r>
          <w:rPr>
            <w:rFonts w:asciiTheme="minorHAnsi" w:eastAsiaTheme="minorEastAsia" w:hAnsiTheme="minorHAnsi" w:cstheme="minorBidi"/>
            <w:sz w:val="22"/>
            <w:szCs w:val="22"/>
            <w:lang w:eastAsia="en-AU"/>
          </w:rPr>
          <w:tab/>
        </w:r>
        <w:r w:rsidRPr="00672726">
          <w:t>Amendment history</w:t>
        </w:r>
        <w:r>
          <w:tab/>
        </w:r>
        <w:r>
          <w:fldChar w:fldCharType="begin"/>
        </w:r>
        <w:r>
          <w:instrText xml:space="preserve"> PAGEREF _Toc74654821 \h </w:instrText>
        </w:r>
        <w:r>
          <w:fldChar w:fldCharType="separate"/>
        </w:r>
        <w:r w:rsidR="00780F28">
          <w:t>21</w:t>
        </w:r>
        <w:r>
          <w:fldChar w:fldCharType="end"/>
        </w:r>
      </w:hyperlink>
    </w:p>
    <w:p w14:paraId="55ECDC86" w14:textId="3FE95290" w:rsidR="007548B4" w:rsidRDefault="007548B4">
      <w:pPr>
        <w:pStyle w:val="TOC5"/>
        <w:rPr>
          <w:rFonts w:asciiTheme="minorHAnsi" w:eastAsiaTheme="minorEastAsia" w:hAnsiTheme="minorHAnsi" w:cstheme="minorBidi"/>
          <w:sz w:val="22"/>
          <w:szCs w:val="22"/>
          <w:lang w:eastAsia="en-AU"/>
        </w:rPr>
      </w:pPr>
      <w:r>
        <w:tab/>
      </w:r>
      <w:hyperlink w:anchor="_Toc74654822" w:history="1">
        <w:r w:rsidRPr="00672726">
          <w:t>5</w:t>
        </w:r>
        <w:r>
          <w:rPr>
            <w:rFonts w:asciiTheme="minorHAnsi" w:eastAsiaTheme="minorEastAsia" w:hAnsiTheme="minorHAnsi" w:cstheme="minorBidi"/>
            <w:sz w:val="22"/>
            <w:szCs w:val="22"/>
            <w:lang w:eastAsia="en-AU"/>
          </w:rPr>
          <w:tab/>
        </w:r>
        <w:r w:rsidRPr="00672726">
          <w:t>Earlier republications</w:t>
        </w:r>
        <w:r>
          <w:tab/>
        </w:r>
        <w:r>
          <w:fldChar w:fldCharType="begin"/>
        </w:r>
        <w:r>
          <w:instrText xml:space="preserve"> PAGEREF _Toc74654822 \h </w:instrText>
        </w:r>
        <w:r>
          <w:fldChar w:fldCharType="separate"/>
        </w:r>
        <w:r w:rsidR="00780F28">
          <w:t>24</w:t>
        </w:r>
        <w:r>
          <w:fldChar w:fldCharType="end"/>
        </w:r>
      </w:hyperlink>
    </w:p>
    <w:p w14:paraId="024A4CBC" w14:textId="7AD4E2AF" w:rsidR="00145FF7" w:rsidRDefault="007548B4" w:rsidP="00942651">
      <w:pPr>
        <w:pStyle w:val="BillBasic"/>
      </w:pPr>
      <w:r>
        <w:fldChar w:fldCharType="end"/>
      </w:r>
    </w:p>
    <w:p w14:paraId="776E6FB5" w14:textId="77777777" w:rsidR="00145FF7" w:rsidRDefault="00145FF7" w:rsidP="00942651">
      <w:pPr>
        <w:pStyle w:val="01Contents"/>
        <w:sectPr w:rsidR="00145FF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2C0616C" w14:textId="77777777" w:rsidR="00145FF7" w:rsidRDefault="00145FF7" w:rsidP="00942651">
      <w:pPr>
        <w:jc w:val="center"/>
      </w:pPr>
      <w:r>
        <w:rPr>
          <w:noProof/>
          <w:lang w:eastAsia="en-AU"/>
        </w:rPr>
        <w:lastRenderedPageBreak/>
        <w:drawing>
          <wp:inline distT="0" distB="0" distL="0" distR="0" wp14:anchorId="322AA47A" wp14:editId="28F4B84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6667F2" w14:textId="77777777" w:rsidR="00145FF7" w:rsidRDefault="00145FF7" w:rsidP="00942651">
      <w:pPr>
        <w:jc w:val="center"/>
        <w:rPr>
          <w:rFonts w:ascii="Arial" w:hAnsi="Arial"/>
        </w:rPr>
      </w:pPr>
      <w:r>
        <w:rPr>
          <w:rFonts w:ascii="Arial" w:hAnsi="Arial"/>
        </w:rPr>
        <w:t>Australian Capital Territory</w:t>
      </w:r>
    </w:p>
    <w:p w14:paraId="38AE5E1F" w14:textId="085DE1E4" w:rsidR="00145FF7" w:rsidRDefault="00145FF7" w:rsidP="00942651">
      <w:pPr>
        <w:pStyle w:val="Billname"/>
      </w:pPr>
      <w:bookmarkStart w:id="6" w:name="Citation"/>
      <w:r>
        <w:t>Food Regulation 2002</w:t>
      </w:r>
      <w:bookmarkEnd w:id="6"/>
      <w:r>
        <w:t xml:space="preserve">     </w:t>
      </w:r>
    </w:p>
    <w:p w14:paraId="145D8F60" w14:textId="77777777" w:rsidR="00145FF7" w:rsidRDefault="00145FF7" w:rsidP="00942651">
      <w:pPr>
        <w:spacing w:before="240" w:after="60"/>
        <w:rPr>
          <w:rFonts w:ascii="Arial" w:hAnsi="Arial"/>
        </w:rPr>
      </w:pPr>
    </w:p>
    <w:p w14:paraId="64520D9F" w14:textId="77777777" w:rsidR="00145FF7" w:rsidRDefault="00145FF7" w:rsidP="00942651">
      <w:pPr>
        <w:pStyle w:val="N-line3"/>
      </w:pPr>
    </w:p>
    <w:p w14:paraId="3AE16BFF" w14:textId="77777777" w:rsidR="00145FF7" w:rsidRDefault="00145FF7" w:rsidP="00942651">
      <w:pPr>
        <w:pStyle w:val="CoverInForce"/>
      </w:pPr>
      <w:r>
        <w:t>made under the</w:t>
      </w:r>
    </w:p>
    <w:bookmarkStart w:id="7" w:name="ActName"/>
    <w:p w14:paraId="74F8EA4E" w14:textId="4A9ED1A7" w:rsidR="00145FF7" w:rsidRDefault="00145FF7" w:rsidP="00942651">
      <w:pPr>
        <w:pStyle w:val="CoverActName"/>
      </w:pPr>
      <w:r w:rsidRPr="00145FF7">
        <w:rPr>
          <w:rStyle w:val="charCitHyperlinkAbbrev"/>
        </w:rPr>
        <w:fldChar w:fldCharType="begin"/>
      </w:r>
      <w:r w:rsidRPr="00145FF7">
        <w:rPr>
          <w:rStyle w:val="charCitHyperlinkAbbrev"/>
        </w:rPr>
        <w:instrText xml:space="preserve"> HYPERLINK "http://www.legislation.act.gov.au/a/2001-66" \o "A2001-66" </w:instrText>
      </w:r>
      <w:r w:rsidRPr="00145FF7">
        <w:rPr>
          <w:rStyle w:val="charCitHyperlinkAbbrev"/>
        </w:rPr>
        <w:fldChar w:fldCharType="separate"/>
      </w:r>
      <w:r w:rsidRPr="00145FF7">
        <w:rPr>
          <w:rStyle w:val="charCitHyperlinkAbbrev"/>
        </w:rPr>
        <w:t>Food Act 2001</w:t>
      </w:r>
      <w:r w:rsidRPr="00145FF7">
        <w:rPr>
          <w:rStyle w:val="charCitHyperlinkAbbrev"/>
        </w:rPr>
        <w:fldChar w:fldCharType="end"/>
      </w:r>
      <w:bookmarkEnd w:id="7"/>
    </w:p>
    <w:p w14:paraId="0C4195EB" w14:textId="77777777" w:rsidR="00145FF7" w:rsidRDefault="00145FF7" w:rsidP="00942651">
      <w:pPr>
        <w:pStyle w:val="N-line3"/>
      </w:pPr>
    </w:p>
    <w:p w14:paraId="4B211B48" w14:textId="77777777" w:rsidR="00145FF7" w:rsidRDefault="00145FF7" w:rsidP="00942651">
      <w:pPr>
        <w:pStyle w:val="Placeholder"/>
      </w:pPr>
      <w:r>
        <w:rPr>
          <w:rStyle w:val="charContents"/>
          <w:sz w:val="16"/>
        </w:rPr>
        <w:t xml:space="preserve">  </w:t>
      </w:r>
      <w:r>
        <w:rPr>
          <w:rStyle w:val="charPage"/>
        </w:rPr>
        <w:t xml:space="preserve">  </w:t>
      </w:r>
    </w:p>
    <w:p w14:paraId="50207ADD" w14:textId="77777777" w:rsidR="00145FF7" w:rsidRDefault="00145FF7" w:rsidP="00942651">
      <w:pPr>
        <w:pStyle w:val="Placeholder"/>
      </w:pPr>
      <w:r>
        <w:rPr>
          <w:rStyle w:val="CharChapNo"/>
        </w:rPr>
        <w:t xml:space="preserve">  </w:t>
      </w:r>
      <w:r>
        <w:rPr>
          <w:rStyle w:val="CharChapText"/>
        </w:rPr>
        <w:t xml:space="preserve">  </w:t>
      </w:r>
    </w:p>
    <w:p w14:paraId="091644BC" w14:textId="77777777" w:rsidR="00145FF7" w:rsidRDefault="00145FF7" w:rsidP="00942651">
      <w:pPr>
        <w:pStyle w:val="Placeholder"/>
      </w:pPr>
      <w:r>
        <w:rPr>
          <w:rStyle w:val="CharPartNo"/>
        </w:rPr>
        <w:t xml:space="preserve">  </w:t>
      </w:r>
      <w:r>
        <w:rPr>
          <w:rStyle w:val="CharPartText"/>
        </w:rPr>
        <w:t xml:space="preserve">  </w:t>
      </w:r>
    </w:p>
    <w:p w14:paraId="3657889C" w14:textId="77777777" w:rsidR="00145FF7" w:rsidRDefault="00145FF7" w:rsidP="00942651">
      <w:pPr>
        <w:pStyle w:val="Placeholder"/>
      </w:pPr>
      <w:r>
        <w:rPr>
          <w:rStyle w:val="CharDivNo"/>
        </w:rPr>
        <w:t xml:space="preserve">  </w:t>
      </w:r>
      <w:r>
        <w:rPr>
          <w:rStyle w:val="CharDivText"/>
        </w:rPr>
        <w:t xml:space="preserve">  </w:t>
      </w:r>
    </w:p>
    <w:p w14:paraId="572097DF" w14:textId="77777777" w:rsidR="00145FF7" w:rsidRDefault="00145FF7" w:rsidP="00942651">
      <w:pPr>
        <w:pStyle w:val="Placeholder"/>
      </w:pPr>
      <w:r>
        <w:rPr>
          <w:rStyle w:val="CharSectNo"/>
        </w:rPr>
        <w:t xml:space="preserve">  </w:t>
      </w:r>
    </w:p>
    <w:p w14:paraId="186F1FA1" w14:textId="77777777" w:rsidR="00145FF7" w:rsidRDefault="00145FF7" w:rsidP="00942651">
      <w:pPr>
        <w:pStyle w:val="PageBreak"/>
      </w:pPr>
      <w:r>
        <w:br w:type="page"/>
      </w:r>
    </w:p>
    <w:p w14:paraId="7A1D2040" w14:textId="77777777" w:rsidR="00145FF7" w:rsidRPr="006A0812" w:rsidRDefault="00145FF7" w:rsidP="00942651"/>
    <w:p w14:paraId="3092C17B" w14:textId="77777777" w:rsidR="00443297" w:rsidRPr="007548B4" w:rsidRDefault="00431004">
      <w:pPr>
        <w:pStyle w:val="AH2Part"/>
      </w:pPr>
      <w:bookmarkStart w:id="8" w:name="_Toc74654786"/>
      <w:r w:rsidRPr="007548B4">
        <w:rPr>
          <w:rStyle w:val="CharPartNo"/>
        </w:rPr>
        <w:t>Part 1</w:t>
      </w:r>
      <w:r>
        <w:tab/>
      </w:r>
      <w:r w:rsidRPr="007548B4">
        <w:rPr>
          <w:rStyle w:val="CharPartText"/>
        </w:rPr>
        <w:t>Preliminary</w:t>
      </w:r>
      <w:bookmarkEnd w:id="8"/>
    </w:p>
    <w:p w14:paraId="09154F6C" w14:textId="77777777" w:rsidR="00443297" w:rsidRDefault="00431004">
      <w:pPr>
        <w:pStyle w:val="Placeholder"/>
      </w:pPr>
      <w:r>
        <w:rPr>
          <w:rStyle w:val="CharDivNo"/>
        </w:rPr>
        <w:t xml:space="preserve">  </w:t>
      </w:r>
      <w:r>
        <w:rPr>
          <w:rStyle w:val="CharDivText"/>
        </w:rPr>
        <w:t xml:space="preserve">  </w:t>
      </w:r>
    </w:p>
    <w:p w14:paraId="11949D81" w14:textId="77777777" w:rsidR="00443297" w:rsidRDefault="00431004">
      <w:pPr>
        <w:pStyle w:val="AH5Sec"/>
      </w:pPr>
      <w:bookmarkStart w:id="9" w:name="_Toc74654787"/>
      <w:r w:rsidRPr="007548B4">
        <w:rPr>
          <w:rStyle w:val="CharSectNo"/>
        </w:rPr>
        <w:t>1</w:t>
      </w:r>
      <w:r>
        <w:tab/>
        <w:t>Name of regulation</w:t>
      </w:r>
      <w:bookmarkEnd w:id="9"/>
    </w:p>
    <w:p w14:paraId="0D6B2B58" w14:textId="77777777" w:rsidR="00443297" w:rsidRDefault="00431004">
      <w:pPr>
        <w:pStyle w:val="Amainreturn"/>
      </w:pPr>
      <w:r>
        <w:t xml:space="preserve">This regulation is the </w:t>
      </w:r>
      <w:r>
        <w:rPr>
          <w:rStyle w:val="charItals"/>
        </w:rPr>
        <w:t>Food Regulation 2002.</w:t>
      </w:r>
    </w:p>
    <w:p w14:paraId="636A7B66" w14:textId="77777777" w:rsidR="00443297" w:rsidRDefault="00431004">
      <w:pPr>
        <w:pStyle w:val="AH5Sec"/>
      </w:pPr>
      <w:bookmarkStart w:id="10" w:name="_Toc74654788"/>
      <w:r w:rsidRPr="007548B4">
        <w:rPr>
          <w:rStyle w:val="CharSectNo"/>
        </w:rPr>
        <w:t>2</w:t>
      </w:r>
      <w:r>
        <w:tab/>
        <w:t>Dictionary</w:t>
      </w:r>
      <w:bookmarkEnd w:id="10"/>
    </w:p>
    <w:p w14:paraId="070CED3F" w14:textId="77777777" w:rsidR="00443297" w:rsidRDefault="00431004">
      <w:pPr>
        <w:pStyle w:val="Amainreturn"/>
        <w:keepNext/>
      </w:pPr>
      <w:r>
        <w:t>The dictionary at the end of this regulation is part of this regulation.</w:t>
      </w:r>
    </w:p>
    <w:p w14:paraId="15F640AA" w14:textId="77777777" w:rsidR="00443297" w:rsidRDefault="00431004">
      <w:pPr>
        <w:pStyle w:val="aNoteTextss"/>
        <w:keepNext/>
        <w:ind w:hanging="800"/>
      </w:pPr>
      <w:r>
        <w:rPr>
          <w:rStyle w:val="charItals"/>
        </w:rPr>
        <w:t>Note 1</w:t>
      </w:r>
      <w:r>
        <w:rPr>
          <w:rStyle w:val="charItals"/>
        </w:rPr>
        <w:tab/>
      </w:r>
      <w:r>
        <w:t>The dictionary at the end of this regulation defines certain terms used in this regulation.</w:t>
      </w:r>
    </w:p>
    <w:p w14:paraId="231B64C5" w14:textId="285FB90B" w:rsidR="00443297" w:rsidRDefault="00431004">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3C6527" w:rsidRPr="003C6527">
          <w:rPr>
            <w:rStyle w:val="charCitHyperlinkAbbrev"/>
          </w:rPr>
          <w:t>Legislation Act</w:t>
        </w:r>
      </w:hyperlink>
      <w:r>
        <w:t>, s 155 and s 156 (1)).</w:t>
      </w:r>
    </w:p>
    <w:p w14:paraId="6CF59715" w14:textId="77777777" w:rsidR="00443297" w:rsidRDefault="00431004">
      <w:pPr>
        <w:pStyle w:val="AH5Sec"/>
      </w:pPr>
      <w:bookmarkStart w:id="11" w:name="_Toc74654789"/>
      <w:r w:rsidRPr="007548B4">
        <w:rPr>
          <w:rStyle w:val="CharSectNo"/>
        </w:rPr>
        <w:t>3</w:t>
      </w:r>
      <w:r>
        <w:tab/>
        <w:t>Notes</w:t>
      </w:r>
      <w:bookmarkEnd w:id="11"/>
    </w:p>
    <w:p w14:paraId="24B1DF57" w14:textId="77777777" w:rsidR="00443297" w:rsidRDefault="00431004">
      <w:pPr>
        <w:pStyle w:val="Amainreturn"/>
        <w:keepNext/>
      </w:pPr>
      <w:r>
        <w:t>A note included in this regulation is explanatory and is not part of this regulation.</w:t>
      </w:r>
    </w:p>
    <w:p w14:paraId="56D1D6DC" w14:textId="7B4AB2A9" w:rsidR="00443297" w:rsidRDefault="00431004">
      <w:pPr>
        <w:pStyle w:val="aNote"/>
      </w:pPr>
      <w:r>
        <w:rPr>
          <w:rStyle w:val="charItals"/>
        </w:rPr>
        <w:t>Note</w:t>
      </w:r>
      <w:r>
        <w:rPr>
          <w:rStyle w:val="charItals"/>
        </w:rPr>
        <w:tab/>
      </w:r>
      <w:r>
        <w:t xml:space="preserve">See the </w:t>
      </w:r>
      <w:hyperlink r:id="rId28" w:tooltip="A2001-14" w:history="1">
        <w:r w:rsidR="003C6527" w:rsidRPr="003C6527">
          <w:rPr>
            <w:rStyle w:val="charCitHyperlinkAbbrev"/>
          </w:rPr>
          <w:t>Legislation Act</w:t>
        </w:r>
      </w:hyperlink>
      <w:r>
        <w:t>, s 127 (1), (4) and (5) for the legal status of notes.</w:t>
      </w:r>
    </w:p>
    <w:p w14:paraId="4B2C8FFC" w14:textId="77777777" w:rsidR="00811FEE" w:rsidRPr="001B6AD9" w:rsidRDefault="00811FEE" w:rsidP="007548B4">
      <w:pPr>
        <w:pStyle w:val="AH5Sec"/>
        <w:keepLines/>
      </w:pPr>
      <w:bookmarkStart w:id="12" w:name="_Toc74654790"/>
      <w:r w:rsidRPr="007548B4">
        <w:rPr>
          <w:rStyle w:val="CharSectNo"/>
        </w:rPr>
        <w:lastRenderedPageBreak/>
        <w:t>3A</w:t>
      </w:r>
      <w:r w:rsidRPr="001B6AD9">
        <w:tab/>
        <w:t>Offences against regulation—application of Criminal Code etc</w:t>
      </w:r>
      <w:bookmarkEnd w:id="12"/>
    </w:p>
    <w:p w14:paraId="079C9D21" w14:textId="77777777" w:rsidR="00811FEE" w:rsidRPr="001B6AD9" w:rsidRDefault="00811FEE" w:rsidP="007548B4">
      <w:pPr>
        <w:pStyle w:val="Amainreturn"/>
        <w:keepNext/>
        <w:keepLines/>
      </w:pPr>
      <w:r w:rsidRPr="001B6AD9">
        <w:t>Other legislation applies in relation to offences against this regulation.</w:t>
      </w:r>
    </w:p>
    <w:p w14:paraId="1E44A1A7" w14:textId="77777777" w:rsidR="00811FEE" w:rsidRPr="001B6AD9" w:rsidRDefault="00811FEE" w:rsidP="007548B4">
      <w:pPr>
        <w:pStyle w:val="aNote"/>
        <w:keepNext/>
        <w:keepLines/>
      </w:pPr>
      <w:r w:rsidRPr="001B6AD9">
        <w:rPr>
          <w:rStyle w:val="charItals"/>
        </w:rPr>
        <w:t>Note 1</w:t>
      </w:r>
      <w:r w:rsidRPr="001B6AD9">
        <w:tab/>
      </w:r>
      <w:r w:rsidRPr="001B6AD9">
        <w:rPr>
          <w:rStyle w:val="charItals"/>
        </w:rPr>
        <w:t>Criminal Code</w:t>
      </w:r>
    </w:p>
    <w:p w14:paraId="49FA5304" w14:textId="7BB4EB29" w:rsidR="00811FEE" w:rsidRPr="001B6AD9" w:rsidRDefault="00811FEE" w:rsidP="007548B4">
      <w:pPr>
        <w:pStyle w:val="aNoteTextss"/>
        <w:keepNext/>
        <w:keepLines/>
      </w:pPr>
      <w:r w:rsidRPr="001B6AD9">
        <w:t xml:space="preserve">The </w:t>
      </w:r>
      <w:hyperlink r:id="rId29" w:tooltip="A2002-51" w:history="1">
        <w:r w:rsidRPr="001B6AD9">
          <w:rPr>
            <w:rStyle w:val="charCitHyperlinkAbbrev"/>
          </w:rPr>
          <w:t>Criminal Code</w:t>
        </w:r>
      </w:hyperlink>
      <w:r w:rsidRPr="001B6AD9">
        <w:t xml:space="preserve">, ch 2 applies to all offences against this regulation (see Code, pt 2.1).  </w:t>
      </w:r>
    </w:p>
    <w:p w14:paraId="234FA802" w14:textId="77777777" w:rsidR="00811FEE" w:rsidRPr="001B6AD9" w:rsidRDefault="00811FEE" w:rsidP="007548B4">
      <w:pPr>
        <w:pStyle w:val="aNoteTextss"/>
        <w:keepNext/>
        <w:keepLines/>
      </w:pPr>
      <w:r w:rsidRPr="001B6AD9">
        <w:t>The chapter sets out the general principles of criminal responsibility (including burdens of proof and general defences), and defines terms used for offences to which the Code applies (eg </w:t>
      </w:r>
      <w:r w:rsidRPr="001B6AD9">
        <w:rPr>
          <w:rStyle w:val="charBoldItals"/>
        </w:rPr>
        <w:t>conduct</w:t>
      </w:r>
      <w:r w:rsidRPr="001B6AD9">
        <w:t xml:space="preserve">, </w:t>
      </w:r>
      <w:r w:rsidRPr="001B6AD9">
        <w:rPr>
          <w:rStyle w:val="charBoldItals"/>
        </w:rPr>
        <w:t>intention</w:t>
      </w:r>
      <w:r w:rsidRPr="001B6AD9">
        <w:t xml:space="preserve">, </w:t>
      </w:r>
      <w:r w:rsidRPr="001B6AD9">
        <w:rPr>
          <w:rStyle w:val="charBoldItals"/>
        </w:rPr>
        <w:t>recklessness</w:t>
      </w:r>
      <w:r w:rsidRPr="001B6AD9">
        <w:t xml:space="preserve"> and </w:t>
      </w:r>
      <w:r w:rsidRPr="001B6AD9">
        <w:rPr>
          <w:rStyle w:val="charBoldItals"/>
        </w:rPr>
        <w:t>strict liability</w:t>
      </w:r>
      <w:r w:rsidRPr="001B6AD9">
        <w:t>).</w:t>
      </w:r>
    </w:p>
    <w:p w14:paraId="41ED0940" w14:textId="77777777" w:rsidR="00811FEE" w:rsidRPr="001B6AD9" w:rsidRDefault="00811FEE" w:rsidP="00FE0676">
      <w:pPr>
        <w:pStyle w:val="aNote"/>
        <w:keepNext/>
        <w:rPr>
          <w:rStyle w:val="charItals"/>
        </w:rPr>
      </w:pPr>
      <w:r w:rsidRPr="001B6AD9">
        <w:rPr>
          <w:rStyle w:val="charItals"/>
        </w:rPr>
        <w:t>Note 2</w:t>
      </w:r>
      <w:r w:rsidRPr="001B6AD9">
        <w:rPr>
          <w:rStyle w:val="charItals"/>
        </w:rPr>
        <w:tab/>
        <w:t>Penalty units</w:t>
      </w:r>
    </w:p>
    <w:p w14:paraId="3D88C2C1" w14:textId="66AE8824" w:rsidR="00811FEE" w:rsidRPr="001B6AD9" w:rsidRDefault="00811FEE" w:rsidP="00811FEE">
      <w:pPr>
        <w:pStyle w:val="aNoteTextss"/>
      </w:pPr>
      <w:r w:rsidRPr="001B6AD9">
        <w:t xml:space="preserve">The </w:t>
      </w:r>
      <w:hyperlink r:id="rId30" w:tooltip="A2001-14" w:history="1">
        <w:r w:rsidRPr="001B6AD9">
          <w:rPr>
            <w:rStyle w:val="charCitHyperlinkAbbrev"/>
          </w:rPr>
          <w:t>Legislation Act</w:t>
        </w:r>
      </w:hyperlink>
      <w:r w:rsidRPr="001B6AD9">
        <w:t>, s 133 deals with the meaning of offence penalties that are expressed in penalty units.</w:t>
      </w:r>
    </w:p>
    <w:p w14:paraId="42A42C2C" w14:textId="77777777" w:rsidR="00443297" w:rsidRDefault="00431004">
      <w:pPr>
        <w:pStyle w:val="PageBreak"/>
      </w:pPr>
      <w:r>
        <w:br w:type="page"/>
      </w:r>
    </w:p>
    <w:p w14:paraId="2F3F6775" w14:textId="77777777" w:rsidR="00443297" w:rsidRPr="007548B4" w:rsidRDefault="00431004">
      <w:pPr>
        <w:pStyle w:val="AH2Part"/>
      </w:pPr>
      <w:bookmarkStart w:id="13" w:name="_Toc74654791"/>
      <w:r w:rsidRPr="007548B4">
        <w:rPr>
          <w:rStyle w:val="CharPartNo"/>
        </w:rPr>
        <w:lastRenderedPageBreak/>
        <w:t>Part 2</w:t>
      </w:r>
      <w:r>
        <w:tab/>
      </w:r>
      <w:r w:rsidRPr="007548B4">
        <w:rPr>
          <w:rStyle w:val="CharPartText"/>
        </w:rPr>
        <w:t>General</w:t>
      </w:r>
      <w:bookmarkEnd w:id="13"/>
    </w:p>
    <w:p w14:paraId="2E70B451" w14:textId="77777777" w:rsidR="00443297" w:rsidRDefault="00431004">
      <w:pPr>
        <w:pStyle w:val="AH5Sec"/>
      </w:pPr>
      <w:bookmarkStart w:id="14" w:name="_Toc74654792"/>
      <w:r w:rsidRPr="007548B4">
        <w:rPr>
          <w:rStyle w:val="CharSectNo"/>
        </w:rPr>
        <w:t>4</w:t>
      </w:r>
      <w:r>
        <w:tab/>
        <w:t xml:space="preserve">Excluded reticulated water systems—Act, s 7 (3), def of </w:t>
      </w:r>
      <w:r>
        <w:rPr>
          <w:rStyle w:val="charItals"/>
        </w:rPr>
        <w:t>relevant reticulated water system</w:t>
      </w:r>
      <w:r>
        <w:t>, par (c)</w:t>
      </w:r>
      <w:bookmarkEnd w:id="14"/>
    </w:p>
    <w:p w14:paraId="34C265D6" w14:textId="77777777" w:rsidR="00443297" w:rsidRDefault="00431004">
      <w:pPr>
        <w:pStyle w:val="Amainreturn"/>
        <w:keepNext/>
      </w:pPr>
      <w:r>
        <w:t>A place to which a reticulated water system provides less than 365ML of water a year is prescribed.</w:t>
      </w:r>
    </w:p>
    <w:p w14:paraId="20C9977D" w14:textId="77777777" w:rsidR="00443297" w:rsidRDefault="00431004">
      <w:pPr>
        <w:pStyle w:val="aExamHdgss"/>
      </w:pPr>
      <w:r>
        <w:t>Examples</w:t>
      </w:r>
    </w:p>
    <w:p w14:paraId="70C55A98" w14:textId="77777777" w:rsidR="00443297" w:rsidRDefault="00431004">
      <w:pPr>
        <w:pStyle w:val="aExamss"/>
      </w:pPr>
      <w:r>
        <w:t>systems that provide water to Tharwa township and the forestry settlements at Uriarra and Pierce’s Creek</w:t>
      </w:r>
    </w:p>
    <w:p w14:paraId="26FB64CD" w14:textId="77777777" w:rsidR="00811FEE" w:rsidRPr="001B6AD9" w:rsidRDefault="00811FEE" w:rsidP="00811FEE">
      <w:pPr>
        <w:pStyle w:val="AH5Sec"/>
      </w:pPr>
      <w:bookmarkStart w:id="15" w:name="_Toc74654793"/>
      <w:r w:rsidRPr="007548B4">
        <w:rPr>
          <w:rStyle w:val="CharSectNo"/>
        </w:rPr>
        <w:t>4A</w:t>
      </w:r>
      <w:r w:rsidRPr="001B6AD9">
        <w:tab/>
        <w:t xml:space="preserve">Circumstances of payment to volunteers—Act, s 7A (4), def </w:t>
      </w:r>
      <w:r w:rsidRPr="001B6AD9">
        <w:rPr>
          <w:rStyle w:val="charItals"/>
        </w:rPr>
        <w:t>volunteer</w:t>
      </w:r>
      <w:r w:rsidRPr="001B6AD9">
        <w:t>, par (b)</w:t>
      </w:r>
      <w:bookmarkEnd w:id="15"/>
    </w:p>
    <w:p w14:paraId="1556C220" w14:textId="77777777" w:rsidR="00AF3B78" w:rsidRPr="00A9211D" w:rsidRDefault="00AF3B78" w:rsidP="00AF3B78">
      <w:pPr>
        <w:pStyle w:val="Amainreturn"/>
      </w:pPr>
      <w:r w:rsidRPr="00A9211D">
        <w:t>The following circumstances are prescribed:</w:t>
      </w:r>
    </w:p>
    <w:p w14:paraId="3C61FB33" w14:textId="77777777" w:rsidR="00AF3B78" w:rsidRPr="00A9211D" w:rsidRDefault="00AF3B78" w:rsidP="00AF3B78">
      <w:pPr>
        <w:pStyle w:val="Apara"/>
      </w:pPr>
      <w:r w:rsidRPr="00A9211D">
        <w:tab/>
        <w:t>(a)</w:t>
      </w:r>
      <w:r w:rsidRPr="00A9211D">
        <w:tab/>
        <w:t>a person is paid to manage the work of unpaid volunteers carrying out work for a community organisation;</w:t>
      </w:r>
    </w:p>
    <w:p w14:paraId="15EEA880" w14:textId="50A9BDD8" w:rsidR="00AF3B78" w:rsidRPr="00A9211D" w:rsidRDefault="00AF3B78" w:rsidP="00AF3B78">
      <w:pPr>
        <w:pStyle w:val="Apara"/>
      </w:pPr>
      <w:r w:rsidRPr="00A9211D">
        <w:tab/>
        <w:t>(b)</w:t>
      </w:r>
      <w:r w:rsidRPr="00A9211D">
        <w:tab/>
        <w:t xml:space="preserve">a person is paid an amount in relation to work done for a community organisation and the payment is not assessable income under the </w:t>
      </w:r>
      <w:hyperlink r:id="rId31" w:tooltip="Act 1997 No 38 (Cwlth)" w:history="1">
        <w:r w:rsidRPr="00A9211D">
          <w:rPr>
            <w:rStyle w:val="charCitHyperlinkItal"/>
          </w:rPr>
          <w:t>Income Tax Assessment Act 1997</w:t>
        </w:r>
      </w:hyperlink>
      <w:r w:rsidRPr="00A9211D">
        <w:t xml:space="preserve"> (Cwlth), section 6</w:t>
      </w:r>
      <w:r w:rsidRPr="00A9211D">
        <w:noBreakHyphen/>
        <w:t xml:space="preserve">15 (What is </w:t>
      </w:r>
      <w:r w:rsidRPr="00A9211D">
        <w:rPr>
          <w:rStyle w:val="charItals"/>
        </w:rPr>
        <w:t>not</w:t>
      </w:r>
      <w:r w:rsidRPr="00A9211D">
        <w:t xml:space="preserve"> assessable income).</w:t>
      </w:r>
    </w:p>
    <w:p w14:paraId="7FC2E939" w14:textId="77777777" w:rsidR="00443297" w:rsidRDefault="00431004">
      <w:pPr>
        <w:pStyle w:val="AH5Sec"/>
      </w:pPr>
      <w:bookmarkStart w:id="16" w:name="_Toc74654794"/>
      <w:r w:rsidRPr="007548B4">
        <w:rPr>
          <w:rStyle w:val="CharSectNo"/>
        </w:rPr>
        <w:t>5</w:t>
      </w:r>
      <w:r>
        <w:tab/>
        <w:t>Excluded primary food production activities—Act, s 11 (2) (c)</w:t>
      </w:r>
      <w:bookmarkEnd w:id="16"/>
    </w:p>
    <w:p w14:paraId="737A2EC8" w14:textId="77777777" w:rsidR="00443297" w:rsidRDefault="00431004">
      <w:pPr>
        <w:pStyle w:val="Amainreturn"/>
        <w:keepNext/>
      </w:pPr>
      <w:r>
        <w:t>The following primary food production activities are prescribed:</w:t>
      </w:r>
    </w:p>
    <w:p w14:paraId="3161B142" w14:textId="77777777" w:rsidR="00443297" w:rsidRDefault="00431004">
      <w:pPr>
        <w:pStyle w:val="Apara"/>
      </w:pPr>
      <w:r>
        <w:tab/>
        <w:t>(a)</w:t>
      </w:r>
      <w:r>
        <w:tab/>
        <w:t>dairy farming and milk processing;</w:t>
      </w:r>
    </w:p>
    <w:p w14:paraId="0BD9FB89" w14:textId="77777777" w:rsidR="00443297" w:rsidRDefault="00431004">
      <w:pPr>
        <w:pStyle w:val="Apara"/>
      </w:pPr>
      <w:r>
        <w:tab/>
        <w:t>(b)</w:t>
      </w:r>
      <w:r>
        <w:tab/>
        <w:t>producing hen eggs commercially;</w:t>
      </w:r>
    </w:p>
    <w:p w14:paraId="44935FFB" w14:textId="77777777" w:rsidR="00443297" w:rsidRDefault="00431004">
      <w:pPr>
        <w:pStyle w:val="Apara"/>
      </w:pPr>
      <w:r>
        <w:tab/>
        <w:t>(c)</w:t>
      </w:r>
      <w:r>
        <w:tab/>
        <w:t>producing wine;</w:t>
      </w:r>
    </w:p>
    <w:p w14:paraId="64D5F646" w14:textId="77777777" w:rsidR="00443297" w:rsidRDefault="00431004">
      <w:pPr>
        <w:pStyle w:val="Apara"/>
      </w:pPr>
      <w:r>
        <w:tab/>
        <w:t>(d)</w:t>
      </w:r>
      <w:r>
        <w:tab/>
        <w:t>commercial slaughtering of livestock for human consumption.</w:t>
      </w:r>
    </w:p>
    <w:p w14:paraId="7F55D050" w14:textId="77777777" w:rsidR="00811FEE" w:rsidRPr="001B6AD9" w:rsidRDefault="00811FEE" w:rsidP="00811FEE">
      <w:pPr>
        <w:pStyle w:val="AH5Sec"/>
      </w:pPr>
      <w:bookmarkStart w:id="17" w:name="_Toc74654795"/>
      <w:r w:rsidRPr="007548B4">
        <w:rPr>
          <w:rStyle w:val="CharSectNo"/>
        </w:rPr>
        <w:lastRenderedPageBreak/>
        <w:t>6</w:t>
      </w:r>
      <w:r w:rsidRPr="001B6AD9">
        <w:tab/>
        <w:t>Food businesses exempt from registration—Act, s 90</w:t>
      </w:r>
      <w:bookmarkEnd w:id="17"/>
    </w:p>
    <w:p w14:paraId="1A259B0E" w14:textId="77777777" w:rsidR="00443297" w:rsidRDefault="00431004">
      <w:pPr>
        <w:pStyle w:val="Amain"/>
        <w:keepNext/>
      </w:pPr>
      <w:r>
        <w:tab/>
        <w:t>(1)</w:t>
      </w:r>
      <w:r>
        <w:tab/>
        <w:t>The following food businesses are prescribed:</w:t>
      </w:r>
    </w:p>
    <w:p w14:paraId="2FBA23A8" w14:textId="77777777" w:rsidR="00443297" w:rsidRDefault="00431004">
      <w:pPr>
        <w:pStyle w:val="Apara"/>
      </w:pPr>
      <w:r>
        <w:tab/>
        <w:t>(a)</w:t>
      </w:r>
      <w:r>
        <w:tab/>
        <w:t>a food business that handles or sells food if—</w:t>
      </w:r>
    </w:p>
    <w:p w14:paraId="12F6A705" w14:textId="77777777" w:rsidR="00443297" w:rsidRDefault="00431004">
      <w:pPr>
        <w:pStyle w:val="Asubpara"/>
      </w:pPr>
      <w:r>
        <w:tab/>
        <w:t>(i)</w:t>
      </w:r>
      <w:r>
        <w:tab/>
        <w:t>all the food is either—</w:t>
      </w:r>
    </w:p>
    <w:p w14:paraId="1B722D21" w14:textId="77777777" w:rsidR="00443297" w:rsidRDefault="00431004">
      <w:pPr>
        <w:pStyle w:val="Asubsubpara"/>
      </w:pPr>
      <w:r>
        <w:tab/>
        <w:t>(A)</w:t>
      </w:r>
      <w:r>
        <w:tab/>
        <w:t>non-potentially hazardous and not</w:t>
      </w:r>
      <w:r>
        <w:rPr>
          <w:snapToGrid w:val="0"/>
        </w:rPr>
        <w:t xml:space="preserve"> contained in a closed package</w:t>
      </w:r>
      <w:r>
        <w:t>; or</w:t>
      </w:r>
    </w:p>
    <w:p w14:paraId="063A1B51" w14:textId="77777777" w:rsidR="00443297" w:rsidRDefault="00431004">
      <w:pPr>
        <w:pStyle w:val="Asubsubpara"/>
      </w:pPr>
      <w:r>
        <w:tab/>
        <w:t>(B)</w:t>
      </w:r>
      <w:r>
        <w:tab/>
        <w:t>sold, straight after thorough cooking, for immediate consumption; and</w:t>
      </w:r>
    </w:p>
    <w:p w14:paraId="7E369B1C" w14:textId="77777777" w:rsidR="00443297" w:rsidRDefault="00431004">
      <w:pPr>
        <w:pStyle w:val="Asubpara"/>
      </w:pPr>
      <w:r>
        <w:tab/>
        <w:t>(ii)</w:t>
      </w:r>
      <w:r>
        <w:tab/>
        <w:t>the food business handles or sells food during no more than 5 periods a year, and each period when it sells food is no longer than 3 days;</w:t>
      </w:r>
    </w:p>
    <w:p w14:paraId="0FE97337" w14:textId="77777777" w:rsidR="00443297" w:rsidRDefault="00431004">
      <w:pPr>
        <w:pStyle w:val="Apara"/>
      </w:pPr>
      <w:r>
        <w:tab/>
        <w:t>(b)</w:t>
      </w:r>
      <w:r>
        <w:tab/>
        <w:t>the food business handles or sells food in or from a food transport vehicle that is registered under a State law that corresponds to the Act;</w:t>
      </w:r>
    </w:p>
    <w:p w14:paraId="09F5CA25" w14:textId="77777777" w:rsidR="00443297" w:rsidRDefault="00431004">
      <w:pPr>
        <w:pStyle w:val="Apara"/>
      </w:pPr>
      <w:r>
        <w:tab/>
        <w:t>(c)</w:t>
      </w:r>
      <w:r>
        <w:tab/>
        <w:t>a food business that transports food but does not otherwise handle or sell food;</w:t>
      </w:r>
    </w:p>
    <w:p w14:paraId="355893A8" w14:textId="77777777" w:rsidR="00443297" w:rsidRDefault="00431004">
      <w:pPr>
        <w:pStyle w:val="Apara"/>
      </w:pPr>
      <w:r>
        <w:tab/>
        <w:t>(d)</w:t>
      </w:r>
      <w:r>
        <w:tab/>
        <w:t xml:space="preserve">a food business that sells only </w:t>
      </w:r>
      <w:r>
        <w:rPr>
          <w:snapToGrid w:val="0"/>
        </w:rPr>
        <w:t>food that is—</w:t>
      </w:r>
    </w:p>
    <w:p w14:paraId="22255FF0" w14:textId="77777777" w:rsidR="00443297" w:rsidRDefault="00431004">
      <w:pPr>
        <w:pStyle w:val="Asubpara"/>
      </w:pPr>
      <w:r>
        <w:tab/>
        <w:t>(i)</w:t>
      </w:r>
      <w:r>
        <w:tab/>
      </w:r>
      <w:r>
        <w:rPr>
          <w:snapToGrid w:val="0"/>
        </w:rPr>
        <w:t>contained in a closed package intended for sale; and</w:t>
      </w:r>
    </w:p>
    <w:p w14:paraId="0EDE2DBE" w14:textId="77777777" w:rsidR="00443297" w:rsidRDefault="00431004">
      <w:pPr>
        <w:pStyle w:val="Asubpara"/>
      </w:pPr>
      <w:r>
        <w:tab/>
        <w:t>(ii)</w:t>
      </w:r>
      <w:r>
        <w:tab/>
        <w:t>non-potentially hazardous;</w:t>
      </w:r>
    </w:p>
    <w:p w14:paraId="7C8D844C" w14:textId="77777777" w:rsidR="00443297" w:rsidRDefault="00431004">
      <w:pPr>
        <w:pStyle w:val="Apara"/>
      </w:pPr>
      <w:r>
        <w:tab/>
        <w:t>(e)</w:t>
      </w:r>
      <w:r>
        <w:tab/>
        <w:t>a food business that only sells, through a vending machine, food that is non-potentially hazardous.</w:t>
      </w:r>
    </w:p>
    <w:p w14:paraId="5C19533D" w14:textId="77777777" w:rsidR="00443297" w:rsidRDefault="00431004">
      <w:pPr>
        <w:pStyle w:val="Amain"/>
        <w:keepNext/>
      </w:pPr>
      <w:r>
        <w:tab/>
        <w:t>(2)</w:t>
      </w:r>
      <w:r>
        <w:tab/>
        <w:t>In this section:</w:t>
      </w:r>
    </w:p>
    <w:p w14:paraId="529B4046" w14:textId="77777777" w:rsidR="00443297" w:rsidRDefault="00431004">
      <w:pPr>
        <w:pStyle w:val="aDef"/>
      </w:pPr>
      <w:r>
        <w:rPr>
          <w:rStyle w:val="charBoldItals"/>
        </w:rPr>
        <w:t>non-potentially hazardous</w:t>
      </w:r>
      <w:r>
        <w:rPr>
          <w:rStyle w:val="charItals"/>
        </w:rPr>
        <w:t>—</w:t>
      </w:r>
      <w:r>
        <w:t xml:space="preserve">food is </w:t>
      </w:r>
      <w:r>
        <w:rPr>
          <w:rStyle w:val="charBoldItals"/>
        </w:rPr>
        <w:t>non-potentially hazardous</w:t>
      </w:r>
      <w:r>
        <w:t xml:space="preserve"> if it does not need to be kept at certain temperatures to—</w:t>
      </w:r>
    </w:p>
    <w:p w14:paraId="28FD9399" w14:textId="77777777" w:rsidR="00443297" w:rsidRDefault="00431004">
      <w:pPr>
        <w:pStyle w:val="Apara"/>
      </w:pPr>
      <w:r>
        <w:tab/>
        <w:t>(a)</w:t>
      </w:r>
      <w:r>
        <w:tab/>
        <w:t>minimise the growth of any pathogenic micro-organisms that may be present in the food; or</w:t>
      </w:r>
    </w:p>
    <w:p w14:paraId="23142A14" w14:textId="77777777" w:rsidR="00443297" w:rsidRDefault="00431004">
      <w:pPr>
        <w:pStyle w:val="Apara"/>
      </w:pPr>
      <w:r>
        <w:tab/>
        <w:t>(b)</w:t>
      </w:r>
      <w:r>
        <w:tab/>
        <w:t>prevent the formation of toxins in the food.</w:t>
      </w:r>
    </w:p>
    <w:p w14:paraId="579EFE68" w14:textId="77777777" w:rsidR="00443297" w:rsidRDefault="00431004">
      <w:pPr>
        <w:pStyle w:val="AH5Sec"/>
      </w:pPr>
      <w:bookmarkStart w:id="18" w:name="_Toc74654796"/>
      <w:r w:rsidRPr="007548B4">
        <w:rPr>
          <w:rStyle w:val="CharSectNo"/>
        </w:rPr>
        <w:lastRenderedPageBreak/>
        <w:t>8</w:t>
      </w:r>
      <w:r>
        <w:tab/>
        <w:t>Food standards code—meaning of appropriate enforcement agency</w:t>
      </w:r>
      <w:bookmarkEnd w:id="18"/>
    </w:p>
    <w:p w14:paraId="0992BE04" w14:textId="1AE4EF79" w:rsidR="00443297" w:rsidRDefault="00431004">
      <w:pPr>
        <w:pStyle w:val="Amainreturn"/>
      </w:pPr>
      <w:r>
        <w:t xml:space="preserve">The administrative unit </w:t>
      </w:r>
      <w:r w:rsidR="00B37F48" w:rsidRPr="0083266D">
        <w:t xml:space="preserve">responsible for the </w:t>
      </w:r>
      <w:hyperlink r:id="rId32" w:tooltip="A1997-69" w:history="1">
        <w:r w:rsidR="00B37F48" w:rsidRPr="0083266D">
          <w:rPr>
            <w:rStyle w:val="charCitHyperlinkItal"/>
          </w:rPr>
          <w:t>Public Health Act 1997</w:t>
        </w:r>
      </w:hyperlink>
      <w:r w:rsidR="00B37F48" w:rsidRPr="0083266D">
        <w:t>, section 7 (Chief health officer)</w:t>
      </w:r>
      <w:r>
        <w:t xml:space="preserve"> is the appropriate enforcement agency for the food standards code.</w:t>
      </w:r>
    </w:p>
    <w:p w14:paraId="5D9057F3" w14:textId="77777777" w:rsidR="00443297" w:rsidRDefault="00431004">
      <w:pPr>
        <w:pStyle w:val="PageBreak"/>
      </w:pPr>
      <w:r>
        <w:br w:type="page"/>
      </w:r>
    </w:p>
    <w:p w14:paraId="058ADD79" w14:textId="77777777" w:rsidR="00443297" w:rsidRPr="007548B4" w:rsidRDefault="00431004">
      <w:pPr>
        <w:pStyle w:val="AH2Part"/>
      </w:pPr>
      <w:bookmarkStart w:id="19" w:name="_Toc74654797"/>
      <w:r w:rsidRPr="007548B4">
        <w:rPr>
          <w:rStyle w:val="CharPartNo"/>
        </w:rPr>
        <w:lastRenderedPageBreak/>
        <w:t>Part 3</w:t>
      </w:r>
      <w:r>
        <w:tab/>
      </w:r>
      <w:r w:rsidRPr="007548B4">
        <w:rPr>
          <w:rStyle w:val="CharPartText"/>
        </w:rPr>
        <w:t>Food safety programs</w:t>
      </w:r>
      <w:bookmarkEnd w:id="19"/>
    </w:p>
    <w:p w14:paraId="3B5F166B" w14:textId="77777777" w:rsidR="00443297" w:rsidRDefault="00431004">
      <w:pPr>
        <w:pStyle w:val="AH5Sec"/>
      </w:pPr>
      <w:bookmarkStart w:id="20" w:name="_Toc74654798"/>
      <w:r w:rsidRPr="007548B4">
        <w:rPr>
          <w:rStyle w:val="CharSectNo"/>
        </w:rPr>
        <w:t>9</w:t>
      </w:r>
      <w:r>
        <w:tab/>
        <w:t>Food safety auditors</w:t>
      </w:r>
      <w:bookmarkEnd w:id="20"/>
    </w:p>
    <w:p w14:paraId="49EBC7D5" w14:textId="77777777" w:rsidR="00443297" w:rsidRDefault="00431004">
      <w:pPr>
        <w:pStyle w:val="Amain"/>
      </w:pPr>
      <w:r>
        <w:tab/>
        <w:t>(1)</w:t>
      </w:r>
      <w:r>
        <w:tab/>
        <w:t>The chief health officer may, in writing, authorise a public health officer to be a food safety auditor.</w:t>
      </w:r>
    </w:p>
    <w:p w14:paraId="755E22B9" w14:textId="77777777" w:rsidR="00443297" w:rsidRDefault="00431004">
      <w:pPr>
        <w:pStyle w:val="Amain"/>
      </w:pPr>
      <w:r>
        <w:tab/>
        <w:t>(2)</w:t>
      </w:r>
      <w:r>
        <w:tab/>
        <w:t>In this section:</w:t>
      </w:r>
    </w:p>
    <w:p w14:paraId="37670613" w14:textId="5BC3ACED" w:rsidR="00443297" w:rsidRDefault="00431004">
      <w:pPr>
        <w:pStyle w:val="Amainreturn"/>
      </w:pPr>
      <w:r w:rsidRPr="003C6527">
        <w:rPr>
          <w:rStyle w:val="charBoldItals"/>
        </w:rPr>
        <w:t>public health officer</w:t>
      </w:r>
      <w:r>
        <w:t xml:space="preserve"> means a public health officer under the </w:t>
      </w:r>
      <w:hyperlink r:id="rId33" w:tooltip="A1997-69" w:history="1">
        <w:r w:rsidR="003C6527" w:rsidRPr="003C6527">
          <w:rPr>
            <w:rStyle w:val="charCitHyperlinkItal"/>
          </w:rPr>
          <w:t>Public Health Act 1997</w:t>
        </w:r>
      </w:hyperlink>
      <w:r>
        <w:t>, section 12.</w:t>
      </w:r>
    </w:p>
    <w:p w14:paraId="0660CBEA" w14:textId="77777777" w:rsidR="00443297" w:rsidRDefault="00431004">
      <w:pPr>
        <w:pStyle w:val="AH5Sec"/>
      </w:pPr>
      <w:bookmarkStart w:id="21" w:name="_Toc74654799"/>
      <w:r w:rsidRPr="007548B4">
        <w:rPr>
          <w:rStyle w:val="CharSectNo"/>
        </w:rPr>
        <w:t>10</w:t>
      </w:r>
      <w:r>
        <w:tab/>
        <w:t>Functions of food safety auditors</w:t>
      </w:r>
      <w:bookmarkEnd w:id="21"/>
    </w:p>
    <w:p w14:paraId="4A7B8EA6" w14:textId="77777777" w:rsidR="00443297" w:rsidRDefault="00431004">
      <w:pPr>
        <w:pStyle w:val="Amainreturn"/>
        <w:keepNext/>
      </w:pPr>
      <w:r>
        <w:t>A food safety auditor has the following functions:</w:t>
      </w:r>
    </w:p>
    <w:p w14:paraId="011C4A74" w14:textId="77777777" w:rsidR="00443297" w:rsidRDefault="00431004">
      <w:pPr>
        <w:pStyle w:val="Apara"/>
      </w:pPr>
      <w:r>
        <w:tab/>
        <w:t>(a)</w:t>
      </w:r>
      <w:r>
        <w:tab/>
        <w:t>to carry out audits of food safety programs when required under section 12;</w:t>
      </w:r>
    </w:p>
    <w:p w14:paraId="3560F6F1" w14:textId="77777777" w:rsidR="00443297" w:rsidRDefault="00431004">
      <w:pPr>
        <w:pStyle w:val="Apara"/>
      </w:pPr>
      <w:r>
        <w:tab/>
        <w:t>(b)</w:t>
      </w:r>
      <w:r>
        <w:tab/>
        <w:t>if an audit identifies deficiencies in a food safety program—to carry out any necessary follow-up action (including additional audits) to check the deficiencies are remedied;</w:t>
      </w:r>
    </w:p>
    <w:p w14:paraId="63EE5B3C" w14:textId="77777777" w:rsidR="00443297" w:rsidRDefault="00431004">
      <w:pPr>
        <w:pStyle w:val="Apara"/>
      </w:pPr>
      <w:r>
        <w:tab/>
        <w:t>(c)</w:t>
      </w:r>
      <w:r>
        <w:tab/>
        <w:t>to report to the chief health officer the results of investigations or audits carried out under this part.</w:t>
      </w:r>
    </w:p>
    <w:p w14:paraId="4A2EF06A" w14:textId="77777777" w:rsidR="00443297" w:rsidRDefault="00431004">
      <w:pPr>
        <w:pStyle w:val="AH5Sec"/>
      </w:pPr>
      <w:bookmarkStart w:id="22" w:name="_Toc74654800"/>
      <w:r w:rsidRPr="007548B4">
        <w:rPr>
          <w:rStyle w:val="CharSectNo"/>
        </w:rPr>
        <w:t>11</w:t>
      </w:r>
      <w:r>
        <w:tab/>
        <w:t>Reporting requirements</w:t>
      </w:r>
      <w:bookmarkEnd w:id="22"/>
    </w:p>
    <w:p w14:paraId="05C9EBFA" w14:textId="77777777" w:rsidR="00443297" w:rsidRDefault="00431004">
      <w:pPr>
        <w:pStyle w:val="Amainreturn"/>
      </w:pPr>
      <w:r>
        <w:t>A food safety auditor who carries out a food safety program audit of a registered food business must give a copy of the audit report to the food business.</w:t>
      </w:r>
    </w:p>
    <w:p w14:paraId="2E6E84A7" w14:textId="77777777" w:rsidR="00443297" w:rsidRDefault="00431004">
      <w:pPr>
        <w:pStyle w:val="AH5Sec"/>
      </w:pPr>
      <w:bookmarkStart w:id="23" w:name="_Toc74654801"/>
      <w:r w:rsidRPr="007548B4">
        <w:rPr>
          <w:rStyle w:val="CharSectNo"/>
        </w:rPr>
        <w:t>12</w:t>
      </w:r>
      <w:r>
        <w:tab/>
        <w:t>Audit frequency</w:t>
      </w:r>
      <w:bookmarkEnd w:id="23"/>
    </w:p>
    <w:p w14:paraId="60E3C24C" w14:textId="77777777" w:rsidR="00443297" w:rsidRDefault="00431004" w:rsidP="003D2439">
      <w:pPr>
        <w:pStyle w:val="Amain"/>
        <w:keepNext/>
      </w:pPr>
      <w:r>
        <w:tab/>
        <w:t>(1)</w:t>
      </w:r>
      <w:r>
        <w:tab/>
        <w:t>The chief health officer may determine how often a food safety program audit for a registered food business must be carried out.</w:t>
      </w:r>
    </w:p>
    <w:p w14:paraId="1CA1D054" w14:textId="7CCDF43C" w:rsidR="00443297" w:rsidRDefault="00431004">
      <w:pPr>
        <w:pStyle w:val="aNote"/>
      </w:pPr>
      <w:r w:rsidRPr="003C6527">
        <w:rPr>
          <w:rStyle w:val="charItals"/>
        </w:rPr>
        <w:t>Note</w:t>
      </w:r>
      <w:r>
        <w:tab/>
        <w:t xml:space="preserve">Power to make a statutory instrument includes power to make different provision for different categories (see </w:t>
      </w:r>
      <w:hyperlink r:id="rId34" w:tooltip="A2001-14" w:history="1">
        <w:r w:rsidR="003C6527" w:rsidRPr="003C6527">
          <w:rPr>
            <w:rStyle w:val="charCitHyperlinkAbbrev"/>
          </w:rPr>
          <w:t>Legislation Act</w:t>
        </w:r>
      </w:hyperlink>
      <w:r>
        <w:t>, s 48).</w:t>
      </w:r>
    </w:p>
    <w:p w14:paraId="06C1DD84" w14:textId="77777777" w:rsidR="00443297" w:rsidRDefault="00431004">
      <w:pPr>
        <w:pStyle w:val="Amain"/>
      </w:pPr>
      <w:r>
        <w:lastRenderedPageBreak/>
        <w:tab/>
        <w:t>(2)</w:t>
      </w:r>
      <w:r>
        <w:tab/>
        <w:t>In determining the audit frequency for a registered food business, the chief health officer—</w:t>
      </w:r>
    </w:p>
    <w:p w14:paraId="565BD0DE" w14:textId="77777777" w:rsidR="00443297" w:rsidRDefault="00431004">
      <w:pPr>
        <w:pStyle w:val="Apara"/>
      </w:pPr>
      <w:r>
        <w:tab/>
        <w:t>(a)</w:t>
      </w:r>
      <w:r>
        <w:tab/>
        <w:t>must consider the interest of public health and safety; and</w:t>
      </w:r>
    </w:p>
    <w:p w14:paraId="1B68AC2B" w14:textId="77777777" w:rsidR="00443297" w:rsidRDefault="00431004">
      <w:pPr>
        <w:pStyle w:val="Apara"/>
      </w:pPr>
      <w:r>
        <w:tab/>
        <w:t>(b)</w:t>
      </w:r>
      <w:r>
        <w:tab/>
        <w:t>may consider the business’ compliance with food safety programs.</w:t>
      </w:r>
    </w:p>
    <w:p w14:paraId="19A1A718" w14:textId="77777777" w:rsidR="00443297" w:rsidRDefault="00431004">
      <w:pPr>
        <w:pStyle w:val="Amain"/>
      </w:pPr>
      <w:r>
        <w:tab/>
        <w:t>(3)</w:t>
      </w:r>
      <w:r>
        <w:tab/>
        <w:t xml:space="preserve">A determination under this section is a notifiable instrument. </w:t>
      </w:r>
    </w:p>
    <w:p w14:paraId="69940368" w14:textId="041F9078" w:rsidR="00443297" w:rsidRDefault="00431004">
      <w:pPr>
        <w:pStyle w:val="aNote"/>
      </w:pPr>
      <w:r w:rsidRPr="003C6527">
        <w:rPr>
          <w:rStyle w:val="charItals"/>
        </w:rPr>
        <w:t>Note</w:t>
      </w:r>
      <w:r w:rsidRPr="003C6527">
        <w:rPr>
          <w:rStyle w:val="charItals"/>
        </w:rPr>
        <w:tab/>
      </w:r>
      <w:r>
        <w:t xml:space="preserve">A notifiable instrument must be notified under the </w:t>
      </w:r>
      <w:hyperlink r:id="rId35" w:tooltip="A2001-14" w:history="1">
        <w:r w:rsidR="003C6527" w:rsidRPr="003C6527">
          <w:rPr>
            <w:rStyle w:val="charCitHyperlinkAbbrev"/>
          </w:rPr>
          <w:t>Legislation Act</w:t>
        </w:r>
      </w:hyperlink>
      <w:r>
        <w:t>.</w:t>
      </w:r>
    </w:p>
    <w:p w14:paraId="6E5395C1" w14:textId="77777777" w:rsidR="00443297" w:rsidRDefault="00431004">
      <w:pPr>
        <w:pStyle w:val="AH5Sec"/>
      </w:pPr>
      <w:bookmarkStart w:id="24" w:name="_Toc74654802"/>
      <w:r w:rsidRPr="007548B4">
        <w:rPr>
          <w:rStyle w:val="CharSectNo"/>
        </w:rPr>
        <w:t>13</w:t>
      </w:r>
      <w:r>
        <w:tab/>
        <w:t>Food safety program to be given to chief health officer and made available to employees</w:t>
      </w:r>
      <w:bookmarkEnd w:id="24"/>
    </w:p>
    <w:p w14:paraId="17A4F950" w14:textId="77777777" w:rsidR="00443297" w:rsidRDefault="00431004">
      <w:pPr>
        <w:pStyle w:val="Amain"/>
      </w:pPr>
      <w:r>
        <w:tab/>
        <w:t>(1)</w:t>
      </w:r>
      <w:r>
        <w:tab/>
        <w:t>This section applies to a registered food business that is required to have a food safety program.</w:t>
      </w:r>
    </w:p>
    <w:p w14:paraId="2EFD30A1" w14:textId="77777777" w:rsidR="00443297" w:rsidRDefault="00431004">
      <w:pPr>
        <w:pStyle w:val="aNote"/>
      </w:pPr>
      <w:r w:rsidRPr="003C6527">
        <w:rPr>
          <w:rStyle w:val="charItals"/>
        </w:rPr>
        <w:t>Note</w:t>
      </w:r>
      <w:r w:rsidRPr="003C6527">
        <w:rPr>
          <w:rStyle w:val="charItals"/>
        </w:rPr>
        <w:tab/>
      </w:r>
      <w:r>
        <w:t>For requirements about food safety programs, see the food standards code, standard 3.2.1.</w:t>
      </w:r>
    </w:p>
    <w:p w14:paraId="423F5DAA" w14:textId="77777777" w:rsidR="00443297" w:rsidRDefault="00431004">
      <w:pPr>
        <w:pStyle w:val="Amain"/>
      </w:pPr>
      <w:r>
        <w:tab/>
        <w:t>(2)</w:t>
      </w:r>
      <w:r>
        <w:tab/>
        <w:t>The proprietor of the registered food business must—</w:t>
      </w:r>
    </w:p>
    <w:p w14:paraId="13F9200C" w14:textId="77777777" w:rsidR="00443297" w:rsidRDefault="00431004">
      <w:pPr>
        <w:pStyle w:val="Apara"/>
      </w:pPr>
      <w:r>
        <w:tab/>
        <w:t>(a)</w:t>
      </w:r>
      <w:r>
        <w:tab/>
        <w:t>give a copy of the food safety program (including any changes made to it) to the chief health officer; and</w:t>
      </w:r>
    </w:p>
    <w:p w14:paraId="574F254E" w14:textId="77777777" w:rsidR="00443297" w:rsidRDefault="00431004">
      <w:pPr>
        <w:pStyle w:val="Apara"/>
      </w:pPr>
      <w:r>
        <w:tab/>
        <w:t>(b)</w:t>
      </w:r>
      <w:r>
        <w:tab/>
        <w:t>keep a copy of the program (including any changes made to it) at each of the business’ premises for inspection by any employee of the business.</w:t>
      </w:r>
    </w:p>
    <w:p w14:paraId="1256FCFA" w14:textId="77777777" w:rsidR="00310E5C" w:rsidRPr="00310E5C" w:rsidRDefault="00310E5C" w:rsidP="00310E5C">
      <w:pPr>
        <w:pStyle w:val="PageBreak"/>
      </w:pPr>
      <w:r w:rsidRPr="00310E5C">
        <w:br w:type="page"/>
      </w:r>
    </w:p>
    <w:p w14:paraId="2E33BBEB" w14:textId="77777777" w:rsidR="00310E5C" w:rsidRPr="007548B4" w:rsidRDefault="00310E5C" w:rsidP="00310E5C">
      <w:pPr>
        <w:pStyle w:val="AH2Part"/>
      </w:pPr>
      <w:bookmarkStart w:id="25" w:name="_Toc74654803"/>
      <w:r w:rsidRPr="007548B4">
        <w:rPr>
          <w:rStyle w:val="CharPartNo"/>
        </w:rPr>
        <w:lastRenderedPageBreak/>
        <w:t>Part 4</w:t>
      </w:r>
      <w:r w:rsidRPr="00341448">
        <w:tab/>
      </w:r>
      <w:r w:rsidRPr="007548B4">
        <w:rPr>
          <w:rStyle w:val="CharPartText"/>
        </w:rPr>
        <w:t>Display of nutritional information for food</w:t>
      </w:r>
      <w:bookmarkEnd w:id="25"/>
    </w:p>
    <w:p w14:paraId="11BCE996" w14:textId="77777777" w:rsidR="00A46DA9" w:rsidRPr="008A2533" w:rsidRDefault="00A46DA9" w:rsidP="00A46DA9">
      <w:pPr>
        <w:pStyle w:val="AH5Sec"/>
      </w:pPr>
      <w:bookmarkStart w:id="26" w:name="_Toc74654804"/>
      <w:r w:rsidRPr="007548B4">
        <w:rPr>
          <w:rStyle w:val="CharSectNo"/>
        </w:rPr>
        <w:t>13A</w:t>
      </w:r>
      <w:r w:rsidRPr="008A2533">
        <w:tab/>
        <w:t>Definitions—pt 4</w:t>
      </w:r>
      <w:bookmarkEnd w:id="26"/>
    </w:p>
    <w:p w14:paraId="1759D059" w14:textId="77777777" w:rsidR="00A46DA9" w:rsidRPr="008A2533" w:rsidRDefault="00A46DA9" w:rsidP="00A46DA9">
      <w:pPr>
        <w:pStyle w:val="Amainreturn"/>
        <w:keepNext/>
      </w:pPr>
      <w:r w:rsidRPr="008A2533">
        <w:t>In this part:</w:t>
      </w:r>
    </w:p>
    <w:p w14:paraId="6B9AAA4A" w14:textId="77777777" w:rsidR="00A46DA9" w:rsidRPr="008A2533" w:rsidRDefault="00A46DA9" w:rsidP="00A46DA9">
      <w:pPr>
        <w:pStyle w:val="aDef"/>
      </w:pPr>
      <w:r w:rsidRPr="003C6527">
        <w:rPr>
          <w:rStyle w:val="charBoldItals"/>
        </w:rPr>
        <w:t>nutrition information panel</w:t>
      </w:r>
      <w:r w:rsidRPr="008A2533">
        <w:t xml:space="preserve"> means a nutrition information panel that complies with the food standards code.</w:t>
      </w:r>
    </w:p>
    <w:p w14:paraId="2783CF6C" w14:textId="77777777" w:rsidR="00A46DA9" w:rsidRPr="008A2533" w:rsidRDefault="00A46DA9" w:rsidP="00A46DA9">
      <w:pPr>
        <w:pStyle w:val="aDef"/>
        <w:keepNext/>
      </w:pPr>
      <w:r w:rsidRPr="003C6527">
        <w:rPr>
          <w:rStyle w:val="charBoldItals"/>
        </w:rPr>
        <w:t>supermarket</w:t>
      </w:r>
      <w:r w:rsidRPr="008A2533">
        <w:t xml:space="preserve"> means a large shop selling food and other household items where the selection of goods is organised on a self-serve basis and the goods on offer include all of the following:</w:t>
      </w:r>
    </w:p>
    <w:p w14:paraId="06B92380" w14:textId="77777777" w:rsidR="00A46DA9" w:rsidRPr="008A2533" w:rsidRDefault="00A46DA9" w:rsidP="00A46DA9">
      <w:pPr>
        <w:pStyle w:val="aDefpara"/>
      </w:pPr>
      <w:r w:rsidRPr="008A2533">
        <w:tab/>
        <w:t>(a)</w:t>
      </w:r>
      <w:r w:rsidRPr="008A2533">
        <w:tab/>
        <w:t>bread;</w:t>
      </w:r>
    </w:p>
    <w:p w14:paraId="0793A0FF" w14:textId="77777777" w:rsidR="00A46DA9" w:rsidRPr="008A2533" w:rsidRDefault="00A46DA9" w:rsidP="00A46DA9">
      <w:pPr>
        <w:pStyle w:val="aDefpara"/>
      </w:pPr>
      <w:r w:rsidRPr="008A2533">
        <w:tab/>
        <w:t>(b)</w:t>
      </w:r>
      <w:r w:rsidRPr="008A2533">
        <w:tab/>
        <w:t>breakfast cereal;</w:t>
      </w:r>
    </w:p>
    <w:p w14:paraId="459412A7" w14:textId="77777777" w:rsidR="00A46DA9" w:rsidRPr="008A2533" w:rsidRDefault="00A46DA9" w:rsidP="00A46DA9">
      <w:pPr>
        <w:pStyle w:val="aDefpara"/>
      </w:pPr>
      <w:r w:rsidRPr="008A2533">
        <w:tab/>
        <w:t>(c)</w:t>
      </w:r>
      <w:r w:rsidRPr="008A2533">
        <w:tab/>
        <w:t>butter;</w:t>
      </w:r>
    </w:p>
    <w:p w14:paraId="5C9C7D76" w14:textId="77777777" w:rsidR="00A46DA9" w:rsidRPr="008A2533" w:rsidRDefault="00A46DA9" w:rsidP="00A46DA9">
      <w:pPr>
        <w:pStyle w:val="aDefpara"/>
      </w:pPr>
      <w:r w:rsidRPr="008A2533">
        <w:tab/>
        <w:t>(d)</w:t>
      </w:r>
      <w:r w:rsidRPr="008A2533">
        <w:tab/>
        <w:t>eggs;</w:t>
      </w:r>
    </w:p>
    <w:p w14:paraId="7A860E2D" w14:textId="77777777" w:rsidR="00A46DA9" w:rsidRPr="008A2533" w:rsidRDefault="00A46DA9" w:rsidP="00A46DA9">
      <w:pPr>
        <w:pStyle w:val="aDefpara"/>
      </w:pPr>
      <w:r w:rsidRPr="008A2533">
        <w:tab/>
        <w:t>(e)</w:t>
      </w:r>
      <w:r w:rsidRPr="008A2533">
        <w:tab/>
        <w:t>flour;</w:t>
      </w:r>
    </w:p>
    <w:p w14:paraId="03DACD49" w14:textId="77777777" w:rsidR="00A46DA9" w:rsidRPr="008A2533" w:rsidRDefault="00A46DA9" w:rsidP="00A46DA9">
      <w:pPr>
        <w:pStyle w:val="aDefpara"/>
      </w:pPr>
      <w:r w:rsidRPr="008A2533">
        <w:tab/>
        <w:t>(f)</w:t>
      </w:r>
      <w:r w:rsidRPr="008A2533">
        <w:tab/>
        <w:t>fresh fruit and vegetables;</w:t>
      </w:r>
    </w:p>
    <w:p w14:paraId="7C022396" w14:textId="77777777" w:rsidR="00A46DA9" w:rsidRPr="008A2533" w:rsidRDefault="00A46DA9" w:rsidP="00A46DA9">
      <w:pPr>
        <w:pStyle w:val="aDefpara"/>
      </w:pPr>
      <w:r w:rsidRPr="008A2533">
        <w:tab/>
        <w:t>(g)</w:t>
      </w:r>
      <w:r w:rsidRPr="008A2533">
        <w:tab/>
        <w:t>fresh milk;</w:t>
      </w:r>
    </w:p>
    <w:p w14:paraId="791C28ED" w14:textId="77777777" w:rsidR="00A46DA9" w:rsidRPr="008A2533" w:rsidRDefault="00A46DA9" w:rsidP="00A46DA9">
      <w:pPr>
        <w:pStyle w:val="aDefpara"/>
      </w:pPr>
      <w:r w:rsidRPr="008A2533">
        <w:tab/>
        <w:t>(h)</w:t>
      </w:r>
      <w:r w:rsidRPr="008A2533">
        <w:tab/>
        <w:t>meat;</w:t>
      </w:r>
    </w:p>
    <w:p w14:paraId="485AFA9E" w14:textId="77777777" w:rsidR="00A46DA9" w:rsidRPr="008A2533" w:rsidRDefault="00A46DA9" w:rsidP="00A46DA9">
      <w:pPr>
        <w:pStyle w:val="aDefpara"/>
      </w:pPr>
      <w:r w:rsidRPr="008A2533">
        <w:tab/>
        <w:t>(i)</w:t>
      </w:r>
      <w:r w:rsidRPr="008A2533">
        <w:tab/>
        <w:t>rice;</w:t>
      </w:r>
    </w:p>
    <w:p w14:paraId="654D563D" w14:textId="77777777" w:rsidR="00A46DA9" w:rsidRPr="008A2533" w:rsidRDefault="00A46DA9" w:rsidP="00A46DA9">
      <w:pPr>
        <w:pStyle w:val="aDefpara"/>
      </w:pPr>
      <w:r w:rsidRPr="008A2533">
        <w:tab/>
        <w:t>(j)</w:t>
      </w:r>
      <w:r w:rsidRPr="008A2533">
        <w:tab/>
        <w:t>sugar;</w:t>
      </w:r>
    </w:p>
    <w:p w14:paraId="62F25001" w14:textId="77777777" w:rsidR="00A46DA9" w:rsidRPr="008A2533" w:rsidRDefault="00A46DA9" w:rsidP="00A46DA9">
      <w:pPr>
        <w:pStyle w:val="aDefpara"/>
      </w:pPr>
      <w:r w:rsidRPr="008A2533">
        <w:tab/>
        <w:t>(k)</w:t>
      </w:r>
      <w:r w:rsidRPr="008A2533">
        <w:tab/>
        <w:t>other packaged food.</w:t>
      </w:r>
    </w:p>
    <w:p w14:paraId="04F41B25" w14:textId="77777777" w:rsidR="00A46DA9" w:rsidRPr="008A2533" w:rsidRDefault="00A46DA9" w:rsidP="00A46DA9">
      <w:pPr>
        <w:pStyle w:val="AH5Sec"/>
      </w:pPr>
      <w:bookmarkStart w:id="27" w:name="_Toc74654805"/>
      <w:r w:rsidRPr="007548B4">
        <w:rPr>
          <w:rStyle w:val="CharSectNo"/>
        </w:rPr>
        <w:lastRenderedPageBreak/>
        <w:t>14</w:t>
      </w:r>
      <w:r w:rsidRPr="008A2533">
        <w:tab/>
        <w:t>Prescribed nutritional information for standard food outlets—Act, s 110 (3) (a)</w:t>
      </w:r>
      <w:bookmarkEnd w:id="27"/>
    </w:p>
    <w:p w14:paraId="23C219AF" w14:textId="77777777" w:rsidR="00A46DA9" w:rsidRPr="008A2533" w:rsidRDefault="00A46DA9" w:rsidP="003919E7">
      <w:pPr>
        <w:pStyle w:val="Amain"/>
        <w:keepNext/>
      </w:pPr>
      <w:r w:rsidRPr="008A2533">
        <w:tab/>
        <w:t>(1)</w:t>
      </w:r>
      <w:r w:rsidRPr="008A2533">
        <w:tab/>
        <w:t>The following nutritional information is prescribed for a standard food item for sale at a standard food outlet other than a supermarket:</w:t>
      </w:r>
    </w:p>
    <w:p w14:paraId="68600DBD" w14:textId="77777777" w:rsidR="00A46DA9" w:rsidRPr="008A2533" w:rsidRDefault="00A46DA9" w:rsidP="00A46DA9">
      <w:pPr>
        <w:pStyle w:val="Apara"/>
      </w:pPr>
      <w:r w:rsidRPr="008A2533">
        <w:tab/>
        <w:t>(a)</w:t>
      </w:r>
      <w:r w:rsidRPr="008A2533">
        <w:tab/>
        <w:t>the average energy content of the food item, expressed in kilojoules for the whole of the food item;</w:t>
      </w:r>
    </w:p>
    <w:p w14:paraId="47FBEA38" w14:textId="77777777" w:rsidR="00A46DA9" w:rsidRPr="008A2533" w:rsidRDefault="00A46DA9" w:rsidP="00A46DA9">
      <w:pPr>
        <w:pStyle w:val="Apara"/>
      </w:pPr>
      <w:r w:rsidRPr="008A2533">
        <w:tab/>
        <w:t>(b)</w:t>
      </w:r>
      <w:r w:rsidRPr="008A2533">
        <w:tab/>
        <w:t>the following statement:</w:t>
      </w:r>
    </w:p>
    <w:p w14:paraId="26554907" w14:textId="77777777" w:rsidR="00A46DA9" w:rsidRPr="008A2533" w:rsidRDefault="00A46DA9" w:rsidP="00A46DA9">
      <w:pPr>
        <w:pStyle w:val="Apara"/>
      </w:pPr>
      <w:r w:rsidRPr="008A2533">
        <w:tab/>
      </w:r>
      <w:r w:rsidRPr="008A2533">
        <w:tab/>
        <w:t>‘The average adult daily energy intake is 8,700kJ’.</w:t>
      </w:r>
    </w:p>
    <w:p w14:paraId="30DF4D7D" w14:textId="77777777" w:rsidR="00A46DA9" w:rsidRPr="008A2533" w:rsidRDefault="00A46DA9" w:rsidP="00A46DA9">
      <w:pPr>
        <w:pStyle w:val="Amain"/>
      </w:pPr>
      <w:r w:rsidRPr="008A2533">
        <w:tab/>
        <w:t>(2)</w:t>
      </w:r>
      <w:r w:rsidRPr="008A2533">
        <w:tab/>
        <w:t>The following nutritional information is prescribed for a standard food item for sale at a standard food outlet that is a supermarket:</w:t>
      </w:r>
    </w:p>
    <w:p w14:paraId="01AC73E1" w14:textId="77777777" w:rsidR="00A46DA9" w:rsidRPr="008A2533" w:rsidRDefault="00A46DA9" w:rsidP="00A46DA9">
      <w:pPr>
        <w:pStyle w:val="Apara"/>
      </w:pPr>
      <w:r w:rsidRPr="008A2533">
        <w:tab/>
        <w:t>(a)</w:t>
      </w:r>
      <w:r w:rsidRPr="008A2533">
        <w:tab/>
        <w:t>either—</w:t>
      </w:r>
    </w:p>
    <w:p w14:paraId="4FE62C72" w14:textId="77777777" w:rsidR="00A46DA9" w:rsidRPr="008A2533" w:rsidRDefault="00A46DA9" w:rsidP="00A46DA9">
      <w:pPr>
        <w:pStyle w:val="Asubpara"/>
      </w:pPr>
      <w:r w:rsidRPr="008A2533">
        <w:tab/>
        <w:t>(i)</w:t>
      </w:r>
      <w:r w:rsidRPr="008A2533">
        <w:tab/>
        <w:t>the average energy content of the food item expressed in kilojoules per 100g; or</w:t>
      </w:r>
    </w:p>
    <w:p w14:paraId="4C43E39D" w14:textId="77777777" w:rsidR="00A46DA9" w:rsidRPr="008A2533" w:rsidRDefault="00A46DA9" w:rsidP="00A46DA9">
      <w:pPr>
        <w:pStyle w:val="Asubpara"/>
      </w:pPr>
      <w:r w:rsidRPr="008A2533">
        <w:tab/>
        <w:t>(ii)</w:t>
      </w:r>
      <w:r w:rsidRPr="008A2533">
        <w:tab/>
        <w:t>the average energy content of the food item expressed in kilojoules for the whole of the food item; or</w:t>
      </w:r>
    </w:p>
    <w:p w14:paraId="637FD27A" w14:textId="77777777" w:rsidR="00A46DA9" w:rsidRPr="008A2533" w:rsidRDefault="00A46DA9" w:rsidP="00A46DA9">
      <w:pPr>
        <w:pStyle w:val="Asubpara"/>
      </w:pPr>
      <w:r w:rsidRPr="008A2533">
        <w:tab/>
        <w:t>(iii)</w:t>
      </w:r>
      <w:r w:rsidRPr="008A2533">
        <w:tab/>
        <w:t>if the food item is packaged or prepared on the supermarket premises—a nutrition information panel; and</w:t>
      </w:r>
    </w:p>
    <w:p w14:paraId="39BA875C" w14:textId="77777777" w:rsidR="00A46DA9" w:rsidRPr="008A2533" w:rsidRDefault="00A46DA9" w:rsidP="00A46DA9">
      <w:pPr>
        <w:pStyle w:val="Apara"/>
      </w:pPr>
      <w:r w:rsidRPr="008A2533">
        <w:tab/>
        <w:t>(b)</w:t>
      </w:r>
      <w:r w:rsidRPr="008A2533">
        <w:tab/>
        <w:t>the following statement:</w:t>
      </w:r>
    </w:p>
    <w:p w14:paraId="43E7A39F" w14:textId="77777777" w:rsidR="00A46DA9" w:rsidRPr="008A2533" w:rsidRDefault="00A46DA9" w:rsidP="00A46DA9">
      <w:pPr>
        <w:pStyle w:val="Apara"/>
      </w:pPr>
      <w:r w:rsidRPr="008A2533">
        <w:tab/>
      </w:r>
      <w:r w:rsidRPr="008A2533">
        <w:tab/>
        <w:t>‘The average adult daily energy intake is 8,700kJ’.</w:t>
      </w:r>
    </w:p>
    <w:p w14:paraId="287CE461" w14:textId="77777777" w:rsidR="00310E5C" w:rsidRPr="00341448" w:rsidRDefault="00310E5C" w:rsidP="00310E5C">
      <w:pPr>
        <w:pStyle w:val="AH5Sec"/>
        <w:rPr>
          <w:lang w:eastAsia="en-AU"/>
        </w:rPr>
      </w:pPr>
      <w:bookmarkStart w:id="28" w:name="_Toc74654806"/>
      <w:r w:rsidRPr="007548B4">
        <w:rPr>
          <w:rStyle w:val="CharSectNo"/>
        </w:rPr>
        <w:t>15</w:t>
      </w:r>
      <w:r w:rsidRPr="00341448">
        <w:rPr>
          <w:lang w:eastAsia="en-AU"/>
        </w:rPr>
        <w:tab/>
        <w:t>Prescribed nutritional information for other standard food outlets—Act, s 111 (2)</w:t>
      </w:r>
      <w:bookmarkEnd w:id="28"/>
    </w:p>
    <w:p w14:paraId="5A521A01" w14:textId="77777777" w:rsidR="00310E5C" w:rsidRPr="00341448" w:rsidRDefault="00310E5C" w:rsidP="00310E5C">
      <w:pPr>
        <w:pStyle w:val="Amain"/>
        <w:rPr>
          <w:lang w:eastAsia="en-AU"/>
        </w:rPr>
      </w:pPr>
      <w:r w:rsidRPr="00341448">
        <w:rPr>
          <w:lang w:eastAsia="en-AU"/>
        </w:rPr>
        <w:tab/>
        <w:t>(1)</w:t>
      </w:r>
      <w:r w:rsidRPr="00341448">
        <w:rPr>
          <w:lang w:eastAsia="en-AU"/>
        </w:rPr>
        <w:tab/>
        <w:t>The average energy content of the food item, expressed in kilojoules, is prescribed for each standard food item for sale by a standard food outlet (other than a standard food outlet to which the Act, section 110 applies).</w:t>
      </w:r>
    </w:p>
    <w:p w14:paraId="1ABC7E1E" w14:textId="77777777" w:rsidR="00310E5C" w:rsidRPr="00341448" w:rsidRDefault="00310E5C" w:rsidP="00310E5C">
      <w:pPr>
        <w:pStyle w:val="Amain"/>
        <w:rPr>
          <w:lang w:eastAsia="en-AU"/>
        </w:rPr>
      </w:pPr>
      <w:r w:rsidRPr="00341448">
        <w:rPr>
          <w:lang w:eastAsia="en-AU"/>
        </w:rPr>
        <w:tab/>
        <w:t>(2)</w:t>
      </w:r>
      <w:r w:rsidRPr="00341448">
        <w:rPr>
          <w:lang w:eastAsia="en-AU"/>
        </w:rPr>
        <w:tab/>
        <w:t xml:space="preserve">The average energy content of a food item is to be worked out in accordance with the method mentioned in </w:t>
      </w:r>
      <w:r w:rsidR="00A46DA9" w:rsidRPr="008A2533">
        <w:t>section 15A</w:t>
      </w:r>
      <w:r w:rsidRPr="00341448">
        <w:rPr>
          <w:lang w:eastAsia="en-AU"/>
        </w:rPr>
        <w:t>.</w:t>
      </w:r>
    </w:p>
    <w:p w14:paraId="4C3F1200" w14:textId="77777777" w:rsidR="00A46DA9" w:rsidRPr="008A2533" w:rsidRDefault="00A46DA9" w:rsidP="00A46DA9">
      <w:pPr>
        <w:pStyle w:val="AH5Sec"/>
      </w:pPr>
      <w:bookmarkStart w:id="29" w:name="_Toc74654807"/>
      <w:r w:rsidRPr="007548B4">
        <w:rPr>
          <w:rStyle w:val="CharSectNo"/>
        </w:rPr>
        <w:lastRenderedPageBreak/>
        <w:t>15A</w:t>
      </w:r>
      <w:r w:rsidRPr="008A2533">
        <w:tab/>
        <w:t>Prescribed requirements for working out nutritional information—Act, s 110 (3) (b) and s 111 (2) (a)</w:t>
      </w:r>
      <w:bookmarkEnd w:id="29"/>
    </w:p>
    <w:p w14:paraId="2AA26052" w14:textId="77777777" w:rsidR="00A46DA9" w:rsidRPr="008A2533" w:rsidRDefault="00A46DA9" w:rsidP="00A46DA9">
      <w:pPr>
        <w:pStyle w:val="Amain"/>
      </w:pPr>
      <w:r w:rsidRPr="008A2533">
        <w:tab/>
        <w:t>(1)</w:t>
      </w:r>
      <w:r w:rsidRPr="008A2533">
        <w:tab/>
        <w:t>The average energy content of a standard food item must be worked out in accordance with the food standards code, standard 1.2.8 making any necessary adjustment to ensure that the calculation is done in relation to the whole of the food item, rather than per 100g.</w:t>
      </w:r>
    </w:p>
    <w:p w14:paraId="3255E6DB" w14:textId="77777777" w:rsidR="00A46DA9" w:rsidRPr="008A2533" w:rsidRDefault="00A46DA9" w:rsidP="00A46DA9">
      <w:pPr>
        <w:pStyle w:val="Amain"/>
      </w:pPr>
      <w:r w:rsidRPr="008A2533">
        <w:tab/>
        <w:t>(2)</w:t>
      </w:r>
      <w:r w:rsidRPr="008A2533">
        <w:tab/>
        <w:t>The number of kilojoules worked out may be rounded to the nearest 10kJ.</w:t>
      </w:r>
    </w:p>
    <w:p w14:paraId="24863AD3" w14:textId="77777777" w:rsidR="00A46DA9" w:rsidRPr="008A2533" w:rsidRDefault="00A46DA9" w:rsidP="00A46DA9">
      <w:pPr>
        <w:pStyle w:val="AH5Sec"/>
      </w:pPr>
      <w:bookmarkStart w:id="30" w:name="_Toc74654808"/>
      <w:r w:rsidRPr="007548B4">
        <w:rPr>
          <w:rStyle w:val="CharSectNo"/>
        </w:rPr>
        <w:t>16</w:t>
      </w:r>
      <w:r w:rsidRPr="008A2533">
        <w:tab/>
        <w:t>Prescribed places for display of nutritional information for standard food outlets other than supermarkets—Act, s 110 (3) (c) and s 111 (2) (b)</w:t>
      </w:r>
      <w:bookmarkEnd w:id="30"/>
    </w:p>
    <w:p w14:paraId="4C8B6D45" w14:textId="77777777" w:rsidR="00A46DA9" w:rsidRPr="008A2533" w:rsidRDefault="00EE4AA0" w:rsidP="00A46DA9">
      <w:pPr>
        <w:pStyle w:val="Amain"/>
      </w:pPr>
      <w:r>
        <w:tab/>
        <w:t>(1</w:t>
      </w:r>
      <w:r w:rsidR="00A46DA9" w:rsidRPr="008A2533">
        <w:t>)</w:t>
      </w:r>
      <w:r w:rsidR="00A46DA9" w:rsidRPr="008A2533">
        <w:tab/>
        <w:t>This section applies to a standard food outlet other than a supermarket.</w:t>
      </w:r>
    </w:p>
    <w:p w14:paraId="1BEBC7E3" w14:textId="77777777" w:rsidR="00310E5C" w:rsidRPr="00341448" w:rsidRDefault="00310E5C" w:rsidP="00310E5C">
      <w:pPr>
        <w:pStyle w:val="Amain"/>
        <w:rPr>
          <w:lang w:eastAsia="en-AU"/>
        </w:rPr>
      </w:pPr>
      <w:r w:rsidRPr="00341448">
        <w:rPr>
          <w:lang w:eastAsia="en-AU"/>
        </w:rPr>
        <w:tab/>
        <w:t>(</w:t>
      </w:r>
      <w:r w:rsidR="00EE4AA0">
        <w:rPr>
          <w:lang w:eastAsia="en-AU"/>
        </w:rPr>
        <w:t>2</w:t>
      </w:r>
      <w:r w:rsidRPr="00341448">
        <w:rPr>
          <w:lang w:eastAsia="en-AU"/>
        </w:rPr>
        <w:t>)</w:t>
      </w:r>
      <w:r w:rsidRPr="00341448">
        <w:rPr>
          <w:lang w:eastAsia="en-AU"/>
        </w:rPr>
        <w:tab/>
        <w:t xml:space="preserve">The places where the nutritional information mentioned in </w:t>
      </w:r>
      <w:r w:rsidR="00A46DA9" w:rsidRPr="008A2533">
        <w:t>section</w:t>
      </w:r>
      <w:r w:rsidR="00A46DA9">
        <w:t> </w:t>
      </w:r>
      <w:r w:rsidR="00A46DA9" w:rsidRPr="008A2533">
        <w:t>14</w:t>
      </w:r>
      <w:r w:rsidR="00A46DA9">
        <w:t> </w:t>
      </w:r>
      <w:r w:rsidR="00A46DA9" w:rsidRPr="008A2533">
        <w:t>(1) (a)</w:t>
      </w:r>
      <w:r w:rsidRPr="00341448">
        <w:rPr>
          <w:lang w:eastAsia="en-AU"/>
        </w:rPr>
        <w:t xml:space="preserve"> and section 15 (1) must be displayed in relation to a standard food item are</w:t>
      </w:r>
      <w:r w:rsidRPr="00341448">
        <w:rPr>
          <w:szCs w:val="24"/>
          <w:lang w:eastAsia="en-AU"/>
        </w:rPr>
        <w:t>—</w:t>
      </w:r>
    </w:p>
    <w:p w14:paraId="3F5FFE72" w14:textId="77777777" w:rsidR="00310E5C" w:rsidRPr="00341448" w:rsidRDefault="00310E5C" w:rsidP="00310E5C">
      <w:pPr>
        <w:pStyle w:val="Apara"/>
        <w:rPr>
          <w:lang w:eastAsia="en-AU"/>
        </w:rPr>
      </w:pPr>
      <w:r w:rsidRPr="00341448">
        <w:rPr>
          <w:lang w:eastAsia="en-AU"/>
        </w:rPr>
        <w:tab/>
        <w:t>(a)</w:t>
      </w:r>
      <w:r w:rsidRPr="00341448">
        <w:rPr>
          <w:lang w:eastAsia="en-AU"/>
        </w:rPr>
        <w:tab/>
        <w:t>on each menu on which the name or price of the standard food item is displayed and on each price tag or label or identifying tag or label for the item; and</w:t>
      </w:r>
    </w:p>
    <w:p w14:paraId="60B130FB" w14:textId="77777777" w:rsidR="00310E5C" w:rsidRPr="00341448" w:rsidRDefault="00310E5C" w:rsidP="00310E5C">
      <w:pPr>
        <w:pStyle w:val="Apara"/>
        <w:rPr>
          <w:lang w:eastAsia="en-AU"/>
        </w:rPr>
      </w:pPr>
      <w:r w:rsidRPr="00341448">
        <w:rPr>
          <w:lang w:eastAsia="en-AU"/>
        </w:rPr>
        <w:tab/>
        <w:t>(b)</w:t>
      </w:r>
      <w:r w:rsidRPr="00341448">
        <w:rPr>
          <w:lang w:eastAsia="en-AU"/>
        </w:rPr>
        <w:tab/>
        <w:t>if there are drive-through facilities—on the drive</w:t>
      </w:r>
      <w:r w:rsidRPr="00341448">
        <w:rPr>
          <w:lang w:eastAsia="en-AU"/>
        </w:rPr>
        <w:noBreakHyphen/>
        <w:t>through menu board that displays the name or price of the standard food item or on a separate adjacent board visible at or before the point of ordering; and</w:t>
      </w:r>
    </w:p>
    <w:p w14:paraId="08B0F7A9" w14:textId="77777777" w:rsidR="00310E5C" w:rsidRPr="00341448" w:rsidRDefault="00310E5C" w:rsidP="00310E5C">
      <w:pPr>
        <w:pStyle w:val="Apara"/>
        <w:rPr>
          <w:lang w:eastAsia="en-AU"/>
        </w:rPr>
      </w:pPr>
      <w:r w:rsidRPr="00341448">
        <w:rPr>
          <w:lang w:eastAsia="en-AU"/>
        </w:rPr>
        <w:tab/>
        <w:t>(c)</w:t>
      </w:r>
      <w:r w:rsidRPr="00341448">
        <w:rPr>
          <w:lang w:eastAsia="en-AU"/>
        </w:rPr>
        <w:tab/>
        <w:t>adjacent to or in close proximity to the name or price of the standard food item so as to be clearly associated with the item.</w:t>
      </w:r>
    </w:p>
    <w:p w14:paraId="0819C625" w14:textId="77777777" w:rsidR="00310E5C" w:rsidRPr="00341448" w:rsidRDefault="00310E5C" w:rsidP="00310E5C">
      <w:pPr>
        <w:pStyle w:val="Amain"/>
        <w:rPr>
          <w:lang w:eastAsia="en-AU"/>
        </w:rPr>
      </w:pPr>
      <w:r w:rsidRPr="00341448">
        <w:rPr>
          <w:lang w:eastAsia="en-AU"/>
        </w:rPr>
        <w:tab/>
        <w:t>(</w:t>
      </w:r>
      <w:r w:rsidR="00EE4AA0">
        <w:rPr>
          <w:lang w:eastAsia="en-AU"/>
        </w:rPr>
        <w:t>3</w:t>
      </w:r>
      <w:r w:rsidRPr="00341448">
        <w:rPr>
          <w:lang w:eastAsia="en-AU"/>
        </w:rPr>
        <w:t>)</w:t>
      </w:r>
      <w:r w:rsidRPr="00341448">
        <w:rPr>
          <w:lang w:eastAsia="en-AU"/>
        </w:rPr>
        <w:tab/>
      </w:r>
      <w:r w:rsidR="00A46DA9" w:rsidRPr="008A2533">
        <w:t>The places mentioned in subsection (1) where nutritional information</w:t>
      </w:r>
      <w:r w:rsidRPr="00341448">
        <w:rPr>
          <w:lang w:eastAsia="en-AU"/>
        </w:rPr>
        <w:t xml:space="preserve"> is displayed in relation to a standard food item are to be consistent with the places where that nutritional information is displayed for all of the other standard food items that are displayed with that standard food item.</w:t>
      </w:r>
    </w:p>
    <w:p w14:paraId="5FD3324F" w14:textId="77777777" w:rsidR="00310E5C" w:rsidRPr="00341448" w:rsidRDefault="00310E5C" w:rsidP="00310E5C">
      <w:pPr>
        <w:pStyle w:val="Amain"/>
        <w:rPr>
          <w:lang w:eastAsia="en-AU"/>
        </w:rPr>
      </w:pPr>
      <w:r w:rsidRPr="00341448">
        <w:rPr>
          <w:lang w:eastAsia="en-AU"/>
        </w:rPr>
        <w:lastRenderedPageBreak/>
        <w:tab/>
        <w:t>(</w:t>
      </w:r>
      <w:r w:rsidR="00EE4AA0">
        <w:rPr>
          <w:lang w:eastAsia="en-AU"/>
        </w:rPr>
        <w:t>4</w:t>
      </w:r>
      <w:r w:rsidRPr="00341448">
        <w:rPr>
          <w:lang w:eastAsia="en-AU"/>
        </w:rPr>
        <w:t>)</w:t>
      </w:r>
      <w:r w:rsidRPr="00341448">
        <w:rPr>
          <w:lang w:eastAsia="en-AU"/>
        </w:rPr>
        <w:tab/>
        <w:t>The places where the statement mentioned in section 14 (1) (b) must be displayed are</w:t>
      </w:r>
      <w:r w:rsidRPr="00341448">
        <w:rPr>
          <w:szCs w:val="24"/>
          <w:lang w:eastAsia="en-AU"/>
        </w:rPr>
        <w:t>—</w:t>
      </w:r>
    </w:p>
    <w:p w14:paraId="443DFBBB" w14:textId="77777777" w:rsidR="00310E5C" w:rsidRPr="00341448" w:rsidRDefault="00310E5C" w:rsidP="00310E5C">
      <w:pPr>
        <w:pStyle w:val="Apara"/>
        <w:rPr>
          <w:lang w:eastAsia="en-AU"/>
        </w:rPr>
      </w:pPr>
      <w:r w:rsidRPr="00341448">
        <w:rPr>
          <w:lang w:eastAsia="en-AU"/>
        </w:rPr>
        <w:tab/>
        <w:t>(a)</w:t>
      </w:r>
      <w:r w:rsidRPr="00341448">
        <w:rPr>
          <w:lang w:eastAsia="en-AU"/>
        </w:rPr>
        <w:tab/>
        <w:t>in 1 place on each menu on which the name or price of 1 or more standard food items is displayed and adjacent to or in close proximity to the standard food item or items so as to be clearly associated with the item or items; and</w:t>
      </w:r>
    </w:p>
    <w:p w14:paraId="18EF1884" w14:textId="77777777" w:rsidR="00310E5C" w:rsidRPr="00341448" w:rsidRDefault="00310E5C" w:rsidP="00310E5C">
      <w:pPr>
        <w:pStyle w:val="Apara"/>
        <w:rPr>
          <w:lang w:eastAsia="en-AU"/>
        </w:rPr>
      </w:pPr>
      <w:r w:rsidRPr="00341448">
        <w:rPr>
          <w:lang w:eastAsia="en-AU"/>
        </w:rPr>
        <w:tab/>
        <w:t>(b)</w:t>
      </w:r>
      <w:r w:rsidRPr="00341448">
        <w:rPr>
          <w:lang w:eastAsia="en-AU"/>
        </w:rPr>
        <w:tab/>
        <w:t>if there are drive-through facilities—in 1 place on the drive</w:t>
      </w:r>
      <w:r w:rsidRPr="00341448">
        <w:rPr>
          <w:lang w:eastAsia="en-AU"/>
        </w:rPr>
        <w:noBreakHyphen/>
        <w:t>through menu board adjacent to or in close proximity to the standard food item or items so as to be clearly associated with the item or items; and</w:t>
      </w:r>
    </w:p>
    <w:p w14:paraId="278C42CA" w14:textId="77777777" w:rsidR="00310E5C" w:rsidRPr="00341448" w:rsidRDefault="00310E5C" w:rsidP="00310E5C">
      <w:pPr>
        <w:pStyle w:val="Apara"/>
        <w:rPr>
          <w:lang w:eastAsia="en-AU"/>
        </w:rPr>
      </w:pPr>
      <w:r w:rsidRPr="00341448">
        <w:rPr>
          <w:lang w:eastAsia="en-AU"/>
        </w:rPr>
        <w:tab/>
        <w:t>(c)</w:t>
      </w:r>
      <w:r w:rsidRPr="00341448">
        <w:rPr>
          <w:lang w:eastAsia="en-AU"/>
        </w:rPr>
        <w:tab/>
        <w:t>in each area or display cabinet, or on each stand, where standard food items with price tags or labels or identifying tags or labels are displayed and adjacent to or in close proximity to the item or items so as to be clearly associated with the item or items and conspicuous to a person looking at the item or items.</w:t>
      </w:r>
    </w:p>
    <w:p w14:paraId="4AEB1A1F" w14:textId="77777777" w:rsidR="00A46DA9" w:rsidRPr="008A2533" w:rsidRDefault="00A46DA9" w:rsidP="00A46DA9">
      <w:pPr>
        <w:pStyle w:val="AH5Sec"/>
      </w:pPr>
      <w:bookmarkStart w:id="31" w:name="_Toc74654809"/>
      <w:r w:rsidRPr="007548B4">
        <w:rPr>
          <w:rStyle w:val="CharSectNo"/>
        </w:rPr>
        <w:t>16A</w:t>
      </w:r>
      <w:r w:rsidRPr="008A2533">
        <w:tab/>
        <w:t>Prescribed places for display of nutritional information for standard food outlets that are supermarkets—Act, s 110 (3) (c) and s 111 (2) (b)</w:t>
      </w:r>
      <w:bookmarkEnd w:id="31"/>
    </w:p>
    <w:p w14:paraId="3855EFD4" w14:textId="77777777" w:rsidR="00A46DA9" w:rsidRPr="008A2533" w:rsidRDefault="00A46DA9" w:rsidP="00A46DA9">
      <w:pPr>
        <w:pStyle w:val="Amain"/>
      </w:pPr>
      <w:r w:rsidRPr="008A2533">
        <w:tab/>
        <w:t>(1)</w:t>
      </w:r>
      <w:r w:rsidRPr="008A2533">
        <w:tab/>
        <w:t>This section applies to a standard food outlet that is a supermarket.</w:t>
      </w:r>
    </w:p>
    <w:p w14:paraId="53DE6651" w14:textId="77777777" w:rsidR="00A46DA9" w:rsidRPr="008A2533" w:rsidRDefault="00A46DA9" w:rsidP="00A46DA9">
      <w:pPr>
        <w:pStyle w:val="Amain"/>
      </w:pPr>
      <w:r w:rsidRPr="008A2533">
        <w:tab/>
        <w:t>(2)</w:t>
      </w:r>
      <w:r w:rsidRPr="008A2533">
        <w:tab/>
        <w:t>The places where the nutritional information mentioned in section 14 (2) (a) and section 15 (1) must be displayed in relation to a standard food item are—</w:t>
      </w:r>
    </w:p>
    <w:p w14:paraId="16080426" w14:textId="77777777" w:rsidR="00A46DA9" w:rsidRPr="008A2533" w:rsidRDefault="00A46DA9" w:rsidP="00A46DA9">
      <w:pPr>
        <w:pStyle w:val="Apara"/>
      </w:pPr>
      <w:r w:rsidRPr="008A2533">
        <w:tab/>
        <w:t>(a)</w:t>
      </w:r>
      <w:r w:rsidRPr="008A2533">
        <w:tab/>
        <w:t>a place mentioned in section 16 (</w:t>
      </w:r>
      <w:r w:rsidR="00BA20F4">
        <w:t>2</w:t>
      </w:r>
      <w:r w:rsidRPr="008A2533">
        <w:t>); or</w:t>
      </w:r>
    </w:p>
    <w:p w14:paraId="4C93EDA9" w14:textId="77777777" w:rsidR="00A46DA9" w:rsidRPr="008A2533" w:rsidRDefault="00A46DA9" w:rsidP="00A46DA9">
      <w:pPr>
        <w:pStyle w:val="Apara"/>
      </w:pPr>
      <w:r w:rsidRPr="008A2533">
        <w:tab/>
        <w:t>(b)</w:t>
      </w:r>
      <w:r w:rsidRPr="008A2533">
        <w:tab/>
        <w:t>if the nutritional information is in a nutrition information panel—on the container or wrapping enclosing the standard food item so that the nutrition information panel is—</w:t>
      </w:r>
    </w:p>
    <w:p w14:paraId="62114DA6" w14:textId="77777777" w:rsidR="00A46DA9" w:rsidRPr="008A2533" w:rsidRDefault="00A46DA9" w:rsidP="00A46DA9">
      <w:pPr>
        <w:pStyle w:val="Asubpara"/>
      </w:pPr>
      <w:r w:rsidRPr="008A2533">
        <w:tab/>
        <w:t>(i)</w:t>
      </w:r>
      <w:r w:rsidRPr="008A2533">
        <w:tab/>
        <w:t>conspicuous to a person looking at the item; and</w:t>
      </w:r>
    </w:p>
    <w:p w14:paraId="4CDCD0AA" w14:textId="77777777" w:rsidR="00A46DA9" w:rsidRPr="008A2533" w:rsidRDefault="00A46DA9" w:rsidP="00A46DA9">
      <w:pPr>
        <w:pStyle w:val="Asubpara"/>
      </w:pPr>
      <w:r w:rsidRPr="008A2533">
        <w:tab/>
        <w:t>(ii)</w:t>
      </w:r>
      <w:r w:rsidRPr="008A2533">
        <w:tab/>
        <w:t>able to be seen by the person before the point of purchase without assistance from a person working at the standard food outlet.</w:t>
      </w:r>
    </w:p>
    <w:p w14:paraId="4E3DF129" w14:textId="77777777" w:rsidR="00A46DA9" w:rsidRPr="008A2533" w:rsidRDefault="00A46DA9" w:rsidP="00A46DA9">
      <w:pPr>
        <w:pStyle w:val="Amain"/>
      </w:pPr>
      <w:r w:rsidRPr="008A2533">
        <w:lastRenderedPageBreak/>
        <w:tab/>
        <w:t>(3)</w:t>
      </w:r>
      <w:r w:rsidRPr="008A2533">
        <w:tab/>
        <w:t>The places mentioned in subsection (2) (a) where nutritional information is displayed in relation to a standard food item are to be consistent with the places where that nutritional information is displayed for all of the other standard food items that are displayed with that standard food item.</w:t>
      </w:r>
    </w:p>
    <w:p w14:paraId="39597ED9" w14:textId="77777777" w:rsidR="00A46DA9" w:rsidRPr="008A2533" w:rsidRDefault="00A46DA9" w:rsidP="00A46DA9">
      <w:pPr>
        <w:pStyle w:val="Amain"/>
      </w:pPr>
      <w:r w:rsidRPr="008A2533">
        <w:t xml:space="preserve"> </w:t>
      </w:r>
      <w:r w:rsidRPr="008A2533">
        <w:tab/>
        <w:t>(4)</w:t>
      </w:r>
      <w:r w:rsidRPr="008A2533">
        <w:tab/>
        <w:t>The statement mentioned in section 14 (2) (b) must be displayed at a place mentioned in section 16 (</w:t>
      </w:r>
      <w:r w:rsidR="00BA20F4">
        <w:t>4</w:t>
      </w:r>
      <w:r w:rsidRPr="008A2533">
        <w:t>).</w:t>
      </w:r>
    </w:p>
    <w:p w14:paraId="39641337" w14:textId="77777777" w:rsidR="00BA20F4" w:rsidRPr="008A2533" w:rsidRDefault="00BA20F4" w:rsidP="00BA20F4">
      <w:pPr>
        <w:pStyle w:val="AH5Sec"/>
      </w:pPr>
      <w:bookmarkStart w:id="32" w:name="_Toc74654810"/>
      <w:r w:rsidRPr="007548B4">
        <w:rPr>
          <w:rStyle w:val="CharSectNo"/>
        </w:rPr>
        <w:t>17</w:t>
      </w:r>
      <w:r w:rsidRPr="008A2533">
        <w:tab/>
        <w:t>Way of displaying nutritional information for standard food outlets other than supermarkets—Act, s 110 (3) (c) and s 111 (2) (b)</w:t>
      </w:r>
      <w:bookmarkEnd w:id="32"/>
    </w:p>
    <w:p w14:paraId="4F41EA4A" w14:textId="77777777" w:rsidR="00BA20F4" w:rsidRPr="008A2533" w:rsidRDefault="00BA20F4" w:rsidP="00BA20F4">
      <w:pPr>
        <w:pStyle w:val="Amain"/>
      </w:pPr>
      <w:r>
        <w:tab/>
        <w:t>(1</w:t>
      </w:r>
      <w:r w:rsidRPr="008A2533">
        <w:t>)</w:t>
      </w:r>
      <w:r w:rsidRPr="008A2533">
        <w:tab/>
        <w:t>This section applies to a standard food outlet other than a supermarket.</w:t>
      </w:r>
    </w:p>
    <w:p w14:paraId="2EC5F366" w14:textId="77777777" w:rsidR="00310E5C" w:rsidRPr="00341448" w:rsidRDefault="00310E5C" w:rsidP="00310E5C">
      <w:pPr>
        <w:pStyle w:val="Amain"/>
        <w:rPr>
          <w:lang w:eastAsia="en-AU"/>
        </w:rPr>
      </w:pPr>
      <w:r w:rsidRPr="00341448">
        <w:rPr>
          <w:lang w:eastAsia="en-AU"/>
        </w:rPr>
        <w:tab/>
        <w:t>(</w:t>
      </w:r>
      <w:r w:rsidR="00BA20F4">
        <w:rPr>
          <w:lang w:eastAsia="en-AU"/>
        </w:rPr>
        <w:t>2</w:t>
      </w:r>
      <w:r w:rsidRPr="00341448">
        <w:rPr>
          <w:lang w:eastAsia="en-AU"/>
        </w:rPr>
        <w:t>)</w:t>
      </w:r>
      <w:r w:rsidRPr="00341448">
        <w:rPr>
          <w:lang w:eastAsia="en-AU"/>
        </w:rPr>
        <w:tab/>
        <w:t xml:space="preserve">The nutritional information mentioned in </w:t>
      </w:r>
      <w:r w:rsidR="00BA20F4" w:rsidRPr="008A2533">
        <w:t>section 14 (1) (a)</w:t>
      </w:r>
      <w:r w:rsidRPr="00341448">
        <w:rPr>
          <w:lang w:eastAsia="en-AU"/>
        </w:rPr>
        <w:t xml:space="preserve"> and section 15 (1) must</w:t>
      </w:r>
      <w:r w:rsidRPr="00341448">
        <w:rPr>
          <w:szCs w:val="24"/>
          <w:lang w:eastAsia="en-AU"/>
        </w:rPr>
        <w:t>—</w:t>
      </w:r>
    </w:p>
    <w:p w14:paraId="7B1753B6" w14:textId="77777777" w:rsidR="00310E5C" w:rsidRPr="00341448" w:rsidRDefault="00310E5C" w:rsidP="00310E5C">
      <w:pPr>
        <w:pStyle w:val="Apara"/>
        <w:rPr>
          <w:lang w:eastAsia="en-AU"/>
        </w:rPr>
      </w:pPr>
      <w:r w:rsidRPr="00341448">
        <w:rPr>
          <w:lang w:eastAsia="en-AU"/>
        </w:rPr>
        <w:tab/>
        <w:t>(a)</w:t>
      </w:r>
      <w:r w:rsidRPr="00341448">
        <w:rPr>
          <w:lang w:eastAsia="en-AU"/>
        </w:rPr>
        <w:tab/>
        <w:t>be clearly legible; and</w:t>
      </w:r>
    </w:p>
    <w:p w14:paraId="48F36E25" w14:textId="77777777" w:rsidR="00310E5C" w:rsidRPr="00341448" w:rsidRDefault="00310E5C" w:rsidP="00310E5C">
      <w:pPr>
        <w:pStyle w:val="Apara"/>
        <w:rPr>
          <w:lang w:eastAsia="en-AU"/>
        </w:rPr>
      </w:pPr>
      <w:r w:rsidRPr="00341448">
        <w:rPr>
          <w:lang w:eastAsia="en-AU"/>
        </w:rPr>
        <w:tab/>
        <w:t>(b)</w:t>
      </w:r>
      <w:r w:rsidRPr="00341448">
        <w:rPr>
          <w:lang w:eastAsia="en-AU"/>
        </w:rPr>
        <w:tab/>
        <w:t>display the number of kilojoules in numerals and use the abbreviation “kJ”; and</w:t>
      </w:r>
    </w:p>
    <w:p w14:paraId="3DD55330" w14:textId="77777777" w:rsidR="00310E5C" w:rsidRPr="00341448" w:rsidRDefault="00310E5C" w:rsidP="00310E5C">
      <w:pPr>
        <w:pStyle w:val="Apara"/>
        <w:rPr>
          <w:lang w:eastAsia="en-AU"/>
        </w:rPr>
      </w:pPr>
      <w:r w:rsidRPr="00341448">
        <w:rPr>
          <w:lang w:eastAsia="en-AU"/>
        </w:rPr>
        <w:tab/>
        <w:t>(c)</w:t>
      </w:r>
      <w:r w:rsidRPr="00341448">
        <w:rPr>
          <w:lang w:eastAsia="en-AU"/>
        </w:rPr>
        <w:tab/>
        <w:t>be in the same font, and at least the same font size, as the price displayed for the standard food item concerned or, if no price is displayed, as the name displayed for the item.</w:t>
      </w:r>
    </w:p>
    <w:p w14:paraId="3BE538CC" w14:textId="77777777" w:rsidR="00310E5C" w:rsidRPr="00341448" w:rsidRDefault="00310E5C" w:rsidP="00310E5C">
      <w:pPr>
        <w:pStyle w:val="Amain"/>
        <w:rPr>
          <w:lang w:eastAsia="en-AU"/>
        </w:rPr>
      </w:pPr>
      <w:r w:rsidRPr="00341448">
        <w:rPr>
          <w:lang w:eastAsia="en-AU"/>
        </w:rPr>
        <w:tab/>
        <w:t>(</w:t>
      </w:r>
      <w:r w:rsidR="00BA20F4">
        <w:rPr>
          <w:lang w:eastAsia="en-AU"/>
        </w:rPr>
        <w:t>3</w:t>
      </w:r>
      <w:r w:rsidRPr="00341448">
        <w:rPr>
          <w:lang w:eastAsia="en-AU"/>
        </w:rPr>
        <w:t>)</w:t>
      </w:r>
      <w:r w:rsidRPr="00341448">
        <w:rPr>
          <w:lang w:eastAsia="en-AU"/>
        </w:rPr>
        <w:tab/>
        <w:t>The statement mentioned in section 14 (1) (b) must</w:t>
      </w:r>
      <w:r w:rsidRPr="00341448">
        <w:rPr>
          <w:szCs w:val="24"/>
          <w:lang w:eastAsia="en-AU"/>
        </w:rPr>
        <w:t>—</w:t>
      </w:r>
    </w:p>
    <w:p w14:paraId="63C0B436" w14:textId="77777777" w:rsidR="00310E5C" w:rsidRPr="00341448" w:rsidRDefault="00310E5C" w:rsidP="00310E5C">
      <w:pPr>
        <w:pStyle w:val="Apara"/>
        <w:rPr>
          <w:lang w:eastAsia="en-AU"/>
        </w:rPr>
      </w:pPr>
      <w:r w:rsidRPr="00341448">
        <w:rPr>
          <w:lang w:eastAsia="en-AU"/>
        </w:rPr>
        <w:tab/>
        <w:t>(a)</w:t>
      </w:r>
      <w:r w:rsidRPr="00341448">
        <w:rPr>
          <w:lang w:eastAsia="en-AU"/>
        </w:rPr>
        <w:tab/>
        <w:t>be clearly legible; and</w:t>
      </w:r>
    </w:p>
    <w:p w14:paraId="72CE6E1B" w14:textId="77777777" w:rsidR="00310E5C" w:rsidRPr="00341448" w:rsidRDefault="00310E5C" w:rsidP="00310E5C">
      <w:pPr>
        <w:pStyle w:val="Apara"/>
        <w:rPr>
          <w:lang w:eastAsia="en-AU"/>
        </w:rPr>
      </w:pPr>
      <w:r w:rsidRPr="00341448">
        <w:rPr>
          <w:lang w:eastAsia="en-AU"/>
        </w:rPr>
        <w:tab/>
        <w:t>(b)</w:t>
      </w:r>
      <w:r w:rsidRPr="00341448">
        <w:rPr>
          <w:lang w:eastAsia="en-AU"/>
        </w:rPr>
        <w:tab/>
        <w:t>if only 1 standard food item is displayed on a menu—be in the same font, and at least the same font size, as the name of the item displayed or, if no name is displayed, as the price displayed for the item; and</w:t>
      </w:r>
    </w:p>
    <w:p w14:paraId="7462F0A0" w14:textId="77777777" w:rsidR="00310E5C" w:rsidRPr="00341448" w:rsidRDefault="00310E5C" w:rsidP="003919E7">
      <w:pPr>
        <w:pStyle w:val="Apara"/>
        <w:keepLines/>
        <w:rPr>
          <w:lang w:eastAsia="en-AU"/>
        </w:rPr>
      </w:pPr>
      <w:r w:rsidRPr="00341448">
        <w:rPr>
          <w:lang w:eastAsia="en-AU"/>
        </w:rPr>
        <w:lastRenderedPageBreak/>
        <w:tab/>
        <w:t>(c)</w:t>
      </w:r>
      <w:r w:rsidRPr="00341448">
        <w:rPr>
          <w:lang w:eastAsia="en-AU"/>
        </w:rPr>
        <w:tab/>
        <w:t>if 2 or more standard food items are listed or displayed on a menu—be in the same font, and at least the same font size, as the name of the standard food item with the largest font size listed or displayed or, if no names are listed or displayed, as the price of the standard food item with the largest font size listed or displayed; and</w:t>
      </w:r>
    </w:p>
    <w:p w14:paraId="12B61CD8" w14:textId="77777777" w:rsidR="00310E5C" w:rsidRPr="00341448" w:rsidRDefault="00310E5C" w:rsidP="00310E5C">
      <w:pPr>
        <w:pStyle w:val="Apara"/>
        <w:rPr>
          <w:lang w:eastAsia="en-AU"/>
        </w:rPr>
      </w:pPr>
      <w:r w:rsidRPr="00341448">
        <w:rPr>
          <w:lang w:eastAsia="en-AU"/>
        </w:rPr>
        <w:tab/>
        <w:t>(d)</w:t>
      </w:r>
      <w:r w:rsidRPr="00341448">
        <w:rPr>
          <w:lang w:eastAsia="en-AU"/>
        </w:rPr>
        <w:tab/>
        <w:t>for a standard food item or items displayed with a price tag or label or identifying tag or label in any area, display cabinet or stand—in at least the same font size as the largest font size on the tags or labels for the standard food item or items in the area, display cabinet or stand.</w:t>
      </w:r>
    </w:p>
    <w:p w14:paraId="6F7D418A" w14:textId="77777777" w:rsidR="00BA20F4" w:rsidRPr="008A2533" w:rsidRDefault="00BA20F4" w:rsidP="00BA20F4">
      <w:pPr>
        <w:pStyle w:val="AH5Sec"/>
      </w:pPr>
      <w:bookmarkStart w:id="33" w:name="_Toc74654811"/>
      <w:r w:rsidRPr="007548B4">
        <w:rPr>
          <w:rStyle w:val="CharSectNo"/>
        </w:rPr>
        <w:t>18</w:t>
      </w:r>
      <w:r w:rsidRPr="008A2533">
        <w:tab/>
        <w:t>Way of displaying nutritional information for standard food outlets that are supermarkets—Act, s 110 (3) (c) and s 111 (2) (b)</w:t>
      </w:r>
      <w:bookmarkEnd w:id="33"/>
    </w:p>
    <w:p w14:paraId="33483861" w14:textId="77777777" w:rsidR="00BA20F4" w:rsidRPr="008A2533" w:rsidRDefault="00BA20F4" w:rsidP="00BA20F4">
      <w:pPr>
        <w:pStyle w:val="Amain"/>
      </w:pPr>
      <w:r w:rsidRPr="008A2533">
        <w:tab/>
      </w:r>
      <w:r w:rsidRPr="008A2533">
        <w:rPr>
          <w:lang w:eastAsia="en-AU"/>
        </w:rPr>
        <w:t>(1)</w:t>
      </w:r>
      <w:r w:rsidRPr="008A2533">
        <w:tab/>
        <w:t>This section applies to a standard food outlet that is a supermarket.</w:t>
      </w:r>
    </w:p>
    <w:p w14:paraId="74A7B4C8" w14:textId="77777777" w:rsidR="00BA20F4" w:rsidRPr="008A2533" w:rsidRDefault="00BA20F4" w:rsidP="00BA20F4">
      <w:pPr>
        <w:pStyle w:val="Amain"/>
        <w:rPr>
          <w:lang w:eastAsia="en-AU"/>
        </w:rPr>
      </w:pPr>
      <w:r w:rsidRPr="008A2533">
        <w:tab/>
        <w:t>(2)</w:t>
      </w:r>
      <w:r w:rsidRPr="008A2533">
        <w:tab/>
        <w:t>T</w:t>
      </w:r>
      <w:r w:rsidRPr="008A2533">
        <w:rPr>
          <w:lang w:eastAsia="en-AU"/>
        </w:rPr>
        <w:t>he nutritional information mentioned in section 14 (2) (a) and section 15 (1) must</w:t>
      </w:r>
      <w:r w:rsidRPr="008A2533">
        <w:rPr>
          <w:szCs w:val="24"/>
          <w:lang w:eastAsia="en-AU"/>
        </w:rPr>
        <w:t>—</w:t>
      </w:r>
    </w:p>
    <w:p w14:paraId="60CF4ACD" w14:textId="77777777" w:rsidR="00BA20F4" w:rsidRPr="008A2533" w:rsidRDefault="00BA20F4" w:rsidP="00BA20F4">
      <w:pPr>
        <w:pStyle w:val="Apara"/>
        <w:rPr>
          <w:lang w:eastAsia="en-AU"/>
        </w:rPr>
      </w:pPr>
      <w:r w:rsidRPr="008A2533">
        <w:rPr>
          <w:lang w:eastAsia="en-AU"/>
        </w:rPr>
        <w:tab/>
        <w:t>(a)</w:t>
      </w:r>
      <w:r w:rsidRPr="008A2533">
        <w:rPr>
          <w:lang w:eastAsia="en-AU"/>
        </w:rPr>
        <w:tab/>
        <w:t>be clearly legible; and</w:t>
      </w:r>
    </w:p>
    <w:p w14:paraId="0B7574EA" w14:textId="77777777" w:rsidR="00BA20F4" w:rsidRPr="008A2533" w:rsidRDefault="00BA20F4" w:rsidP="00BA20F4">
      <w:pPr>
        <w:pStyle w:val="Apara"/>
        <w:rPr>
          <w:lang w:eastAsia="en-AU"/>
        </w:rPr>
      </w:pPr>
      <w:r w:rsidRPr="008A2533">
        <w:rPr>
          <w:lang w:eastAsia="en-AU"/>
        </w:rPr>
        <w:tab/>
        <w:t>(b)</w:t>
      </w:r>
      <w:r w:rsidRPr="008A2533">
        <w:rPr>
          <w:lang w:eastAsia="en-AU"/>
        </w:rPr>
        <w:tab/>
        <w:t>display the number of kilojoules in numerals and use the abbreviation ‘kJ’; and</w:t>
      </w:r>
    </w:p>
    <w:p w14:paraId="3412F1B3" w14:textId="77777777" w:rsidR="00BA20F4" w:rsidRPr="008A2533" w:rsidRDefault="00BA20F4" w:rsidP="00BA20F4">
      <w:pPr>
        <w:pStyle w:val="Apara"/>
        <w:rPr>
          <w:lang w:eastAsia="en-AU"/>
        </w:rPr>
      </w:pPr>
      <w:r w:rsidRPr="008A2533">
        <w:rPr>
          <w:lang w:eastAsia="en-AU"/>
        </w:rPr>
        <w:tab/>
        <w:t>(c)</w:t>
      </w:r>
      <w:r w:rsidRPr="008A2533">
        <w:rPr>
          <w:lang w:eastAsia="en-AU"/>
        </w:rPr>
        <w:tab/>
        <w:t>be in the same font, and at least the same font size, as the largest shelf ticket price for the standard food item.</w:t>
      </w:r>
    </w:p>
    <w:p w14:paraId="55CF3ED0" w14:textId="77777777" w:rsidR="00BA20F4" w:rsidRPr="008A2533" w:rsidRDefault="00BA20F4" w:rsidP="00BA20F4">
      <w:pPr>
        <w:pStyle w:val="Amain"/>
        <w:rPr>
          <w:lang w:eastAsia="en-AU"/>
        </w:rPr>
      </w:pPr>
      <w:r w:rsidRPr="008A2533">
        <w:rPr>
          <w:lang w:eastAsia="en-AU"/>
        </w:rPr>
        <w:tab/>
        <w:t>(3)</w:t>
      </w:r>
      <w:r w:rsidRPr="008A2533">
        <w:rPr>
          <w:lang w:eastAsia="en-AU"/>
        </w:rPr>
        <w:tab/>
        <w:t>The statement mentioned in section 14 (2) (b) must</w:t>
      </w:r>
      <w:r w:rsidRPr="008A2533">
        <w:rPr>
          <w:szCs w:val="24"/>
          <w:lang w:eastAsia="en-AU"/>
        </w:rPr>
        <w:t>—</w:t>
      </w:r>
    </w:p>
    <w:p w14:paraId="0AA982CA" w14:textId="77777777" w:rsidR="00BA20F4" w:rsidRPr="008A2533" w:rsidRDefault="00BA20F4" w:rsidP="00BA20F4">
      <w:pPr>
        <w:pStyle w:val="Apara"/>
      </w:pPr>
      <w:r w:rsidRPr="008A2533">
        <w:rPr>
          <w:lang w:eastAsia="en-AU"/>
        </w:rPr>
        <w:tab/>
        <w:t>(a)</w:t>
      </w:r>
      <w:r w:rsidRPr="008A2533">
        <w:rPr>
          <w:lang w:eastAsia="en-AU"/>
        </w:rPr>
        <w:tab/>
        <w:t>be clearly legible; and</w:t>
      </w:r>
    </w:p>
    <w:p w14:paraId="240B2EF7" w14:textId="77777777" w:rsidR="00BA20F4" w:rsidRDefault="00BA20F4" w:rsidP="00BA20F4">
      <w:pPr>
        <w:pStyle w:val="Apara"/>
        <w:rPr>
          <w:lang w:eastAsia="en-AU"/>
        </w:rPr>
      </w:pPr>
      <w:r w:rsidRPr="008A2533">
        <w:rPr>
          <w:lang w:eastAsia="en-AU"/>
        </w:rPr>
        <w:tab/>
        <w:t>(b)</w:t>
      </w:r>
      <w:r w:rsidRPr="008A2533">
        <w:rPr>
          <w:lang w:eastAsia="en-AU"/>
        </w:rPr>
        <w:tab/>
        <w:t>be in the same font, and at least the same font size, as the largest shelf ticket price for the standard food item.</w:t>
      </w:r>
    </w:p>
    <w:p w14:paraId="5C157A51" w14:textId="77777777" w:rsidR="002A2371" w:rsidRPr="002A2371" w:rsidRDefault="002A2371" w:rsidP="002A2371">
      <w:pPr>
        <w:pStyle w:val="PageBreak"/>
      </w:pPr>
      <w:r w:rsidRPr="002A2371">
        <w:br w:type="page"/>
      </w:r>
    </w:p>
    <w:p w14:paraId="3F02654B" w14:textId="77777777" w:rsidR="00DB7245" w:rsidRPr="007548B4" w:rsidRDefault="00DB7245" w:rsidP="00DB7245">
      <w:pPr>
        <w:pStyle w:val="AH2Part"/>
      </w:pPr>
      <w:bookmarkStart w:id="34" w:name="_Toc74654812"/>
      <w:r w:rsidRPr="007548B4">
        <w:rPr>
          <w:rStyle w:val="CharPartNo"/>
        </w:rPr>
        <w:lastRenderedPageBreak/>
        <w:t>Part 5</w:t>
      </w:r>
      <w:r w:rsidRPr="007A7E51">
        <w:tab/>
      </w:r>
      <w:r w:rsidRPr="007548B4">
        <w:rPr>
          <w:rStyle w:val="CharPartText"/>
        </w:rPr>
        <w:t>Food safety supervisors</w:t>
      </w:r>
      <w:bookmarkEnd w:id="34"/>
    </w:p>
    <w:p w14:paraId="59F4CF5A" w14:textId="77777777" w:rsidR="00811FEE" w:rsidRPr="001B6AD9" w:rsidRDefault="00811FEE" w:rsidP="00811FEE">
      <w:pPr>
        <w:pStyle w:val="AH5Sec"/>
      </w:pPr>
      <w:bookmarkStart w:id="35" w:name="_Toc74654813"/>
      <w:r w:rsidRPr="007548B4">
        <w:rPr>
          <w:rStyle w:val="CharSectNo"/>
        </w:rPr>
        <w:t>19</w:t>
      </w:r>
      <w:r w:rsidRPr="001B6AD9">
        <w:tab/>
        <w:t>Food safety supervisor must hold valid statement of attainment for food safety training courses—Act, s 152 (2) (d)</w:t>
      </w:r>
      <w:bookmarkEnd w:id="35"/>
    </w:p>
    <w:p w14:paraId="1FC3991F" w14:textId="77777777" w:rsidR="00DB7245" w:rsidRPr="007A7E51" w:rsidRDefault="00DB7245" w:rsidP="00DB7245">
      <w:pPr>
        <w:pStyle w:val="Amain"/>
        <w:rPr>
          <w:lang w:eastAsia="en-AU"/>
        </w:rPr>
      </w:pPr>
      <w:r w:rsidRPr="007A7E51">
        <w:tab/>
        <w:t>(1)</w:t>
      </w:r>
      <w:r w:rsidRPr="007A7E51">
        <w:tab/>
      </w:r>
      <w:r w:rsidRPr="007A7E51">
        <w:rPr>
          <w:lang w:eastAsia="en-AU"/>
        </w:rPr>
        <w:t>This section applies to a registered food business that is required to have a food safety supervisor.</w:t>
      </w:r>
    </w:p>
    <w:p w14:paraId="2DD6038B" w14:textId="49F60A02" w:rsidR="00DB7245" w:rsidRPr="007A7E51" w:rsidRDefault="00DB7245" w:rsidP="00DB7245">
      <w:pPr>
        <w:pStyle w:val="aNote"/>
      </w:pPr>
      <w:r w:rsidRPr="00D84836">
        <w:rPr>
          <w:rStyle w:val="charItals"/>
        </w:rPr>
        <w:t>Note</w:t>
      </w:r>
      <w:r w:rsidRPr="00D84836">
        <w:rPr>
          <w:rStyle w:val="charItals"/>
        </w:rPr>
        <w:tab/>
      </w:r>
      <w:r w:rsidRPr="007A7E51">
        <w:rPr>
          <w:lang w:eastAsia="en-AU"/>
        </w:rPr>
        <w:t xml:space="preserve">The </w:t>
      </w:r>
      <w:hyperlink r:id="rId36" w:tooltip="A2001-66" w:history="1">
        <w:r w:rsidRPr="00290855">
          <w:rPr>
            <w:rStyle w:val="charCitHyperlinkAbbrev"/>
          </w:rPr>
          <w:t>Act</w:t>
        </w:r>
      </w:hyperlink>
      <w:r w:rsidRPr="007A7E51">
        <w:rPr>
          <w:lang w:eastAsia="en-AU"/>
        </w:rPr>
        <w:t>, s 117, sets out when a registered food business must have a food safety supervisor.</w:t>
      </w:r>
    </w:p>
    <w:p w14:paraId="0652B7B4" w14:textId="77777777" w:rsidR="00DB7245" w:rsidRPr="007A7E51" w:rsidRDefault="00DB7245" w:rsidP="00DB7245">
      <w:pPr>
        <w:pStyle w:val="Amain"/>
      </w:pPr>
      <w:r w:rsidRPr="007A7E51">
        <w:tab/>
        <w:t>(2)</w:t>
      </w:r>
      <w:r w:rsidRPr="007A7E51">
        <w:tab/>
        <w:t xml:space="preserve">The </w:t>
      </w:r>
      <w:r w:rsidRPr="007A7E51">
        <w:rPr>
          <w:szCs w:val="24"/>
          <w:lang w:eastAsia="en-AU"/>
        </w:rPr>
        <w:t>proprietor</w:t>
      </w:r>
      <w:r w:rsidRPr="00D84836">
        <w:t xml:space="preserve"> </w:t>
      </w:r>
      <w:r w:rsidRPr="007A7E51">
        <w:rPr>
          <w:szCs w:val="24"/>
          <w:lang w:eastAsia="en-AU"/>
        </w:rPr>
        <w:t xml:space="preserve">of the </w:t>
      </w:r>
      <w:r w:rsidRPr="007A7E51">
        <w:t>business commits an offence if the food safety supervisor—</w:t>
      </w:r>
    </w:p>
    <w:p w14:paraId="2E5E1D74" w14:textId="77777777" w:rsidR="00DB7245" w:rsidRPr="007A7E51" w:rsidRDefault="00DB7245" w:rsidP="00DB7245">
      <w:pPr>
        <w:pStyle w:val="Apara"/>
      </w:pPr>
      <w:r w:rsidRPr="007A7E51">
        <w:tab/>
        <w:t>(a)</w:t>
      </w:r>
      <w:r w:rsidRPr="007A7E51">
        <w:tab/>
        <w:t>does not hold a statement of attainment for an approved food safety training course; or</w:t>
      </w:r>
    </w:p>
    <w:p w14:paraId="6B9CB34B" w14:textId="77777777" w:rsidR="00DB7245" w:rsidRPr="007A7E51" w:rsidRDefault="00DB7245" w:rsidP="00DB7245">
      <w:pPr>
        <w:pStyle w:val="Apara"/>
      </w:pPr>
      <w:r w:rsidRPr="007A7E51">
        <w:tab/>
        <w:t>(b)</w:t>
      </w:r>
      <w:r w:rsidRPr="007A7E51">
        <w:tab/>
        <w:t>holds a statement of attainment for an approved food safety training course, but the statement is more than 5 years old.</w:t>
      </w:r>
    </w:p>
    <w:p w14:paraId="75974160" w14:textId="77777777" w:rsidR="00DB7245" w:rsidRPr="007A7E51" w:rsidRDefault="00DB7245" w:rsidP="00DB7245">
      <w:pPr>
        <w:pStyle w:val="Penalty"/>
        <w:keepNext/>
        <w:rPr>
          <w:lang w:eastAsia="en-AU"/>
        </w:rPr>
      </w:pPr>
      <w:r w:rsidRPr="007A7E51">
        <w:rPr>
          <w:lang w:eastAsia="en-AU"/>
        </w:rPr>
        <w:t>Maximum penalty: 20 penalty units.</w:t>
      </w:r>
    </w:p>
    <w:p w14:paraId="46B3E6E7" w14:textId="7EEAD453" w:rsidR="00DB7245" w:rsidRPr="007A7E51" w:rsidRDefault="00DB7245" w:rsidP="00DB7245">
      <w:pPr>
        <w:pStyle w:val="aNote"/>
      </w:pPr>
      <w:r w:rsidRPr="00D84836">
        <w:rPr>
          <w:rStyle w:val="charItals"/>
        </w:rPr>
        <w:t>Note</w:t>
      </w:r>
      <w:r w:rsidRPr="00D84836">
        <w:rPr>
          <w:rStyle w:val="charItals"/>
        </w:rPr>
        <w:tab/>
      </w:r>
      <w:r w:rsidRPr="007A7E51">
        <w:t>The chief health officer must make guidelines for the approval of a food safety training course—see the </w:t>
      </w:r>
      <w:hyperlink r:id="rId37" w:tooltip="A2001-66" w:history="1">
        <w:r w:rsidRPr="00290855">
          <w:rPr>
            <w:rStyle w:val="charCitHyperlinkAbbrev"/>
          </w:rPr>
          <w:t>Act</w:t>
        </w:r>
      </w:hyperlink>
      <w:r w:rsidRPr="007A7E51">
        <w:t>, s 119.</w:t>
      </w:r>
    </w:p>
    <w:p w14:paraId="7EADFC76" w14:textId="77777777" w:rsidR="00DB7245" w:rsidRPr="007A7E51" w:rsidRDefault="00DB7245" w:rsidP="00DB7245">
      <w:pPr>
        <w:pStyle w:val="Amain"/>
        <w:rPr>
          <w:lang w:eastAsia="en-AU"/>
        </w:rPr>
      </w:pPr>
      <w:r w:rsidRPr="007A7E51">
        <w:rPr>
          <w:lang w:eastAsia="en-AU"/>
        </w:rPr>
        <w:tab/>
        <w:t>(3)</w:t>
      </w:r>
      <w:r w:rsidRPr="007A7E51">
        <w:rPr>
          <w:lang w:eastAsia="en-AU"/>
        </w:rPr>
        <w:tab/>
        <w:t>An offence against this section is a strict liability offence.</w:t>
      </w:r>
    </w:p>
    <w:p w14:paraId="73BB452F" w14:textId="77777777" w:rsidR="00DB7245" w:rsidRPr="007A7E51" w:rsidRDefault="00DB7245" w:rsidP="00DB7245">
      <w:pPr>
        <w:pStyle w:val="Amain"/>
        <w:rPr>
          <w:lang w:eastAsia="en-AU"/>
        </w:rPr>
      </w:pPr>
      <w:r w:rsidRPr="007A7E51">
        <w:rPr>
          <w:lang w:eastAsia="en-AU"/>
        </w:rPr>
        <w:tab/>
        <w:t>(4)</w:t>
      </w:r>
      <w:r w:rsidRPr="007A7E51">
        <w:rPr>
          <w:lang w:eastAsia="en-AU"/>
        </w:rPr>
        <w:tab/>
        <w:t>The proprietor of a registered food business must keep a copy of the food safety supervisor’s current statement of attainment at the food business premises.</w:t>
      </w:r>
    </w:p>
    <w:p w14:paraId="725A01E6" w14:textId="77777777" w:rsidR="00811FEE" w:rsidRPr="001B6AD9" w:rsidRDefault="00811FEE" w:rsidP="00811FEE">
      <w:pPr>
        <w:pStyle w:val="AH5Sec"/>
      </w:pPr>
      <w:bookmarkStart w:id="36" w:name="_Toc74654814"/>
      <w:r w:rsidRPr="007548B4">
        <w:rPr>
          <w:rStyle w:val="CharSectNo"/>
        </w:rPr>
        <w:lastRenderedPageBreak/>
        <w:t>20</w:t>
      </w:r>
      <w:r w:rsidRPr="001B6AD9">
        <w:tab/>
        <w:t>Notice of commencement of food safety supervisor—Act, s 152 (2) (d)</w:t>
      </w:r>
      <w:bookmarkEnd w:id="36"/>
    </w:p>
    <w:p w14:paraId="0207CF11" w14:textId="77777777" w:rsidR="00DB7245" w:rsidRPr="007A7E51" w:rsidRDefault="00DB7245" w:rsidP="003919E7">
      <w:pPr>
        <w:pStyle w:val="Amain"/>
        <w:keepNext/>
        <w:rPr>
          <w:lang w:eastAsia="en-AU"/>
        </w:rPr>
      </w:pPr>
      <w:r w:rsidRPr="007A7E51">
        <w:rPr>
          <w:lang w:eastAsia="en-AU"/>
        </w:rPr>
        <w:tab/>
        <w:t>(1)</w:t>
      </w:r>
      <w:r w:rsidRPr="007A7E51">
        <w:rPr>
          <w:lang w:eastAsia="en-AU"/>
        </w:rPr>
        <w:tab/>
        <w:t>This section applies to a registered food business that is required to have a food safety supervisor.</w:t>
      </w:r>
    </w:p>
    <w:p w14:paraId="009F720E" w14:textId="11E0800C" w:rsidR="00DB7245" w:rsidRPr="007A7E51" w:rsidRDefault="00DB7245" w:rsidP="00DB7245">
      <w:pPr>
        <w:pStyle w:val="aNote"/>
        <w:keepNext/>
      </w:pPr>
      <w:r w:rsidRPr="00D84836">
        <w:rPr>
          <w:rStyle w:val="charItals"/>
        </w:rPr>
        <w:t>Note</w:t>
      </w:r>
      <w:r w:rsidRPr="00D84836">
        <w:rPr>
          <w:rStyle w:val="charItals"/>
        </w:rPr>
        <w:tab/>
      </w:r>
      <w:r w:rsidRPr="007A7E51">
        <w:rPr>
          <w:iCs/>
          <w:lang w:eastAsia="en-AU"/>
        </w:rPr>
        <w:t xml:space="preserve">The </w:t>
      </w:r>
      <w:hyperlink r:id="rId38" w:tooltip="A2001-66" w:history="1">
        <w:r w:rsidRPr="00290855">
          <w:rPr>
            <w:rStyle w:val="charCitHyperlinkAbbrev"/>
          </w:rPr>
          <w:t>Act</w:t>
        </w:r>
      </w:hyperlink>
      <w:r w:rsidRPr="007A7E51">
        <w:rPr>
          <w:iCs/>
          <w:lang w:eastAsia="en-AU"/>
        </w:rPr>
        <w:t>, s 117, sets out when a registered food business must have a food safety supervisor.</w:t>
      </w:r>
    </w:p>
    <w:p w14:paraId="7FE74360" w14:textId="77777777" w:rsidR="00DB7245" w:rsidRPr="007A7E51" w:rsidRDefault="00DB7245" w:rsidP="00DB7245">
      <w:pPr>
        <w:pStyle w:val="Amain"/>
      </w:pPr>
      <w:r w:rsidRPr="007A7E51">
        <w:tab/>
        <w:t>(2)</w:t>
      </w:r>
      <w:r w:rsidRPr="007A7E51">
        <w:tab/>
        <w:t>The proprietor of the registered food business must, within 7 days after the day a food safety supervisor commences at the business, give written notice of the commencement to the chief health officer.</w:t>
      </w:r>
    </w:p>
    <w:p w14:paraId="2791AE25" w14:textId="6C9D04A1" w:rsidR="00DB7245" w:rsidRPr="007A7E51" w:rsidRDefault="00DB7245" w:rsidP="00DB7245">
      <w:pPr>
        <w:pStyle w:val="aNote"/>
        <w:rPr>
          <w:lang w:eastAsia="en-AU"/>
        </w:rPr>
      </w:pPr>
      <w:r w:rsidRPr="00D84836">
        <w:rPr>
          <w:rStyle w:val="charItals"/>
        </w:rPr>
        <w:t>Not</w:t>
      </w:r>
      <w:r w:rsidR="00942651">
        <w:rPr>
          <w:rStyle w:val="charItals"/>
        </w:rPr>
        <w:t>e</w:t>
      </w:r>
      <w:r w:rsidRPr="00D84836">
        <w:rPr>
          <w:rStyle w:val="charItals"/>
        </w:rPr>
        <w:tab/>
      </w:r>
      <w:r w:rsidRPr="007A7E51">
        <w:rPr>
          <w:lang w:eastAsia="en-AU"/>
        </w:rPr>
        <w:t xml:space="preserve">A fee may be determined under the </w:t>
      </w:r>
      <w:hyperlink r:id="rId39" w:tooltip="A2001-66" w:history="1">
        <w:r w:rsidRPr="00290855">
          <w:rPr>
            <w:rStyle w:val="charCitHyperlinkAbbrev"/>
          </w:rPr>
          <w:t>Act</w:t>
        </w:r>
      </w:hyperlink>
      <w:r w:rsidRPr="007A7E51">
        <w:rPr>
          <w:lang w:eastAsia="en-AU"/>
        </w:rPr>
        <w:t>, s 150 for giving notice under this section.</w:t>
      </w:r>
    </w:p>
    <w:p w14:paraId="1AD27E96" w14:textId="77777777" w:rsidR="00811FEE" w:rsidRPr="001B6AD9" w:rsidRDefault="00811FEE" w:rsidP="00811FEE">
      <w:pPr>
        <w:pStyle w:val="AH5Sec"/>
      </w:pPr>
      <w:bookmarkStart w:id="37" w:name="_Toc74654815"/>
      <w:r w:rsidRPr="007548B4">
        <w:rPr>
          <w:rStyle w:val="CharSectNo"/>
        </w:rPr>
        <w:t>21</w:t>
      </w:r>
      <w:r w:rsidRPr="001B6AD9">
        <w:tab/>
        <w:t>Notice of change to contact details of food safety supervisor—Act, s 152 (2) (d)</w:t>
      </w:r>
      <w:bookmarkEnd w:id="37"/>
    </w:p>
    <w:p w14:paraId="184EFC5D" w14:textId="77777777" w:rsidR="00DB7245" w:rsidRPr="007A7E51" w:rsidRDefault="00DB7245" w:rsidP="00DB7245">
      <w:pPr>
        <w:pStyle w:val="Amain"/>
        <w:rPr>
          <w:lang w:eastAsia="en-AU"/>
        </w:rPr>
      </w:pPr>
      <w:r w:rsidRPr="007A7E51">
        <w:rPr>
          <w:lang w:eastAsia="en-AU"/>
        </w:rPr>
        <w:tab/>
        <w:t>(1)</w:t>
      </w:r>
      <w:r w:rsidRPr="007A7E51">
        <w:rPr>
          <w:lang w:eastAsia="en-AU"/>
        </w:rPr>
        <w:tab/>
        <w:t>This section applies to a registered food business that is required to have a food safety supervisor.</w:t>
      </w:r>
    </w:p>
    <w:p w14:paraId="29343448" w14:textId="5EC77E23" w:rsidR="00DB7245" w:rsidRPr="007A7E51" w:rsidRDefault="00DB7245" w:rsidP="00DB7245">
      <w:pPr>
        <w:pStyle w:val="aNote"/>
      </w:pPr>
      <w:r w:rsidRPr="00D84836">
        <w:rPr>
          <w:rStyle w:val="charItals"/>
        </w:rPr>
        <w:t>Note</w:t>
      </w:r>
      <w:r w:rsidRPr="00D84836">
        <w:rPr>
          <w:rStyle w:val="charItals"/>
        </w:rPr>
        <w:tab/>
      </w:r>
      <w:r w:rsidRPr="007A7E51">
        <w:rPr>
          <w:lang w:eastAsia="en-AU"/>
        </w:rPr>
        <w:t xml:space="preserve">The </w:t>
      </w:r>
      <w:hyperlink r:id="rId40" w:tooltip="A2001-66" w:history="1">
        <w:r w:rsidRPr="000A17B7">
          <w:rPr>
            <w:rStyle w:val="charCitHyperlinkAbbrev"/>
          </w:rPr>
          <w:t>Act</w:t>
        </w:r>
      </w:hyperlink>
      <w:r w:rsidRPr="007A7E51">
        <w:rPr>
          <w:lang w:eastAsia="en-AU"/>
        </w:rPr>
        <w:t>, s 117, sets out when a registered food business must have a food safety supervisor.</w:t>
      </w:r>
    </w:p>
    <w:p w14:paraId="52C68659" w14:textId="77777777" w:rsidR="00DB7245" w:rsidRPr="007A7E51" w:rsidRDefault="00DB7245" w:rsidP="00DB7245">
      <w:pPr>
        <w:pStyle w:val="Amain"/>
      </w:pPr>
      <w:r w:rsidRPr="007A7E51">
        <w:tab/>
        <w:t>(2)</w:t>
      </w:r>
      <w:r w:rsidRPr="007A7E51">
        <w:tab/>
        <w:t>The proprietor of the registered food business must give written notice to the chief health officer of any change to the contact details of the food safety supervisor for the business.</w:t>
      </w:r>
    </w:p>
    <w:p w14:paraId="251CD628" w14:textId="77777777" w:rsidR="00DB7245" w:rsidRPr="007A7E51" w:rsidRDefault="00DB7245" w:rsidP="00DB7245">
      <w:pPr>
        <w:pStyle w:val="Amain"/>
        <w:rPr>
          <w:lang w:eastAsia="en-AU"/>
        </w:rPr>
      </w:pPr>
      <w:r w:rsidRPr="007A7E51">
        <w:tab/>
        <w:t>(3)</w:t>
      </w:r>
      <w:r w:rsidRPr="007A7E51">
        <w:tab/>
        <w:t>The notice must be given within 7 days after the day the proprietor becomes aware that the contact details have changed.</w:t>
      </w:r>
    </w:p>
    <w:p w14:paraId="50EB371E" w14:textId="263EE30D" w:rsidR="00DB7245" w:rsidRPr="007A7E51" w:rsidRDefault="00DB7245" w:rsidP="00DB7245">
      <w:pPr>
        <w:pStyle w:val="aNote"/>
        <w:rPr>
          <w:lang w:eastAsia="en-AU"/>
        </w:rPr>
      </w:pPr>
      <w:r w:rsidRPr="00D84836">
        <w:rPr>
          <w:rStyle w:val="charItals"/>
        </w:rPr>
        <w:t>Note</w:t>
      </w:r>
      <w:r w:rsidRPr="00D84836">
        <w:rPr>
          <w:rStyle w:val="charItals"/>
        </w:rPr>
        <w:tab/>
      </w:r>
      <w:r w:rsidRPr="007A7E51">
        <w:rPr>
          <w:lang w:eastAsia="en-AU"/>
        </w:rPr>
        <w:t xml:space="preserve">A fee may be determined under the </w:t>
      </w:r>
      <w:hyperlink r:id="rId41" w:tooltip="A2001-66" w:history="1">
        <w:r w:rsidRPr="000A17B7">
          <w:rPr>
            <w:rStyle w:val="charCitHyperlinkAbbrev"/>
          </w:rPr>
          <w:t>Act</w:t>
        </w:r>
      </w:hyperlink>
      <w:r w:rsidRPr="007A7E51">
        <w:rPr>
          <w:lang w:eastAsia="en-AU"/>
        </w:rPr>
        <w:t>, s 150 for giving notice under this section.</w:t>
      </w:r>
    </w:p>
    <w:p w14:paraId="6E2F129A" w14:textId="77777777" w:rsidR="00CD18BE" w:rsidRDefault="00CD18BE">
      <w:pPr>
        <w:pStyle w:val="02Text"/>
        <w:sectPr w:rsidR="00CD18BE">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408F6023" w14:textId="77777777" w:rsidR="001E4901" w:rsidRPr="001E4901" w:rsidRDefault="001E4901" w:rsidP="001E4901">
      <w:pPr>
        <w:pStyle w:val="PageBreak"/>
      </w:pPr>
      <w:r w:rsidRPr="001E4901">
        <w:br w:type="page"/>
      </w:r>
    </w:p>
    <w:p w14:paraId="5767FCC0" w14:textId="77777777" w:rsidR="00443297" w:rsidRDefault="00431004">
      <w:pPr>
        <w:pStyle w:val="Dict-Heading"/>
      </w:pPr>
      <w:bookmarkStart w:id="38" w:name="_Toc74654816"/>
      <w:r>
        <w:lastRenderedPageBreak/>
        <w:t>Dictionary</w:t>
      </w:r>
      <w:bookmarkEnd w:id="38"/>
    </w:p>
    <w:p w14:paraId="4B582A04" w14:textId="77777777" w:rsidR="00443297" w:rsidRDefault="00431004">
      <w:pPr>
        <w:pStyle w:val="ref"/>
        <w:keepNext/>
      </w:pPr>
      <w:r>
        <w:t>(see s 2)</w:t>
      </w:r>
    </w:p>
    <w:p w14:paraId="1050B43F" w14:textId="5599377F" w:rsidR="00443297" w:rsidRDefault="00431004">
      <w:pPr>
        <w:pStyle w:val="aNote"/>
        <w:keepNext/>
      </w:pPr>
      <w:r>
        <w:rPr>
          <w:rStyle w:val="charItals"/>
        </w:rPr>
        <w:t>Note 1</w:t>
      </w:r>
      <w:r>
        <w:rPr>
          <w:rStyle w:val="charItals"/>
        </w:rPr>
        <w:tab/>
      </w:r>
      <w:r>
        <w:t xml:space="preserve">The </w:t>
      </w:r>
      <w:hyperlink r:id="rId47" w:tooltip="A2001-14" w:history="1">
        <w:r w:rsidR="003C6527" w:rsidRPr="003C6527">
          <w:rPr>
            <w:rStyle w:val="charCitHyperlinkAbbrev"/>
          </w:rPr>
          <w:t>Legislation Act</w:t>
        </w:r>
      </w:hyperlink>
      <w:r>
        <w:t xml:space="preserve"> contains definitions and other provisions relevant to this regulation.</w:t>
      </w:r>
    </w:p>
    <w:p w14:paraId="031F91BC" w14:textId="71F2F1CE" w:rsidR="00443297" w:rsidRDefault="00431004">
      <w:pPr>
        <w:pStyle w:val="aNote"/>
        <w:keepNext/>
      </w:pPr>
      <w:r>
        <w:rPr>
          <w:rStyle w:val="charItals"/>
        </w:rPr>
        <w:t>Note 2</w:t>
      </w:r>
      <w:r>
        <w:rPr>
          <w:rStyle w:val="charItals"/>
        </w:rPr>
        <w:tab/>
      </w:r>
      <w:r>
        <w:t xml:space="preserve">For example, the </w:t>
      </w:r>
      <w:hyperlink r:id="rId48" w:tooltip="A2001-14" w:history="1">
        <w:r w:rsidR="003C6527" w:rsidRPr="003C6527">
          <w:rPr>
            <w:rStyle w:val="charCitHyperlinkAbbrev"/>
          </w:rPr>
          <w:t>Legislation Act</w:t>
        </w:r>
      </w:hyperlink>
      <w:r>
        <w:t>, dict, pt 1, defines the following terms:</w:t>
      </w:r>
    </w:p>
    <w:p w14:paraId="6D26794A" w14:textId="77777777" w:rsidR="00443297" w:rsidRDefault="00431004">
      <w:pPr>
        <w:pStyle w:val="aParaNoteBullet"/>
        <w:tabs>
          <w:tab w:val="left" w:pos="2300"/>
        </w:tabs>
        <w:ind w:left="2300" w:hanging="300"/>
      </w:pPr>
      <w:r>
        <w:rPr>
          <w:rFonts w:ascii="Symbol" w:hAnsi="Symbol"/>
        </w:rPr>
        <w:t></w:t>
      </w:r>
      <w:r>
        <w:rPr>
          <w:rFonts w:ascii="Symbol" w:hAnsi="Symbol"/>
        </w:rPr>
        <w:tab/>
      </w:r>
      <w:r>
        <w:t>Act</w:t>
      </w:r>
    </w:p>
    <w:p w14:paraId="7807FB3A" w14:textId="77777777" w:rsidR="00443297" w:rsidRDefault="00431004">
      <w:pPr>
        <w:pStyle w:val="aParaNoteBullet"/>
        <w:keepNext/>
        <w:tabs>
          <w:tab w:val="left" w:pos="2300"/>
        </w:tabs>
        <w:ind w:left="2300" w:hanging="300"/>
      </w:pPr>
      <w:r>
        <w:rPr>
          <w:rFonts w:ascii="Symbol" w:hAnsi="Symbol"/>
        </w:rPr>
        <w:t></w:t>
      </w:r>
      <w:r>
        <w:rPr>
          <w:rFonts w:ascii="Symbol" w:hAnsi="Symbol"/>
        </w:rPr>
        <w:tab/>
      </w:r>
      <w:r>
        <w:t>chief health officer.</w:t>
      </w:r>
    </w:p>
    <w:p w14:paraId="653DCDD7" w14:textId="3B7BF4DA" w:rsidR="00443297" w:rsidRDefault="00431004">
      <w:pPr>
        <w:pStyle w:val="aNote"/>
        <w:keepNext/>
      </w:pPr>
      <w:r>
        <w:rPr>
          <w:rStyle w:val="charItals"/>
        </w:rPr>
        <w:t>Note 3</w:t>
      </w:r>
      <w:r>
        <w:rPr>
          <w:rStyle w:val="charItals"/>
        </w:rPr>
        <w:tab/>
      </w:r>
      <w:r>
        <w:t xml:space="preserve">Terms used in this regulation have the same meaning that they have in the </w:t>
      </w:r>
      <w:hyperlink r:id="rId49" w:tooltip="A2001-66" w:history="1">
        <w:r w:rsidR="003C6527" w:rsidRPr="003C6527">
          <w:rPr>
            <w:rStyle w:val="charCitHyperlinkItal"/>
          </w:rPr>
          <w:t>Food Act 2001</w:t>
        </w:r>
      </w:hyperlink>
      <w:r>
        <w:t xml:space="preserve"> (see </w:t>
      </w:r>
      <w:hyperlink r:id="rId50" w:tooltip="A2001-14" w:history="1">
        <w:r w:rsidR="003C6527" w:rsidRPr="003C6527">
          <w:rPr>
            <w:rStyle w:val="charCitHyperlinkAbbrev"/>
          </w:rPr>
          <w:t>Legislation Act</w:t>
        </w:r>
      </w:hyperlink>
      <w:r>
        <w:t xml:space="preserve">, s 148).  For example, the following terms are defined in the </w:t>
      </w:r>
      <w:hyperlink r:id="rId51" w:tooltip="A2001-66" w:history="1">
        <w:r w:rsidR="003C6527" w:rsidRPr="003C6527">
          <w:rPr>
            <w:rStyle w:val="charCitHyperlinkItal"/>
          </w:rPr>
          <w:t>Food Act 2001</w:t>
        </w:r>
      </w:hyperlink>
      <w:r>
        <w:t>, dict:</w:t>
      </w:r>
    </w:p>
    <w:p w14:paraId="0F0E8EFE" w14:textId="77777777" w:rsidR="002A2371" w:rsidRPr="007A7E51" w:rsidRDefault="002A2371" w:rsidP="002A2371">
      <w:pPr>
        <w:pStyle w:val="aNoteBulletss"/>
        <w:keepNext/>
        <w:tabs>
          <w:tab w:val="left" w:pos="2300"/>
        </w:tabs>
      </w:pPr>
      <w:r w:rsidRPr="007A7E51">
        <w:rPr>
          <w:rFonts w:ascii="Symbol" w:hAnsi="Symbol"/>
        </w:rPr>
        <w:t></w:t>
      </w:r>
      <w:r w:rsidRPr="007A7E51">
        <w:rPr>
          <w:rFonts w:ascii="Symbol" w:hAnsi="Symbol"/>
        </w:rPr>
        <w:tab/>
      </w:r>
      <w:r w:rsidRPr="007A7E51">
        <w:t>approved food safety training course</w:t>
      </w:r>
    </w:p>
    <w:p w14:paraId="3C90709A" w14:textId="77777777" w:rsidR="00443297" w:rsidRDefault="00431004" w:rsidP="002A2371">
      <w:pPr>
        <w:pStyle w:val="aNoteBulletss"/>
      </w:pPr>
      <w:r>
        <w:rPr>
          <w:rFonts w:ascii="Symbol" w:hAnsi="Symbol"/>
        </w:rPr>
        <w:t></w:t>
      </w:r>
      <w:r>
        <w:rPr>
          <w:rFonts w:ascii="Symbol" w:hAnsi="Symbol"/>
        </w:rPr>
        <w:tab/>
      </w:r>
      <w:r>
        <w:t>food business</w:t>
      </w:r>
    </w:p>
    <w:p w14:paraId="0C3CA4FB" w14:textId="77777777" w:rsidR="00443297" w:rsidRDefault="00431004" w:rsidP="002A2371">
      <w:pPr>
        <w:pStyle w:val="aNoteBulletss"/>
      </w:pPr>
      <w:r>
        <w:rPr>
          <w:rFonts w:ascii="Symbol" w:hAnsi="Symbol"/>
        </w:rPr>
        <w:t></w:t>
      </w:r>
      <w:r>
        <w:rPr>
          <w:rFonts w:ascii="Symbol" w:hAnsi="Symbol"/>
        </w:rPr>
        <w:tab/>
      </w:r>
      <w:r>
        <w:t>food safety standard</w:t>
      </w:r>
    </w:p>
    <w:p w14:paraId="0D91ED48" w14:textId="77777777" w:rsidR="002A2371" w:rsidRPr="007A7E51" w:rsidRDefault="002A2371" w:rsidP="002A2371">
      <w:pPr>
        <w:pStyle w:val="aNoteBulletss"/>
        <w:keepNext/>
        <w:tabs>
          <w:tab w:val="left" w:pos="2300"/>
        </w:tabs>
      </w:pPr>
      <w:r w:rsidRPr="007A7E51">
        <w:rPr>
          <w:rFonts w:ascii="Symbol" w:hAnsi="Symbol"/>
        </w:rPr>
        <w:t></w:t>
      </w:r>
      <w:r w:rsidRPr="007A7E51">
        <w:rPr>
          <w:rFonts w:ascii="Symbol" w:hAnsi="Symbol"/>
        </w:rPr>
        <w:tab/>
      </w:r>
      <w:r w:rsidRPr="007A7E51">
        <w:t>food safety supervisor</w:t>
      </w:r>
    </w:p>
    <w:p w14:paraId="32488A32" w14:textId="77777777" w:rsidR="002A2371" w:rsidRPr="007A7E51" w:rsidRDefault="002A2371" w:rsidP="002A2371">
      <w:pPr>
        <w:pStyle w:val="aNoteBulletss"/>
        <w:tabs>
          <w:tab w:val="left" w:pos="2300"/>
        </w:tabs>
      </w:pPr>
      <w:r w:rsidRPr="007A7E51">
        <w:rPr>
          <w:rFonts w:ascii="Symbol" w:hAnsi="Symbol"/>
        </w:rPr>
        <w:t></w:t>
      </w:r>
      <w:r w:rsidRPr="007A7E51">
        <w:rPr>
          <w:rFonts w:ascii="Symbol" w:hAnsi="Symbol"/>
        </w:rPr>
        <w:tab/>
      </w:r>
      <w:r w:rsidRPr="007A7E51">
        <w:t>food safety training course</w:t>
      </w:r>
    </w:p>
    <w:p w14:paraId="23EA6BFE" w14:textId="77777777" w:rsidR="00443297" w:rsidRDefault="00431004" w:rsidP="002A2371">
      <w:pPr>
        <w:pStyle w:val="aNoteBulletss"/>
      </w:pPr>
      <w:r>
        <w:rPr>
          <w:rFonts w:ascii="Symbol" w:hAnsi="Symbol"/>
        </w:rPr>
        <w:t></w:t>
      </w:r>
      <w:r>
        <w:rPr>
          <w:rFonts w:ascii="Symbol" w:hAnsi="Symbol"/>
        </w:rPr>
        <w:tab/>
      </w:r>
      <w:r>
        <w:t>food standards code</w:t>
      </w:r>
    </w:p>
    <w:p w14:paraId="733DC237" w14:textId="77777777" w:rsidR="00310E5C" w:rsidRPr="00310E5C" w:rsidRDefault="00310E5C" w:rsidP="002A2371">
      <w:pPr>
        <w:pStyle w:val="aNoteBulletss"/>
        <w:rPr>
          <w:rFonts w:ascii="Symbol" w:hAnsi="Symbol"/>
        </w:rPr>
      </w:pPr>
      <w:r w:rsidRPr="00341448">
        <w:rPr>
          <w:rFonts w:ascii="Symbol" w:hAnsi="Symbol"/>
        </w:rPr>
        <w:t></w:t>
      </w:r>
      <w:r w:rsidRPr="00341448">
        <w:rPr>
          <w:rFonts w:ascii="Symbol" w:hAnsi="Symbol"/>
        </w:rPr>
        <w:tab/>
      </w:r>
      <w:r w:rsidRPr="00310E5C">
        <w:t>menu</w:t>
      </w:r>
    </w:p>
    <w:p w14:paraId="2350BB1B" w14:textId="77777777" w:rsidR="00310E5C" w:rsidRPr="00310E5C" w:rsidRDefault="00310E5C" w:rsidP="002A2371">
      <w:pPr>
        <w:pStyle w:val="aNoteBulletss"/>
        <w:rPr>
          <w:rFonts w:ascii="Symbol" w:hAnsi="Symbol"/>
        </w:rPr>
      </w:pPr>
      <w:r w:rsidRPr="00341448">
        <w:rPr>
          <w:rFonts w:ascii="Symbol" w:hAnsi="Symbol"/>
        </w:rPr>
        <w:t></w:t>
      </w:r>
      <w:r w:rsidRPr="00341448">
        <w:rPr>
          <w:rFonts w:ascii="Symbol" w:hAnsi="Symbol"/>
        </w:rPr>
        <w:tab/>
      </w:r>
      <w:r w:rsidRPr="00310E5C">
        <w:t>ready-to-eat food</w:t>
      </w:r>
    </w:p>
    <w:p w14:paraId="6B26CFDA" w14:textId="77777777" w:rsidR="00443297" w:rsidRDefault="00431004" w:rsidP="002A2371">
      <w:pPr>
        <w:pStyle w:val="aNoteBulletss"/>
      </w:pPr>
      <w:r>
        <w:rPr>
          <w:rFonts w:ascii="Symbol" w:hAnsi="Symbol"/>
        </w:rPr>
        <w:t></w:t>
      </w:r>
      <w:r>
        <w:rPr>
          <w:rFonts w:ascii="Symbol" w:hAnsi="Symbol"/>
        </w:rPr>
        <w:tab/>
      </w:r>
      <w:r w:rsidR="00DF3D7C">
        <w:t>registered</w:t>
      </w:r>
    </w:p>
    <w:p w14:paraId="4B00BE41" w14:textId="77777777" w:rsidR="00310E5C" w:rsidRPr="00310E5C" w:rsidRDefault="00310E5C" w:rsidP="002A2371">
      <w:pPr>
        <w:pStyle w:val="aNoteBulletss"/>
        <w:rPr>
          <w:rFonts w:ascii="Symbol" w:hAnsi="Symbol"/>
        </w:rPr>
      </w:pPr>
      <w:r w:rsidRPr="00341448">
        <w:rPr>
          <w:rFonts w:ascii="Symbol" w:hAnsi="Symbol"/>
        </w:rPr>
        <w:t></w:t>
      </w:r>
      <w:r w:rsidRPr="00341448">
        <w:rPr>
          <w:rFonts w:ascii="Symbol" w:hAnsi="Symbol"/>
        </w:rPr>
        <w:tab/>
      </w:r>
      <w:r w:rsidRPr="00310E5C">
        <w:t>standard food item (see s 108)</w:t>
      </w:r>
    </w:p>
    <w:p w14:paraId="768F985B" w14:textId="77777777" w:rsidR="002A2371" w:rsidRDefault="00310E5C" w:rsidP="002A2371">
      <w:pPr>
        <w:pStyle w:val="aNoteBulletss"/>
      </w:pPr>
      <w:r w:rsidRPr="00341448">
        <w:rPr>
          <w:rFonts w:ascii="Symbol" w:hAnsi="Symbol"/>
        </w:rPr>
        <w:t></w:t>
      </w:r>
      <w:r w:rsidRPr="00341448">
        <w:rPr>
          <w:rFonts w:ascii="Symbol" w:hAnsi="Symbol"/>
        </w:rPr>
        <w:tab/>
      </w:r>
      <w:r w:rsidRPr="00310E5C">
        <w:t>standard food outlet (see s 109)</w:t>
      </w:r>
    </w:p>
    <w:p w14:paraId="7DD4C59A" w14:textId="77777777" w:rsidR="00310E5C" w:rsidRPr="00310E5C" w:rsidRDefault="002A2371" w:rsidP="002A2371">
      <w:pPr>
        <w:pStyle w:val="aNoteBulletss"/>
        <w:tabs>
          <w:tab w:val="left" w:pos="2300"/>
        </w:tabs>
        <w:rPr>
          <w:rFonts w:ascii="Symbol" w:hAnsi="Symbol"/>
        </w:rPr>
      </w:pPr>
      <w:r w:rsidRPr="007A7E51">
        <w:rPr>
          <w:rFonts w:ascii="Symbol" w:hAnsi="Symbol"/>
        </w:rPr>
        <w:t></w:t>
      </w:r>
      <w:r w:rsidRPr="007A7E51">
        <w:rPr>
          <w:rFonts w:ascii="Symbol" w:hAnsi="Symbol"/>
        </w:rPr>
        <w:tab/>
      </w:r>
      <w:r w:rsidRPr="007A7E51">
        <w:t>statement of attainment</w:t>
      </w:r>
      <w:r w:rsidR="00DF3D7C">
        <w:t>.</w:t>
      </w:r>
    </w:p>
    <w:p w14:paraId="66ADB089" w14:textId="77777777" w:rsidR="00443297" w:rsidRPr="003C6527" w:rsidRDefault="00431004">
      <w:pPr>
        <w:pStyle w:val="Amainreturn"/>
      </w:pPr>
      <w:r>
        <w:rPr>
          <w:rStyle w:val="charBoldItals"/>
        </w:rPr>
        <w:t>food safety auditor</w:t>
      </w:r>
      <w:r w:rsidRPr="003C6527">
        <w:t xml:space="preserve"> means a person authorised to be a food safety auditor under section 9.</w:t>
      </w:r>
    </w:p>
    <w:p w14:paraId="305A60E5" w14:textId="77777777" w:rsidR="00BA20F4" w:rsidRPr="008A2533" w:rsidRDefault="00BA20F4" w:rsidP="00BA20F4">
      <w:pPr>
        <w:pStyle w:val="aDef"/>
      </w:pPr>
      <w:r w:rsidRPr="003C6527">
        <w:rPr>
          <w:rStyle w:val="charBoldItals"/>
        </w:rPr>
        <w:t>nutrition information panel</w:t>
      </w:r>
      <w:r w:rsidRPr="008A2533">
        <w:t>, for part 4 (Display of nutritional information for food)—see section 13A.</w:t>
      </w:r>
    </w:p>
    <w:p w14:paraId="164404F7" w14:textId="77777777" w:rsidR="00BA20F4" w:rsidRPr="008A2533" w:rsidRDefault="00BA20F4" w:rsidP="00BA20F4">
      <w:pPr>
        <w:pStyle w:val="aDef"/>
      </w:pPr>
      <w:r w:rsidRPr="003C6527">
        <w:rPr>
          <w:rStyle w:val="charBoldItals"/>
        </w:rPr>
        <w:t>supermarket</w:t>
      </w:r>
      <w:r w:rsidRPr="008A2533">
        <w:t>, for part 4 (Display of nutritional information for food)—see section 13A.</w:t>
      </w:r>
    </w:p>
    <w:p w14:paraId="4A7F2E0E" w14:textId="77777777" w:rsidR="001E4901" w:rsidRDefault="001E4901">
      <w:pPr>
        <w:pStyle w:val="04Dictionary"/>
        <w:sectPr w:rsidR="001E4901">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254"/>
        </w:sectPr>
      </w:pPr>
    </w:p>
    <w:p w14:paraId="0C169D04" w14:textId="77777777" w:rsidR="001E4901" w:rsidRDefault="001E4901">
      <w:pPr>
        <w:pStyle w:val="Endnote1"/>
      </w:pPr>
      <w:bookmarkStart w:id="39" w:name="_Toc74654817"/>
      <w:r>
        <w:lastRenderedPageBreak/>
        <w:t>Endnotes</w:t>
      </w:r>
      <w:bookmarkEnd w:id="39"/>
    </w:p>
    <w:p w14:paraId="5A925255" w14:textId="77777777" w:rsidR="001E4901" w:rsidRPr="007548B4" w:rsidRDefault="001E4901">
      <w:pPr>
        <w:pStyle w:val="Endnote20"/>
      </w:pPr>
      <w:bookmarkStart w:id="40" w:name="_Toc74654818"/>
      <w:r w:rsidRPr="007548B4">
        <w:rPr>
          <w:rStyle w:val="charTableNo"/>
        </w:rPr>
        <w:t>1</w:t>
      </w:r>
      <w:r>
        <w:tab/>
      </w:r>
      <w:r w:rsidRPr="007548B4">
        <w:rPr>
          <w:rStyle w:val="charTableText"/>
        </w:rPr>
        <w:t>About the endnotes</w:t>
      </w:r>
      <w:bookmarkEnd w:id="40"/>
    </w:p>
    <w:p w14:paraId="3A6D6357" w14:textId="77777777" w:rsidR="001E4901" w:rsidRDefault="001E4901">
      <w:pPr>
        <w:pStyle w:val="EndNoteTextPub"/>
      </w:pPr>
      <w:r>
        <w:t>Amending and modifying laws are annotated in the legislation history and the amendment history.  Current modifications are not included in the republished law but are set out in the endnotes.</w:t>
      </w:r>
    </w:p>
    <w:p w14:paraId="1188DFFE" w14:textId="1D6D2D62" w:rsidR="001E4901" w:rsidRDefault="001E4901">
      <w:pPr>
        <w:pStyle w:val="EndNoteTextPub"/>
      </w:pPr>
      <w:r>
        <w:t xml:space="preserve">Not all editorial amendments made under the </w:t>
      </w:r>
      <w:hyperlink r:id="rId56" w:tooltip="A2001-14" w:history="1">
        <w:r w:rsidR="003C6527" w:rsidRPr="003C6527">
          <w:rPr>
            <w:rStyle w:val="charCitHyperlinkItal"/>
          </w:rPr>
          <w:t>Legislation Act 2001</w:t>
        </w:r>
      </w:hyperlink>
      <w:r>
        <w:t>, part 11.3 are annotated in the amendment history.  Full details of any amendments can be obtained from the Parliamentary Counsel’s Office.</w:t>
      </w:r>
    </w:p>
    <w:p w14:paraId="4B05CF84" w14:textId="77777777" w:rsidR="001E4901" w:rsidRDefault="001E4901" w:rsidP="001E490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F6D64B" w14:textId="77777777" w:rsidR="001E4901" w:rsidRDefault="001E4901">
      <w:pPr>
        <w:pStyle w:val="EndNoteTextPub"/>
      </w:pPr>
      <w:r>
        <w:t xml:space="preserve">If all the provisions of the law have been renumbered, a table of renumbered provisions gives details of previous and current numbering.  </w:t>
      </w:r>
    </w:p>
    <w:p w14:paraId="7087BED4" w14:textId="77777777" w:rsidR="001E4901" w:rsidRDefault="001E4901">
      <w:pPr>
        <w:pStyle w:val="EndNoteTextPub"/>
      </w:pPr>
      <w:r>
        <w:t>The endnotes also include a table of earlier republications.</w:t>
      </w:r>
    </w:p>
    <w:p w14:paraId="22B0C513" w14:textId="77777777" w:rsidR="001E4901" w:rsidRPr="007548B4" w:rsidRDefault="001E4901">
      <w:pPr>
        <w:pStyle w:val="Endnote20"/>
      </w:pPr>
      <w:bookmarkStart w:id="41" w:name="_Toc74654819"/>
      <w:r w:rsidRPr="007548B4">
        <w:rPr>
          <w:rStyle w:val="charTableNo"/>
        </w:rPr>
        <w:t>2</w:t>
      </w:r>
      <w:r>
        <w:tab/>
      </w:r>
      <w:r w:rsidRPr="007548B4">
        <w:rPr>
          <w:rStyle w:val="charTableText"/>
        </w:rPr>
        <w:t>Abbreviation key</w:t>
      </w:r>
      <w:bookmarkEnd w:id="41"/>
    </w:p>
    <w:p w14:paraId="72853FB1" w14:textId="77777777" w:rsidR="001E4901" w:rsidRDefault="001E4901">
      <w:pPr>
        <w:rPr>
          <w:sz w:val="4"/>
        </w:rPr>
      </w:pPr>
    </w:p>
    <w:tbl>
      <w:tblPr>
        <w:tblW w:w="7372" w:type="dxa"/>
        <w:tblInd w:w="1100" w:type="dxa"/>
        <w:tblLayout w:type="fixed"/>
        <w:tblLook w:val="0000" w:firstRow="0" w:lastRow="0" w:firstColumn="0" w:lastColumn="0" w:noHBand="0" w:noVBand="0"/>
      </w:tblPr>
      <w:tblGrid>
        <w:gridCol w:w="3720"/>
        <w:gridCol w:w="3652"/>
      </w:tblGrid>
      <w:tr w:rsidR="001E4901" w14:paraId="3B351370" w14:textId="77777777" w:rsidTr="001E4901">
        <w:tc>
          <w:tcPr>
            <w:tcW w:w="3720" w:type="dxa"/>
          </w:tcPr>
          <w:p w14:paraId="7CE968AD" w14:textId="77777777" w:rsidR="001E4901" w:rsidRDefault="001E4901">
            <w:pPr>
              <w:pStyle w:val="EndnotesAbbrev"/>
            </w:pPr>
            <w:r>
              <w:t>A = Act</w:t>
            </w:r>
          </w:p>
        </w:tc>
        <w:tc>
          <w:tcPr>
            <w:tcW w:w="3652" w:type="dxa"/>
          </w:tcPr>
          <w:p w14:paraId="2161ACF6" w14:textId="77777777" w:rsidR="001E4901" w:rsidRDefault="001E4901" w:rsidP="001E4901">
            <w:pPr>
              <w:pStyle w:val="EndnotesAbbrev"/>
            </w:pPr>
            <w:r>
              <w:t>NI = Notifiable instrument</w:t>
            </w:r>
          </w:p>
        </w:tc>
      </w:tr>
      <w:tr w:rsidR="001E4901" w14:paraId="4882CDBD" w14:textId="77777777" w:rsidTr="001E4901">
        <w:tc>
          <w:tcPr>
            <w:tcW w:w="3720" w:type="dxa"/>
          </w:tcPr>
          <w:p w14:paraId="7E3780C2" w14:textId="77777777" w:rsidR="001E4901" w:rsidRDefault="001E4901" w:rsidP="001E4901">
            <w:pPr>
              <w:pStyle w:val="EndnotesAbbrev"/>
            </w:pPr>
            <w:r>
              <w:t>AF = Approved form</w:t>
            </w:r>
          </w:p>
        </w:tc>
        <w:tc>
          <w:tcPr>
            <w:tcW w:w="3652" w:type="dxa"/>
          </w:tcPr>
          <w:p w14:paraId="325380D9" w14:textId="77777777" w:rsidR="001E4901" w:rsidRDefault="001E4901" w:rsidP="001E4901">
            <w:pPr>
              <w:pStyle w:val="EndnotesAbbrev"/>
            </w:pPr>
            <w:r>
              <w:t>o = order</w:t>
            </w:r>
          </w:p>
        </w:tc>
      </w:tr>
      <w:tr w:rsidR="001E4901" w14:paraId="2D172723" w14:textId="77777777" w:rsidTr="001E4901">
        <w:tc>
          <w:tcPr>
            <w:tcW w:w="3720" w:type="dxa"/>
          </w:tcPr>
          <w:p w14:paraId="5D1B9B62" w14:textId="77777777" w:rsidR="001E4901" w:rsidRDefault="001E4901">
            <w:pPr>
              <w:pStyle w:val="EndnotesAbbrev"/>
            </w:pPr>
            <w:r>
              <w:t>am = amended</w:t>
            </w:r>
          </w:p>
        </w:tc>
        <w:tc>
          <w:tcPr>
            <w:tcW w:w="3652" w:type="dxa"/>
          </w:tcPr>
          <w:p w14:paraId="0724E2A2" w14:textId="77777777" w:rsidR="001E4901" w:rsidRDefault="001E4901" w:rsidP="001E4901">
            <w:pPr>
              <w:pStyle w:val="EndnotesAbbrev"/>
            </w:pPr>
            <w:r>
              <w:t>om = omitted/repealed</w:t>
            </w:r>
          </w:p>
        </w:tc>
      </w:tr>
      <w:tr w:rsidR="001E4901" w14:paraId="2C90E423" w14:textId="77777777" w:rsidTr="001E4901">
        <w:tc>
          <w:tcPr>
            <w:tcW w:w="3720" w:type="dxa"/>
          </w:tcPr>
          <w:p w14:paraId="6C452BB9" w14:textId="77777777" w:rsidR="001E4901" w:rsidRDefault="001E4901">
            <w:pPr>
              <w:pStyle w:val="EndnotesAbbrev"/>
            </w:pPr>
            <w:r>
              <w:t>amdt = amendment</w:t>
            </w:r>
          </w:p>
        </w:tc>
        <w:tc>
          <w:tcPr>
            <w:tcW w:w="3652" w:type="dxa"/>
          </w:tcPr>
          <w:p w14:paraId="34AB5962" w14:textId="77777777" w:rsidR="001E4901" w:rsidRDefault="001E4901" w:rsidP="001E4901">
            <w:pPr>
              <w:pStyle w:val="EndnotesAbbrev"/>
            </w:pPr>
            <w:r>
              <w:t>ord = ordinance</w:t>
            </w:r>
          </w:p>
        </w:tc>
      </w:tr>
      <w:tr w:rsidR="001E4901" w14:paraId="0094AB39" w14:textId="77777777" w:rsidTr="001E4901">
        <w:tc>
          <w:tcPr>
            <w:tcW w:w="3720" w:type="dxa"/>
          </w:tcPr>
          <w:p w14:paraId="4D8CDCE5" w14:textId="77777777" w:rsidR="001E4901" w:rsidRDefault="001E4901">
            <w:pPr>
              <w:pStyle w:val="EndnotesAbbrev"/>
            </w:pPr>
            <w:r>
              <w:t>AR = Assembly resolution</w:t>
            </w:r>
          </w:p>
        </w:tc>
        <w:tc>
          <w:tcPr>
            <w:tcW w:w="3652" w:type="dxa"/>
          </w:tcPr>
          <w:p w14:paraId="3003104A" w14:textId="77777777" w:rsidR="001E4901" w:rsidRDefault="001E4901" w:rsidP="001E4901">
            <w:pPr>
              <w:pStyle w:val="EndnotesAbbrev"/>
            </w:pPr>
            <w:r>
              <w:t>orig = original</w:t>
            </w:r>
          </w:p>
        </w:tc>
      </w:tr>
      <w:tr w:rsidR="001E4901" w14:paraId="6192A87B" w14:textId="77777777" w:rsidTr="001E4901">
        <w:tc>
          <w:tcPr>
            <w:tcW w:w="3720" w:type="dxa"/>
          </w:tcPr>
          <w:p w14:paraId="62794FFE" w14:textId="77777777" w:rsidR="001E4901" w:rsidRDefault="001E4901">
            <w:pPr>
              <w:pStyle w:val="EndnotesAbbrev"/>
            </w:pPr>
            <w:r>
              <w:t>ch = chapter</w:t>
            </w:r>
          </w:p>
        </w:tc>
        <w:tc>
          <w:tcPr>
            <w:tcW w:w="3652" w:type="dxa"/>
          </w:tcPr>
          <w:p w14:paraId="62FEBC82" w14:textId="77777777" w:rsidR="001E4901" w:rsidRDefault="001E4901" w:rsidP="001E4901">
            <w:pPr>
              <w:pStyle w:val="EndnotesAbbrev"/>
            </w:pPr>
            <w:r>
              <w:t>par = paragraph/subparagraph</w:t>
            </w:r>
          </w:p>
        </w:tc>
      </w:tr>
      <w:tr w:rsidR="001E4901" w14:paraId="1F65AD02" w14:textId="77777777" w:rsidTr="001E4901">
        <w:tc>
          <w:tcPr>
            <w:tcW w:w="3720" w:type="dxa"/>
          </w:tcPr>
          <w:p w14:paraId="52566E0B" w14:textId="77777777" w:rsidR="001E4901" w:rsidRDefault="001E4901">
            <w:pPr>
              <w:pStyle w:val="EndnotesAbbrev"/>
            </w:pPr>
            <w:r>
              <w:t>CN = Commencement notice</w:t>
            </w:r>
          </w:p>
        </w:tc>
        <w:tc>
          <w:tcPr>
            <w:tcW w:w="3652" w:type="dxa"/>
          </w:tcPr>
          <w:p w14:paraId="58C88365" w14:textId="77777777" w:rsidR="001E4901" w:rsidRDefault="001E4901" w:rsidP="001E4901">
            <w:pPr>
              <w:pStyle w:val="EndnotesAbbrev"/>
            </w:pPr>
            <w:r>
              <w:t>pres = present</w:t>
            </w:r>
          </w:p>
        </w:tc>
      </w:tr>
      <w:tr w:rsidR="001E4901" w14:paraId="28DDE233" w14:textId="77777777" w:rsidTr="001E4901">
        <w:tc>
          <w:tcPr>
            <w:tcW w:w="3720" w:type="dxa"/>
          </w:tcPr>
          <w:p w14:paraId="1AAAEE1C" w14:textId="77777777" w:rsidR="001E4901" w:rsidRDefault="001E4901">
            <w:pPr>
              <w:pStyle w:val="EndnotesAbbrev"/>
            </w:pPr>
            <w:r>
              <w:t>def = definition</w:t>
            </w:r>
          </w:p>
        </w:tc>
        <w:tc>
          <w:tcPr>
            <w:tcW w:w="3652" w:type="dxa"/>
          </w:tcPr>
          <w:p w14:paraId="2A7D6D7B" w14:textId="77777777" w:rsidR="001E4901" w:rsidRDefault="001E4901" w:rsidP="001E4901">
            <w:pPr>
              <w:pStyle w:val="EndnotesAbbrev"/>
            </w:pPr>
            <w:r>
              <w:t>prev = previous</w:t>
            </w:r>
          </w:p>
        </w:tc>
      </w:tr>
      <w:tr w:rsidR="001E4901" w14:paraId="41D4250B" w14:textId="77777777" w:rsidTr="001E4901">
        <w:tc>
          <w:tcPr>
            <w:tcW w:w="3720" w:type="dxa"/>
          </w:tcPr>
          <w:p w14:paraId="633B8230" w14:textId="77777777" w:rsidR="001E4901" w:rsidRDefault="001E4901">
            <w:pPr>
              <w:pStyle w:val="EndnotesAbbrev"/>
            </w:pPr>
            <w:r>
              <w:t>DI = Disallowable instrument</w:t>
            </w:r>
          </w:p>
        </w:tc>
        <w:tc>
          <w:tcPr>
            <w:tcW w:w="3652" w:type="dxa"/>
          </w:tcPr>
          <w:p w14:paraId="7CFE4619" w14:textId="77777777" w:rsidR="001E4901" w:rsidRDefault="001E4901" w:rsidP="001E4901">
            <w:pPr>
              <w:pStyle w:val="EndnotesAbbrev"/>
            </w:pPr>
            <w:r>
              <w:t>(prev...) = previously</w:t>
            </w:r>
          </w:p>
        </w:tc>
      </w:tr>
      <w:tr w:rsidR="001E4901" w14:paraId="255A199E" w14:textId="77777777" w:rsidTr="001E4901">
        <w:tc>
          <w:tcPr>
            <w:tcW w:w="3720" w:type="dxa"/>
          </w:tcPr>
          <w:p w14:paraId="029DE97F" w14:textId="77777777" w:rsidR="001E4901" w:rsidRDefault="001E4901">
            <w:pPr>
              <w:pStyle w:val="EndnotesAbbrev"/>
            </w:pPr>
            <w:r>
              <w:t>dict = dictionary</w:t>
            </w:r>
          </w:p>
        </w:tc>
        <w:tc>
          <w:tcPr>
            <w:tcW w:w="3652" w:type="dxa"/>
          </w:tcPr>
          <w:p w14:paraId="7F136016" w14:textId="77777777" w:rsidR="001E4901" w:rsidRDefault="001E4901" w:rsidP="001E4901">
            <w:pPr>
              <w:pStyle w:val="EndnotesAbbrev"/>
            </w:pPr>
            <w:r>
              <w:t>pt = part</w:t>
            </w:r>
          </w:p>
        </w:tc>
      </w:tr>
      <w:tr w:rsidR="001E4901" w14:paraId="553072B9" w14:textId="77777777" w:rsidTr="001E4901">
        <w:tc>
          <w:tcPr>
            <w:tcW w:w="3720" w:type="dxa"/>
          </w:tcPr>
          <w:p w14:paraId="0C9582EA" w14:textId="77777777" w:rsidR="001E4901" w:rsidRDefault="001E4901">
            <w:pPr>
              <w:pStyle w:val="EndnotesAbbrev"/>
            </w:pPr>
            <w:r>
              <w:t xml:space="preserve">disallowed = disallowed by the Legislative </w:t>
            </w:r>
          </w:p>
        </w:tc>
        <w:tc>
          <w:tcPr>
            <w:tcW w:w="3652" w:type="dxa"/>
          </w:tcPr>
          <w:p w14:paraId="5ECC0D8B" w14:textId="77777777" w:rsidR="001E4901" w:rsidRDefault="001E4901" w:rsidP="001E4901">
            <w:pPr>
              <w:pStyle w:val="EndnotesAbbrev"/>
            </w:pPr>
            <w:r>
              <w:t>r = rule/subrule</w:t>
            </w:r>
          </w:p>
        </w:tc>
      </w:tr>
      <w:tr w:rsidR="001E4901" w14:paraId="7A0C0F19" w14:textId="77777777" w:rsidTr="001E4901">
        <w:tc>
          <w:tcPr>
            <w:tcW w:w="3720" w:type="dxa"/>
          </w:tcPr>
          <w:p w14:paraId="3EAE0C42" w14:textId="77777777" w:rsidR="001E4901" w:rsidRDefault="001E4901">
            <w:pPr>
              <w:pStyle w:val="EndnotesAbbrev"/>
              <w:ind w:left="972"/>
            </w:pPr>
            <w:r>
              <w:t>Assembly</w:t>
            </w:r>
          </w:p>
        </w:tc>
        <w:tc>
          <w:tcPr>
            <w:tcW w:w="3652" w:type="dxa"/>
          </w:tcPr>
          <w:p w14:paraId="36190CC7" w14:textId="77777777" w:rsidR="001E4901" w:rsidRDefault="001E4901" w:rsidP="001E4901">
            <w:pPr>
              <w:pStyle w:val="EndnotesAbbrev"/>
            </w:pPr>
            <w:r>
              <w:t>reloc = relocated</w:t>
            </w:r>
          </w:p>
        </w:tc>
      </w:tr>
      <w:tr w:rsidR="001E4901" w14:paraId="1D85F6FF" w14:textId="77777777" w:rsidTr="001E4901">
        <w:tc>
          <w:tcPr>
            <w:tcW w:w="3720" w:type="dxa"/>
          </w:tcPr>
          <w:p w14:paraId="3BAC25FF" w14:textId="77777777" w:rsidR="001E4901" w:rsidRDefault="001E4901">
            <w:pPr>
              <w:pStyle w:val="EndnotesAbbrev"/>
            </w:pPr>
            <w:r>
              <w:t>div = division</w:t>
            </w:r>
          </w:p>
        </w:tc>
        <w:tc>
          <w:tcPr>
            <w:tcW w:w="3652" w:type="dxa"/>
          </w:tcPr>
          <w:p w14:paraId="563A817A" w14:textId="77777777" w:rsidR="001E4901" w:rsidRDefault="001E4901" w:rsidP="001E4901">
            <w:pPr>
              <w:pStyle w:val="EndnotesAbbrev"/>
            </w:pPr>
            <w:r>
              <w:t>renum = renumbered</w:t>
            </w:r>
          </w:p>
        </w:tc>
      </w:tr>
      <w:tr w:rsidR="001E4901" w14:paraId="6C70194C" w14:textId="77777777" w:rsidTr="001E4901">
        <w:tc>
          <w:tcPr>
            <w:tcW w:w="3720" w:type="dxa"/>
          </w:tcPr>
          <w:p w14:paraId="376147AA" w14:textId="77777777" w:rsidR="001E4901" w:rsidRDefault="001E4901">
            <w:pPr>
              <w:pStyle w:val="EndnotesAbbrev"/>
            </w:pPr>
            <w:r>
              <w:t>exp = expires/expired</w:t>
            </w:r>
          </w:p>
        </w:tc>
        <w:tc>
          <w:tcPr>
            <w:tcW w:w="3652" w:type="dxa"/>
          </w:tcPr>
          <w:p w14:paraId="2A0712FC" w14:textId="77777777" w:rsidR="001E4901" w:rsidRDefault="001E4901" w:rsidP="001E4901">
            <w:pPr>
              <w:pStyle w:val="EndnotesAbbrev"/>
            </w:pPr>
            <w:r>
              <w:t>R[X] = Republication No</w:t>
            </w:r>
          </w:p>
        </w:tc>
      </w:tr>
      <w:tr w:rsidR="001E4901" w14:paraId="41B73228" w14:textId="77777777" w:rsidTr="001E4901">
        <w:tc>
          <w:tcPr>
            <w:tcW w:w="3720" w:type="dxa"/>
          </w:tcPr>
          <w:p w14:paraId="23876AF4" w14:textId="77777777" w:rsidR="001E4901" w:rsidRDefault="001E4901">
            <w:pPr>
              <w:pStyle w:val="EndnotesAbbrev"/>
            </w:pPr>
            <w:r>
              <w:t>Gaz = gazette</w:t>
            </w:r>
          </w:p>
        </w:tc>
        <w:tc>
          <w:tcPr>
            <w:tcW w:w="3652" w:type="dxa"/>
          </w:tcPr>
          <w:p w14:paraId="1D1ECD50" w14:textId="77777777" w:rsidR="001E4901" w:rsidRDefault="001E4901" w:rsidP="001E4901">
            <w:pPr>
              <w:pStyle w:val="EndnotesAbbrev"/>
            </w:pPr>
            <w:r>
              <w:t>RI = reissue</w:t>
            </w:r>
          </w:p>
        </w:tc>
      </w:tr>
      <w:tr w:rsidR="001E4901" w14:paraId="673AE29D" w14:textId="77777777" w:rsidTr="001E4901">
        <w:tc>
          <w:tcPr>
            <w:tcW w:w="3720" w:type="dxa"/>
          </w:tcPr>
          <w:p w14:paraId="2C0BF5EF" w14:textId="77777777" w:rsidR="001E4901" w:rsidRDefault="001E4901">
            <w:pPr>
              <w:pStyle w:val="EndnotesAbbrev"/>
            </w:pPr>
            <w:r>
              <w:t>hdg = heading</w:t>
            </w:r>
          </w:p>
        </w:tc>
        <w:tc>
          <w:tcPr>
            <w:tcW w:w="3652" w:type="dxa"/>
          </w:tcPr>
          <w:p w14:paraId="61E69DA6" w14:textId="77777777" w:rsidR="001E4901" w:rsidRDefault="001E4901" w:rsidP="001E4901">
            <w:pPr>
              <w:pStyle w:val="EndnotesAbbrev"/>
            </w:pPr>
            <w:r>
              <w:t>s = section/subsection</w:t>
            </w:r>
          </w:p>
        </w:tc>
      </w:tr>
      <w:tr w:rsidR="001E4901" w14:paraId="3F7A887C" w14:textId="77777777" w:rsidTr="001E4901">
        <w:tc>
          <w:tcPr>
            <w:tcW w:w="3720" w:type="dxa"/>
          </w:tcPr>
          <w:p w14:paraId="59147DCC" w14:textId="77777777" w:rsidR="001E4901" w:rsidRDefault="001E4901">
            <w:pPr>
              <w:pStyle w:val="EndnotesAbbrev"/>
            </w:pPr>
            <w:r>
              <w:t>IA = Interpretation Act 1967</w:t>
            </w:r>
          </w:p>
        </w:tc>
        <w:tc>
          <w:tcPr>
            <w:tcW w:w="3652" w:type="dxa"/>
          </w:tcPr>
          <w:p w14:paraId="022AD002" w14:textId="77777777" w:rsidR="001E4901" w:rsidRDefault="001E4901" w:rsidP="001E4901">
            <w:pPr>
              <w:pStyle w:val="EndnotesAbbrev"/>
            </w:pPr>
            <w:r>
              <w:t>sch = schedule</w:t>
            </w:r>
          </w:p>
        </w:tc>
      </w:tr>
      <w:tr w:rsidR="001E4901" w14:paraId="4ED4E007" w14:textId="77777777" w:rsidTr="001E4901">
        <w:tc>
          <w:tcPr>
            <w:tcW w:w="3720" w:type="dxa"/>
          </w:tcPr>
          <w:p w14:paraId="5AD2D9E2" w14:textId="77777777" w:rsidR="001E4901" w:rsidRDefault="001E4901">
            <w:pPr>
              <w:pStyle w:val="EndnotesAbbrev"/>
            </w:pPr>
            <w:r>
              <w:t>ins = inserted/added</w:t>
            </w:r>
          </w:p>
        </w:tc>
        <w:tc>
          <w:tcPr>
            <w:tcW w:w="3652" w:type="dxa"/>
          </w:tcPr>
          <w:p w14:paraId="65FDA5F7" w14:textId="77777777" w:rsidR="001E4901" w:rsidRDefault="001E4901" w:rsidP="001E4901">
            <w:pPr>
              <w:pStyle w:val="EndnotesAbbrev"/>
            </w:pPr>
            <w:r>
              <w:t>sdiv = subdivision</w:t>
            </w:r>
          </w:p>
        </w:tc>
      </w:tr>
      <w:tr w:rsidR="001E4901" w14:paraId="3C8253B2" w14:textId="77777777" w:rsidTr="001E4901">
        <w:tc>
          <w:tcPr>
            <w:tcW w:w="3720" w:type="dxa"/>
          </w:tcPr>
          <w:p w14:paraId="57A34A94" w14:textId="77777777" w:rsidR="001E4901" w:rsidRDefault="001E4901">
            <w:pPr>
              <w:pStyle w:val="EndnotesAbbrev"/>
            </w:pPr>
            <w:r>
              <w:t>LA = Legislation Act 2001</w:t>
            </w:r>
          </w:p>
        </w:tc>
        <w:tc>
          <w:tcPr>
            <w:tcW w:w="3652" w:type="dxa"/>
          </w:tcPr>
          <w:p w14:paraId="2E70E808" w14:textId="77777777" w:rsidR="001E4901" w:rsidRDefault="001E4901" w:rsidP="001E4901">
            <w:pPr>
              <w:pStyle w:val="EndnotesAbbrev"/>
            </w:pPr>
            <w:r>
              <w:t>SL = Subordinate law</w:t>
            </w:r>
          </w:p>
        </w:tc>
      </w:tr>
      <w:tr w:rsidR="001E4901" w14:paraId="762EB890" w14:textId="77777777" w:rsidTr="001E4901">
        <w:tc>
          <w:tcPr>
            <w:tcW w:w="3720" w:type="dxa"/>
          </w:tcPr>
          <w:p w14:paraId="6ED1B6DE" w14:textId="77777777" w:rsidR="001E4901" w:rsidRDefault="001E4901">
            <w:pPr>
              <w:pStyle w:val="EndnotesAbbrev"/>
            </w:pPr>
            <w:r>
              <w:t>LR = legislation register</w:t>
            </w:r>
          </w:p>
        </w:tc>
        <w:tc>
          <w:tcPr>
            <w:tcW w:w="3652" w:type="dxa"/>
          </w:tcPr>
          <w:p w14:paraId="7E614F5E" w14:textId="77777777" w:rsidR="001E4901" w:rsidRDefault="001E4901" w:rsidP="001E4901">
            <w:pPr>
              <w:pStyle w:val="EndnotesAbbrev"/>
            </w:pPr>
            <w:r>
              <w:t>sub = substituted</w:t>
            </w:r>
          </w:p>
        </w:tc>
      </w:tr>
      <w:tr w:rsidR="001E4901" w14:paraId="6B1696C6" w14:textId="77777777" w:rsidTr="001E4901">
        <w:tc>
          <w:tcPr>
            <w:tcW w:w="3720" w:type="dxa"/>
          </w:tcPr>
          <w:p w14:paraId="796B7068" w14:textId="77777777" w:rsidR="001E4901" w:rsidRDefault="001E4901">
            <w:pPr>
              <w:pStyle w:val="EndnotesAbbrev"/>
            </w:pPr>
            <w:r>
              <w:t>LRA = Legislation (Republication) Act 1996</w:t>
            </w:r>
          </w:p>
        </w:tc>
        <w:tc>
          <w:tcPr>
            <w:tcW w:w="3652" w:type="dxa"/>
          </w:tcPr>
          <w:p w14:paraId="29C44EFA" w14:textId="77777777" w:rsidR="001E4901" w:rsidRDefault="001E4901" w:rsidP="001E4901">
            <w:pPr>
              <w:pStyle w:val="EndnotesAbbrev"/>
            </w:pPr>
            <w:r w:rsidRPr="003C6527">
              <w:rPr>
                <w:rStyle w:val="charUnderline"/>
              </w:rPr>
              <w:t>underlining</w:t>
            </w:r>
            <w:r>
              <w:t xml:space="preserve"> = whole or part not commenced</w:t>
            </w:r>
          </w:p>
        </w:tc>
      </w:tr>
      <w:tr w:rsidR="001E4901" w14:paraId="2DF0D9A8" w14:textId="77777777" w:rsidTr="001E4901">
        <w:tc>
          <w:tcPr>
            <w:tcW w:w="3720" w:type="dxa"/>
          </w:tcPr>
          <w:p w14:paraId="5CA30E7B" w14:textId="77777777" w:rsidR="001E4901" w:rsidRDefault="001E4901">
            <w:pPr>
              <w:pStyle w:val="EndnotesAbbrev"/>
            </w:pPr>
            <w:r>
              <w:t>mod = modified/modification</w:t>
            </w:r>
          </w:p>
        </w:tc>
        <w:tc>
          <w:tcPr>
            <w:tcW w:w="3652" w:type="dxa"/>
          </w:tcPr>
          <w:p w14:paraId="766F7BE4" w14:textId="77777777" w:rsidR="001E4901" w:rsidRDefault="001E4901" w:rsidP="001E4901">
            <w:pPr>
              <w:pStyle w:val="EndnotesAbbrev"/>
              <w:ind w:left="1073"/>
            </w:pPr>
            <w:r>
              <w:t>or to be expired</w:t>
            </w:r>
          </w:p>
        </w:tc>
      </w:tr>
    </w:tbl>
    <w:p w14:paraId="0BDAD761" w14:textId="77777777" w:rsidR="001E4901" w:rsidRPr="00BB6F39" w:rsidRDefault="001E4901" w:rsidP="001E4901"/>
    <w:p w14:paraId="65855371" w14:textId="77777777" w:rsidR="00443297" w:rsidRDefault="00431004">
      <w:pPr>
        <w:pStyle w:val="PageBreak"/>
      </w:pPr>
      <w:r>
        <w:br w:type="page"/>
      </w:r>
    </w:p>
    <w:p w14:paraId="46DF0086" w14:textId="77777777" w:rsidR="00443297" w:rsidRPr="007548B4" w:rsidRDefault="00431004">
      <w:pPr>
        <w:pStyle w:val="Endnote20"/>
      </w:pPr>
      <w:bookmarkStart w:id="42" w:name="_Toc74654820"/>
      <w:r w:rsidRPr="007548B4">
        <w:rPr>
          <w:rStyle w:val="charTableNo"/>
        </w:rPr>
        <w:lastRenderedPageBreak/>
        <w:t>3</w:t>
      </w:r>
      <w:r>
        <w:tab/>
      </w:r>
      <w:r w:rsidRPr="007548B4">
        <w:rPr>
          <w:rStyle w:val="charTableText"/>
        </w:rPr>
        <w:t>Legislation history</w:t>
      </w:r>
      <w:bookmarkEnd w:id="42"/>
    </w:p>
    <w:p w14:paraId="7423F2C9" w14:textId="4E806799" w:rsidR="00443297" w:rsidRDefault="00431004">
      <w:pPr>
        <w:pStyle w:val="EndNoteTextEPS"/>
      </w:pPr>
      <w:r>
        <w:t>This regulation was originally the</w:t>
      </w:r>
      <w:r w:rsidRPr="00DE6656">
        <w:rPr>
          <w:rStyle w:val="charItals"/>
        </w:rPr>
        <w:t xml:space="preserve"> </w:t>
      </w:r>
      <w:hyperlink r:id="rId57" w:tooltip="SL2002-10" w:history="1">
        <w:r w:rsidR="003C6527" w:rsidRPr="00DE6656">
          <w:rPr>
            <w:rStyle w:val="charItals"/>
          </w:rPr>
          <w:t>Food Regulations 2002</w:t>
        </w:r>
      </w:hyperlink>
      <w:r>
        <w:t xml:space="preserve">.  It was renamed under the </w:t>
      </w:r>
      <w:hyperlink r:id="rId58" w:tooltip="A2001-14" w:history="1">
        <w:r w:rsidR="003C6527" w:rsidRPr="003C6527">
          <w:rPr>
            <w:rStyle w:val="charCitHyperlinkItal"/>
          </w:rPr>
          <w:t>Legislation Act 2001</w:t>
        </w:r>
      </w:hyperlink>
      <w:r>
        <w:t>.</w:t>
      </w:r>
    </w:p>
    <w:p w14:paraId="22260E9E" w14:textId="77777777" w:rsidR="00443297" w:rsidRDefault="00431004">
      <w:pPr>
        <w:pStyle w:val="NewAct"/>
      </w:pPr>
      <w:r>
        <w:t>Food Regulation 2002 SL2002-10</w:t>
      </w:r>
    </w:p>
    <w:p w14:paraId="290B9825" w14:textId="77777777" w:rsidR="00443297" w:rsidRDefault="00431004">
      <w:pPr>
        <w:pStyle w:val="Actdetails"/>
        <w:keepNext/>
      </w:pPr>
      <w:r>
        <w:t xml:space="preserve">notified LR 7 May 2002 </w:t>
      </w:r>
    </w:p>
    <w:p w14:paraId="3CD887A0" w14:textId="77777777" w:rsidR="00443297" w:rsidRDefault="00431004">
      <w:pPr>
        <w:pStyle w:val="Actdetails"/>
        <w:keepNext/>
      </w:pPr>
      <w:r>
        <w:t>s 1, s 2 commenced 7 May 2002 (LA s 75 (1))</w:t>
      </w:r>
    </w:p>
    <w:p w14:paraId="59D7EA34" w14:textId="77777777" w:rsidR="00443297" w:rsidRDefault="00431004">
      <w:pPr>
        <w:pStyle w:val="Actdetails"/>
      </w:pPr>
      <w:r>
        <w:t>remainder commenced 8 May 2002 (s 2)</w:t>
      </w:r>
    </w:p>
    <w:p w14:paraId="4B40A801" w14:textId="77777777" w:rsidR="00443297" w:rsidRDefault="00431004">
      <w:pPr>
        <w:pStyle w:val="Asamby"/>
      </w:pPr>
      <w:r>
        <w:t>as amended by</w:t>
      </w:r>
    </w:p>
    <w:p w14:paraId="0A7A0369" w14:textId="2F133C8A" w:rsidR="00443297" w:rsidRDefault="00064D67">
      <w:pPr>
        <w:pStyle w:val="NewReg"/>
      </w:pPr>
      <w:hyperlink r:id="rId59" w:tooltip="SL2002-14" w:history="1">
        <w:r w:rsidR="003C6527" w:rsidRPr="003C6527">
          <w:rPr>
            <w:rStyle w:val="charCitHyperlinkAbbrev"/>
          </w:rPr>
          <w:t>Food Amendment Regulations 2002</w:t>
        </w:r>
      </w:hyperlink>
      <w:r w:rsidR="00431004">
        <w:t xml:space="preserve"> SL2002-14</w:t>
      </w:r>
    </w:p>
    <w:p w14:paraId="05E18CD8" w14:textId="77777777" w:rsidR="00443297" w:rsidRDefault="00431004">
      <w:pPr>
        <w:pStyle w:val="Actdetails"/>
        <w:keepNext/>
      </w:pPr>
      <w:r>
        <w:t>notified LR 11 June 2002</w:t>
      </w:r>
    </w:p>
    <w:p w14:paraId="38E4E8B3" w14:textId="77777777" w:rsidR="00443297" w:rsidRDefault="00431004">
      <w:pPr>
        <w:pStyle w:val="Actdetails"/>
      </w:pPr>
      <w:r>
        <w:t>commenced 11 June 2002 (s 2)</w:t>
      </w:r>
    </w:p>
    <w:p w14:paraId="40BFF7A4" w14:textId="100644EA" w:rsidR="00443297" w:rsidRDefault="00064D67">
      <w:pPr>
        <w:pStyle w:val="NewReg"/>
      </w:pPr>
      <w:hyperlink r:id="rId60" w:tooltip="SL2003-19" w:history="1">
        <w:r w:rsidR="003C6527" w:rsidRPr="003C6527">
          <w:rPr>
            <w:rStyle w:val="charCitHyperlinkAbbrev"/>
          </w:rPr>
          <w:t>Food Amendment Regulations 2003 (No 1)</w:t>
        </w:r>
      </w:hyperlink>
      <w:r w:rsidR="00431004">
        <w:t xml:space="preserve"> SL2003-19</w:t>
      </w:r>
    </w:p>
    <w:p w14:paraId="1F8C158A" w14:textId="77777777" w:rsidR="00443297" w:rsidRDefault="00431004">
      <w:pPr>
        <w:pStyle w:val="Actdetails"/>
      </w:pPr>
      <w:r>
        <w:t>notified LR 1 July 2003</w:t>
      </w:r>
    </w:p>
    <w:p w14:paraId="5C230322" w14:textId="77777777" w:rsidR="00443297" w:rsidRDefault="00431004">
      <w:pPr>
        <w:pStyle w:val="Actdetails"/>
      </w:pPr>
      <w:r>
        <w:t>s 1, s 2 commenced 1 July 2003 (LA s 75 (1))</w:t>
      </w:r>
    </w:p>
    <w:p w14:paraId="463C0B70" w14:textId="77777777" w:rsidR="00443297" w:rsidRDefault="00431004">
      <w:pPr>
        <w:pStyle w:val="Actdetails"/>
      </w:pPr>
      <w:r>
        <w:t>remainder commenced 2 July 2003 (s 2)</w:t>
      </w:r>
    </w:p>
    <w:p w14:paraId="088FAA99" w14:textId="5B8E831F" w:rsidR="00443297" w:rsidRDefault="00064D67">
      <w:pPr>
        <w:pStyle w:val="NewAct"/>
      </w:pPr>
      <w:hyperlink r:id="rId61" w:tooltip="A2005-20" w:history="1">
        <w:r w:rsidR="003C6527" w:rsidRPr="003C6527">
          <w:rPr>
            <w:rStyle w:val="charCitHyperlinkAbbrev"/>
          </w:rPr>
          <w:t>Statute Law Amendment Act 2005</w:t>
        </w:r>
      </w:hyperlink>
      <w:r w:rsidR="00431004">
        <w:t xml:space="preserve"> A2005-20 sch 3 pt 3.24</w:t>
      </w:r>
    </w:p>
    <w:p w14:paraId="0A905A12" w14:textId="77777777" w:rsidR="00443297" w:rsidRDefault="00431004">
      <w:pPr>
        <w:pStyle w:val="Actdetails"/>
      </w:pPr>
      <w:r>
        <w:t>notified LR 12 May 2005</w:t>
      </w:r>
      <w:r>
        <w:br/>
        <w:t>s 1, s 2 taken to have commenced 8 March 2005 (LA s 75 (2))</w:t>
      </w:r>
      <w:r>
        <w:br/>
        <w:t>sch 3 pt 3.24 commenced 12 November 2005 (s 2 (2) and LA s 79)</w:t>
      </w:r>
    </w:p>
    <w:p w14:paraId="5EDC17A3" w14:textId="05492C5C" w:rsidR="00443297" w:rsidRDefault="00064D67">
      <w:pPr>
        <w:pStyle w:val="NewAct"/>
      </w:pPr>
      <w:hyperlink r:id="rId62" w:tooltip="SL2007-14" w:history="1">
        <w:r w:rsidR="003C6527" w:rsidRPr="003C6527">
          <w:rPr>
            <w:rStyle w:val="charCitHyperlinkAbbrev"/>
          </w:rPr>
          <w:t>Food (Safety Programs) Amendment Regulation 2007 (No 1)</w:t>
        </w:r>
      </w:hyperlink>
      <w:r w:rsidR="00431004">
        <w:t xml:space="preserve"> SL2007</w:t>
      </w:r>
      <w:r w:rsidR="00431004">
        <w:noBreakHyphen/>
        <w:t>14</w:t>
      </w:r>
    </w:p>
    <w:p w14:paraId="3C83C3C6" w14:textId="77777777" w:rsidR="00443297" w:rsidRDefault="00431004">
      <w:pPr>
        <w:pStyle w:val="Actdetails"/>
      </w:pPr>
      <w:r>
        <w:t>notified LR 31 May 2007</w:t>
      </w:r>
    </w:p>
    <w:p w14:paraId="25FA4A90" w14:textId="77777777" w:rsidR="00443297" w:rsidRDefault="00431004">
      <w:pPr>
        <w:pStyle w:val="Actdetails"/>
      </w:pPr>
      <w:r>
        <w:t>s 1, s 2 commenced 31 May 2007 (LA s 75 (1))</w:t>
      </w:r>
    </w:p>
    <w:p w14:paraId="0E0B42AB" w14:textId="77777777" w:rsidR="00443297" w:rsidRDefault="00431004">
      <w:pPr>
        <w:pStyle w:val="Actdetails"/>
      </w:pPr>
      <w:r>
        <w:t>remainder commenced 1 June 2007 (s 2)</w:t>
      </w:r>
    </w:p>
    <w:p w14:paraId="6109511E" w14:textId="63376EB5" w:rsidR="008C1851" w:rsidRDefault="00064D67" w:rsidP="008C1851">
      <w:pPr>
        <w:pStyle w:val="NewAct"/>
      </w:pPr>
      <w:hyperlink r:id="rId63" w:tooltip="A2011-32" w:history="1">
        <w:r w:rsidR="003C6527" w:rsidRPr="003C6527">
          <w:rPr>
            <w:rStyle w:val="charCitHyperlinkAbbrev"/>
          </w:rPr>
          <w:t>Food (Nutritional Information) Amendment Act 2011</w:t>
        </w:r>
      </w:hyperlink>
      <w:r w:rsidR="008C1851">
        <w:t xml:space="preserve"> A2011-32 pt 3</w:t>
      </w:r>
    </w:p>
    <w:p w14:paraId="3D79D22D" w14:textId="77777777" w:rsidR="008C1851" w:rsidRDefault="008C1851" w:rsidP="001E4901">
      <w:pPr>
        <w:pStyle w:val="Actdetails"/>
      </w:pPr>
      <w:r>
        <w:t>notified LR 5 September 2011</w:t>
      </w:r>
    </w:p>
    <w:p w14:paraId="0580DFDE" w14:textId="77777777" w:rsidR="008C1851" w:rsidRDefault="008C1851" w:rsidP="001E4901">
      <w:pPr>
        <w:pStyle w:val="Actdetails"/>
      </w:pPr>
      <w:r>
        <w:t>s 1, s 2 commenced 5 September 2011 (LA s 75 (1))</w:t>
      </w:r>
    </w:p>
    <w:p w14:paraId="3C19011E" w14:textId="77777777" w:rsidR="008C1851" w:rsidRPr="008C1851" w:rsidRDefault="008C1851" w:rsidP="001E4901">
      <w:pPr>
        <w:pStyle w:val="Actdetails"/>
      </w:pPr>
      <w:r w:rsidRPr="008C1851">
        <w:t>pt 3 commenced 1 January 2013 (s 2)</w:t>
      </w:r>
    </w:p>
    <w:p w14:paraId="264CC1F4" w14:textId="609EF2D0" w:rsidR="008C1851" w:rsidRDefault="00064D67" w:rsidP="008C1851">
      <w:pPr>
        <w:pStyle w:val="NewAct"/>
      </w:pPr>
      <w:hyperlink r:id="rId64" w:tooltip="SL2012-36" w:history="1">
        <w:r w:rsidR="003C6527" w:rsidRPr="003C6527">
          <w:rPr>
            <w:rStyle w:val="charCitHyperlinkAbbrev"/>
          </w:rPr>
          <w:t>Food (Nutritional Information) Amendment Regulation 2012 (No 1)</w:t>
        </w:r>
      </w:hyperlink>
      <w:r w:rsidR="008C1851">
        <w:t xml:space="preserve"> SL2012-36</w:t>
      </w:r>
    </w:p>
    <w:p w14:paraId="69B97040" w14:textId="77777777" w:rsidR="008C1851" w:rsidRDefault="008C1851" w:rsidP="001E4901">
      <w:pPr>
        <w:pStyle w:val="Actdetails"/>
      </w:pPr>
      <w:r>
        <w:t>notified LR 20 August 2012</w:t>
      </w:r>
    </w:p>
    <w:p w14:paraId="0A143373" w14:textId="77777777" w:rsidR="008C1851" w:rsidRDefault="008C1851" w:rsidP="001E4901">
      <w:pPr>
        <w:pStyle w:val="Actdetails"/>
      </w:pPr>
      <w:r>
        <w:t>s 1, s 2 commenced 20 August 2012 (LA s 75 (1))</w:t>
      </w:r>
    </w:p>
    <w:p w14:paraId="44068158" w14:textId="4CD60654" w:rsidR="008C1851" w:rsidRDefault="008C1851" w:rsidP="001E4901">
      <w:pPr>
        <w:pStyle w:val="Actdetails"/>
      </w:pPr>
      <w:r w:rsidRPr="008C1851">
        <w:t xml:space="preserve">remainder commenced 1 January 2013 (s 2 and see </w:t>
      </w:r>
      <w:hyperlink r:id="rId65" w:tooltip="Food (Nutritional Information) Amendment Act 2011" w:history="1">
        <w:r w:rsidR="003C6527" w:rsidRPr="003C6527">
          <w:rPr>
            <w:rStyle w:val="charCitHyperlinkAbbrev"/>
          </w:rPr>
          <w:t>A2011</w:t>
        </w:r>
        <w:r w:rsidR="003C6527" w:rsidRPr="003C6527">
          <w:rPr>
            <w:rStyle w:val="charCitHyperlinkAbbrev"/>
          </w:rPr>
          <w:noBreakHyphen/>
          <w:t>32</w:t>
        </w:r>
      </w:hyperlink>
      <w:r w:rsidRPr="008C1851">
        <w:t xml:space="preserve"> s 2)</w:t>
      </w:r>
    </w:p>
    <w:p w14:paraId="489CDA25" w14:textId="49BDAC84" w:rsidR="00E6594E" w:rsidRDefault="00064D67" w:rsidP="00E6594E">
      <w:pPr>
        <w:pStyle w:val="NewAct"/>
      </w:pPr>
      <w:hyperlink r:id="rId66" w:tooltip="SL2012-36" w:history="1">
        <w:r w:rsidR="006E685A">
          <w:rPr>
            <w:rStyle w:val="charCitHyperlinkAbbrev"/>
          </w:rPr>
          <w:t>Food Amendment Regulation 2013 (No 1)</w:t>
        </w:r>
      </w:hyperlink>
      <w:r w:rsidR="00E6594E">
        <w:t xml:space="preserve"> SL2013-8</w:t>
      </w:r>
    </w:p>
    <w:p w14:paraId="44699ABA" w14:textId="77777777" w:rsidR="00A056A4" w:rsidRDefault="006B5C4B" w:rsidP="00A056A4">
      <w:pPr>
        <w:pStyle w:val="Actdetails"/>
        <w:keepNext/>
      </w:pPr>
      <w:r>
        <w:t>notified LR 4 April 2013</w:t>
      </w:r>
    </w:p>
    <w:p w14:paraId="2261B0E2" w14:textId="77777777" w:rsidR="00A056A4" w:rsidRDefault="00A056A4" w:rsidP="00A056A4">
      <w:pPr>
        <w:pStyle w:val="Actdetails"/>
        <w:keepNext/>
      </w:pPr>
      <w:r>
        <w:t xml:space="preserve">s 1, s 2 </w:t>
      </w:r>
      <w:r w:rsidR="006B5C4B">
        <w:t>commenced 4 April 2013</w:t>
      </w:r>
      <w:r>
        <w:t xml:space="preserve"> (LA s 75 (1))</w:t>
      </w:r>
    </w:p>
    <w:p w14:paraId="18CB8361" w14:textId="77777777" w:rsidR="00A056A4" w:rsidRDefault="006B5C4B" w:rsidP="00A056A4">
      <w:pPr>
        <w:pStyle w:val="Actdetails"/>
        <w:keepNext/>
      </w:pPr>
      <w:r>
        <w:t>s 3 commenced 5 April 2013</w:t>
      </w:r>
      <w:r w:rsidR="00A056A4">
        <w:t xml:space="preserve"> (LA s 75AA)</w:t>
      </w:r>
    </w:p>
    <w:p w14:paraId="527BD955" w14:textId="77777777" w:rsidR="00A056A4" w:rsidRDefault="006B5C4B" w:rsidP="00A056A4">
      <w:pPr>
        <w:pStyle w:val="Actdetails"/>
        <w:keepNext/>
      </w:pPr>
      <w:r>
        <w:t>s 4 commenced 5 April 2013 (s 2 (1)</w:t>
      </w:r>
      <w:r w:rsidR="00A056A4">
        <w:t>)</w:t>
      </w:r>
    </w:p>
    <w:p w14:paraId="744D7B73" w14:textId="0C90224B" w:rsidR="00A056A4" w:rsidRDefault="00A056A4" w:rsidP="00A056A4">
      <w:pPr>
        <w:pStyle w:val="Actdetails"/>
      </w:pPr>
      <w:r w:rsidRPr="00BF6967">
        <w:t xml:space="preserve">remainder </w:t>
      </w:r>
      <w:r w:rsidR="00A24BF4" w:rsidRPr="00BF6967">
        <w:t>commence</w:t>
      </w:r>
      <w:r w:rsidR="0070062F" w:rsidRPr="00BF6967">
        <w:t>d</w:t>
      </w:r>
      <w:r w:rsidR="00A24BF4" w:rsidRPr="00BF6967">
        <w:t xml:space="preserve"> </w:t>
      </w:r>
      <w:r w:rsidR="0070062F" w:rsidRPr="00BF6967">
        <w:t>1 September 2013 (s 2 (2) and see</w:t>
      </w:r>
      <w:r w:rsidR="003919E7">
        <w:t xml:space="preserve"> </w:t>
      </w:r>
      <w:hyperlink r:id="rId67" w:tooltip="A2012-4" w:history="1">
        <w:r w:rsidR="008E6DAD" w:rsidRPr="008E6DAD">
          <w:rPr>
            <w:rStyle w:val="charCitHyperlinkAbbrev"/>
          </w:rPr>
          <w:t>Food Amendment Act 2012</w:t>
        </w:r>
      </w:hyperlink>
      <w:r w:rsidR="00BF6967" w:rsidRPr="00BF6967">
        <w:t xml:space="preserve"> </w:t>
      </w:r>
      <w:r w:rsidR="00BF6967" w:rsidRPr="008E6DAD">
        <w:rPr>
          <w:rStyle w:val="charCitHyperlinkAbbrev"/>
          <w:color w:val="auto"/>
        </w:rPr>
        <w:t>A2012-4</w:t>
      </w:r>
      <w:r w:rsidR="00BF6967">
        <w:t>, s </w:t>
      </w:r>
      <w:r w:rsidRPr="00BF6967">
        <w:t>2</w:t>
      </w:r>
      <w:r w:rsidR="00A57B37">
        <w:t xml:space="preserve"> (4)</w:t>
      </w:r>
      <w:r w:rsidRPr="00BF6967">
        <w:t>)</w:t>
      </w:r>
    </w:p>
    <w:p w14:paraId="5B85E85B" w14:textId="10803EA9" w:rsidR="00B77ED2" w:rsidRDefault="00064D67" w:rsidP="00B77ED2">
      <w:pPr>
        <w:pStyle w:val="NewAct"/>
      </w:pPr>
      <w:hyperlink r:id="rId68" w:tooltip="A2013-44" w:history="1">
        <w:r w:rsidR="00B77ED2">
          <w:rPr>
            <w:rStyle w:val="charCitHyperlinkAbbrev"/>
          </w:rPr>
          <w:t>Statute Law Amendment Act 2013 (No 2)</w:t>
        </w:r>
      </w:hyperlink>
      <w:r w:rsidR="00E74352">
        <w:t xml:space="preserve"> A2013-44 sch 3 pt 3.10</w:t>
      </w:r>
    </w:p>
    <w:p w14:paraId="3B2FD562" w14:textId="77777777" w:rsidR="00B77ED2" w:rsidRDefault="00B77ED2" w:rsidP="00B77ED2">
      <w:pPr>
        <w:pStyle w:val="Actdetails"/>
        <w:keepNext/>
      </w:pPr>
      <w:r>
        <w:t>notified LR 11 November 2013</w:t>
      </w:r>
    </w:p>
    <w:p w14:paraId="3519E0C7" w14:textId="77777777" w:rsidR="00B77ED2" w:rsidRDefault="00B77ED2" w:rsidP="00B77ED2">
      <w:pPr>
        <w:pStyle w:val="Actdetails"/>
        <w:keepNext/>
      </w:pPr>
      <w:r>
        <w:t>s 1, s 2 commenced 11 November 2013 (LA s 75 (1))</w:t>
      </w:r>
    </w:p>
    <w:p w14:paraId="3CD0F368" w14:textId="77777777" w:rsidR="00B77ED2" w:rsidRDefault="00B77ED2" w:rsidP="00B77ED2">
      <w:pPr>
        <w:pStyle w:val="Actdetails"/>
      </w:pPr>
      <w:r>
        <w:t>sch 3 pt 3.</w:t>
      </w:r>
      <w:r w:rsidR="00E74352">
        <w:t>10</w:t>
      </w:r>
      <w:r w:rsidRPr="00D6142D">
        <w:t xml:space="preserve"> </w:t>
      </w:r>
      <w:r>
        <w:t>commenced 25 November 2013</w:t>
      </w:r>
      <w:r w:rsidRPr="00D6142D">
        <w:t xml:space="preserve"> (s 2)</w:t>
      </w:r>
    </w:p>
    <w:p w14:paraId="3716B0B4" w14:textId="22F0A1B4" w:rsidR="001E1EEE" w:rsidRPr="00574BD0" w:rsidRDefault="00064D67" w:rsidP="001E1EEE">
      <w:pPr>
        <w:pStyle w:val="NewAct"/>
      </w:pPr>
      <w:hyperlink r:id="rId69" w:tooltip="A2014-57" w:history="1">
        <w:r w:rsidR="001E1EEE">
          <w:rPr>
            <w:rStyle w:val="charCitHyperlinkAbbrev"/>
          </w:rPr>
          <w:t>Food Amendment Act 2014</w:t>
        </w:r>
      </w:hyperlink>
      <w:r w:rsidR="001E1EEE">
        <w:t xml:space="preserve"> A2014-57 pt 3</w:t>
      </w:r>
    </w:p>
    <w:p w14:paraId="7C85ADA6" w14:textId="77777777" w:rsidR="001E1EEE" w:rsidRPr="00DB3D5E" w:rsidRDefault="001E1EEE" w:rsidP="001E1EEE">
      <w:pPr>
        <w:pStyle w:val="Actdetails"/>
        <w:keepNext/>
      </w:pPr>
      <w:r>
        <w:t>notified LR 4 December 2014</w:t>
      </w:r>
    </w:p>
    <w:p w14:paraId="2F63A55A" w14:textId="77777777" w:rsidR="001E1EEE" w:rsidRDefault="001E1EEE" w:rsidP="001E1EEE">
      <w:pPr>
        <w:pStyle w:val="Actdetails"/>
        <w:keepNext/>
      </w:pPr>
      <w:r>
        <w:t>s 1, s 2 commenced 4 December 2014 (LA s 75 (1))</w:t>
      </w:r>
    </w:p>
    <w:p w14:paraId="1CCB44D7" w14:textId="047834BC" w:rsidR="001E1EEE" w:rsidRPr="001E1EEE" w:rsidRDefault="00BA04C6" w:rsidP="001E1EEE">
      <w:pPr>
        <w:pStyle w:val="Actdetails"/>
        <w:rPr>
          <w:rStyle w:val="charUnderline"/>
          <w:u w:val="none"/>
        </w:rPr>
      </w:pPr>
      <w:r>
        <w:rPr>
          <w:rStyle w:val="charUnderline"/>
          <w:u w:val="none"/>
        </w:rPr>
        <w:t xml:space="preserve">pt 3 </w:t>
      </w:r>
      <w:r w:rsidR="001E1EEE" w:rsidRPr="001E1EEE">
        <w:rPr>
          <w:rStyle w:val="charUnderline"/>
          <w:u w:val="none"/>
        </w:rPr>
        <w:t xml:space="preserve">commenced 20 April 2015 (s 2 and </w:t>
      </w:r>
      <w:hyperlink r:id="rId70" w:tooltip="CN2014-17" w:history="1">
        <w:r w:rsidR="001E1EEE" w:rsidRPr="001E1EEE">
          <w:rPr>
            <w:rStyle w:val="charCitHyperlinkAbbrev"/>
          </w:rPr>
          <w:t>CN2014-17</w:t>
        </w:r>
      </w:hyperlink>
      <w:r w:rsidR="001E1EEE" w:rsidRPr="001E1EEE">
        <w:rPr>
          <w:rStyle w:val="charUnderline"/>
          <w:u w:val="none"/>
        </w:rPr>
        <w:t>)</w:t>
      </w:r>
    </w:p>
    <w:p w14:paraId="3D1CA919" w14:textId="128BC892" w:rsidR="00AE6D38" w:rsidRDefault="00064D67" w:rsidP="00AE6D38">
      <w:pPr>
        <w:pStyle w:val="NewAct"/>
      </w:pPr>
      <w:hyperlink r:id="rId71" w:tooltip="A2016-52" w:history="1">
        <w:r w:rsidR="00AE6D38">
          <w:rPr>
            <w:rStyle w:val="charCitHyperlinkAbbrev"/>
          </w:rPr>
          <w:t>Public Sector Management Amendment Act 2016</w:t>
        </w:r>
      </w:hyperlink>
      <w:r w:rsidR="00AE6D38">
        <w:t xml:space="preserve"> A2016-52 sch 1 pt 1.28</w:t>
      </w:r>
    </w:p>
    <w:p w14:paraId="0F8FF861" w14:textId="77777777" w:rsidR="00AE6D38" w:rsidRDefault="00AE6D38" w:rsidP="00AE6D38">
      <w:pPr>
        <w:pStyle w:val="Actdetails"/>
      </w:pPr>
      <w:r>
        <w:t>notified LR 25 August 2016</w:t>
      </w:r>
    </w:p>
    <w:p w14:paraId="213861FB" w14:textId="77777777" w:rsidR="00AE6D38" w:rsidRDefault="00AE6D38" w:rsidP="00AE6D38">
      <w:pPr>
        <w:pStyle w:val="Actdetails"/>
      </w:pPr>
      <w:r>
        <w:t>s 1, s 2 commenced 25 August 2016 (LA s 75 (1))</w:t>
      </w:r>
    </w:p>
    <w:p w14:paraId="0B138B44" w14:textId="77777777" w:rsidR="00AE6D38" w:rsidRPr="005B0215" w:rsidRDefault="00AE6D38" w:rsidP="00AE6D38">
      <w:pPr>
        <w:pStyle w:val="Actdetails"/>
      </w:pPr>
      <w:r>
        <w:t>sch 1 pt 1.28 commenced 1 September 2016 (s 2)</w:t>
      </w:r>
    </w:p>
    <w:p w14:paraId="07D26235" w14:textId="179A4C54" w:rsidR="00996D66" w:rsidRPr="00935D4E" w:rsidRDefault="00064D67" w:rsidP="00996D66">
      <w:pPr>
        <w:pStyle w:val="NewAct"/>
      </w:pPr>
      <w:hyperlink r:id="rId72" w:tooltip="A2017-28" w:history="1">
        <w:r w:rsidR="00996D66">
          <w:rPr>
            <w:rStyle w:val="charCitHyperlinkAbbrev"/>
          </w:rPr>
          <w:t>Statute Law Amendment Act 2017 (No 2)</w:t>
        </w:r>
      </w:hyperlink>
      <w:r w:rsidR="00996D66">
        <w:t xml:space="preserve"> A2017-28 sch 3 pt 3.7</w:t>
      </w:r>
    </w:p>
    <w:p w14:paraId="2D0E4F11" w14:textId="77777777" w:rsidR="00996D66" w:rsidRDefault="00996D66" w:rsidP="00996D66">
      <w:pPr>
        <w:pStyle w:val="Actdetails"/>
      </w:pPr>
      <w:r>
        <w:t>notified LR 27 September 2017</w:t>
      </w:r>
    </w:p>
    <w:p w14:paraId="18FC016A" w14:textId="77777777" w:rsidR="00996D66" w:rsidRDefault="00996D66" w:rsidP="00996D66">
      <w:pPr>
        <w:pStyle w:val="Actdetails"/>
      </w:pPr>
      <w:r>
        <w:t>s 1, s 2 commenced 27 September 2017 (LA s 75 (1))</w:t>
      </w:r>
    </w:p>
    <w:p w14:paraId="16CF08DE" w14:textId="22CE10BF" w:rsidR="00996D66" w:rsidRDefault="00996D66" w:rsidP="00996D66">
      <w:pPr>
        <w:pStyle w:val="Actdetails"/>
      </w:pPr>
      <w:r>
        <w:t>sch 3 pt 3.7</w:t>
      </w:r>
      <w:r w:rsidRPr="006F3A6F">
        <w:t xml:space="preserve"> </w:t>
      </w:r>
      <w:r>
        <w:t>commenced</w:t>
      </w:r>
      <w:r w:rsidRPr="006F3A6F">
        <w:t xml:space="preserve"> </w:t>
      </w:r>
      <w:r>
        <w:t>11 October 2017 (s 2</w:t>
      </w:r>
      <w:r w:rsidRPr="006F3A6F">
        <w:t>)</w:t>
      </w:r>
    </w:p>
    <w:p w14:paraId="0F377D12" w14:textId="156EEA57" w:rsidR="00942651" w:rsidRPr="00942651" w:rsidRDefault="00064D67" w:rsidP="00942651">
      <w:pPr>
        <w:keepNext/>
        <w:tabs>
          <w:tab w:val="left" w:pos="0"/>
        </w:tabs>
        <w:spacing w:before="180"/>
        <w:ind w:left="1100"/>
        <w:rPr>
          <w:rFonts w:ascii="Arial" w:eastAsiaTheme="minorHAnsi" w:hAnsi="Arial" w:cs="Arial"/>
          <w:b/>
          <w:sz w:val="20"/>
        </w:rPr>
      </w:pPr>
      <w:hyperlink r:id="rId73" w:tooltip="A2021-12" w:history="1">
        <w:r w:rsidR="00942651" w:rsidRPr="00942651">
          <w:rPr>
            <w:rFonts w:ascii="Arial" w:eastAsiaTheme="minorHAnsi" w:hAnsi="Arial" w:cs="Arial"/>
            <w:b/>
            <w:color w:val="0000FF" w:themeColor="hyperlink"/>
            <w:sz w:val="20"/>
          </w:rPr>
          <w:t>Statute Law Amendment Act 2021</w:t>
        </w:r>
      </w:hyperlink>
      <w:r w:rsidR="00942651" w:rsidRPr="00942651">
        <w:rPr>
          <w:rFonts w:ascii="Arial" w:eastAsiaTheme="minorHAnsi" w:hAnsi="Arial" w:cs="Arial"/>
          <w:b/>
          <w:sz w:val="20"/>
        </w:rPr>
        <w:t xml:space="preserve"> A2021-12 sch 3 pt 3.</w:t>
      </w:r>
      <w:r w:rsidR="00942651">
        <w:rPr>
          <w:rFonts w:ascii="Arial" w:eastAsiaTheme="minorHAnsi" w:hAnsi="Arial" w:cs="Arial"/>
          <w:b/>
          <w:sz w:val="20"/>
        </w:rPr>
        <w:t>20</w:t>
      </w:r>
    </w:p>
    <w:p w14:paraId="5EC5DE4C" w14:textId="77777777" w:rsidR="00942651" w:rsidRPr="00942651" w:rsidRDefault="00942651" w:rsidP="00942651">
      <w:pPr>
        <w:tabs>
          <w:tab w:val="left" w:pos="0"/>
        </w:tabs>
        <w:spacing w:before="20"/>
        <w:ind w:left="1400"/>
        <w:rPr>
          <w:rFonts w:ascii="Arial" w:hAnsi="Arial"/>
          <w:sz w:val="20"/>
        </w:rPr>
      </w:pPr>
      <w:r w:rsidRPr="00942651">
        <w:rPr>
          <w:rFonts w:ascii="Arial" w:hAnsi="Arial"/>
          <w:sz w:val="20"/>
        </w:rPr>
        <w:t>notified LR 9 June 2021</w:t>
      </w:r>
    </w:p>
    <w:p w14:paraId="67EE03BE" w14:textId="77777777" w:rsidR="00942651" w:rsidRPr="00942651" w:rsidRDefault="00942651" w:rsidP="00942651">
      <w:pPr>
        <w:tabs>
          <w:tab w:val="left" w:pos="0"/>
        </w:tabs>
        <w:spacing w:before="20"/>
        <w:ind w:left="1400"/>
        <w:rPr>
          <w:rFonts w:ascii="Arial" w:hAnsi="Arial"/>
          <w:sz w:val="20"/>
        </w:rPr>
      </w:pPr>
      <w:r w:rsidRPr="00942651">
        <w:rPr>
          <w:rFonts w:ascii="Arial" w:hAnsi="Arial"/>
          <w:sz w:val="20"/>
        </w:rPr>
        <w:t>s 1, s 2 commenced 9 June 2021 (LA s 75 (1))</w:t>
      </w:r>
    </w:p>
    <w:p w14:paraId="56652A21" w14:textId="0E86FDEB" w:rsidR="00942651" w:rsidRPr="00942651" w:rsidRDefault="00942651" w:rsidP="00942651">
      <w:pPr>
        <w:tabs>
          <w:tab w:val="left" w:pos="0"/>
        </w:tabs>
        <w:spacing w:before="20"/>
        <w:ind w:left="1400"/>
        <w:rPr>
          <w:rFonts w:ascii="Arial" w:hAnsi="Arial"/>
          <w:sz w:val="20"/>
        </w:rPr>
      </w:pPr>
      <w:r w:rsidRPr="00942651">
        <w:rPr>
          <w:rFonts w:ascii="Arial" w:hAnsi="Arial"/>
          <w:sz w:val="20"/>
        </w:rPr>
        <w:t>sch 3 pt 3.</w:t>
      </w:r>
      <w:r>
        <w:rPr>
          <w:rFonts w:ascii="Arial" w:hAnsi="Arial"/>
          <w:sz w:val="20"/>
        </w:rPr>
        <w:t>20</w:t>
      </w:r>
      <w:r w:rsidRPr="00942651">
        <w:rPr>
          <w:rFonts w:ascii="Arial" w:hAnsi="Arial"/>
          <w:sz w:val="20"/>
        </w:rPr>
        <w:t xml:space="preserve"> commenced 23 June 2021 (s 2 (1))</w:t>
      </w:r>
    </w:p>
    <w:p w14:paraId="1F93D975" w14:textId="77777777" w:rsidR="00A056A4" w:rsidRPr="00A056A4" w:rsidRDefault="00A056A4" w:rsidP="00A056A4">
      <w:pPr>
        <w:pStyle w:val="PageBreak"/>
      </w:pPr>
      <w:r w:rsidRPr="00A056A4">
        <w:br w:type="page"/>
      </w:r>
    </w:p>
    <w:p w14:paraId="060A28D0" w14:textId="77777777" w:rsidR="00443297" w:rsidRPr="007548B4" w:rsidRDefault="00431004">
      <w:pPr>
        <w:pStyle w:val="Endnote20"/>
      </w:pPr>
      <w:bookmarkStart w:id="43" w:name="_Toc74654821"/>
      <w:r w:rsidRPr="007548B4">
        <w:rPr>
          <w:rStyle w:val="charTableNo"/>
        </w:rPr>
        <w:lastRenderedPageBreak/>
        <w:t>4</w:t>
      </w:r>
      <w:r>
        <w:tab/>
      </w:r>
      <w:r w:rsidRPr="007548B4">
        <w:rPr>
          <w:rStyle w:val="charTableText"/>
        </w:rPr>
        <w:t>Amendment history</w:t>
      </w:r>
      <w:bookmarkEnd w:id="43"/>
    </w:p>
    <w:p w14:paraId="4ECC55BB" w14:textId="77777777" w:rsidR="00443297" w:rsidRDefault="00431004">
      <w:pPr>
        <w:pStyle w:val="AmdtsEntryHd"/>
      </w:pPr>
      <w:r>
        <w:t>Name of regulation</w:t>
      </w:r>
    </w:p>
    <w:p w14:paraId="1001BA2F" w14:textId="77777777" w:rsidR="00443297" w:rsidRDefault="00431004">
      <w:pPr>
        <w:pStyle w:val="AmdtsEntries"/>
      </w:pPr>
      <w:r>
        <w:t>s 1</w:t>
      </w:r>
      <w:r>
        <w:tab/>
        <w:t>am R5 LA</w:t>
      </w:r>
    </w:p>
    <w:p w14:paraId="2D5048FC" w14:textId="77777777" w:rsidR="00443297" w:rsidRDefault="00431004">
      <w:pPr>
        <w:pStyle w:val="AmdtsEntryHd"/>
      </w:pPr>
      <w:r>
        <w:t>Dictionary</w:t>
      </w:r>
    </w:p>
    <w:p w14:paraId="7C0CAFF4" w14:textId="77777777" w:rsidR="00443297" w:rsidRDefault="00431004" w:rsidP="00B77ED2">
      <w:pPr>
        <w:pStyle w:val="AmdtsEntries"/>
        <w:keepNext/>
      </w:pPr>
      <w:r>
        <w:t>s 2</w:t>
      </w:r>
      <w:r>
        <w:tab/>
        <w:t>om LA s 89 (4)</w:t>
      </w:r>
    </w:p>
    <w:p w14:paraId="0DC71DA1" w14:textId="5B20CB71" w:rsidR="00443297" w:rsidRDefault="00431004">
      <w:pPr>
        <w:pStyle w:val="AmdtsEntries"/>
      </w:pPr>
      <w:r>
        <w:tab/>
        <w:t xml:space="preserve">ins </w:t>
      </w:r>
      <w:hyperlink r:id="rId74"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4</w:t>
      </w:r>
    </w:p>
    <w:p w14:paraId="2AC851E0" w14:textId="77777777" w:rsidR="00443297" w:rsidRDefault="00431004">
      <w:pPr>
        <w:pStyle w:val="AmdtsEntryHd"/>
      </w:pPr>
      <w:r>
        <w:t>Notes</w:t>
      </w:r>
    </w:p>
    <w:p w14:paraId="61F9D48A" w14:textId="77777777" w:rsidR="00443297" w:rsidRDefault="00431004">
      <w:pPr>
        <w:pStyle w:val="AmdtsEntries"/>
      </w:pPr>
      <w:r>
        <w:t>s 2A</w:t>
      </w:r>
      <w:r>
        <w:tab/>
        <w:t>renum as s 3</w:t>
      </w:r>
    </w:p>
    <w:p w14:paraId="485BADFD" w14:textId="77777777" w:rsidR="00443297" w:rsidRDefault="00431004">
      <w:pPr>
        <w:pStyle w:val="AmdtsEntryHd"/>
      </w:pPr>
      <w:r>
        <w:t>Notes</w:t>
      </w:r>
    </w:p>
    <w:p w14:paraId="002EA66B" w14:textId="77777777" w:rsidR="00443297" w:rsidRDefault="00431004" w:rsidP="00B77ED2">
      <w:pPr>
        <w:pStyle w:val="AmdtsEntries"/>
        <w:keepNext/>
      </w:pPr>
      <w:r>
        <w:t>s 3</w:t>
      </w:r>
      <w:r>
        <w:tab/>
        <w:t>orig s 3 renum as s 4</w:t>
      </w:r>
    </w:p>
    <w:p w14:paraId="18B312BE" w14:textId="1429A4F7" w:rsidR="00443297" w:rsidRDefault="00431004" w:rsidP="00B77ED2">
      <w:pPr>
        <w:pStyle w:val="AmdtsEntries"/>
        <w:keepNext/>
      </w:pPr>
      <w:r>
        <w:tab/>
        <w:t xml:space="preserve">(prev s 2A) ins </w:t>
      </w:r>
      <w:hyperlink r:id="rId75"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4</w:t>
      </w:r>
    </w:p>
    <w:p w14:paraId="28E2BB86" w14:textId="1CAA5553" w:rsidR="00443297" w:rsidRDefault="00431004">
      <w:pPr>
        <w:pStyle w:val="AmdtsEntries"/>
      </w:pPr>
      <w:r>
        <w:tab/>
        <w:t xml:space="preserve">renum as s 3 </w:t>
      </w:r>
      <w:hyperlink r:id="rId76"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5</w:t>
      </w:r>
    </w:p>
    <w:p w14:paraId="1D40C3E0" w14:textId="77777777" w:rsidR="00996D66" w:rsidRDefault="00996D66">
      <w:pPr>
        <w:pStyle w:val="AmdtsEntryHd"/>
      </w:pPr>
      <w:r w:rsidRPr="001B6AD9">
        <w:t>Offences against regulation—application of Criminal Code etc</w:t>
      </w:r>
    </w:p>
    <w:p w14:paraId="58A73D44" w14:textId="4D981077" w:rsidR="00996D66" w:rsidRPr="00996D66" w:rsidRDefault="00996D66" w:rsidP="00996D66">
      <w:pPr>
        <w:pStyle w:val="AmdtsEntries"/>
      </w:pPr>
      <w:r>
        <w:t>s 3A</w:t>
      </w:r>
      <w:r>
        <w:tab/>
        <w:t xml:space="preserve">ins </w:t>
      </w:r>
      <w:hyperlink r:id="rId77" w:tooltip="Statute Law Amendment Act 2017 (No 2)" w:history="1">
        <w:r w:rsidR="006B7E91">
          <w:rPr>
            <w:rStyle w:val="charCitHyperlinkAbbrev"/>
          </w:rPr>
          <w:t>A2017</w:t>
        </w:r>
        <w:r w:rsidR="006B7E91">
          <w:rPr>
            <w:rStyle w:val="charCitHyperlinkAbbrev"/>
          </w:rPr>
          <w:noBreakHyphen/>
          <w:t>28</w:t>
        </w:r>
      </w:hyperlink>
      <w:r>
        <w:t xml:space="preserve"> amdt 3.18</w:t>
      </w:r>
    </w:p>
    <w:p w14:paraId="22E65231" w14:textId="77777777" w:rsidR="00443297" w:rsidRDefault="00431004">
      <w:pPr>
        <w:pStyle w:val="AmdtsEntryHd"/>
      </w:pPr>
      <w:r>
        <w:t xml:space="preserve">Excluded reticulated water systems—Act, s 7 (3), def of </w:t>
      </w:r>
      <w:r>
        <w:rPr>
          <w:rStyle w:val="charItals"/>
        </w:rPr>
        <w:t>relevant reticulated water system</w:t>
      </w:r>
      <w:r>
        <w:t>, par (c)</w:t>
      </w:r>
    </w:p>
    <w:p w14:paraId="78EBD845" w14:textId="77777777" w:rsidR="00443297" w:rsidRDefault="00431004" w:rsidP="00B77ED2">
      <w:pPr>
        <w:pStyle w:val="AmdtsEntries"/>
        <w:keepNext/>
      </w:pPr>
      <w:r>
        <w:t>s 4</w:t>
      </w:r>
      <w:r>
        <w:tab/>
        <w:t>orig s 4 renum as s 5</w:t>
      </w:r>
    </w:p>
    <w:p w14:paraId="0AD4D14C" w14:textId="5DBC91BA" w:rsidR="00443297" w:rsidRDefault="00431004">
      <w:pPr>
        <w:pStyle w:val="AmdtsEntries"/>
      </w:pPr>
      <w:r>
        <w:tab/>
        <w:t xml:space="preserve">(prev s 3) renum as s 4 </w:t>
      </w:r>
      <w:hyperlink r:id="rId78" w:tooltip="Food (Safety Programs) Amendment Regulation 2007 (No 1)" w:history="1">
        <w:r w:rsidR="00863087" w:rsidRPr="00863087">
          <w:rPr>
            <w:rStyle w:val="charCitHyperlinkAbbrev"/>
          </w:rPr>
          <w:t>SL2007</w:t>
        </w:r>
        <w:r w:rsidR="00863087" w:rsidRPr="00863087">
          <w:rPr>
            <w:rStyle w:val="charCitHyperlinkAbbrev"/>
          </w:rPr>
          <w:noBreakHyphen/>
          <w:t>14</w:t>
        </w:r>
      </w:hyperlink>
      <w:r>
        <w:t xml:space="preserve"> s 5</w:t>
      </w:r>
    </w:p>
    <w:p w14:paraId="216DF866" w14:textId="77777777" w:rsidR="00AF3B78" w:rsidRDefault="008446AD" w:rsidP="00AF3B78">
      <w:pPr>
        <w:pStyle w:val="AmdtsEntryHd"/>
      </w:pPr>
      <w:r w:rsidRPr="001B6AD9">
        <w:t xml:space="preserve">Circumstances of payment to volunteers—Act, s 7A (4), def </w:t>
      </w:r>
      <w:r w:rsidRPr="001B6AD9">
        <w:rPr>
          <w:rStyle w:val="charItals"/>
        </w:rPr>
        <w:t>volunteer</w:t>
      </w:r>
      <w:r w:rsidRPr="001B6AD9">
        <w:t>, par (b)</w:t>
      </w:r>
    </w:p>
    <w:p w14:paraId="12DF25D8" w14:textId="262F6703" w:rsidR="008446AD" w:rsidRDefault="008446AD">
      <w:pPr>
        <w:pStyle w:val="AmdtsEntries"/>
      </w:pPr>
      <w:r>
        <w:t>s 4A hdg</w:t>
      </w:r>
      <w:r>
        <w:tab/>
        <w:t xml:space="preserve">sub </w:t>
      </w:r>
      <w:hyperlink r:id="rId79" w:tooltip="Statute Law Amendment Act 2017 (No 2)" w:history="1">
        <w:r>
          <w:rPr>
            <w:rStyle w:val="charCitHyperlinkAbbrev"/>
          </w:rPr>
          <w:t>A2017</w:t>
        </w:r>
        <w:r>
          <w:rPr>
            <w:rStyle w:val="charCitHyperlinkAbbrev"/>
          </w:rPr>
          <w:noBreakHyphen/>
          <w:t>28</w:t>
        </w:r>
      </w:hyperlink>
      <w:r>
        <w:t xml:space="preserve"> amdt 3.19</w:t>
      </w:r>
    </w:p>
    <w:p w14:paraId="15BB7935" w14:textId="038F9AC9" w:rsidR="00AF3B78" w:rsidRPr="00AF3B78" w:rsidRDefault="00AF3B78">
      <w:pPr>
        <w:pStyle w:val="AmdtsEntries"/>
      </w:pPr>
      <w:r>
        <w:t>s 4A</w:t>
      </w:r>
      <w:r>
        <w:tab/>
        <w:t xml:space="preserve">ins </w:t>
      </w:r>
      <w:hyperlink r:id="rId80" w:tooltip="Food Amendment Act 2014" w:history="1">
        <w:r w:rsidRPr="001E1EEE">
          <w:rPr>
            <w:rStyle w:val="charCitHyperlinkAbbrev"/>
          </w:rPr>
          <w:t>A2014</w:t>
        </w:r>
        <w:r w:rsidRPr="001E1EEE">
          <w:rPr>
            <w:rStyle w:val="charCitHyperlinkAbbrev"/>
          </w:rPr>
          <w:noBreakHyphen/>
          <w:t>57</w:t>
        </w:r>
      </w:hyperlink>
      <w:r>
        <w:t xml:space="preserve"> s 32</w:t>
      </w:r>
    </w:p>
    <w:p w14:paraId="5425A066" w14:textId="77777777" w:rsidR="00443297" w:rsidRDefault="00431004">
      <w:pPr>
        <w:pStyle w:val="AmdtsEntryHd"/>
      </w:pPr>
      <w:r>
        <w:t>Excluded primary food production activities—Act, s 11 (2) (c)</w:t>
      </w:r>
    </w:p>
    <w:p w14:paraId="42874118" w14:textId="77777777" w:rsidR="00443297" w:rsidRDefault="00431004" w:rsidP="00B77ED2">
      <w:pPr>
        <w:pStyle w:val="AmdtsEntries"/>
        <w:keepNext/>
      </w:pPr>
      <w:r>
        <w:t>s 5</w:t>
      </w:r>
      <w:r>
        <w:tab/>
        <w:t>orig s 5 renum as s 6</w:t>
      </w:r>
    </w:p>
    <w:p w14:paraId="59D91FF7" w14:textId="3731C971" w:rsidR="00443297" w:rsidRDefault="00431004" w:rsidP="00B77ED2">
      <w:pPr>
        <w:pStyle w:val="AmdtsEntries"/>
        <w:keepNext/>
      </w:pPr>
      <w:r>
        <w:tab/>
        <w:t xml:space="preserve">(prev s 4) am </w:t>
      </w:r>
      <w:hyperlink r:id="rId81" w:tooltip="Food Amendment Regulations 2003 (No 1)" w:history="1">
        <w:r w:rsidR="003C6527" w:rsidRPr="003C6527">
          <w:rPr>
            <w:rStyle w:val="charCitHyperlinkAbbrev"/>
          </w:rPr>
          <w:t>SL2003</w:t>
        </w:r>
        <w:r w:rsidR="003C6527" w:rsidRPr="003C6527">
          <w:rPr>
            <w:rStyle w:val="charCitHyperlinkAbbrev"/>
          </w:rPr>
          <w:noBreakHyphen/>
          <w:t>19</w:t>
        </w:r>
      </w:hyperlink>
      <w:r>
        <w:t xml:space="preserve"> s 4</w:t>
      </w:r>
    </w:p>
    <w:p w14:paraId="79AC364C" w14:textId="0C09C547" w:rsidR="00443297" w:rsidRDefault="00431004">
      <w:pPr>
        <w:pStyle w:val="AmdtsEntries"/>
      </w:pPr>
      <w:r>
        <w:tab/>
        <w:t xml:space="preserve">renum as s 5 </w:t>
      </w:r>
      <w:hyperlink r:id="rId82"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5</w:t>
      </w:r>
    </w:p>
    <w:p w14:paraId="5EABED34" w14:textId="77777777" w:rsidR="00443297" w:rsidRDefault="008446AD">
      <w:pPr>
        <w:pStyle w:val="AmdtsEntryHd"/>
      </w:pPr>
      <w:r w:rsidRPr="001B6AD9">
        <w:t>Food businesses exempt from registration—Act, s 90</w:t>
      </w:r>
    </w:p>
    <w:p w14:paraId="04B7DDCE" w14:textId="6DE1E45F" w:rsidR="008446AD" w:rsidRDefault="008446AD" w:rsidP="00B77ED2">
      <w:pPr>
        <w:pStyle w:val="AmdtsEntries"/>
        <w:keepNext/>
      </w:pPr>
      <w:r>
        <w:t>s 6 hdg</w:t>
      </w:r>
      <w:r>
        <w:tab/>
        <w:t xml:space="preserve">sub </w:t>
      </w:r>
      <w:hyperlink r:id="rId83" w:tooltip="Statute Law Amendment Act 2017 (No 2)" w:history="1">
        <w:r>
          <w:rPr>
            <w:rStyle w:val="charCitHyperlinkAbbrev"/>
          </w:rPr>
          <w:t>A2017</w:t>
        </w:r>
        <w:r>
          <w:rPr>
            <w:rStyle w:val="charCitHyperlinkAbbrev"/>
          </w:rPr>
          <w:noBreakHyphen/>
          <w:t>28</w:t>
        </w:r>
      </w:hyperlink>
      <w:r>
        <w:t xml:space="preserve"> amdt 3.20</w:t>
      </w:r>
    </w:p>
    <w:p w14:paraId="1CC4C942" w14:textId="77777777" w:rsidR="00443297" w:rsidRDefault="00431004" w:rsidP="00B77ED2">
      <w:pPr>
        <w:pStyle w:val="AmdtsEntries"/>
        <w:keepNext/>
      </w:pPr>
      <w:r>
        <w:t>s 6</w:t>
      </w:r>
      <w:r>
        <w:tab/>
        <w:t>orig s 6 renum as s 7</w:t>
      </w:r>
    </w:p>
    <w:p w14:paraId="44699CE7" w14:textId="0E02F777" w:rsidR="00443297" w:rsidRDefault="00431004" w:rsidP="00B77ED2">
      <w:pPr>
        <w:pStyle w:val="AmdtsEntries"/>
        <w:keepNext/>
      </w:pPr>
      <w:r>
        <w:tab/>
        <w:t xml:space="preserve">(prev s 5) am </w:t>
      </w:r>
      <w:hyperlink r:id="rId84" w:tooltip="Food Amendment Regulations 2003 (No 1)" w:history="1">
        <w:r w:rsidR="003C6527" w:rsidRPr="003C6527">
          <w:rPr>
            <w:rStyle w:val="charCitHyperlinkAbbrev"/>
          </w:rPr>
          <w:t>SL2003</w:t>
        </w:r>
        <w:r w:rsidR="003C6527" w:rsidRPr="003C6527">
          <w:rPr>
            <w:rStyle w:val="charCitHyperlinkAbbrev"/>
          </w:rPr>
          <w:noBreakHyphen/>
          <w:t>19</w:t>
        </w:r>
      </w:hyperlink>
      <w:r>
        <w:t xml:space="preserve"> s 5</w:t>
      </w:r>
    </w:p>
    <w:p w14:paraId="22B51F0A" w14:textId="22DC59E3" w:rsidR="00443297" w:rsidRDefault="00431004">
      <w:pPr>
        <w:pStyle w:val="AmdtsEntries"/>
      </w:pPr>
      <w:r>
        <w:tab/>
        <w:t xml:space="preserve">renum as s 6 </w:t>
      </w:r>
      <w:hyperlink r:id="rId85"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5</w:t>
      </w:r>
    </w:p>
    <w:p w14:paraId="1974834C" w14:textId="77777777" w:rsidR="00443297" w:rsidRDefault="00431004">
      <w:pPr>
        <w:pStyle w:val="AmdtsEntryHd"/>
      </w:pPr>
      <w:r>
        <w:t>Food standards code—incorporation</w:t>
      </w:r>
    </w:p>
    <w:p w14:paraId="25DDCB16" w14:textId="77777777" w:rsidR="00443297" w:rsidRDefault="00431004" w:rsidP="00B77ED2">
      <w:pPr>
        <w:pStyle w:val="AmdtsEntries"/>
        <w:keepNext/>
      </w:pPr>
      <w:r>
        <w:t>s 7</w:t>
      </w:r>
      <w:r>
        <w:tab/>
        <w:t>orig s 7 renum as s 8</w:t>
      </w:r>
    </w:p>
    <w:p w14:paraId="48C4C19D" w14:textId="7A712224" w:rsidR="00443297" w:rsidRDefault="00431004" w:rsidP="00B77ED2">
      <w:pPr>
        <w:pStyle w:val="AmdtsEntries"/>
        <w:keepNext/>
      </w:pPr>
      <w:r>
        <w:tab/>
        <w:t xml:space="preserve">(prev s 6) renum as s 7 </w:t>
      </w:r>
      <w:hyperlink r:id="rId86"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5</w:t>
      </w:r>
    </w:p>
    <w:p w14:paraId="3F448DD6" w14:textId="6137C69F" w:rsidR="003F19FC" w:rsidRDefault="003F19FC">
      <w:pPr>
        <w:pStyle w:val="AmdtsEntries"/>
      </w:pPr>
      <w:r>
        <w:tab/>
        <w:t xml:space="preserve">am </w:t>
      </w:r>
      <w:hyperlink r:id="rId87" w:tooltip="Food (Safety Programs) Amendment Regulation 2007 (No 1)" w:history="1">
        <w:r>
          <w:rPr>
            <w:rStyle w:val="charCitHyperlinkAbbrev"/>
          </w:rPr>
          <w:t>SL2013</w:t>
        </w:r>
        <w:r>
          <w:rPr>
            <w:rStyle w:val="charCitHyperlinkAbbrev"/>
          </w:rPr>
          <w:noBreakHyphen/>
          <w:t>8</w:t>
        </w:r>
      </w:hyperlink>
      <w:r>
        <w:t xml:space="preserve"> s 4</w:t>
      </w:r>
    </w:p>
    <w:p w14:paraId="44021080" w14:textId="33CBB23B" w:rsidR="00E74352" w:rsidRDefault="00E74352">
      <w:pPr>
        <w:pStyle w:val="AmdtsEntries"/>
      </w:pPr>
      <w:r>
        <w:tab/>
        <w:t xml:space="preserve">om </w:t>
      </w:r>
      <w:hyperlink r:id="rId88" w:tooltip="Statute Law Amendment Act 2013 (No 2)" w:history="1">
        <w:r>
          <w:rPr>
            <w:rStyle w:val="charCitHyperlinkAbbrev"/>
          </w:rPr>
          <w:t>A2013</w:t>
        </w:r>
        <w:r>
          <w:rPr>
            <w:rStyle w:val="charCitHyperlinkAbbrev"/>
          </w:rPr>
          <w:noBreakHyphen/>
          <w:t>44</w:t>
        </w:r>
      </w:hyperlink>
      <w:r>
        <w:t xml:space="preserve"> amdt 3.94</w:t>
      </w:r>
    </w:p>
    <w:p w14:paraId="1E3FDC76" w14:textId="77777777" w:rsidR="00443297" w:rsidRDefault="00431004">
      <w:pPr>
        <w:pStyle w:val="AmdtsEntryHd"/>
      </w:pPr>
      <w:r>
        <w:t>Food standards code—meaning of appropriate enforcement agency</w:t>
      </w:r>
    </w:p>
    <w:p w14:paraId="12F96C2B" w14:textId="28814D90" w:rsidR="00443297" w:rsidRDefault="00431004" w:rsidP="00B77ED2">
      <w:pPr>
        <w:pStyle w:val="AmdtsEntries"/>
        <w:keepNext/>
      </w:pPr>
      <w:r>
        <w:t>s 8</w:t>
      </w:r>
      <w:r>
        <w:tab/>
        <w:t xml:space="preserve">orig s 8 om </w:t>
      </w:r>
      <w:hyperlink r:id="rId89"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05B7642C" w14:textId="038955C6" w:rsidR="00443297" w:rsidRDefault="00431004">
      <w:pPr>
        <w:pStyle w:val="AmdtsEntries"/>
      </w:pPr>
      <w:r>
        <w:tab/>
        <w:t xml:space="preserve">(prev s 7) renum as s 8 </w:t>
      </w:r>
      <w:hyperlink r:id="rId90"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5</w:t>
      </w:r>
    </w:p>
    <w:p w14:paraId="678AA873" w14:textId="46AC32D8" w:rsidR="00AE6D38" w:rsidRDefault="00AE6D38">
      <w:pPr>
        <w:pStyle w:val="AmdtsEntries"/>
      </w:pPr>
      <w:r>
        <w:tab/>
        <w:t xml:space="preserve">am </w:t>
      </w:r>
      <w:hyperlink r:id="rId91" w:tooltip="Public Sector Management Amendment Act 2016" w:history="1">
        <w:r>
          <w:rPr>
            <w:rStyle w:val="charCitHyperlinkAbbrev"/>
          </w:rPr>
          <w:t>A2016</w:t>
        </w:r>
        <w:r>
          <w:rPr>
            <w:rStyle w:val="charCitHyperlinkAbbrev"/>
          </w:rPr>
          <w:noBreakHyphen/>
          <w:t>52</w:t>
        </w:r>
      </w:hyperlink>
      <w:r>
        <w:t xml:space="preserve"> amdt 1.87</w:t>
      </w:r>
    </w:p>
    <w:p w14:paraId="4D6D3405" w14:textId="77777777" w:rsidR="00443297" w:rsidRDefault="00431004">
      <w:pPr>
        <w:pStyle w:val="AmdtsEntryHd"/>
      </w:pPr>
      <w:r>
        <w:lastRenderedPageBreak/>
        <w:t>Food safety programs</w:t>
      </w:r>
    </w:p>
    <w:p w14:paraId="71718166" w14:textId="57275EDC" w:rsidR="00443297" w:rsidRDefault="00431004" w:rsidP="00B77ED2">
      <w:pPr>
        <w:pStyle w:val="AmdtsEntries"/>
        <w:keepNext/>
      </w:pPr>
      <w:r>
        <w:t>pt 3 hdg</w:t>
      </w:r>
      <w:r>
        <w:tab/>
        <w:t xml:space="preserve">om </w:t>
      </w:r>
      <w:hyperlink r:id="rId92"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2A7E213D" w14:textId="1C6F0853" w:rsidR="00443297" w:rsidRDefault="00431004">
      <w:pPr>
        <w:pStyle w:val="AmdtsEntries"/>
      </w:pPr>
      <w:r>
        <w:tab/>
        <w:t xml:space="preserve">ins </w:t>
      </w:r>
      <w:hyperlink r:id="rId93"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43CDEC50" w14:textId="77777777" w:rsidR="00443297" w:rsidRDefault="00431004">
      <w:pPr>
        <w:pStyle w:val="AmdtsEntryHd"/>
      </w:pPr>
      <w:r>
        <w:t>Food safety auditors</w:t>
      </w:r>
    </w:p>
    <w:p w14:paraId="4DEF9A05" w14:textId="6A9F08EE" w:rsidR="00443297" w:rsidRDefault="00431004" w:rsidP="00B77ED2">
      <w:pPr>
        <w:pStyle w:val="AmdtsEntries"/>
        <w:keepNext/>
      </w:pPr>
      <w:r>
        <w:t>s 9</w:t>
      </w:r>
      <w:r>
        <w:tab/>
        <w:t xml:space="preserve">om </w:t>
      </w:r>
      <w:hyperlink r:id="rId94"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7BF48D4D" w14:textId="722675D0" w:rsidR="00443297" w:rsidRDefault="00431004">
      <w:pPr>
        <w:pStyle w:val="AmdtsEntries"/>
      </w:pPr>
      <w:r>
        <w:tab/>
        <w:t xml:space="preserve">ins </w:t>
      </w:r>
      <w:hyperlink r:id="rId95"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6FDDBADB" w14:textId="77777777" w:rsidR="00443297" w:rsidRDefault="00431004">
      <w:pPr>
        <w:pStyle w:val="AmdtsEntryHd"/>
      </w:pPr>
      <w:r>
        <w:t>Functions of food safety auditors</w:t>
      </w:r>
    </w:p>
    <w:p w14:paraId="28565560" w14:textId="4882A738" w:rsidR="00443297" w:rsidRDefault="00431004" w:rsidP="00B77ED2">
      <w:pPr>
        <w:pStyle w:val="AmdtsEntries"/>
        <w:keepNext/>
      </w:pPr>
      <w:r>
        <w:t>s 10</w:t>
      </w:r>
      <w:r>
        <w:tab/>
        <w:t xml:space="preserve">om </w:t>
      </w:r>
      <w:hyperlink r:id="rId96"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13161A6C" w14:textId="5755F685" w:rsidR="00443297" w:rsidRDefault="00431004">
      <w:pPr>
        <w:pStyle w:val="AmdtsEntries"/>
      </w:pPr>
      <w:r>
        <w:tab/>
        <w:t xml:space="preserve">ins </w:t>
      </w:r>
      <w:hyperlink r:id="rId97"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52004CD8" w14:textId="77777777" w:rsidR="00443297" w:rsidRDefault="00431004">
      <w:pPr>
        <w:pStyle w:val="AmdtsEntryHd"/>
      </w:pPr>
      <w:r>
        <w:t>Reporting requirements</w:t>
      </w:r>
    </w:p>
    <w:p w14:paraId="7090C95E" w14:textId="17DF2ABB" w:rsidR="00443297" w:rsidRDefault="00431004" w:rsidP="00B77ED2">
      <w:pPr>
        <w:pStyle w:val="AmdtsEntries"/>
        <w:keepNext/>
      </w:pPr>
      <w:r>
        <w:t>s 11</w:t>
      </w:r>
      <w:r>
        <w:tab/>
        <w:t xml:space="preserve">om </w:t>
      </w:r>
      <w:hyperlink r:id="rId98"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7D89FF40" w14:textId="6776F650" w:rsidR="00443297" w:rsidRDefault="00431004">
      <w:pPr>
        <w:pStyle w:val="AmdtsEntries"/>
      </w:pPr>
      <w:r>
        <w:tab/>
        <w:t xml:space="preserve">ins </w:t>
      </w:r>
      <w:hyperlink r:id="rId99"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32122DDE" w14:textId="77777777" w:rsidR="00443297" w:rsidRDefault="00431004">
      <w:pPr>
        <w:pStyle w:val="AmdtsEntryHd"/>
      </w:pPr>
      <w:r>
        <w:t>Audit frequency</w:t>
      </w:r>
    </w:p>
    <w:p w14:paraId="7E765B9C" w14:textId="59D4459C" w:rsidR="00443297" w:rsidRDefault="00431004" w:rsidP="00B77ED2">
      <w:pPr>
        <w:pStyle w:val="AmdtsEntries"/>
        <w:keepNext/>
      </w:pPr>
      <w:r>
        <w:t>s 12</w:t>
      </w:r>
      <w:r>
        <w:tab/>
        <w:t xml:space="preserve">om </w:t>
      </w:r>
      <w:hyperlink r:id="rId100"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1DA57832" w14:textId="3F7F56C0" w:rsidR="00443297" w:rsidRDefault="00431004">
      <w:pPr>
        <w:pStyle w:val="AmdtsEntries"/>
      </w:pPr>
      <w:r>
        <w:tab/>
        <w:t xml:space="preserve">ins </w:t>
      </w:r>
      <w:hyperlink r:id="rId101"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7000C7D7" w14:textId="77777777" w:rsidR="00443297" w:rsidRDefault="00431004">
      <w:pPr>
        <w:pStyle w:val="AmdtsEntryHd"/>
      </w:pPr>
      <w:r>
        <w:t>Food safety program to be given to chief health officer and made available to employees</w:t>
      </w:r>
    </w:p>
    <w:p w14:paraId="68FF6D5A" w14:textId="132FDEDE" w:rsidR="00443297" w:rsidRDefault="00431004" w:rsidP="00B77ED2">
      <w:pPr>
        <w:pStyle w:val="AmdtsEntries"/>
        <w:keepNext/>
      </w:pPr>
      <w:r>
        <w:t>s 13</w:t>
      </w:r>
      <w:r>
        <w:tab/>
        <w:t xml:space="preserve">om </w:t>
      </w:r>
      <w:hyperlink r:id="rId102"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2A13056A" w14:textId="2E859955" w:rsidR="00443297" w:rsidRDefault="00431004">
      <w:pPr>
        <w:pStyle w:val="AmdtsEntries"/>
      </w:pPr>
      <w:r>
        <w:tab/>
        <w:t xml:space="preserve">ins </w:t>
      </w:r>
      <w:hyperlink r:id="rId103"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6</w:t>
      </w:r>
    </w:p>
    <w:p w14:paraId="36C386AE" w14:textId="77777777" w:rsidR="004D35C5" w:rsidRDefault="004D35C5">
      <w:pPr>
        <w:pStyle w:val="AmdtsEntryHd"/>
      </w:pPr>
      <w:r w:rsidRPr="00341448">
        <w:t>Display of nutritional information for food</w:t>
      </w:r>
    </w:p>
    <w:p w14:paraId="06128C85" w14:textId="56580B93" w:rsidR="004D35C5" w:rsidRDefault="004D35C5" w:rsidP="004D35C5">
      <w:pPr>
        <w:pStyle w:val="AmdtsEntries"/>
        <w:keepNext/>
      </w:pPr>
      <w:r>
        <w:t>pt 4 hdg</w:t>
      </w:r>
      <w:r>
        <w:tab/>
        <w:t xml:space="preserve">ins </w:t>
      </w:r>
      <w:hyperlink r:id="rId104" w:tooltip="Food Amendment Regulations 2002" w:history="1">
        <w:r w:rsidR="003C6527" w:rsidRPr="003C6527">
          <w:rPr>
            <w:rStyle w:val="charCitHyperlinkAbbrev"/>
          </w:rPr>
          <w:t>SL2002</w:t>
        </w:r>
        <w:r w:rsidR="003C6527" w:rsidRPr="003C6527">
          <w:rPr>
            <w:rStyle w:val="charCitHyperlinkAbbrev"/>
          </w:rPr>
          <w:noBreakHyphen/>
          <w:t>14</w:t>
        </w:r>
      </w:hyperlink>
      <w:r>
        <w:t xml:space="preserve"> s 4</w:t>
      </w:r>
    </w:p>
    <w:p w14:paraId="10A56C7D" w14:textId="77777777" w:rsidR="004D35C5" w:rsidRDefault="004D35C5" w:rsidP="00B77ED2">
      <w:pPr>
        <w:pStyle w:val="AmdtsEntries"/>
        <w:keepNext/>
      </w:pPr>
      <w:r>
        <w:tab/>
        <w:t>exp 10 March 2003 (s 17)</w:t>
      </w:r>
    </w:p>
    <w:p w14:paraId="353FA44B" w14:textId="0AC0DB00" w:rsidR="004D35C5" w:rsidRPr="004D35C5" w:rsidRDefault="004D35C5" w:rsidP="004D35C5">
      <w:pPr>
        <w:pStyle w:val="AmdtsEntries"/>
      </w:pPr>
      <w:r>
        <w:tab/>
        <w:t xml:space="preserve">ins </w:t>
      </w:r>
      <w:hyperlink r:id="rId105" w:tooltip="National Energy Retail Law (Consequential Amendments) Act 2012" w:history="1">
        <w:r w:rsidR="003C6527" w:rsidRPr="003C6527">
          <w:rPr>
            <w:rStyle w:val="charCitHyperlinkAbbrev"/>
          </w:rPr>
          <w:t>A2012</w:t>
        </w:r>
        <w:r w:rsidR="003C6527" w:rsidRPr="003C6527">
          <w:rPr>
            <w:rStyle w:val="charCitHyperlinkAbbrev"/>
          </w:rPr>
          <w:noBreakHyphen/>
          <w:t>32</w:t>
        </w:r>
      </w:hyperlink>
      <w:r>
        <w:t xml:space="preserve"> s 7</w:t>
      </w:r>
    </w:p>
    <w:p w14:paraId="658EA384" w14:textId="77777777" w:rsidR="000A5DA0" w:rsidRDefault="000A5DA0">
      <w:pPr>
        <w:pStyle w:val="AmdtsEntryHd"/>
      </w:pPr>
      <w:r w:rsidRPr="008A2533">
        <w:t>Definitions—pt 4</w:t>
      </w:r>
    </w:p>
    <w:p w14:paraId="2C23E9BA" w14:textId="239E4540" w:rsidR="000A5DA0" w:rsidRDefault="000A5DA0" w:rsidP="00B77ED2">
      <w:pPr>
        <w:pStyle w:val="AmdtsEntries"/>
        <w:keepNext/>
      </w:pPr>
      <w:r>
        <w:t>s 13A</w:t>
      </w:r>
      <w:r>
        <w:tab/>
        <w:t xml:space="preserve">ins </w:t>
      </w:r>
      <w:hyperlink r:id="rId106"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4</w:t>
      </w:r>
    </w:p>
    <w:p w14:paraId="78CA5830" w14:textId="09D36F36" w:rsidR="000A5DA0" w:rsidRPr="000A5DA0" w:rsidRDefault="000A5DA0" w:rsidP="00B77ED2">
      <w:pPr>
        <w:pStyle w:val="AmdtsEntries"/>
        <w:keepNext/>
      </w:pPr>
      <w:r>
        <w:tab/>
        <w:t xml:space="preserve">def </w:t>
      </w:r>
      <w:r w:rsidRPr="003C6527">
        <w:rPr>
          <w:rStyle w:val="charBoldItals"/>
        </w:rPr>
        <w:t>nutrition information panel</w:t>
      </w:r>
      <w:r w:rsidRPr="008A2533">
        <w:t xml:space="preserve"> </w:t>
      </w:r>
      <w:r>
        <w:t xml:space="preserve">ins </w:t>
      </w:r>
      <w:hyperlink r:id="rId107"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4</w:t>
      </w:r>
    </w:p>
    <w:p w14:paraId="05A61E8E" w14:textId="0F5E1E9F" w:rsidR="000A5DA0" w:rsidRPr="000A5DA0" w:rsidRDefault="000A5DA0" w:rsidP="000A5DA0">
      <w:pPr>
        <w:pStyle w:val="AmdtsEntries"/>
      </w:pPr>
      <w:r>
        <w:tab/>
        <w:t xml:space="preserve">def </w:t>
      </w:r>
      <w:r w:rsidRPr="003C6527">
        <w:rPr>
          <w:rStyle w:val="charBoldItals"/>
        </w:rPr>
        <w:t>supermarket</w:t>
      </w:r>
      <w:r w:rsidRPr="008A2533">
        <w:t xml:space="preserve"> </w:t>
      </w:r>
      <w:r>
        <w:t xml:space="preserve">ins </w:t>
      </w:r>
      <w:hyperlink r:id="rId108"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4</w:t>
      </w:r>
    </w:p>
    <w:p w14:paraId="50EEDD77" w14:textId="77777777" w:rsidR="00443297" w:rsidRDefault="000A5DA0">
      <w:pPr>
        <w:pStyle w:val="AmdtsEntryHd"/>
      </w:pPr>
      <w:r w:rsidRPr="008A2533">
        <w:t>Prescribed nutritional information for stand</w:t>
      </w:r>
      <w:r w:rsidR="003D2439">
        <w:t>ard food outlets—Act, s 110 (3) </w:t>
      </w:r>
      <w:r w:rsidRPr="008A2533">
        <w:t>(a)</w:t>
      </w:r>
    </w:p>
    <w:p w14:paraId="76B2FAB0" w14:textId="28C96F7D" w:rsidR="00443297" w:rsidRDefault="00431004" w:rsidP="00B77ED2">
      <w:pPr>
        <w:pStyle w:val="AmdtsEntries"/>
        <w:keepNext/>
      </w:pPr>
      <w:r>
        <w:t>s 14</w:t>
      </w:r>
      <w:r>
        <w:tab/>
        <w:t xml:space="preserve">om </w:t>
      </w:r>
      <w:hyperlink r:id="rId109"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4B4837AF" w14:textId="52C6CAF4" w:rsidR="004D35C5" w:rsidRDefault="004D35C5" w:rsidP="00B77ED2">
      <w:pPr>
        <w:pStyle w:val="AmdtsEntries"/>
        <w:keepNext/>
      </w:pPr>
      <w:r>
        <w:tab/>
        <w:t xml:space="preserve">ins </w:t>
      </w:r>
      <w:hyperlink r:id="rId110" w:tooltip="National Energy Retail Law (Consequential Amendments) Act 2012" w:history="1">
        <w:r w:rsidR="003C6527" w:rsidRPr="003C6527">
          <w:rPr>
            <w:rStyle w:val="charCitHyperlinkAbbrev"/>
          </w:rPr>
          <w:t>A2012</w:t>
        </w:r>
        <w:r w:rsidR="003C6527" w:rsidRPr="003C6527">
          <w:rPr>
            <w:rStyle w:val="charCitHyperlinkAbbrev"/>
          </w:rPr>
          <w:noBreakHyphen/>
          <w:t>32</w:t>
        </w:r>
      </w:hyperlink>
      <w:r>
        <w:t xml:space="preserve"> s 7</w:t>
      </w:r>
    </w:p>
    <w:p w14:paraId="2C8D1742" w14:textId="2F64C37D" w:rsidR="000A5DA0" w:rsidRDefault="000A5DA0">
      <w:pPr>
        <w:pStyle w:val="AmdtsEntries"/>
      </w:pPr>
      <w:r>
        <w:tab/>
        <w:t xml:space="preserve">sub </w:t>
      </w:r>
      <w:hyperlink r:id="rId111"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5</w:t>
      </w:r>
    </w:p>
    <w:p w14:paraId="3BC1FAEB" w14:textId="77777777" w:rsidR="00443297" w:rsidRDefault="004D35C5">
      <w:pPr>
        <w:pStyle w:val="AmdtsEntryHd"/>
      </w:pPr>
      <w:r w:rsidRPr="00341448">
        <w:rPr>
          <w:lang w:eastAsia="en-AU"/>
        </w:rPr>
        <w:t>Prescribed nutritional information for other standard food outlets—Act, s</w:t>
      </w:r>
      <w:r>
        <w:rPr>
          <w:lang w:eastAsia="en-AU"/>
        </w:rPr>
        <w:t> </w:t>
      </w:r>
      <w:r w:rsidRPr="00341448">
        <w:rPr>
          <w:lang w:eastAsia="en-AU"/>
        </w:rPr>
        <w:t>111 (2)</w:t>
      </w:r>
    </w:p>
    <w:p w14:paraId="1BC3EF34" w14:textId="47AC6BE0" w:rsidR="00443297" w:rsidRDefault="00431004" w:rsidP="00B77ED2">
      <w:pPr>
        <w:pStyle w:val="AmdtsEntries"/>
        <w:keepNext/>
      </w:pPr>
      <w:r>
        <w:t>s 15</w:t>
      </w:r>
      <w:r>
        <w:tab/>
        <w:t xml:space="preserve">om </w:t>
      </w:r>
      <w:hyperlink r:id="rId112"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3.160</w:t>
      </w:r>
    </w:p>
    <w:p w14:paraId="46BC4B99" w14:textId="3CB34592" w:rsidR="004D35C5" w:rsidRDefault="004D35C5" w:rsidP="00B77ED2">
      <w:pPr>
        <w:pStyle w:val="AmdtsEntries"/>
        <w:keepNext/>
      </w:pPr>
      <w:r>
        <w:tab/>
        <w:t xml:space="preserve">ins </w:t>
      </w:r>
      <w:hyperlink r:id="rId113" w:tooltip="National Energy Retail Law (Consequential Amendments) Act 2012" w:history="1">
        <w:r w:rsidR="003C6527" w:rsidRPr="003C6527">
          <w:rPr>
            <w:rStyle w:val="charCitHyperlinkAbbrev"/>
          </w:rPr>
          <w:t>A2012</w:t>
        </w:r>
        <w:r w:rsidR="003C6527" w:rsidRPr="003C6527">
          <w:rPr>
            <w:rStyle w:val="charCitHyperlinkAbbrev"/>
          </w:rPr>
          <w:noBreakHyphen/>
          <w:t>32</w:t>
        </w:r>
      </w:hyperlink>
      <w:r>
        <w:t xml:space="preserve"> s 7</w:t>
      </w:r>
    </w:p>
    <w:p w14:paraId="40ACFEC7" w14:textId="4480B9AC" w:rsidR="001A0649" w:rsidRDefault="001A0649" w:rsidP="004D35C5">
      <w:pPr>
        <w:pStyle w:val="AmdtsEntries"/>
      </w:pPr>
      <w:r>
        <w:tab/>
        <w:t xml:space="preserve">am </w:t>
      </w:r>
      <w:hyperlink r:id="rId114"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6</w:t>
      </w:r>
    </w:p>
    <w:p w14:paraId="47B6FC19" w14:textId="77777777" w:rsidR="001A0649" w:rsidRDefault="001A0649">
      <w:pPr>
        <w:pStyle w:val="AmdtsEntryHd"/>
      </w:pPr>
      <w:r w:rsidRPr="008A2533">
        <w:t>Prescribed requirements for working out nutritional information—Act, s 110 (3) (b) and s 111 (2) (a)</w:t>
      </w:r>
    </w:p>
    <w:p w14:paraId="51F222D3" w14:textId="195FC7D7" w:rsidR="001A0649" w:rsidRPr="001A0649" w:rsidRDefault="001A0649" w:rsidP="001A0649">
      <w:pPr>
        <w:pStyle w:val="AmdtsEntries"/>
      </w:pPr>
      <w:r>
        <w:t>s 15A</w:t>
      </w:r>
      <w:r>
        <w:tab/>
        <w:t xml:space="preserve">ins </w:t>
      </w:r>
      <w:hyperlink r:id="rId115"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7</w:t>
      </w:r>
    </w:p>
    <w:p w14:paraId="512EC707" w14:textId="77777777" w:rsidR="00443297" w:rsidRDefault="001A0649">
      <w:pPr>
        <w:pStyle w:val="AmdtsEntryHd"/>
      </w:pPr>
      <w:r w:rsidRPr="008A2533">
        <w:lastRenderedPageBreak/>
        <w:t>Prescribed places for display of nutritional information for standard food outlets other than supermarkets—Act, s 110 (3) (c) and s 111 (2) (b)</w:t>
      </w:r>
    </w:p>
    <w:p w14:paraId="0A96313C" w14:textId="0A823A1B" w:rsidR="001A0649" w:rsidRDefault="001A0649">
      <w:pPr>
        <w:pStyle w:val="AmdtsEntries"/>
        <w:keepNext/>
      </w:pPr>
      <w:r>
        <w:t>s 16 hdg</w:t>
      </w:r>
      <w:r>
        <w:tab/>
        <w:t xml:space="preserve">sub </w:t>
      </w:r>
      <w:hyperlink r:id="rId116"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8</w:t>
      </w:r>
    </w:p>
    <w:p w14:paraId="3EEB8E88" w14:textId="40FBDDB9" w:rsidR="00443297" w:rsidRDefault="00431004">
      <w:pPr>
        <w:pStyle w:val="AmdtsEntries"/>
        <w:keepNext/>
      </w:pPr>
      <w:r>
        <w:t>s 16</w:t>
      </w:r>
      <w:r>
        <w:tab/>
        <w:t xml:space="preserve">ins </w:t>
      </w:r>
      <w:hyperlink r:id="rId117" w:tooltip="Food Amendment Regulations 2002" w:history="1">
        <w:r w:rsidR="003C6527" w:rsidRPr="003C6527">
          <w:rPr>
            <w:rStyle w:val="charCitHyperlinkAbbrev"/>
          </w:rPr>
          <w:t>SL2002</w:t>
        </w:r>
        <w:r w:rsidR="003C6527" w:rsidRPr="003C6527">
          <w:rPr>
            <w:rStyle w:val="charCitHyperlinkAbbrev"/>
          </w:rPr>
          <w:noBreakHyphen/>
          <w:t>14</w:t>
        </w:r>
      </w:hyperlink>
      <w:r>
        <w:t xml:space="preserve"> s 4</w:t>
      </w:r>
    </w:p>
    <w:p w14:paraId="6DC7D909" w14:textId="77777777" w:rsidR="00443297" w:rsidRDefault="00431004" w:rsidP="00B77ED2">
      <w:pPr>
        <w:pStyle w:val="AmdtsEntries"/>
        <w:keepNext/>
      </w:pPr>
      <w:r>
        <w:tab/>
        <w:t>exp 10 March 2003 (s 17)</w:t>
      </w:r>
    </w:p>
    <w:p w14:paraId="26DE221C" w14:textId="1975D9BA" w:rsidR="004D35C5" w:rsidRDefault="004D35C5" w:rsidP="00B77ED2">
      <w:pPr>
        <w:pStyle w:val="AmdtsEntries"/>
        <w:keepNext/>
      </w:pPr>
      <w:r>
        <w:tab/>
        <w:t xml:space="preserve">ins </w:t>
      </w:r>
      <w:hyperlink r:id="rId118" w:tooltip="National Energy Retail Law (Consequential Amendments) Act 2012" w:history="1">
        <w:r w:rsidR="003C6527" w:rsidRPr="003C6527">
          <w:rPr>
            <w:rStyle w:val="charCitHyperlinkAbbrev"/>
          </w:rPr>
          <w:t>A2012</w:t>
        </w:r>
        <w:r w:rsidR="003C6527" w:rsidRPr="003C6527">
          <w:rPr>
            <w:rStyle w:val="charCitHyperlinkAbbrev"/>
          </w:rPr>
          <w:noBreakHyphen/>
          <w:t>32</w:t>
        </w:r>
      </w:hyperlink>
      <w:r>
        <w:t xml:space="preserve"> s 7</w:t>
      </w:r>
    </w:p>
    <w:p w14:paraId="32CF5F1E" w14:textId="592E6E0A" w:rsidR="001A0649" w:rsidRDefault="001A0649" w:rsidP="004D35C5">
      <w:pPr>
        <w:pStyle w:val="AmdtsEntries"/>
      </w:pPr>
      <w:r>
        <w:tab/>
        <w:t xml:space="preserve">am </w:t>
      </w:r>
      <w:hyperlink r:id="rId119"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ss 9-11; ss renum R8 LA</w:t>
      </w:r>
    </w:p>
    <w:p w14:paraId="5880DEA9" w14:textId="77777777" w:rsidR="001A0649" w:rsidRDefault="009516FA">
      <w:pPr>
        <w:pStyle w:val="AmdtsEntryHd"/>
      </w:pPr>
      <w:r w:rsidRPr="008A2533">
        <w:t>Prescribed places for display of nutritional information for standard food outlets that are supermarkets—Act, s 110 (3) (c) and s 111 (2) (b)</w:t>
      </w:r>
    </w:p>
    <w:p w14:paraId="62EACE49" w14:textId="65405BAF" w:rsidR="009516FA" w:rsidRPr="009516FA" w:rsidRDefault="009516FA" w:rsidP="009516FA">
      <w:pPr>
        <w:pStyle w:val="AmdtsEntries"/>
      </w:pPr>
      <w:r>
        <w:t>s 16A</w:t>
      </w:r>
      <w:r>
        <w:tab/>
        <w:t xml:space="preserve">ins </w:t>
      </w:r>
      <w:hyperlink r:id="rId120"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12</w:t>
      </w:r>
    </w:p>
    <w:p w14:paraId="64F8BF01" w14:textId="77777777" w:rsidR="00443297" w:rsidRDefault="009516FA">
      <w:pPr>
        <w:pStyle w:val="AmdtsEntryHd"/>
      </w:pPr>
      <w:r w:rsidRPr="008A2533">
        <w:t>Way of displaying nutritional information for standard food outlets other than supermarkets—Act, s 110 (3) (c) and s 111 (2) (b)</w:t>
      </w:r>
    </w:p>
    <w:p w14:paraId="35C46633" w14:textId="710A318C" w:rsidR="009516FA" w:rsidRDefault="009516FA">
      <w:pPr>
        <w:pStyle w:val="AmdtsEntries"/>
        <w:keepNext/>
      </w:pPr>
      <w:r>
        <w:t>s 17 hdg</w:t>
      </w:r>
      <w:r>
        <w:tab/>
        <w:t xml:space="preserve">sub </w:t>
      </w:r>
      <w:hyperlink r:id="rId121"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13</w:t>
      </w:r>
    </w:p>
    <w:p w14:paraId="4A918E64" w14:textId="2F1BB40F" w:rsidR="00443297" w:rsidRDefault="00431004">
      <w:pPr>
        <w:pStyle w:val="AmdtsEntries"/>
        <w:keepNext/>
      </w:pPr>
      <w:r>
        <w:t>s 17</w:t>
      </w:r>
      <w:r>
        <w:tab/>
        <w:t xml:space="preserve">ins </w:t>
      </w:r>
      <w:hyperlink r:id="rId122" w:tooltip="Food Amendment Regulations 2002" w:history="1">
        <w:r w:rsidR="003C6527" w:rsidRPr="003C6527">
          <w:rPr>
            <w:rStyle w:val="charCitHyperlinkAbbrev"/>
          </w:rPr>
          <w:t>SL2002</w:t>
        </w:r>
        <w:r w:rsidR="003C6527" w:rsidRPr="003C6527">
          <w:rPr>
            <w:rStyle w:val="charCitHyperlinkAbbrev"/>
          </w:rPr>
          <w:noBreakHyphen/>
          <w:t>14</w:t>
        </w:r>
      </w:hyperlink>
      <w:r>
        <w:t xml:space="preserve"> s 4</w:t>
      </w:r>
    </w:p>
    <w:p w14:paraId="4D106054" w14:textId="77777777" w:rsidR="00443297" w:rsidRDefault="00431004" w:rsidP="00B77ED2">
      <w:pPr>
        <w:pStyle w:val="AmdtsEntries"/>
        <w:keepNext/>
      </w:pPr>
      <w:r>
        <w:tab/>
        <w:t>exp 10 March 2003 (s 17)</w:t>
      </w:r>
    </w:p>
    <w:p w14:paraId="084C53BB" w14:textId="54D76203" w:rsidR="004D35C5" w:rsidRDefault="004D35C5" w:rsidP="00B77ED2">
      <w:pPr>
        <w:pStyle w:val="AmdtsEntries"/>
        <w:keepNext/>
      </w:pPr>
      <w:r>
        <w:tab/>
        <w:t xml:space="preserve">ins </w:t>
      </w:r>
      <w:hyperlink r:id="rId123" w:tooltip="National Energy Retail Law (Consequential Amendments) Act 2012" w:history="1">
        <w:r w:rsidR="003C6527" w:rsidRPr="003C6527">
          <w:rPr>
            <w:rStyle w:val="charCitHyperlinkAbbrev"/>
          </w:rPr>
          <w:t>A2012</w:t>
        </w:r>
        <w:r w:rsidR="003C6527" w:rsidRPr="003C6527">
          <w:rPr>
            <w:rStyle w:val="charCitHyperlinkAbbrev"/>
          </w:rPr>
          <w:noBreakHyphen/>
          <w:t>32</w:t>
        </w:r>
      </w:hyperlink>
      <w:r>
        <w:t xml:space="preserve"> s 7</w:t>
      </w:r>
    </w:p>
    <w:p w14:paraId="7334DEE8" w14:textId="65D800A1" w:rsidR="009516FA" w:rsidRDefault="009516FA" w:rsidP="004D35C5">
      <w:pPr>
        <w:pStyle w:val="AmdtsEntries"/>
      </w:pPr>
      <w:r>
        <w:tab/>
        <w:t xml:space="preserve">am </w:t>
      </w:r>
      <w:hyperlink r:id="rId124"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14, s 15; ss renum R8 LA</w:t>
      </w:r>
    </w:p>
    <w:p w14:paraId="4E587067" w14:textId="77777777" w:rsidR="009516FA" w:rsidRDefault="009516FA">
      <w:pPr>
        <w:pStyle w:val="AmdtsEntryHd"/>
      </w:pPr>
      <w:r w:rsidRPr="008A2533">
        <w:t>Way of displaying nutritional information for standard food outlets that are supermarkets—Act, s 110 (3) (c) and s 111 (2) (b)</w:t>
      </w:r>
    </w:p>
    <w:p w14:paraId="31DCFEA7" w14:textId="2A9CFDC7" w:rsidR="009516FA" w:rsidRPr="009516FA" w:rsidRDefault="009516FA" w:rsidP="009516FA">
      <w:pPr>
        <w:pStyle w:val="AmdtsEntries"/>
      </w:pPr>
      <w:r>
        <w:t>s 18</w:t>
      </w:r>
      <w:r>
        <w:tab/>
        <w:t xml:space="preserve">ins </w:t>
      </w:r>
      <w:hyperlink r:id="rId125"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16</w:t>
      </w:r>
    </w:p>
    <w:p w14:paraId="06222157" w14:textId="77777777" w:rsidR="0058534C" w:rsidRDefault="0058534C">
      <w:pPr>
        <w:pStyle w:val="AmdtsEntryHd"/>
      </w:pPr>
      <w:r>
        <w:t>Food safety supervisors</w:t>
      </w:r>
    </w:p>
    <w:p w14:paraId="6665C3D2" w14:textId="63C0743D" w:rsidR="0058534C" w:rsidRPr="0058534C" w:rsidRDefault="0058534C" w:rsidP="0058534C">
      <w:pPr>
        <w:pStyle w:val="AmdtsEntries"/>
      </w:pPr>
      <w:r>
        <w:t>pt 5 hdg</w:t>
      </w:r>
      <w:r>
        <w:tab/>
        <w:t xml:space="preserve">ins </w:t>
      </w:r>
      <w:hyperlink r:id="rId126" w:tooltip="Food Amendment Regulation 2013 (No 1)" w:history="1">
        <w:r w:rsidR="004D5D25" w:rsidRPr="004D5D25">
          <w:rPr>
            <w:rStyle w:val="charCitHyperlinkAbbrev"/>
          </w:rPr>
          <w:t>SL2013-8</w:t>
        </w:r>
      </w:hyperlink>
      <w:r>
        <w:t xml:space="preserve"> s 5</w:t>
      </w:r>
    </w:p>
    <w:p w14:paraId="6916387C" w14:textId="77777777" w:rsidR="0058534C" w:rsidRDefault="00346FC6">
      <w:pPr>
        <w:pStyle w:val="AmdtsEntryHd"/>
      </w:pPr>
      <w:r w:rsidRPr="001B6AD9">
        <w:t>Food safety supervisor must hold valid statement of attainment for food safety training courses—Act, s 152 (2) (d)</w:t>
      </w:r>
    </w:p>
    <w:p w14:paraId="1481EE27" w14:textId="693823CC" w:rsidR="00346FC6" w:rsidRDefault="00346FC6" w:rsidP="0058534C">
      <w:pPr>
        <w:pStyle w:val="AmdtsEntries"/>
      </w:pPr>
      <w:r>
        <w:t>s 19 hdg</w:t>
      </w:r>
      <w:r>
        <w:tab/>
        <w:t xml:space="preserve">sub </w:t>
      </w:r>
      <w:hyperlink r:id="rId127" w:tooltip="Statute Law Amendment Act 2017 (No 2)" w:history="1">
        <w:r>
          <w:rPr>
            <w:rStyle w:val="charCitHyperlinkAbbrev"/>
          </w:rPr>
          <w:t>A2017</w:t>
        </w:r>
        <w:r>
          <w:rPr>
            <w:rStyle w:val="charCitHyperlinkAbbrev"/>
          </w:rPr>
          <w:noBreakHyphen/>
          <w:t>28</w:t>
        </w:r>
      </w:hyperlink>
      <w:r>
        <w:t xml:space="preserve"> amdt 3.21</w:t>
      </w:r>
    </w:p>
    <w:p w14:paraId="579A005E" w14:textId="29C22892" w:rsidR="0058534C" w:rsidRPr="0058534C" w:rsidRDefault="0058534C" w:rsidP="0058534C">
      <w:pPr>
        <w:pStyle w:val="AmdtsEntries"/>
      </w:pPr>
      <w:r>
        <w:t>s 19</w:t>
      </w:r>
      <w:r>
        <w:tab/>
        <w:t xml:space="preserve">ins </w:t>
      </w:r>
      <w:hyperlink r:id="rId128" w:tooltip="Food Amendment Regulation 2013 (No 1)" w:history="1">
        <w:r w:rsidR="004D5D25" w:rsidRPr="004D5D25">
          <w:rPr>
            <w:rStyle w:val="charCitHyperlinkAbbrev"/>
          </w:rPr>
          <w:t>SL2013-8</w:t>
        </w:r>
      </w:hyperlink>
      <w:r>
        <w:t xml:space="preserve"> s 5</w:t>
      </w:r>
    </w:p>
    <w:p w14:paraId="4A0D0AD0" w14:textId="77777777" w:rsidR="0058534C" w:rsidRDefault="00346FC6">
      <w:pPr>
        <w:pStyle w:val="AmdtsEntryHd"/>
      </w:pPr>
      <w:r w:rsidRPr="001B6AD9">
        <w:t>Notice of commencement of food safety supervisor—Act, s 152 (2) (d)</w:t>
      </w:r>
    </w:p>
    <w:p w14:paraId="7164A048" w14:textId="189B2C41" w:rsidR="00346FC6" w:rsidRDefault="00346FC6" w:rsidP="0058534C">
      <w:pPr>
        <w:pStyle w:val="AmdtsEntries"/>
      </w:pPr>
      <w:r>
        <w:t>s 20 hdg</w:t>
      </w:r>
      <w:r>
        <w:tab/>
        <w:t xml:space="preserve">sub </w:t>
      </w:r>
      <w:hyperlink r:id="rId129" w:tooltip="Statute Law Amendment Act 2017 (No 2)" w:history="1">
        <w:r>
          <w:rPr>
            <w:rStyle w:val="charCitHyperlinkAbbrev"/>
          </w:rPr>
          <w:t>A2017</w:t>
        </w:r>
        <w:r>
          <w:rPr>
            <w:rStyle w:val="charCitHyperlinkAbbrev"/>
          </w:rPr>
          <w:noBreakHyphen/>
          <w:t>28</w:t>
        </w:r>
      </w:hyperlink>
      <w:r>
        <w:t xml:space="preserve"> amdt 3.22</w:t>
      </w:r>
    </w:p>
    <w:p w14:paraId="3C65D860" w14:textId="13FD6A78" w:rsidR="0058534C" w:rsidRDefault="0058534C" w:rsidP="0058534C">
      <w:pPr>
        <w:pStyle w:val="AmdtsEntries"/>
      </w:pPr>
      <w:r>
        <w:t>s 20</w:t>
      </w:r>
      <w:r>
        <w:tab/>
        <w:t xml:space="preserve">ins </w:t>
      </w:r>
      <w:hyperlink r:id="rId130" w:tooltip="Food Amendment Regulation 2013 (No 1)" w:history="1">
        <w:r w:rsidR="004D5D25" w:rsidRPr="004D5D25">
          <w:rPr>
            <w:rStyle w:val="charCitHyperlinkAbbrev"/>
          </w:rPr>
          <w:t>SL2013-8</w:t>
        </w:r>
      </w:hyperlink>
      <w:r>
        <w:t xml:space="preserve"> s 5</w:t>
      </w:r>
    </w:p>
    <w:p w14:paraId="2011498D" w14:textId="7BEA418D" w:rsidR="00942651" w:rsidRPr="0058534C" w:rsidRDefault="00942651" w:rsidP="0058534C">
      <w:pPr>
        <w:pStyle w:val="AmdtsEntries"/>
      </w:pPr>
      <w:r>
        <w:tab/>
        <w:t>am</w:t>
      </w:r>
      <w:bookmarkStart w:id="44" w:name="_Hlk74228955"/>
      <w:r w:rsidRPr="004E1A6C">
        <w:t xml:space="preserve"> </w:t>
      </w:r>
      <w:hyperlink r:id="rId131" w:tooltip="Statute Law Amendment Act 2021" w:history="1">
        <w:r w:rsidRPr="004E1A6C">
          <w:rPr>
            <w:color w:val="0000FF" w:themeColor="hyperlink"/>
          </w:rPr>
          <w:t>A2021-12</w:t>
        </w:r>
      </w:hyperlink>
      <w:r w:rsidRPr="004E1A6C">
        <w:t xml:space="preserve"> amdt 3</w:t>
      </w:r>
      <w:bookmarkEnd w:id="44"/>
      <w:r>
        <w:t>.43</w:t>
      </w:r>
    </w:p>
    <w:p w14:paraId="2A2ABC35" w14:textId="77777777" w:rsidR="0058534C" w:rsidRDefault="00346FC6">
      <w:pPr>
        <w:pStyle w:val="AmdtsEntryHd"/>
      </w:pPr>
      <w:r w:rsidRPr="001B6AD9">
        <w:t>Notice of change to contact details of food safety supervisor—Act, s 152 (2) (d)</w:t>
      </w:r>
    </w:p>
    <w:p w14:paraId="44831538" w14:textId="370143B9" w:rsidR="00346FC6" w:rsidRDefault="00346FC6" w:rsidP="0058534C">
      <w:pPr>
        <w:pStyle w:val="AmdtsEntries"/>
      </w:pPr>
      <w:r>
        <w:t>s 21 hdg</w:t>
      </w:r>
      <w:r>
        <w:tab/>
        <w:t xml:space="preserve">sub </w:t>
      </w:r>
      <w:hyperlink r:id="rId132" w:tooltip="Statute Law Amendment Act 2017 (No 2)" w:history="1">
        <w:r>
          <w:rPr>
            <w:rStyle w:val="charCitHyperlinkAbbrev"/>
          </w:rPr>
          <w:t>A2017</w:t>
        </w:r>
        <w:r>
          <w:rPr>
            <w:rStyle w:val="charCitHyperlinkAbbrev"/>
          </w:rPr>
          <w:noBreakHyphen/>
          <w:t>28</w:t>
        </w:r>
      </w:hyperlink>
      <w:r>
        <w:t xml:space="preserve"> amdt 3.23</w:t>
      </w:r>
    </w:p>
    <w:p w14:paraId="73D1E89F" w14:textId="468FE2C7" w:rsidR="0058534C" w:rsidRDefault="0058534C" w:rsidP="0058534C">
      <w:pPr>
        <w:pStyle w:val="AmdtsEntries"/>
      </w:pPr>
      <w:r>
        <w:t>s 21</w:t>
      </w:r>
      <w:r>
        <w:tab/>
        <w:t xml:space="preserve">ins </w:t>
      </w:r>
      <w:hyperlink r:id="rId133" w:tooltip="Food Amendment Regulation 2013 (No 1)" w:history="1">
        <w:r w:rsidR="004D5D25" w:rsidRPr="004D5D25">
          <w:rPr>
            <w:rStyle w:val="charCitHyperlinkAbbrev"/>
          </w:rPr>
          <w:t>SL2013-8</w:t>
        </w:r>
      </w:hyperlink>
      <w:r>
        <w:t xml:space="preserve"> s 5</w:t>
      </w:r>
    </w:p>
    <w:p w14:paraId="335052B8" w14:textId="18FBCC94" w:rsidR="00942651" w:rsidRPr="0058534C" w:rsidRDefault="00942651" w:rsidP="0058534C">
      <w:pPr>
        <w:pStyle w:val="AmdtsEntries"/>
      </w:pPr>
      <w:r>
        <w:tab/>
        <w:t>am</w:t>
      </w:r>
      <w:r w:rsidRPr="004E1A6C">
        <w:t xml:space="preserve"> </w:t>
      </w:r>
      <w:hyperlink r:id="rId134" w:tooltip="Statute Law Amendment Act 2021" w:history="1">
        <w:r w:rsidRPr="004E1A6C">
          <w:rPr>
            <w:color w:val="0000FF" w:themeColor="hyperlink"/>
          </w:rPr>
          <w:t>A2021-12</w:t>
        </w:r>
      </w:hyperlink>
      <w:r w:rsidRPr="004E1A6C">
        <w:t xml:space="preserve"> amdt 3</w:t>
      </w:r>
      <w:r>
        <w:t>.43</w:t>
      </w:r>
    </w:p>
    <w:p w14:paraId="56D60F73" w14:textId="77777777" w:rsidR="00443297" w:rsidRDefault="00431004">
      <w:pPr>
        <w:pStyle w:val="AmdtsEntryHd"/>
      </w:pPr>
      <w:r>
        <w:t>Infringement notice offences and penalties</w:t>
      </w:r>
    </w:p>
    <w:p w14:paraId="6D1B99FF" w14:textId="0EE40CE8" w:rsidR="00443297" w:rsidRDefault="00431004">
      <w:pPr>
        <w:pStyle w:val="AmdtsEntries"/>
      </w:pPr>
      <w:r>
        <w:t>sch 1</w:t>
      </w:r>
      <w:r>
        <w:tab/>
        <w:t xml:space="preserve">om </w:t>
      </w:r>
      <w:hyperlink r:id="rId135" w:tooltip="Statute Law Amendment Act 2005" w:history="1">
        <w:r w:rsidR="003C6527" w:rsidRPr="003C6527">
          <w:rPr>
            <w:rStyle w:val="charCitHyperlinkAbbrev"/>
          </w:rPr>
          <w:t>A2005</w:t>
        </w:r>
        <w:r w:rsidR="003C6527" w:rsidRPr="003C6527">
          <w:rPr>
            <w:rStyle w:val="charCitHyperlinkAbbrev"/>
          </w:rPr>
          <w:noBreakHyphen/>
          <w:t>20</w:t>
        </w:r>
      </w:hyperlink>
      <w:r>
        <w:t xml:space="preserve"> amdt 3.161</w:t>
      </w:r>
    </w:p>
    <w:p w14:paraId="56EFC911" w14:textId="77777777" w:rsidR="00443297" w:rsidRDefault="00431004">
      <w:pPr>
        <w:pStyle w:val="AmdtsEntryHd"/>
      </w:pPr>
      <w:r>
        <w:t>Modification of Act, part 12</w:t>
      </w:r>
    </w:p>
    <w:p w14:paraId="48016DB6" w14:textId="5DCFCA2A" w:rsidR="00443297" w:rsidRDefault="00431004">
      <w:pPr>
        <w:pStyle w:val="AmdtsEntries"/>
        <w:keepNext/>
      </w:pPr>
      <w:r>
        <w:t>sch 2</w:t>
      </w:r>
      <w:r>
        <w:tab/>
        <w:t xml:space="preserve">ins </w:t>
      </w:r>
      <w:hyperlink r:id="rId136" w:tooltip="Food Amendment Regulations 2002" w:history="1">
        <w:r w:rsidR="003C6527" w:rsidRPr="003C6527">
          <w:rPr>
            <w:rStyle w:val="charCitHyperlinkAbbrev"/>
          </w:rPr>
          <w:t>SL2002</w:t>
        </w:r>
        <w:r w:rsidR="003C6527" w:rsidRPr="003C6527">
          <w:rPr>
            <w:rStyle w:val="charCitHyperlinkAbbrev"/>
          </w:rPr>
          <w:noBreakHyphen/>
          <w:t>14</w:t>
        </w:r>
      </w:hyperlink>
      <w:r>
        <w:t xml:space="preserve"> s 5</w:t>
      </w:r>
    </w:p>
    <w:p w14:paraId="79DAC577" w14:textId="77777777" w:rsidR="00443297" w:rsidRDefault="00431004">
      <w:pPr>
        <w:pStyle w:val="AmdtsEntries"/>
      </w:pPr>
      <w:r>
        <w:tab/>
        <w:t>exp 10 March 2003 (s 17)</w:t>
      </w:r>
    </w:p>
    <w:p w14:paraId="58D66B14" w14:textId="77777777" w:rsidR="00443297" w:rsidRDefault="00431004">
      <w:pPr>
        <w:pStyle w:val="AmdtsEntryHd"/>
      </w:pPr>
      <w:r>
        <w:lastRenderedPageBreak/>
        <w:t>Dictionary</w:t>
      </w:r>
    </w:p>
    <w:p w14:paraId="34D6BA0E" w14:textId="078B9BB5" w:rsidR="00443297" w:rsidRDefault="00431004" w:rsidP="00B77ED2">
      <w:pPr>
        <w:pStyle w:val="AmdtsEntries"/>
        <w:keepNext/>
      </w:pPr>
      <w:r>
        <w:t>dict</w:t>
      </w:r>
      <w:r>
        <w:tab/>
        <w:t xml:space="preserve">ins </w:t>
      </w:r>
      <w:hyperlink r:id="rId137"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7</w:t>
      </w:r>
    </w:p>
    <w:p w14:paraId="2CAC721F" w14:textId="0369D470" w:rsidR="004D35C5" w:rsidRDefault="004D35C5" w:rsidP="00B77ED2">
      <w:pPr>
        <w:pStyle w:val="AmdtsEntries"/>
        <w:keepNext/>
      </w:pPr>
      <w:r>
        <w:tab/>
        <w:t xml:space="preserve">am </w:t>
      </w:r>
      <w:hyperlink r:id="rId138" w:tooltip="Food (Nutritional Information) Amendment Act 2011" w:history="1">
        <w:r w:rsidR="003C6527" w:rsidRPr="003C6527">
          <w:rPr>
            <w:rStyle w:val="charCitHyperlinkAbbrev"/>
          </w:rPr>
          <w:t>A2011</w:t>
        </w:r>
        <w:r w:rsidR="003C6527" w:rsidRPr="003C6527">
          <w:rPr>
            <w:rStyle w:val="charCitHyperlinkAbbrev"/>
          </w:rPr>
          <w:noBreakHyphen/>
          <w:t>32</w:t>
        </w:r>
      </w:hyperlink>
      <w:r>
        <w:t xml:space="preserve"> s 8</w:t>
      </w:r>
      <w:r w:rsidR="004D5D25">
        <w:t xml:space="preserve">; </w:t>
      </w:r>
      <w:hyperlink r:id="rId139" w:tooltip="Food Amendment Regulation 2013 (No 1)" w:history="1">
        <w:r w:rsidR="004D5D25" w:rsidRPr="004D5D25">
          <w:rPr>
            <w:rStyle w:val="charCitHyperlinkAbbrev"/>
          </w:rPr>
          <w:t>SL2013-8</w:t>
        </w:r>
      </w:hyperlink>
      <w:r w:rsidR="004D5D25">
        <w:t xml:space="preserve"> s 6</w:t>
      </w:r>
    </w:p>
    <w:p w14:paraId="6EA2CA3A" w14:textId="0E078EDA" w:rsidR="00443297" w:rsidRPr="003C6527" w:rsidRDefault="00431004" w:rsidP="00FE0676">
      <w:pPr>
        <w:pStyle w:val="AmdtsEntries"/>
        <w:keepNext/>
      </w:pPr>
      <w:r>
        <w:tab/>
        <w:t xml:space="preserve">def </w:t>
      </w:r>
      <w:r w:rsidRPr="003C6527">
        <w:rPr>
          <w:rStyle w:val="charBoldItals"/>
        </w:rPr>
        <w:t xml:space="preserve">food safety auditor </w:t>
      </w:r>
      <w:r>
        <w:t xml:space="preserve">ins </w:t>
      </w:r>
      <w:hyperlink r:id="rId140" w:tooltip="Food (Safety Programs) Amendment Regulation 2007 (No 1)" w:history="1">
        <w:r w:rsidR="003C6527" w:rsidRPr="003C6527">
          <w:rPr>
            <w:rStyle w:val="charCitHyperlinkAbbrev"/>
          </w:rPr>
          <w:t>SL2007</w:t>
        </w:r>
        <w:r w:rsidR="003C6527" w:rsidRPr="003C6527">
          <w:rPr>
            <w:rStyle w:val="charCitHyperlinkAbbrev"/>
          </w:rPr>
          <w:noBreakHyphen/>
          <w:t>14</w:t>
        </w:r>
      </w:hyperlink>
      <w:r>
        <w:t xml:space="preserve"> s 7</w:t>
      </w:r>
    </w:p>
    <w:p w14:paraId="76351165" w14:textId="53000395" w:rsidR="009516FA" w:rsidRPr="003C6527" w:rsidRDefault="009516FA" w:rsidP="009516FA">
      <w:pPr>
        <w:pStyle w:val="AmdtsEntries"/>
      </w:pPr>
      <w:r>
        <w:tab/>
        <w:t xml:space="preserve">def </w:t>
      </w:r>
      <w:r w:rsidRPr="003C6527">
        <w:rPr>
          <w:rStyle w:val="charBoldItals"/>
        </w:rPr>
        <w:t xml:space="preserve">nutrition information panel </w:t>
      </w:r>
      <w:r>
        <w:t xml:space="preserve">ins </w:t>
      </w:r>
      <w:hyperlink r:id="rId141"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17</w:t>
      </w:r>
    </w:p>
    <w:p w14:paraId="6CE9597B" w14:textId="4296426C" w:rsidR="009516FA" w:rsidRPr="003C6527" w:rsidRDefault="009516FA" w:rsidP="009516FA">
      <w:pPr>
        <w:pStyle w:val="AmdtsEntries"/>
      </w:pPr>
      <w:r>
        <w:tab/>
        <w:t xml:space="preserve">def </w:t>
      </w:r>
      <w:r w:rsidRPr="003C6527">
        <w:rPr>
          <w:rStyle w:val="charBoldItals"/>
        </w:rPr>
        <w:t xml:space="preserve">supermarket </w:t>
      </w:r>
      <w:r>
        <w:t xml:space="preserve">ins </w:t>
      </w:r>
      <w:hyperlink r:id="rId142" w:tooltip="Food (Nutritional Information) Amendment Regulation 2012 (No 1)" w:history="1">
        <w:r w:rsidR="003C6527" w:rsidRPr="003C6527">
          <w:rPr>
            <w:rStyle w:val="charCitHyperlinkAbbrev"/>
          </w:rPr>
          <w:t>SL2012</w:t>
        </w:r>
        <w:r w:rsidR="003C6527" w:rsidRPr="003C6527">
          <w:rPr>
            <w:rStyle w:val="charCitHyperlinkAbbrev"/>
          </w:rPr>
          <w:noBreakHyphen/>
          <w:t>36</w:t>
        </w:r>
      </w:hyperlink>
      <w:r>
        <w:t xml:space="preserve"> s 17</w:t>
      </w:r>
    </w:p>
    <w:p w14:paraId="4F1AC562" w14:textId="77777777" w:rsidR="00443297" w:rsidRPr="007548B4" w:rsidRDefault="00431004">
      <w:pPr>
        <w:pStyle w:val="Endnote20"/>
      </w:pPr>
      <w:bookmarkStart w:id="45" w:name="_Toc74654822"/>
      <w:r w:rsidRPr="007548B4">
        <w:rPr>
          <w:rStyle w:val="charTableNo"/>
        </w:rPr>
        <w:t>5</w:t>
      </w:r>
      <w:r>
        <w:tab/>
      </w:r>
      <w:r w:rsidRPr="007548B4">
        <w:rPr>
          <w:rStyle w:val="charTableText"/>
        </w:rPr>
        <w:t>Earlier republications</w:t>
      </w:r>
      <w:bookmarkEnd w:id="45"/>
    </w:p>
    <w:p w14:paraId="51132AA0" w14:textId="77777777" w:rsidR="00443297" w:rsidRDefault="00431004">
      <w:pPr>
        <w:pStyle w:val="EndNoteTextEPS"/>
        <w:keepNext/>
      </w:pPr>
      <w:r>
        <w:t xml:space="preserve">Some earlier republications were not numbered. The number in column 1 refers to the publication order.  </w:t>
      </w:r>
    </w:p>
    <w:p w14:paraId="675716C9" w14:textId="77777777" w:rsidR="00443297" w:rsidRDefault="0043100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1214FC" w14:textId="682681B4" w:rsidR="00443297" w:rsidRDefault="0044329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94B55" w14:paraId="2EA24B3D" w14:textId="77777777" w:rsidTr="009C7A71">
        <w:trPr>
          <w:tblHeader/>
        </w:trPr>
        <w:tc>
          <w:tcPr>
            <w:tcW w:w="1576" w:type="dxa"/>
            <w:tcBorders>
              <w:bottom w:val="single" w:sz="4" w:space="0" w:color="auto"/>
            </w:tcBorders>
          </w:tcPr>
          <w:p w14:paraId="3BAE8FA9" w14:textId="77777777" w:rsidR="00994B55" w:rsidRDefault="00994B55">
            <w:pPr>
              <w:pStyle w:val="EarlierRepubHdg"/>
            </w:pPr>
            <w:r>
              <w:t>Republication No and date</w:t>
            </w:r>
          </w:p>
        </w:tc>
        <w:tc>
          <w:tcPr>
            <w:tcW w:w="1681" w:type="dxa"/>
            <w:tcBorders>
              <w:bottom w:val="single" w:sz="4" w:space="0" w:color="auto"/>
            </w:tcBorders>
          </w:tcPr>
          <w:p w14:paraId="32CA20CC" w14:textId="77777777" w:rsidR="00994B55" w:rsidRDefault="00994B55">
            <w:pPr>
              <w:pStyle w:val="EarlierRepubHdg"/>
            </w:pPr>
            <w:r>
              <w:t>Effective</w:t>
            </w:r>
          </w:p>
        </w:tc>
        <w:tc>
          <w:tcPr>
            <w:tcW w:w="1783" w:type="dxa"/>
            <w:tcBorders>
              <w:bottom w:val="single" w:sz="4" w:space="0" w:color="auto"/>
            </w:tcBorders>
          </w:tcPr>
          <w:p w14:paraId="0F58FE8A" w14:textId="77777777" w:rsidR="00994B55" w:rsidRDefault="00994B55">
            <w:pPr>
              <w:pStyle w:val="EarlierRepubHdg"/>
            </w:pPr>
            <w:r>
              <w:t>Last amendment made by</w:t>
            </w:r>
          </w:p>
        </w:tc>
        <w:tc>
          <w:tcPr>
            <w:tcW w:w="1783" w:type="dxa"/>
            <w:tcBorders>
              <w:bottom w:val="single" w:sz="4" w:space="0" w:color="auto"/>
            </w:tcBorders>
          </w:tcPr>
          <w:p w14:paraId="6429B219" w14:textId="77777777" w:rsidR="00994B55" w:rsidRDefault="00994B55">
            <w:pPr>
              <w:pStyle w:val="EarlierRepubHdg"/>
            </w:pPr>
            <w:r>
              <w:t>Republication for</w:t>
            </w:r>
          </w:p>
        </w:tc>
      </w:tr>
      <w:tr w:rsidR="00736C9D" w14:paraId="7F783C1A" w14:textId="77777777" w:rsidTr="009C7A71">
        <w:tc>
          <w:tcPr>
            <w:tcW w:w="1576" w:type="dxa"/>
            <w:tcBorders>
              <w:top w:val="single" w:sz="4" w:space="0" w:color="auto"/>
              <w:bottom w:val="single" w:sz="4" w:space="0" w:color="auto"/>
            </w:tcBorders>
          </w:tcPr>
          <w:p w14:paraId="232D3B0E" w14:textId="04FAE95F" w:rsidR="00736C9D" w:rsidRDefault="00736C9D" w:rsidP="00736C9D">
            <w:pPr>
              <w:pStyle w:val="EarlierRepubEntries"/>
            </w:pPr>
            <w:r>
              <w:t>R1</w:t>
            </w:r>
            <w:r>
              <w:br/>
              <w:t>8 May 2002</w:t>
            </w:r>
          </w:p>
        </w:tc>
        <w:tc>
          <w:tcPr>
            <w:tcW w:w="1681" w:type="dxa"/>
            <w:tcBorders>
              <w:top w:val="single" w:sz="4" w:space="0" w:color="auto"/>
              <w:bottom w:val="single" w:sz="4" w:space="0" w:color="auto"/>
            </w:tcBorders>
          </w:tcPr>
          <w:p w14:paraId="193F3E09" w14:textId="11250BBD" w:rsidR="00736C9D" w:rsidRDefault="00736C9D" w:rsidP="00736C9D">
            <w:pPr>
              <w:pStyle w:val="EarlierRepubEntries"/>
            </w:pPr>
            <w:r>
              <w:t>8 May 2002</w:t>
            </w:r>
            <w:r w:rsidR="00CB2E88">
              <w:t>–</w:t>
            </w:r>
            <w:r w:rsidR="00CB2E88">
              <w:br/>
              <w:t>10 Jun 2002</w:t>
            </w:r>
          </w:p>
        </w:tc>
        <w:tc>
          <w:tcPr>
            <w:tcW w:w="1783" w:type="dxa"/>
            <w:tcBorders>
              <w:top w:val="single" w:sz="4" w:space="0" w:color="auto"/>
              <w:bottom w:val="single" w:sz="4" w:space="0" w:color="auto"/>
            </w:tcBorders>
          </w:tcPr>
          <w:p w14:paraId="2A3BB0B8" w14:textId="62F8B1B2" w:rsidR="00736C9D" w:rsidRDefault="00736C9D" w:rsidP="00736C9D">
            <w:pPr>
              <w:pStyle w:val="EarlierRepubEntries"/>
            </w:pPr>
            <w:r>
              <w:t>not amended</w:t>
            </w:r>
          </w:p>
        </w:tc>
        <w:tc>
          <w:tcPr>
            <w:tcW w:w="1783" w:type="dxa"/>
            <w:tcBorders>
              <w:top w:val="single" w:sz="4" w:space="0" w:color="auto"/>
              <w:bottom w:val="single" w:sz="4" w:space="0" w:color="auto"/>
            </w:tcBorders>
          </w:tcPr>
          <w:p w14:paraId="4EF74754" w14:textId="0096678D" w:rsidR="00736C9D" w:rsidRDefault="00E00F17" w:rsidP="00736C9D">
            <w:pPr>
              <w:pStyle w:val="EarlierRepubEntries"/>
            </w:pPr>
            <w:r>
              <w:t>new regulation</w:t>
            </w:r>
          </w:p>
        </w:tc>
      </w:tr>
      <w:tr w:rsidR="00736C9D" w14:paraId="721A5950" w14:textId="77777777" w:rsidTr="009C7A71">
        <w:tc>
          <w:tcPr>
            <w:tcW w:w="1576" w:type="dxa"/>
            <w:tcBorders>
              <w:top w:val="single" w:sz="4" w:space="0" w:color="auto"/>
              <w:bottom w:val="single" w:sz="4" w:space="0" w:color="auto"/>
            </w:tcBorders>
          </w:tcPr>
          <w:p w14:paraId="42A6A270" w14:textId="558A4A6A" w:rsidR="00736C9D" w:rsidRDefault="00736C9D" w:rsidP="00736C9D">
            <w:pPr>
              <w:pStyle w:val="EarlierRepubEntries"/>
            </w:pPr>
            <w:r>
              <w:t>R2</w:t>
            </w:r>
            <w:r>
              <w:br/>
              <w:t>12 Jun 2002</w:t>
            </w:r>
          </w:p>
        </w:tc>
        <w:tc>
          <w:tcPr>
            <w:tcW w:w="1681" w:type="dxa"/>
            <w:tcBorders>
              <w:top w:val="single" w:sz="4" w:space="0" w:color="auto"/>
              <w:bottom w:val="single" w:sz="4" w:space="0" w:color="auto"/>
            </w:tcBorders>
          </w:tcPr>
          <w:p w14:paraId="0DB2793C" w14:textId="7F2A01BF" w:rsidR="00736C9D" w:rsidRDefault="00736C9D" w:rsidP="00736C9D">
            <w:pPr>
              <w:pStyle w:val="EarlierRepubEntries"/>
            </w:pPr>
            <w:r>
              <w:t>1</w:t>
            </w:r>
            <w:r w:rsidR="00CB2E88">
              <w:t>1</w:t>
            </w:r>
            <w:r>
              <w:t xml:space="preserve"> Jun 2002</w:t>
            </w:r>
            <w:r w:rsidR="00CB2E88">
              <w:t>–</w:t>
            </w:r>
            <w:r w:rsidR="00CB2E88">
              <w:br/>
              <w:t>10 Mar 2003</w:t>
            </w:r>
          </w:p>
        </w:tc>
        <w:tc>
          <w:tcPr>
            <w:tcW w:w="1783" w:type="dxa"/>
            <w:tcBorders>
              <w:top w:val="single" w:sz="4" w:space="0" w:color="auto"/>
              <w:bottom w:val="single" w:sz="4" w:space="0" w:color="auto"/>
            </w:tcBorders>
          </w:tcPr>
          <w:p w14:paraId="12E19E69" w14:textId="197EF42A" w:rsidR="00736C9D" w:rsidRDefault="00064D67" w:rsidP="00736C9D">
            <w:pPr>
              <w:pStyle w:val="EarlierRepubEntries"/>
            </w:pPr>
            <w:hyperlink r:id="rId143" w:tooltip="Food Amendment Regulations 2002" w:history="1">
              <w:r w:rsidR="00736C9D" w:rsidRPr="003C6527">
                <w:rPr>
                  <w:rStyle w:val="charCitHyperlinkAbbrev"/>
                </w:rPr>
                <w:t>SL2002</w:t>
              </w:r>
              <w:r w:rsidR="00736C9D" w:rsidRPr="003C6527">
                <w:rPr>
                  <w:rStyle w:val="charCitHyperlinkAbbrev"/>
                </w:rPr>
                <w:noBreakHyphen/>
                <w:t>14</w:t>
              </w:r>
            </w:hyperlink>
          </w:p>
        </w:tc>
        <w:tc>
          <w:tcPr>
            <w:tcW w:w="1783" w:type="dxa"/>
            <w:tcBorders>
              <w:top w:val="single" w:sz="4" w:space="0" w:color="auto"/>
              <w:bottom w:val="single" w:sz="4" w:space="0" w:color="auto"/>
            </w:tcBorders>
          </w:tcPr>
          <w:p w14:paraId="7486CAAE" w14:textId="3669BB50" w:rsidR="00736C9D" w:rsidRDefault="00E00F17" w:rsidP="00736C9D">
            <w:pPr>
              <w:pStyle w:val="EarlierRepubEntries"/>
            </w:pPr>
            <w:r>
              <w:t xml:space="preserve">amendments by </w:t>
            </w:r>
            <w:hyperlink r:id="rId144" w:tooltip="Food Amendment Regulations 2002" w:history="1">
              <w:r w:rsidR="00736C9D" w:rsidRPr="003C6527">
                <w:rPr>
                  <w:rStyle w:val="charCitHyperlinkAbbrev"/>
                </w:rPr>
                <w:t>SL2002</w:t>
              </w:r>
              <w:r w:rsidR="00736C9D" w:rsidRPr="003C6527">
                <w:rPr>
                  <w:rStyle w:val="charCitHyperlinkAbbrev"/>
                </w:rPr>
                <w:noBreakHyphen/>
                <w:t>14</w:t>
              </w:r>
            </w:hyperlink>
          </w:p>
        </w:tc>
      </w:tr>
      <w:tr w:rsidR="00736C9D" w14:paraId="62CF3CBB" w14:textId="77777777" w:rsidTr="009C7A71">
        <w:tc>
          <w:tcPr>
            <w:tcW w:w="1576" w:type="dxa"/>
            <w:tcBorders>
              <w:top w:val="single" w:sz="4" w:space="0" w:color="auto"/>
              <w:bottom w:val="single" w:sz="4" w:space="0" w:color="auto"/>
            </w:tcBorders>
          </w:tcPr>
          <w:p w14:paraId="508754B9" w14:textId="31B33447" w:rsidR="00736C9D" w:rsidRDefault="00736C9D" w:rsidP="00736C9D">
            <w:pPr>
              <w:pStyle w:val="EarlierRepubEntries"/>
            </w:pPr>
            <w:r>
              <w:t>R3</w:t>
            </w:r>
            <w:r>
              <w:br/>
              <w:t>11 Mar 2003</w:t>
            </w:r>
          </w:p>
        </w:tc>
        <w:tc>
          <w:tcPr>
            <w:tcW w:w="1681" w:type="dxa"/>
            <w:tcBorders>
              <w:top w:val="single" w:sz="4" w:space="0" w:color="auto"/>
              <w:bottom w:val="single" w:sz="4" w:space="0" w:color="auto"/>
            </w:tcBorders>
          </w:tcPr>
          <w:p w14:paraId="72CA1073" w14:textId="0D53D3AC" w:rsidR="00736C9D" w:rsidRDefault="00736C9D" w:rsidP="00736C9D">
            <w:pPr>
              <w:pStyle w:val="EarlierRepubEntries"/>
            </w:pPr>
            <w:r>
              <w:t>11 Mar 2003</w:t>
            </w:r>
            <w:r w:rsidR="00CB2E88">
              <w:t>–</w:t>
            </w:r>
            <w:r w:rsidR="00CB2E88">
              <w:br/>
              <w:t>1 Jul 2003</w:t>
            </w:r>
          </w:p>
        </w:tc>
        <w:tc>
          <w:tcPr>
            <w:tcW w:w="1783" w:type="dxa"/>
            <w:tcBorders>
              <w:top w:val="single" w:sz="4" w:space="0" w:color="auto"/>
              <w:bottom w:val="single" w:sz="4" w:space="0" w:color="auto"/>
            </w:tcBorders>
          </w:tcPr>
          <w:p w14:paraId="4CE60469" w14:textId="1143AD8E" w:rsidR="00736C9D" w:rsidRDefault="00064D67" w:rsidP="00736C9D">
            <w:pPr>
              <w:pStyle w:val="EarlierRepubEntries"/>
            </w:pPr>
            <w:hyperlink r:id="rId145" w:tooltip="Food Amendment Regulations 2002" w:history="1">
              <w:r w:rsidR="00736C9D" w:rsidRPr="003C6527">
                <w:rPr>
                  <w:rStyle w:val="charCitHyperlinkAbbrev"/>
                </w:rPr>
                <w:t>SL2002</w:t>
              </w:r>
              <w:r w:rsidR="00736C9D" w:rsidRPr="003C6527">
                <w:rPr>
                  <w:rStyle w:val="charCitHyperlinkAbbrev"/>
                </w:rPr>
                <w:noBreakHyphen/>
                <w:t>14</w:t>
              </w:r>
            </w:hyperlink>
          </w:p>
        </w:tc>
        <w:tc>
          <w:tcPr>
            <w:tcW w:w="1783" w:type="dxa"/>
            <w:tcBorders>
              <w:top w:val="single" w:sz="4" w:space="0" w:color="auto"/>
              <w:bottom w:val="single" w:sz="4" w:space="0" w:color="auto"/>
            </w:tcBorders>
          </w:tcPr>
          <w:p w14:paraId="2F441B12" w14:textId="1C737AFF" w:rsidR="00736C9D" w:rsidRDefault="009C7A71" w:rsidP="00736C9D">
            <w:pPr>
              <w:pStyle w:val="EarlierRepubEntries"/>
            </w:pPr>
            <w:r w:rsidRPr="009C7A71">
              <w:t>commenced expiry</w:t>
            </w:r>
          </w:p>
        </w:tc>
      </w:tr>
      <w:tr w:rsidR="00736C9D" w14:paraId="31072E02" w14:textId="77777777" w:rsidTr="009C7A71">
        <w:tc>
          <w:tcPr>
            <w:tcW w:w="1576" w:type="dxa"/>
            <w:tcBorders>
              <w:top w:val="single" w:sz="4" w:space="0" w:color="auto"/>
              <w:bottom w:val="single" w:sz="4" w:space="0" w:color="auto"/>
            </w:tcBorders>
          </w:tcPr>
          <w:p w14:paraId="5C9C5C3F" w14:textId="47CA6C34" w:rsidR="00736C9D" w:rsidRDefault="00736C9D" w:rsidP="00736C9D">
            <w:pPr>
              <w:pStyle w:val="EarlierRepubEntries"/>
            </w:pPr>
            <w:r>
              <w:t>R4</w:t>
            </w:r>
            <w:r>
              <w:br/>
              <w:t>2 Jul 2003</w:t>
            </w:r>
          </w:p>
        </w:tc>
        <w:tc>
          <w:tcPr>
            <w:tcW w:w="1681" w:type="dxa"/>
            <w:tcBorders>
              <w:top w:val="single" w:sz="4" w:space="0" w:color="auto"/>
              <w:bottom w:val="single" w:sz="4" w:space="0" w:color="auto"/>
            </w:tcBorders>
          </w:tcPr>
          <w:p w14:paraId="758BBD04" w14:textId="52F2218D" w:rsidR="00736C9D" w:rsidRDefault="00736C9D" w:rsidP="00736C9D">
            <w:pPr>
              <w:pStyle w:val="EarlierRepubEntries"/>
            </w:pPr>
            <w:r>
              <w:t>2 Jul 2003</w:t>
            </w:r>
            <w:r w:rsidR="00CB2E88">
              <w:t>–</w:t>
            </w:r>
            <w:r w:rsidR="00CB2E88">
              <w:br/>
              <w:t>2 Nov 204</w:t>
            </w:r>
          </w:p>
        </w:tc>
        <w:tc>
          <w:tcPr>
            <w:tcW w:w="1783" w:type="dxa"/>
            <w:tcBorders>
              <w:top w:val="single" w:sz="4" w:space="0" w:color="auto"/>
              <w:bottom w:val="single" w:sz="4" w:space="0" w:color="auto"/>
            </w:tcBorders>
          </w:tcPr>
          <w:p w14:paraId="0CDF4462" w14:textId="6C65CA9E" w:rsidR="00736C9D" w:rsidRDefault="00064D67" w:rsidP="00736C9D">
            <w:pPr>
              <w:pStyle w:val="EarlierRepubEntries"/>
            </w:pPr>
            <w:hyperlink r:id="rId146" w:tooltip="Food Amendment Regulations 2003 (No 1)" w:history="1">
              <w:r w:rsidR="00736C9D" w:rsidRPr="003C6527">
                <w:rPr>
                  <w:rStyle w:val="charCitHyperlinkAbbrev"/>
                </w:rPr>
                <w:t>SL2003</w:t>
              </w:r>
              <w:r w:rsidR="00736C9D" w:rsidRPr="003C6527">
                <w:rPr>
                  <w:rStyle w:val="charCitHyperlinkAbbrev"/>
                </w:rPr>
                <w:noBreakHyphen/>
                <w:t>19</w:t>
              </w:r>
            </w:hyperlink>
          </w:p>
        </w:tc>
        <w:tc>
          <w:tcPr>
            <w:tcW w:w="1783" w:type="dxa"/>
            <w:tcBorders>
              <w:top w:val="single" w:sz="4" w:space="0" w:color="auto"/>
              <w:bottom w:val="single" w:sz="4" w:space="0" w:color="auto"/>
            </w:tcBorders>
          </w:tcPr>
          <w:p w14:paraId="6C4F15E0" w14:textId="181B0BC8" w:rsidR="00736C9D" w:rsidRDefault="00E00F17" w:rsidP="00736C9D">
            <w:pPr>
              <w:pStyle w:val="EarlierRepubEntries"/>
            </w:pPr>
            <w:r>
              <w:t xml:space="preserve">amendments by </w:t>
            </w:r>
            <w:hyperlink r:id="rId147" w:tooltip="Food Amendment Regulations 2003 (No 1)" w:history="1">
              <w:r w:rsidR="00736C9D" w:rsidRPr="003C6527">
                <w:rPr>
                  <w:rStyle w:val="charCitHyperlinkAbbrev"/>
                </w:rPr>
                <w:t>SL2003</w:t>
              </w:r>
              <w:r w:rsidR="00736C9D" w:rsidRPr="003C6527">
                <w:rPr>
                  <w:rStyle w:val="charCitHyperlinkAbbrev"/>
                </w:rPr>
                <w:noBreakHyphen/>
                <w:t>19</w:t>
              </w:r>
            </w:hyperlink>
          </w:p>
        </w:tc>
      </w:tr>
      <w:tr w:rsidR="00736C9D" w14:paraId="32BC7311" w14:textId="77777777" w:rsidTr="009C7A71">
        <w:tc>
          <w:tcPr>
            <w:tcW w:w="1576" w:type="dxa"/>
            <w:tcBorders>
              <w:top w:val="single" w:sz="4" w:space="0" w:color="auto"/>
              <w:bottom w:val="single" w:sz="4" w:space="0" w:color="auto"/>
            </w:tcBorders>
          </w:tcPr>
          <w:p w14:paraId="20FB0094" w14:textId="171B339F" w:rsidR="00736C9D" w:rsidRDefault="00736C9D" w:rsidP="00736C9D">
            <w:pPr>
              <w:pStyle w:val="EarlierRepubEntries"/>
            </w:pPr>
            <w:r>
              <w:t>R5</w:t>
            </w:r>
            <w:r>
              <w:br/>
              <w:t>3 Nov 2004</w:t>
            </w:r>
          </w:p>
        </w:tc>
        <w:tc>
          <w:tcPr>
            <w:tcW w:w="1681" w:type="dxa"/>
            <w:tcBorders>
              <w:top w:val="single" w:sz="4" w:space="0" w:color="auto"/>
              <w:bottom w:val="single" w:sz="4" w:space="0" w:color="auto"/>
            </w:tcBorders>
          </w:tcPr>
          <w:p w14:paraId="5851ED87" w14:textId="733F9FEB" w:rsidR="00736C9D" w:rsidRDefault="00736C9D" w:rsidP="00736C9D">
            <w:pPr>
              <w:pStyle w:val="EarlierRepubEntries"/>
            </w:pPr>
            <w:r>
              <w:t>3 Nov 2004</w:t>
            </w:r>
            <w:r w:rsidR="00CB2E88">
              <w:t>–</w:t>
            </w:r>
            <w:r w:rsidR="00CB2E88">
              <w:br/>
              <w:t>11 Nov 2005</w:t>
            </w:r>
          </w:p>
        </w:tc>
        <w:tc>
          <w:tcPr>
            <w:tcW w:w="1783" w:type="dxa"/>
            <w:tcBorders>
              <w:top w:val="single" w:sz="4" w:space="0" w:color="auto"/>
              <w:bottom w:val="single" w:sz="4" w:space="0" w:color="auto"/>
            </w:tcBorders>
          </w:tcPr>
          <w:p w14:paraId="5A1243FC" w14:textId="609FBF36" w:rsidR="00736C9D" w:rsidRDefault="00064D67" w:rsidP="00736C9D">
            <w:pPr>
              <w:pStyle w:val="EarlierRepubEntries"/>
            </w:pPr>
            <w:hyperlink r:id="rId148" w:tooltip="Food Amendment Regulations 2003 (No 1)" w:history="1">
              <w:r w:rsidR="00736C9D" w:rsidRPr="003C6527">
                <w:rPr>
                  <w:rStyle w:val="charCitHyperlinkAbbrev"/>
                </w:rPr>
                <w:t>SL2003</w:t>
              </w:r>
              <w:r w:rsidR="00736C9D" w:rsidRPr="003C6527">
                <w:rPr>
                  <w:rStyle w:val="charCitHyperlinkAbbrev"/>
                </w:rPr>
                <w:noBreakHyphen/>
                <w:t>19</w:t>
              </w:r>
            </w:hyperlink>
          </w:p>
        </w:tc>
        <w:tc>
          <w:tcPr>
            <w:tcW w:w="1783" w:type="dxa"/>
            <w:tcBorders>
              <w:top w:val="single" w:sz="4" w:space="0" w:color="auto"/>
              <w:bottom w:val="single" w:sz="4" w:space="0" w:color="auto"/>
            </w:tcBorders>
          </w:tcPr>
          <w:p w14:paraId="09C702A0" w14:textId="1891A811" w:rsidR="00736C9D" w:rsidRDefault="009C7A71" w:rsidP="00736C9D">
            <w:pPr>
              <w:pStyle w:val="EarlierRepubEntries"/>
            </w:pPr>
            <w:r w:rsidRPr="009C7A71">
              <w:t>includes editorial amendments under Legislation Ac</w:t>
            </w:r>
          </w:p>
        </w:tc>
      </w:tr>
      <w:tr w:rsidR="00736C9D" w14:paraId="3FFBCE45" w14:textId="77777777" w:rsidTr="009C7A71">
        <w:tc>
          <w:tcPr>
            <w:tcW w:w="1576" w:type="dxa"/>
            <w:tcBorders>
              <w:top w:val="single" w:sz="4" w:space="0" w:color="auto"/>
              <w:bottom w:val="single" w:sz="4" w:space="0" w:color="auto"/>
            </w:tcBorders>
          </w:tcPr>
          <w:p w14:paraId="192CBE1E" w14:textId="218D6DB9" w:rsidR="00736C9D" w:rsidRDefault="00736C9D" w:rsidP="00736C9D">
            <w:pPr>
              <w:pStyle w:val="EarlierRepubEntries"/>
            </w:pPr>
            <w:r>
              <w:t>R6</w:t>
            </w:r>
            <w:r>
              <w:br/>
              <w:t>12 Nov 2005</w:t>
            </w:r>
          </w:p>
        </w:tc>
        <w:tc>
          <w:tcPr>
            <w:tcW w:w="1681" w:type="dxa"/>
            <w:tcBorders>
              <w:top w:val="single" w:sz="4" w:space="0" w:color="auto"/>
              <w:bottom w:val="single" w:sz="4" w:space="0" w:color="auto"/>
            </w:tcBorders>
          </w:tcPr>
          <w:p w14:paraId="64865346" w14:textId="02488557" w:rsidR="00736C9D" w:rsidRDefault="00736C9D" w:rsidP="00736C9D">
            <w:pPr>
              <w:pStyle w:val="EarlierRepubEntries"/>
            </w:pPr>
            <w:r>
              <w:t>12 Nov 2005</w:t>
            </w:r>
            <w:r w:rsidR="00CB2E88">
              <w:t>–</w:t>
            </w:r>
            <w:r w:rsidR="00CB2E88">
              <w:br/>
              <w:t>31 May 2007</w:t>
            </w:r>
          </w:p>
        </w:tc>
        <w:tc>
          <w:tcPr>
            <w:tcW w:w="1783" w:type="dxa"/>
            <w:tcBorders>
              <w:top w:val="single" w:sz="4" w:space="0" w:color="auto"/>
              <w:bottom w:val="single" w:sz="4" w:space="0" w:color="auto"/>
            </w:tcBorders>
          </w:tcPr>
          <w:p w14:paraId="10357E1F" w14:textId="6B77665D" w:rsidR="00736C9D" w:rsidRDefault="00064D67" w:rsidP="00736C9D">
            <w:pPr>
              <w:pStyle w:val="EarlierRepubEntries"/>
            </w:pPr>
            <w:hyperlink r:id="rId149" w:tooltip="Statute Law Amendment Act 2005" w:history="1">
              <w:r w:rsidR="00736C9D" w:rsidRPr="003C6527">
                <w:rPr>
                  <w:rStyle w:val="charCitHyperlinkAbbrev"/>
                </w:rPr>
                <w:t>A2005</w:t>
              </w:r>
              <w:r w:rsidR="00736C9D" w:rsidRPr="003C6527">
                <w:rPr>
                  <w:rStyle w:val="charCitHyperlinkAbbrev"/>
                </w:rPr>
                <w:noBreakHyphen/>
                <w:t>20</w:t>
              </w:r>
            </w:hyperlink>
          </w:p>
        </w:tc>
        <w:tc>
          <w:tcPr>
            <w:tcW w:w="1783" w:type="dxa"/>
            <w:tcBorders>
              <w:top w:val="single" w:sz="4" w:space="0" w:color="auto"/>
              <w:bottom w:val="single" w:sz="4" w:space="0" w:color="auto"/>
            </w:tcBorders>
          </w:tcPr>
          <w:p w14:paraId="6F342EFF" w14:textId="5E9EDF44" w:rsidR="00736C9D" w:rsidRDefault="00E00F17" w:rsidP="00736C9D">
            <w:pPr>
              <w:pStyle w:val="EarlierRepubEntries"/>
            </w:pPr>
            <w:r>
              <w:t xml:space="preserve">amendments by </w:t>
            </w:r>
            <w:hyperlink r:id="rId150" w:tooltip="Statute Law Amendment Act 2005" w:history="1">
              <w:r w:rsidR="00736C9D" w:rsidRPr="003C6527">
                <w:rPr>
                  <w:rStyle w:val="charCitHyperlinkAbbrev"/>
                </w:rPr>
                <w:t>A2005</w:t>
              </w:r>
              <w:r w:rsidR="00736C9D" w:rsidRPr="003C6527">
                <w:rPr>
                  <w:rStyle w:val="charCitHyperlinkAbbrev"/>
                </w:rPr>
                <w:noBreakHyphen/>
                <w:t>20</w:t>
              </w:r>
            </w:hyperlink>
          </w:p>
        </w:tc>
      </w:tr>
      <w:tr w:rsidR="00736C9D" w14:paraId="278E5C18" w14:textId="77777777" w:rsidTr="009C7A71">
        <w:tc>
          <w:tcPr>
            <w:tcW w:w="1576" w:type="dxa"/>
            <w:tcBorders>
              <w:top w:val="single" w:sz="4" w:space="0" w:color="auto"/>
              <w:bottom w:val="single" w:sz="4" w:space="0" w:color="auto"/>
            </w:tcBorders>
          </w:tcPr>
          <w:p w14:paraId="7DF9DFFF" w14:textId="780BE394" w:rsidR="00736C9D" w:rsidRDefault="00736C9D" w:rsidP="00736C9D">
            <w:pPr>
              <w:pStyle w:val="EarlierRepubEntries"/>
            </w:pPr>
            <w:r>
              <w:t>R7</w:t>
            </w:r>
            <w:r>
              <w:br/>
              <w:t>1 Jun 2007</w:t>
            </w:r>
          </w:p>
        </w:tc>
        <w:tc>
          <w:tcPr>
            <w:tcW w:w="1681" w:type="dxa"/>
            <w:tcBorders>
              <w:top w:val="single" w:sz="4" w:space="0" w:color="auto"/>
              <w:bottom w:val="single" w:sz="4" w:space="0" w:color="auto"/>
            </w:tcBorders>
          </w:tcPr>
          <w:p w14:paraId="76132D19" w14:textId="57BF3ED1" w:rsidR="00736C9D" w:rsidRDefault="00736C9D" w:rsidP="00736C9D">
            <w:pPr>
              <w:pStyle w:val="EarlierRepubEntries"/>
            </w:pPr>
            <w:r>
              <w:t>1 Jun 2007</w:t>
            </w:r>
            <w:r w:rsidR="00CB2E88">
              <w:t>–</w:t>
            </w:r>
            <w:r w:rsidR="00CB2E88">
              <w:br/>
              <w:t>31 Dec 2012</w:t>
            </w:r>
          </w:p>
        </w:tc>
        <w:tc>
          <w:tcPr>
            <w:tcW w:w="1783" w:type="dxa"/>
            <w:tcBorders>
              <w:top w:val="single" w:sz="4" w:space="0" w:color="auto"/>
              <w:bottom w:val="single" w:sz="4" w:space="0" w:color="auto"/>
            </w:tcBorders>
          </w:tcPr>
          <w:p w14:paraId="58B614D6" w14:textId="0FE819AF" w:rsidR="00736C9D" w:rsidRDefault="00064D67" w:rsidP="00736C9D">
            <w:pPr>
              <w:pStyle w:val="EarlierRepubEntries"/>
            </w:pPr>
            <w:hyperlink r:id="rId151" w:tooltip="Food (Safety Programs) Amendment Regulation 2007 (No 1)" w:history="1">
              <w:r w:rsidR="00736C9D" w:rsidRPr="003C6527">
                <w:rPr>
                  <w:rStyle w:val="charCitHyperlinkAbbrev"/>
                </w:rPr>
                <w:t>SL2007</w:t>
              </w:r>
              <w:r w:rsidR="00736C9D" w:rsidRPr="003C6527">
                <w:rPr>
                  <w:rStyle w:val="charCitHyperlinkAbbrev"/>
                </w:rPr>
                <w:noBreakHyphen/>
                <w:t>14</w:t>
              </w:r>
            </w:hyperlink>
          </w:p>
        </w:tc>
        <w:tc>
          <w:tcPr>
            <w:tcW w:w="1783" w:type="dxa"/>
            <w:tcBorders>
              <w:top w:val="single" w:sz="4" w:space="0" w:color="auto"/>
              <w:bottom w:val="single" w:sz="4" w:space="0" w:color="auto"/>
            </w:tcBorders>
          </w:tcPr>
          <w:p w14:paraId="5C4A4037" w14:textId="562E0A37" w:rsidR="00736C9D" w:rsidRDefault="00E00F17" w:rsidP="00736C9D">
            <w:pPr>
              <w:pStyle w:val="EarlierRepubEntries"/>
            </w:pPr>
            <w:r>
              <w:t xml:space="preserve">amendments by </w:t>
            </w:r>
            <w:hyperlink r:id="rId152" w:tooltip="Food (Safety Programs) Amendment Regulation 2007 (No 1)" w:history="1">
              <w:r w:rsidR="00736C9D" w:rsidRPr="003C6527">
                <w:rPr>
                  <w:rStyle w:val="charCitHyperlinkAbbrev"/>
                </w:rPr>
                <w:t>SL2007</w:t>
              </w:r>
              <w:r w:rsidR="00736C9D" w:rsidRPr="003C6527">
                <w:rPr>
                  <w:rStyle w:val="charCitHyperlinkAbbrev"/>
                </w:rPr>
                <w:noBreakHyphen/>
                <w:t>14</w:t>
              </w:r>
            </w:hyperlink>
          </w:p>
        </w:tc>
      </w:tr>
      <w:tr w:rsidR="00736C9D" w14:paraId="6B8B3183" w14:textId="77777777" w:rsidTr="009C7A71">
        <w:tc>
          <w:tcPr>
            <w:tcW w:w="1576" w:type="dxa"/>
            <w:tcBorders>
              <w:top w:val="single" w:sz="4" w:space="0" w:color="auto"/>
              <w:bottom w:val="single" w:sz="4" w:space="0" w:color="auto"/>
            </w:tcBorders>
          </w:tcPr>
          <w:p w14:paraId="4027D445" w14:textId="220F8808" w:rsidR="00736C9D" w:rsidRDefault="00736C9D" w:rsidP="00736C9D">
            <w:pPr>
              <w:pStyle w:val="EarlierRepubEntries"/>
            </w:pPr>
            <w:r>
              <w:t>R8</w:t>
            </w:r>
            <w:r>
              <w:br/>
              <w:t>1 Jan 2013</w:t>
            </w:r>
          </w:p>
        </w:tc>
        <w:tc>
          <w:tcPr>
            <w:tcW w:w="1681" w:type="dxa"/>
            <w:tcBorders>
              <w:top w:val="single" w:sz="4" w:space="0" w:color="auto"/>
              <w:bottom w:val="single" w:sz="4" w:space="0" w:color="auto"/>
            </w:tcBorders>
          </w:tcPr>
          <w:p w14:paraId="530739DA" w14:textId="14B6AADB" w:rsidR="00736C9D" w:rsidRDefault="00736C9D" w:rsidP="00736C9D">
            <w:pPr>
              <w:pStyle w:val="EarlierRepubEntries"/>
            </w:pPr>
            <w:r>
              <w:t>1 Jan 2013</w:t>
            </w:r>
            <w:r w:rsidR="00CB2E88">
              <w:t>–</w:t>
            </w:r>
            <w:r w:rsidR="00CB2E88">
              <w:br/>
              <w:t>4 Apr 2013</w:t>
            </w:r>
          </w:p>
        </w:tc>
        <w:tc>
          <w:tcPr>
            <w:tcW w:w="1783" w:type="dxa"/>
            <w:tcBorders>
              <w:top w:val="single" w:sz="4" w:space="0" w:color="auto"/>
              <w:bottom w:val="single" w:sz="4" w:space="0" w:color="auto"/>
            </w:tcBorders>
          </w:tcPr>
          <w:p w14:paraId="5743316B" w14:textId="3F4AD04C" w:rsidR="00736C9D" w:rsidRDefault="00064D67" w:rsidP="00736C9D">
            <w:pPr>
              <w:pStyle w:val="EarlierRepubEntries"/>
            </w:pPr>
            <w:hyperlink r:id="rId153" w:tooltip="Food (Safety Programs) Amendment Regulation 2007 (No 1)" w:history="1">
              <w:r w:rsidR="00736C9D">
                <w:rPr>
                  <w:rStyle w:val="charCitHyperlinkAbbrev"/>
                </w:rPr>
                <w:t>SL2012</w:t>
              </w:r>
              <w:r w:rsidR="00736C9D">
                <w:rPr>
                  <w:rStyle w:val="charCitHyperlinkAbbrev"/>
                </w:rPr>
                <w:noBreakHyphen/>
                <w:t>36</w:t>
              </w:r>
            </w:hyperlink>
          </w:p>
        </w:tc>
        <w:tc>
          <w:tcPr>
            <w:tcW w:w="1783" w:type="dxa"/>
            <w:tcBorders>
              <w:top w:val="single" w:sz="4" w:space="0" w:color="auto"/>
              <w:bottom w:val="single" w:sz="4" w:space="0" w:color="auto"/>
            </w:tcBorders>
          </w:tcPr>
          <w:p w14:paraId="47CBABD0" w14:textId="2AE293F5" w:rsidR="00736C9D" w:rsidRDefault="00E00F17" w:rsidP="00736C9D">
            <w:pPr>
              <w:pStyle w:val="EarlierRepubEntries"/>
            </w:pPr>
            <w:r>
              <w:t xml:space="preserve">amendments by </w:t>
            </w:r>
            <w:hyperlink r:id="rId154" w:tooltip="Food (Nutritional Information) Amendment Act 2011" w:history="1">
              <w:r w:rsidR="009C7A71" w:rsidRPr="009C7A71">
                <w:rPr>
                  <w:rStyle w:val="charCitHyperlinkAbbrev"/>
                </w:rPr>
                <w:t>A2011-32</w:t>
              </w:r>
            </w:hyperlink>
            <w:r w:rsidR="009C7A71">
              <w:t xml:space="preserve"> and </w:t>
            </w:r>
            <w:hyperlink r:id="rId155" w:tooltip="Food (Safety Programs) Amendment Regulation 2007 (No 1)" w:history="1">
              <w:r w:rsidR="00736C9D">
                <w:rPr>
                  <w:rStyle w:val="charCitHyperlinkAbbrev"/>
                </w:rPr>
                <w:t>SL2012</w:t>
              </w:r>
              <w:r w:rsidR="00736C9D">
                <w:rPr>
                  <w:rStyle w:val="charCitHyperlinkAbbrev"/>
                </w:rPr>
                <w:noBreakHyphen/>
                <w:t>36</w:t>
              </w:r>
            </w:hyperlink>
          </w:p>
        </w:tc>
      </w:tr>
      <w:tr w:rsidR="00736C9D" w14:paraId="22B21080" w14:textId="77777777" w:rsidTr="009C7A71">
        <w:tc>
          <w:tcPr>
            <w:tcW w:w="1576" w:type="dxa"/>
            <w:tcBorders>
              <w:top w:val="single" w:sz="4" w:space="0" w:color="auto"/>
              <w:bottom w:val="single" w:sz="4" w:space="0" w:color="auto"/>
            </w:tcBorders>
          </w:tcPr>
          <w:p w14:paraId="0CE7BC45" w14:textId="28338C4E" w:rsidR="00736C9D" w:rsidRDefault="00736C9D" w:rsidP="00736C9D">
            <w:pPr>
              <w:pStyle w:val="EarlierRepubEntries"/>
            </w:pPr>
            <w:r>
              <w:t>R9</w:t>
            </w:r>
            <w:r>
              <w:br/>
              <w:t>5 Apr 2013</w:t>
            </w:r>
          </w:p>
        </w:tc>
        <w:tc>
          <w:tcPr>
            <w:tcW w:w="1681" w:type="dxa"/>
            <w:tcBorders>
              <w:top w:val="single" w:sz="4" w:space="0" w:color="auto"/>
              <w:bottom w:val="single" w:sz="4" w:space="0" w:color="auto"/>
            </w:tcBorders>
          </w:tcPr>
          <w:p w14:paraId="312E60F5" w14:textId="509A3181" w:rsidR="00736C9D" w:rsidRDefault="00736C9D" w:rsidP="00736C9D">
            <w:pPr>
              <w:pStyle w:val="EarlierRepubEntries"/>
            </w:pPr>
            <w:r>
              <w:t>5 Apr 2013</w:t>
            </w:r>
            <w:r w:rsidR="00CB2E88">
              <w:t>–</w:t>
            </w:r>
            <w:r w:rsidR="00CB2E88">
              <w:br/>
              <w:t>31 Aug 2013</w:t>
            </w:r>
          </w:p>
        </w:tc>
        <w:tc>
          <w:tcPr>
            <w:tcW w:w="1783" w:type="dxa"/>
            <w:tcBorders>
              <w:top w:val="single" w:sz="4" w:space="0" w:color="auto"/>
              <w:bottom w:val="single" w:sz="4" w:space="0" w:color="auto"/>
            </w:tcBorders>
          </w:tcPr>
          <w:p w14:paraId="5B4A7231" w14:textId="5152E988" w:rsidR="00736C9D" w:rsidRDefault="00064D67" w:rsidP="00736C9D">
            <w:pPr>
              <w:pStyle w:val="EarlierRepubEntries"/>
            </w:pPr>
            <w:hyperlink r:id="rId156" w:tooltip="Food Amendment Regulation 2013 (No 1)" w:history="1">
              <w:r w:rsidR="00736C9D" w:rsidRPr="00EF0F68">
                <w:rPr>
                  <w:rStyle w:val="charCitHyperlinkAbbrev"/>
                </w:rPr>
                <w:t>SL2013-8</w:t>
              </w:r>
            </w:hyperlink>
          </w:p>
        </w:tc>
        <w:tc>
          <w:tcPr>
            <w:tcW w:w="1783" w:type="dxa"/>
            <w:tcBorders>
              <w:top w:val="single" w:sz="4" w:space="0" w:color="auto"/>
              <w:bottom w:val="single" w:sz="4" w:space="0" w:color="auto"/>
            </w:tcBorders>
          </w:tcPr>
          <w:p w14:paraId="520B9DD0" w14:textId="74D5E3D7" w:rsidR="00736C9D" w:rsidRDefault="00E00F17" w:rsidP="00736C9D">
            <w:pPr>
              <w:pStyle w:val="EarlierRepubEntries"/>
            </w:pPr>
            <w:r>
              <w:t xml:space="preserve">amendments by </w:t>
            </w:r>
            <w:hyperlink r:id="rId157" w:tooltip="Food Amendment Regulation 2013 (No 1)" w:history="1">
              <w:r w:rsidR="00736C9D" w:rsidRPr="00EF0F68">
                <w:rPr>
                  <w:rStyle w:val="charCitHyperlinkAbbrev"/>
                </w:rPr>
                <w:t>SL2013-8</w:t>
              </w:r>
            </w:hyperlink>
          </w:p>
        </w:tc>
      </w:tr>
      <w:tr w:rsidR="00736C9D" w14:paraId="10AA38F2" w14:textId="77777777" w:rsidTr="009C7A71">
        <w:tc>
          <w:tcPr>
            <w:tcW w:w="1576" w:type="dxa"/>
            <w:tcBorders>
              <w:top w:val="single" w:sz="4" w:space="0" w:color="auto"/>
              <w:bottom w:val="single" w:sz="4" w:space="0" w:color="auto"/>
            </w:tcBorders>
          </w:tcPr>
          <w:p w14:paraId="1DAEA62A" w14:textId="495E97BD" w:rsidR="00736C9D" w:rsidRDefault="00736C9D" w:rsidP="00736C9D">
            <w:pPr>
              <w:pStyle w:val="EarlierRepubEntries"/>
            </w:pPr>
            <w:r>
              <w:lastRenderedPageBreak/>
              <w:t>R10</w:t>
            </w:r>
            <w:r>
              <w:br/>
              <w:t>1 Sep 2013</w:t>
            </w:r>
          </w:p>
        </w:tc>
        <w:tc>
          <w:tcPr>
            <w:tcW w:w="1681" w:type="dxa"/>
            <w:tcBorders>
              <w:top w:val="single" w:sz="4" w:space="0" w:color="auto"/>
              <w:bottom w:val="single" w:sz="4" w:space="0" w:color="auto"/>
            </w:tcBorders>
          </w:tcPr>
          <w:p w14:paraId="5029531B" w14:textId="4CC39DBD" w:rsidR="00736C9D" w:rsidRDefault="00736C9D" w:rsidP="00736C9D">
            <w:pPr>
              <w:pStyle w:val="EarlierRepubEntries"/>
            </w:pPr>
            <w:r>
              <w:t>1 Sep 2013</w:t>
            </w:r>
            <w:r w:rsidR="00CB2E88">
              <w:t>–</w:t>
            </w:r>
            <w:r w:rsidR="00CB2E88">
              <w:br/>
              <w:t>24 Nov 2013</w:t>
            </w:r>
          </w:p>
        </w:tc>
        <w:tc>
          <w:tcPr>
            <w:tcW w:w="1783" w:type="dxa"/>
            <w:tcBorders>
              <w:top w:val="single" w:sz="4" w:space="0" w:color="auto"/>
              <w:bottom w:val="single" w:sz="4" w:space="0" w:color="auto"/>
            </w:tcBorders>
          </w:tcPr>
          <w:p w14:paraId="5C6605FA" w14:textId="4C929C5A" w:rsidR="00736C9D" w:rsidRDefault="00064D67" w:rsidP="00736C9D">
            <w:pPr>
              <w:pStyle w:val="EarlierRepubEntries"/>
            </w:pPr>
            <w:hyperlink r:id="rId158" w:tooltip="Food Amendment Regulation 2013 (No 1)" w:history="1">
              <w:r w:rsidR="00736C9D" w:rsidRPr="00EF0F68">
                <w:rPr>
                  <w:rStyle w:val="charCitHyperlinkAbbrev"/>
                </w:rPr>
                <w:t>SL2013-8</w:t>
              </w:r>
            </w:hyperlink>
          </w:p>
        </w:tc>
        <w:tc>
          <w:tcPr>
            <w:tcW w:w="1783" w:type="dxa"/>
            <w:tcBorders>
              <w:top w:val="single" w:sz="4" w:space="0" w:color="auto"/>
              <w:bottom w:val="single" w:sz="4" w:space="0" w:color="auto"/>
            </w:tcBorders>
          </w:tcPr>
          <w:p w14:paraId="5100397C" w14:textId="2F84FC3E" w:rsidR="00736C9D" w:rsidRDefault="00E00F17" w:rsidP="00736C9D">
            <w:pPr>
              <w:pStyle w:val="EarlierRepubEntries"/>
            </w:pPr>
            <w:r>
              <w:t xml:space="preserve">amendments by </w:t>
            </w:r>
            <w:hyperlink r:id="rId159" w:tooltip="Food Amendment Regulation 2013 (No 1)" w:history="1">
              <w:r w:rsidR="00736C9D" w:rsidRPr="00EF0F68">
                <w:rPr>
                  <w:rStyle w:val="charCitHyperlinkAbbrev"/>
                </w:rPr>
                <w:t>SL2013-8</w:t>
              </w:r>
            </w:hyperlink>
          </w:p>
        </w:tc>
      </w:tr>
      <w:tr w:rsidR="00736C9D" w14:paraId="0DE66159" w14:textId="77777777" w:rsidTr="009C7A71">
        <w:tc>
          <w:tcPr>
            <w:tcW w:w="1576" w:type="dxa"/>
            <w:tcBorders>
              <w:top w:val="single" w:sz="4" w:space="0" w:color="auto"/>
              <w:bottom w:val="single" w:sz="4" w:space="0" w:color="auto"/>
            </w:tcBorders>
          </w:tcPr>
          <w:p w14:paraId="618B1938" w14:textId="6BD57296" w:rsidR="00736C9D" w:rsidRDefault="00736C9D" w:rsidP="00736C9D">
            <w:pPr>
              <w:pStyle w:val="EarlierRepubEntries"/>
            </w:pPr>
            <w:r>
              <w:t>R11</w:t>
            </w:r>
            <w:r>
              <w:br/>
              <w:t>25 Nov 2013</w:t>
            </w:r>
          </w:p>
        </w:tc>
        <w:tc>
          <w:tcPr>
            <w:tcW w:w="1681" w:type="dxa"/>
            <w:tcBorders>
              <w:top w:val="single" w:sz="4" w:space="0" w:color="auto"/>
              <w:bottom w:val="single" w:sz="4" w:space="0" w:color="auto"/>
            </w:tcBorders>
          </w:tcPr>
          <w:p w14:paraId="3053641E" w14:textId="43232114" w:rsidR="00736C9D" w:rsidRDefault="00736C9D" w:rsidP="00736C9D">
            <w:pPr>
              <w:pStyle w:val="EarlierRepubEntries"/>
            </w:pPr>
            <w:r>
              <w:t>25 Nov 2013</w:t>
            </w:r>
            <w:r w:rsidR="00CB2E88">
              <w:t>–</w:t>
            </w:r>
            <w:r w:rsidR="00CB2E88">
              <w:br/>
              <w:t>19 Apr 2015</w:t>
            </w:r>
          </w:p>
        </w:tc>
        <w:tc>
          <w:tcPr>
            <w:tcW w:w="1783" w:type="dxa"/>
            <w:tcBorders>
              <w:top w:val="single" w:sz="4" w:space="0" w:color="auto"/>
              <w:bottom w:val="single" w:sz="4" w:space="0" w:color="auto"/>
            </w:tcBorders>
          </w:tcPr>
          <w:p w14:paraId="0A34A686" w14:textId="1BCD9E4F" w:rsidR="00736C9D" w:rsidRDefault="00064D67" w:rsidP="00736C9D">
            <w:pPr>
              <w:pStyle w:val="EarlierRepubEntries"/>
            </w:pPr>
            <w:hyperlink r:id="rId160" w:tooltip="Statute Law Amendment Act 2013 (No 2)" w:history="1">
              <w:r w:rsidR="00736C9D">
                <w:rPr>
                  <w:rStyle w:val="charCitHyperlinkAbbrev"/>
                </w:rPr>
                <w:t>A2013</w:t>
              </w:r>
              <w:r w:rsidR="00736C9D">
                <w:rPr>
                  <w:rStyle w:val="charCitHyperlinkAbbrev"/>
                </w:rPr>
                <w:noBreakHyphen/>
                <w:t>44</w:t>
              </w:r>
            </w:hyperlink>
          </w:p>
        </w:tc>
        <w:tc>
          <w:tcPr>
            <w:tcW w:w="1783" w:type="dxa"/>
            <w:tcBorders>
              <w:top w:val="single" w:sz="4" w:space="0" w:color="auto"/>
              <w:bottom w:val="single" w:sz="4" w:space="0" w:color="auto"/>
            </w:tcBorders>
          </w:tcPr>
          <w:p w14:paraId="20E50B11" w14:textId="3A3EF0A0" w:rsidR="00736C9D" w:rsidRDefault="00E00F17" w:rsidP="00736C9D">
            <w:pPr>
              <w:pStyle w:val="EarlierRepubEntries"/>
            </w:pPr>
            <w:r>
              <w:t xml:space="preserve">amendments by </w:t>
            </w:r>
            <w:hyperlink r:id="rId161" w:tooltip="Statute Law Amendment Act 2013 (No 2)" w:history="1">
              <w:r w:rsidR="00736C9D">
                <w:rPr>
                  <w:rStyle w:val="charCitHyperlinkAbbrev"/>
                </w:rPr>
                <w:t>A2013</w:t>
              </w:r>
              <w:r w:rsidR="00736C9D">
                <w:rPr>
                  <w:rStyle w:val="charCitHyperlinkAbbrev"/>
                </w:rPr>
                <w:noBreakHyphen/>
                <w:t>44</w:t>
              </w:r>
            </w:hyperlink>
          </w:p>
        </w:tc>
      </w:tr>
      <w:tr w:rsidR="00736C9D" w14:paraId="3E95D5D2" w14:textId="77777777" w:rsidTr="009C7A71">
        <w:tc>
          <w:tcPr>
            <w:tcW w:w="1576" w:type="dxa"/>
            <w:tcBorders>
              <w:top w:val="single" w:sz="4" w:space="0" w:color="auto"/>
              <w:bottom w:val="single" w:sz="4" w:space="0" w:color="auto"/>
            </w:tcBorders>
          </w:tcPr>
          <w:p w14:paraId="0D6835FB" w14:textId="1651BFEE" w:rsidR="00736C9D" w:rsidRDefault="00736C9D" w:rsidP="00736C9D">
            <w:pPr>
              <w:pStyle w:val="EarlierRepubEntries"/>
            </w:pPr>
            <w:r>
              <w:t>R12</w:t>
            </w:r>
            <w:r>
              <w:br/>
              <w:t>20 Apr 2015</w:t>
            </w:r>
          </w:p>
        </w:tc>
        <w:tc>
          <w:tcPr>
            <w:tcW w:w="1681" w:type="dxa"/>
            <w:tcBorders>
              <w:top w:val="single" w:sz="4" w:space="0" w:color="auto"/>
              <w:bottom w:val="single" w:sz="4" w:space="0" w:color="auto"/>
            </w:tcBorders>
          </w:tcPr>
          <w:p w14:paraId="71EBA12B" w14:textId="63074097" w:rsidR="00736C9D" w:rsidRDefault="00736C9D" w:rsidP="00736C9D">
            <w:pPr>
              <w:pStyle w:val="EarlierRepubEntries"/>
            </w:pPr>
            <w:r>
              <w:t>20 Apr 2015</w:t>
            </w:r>
            <w:r w:rsidR="00CB2E88">
              <w:t>–</w:t>
            </w:r>
            <w:r w:rsidR="00CB2E88">
              <w:br/>
            </w:r>
            <w:r w:rsidR="00E00F17">
              <w:t>31 Aug 2016</w:t>
            </w:r>
          </w:p>
        </w:tc>
        <w:tc>
          <w:tcPr>
            <w:tcW w:w="1783" w:type="dxa"/>
            <w:tcBorders>
              <w:top w:val="single" w:sz="4" w:space="0" w:color="auto"/>
              <w:bottom w:val="single" w:sz="4" w:space="0" w:color="auto"/>
            </w:tcBorders>
          </w:tcPr>
          <w:p w14:paraId="7792D74B" w14:textId="1BA1FF3F" w:rsidR="00736C9D" w:rsidRDefault="00064D67" w:rsidP="00736C9D">
            <w:pPr>
              <w:pStyle w:val="EarlierRepubEntries"/>
            </w:pPr>
            <w:hyperlink r:id="rId162" w:tooltip="Food Amendment Act 2014" w:history="1">
              <w:r w:rsidR="00736C9D" w:rsidRPr="00AE6D38">
                <w:rPr>
                  <w:rStyle w:val="charCitHyperlinkAbbrev"/>
                </w:rPr>
                <w:t>A2014-57</w:t>
              </w:r>
            </w:hyperlink>
          </w:p>
        </w:tc>
        <w:tc>
          <w:tcPr>
            <w:tcW w:w="1783" w:type="dxa"/>
            <w:tcBorders>
              <w:top w:val="single" w:sz="4" w:space="0" w:color="auto"/>
              <w:bottom w:val="single" w:sz="4" w:space="0" w:color="auto"/>
            </w:tcBorders>
          </w:tcPr>
          <w:p w14:paraId="575A4F02" w14:textId="30C9D48D" w:rsidR="00736C9D" w:rsidRDefault="00E00F17" w:rsidP="00736C9D">
            <w:pPr>
              <w:pStyle w:val="EarlierRepubEntries"/>
            </w:pPr>
            <w:r>
              <w:t xml:space="preserve">amendments by </w:t>
            </w:r>
            <w:hyperlink r:id="rId163" w:tooltip="Food Amendment Act 2014" w:history="1">
              <w:r w:rsidR="00736C9D" w:rsidRPr="00AE6D38">
                <w:rPr>
                  <w:rStyle w:val="charCitHyperlinkAbbrev"/>
                </w:rPr>
                <w:t>A2014-57</w:t>
              </w:r>
            </w:hyperlink>
          </w:p>
        </w:tc>
      </w:tr>
      <w:tr w:rsidR="00736C9D" w14:paraId="1F83DFFA" w14:textId="77777777" w:rsidTr="009C7A71">
        <w:tc>
          <w:tcPr>
            <w:tcW w:w="1576" w:type="dxa"/>
            <w:tcBorders>
              <w:top w:val="single" w:sz="4" w:space="0" w:color="auto"/>
              <w:bottom w:val="single" w:sz="4" w:space="0" w:color="auto"/>
            </w:tcBorders>
          </w:tcPr>
          <w:p w14:paraId="6E3DB2B1" w14:textId="5FF2FD53" w:rsidR="00736C9D" w:rsidRDefault="00736C9D" w:rsidP="00736C9D">
            <w:pPr>
              <w:pStyle w:val="EarlierRepubEntries"/>
            </w:pPr>
            <w:r>
              <w:t>R13</w:t>
            </w:r>
            <w:r>
              <w:br/>
              <w:t>1 Sep 2016</w:t>
            </w:r>
          </w:p>
        </w:tc>
        <w:tc>
          <w:tcPr>
            <w:tcW w:w="1681" w:type="dxa"/>
            <w:tcBorders>
              <w:top w:val="single" w:sz="4" w:space="0" w:color="auto"/>
              <w:bottom w:val="single" w:sz="4" w:space="0" w:color="auto"/>
            </w:tcBorders>
          </w:tcPr>
          <w:p w14:paraId="4FFD24AA" w14:textId="2EA89902" w:rsidR="00736C9D" w:rsidRDefault="00736C9D" w:rsidP="00736C9D">
            <w:pPr>
              <w:pStyle w:val="EarlierRepubEntries"/>
            </w:pPr>
            <w:r>
              <w:t>1 Sep 2016</w:t>
            </w:r>
            <w:r w:rsidR="00CB2E88">
              <w:t>–</w:t>
            </w:r>
            <w:r w:rsidR="00CB2E88">
              <w:br/>
            </w:r>
            <w:r w:rsidR="00E00F17">
              <w:t>10 Oct 2017</w:t>
            </w:r>
          </w:p>
        </w:tc>
        <w:tc>
          <w:tcPr>
            <w:tcW w:w="1783" w:type="dxa"/>
            <w:tcBorders>
              <w:top w:val="single" w:sz="4" w:space="0" w:color="auto"/>
              <w:bottom w:val="single" w:sz="4" w:space="0" w:color="auto"/>
            </w:tcBorders>
          </w:tcPr>
          <w:p w14:paraId="3D746B0B" w14:textId="49EBF5B2" w:rsidR="00736C9D" w:rsidRDefault="00064D67" w:rsidP="00736C9D">
            <w:pPr>
              <w:pStyle w:val="EarlierRepubEntries"/>
            </w:pPr>
            <w:hyperlink r:id="rId164" w:tooltip="Public Sector Management Amendment Act 2016 " w:history="1">
              <w:r w:rsidR="00736C9D" w:rsidRPr="00346FC6">
                <w:rPr>
                  <w:rStyle w:val="charCitHyperlinkAbbrev"/>
                </w:rPr>
                <w:t>A2016-52</w:t>
              </w:r>
            </w:hyperlink>
          </w:p>
        </w:tc>
        <w:tc>
          <w:tcPr>
            <w:tcW w:w="1783" w:type="dxa"/>
            <w:tcBorders>
              <w:top w:val="single" w:sz="4" w:space="0" w:color="auto"/>
              <w:bottom w:val="single" w:sz="4" w:space="0" w:color="auto"/>
            </w:tcBorders>
          </w:tcPr>
          <w:p w14:paraId="363B644E" w14:textId="7C3D8AA6" w:rsidR="00736C9D" w:rsidRDefault="00E00F17" w:rsidP="00736C9D">
            <w:pPr>
              <w:pStyle w:val="EarlierRepubEntries"/>
            </w:pPr>
            <w:r>
              <w:t xml:space="preserve">amendments by </w:t>
            </w:r>
            <w:hyperlink r:id="rId165" w:tooltip="Public Sector Management Amendment Act 2016 " w:history="1">
              <w:r w:rsidR="00736C9D" w:rsidRPr="00346FC6">
                <w:rPr>
                  <w:rStyle w:val="charCitHyperlinkAbbrev"/>
                </w:rPr>
                <w:t>A2016-52</w:t>
              </w:r>
            </w:hyperlink>
          </w:p>
        </w:tc>
      </w:tr>
      <w:tr w:rsidR="00736C9D" w14:paraId="4BCF63E3" w14:textId="77777777" w:rsidTr="009C7A71">
        <w:tc>
          <w:tcPr>
            <w:tcW w:w="1576" w:type="dxa"/>
            <w:tcBorders>
              <w:top w:val="single" w:sz="4" w:space="0" w:color="auto"/>
              <w:bottom w:val="single" w:sz="4" w:space="0" w:color="auto"/>
            </w:tcBorders>
          </w:tcPr>
          <w:p w14:paraId="2A9C66DF" w14:textId="48F9A662" w:rsidR="00736C9D" w:rsidRDefault="00736C9D" w:rsidP="00736C9D">
            <w:pPr>
              <w:pStyle w:val="EarlierRepubEntries"/>
            </w:pPr>
            <w:r>
              <w:t>R14</w:t>
            </w:r>
            <w:r>
              <w:br/>
              <w:t>11 Oct 2017</w:t>
            </w:r>
          </w:p>
        </w:tc>
        <w:tc>
          <w:tcPr>
            <w:tcW w:w="1681" w:type="dxa"/>
            <w:tcBorders>
              <w:top w:val="single" w:sz="4" w:space="0" w:color="auto"/>
              <w:bottom w:val="single" w:sz="4" w:space="0" w:color="auto"/>
            </w:tcBorders>
          </w:tcPr>
          <w:p w14:paraId="4D2347CC" w14:textId="1C18CD5E" w:rsidR="00736C9D" w:rsidRDefault="00736C9D" w:rsidP="00736C9D">
            <w:pPr>
              <w:pStyle w:val="EarlierRepubEntries"/>
            </w:pPr>
            <w:r>
              <w:t>11 Oct 2017</w:t>
            </w:r>
            <w:r w:rsidR="00CB2E88">
              <w:t>–</w:t>
            </w:r>
            <w:r w:rsidR="00CB2E88">
              <w:br/>
            </w:r>
            <w:r w:rsidR="00E00F17">
              <w:t>22 Jun 2021</w:t>
            </w:r>
          </w:p>
        </w:tc>
        <w:tc>
          <w:tcPr>
            <w:tcW w:w="1783" w:type="dxa"/>
            <w:tcBorders>
              <w:top w:val="single" w:sz="4" w:space="0" w:color="auto"/>
              <w:bottom w:val="single" w:sz="4" w:space="0" w:color="auto"/>
            </w:tcBorders>
          </w:tcPr>
          <w:p w14:paraId="5D8649F1" w14:textId="5FFCEC1A" w:rsidR="00736C9D" w:rsidRDefault="00064D67" w:rsidP="00736C9D">
            <w:pPr>
              <w:pStyle w:val="EarlierRepubEntries"/>
            </w:pPr>
            <w:hyperlink r:id="rId166" w:tooltip="Statute Law Amendment Act 2017 (No 2)" w:history="1">
              <w:r w:rsidR="00736C9D">
                <w:rPr>
                  <w:rStyle w:val="charCitHyperlinkAbbrev"/>
                </w:rPr>
                <w:t>A2017-28</w:t>
              </w:r>
            </w:hyperlink>
          </w:p>
        </w:tc>
        <w:tc>
          <w:tcPr>
            <w:tcW w:w="1783" w:type="dxa"/>
            <w:tcBorders>
              <w:top w:val="single" w:sz="4" w:space="0" w:color="auto"/>
              <w:bottom w:val="single" w:sz="4" w:space="0" w:color="auto"/>
            </w:tcBorders>
          </w:tcPr>
          <w:p w14:paraId="03CF8935" w14:textId="04FA8D92" w:rsidR="00736C9D" w:rsidRDefault="00E00F17" w:rsidP="00736C9D">
            <w:pPr>
              <w:pStyle w:val="EarlierRepubEntries"/>
            </w:pPr>
            <w:r>
              <w:t xml:space="preserve">amendments by </w:t>
            </w:r>
            <w:hyperlink r:id="rId167" w:tooltip="Statute Law Amendment Act 2017 (No 2)" w:history="1">
              <w:r w:rsidR="00736C9D">
                <w:rPr>
                  <w:rStyle w:val="charCitHyperlinkAbbrev"/>
                </w:rPr>
                <w:t>A2017-28</w:t>
              </w:r>
            </w:hyperlink>
          </w:p>
        </w:tc>
      </w:tr>
    </w:tbl>
    <w:p w14:paraId="284AC0DE" w14:textId="0C09CA4C" w:rsidR="00AF3D38" w:rsidRDefault="00AF3D38" w:rsidP="00736C9D"/>
    <w:p w14:paraId="41FA3D17" w14:textId="77777777" w:rsidR="00CD18BE" w:rsidRDefault="00CD18BE" w:rsidP="00AF3D38">
      <w:pPr>
        <w:pStyle w:val="05EndNote"/>
        <w:sectPr w:rsidR="00CD18BE" w:rsidSect="007548B4">
          <w:headerReference w:type="even" r:id="rId168"/>
          <w:headerReference w:type="default" r:id="rId169"/>
          <w:footerReference w:type="even" r:id="rId170"/>
          <w:footerReference w:type="default" r:id="rId171"/>
          <w:pgSz w:w="11907" w:h="16839" w:code="9"/>
          <w:pgMar w:top="3000" w:right="1900" w:bottom="2500" w:left="2300" w:header="2480" w:footer="2100" w:gutter="0"/>
          <w:cols w:space="720"/>
          <w:docGrid w:linePitch="326"/>
        </w:sectPr>
      </w:pPr>
    </w:p>
    <w:p w14:paraId="1BA669B5" w14:textId="40806FD7" w:rsidR="00443297" w:rsidRDefault="00443297">
      <w:pPr>
        <w:rPr>
          <w:color w:val="000000"/>
          <w:sz w:val="22"/>
        </w:rPr>
      </w:pPr>
    </w:p>
    <w:p w14:paraId="1A4F6732" w14:textId="57FE4340" w:rsidR="009872D5" w:rsidRDefault="009872D5">
      <w:pPr>
        <w:rPr>
          <w:color w:val="000000"/>
          <w:sz w:val="22"/>
        </w:rPr>
      </w:pPr>
    </w:p>
    <w:p w14:paraId="5066C684" w14:textId="06B87DDC" w:rsidR="009872D5" w:rsidRDefault="009872D5">
      <w:pPr>
        <w:rPr>
          <w:color w:val="000000"/>
          <w:sz w:val="22"/>
        </w:rPr>
      </w:pPr>
    </w:p>
    <w:p w14:paraId="6EC11A17" w14:textId="49E1E525" w:rsidR="009872D5" w:rsidRDefault="009872D5">
      <w:pPr>
        <w:rPr>
          <w:color w:val="000000"/>
          <w:sz w:val="22"/>
        </w:rPr>
      </w:pPr>
    </w:p>
    <w:p w14:paraId="7A208A5D" w14:textId="5254CE0F" w:rsidR="009872D5" w:rsidRDefault="009872D5">
      <w:pPr>
        <w:rPr>
          <w:color w:val="000000"/>
          <w:sz w:val="22"/>
        </w:rPr>
      </w:pPr>
    </w:p>
    <w:p w14:paraId="1A71F31D" w14:textId="7C65887B" w:rsidR="009872D5" w:rsidRDefault="009872D5">
      <w:pPr>
        <w:rPr>
          <w:color w:val="000000"/>
          <w:sz w:val="22"/>
        </w:rPr>
      </w:pPr>
    </w:p>
    <w:p w14:paraId="5E31C8A6" w14:textId="2667E485" w:rsidR="009872D5" w:rsidRDefault="009872D5">
      <w:pPr>
        <w:rPr>
          <w:color w:val="000000"/>
          <w:sz w:val="22"/>
        </w:rPr>
      </w:pPr>
    </w:p>
    <w:p w14:paraId="7AB680CE" w14:textId="6C65779A" w:rsidR="009872D5" w:rsidRDefault="009872D5">
      <w:pPr>
        <w:rPr>
          <w:color w:val="000000"/>
          <w:sz w:val="22"/>
        </w:rPr>
      </w:pPr>
    </w:p>
    <w:p w14:paraId="0BAA4DCD" w14:textId="4B500F78" w:rsidR="009872D5" w:rsidRDefault="009872D5">
      <w:pPr>
        <w:rPr>
          <w:color w:val="000000"/>
          <w:sz w:val="22"/>
        </w:rPr>
      </w:pPr>
    </w:p>
    <w:p w14:paraId="596E5DC9" w14:textId="25410196" w:rsidR="009872D5" w:rsidRDefault="009872D5">
      <w:pPr>
        <w:rPr>
          <w:color w:val="000000"/>
          <w:sz w:val="22"/>
        </w:rPr>
      </w:pPr>
    </w:p>
    <w:p w14:paraId="49E68E1D" w14:textId="72EAFBBC" w:rsidR="009872D5" w:rsidRDefault="009872D5">
      <w:pPr>
        <w:rPr>
          <w:color w:val="000000"/>
          <w:sz w:val="22"/>
        </w:rPr>
      </w:pPr>
    </w:p>
    <w:p w14:paraId="3BC84CD0" w14:textId="07DB5ACC" w:rsidR="009872D5" w:rsidRDefault="009872D5">
      <w:pPr>
        <w:rPr>
          <w:color w:val="000000"/>
          <w:sz w:val="22"/>
        </w:rPr>
      </w:pPr>
    </w:p>
    <w:p w14:paraId="0536F99D" w14:textId="7E53A7D9" w:rsidR="009872D5" w:rsidRDefault="009872D5">
      <w:pPr>
        <w:rPr>
          <w:color w:val="000000"/>
          <w:sz w:val="22"/>
        </w:rPr>
      </w:pPr>
    </w:p>
    <w:p w14:paraId="6A5B325B" w14:textId="61A4AF67" w:rsidR="009872D5" w:rsidRDefault="009872D5">
      <w:pPr>
        <w:rPr>
          <w:color w:val="000000"/>
          <w:sz w:val="22"/>
        </w:rPr>
      </w:pPr>
    </w:p>
    <w:p w14:paraId="05E9E9AC" w14:textId="591C0A00" w:rsidR="009872D5" w:rsidRDefault="009872D5">
      <w:pPr>
        <w:rPr>
          <w:color w:val="000000"/>
          <w:sz w:val="22"/>
        </w:rPr>
      </w:pPr>
    </w:p>
    <w:p w14:paraId="23B88402" w14:textId="75F704C8" w:rsidR="009872D5" w:rsidRDefault="009872D5">
      <w:pPr>
        <w:rPr>
          <w:color w:val="000000"/>
          <w:sz w:val="22"/>
        </w:rPr>
      </w:pPr>
    </w:p>
    <w:p w14:paraId="207F6A8A" w14:textId="2BCF595D" w:rsidR="009872D5" w:rsidRDefault="009872D5">
      <w:pPr>
        <w:rPr>
          <w:color w:val="000000"/>
          <w:sz w:val="22"/>
        </w:rPr>
      </w:pPr>
    </w:p>
    <w:p w14:paraId="4CA3FDF4" w14:textId="513E7369" w:rsidR="009872D5" w:rsidRDefault="009872D5">
      <w:pPr>
        <w:rPr>
          <w:color w:val="000000"/>
          <w:sz w:val="22"/>
        </w:rPr>
      </w:pPr>
    </w:p>
    <w:p w14:paraId="63DE73FC" w14:textId="19B7D495" w:rsidR="009872D5" w:rsidRDefault="009872D5">
      <w:pPr>
        <w:rPr>
          <w:color w:val="000000"/>
          <w:sz w:val="22"/>
        </w:rPr>
      </w:pPr>
    </w:p>
    <w:p w14:paraId="3C631F63" w14:textId="2AF2E4DF" w:rsidR="009872D5" w:rsidRDefault="009872D5">
      <w:pPr>
        <w:rPr>
          <w:color w:val="000000"/>
          <w:sz w:val="22"/>
        </w:rPr>
      </w:pPr>
    </w:p>
    <w:p w14:paraId="4342F808" w14:textId="77777777" w:rsidR="009872D5" w:rsidRDefault="009872D5">
      <w:pPr>
        <w:rPr>
          <w:color w:val="000000"/>
          <w:sz w:val="22"/>
        </w:rPr>
      </w:pPr>
    </w:p>
    <w:p w14:paraId="5A321440" w14:textId="66886366" w:rsidR="00443297" w:rsidRPr="001A3044" w:rsidRDefault="00431004">
      <w:pPr>
        <w:rPr>
          <w:color w:val="000000"/>
          <w:sz w:val="22"/>
        </w:rPr>
      </w:pPr>
      <w:r>
        <w:rPr>
          <w:color w:val="000000"/>
          <w:sz w:val="22"/>
        </w:rPr>
        <w:t>©  A</w:t>
      </w:r>
      <w:r w:rsidR="00346FC6">
        <w:rPr>
          <w:color w:val="000000"/>
          <w:sz w:val="22"/>
        </w:rPr>
        <w:t xml:space="preserve">ustralian Capital Territory </w:t>
      </w:r>
      <w:r w:rsidR="007548B4">
        <w:rPr>
          <w:color w:val="000000"/>
          <w:sz w:val="22"/>
        </w:rPr>
        <w:t>2021</w:t>
      </w:r>
    </w:p>
    <w:p w14:paraId="4E3FD0BD" w14:textId="77777777" w:rsidR="00443297" w:rsidRDefault="00443297">
      <w:pPr>
        <w:pStyle w:val="06Copyright"/>
        <w:sectPr w:rsidR="00443297">
          <w:headerReference w:type="even" r:id="rId172"/>
          <w:headerReference w:type="default" r:id="rId173"/>
          <w:footerReference w:type="even" r:id="rId174"/>
          <w:footerReference w:type="default" r:id="rId175"/>
          <w:headerReference w:type="first" r:id="rId176"/>
          <w:footerReference w:type="first" r:id="rId177"/>
          <w:type w:val="continuous"/>
          <w:pgSz w:w="11907" w:h="16839" w:code="9"/>
          <w:pgMar w:top="3000" w:right="2300" w:bottom="2500" w:left="2300" w:header="2480" w:footer="2100" w:gutter="0"/>
          <w:pgNumType w:fmt="lowerRoman"/>
          <w:cols w:space="720"/>
          <w:titlePg/>
        </w:sectPr>
      </w:pPr>
    </w:p>
    <w:p w14:paraId="0137B54F" w14:textId="77777777" w:rsidR="00443297" w:rsidRDefault="00443297"/>
    <w:sectPr w:rsidR="00443297" w:rsidSect="00443297">
      <w:headerReference w:type="first" r:id="rId178"/>
      <w:footerReference w:type="first" r:id="rId17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CDAF4" w14:textId="77777777" w:rsidR="00C321E4" w:rsidRDefault="00C321E4" w:rsidP="001E4901">
      <w:r>
        <w:separator/>
      </w:r>
    </w:p>
  </w:endnote>
  <w:endnote w:type="continuationSeparator" w:id="0">
    <w:p w14:paraId="74C9CD64" w14:textId="77777777" w:rsidR="00C321E4" w:rsidRDefault="00C321E4" w:rsidP="001E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8810" w14:textId="7356A572" w:rsidR="00C363B5" w:rsidRPr="00064D67" w:rsidRDefault="00064D67" w:rsidP="00064D67">
    <w:pPr>
      <w:pStyle w:val="Footer"/>
      <w:jc w:val="center"/>
      <w:rPr>
        <w:rFonts w:cs="Arial"/>
        <w:sz w:val="14"/>
      </w:rPr>
    </w:pPr>
    <w:r w:rsidRPr="00064D6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996E" w14:textId="77777777" w:rsidR="00C363B5" w:rsidRDefault="00C363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63B5" w14:paraId="5B24F7B5" w14:textId="77777777">
      <w:tc>
        <w:tcPr>
          <w:tcW w:w="847" w:type="pct"/>
        </w:tcPr>
        <w:p w14:paraId="0AF4D18D" w14:textId="77777777" w:rsidR="00C363B5" w:rsidRDefault="00C363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6D17D7BA" w14:textId="2AA4DE9C" w:rsidR="00C363B5" w:rsidRDefault="00064D67">
          <w:pPr>
            <w:pStyle w:val="Footer"/>
            <w:jc w:val="center"/>
          </w:pPr>
          <w:r>
            <w:fldChar w:fldCharType="begin"/>
          </w:r>
          <w:r>
            <w:instrText xml:space="preserve"> REF Citation *\charformat </w:instrText>
          </w:r>
          <w:r>
            <w:fldChar w:fldCharType="separate"/>
          </w:r>
          <w:r w:rsidR="00C363B5">
            <w:t>Food Regulation 2002</w:t>
          </w:r>
          <w:r>
            <w:fldChar w:fldCharType="end"/>
          </w:r>
        </w:p>
        <w:p w14:paraId="46BBDBAD" w14:textId="05F4BD21" w:rsidR="00C363B5" w:rsidRDefault="00064D67">
          <w:pPr>
            <w:pStyle w:val="FooterInfoCentre"/>
          </w:pPr>
          <w:r>
            <w:fldChar w:fldCharType="begin"/>
          </w:r>
          <w:r>
            <w:instrText xml:space="preserve"> DOCPROPERTY "Eff"  *\charformat </w:instrText>
          </w:r>
          <w:r>
            <w:fldChar w:fldCharType="separate"/>
          </w:r>
          <w:r w:rsidR="00C363B5">
            <w:t xml:space="preserve">Effective:  </w:t>
          </w:r>
          <w:r>
            <w:fldChar w:fldCharType="end"/>
          </w:r>
          <w:r>
            <w:fldChar w:fldCharType="begin"/>
          </w:r>
          <w:r>
            <w:instrText xml:space="preserve"> DOCPROPERTY "StartDt"  *\charformat </w:instrText>
          </w:r>
          <w:r>
            <w:fldChar w:fldCharType="separate"/>
          </w:r>
          <w:r w:rsidR="00C363B5">
            <w:t>23/06/21</w:t>
          </w:r>
          <w:r>
            <w:fldChar w:fldCharType="end"/>
          </w:r>
          <w:r>
            <w:fldChar w:fldCharType="begin"/>
          </w:r>
          <w:r>
            <w:instrText xml:space="preserve"> DOCPROPERTY "EndDt"  *\charformat </w:instrText>
          </w:r>
          <w:r>
            <w:fldChar w:fldCharType="separate"/>
          </w:r>
          <w:r w:rsidR="00C363B5">
            <w:t xml:space="preserve"> </w:t>
          </w:r>
          <w:r>
            <w:fldChar w:fldCharType="end"/>
          </w:r>
        </w:p>
      </w:tc>
      <w:tc>
        <w:tcPr>
          <w:tcW w:w="1061" w:type="pct"/>
        </w:tcPr>
        <w:p w14:paraId="2FE76546" w14:textId="35752D7A" w:rsidR="00C363B5" w:rsidRDefault="00064D67">
          <w:pPr>
            <w:pStyle w:val="Footer"/>
            <w:jc w:val="right"/>
          </w:pPr>
          <w:r>
            <w:fldChar w:fldCharType="begin"/>
          </w:r>
          <w:r>
            <w:instrText xml:space="preserve"> DOCPROPERTY "Category"  *\charformat  </w:instrText>
          </w:r>
          <w:r>
            <w:fldChar w:fldCharType="separate"/>
          </w:r>
          <w:r w:rsidR="00C363B5">
            <w:t>R15</w:t>
          </w:r>
          <w:r>
            <w:fldChar w:fldCharType="end"/>
          </w:r>
          <w:r w:rsidR="00C363B5">
            <w:br/>
          </w:r>
          <w:r>
            <w:fldChar w:fldCharType="begin"/>
          </w:r>
          <w:r>
            <w:instrText xml:space="preserve"> DOCPROPERTY "RepubDt"  *\charformat  </w:instrText>
          </w:r>
          <w:r>
            <w:fldChar w:fldCharType="separate"/>
          </w:r>
          <w:r w:rsidR="00C363B5">
            <w:t>23/06/21</w:t>
          </w:r>
          <w:r>
            <w:fldChar w:fldCharType="end"/>
          </w:r>
        </w:p>
      </w:tc>
    </w:tr>
  </w:tbl>
  <w:p w14:paraId="343FCD52" w14:textId="1F491ACA" w:rsidR="00C363B5" w:rsidRPr="00064D67" w:rsidRDefault="00064D67" w:rsidP="00064D67">
    <w:pPr>
      <w:pStyle w:val="Status"/>
      <w:rPr>
        <w:rFonts w:cs="Arial"/>
      </w:rPr>
    </w:pPr>
    <w:r w:rsidRPr="00064D67">
      <w:rPr>
        <w:rFonts w:cs="Arial"/>
      </w:rPr>
      <w:fldChar w:fldCharType="begin"/>
    </w:r>
    <w:r w:rsidRPr="00064D67">
      <w:rPr>
        <w:rFonts w:cs="Arial"/>
      </w:rPr>
      <w:instrText xml:space="preserve"> DOCPROPERTY "Status" </w:instrText>
    </w:r>
    <w:r w:rsidRPr="00064D67">
      <w:rPr>
        <w:rFonts w:cs="Arial"/>
      </w:rPr>
      <w:fldChar w:fldCharType="separate"/>
    </w:r>
    <w:r w:rsidR="00C363B5" w:rsidRPr="00064D67">
      <w:rPr>
        <w:rFonts w:cs="Arial"/>
      </w:rPr>
      <w:t xml:space="preserve"> </w:t>
    </w:r>
    <w:r w:rsidRPr="00064D67">
      <w:rPr>
        <w:rFonts w:cs="Arial"/>
      </w:rPr>
      <w:fldChar w:fldCharType="end"/>
    </w:r>
    <w:r w:rsidRPr="00064D6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1023" w14:textId="77777777" w:rsidR="00C363B5" w:rsidRDefault="00C363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63B5" w14:paraId="3219CE80" w14:textId="77777777">
      <w:tc>
        <w:tcPr>
          <w:tcW w:w="1061" w:type="pct"/>
        </w:tcPr>
        <w:p w14:paraId="5A29E57B" w14:textId="09041DB6" w:rsidR="00C363B5" w:rsidRDefault="00064D67">
          <w:pPr>
            <w:pStyle w:val="Footer"/>
          </w:pPr>
          <w:r>
            <w:fldChar w:fldCharType="begin"/>
          </w:r>
          <w:r>
            <w:instrText xml:space="preserve"> DOCPROPERTY "Category"  *\charformat  </w:instrText>
          </w:r>
          <w:r>
            <w:fldChar w:fldCharType="separate"/>
          </w:r>
          <w:r w:rsidR="00C363B5">
            <w:t>R15</w:t>
          </w:r>
          <w:r>
            <w:fldChar w:fldCharType="end"/>
          </w:r>
          <w:r w:rsidR="00C363B5">
            <w:br/>
          </w:r>
          <w:r>
            <w:fldChar w:fldCharType="begin"/>
          </w:r>
          <w:r>
            <w:instrText xml:space="preserve"> DOCPROPERTY "RepubDt"  *\charformat  </w:instrText>
          </w:r>
          <w:r>
            <w:fldChar w:fldCharType="separate"/>
          </w:r>
          <w:r w:rsidR="00C363B5">
            <w:t>23/06/21</w:t>
          </w:r>
          <w:r>
            <w:fldChar w:fldCharType="end"/>
          </w:r>
        </w:p>
      </w:tc>
      <w:tc>
        <w:tcPr>
          <w:tcW w:w="3092" w:type="pct"/>
        </w:tcPr>
        <w:p w14:paraId="14558690" w14:textId="30C00116" w:rsidR="00C363B5" w:rsidRDefault="00064D67">
          <w:pPr>
            <w:pStyle w:val="Footer"/>
            <w:jc w:val="center"/>
          </w:pPr>
          <w:r>
            <w:fldChar w:fldCharType="begin"/>
          </w:r>
          <w:r>
            <w:instrText xml:space="preserve"> REF Citation *\charformat </w:instrText>
          </w:r>
          <w:r>
            <w:fldChar w:fldCharType="separate"/>
          </w:r>
          <w:r w:rsidR="00C363B5">
            <w:t>Food Regulation 2002</w:t>
          </w:r>
          <w:r>
            <w:fldChar w:fldCharType="end"/>
          </w:r>
        </w:p>
        <w:p w14:paraId="301804DA" w14:textId="111B57EF" w:rsidR="00C363B5" w:rsidRDefault="00064D67">
          <w:pPr>
            <w:pStyle w:val="FooterInfoCentre"/>
          </w:pPr>
          <w:r>
            <w:fldChar w:fldCharType="begin"/>
          </w:r>
          <w:r>
            <w:instrText xml:space="preserve"> DOCPROPERTY "Eff"  *\charformat </w:instrText>
          </w:r>
          <w:r>
            <w:fldChar w:fldCharType="separate"/>
          </w:r>
          <w:r w:rsidR="00C363B5">
            <w:t xml:space="preserve">Effective:  </w:t>
          </w:r>
          <w:r>
            <w:fldChar w:fldCharType="end"/>
          </w:r>
          <w:r>
            <w:fldChar w:fldCharType="begin"/>
          </w:r>
          <w:r>
            <w:instrText xml:space="preserve"> DOCPROPERTY "StartDt"  *\charformat </w:instrText>
          </w:r>
          <w:r>
            <w:fldChar w:fldCharType="separate"/>
          </w:r>
          <w:r w:rsidR="00C363B5">
            <w:t>23/06/21</w:t>
          </w:r>
          <w:r>
            <w:fldChar w:fldCharType="end"/>
          </w:r>
          <w:r>
            <w:fldChar w:fldCharType="begin"/>
          </w:r>
          <w:r>
            <w:instrText xml:space="preserve"> DOCPROPERTY "EndDt"  *\charformat </w:instrText>
          </w:r>
          <w:r>
            <w:fldChar w:fldCharType="separate"/>
          </w:r>
          <w:r w:rsidR="00C363B5">
            <w:t xml:space="preserve"> </w:t>
          </w:r>
          <w:r>
            <w:fldChar w:fldCharType="end"/>
          </w:r>
        </w:p>
      </w:tc>
      <w:tc>
        <w:tcPr>
          <w:tcW w:w="847" w:type="pct"/>
        </w:tcPr>
        <w:p w14:paraId="247EDE10" w14:textId="77777777" w:rsidR="00C363B5" w:rsidRDefault="00C363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2313D14E" w14:textId="4E7FFE3C" w:rsidR="00C363B5" w:rsidRPr="00064D67" w:rsidRDefault="00064D67" w:rsidP="00064D67">
    <w:pPr>
      <w:pStyle w:val="Status"/>
      <w:rPr>
        <w:rFonts w:cs="Arial"/>
      </w:rPr>
    </w:pPr>
    <w:r w:rsidRPr="00064D67">
      <w:rPr>
        <w:rFonts w:cs="Arial"/>
      </w:rPr>
      <w:fldChar w:fldCharType="begin"/>
    </w:r>
    <w:r w:rsidRPr="00064D67">
      <w:rPr>
        <w:rFonts w:cs="Arial"/>
      </w:rPr>
      <w:instrText xml:space="preserve"> DOCPROPERTY "Status" </w:instrText>
    </w:r>
    <w:r w:rsidRPr="00064D67">
      <w:rPr>
        <w:rFonts w:cs="Arial"/>
      </w:rPr>
      <w:fldChar w:fldCharType="separate"/>
    </w:r>
    <w:r w:rsidR="00C363B5" w:rsidRPr="00064D67">
      <w:rPr>
        <w:rFonts w:cs="Arial"/>
      </w:rPr>
      <w:t xml:space="preserve"> </w:t>
    </w:r>
    <w:r w:rsidRPr="00064D67">
      <w:rPr>
        <w:rFonts w:cs="Arial"/>
      </w:rPr>
      <w:fldChar w:fldCharType="end"/>
    </w:r>
    <w:r w:rsidRPr="00064D6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1C7C" w14:textId="77777777" w:rsidR="00C363B5" w:rsidRDefault="00C363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63B5" w14:paraId="7973FEC7" w14:textId="77777777">
      <w:tc>
        <w:tcPr>
          <w:tcW w:w="847" w:type="pct"/>
        </w:tcPr>
        <w:p w14:paraId="7D8B8D18" w14:textId="77777777" w:rsidR="00C363B5" w:rsidRDefault="00C363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DB0DFEE" w14:textId="10DA9447" w:rsidR="00C363B5" w:rsidRDefault="00064D67">
          <w:pPr>
            <w:pStyle w:val="Footer"/>
            <w:jc w:val="center"/>
          </w:pPr>
          <w:r>
            <w:fldChar w:fldCharType="begin"/>
          </w:r>
          <w:r>
            <w:instrText xml:space="preserve"> REF Citation *\charformat </w:instrText>
          </w:r>
          <w:r>
            <w:fldChar w:fldCharType="separate"/>
          </w:r>
          <w:r w:rsidR="00C363B5">
            <w:t>Food Regulation 2002</w:t>
          </w:r>
          <w:r>
            <w:fldChar w:fldCharType="end"/>
          </w:r>
        </w:p>
        <w:p w14:paraId="358BA460" w14:textId="09FCD758" w:rsidR="00C363B5" w:rsidRDefault="00064D67">
          <w:pPr>
            <w:pStyle w:val="FooterInfoCentre"/>
          </w:pPr>
          <w:r>
            <w:fldChar w:fldCharType="begin"/>
          </w:r>
          <w:r>
            <w:instrText xml:space="preserve"> DOCPROPERTY "Eff"  *\charformat </w:instrText>
          </w:r>
          <w:r>
            <w:fldChar w:fldCharType="separate"/>
          </w:r>
          <w:r w:rsidR="00C363B5">
            <w:t xml:space="preserve">Effective:  </w:t>
          </w:r>
          <w:r>
            <w:fldChar w:fldCharType="end"/>
          </w:r>
          <w:r>
            <w:fldChar w:fldCharType="begin"/>
          </w:r>
          <w:r>
            <w:instrText xml:space="preserve"> DOCPROPERTY "StartDt"  *\charformat </w:instrText>
          </w:r>
          <w:r>
            <w:fldChar w:fldCharType="separate"/>
          </w:r>
          <w:r w:rsidR="00C363B5">
            <w:t>23/06/21</w:t>
          </w:r>
          <w:r>
            <w:fldChar w:fldCharType="end"/>
          </w:r>
          <w:r>
            <w:fldChar w:fldCharType="begin"/>
          </w:r>
          <w:r>
            <w:instrText xml:space="preserve"> DOCPROPERTY "EndDt"  *\charformat </w:instrText>
          </w:r>
          <w:r>
            <w:fldChar w:fldCharType="separate"/>
          </w:r>
          <w:r w:rsidR="00C363B5">
            <w:t xml:space="preserve"> </w:t>
          </w:r>
          <w:r>
            <w:fldChar w:fldCharType="end"/>
          </w:r>
        </w:p>
      </w:tc>
      <w:tc>
        <w:tcPr>
          <w:tcW w:w="1061" w:type="pct"/>
        </w:tcPr>
        <w:p w14:paraId="492DB48A" w14:textId="6EF08090" w:rsidR="00C363B5" w:rsidRDefault="00064D67">
          <w:pPr>
            <w:pStyle w:val="Footer"/>
            <w:jc w:val="right"/>
          </w:pPr>
          <w:r>
            <w:fldChar w:fldCharType="begin"/>
          </w:r>
          <w:r>
            <w:instrText xml:space="preserve"> DOCPROPERTY "Category"  *\charformat  </w:instrText>
          </w:r>
          <w:r>
            <w:fldChar w:fldCharType="separate"/>
          </w:r>
          <w:r w:rsidR="00C363B5">
            <w:t>R15</w:t>
          </w:r>
          <w:r>
            <w:fldChar w:fldCharType="end"/>
          </w:r>
          <w:r w:rsidR="00C363B5">
            <w:br/>
          </w:r>
          <w:r>
            <w:fldChar w:fldCharType="begin"/>
          </w:r>
          <w:r>
            <w:instrText xml:space="preserve"> DOCPROPERTY "RepubDt"  *\charformat  </w:instrText>
          </w:r>
          <w:r>
            <w:fldChar w:fldCharType="separate"/>
          </w:r>
          <w:r w:rsidR="00C363B5">
            <w:t>23/06/21</w:t>
          </w:r>
          <w:r>
            <w:fldChar w:fldCharType="end"/>
          </w:r>
        </w:p>
      </w:tc>
    </w:tr>
  </w:tbl>
  <w:p w14:paraId="720200AA" w14:textId="4E477102" w:rsidR="00C363B5" w:rsidRPr="00064D67" w:rsidRDefault="00064D67" w:rsidP="00064D67">
    <w:pPr>
      <w:pStyle w:val="Status"/>
      <w:rPr>
        <w:rFonts w:cs="Arial"/>
      </w:rPr>
    </w:pPr>
    <w:r w:rsidRPr="00064D67">
      <w:rPr>
        <w:rFonts w:cs="Arial"/>
      </w:rPr>
      <w:fldChar w:fldCharType="begin"/>
    </w:r>
    <w:r w:rsidRPr="00064D67">
      <w:rPr>
        <w:rFonts w:cs="Arial"/>
      </w:rPr>
      <w:instrText xml:space="preserve"> DOCPROPERTY "Status" </w:instrText>
    </w:r>
    <w:r w:rsidRPr="00064D67">
      <w:rPr>
        <w:rFonts w:cs="Arial"/>
      </w:rPr>
      <w:fldChar w:fldCharType="separate"/>
    </w:r>
    <w:r w:rsidR="00C363B5" w:rsidRPr="00064D67">
      <w:rPr>
        <w:rFonts w:cs="Arial"/>
      </w:rPr>
      <w:t xml:space="preserve"> </w:t>
    </w:r>
    <w:r w:rsidRPr="00064D67">
      <w:rPr>
        <w:rFonts w:cs="Arial"/>
      </w:rPr>
      <w:fldChar w:fldCharType="end"/>
    </w:r>
    <w:r w:rsidRPr="00064D6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BE24E" w14:textId="77777777" w:rsidR="00C363B5" w:rsidRDefault="00C363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63B5" w14:paraId="76335627" w14:textId="77777777">
      <w:tc>
        <w:tcPr>
          <w:tcW w:w="1061" w:type="pct"/>
        </w:tcPr>
        <w:p w14:paraId="2D85975D" w14:textId="79705161" w:rsidR="00C363B5" w:rsidRDefault="00064D67">
          <w:pPr>
            <w:pStyle w:val="Footer"/>
          </w:pPr>
          <w:r>
            <w:fldChar w:fldCharType="begin"/>
          </w:r>
          <w:r>
            <w:instrText xml:space="preserve"> DOCPROPERTY "Category"  *\charformat  </w:instrText>
          </w:r>
          <w:r>
            <w:fldChar w:fldCharType="separate"/>
          </w:r>
          <w:r w:rsidR="00C363B5">
            <w:t>R15</w:t>
          </w:r>
          <w:r>
            <w:fldChar w:fldCharType="end"/>
          </w:r>
          <w:r w:rsidR="00C363B5">
            <w:br/>
          </w:r>
          <w:r>
            <w:fldChar w:fldCharType="begin"/>
          </w:r>
          <w:r>
            <w:instrText xml:space="preserve"> DOCPROPERTY "RepubDt"  *\charformat  </w:instrText>
          </w:r>
          <w:r>
            <w:fldChar w:fldCharType="separate"/>
          </w:r>
          <w:r w:rsidR="00C363B5">
            <w:t>23/06/21</w:t>
          </w:r>
          <w:r>
            <w:fldChar w:fldCharType="end"/>
          </w:r>
        </w:p>
      </w:tc>
      <w:tc>
        <w:tcPr>
          <w:tcW w:w="3092" w:type="pct"/>
        </w:tcPr>
        <w:p w14:paraId="790C9A22" w14:textId="0B3919FA" w:rsidR="00C363B5" w:rsidRDefault="00064D67">
          <w:pPr>
            <w:pStyle w:val="Footer"/>
            <w:jc w:val="center"/>
          </w:pPr>
          <w:r>
            <w:fldChar w:fldCharType="begin"/>
          </w:r>
          <w:r>
            <w:instrText xml:space="preserve"> REF Citation *\charformat </w:instrText>
          </w:r>
          <w:r>
            <w:fldChar w:fldCharType="separate"/>
          </w:r>
          <w:r w:rsidR="00C363B5">
            <w:t>Food Regulation 2002</w:t>
          </w:r>
          <w:r>
            <w:fldChar w:fldCharType="end"/>
          </w:r>
        </w:p>
        <w:p w14:paraId="7381F1E6" w14:textId="3D55C0BC" w:rsidR="00C363B5" w:rsidRDefault="00064D67">
          <w:pPr>
            <w:pStyle w:val="FooterInfoCentre"/>
          </w:pPr>
          <w:r>
            <w:fldChar w:fldCharType="begin"/>
          </w:r>
          <w:r>
            <w:instrText xml:space="preserve"> DOCPROPERTY "Eff"  *\charformat </w:instrText>
          </w:r>
          <w:r>
            <w:fldChar w:fldCharType="separate"/>
          </w:r>
          <w:r w:rsidR="00C363B5">
            <w:t xml:space="preserve">Effective:  </w:t>
          </w:r>
          <w:r>
            <w:fldChar w:fldCharType="end"/>
          </w:r>
          <w:r>
            <w:fldChar w:fldCharType="begin"/>
          </w:r>
          <w:r>
            <w:instrText xml:space="preserve"> DOCPROPERTY "StartDt"  *\charformat </w:instrText>
          </w:r>
          <w:r>
            <w:fldChar w:fldCharType="separate"/>
          </w:r>
          <w:r w:rsidR="00C363B5">
            <w:t>23/06/21</w:t>
          </w:r>
          <w:r>
            <w:fldChar w:fldCharType="end"/>
          </w:r>
          <w:r>
            <w:fldChar w:fldCharType="begin"/>
          </w:r>
          <w:r>
            <w:instrText xml:space="preserve"> DOCPROPERTY </w:instrText>
          </w:r>
          <w:r>
            <w:instrText xml:space="preserve">"EndDt"  *\charformat </w:instrText>
          </w:r>
          <w:r>
            <w:fldChar w:fldCharType="separate"/>
          </w:r>
          <w:r w:rsidR="00C363B5">
            <w:t xml:space="preserve"> </w:t>
          </w:r>
          <w:r>
            <w:fldChar w:fldCharType="end"/>
          </w:r>
        </w:p>
      </w:tc>
      <w:tc>
        <w:tcPr>
          <w:tcW w:w="847" w:type="pct"/>
        </w:tcPr>
        <w:p w14:paraId="5B2A05F4" w14:textId="77777777" w:rsidR="00C363B5" w:rsidRDefault="00C363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A7D0151" w14:textId="52958CCD" w:rsidR="00C363B5" w:rsidRPr="00064D67" w:rsidRDefault="00064D67" w:rsidP="00064D67">
    <w:pPr>
      <w:pStyle w:val="Status"/>
      <w:rPr>
        <w:rFonts w:cs="Arial"/>
      </w:rPr>
    </w:pPr>
    <w:r w:rsidRPr="00064D67">
      <w:rPr>
        <w:rFonts w:cs="Arial"/>
      </w:rPr>
      <w:fldChar w:fldCharType="begin"/>
    </w:r>
    <w:r w:rsidRPr="00064D67">
      <w:rPr>
        <w:rFonts w:cs="Arial"/>
      </w:rPr>
      <w:instrText xml:space="preserve"> DOCPROPERTY "Status" </w:instrText>
    </w:r>
    <w:r w:rsidRPr="00064D67">
      <w:rPr>
        <w:rFonts w:cs="Arial"/>
      </w:rPr>
      <w:fldChar w:fldCharType="separate"/>
    </w:r>
    <w:r w:rsidR="00C363B5" w:rsidRPr="00064D67">
      <w:rPr>
        <w:rFonts w:cs="Arial"/>
      </w:rPr>
      <w:t xml:space="preserve"> </w:t>
    </w:r>
    <w:r w:rsidRPr="00064D67">
      <w:rPr>
        <w:rFonts w:cs="Arial"/>
      </w:rPr>
      <w:fldChar w:fldCharType="end"/>
    </w:r>
    <w:r w:rsidRPr="00064D6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2C3C" w14:textId="4E6C2A76" w:rsidR="00C363B5" w:rsidRPr="00064D67" w:rsidRDefault="00064D67" w:rsidP="00064D67">
    <w:pPr>
      <w:pStyle w:val="Footer"/>
      <w:jc w:val="center"/>
      <w:rPr>
        <w:rFonts w:cs="Arial"/>
        <w:sz w:val="14"/>
      </w:rPr>
    </w:pPr>
    <w:r w:rsidRPr="00064D6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F1166" w14:textId="67F21DC0" w:rsidR="00C363B5" w:rsidRPr="00064D67" w:rsidRDefault="00064D67" w:rsidP="00064D67">
    <w:pPr>
      <w:pStyle w:val="Footer"/>
      <w:jc w:val="center"/>
      <w:rPr>
        <w:rFonts w:cs="Arial"/>
        <w:sz w:val="14"/>
      </w:rPr>
    </w:pPr>
    <w:r w:rsidRPr="00064D6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543D" w14:textId="25C74015" w:rsidR="00C363B5" w:rsidRPr="00064D67" w:rsidRDefault="00064D67" w:rsidP="00064D67">
    <w:pPr>
      <w:pStyle w:val="Footer"/>
      <w:jc w:val="center"/>
      <w:rPr>
        <w:rFonts w:cs="Arial"/>
        <w:sz w:val="14"/>
      </w:rPr>
    </w:pPr>
    <w:r w:rsidRPr="00064D6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5CF5" w14:textId="77777777" w:rsidR="00C363B5" w:rsidRDefault="00C36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90F2" w14:textId="7F4E210B" w:rsidR="00C363B5" w:rsidRPr="00064D67" w:rsidRDefault="00C363B5" w:rsidP="00064D67">
    <w:pPr>
      <w:pStyle w:val="Footer"/>
      <w:jc w:val="center"/>
      <w:rPr>
        <w:rFonts w:cs="Arial"/>
        <w:sz w:val="14"/>
      </w:rPr>
    </w:pPr>
    <w:r w:rsidRPr="00064D67">
      <w:rPr>
        <w:rFonts w:cs="Arial"/>
        <w:sz w:val="14"/>
      </w:rPr>
      <w:fldChar w:fldCharType="begin"/>
    </w:r>
    <w:r w:rsidRPr="00064D67">
      <w:rPr>
        <w:rFonts w:cs="Arial"/>
        <w:sz w:val="14"/>
      </w:rPr>
      <w:instrText xml:space="preserve"> DOCPROPERTY "Status" </w:instrText>
    </w:r>
    <w:r w:rsidRPr="00064D67">
      <w:rPr>
        <w:rFonts w:cs="Arial"/>
        <w:sz w:val="14"/>
      </w:rPr>
      <w:fldChar w:fldCharType="separate"/>
    </w:r>
    <w:r w:rsidRPr="00064D67">
      <w:rPr>
        <w:rFonts w:cs="Arial"/>
        <w:sz w:val="14"/>
      </w:rPr>
      <w:t xml:space="preserve"> </w:t>
    </w:r>
    <w:r w:rsidRPr="00064D67">
      <w:rPr>
        <w:rFonts w:cs="Arial"/>
        <w:sz w:val="14"/>
      </w:rPr>
      <w:fldChar w:fldCharType="end"/>
    </w:r>
    <w:r w:rsidRPr="00064D67">
      <w:rPr>
        <w:rFonts w:cs="Arial"/>
        <w:sz w:val="14"/>
      </w:rPr>
      <w:fldChar w:fldCharType="begin"/>
    </w:r>
    <w:r w:rsidRPr="00064D67">
      <w:rPr>
        <w:rFonts w:cs="Arial"/>
        <w:sz w:val="14"/>
      </w:rPr>
      <w:instrText xml:space="preserve"> COMMENTS  \* MERGEFORMAT </w:instrText>
    </w:r>
    <w:r w:rsidRPr="00064D67">
      <w:rPr>
        <w:rFonts w:cs="Arial"/>
        <w:sz w:val="14"/>
      </w:rPr>
      <w:fldChar w:fldCharType="end"/>
    </w:r>
    <w:r w:rsidR="00064D67" w:rsidRPr="00064D6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DC25" w14:textId="294CB87B" w:rsidR="00C363B5" w:rsidRPr="00064D67" w:rsidRDefault="00064D67" w:rsidP="00064D67">
    <w:pPr>
      <w:pStyle w:val="Footer"/>
      <w:jc w:val="center"/>
      <w:rPr>
        <w:rFonts w:cs="Arial"/>
        <w:sz w:val="14"/>
      </w:rPr>
    </w:pPr>
    <w:r w:rsidRPr="00064D6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BC2D" w14:textId="77777777" w:rsidR="00C363B5" w:rsidRDefault="00C363B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363B5" w14:paraId="6095C7FF" w14:textId="77777777">
      <w:tc>
        <w:tcPr>
          <w:tcW w:w="846" w:type="pct"/>
        </w:tcPr>
        <w:p w14:paraId="4CE0C9D0" w14:textId="77777777" w:rsidR="00C363B5" w:rsidRDefault="00C363B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AB04A1" w14:textId="2CD1BB36" w:rsidR="00C363B5" w:rsidRDefault="00064D67">
          <w:pPr>
            <w:pStyle w:val="Footer"/>
            <w:jc w:val="center"/>
          </w:pPr>
          <w:r>
            <w:fldChar w:fldCharType="begin"/>
          </w:r>
          <w:r>
            <w:instrText xml:space="preserve"> REF Citation *\charformat </w:instrText>
          </w:r>
          <w:r>
            <w:fldChar w:fldCharType="separate"/>
          </w:r>
          <w:r w:rsidR="00C363B5">
            <w:t>Food Regulation 2002</w:t>
          </w:r>
          <w:r>
            <w:fldChar w:fldCharType="end"/>
          </w:r>
        </w:p>
        <w:p w14:paraId="49DD8D0C" w14:textId="18AAF93E" w:rsidR="00C363B5" w:rsidRDefault="00064D67">
          <w:pPr>
            <w:pStyle w:val="FooterInfoCentre"/>
          </w:pPr>
          <w:r>
            <w:fldChar w:fldCharType="begin"/>
          </w:r>
          <w:r>
            <w:instrText xml:space="preserve"> DOCPROPERTY "Eff"  </w:instrText>
          </w:r>
          <w:r>
            <w:fldChar w:fldCharType="separate"/>
          </w:r>
          <w:r w:rsidR="00C363B5">
            <w:t xml:space="preserve">Effective:  </w:t>
          </w:r>
          <w:r>
            <w:fldChar w:fldCharType="end"/>
          </w:r>
          <w:r>
            <w:fldChar w:fldCharType="begin"/>
          </w:r>
          <w:r>
            <w:instrText xml:space="preserve"> DOCPROPERTY "StartDt"   </w:instrText>
          </w:r>
          <w:r>
            <w:fldChar w:fldCharType="separate"/>
          </w:r>
          <w:r w:rsidR="00C363B5">
            <w:t>23/06/21</w:t>
          </w:r>
          <w:r>
            <w:fldChar w:fldCharType="end"/>
          </w:r>
          <w:r>
            <w:fldChar w:fldCharType="begin"/>
          </w:r>
          <w:r>
            <w:instrText xml:space="preserve"> DOCPROPERTY "EndDt"  </w:instrText>
          </w:r>
          <w:r>
            <w:fldChar w:fldCharType="separate"/>
          </w:r>
          <w:r w:rsidR="00C363B5">
            <w:t xml:space="preserve"> </w:t>
          </w:r>
          <w:r>
            <w:fldChar w:fldCharType="end"/>
          </w:r>
        </w:p>
      </w:tc>
      <w:tc>
        <w:tcPr>
          <w:tcW w:w="1061" w:type="pct"/>
        </w:tcPr>
        <w:p w14:paraId="5378E92A" w14:textId="01067B28" w:rsidR="00C363B5" w:rsidRDefault="00064D67">
          <w:pPr>
            <w:pStyle w:val="Footer"/>
            <w:jc w:val="right"/>
          </w:pPr>
          <w:r>
            <w:fldChar w:fldCharType="begin"/>
          </w:r>
          <w:r>
            <w:instrText xml:space="preserve"> DOCPROPERTY "Category"  </w:instrText>
          </w:r>
          <w:r>
            <w:fldChar w:fldCharType="separate"/>
          </w:r>
          <w:r w:rsidR="00C363B5">
            <w:t>R15</w:t>
          </w:r>
          <w:r>
            <w:fldChar w:fldCharType="end"/>
          </w:r>
          <w:r w:rsidR="00C363B5">
            <w:br/>
          </w:r>
          <w:r>
            <w:fldChar w:fldCharType="begin"/>
          </w:r>
          <w:r>
            <w:instrText xml:space="preserve"> DOCPROPERT</w:instrText>
          </w:r>
          <w:r>
            <w:instrText xml:space="preserve">Y "RepubDt"  </w:instrText>
          </w:r>
          <w:r>
            <w:fldChar w:fldCharType="separate"/>
          </w:r>
          <w:r w:rsidR="00C363B5">
            <w:t>23/06/21</w:t>
          </w:r>
          <w:r>
            <w:fldChar w:fldCharType="end"/>
          </w:r>
        </w:p>
      </w:tc>
    </w:tr>
  </w:tbl>
  <w:p w14:paraId="6D26765F" w14:textId="7EA1F370" w:rsidR="00C363B5" w:rsidRPr="00064D67" w:rsidRDefault="00064D67" w:rsidP="00064D67">
    <w:pPr>
      <w:pStyle w:val="Status"/>
      <w:rPr>
        <w:rFonts w:cs="Arial"/>
      </w:rPr>
    </w:pPr>
    <w:r w:rsidRPr="00064D67">
      <w:rPr>
        <w:rFonts w:cs="Arial"/>
      </w:rPr>
      <w:fldChar w:fldCharType="begin"/>
    </w:r>
    <w:r w:rsidRPr="00064D67">
      <w:rPr>
        <w:rFonts w:cs="Arial"/>
      </w:rPr>
      <w:instrText xml:space="preserve"> DOCPROPERTY "Status" </w:instrText>
    </w:r>
    <w:r w:rsidRPr="00064D67">
      <w:rPr>
        <w:rFonts w:cs="Arial"/>
      </w:rPr>
      <w:fldChar w:fldCharType="separate"/>
    </w:r>
    <w:r w:rsidR="00C363B5" w:rsidRPr="00064D67">
      <w:rPr>
        <w:rFonts w:cs="Arial"/>
      </w:rPr>
      <w:t xml:space="preserve"> </w:t>
    </w:r>
    <w:r w:rsidRPr="00064D67">
      <w:rPr>
        <w:rFonts w:cs="Arial"/>
      </w:rPr>
      <w:fldChar w:fldCharType="end"/>
    </w:r>
    <w:r w:rsidRPr="00064D6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F07D" w14:textId="77777777" w:rsidR="00C363B5" w:rsidRDefault="00C363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63B5" w14:paraId="7D52F995" w14:textId="77777777">
      <w:tc>
        <w:tcPr>
          <w:tcW w:w="1061" w:type="pct"/>
        </w:tcPr>
        <w:p w14:paraId="2CF9ADB9" w14:textId="21B36E79" w:rsidR="00C363B5" w:rsidRDefault="00064D67">
          <w:pPr>
            <w:pStyle w:val="Footer"/>
          </w:pPr>
          <w:r>
            <w:fldChar w:fldCharType="begin"/>
          </w:r>
          <w:r>
            <w:instrText xml:space="preserve"> DOCPROPERTY "Category"  </w:instrText>
          </w:r>
          <w:r>
            <w:fldChar w:fldCharType="separate"/>
          </w:r>
          <w:r w:rsidR="00C363B5">
            <w:t>R15</w:t>
          </w:r>
          <w:r>
            <w:fldChar w:fldCharType="end"/>
          </w:r>
          <w:r w:rsidR="00C363B5">
            <w:br/>
          </w:r>
          <w:r>
            <w:fldChar w:fldCharType="begin"/>
          </w:r>
          <w:r>
            <w:instrText xml:space="preserve"> DOCPROPERTY "RepubDt"  </w:instrText>
          </w:r>
          <w:r>
            <w:fldChar w:fldCharType="separate"/>
          </w:r>
          <w:r w:rsidR="00C363B5">
            <w:t>23/06/21</w:t>
          </w:r>
          <w:r>
            <w:fldChar w:fldCharType="end"/>
          </w:r>
        </w:p>
      </w:tc>
      <w:tc>
        <w:tcPr>
          <w:tcW w:w="3093" w:type="pct"/>
        </w:tcPr>
        <w:p w14:paraId="018A6289" w14:textId="38E70E5B" w:rsidR="00C363B5" w:rsidRDefault="00064D67">
          <w:pPr>
            <w:pStyle w:val="Footer"/>
            <w:jc w:val="center"/>
          </w:pPr>
          <w:r>
            <w:fldChar w:fldCharType="begin"/>
          </w:r>
          <w:r>
            <w:instrText xml:space="preserve"> REF Citation *\charformat </w:instrText>
          </w:r>
          <w:r>
            <w:fldChar w:fldCharType="separate"/>
          </w:r>
          <w:r w:rsidR="00C363B5">
            <w:t>Food Regulation 2002</w:t>
          </w:r>
          <w:r>
            <w:fldChar w:fldCharType="end"/>
          </w:r>
        </w:p>
        <w:p w14:paraId="34F2CA75" w14:textId="63002263" w:rsidR="00C363B5" w:rsidRDefault="00064D67">
          <w:pPr>
            <w:pStyle w:val="FooterInfoCentre"/>
          </w:pPr>
          <w:r>
            <w:fldChar w:fldCharType="begin"/>
          </w:r>
          <w:r>
            <w:instrText xml:space="preserve"> DOCPROPERTY "Eff"  </w:instrText>
          </w:r>
          <w:r>
            <w:fldChar w:fldCharType="separate"/>
          </w:r>
          <w:r w:rsidR="00C363B5">
            <w:t xml:space="preserve">Effective:  </w:t>
          </w:r>
          <w:r>
            <w:fldChar w:fldCharType="end"/>
          </w:r>
          <w:r>
            <w:fldChar w:fldCharType="begin"/>
          </w:r>
          <w:r>
            <w:instrText xml:space="preserve"> DOCPROPERTY "StartDt"  </w:instrText>
          </w:r>
          <w:r>
            <w:fldChar w:fldCharType="separate"/>
          </w:r>
          <w:r w:rsidR="00C363B5">
            <w:t>23/06/21</w:t>
          </w:r>
          <w:r>
            <w:fldChar w:fldCharType="end"/>
          </w:r>
          <w:r>
            <w:fldChar w:fldCharType="begin"/>
          </w:r>
          <w:r>
            <w:instrText xml:space="preserve"> DOCPROPERTY "EndDt"  </w:instrText>
          </w:r>
          <w:r>
            <w:fldChar w:fldCharType="separate"/>
          </w:r>
          <w:r w:rsidR="00C363B5">
            <w:t xml:space="preserve"> </w:t>
          </w:r>
          <w:r>
            <w:fldChar w:fldCharType="end"/>
          </w:r>
        </w:p>
      </w:tc>
      <w:tc>
        <w:tcPr>
          <w:tcW w:w="846" w:type="pct"/>
        </w:tcPr>
        <w:p w14:paraId="614DB62E" w14:textId="77777777" w:rsidR="00C363B5" w:rsidRDefault="00C363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33DBCD1" w14:textId="09A79F96" w:rsidR="00C363B5" w:rsidRPr="00064D67" w:rsidRDefault="00064D67" w:rsidP="00064D67">
    <w:pPr>
      <w:pStyle w:val="Status"/>
      <w:rPr>
        <w:rFonts w:cs="Arial"/>
      </w:rPr>
    </w:pPr>
    <w:r w:rsidRPr="00064D67">
      <w:rPr>
        <w:rFonts w:cs="Arial"/>
      </w:rPr>
      <w:fldChar w:fldCharType="begin"/>
    </w:r>
    <w:r w:rsidRPr="00064D67">
      <w:rPr>
        <w:rFonts w:cs="Arial"/>
      </w:rPr>
      <w:instrText xml:space="preserve"> DOCPROPERTY "Status" </w:instrText>
    </w:r>
    <w:r w:rsidRPr="00064D67">
      <w:rPr>
        <w:rFonts w:cs="Arial"/>
      </w:rPr>
      <w:fldChar w:fldCharType="separate"/>
    </w:r>
    <w:r w:rsidR="00C363B5" w:rsidRPr="00064D67">
      <w:rPr>
        <w:rFonts w:cs="Arial"/>
      </w:rPr>
      <w:t xml:space="preserve"> </w:t>
    </w:r>
    <w:r w:rsidRPr="00064D67">
      <w:rPr>
        <w:rFonts w:cs="Arial"/>
      </w:rPr>
      <w:fldChar w:fldCharType="end"/>
    </w:r>
    <w:r w:rsidRPr="00064D6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4DF2" w14:textId="77777777" w:rsidR="00C363B5" w:rsidRDefault="00C363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63B5" w14:paraId="77CF6120" w14:textId="77777777">
      <w:tc>
        <w:tcPr>
          <w:tcW w:w="1061" w:type="pct"/>
        </w:tcPr>
        <w:p w14:paraId="21F62045" w14:textId="7CCE93EA" w:rsidR="00C363B5" w:rsidRDefault="00064D67">
          <w:pPr>
            <w:pStyle w:val="Footer"/>
          </w:pPr>
          <w:r>
            <w:fldChar w:fldCharType="begin"/>
          </w:r>
          <w:r>
            <w:instrText xml:space="preserve"> DOCPROPERTY "Category"  </w:instrText>
          </w:r>
          <w:r>
            <w:fldChar w:fldCharType="separate"/>
          </w:r>
          <w:r w:rsidR="00C363B5">
            <w:t>R15</w:t>
          </w:r>
          <w:r>
            <w:fldChar w:fldCharType="end"/>
          </w:r>
          <w:r w:rsidR="00C363B5">
            <w:br/>
          </w:r>
          <w:r>
            <w:fldChar w:fldCharType="begin"/>
          </w:r>
          <w:r>
            <w:instrText xml:space="preserve"> DOCPROPERTY "RepubDt"  </w:instrText>
          </w:r>
          <w:r>
            <w:fldChar w:fldCharType="separate"/>
          </w:r>
          <w:r w:rsidR="00C363B5">
            <w:t>23/06/21</w:t>
          </w:r>
          <w:r>
            <w:fldChar w:fldCharType="end"/>
          </w:r>
        </w:p>
      </w:tc>
      <w:tc>
        <w:tcPr>
          <w:tcW w:w="3093" w:type="pct"/>
        </w:tcPr>
        <w:p w14:paraId="7A40CB5C" w14:textId="0D8A1AE4" w:rsidR="00C363B5" w:rsidRDefault="00064D67">
          <w:pPr>
            <w:pStyle w:val="Footer"/>
            <w:jc w:val="center"/>
          </w:pPr>
          <w:r>
            <w:fldChar w:fldCharType="begin"/>
          </w:r>
          <w:r>
            <w:instrText xml:space="preserve"> REF Citation *\charformat </w:instrText>
          </w:r>
          <w:r>
            <w:fldChar w:fldCharType="separate"/>
          </w:r>
          <w:r w:rsidR="00C363B5">
            <w:t>Food Regulation 2002</w:t>
          </w:r>
          <w:r>
            <w:fldChar w:fldCharType="end"/>
          </w:r>
        </w:p>
        <w:p w14:paraId="22C66F86" w14:textId="054C65B0" w:rsidR="00C363B5" w:rsidRDefault="00064D67">
          <w:pPr>
            <w:pStyle w:val="FooterInfoCentre"/>
          </w:pPr>
          <w:r>
            <w:fldChar w:fldCharType="begin"/>
          </w:r>
          <w:r>
            <w:instrText xml:space="preserve"> DOCPROPERTY "Eff"  </w:instrText>
          </w:r>
          <w:r>
            <w:fldChar w:fldCharType="separate"/>
          </w:r>
          <w:r w:rsidR="00C363B5">
            <w:t xml:space="preserve">Effective:  </w:t>
          </w:r>
          <w:r>
            <w:fldChar w:fldCharType="end"/>
          </w:r>
          <w:r>
            <w:fldChar w:fldCharType="begin"/>
          </w:r>
          <w:r>
            <w:instrText xml:space="preserve"> DOCPROPERTY "StartDt"   </w:instrText>
          </w:r>
          <w:r>
            <w:fldChar w:fldCharType="separate"/>
          </w:r>
          <w:r w:rsidR="00C363B5">
            <w:t>23/06/21</w:t>
          </w:r>
          <w:r>
            <w:fldChar w:fldCharType="end"/>
          </w:r>
          <w:r>
            <w:fldChar w:fldCharType="begin"/>
          </w:r>
          <w:r>
            <w:instrText xml:space="preserve"> DOCPROPERTY "EndDt"  </w:instrText>
          </w:r>
          <w:r>
            <w:fldChar w:fldCharType="separate"/>
          </w:r>
          <w:r w:rsidR="00C363B5">
            <w:t xml:space="preserve"> </w:t>
          </w:r>
          <w:r>
            <w:fldChar w:fldCharType="end"/>
          </w:r>
        </w:p>
      </w:tc>
      <w:tc>
        <w:tcPr>
          <w:tcW w:w="846" w:type="pct"/>
        </w:tcPr>
        <w:p w14:paraId="31B13F1F" w14:textId="77777777" w:rsidR="00C363B5" w:rsidRDefault="00C363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CDF2CC" w14:textId="5E15E965" w:rsidR="00C363B5" w:rsidRPr="00064D67" w:rsidRDefault="00064D67" w:rsidP="00064D67">
    <w:pPr>
      <w:pStyle w:val="Status"/>
      <w:rPr>
        <w:rFonts w:cs="Arial"/>
      </w:rPr>
    </w:pPr>
    <w:r w:rsidRPr="00064D6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C735" w14:textId="77777777" w:rsidR="00C363B5" w:rsidRDefault="00C363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63B5" w14:paraId="3E59D270" w14:textId="77777777">
      <w:tc>
        <w:tcPr>
          <w:tcW w:w="847" w:type="pct"/>
        </w:tcPr>
        <w:p w14:paraId="54E7FFFD" w14:textId="77777777" w:rsidR="00C363B5" w:rsidRDefault="00C363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3546E8A" w14:textId="220AE876" w:rsidR="00C363B5" w:rsidRDefault="00064D67">
          <w:pPr>
            <w:pStyle w:val="Footer"/>
            <w:jc w:val="center"/>
          </w:pPr>
          <w:r>
            <w:fldChar w:fldCharType="begin"/>
          </w:r>
          <w:r>
            <w:instrText xml:space="preserve"> REF Citation *\charformat </w:instrText>
          </w:r>
          <w:r>
            <w:fldChar w:fldCharType="separate"/>
          </w:r>
          <w:r w:rsidR="00C363B5">
            <w:t>Food Regulation 2002</w:t>
          </w:r>
          <w:r>
            <w:fldChar w:fldCharType="end"/>
          </w:r>
        </w:p>
        <w:p w14:paraId="392197F9" w14:textId="30AB8CDD" w:rsidR="00C363B5" w:rsidRDefault="00064D67">
          <w:pPr>
            <w:pStyle w:val="FooterInfoCentre"/>
          </w:pPr>
          <w:r>
            <w:fldChar w:fldCharType="begin"/>
          </w:r>
          <w:r>
            <w:instrText xml:space="preserve"> DOCPROPERTY "Eff"  *\charformat </w:instrText>
          </w:r>
          <w:r>
            <w:fldChar w:fldCharType="separate"/>
          </w:r>
          <w:r w:rsidR="00C363B5">
            <w:t xml:space="preserve">Effective:  </w:t>
          </w:r>
          <w:r>
            <w:fldChar w:fldCharType="end"/>
          </w:r>
          <w:r>
            <w:fldChar w:fldCharType="begin"/>
          </w:r>
          <w:r>
            <w:instrText xml:space="preserve"> DOCPROPERTY "StartDt"  </w:instrText>
          </w:r>
          <w:r>
            <w:instrText xml:space="preserve">*\charformat </w:instrText>
          </w:r>
          <w:r>
            <w:fldChar w:fldCharType="separate"/>
          </w:r>
          <w:r w:rsidR="00C363B5">
            <w:t>23/06/21</w:t>
          </w:r>
          <w:r>
            <w:fldChar w:fldCharType="end"/>
          </w:r>
          <w:r>
            <w:fldChar w:fldCharType="begin"/>
          </w:r>
          <w:r>
            <w:instrText xml:space="preserve"> DOCPROPERTY "EndDt"  *\charformat </w:instrText>
          </w:r>
          <w:r>
            <w:fldChar w:fldCharType="separate"/>
          </w:r>
          <w:r w:rsidR="00C363B5">
            <w:t xml:space="preserve"> </w:t>
          </w:r>
          <w:r>
            <w:fldChar w:fldCharType="end"/>
          </w:r>
        </w:p>
      </w:tc>
      <w:tc>
        <w:tcPr>
          <w:tcW w:w="1061" w:type="pct"/>
        </w:tcPr>
        <w:p w14:paraId="58CFFE40" w14:textId="151D5198" w:rsidR="00C363B5" w:rsidRDefault="00064D67">
          <w:pPr>
            <w:pStyle w:val="Footer"/>
            <w:jc w:val="right"/>
          </w:pPr>
          <w:r>
            <w:fldChar w:fldCharType="begin"/>
          </w:r>
          <w:r>
            <w:instrText xml:space="preserve"> DOCPROPERTY "Category"  *\charformat  </w:instrText>
          </w:r>
          <w:r>
            <w:fldChar w:fldCharType="separate"/>
          </w:r>
          <w:r w:rsidR="00C363B5">
            <w:t>R15</w:t>
          </w:r>
          <w:r>
            <w:fldChar w:fldCharType="end"/>
          </w:r>
          <w:r w:rsidR="00C363B5">
            <w:br/>
          </w:r>
          <w:r>
            <w:fldChar w:fldCharType="begin"/>
          </w:r>
          <w:r>
            <w:instrText xml:space="preserve"> DOCPROPERTY "RepubDt"  *\charformat  </w:instrText>
          </w:r>
          <w:r>
            <w:fldChar w:fldCharType="separate"/>
          </w:r>
          <w:r w:rsidR="00C363B5">
            <w:t>23/06/21</w:t>
          </w:r>
          <w:r>
            <w:fldChar w:fldCharType="end"/>
          </w:r>
        </w:p>
      </w:tc>
    </w:tr>
  </w:tbl>
  <w:p w14:paraId="16EAEFD4" w14:textId="7CD9E701" w:rsidR="00C363B5" w:rsidRPr="00064D67" w:rsidRDefault="00064D67" w:rsidP="00064D67">
    <w:pPr>
      <w:pStyle w:val="Status"/>
      <w:rPr>
        <w:rFonts w:cs="Arial"/>
      </w:rPr>
    </w:pPr>
    <w:r w:rsidRPr="00064D67">
      <w:rPr>
        <w:rFonts w:cs="Arial"/>
      </w:rPr>
      <w:fldChar w:fldCharType="begin"/>
    </w:r>
    <w:r w:rsidRPr="00064D67">
      <w:rPr>
        <w:rFonts w:cs="Arial"/>
      </w:rPr>
      <w:instrText xml:space="preserve"> DOCPROPERTY "Status" </w:instrText>
    </w:r>
    <w:r w:rsidRPr="00064D67">
      <w:rPr>
        <w:rFonts w:cs="Arial"/>
      </w:rPr>
      <w:fldChar w:fldCharType="separate"/>
    </w:r>
    <w:r w:rsidR="00C363B5" w:rsidRPr="00064D67">
      <w:rPr>
        <w:rFonts w:cs="Arial"/>
      </w:rPr>
      <w:t xml:space="preserve"> </w:t>
    </w:r>
    <w:r w:rsidRPr="00064D67">
      <w:rPr>
        <w:rFonts w:cs="Arial"/>
      </w:rPr>
      <w:fldChar w:fldCharType="end"/>
    </w:r>
    <w:r w:rsidRPr="00064D6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B210F" w14:textId="77777777" w:rsidR="00C363B5" w:rsidRDefault="00C363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63B5" w14:paraId="036AB5D8" w14:textId="77777777">
      <w:tc>
        <w:tcPr>
          <w:tcW w:w="1061" w:type="pct"/>
        </w:tcPr>
        <w:p w14:paraId="29F01B29" w14:textId="6C7C5FC8" w:rsidR="00C363B5" w:rsidRDefault="00064D67">
          <w:pPr>
            <w:pStyle w:val="Footer"/>
          </w:pPr>
          <w:r>
            <w:fldChar w:fldCharType="begin"/>
          </w:r>
          <w:r>
            <w:instrText xml:space="preserve"> DOCPROPERTY "Category"  *\charformat  </w:instrText>
          </w:r>
          <w:r>
            <w:fldChar w:fldCharType="separate"/>
          </w:r>
          <w:r w:rsidR="00C363B5">
            <w:t>R15</w:t>
          </w:r>
          <w:r>
            <w:fldChar w:fldCharType="end"/>
          </w:r>
          <w:r w:rsidR="00C363B5">
            <w:br/>
          </w:r>
          <w:r>
            <w:fldChar w:fldCharType="begin"/>
          </w:r>
          <w:r>
            <w:instrText xml:space="preserve"> DOCPROPERTY "RepubDt"  *\charformat  </w:instrText>
          </w:r>
          <w:r>
            <w:fldChar w:fldCharType="separate"/>
          </w:r>
          <w:r w:rsidR="00C363B5">
            <w:t>23/06/21</w:t>
          </w:r>
          <w:r>
            <w:fldChar w:fldCharType="end"/>
          </w:r>
        </w:p>
      </w:tc>
      <w:tc>
        <w:tcPr>
          <w:tcW w:w="3092" w:type="pct"/>
        </w:tcPr>
        <w:p w14:paraId="7B4EBE25" w14:textId="75169FBA" w:rsidR="00C363B5" w:rsidRDefault="00064D67">
          <w:pPr>
            <w:pStyle w:val="Footer"/>
            <w:jc w:val="center"/>
          </w:pPr>
          <w:r>
            <w:fldChar w:fldCharType="begin"/>
          </w:r>
          <w:r>
            <w:instrText xml:space="preserve"> REF Citation *\charformat </w:instrText>
          </w:r>
          <w:r>
            <w:fldChar w:fldCharType="separate"/>
          </w:r>
          <w:r w:rsidR="00C363B5">
            <w:t>Food Regulation 2002</w:t>
          </w:r>
          <w:r>
            <w:fldChar w:fldCharType="end"/>
          </w:r>
        </w:p>
        <w:p w14:paraId="16E191DF" w14:textId="2431D994" w:rsidR="00C363B5" w:rsidRDefault="00064D67">
          <w:pPr>
            <w:pStyle w:val="FooterInfoCentre"/>
          </w:pPr>
          <w:r>
            <w:fldChar w:fldCharType="begin"/>
          </w:r>
          <w:r>
            <w:instrText xml:space="preserve"> DOCPROPERTY "Eff"  *\charformat </w:instrText>
          </w:r>
          <w:r>
            <w:fldChar w:fldCharType="separate"/>
          </w:r>
          <w:r w:rsidR="00C363B5">
            <w:t xml:space="preserve">Effective:  </w:t>
          </w:r>
          <w:r>
            <w:fldChar w:fldCharType="end"/>
          </w:r>
          <w:r>
            <w:fldChar w:fldCharType="begin"/>
          </w:r>
          <w:r>
            <w:instrText xml:space="preserve"> DOCPROPERTY "StartDt"  *\charformat </w:instrText>
          </w:r>
          <w:r>
            <w:fldChar w:fldCharType="separate"/>
          </w:r>
          <w:r w:rsidR="00C363B5">
            <w:t>23/06/21</w:t>
          </w:r>
          <w:r>
            <w:fldChar w:fldCharType="end"/>
          </w:r>
          <w:r>
            <w:fldChar w:fldCharType="begin"/>
          </w:r>
          <w:r>
            <w:instrText xml:space="preserve"> DOCPROPERTY "EndDt"  *\charformat </w:instrText>
          </w:r>
          <w:r>
            <w:fldChar w:fldCharType="separate"/>
          </w:r>
          <w:r w:rsidR="00C363B5">
            <w:t xml:space="preserve"> </w:t>
          </w:r>
          <w:r>
            <w:fldChar w:fldCharType="end"/>
          </w:r>
        </w:p>
      </w:tc>
      <w:tc>
        <w:tcPr>
          <w:tcW w:w="847" w:type="pct"/>
        </w:tcPr>
        <w:p w14:paraId="66A5D860" w14:textId="77777777" w:rsidR="00C363B5" w:rsidRDefault="00C363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FCEC037" w14:textId="29FD7E10" w:rsidR="00C363B5" w:rsidRPr="00064D67" w:rsidRDefault="00064D67" w:rsidP="00064D67">
    <w:pPr>
      <w:pStyle w:val="Status"/>
      <w:rPr>
        <w:rFonts w:cs="Arial"/>
      </w:rPr>
    </w:pPr>
    <w:r w:rsidRPr="00064D67">
      <w:rPr>
        <w:rFonts w:cs="Arial"/>
      </w:rPr>
      <w:fldChar w:fldCharType="begin"/>
    </w:r>
    <w:r w:rsidRPr="00064D67">
      <w:rPr>
        <w:rFonts w:cs="Arial"/>
      </w:rPr>
      <w:instrText xml:space="preserve"> DOCPROPERTY "Status" </w:instrText>
    </w:r>
    <w:r w:rsidRPr="00064D67">
      <w:rPr>
        <w:rFonts w:cs="Arial"/>
      </w:rPr>
      <w:fldChar w:fldCharType="separate"/>
    </w:r>
    <w:r w:rsidR="00C363B5" w:rsidRPr="00064D67">
      <w:rPr>
        <w:rFonts w:cs="Arial"/>
      </w:rPr>
      <w:t xml:space="preserve"> </w:t>
    </w:r>
    <w:r w:rsidRPr="00064D67">
      <w:rPr>
        <w:rFonts w:cs="Arial"/>
      </w:rPr>
      <w:fldChar w:fldCharType="end"/>
    </w:r>
    <w:r w:rsidRPr="00064D6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6E36" w14:textId="77777777" w:rsidR="00C363B5" w:rsidRDefault="00C363B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63B5" w14:paraId="0D4FAAA2" w14:textId="77777777">
      <w:tc>
        <w:tcPr>
          <w:tcW w:w="1061" w:type="pct"/>
        </w:tcPr>
        <w:p w14:paraId="56F417A2" w14:textId="25304A4C" w:rsidR="00C363B5" w:rsidRDefault="00064D67">
          <w:pPr>
            <w:pStyle w:val="Footer"/>
          </w:pPr>
          <w:r>
            <w:fldChar w:fldCharType="begin"/>
          </w:r>
          <w:r>
            <w:instrText xml:space="preserve"> DOCPROPERTY "Category"  *\charformat  </w:instrText>
          </w:r>
          <w:r>
            <w:fldChar w:fldCharType="separate"/>
          </w:r>
          <w:r w:rsidR="00C363B5">
            <w:t>R15</w:t>
          </w:r>
          <w:r>
            <w:fldChar w:fldCharType="end"/>
          </w:r>
          <w:r w:rsidR="00C363B5">
            <w:br/>
          </w:r>
          <w:r>
            <w:fldChar w:fldCharType="begin"/>
          </w:r>
          <w:r>
            <w:instrText xml:space="preserve"> DOCPROPERTY "RepubDt"  *\charformat  </w:instrText>
          </w:r>
          <w:r>
            <w:fldChar w:fldCharType="separate"/>
          </w:r>
          <w:r w:rsidR="00C363B5">
            <w:t>23/06/21</w:t>
          </w:r>
          <w:r>
            <w:fldChar w:fldCharType="end"/>
          </w:r>
        </w:p>
      </w:tc>
      <w:tc>
        <w:tcPr>
          <w:tcW w:w="3092" w:type="pct"/>
        </w:tcPr>
        <w:p w14:paraId="6D3B922B" w14:textId="7F7DBB55" w:rsidR="00C363B5" w:rsidRDefault="00064D67">
          <w:pPr>
            <w:pStyle w:val="Footer"/>
            <w:jc w:val="center"/>
          </w:pPr>
          <w:r>
            <w:fldChar w:fldCharType="begin"/>
          </w:r>
          <w:r>
            <w:instrText xml:space="preserve"> REF Citation *\charformat </w:instrText>
          </w:r>
          <w:r>
            <w:fldChar w:fldCharType="separate"/>
          </w:r>
          <w:r w:rsidR="00C363B5">
            <w:t>Food Regulation 2002</w:t>
          </w:r>
          <w:r>
            <w:fldChar w:fldCharType="end"/>
          </w:r>
        </w:p>
        <w:p w14:paraId="2163602D" w14:textId="4D18E29D" w:rsidR="00C363B5" w:rsidRDefault="00064D67">
          <w:pPr>
            <w:pStyle w:val="FooterInfoCentre"/>
          </w:pPr>
          <w:r>
            <w:fldChar w:fldCharType="begin"/>
          </w:r>
          <w:r>
            <w:instrText xml:space="preserve"> DOCPROPERTY "Eff"  *\charformat </w:instrText>
          </w:r>
          <w:r>
            <w:fldChar w:fldCharType="separate"/>
          </w:r>
          <w:r w:rsidR="00C363B5">
            <w:t xml:space="preserve">Effective:  </w:t>
          </w:r>
          <w:r>
            <w:fldChar w:fldCharType="end"/>
          </w:r>
          <w:r>
            <w:fldChar w:fldCharType="begin"/>
          </w:r>
          <w:r>
            <w:instrText xml:space="preserve"> DOCPROPERTY "StartDt"  *\charformat </w:instrText>
          </w:r>
          <w:r>
            <w:fldChar w:fldCharType="separate"/>
          </w:r>
          <w:r w:rsidR="00C363B5">
            <w:t>23/06/21</w:t>
          </w:r>
          <w:r>
            <w:fldChar w:fldCharType="end"/>
          </w:r>
          <w:r>
            <w:fldChar w:fldCharType="begin"/>
          </w:r>
          <w:r>
            <w:instrText xml:space="preserve"> DOCPROPERTY "EndDt"  *\charformat </w:instrText>
          </w:r>
          <w:r>
            <w:fldChar w:fldCharType="separate"/>
          </w:r>
          <w:r w:rsidR="00C363B5">
            <w:t xml:space="preserve"> </w:t>
          </w:r>
          <w:r>
            <w:fldChar w:fldCharType="end"/>
          </w:r>
        </w:p>
      </w:tc>
      <w:tc>
        <w:tcPr>
          <w:tcW w:w="847" w:type="pct"/>
        </w:tcPr>
        <w:p w14:paraId="7C6D6F31" w14:textId="77777777" w:rsidR="00C363B5" w:rsidRDefault="00C363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51B7D5" w14:textId="26050780" w:rsidR="00C363B5" w:rsidRPr="00064D67" w:rsidRDefault="00064D67" w:rsidP="00064D67">
    <w:pPr>
      <w:pStyle w:val="Status"/>
      <w:rPr>
        <w:rFonts w:cs="Arial"/>
      </w:rPr>
    </w:pPr>
    <w:r w:rsidRPr="00064D67">
      <w:rPr>
        <w:rFonts w:cs="Arial"/>
      </w:rPr>
      <w:fldChar w:fldCharType="begin"/>
    </w:r>
    <w:r w:rsidRPr="00064D67">
      <w:rPr>
        <w:rFonts w:cs="Arial"/>
      </w:rPr>
      <w:instrText xml:space="preserve"> DOCPROPERTY "Status" </w:instrText>
    </w:r>
    <w:r w:rsidRPr="00064D67">
      <w:rPr>
        <w:rFonts w:cs="Arial"/>
      </w:rPr>
      <w:fldChar w:fldCharType="separate"/>
    </w:r>
    <w:r w:rsidR="00C363B5" w:rsidRPr="00064D67">
      <w:rPr>
        <w:rFonts w:cs="Arial"/>
      </w:rPr>
      <w:t xml:space="preserve"> </w:t>
    </w:r>
    <w:r w:rsidRPr="00064D67">
      <w:rPr>
        <w:rFonts w:cs="Arial"/>
      </w:rPr>
      <w:fldChar w:fldCharType="end"/>
    </w:r>
    <w:r w:rsidRPr="00064D6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CA704" w14:textId="77777777" w:rsidR="00C321E4" w:rsidRDefault="00C321E4" w:rsidP="001E4901">
      <w:r>
        <w:separator/>
      </w:r>
    </w:p>
  </w:footnote>
  <w:footnote w:type="continuationSeparator" w:id="0">
    <w:p w14:paraId="16B381F7" w14:textId="77777777" w:rsidR="00C321E4" w:rsidRDefault="00C321E4" w:rsidP="001E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82B83" w14:textId="77777777" w:rsidR="00C363B5" w:rsidRDefault="00C363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363B5" w14:paraId="1928BD6F" w14:textId="77777777">
      <w:trPr>
        <w:jc w:val="center"/>
      </w:trPr>
      <w:tc>
        <w:tcPr>
          <w:tcW w:w="1234" w:type="dxa"/>
          <w:gridSpan w:val="2"/>
        </w:tcPr>
        <w:p w14:paraId="38067D36" w14:textId="77777777" w:rsidR="00C363B5" w:rsidRDefault="00C363B5">
          <w:pPr>
            <w:pStyle w:val="HeaderEven"/>
            <w:rPr>
              <w:b/>
            </w:rPr>
          </w:pPr>
          <w:r>
            <w:rPr>
              <w:b/>
            </w:rPr>
            <w:t>Endnotes</w:t>
          </w:r>
        </w:p>
      </w:tc>
      <w:tc>
        <w:tcPr>
          <w:tcW w:w="6062" w:type="dxa"/>
        </w:tcPr>
        <w:p w14:paraId="6BFE62FF" w14:textId="77777777" w:rsidR="00C363B5" w:rsidRDefault="00C363B5">
          <w:pPr>
            <w:pStyle w:val="HeaderEven"/>
          </w:pPr>
        </w:p>
      </w:tc>
    </w:tr>
    <w:tr w:rsidR="00C363B5" w14:paraId="2B3B1F01" w14:textId="77777777">
      <w:trPr>
        <w:cantSplit/>
        <w:jc w:val="center"/>
      </w:trPr>
      <w:tc>
        <w:tcPr>
          <w:tcW w:w="7296" w:type="dxa"/>
          <w:gridSpan w:val="3"/>
        </w:tcPr>
        <w:p w14:paraId="4AF81B46" w14:textId="77777777" w:rsidR="00C363B5" w:rsidRDefault="00C363B5">
          <w:pPr>
            <w:pStyle w:val="HeaderEven"/>
          </w:pPr>
        </w:p>
      </w:tc>
    </w:tr>
    <w:tr w:rsidR="00C363B5" w14:paraId="6B2F7F47" w14:textId="77777777">
      <w:trPr>
        <w:cantSplit/>
        <w:jc w:val="center"/>
      </w:trPr>
      <w:tc>
        <w:tcPr>
          <w:tcW w:w="700" w:type="dxa"/>
          <w:tcBorders>
            <w:bottom w:val="single" w:sz="4" w:space="0" w:color="auto"/>
          </w:tcBorders>
        </w:tcPr>
        <w:p w14:paraId="16212349" w14:textId="1DBEC3D0" w:rsidR="00C363B5" w:rsidRDefault="00C363B5">
          <w:pPr>
            <w:pStyle w:val="HeaderEven6"/>
          </w:pPr>
          <w:r>
            <w:rPr>
              <w:noProof/>
            </w:rPr>
            <w:fldChar w:fldCharType="begin"/>
          </w:r>
          <w:r>
            <w:rPr>
              <w:noProof/>
            </w:rPr>
            <w:instrText xml:space="preserve"> STYLEREF charTableNo \*charformat </w:instrText>
          </w:r>
          <w:r>
            <w:rPr>
              <w:noProof/>
            </w:rPr>
            <w:fldChar w:fldCharType="separate"/>
          </w:r>
          <w:r w:rsidR="00064D67">
            <w:rPr>
              <w:noProof/>
            </w:rPr>
            <w:t>5</w:t>
          </w:r>
          <w:r>
            <w:rPr>
              <w:noProof/>
            </w:rPr>
            <w:fldChar w:fldCharType="end"/>
          </w:r>
          <w:r>
            <w:rPr>
              <w:noProof/>
            </w:rPr>
            <w:t xml:space="preserve">                                                                               </w:t>
          </w:r>
        </w:p>
      </w:tc>
      <w:tc>
        <w:tcPr>
          <w:tcW w:w="6600" w:type="dxa"/>
          <w:gridSpan w:val="2"/>
          <w:tcBorders>
            <w:bottom w:val="single" w:sz="4" w:space="0" w:color="auto"/>
          </w:tcBorders>
        </w:tcPr>
        <w:p w14:paraId="10536AA9" w14:textId="2DC1CDAE" w:rsidR="00C363B5" w:rsidRDefault="00C363B5">
          <w:pPr>
            <w:pStyle w:val="HeaderEven6"/>
          </w:pPr>
          <w:r>
            <w:rPr>
              <w:noProof/>
            </w:rPr>
            <w:fldChar w:fldCharType="begin"/>
          </w:r>
          <w:r>
            <w:rPr>
              <w:noProof/>
            </w:rPr>
            <w:instrText xml:space="preserve"> STYLEREF charTableText \*charformat </w:instrText>
          </w:r>
          <w:r>
            <w:rPr>
              <w:noProof/>
            </w:rPr>
            <w:fldChar w:fldCharType="separate"/>
          </w:r>
          <w:r w:rsidR="00064D67">
            <w:rPr>
              <w:noProof/>
            </w:rPr>
            <w:t>Earlier republications</w:t>
          </w:r>
          <w:r>
            <w:rPr>
              <w:noProof/>
            </w:rPr>
            <w:fldChar w:fldCharType="end"/>
          </w:r>
          <w:r>
            <w:rPr>
              <w:noProof/>
            </w:rPr>
            <w:t xml:space="preserve">                                                                                                              </w:t>
          </w:r>
        </w:p>
      </w:tc>
    </w:tr>
  </w:tbl>
  <w:p w14:paraId="1832B53D" w14:textId="77777777" w:rsidR="00C363B5" w:rsidRDefault="00C363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363B5" w14:paraId="7AF05B93" w14:textId="77777777">
      <w:trPr>
        <w:jc w:val="center"/>
      </w:trPr>
      <w:tc>
        <w:tcPr>
          <w:tcW w:w="5741" w:type="dxa"/>
        </w:tcPr>
        <w:p w14:paraId="2EB3C5BF" w14:textId="77777777" w:rsidR="00C363B5" w:rsidRDefault="00C363B5">
          <w:pPr>
            <w:pStyle w:val="HeaderEven"/>
            <w:jc w:val="right"/>
          </w:pPr>
        </w:p>
      </w:tc>
      <w:tc>
        <w:tcPr>
          <w:tcW w:w="1560" w:type="dxa"/>
          <w:gridSpan w:val="2"/>
        </w:tcPr>
        <w:p w14:paraId="41B5EA75" w14:textId="77777777" w:rsidR="00C363B5" w:rsidRDefault="00C363B5">
          <w:pPr>
            <w:pStyle w:val="HeaderEven"/>
            <w:jc w:val="right"/>
            <w:rPr>
              <w:b/>
            </w:rPr>
          </w:pPr>
          <w:r>
            <w:rPr>
              <w:b/>
            </w:rPr>
            <w:t>Endnotes</w:t>
          </w:r>
        </w:p>
      </w:tc>
    </w:tr>
    <w:tr w:rsidR="00C363B5" w14:paraId="0621E8D7" w14:textId="77777777">
      <w:trPr>
        <w:jc w:val="center"/>
      </w:trPr>
      <w:tc>
        <w:tcPr>
          <w:tcW w:w="7301" w:type="dxa"/>
          <w:gridSpan w:val="3"/>
        </w:tcPr>
        <w:p w14:paraId="71F604C5" w14:textId="77777777" w:rsidR="00C363B5" w:rsidRDefault="00C363B5">
          <w:pPr>
            <w:pStyle w:val="HeaderEven"/>
            <w:jc w:val="right"/>
            <w:rPr>
              <w:b/>
            </w:rPr>
          </w:pPr>
        </w:p>
      </w:tc>
    </w:tr>
    <w:tr w:rsidR="00C363B5" w14:paraId="1E3FA084" w14:textId="77777777">
      <w:trPr>
        <w:jc w:val="center"/>
      </w:trPr>
      <w:tc>
        <w:tcPr>
          <w:tcW w:w="6600" w:type="dxa"/>
          <w:gridSpan w:val="2"/>
          <w:tcBorders>
            <w:bottom w:val="single" w:sz="4" w:space="0" w:color="auto"/>
          </w:tcBorders>
        </w:tcPr>
        <w:p w14:paraId="5DEE298A" w14:textId="6DC9D23B" w:rsidR="00C363B5" w:rsidRDefault="00C363B5">
          <w:pPr>
            <w:pStyle w:val="HeaderOdd6"/>
          </w:pPr>
          <w:r>
            <w:rPr>
              <w:noProof/>
            </w:rPr>
            <w:fldChar w:fldCharType="begin"/>
          </w:r>
          <w:r>
            <w:rPr>
              <w:noProof/>
            </w:rPr>
            <w:instrText xml:space="preserve"> STYLEREF charTableText \*charformat </w:instrText>
          </w:r>
          <w:r>
            <w:rPr>
              <w:noProof/>
            </w:rPr>
            <w:fldChar w:fldCharType="separate"/>
          </w:r>
          <w:r w:rsidR="00064D67">
            <w:rPr>
              <w:noProof/>
            </w:rPr>
            <w:t>Earlier republications</w:t>
          </w:r>
          <w:r>
            <w:rPr>
              <w:noProof/>
            </w:rPr>
            <w:fldChar w:fldCharType="end"/>
          </w:r>
          <w:r>
            <w:rPr>
              <w:noProof/>
            </w:rPr>
            <w:t xml:space="preserve">                                                                                                                                                                                                                                                                 </w:t>
          </w:r>
        </w:p>
      </w:tc>
      <w:tc>
        <w:tcPr>
          <w:tcW w:w="700" w:type="dxa"/>
          <w:tcBorders>
            <w:bottom w:val="single" w:sz="4" w:space="0" w:color="auto"/>
          </w:tcBorders>
        </w:tcPr>
        <w:p w14:paraId="14BC7E22" w14:textId="0F78D33E" w:rsidR="00C363B5" w:rsidRDefault="00C363B5">
          <w:pPr>
            <w:pStyle w:val="HeaderOdd6"/>
          </w:pPr>
          <w:r>
            <w:rPr>
              <w:noProof/>
            </w:rPr>
            <w:fldChar w:fldCharType="begin"/>
          </w:r>
          <w:r>
            <w:rPr>
              <w:noProof/>
            </w:rPr>
            <w:instrText xml:space="preserve"> STYLEREF charTableNo \*charformat </w:instrText>
          </w:r>
          <w:r>
            <w:rPr>
              <w:noProof/>
            </w:rPr>
            <w:fldChar w:fldCharType="separate"/>
          </w:r>
          <w:r w:rsidR="00064D67">
            <w:rPr>
              <w:noProof/>
            </w:rPr>
            <w:t>5</w:t>
          </w:r>
          <w:r>
            <w:rPr>
              <w:noProof/>
            </w:rPr>
            <w:fldChar w:fldCharType="end"/>
          </w:r>
          <w:r>
            <w:rPr>
              <w:noProof/>
            </w:rPr>
            <w:t xml:space="preserve">                                                                                                                                         </w:t>
          </w:r>
        </w:p>
      </w:tc>
    </w:tr>
  </w:tbl>
  <w:p w14:paraId="09FDAA58" w14:textId="77777777" w:rsidR="00C363B5" w:rsidRDefault="00C363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2CBD" w14:textId="77777777" w:rsidR="00C363B5" w:rsidRDefault="00C363B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B919" w14:textId="77777777" w:rsidR="00C363B5" w:rsidRDefault="00C363B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D3BD" w14:textId="77777777" w:rsidR="00C363B5" w:rsidRDefault="00C363B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B89F" w14:textId="77777777" w:rsidR="00C363B5" w:rsidRDefault="00C36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9A55" w14:textId="77777777" w:rsidR="00C363B5" w:rsidRDefault="00C36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EC01" w14:textId="77777777" w:rsidR="00C363B5" w:rsidRDefault="00C36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363B5" w14:paraId="21BC0658" w14:textId="77777777">
      <w:tc>
        <w:tcPr>
          <w:tcW w:w="900" w:type="pct"/>
        </w:tcPr>
        <w:p w14:paraId="3D689814" w14:textId="77777777" w:rsidR="00C363B5" w:rsidRDefault="00C363B5">
          <w:pPr>
            <w:pStyle w:val="HeaderEven"/>
          </w:pPr>
        </w:p>
      </w:tc>
      <w:tc>
        <w:tcPr>
          <w:tcW w:w="4100" w:type="pct"/>
        </w:tcPr>
        <w:p w14:paraId="709F1380" w14:textId="77777777" w:rsidR="00C363B5" w:rsidRDefault="00C363B5">
          <w:pPr>
            <w:pStyle w:val="HeaderEven"/>
          </w:pPr>
        </w:p>
      </w:tc>
    </w:tr>
    <w:tr w:rsidR="00C363B5" w14:paraId="15766F5C" w14:textId="77777777">
      <w:tc>
        <w:tcPr>
          <w:tcW w:w="4100" w:type="pct"/>
          <w:gridSpan w:val="2"/>
          <w:tcBorders>
            <w:bottom w:val="single" w:sz="4" w:space="0" w:color="auto"/>
          </w:tcBorders>
        </w:tcPr>
        <w:p w14:paraId="454C26B9" w14:textId="66E99EB0" w:rsidR="00C363B5" w:rsidRDefault="00064D6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B9AE254" w14:textId="745242B2" w:rsidR="00C363B5" w:rsidRDefault="00C363B5">
    <w:pPr>
      <w:pStyle w:val="N-9pt"/>
    </w:pPr>
    <w:r>
      <w:tab/>
    </w:r>
    <w:r w:rsidR="00064D67">
      <w:fldChar w:fldCharType="begin"/>
    </w:r>
    <w:r w:rsidR="00064D67">
      <w:instrText xml:space="preserve"> STYLEREF charPage \* MERGEFORMAT </w:instrText>
    </w:r>
    <w:r w:rsidR="00064D67">
      <w:fldChar w:fldCharType="separate"/>
    </w:r>
    <w:r w:rsidR="00064D67">
      <w:rPr>
        <w:noProof/>
      </w:rPr>
      <w:t>Page</w:t>
    </w:r>
    <w:r w:rsidR="00064D6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363B5" w14:paraId="31AF681E" w14:textId="77777777">
      <w:tc>
        <w:tcPr>
          <w:tcW w:w="4100" w:type="pct"/>
        </w:tcPr>
        <w:p w14:paraId="40225790" w14:textId="77777777" w:rsidR="00C363B5" w:rsidRDefault="00C363B5">
          <w:pPr>
            <w:pStyle w:val="HeaderOdd"/>
          </w:pPr>
        </w:p>
      </w:tc>
      <w:tc>
        <w:tcPr>
          <w:tcW w:w="900" w:type="pct"/>
        </w:tcPr>
        <w:p w14:paraId="00860D0D" w14:textId="77777777" w:rsidR="00C363B5" w:rsidRDefault="00C363B5">
          <w:pPr>
            <w:pStyle w:val="HeaderOdd"/>
          </w:pPr>
        </w:p>
      </w:tc>
    </w:tr>
    <w:tr w:rsidR="00C363B5" w14:paraId="1A973769" w14:textId="77777777">
      <w:tc>
        <w:tcPr>
          <w:tcW w:w="900" w:type="pct"/>
          <w:gridSpan w:val="2"/>
          <w:tcBorders>
            <w:bottom w:val="single" w:sz="4" w:space="0" w:color="auto"/>
          </w:tcBorders>
        </w:tcPr>
        <w:p w14:paraId="313A09D0" w14:textId="70028ACC" w:rsidR="00C363B5" w:rsidRDefault="00064D6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63573E0" w14:textId="39F7AD1F" w:rsidR="00C363B5" w:rsidRDefault="00C363B5">
    <w:pPr>
      <w:pStyle w:val="N-9pt"/>
    </w:pPr>
    <w:r>
      <w:tab/>
    </w:r>
    <w:r w:rsidR="00064D67">
      <w:fldChar w:fldCharType="begin"/>
    </w:r>
    <w:r w:rsidR="00064D67">
      <w:instrText xml:space="preserve"> STYLEREF charPage \* MERGEFORMAT </w:instrText>
    </w:r>
    <w:r w:rsidR="00064D67">
      <w:fldChar w:fldCharType="separate"/>
    </w:r>
    <w:r w:rsidR="00064D67">
      <w:rPr>
        <w:noProof/>
      </w:rPr>
      <w:t>Page</w:t>
    </w:r>
    <w:r w:rsidR="00064D6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C363B5" w14:paraId="3FC62D94" w14:textId="77777777" w:rsidTr="00AF3D38">
      <w:tc>
        <w:tcPr>
          <w:tcW w:w="1701" w:type="dxa"/>
        </w:tcPr>
        <w:p w14:paraId="1EE9995B" w14:textId="365AECA8" w:rsidR="00C363B5" w:rsidRDefault="00C363B5">
          <w:pPr>
            <w:pStyle w:val="HeaderEven"/>
            <w:rPr>
              <w:b/>
            </w:rPr>
          </w:pPr>
          <w:r>
            <w:rPr>
              <w:b/>
            </w:rPr>
            <w:fldChar w:fldCharType="begin"/>
          </w:r>
          <w:r>
            <w:rPr>
              <w:b/>
            </w:rPr>
            <w:instrText xml:space="preserve"> STYLEREF CharPartNo \*charformat </w:instrText>
          </w:r>
          <w:r>
            <w:rPr>
              <w:b/>
            </w:rPr>
            <w:fldChar w:fldCharType="separate"/>
          </w:r>
          <w:r w:rsidR="00064D67">
            <w:rPr>
              <w:b/>
              <w:noProof/>
            </w:rPr>
            <w:t>Part 5</w:t>
          </w:r>
          <w:r>
            <w:rPr>
              <w:b/>
            </w:rPr>
            <w:fldChar w:fldCharType="end"/>
          </w:r>
          <w:r>
            <w:rPr>
              <w:b/>
            </w:rPr>
            <w:t xml:space="preserve">                                                                                                                                                                </w:t>
          </w:r>
        </w:p>
      </w:tc>
      <w:tc>
        <w:tcPr>
          <w:tcW w:w="6320" w:type="dxa"/>
        </w:tcPr>
        <w:p w14:paraId="02ACF1D5" w14:textId="7E1FFB14" w:rsidR="00C363B5" w:rsidRDefault="00C363B5">
          <w:pPr>
            <w:pStyle w:val="HeaderEven"/>
          </w:pPr>
          <w:r>
            <w:rPr>
              <w:noProof/>
            </w:rPr>
            <w:fldChar w:fldCharType="begin"/>
          </w:r>
          <w:r>
            <w:rPr>
              <w:noProof/>
            </w:rPr>
            <w:instrText xml:space="preserve"> STYLEREF CharPartText \*charformat </w:instrText>
          </w:r>
          <w:r>
            <w:rPr>
              <w:noProof/>
            </w:rPr>
            <w:fldChar w:fldCharType="separate"/>
          </w:r>
          <w:r w:rsidR="00064D67">
            <w:rPr>
              <w:noProof/>
            </w:rPr>
            <w:t>Food safety supervisors</w:t>
          </w:r>
          <w:r>
            <w:rPr>
              <w:noProof/>
            </w:rPr>
            <w:fldChar w:fldCharType="end"/>
          </w:r>
          <w:r>
            <w:rPr>
              <w:noProof/>
            </w:rPr>
            <w:t xml:space="preserve">                                                                                                                                                                                                                                                                                                                                                        </w:t>
          </w:r>
        </w:p>
      </w:tc>
    </w:tr>
    <w:tr w:rsidR="00C363B5" w14:paraId="201DDBD7" w14:textId="77777777" w:rsidTr="00AF3D38">
      <w:tc>
        <w:tcPr>
          <w:tcW w:w="1701" w:type="dxa"/>
        </w:tcPr>
        <w:p w14:paraId="30CF5F42" w14:textId="36229B23" w:rsidR="00C363B5" w:rsidRDefault="00C363B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E864550" w14:textId="5280A886" w:rsidR="00C363B5" w:rsidRDefault="00C363B5">
          <w:pPr>
            <w:pStyle w:val="HeaderEven"/>
          </w:pPr>
          <w:r>
            <w:fldChar w:fldCharType="begin"/>
          </w:r>
          <w:r>
            <w:instrText xml:space="preserve"> STYLEREF CharDivText \*charformat </w:instrText>
          </w:r>
          <w:r>
            <w:fldChar w:fldCharType="end"/>
          </w:r>
          <w:r>
            <w:t xml:space="preserve">                                                                                                                                                                                                                                                                                                                </w:t>
          </w:r>
        </w:p>
      </w:tc>
    </w:tr>
    <w:tr w:rsidR="00C363B5" w14:paraId="4F9593D9" w14:textId="77777777" w:rsidTr="00AF3D38">
      <w:trPr>
        <w:cantSplit/>
      </w:trPr>
      <w:tc>
        <w:tcPr>
          <w:tcW w:w="1701" w:type="dxa"/>
          <w:gridSpan w:val="2"/>
          <w:tcBorders>
            <w:bottom w:val="single" w:sz="4" w:space="0" w:color="auto"/>
          </w:tcBorders>
        </w:tcPr>
        <w:p w14:paraId="34878F6A" w14:textId="7787DAAE" w:rsidR="00C363B5" w:rsidRDefault="00064D67">
          <w:pPr>
            <w:pStyle w:val="HeaderEven6"/>
          </w:pPr>
          <w:r>
            <w:fldChar w:fldCharType="begin"/>
          </w:r>
          <w:r>
            <w:instrText xml:space="preserve"> DOCPROPERTY "Company"  \* MERGEFORMAT </w:instrText>
          </w:r>
          <w:r>
            <w:fldChar w:fldCharType="separate"/>
          </w:r>
          <w:r w:rsidR="00C363B5">
            <w:t>Section</w:t>
          </w:r>
          <w:r>
            <w:fldChar w:fldCharType="end"/>
          </w:r>
          <w:r w:rsidR="00C363B5">
            <w:t xml:space="preserve"> </w:t>
          </w:r>
          <w:r w:rsidR="00C363B5">
            <w:rPr>
              <w:noProof/>
            </w:rPr>
            <w:fldChar w:fldCharType="begin"/>
          </w:r>
          <w:r w:rsidR="00C363B5">
            <w:rPr>
              <w:noProof/>
            </w:rPr>
            <w:instrText xml:space="preserve"> STYLEREF CharSectNo \*charformat </w:instrText>
          </w:r>
          <w:r w:rsidR="00C363B5">
            <w:rPr>
              <w:noProof/>
            </w:rPr>
            <w:fldChar w:fldCharType="separate"/>
          </w:r>
          <w:r>
            <w:rPr>
              <w:noProof/>
            </w:rPr>
            <w:t>20</w:t>
          </w:r>
          <w:r w:rsidR="00C363B5">
            <w:rPr>
              <w:noProof/>
            </w:rPr>
            <w:fldChar w:fldCharType="end"/>
          </w:r>
          <w:r w:rsidR="00C363B5">
            <w:rPr>
              <w:noProof/>
            </w:rPr>
            <w:t xml:space="preserve">                                                                                                                                                                                                                                                                                                                   </w:t>
          </w:r>
        </w:p>
      </w:tc>
    </w:tr>
  </w:tbl>
  <w:p w14:paraId="3855CA78" w14:textId="77777777" w:rsidR="00C363B5" w:rsidRDefault="00C363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C363B5" w14:paraId="7498BBBC" w14:textId="77777777" w:rsidTr="00AF3D38">
      <w:tc>
        <w:tcPr>
          <w:tcW w:w="6320" w:type="dxa"/>
        </w:tcPr>
        <w:p w14:paraId="4D0B35EC" w14:textId="571BBD52" w:rsidR="00C363B5" w:rsidRDefault="00C363B5">
          <w:pPr>
            <w:pStyle w:val="HeaderEven"/>
            <w:jc w:val="right"/>
          </w:pPr>
          <w:r>
            <w:rPr>
              <w:noProof/>
            </w:rPr>
            <w:fldChar w:fldCharType="begin"/>
          </w:r>
          <w:r>
            <w:rPr>
              <w:noProof/>
            </w:rPr>
            <w:instrText xml:space="preserve"> STYLEREF CharPartText \*charformat </w:instrText>
          </w:r>
          <w:r>
            <w:rPr>
              <w:noProof/>
            </w:rPr>
            <w:fldChar w:fldCharType="separate"/>
          </w:r>
          <w:r w:rsidR="00064D67">
            <w:rPr>
              <w:noProof/>
            </w:rPr>
            <w:t>Food safety supervisors</w:t>
          </w:r>
          <w:r>
            <w:rPr>
              <w:noProof/>
            </w:rPr>
            <w:fldChar w:fldCharType="end"/>
          </w:r>
          <w:r>
            <w:rPr>
              <w:noProof/>
            </w:rPr>
            <w:t xml:space="preserve">                                                                                                                                                                                                                                                                                                                                                                                                             </w:t>
          </w:r>
        </w:p>
      </w:tc>
      <w:tc>
        <w:tcPr>
          <w:tcW w:w="1701" w:type="dxa"/>
        </w:tcPr>
        <w:p w14:paraId="422084F0" w14:textId="14978252" w:rsidR="00C363B5" w:rsidRDefault="00C363B5">
          <w:pPr>
            <w:pStyle w:val="HeaderEven"/>
            <w:jc w:val="right"/>
            <w:rPr>
              <w:b/>
            </w:rPr>
          </w:pPr>
          <w:r>
            <w:rPr>
              <w:b/>
            </w:rPr>
            <w:fldChar w:fldCharType="begin"/>
          </w:r>
          <w:r>
            <w:rPr>
              <w:b/>
            </w:rPr>
            <w:instrText xml:space="preserve"> STYLEREF CharPartNo \*charformat </w:instrText>
          </w:r>
          <w:r>
            <w:rPr>
              <w:b/>
            </w:rPr>
            <w:fldChar w:fldCharType="separate"/>
          </w:r>
          <w:r w:rsidR="00064D67">
            <w:rPr>
              <w:b/>
              <w:noProof/>
            </w:rPr>
            <w:t>Part 5</w:t>
          </w:r>
          <w:r>
            <w:rPr>
              <w:b/>
            </w:rPr>
            <w:fldChar w:fldCharType="end"/>
          </w:r>
          <w:r>
            <w:rPr>
              <w:b/>
            </w:rPr>
            <w:t xml:space="preserve">                                                                                                                                            </w:t>
          </w:r>
        </w:p>
      </w:tc>
    </w:tr>
    <w:tr w:rsidR="00C363B5" w14:paraId="16EA7357" w14:textId="77777777" w:rsidTr="00AF3D38">
      <w:tc>
        <w:tcPr>
          <w:tcW w:w="6320" w:type="dxa"/>
        </w:tcPr>
        <w:p w14:paraId="2266FF41" w14:textId="2FF2377C" w:rsidR="00C363B5" w:rsidRDefault="00C363B5">
          <w:pPr>
            <w:pStyle w:val="HeaderEven"/>
            <w:jc w:val="right"/>
          </w:pPr>
          <w:r>
            <w:fldChar w:fldCharType="begin"/>
          </w:r>
          <w:r>
            <w:instrText xml:space="preserve"> STYLEREF CharDivText \*charformat </w:instrText>
          </w:r>
          <w:r>
            <w:fldChar w:fldCharType="end"/>
          </w:r>
          <w:r>
            <w:t xml:space="preserve">                                                                                                                                                                                                                                                                                                                                          </w:t>
          </w:r>
        </w:p>
      </w:tc>
      <w:tc>
        <w:tcPr>
          <w:tcW w:w="1701" w:type="dxa"/>
        </w:tcPr>
        <w:p w14:paraId="645B2013" w14:textId="1DEA3B57" w:rsidR="00C363B5" w:rsidRDefault="00C363B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363B5" w14:paraId="264DB87E" w14:textId="77777777" w:rsidTr="00AF3D38">
      <w:trPr>
        <w:cantSplit/>
      </w:trPr>
      <w:tc>
        <w:tcPr>
          <w:tcW w:w="1701" w:type="dxa"/>
          <w:gridSpan w:val="2"/>
          <w:tcBorders>
            <w:bottom w:val="single" w:sz="4" w:space="0" w:color="auto"/>
          </w:tcBorders>
        </w:tcPr>
        <w:p w14:paraId="3B577C70" w14:textId="392D826B" w:rsidR="00C363B5" w:rsidRDefault="00064D67">
          <w:pPr>
            <w:pStyle w:val="HeaderOdd6"/>
          </w:pPr>
          <w:r>
            <w:fldChar w:fldCharType="begin"/>
          </w:r>
          <w:r>
            <w:instrText xml:space="preserve"> DOCPROPERTY "Company"  \* MERGEFORMAT </w:instrText>
          </w:r>
          <w:r>
            <w:fldChar w:fldCharType="separate"/>
          </w:r>
          <w:r w:rsidR="00C363B5">
            <w:t>Section</w:t>
          </w:r>
          <w:r>
            <w:fldChar w:fldCharType="end"/>
          </w:r>
          <w:r w:rsidR="00C363B5">
            <w:t xml:space="preserve"> </w:t>
          </w:r>
          <w:r w:rsidR="00C363B5">
            <w:rPr>
              <w:noProof/>
            </w:rPr>
            <w:fldChar w:fldCharType="begin"/>
          </w:r>
          <w:r w:rsidR="00C363B5">
            <w:rPr>
              <w:noProof/>
            </w:rPr>
            <w:instrText xml:space="preserve"> STYLEREF CharSectNo \*charformat </w:instrText>
          </w:r>
          <w:r w:rsidR="00C363B5">
            <w:rPr>
              <w:noProof/>
            </w:rPr>
            <w:fldChar w:fldCharType="separate"/>
          </w:r>
          <w:r>
            <w:rPr>
              <w:noProof/>
            </w:rPr>
            <w:t>19</w:t>
          </w:r>
          <w:r w:rsidR="00C363B5">
            <w:rPr>
              <w:noProof/>
            </w:rPr>
            <w:fldChar w:fldCharType="end"/>
          </w:r>
          <w:r w:rsidR="00C363B5">
            <w:rPr>
              <w:noProof/>
            </w:rPr>
            <w:t xml:space="preserve">                                                                                                                                                                                                                                                                    </w:t>
          </w:r>
        </w:p>
      </w:tc>
    </w:tr>
  </w:tbl>
  <w:p w14:paraId="0EAB9185" w14:textId="77777777" w:rsidR="00C363B5" w:rsidRDefault="00C363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C363B5" w14:paraId="11D14CCF" w14:textId="77777777">
      <w:trPr>
        <w:jc w:val="center"/>
      </w:trPr>
      <w:tc>
        <w:tcPr>
          <w:tcW w:w="1340" w:type="dxa"/>
        </w:tcPr>
        <w:p w14:paraId="3F9F65D3" w14:textId="77777777" w:rsidR="00C363B5" w:rsidRDefault="00C363B5">
          <w:pPr>
            <w:pStyle w:val="HeaderEven"/>
          </w:pPr>
        </w:p>
      </w:tc>
      <w:tc>
        <w:tcPr>
          <w:tcW w:w="6583" w:type="dxa"/>
        </w:tcPr>
        <w:p w14:paraId="6112303C" w14:textId="77777777" w:rsidR="00C363B5" w:rsidRDefault="00C363B5">
          <w:pPr>
            <w:pStyle w:val="HeaderEven"/>
          </w:pPr>
        </w:p>
      </w:tc>
    </w:tr>
    <w:tr w:rsidR="00C363B5" w14:paraId="2FA0AD50" w14:textId="77777777">
      <w:trPr>
        <w:jc w:val="center"/>
      </w:trPr>
      <w:tc>
        <w:tcPr>
          <w:tcW w:w="7923" w:type="dxa"/>
          <w:gridSpan w:val="2"/>
          <w:tcBorders>
            <w:bottom w:val="single" w:sz="4" w:space="0" w:color="auto"/>
          </w:tcBorders>
        </w:tcPr>
        <w:p w14:paraId="257C60F7" w14:textId="77777777" w:rsidR="00C363B5" w:rsidRDefault="00C363B5">
          <w:pPr>
            <w:pStyle w:val="HeaderEven6"/>
          </w:pPr>
          <w:r>
            <w:t>Dictionary</w:t>
          </w:r>
        </w:p>
      </w:tc>
    </w:tr>
  </w:tbl>
  <w:p w14:paraId="422597C6" w14:textId="77777777" w:rsidR="00C363B5" w:rsidRDefault="00C363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C363B5" w14:paraId="0CEFF679" w14:textId="77777777">
      <w:trPr>
        <w:jc w:val="center"/>
      </w:trPr>
      <w:tc>
        <w:tcPr>
          <w:tcW w:w="6583" w:type="dxa"/>
        </w:tcPr>
        <w:p w14:paraId="24110374" w14:textId="77777777" w:rsidR="00C363B5" w:rsidRDefault="00C363B5">
          <w:pPr>
            <w:pStyle w:val="HeaderOdd"/>
          </w:pPr>
        </w:p>
      </w:tc>
      <w:tc>
        <w:tcPr>
          <w:tcW w:w="1340" w:type="dxa"/>
        </w:tcPr>
        <w:p w14:paraId="3BBE41D2" w14:textId="77777777" w:rsidR="00C363B5" w:rsidRDefault="00C363B5">
          <w:pPr>
            <w:pStyle w:val="HeaderOdd"/>
          </w:pPr>
        </w:p>
      </w:tc>
    </w:tr>
    <w:tr w:rsidR="00C363B5" w14:paraId="67563411" w14:textId="77777777">
      <w:trPr>
        <w:jc w:val="center"/>
      </w:trPr>
      <w:tc>
        <w:tcPr>
          <w:tcW w:w="7923" w:type="dxa"/>
          <w:gridSpan w:val="2"/>
          <w:tcBorders>
            <w:bottom w:val="single" w:sz="4" w:space="0" w:color="auto"/>
          </w:tcBorders>
        </w:tcPr>
        <w:p w14:paraId="6CCF49FC" w14:textId="77777777" w:rsidR="00C363B5" w:rsidRDefault="00C363B5">
          <w:pPr>
            <w:pStyle w:val="HeaderOdd6"/>
          </w:pPr>
          <w:r>
            <w:t>Dictionary</w:t>
          </w:r>
        </w:p>
      </w:tc>
    </w:tr>
  </w:tbl>
  <w:p w14:paraId="71186330" w14:textId="77777777" w:rsidR="00C363B5" w:rsidRDefault="00C36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6EF1CEB"/>
    <w:multiLevelType w:val="singleLevel"/>
    <w:tmpl w:val="B82E45C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0"/>
  </w:num>
  <w:num w:numId="3">
    <w:abstractNumId w:val="17"/>
  </w:num>
  <w:num w:numId="4">
    <w:abstractNumId w:val="15"/>
  </w:num>
  <w:num w:numId="5">
    <w:abstractNumId w:val="22"/>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D0"/>
    <w:rsid w:val="00036E78"/>
    <w:rsid w:val="00064D67"/>
    <w:rsid w:val="00065FA1"/>
    <w:rsid w:val="000A01D7"/>
    <w:rsid w:val="000A5DA0"/>
    <w:rsid w:val="000A7BF0"/>
    <w:rsid w:val="00141765"/>
    <w:rsid w:val="00145FF7"/>
    <w:rsid w:val="001828F2"/>
    <w:rsid w:val="001A0649"/>
    <w:rsid w:val="001A3044"/>
    <w:rsid w:val="001D7446"/>
    <w:rsid w:val="001E1EEE"/>
    <w:rsid w:val="001E4901"/>
    <w:rsid w:val="001F3060"/>
    <w:rsid w:val="00211D9E"/>
    <w:rsid w:val="0023090E"/>
    <w:rsid w:val="002713C6"/>
    <w:rsid w:val="00280837"/>
    <w:rsid w:val="00280DC0"/>
    <w:rsid w:val="00296782"/>
    <w:rsid w:val="002A2371"/>
    <w:rsid w:val="00310E5C"/>
    <w:rsid w:val="00346FC6"/>
    <w:rsid w:val="003643B9"/>
    <w:rsid w:val="003703FB"/>
    <w:rsid w:val="003919E7"/>
    <w:rsid w:val="003B3AC2"/>
    <w:rsid w:val="003B6F64"/>
    <w:rsid w:val="003C6527"/>
    <w:rsid w:val="003D2439"/>
    <w:rsid w:val="003F19FC"/>
    <w:rsid w:val="004222B7"/>
    <w:rsid w:val="00427832"/>
    <w:rsid w:val="00431004"/>
    <w:rsid w:val="00443297"/>
    <w:rsid w:val="004760F0"/>
    <w:rsid w:val="00482074"/>
    <w:rsid w:val="004B3B80"/>
    <w:rsid w:val="004D35C5"/>
    <w:rsid w:val="004D5D25"/>
    <w:rsid w:val="0052006D"/>
    <w:rsid w:val="00525F31"/>
    <w:rsid w:val="00527305"/>
    <w:rsid w:val="00566AA1"/>
    <w:rsid w:val="0058534C"/>
    <w:rsid w:val="006066A1"/>
    <w:rsid w:val="00631D06"/>
    <w:rsid w:val="006B0F1D"/>
    <w:rsid w:val="006B5C4B"/>
    <w:rsid w:val="006B7E91"/>
    <w:rsid w:val="006C751B"/>
    <w:rsid w:val="006E685A"/>
    <w:rsid w:val="0070062F"/>
    <w:rsid w:val="00736C9D"/>
    <w:rsid w:val="007548B4"/>
    <w:rsid w:val="00773F1C"/>
    <w:rsid w:val="00780F28"/>
    <w:rsid w:val="007B0480"/>
    <w:rsid w:val="007B5538"/>
    <w:rsid w:val="00811FEE"/>
    <w:rsid w:val="008428D4"/>
    <w:rsid w:val="008446AD"/>
    <w:rsid w:val="00863087"/>
    <w:rsid w:val="008709C8"/>
    <w:rsid w:val="00882377"/>
    <w:rsid w:val="008B4805"/>
    <w:rsid w:val="008C1851"/>
    <w:rsid w:val="008D5F48"/>
    <w:rsid w:val="008E6DAD"/>
    <w:rsid w:val="008E7684"/>
    <w:rsid w:val="009127D0"/>
    <w:rsid w:val="00920986"/>
    <w:rsid w:val="00931C33"/>
    <w:rsid w:val="00942651"/>
    <w:rsid w:val="009516FA"/>
    <w:rsid w:val="009872D5"/>
    <w:rsid w:val="00994B55"/>
    <w:rsid w:val="00996D66"/>
    <w:rsid w:val="009B2DFA"/>
    <w:rsid w:val="009C7A71"/>
    <w:rsid w:val="009E5E05"/>
    <w:rsid w:val="009F5D8C"/>
    <w:rsid w:val="00A03F3D"/>
    <w:rsid w:val="00A056A4"/>
    <w:rsid w:val="00A24BF4"/>
    <w:rsid w:val="00A46DA9"/>
    <w:rsid w:val="00A57B37"/>
    <w:rsid w:val="00A748CB"/>
    <w:rsid w:val="00AE0C5E"/>
    <w:rsid w:val="00AE6D38"/>
    <w:rsid w:val="00AE73E3"/>
    <w:rsid w:val="00AF06C0"/>
    <w:rsid w:val="00AF3B78"/>
    <w:rsid w:val="00AF3D38"/>
    <w:rsid w:val="00AF6E4A"/>
    <w:rsid w:val="00B37F48"/>
    <w:rsid w:val="00B40BB7"/>
    <w:rsid w:val="00B77ED2"/>
    <w:rsid w:val="00B96B1D"/>
    <w:rsid w:val="00BA04C6"/>
    <w:rsid w:val="00BA20F4"/>
    <w:rsid w:val="00BC3064"/>
    <w:rsid w:val="00BF54C0"/>
    <w:rsid w:val="00BF6967"/>
    <w:rsid w:val="00C321E4"/>
    <w:rsid w:val="00C363B5"/>
    <w:rsid w:val="00C92447"/>
    <w:rsid w:val="00CB2E88"/>
    <w:rsid w:val="00CD18BE"/>
    <w:rsid w:val="00D31E1F"/>
    <w:rsid w:val="00D54483"/>
    <w:rsid w:val="00DB2D88"/>
    <w:rsid w:val="00DB7245"/>
    <w:rsid w:val="00DB78F1"/>
    <w:rsid w:val="00DE6656"/>
    <w:rsid w:val="00DF3D7C"/>
    <w:rsid w:val="00E00F17"/>
    <w:rsid w:val="00E23902"/>
    <w:rsid w:val="00E40FC0"/>
    <w:rsid w:val="00E56EC7"/>
    <w:rsid w:val="00E6594E"/>
    <w:rsid w:val="00E74352"/>
    <w:rsid w:val="00ED2C1A"/>
    <w:rsid w:val="00EE4AA0"/>
    <w:rsid w:val="00EF0F68"/>
    <w:rsid w:val="00F05FF8"/>
    <w:rsid w:val="00F33585"/>
    <w:rsid w:val="00F902E8"/>
    <w:rsid w:val="00F92110"/>
    <w:rsid w:val="00FE0676"/>
    <w:rsid w:val="00FF3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38EE29"/>
  <w15:docId w15:val="{CFFC2495-EDAC-4D2E-97E8-939E441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527"/>
    <w:rPr>
      <w:sz w:val="24"/>
      <w:lang w:eastAsia="en-US"/>
    </w:rPr>
  </w:style>
  <w:style w:type="paragraph" w:styleId="Heading1">
    <w:name w:val="heading 1"/>
    <w:basedOn w:val="Normal"/>
    <w:next w:val="Normal"/>
    <w:qFormat/>
    <w:rsid w:val="003C65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C65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C6527"/>
    <w:pPr>
      <w:keepNext/>
      <w:spacing w:before="140"/>
      <w:outlineLvl w:val="2"/>
    </w:pPr>
    <w:rPr>
      <w:b/>
    </w:rPr>
  </w:style>
  <w:style w:type="paragraph" w:styleId="Heading4">
    <w:name w:val="heading 4"/>
    <w:basedOn w:val="Normal"/>
    <w:next w:val="Normal"/>
    <w:qFormat/>
    <w:rsid w:val="003C6527"/>
    <w:pPr>
      <w:keepNext/>
      <w:spacing w:before="240" w:after="60"/>
      <w:outlineLvl w:val="3"/>
    </w:pPr>
    <w:rPr>
      <w:rFonts w:ascii="Arial" w:hAnsi="Arial"/>
      <w:b/>
      <w:bCs/>
      <w:sz w:val="22"/>
      <w:szCs w:val="28"/>
    </w:rPr>
  </w:style>
  <w:style w:type="paragraph" w:styleId="Heading5">
    <w:name w:val="heading 5"/>
    <w:basedOn w:val="Normal"/>
    <w:next w:val="Normal"/>
    <w:qFormat/>
    <w:rsid w:val="00443297"/>
    <w:pPr>
      <w:numPr>
        <w:ilvl w:val="4"/>
        <w:numId w:val="1"/>
      </w:numPr>
      <w:spacing w:before="240" w:after="60"/>
      <w:outlineLvl w:val="4"/>
    </w:pPr>
    <w:rPr>
      <w:sz w:val="22"/>
    </w:rPr>
  </w:style>
  <w:style w:type="paragraph" w:styleId="Heading6">
    <w:name w:val="heading 6"/>
    <w:basedOn w:val="Normal"/>
    <w:next w:val="Normal"/>
    <w:qFormat/>
    <w:rsid w:val="00443297"/>
    <w:pPr>
      <w:numPr>
        <w:ilvl w:val="5"/>
        <w:numId w:val="1"/>
      </w:numPr>
      <w:spacing w:before="240" w:after="60"/>
      <w:outlineLvl w:val="5"/>
    </w:pPr>
    <w:rPr>
      <w:i/>
      <w:sz w:val="22"/>
    </w:rPr>
  </w:style>
  <w:style w:type="paragraph" w:styleId="Heading7">
    <w:name w:val="heading 7"/>
    <w:basedOn w:val="Normal"/>
    <w:next w:val="Normal"/>
    <w:qFormat/>
    <w:rsid w:val="00443297"/>
    <w:pPr>
      <w:numPr>
        <w:ilvl w:val="6"/>
        <w:numId w:val="1"/>
      </w:numPr>
      <w:spacing w:before="240" w:after="60"/>
      <w:outlineLvl w:val="6"/>
    </w:pPr>
    <w:rPr>
      <w:rFonts w:ascii="Arial" w:hAnsi="Arial"/>
      <w:sz w:val="20"/>
    </w:rPr>
  </w:style>
  <w:style w:type="paragraph" w:styleId="Heading8">
    <w:name w:val="heading 8"/>
    <w:basedOn w:val="Normal"/>
    <w:next w:val="Normal"/>
    <w:qFormat/>
    <w:rsid w:val="00443297"/>
    <w:pPr>
      <w:numPr>
        <w:ilvl w:val="7"/>
        <w:numId w:val="1"/>
      </w:numPr>
      <w:spacing w:before="240" w:after="60"/>
      <w:outlineLvl w:val="7"/>
    </w:pPr>
    <w:rPr>
      <w:rFonts w:ascii="Arial" w:hAnsi="Arial"/>
      <w:i/>
      <w:sz w:val="20"/>
    </w:rPr>
  </w:style>
  <w:style w:type="paragraph" w:styleId="Heading9">
    <w:name w:val="heading 9"/>
    <w:basedOn w:val="Normal"/>
    <w:next w:val="Normal"/>
    <w:qFormat/>
    <w:rsid w:val="0044329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C65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C6527"/>
  </w:style>
  <w:style w:type="paragraph" w:customStyle="1" w:styleId="00ClientCover">
    <w:name w:val="00ClientCover"/>
    <w:basedOn w:val="Normal"/>
    <w:rsid w:val="003C6527"/>
  </w:style>
  <w:style w:type="paragraph" w:customStyle="1" w:styleId="02Text">
    <w:name w:val="02Text"/>
    <w:basedOn w:val="Normal"/>
    <w:rsid w:val="003C6527"/>
  </w:style>
  <w:style w:type="paragraph" w:customStyle="1" w:styleId="BillBasic">
    <w:name w:val="BillBasic"/>
    <w:rsid w:val="003C6527"/>
    <w:pPr>
      <w:spacing w:before="140"/>
      <w:jc w:val="both"/>
    </w:pPr>
    <w:rPr>
      <w:sz w:val="24"/>
      <w:lang w:eastAsia="en-US"/>
    </w:rPr>
  </w:style>
  <w:style w:type="paragraph" w:styleId="Header">
    <w:name w:val="header"/>
    <w:basedOn w:val="Normal"/>
    <w:link w:val="HeaderChar"/>
    <w:rsid w:val="003C6527"/>
    <w:pPr>
      <w:tabs>
        <w:tab w:val="center" w:pos="4153"/>
        <w:tab w:val="right" w:pos="8306"/>
      </w:tabs>
    </w:pPr>
  </w:style>
  <w:style w:type="paragraph" w:styleId="Footer">
    <w:name w:val="footer"/>
    <w:basedOn w:val="Normal"/>
    <w:link w:val="FooterChar"/>
    <w:rsid w:val="003C6527"/>
    <w:pPr>
      <w:spacing w:before="120" w:line="240" w:lineRule="exact"/>
    </w:pPr>
    <w:rPr>
      <w:rFonts w:ascii="Arial" w:hAnsi="Arial"/>
      <w:sz w:val="18"/>
    </w:rPr>
  </w:style>
  <w:style w:type="paragraph" w:customStyle="1" w:styleId="Billname">
    <w:name w:val="Billname"/>
    <w:basedOn w:val="Normal"/>
    <w:rsid w:val="003C6527"/>
    <w:pPr>
      <w:spacing w:before="1220"/>
    </w:pPr>
    <w:rPr>
      <w:rFonts w:ascii="Arial" w:hAnsi="Arial"/>
      <w:b/>
      <w:sz w:val="40"/>
    </w:rPr>
  </w:style>
  <w:style w:type="paragraph" w:customStyle="1" w:styleId="BillBasicHeading">
    <w:name w:val="BillBasicHeading"/>
    <w:basedOn w:val="BillBasic"/>
    <w:rsid w:val="003C6527"/>
    <w:pPr>
      <w:keepNext/>
      <w:tabs>
        <w:tab w:val="left" w:pos="2600"/>
      </w:tabs>
      <w:jc w:val="left"/>
    </w:pPr>
    <w:rPr>
      <w:rFonts w:ascii="Arial" w:hAnsi="Arial"/>
      <w:b/>
    </w:rPr>
  </w:style>
  <w:style w:type="paragraph" w:customStyle="1" w:styleId="EnactingWordsRules">
    <w:name w:val="EnactingWordsRules"/>
    <w:basedOn w:val="EnactingWords"/>
    <w:rsid w:val="003C6527"/>
    <w:pPr>
      <w:spacing w:before="240"/>
    </w:pPr>
  </w:style>
  <w:style w:type="paragraph" w:customStyle="1" w:styleId="EnactingWords">
    <w:name w:val="EnactingWords"/>
    <w:basedOn w:val="BillBasic"/>
    <w:rsid w:val="003C6527"/>
    <w:pPr>
      <w:spacing w:before="120"/>
    </w:pPr>
  </w:style>
  <w:style w:type="paragraph" w:customStyle="1" w:styleId="BillCrest">
    <w:name w:val="Bill Crest"/>
    <w:basedOn w:val="Normal"/>
    <w:next w:val="Normal"/>
    <w:rsid w:val="003C6527"/>
    <w:pPr>
      <w:tabs>
        <w:tab w:val="center" w:pos="3160"/>
      </w:tabs>
      <w:spacing w:after="60"/>
    </w:pPr>
    <w:rPr>
      <w:sz w:val="216"/>
    </w:rPr>
  </w:style>
  <w:style w:type="paragraph" w:customStyle="1" w:styleId="Amain">
    <w:name w:val="A main"/>
    <w:basedOn w:val="BillBasic"/>
    <w:rsid w:val="003C6527"/>
    <w:pPr>
      <w:tabs>
        <w:tab w:val="right" w:pos="900"/>
        <w:tab w:val="left" w:pos="1100"/>
      </w:tabs>
      <w:ind w:left="1100" w:hanging="1100"/>
      <w:outlineLvl w:val="5"/>
    </w:pPr>
  </w:style>
  <w:style w:type="paragraph" w:customStyle="1" w:styleId="Amainreturn">
    <w:name w:val="A main return"/>
    <w:basedOn w:val="BillBasic"/>
    <w:link w:val="AmainreturnChar"/>
    <w:rsid w:val="003C6527"/>
    <w:pPr>
      <w:ind w:left="1100"/>
    </w:pPr>
  </w:style>
  <w:style w:type="paragraph" w:customStyle="1" w:styleId="Apara">
    <w:name w:val="A para"/>
    <w:basedOn w:val="BillBasic"/>
    <w:rsid w:val="003C6527"/>
    <w:pPr>
      <w:tabs>
        <w:tab w:val="right" w:pos="1400"/>
        <w:tab w:val="left" w:pos="1600"/>
      </w:tabs>
      <w:ind w:left="1600" w:hanging="1600"/>
      <w:outlineLvl w:val="6"/>
    </w:pPr>
  </w:style>
  <w:style w:type="paragraph" w:customStyle="1" w:styleId="Asubpara">
    <w:name w:val="A subpara"/>
    <w:basedOn w:val="BillBasic"/>
    <w:rsid w:val="003C6527"/>
    <w:pPr>
      <w:tabs>
        <w:tab w:val="right" w:pos="1900"/>
        <w:tab w:val="left" w:pos="2100"/>
      </w:tabs>
      <w:ind w:left="2100" w:hanging="2100"/>
      <w:outlineLvl w:val="7"/>
    </w:pPr>
  </w:style>
  <w:style w:type="paragraph" w:customStyle="1" w:styleId="Asubsubpara">
    <w:name w:val="A subsubpara"/>
    <w:basedOn w:val="BillBasic"/>
    <w:rsid w:val="003C6527"/>
    <w:pPr>
      <w:tabs>
        <w:tab w:val="right" w:pos="2400"/>
        <w:tab w:val="left" w:pos="2600"/>
      </w:tabs>
      <w:ind w:left="2600" w:hanging="2600"/>
      <w:outlineLvl w:val="8"/>
    </w:pPr>
  </w:style>
  <w:style w:type="paragraph" w:customStyle="1" w:styleId="aDef">
    <w:name w:val="aDef"/>
    <w:basedOn w:val="BillBasic"/>
    <w:rsid w:val="003C6527"/>
    <w:pPr>
      <w:ind w:left="1100"/>
    </w:pPr>
  </w:style>
  <w:style w:type="paragraph" w:customStyle="1" w:styleId="aExamHead">
    <w:name w:val="aExam Head"/>
    <w:basedOn w:val="BillBasicHeading"/>
    <w:next w:val="aExam"/>
    <w:rsid w:val="003C6527"/>
    <w:pPr>
      <w:tabs>
        <w:tab w:val="clear" w:pos="2600"/>
      </w:tabs>
      <w:ind w:left="1100"/>
    </w:pPr>
    <w:rPr>
      <w:sz w:val="18"/>
    </w:rPr>
  </w:style>
  <w:style w:type="paragraph" w:customStyle="1" w:styleId="aExam">
    <w:name w:val="aExam"/>
    <w:basedOn w:val="aNote"/>
    <w:rsid w:val="003C6527"/>
    <w:pPr>
      <w:spacing w:before="60"/>
      <w:ind w:left="1100" w:firstLine="0"/>
    </w:pPr>
  </w:style>
  <w:style w:type="paragraph" w:customStyle="1" w:styleId="aNote">
    <w:name w:val="aNote"/>
    <w:basedOn w:val="BillBasic"/>
    <w:link w:val="aNoteChar"/>
    <w:rsid w:val="003C6527"/>
    <w:pPr>
      <w:ind w:left="1900" w:hanging="800"/>
    </w:pPr>
    <w:rPr>
      <w:sz w:val="20"/>
    </w:rPr>
  </w:style>
  <w:style w:type="paragraph" w:customStyle="1" w:styleId="HeaderEven">
    <w:name w:val="HeaderEven"/>
    <w:basedOn w:val="Normal"/>
    <w:rsid w:val="003C6527"/>
    <w:rPr>
      <w:rFonts w:ascii="Arial" w:hAnsi="Arial"/>
      <w:sz w:val="18"/>
    </w:rPr>
  </w:style>
  <w:style w:type="paragraph" w:customStyle="1" w:styleId="HeaderEven6">
    <w:name w:val="HeaderEven6"/>
    <w:basedOn w:val="HeaderEven"/>
    <w:rsid w:val="003C6527"/>
    <w:pPr>
      <w:spacing w:before="120" w:after="60"/>
    </w:pPr>
  </w:style>
  <w:style w:type="paragraph" w:customStyle="1" w:styleId="HeaderOdd6">
    <w:name w:val="HeaderOdd6"/>
    <w:basedOn w:val="HeaderEven6"/>
    <w:rsid w:val="003C6527"/>
    <w:pPr>
      <w:jc w:val="right"/>
    </w:pPr>
  </w:style>
  <w:style w:type="paragraph" w:customStyle="1" w:styleId="HeaderOdd">
    <w:name w:val="HeaderOdd"/>
    <w:basedOn w:val="HeaderEven"/>
    <w:rsid w:val="003C6527"/>
    <w:pPr>
      <w:jc w:val="right"/>
    </w:pPr>
  </w:style>
  <w:style w:type="paragraph" w:customStyle="1" w:styleId="BillNo">
    <w:name w:val="BillNo"/>
    <w:basedOn w:val="BillBasicHeading"/>
    <w:rsid w:val="003C6527"/>
    <w:pPr>
      <w:keepNext w:val="0"/>
      <w:spacing w:before="240"/>
      <w:jc w:val="both"/>
    </w:pPr>
  </w:style>
  <w:style w:type="paragraph" w:customStyle="1" w:styleId="N-TOCheading">
    <w:name w:val="N-TOCheading"/>
    <w:basedOn w:val="BillBasicHeading"/>
    <w:next w:val="N-9pt"/>
    <w:rsid w:val="003C6527"/>
    <w:pPr>
      <w:pBdr>
        <w:bottom w:val="single" w:sz="4" w:space="1" w:color="auto"/>
      </w:pBdr>
      <w:spacing w:before="800"/>
    </w:pPr>
    <w:rPr>
      <w:sz w:val="32"/>
    </w:rPr>
  </w:style>
  <w:style w:type="paragraph" w:customStyle="1" w:styleId="N-9pt">
    <w:name w:val="N-9pt"/>
    <w:basedOn w:val="BillBasic"/>
    <w:next w:val="BillBasic"/>
    <w:rsid w:val="003C6527"/>
    <w:pPr>
      <w:keepNext/>
      <w:tabs>
        <w:tab w:val="right" w:pos="7707"/>
      </w:tabs>
      <w:spacing w:before="120"/>
    </w:pPr>
    <w:rPr>
      <w:rFonts w:ascii="Arial" w:hAnsi="Arial"/>
      <w:sz w:val="18"/>
    </w:rPr>
  </w:style>
  <w:style w:type="paragraph" w:customStyle="1" w:styleId="N-14pt">
    <w:name w:val="N-14pt"/>
    <w:basedOn w:val="BillBasic"/>
    <w:rsid w:val="003C6527"/>
    <w:pPr>
      <w:spacing w:before="0"/>
    </w:pPr>
    <w:rPr>
      <w:b/>
      <w:sz w:val="28"/>
    </w:rPr>
  </w:style>
  <w:style w:type="paragraph" w:customStyle="1" w:styleId="N-16pt">
    <w:name w:val="N-16pt"/>
    <w:basedOn w:val="BillBasic"/>
    <w:rsid w:val="003C6527"/>
    <w:pPr>
      <w:spacing w:before="800"/>
    </w:pPr>
    <w:rPr>
      <w:b/>
      <w:sz w:val="32"/>
    </w:rPr>
  </w:style>
  <w:style w:type="paragraph" w:customStyle="1" w:styleId="N-line3">
    <w:name w:val="N-line3"/>
    <w:basedOn w:val="BillBasic"/>
    <w:next w:val="BillBasic"/>
    <w:rsid w:val="003C6527"/>
    <w:pPr>
      <w:pBdr>
        <w:bottom w:val="single" w:sz="12" w:space="1" w:color="auto"/>
      </w:pBdr>
      <w:spacing w:before="60"/>
    </w:pPr>
  </w:style>
  <w:style w:type="paragraph" w:customStyle="1" w:styleId="Comment">
    <w:name w:val="Comment"/>
    <w:basedOn w:val="BillBasic"/>
    <w:rsid w:val="003C6527"/>
    <w:pPr>
      <w:tabs>
        <w:tab w:val="left" w:pos="1800"/>
      </w:tabs>
      <w:ind w:left="1300"/>
      <w:jc w:val="left"/>
    </w:pPr>
    <w:rPr>
      <w:b/>
      <w:sz w:val="18"/>
    </w:rPr>
  </w:style>
  <w:style w:type="paragraph" w:customStyle="1" w:styleId="FooterInfo">
    <w:name w:val="FooterInfo"/>
    <w:basedOn w:val="Normal"/>
    <w:rsid w:val="003C6527"/>
    <w:pPr>
      <w:tabs>
        <w:tab w:val="right" w:pos="7707"/>
      </w:tabs>
    </w:pPr>
    <w:rPr>
      <w:rFonts w:ascii="Arial" w:hAnsi="Arial"/>
      <w:sz w:val="18"/>
    </w:rPr>
  </w:style>
  <w:style w:type="paragraph" w:customStyle="1" w:styleId="AH1Chapter">
    <w:name w:val="A H1 Chapter"/>
    <w:basedOn w:val="BillBasicHeading"/>
    <w:next w:val="AH2Part"/>
    <w:rsid w:val="003C6527"/>
    <w:pPr>
      <w:spacing w:before="320"/>
      <w:ind w:left="2600" w:hanging="2600"/>
      <w:outlineLvl w:val="0"/>
    </w:pPr>
    <w:rPr>
      <w:sz w:val="34"/>
    </w:rPr>
  </w:style>
  <w:style w:type="paragraph" w:customStyle="1" w:styleId="AH2Part">
    <w:name w:val="A H2 Part"/>
    <w:basedOn w:val="BillBasicHeading"/>
    <w:next w:val="AH3Div"/>
    <w:rsid w:val="003C6527"/>
    <w:pPr>
      <w:spacing w:before="380"/>
      <w:ind w:left="2600" w:hanging="2600"/>
      <w:outlineLvl w:val="1"/>
    </w:pPr>
    <w:rPr>
      <w:sz w:val="32"/>
    </w:rPr>
  </w:style>
  <w:style w:type="paragraph" w:customStyle="1" w:styleId="AH3Div">
    <w:name w:val="A H3 Div"/>
    <w:basedOn w:val="BillBasicHeading"/>
    <w:next w:val="AH5Sec"/>
    <w:rsid w:val="003C6527"/>
    <w:pPr>
      <w:spacing w:before="240"/>
      <w:ind w:left="2600" w:hanging="2600"/>
      <w:outlineLvl w:val="2"/>
    </w:pPr>
    <w:rPr>
      <w:sz w:val="28"/>
    </w:rPr>
  </w:style>
  <w:style w:type="paragraph" w:customStyle="1" w:styleId="AH5Sec">
    <w:name w:val="A H5 Sec"/>
    <w:basedOn w:val="BillBasicHeading"/>
    <w:next w:val="Amain"/>
    <w:rsid w:val="003C6527"/>
    <w:pPr>
      <w:tabs>
        <w:tab w:val="clear" w:pos="2600"/>
        <w:tab w:val="left" w:pos="1100"/>
      </w:tabs>
      <w:spacing w:before="240"/>
      <w:ind w:left="1100" w:hanging="1100"/>
      <w:outlineLvl w:val="4"/>
    </w:pPr>
  </w:style>
  <w:style w:type="paragraph" w:customStyle="1" w:styleId="AH4SubDiv">
    <w:name w:val="A H4 SubDiv"/>
    <w:basedOn w:val="BillBasicHeading"/>
    <w:next w:val="AH5Sec"/>
    <w:rsid w:val="003C6527"/>
    <w:pPr>
      <w:spacing w:before="240"/>
      <w:ind w:left="2600" w:hanging="2600"/>
      <w:outlineLvl w:val="3"/>
    </w:pPr>
    <w:rPr>
      <w:sz w:val="26"/>
    </w:rPr>
  </w:style>
  <w:style w:type="paragraph" w:customStyle="1" w:styleId="Sched-heading">
    <w:name w:val="Sched-heading"/>
    <w:basedOn w:val="BillBasicHeading"/>
    <w:next w:val="ref"/>
    <w:rsid w:val="003C6527"/>
    <w:pPr>
      <w:spacing w:before="380"/>
      <w:ind w:left="2600" w:hanging="2600"/>
      <w:outlineLvl w:val="0"/>
    </w:pPr>
    <w:rPr>
      <w:sz w:val="34"/>
    </w:rPr>
  </w:style>
  <w:style w:type="paragraph" w:customStyle="1" w:styleId="ref">
    <w:name w:val="ref"/>
    <w:basedOn w:val="BillBasic"/>
    <w:next w:val="Normal"/>
    <w:rsid w:val="003C6527"/>
    <w:pPr>
      <w:spacing w:before="60"/>
    </w:pPr>
    <w:rPr>
      <w:sz w:val="18"/>
    </w:rPr>
  </w:style>
  <w:style w:type="paragraph" w:customStyle="1" w:styleId="Sched-Part">
    <w:name w:val="Sched-Part"/>
    <w:basedOn w:val="BillBasicHeading"/>
    <w:next w:val="Sched-Form"/>
    <w:rsid w:val="003C6527"/>
    <w:pPr>
      <w:spacing w:before="380"/>
      <w:ind w:left="2600" w:hanging="2600"/>
      <w:outlineLvl w:val="1"/>
    </w:pPr>
    <w:rPr>
      <w:sz w:val="32"/>
    </w:rPr>
  </w:style>
  <w:style w:type="paragraph" w:customStyle="1" w:styleId="ShadedSchClause">
    <w:name w:val="Shaded Sch Clause"/>
    <w:basedOn w:val="Schclauseheading"/>
    <w:next w:val="direction"/>
    <w:rsid w:val="003C6527"/>
    <w:pPr>
      <w:shd w:val="pct25" w:color="auto" w:fill="auto"/>
      <w:outlineLvl w:val="3"/>
    </w:pPr>
  </w:style>
  <w:style w:type="paragraph" w:customStyle="1" w:styleId="Schclauseheading">
    <w:name w:val="Sch clause heading"/>
    <w:basedOn w:val="BillBasic"/>
    <w:next w:val="SchAmain"/>
    <w:rsid w:val="003C652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
    <w:rsid w:val="003C6527"/>
    <w:pPr>
      <w:ind w:left="1100"/>
    </w:pPr>
    <w:rPr>
      <w:i/>
    </w:rPr>
  </w:style>
  <w:style w:type="paragraph" w:customStyle="1" w:styleId="Sched-Form">
    <w:name w:val="Sched-Form"/>
    <w:basedOn w:val="BillBasicHeading"/>
    <w:next w:val="Schclauseheading"/>
    <w:rsid w:val="003C6527"/>
    <w:pPr>
      <w:tabs>
        <w:tab w:val="right" w:pos="7200"/>
      </w:tabs>
      <w:spacing w:before="240"/>
      <w:ind w:left="2600" w:hanging="2600"/>
      <w:outlineLvl w:val="2"/>
    </w:pPr>
    <w:rPr>
      <w:sz w:val="28"/>
    </w:rPr>
  </w:style>
  <w:style w:type="paragraph" w:customStyle="1" w:styleId="Dict-Heading">
    <w:name w:val="Dict-Heading"/>
    <w:basedOn w:val="BillBasicHeading"/>
    <w:next w:val="Normal"/>
    <w:rsid w:val="003C6527"/>
    <w:pPr>
      <w:spacing w:before="320"/>
      <w:ind w:left="2600" w:hanging="2600"/>
      <w:jc w:val="both"/>
      <w:outlineLvl w:val="0"/>
    </w:pPr>
    <w:rPr>
      <w:sz w:val="34"/>
    </w:rPr>
  </w:style>
  <w:style w:type="paragraph" w:styleId="TOC7">
    <w:name w:val="toc 7"/>
    <w:basedOn w:val="TOC2"/>
    <w:next w:val="Normal"/>
    <w:autoRedefine/>
    <w:uiPriority w:val="39"/>
    <w:rsid w:val="002713C6"/>
    <w:pPr>
      <w:spacing w:before="480"/>
    </w:pPr>
    <w:rPr>
      <w:sz w:val="20"/>
    </w:rPr>
  </w:style>
  <w:style w:type="paragraph" w:styleId="TOC2">
    <w:name w:val="toc 2"/>
    <w:basedOn w:val="Normal"/>
    <w:next w:val="Normal"/>
    <w:autoRedefine/>
    <w:uiPriority w:val="39"/>
    <w:rsid w:val="003C652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C6527"/>
    <w:pPr>
      <w:keepNext/>
      <w:tabs>
        <w:tab w:val="left" w:pos="400"/>
      </w:tabs>
      <w:spacing w:before="0"/>
      <w:jc w:val="left"/>
    </w:pPr>
    <w:rPr>
      <w:rFonts w:ascii="Arial" w:hAnsi="Arial"/>
      <w:b/>
      <w:sz w:val="28"/>
    </w:rPr>
  </w:style>
  <w:style w:type="paragraph" w:customStyle="1" w:styleId="EndNote2">
    <w:name w:val="EndNote2"/>
    <w:basedOn w:val="BillBasic"/>
    <w:rsid w:val="00443297"/>
    <w:pPr>
      <w:keepNext/>
      <w:tabs>
        <w:tab w:val="left" w:pos="240"/>
      </w:tabs>
      <w:spacing w:before="160" w:after="80"/>
      <w:jc w:val="left"/>
    </w:pPr>
    <w:rPr>
      <w:b/>
      <w:sz w:val="18"/>
    </w:rPr>
  </w:style>
  <w:style w:type="paragraph" w:customStyle="1" w:styleId="IH1Chap">
    <w:name w:val="I H1 Chap"/>
    <w:basedOn w:val="BillBasicHeading"/>
    <w:next w:val="Normal"/>
    <w:rsid w:val="003C6527"/>
    <w:pPr>
      <w:spacing w:before="320"/>
      <w:ind w:left="2600" w:hanging="2600"/>
    </w:pPr>
    <w:rPr>
      <w:sz w:val="34"/>
    </w:rPr>
  </w:style>
  <w:style w:type="paragraph" w:customStyle="1" w:styleId="IH2Part">
    <w:name w:val="I H2 Part"/>
    <w:basedOn w:val="BillBasicHeading"/>
    <w:next w:val="Normal"/>
    <w:rsid w:val="003C6527"/>
    <w:pPr>
      <w:spacing w:before="380"/>
      <w:ind w:left="2600" w:hanging="2600"/>
    </w:pPr>
    <w:rPr>
      <w:sz w:val="32"/>
    </w:rPr>
  </w:style>
  <w:style w:type="paragraph" w:customStyle="1" w:styleId="IH3Div">
    <w:name w:val="I H3 Div"/>
    <w:basedOn w:val="BillBasicHeading"/>
    <w:next w:val="Normal"/>
    <w:rsid w:val="003C6527"/>
    <w:pPr>
      <w:spacing w:before="240"/>
      <w:ind w:left="2600" w:hanging="2600"/>
    </w:pPr>
    <w:rPr>
      <w:sz w:val="28"/>
    </w:rPr>
  </w:style>
  <w:style w:type="paragraph" w:customStyle="1" w:styleId="IH5Sec">
    <w:name w:val="I H5 Sec"/>
    <w:basedOn w:val="BillBasicHeading"/>
    <w:next w:val="Normal"/>
    <w:rsid w:val="003C6527"/>
    <w:pPr>
      <w:tabs>
        <w:tab w:val="clear" w:pos="2600"/>
        <w:tab w:val="left" w:pos="1100"/>
      </w:tabs>
      <w:spacing w:before="240"/>
      <w:ind w:left="1100" w:hanging="1100"/>
    </w:pPr>
  </w:style>
  <w:style w:type="paragraph" w:customStyle="1" w:styleId="IH4SubDiv">
    <w:name w:val="I H4 SubDiv"/>
    <w:basedOn w:val="BillBasicHeading"/>
    <w:next w:val="Normal"/>
    <w:rsid w:val="003C6527"/>
    <w:pPr>
      <w:spacing w:before="240"/>
      <w:ind w:left="2600" w:hanging="2600"/>
      <w:jc w:val="both"/>
    </w:pPr>
    <w:rPr>
      <w:sz w:val="26"/>
    </w:rPr>
  </w:style>
  <w:style w:type="character" w:styleId="LineNumber">
    <w:name w:val="line number"/>
    <w:basedOn w:val="DefaultParagraphFont"/>
    <w:rsid w:val="003C6527"/>
    <w:rPr>
      <w:rFonts w:ascii="Arial" w:hAnsi="Arial"/>
      <w:sz w:val="16"/>
    </w:rPr>
  </w:style>
  <w:style w:type="paragraph" w:customStyle="1" w:styleId="PageBreak">
    <w:name w:val="PageBreak"/>
    <w:basedOn w:val="Normal"/>
    <w:rsid w:val="003C6527"/>
    <w:rPr>
      <w:sz w:val="4"/>
    </w:rPr>
  </w:style>
  <w:style w:type="paragraph" w:customStyle="1" w:styleId="04Dictionary">
    <w:name w:val="04Dictionary"/>
    <w:basedOn w:val="Normal"/>
    <w:rsid w:val="003C6527"/>
  </w:style>
  <w:style w:type="paragraph" w:customStyle="1" w:styleId="N-line1">
    <w:name w:val="N-line1"/>
    <w:basedOn w:val="BillBasic"/>
    <w:rsid w:val="003C6527"/>
    <w:pPr>
      <w:pBdr>
        <w:bottom w:val="single" w:sz="4" w:space="0" w:color="auto"/>
      </w:pBdr>
      <w:spacing w:before="100"/>
      <w:ind w:left="2980" w:right="3020"/>
      <w:jc w:val="center"/>
    </w:pPr>
  </w:style>
  <w:style w:type="paragraph" w:customStyle="1" w:styleId="N-line2">
    <w:name w:val="N-line2"/>
    <w:basedOn w:val="Normal"/>
    <w:rsid w:val="003C6527"/>
    <w:pPr>
      <w:pBdr>
        <w:bottom w:val="single" w:sz="8" w:space="0" w:color="auto"/>
      </w:pBdr>
    </w:pPr>
  </w:style>
  <w:style w:type="paragraph" w:customStyle="1" w:styleId="EndNote">
    <w:name w:val="EndNote"/>
    <w:basedOn w:val="BillBasicHeading"/>
    <w:rsid w:val="003C652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C6527"/>
    <w:pPr>
      <w:tabs>
        <w:tab w:val="left" w:pos="700"/>
      </w:tabs>
      <w:spacing w:before="160"/>
      <w:ind w:left="700" w:hanging="700"/>
    </w:pPr>
    <w:rPr>
      <w:rFonts w:ascii="Arial (W1)" w:hAnsi="Arial (W1)"/>
    </w:rPr>
  </w:style>
  <w:style w:type="paragraph" w:customStyle="1" w:styleId="PenaltyHeading">
    <w:name w:val="PenaltyHeading"/>
    <w:basedOn w:val="Normal"/>
    <w:rsid w:val="003C6527"/>
    <w:pPr>
      <w:tabs>
        <w:tab w:val="left" w:pos="1100"/>
      </w:tabs>
      <w:spacing w:before="120"/>
      <w:ind w:left="1100" w:hanging="1100"/>
    </w:pPr>
    <w:rPr>
      <w:rFonts w:ascii="Arial" w:hAnsi="Arial"/>
      <w:b/>
      <w:sz w:val="20"/>
    </w:rPr>
  </w:style>
  <w:style w:type="paragraph" w:customStyle="1" w:styleId="05EndNote">
    <w:name w:val="05EndNote"/>
    <w:basedOn w:val="Normal"/>
    <w:rsid w:val="003C6527"/>
  </w:style>
  <w:style w:type="paragraph" w:customStyle="1" w:styleId="03Schedule">
    <w:name w:val="03Schedule"/>
    <w:basedOn w:val="Normal"/>
    <w:rsid w:val="003C6527"/>
  </w:style>
  <w:style w:type="paragraph" w:customStyle="1" w:styleId="ISched-heading">
    <w:name w:val="I Sched-heading"/>
    <w:basedOn w:val="BillBasicHeading"/>
    <w:next w:val="Normal"/>
    <w:rsid w:val="003C6527"/>
    <w:pPr>
      <w:spacing w:before="320"/>
      <w:ind w:left="2600" w:hanging="2600"/>
    </w:pPr>
    <w:rPr>
      <w:sz w:val="34"/>
    </w:rPr>
  </w:style>
  <w:style w:type="paragraph" w:customStyle="1" w:styleId="ISched-Part">
    <w:name w:val="I Sched-Part"/>
    <w:basedOn w:val="BillBasicHeading"/>
    <w:rsid w:val="003C6527"/>
    <w:pPr>
      <w:spacing w:before="380"/>
      <w:ind w:left="2600" w:hanging="2600"/>
    </w:pPr>
    <w:rPr>
      <w:sz w:val="32"/>
    </w:rPr>
  </w:style>
  <w:style w:type="paragraph" w:customStyle="1" w:styleId="ISched-form">
    <w:name w:val="I Sched-form"/>
    <w:basedOn w:val="BillBasicHeading"/>
    <w:rsid w:val="003C6527"/>
    <w:pPr>
      <w:tabs>
        <w:tab w:val="right" w:pos="7200"/>
      </w:tabs>
      <w:spacing w:before="240"/>
      <w:ind w:left="2600" w:hanging="2600"/>
    </w:pPr>
    <w:rPr>
      <w:sz w:val="28"/>
    </w:rPr>
  </w:style>
  <w:style w:type="paragraph" w:customStyle="1" w:styleId="ISchclauseheading">
    <w:name w:val="I Sch clause heading"/>
    <w:basedOn w:val="BillBasic"/>
    <w:rsid w:val="003C6527"/>
    <w:pPr>
      <w:keepNext/>
      <w:tabs>
        <w:tab w:val="left" w:pos="1100"/>
      </w:tabs>
      <w:spacing w:before="240"/>
      <w:ind w:left="1100" w:hanging="1100"/>
      <w:jc w:val="left"/>
    </w:pPr>
    <w:rPr>
      <w:rFonts w:ascii="Arial" w:hAnsi="Arial"/>
      <w:b/>
    </w:rPr>
  </w:style>
  <w:style w:type="paragraph" w:customStyle="1" w:styleId="IMain">
    <w:name w:val="I Main"/>
    <w:basedOn w:val="Amain"/>
    <w:rsid w:val="003C6527"/>
  </w:style>
  <w:style w:type="paragraph" w:customStyle="1" w:styleId="Ipara">
    <w:name w:val="I para"/>
    <w:basedOn w:val="Apara"/>
    <w:rsid w:val="003C6527"/>
    <w:pPr>
      <w:outlineLvl w:val="9"/>
    </w:pPr>
  </w:style>
  <w:style w:type="paragraph" w:customStyle="1" w:styleId="Isubpara">
    <w:name w:val="I subpara"/>
    <w:basedOn w:val="Asubpara"/>
    <w:rsid w:val="003C65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C6527"/>
    <w:pPr>
      <w:tabs>
        <w:tab w:val="clear" w:pos="2400"/>
        <w:tab w:val="clear" w:pos="2600"/>
        <w:tab w:val="right" w:pos="2460"/>
        <w:tab w:val="left" w:pos="2660"/>
      </w:tabs>
      <w:ind w:left="2660" w:hanging="2660"/>
    </w:pPr>
  </w:style>
  <w:style w:type="character" w:customStyle="1" w:styleId="CharSectNo">
    <w:name w:val="CharSectNo"/>
    <w:basedOn w:val="DefaultParagraphFont"/>
    <w:rsid w:val="003C6527"/>
  </w:style>
  <w:style w:type="character" w:customStyle="1" w:styleId="CharDivNo">
    <w:name w:val="CharDivNo"/>
    <w:basedOn w:val="DefaultParagraphFont"/>
    <w:rsid w:val="003C6527"/>
  </w:style>
  <w:style w:type="character" w:customStyle="1" w:styleId="CharDivText">
    <w:name w:val="CharDivText"/>
    <w:basedOn w:val="DefaultParagraphFont"/>
    <w:rsid w:val="003C6527"/>
  </w:style>
  <w:style w:type="character" w:customStyle="1" w:styleId="CharPartNo">
    <w:name w:val="CharPartNo"/>
    <w:basedOn w:val="DefaultParagraphFont"/>
    <w:rsid w:val="003C6527"/>
  </w:style>
  <w:style w:type="paragraph" w:customStyle="1" w:styleId="Placeholder">
    <w:name w:val="Placeholder"/>
    <w:basedOn w:val="Normal"/>
    <w:rsid w:val="003C6527"/>
    <w:rPr>
      <w:sz w:val="10"/>
    </w:rPr>
  </w:style>
  <w:style w:type="paragraph" w:styleId="PlainText">
    <w:name w:val="Plain Text"/>
    <w:basedOn w:val="Normal"/>
    <w:rsid w:val="003C6527"/>
    <w:rPr>
      <w:rFonts w:ascii="Courier New" w:hAnsi="Courier New"/>
      <w:sz w:val="20"/>
    </w:rPr>
  </w:style>
  <w:style w:type="character" w:customStyle="1" w:styleId="CharChapNo">
    <w:name w:val="CharChapNo"/>
    <w:basedOn w:val="DefaultParagraphFont"/>
    <w:rsid w:val="003C6527"/>
  </w:style>
  <w:style w:type="character" w:customStyle="1" w:styleId="CharChapText">
    <w:name w:val="CharChapText"/>
    <w:basedOn w:val="DefaultParagraphFont"/>
    <w:rsid w:val="003C6527"/>
  </w:style>
  <w:style w:type="character" w:customStyle="1" w:styleId="CharPartText">
    <w:name w:val="CharPartText"/>
    <w:basedOn w:val="DefaultParagraphFont"/>
    <w:rsid w:val="003C6527"/>
  </w:style>
  <w:style w:type="paragraph" w:styleId="TOC1">
    <w:name w:val="toc 1"/>
    <w:basedOn w:val="Normal"/>
    <w:next w:val="Normal"/>
    <w:autoRedefine/>
    <w:rsid w:val="003C652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C652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C65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C65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C6527"/>
  </w:style>
  <w:style w:type="paragraph" w:styleId="Title">
    <w:name w:val="Title"/>
    <w:basedOn w:val="Normal"/>
    <w:qFormat/>
    <w:rsid w:val="00443297"/>
    <w:pPr>
      <w:spacing w:before="240" w:after="60"/>
      <w:jc w:val="center"/>
      <w:outlineLvl w:val="0"/>
    </w:pPr>
    <w:rPr>
      <w:rFonts w:ascii="Arial" w:hAnsi="Arial"/>
      <w:b/>
      <w:kern w:val="28"/>
      <w:sz w:val="32"/>
    </w:rPr>
  </w:style>
  <w:style w:type="paragraph" w:styleId="Signature">
    <w:name w:val="Signature"/>
    <w:basedOn w:val="Normal"/>
    <w:rsid w:val="003C6527"/>
    <w:pPr>
      <w:ind w:left="4252"/>
    </w:pPr>
  </w:style>
  <w:style w:type="paragraph" w:customStyle="1" w:styleId="ActNo">
    <w:name w:val="ActNo"/>
    <w:basedOn w:val="BillBasicHeading"/>
    <w:rsid w:val="003C6527"/>
    <w:pPr>
      <w:keepNext w:val="0"/>
      <w:tabs>
        <w:tab w:val="clear" w:pos="2600"/>
      </w:tabs>
      <w:spacing w:before="220"/>
    </w:pPr>
  </w:style>
  <w:style w:type="paragraph" w:customStyle="1" w:styleId="aParaNote">
    <w:name w:val="aParaNote"/>
    <w:basedOn w:val="BillBasic"/>
    <w:rsid w:val="003C6527"/>
    <w:pPr>
      <w:ind w:left="2840" w:hanging="1240"/>
    </w:pPr>
    <w:rPr>
      <w:sz w:val="20"/>
    </w:rPr>
  </w:style>
  <w:style w:type="paragraph" w:customStyle="1" w:styleId="aExamNum">
    <w:name w:val="aExamNum"/>
    <w:basedOn w:val="aExam"/>
    <w:rsid w:val="003C6527"/>
    <w:pPr>
      <w:ind w:left="1500" w:hanging="400"/>
    </w:pPr>
  </w:style>
  <w:style w:type="paragraph" w:customStyle="1" w:styleId="LongTitle">
    <w:name w:val="LongTitle"/>
    <w:basedOn w:val="BillBasic"/>
    <w:rsid w:val="003C6527"/>
    <w:pPr>
      <w:spacing w:before="300"/>
    </w:pPr>
  </w:style>
  <w:style w:type="paragraph" w:customStyle="1" w:styleId="Minister">
    <w:name w:val="Minister"/>
    <w:basedOn w:val="BillBasic"/>
    <w:rsid w:val="003C6527"/>
    <w:pPr>
      <w:spacing w:before="640"/>
      <w:jc w:val="right"/>
    </w:pPr>
    <w:rPr>
      <w:caps/>
    </w:rPr>
  </w:style>
  <w:style w:type="paragraph" w:customStyle="1" w:styleId="DateLine">
    <w:name w:val="DateLine"/>
    <w:basedOn w:val="BillBasic"/>
    <w:rsid w:val="003C6527"/>
    <w:pPr>
      <w:tabs>
        <w:tab w:val="left" w:pos="4320"/>
      </w:tabs>
    </w:pPr>
  </w:style>
  <w:style w:type="paragraph" w:customStyle="1" w:styleId="madeunder">
    <w:name w:val="made under"/>
    <w:basedOn w:val="BillBasic"/>
    <w:rsid w:val="003C6527"/>
    <w:pPr>
      <w:spacing w:before="240"/>
    </w:pPr>
  </w:style>
  <w:style w:type="paragraph" w:customStyle="1" w:styleId="EndNoteSubHeading">
    <w:name w:val="EndNoteSubHeading"/>
    <w:basedOn w:val="Normal"/>
    <w:next w:val="EndNoteText"/>
    <w:rsid w:val="00443297"/>
    <w:pPr>
      <w:keepNext/>
      <w:tabs>
        <w:tab w:val="left" w:pos="700"/>
      </w:tabs>
      <w:spacing w:before="120"/>
      <w:ind w:left="700" w:hanging="700"/>
    </w:pPr>
    <w:rPr>
      <w:rFonts w:ascii="Arial" w:hAnsi="Arial"/>
      <w:b/>
      <w:sz w:val="20"/>
    </w:rPr>
  </w:style>
  <w:style w:type="paragraph" w:customStyle="1" w:styleId="EndNoteText">
    <w:name w:val="EndNoteText"/>
    <w:basedOn w:val="BillBasic"/>
    <w:rsid w:val="003C6527"/>
    <w:pPr>
      <w:tabs>
        <w:tab w:val="left" w:pos="700"/>
        <w:tab w:val="right" w:pos="6160"/>
      </w:tabs>
      <w:spacing w:before="80"/>
      <w:ind w:left="700" w:hanging="700"/>
    </w:pPr>
    <w:rPr>
      <w:sz w:val="20"/>
    </w:rPr>
  </w:style>
  <w:style w:type="paragraph" w:customStyle="1" w:styleId="BillBasicItalics">
    <w:name w:val="BillBasicItalics"/>
    <w:basedOn w:val="BillBasic"/>
    <w:rsid w:val="003C6527"/>
    <w:rPr>
      <w:i/>
    </w:rPr>
  </w:style>
  <w:style w:type="paragraph" w:customStyle="1" w:styleId="00SigningPage">
    <w:name w:val="00SigningPage"/>
    <w:basedOn w:val="Normal"/>
    <w:rsid w:val="003C6527"/>
  </w:style>
  <w:style w:type="paragraph" w:customStyle="1" w:styleId="Aparareturn">
    <w:name w:val="A para return"/>
    <w:basedOn w:val="BillBasic"/>
    <w:rsid w:val="003C6527"/>
    <w:pPr>
      <w:ind w:left="1600"/>
    </w:pPr>
  </w:style>
  <w:style w:type="paragraph" w:customStyle="1" w:styleId="Asubparareturn">
    <w:name w:val="A subpara return"/>
    <w:basedOn w:val="BillBasic"/>
    <w:rsid w:val="003C6527"/>
    <w:pPr>
      <w:ind w:left="2100"/>
    </w:pPr>
  </w:style>
  <w:style w:type="paragraph" w:customStyle="1" w:styleId="CommentNum">
    <w:name w:val="CommentNum"/>
    <w:basedOn w:val="Comment"/>
    <w:rsid w:val="003C6527"/>
    <w:pPr>
      <w:ind w:left="1800" w:hanging="1800"/>
    </w:pPr>
  </w:style>
  <w:style w:type="paragraph" w:styleId="TOC8">
    <w:name w:val="toc 8"/>
    <w:basedOn w:val="TOC3"/>
    <w:next w:val="Normal"/>
    <w:autoRedefine/>
    <w:rsid w:val="003C6527"/>
    <w:pPr>
      <w:keepNext w:val="0"/>
      <w:spacing w:before="120"/>
    </w:pPr>
  </w:style>
  <w:style w:type="paragraph" w:customStyle="1" w:styleId="Judges">
    <w:name w:val="Judges"/>
    <w:basedOn w:val="Minister"/>
    <w:rsid w:val="003C6527"/>
    <w:pPr>
      <w:spacing w:before="180"/>
    </w:pPr>
  </w:style>
  <w:style w:type="paragraph" w:customStyle="1" w:styleId="BillFor">
    <w:name w:val="BillFor"/>
    <w:basedOn w:val="BillBasicHeading"/>
    <w:rsid w:val="003C6527"/>
    <w:pPr>
      <w:keepNext w:val="0"/>
      <w:spacing w:before="320"/>
      <w:jc w:val="both"/>
    </w:pPr>
    <w:rPr>
      <w:sz w:val="28"/>
    </w:rPr>
  </w:style>
  <w:style w:type="paragraph" w:customStyle="1" w:styleId="draft">
    <w:name w:val="draft"/>
    <w:basedOn w:val="Normal"/>
    <w:rsid w:val="003C65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C6527"/>
    <w:pPr>
      <w:spacing w:line="260" w:lineRule="atLeast"/>
      <w:jc w:val="center"/>
    </w:pPr>
  </w:style>
  <w:style w:type="paragraph" w:customStyle="1" w:styleId="Amainbullet">
    <w:name w:val="A main bullet"/>
    <w:basedOn w:val="BillBasic"/>
    <w:rsid w:val="003C6527"/>
    <w:pPr>
      <w:spacing w:before="60"/>
      <w:ind w:left="1500" w:hanging="400"/>
    </w:pPr>
  </w:style>
  <w:style w:type="paragraph" w:customStyle="1" w:styleId="Aparabullet">
    <w:name w:val="A para bullet"/>
    <w:basedOn w:val="BillBasic"/>
    <w:rsid w:val="003C6527"/>
    <w:pPr>
      <w:spacing w:before="60"/>
      <w:ind w:left="2000" w:hanging="400"/>
    </w:pPr>
  </w:style>
  <w:style w:type="paragraph" w:customStyle="1" w:styleId="Asubparabullet">
    <w:name w:val="A subpara bullet"/>
    <w:basedOn w:val="BillBasic"/>
    <w:rsid w:val="003C6527"/>
    <w:pPr>
      <w:spacing w:before="60"/>
      <w:ind w:left="2540" w:hanging="400"/>
    </w:pPr>
  </w:style>
  <w:style w:type="paragraph" w:customStyle="1" w:styleId="aDefpara">
    <w:name w:val="aDef para"/>
    <w:basedOn w:val="Apara"/>
    <w:rsid w:val="003C6527"/>
  </w:style>
  <w:style w:type="paragraph" w:customStyle="1" w:styleId="aDefsubpara">
    <w:name w:val="aDef subpara"/>
    <w:basedOn w:val="Asubpara"/>
    <w:rsid w:val="003C6527"/>
  </w:style>
  <w:style w:type="paragraph" w:customStyle="1" w:styleId="Idefpara">
    <w:name w:val="I def para"/>
    <w:basedOn w:val="Ipara"/>
    <w:rsid w:val="003C6527"/>
  </w:style>
  <w:style w:type="paragraph" w:customStyle="1" w:styleId="Idefsubpara">
    <w:name w:val="I def subpara"/>
    <w:basedOn w:val="Isubpara"/>
    <w:rsid w:val="003C6527"/>
  </w:style>
  <w:style w:type="paragraph" w:customStyle="1" w:styleId="Notified">
    <w:name w:val="Notified"/>
    <w:basedOn w:val="BillBasic"/>
    <w:rsid w:val="003C6527"/>
    <w:pPr>
      <w:spacing w:before="360"/>
      <w:jc w:val="right"/>
    </w:pPr>
    <w:rPr>
      <w:i/>
    </w:rPr>
  </w:style>
  <w:style w:type="paragraph" w:customStyle="1" w:styleId="03ScheduleLandscape">
    <w:name w:val="03ScheduleLandscape"/>
    <w:basedOn w:val="Normal"/>
    <w:rsid w:val="003C6527"/>
  </w:style>
  <w:style w:type="paragraph" w:customStyle="1" w:styleId="IDict-Heading">
    <w:name w:val="I Dict-Heading"/>
    <w:basedOn w:val="BillBasicHeading"/>
    <w:rsid w:val="003C6527"/>
    <w:pPr>
      <w:spacing w:before="320"/>
      <w:ind w:left="2600" w:hanging="2600"/>
      <w:jc w:val="both"/>
    </w:pPr>
    <w:rPr>
      <w:sz w:val="34"/>
    </w:rPr>
  </w:style>
  <w:style w:type="paragraph" w:customStyle="1" w:styleId="02TextLandscape">
    <w:name w:val="02TextLandscape"/>
    <w:basedOn w:val="Normal"/>
    <w:rsid w:val="003C6527"/>
  </w:style>
  <w:style w:type="paragraph" w:styleId="Salutation">
    <w:name w:val="Salutation"/>
    <w:basedOn w:val="Normal"/>
    <w:next w:val="Normal"/>
    <w:semiHidden/>
    <w:rsid w:val="00443297"/>
  </w:style>
  <w:style w:type="paragraph" w:customStyle="1" w:styleId="aNoteBullet">
    <w:name w:val="aNoteBullet"/>
    <w:basedOn w:val="aNote"/>
    <w:rsid w:val="003C6527"/>
    <w:pPr>
      <w:tabs>
        <w:tab w:val="left" w:pos="2200"/>
      </w:tabs>
      <w:spacing w:before="60"/>
      <w:ind w:left="2600" w:hanging="700"/>
    </w:pPr>
  </w:style>
  <w:style w:type="paragraph" w:customStyle="1" w:styleId="aParaNoteBullet">
    <w:name w:val="aParaNoteBullet"/>
    <w:basedOn w:val="aParaNote"/>
    <w:rsid w:val="003C6527"/>
    <w:pPr>
      <w:tabs>
        <w:tab w:val="left" w:pos="2700"/>
      </w:tabs>
      <w:spacing w:before="60"/>
      <w:ind w:left="3100" w:hanging="700"/>
    </w:pPr>
  </w:style>
  <w:style w:type="paragraph" w:customStyle="1" w:styleId="MinisterWord">
    <w:name w:val="MinisterWord"/>
    <w:basedOn w:val="Normal"/>
    <w:rsid w:val="003C6527"/>
    <w:pPr>
      <w:spacing w:before="60"/>
      <w:jc w:val="right"/>
    </w:pPr>
  </w:style>
  <w:style w:type="paragraph" w:customStyle="1" w:styleId="aExamPara">
    <w:name w:val="aExamPara"/>
    <w:basedOn w:val="aExam"/>
    <w:rsid w:val="003C6527"/>
    <w:pPr>
      <w:tabs>
        <w:tab w:val="right" w:pos="1720"/>
        <w:tab w:val="left" w:pos="2000"/>
        <w:tab w:val="left" w:pos="2300"/>
      </w:tabs>
      <w:ind w:left="2400" w:hanging="1300"/>
    </w:pPr>
  </w:style>
  <w:style w:type="paragraph" w:customStyle="1" w:styleId="aExamNumText">
    <w:name w:val="aExamNumText"/>
    <w:basedOn w:val="aExam"/>
    <w:rsid w:val="003C6527"/>
    <w:pPr>
      <w:ind w:left="1500"/>
    </w:pPr>
  </w:style>
  <w:style w:type="paragraph" w:customStyle="1" w:styleId="aExamBullet">
    <w:name w:val="aExamBullet"/>
    <w:basedOn w:val="aExam"/>
    <w:rsid w:val="003C6527"/>
    <w:pPr>
      <w:tabs>
        <w:tab w:val="left" w:pos="1500"/>
        <w:tab w:val="left" w:pos="2300"/>
      </w:tabs>
      <w:ind w:left="1900" w:hanging="800"/>
    </w:pPr>
  </w:style>
  <w:style w:type="paragraph" w:customStyle="1" w:styleId="aNotePara">
    <w:name w:val="aNotePara"/>
    <w:basedOn w:val="aNote"/>
    <w:rsid w:val="003C6527"/>
    <w:pPr>
      <w:tabs>
        <w:tab w:val="right" w:pos="2140"/>
        <w:tab w:val="left" w:pos="2400"/>
      </w:tabs>
      <w:spacing w:before="60"/>
      <w:ind w:left="2400" w:hanging="1300"/>
    </w:pPr>
  </w:style>
  <w:style w:type="paragraph" w:customStyle="1" w:styleId="aExplanHeading">
    <w:name w:val="aExplanHeading"/>
    <w:basedOn w:val="BillBasicHeading"/>
    <w:next w:val="Normal"/>
    <w:rsid w:val="003C6527"/>
    <w:rPr>
      <w:rFonts w:ascii="Arial (W1)" w:hAnsi="Arial (W1)"/>
      <w:sz w:val="18"/>
    </w:rPr>
  </w:style>
  <w:style w:type="paragraph" w:customStyle="1" w:styleId="aExplanText">
    <w:name w:val="aExplanText"/>
    <w:basedOn w:val="BillBasic"/>
    <w:rsid w:val="003C6527"/>
    <w:rPr>
      <w:sz w:val="20"/>
    </w:rPr>
  </w:style>
  <w:style w:type="paragraph" w:customStyle="1" w:styleId="aParaNotePara">
    <w:name w:val="aParaNotePara"/>
    <w:basedOn w:val="aNotePara"/>
    <w:rsid w:val="003C6527"/>
    <w:pPr>
      <w:tabs>
        <w:tab w:val="clear" w:pos="2140"/>
        <w:tab w:val="clear" w:pos="2400"/>
        <w:tab w:val="right" w:pos="2644"/>
      </w:tabs>
      <w:ind w:left="3320" w:hanging="1720"/>
    </w:pPr>
  </w:style>
  <w:style w:type="character" w:customStyle="1" w:styleId="charBold">
    <w:name w:val="charBold"/>
    <w:basedOn w:val="DefaultParagraphFont"/>
    <w:rsid w:val="003C6527"/>
    <w:rPr>
      <w:b/>
    </w:rPr>
  </w:style>
  <w:style w:type="character" w:customStyle="1" w:styleId="charBoldItals">
    <w:name w:val="charBoldItals"/>
    <w:basedOn w:val="DefaultParagraphFont"/>
    <w:rsid w:val="003C6527"/>
    <w:rPr>
      <w:b/>
      <w:i/>
    </w:rPr>
  </w:style>
  <w:style w:type="character" w:customStyle="1" w:styleId="charItals">
    <w:name w:val="charItals"/>
    <w:basedOn w:val="DefaultParagraphFont"/>
    <w:rsid w:val="003C6527"/>
    <w:rPr>
      <w:i/>
    </w:rPr>
  </w:style>
  <w:style w:type="character" w:customStyle="1" w:styleId="charUnderline">
    <w:name w:val="charUnderline"/>
    <w:basedOn w:val="DefaultParagraphFont"/>
    <w:rsid w:val="003C6527"/>
    <w:rPr>
      <w:u w:val="single"/>
    </w:rPr>
  </w:style>
  <w:style w:type="paragraph" w:customStyle="1" w:styleId="TableHd">
    <w:name w:val="TableHd"/>
    <w:basedOn w:val="Normal"/>
    <w:rsid w:val="003C6527"/>
    <w:pPr>
      <w:keepNext/>
      <w:spacing w:before="300"/>
      <w:ind w:left="1200" w:hanging="1200"/>
    </w:pPr>
    <w:rPr>
      <w:rFonts w:ascii="Arial" w:hAnsi="Arial"/>
      <w:b/>
      <w:sz w:val="20"/>
    </w:rPr>
  </w:style>
  <w:style w:type="paragraph" w:customStyle="1" w:styleId="TableColHd">
    <w:name w:val="TableColHd"/>
    <w:basedOn w:val="Normal"/>
    <w:rsid w:val="003C6527"/>
    <w:pPr>
      <w:keepNext/>
      <w:spacing w:after="60"/>
    </w:pPr>
    <w:rPr>
      <w:rFonts w:ascii="Arial" w:hAnsi="Arial"/>
      <w:b/>
      <w:sz w:val="18"/>
    </w:rPr>
  </w:style>
  <w:style w:type="paragraph" w:customStyle="1" w:styleId="Letterhead">
    <w:name w:val="Letterhead"/>
    <w:rsid w:val="00443297"/>
    <w:pPr>
      <w:widowControl w:val="0"/>
      <w:spacing w:after="180"/>
      <w:jc w:val="right"/>
    </w:pPr>
    <w:rPr>
      <w:rFonts w:ascii="Arial" w:hAnsi="Arial"/>
      <w:sz w:val="32"/>
      <w:lang w:eastAsia="en-US"/>
    </w:rPr>
  </w:style>
  <w:style w:type="character" w:styleId="PageNumber">
    <w:name w:val="page number"/>
    <w:basedOn w:val="DefaultParagraphFont"/>
    <w:rsid w:val="003C6527"/>
  </w:style>
  <w:style w:type="paragraph" w:styleId="TOC9">
    <w:name w:val="toc 9"/>
    <w:basedOn w:val="Normal"/>
    <w:next w:val="Normal"/>
    <w:autoRedefine/>
    <w:rsid w:val="003C6527"/>
    <w:pPr>
      <w:ind w:left="1920" w:right="600"/>
    </w:pPr>
  </w:style>
  <w:style w:type="paragraph" w:customStyle="1" w:styleId="Status">
    <w:name w:val="Status"/>
    <w:basedOn w:val="Normal"/>
    <w:rsid w:val="003C6527"/>
    <w:pPr>
      <w:spacing w:before="280"/>
      <w:jc w:val="center"/>
    </w:pPr>
    <w:rPr>
      <w:rFonts w:ascii="Arial" w:hAnsi="Arial"/>
      <w:sz w:val="14"/>
    </w:rPr>
  </w:style>
  <w:style w:type="paragraph" w:customStyle="1" w:styleId="Sched-Form-18Space">
    <w:name w:val="Sched-Form-18Space"/>
    <w:basedOn w:val="Normal"/>
    <w:rsid w:val="003C6527"/>
    <w:pPr>
      <w:spacing w:before="360" w:after="60"/>
    </w:pPr>
    <w:rPr>
      <w:sz w:val="22"/>
    </w:rPr>
  </w:style>
  <w:style w:type="paragraph" w:customStyle="1" w:styleId="AH1ChapterSymb">
    <w:name w:val="A H1 Chapter Symb"/>
    <w:basedOn w:val="AH1Chapter"/>
    <w:next w:val="AH2Part"/>
    <w:rsid w:val="003C6527"/>
    <w:pPr>
      <w:tabs>
        <w:tab w:val="clear" w:pos="2600"/>
        <w:tab w:val="left" w:pos="0"/>
      </w:tabs>
      <w:ind w:left="2480" w:hanging="2960"/>
    </w:pPr>
  </w:style>
  <w:style w:type="paragraph" w:customStyle="1" w:styleId="EndnotesAbbrev">
    <w:name w:val="EndnotesAbbrev"/>
    <w:basedOn w:val="Normal"/>
    <w:rsid w:val="003C6527"/>
    <w:pPr>
      <w:spacing w:before="20"/>
    </w:pPr>
    <w:rPr>
      <w:rFonts w:ascii="Arial" w:hAnsi="Arial"/>
      <w:color w:val="000000"/>
      <w:sz w:val="16"/>
    </w:rPr>
  </w:style>
  <w:style w:type="paragraph" w:customStyle="1" w:styleId="RepubNo">
    <w:name w:val="RepubNo"/>
    <w:basedOn w:val="BillBasicHeading"/>
    <w:rsid w:val="003C6527"/>
    <w:pPr>
      <w:keepNext w:val="0"/>
      <w:spacing w:before="600"/>
      <w:jc w:val="both"/>
    </w:pPr>
    <w:rPr>
      <w:sz w:val="26"/>
    </w:rPr>
  </w:style>
  <w:style w:type="paragraph" w:customStyle="1" w:styleId="NewAct">
    <w:name w:val="New Act"/>
    <w:basedOn w:val="Normal"/>
    <w:next w:val="Actdetails"/>
    <w:link w:val="NewActChar"/>
    <w:rsid w:val="003C6527"/>
    <w:pPr>
      <w:keepNext/>
      <w:spacing w:before="180"/>
      <w:ind w:left="1100"/>
    </w:pPr>
    <w:rPr>
      <w:rFonts w:ascii="Arial" w:hAnsi="Arial"/>
      <w:b/>
      <w:sz w:val="20"/>
    </w:rPr>
  </w:style>
  <w:style w:type="paragraph" w:customStyle="1" w:styleId="CoverInForce">
    <w:name w:val="CoverInForce"/>
    <w:basedOn w:val="BillBasicHeading"/>
    <w:rsid w:val="003C6527"/>
    <w:pPr>
      <w:keepNext w:val="0"/>
      <w:spacing w:before="400"/>
    </w:pPr>
    <w:rPr>
      <w:b w:val="0"/>
    </w:rPr>
  </w:style>
  <w:style w:type="paragraph" w:styleId="Subtitle">
    <w:name w:val="Subtitle"/>
    <w:basedOn w:val="Normal"/>
    <w:qFormat/>
    <w:rsid w:val="003C6527"/>
    <w:pPr>
      <w:spacing w:after="60"/>
      <w:jc w:val="center"/>
      <w:outlineLvl w:val="1"/>
    </w:pPr>
    <w:rPr>
      <w:rFonts w:ascii="Arial" w:hAnsi="Arial"/>
    </w:rPr>
  </w:style>
  <w:style w:type="paragraph" w:customStyle="1" w:styleId="CoverActName">
    <w:name w:val="CoverActName"/>
    <w:basedOn w:val="BillBasicHeading"/>
    <w:rsid w:val="003C6527"/>
    <w:pPr>
      <w:keepNext w:val="0"/>
      <w:spacing w:before="260"/>
    </w:pPr>
  </w:style>
  <w:style w:type="paragraph" w:customStyle="1" w:styleId="FormRule">
    <w:name w:val="FormRule"/>
    <w:basedOn w:val="Normal"/>
    <w:rsid w:val="003C6527"/>
    <w:pPr>
      <w:pBdr>
        <w:top w:val="single" w:sz="4" w:space="1" w:color="auto"/>
      </w:pBdr>
      <w:spacing w:before="160" w:after="40"/>
      <w:ind w:left="3220" w:right="3260"/>
    </w:pPr>
    <w:rPr>
      <w:sz w:val="8"/>
    </w:rPr>
  </w:style>
  <w:style w:type="paragraph" w:customStyle="1" w:styleId="SchSubClause">
    <w:name w:val="Sch SubClause"/>
    <w:basedOn w:val="Schclauseheading"/>
    <w:rsid w:val="003C6527"/>
    <w:rPr>
      <w:b w:val="0"/>
    </w:rPr>
  </w:style>
  <w:style w:type="paragraph" w:customStyle="1" w:styleId="Endnote20">
    <w:name w:val="Endnote2"/>
    <w:basedOn w:val="Normal"/>
    <w:rsid w:val="003C6527"/>
    <w:pPr>
      <w:keepNext/>
      <w:tabs>
        <w:tab w:val="left" w:pos="1100"/>
      </w:tabs>
      <w:spacing w:before="360"/>
    </w:pPr>
    <w:rPr>
      <w:rFonts w:ascii="Arial" w:hAnsi="Arial"/>
      <w:b/>
    </w:rPr>
  </w:style>
  <w:style w:type="paragraph" w:customStyle="1" w:styleId="Actdetails">
    <w:name w:val="Act details"/>
    <w:basedOn w:val="Normal"/>
    <w:rsid w:val="003C6527"/>
    <w:pPr>
      <w:spacing w:before="20"/>
      <w:ind w:left="1400"/>
    </w:pPr>
    <w:rPr>
      <w:rFonts w:ascii="Arial" w:hAnsi="Arial"/>
      <w:sz w:val="20"/>
    </w:rPr>
  </w:style>
  <w:style w:type="paragraph" w:customStyle="1" w:styleId="Asamby">
    <w:name w:val="As am by"/>
    <w:basedOn w:val="Normal"/>
    <w:next w:val="Normal"/>
    <w:rsid w:val="003C6527"/>
    <w:pPr>
      <w:spacing w:before="240"/>
      <w:ind w:left="1100"/>
    </w:pPr>
    <w:rPr>
      <w:rFonts w:ascii="Arial" w:hAnsi="Arial"/>
      <w:sz w:val="20"/>
    </w:rPr>
  </w:style>
  <w:style w:type="paragraph" w:customStyle="1" w:styleId="AmdtsEntries">
    <w:name w:val="AmdtsEntries"/>
    <w:basedOn w:val="BillBasicHeading"/>
    <w:rsid w:val="003C652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C6527"/>
    <w:pPr>
      <w:tabs>
        <w:tab w:val="clear" w:pos="2600"/>
        <w:tab w:val="left" w:pos="0"/>
      </w:tabs>
      <w:ind w:left="2480" w:hanging="2960"/>
    </w:pPr>
  </w:style>
  <w:style w:type="paragraph" w:customStyle="1" w:styleId="AmdtsEntryHd">
    <w:name w:val="AmdtsEntryHd"/>
    <w:basedOn w:val="BillBasicHeading"/>
    <w:next w:val="AmdtsEntries"/>
    <w:rsid w:val="003C6527"/>
    <w:pPr>
      <w:tabs>
        <w:tab w:val="clear" w:pos="2600"/>
      </w:tabs>
      <w:spacing w:before="120"/>
      <w:ind w:left="1100"/>
    </w:pPr>
    <w:rPr>
      <w:sz w:val="18"/>
    </w:rPr>
  </w:style>
  <w:style w:type="paragraph" w:customStyle="1" w:styleId="EndNoteParas">
    <w:name w:val="EndNoteParas"/>
    <w:basedOn w:val="EndNoteTextEPS"/>
    <w:rsid w:val="003C6527"/>
    <w:pPr>
      <w:tabs>
        <w:tab w:val="right" w:pos="1432"/>
      </w:tabs>
      <w:ind w:left="1840" w:hanging="1840"/>
    </w:pPr>
  </w:style>
  <w:style w:type="paragraph" w:customStyle="1" w:styleId="NewReg">
    <w:name w:val="New Reg"/>
    <w:basedOn w:val="NewAct"/>
    <w:next w:val="Actdetails"/>
    <w:rsid w:val="003C6527"/>
  </w:style>
  <w:style w:type="paragraph" w:customStyle="1" w:styleId="Endnote3">
    <w:name w:val="Endnote3"/>
    <w:basedOn w:val="Normal"/>
    <w:rsid w:val="003C652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C6527"/>
  </w:style>
  <w:style w:type="character" w:customStyle="1" w:styleId="charTableText">
    <w:name w:val="charTableText"/>
    <w:basedOn w:val="DefaultParagraphFont"/>
    <w:rsid w:val="003C6527"/>
  </w:style>
  <w:style w:type="paragraph" w:customStyle="1" w:styleId="EndNoteTextEPS">
    <w:name w:val="EndNoteTextEPS"/>
    <w:basedOn w:val="Normal"/>
    <w:rsid w:val="003C6527"/>
    <w:pPr>
      <w:spacing w:before="60"/>
      <w:ind w:left="1100"/>
      <w:jc w:val="both"/>
    </w:pPr>
    <w:rPr>
      <w:sz w:val="20"/>
    </w:rPr>
  </w:style>
  <w:style w:type="paragraph" w:customStyle="1" w:styleId="TLegEntries">
    <w:name w:val="TLegEntries"/>
    <w:basedOn w:val="Normal"/>
    <w:rsid w:val="003C652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C6527"/>
    <w:pPr>
      <w:tabs>
        <w:tab w:val="clear" w:pos="2600"/>
        <w:tab w:val="left" w:leader="dot" w:pos="2700"/>
      </w:tabs>
      <w:ind w:left="2700" w:hanging="2000"/>
    </w:pPr>
    <w:rPr>
      <w:sz w:val="18"/>
    </w:rPr>
  </w:style>
  <w:style w:type="paragraph" w:customStyle="1" w:styleId="CoverText">
    <w:name w:val="CoverText"/>
    <w:basedOn w:val="Normal"/>
    <w:uiPriority w:val="99"/>
    <w:rsid w:val="003C6527"/>
    <w:pPr>
      <w:spacing w:before="100"/>
      <w:jc w:val="both"/>
    </w:pPr>
    <w:rPr>
      <w:sz w:val="20"/>
    </w:rPr>
  </w:style>
  <w:style w:type="paragraph" w:customStyle="1" w:styleId="CoverHeading">
    <w:name w:val="CoverHeading"/>
    <w:basedOn w:val="Normal"/>
    <w:rsid w:val="003C6527"/>
    <w:rPr>
      <w:rFonts w:ascii="Arial" w:hAnsi="Arial"/>
      <w:b/>
    </w:rPr>
  </w:style>
  <w:style w:type="paragraph" w:customStyle="1" w:styleId="OldAmdt2ndLine">
    <w:name w:val="OldAmdt2ndLine"/>
    <w:basedOn w:val="OldAmdtsEntries"/>
    <w:rsid w:val="003C6527"/>
    <w:pPr>
      <w:tabs>
        <w:tab w:val="left" w:pos="2700"/>
      </w:tabs>
      <w:spacing w:before="0"/>
    </w:pPr>
  </w:style>
  <w:style w:type="paragraph" w:customStyle="1" w:styleId="EarlierRepubEntries">
    <w:name w:val="EarlierRepubEntries"/>
    <w:basedOn w:val="Normal"/>
    <w:rsid w:val="003C6527"/>
    <w:pPr>
      <w:spacing w:before="60" w:after="60"/>
    </w:pPr>
    <w:rPr>
      <w:rFonts w:ascii="Arial" w:hAnsi="Arial"/>
      <w:sz w:val="18"/>
    </w:rPr>
  </w:style>
  <w:style w:type="paragraph" w:customStyle="1" w:styleId="RenumProvEntries">
    <w:name w:val="RenumProvEntries"/>
    <w:basedOn w:val="Normal"/>
    <w:rsid w:val="003C6527"/>
    <w:pPr>
      <w:spacing w:before="60"/>
    </w:pPr>
    <w:rPr>
      <w:rFonts w:ascii="Arial" w:hAnsi="Arial"/>
      <w:sz w:val="20"/>
    </w:rPr>
  </w:style>
  <w:style w:type="paragraph" w:customStyle="1" w:styleId="CoverSubHdg">
    <w:name w:val="CoverSubHdg"/>
    <w:basedOn w:val="CoverHeading"/>
    <w:rsid w:val="003C6527"/>
    <w:pPr>
      <w:spacing w:before="120"/>
    </w:pPr>
    <w:rPr>
      <w:sz w:val="20"/>
    </w:rPr>
  </w:style>
  <w:style w:type="paragraph" w:customStyle="1" w:styleId="CoverTextPara">
    <w:name w:val="CoverTextPara"/>
    <w:basedOn w:val="CoverText"/>
    <w:rsid w:val="003C6527"/>
    <w:pPr>
      <w:tabs>
        <w:tab w:val="right" w:pos="600"/>
        <w:tab w:val="left" w:pos="840"/>
      </w:tabs>
      <w:ind w:left="840" w:hanging="840"/>
    </w:pPr>
  </w:style>
  <w:style w:type="paragraph" w:customStyle="1" w:styleId="AH5SecSymb">
    <w:name w:val="A H5 Sec Symb"/>
    <w:basedOn w:val="AH5Sec"/>
    <w:next w:val="Amain"/>
    <w:rsid w:val="003C6527"/>
    <w:pPr>
      <w:tabs>
        <w:tab w:val="clear" w:pos="1100"/>
        <w:tab w:val="left" w:pos="0"/>
      </w:tabs>
      <w:ind w:hanging="1580"/>
    </w:pPr>
  </w:style>
  <w:style w:type="character" w:customStyle="1" w:styleId="charSymb">
    <w:name w:val="charSymb"/>
    <w:basedOn w:val="DefaultParagraphFont"/>
    <w:rsid w:val="003C6527"/>
    <w:rPr>
      <w:rFonts w:ascii="Arial" w:hAnsi="Arial"/>
      <w:sz w:val="24"/>
      <w:bdr w:val="single" w:sz="4" w:space="0" w:color="auto"/>
    </w:rPr>
  </w:style>
  <w:style w:type="paragraph" w:customStyle="1" w:styleId="AH3DivSymb">
    <w:name w:val="A H3 Div Symb"/>
    <w:basedOn w:val="AH3Div"/>
    <w:next w:val="AH5Sec"/>
    <w:rsid w:val="003C6527"/>
    <w:pPr>
      <w:tabs>
        <w:tab w:val="clear" w:pos="2600"/>
        <w:tab w:val="left" w:pos="0"/>
      </w:tabs>
      <w:ind w:left="2480" w:hanging="2960"/>
    </w:pPr>
  </w:style>
  <w:style w:type="paragraph" w:customStyle="1" w:styleId="AH4SubDivSymb">
    <w:name w:val="A H4 SubDiv Symb"/>
    <w:basedOn w:val="AH4SubDiv"/>
    <w:next w:val="AH5Sec"/>
    <w:rsid w:val="003C6527"/>
    <w:pPr>
      <w:tabs>
        <w:tab w:val="clear" w:pos="2600"/>
        <w:tab w:val="left" w:pos="0"/>
      </w:tabs>
      <w:ind w:left="2480" w:hanging="2960"/>
    </w:pPr>
  </w:style>
  <w:style w:type="paragraph" w:customStyle="1" w:styleId="Dict-HeadingSymb">
    <w:name w:val="Dict-Heading Symb"/>
    <w:basedOn w:val="Dict-Heading"/>
    <w:rsid w:val="003C6527"/>
    <w:pPr>
      <w:tabs>
        <w:tab w:val="left" w:pos="0"/>
      </w:tabs>
      <w:ind w:left="2480" w:hanging="2960"/>
    </w:pPr>
  </w:style>
  <w:style w:type="paragraph" w:customStyle="1" w:styleId="Sched-headingSymb">
    <w:name w:val="Sched-heading Symb"/>
    <w:basedOn w:val="Sched-heading"/>
    <w:rsid w:val="003C6527"/>
    <w:pPr>
      <w:tabs>
        <w:tab w:val="left" w:pos="0"/>
      </w:tabs>
      <w:ind w:left="2480" w:hanging="2960"/>
    </w:pPr>
  </w:style>
  <w:style w:type="paragraph" w:customStyle="1" w:styleId="Sched-PartSymb">
    <w:name w:val="Sched-Part Symb"/>
    <w:basedOn w:val="Sched-Part"/>
    <w:rsid w:val="003C6527"/>
    <w:pPr>
      <w:tabs>
        <w:tab w:val="left" w:pos="0"/>
      </w:tabs>
      <w:ind w:left="2480" w:hanging="2960"/>
    </w:pPr>
  </w:style>
  <w:style w:type="paragraph" w:customStyle="1" w:styleId="Sched-FormSymb">
    <w:name w:val="Sched-Form Symb"/>
    <w:basedOn w:val="Sched-Form"/>
    <w:rsid w:val="003C6527"/>
    <w:pPr>
      <w:tabs>
        <w:tab w:val="left" w:pos="0"/>
      </w:tabs>
      <w:ind w:left="2480" w:hanging="2960"/>
    </w:pPr>
  </w:style>
  <w:style w:type="paragraph" w:customStyle="1" w:styleId="SchclauseheadingSymb">
    <w:name w:val="Sch clause heading Symb"/>
    <w:basedOn w:val="Schclauseheading"/>
    <w:rsid w:val="003C6527"/>
    <w:pPr>
      <w:tabs>
        <w:tab w:val="left" w:pos="0"/>
      </w:tabs>
      <w:ind w:left="980" w:hanging="1460"/>
    </w:pPr>
  </w:style>
  <w:style w:type="paragraph" w:customStyle="1" w:styleId="TLegAsAmBy">
    <w:name w:val="TLegAsAmBy"/>
    <w:basedOn w:val="TLegEntries"/>
    <w:rsid w:val="003C6527"/>
    <w:pPr>
      <w:ind w:firstLine="0"/>
    </w:pPr>
    <w:rPr>
      <w:b/>
    </w:rPr>
  </w:style>
  <w:style w:type="paragraph" w:customStyle="1" w:styleId="00Spine">
    <w:name w:val="00Spine"/>
    <w:basedOn w:val="Normal"/>
    <w:rsid w:val="003C6527"/>
  </w:style>
  <w:style w:type="paragraph" w:customStyle="1" w:styleId="AuthorisedBlock">
    <w:name w:val="AuthorisedBlock"/>
    <w:basedOn w:val="Normal"/>
    <w:rsid w:val="003C652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C6527"/>
    <w:pPr>
      <w:tabs>
        <w:tab w:val="left" w:pos="3000"/>
      </w:tabs>
      <w:ind w:left="3100" w:hanging="2000"/>
    </w:pPr>
    <w:rPr>
      <w:rFonts w:ascii="Arial" w:hAnsi="Arial"/>
      <w:sz w:val="18"/>
    </w:rPr>
  </w:style>
  <w:style w:type="paragraph" w:customStyle="1" w:styleId="PenaltyPara">
    <w:name w:val="PenaltyPara"/>
    <w:basedOn w:val="Normal"/>
    <w:rsid w:val="003C6527"/>
    <w:pPr>
      <w:tabs>
        <w:tab w:val="right" w:pos="1360"/>
      </w:tabs>
      <w:spacing w:before="60"/>
      <w:ind w:left="1600" w:hanging="1600"/>
      <w:jc w:val="both"/>
    </w:pPr>
  </w:style>
  <w:style w:type="paragraph" w:customStyle="1" w:styleId="06Copyright">
    <w:name w:val="06Copyright"/>
    <w:basedOn w:val="Normal"/>
    <w:rsid w:val="003C6527"/>
  </w:style>
  <w:style w:type="paragraph" w:customStyle="1" w:styleId="AFHdg">
    <w:name w:val="AFHdg"/>
    <w:basedOn w:val="BillBasicHeading"/>
    <w:rsid w:val="003C6527"/>
    <w:rPr>
      <w:b w:val="0"/>
      <w:sz w:val="32"/>
    </w:rPr>
  </w:style>
  <w:style w:type="paragraph" w:customStyle="1" w:styleId="LegHistNote">
    <w:name w:val="LegHistNote"/>
    <w:basedOn w:val="Actdetails"/>
    <w:uiPriority w:val="99"/>
    <w:rsid w:val="003C6527"/>
    <w:pPr>
      <w:spacing w:before="60"/>
      <w:ind w:left="2700" w:right="-60" w:hanging="1300"/>
    </w:pPr>
    <w:rPr>
      <w:sz w:val="18"/>
    </w:rPr>
  </w:style>
  <w:style w:type="paragraph" w:customStyle="1" w:styleId="MH1Chapter">
    <w:name w:val="M H1 Chapter"/>
    <w:basedOn w:val="AH1Chapter"/>
    <w:rsid w:val="003C6527"/>
    <w:pPr>
      <w:tabs>
        <w:tab w:val="clear" w:pos="2600"/>
        <w:tab w:val="left" w:pos="2720"/>
      </w:tabs>
      <w:ind w:left="4000" w:hanging="3300"/>
    </w:pPr>
  </w:style>
  <w:style w:type="paragraph" w:customStyle="1" w:styleId="ModH1Chapter">
    <w:name w:val="Mod H1 Chapter"/>
    <w:basedOn w:val="IH1Chap"/>
    <w:rsid w:val="003C6527"/>
    <w:pPr>
      <w:tabs>
        <w:tab w:val="clear" w:pos="2600"/>
        <w:tab w:val="left" w:pos="3300"/>
      </w:tabs>
      <w:ind w:left="3300"/>
    </w:pPr>
  </w:style>
  <w:style w:type="paragraph" w:customStyle="1" w:styleId="ModH2Part">
    <w:name w:val="Mod H2 Part"/>
    <w:basedOn w:val="IH2Part"/>
    <w:rsid w:val="003C6527"/>
    <w:pPr>
      <w:tabs>
        <w:tab w:val="clear" w:pos="2600"/>
        <w:tab w:val="left" w:pos="3300"/>
      </w:tabs>
      <w:ind w:left="3300"/>
    </w:pPr>
  </w:style>
  <w:style w:type="paragraph" w:customStyle="1" w:styleId="ModH3Div">
    <w:name w:val="Mod H3 Div"/>
    <w:basedOn w:val="IH3Div"/>
    <w:rsid w:val="003C6527"/>
    <w:pPr>
      <w:tabs>
        <w:tab w:val="clear" w:pos="2600"/>
        <w:tab w:val="left" w:pos="3300"/>
      </w:tabs>
      <w:ind w:left="3300"/>
    </w:pPr>
  </w:style>
  <w:style w:type="paragraph" w:customStyle="1" w:styleId="ModH4SubDiv">
    <w:name w:val="Mod H4 SubDiv"/>
    <w:basedOn w:val="IH4SubDiv"/>
    <w:rsid w:val="003C6527"/>
    <w:pPr>
      <w:tabs>
        <w:tab w:val="clear" w:pos="2600"/>
        <w:tab w:val="left" w:pos="3300"/>
      </w:tabs>
      <w:ind w:left="3300"/>
    </w:pPr>
  </w:style>
  <w:style w:type="paragraph" w:customStyle="1" w:styleId="ModH5Sec">
    <w:name w:val="Mod H5 Sec"/>
    <w:basedOn w:val="IH5Sec"/>
    <w:rsid w:val="003C6527"/>
    <w:pPr>
      <w:tabs>
        <w:tab w:val="clear" w:pos="1100"/>
        <w:tab w:val="left" w:pos="1800"/>
      </w:tabs>
      <w:ind w:left="2200"/>
    </w:pPr>
  </w:style>
  <w:style w:type="paragraph" w:customStyle="1" w:styleId="Modmain">
    <w:name w:val="Mod main"/>
    <w:basedOn w:val="Amain"/>
    <w:rsid w:val="003C6527"/>
    <w:pPr>
      <w:tabs>
        <w:tab w:val="clear" w:pos="900"/>
        <w:tab w:val="clear" w:pos="1100"/>
        <w:tab w:val="right" w:pos="1600"/>
        <w:tab w:val="left" w:pos="1800"/>
      </w:tabs>
      <w:ind w:left="2200"/>
    </w:pPr>
  </w:style>
  <w:style w:type="paragraph" w:customStyle="1" w:styleId="Modpara">
    <w:name w:val="Mod para"/>
    <w:basedOn w:val="BillBasic"/>
    <w:rsid w:val="003C6527"/>
    <w:pPr>
      <w:tabs>
        <w:tab w:val="right" w:pos="2100"/>
        <w:tab w:val="left" w:pos="2300"/>
      </w:tabs>
      <w:ind w:left="2700" w:hanging="1600"/>
      <w:outlineLvl w:val="6"/>
    </w:pPr>
  </w:style>
  <w:style w:type="paragraph" w:customStyle="1" w:styleId="Modsubpara">
    <w:name w:val="Mod subpara"/>
    <w:basedOn w:val="Asubpara"/>
    <w:rsid w:val="003C6527"/>
    <w:pPr>
      <w:tabs>
        <w:tab w:val="clear" w:pos="1900"/>
        <w:tab w:val="clear" w:pos="2100"/>
        <w:tab w:val="right" w:pos="2640"/>
        <w:tab w:val="left" w:pos="2840"/>
      </w:tabs>
      <w:ind w:left="3240" w:hanging="2140"/>
    </w:pPr>
  </w:style>
  <w:style w:type="paragraph" w:customStyle="1" w:styleId="Modsubsubpara">
    <w:name w:val="Mod subsubpara"/>
    <w:basedOn w:val="Asubsubpara"/>
    <w:rsid w:val="003C6527"/>
    <w:pPr>
      <w:tabs>
        <w:tab w:val="clear" w:pos="2400"/>
        <w:tab w:val="clear" w:pos="2600"/>
        <w:tab w:val="right" w:pos="3160"/>
        <w:tab w:val="left" w:pos="3360"/>
      </w:tabs>
      <w:ind w:left="3760" w:hanging="2660"/>
    </w:pPr>
  </w:style>
  <w:style w:type="paragraph" w:customStyle="1" w:styleId="Modmainreturn">
    <w:name w:val="Mod main return"/>
    <w:basedOn w:val="Amainreturn"/>
    <w:rsid w:val="003C6527"/>
    <w:pPr>
      <w:ind w:left="1800"/>
    </w:pPr>
  </w:style>
  <w:style w:type="paragraph" w:customStyle="1" w:styleId="Modparareturn">
    <w:name w:val="Mod para return"/>
    <w:basedOn w:val="Aparareturn"/>
    <w:rsid w:val="003C6527"/>
    <w:pPr>
      <w:ind w:left="2300"/>
    </w:pPr>
  </w:style>
  <w:style w:type="paragraph" w:customStyle="1" w:styleId="Modsubparareturn">
    <w:name w:val="Mod subpara return"/>
    <w:basedOn w:val="Asubparareturn"/>
    <w:rsid w:val="003C6527"/>
    <w:pPr>
      <w:ind w:left="3040"/>
    </w:pPr>
  </w:style>
  <w:style w:type="paragraph" w:customStyle="1" w:styleId="Modref">
    <w:name w:val="Mod ref"/>
    <w:basedOn w:val="ref"/>
    <w:rsid w:val="003C6527"/>
    <w:pPr>
      <w:ind w:left="1100"/>
    </w:pPr>
  </w:style>
  <w:style w:type="paragraph" w:customStyle="1" w:styleId="ModaNote">
    <w:name w:val="Mod aNote"/>
    <w:basedOn w:val="aNote"/>
    <w:rsid w:val="003C6527"/>
    <w:pPr>
      <w:tabs>
        <w:tab w:val="left" w:pos="2600"/>
      </w:tabs>
      <w:ind w:left="2600"/>
    </w:pPr>
  </w:style>
  <w:style w:type="paragraph" w:customStyle="1" w:styleId="ModNote">
    <w:name w:val="Mod Note"/>
    <w:basedOn w:val="aNote"/>
    <w:rsid w:val="003C6527"/>
    <w:pPr>
      <w:tabs>
        <w:tab w:val="left" w:pos="2600"/>
      </w:tabs>
      <w:ind w:left="2600"/>
    </w:pPr>
  </w:style>
  <w:style w:type="paragraph" w:customStyle="1" w:styleId="ApprFormHd">
    <w:name w:val="ApprFormHd"/>
    <w:basedOn w:val="Sched-heading"/>
    <w:rsid w:val="003C6527"/>
    <w:pPr>
      <w:ind w:left="0" w:firstLine="0"/>
    </w:pPr>
  </w:style>
  <w:style w:type="paragraph" w:customStyle="1" w:styleId="EarlierRepubHdg">
    <w:name w:val="EarlierRepubHdg"/>
    <w:basedOn w:val="Normal"/>
    <w:rsid w:val="003C6527"/>
    <w:pPr>
      <w:keepNext/>
    </w:pPr>
    <w:rPr>
      <w:rFonts w:ascii="Arial" w:hAnsi="Arial"/>
      <w:b/>
      <w:sz w:val="20"/>
    </w:rPr>
  </w:style>
  <w:style w:type="paragraph" w:customStyle="1" w:styleId="RenumProvHdg">
    <w:name w:val="RenumProvHdg"/>
    <w:basedOn w:val="Normal"/>
    <w:rsid w:val="003C6527"/>
    <w:rPr>
      <w:rFonts w:ascii="Arial" w:hAnsi="Arial"/>
      <w:b/>
      <w:sz w:val="22"/>
    </w:rPr>
  </w:style>
  <w:style w:type="paragraph" w:customStyle="1" w:styleId="RenumProvHeader">
    <w:name w:val="RenumProvHeader"/>
    <w:basedOn w:val="Normal"/>
    <w:rsid w:val="003C6527"/>
    <w:rPr>
      <w:rFonts w:ascii="Arial" w:hAnsi="Arial"/>
      <w:b/>
      <w:sz w:val="22"/>
    </w:rPr>
  </w:style>
  <w:style w:type="paragraph" w:customStyle="1" w:styleId="RenumTableHdg">
    <w:name w:val="RenumTableHdg"/>
    <w:basedOn w:val="Normal"/>
    <w:rsid w:val="003C6527"/>
    <w:pPr>
      <w:spacing w:before="120"/>
    </w:pPr>
    <w:rPr>
      <w:rFonts w:ascii="Arial" w:hAnsi="Arial"/>
      <w:b/>
      <w:sz w:val="20"/>
    </w:rPr>
  </w:style>
  <w:style w:type="paragraph" w:customStyle="1" w:styleId="EPSCoverTop">
    <w:name w:val="EPSCoverTop"/>
    <w:basedOn w:val="Normal"/>
    <w:rsid w:val="003C6527"/>
    <w:pPr>
      <w:jc w:val="right"/>
    </w:pPr>
    <w:rPr>
      <w:rFonts w:ascii="Arial" w:hAnsi="Arial"/>
      <w:sz w:val="20"/>
    </w:rPr>
  </w:style>
  <w:style w:type="paragraph" w:customStyle="1" w:styleId="AmainSymb">
    <w:name w:val="A main Symb"/>
    <w:basedOn w:val="Amain"/>
    <w:rsid w:val="003C6527"/>
    <w:pPr>
      <w:tabs>
        <w:tab w:val="right" w:pos="480"/>
      </w:tabs>
      <w:ind w:left="1120" w:hanging="1600"/>
    </w:pPr>
  </w:style>
  <w:style w:type="paragraph" w:customStyle="1" w:styleId="AparaSymb">
    <w:name w:val="A para Symb"/>
    <w:basedOn w:val="Apara"/>
    <w:rsid w:val="003C6527"/>
    <w:pPr>
      <w:tabs>
        <w:tab w:val="right" w:pos="0"/>
      </w:tabs>
      <w:ind w:hanging="2080"/>
    </w:pPr>
  </w:style>
  <w:style w:type="paragraph" w:customStyle="1" w:styleId="AsubparaSymb">
    <w:name w:val="A subpara Symb"/>
    <w:basedOn w:val="Asubpara"/>
    <w:rsid w:val="003C6527"/>
    <w:pPr>
      <w:tabs>
        <w:tab w:val="left" w:pos="0"/>
      </w:tabs>
      <w:ind w:left="1620"/>
    </w:pPr>
  </w:style>
  <w:style w:type="paragraph" w:customStyle="1" w:styleId="TableText">
    <w:name w:val="TableText"/>
    <w:basedOn w:val="Normal"/>
    <w:rsid w:val="003C6527"/>
    <w:pPr>
      <w:spacing w:before="60" w:after="60"/>
    </w:pPr>
  </w:style>
  <w:style w:type="paragraph" w:customStyle="1" w:styleId="tablepara">
    <w:name w:val="table para"/>
    <w:basedOn w:val="Normal"/>
    <w:rsid w:val="003C6527"/>
    <w:pPr>
      <w:tabs>
        <w:tab w:val="right" w:pos="800"/>
        <w:tab w:val="left" w:pos="1100"/>
      </w:tabs>
      <w:spacing w:before="80" w:after="60"/>
      <w:ind w:left="1100" w:hanging="1100"/>
    </w:pPr>
  </w:style>
  <w:style w:type="paragraph" w:customStyle="1" w:styleId="tablesubpara">
    <w:name w:val="table subpara"/>
    <w:basedOn w:val="Normal"/>
    <w:rsid w:val="003C6527"/>
    <w:pPr>
      <w:tabs>
        <w:tab w:val="right" w:pos="1500"/>
        <w:tab w:val="left" w:pos="1800"/>
      </w:tabs>
      <w:spacing w:before="80" w:after="60"/>
      <w:ind w:left="1800" w:hanging="1800"/>
    </w:pPr>
  </w:style>
  <w:style w:type="paragraph" w:customStyle="1" w:styleId="RenumProvSubsectEntries">
    <w:name w:val="RenumProvSubsectEntries"/>
    <w:basedOn w:val="RenumProvEntries"/>
    <w:rsid w:val="003C6527"/>
    <w:pPr>
      <w:ind w:left="252"/>
    </w:pPr>
  </w:style>
  <w:style w:type="paragraph" w:customStyle="1" w:styleId="IshadedSchClause">
    <w:name w:val="I shaded Sch Clause"/>
    <w:basedOn w:val="IshadedH5Sec"/>
    <w:rsid w:val="003C6527"/>
  </w:style>
  <w:style w:type="paragraph" w:customStyle="1" w:styleId="IshadedH5Sec">
    <w:name w:val="I shaded H5 Sec"/>
    <w:basedOn w:val="AH5Sec"/>
    <w:rsid w:val="003C6527"/>
    <w:pPr>
      <w:shd w:val="pct25" w:color="auto" w:fill="auto"/>
      <w:outlineLvl w:val="9"/>
    </w:pPr>
  </w:style>
  <w:style w:type="paragraph" w:customStyle="1" w:styleId="Endnote4">
    <w:name w:val="Endnote4"/>
    <w:basedOn w:val="Endnote20"/>
    <w:rsid w:val="003C6527"/>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3C6527"/>
    <w:pPr>
      <w:spacing w:after="60"/>
      <w:ind w:left="2800"/>
    </w:pPr>
    <w:rPr>
      <w:rFonts w:ascii="ACTCrest" w:hAnsi="ACTCrest"/>
      <w:sz w:val="216"/>
    </w:rPr>
  </w:style>
  <w:style w:type="character" w:styleId="Hyperlink">
    <w:name w:val="Hyperlink"/>
    <w:basedOn w:val="DefaultParagraphFont"/>
    <w:uiPriority w:val="99"/>
    <w:unhideWhenUsed/>
    <w:rsid w:val="003C6527"/>
    <w:rPr>
      <w:color w:val="0000FF" w:themeColor="hyperlink"/>
      <w:u w:val="single"/>
    </w:rPr>
  </w:style>
  <w:style w:type="paragraph" w:customStyle="1" w:styleId="Assectheading">
    <w:name w:val="A ssect heading"/>
    <w:basedOn w:val="Amain"/>
    <w:rsid w:val="003C6527"/>
    <w:pPr>
      <w:keepNext/>
      <w:tabs>
        <w:tab w:val="clear" w:pos="900"/>
        <w:tab w:val="clear" w:pos="1100"/>
      </w:tabs>
      <w:spacing w:before="300"/>
      <w:ind w:left="0" w:firstLine="0"/>
      <w:outlineLvl w:val="9"/>
    </w:pPr>
    <w:rPr>
      <w:i/>
    </w:rPr>
  </w:style>
  <w:style w:type="paragraph" w:customStyle="1" w:styleId="Penalty">
    <w:name w:val="Penalty"/>
    <w:basedOn w:val="Amainreturn"/>
    <w:rsid w:val="003C6527"/>
  </w:style>
  <w:style w:type="paragraph" w:customStyle="1" w:styleId="LongTitleSymb">
    <w:name w:val="LongTitleSymb"/>
    <w:basedOn w:val="LongTitle"/>
    <w:rsid w:val="003C6527"/>
    <w:pPr>
      <w:ind w:hanging="480"/>
    </w:pPr>
  </w:style>
  <w:style w:type="paragraph" w:customStyle="1" w:styleId="EffectiveDate">
    <w:name w:val="EffectiveDate"/>
    <w:basedOn w:val="Normal"/>
    <w:rsid w:val="003C6527"/>
    <w:pPr>
      <w:spacing w:before="120"/>
    </w:pPr>
    <w:rPr>
      <w:rFonts w:ascii="Arial" w:hAnsi="Arial"/>
      <w:b/>
      <w:sz w:val="26"/>
    </w:rPr>
  </w:style>
  <w:style w:type="paragraph" w:customStyle="1" w:styleId="aNoteText">
    <w:name w:val="aNoteText"/>
    <w:basedOn w:val="aNote"/>
    <w:rsid w:val="003C6527"/>
    <w:pPr>
      <w:spacing w:before="60"/>
      <w:ind w:firstLine="0"/>
    </w:pPr>
  </w:style>
  <w:style w:type="paragraph" w:customStyle="1" w:styleId="05Endnote0">
    <w:name w:val="05Endnote"/>
    <w:basedOn w:val="Normal"/>
    <w:rsid w:val="003C6527"/>
  </w:style>
  <w:style w:type="paragraph" w:customStyle="1" w:styleId="AmdtEntries">
    <w:name w:val="AmdtEntries"/>
    <w:basedOn w:val="BillBasicHeading"/>
    <w:rsid w:val="003C6527"/>
    <w:pPr>
      <w:keepNext w:val="0"/>
      <w:tabs>
        <w:tab w:val="clear" w:pos="2600"/>
      </w:tabs>
      <w:spacing w:before="0"/>
      <w:ind w:left="3200" w:hanging="2100"/>
    </w:pPr>
    <w:rPr>
      <w:sz w:val="18"/>
    </w:rPr>
  </w:style>
  <w:style w:type="paragraph" w:customStyle="1" w:styleId="AmdtEntriesDefL2">
    <w:name w:val="AmdtEntriesDefL2"/>
    <w:basedOn w:val="AmdtEntries"/>
    <w:rsid w:val="003C6527"/>
    <w:pPr>
      <w:tabs>
        <w:tab w:val="left" w:pos="3000"/>
      </w:tabs>
      <w:ind w:left="3600" w:hanging="2500"/>
    </w:pPr>
  </w:style>
  <w:style w:type="character" w:customStyle="1" w:styleId="charContents">
    <w:name w:val="charContents"/>
    <w:basedOn w:val="DefaultParagraphFont"/>
    <w:rsid w:val="003C6527"/>
  </w:style>
  <w:style w:type="character" w:customStyle="1" w:styleId="charPage">
    <w:name w:val="charPage"/>
    <w:basedOn w:val="DefaultParagraphFont"/>
    <w:rsid w:val="003C6527"/>
  </w:style>
  <w:style w:type="paragraph" w:customStyle="1" w:styleId="FooterInfoCentre">
    <w:name w:val="FooterInfoCentre"/>
    <w:basedOn w:val="FooterInfo"/>
    <w:rsid w:val="003C6527"/>
    <w:pPr>
      <w:spacing w:before="60"/>
      <w:jc w:val="center"/>
    </w:pPr>
  </w:style>
  <w:style w:type="paragraph" w:styleId="MacroText">
    <w:name w:val="macro"/>
    <w:semiHidden/>
    <w:rsid w:val="003C65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C6527"/>
    <w:pPr>
      <w:spacing w:before="60"/>
      <w:ind w:left="1100"/>
      <w:jc w:val="both"/>
    </w:pPr>
    <w:rPr>
      <w:sz w:val="20"/>
    </w:rPr>
  </w:style>
  <w:style w:type="paragraph" w:customStyle="1" w:styleId="aExamHdgss">
    <w:name w:val="aExamHdgss"/>
    <w:basedOn w:val="BillBasicHeading"/>
    <w:next w:val="Normal"/>
    <w:rsid w:val="003C6527"/>
    <w:pPr>
      <w:tabs>
        <w:tab w:val="clear" w:pos="2600"/>
      </w:tabs>
      <w:ind w:left="1100"/>
    </w:pPr>
    <w:rPr>
      <w:sz w:val="18"/>
    </w:rPr>
  </w:style>
  <w:style w:type="paragraph" w:customStyle="1" w:styleId="aExamss">
    <w:name w:val="aExamss"/>
    <w:basedOn w:val="aNote"/>
    <w:rsid w:val="003C6527"/>
    <w:pPr>
      <w:spacing w:before="60"/>
      <w:ind w:left="1100" w:firstLine="0"/>
    </w:pPr>
  </w:style>
  <w:style w:type="paragraph" w:customStyle="1" w:styleId="aExamINumss">
    <w:name w:val="aExamINumss"/>
    <w:basedOn w:val="aExamss"/>
    <w:rsid w:val="003C6527"/>
    <w:pPr>
      <w:tabs>
        <w:tab w:val="left" w:pos="1500"/>
      </w:tabs>
      <w:ind w:left="1500" w:hanging="400"/>
    </w:pPr>
  </w:style>
  <w:style w:type="paragraph" w:customStyle="1" w:styleId="aExamNumTextss">
    <w:name w:val="aExamNumTextss"/>
    <w:basedOn w:val="aExamss"/>
    <w:rsid w:val="003C6527"/>
    <w:pPr>
      <w:ind w:left="1500"/>
    </w:pPr>
  </w:style>
  <w:style w:type="paragraph" w:customStyle="1" w:styleId="AExamIPara">
    <w:name w:val="AExamIPara"/>
    <w:basedOn w:val="aExam"/>
    <w:rsid w:val="003C6527"/>
    <w:pPr>
      <w:tabs>
        <w:tab w:val="right" w:pos="1720"/>
        <w:tab w:val="left" w:pos="2000"/>
      </w:tabs>
      <w:ind w:left="2000" w:hanging="900"/>
    </w:pPr>
  </w:style>
  <w:style w:type="paragraph" w:customStyle="1" w:styleId="aNoteTextss">
    <w:name w:val="aNoteTextss"/>
    <w:basedOn w:val="Normal"/>
    <w:rsid w:val="003C6527"/>
    <w:pPr>
      <w:spacing w:before="60"/>
      <w:ind w:left="1900"/>
      <w:jc w:val="both"/>
    </w:pPr>
    <w:rPr>
      <w:sz w:val="20"/>
    </w:rPr>
  </w:style>
  <w:style w:type="paragraph" w:customStyle="1" w:styleId="aNoteParass">
    <w:name w:val="aNoteParass"/>
    <w:basedOn w:val="Normal"/>
    <w:rsid w:val="003C652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C6527"/>
    <w:pPr>
      <w:ind w:left="1600"/>
    </w:pPr>
  </w:style>
  <w:style w:type="paragraph" w:customStyle="1" w:styleId="aExampar">
    <w:name w:val="aExampar"/>
    <w:basedOn w:val="aExamss"/>
    <w:rsid w:val="003C6527"/>
    <w:pPr>
      <w:ind w:left="1600"/>
    </w:pPr>
  </w:style>
  <w:style w:type="paragraph" w:customStyle="1" w:styleId="aNotepar">
    <w:name w:val="aNotepar"/>
    <w:basedOn w:val="BillBasic"/>
    <w:next w:val="Normal"/>
    <w:rsid w:val="003C6527"/>
    <w:pPr>
      <w:ind w:left="2400" w:hanging="800"/>
    </w:pPr>
    <w:rPr>
      <w:sz w:val="20"/>
    </w:rPr>
  </w:style>
  <w:style w:type="paragraph" w:customStyle="1" w:styleId="aNoteTextpar">
    <w:name w:val="aNoteTextpar"/>
    <w:basedOn w:val="aNotepar"/>
    <w:rsid w:val="003C6527"/>
    <w:pPr>
      <w:spacing w:before="60"/>
      <w:ind w:firstLine="0"/>
    </w:pPr>
  </w:style>
  <w:style w:type="paragraph" w:customStyle="1" w:styleId="aNoteParapar">
    <w:name w:val="aNoteParapar"/>
    <w:basedOn w:val="aNotepar"/>
    <w:rsid w:val="003C6527"/>
    <w:pPr>
      <w:tabs>
        <w:tab w:val="right" w:pos="2640"/>
      </w:tabs>
      <w:spacing w:before="60"/>
      <w:ind w:left="2920" w:hanging="1320"/>
    </w:pPr>
  </w:style>
  <w:style w:type="paragraph" w:customStyle="1" w:styleId="aExamHdgsubpar">
    <w:name w:val="aExamHdgsubpar"/>
    <w:basedOn w:val="aExamHdgss"/>
    <w:next w:val="Normal"/>
    <w:rsid w:val="003C6527"/>
    <w:pPr>
      <w:ind w:left="2140"/>
    </w:pPr>
  </w:style>
  <w:style w:type="paragraph" w:customStyle="1" w:styleId="aExamsubpar">
    <w:name w:val="aExamsubpar"/>
    <w:basedOn w:val="aExamss"/>
    <w:rsid w:val="003C6527"/>
    <w:pPr>
      <w:ind w:left="2140"/>
    </w:pPr>
  </w:style>
  <w:style w:type="paragraph" w:customStyle="1" w:styleId="aNotesubpar">
    <w:name w:val="aNotesubpar"/>
    <w:basedOn w:val="BillBasic"/>
    <w:next w:val="Normal"/>
    <w:rsid w:val="003C6527"/>
    <w:pPr>
      <w:ind w:left="2940" w:hanging="800"/>
    </w:pPr>
    <w:rPr>
      <w:sz w:val="20"/>
    </w:rPr>
  </w:style>
  <w:style w:type="paragraph" w:customStyle="1" w:styleId="aNoteTextsubpar">
    <w:name w:val="aNoteTextsubpar"/>
    <w:basedOn w:val="aNotesubpar"/>
    <w:rsid w:val="003C6527"/>
    <w:pPr>
      <w:spacing w:before="60"/>
      <w:ind w:firstLine="0"/>
    </w:pPr>
  </w:style>
  <w:style w:type="paragraph" w:customStyle="1" w:styleId="aExamBulletss">
    <w:name w:val="aExamBulletss"/>
    <w:basedOn w:val="aExamss"/>
    <w:rsid w:val="003C6527"/>
    <w:pPr>
      <w:ind w:left="1500" w:hanging="400"/>
    </w:pPr>
  </w:style>
  <w:style w:type="paragraph" w:customStyle="1" w:styleId="aNoteBulletss">
    <w:name w:val="aNoteBulletss"/>
    <w:basedOn w:val="Normal"/>
    <w:rsid w:val="003C6527"/>
    <w:pPr>
      <w:spacing w:before="60"/>
      <w:ind w:left="2300" w:hanging="400"/>
      <w:jc w:val="both"/>
    </w:pPr>
    <w:rPr>
      <w:sz w:val="20"/>
    </w:rPr>
  </w:style>
  <w:style w:type="paragraph" w:customStyle="1" w:styleId="aExamBulletpar">
    <w:name w:val="aExamBulletpar"/>
    <w:basedOn w:val="aExampar"/>
    <w:rsid w:val="003C6527"/>
    <w:pPr>
      <w:ind w:left="2000" w:hanging="400"/>
    </w:pPr>
  </w:style>
  <w:style w:type="paragraph" w:customStyle="1" w:styleId="aNoteBulletpar">
    <w:name w:val="aNoteBulletpar"/>
    <w:basedOn w:val="aNotepar"/>
    <w:rsid w:val="003C6527"/>
    <w:pPr>
      <w:spacing w:before="60"/>
      <w:ind w:left="2800" w:hanging="400"/>
    </w:pPr>
  </w:style>
  <w:style w:type="paragraph" w:customStyle="1" w:styleId="aExplanBullet">
    <w:name w:val="aExplanBullet"/>
    <w:basedOn w:val="Normal"/>
    <w:rsid w:val="003C6527"/>
    <w:pPr>
      <w:spacing w:before="140"/>
      <w:ind w:left="400" w:hanging="400"/>
      <w:jc w:val="both"/>
    </w:pPr>
    <w:rPr>
      <w:snapToGrid w:val="0"/>
      <w:sz w:val="20"/>
    </w:rPr>
  </w:style>
  <w:style w:type="paragraph" w:customStyle="1" w:styleId="Actbullet">
    <w:name w:val="Act bullet"/>
    <w:basedOn w:val="Normal"/>
    <w:uiPriority w:val="99"/>
    <w:rsid w:val="003C6527"/>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3C6527"/>
    <w:pPr>
      <w:ind w:left="0"/>
    </w:pPr>
    <w:rPr>
      <w:sz w:val="18"/>
    </w:rPr>
  </w:style>
  <w:style w:type="paragraph" w:customStyle="1" w:styleId="Actdetailsnote">
    <w:name w:val="Act details note"/>
    <w:basedOn w:val="Actdetails"/>
    <w:uiPriority w:val="99"/>
    <w:rsid w:val="003C6527"/>
    <w:pPr>
      <w:ind w:left="1620" w:right="-60" w:hanging="720"/>
    </w:pPr>
    <w:rPr>
      <w:sz w:val="18"/>
    </w:rPr>
  </w:style>
  <w:style w:type="paragraph" w:styleId="BalloonText">
    <w:name w:val="Balloon Text"/>
    <w:basedOn w:val="Normal"/>
    <w:link w:val="BalloonTextChar"/>
    <w:uiPriority w:val="99"/>
    <w:unhideWhenUsed/>
    <w:rsid w:val="003C6527"/>
    <w:rPr>
      <w:rFonts w:ascii="Tahoma" w:hAnsi="Tahoma" w:cs="Tahoma"/>
      <w:sz w:val="16"/>
      <w:szCs w:val="16"/>
    </w:rPr>
  </w:style>
  <w:style w:type="character" w:customStyle="1" w:styleId="BalloonTextChar">
    <w:name w:val="Balloon Text Char"/>
    <w:basedOn w:val="DefaultParagraphFont"/>
    <w:link w:val="BalloonText"/>
    <w:uiPriority w:val="99"/>
    <w:rsid w:val="003C6527"/>
    <w:rPr>
      <w:rFonts w:ascii="Tahoma" w:hAnsi="Tahoma" w:cs="Tahoma"/>
      <w:sz w:val="16"/>
      <w:szCs w:val="16"/>
      <w:lang w:eastAsia="en-US"/>
    </w:rPr>
  </w:style>
  <w:style w:type="paragraph" w:customStyle="1" w:styleId="SchAmain">
    <w:name w:val="Sch A main"/>
    <w:basedOn w:val="Amain"/>
    <w:rsid w:val="003C6527"/>
  </w:style>
  <w:style w:type="paragraph" w:customStyle="1" w:styleId="SchApara">
    <w:name w:val="Sch A para"/>
    <w:basedOn w:val="Apara"/>
    <w:rsid w:val="003C6527"/>
  </w:style>
  <w:style w:type="paragraph" w:customStyle="1" w:styleId="SchAsubpara">
    <w:name w:val="Sch A subpara"/>
    <w:basedOn w:val="Asubpara"/>
    <w:rsid w:val="003C6527"/>
  </w:style>
  <w:style w:type="paragraph" w:customStyle="1" w:styleId="SchAsubsubpara">
    <w:name w:val="Sch A subsubpara"/>
    <w:basedOn w:val="Asubsubpara"/>
    <w:rsid w:val="003C6527"/>
  </w:style>
  <w:style w:type="paragraph" w:customStyle="1" w:styleId="TOCOL1">
    <w:name w:val="TOCOL 1"/>
    <w:basedOn w:val="TOC1"/>
    <w:rsid w:val="003C6527"/>
  </w:style>
  <w:style w:type="paragraph" w:customStyle="1" w:styleId="TOCOL2">
    <w:name w:val="TOCOL 2"/>
    <w:basedOn w:val="TOC2"/>
    <w:rsid w:val="003C6527"/>
    <w:pPr>
      <w:keepNext w:val="0"/>
    </w:pPr>
  </w:style>
  <w:style w:type="paragraph" w:customStyle="1" w:styleId="TOCOL3">
    <w:name w:val="TOCOL 3"/>
    <w:basedOn w:val="TOC3"/>
    <w:rsid w:val="003C6527"/>
    <w:pPr>
      <w:keepNext w:val="0"/>
    </w:pPr>
  </w:style>
  <w:style w:type="paragraph" w:customStyle="1" w:styleId="TOCOL4">
    <w:name w:val="TOCOL 4"/>
    <w:basedOn w:val="TOC4"/>
    <w:rsid w:val="003C6527"/>
    <w:pPr>
      <w:keepNext w:val="0"/>
    </w:pPr>
  </w:style>
  <w:style w:type="paragraph" w:customStyle="1" w:styleId="TOCOL5">
    <w:name w:val="TOCOL 5"/>
    <w:basedOn w:val="TOC5"/>
    <w:rsid w:val="003C6527"/>
    <w:pPr>
      <w:tabs>
        <w:tab w:val="left" w:pos="400"/>
      </w:tabs>
    </w:pPr>
  </w:style>
  <w:style w:type="paragraph" w:customStyle="1" w:styleId="TOCOL6">
    <w:name w:val="TOCOL 6"/>
    <w:basedOn w:val="TOC6"/>
    <w:rsid w:val="003C6527"/>
    <w:pPr>
      <w:keepNext w:val="0"/>
    </w:pPr>
  </w:style>
  <w:style w:type="paragraph" w:customStyle="1" w:styleId="TOCOL7">
    <w:name w:val="TOCOL 7"/>
    <w:basedOn w:val="TOC7"/>
    <w:rsid w:val="003C6527"/>
  </w:style>
  <w:style w:type="paragraph" w:customStyle="1" w:styleId="TOCOL8">
    <w:name w:val="TOCOL 8"/>
    <w:basedOn w:val="TOC8"/>
    <w:rsid w:val="003C6527"/>
  </w:style>
  <w:style w:type="paragraph" w:customStyle="1" w:styleId="TOCOL9">
    <w:name w:val="TOCOL 9"/>
    <w:basedOn w:val="TOC9"/>
    <w:rsid w:val="003C6527"/>
    <w:pPr>
      <w:ind w:right="0"/>
    </w:pPr>
  </w:style>
  <w:style w:type="paragraph" w:customStyle="1" w:styleId="TOC10">
    <w:name w:val="TOC 10"/>
    <w:basedOn w:val="TOC5"/>
    <w:rsid w:val="003C6527"/>
    <w:rPr>
      <w:szCs w:val="24"/>
    </w:rPr>
  </w:style>
  <w:style w:type="character" w:customStyle="1" w:styleId="charNotBold">
    <w:name w:val="charNotBold"/>
    <w:basedOn w:val="DefaultParagraphFont"/>
    <w:rsid w:val="003C6527"/>
    <w:rPr>
      <w:rFonts w:ascii="Arial" w:hAnsi="Arial"/>
      <w:sz w:val="20"/>
    </w:rPr>
  </w:style>
  <w:style w:type="paragraph" w:customStyle="1" w:styleId="Billname1">
    <w:name w:val="Billname1"/>
    <w:basedOn w:val="Normal"/>
    <w:rsid w:val="003C6527"/>
    <w:pPr>
      <w:tabs>
        <w:tab w:val="left" w:pos="2400"/>
      </w:tabs>
      <w:spacing w:before="1220"/>
    </w:pPr>
    <w:rPr>
      <w:rFonts w:ascii="Arial" w:hAnsi="Arial"/>
      <w:b/>
      <w:sz w:val="40"/>
    </w:rPr>
  </w:style>
  <w:style w:type="paragraph" w:customStyle="1" w:styleId="TablePara10">
    <w:name w:val="TablePara10"/>
    <w:basedOn w:val="tablepara"/>
    <w:rsid w:val="003C65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C652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C6527"/>
    <w:rPr>
      <w:sz w:val="20"/>
    </w:rPr>
  </w:style>
  <w:style w:type="paragraph" w:customStyle="1" w:styleId="aExamINumpar">
    <w:name w:val="aExamINumpar"/>
    <w:basedOn w:val="aExampar"/>
    <w:rsid w:val="003C6527"/>
    <w:pPr>
      <w:tabs>
        <w:tab w:val="left" w:pos="2000"/>
      </w:tabs>
      <w:ind w:left="2000" w:hanging="400"/>
    </w:pPr>
  </w:style>
  <w:style w:type="character" w:customStyle="1" w:styleId="FooterChar">
    <w:name w:val="Footer Char"/>
    <w:basedOn w:val="DefaultParagraphFont"/>
    <w:link w:val="Footer"/>
    <w:rsid w:val="003C6527"/>
    <w:rPr>
      <w:rFonts w:ascii="Arial" w:hAnsi="Arial"/>
      <w:sz w:val="18"/>
      <w:lang w:eastAsia="en-US"/>
    </w:rPr>
  </w:style>
  <w:style w:type="paragraph" w:customStyle="1" w:styleId="ShadedSchClauseSymb">
    <w:name w:val="Shaded Sch Clause Symb"/>
    <w:basedOn w:val="ShadedSchClause"/>
    <w:rsid w:val="003C6527"/>
    <w:pPr>
      <w:tabs>
        <w:tab w:val="left" w:pos="0"/>
      </w:tabs>
      <w:ind w:left="975" w:hanging="1457"/>
    </w:pPr>
  </w:style>
  <w:style w:type="paragraph" w:customStyle="1" w:styleId="CoverTextBullet">
    <w:name w:val="CoverTextBullet"/>
    <w:basedOn w:val="CoverText"/>
    <w:qFormat/>
    <w:rsid w:val="003C6527"/>
    <w:pPr>
      <w:numPr>
        <w:numId w:val="2"/>
      </w:numPr>
    </w:pPr>
    <w:rPr>
      <w:color w:val="000000"/>
    </w:rPr>
  </w:style>
  <w:style w:type="paragraph" w:customStyle="1" w:styleId="01aPreamble">
    <w:name w:val="01aPreamble"/>
    <w:basedOn w:val="Normal"/>
    <w:qFormat/>
    <w:rsid w:val="003C6527"/>
  </w:style>
  <w:style w:type="paragraph" w:customStyle="1" w:styleId="TableBullet">
    <w:name w:val="TableBullet"/>
    <w:basedOn w:val="TableText10"/>
    <w:qFormat/>
    <w:rsid w:val="003C6527"/>
    <w:pPr>
      <w:numPr>
        <w:numId w:val="5"/>
      </w:numPr>
    </w:pPr>
  </w:style>
  <w:style w:type="paragraph" w:customStyle="1" w:styleId="TableNumbered">
    <w:name w:val="TableNumbered"/>
    <w:basedOn w:val="TableText10"/>
    <w:qFormat/>
    <w:rsid w:val="003C6527"/>
    <w:pPr>
      <w:numPr>
        <w:numId w:val="6"/>
      </w:numPr>
    </w:pPr>
  </w:style>
  <w:style w:type="character" w:customStyle="1" w:styleId="charCitHyperlinkItal">
    <w:name w:val="charCitHyperlinkItal"/>
    <w:basedOn w:val="Hyperlink"/>
    <w:uiPriority w:val="1"/>
    <w:rsid w:val="003C6527"/>
    <w:rPr>
      <w:i/>
      <w:color w:val="0000FF" w:themeColor="hyperlink"/>
      <w:u w:val="none"/>
    </w:rPr>
  </w:style>
  <w:style w:type="character" w:customStyle="1" w:styleId="charCitHyperlinkAbbrev">
    <w:name w:val="charCitHyperlinkAbbrev"/>
    <w:basedOn w:val="Hyperlink"/>
    <w:uiPriority w:val="1"/>
    <w:rsid w:val="003C6527"/>
    <w:rPr>
      <w:color w:val="0000FF" w:themeColor="hyperlink"/>
      <w:u w:val="none"/>
    </w:rPr>
  </w:style>
  <w:style w:type="character" w:customStyle="1" w:styleId="Heading3Char">
    <w:name w:val="Heading 3 Char"/>
    <w:aliases w:val="h3 Char,sec Char"/>
    <w:basedOn w:val="DefaultParagraphFont"/>
    <w:link w:val="Heading3"/>
    <w:rsid w:val="003C6527"/>
    <w:rPr>
      <w:b/>
      <w:sz w:val="24"/>
      <w:lang w:eastAsia="en-US"/>
    </w:rPr>
  </w:style>
  <w:style w:type="paragraph" w:customStyle="1" w:styleId="parainpara">
    <w:name w:val="para in para"/>
    <w:rsid w:val="003C6527"/>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E4901"/>
    <w:rPr>
      <w:sz w:val="24"/>
      <w:lang w:eastAsia="en-US"/>
    </w:rPr>
  </w:style>
  <w:style w:type="character" w:styleId="FollowedHyperlink">
    <w:name w:val="FollowedHyperlink"/>
    <w:basedOn w:val="DefaultParagraphFont"/>
    <w:uiPriority w:val="99"/>
    <w:semiHidden/>
    <w:unhideWhenUsed/>
    <w:rsid w:val="00FF3619"/>
    <w:rPr>
      <w:color w:val="800080" w:themeColor="followedHyperlink"/>
      <w:u w:val="single"/>
    </w:rPr>
  </w:style>
  <w:style w:type="character" w:customStyle="1" w:styleId="aNoteChar">
    <w:name w:val="aNote Char"/>
    <w:basedOn w:val="DefaultParagraphFont"/>
    <w:link w:val="aNote"/>
    <w:locked/>
    <w:rsid w:val="00DB2D88"/>
    <w:rPr>
      <w:lang w:eastAsia="en-US"/>
    </w:rPr>
  </w:style>
  <w:style w:type="character" w:customStyle="1" w:styleId="NewActChar">
    <w:name w:val="New Act Char"/>
    <w:basedOn w:val="DefaultParagraphFont"/>
    <w:link w:val="NewAct"/>
    <w:rsid w:val="00B77ED2"/>
    <w:rPr>
      <w:rFonts w:ascii="Arial" w:hAnsi="Arial"/>
      <w:b/>
      <w:lang w:eastAsia="en-US"/>
    </w:rPr>
  </w:style>
  <w:style w:type="character" w:customStyle="1" w:styleId="AmainreturnChar">
    <w:name w:val="A main return Char"/>
    <w:basedOn w:val="DefaultParagraphFont"/>
    <w:link w:val="Amainreturn"/>
    <w:locked/>
    <w:rsid w:val="00811FEE"/>
    <w:rPr>
      <w:sz w:val="24"/>
      <w:lang w:eastAsia="en-US"/>
    </w:rPr>
  </w:style>
  <w:style w:type="character" w:styleId="UnresolvedMention">
    <w:name w:val="Unresolved Mention"/>
    <w:basedOn w:val="DefaultParagraphFont"/>
    <w:uiPriority w:val="99"/>
    <w:semiHidden/>
    <w:unhideWhenUsed/>
    <w:rsid w:val="0014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sl/2002-14" TargetMode="External"/><Relationship Id="rId21" Type="http://schemas.openxmlformats.org/officeDocument/2006/relationships/footer" Target="footer3.xml"/><Relationship Id="rId42" Type="http://schemas.openxmlformats.org/officeDocument/2006/relationships/header" Target="header6.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11-32" TargetMode="External"/><Relationship Id="rId68" Type="http://schemas.openxmlformats.org/officeDocument/2006/relationships/hyperlink" Target="http://www.legislation.act.gov.au/a/2013-44" TargetMode="External"/><Relationship Id="rId84" Type="http://schemas.openxmlformats.org/officeDocument/2006/relationships/hyperlink" Target="http://www.legislation.act.gov.au/sl/2003-19" TargetMode="External"/><Relationship Id="rId89" Type="http://schemas.openxmlformats.org/officeDocument/2006/relationships/hyperlink" Target="http://www.legislation.act.gov.au/a/2005-20" TargetMode="External"/><Relationship Id="rId112" Type="http://schemas.openxmlformats.org/officeDocument/2006/relationships/hyperlink" Target="http://www.legislation.act.gov.au/a/2005-20" TargetMode="External"/><Relationship Id="rId133" Type="http://schemas.openxmlformats.org/officeDocument/2006/relationships/hyperlink" Target="http://pcoregister/documents/872/78978/83040/Food%20Amendment%20Regulation%202013%20(No%201)" TargetMode="External"/><Relationship Id="rId138" Type="http://schemas.openxmlformats.org/officeDocument/2006/relationships/hyperlink" Target="http://www.legislation.act.gov.au/a/2011-32" TargetMode="External"/><Relationship Id="rId154" Type="http://schemas.openxmlformats.org/officeDocument/2006/relationships/hyperlink" Target="https://legislation.act.gov.au/a/2011-32/" TargetMode="External"/><Relationship Id="rId159" Type="http://schemas.openxmlformats.org/officeDocument/2006/relationships/hyperlink" Target="http://pcoregister/documents/872/78978/83040/Food%20Amendment%20Regulation%202013%20(No%201)" TargetMode="External"/><Relationship Id="rId175" Type="http://schemas.openxmlformats.org/officeDocument/2006/relationships/footer" Target="footer15.xml"/><Relationship Id="rId170" Type="http://schemas.openxmlformats.org/officeDocument/2006/relationships/footer" Target="footer12.xml"/><Relationship Id="rId16" Type="http://schemas.openxmlformats.org/officeDocument/2006/relationships/header" Target="header1.xml"/><Relationship Id="rId107" Type="http://schemas.openxmlformats.org/officeDocument/2006/relationships/hyperlink" Target="http://www.legislation.act.gov.au/sl/2012-3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7-69" TargetMode="External"/><Relationship Id="rId37" Type="http://schemas.openxmlformats.org/officeDocument/2006/relationships/hyperlink" Target="http://www.legislation.act.gov.au/a/2001-66/default.asp" TargetMode="External"/><Relationship Id="rId53" Type="http://schemas.openxmlformats.org/officeDocument/2006/relationships/header" Target="header9.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sl/2007-14" TargetMode="External"/><Relationship Id="rId79" Type="http://schemas.openxmlformats.org/officeDocument/2006/relationships/hyperlink" Target="http://www.legislation.act.gov.au/a/2017-28/default.asp" TargetMode="External"/><Relationship Id="rId102" Type="http://schemas.openxmlformats.org/officeDocument/2006/relationships/hyperlink" Target="http://www.legislation.act.gov.au/a/2005-20" TargetMode="External"/><Relationship Id="rId123" Type="http://schemas.openxmlformats.org/officeDocument/2006/relationships/hyperlink" Target="http://www.legislation.act.gov.au/a/2012-32" TargetMode="External"/><Relationship Id="rId128" Type="http://schemas.openxmlformats.org/officeDocument/2006/relationships/hyperlink" Target="http://www.legislation.act.gov.au/sl/2013-8/default.asp" TargetMode="External"/><Relationship Id="rId144" Type="http://schemas.openxmlformats.org/officeDocument/2006/relationships/hyperlink" Target="http://www.legislation.act.gov.au/sl/2002-14" TargetMode="External"/><Relationship Id="rId149" Type="http://schemas.openxmlformats.org/officeDocument/2006/relationships/hyperlink" Target="http://www.legislation.act.gov.au/a/2005-20" TargetMode="External"/><Relationship Id="rId5" Type="http://schemas.openxmlformats.org/officeDocument/2006/relationships/footnotes" Target="footnotes.xml"/><Relationship Id="rId90" Type="http://schemas.openxmlformats.org/officeDocument/2006/relationships/hyperlink" Target="http://www.legislation.act.gov.au/sl/2007-14" TargetMode="External"/><Relationship Id="rId95" Type="http://schemas.openxmlformats.org/officeDocument/2006/relationships/hyperlink" Target="http://www.legislation.act.gov.au/sl/2007-14" TargetMode="External"/><Relationship Id="rId160" Type="http://schemas.openxmlformats.org/officeDocument/2006/relationships/hyperlink" Target="http://www.legislation.act.gov.au/a/2013-44" TargetMode="External"/><Relationship Id="rId165" Type="http://schemas.openxmlformats.org/officeDocument/2006/relationships/hyperlink" Target="http://www.legislation.act.gov.au/a/2016-52/default.asp" TargetMode="External"/><Relationship Id="rId181" Type="http://schemas.openxmlformats.org/officeDocument/2006/relationships/theme" Target="theme/theme1.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7.xml"/><Relationship Id="rId48" Type="http://schemas.openxmlformats.org/officeDocument/2006/relationships/hyperlink" Target="http://www.legislation.act.gov.au/a/2001-14" TargetMode="External"/><Relationship Id="rId64" Type="http://schemas.openxmlformats.org/officeDocument/2006/relationships/hyperlink" Target="http://www.legislation.act.gov.au/sl/2012-36" TargetMode="External"/><Relationship Id="rId69" Type="http://schemas.openxmlformats.org/officeDocument/2006/relationships/hyperlink" Target="http://www.legislation.act.gov.au/a/2014-57" TargetMode="External"/><Relationship Id="rId113" Type="http://schemas.openxmlformats.org/officeDocument/2006/relationships/hyperlink" Target="http://www.legislation.act.gov.au/a/2012-32" TargetMode="External"/><Relationship Id="rId118" Type="http://schemas.openxmlformats.org/officeDocument/2006/relationships/hyperlink" Target="http://www.legislation.act.gov.au/a/2012-32" TargetMode="External"/><Relationship Id="rId134" Type="http://schemas.openxmlformats.org/officeDocument/2006/relationships/hyperlink" Target="http://www.legislation.act.gov.au/a/2021-12/" TargetMode="External"/><Relationship Id="rId139" Type="http://schemas.openxmlformats.org/officeDocument/2006/relationships/hyperlink" Target="http://pcoregister/documents/872/78978/83040/Food%20Amendment%20Regulation%202013%20(No%201)" TargetMode="External"/><Relationship Id="rId80" Type="http://schemas.openxmlformats.org/officeDocument/2006/relationships/hyperlink" Target="http://www.legislation.act.gov.au/a/2014-57" TargetMode="External"/><Relationship Id="rId85" Type="http://schemas.openxmlformats.org/officeDocument/2006/relationships/hyperlink" Target="http://www.legislation.act.gov.au/sl/2007-14" TargetMode="External"/><Relationship Id="rId150" Type="http://schemas.openxmlformats.org/officeDocument/2006/relationships/hyperlink" Target="http://www.legislation.act.gov.au/a/2005-20" TargetMode="External"/><Relationship Id="rId155" Type="http://schemas.openxmlformats.org/officeDocument/2006/relationships/hyperlink" Target="http://www.legislation.act.gov.au/sl/2012-36" TargetMode="External"/><Relationship Id="rId171" Type="http://schemas.openxmlformats.org/officeDocument/2006/relationships/footer" Target="footer13.xml"/><Relationship Id="rId176" Type="http://schemas.openxmlformats.org/officeDocument/2006/relationships/header" Target="head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7-69" TargetMode="External"/><Relationship Id="rId38" Type="http://schemas.openxmlformats.org/officeDocument/2006/relationships/hyperlink" Target="http://www.legislation.act.gov.au/a/2001-66/default.asp" TargetMode="External"/><Relationship Id="rId59" Type="http://schemas.openxmlformats.org/officeDocument/2006/relationships/hyperlink" Target="http://www.legislation.act.gov.au/sl/2002-14" TargetMode="External"/><Relationship Id="rId103" Type="http://schemas.openxmlformats.org/officeDocument/2006/relationships/hyperlink" Target="http://www.legislation.act.gov.au/sl/2007-14" TargetMode="External"/><Relationship Id="rId108" Type="http://schemas.openxmlformats.org/officeDocument/2006/relationships/hyperlink" Target="http://www.legislation.act.gov.au/sl/2012-36" TargetMode="External"/><Relationship Id="rId124" Type="http://schemas.openxmlformats.org/officeDocument/2006/relationships/hyperlink" Target="http://www.legislation.act.gov.au/sl/2012-36" TargetMode="External"/><Relationship Id="rId129" Type="http://schemas.openxmlformats.org/officeDocument/2006/relationships/hyperlink" Target="http://www.legislation.act.gov.au/a/2017-28/default.asp" TargetMode="External"/><Relationship Id="rId54" Type="http://schemas.openxmlformats.org/officeDocument/2006/relationships/footer" Target="footer10.xml"/><Relationship Id="rId70" Type="http://schemas.openxmlformats.org/officeDocument/2006/relationships/hyperlink" Target="http://www.legislation.act.gov.au/cn/2014-17/default.asp" TargetMode="External"/><Relationship Id="rId75" Type="http://schemas.openxmlformats.org/officeDocument/2006/relationships/hyperlink" Target="http://www.legislation.act.gov.au/sl/2007-14" TargetMode="External"/><Relationship Id="rId91" Type="http://schemas.openxmlformats.org/officeDocument/2006/relationships/hyperlink" Target="http://www.legislation.act.gov.au/a/2016-52/default.asp" TargetMode="External"/><Relationship Id="rId96" Type="http://schemas.openxmlformats.org/officeDocument/2006/relationships/hyperlink" Target="http://www.legislation.act.gov.au/a/2005-20" TargetMode="External"/><Relationship Id="rId140" Type="http://schemas.openxmlformats.org/officeDocument/2006/relationships/hyperlink" Target="http://www.legislation.act.gov.au/sl/2007-14" TargetMode="External"/><Relationship Id="rId145" Type="http://schemas.openxmlformats.org/officeDocument/2006/relationships/hyperlink" Target="http://www.legislation.act.gov.au/sl/2002-14" TargetMode="External"/><Relationship Id="rId161" Type="http://schemas.openxmlformats.org/officeDocument/2006/relationships/hyperlink" Target="http://www.legislation.act.gov.au/a/2013-44" TargetMode="External"/><Relationship Id="rId166" Type="http://schemas.openxmlformats.org/officeDocument/2006/relationships/hyperlink" Target="http://www.legislation.act.gov.au/a/2017-2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66" TargetMode="External"/><Relationship Id="rId114" Type="http://schemas.openxmlformats.org/officeDocument/2006/relationships/hyperlink" Target="http://www.legislation.act.gov.au/sl/2012-36" TargetMode="External"/><Relationship Id="rId119" Type="http://schemas.openxmlformats.org/officeDocument/2006/relationships/hyperlink" Target="http://www.legislation.act.gov.au/sl/2012-36" TargetMode="External"/><Relationship Id="rId44" Type="http://schemas.openxmlformats.org/officeDocument/2006/relationships/footer" Target="footer7.xml"/><Relationship Id="rId60" Type="http://schemas.openxmlformats.org/officeDocument/2006/relationships/hyperlink" Target="http://www.legislation.act.gov.au/sl/2003-19" TargetMode="External"/><Relationship Id="rId65" Type="http://schemas.openxmlformats.org/officeDocument/2006/relationships/hyperlink" Target="http://www.legislation.act.gov.au/a/2011-32" TargetMode="External"/><Relationship Id="rId81" Type="http://schemas.openxmlformats.org/officeDocument/2006/relationships/hyperlink" Target="http://www.legislation.act.gov.au/sl/2003-19" TargetMode="External"/><Relationship Id="rId86" Type="http://schemas.openxmlformats.org/officeDocument/2006/relationships/hyperlink" Target="http://www.legislation.act.gov.au/sl/2007-14" TargetMode="External"/><Relationship Id="rId130" Type="http://schemas.openxmlformats.org/officeDocument/2006/relationships/hyperlink" Target="http://pcoregister/documents/872/78978/83040/Food%20Amendment%20Regulation%202013%20(No%201)" TargetMode="External"/><Relationship Id="rId135" Type="http://schemas.openxmlformats.org/officeDocument/2006/relationships/hyperlink" Target="http://www.legislation.act.gov.au/a/2005-20" TargetMode="External"/><Relationship Id="rId151" Type="http://schemas.openxmlformats.org/officeDocument/2006/relationships/hyperlink" Target="http://www.legislation.act.gov.au/sl/2007-14" TargetMode="External"/><Relationship Id="rId156" Type="http://schemas.openxmlformats.org/officeDocument/2006/relationships/hyperlink" Target="http://pcoregister/documents/872/78978/83040/Food%20Amendment%20Regulation%202013%20(No%201)" TargetMode="External"/><Relationship Id="rId177"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72" Type="http://schemas.openxmlformats.org/officeDocument/2006/relationships/header" Target="header12.xml"/><Relationship Id="rId180" Type="http://schemas.openxmlformats.org/officeDocument/2006/relationships/fontTable" Target="fontTable.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66/default.asp" TargetMode="External"/><Relationship Id="rId109" Type="http://schemas.openxmlformats.org/officeDocument/2006/relationships/hyperlink" Target="http://www.legislation.act.gov.au/a/2005-20"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footer" Target="footer11.xml"/><Relationship Id="rId76" Type="http://schemas.openxmlformats.org/officeDocument/2006/relationships/hyperlink" Target="http://www.legislation.act.gov.au/sl/2007-14" TargetMode="External"/><Relationship Id="rId97" Type="http://schemas.openxmlformats.org/officeDocument/2006/relationships/hyperlink" Target="http://www.legislation.act.gov.au/sl/2007-14" TargetMode="External"/><Relationship Id="rId104" Type="http://schemas.openxmlformats.org/officeDocument/2006/relationships/hyperlink" Target="http://www.legislation.act.gov.au/sl/2002-14" TargetMode="External"/><Relationship Id="rId120" Type="http://schemas.openxmlformats.org/officeDocument/2006/relationships/hyperlink" Target="http://www.legislation.act.gov.au/sl/2012-36" TargetMode="External"/><Relationship Id="rId125" Type="http://schemas.openxmlformats.org/officeDocument/2006/relationships/hyperlink" Target="http://www.legislation.act.gov.au/sl/2012-36" TargetMode="External"/><Relationship Id="rId141" Type="http://schemas.openxmlformats.org/officeDocument/2006/relationships/hyperlink" Target="http://www.legislation.act.gov.au/sl/2012-36" TargetMode="External"/><Relationship Id="rId146" Type="http://schemas.openxmlformats.org/officeDocument/2006/relationships/hyperlink" Target="http://www.legislation.act.gov.au/sl/2003-19" TargetMode="External"/><Relationship Id="rId167" Type="http://schemas.openxmlformats.org/officeDocument/2006/relationships/hyperlink" Target="http://www.legislation.act.gov.au/a/2017-28/" TargetMode="External"/><Relationship Id="rId7" Type="http://schemas.openxmlformats.org/officeDocument/2006/relationships/image" Target="media/image1.png"/><Relationship Id="rId71" Type="http://schemas.openxmlformats.org/officeDocument/2006/relationships/hyperlink" Target="http://www.legislation.act.gov.au/a/2016-52/default.asp" TargetMode="External"/><Relationship Id="rId92" Type="http://schemas.openxmlformats.org/officeDocument/2006/relationships/hyperlink" Target="http://www.legislation.act.gov.au/a/2005-20" TargetMode="External"/><Relationship Id="rId162" Type="http://schemas.openxmlformats.org/officeDocument/2006/relationships/hyperlink" Target="http://www.legislation.act.gov.au/a/2014-57/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66/default.asp" TargetMode="External"/><Relationship Id="rId45" Type="http://schemas.openxmlformats.org/officeDocument/2006/relationships/footer" Target="footer8.xml"/><Relationship Id="rId66" Type="http://schemas.openxmlformats.org/officeDocument/2006/relationships/hyperlink" Target="http://www.legislation.act.gov.au/sl/2013-8" TargetMode="External"/><Relationship Id="rId87" Type="http://schemas.openxmlformats.org/officeDocument/2006/relationships/hyperlink" Target="http://www.legislation.act.gov.au/sl/2013-8" TargetMode="External"/><Relationship Id="rId110" Type="http://schemas.openxmlformats.org/officeDocument/2006/relationships/hyperlink" Target="http://www.legislation.act.gov.au/a/2012-32" TargetMode="External"/><Relationship Id="rId115" Type="http://schemas.openxmlformats.org/officeDocument/2006/relationships/hyperlink" Target="http://www.legislation.act.gov.au/sl/2012-36" TargetMode="External"/><Relationship Id="rId131" Type="http://schemas.openxmlformats.org/officeDocument/2006/relationships/hyperlink" Target="http://www.legislation.act.gov.au/a/2021-12/" TargetMode="External"/><Relationship Id="rId136" Type="http://schemas.openxmlformats.org/officeDocument/2006/relationships/hyperlink" Target="http://www.legislation.act.gov.au/sl/2002-14" TargetMode="External"/><Relationship Id="rId157" Type="http://schemas.openxmlformats.org/officeDocument/2006/relationships/hyperlink" Target="http://pcoregister/documents/872/78978/83040/Food%20Amendment%20Regulation%202013%20(No%201)" TargetMode="External"/><Relationship Id="rId178" Type="http://schemas.openxmlformats.org/officeDocument/2006/relationships/header" Target="header15.xml"/><Relationship Id="rId61" Type="http://schemas.openxmlformats.org/officeDocument/2006/relationships/hyperlink" Target="http://www.legislation.act.gov.au/a/2005-20" TargetMode="External"/><Relationship Id="rId82" Type="http://schemas.openxmlformats.org/officeDocument/2006/relationships/hyperlink" Target="http://www.legislation.act.gov.au/sl/2007-14" TargetMode="External"/><Relationship Id="rId152" Type="http://schemas.openxmlformats.org/officeDocument/2006/relationships/hyperlink" Target="http://www.legislation.act.gov.au/sl/2007-14" TargetMode="External"/><Relationship Id="rId173" Type="http://schemas.openxmlformats.org/officeDocument/2006/relationships/header" Target="head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7-28/default.asp" TargetMode="External"/><Relationship Id="rId100" Type="http://schemas.openxmlformats.org/officeDocument/2006/relationships/hyperlink" Target="http://www.legislation.act.gov.au/a/2005-20" TargetMode="External"/><Relationship Id="rId105" Type="http://schemas.openxmlformats.org/officeDocument/2006/relationships/hyperlink" Target="http://www.legislation.act.gov.au/a/2012-32" TargetMode="External"/><Relationship Id="rId126" Type="http://schemas.openxmlformats.org/officeDocument/2006/relationships/hyperlink" Target="http://www.legislation.act.gov.au/sl/2013-8/default.asp" TargetMode="External"/><Relationship Id="rId147" Type="http://schemas.openxmlformats.org/officeDocument/2006/relationships/hyperlink" Target="http://www.legislation.act.gov.au/sl/2003-19" TargetMode="External"/><Relationship Id="rId168" Type="http://schemas.openxmlformats.org/officeDocument/2006/relationships/header" Target="header10.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66" TargetMode="External"/><Relationship Id="rId72" Type="http://schemas.openxmlformats.org/officeDocument/2006/relationships/hyperlink" Target="http://www.legislation.act.gov.au/a/2017-28/default.asp" TargetMode="External"/><Relationship Id="rId93" Type="http://schemas.openxmlformats.org/officeDocument/2006/relationships/hyperlink" Target="http://www.legislation.act.gov.au/sl/2007-14" TargetMode="External"/><Relationship Id="rId98" Type="http://schemas.openxmlformats.org/officeDocument/2006/relationships/hyperlink" Target="http://www.legislation.act.gov.au/a/2005-20" TargetMode="External"/><Relationship Id="rId121" Type="http://schemas.openxmlformats.org/officeDocument/2006/relationships/hyperlink" Target="http://www.legislation.act.gov.au/sl/2012-36" TargetMode="External"/><Relationship Id="rId142" Type="http://schemas.openxmlformats.org/officeDocument/2006/relationships/hyperlink" Target="http://www.legislation.act.gov.au/sl/2012-36" TargetMode="External"/><Relationship Id="rId163" Type="http://schemas.openxmlformats.org/officeDocument/2006/relationships/hyperlink" Target="http://www.legislation.act.gov.au/a/2014-57/default.asp"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footer" Target="footer9.xml"/><Relationship Id="rId67" Type="http://schemas.openxmlformats.org/officeDocument/2006/relationships/hyperlink" Target="http://www.legislation.act.gov.au/a/2012-4/default.asp" TargetMode="External"/><Relationship Id="rId116" Type="http://schemas.openxmlformats.org/officeDocument/2006/relationships/hyperlink" Target="http://www.legislation.act.gov.au/sl/2012-36" TargetMode="External"/><Relationship Id="rId137" Type="http://schemas.openxmlformats.org/officeDocument/2006/relationships/hyperlink" Target="http://www.legislation.act.gov.au/sl/2007-14" TargetMode="External"/><Relationship Id="rId158" Type="http://schemas.openxmlformats.org/officeDocument/2006/relationships/hyperlink" Target="http://pcoregister/documents/872/78978/83040/Food%20Amendment%20Regulation%202013%20(No%201)" TargetMode="External"/><Relationship Id="rId20" Type="http://schemas.openxmlformats.org/officeDocument/2006/relationships/header" Target="header3.xml"/><Relationship Id="rId41" Type="http://schemas.openxmlformats.org/officeDocument/2006/relationships/hyperlink" Target="http://www.legislation.act.gov.au/a/2001-66/default.asp" TargetMode="External"/><Relationship Id="rId62" Type="http://schemas.openxmlformats.org/officeDocument/2006/relationships/hyperlink" Target="http://www.legislation.act.gov.au/sl/2007-14" TargetMode="External"/><Relationship Id="rId83" Type="http://schemas.openxmlformats.org/officeDocument/2006/relationships/hyperlink" Target="http://www.legislation.act.gov.au/a/2017-28/default.asp" TargetMode="External"/><Relationship Id="rId88" Type="http://schemas.openxmlformats.org/officeDocument/2006/relationships/hyperlink" Target="http://www.legislation.act.gov.au/a/2013-44" TargetMode="External"/><Relationship Id="rId111" Type="http://schemas.openxmlformats.org/officeDocument/2006/relationships/hyperlink" Target="http://www.legislation.act.gov.au/sl/2012-36" TargetMode="External"/><Relationship Id="rId132" Type="http://schemas.openxmlformats.org/officeDocument/2006/relationships/hyperlink" Target="http://www.legislation.act.gov.au/a/2017-28/default.asp" TargetMode="External"/><Relationship Id="rId153" Type="http://schemas.openxmlformats.org/officeDocument/2006/relationships/hyperlink" Target="http://www.legislation.act.gov.au/sl/2012-36" TargetMode="External"/><Relationship Id="rId174" Type="http://schemas.openxmlformats.org/officeDocument/2006/relationships/footer" Target="footer14.xml"/><Relationship Id="rId179"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66/default.asp" TargetMode="External"/><Relationship Id="rId57" Type="http://schemas.openxmlformats.org/officeDocument/2006/relationships/hyperlink" Target="http://www.legislation.act.gov.au/sl/2002-10" TargetMode="External"/><Relationship Id="rId106" Type="http://schemas.openxmlformats.org/officeDocument/2006/relationships/hyperlink" Target="http://www.legislation.act.gov.au/sl/2012-36" TargetMode="External"/><Relationship Id="rId127" Type="http://schemas.openxmlformats.org/officeDocument/2006/relationships/hyperlink" Target="http://www.legislation.act.gov.au/a/2017-2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5138" TargetMode="External"/><Relationship Id="rId52" Type="http://schemas.openxmlformats.org/officeDocument/2006/relationships/header" Target="header8.xml"/><Relationship Id="rId73" Type="http://schemas.openxmlformats.org/officeDocument/2006/relationships/hyperlink" Target="http://www.legislation.act.gov.au/a/2021-12/" TargetMode="External"/><Relationship Id="rId78" Type="http://schemas.openxmlformats.org/officeDocument/2006/relationships/hyperlink" Target="http://www.legislation.act.gov.au/sl/2007-14" TargetMode="External"/><Relationship Id="rId94" Type="http://schemas.openxmlformats.org/officeDocument/2006/relationships/hyperlink" Target="http://www.legislation.act.gov.au/a/2005-20" TargetMode="External"/><Relationship Id="rId99" Type="http://schemas.openxmlformats.org/officeDocument/2006/relationships/hyperlink" Target="http://www.legislation.act.gov.au/sl/2007-14" TargetMode="External"/><Relationship Id="rId101" Type="http://schemas.openxmlformats.org/officeDocument/2006/relationships/hyperlink" Target="http://www.legislation.act.gov.au/sl/2007-14" TargetMode="External"/><Relationship Id="rId122" Type="http://schemas.openxmlformats.org/officeDocument/2006/relationships/hyperlink" Target="http://www.legislation.act.gov.au/sl/2002-14" TargetMode="External"/><Relationship Id="rId143" Type="http://schemas.openxmlformats.org/officeDocument/2006/relationships/hyperlink" Target="http://www.legislation.act.gov.au/sl/2002-14" TargetMode="External"/><Relationship Id="rId148" Type="http://schemas.openxmlformats.org/officeDocument/2006/relationships/hyperlink" Target="http://www.legislation.act.gov.au/sl/2003-19" TargetMode="External"/><Relationship Id="rId164" Type="http://schemas.openxmlformats.org/officeDocument/2006/relationships/hyperlink" Target="http://www.legislation.act.gov.au/a/2016-52/default.asp" TargetMode="External"/><Relationship Id="rId16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5622</Words>
  <Characters>26384</Characters>
  <Application>Microsoft Office Word</Application>
  <DocSecurity>0</DocSecurity>
  <Lines>885</Lines>
  <Paragraphs>553</Paragraphs>
  <ScaleCrop>false</ScaleCrop>
  <HeadingPairs>
    <vt:vector size="2" baseType="variant">
      <vt:variant>
        <vt:lpstr>Title</vt:lpstr>
      </vt:variant>
      <vt:variant>
        <vt:i4>1</vt:i4>
      </vt:variant>
    </vt:vector>
  </HeadingPairs>
  <TitlesOfParts>
    <vt:vector size="1" baseType="lpstr">
      <vt:lpstr>Food Regulation 2002</vt:lpstr>
    </vt:vector>
  </TitlesOfParts>
  <Manager>regulation</Manager>
  <Company>Section</Company>
  <LinksUpToDate>false</LinksUpToDate>
  <CharactersWithSpaces>31652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3734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5550</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 2002</dc:title>
  <dc:creator>Julie Thompson</dc:creator>
  <cp:keywords>R15</cp:keywords>
  <dc:description/>
  <cp:lastModifiedBy>Moxon, KarenL</cp:lastModifiedBy>
  <cp:revision>4</cp:revision>
  <cp:lastPrinted>2016-08-23T01:17:00Z</cp:lastPrinted>
  <dcterms:created xsi:type="dcterms:W3CDTF">2021-06-22T02:21:00Z</dcterms:created>
  <dcterms:modified xsi:type="dcterms:W3CDTF">2021-06-22T02:21:00Z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23/06/21</vt:lpwstr>
  </property>
  <property fmtid="{D5CDD505-2E9C-101B-9397-08002B2CF9AE}" pid="5" name="Eff">
    <vt:lpwstr>Effective:  </vt:lpwstr>
  </property>
  <property fmtid="{D5CDD505-2E9C-101B-9397-08002B2CF9AE}" pid="6" name="StartDt">
    <vt:lpwstr>23/06/21</vt:lpwstr>
  </property>
  <property fmtid="{D5CDD505-2E9C-101B-9397-08002B2CF9AE}" pid="7" name="EndDt">
    <vt:lpwstr> </vt:lpwstr>
  </property>
  <property fmtid="{D5CDD505-2E9C-101B-9397-08002B2CF9AE}" pid="8" name="DMSID">
    <vt:lpwstr>1347389</vt:lpwstr>
  </property>
  <property fmtid="{D5CDD505-2E9C-101B-9397-08002B2CF9AE}" pid="9" name="CHECKEDOUTFROMJMS">
    <vt:lpwstr>TRUE</vt:lpwstr>
  </property>
  <property fmtid="{D5CDD505-2E9C-101B-9397-08002B2CF9AE}" pid="10" name="JMSREQUIREDCHECKIN">
    <vt:lpwstr>TRUE</vt:lpwstr>
  </property>
</Properties>
</file>