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61" w:rsidRDefault="003A7861" w:rsidP="00DD5F70">
      <w:pPr>
        <w:jc w:val="center"/>
      </w:pPr>
      <w:bookmarkStart w:id="0" w:name="_GoBack"/>
      <w:bookmarkEnd w:id="0"/>
      <w:r>
        <w:rPr>
          <w:noProof/>
          <w:lang w:eastAsia="en-AU"/>
        </w:rPr>
        <w:drawing>
          <wp:inline distT="0" distB="0" distL="0" distR="0">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61" w:rsidRDefault="003A7861" w:rsidP="00DD5F70">
      <w:pPr>
        <w:jc w:val="center"/>
        <w:rPr>
          <w:rFonts w:ascii="Arial" w:hAnsi="Arial"/>
        </w:rPr>
      </w:pPr>
      <w:r>
        <w:rPr>
          <w:rFonts w:ascii="Arial" w:hAnsi="Arial"/>
        </w:rPr>
        <w:t>Australian Capital Territory</w:t>
      </w:r>
    </w:p>
    <w:p w:rsidR="003A7861" w:rsidRDefault="0067206C" w:rsidP="00DD5F70">
      <w:pPr>
        <w:pStyle w:val="Billname1"/>
      </w:pPr>
      <w:r>
        <w:fldChar w:fldCharType="begin"/>
      </w:r>
      <w:r>
        <w:instrText xml:space="preserve"> REF Citation \*charformat </w:instrText>
      </w:r>
      <w:r>
        <w:fldChar w:fldCharType="separate"/>
      </w:r>
      <w:r w:rsidR="007B255C">
        <w:t>Security Industry Regulation 2003</w:t>
      </w:r>
      <w:r>
        <w:fldChar w:fldCharType="end"/>
      </w:r>
      <w:r w:rsidR="003A7861">
        <w:t xml:space="preserve">    </w:t>
      </w:r>
    </w:p>
    <w:p w:rsidR="003A7861" w:rsidRDefault="00D144E8" w:rsidP="00DD5F70">
      <w:pPr>
        <w:pStyle w:val="ActNo"/>
      </w:pPr>
      <w:bookmarkStart w:id="1" w:name="LawNo"/>
      <w:r>
        <w:t>SL2003-30</w:t>
      </w:r>
      <w:bookmarkEnd w:id="1"/>
    </w:p>
    <w:p w:rsidR="003A7861" w:rsidRDefault="003A7861" w:rsidP="00DD5F70">
      <w:pPr>
        <w:pStyle w:val="CoverInForce"/>
      </w:pPr>
      <w:r>
        <w:t>made under the</w:t>
      </w:r>
    </w:p>
    <w:p w:rsidR="003A7861" w:rsidRDefault="0067206C" w:rsidP="00DD5F70">
      <w:pPr>
        <w:pStyle w:val="CoverActName"/>
      </w:pPr>
      <w:r>
        <w:fldChar w:fldCharType="begin"/>
      </w:r>
      <w:r>
        <w:instrText xml:space="preserve"> REF ActName \*charformat </w:instrText>
      </w:r>
      <w:r>
        <w:fldChar w:fldCharType="separate"/>
      </w:r>
      <w:r w:rsidR="007B255C" w:rsidRPr="007B255C">
        <w:t>Security Industry Act 2003</w:t>
      </w:r>
      <w:r>
        <w:fldChar w:fldCharType="end"/>
      </w:r>
    </w:p>
    <w:p w:rsidR="003A7861" w:rsidRDefault="003A7861" w:rsidP="00DD5F70">
      <w:pPr>
        <w:pStyle w:val="RepubNo"/>
      </w:pPr>
      <w:r>
        <w:t xml:space="preserve">Republication No </w:t>
      </w:r>
      <w:bookmarkStart w:id="2" w:name="RepubNo"/>
      <w:r w:rsidR="00D144E8">
        <w:t>24</w:t>
      </w:r>
      <w:bookmarkEnd w:id="2"/>
    </w:p>
    <w:p w:rsidR="003A7861" w:rsidRDefault="003A7861" w:rsidP="00DD5F70">
      <w:pPr>
        <w:pStyle w:val="EffectiveDate"/>
      </w:pPr>
      <w:r>
        <w:t xml:space="preserve">Effective:  </w:t>
      </w:r>
      <w:bookmarkStart w:id="3" w:name="EffectiveDate"/>
      <w:r w:rsidR="00D144E8">
        <w:t>31 August 2017</w:t>
      </w:r>
      <w:bookmarkEnd w:id="3"/>
      <w:r w:rsidR="00D144E8">
        <w:t xml:space="preserve"> – </w:t>
      </w:r>
      <w:bookmarkStart w:id="4" w:name="EndEffDate"/>
      <w:r w:rsidR="00D144E8">
        <w:t>30 June 2020</w:t>
      </w:r>
      <w:bookmarkEnd w:id="4"/>
    </w:p>
    <w:p w:rsidR="003A7861" w:rsidRDefault="003A7861" w:rsidP="00DD5F70">
      <w:pPr>
        <w:pStyle w:val="CoverInForce"/>
      </w:pPr>
      <w:r>
        <w:t xml:space="preserve">Republication date: </w:t>
      </w:r>
      <w:bookmarkStart w:id="5" w:name="InForceDate"/>
      <w:r w:rsidR="00D144E8">
        <w:t>31 August 2017</w:t>
      </w:r>
      <w:bookmarkEnd w:id="5"/>
    </w:p>
    <w:p w:rsidR="003A7861" w:rsidRDefault="003A7861" w:rsidP="00DD5F70">
      <w:pPr>
        <w:pStyle w:val="CoverInForce"/>
      </w:pPr>
      <w:r>
        <w:t xml:space="preserve">Last amendment made by </w:t>
      </w:r>
      <w:bookmarkStart w:id="6" w:name="LastAmdt"/>
      <w:r w:rsidR="003F7C3A" w:rsidRPr="003A7861">
        <w:rPr>
          <w:rStyle w:val="charCitHyperlinkAbbrev"/>
        </w:rPr>
        <w:fldChar w:fldCharType="begin"/>
      </w:r>
      <w:r w:rsidR="00D144E8">
        <w:rPr>
          <w:rStyle w:val="charCitHyperlinkAbbrev"/>
        </w:rPr>
        <w:instrText>HYPERLINK "http://www.legislation.act.gov.au/a/2017-17/default.asp" \o "Red Tape Reduction Legislation Amendment Act 2017"</w:instrText>
      </w:r>
      <w:r w:rsidR="003F7C3A" w:rsidRPr="003A7861">
        <w:rPr>
          <w:rStyle w:val="charCitHyperlinkAbbrev"/>
        </w:rPr>
        <w:fldChar w:fldCharType="separate"/>
      </w:r>
      <w:r w:rsidR="00D144E8">
        <w:rPr>
          <w:rStyle w:val="charCitHyperlinkAbbrev"/>
        </w:rPr>
        <w:t>A2017</w:t>
      </w:r>
      <w:r w:rsidR="00D144E8">
        <w:rPr>
          <w:rStyle w:val="charCitHyperlinkAbbrev"/>
        </w:rPr>
        <w:noBreakHyphen/>
        <w:t>17</w:t>
      </w:r>
      <w:r w:rsidR="003F7C3A" w:rsidRPr="003A7861">
        <w:rPr>
          <w:rStyle w:val="charCitHyperlinkAbbrev"/>
        </w:rPr>
        <w:fldChar w:fldCharType="end"/>
      </w:r>
      <w:bookmarkEnd w:id="6"/>
    </w:p>
    <w:p w:rsidR="003A7861" w:rsidRDefault="003A7861" w:rsidP="00DD5F70"/>
    <w:p w:rsidR="003A7861" w:rsidRDefault="003A7861" w:rsidP="00DD5F70"/>
    <w:p w:rsidR="003A7861" w:rsidRDefault="003A7861" w:rsidP="00DD5F70"/>
    <w:p w:rsidR="003A7861" w:rsidRDefault="003A7861" w:rsidP="00DD5F70"/>
    <w:p w:rsidR="003A7861" w:rsidRDefault="003A7861" w:rsidP="00DD5F70">
      <w:pPr>
        <w:spacing w:after="240"/>
        <w:rPr>
          <w:rFonts w:ascii="Arial" w:hAnsi="Arial"/>
        </w:rPr>
      </w:pPr>
    </w:p>
    <w:p w:rsidR="003A7861" w:rsidRPr="00797332" w:rsidRDefault="003A7861" w:rsidP="00DD5F70">
      <w:pPr>
        <w:pStyle w:val="PageBreak"/>
      </w:pPr>
      <w:r w:rsidRPr="00797332">
        <w:br w:type="page"/>
      </w:r>
    </w:p>
    <w:p w:rsidR="003A7861" w:rsidRDefault="003A7861" w:rsidP="00DD5F70">
      <w:pPr>
        <w:pStyle w:val="CoverHeading"/>
      </w:pPr>
      <w:r>
        <w:lastRenderedPageBreak/>
        <w:t>About this republication</w:t>
      </w:r>
    </w:p>
    <w:p w:rsidR="003A7861" w:rsidRDefault="003A7861" w:rsidP="00DD5F70">
      <w:pPr>
        <w:pStyle w:val="CoverSubHdg"/>
      </w:pPr>
      <w:r>
        <w:t>The republished law</w:t>
      </w:r>
    </w:p>
    <w:p w:rsidR="003A7861" w:rsidRDefault="003A7861" w:rsidP="00DD5F70">
      <w:pPr>
        <w:pStyle w:val="CoverText"/>
      </w:pPr>
      <w:r>
        <w:t xml:space="preserve">This is a republication of the </w:t>
      </w:r>
      <w:r w:rsidR="0067206C" w:rsidRPr="00D144E8">
        <w:rPr>
          <w:i/>
        </w:rPr>
        <w:fldChar w:fldCharType="begin"/>
      </w:r>
      <w:r w:rsidR="0067206C" w:rsidRPr="00D144E8">
        <w:rPr>
          <w:i/>
        </w:rPr>
        <w:instrText xml:space="preserve"> REF citation *\charformat  \* MERGEFORMAT </w:instrText>
      </w:r>
      <w:r w:rsidR="0067206C" w:rsidRPr="00D144E8">
        <w:rPr>
          <w:i/>
        </w:rPr>
        <w:fldChar w:fldCharType="separate"/>
      </w:r>
      <w:r w:rsidR="007B255C" w:rsidRPr="007B255C">
        <w:rPr>
          <w:i/>
        </w:rPr>
        <w:t>Security Industry Regulation 2003</w:t>
      </w:r>
      <w:r w:rsidR="0067206C" w:rsidRPr="00D144E8">
        <w:rPr>
          <w:i/>
        </w:rPr>
        <w:fldChar w:fldCharType="end"/>
      </w:r>
      <w:r>
        <w:rPr>
          <w:iCs/>
        </w:rPr>
        <w:t>,</w:t>
      </w:r>
      <w:r>
        <w:t xml:space="preserve"> made under the </w:t>
      </w:r>
      <w:r w:rsidR="003F7C3A" w:rsidRPr="00D144E8">
        <w:rPr>
          <w:i/>
        </w:rPr>
        <w:fldChar w:fldCharType="begin"/>
      </w:r>
      <w:r w:rsidRPr="00D144E8">
        <w:rPr>
          <w:i/>
        </w:rPr>
        <w:instrText xml:space="preserve"> REF ActName \*charformat  \* MERGEFORMAT </w:instrText>
      </w:r>
      <w:r w:rsidR="003F7C3A" w:rsidRPr="00D144E8">
        <w:rPr>
          <w:i/>
        </w:rPr>
        <w:fldChar w:fldCharType="separate"/>
      </w:r>
      <w:r w:rsidR="007B255C" w:rsidRPr="007B255C">
        <w:rPr>
          <w:i/>
        </w:rPr>
        <w:t>Security Industry Act 2003</w:t>
      </w:r>
      <w:r w:rsidR="003F7C3A" w:rsidRPr="00D144E8">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7206C">
        <w:fldChar w:fldCharType="begin"/>
      </w:r>
      <w:r w:rsidR="0067206C">
        <w:instrText xml:space="preserve"> REF InForceDate *\charformat </w:instrText>
      </w:r>
      <w:r w:rsidR="0067206C">
        <w:fldChar w:fldCharType="separate"/>
      </w:r>
      <w:r w:rsidR="007B255C">
        <w:t>31 August 2017</w:t>
      </w:r>
      <w:r w:rsidR="0067206C">
        <w:fldChar w:fldCharType="end"/>
      </w:r>
      <w:r w:rsidRPr="003D214E">
        <w:rPr>
          <w:rStyle w:val="charItals"/>
        </w:rPr>
        <w:t xml:space="preserve">.  </w:t>
      </w:r>
      <w:r>
        <w:t xml:space="preserve">It also includes any commencement, amendment, repeal or expiry affecting this republished law to </w:t>
      </w:r>
      <w:r w:rsidR="0067206C">
        <w:fldChar w:fldCharType="begin"/>
      </w:r>
      <w:r w:rsidR="0067206C">
        <w:instrText xml:space="preserve"> REF EffectiveDate *\charformat </w:instrText>
      </w:r>
      <w:r w:rsidR="0067206C">
        <w:fldChar w:fldCharType="separate"/>
      </w:r>
      <w:r w:rsidR="007B255C">
        <w:t>31 August 2017</w:t>
      </w:r>
      <w:r w:rsidR="0067206C">
        <w:fldChar w:fldCharType="end"/>
      </w:r>
      <w:r>
        <w:t xml:space="preserve">.  </w:t>
      </w:r>
    </w:p>
    <w:p w:rsidR="003A7861" w:rsidRDefault="003A7861" w:rsidP="00DD5F70">
      <w:pPr>
        <w:pStyle w:val="CoverText"/>
      </w:pPr>
      <w:r>
        <w:t xml:space="preserve">The legislation history and amendment history of the republished law are set out in endnotes 3 and 4. </w:t>
      </w:r>
    </w:p>
    <w:p w:rsidR="003A7861" w:rsidRDefault="003A7861" w:rsidP="00DD5F70">
      <w:pPr>
        <w:pStyle w:val="CoverSubHdg"/>
      </w:pPr>
      <w:r>
        <w:t>Kinds of republications</w:t>
      </w:r>
    </w:p>
    <w:p w:rsidR="003A7861" w:rsidRDefault="003A7861" w:rsidP="00DD5F7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3A7861" w:rsidRDefault="003A7861" w:rsidP="00DD5F70">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3A7861" w:rsidRDefault="003A7861" w:rsidP="00DD5F70">
      <w:pPr>
        <w:pStyle w:val="CoverTextBullet"/>
      </w:pPr>
      <w:r>
        <w:t>unauthorised republications.</w:t>
      </w:r>
    </w:p>
    <w:p w:rsidR="003A7861" w:rsidRDefault="003A7861" w:rsidP="00DD5F70">
      <w:pPr>
        <w:pStyle w:val="CoverText"/>
      </w:pPr>
      <w:r>
        <w:t>The status of this republication appears on the bottom of each page.</w:t>
      </w:r>
    </w:p>
    <w:p w:rsidR="003A7861" w:rsidRDefault="003A7861" w:rsidP="00DD5F70">
      <w:pPr>
        <w:pStyle w:val="CoverSubHdg"/>
      </w:pPr>
      <w:r>
        <w:t>Editorial changes</w:t>
      </w:r>
    </w:p>
    <w:p w:rsidR="003A7861" w:rsidRDefault="003A7861" w:rsidP="00DD5F7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A7861" w:rsidRDefault="003A7861" w:rsidP="00DD5F70">
      <w:pPr>
        <w:pStyle w:val="CoverText"/>
      </w:pPr>
      <w:r>
        <w:t xml:space="preserve">This republication </w:t>
      </w:r>
      <w:r w:rsidR="0081696C">
        <w:t>does not include</w:t>
      </w:r>
      <w:r>
        <w:t xml:space="preserve"> amendments made under part 11.3 (see endnote 1).</w:t>
      </w:r>
    </w:p>
    <w:p w:rsidR="003A7861" w:rsidRDefault="003A7861" w:rsidP="00DD5F70">
      <w:pPr>
        <w:pStyle w:val="CoverSubHdg"/>
      </w:pPr>
      <w:r>
        <w:t>Uncommenced provisions and amendments</w:t>
      </w:r>
    </w:p>
    <w:p w:rsidR="003A7861" w:rsidRDefault="003A7861" w:rsidP="00DD5F7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3A7861" w:rsidRDefault="003A7861" w:rsidP="00DD5F70">
      <w:pPr>
        <w:pStyle w:val="CoverSubHdg"/>
      </w:pPr>
      <w:r>
        <w:t>Modifications</w:t>
      </w:r>
    </w:p>
    <w:p w:rsidR="003A7861" w:rsidRDefault="003A7861" w:rsidP="00DD5F7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3A7861" w:rsidRDefault="003A7861" w:rsidP="00DD5F70">
      <w:pPr>
        <w:pStyle w:val="CoverSubHdg"/>
      </w:pPr>
      <w:r>
        <w:t>Penalties</w:t>
      </w:r>
    </w:p>
    <w:p w:rsidR="003A7861" w:rsidRPr="003765DF" w:rsidRDefault="003A7861" w:rsidP="00DD5F70">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3A7861" w:rsidRDefault="003A7861" w:rsidP="00DD5F70">
      <w:pPr>
        <w:pStyle w:val="00SigningPage"/>
        <w:sectPr w:rsidR="003A7861" w:rsidSect="00DD5F7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3A7861" w:rsidRDefault="003A7861" w:rsidP="00DD5F70">
      <w:pPr>
        <w:jc w:val="center"/>
      </w:pPr>
      <w:r>
        <w:rPr>
          <w:noProof/>
          <w:lang w:eastAsia="en-AU"/>
        </w:rPr>
        <w:lastRenderedPageBreak/>
        <w:drawing>
          <wp:inline distT="0" distB="0" distL="0" distR="0">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61" w:rsidRDefault="003A7861" w:rsidP="00DD5F70">
      <w:pPr>
        <w:jc w:val="center"/>
        <w:rPr>
          <w:rFonts w:ascii="Arial" w:hAnsi="Arial"/>
        </w:rPr>
      </w:pPr>
      <w:r>
        <w:rPr>
          <w:rFonts w:ascii="Arial" w:hAnsi="Arial"/>
        </w:rPr>
        <w:t>Australian Capital Territory</w:t>
      </w:r>
    </w:p>
    <w:p w:rsidR="003A7861" w:rsidRDefault="0067206C" w:rsidP="00DD5F70">
      <w:pPr>
        <w:pStyle w:val="Billname"/>
      </w:pPr>
      <w:r>
        <w:fldChar w:fldCharType="begin"/>
      </w:r>
      <w:r>
        <w:instrText xml:space="preserve"> REF Citation \*charformat  \* MERGEFORMAT </w:instrText>
      </w:r>
      <w:r>
        <w:fldChar w:fldCharType="separate"/>
      </w:r>
      <w:r w:rsidR="007B255C">
        <w:t>Security Industry Regulation 2003</w:t>
      </w:r>
      <w:r>
        <w:fldChar w:fldCharType="end"/>
      </w:r>
    </w:p>
    <w:p w:rsidR="003A7861" w:rsidRDefault="003A7861" w:rsidP="00DD5F70">
      <w:pPr>
        <w:pStyle w:val="CoverInForce"/>
      </w:pPr>
      <w:r>
        <w:t>made under the</w:t>
      </w:r>
    </w:p>
    <w:p w:rsidR="003A7861" w:rsidRDefault="0067206C" w:rsidP="00DD5F70">
      <w:pPr>
        <w:pStyle w:val="CoverActName"/>
      </w:pPr>
      <w:r>
        <w:fldChar w:fldCharType="begin"/>
      </w:r>
      <w:r>
        <w:instrText xml:space="preserve"> REF ActName \*charformat </w:instrText>
      </w:r>
      <w:r>
        <w:fldChar w:fldCharType="separate"/>
      </w:r>
      <w:r w:rsidR="007B255C" w:rsidRPr="007B255C">
        <w:t>Security Industry Act 2003</w:t>
      </w:r>
      <w:r>
        <w:fldChar w:fldCharType="end"/>
      </w:r>
    </w:p>
    <w:p w:rsidR="003A7861" w:rsidRDefault="003A7861" w:rsidP="00DD5F70">
      <w:pPr>
        <w:pStyle w:val="Placeholder"/>
      </w:pPr>
      <w:r>
        <w:rPr>
          <w:rStyle w:val="charContents"/>
          <w:sz w:val="16"/>
        </w:rPr>
        <w:t xml:space="preserve">  </w:t>
      </w:r>
      <w:r>
        <w:rPr>
          <w:rStyle w:val="charPage"/>
        </w:rPr>
        <w:t xml:space="preserve">  </w:t>
      </w:r>
    </w:p>
    <w:p w:rsidR="003A7861" w:rsidRDefault="003A7861" w:rsidP="00DD5F70">
      <w:pPr>
        <w:pStyle w:val="N-TOCheading"/>
      </w:pPr>
      <w:r>
        <w:rPr>
          <w:rStyle w:val="charContents"/>
        </w:rPr>
        <w:t>Contents</w:t>
      </w:r>
    </w:p>
    <w:p w:rsidR="003A7861" w:rsidRDefault="003A7861" w:rsidP="00DD5F70">
      <w:pPr>
        <w:pStyle w:val="N-9pt"/>
      </w:pPr>
      <w:r>
        <w:tab/>
      </w:r>
      <w:r>
        <w:rPr>
          <w:rStyle w:val="charPage"/>
        </w:rPr>
        <w:t>Page</w:t>
      </w:r>
    </w:p>
    <w:p w:rsidR="003F3CB6" w:rsidRDefault="003F7C3A">
      <w:pPr>
        <w:pStyle w:val="TOC2"/>
        <w:rPr>
          <w:rFonts w:asciiTheme="minorHAnsi" w:eastAsiaTheme="minorEastAsia" w:hAnsiTheme="minorHAnsi" w:cstheme="minorBidi"/>
          <w:b w:val="0"/>
          <w:sz w:val="22"/>
          <w:szCs w:val="22"/>
          <w:lang w:eastAsia="en-AU"/>
        </w:rPr>
      </w:pPr>
      <w:r>
        <w:fldChar w:fldCharType="begin"/>
      </w:r>
      <w:r w:rsidR="003F3CB6">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0472989" w:history="1">
        <w:r w:rsidR="003F3CB6" w:rsidRPr="004D0F00">
          <w:t>Part 1</w:t>
        </w:r>
        <w:r w:rsidR="003F3CB6">
          <w:rPr>
            <w:rFonts w:asciiTheme="minorHAnsi" w:eastAsiaTheme="minorEastAsia" w:hAnsiTheme="minorHAnsi" w:cstheme="minorBidi"/>
            <w:b w:val="0"/>
            <w:sz w:val="22"/>
            <w:szCs w:val="22"/>
            <w:lang w:eastAsia="en-AU"/>
          </w:rPr>
          <w:tab/>
        </w:r>
        <w:r w:rsidR="003F3CB6" w:rsidRPr="004D0F00">
          <w:t>Preliminary</w:t>
        </w:r>
        <w:r w:rsidR="003F3CB6" w:rsidRPr="003F3CB6">
          <w:rPr>
            <w:vanish/>
          </w:rPr>
          <w:tab/>
        </w:r>
        <w:r w:rsidRPr="003F3CB6">
          <w:rPr>
            <w:vanish/>
          </w:rPr>
          <w:fldChar w:fldCharType="begin"/>
        </w:r>
        <w:r w:rsidR="003F3CB6" w:rsidRPr="003F3CB6">
          <w:rPr>
            <w:vanish/>
          </w:rPr>
          <w:instrText xml:space="preserve"> PAGEREF _Toc490472989 \h </w:instrText>
        </w:r>
        <w:r w:rsidRPr="003F3CB6">
          <w:rPr>
            <w:vanish/>
          </w:rPr>
        </w:r>
        <w:r w:rsidRPr="003F3CB6">
          <w:rPr>
            <w:vanish/>
          </w:rPr>
          <w:fldChar w:fldCharType="separate"/>
        </w:r>
        <w:r w:rsidR="007B255C">
          <w:rPr>
            <w:vanish/>
          </w:rPr>
          <w:t>2</w:t>
        </w:r>
        <w:r w:rsidRPr="003F3CB6">
          <w:rPr>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0" w:history="1">
        <w:r w:rsidRPr="004D0F00">
          <w:t>1</w:t>
        </w:r>
        <w:r>
          <w:rPr>
            <w:rFonts w:asciiTheme="minorHAnsi" w:eastAsiaTheme="minorEastAsia" w:hAnsiTheme="minorHAnsi" w:cstheme="minorBidi"/>
            <w:sz w:val="22"/>
            <w:szCs w:val="22"/>
            <w:lang w:eastAsia="en-AU"/>
          </w:rPr>
          <w:tab/>
        </w:r>
        <w:r w:rsidRPr="004D0F00">
          <w:t>Name of regulation</w:t>
        </w:r>
        <w:r>
          <w:tab/>
        </w:r>
        <w:r w:rsidR="003F7C3A">
          <w:fldChar w:fldCharType="begin"/>
        </w:r>
        <w:r>
          <w:instrText xml:space="preserve"> PAGEREF _Toc490472990 \h </w:instrText>
        </w:r>
        <w:r w:rsidR="003F7C3A">
          <w:fldChar w:fldCharType="separate"/>
        </w:r>
        <w:r w:rsidR="007B255C">
          <w:t>2</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1" w:history="1">
        <w:r w:rsidRPr="004D0F00">
          <w:t>2</w:t>
        </w:r>
        <w:r>
          <w:rPr>
            <w:rFonts w:asciiTheme="minorHAnsi" w:eastAsiaTheme="minorEastAsia" w:hAnsiTheme="minorHAnsi" w:cstheme="minorBidi"/>
            <w:sz w:val="22"/>
            <w:szCs w:val="22"/>
            <w:lang w:eastAsia="en-AU"/>
          </w:rPr>
          <w:tab/>
        </w:r>
        <w:r w:rsidRPr="004D0F00">
          <w:t>Dictionary</w:t>
        </w:r>
        <w:r>
          <w:tab/>
        </w:r>
        <w:r w:rsidR="003F7C3A">
          <w:fldChar w:fldCharType="begin"/>
        </w:r>
        <w:r>
          <w:instrText xml:space="preserve"> PAGEREF _Toc490472991 \h </w:instrText>
        </w:r>
        <w:r w:rsidR="003F7C3A">
          <w:fldChar w:fldCharType="separate"/>
        </w:r>
        <w:r w:rsidR="007B255C">
          <w:t>2</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2" w:history="1">
        <w:r w:rsidRPr="004D0F00">
          <w:t>3</w:t>
        </w:r>
        <w:r>
          <w:rPr>
            <w:rFonts w:asciiTheme="minorHAnsi" w:eastAsiaTheme="minorEastAsia" w:hAnsiTheme="minorHAnsi" w:cstheme="minorBidi"/>
            <w:sz w:val="22"/>
            <w:szCs w:val="22"/>
            <w:lang w:eastAsia="en-AU"/>
          </w:rPr>
          <w:tab/>
        </w:r>
        <w:r w:rsidRPr="004D0F00">
          <w:t>Notes</w:t>
        </w:r>
        <w:r>
          <w:tab/>
        </w:r>
        <w:r w:rsidR="003F7C3A">
          <w:fldChar w:fldCharType="begin"/>
        </w:r>
        <w:r>
          <w:instrText xml:space="preserve"> PAGEREF _Toc490472992 \h </w:instrText>
        </w:r>
        <w:r w:rsidR="003F7C3A">
          <w:fldChar w:fldCharType="separate"/>
        </w:r>
        <w:r w:rsidR="007B255C">
          <w:t>2</w:t>
        </w:r>
        <w:r w:rsidR="003F7C3A">
          <w:fldChar w:fldCharType="end"/>
        </w:r>
      </w:hyperlink>
    </w:p>
    <w:p w:rsidR="003F3CB6" w:rsidRDefault="0067206C">
      <w:pPr>
        <w:pStyle w:val="TOC2"/>
        <w:rPr>
          <w:rFonts w:asciiTheme="minorHAnsi" w:eastAsiaTheme="minorEastAsia" w:hAnsiTheme="minorHAnsi" w:cstheme="minorBidi"/>
          <w:b w:val="0"/>
          <w:sz w:val="22"/>
          <w:szCs w:val="22"/>
          <w:lang w:eastAsia="en-AU"/>
        </w:rPr>
      </w:pPr>
      <w:hyperlink w:anchor="_Toc490472993" w:history="1">
        <w:r w:rsidR="003F3CB6" w:rsidRPr="004D0F00">
          <w:t>Part 2</w:t>
        </w:r>
        <w:r w:rsidR="003F3CB6">
          <w:rPr>
            <w:rFonts w:asciiTheme="minorHAnsi" w:eastAsiaTheme="minorEastAsia" w:hAnsiTheme="minorHAnsi" w:cstheme="minorBidi"/>
            <w:b w:val="0"/>
            <w:sz w:val="22"/>
            <w:szCs w:val="22"/>
            <w:lang w:eastAsia="en-AU"/>
          </w:rPr>
          <w:tab/>
        </w:r>
        <w:r w:rsidR="003F3CB6" w:rsidRPr="004D0F00">
          <w:t>Interpretation and application of Act</w:t>
        </w:r>
        <w:r w:rsidR="003F3CB6" w:rsidRPr="003F3CB6">
          <w:rPr>
            <w:vanish/>
          </w:rPr>
          <w:tab/>
        </w:r>
        <w:r w:rsidR="003F7C3A" w:rsidRPr="003F3CB6">
          <w:rPr>
            <w:vanish/>
          </w:rPr>
          <w:fldChar w:fldCharType="begin"/>
        </w:r>
        <w:r w:rsidR="003F3CB6" w:rsidRPr="003F3CB6">
          <w:rPr>
            <w:vanish/>
          </w:rPr>
          <w:instrText xml:space="preserve"> PAGEREF _Toc490472993 \h </w:instrText>
        </w:r>
        <w:r w:rsidR="003F7C3A" w:rsidRPr="003F3CB6">
          <w:rPr>
            <w:vanish/>
          </w:rPr>
        </w:r>
        <w:r w:rsidR="003F7C3A" w:rsidRPr="003F3CB6">
          <w:rPr>
            <w:vanish/>
          </w:rPr>
          <w:fldChar w:fldCharType="separate"/>
        </w:r>
        <w:r w:rsidR="007B255C">
          <w:rPr>
            <w:vanish/>
          </w:rPr>
          <w:t>3</w:t>
        </w:r>
        <w:r w:rsidR="003F7C3A" w:rsidRPr="003F3CB6">
          <w:rPr>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4" w:history="1">
        <w:r w:rsidRPr="004D0F00">
          <w:t>4</w:t>
        </w:r>
        <w:r>
          <w:rPr>
            <w:rFonts w:asciiTheme="minorHAnsi" w:eastAsiaTheme="minorEastAsia" w:hAnsiTheme="minorHAnsi" w:cstheme="minorBidi"/>
            <w:sz w:val="22"/>
            <w:szCs w:val="22"/>
            <w:lang w:eastAsia="en-AU"/>
          </w:rPr>
          <w:tab/>
        </w:r>
        <w:r w:rsidRPr="004D0F00">
          <w:t>Prescribed security activity—Act, s 7 (1) (m)</w:t>
        </w:r>
        <w:r>
          <w:tab/>
        </w:r>
        <w:r w:rsidR="003F7C3A">
          <w:fldChar w:fldCharType="begin"/>
        </w:r>
        <w:r>
          <w:instrText xml:space="preserve"> PAGEREF _Toc490472994 \h </w:instrText>
        </w:r>
        <w:r w:rsidR="003F7C3A">
          <w:fldChar w:fldCharType="separate"/>
        </w:r>
        <w:r w:rsidR="007B255C">
          <w:t>3</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5" w:history="1">
        <w:r w:rsidRPr="004D0F00">
          <w:t>6</w:t>
        </w:r>
        <w:r>
          <w:rPr>
            <w:rFonts w:asciiTheme="minorHAnsi" w:eastAsiaTheme="minorEastAsia" w:hAnsiTheme="minorHAnsi" w:cstheme="minorBidi"/>
            <w:sz w:val="22"/>
            <w:szCs w:val="22"/>
            <w:lang w:eastAsia="en-AU"/>
          </w:rPr>
          <w:tab/>
        </w:r>
        <w:r w:rsidRPr="004D0F00">
          <w:t>Exempt people—Act, s 9</w:t>
        </w:r>
        <w:r>
          <w:tab/>
        </w:r>
        <w:r w:rsidR="003F7C3A">
          <w:fldChar w:fldCharType="begin"/>
        </w:r>
        <w:r>
          <w:instrText xml:space="preserve"> PAGEREF _Toc490472995 \h </w:instrText>
        </w:r>
        <w:r w:rsidR="003F7C3A">
          <w:fldChar w:fldCharType="separate"/>
        </w:r>
        <w:r w:rsidR="007B255C">
          <w:t>3</w:t>
        </w:r>
        <w:r w:rsidR="003F7C3A">
          <w:fldChar w:fldCharType="end"/>
        </w:r>
      </w:hyperlink>
    </w:p>
    <w:p w:rsidR="003F3CB6" w:rsidRDefault="0067206C">
      <w:pPr>
        <w:pStyle w:val="TOC2"/>
        <w:rPr>
          <w:rFonts w:asciiTheme="minorHAnsi" w:eastAsiaTheme="minorEastAsia" w:hAnsiTheme="minorHAnsi" w:cstheme="minorBidi"/>
          <w:b w:val="0"/>
          <w:sz w:val="22"/>
          <w:szCs w:val="22"/>
          <w:lang w:eastAsia="en-AU"/>
        </w:rPr>
      </w:pPr>
      <w:hyperlink w:anchor="_Toc490472996" w:history="1">
        <w:r w:rsidR="003F3CB6" w:rsidRPr="004D0F00">
          <w:t>Part 3</w:t>
        </w:r>
        <w:r w:rsidR="003F3CB6">
          <w:rPr>
            <w:rFonts w:asciiTheme="minorHAnsi" w:eastAsiaTheme="minorEastAsia" w:hAnsiTheme="minorHAnsi" w:cstheme="minorBidi"/>
            <w:b w:val="0"/>
            <w:sz w:val="22"/>
            <w:szCs w:val="22"/>
            <w:lang w:eastAsia="en-AU"/>
          </w:rPr>
          <w:tab/>
        </w:r>
        <w:r w:rsidR="003F3CB6" w:rsidRPr="004D0F00">
          <w:t>Licences</w:t>
        </w:r>
        <w:r w:rsidR="003F3CB6" w:rsidRPr="003F3CB6">
          <w:rPr>
            <w:vanish/>
          </w:rPr>
          <w:tab/>
        </w:r>
        <w:r w:rsidR="003F7C3A" w:rsidRPr="003F3CB6">
          <w:rPr>
            <w:vanish/>
          </w:rPr>
          <w:fldChar w:fldCharType="begin"/>
        </w:r>
        <w:r w:rsidR="003F3CB6" w:rsidRPr="003F3CB6">
          <w:rPr>
            <w:vanish/>
          </w:rPr>
          <w:instrText xml:space="preserve"> PAGEREF _Toc490472996 \h </w:instrText>
        </w:r>
        <w:r w:rsidR="003F7C3A" w:rsidRPr="003F3CB6">
          <w:rPr>
            <w:vanish/>
          </w:rPr>
        </w:r>
        <w:r w:rsidR="003F7C3A" w:rsidRPr="003F3CB6">
          <w:rPr>
            <w:vanish/>
          </w:rPr>
          <w:fldChar w:fldCharType="separate"/>
        </w:r>
        <w:r w:rsidR="007B255C">
          <w:rPr>
            <w:vanish/>
          </w:rPr>
          <w:t>7</w:t>
        </w:r>
        <w:r w:rsidR="003F7C3A" w:rsidRPr="003F3CB6">
          <w:rPr>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7" w:history="1">
        <w:r w:rsidRPr="004D0F00">
          <w:t>7</w:t>
        </w:r>
        <w:r>
          <w:rPr>
            <w:rFonts w:asciiTheme="minorHAnsi" w:eastAsiaTheme="minorEastAsia" w:hAnsiTheme="minorHAnsi" w:cstheme="minorBidi"/>
            <w:sz w:val="22"/>
            <w:szCs w:val="22"/>
            <w:lang w:eastAsia="en-AU"/>
          </w:rPr>
          <w:tab/>
        </w:r>
        <w:r w:rsidRPr="004D0F00">
          <w:t>Prescribed information to accompany licence application—Act, s 17 (3)</w:t>
        </w:r>
        <w:r>
          <w:tab/>
        </w:r>
        <w:r w:rsidR="003F7C3A">
          <w:fldChar w:fldCharType="begin"/>
        </w:r>
        <w:r>
          <w:instrText xml:space="preserve"> PAGEREF _Toc490472997 \h </w:instrText>
        </w:r>
        <w:r w:rsidR="003F7C3A">
          <w:fldChar w:fldCharType="separate"/>
        </w:r>
        <w:r w:rsidR="007B255C">
          <w:t>7</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lastRenderedPageBreak/>
        <w:tab/>
      </w:r>
      <w:hyperlink w:anchor="_Toc490472998" w:history="1">
        <w:r w:rsidRPr="004D0F00">
          <w:t>7A</w:t>
        </w:r>
        <w:r>
          <w:rPr>
            <w:rFonts w:asciiTheme="minorHAnsi" w:eastAsiaTheme="minorEastAsia" w:hAnsiTheme="minorHAnsi" w:cstheme="minorBidi"/>
            <w:sz w:val="22"/>
            <w:szCs w:val="22"/>
            <w:lang w:eastAsia="en-AU"/>
          </w:rPr>
          <w:tab/>
        </w:r>
        <w:r w:rsidRPr="004D0F00">
          <w:t>Information to accompany certain employee licence applications—Act, s 17 (3) (c)</w:t>
        </w:r>
        <w:r>
          <w:tab/>
        </w:r>
        <w:r w:rsidR="003F7C3A">
          <w:fldChar w:fldCharType="begin"/>
        </w:r>
        <w:r>
          <w:instrText xml:space="preserve"> PAGEREF _Toc490472998 \h </w:instrText>
        </w:r>
        <w:r w:rsidR="003F7C3A">
          <w:fldChar w:fldCharType="separate"/>
        </w:r>
        <w:r w:rsidR="007B255C">
          <w:t>7</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2999" w:history="1">
        <w:r w:rsidRPr="004D0F00">
          <w:t>7B</w:t>
        </w:r>
        <w:r>
          <w:rPr>
            <w:rFonts w:asciiTheme="minorHAnsi" w:eastAsiaTheme="minorEastAsia" w:hAnsiTheme="minorHAnsi" w:cstheme="minorBidi"/>
            <w:sz w:val="22"/>
            <w:szCs w:val="22"/>
            <w:lang w:eastAsia="en-AU"/>
          </w:rPr>
          <w:tab/>
        </w:r>
        <w:r w:rsidRPr="004D0F00">
          <w:t>Certificate from employee organisation</w:t>
        </w:r>
        <w:r>
          <w:tab/>
        </w:r>
        <w:r w:rsidR="003F7C3A">
          <w:fldChar w:fldCharType="begin"/>
        </w:r>
        <w:r>
          <w:instrText xml:space="preserve"> PAGEREF _Toc490472999 \h </w:instrText>
        </w:r>
        <w:r w:rsidR="003F7C3A">
          <w:fldChar w:fldCharType="separate"/>
        </w:r>
        <w:r w:rsidR="007B255C">
          <w:t>7</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0" w:history="1">
        <w:r w:rsidRPr="004D0F00">
          <w:t>8</w:t>
        </w:r>
        <w:r>
          <w:rPr>
            <w:rFonts w:asciiTheme="minorHAnsi" w:eastAsiaTheme="minorEastAsia" w:hAnsiTheme="minorHAnsi" w:cstheme="minorBidi"/>
            <w:sz w:val="22"/>
            <w:szCs w:val="22"/>
            <w:lang w:eastAsia="en-AU"/>
          </w:rPr>
          <w:tab/>
        </w:r>
        <w:r w:rsidRPr="004D0F00">
          <w:rPr>
            <w:lang w:eastAsia="en-AU"/>
          </w:rPr>
          <w:t>Prescribed training courses for employee licences—Act, s 21 (1) (a) (iii)</w:t>
        </w:r>
        <w:r>
          <w:tab/>
        </w:r>
        <w:r w:rsidR="003F7C3A">
          <w:fldChar w:fldCharType="begin"/>
        </w:r>
        <w:r>
          <w:instrText xml:space="preserve"> PAGEREF _Toc490473000 \h </w:instrText>
        </w:r>
        <w:r w:rsidR="003F7C3A">
          <w:fldChar w:fldCharType="separate"/>
        </w:r>
        <w:r w:rsidR="007B255C">
          <w:t>8</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1" w:history="1">
        <w:r w:rsidRPr="004D0F00">
          <w:t>9</w:t>
        </w:r>
        <w:r>
          <w:rPr>
            <w:rFonts w:asciiTheme="minorHAnsi" w:eastAsiaTheme="minorEastAsia" w:hAnsiTheme="minorHAnsi" w:cstheme="minorBidi"/>
            <w:sz w:val="22"/>
            <w:szCs w:val="22"/>
            <w:lang w:eastAsia="en-AU"/>
          </w:rPr>
          <w:tab/>
        </w:r>
        <w:r w:rsidRPr="004D0F00">
          <w:rPr>
            <w:lang w:eastAsia="en-AU"/>
          </w:rPr>
          <w:t>Prescribed training courses for trainer licences—Act, s 21 (1) (a) (iii)</w:t>
        </w:r>
        <w:r>
          <w:tab/>
        </w:r>
        <w:r w:rsidR="003F7C3A">
          <w:fldChar w:fldCharType="begin"/>
        </w:r>
        <w:r>
          <w:instrText xml:space="preserve"> PAGEREF _Toc490473001 \h </w:instrText>
        </w:r>
        <w:r w:rsidR="003F7C3A">
          <w:fldChar w:fldCharType="separate"/>
        </w:r>
        <w:r w:rsidR="007B255C">
          <w:t>11</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2" w:history="1">
        <w:r w:rsidRPr="004D0F00">
          <w:t>9A</w:t>
        </w:r>
        <w:r>
          <w:rPr>
            <w:rFonts w:asciiTheme="minorHAnsi" w:eastAsiaTheme="minorEastAsia" w:hAnsiTheme="minorHAnsi" w:cstheme="minorBidi"/>
            <w:sz w:val="22"/>
            <w:szCs w:val="22"/>
            <w:lang w:eastAsia="en-AU"/>
          </w:rPr>
          <w:tab/>
        </w:r>
        <w:r w:rsidRPr="004D0F00">
          <w:rPr>
            <w:lang w:eastAsia="en-AU"/>
          </w:rPr>
          <w:t>Conditions for certain master licences—Act, s 21 (1) (a) (v)</w:t>
        </w:r>
        <w:r>
          <w:tab/>
        </w:r>
        <w:r w:rsidR="003F7C3A">
          <w:fldChar w:fldCharType="begin"/>
        </w:r>
        <w:r>
          <w:instrText xml:space="preserve"> PAGEREF _Toc490473002 \h </w:instrText>
        </w:r>
        <w:r w:rsidR="003F7C3A">
          <w:fldChar w:fldCharType="separate"/>
        </w:r>
        <w:r w:rsidR="007B255C">
          <w:t>11</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3" w:history="1">
        <w:r w:rsidRPr="004D0F00">
          <w:t>9B</w:t>
        </w:r>
        <w:r>
          <w:rPr>
            <w:rFonts w:asciiTheme="minorHAnsi" w:eastAsiaTheme="minorEastAsia" w:hAnsiTheme="minorHAnsi" w:cstheme="minorBidi"/>
            <w:sz w:val="22"/>
            <w:szCs w:val="22"/>
            <w:lang w:eastAsia="en-AU"/>
          </w:rPr>
          <w:tab/>
        </w:r>
        <w:r w:rsidRPr="004D0F00">
          <w:rPr>
            <w:rFonts w:cs="Arial"/>
            <w:bCs/>
            <w:lang w:eastAsia="en-AU"/>
          </w:rPr>
          <w:t>Workplace information</w:t>
        </w:r>
        <w:r w:rsidRPr="004D0F00">
          <w:rPr>
            <w:lang w:eastAsia="en-AU"/>
          </w:rPr>
          <w:t>—Act, s 21 (1) (a) (iv)</w:t>
        </w:r>
        <w:r>
          <w:tab/>
        </w:r>
        <w:r w:rsidR="003F7C3A">
          <w:fldChar w:fldCharType="begin"/>
        </w:r>
        <w:r>
          <w:instrText xml:space="preserve"> PAGEREF _Toc490473003 \h </w:instrText>
        </w:r>
        <w:r w:rsidR="003F7C3A">
          <w:fldChar w:fldCharType="separate"/>
        </w:r>
        <w:r w:rsidR="007B255C">
          <w:t>12</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4" w:history="1">
        <w:r w:rsidRPr="004D0F00">
          <w:t>9C</w:t>
        </w:r>
        <w:r>
          <w:rPr>
            <w:rFonts w:asciiTheme="minorHAnsi" w:eastAsiaTheme="minorEastAsia" w:hAnsiTheme="minorHAnsi" w:cstheme="minorBidi"/>
            <w:sz w:val="22"/>
            <w:szCs w:val="22"/>
            <w:lang w:eastAsia="en-AU"/>
          </w:rPr>
          <w:tab/>
        </w:r>
        <w:r w:rsidRPr="004D0F00">
          <w:t>Conditions on employee licences—Act, s 52 (2) (f) (i)</w:t>
        </w:r>
        <w:r>
          <w:tab/>
        </w:r>
        <w:r w:rsidR="003F7C3A">
          <w:fldChar w:fldCharType="begin"/>
        </w:r>
        <w:r>
          <w:instrText xml:space="preserve"> PAGEREF _Toc490473004 \h </w:instrText>
        </w:r>
        <w:r w:rsidR="003F7C3A">
          <w:fldChar w:fldCharType="separate"/>
        </w:r>
        <w:r w:rsidR="007B255C">
          <w:t>12</w:t>
        </w:r>
        <w:r w:rsidR="003F7C3A">
          <w:fldChar w:fldCharType="end"/>
        </w:r>
      </w:hyperlink>
    </w:p>
    <w:p w:rsidR="003F3CB6" w:rsidRDefault="0067206C">
      <w:pPr>
        <w:pStyle w:val="TOC2"/>
        <w:rPr>
          <w:rFonts w:asciiTheme="minorHAnsi" w:eastAsiaTheme="minorEastAsia" w:hAnsiTheme="minorHAnsi" w:cstheme="minorBidi"/>
          <w:b w:val="0"/>
          <w:sz w:val="22"/>
          <w:szCs w:val="22"/>
          <w:lang w:eastAsia="en-AU"/>
        </w:rPr>
      </w:pPr>
      <w:hyperlink w:anchor="_Toc490473005" w:history="1">
        <w:r w:rsidR="003F3CB6" w:rsidRPr="004D0F00">
          <w:t>Part 4</w:t>
        </w:r>
        <w:r w:rsidR="003F3CB6">
          <w:rPr>
            <w:rFonts w:asciiTheme="minorHAnsi" w:eastAsiaTheme="minorEastAsia" w:hAnsiTheme="minorHAnsi" w:cstheme="minorBidi"/>
            <w:b w:val="0"/>
            <w:sz w:val="22"/>
            <w:szCs w:val="22"/>
            <w:lang w:eastAsia="en-AU"/>
          </w:rPr>
          <w:tab/>
        </w:r>
        <w:r w:rsidR="003F3CB6" w:rsidRPr="004D0F00">
          <w:t>Crowd control</w:t>
        </w:r>
        <w:r w:rsidR="003F3CB6" w:rsidRPr="003F3CB6">
          <w:rPr>
            <w:vanish/>
          </w:rPr>
          <w:tab/>
        </w:r>
        <w:r w:rsidR="003F7C3A" w:rsidRPr="003F3CB6">
          <w:rPr>
            <w:vanish/>
          </w:rPr>
          <w:fldChar w:fldCharType="begin"/>
        </w:r>
        <w:r w:rsidR="003F3CB6" w:rsidRPr="003F3CB6">
          <w:rPr>
            <w:vanish/>
          </w:rPr>
          <w:instrText xml:space="preserve"> PAGEREF _Toc490473005 \h </w:instrText>
        </w:r>
        <w:r w:rsidR="003F7C3A" w:rsidRPr="003F3CB6">
          <w:rPr>
            <w:vanish/>
          </w:rPr>
        </w:r>
        <w:r w:rsidR="003F7C3A" w:rsidRPr="003F3CB6">
          <w:rPr>
            <w:vanish/>
          </w:rPr>
          <w:fldChar w:fldCharType="separate"/>
        </w:r>
        <w:r w:rsidR="007B255C">
          <w:rPr>
            <w:vanish/>
          </w:rPr>
          <w:t>13</w:t>
        </w:r>
        <w:r w:rsidR="003F7C3A" w:rsidRPr="003F3CB6">
          <w:rPr>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6" w:history="1">
        <w:r w:rsidRPr="004D0F00">
          <w:t>10</w:t>
        </w:r>
        <w:r>
          <w:rPr>
            <w:rFonts w:asciiTheme="minorHAnsi" w:eastAsiaTheme="minorEastAsia" w:hAnsiTheme="minorHAnsi" w:cstheme="minorBidi"/>
            <w:sz w:val="22"/>
            <w:szCs w:val="22"/>
            <w:lang w:eastAsia="en-AU"/>
          </w:rPr>
          <w:tab/>
        </w:r>
        <w:r w:rsidRPr="004D0F00">
          <w:t>Definitions for pt 4</w:t>
        </w:r>
        <w:r>
          <w:tab/>
        </w:r>
        <w:r w:rsidR="003F7C3A">
          <w:fldChar w:fldCharType="begin"/>
        </w:r>
        <w:r>
          <w:instrText xml:space="preserve"> PAGEREF _Toc490473006 \h </w:instrText>
        </w:r>
        <w:r w:rsidR="003F7C3A">
          <w:fldChar w:fldCharType="separate"/>
        </w:r>
        <w:r w:rsidR="007B255C">
          <w:t>13</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7" w:history="1">
        <w:r w:rsidRPr="004D0F00">
          <w:t>11</w:t>
        </w:r>
        <w:r>
          <w:rPr>
            <w:rFonts w:asciiTheme="minorHAnsi" w:eastAsiaTheme="minorEastAsia" w:hAnsiTheme="minorHAnsi" w:cstheme="minorBidi"/>
            <w:sz w:val="22"/>
            <w:szCs w:val="22"/>
            <w:lang w:eastAsia="en-AU"/>
          </w:rPr>
          <w:tab/>
        </w:r>
        <w:r w:rsidRPr="004D0F00">
          <w:t>Application of pt 4</w:t>
        </w:r>
        <w:r>
          <w:tab/>
        </w:r>
        <w:r w:rsidR="003F7C3A">
          <w:fldChar w:fldCharType="begin"/>
        </w:r>
        <w:r>
          <w:instrText xml:space="preserve"> PAGEREF _Toc490473007 \h </w:instrText>
        </w:r>
        <w:r w:rsidR="003F7C3A">
          <w:fldChar w:fldCharType="separate"/>
        </w:r>
        <w:r w:rsidR="007B255C">
          <w:t>13</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8" w:history="1">
        <w:r w:rsidRPr="004D0F00">
          <w:t>12</w:t>
        </w:r>
        <w:r>
          <w:rPr>
            <w:rFonts w:asciiTheme="minorHAnsi" w:eastAsiaTheme="minorEastAsia" w:hAnsiTheme="minorHAnsi" w:cstheme="minorBidi"/>
            <w:sz w:val="22"/>
            <w:szCs w:val="22"/>
            <w:lang w:eastAsia="en-AU"/>
          </w:rPr>
          <w:tab/>
        </w:r>
        <w:r w:rsidRPr="004D0F00">
          <w:t>Identification number—Act, s 41 and s 42</w:t>
        </w:r>
        <w:r>
          <w:tab/>
        </w:r>
        <w:r w:rsidR="003F7C3A">
          <w:fldChar w:fldCharType="begin"/>
        </w:r>
        <w:r>
          <w:instrText xml:space="preserve"> PAGEREF _Toc490473008 \h </w:instrText>
        </w:r>
        <w:r w:rsidR="003F7C3A">
          <w:fldChar w:fldCharType="separate"/>
        </w:r>
        <w:r w:rsidR="007B255C">
          <w:t>13</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09" w:history="1">
        <w:r w:rsidRPr="004D0F00">
          <w:t>13</w:t>
        </w:r>
        <w:r>
          <w:rPr>
            <w:rFonts w:asciiTheme="minorHAnsi" w:eastAsiaTheme="minorEastAsia" w:hAnsiTheme="minorHAnsi" w:cstheme="minorBidi"/>
            <w:sz w:val="22"/>
            <w:szCs w:val="22"/>
            <w:lang w:eastAsia="en-AU"/>
          </w:rPr>
          <w:tab/>
        </w:r>
        <w:r w:rsidRPr="004D0F00">
          <w:t>General records</w:t>
        </w:r>
        <w:r>
          <w:tab/>
        </w:r>
        <w:r w:rsidR="003F7C3A">
          <w:fldChar w:fldCharType="begin"/>
        </w:r>
        <w:r>
          <w:instrText xml:space="preserve"> PAGEREF _Toc490473009 \h </w:instrText>
        </w:r>
        <w:r w:rsidR="003F7C3A">
          <w:fldChar w:fldCharType="separate"/>
        </w:r>
        <w:r w:rsidR="007B255C">
          <w:t>13</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0" w:history="1">
        <w:r w:rsidRPr="004D0F00">
          <w:t>14</w:t>
        </w:r>
        <w:r>
          <w:rPr>
            <w:rFonts w:asciiTheme="minorHAnsi" w:eastAsiaTheme="minorEastAsia" w:hAnsiTheme="minorHAnsi" w:cstheme="minorBidi"/>
            <w:sz w:val="22"/>
            <w:szCs w:val="22"/>
            <w:lang w:eastAsia="en-AU"/>
          </w:rPr>
          <w:tab/>
        </w:r>
        <w:r w:rsidRPr="004D0F00">
          <w:t>Records of incidents</w:t>
        </w:r>
        <w:r>
          <w:tab/>
        </w:r>
        <w:r w:rsidR="003F7C3A">
          <w:fldChar w:fldCharType="begin"/>
        </w:r>
        <w:r>
          <w:instrText xml:space="preserve"> PAGEREF _Toc490473010 \h </w:instrText>
        </w:r>
        <w:r w:rsidR="003F7C3A">
          <w:fldChar w:fldCharType="separate"/>
        </w:r>
        <w:r w:rsidR="007B255C">
          <w:t>14</w:t>
        </w:r>
        <w:r w:rsidR="003F7C3A">
          <w:fldChar w:fldCharType="end"/>
        </w:r>
      </w:hyperlink>
    </w:p>
    <w:p w:rsidR="003F3CB6" w:rsidRDefault="0067206C">
      <w:pPr>
        <w:pStyle w:val="TOC2"/>
        <w:rPr>
          <w:rFonts w:asciiTheme="minorHAnsi" w:eastAsiaTheme="minorEastAsia" w:hAnsiTheme="minorHAnsi" w:cstheme="minorBidi"/>
          <w:b w:val="0"/>
          <w:sz w:val="22"/>
          <w:szCs w:val="22"/>
          <w:lang w:eastAsia="en-AU"/>
        </w:rPr>
      </w:pPr>
      <w:hyperlink w:anchor="_Toc490473011" w:history="1">
        <w:r w:rsidR="003F3CB6" w:rsidRPr="004D0F00">
          <w:t>Part 5</w:t>
        </w:r>
        <w:r w:rsidR="003F3CB6">
          <w:rPr>
            <w:rFonts w:asciiTheme="minorHAnsi" w:eastAsiaTheme="minorEastAsia" w:hAnsiTheme="minorHAnsi" w:cstheme="minorBidi"/>
            <w:b w:val="0"/>
            <w:sz w:val="22"/>
            <w:szCs w:val="22"/>
            <w:lang w:eastAsia="en-AU"/>
          </w:rPr>
          <w:tab/>
        </w:r>
        <w:r w:rsidR="003F3CB6" w:rsidRPr="004D0F00">
          <w:t>Miscellaneous</w:t>
        </w:r>
        <w:r w:rsidR="003F3CB6" w:rsidRPr="003F3CB6">
          <w:rPr>
            <w:vanish/>
          </w:rPr>
          <w:tab/>
        </w:r>
        <w:r w:rsidR="003F7C3A" w:rsidRPr="003F3CB6">
          <w:rPr>
            <w:vanish/>
          </w:rPr>
          <w:fldChar w:fldCharType="begin"/>
        </w:r>
        <w:r w:rsidR="003F3CB6" w:rsidRPr="003F3CB6">
          <w:rPr>
            <w:vanish/>
          </w:rPr>
          <w:instrText xml:space="preserve"> PAGEREF _Toc490473011 \h </w:instrText>
        </w:r>
        <w:r w:rsidR="003F7C3A" w:rsidRPr="003F3CB6">
          <w:rPr>
            <w:vanish/>
          </w:rPr>
        </w:r>
        <w:r w:rsidR="003F7C3A" w:rsidRPr="003F3CB6">
          <w:rPr>
            <w:vanish/>
          </w:rPr>
          <w:fldChar w:fldCharType="separate"/>
        </w:r>
        <w:r w:rsidR="007B255C">
          <w:rPr>
            <w:vanish/>
          </w:rPr>
          <w:t>16</w:t>
        </w:r>
        <w:r w:rsidR="003F7C3A" w:rsidRPr="003F3CB6">
          <w:rPr>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2" w:history="1">
        <w:r w:rsidRPr="004D0F00">
          <w:t>15</w:t>
        </w:r>
        <w:r>
          <w:rPr>
            <w:rFonts w:asciiTheme="minorHAnsi" w:eastAsiaTheme="minorEastAsia" w:hAnsiTheme="minorHAnsi" w:cstheme="minorBidi"/>
            <w:sz w:val="22"/>
            <w:szCs w:val="22"/>
            <w:lang w:eastAsia="en-AU"/>
          </w:rPr>
          <w:tab/>
        </w:r>
        <w:r w:rsidRPr="004D0F00">
          <w:rPr>
            <w:rFonts w:ascii="Arial (W1)" w:hAnsi="Arial (W1)"/>
          </w:rPr>
          <w:t>Accreditation of trainers</w:t>
        </w:r>
        <w:r>
          <w:tab/>
        </w:r>
        <w:r w:rsidR="003F7C3A">
          <w:fldChar w:fldCharType="begin"/>
        </w:r>
        <w:r>
          <w:instrText xml:space="preserve"> PAGEREF _Toc490473012 \h </w:instrText>
        </w:r>
        <w:r w:rsidR="003F7C3A">
          <w:fldChar w:fldCharType="separate"/>
        </w:r>
        <w:r w:rsidR="007B255C">
          <w:t>16</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3" w:history="1">
        <w:r w:rsidRPr="004D0F00">
          <w:t>16</w:t>
        </w:r>
        <w:r>
          <w:rPr>
            <w:rFonts w:asciiTheme="minorHAnsi" w:eastAsiaTheme="minorEastAsia" w:hAnsiTheme="minorHAnsi" w:cstheme="minorBidi"/>
            <w:sz w:val="22"/>
            <w:szCs w:val="22"/>
            <w:lang w:eastAsia="en-AU"/>
          </w:rPr>
          <w:tab/>
        </w:r>
        <w:r w:rsidRPr="004D0F00">
          <w:t>Confidentiality of personal information</w:t>
        </w:r>
        <w:r>
          <w:tab/>
        </w:r>
        <w:r w:rsidR="003F7C3A">
          <w:fldChar w:fldCharType="begin"/>
        </w:r>
        <w:r>
          <w:instrText xml:space="preserve"> PAGEREF _Toc490473013 \h </w:instrText>
        </w:r>
        <w:r w:rsidR="003F7C3A">
          <w:fldChar w:fldCharType="separate"/>
        </w:r>
        <w:r w:rsidR="007B255C">
          <w:t>16</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4" w:history="1">
        <w:r w:rsidRPr="004D0F00">
          <w:t>17</w:t>
        </w:r>
        <w:r>
          <w:rPr>
            <w:rFonts w:asciiTheme="minorHAnsi" w:eastAsiaTheme="minorEastAsia" w:hAnsiTheme="minorHAnsi" w:cstheme="minorBidi"/>
            <w:sz w:val="22"/>
            <w:szCs w:val="22"/>
            <w:lang w:eastAsia="en-AU"/>
          </w:rPr>
          <w:tab/>
        </w:r>
        <w:r w:rsidRPr="004D0F00">
          <w:t>Equipment standards</w:t>
        </w:r>
        <w:r>
          <w:tab/>
        </w:r>
        <w:r w:rsidR="003F7C3A">
          <w:fldChar w:fldCharType="begin"/>
        </w:r>
        <w:r>
          <w:instrText xml:space="preserve"> PAGEREF _Toc490473014 \h </w:instrText>
        </w:r>
        <w:r w:rsidR="003F7C3A">
          <w:fldChar w:fldCharType="separate"/>
        </w:r>
        <w:r w:rsidR="007B255C">
          <w:t>17</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5" w:history="1">
        <w:r w:rsidRPr="004D0F00">
          <w:t>18</w:t>
        </w:r>
        <w:r>
          <w:rPr>
            <w:rFonts w:asciiTheme="minorHAnsi" w:eastAsiaTheme="minorEastAsia" w:hAnsiTheme="minorHAnsi" w:cstheme="minorBidi"/>
            <w:sz w:val="22"/>
            <w:szCs w:val="22"/>
            <w:lang w:eastAsia="en-AU"/>
          </w:rPr>
          <w:tab/>
        </w:r>
        <w:r w:rsidRPr="004D0F00">
          <w:t>Allocation of identification numbers to crowd controllers</w:t>
        </w:r>
        <w:r>
          <w:tab/>
        </w:r>
        <w:r w:rsidR="003F7C3A">
          <w:fldChar w:fldCharType="begin"/>
        </w:r>
        <w:r>
          <w:instrText xml:space="preserve"> PAGEREF _Toc490473015 \h </w:instrText>
        </w:r>
        <w:r w:rsidR="003F7C3A">
          <w:fldChar w:fldCharType="separate"/>
        </w:r>
        <w:r w:rsidR="007B255C">
          <w:t>17</w:t>
        </w:r>
        <w:r w:rsidR="003F7C3A">
          <w:fldChar w:fldCharType="end"/>
        </w:r>
      </w:hyperlink>
    </w:p>
    <w:p w:rsidR="003F3CB6" w:rsidRDefault="0067206C">
      <w:pPr>
        <w:pStyle w:val="TOC6"/>
        <w:rPr>
          <w:rFonts w:asciiTheme="minorHAnsi" w:eastAsiaTheme="minorEastAsia" w:hAnsiTheme="minorHAnsi" w:cstheme="minorBidi"/>
          <w:b w:val="0"/>
          <w:sz w:val="22"/>
          <w:szCs w:val="22"/>
          <w:lang w:eastAsia="en-AU"/>
        </w:rPr>
      </w:pPr>
      <w:hyperlink w:anchor="_Toc490473016" w:history="1">
        <w:r w:rsidR="003F3CB6" w:rsidRPr="004D0F00">
          <w:t>Dictionary</w:t>
        </w:r>
        <w:r w:rsidR="003F3CB6">
          <w:tab/>
        </w:r>
        <w:r w:rsidR="003F3CB6">
          <w:tab/>
        </w:r>
        <w:r w:rsidR="003F7C3A" w:rsidRPr="003F3CB6">
          <w:rPr>
            <w:b w:val="0"/>
            <w:sz w:val="20"/>
          </w:rPr>
          <w:fldChar w:fldCharType="begin"/>
        </w:r>
        <w:r w:rsidR="003F3CB6" w:rsidRPr="003F3CB6">
          <w:rPr>
            <w:b w:val="0"/>
            <w:sz w:val="20"/>
          </w:rPr>
          <w:instrText xml:space="preserve"> PAGEREF _Toc490473016 \h </w:instrText>
        </w:r>
        <w:r w:rsidR="003F7C3A" w:rsidRPr="003F3CB6">
          <w:rPr>
            <w:b w:val="0"/>
            <w:sz w:val="20"/>
          </w:rPr>
        </w:r>
        <w:r w:rsidR="003F7C3A" w:rsidRPr="003F3CB6">
          <w:rPr>
            <w:b w:val="0"/>
            <w:sz w:val="20"/>
          </w:rPr>
          <w:fldChar w:fldCharType="separate"/>
        </w:r>
        <w:r w:rsidR="007B255C">
          <w:rPr>
            <w:b w:val="0"/>
            <w:sz w:val="20"/>
          </w:rPr>
          <w:t>18</w:t>
        </w:r>
        <w:r w:rsidR="003F7C3A" w:rsidRPr="003F3CB6">
          <w:rPr>
            <w:b w:val="0"/>
            <w:sz w:val="20"/>
          </w:rPr>
          <w:fldChar w:fldCharType="end"/>
        </w:r>
      </w:hyperlink>
    </w:p>
    <w:p w:rsidR="003F3CB6" w:rsidRDefault="0067206C" w:rsidP="003F3CB6">
      <w:pPr>
        <w:pStyle w:val="TOC7"/>
        <w:spacing w:before="480"/>
        <w:rPr>
          <w:rFonts w:asciiTheme="minorHAnsi" w:eastAsiaTheme="minorEastAsia" w:hAnsiTheme="minorHAnsi" w:cstheme="minorBidi"/>
          <w:b w:val="0"/>
          <w:sz w:val="22"/>
          <w:szCs w:val="22"/>
          <w:lang w:eastAsia="en-AU"/>
        </w:rPr>
      </w:pPr>
      <w:hyperlink w:anchor="_Toc490473017" w:history="1">
        <w:r w:rsidR="003F3CB6">
          <w:t>Endnotes</w:t>
        </w:r>
        <w:r w:rsidR="003F3CB6" w:rsidRPr="003F3CB6">
          <w:rPr>
            <w:vanish/>
          </w:rPr>
          <w:tab/>
        </w:r>
        <w:r w:rsidR="003F3CB6">
          <w:rPr>
            <w:vanish/>
          </w:rPr>
          <w:tab/>
        </w:r>
        <w:r w:rsidR="003F7C3A" w:rsidRPr="003F3CB6">
          <w:rPr>
            <w:b w:val="0"/>
            <w:vanish/>
          </w:rPr>
          <w:fldChar w:fldCharType="begin"/>
        </w:r>
        <w:r w:rsidR="003F3CB6" w:rsidRPr="003F3CB6">
          <w:rPr>
            <w:b w:val="0"/>
            <w:vanish/>
          </w:rPr>
          <w:instrText xml:space="preserve"> PAGEREF _Toc490473017 \h </w:instrText>
        </w:r>
        <w:r w:rsidR="003F7C3A" w:rsidRPr="003F3CB6">
          <w:rPr>
            <w:b w:val="0"/>
            <w:vanish/>
          </w:rPr>
        </w:r>
        <w:r w:rsidR="003F7C3A" w:rsidRPr="003F3CB6">
          <w:rPr>
            <w:b w:val="0"/>
            <w:vanish/>
          </w:rPr>
          <w:fldChar w:fldCharType="separate"/>
        </w:r>
        <w:r w:rsidR="007B255C">
          <w:rPr>
            <w:b w:val="0"/>
            <w:vanish/>
          </w:rPr>
          <w:t>19</w:t>
        </w:r>
        <w:r w:rsidR="003F7C3A" w:rsidRPr="003F3CB6">
          <w:rPr>
            <w:b w:val="0"/>
            <w:vanish/>
          </w:rPr>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8" w:history="1">
        <w:r w:rsidRPr="004D0F00">
          <w:t>1</w:t>
        </w:r>
        <w:r>
          <w:rPr>
            <w:rFonts w:asciiTheme="minorHAnsi" w:eastAsiaTheme="minorEastAsia" w:hAnsiTheme="minorHAnsi" w:cstheme="minorBidi"/>
            <w:sz w:val="22"/>
            <w:szCs w:val="22"/>
            <w:lang w:eastAsia="en-AU"/>
          </w:rPr>
          <w:tab/>
        </w:r>
        <w:r w:rsidRPr="004D0F00">
          <w:t>About the endnotes</w:t>
        </w:r>
        <w:r>
          <w:tab/>
        </w:r>
        <w:r w:rsidR="003F7C3A">
          <w:fldChar w:fldCharType="begin"/>
        </w:r>
        <w:r>
          <w:instrText xml:space="preserve"> PAGEREF _Toc490473018 \h </w:instrText>
        </w:r>
        <w:r w:rsidR="003F7C3A">
          <w:fldChar w:fldCharType="separate"/>
        </w:r>
        <w:r w:rsidR="007B255C">
          <w:t>19</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19" w:history="1">
        <w:r w:rsidRPr="004D0F00">
          <w:t>2</w:t>
        </w:r>
        <w:r>
          <w:rPr>
            <w:rFonts w:asciiTheme="minorHAnsi" w:eastAsiaTheme="minorEastAsia" w:hAnsiTheme="minorHAnsi" w:cstheme="minorBidi"/>
            <w:sz w:val="22"/>
            <w:szCs w:val="22"/>
            <w:lang w:eastAsia="en-AU"/>
          </w:rPr>
          <w:tab/>
        </w:r>
        <w:r w:rsidRPr="004D0F00">
          <w:t>Abbreviation key</w:t>
        </w:r>
        <w:r>
          <w:tab/>
        </w:r>
        <w:r w:rsidR="003F7C3A">
          <w:fldChar w:fldCharType="begin"/>
        </w:r>
        <w:r>
          <w:instrText xml:space="preserve"> PAGEREF _Toc490473019 \h </w:instrText>
        </w:r>
        <w:r w:rsidR="003F7C3A">
          <w:fldChar w:fldCharType="separate"/>
        </w:r>
        <w:r w:rsidR="007B255C">
          <w:t>19</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20" w:history="1">
        <w:r w:rsidRPr="004D0F00">
          <w:t>3</w:t>
        </w:r>
        <w:r>
          <w:rPr>
            <w:rFonts w:asciiTheme="minorHAnsi" w:eastAsiaTheme="minorEastAsia" w:hAnsiTheme="minorHAnsi" w:cstheme="minorBidi"/>
            <w:sz w:val="22"/>
            <w:szCs w:val="22"/>
            <w:lang w:eastAsia="en-AU"/>
          </w:rPr>
          <w:tab/>
        </w:r>
        <w:r w:rsidRPr="004D0F00">
          <w:t>Legislation history</w:t>
        </w:r>
        <w:r>
          <w:tab/>
        </w:r>
        <w:r w:rsidR="003F7C3A">
          <w:fldChar w:fldCharType="begin"/>
        </w:r>
        <w:r>
          <w:instrText xml:space="preserve"> PAGEREF _Toc490473020 \h </w:instrText>
        </w:r>
        <w:r w:rsidR="003F7C3A">
          <w:fldChar w:fldCharType="separate"/>
        </w:r>
        <w:r w:rsidR="007B255C">
          <w:t>20</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21" w:history="1">
        <w:r w:rsidRPr="004D0F00">
          <w:t>4</w:t>
        </w:r>
        <w:r>
          <w:rPr>
            <w:rFonts w:asciiTheme="minorHAnsi" w:eastAsiaTheme="minorEastAsia" w:hAnsiTheme="minorHAnsi" w:cstheme="minorBidi"/>
            <w:sz w:val="22"/>
            <w:szCs w:val="22"/>
            <w:lang w:eastAsia="en-AU"/>
          </w:rPr>
          <w:tab/>
        </w:r>
        <w:r w:rsidRPr="004D0F00">
          <w:t>Amendment history</w:t>
        </w:r>
        <w:r>
          <w:tab/>
        </w:r>
        <w:r w:rsidR="003F7C3A">
          <w:fldChar w:fldCharType="begin"/>
        </w:r>
        <w:r>
          <w:instrText xml:space="preserve"> PAGEREF _Toc490473021 \h </w:instrText>
        </w:r>
        <w:r w:rsidR="003F7C3A">
          <w:fldChar w:fldCharType="separate"/>
        </w:r>
        <w:r w:rsidR="007B255C">
          <w:t>24</w:t>
        </w:r>
        <w:r w:rsidR="003F7C3A">
          <w:fldChar w:fldCharType="end"/>
        </w:r>
      </w:hyperlink>
    </w:p>
    <w:p w:rsidR="003F3CB6" w:rsidRDefault="003F3CB6">
      <w:pPr>
        <w:pStyle w:val="TOC5"/>
        <w:rPr>
          <w:rFonts w:asciiTheme="minorHAnsi" w:eastAsiaTheme="minorEastAsia" w:hAnsiTheme="minorHAnsi" w:cstheme="minorBidi"/>
          <w:sz w:val="22"/>
          <w:szCs w:val="22"/>
          <w:lang w:eastAsia="en-AU"/>
        </w:rPr>
      </w:pPr>
      <w:r>
        <w:tab/>
      </w:r>
      <w:hyperlink w:anchor="_Toc490473022" w:history="1">
        <w:r w:rsidRPr="004D0F00">
          <w:t>5</w:t>
        </w:r>
        <w:r>
          <w:rPr>
            <w:rFonts w:asciiTheme="minorHAnsi" w:eastAsiaTheme="minorEastAsia" w:hAnsiTheme="minorHAnsi" w:cstheme="minorBidi"/>
            <w:sz w:val="22"/>
            <w:szCs w:val="22"/>
            <w:lang w:eastAsia="en-AU"/>
          </w:rPr>
          <w:tab/>
        </w:r>
        <w:r w:rsidRPr="004D0F00">
          <w:t>Earlier republications</w:t>
        </w:r>
        <w:r>
          <w:tab/>
        </w:r>
        <w:r w:rsidR="003F7C3A">
          <w:fldChar w:fldCharType="begin"/>
        </w:r>
        <w:r>
          <w:instrText xml:space="preserve"> PAGEREF _Toc490473022 \h </w:instrText>
        </w:r>
        <w:r w:rsidR="003F7C3A">
          <w:fldChar w:fldCharType="separate"/>
        </w:r>
        <w:r w:rsidR="007B255C">
          <w:t>26</w:t>
        </w:r>
        <w:r w:rsidR="003F7C3A">
          <w:fldChar w:fldCharType="end"/>
        </w:r>
      </w:hyperlink>
    </w:p>
    <w:p w:rsidR="003A7861" w:rsidRDefault="003F7C3A" w:rsidP="00DD5F70">
      <w:pPr>
        <w:pStyle w:val="BillBasic"/>
      </w:pPr>
      <w:r>
        <w:fldChar w:fldCharType="end"/>
      </w:r>
    </w:p>
    <w:p w:rsidR="003A7861" w:rsidRDefault="003A7861" w:rsidP="00DD5F70">
      <w:pPr>
        <w:pStyle w:val="01Contents"/>
        <w:sectPr w:rsidR="003A7861">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3A7861" w:rsidRDefault="003A7861" w:rsidP="00DD5F70">
      <w:pPr>
        <w:jc w:val="center"/>
      </w:pPr>
      <w:r>
        <w:rPr>
          <w:noProof/>
          <w:lang w:eastAsia="en-AU"/>
        </w:rPr>
        <w:lastRenderedPageBreak/>
        <w:drawing>
          <wp:inline distT="0" distB="0" distL="0" distR="0">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A7861" w:rsidRDefault="003A7861" w:rsidP="00DD5F70">
      <w:pPr>
        <w:jc w:val="center"/>
        <w:rPr>
          <w:rFonts w:ascii="Arial" w:hAnsi="Arial"/>
        </w:rPr>
      </w:pPr>
      <w:r>
        <w:rPr>
          <w:rFonts w:ascii="Arial" w:hAnsi="Arial"/>
        </w:rPr>
        <w:t>Australian Capital Territory</w:t>
      </w:r>
    </w:p>
    <w:p w:rsidR="003A7861" w:rsidRDefault="00D144E8" w:rsidP="00DD5F70">
      <w:pPr>
        <w:pStyle w:val="Billname"/>
      </w:pPr>
      <w:bookmarkStart w:id="7" w:name="Citation"/>
      <w:r>
        <w:t>Security Industry Regulation 2003</w:t>
      </w:r>
      <w:bookmarkEnd w:id="7"/>
      <w:r w:rsidR="003A7861">
        <w:t xml:space="preserve">     </w:t>
      </w:r>
    </w:p>
    <w:p w:rsidR="003A7861" w:rsidRDefault="003A7861" w:rsidP="00DD5F70">
      <w:pPr>
        <w:spacing w:before="240" w:after="60"/>
        <w:rPr>
          <w:rFonts w:ascii="Arial" w:hAnsi="Arial"/>
        </w:rPr>
      </w:pPr>
    </w:p>
    <w:p w:rsidR="003A7861" w:rsidRDefault="003A7861" w:rsidP="00DD5F70">
      <w:pPr>
        <w:pStyle w:val="N-line3"/>
      </w:pPr>
    </w:p>
    <w:p w:rsidR="003A7861" w:rsidRDefault="003A7861" w:rsidP="00DD5F70">
      <w:pPr>
        <w:pStyle w:val="CoverInForce"/>
      </w:pPr>
      <w:r>
        <w:t>made under the</w:t>
      </w:r>
    </w:p>
    <w:bookmarkStart w:id="8" w:name="ActName"/>
    <w:p w:rsidR="003A7861" w:rsidRDefault="003F7C3A" w:rsidP="00DD5F70">
      <w:pPr>
        <w:pStyle w:val="CoverActName"/>
      </w:pPr>
      <w:r w:rsidRPr="003A7861">
        <w:rPr>
          <w:rStyle w:val="charCitHyperlinkAbbrev"/>
        </w:rPr>
        <w:fldChar w:fldCharType="begin"/>
      </w:r>
      <w:r w:rsidR="00D144E8">
        <w:rPr>
          <w:rStyle w:val="charCitHyperlinkAbbrev"/>
        </w:rPr>
        <w:instrText>HYPERLINK "http://www.legislation.act.gov.au/a/2003-4" \o "A2003-4"</w:instrText>
      </w:r>
      <w:r w:rsidRPr="003A7861">
        <w:rPr>
          <w:rStyle w:val="charCitHyperlinkAbbrev"/>
        </w:rPr>
        <w:fldChar w:fldCharType="separate"/>
      </w:r>
      <w:r w:rsidR="00D144E8">
        <w:rPr>
          <w:rStyle w:val="charCitHyperlinkAbbrev"/>
        </w:rPr>
        <w:t>Security Industry Act 2003</w:t>
      </w:r>
      <w:r w:rsidRPr="003A7861">
        <w:rPr>
          <w:rStyle w:val="charCitHyperlinkAbbrev"/>
        </w:rPr>
        <w:fldChar w:fldCharType="end"/>
      </w:r>
      <w:bookmarkEnd w:id="8"/>
    </w:p>
    <w:p w:rsidR="003A7861" w:rsidRDefault="003A7861" w:rsidP="00DD5F70">
      <w:pPr>
        <w:pStyle w:val="N-line3"/>
      </w:pPr>
    </w:p>
    <w:p w:rsidR="003A7861" w:rsidRDefault="003A7861" w:rsidP="00DD5F70">
      <w:pPr>
        <w:pStyle w:val="Placeholder"/>
      </w:pPr>
      <w:r>
        <w:rPr>
          <w:rStyle w:val="charContents"/>
          <w:sz w:val="16"/>
        </w:rPr>
        <w:t xml:space="preserve">  </w:t>
      </w:r>
      <w:r>
        <w:rPr>
          <w:rStyle w:val="charPage"/>
        </w:rPr>
        <w:t xml:space="preserve">  </w:t>
      </w:r>
    </w:p>
    <w:p w:rsidR="003A7861" w:rsidRDefault="003A7861" w:rsidP="00DD5F70">
      <w:pPr>
        <w:pStyle w:val="Placeholder"/>
      </w:pPr>
      <w:r>
        <w:rPr>
          <w:rStyle w:val="CharChapNo"/>
        </w:rPr>
        <w:t xml:space="preserve">  </w:t>
      </w:r>
      <w:r>
        <w:rPr>
          <w:rStyle w:val="CharChapText"/>
        </w:rPr>
        <w:t xml:space="preserve">  </w:t>
      </w:r>
    </w:p>
    <w:p w:rsidR="003A7861" w:rsidRDefault="003A7861" w:rsidP="00DD5F70">
      <w:pPr>
        <w:pStyle w:val="Placeholder"/>
      </w:pPr>
      <w:r>
        <w:rPr>
          <w:rStyle w:val="CharPartNo"/>
        </w:rPr>
        <w:t xml:space="preserve">  </w:t>
      </w:r>
      <w:r>
        <w:rPr>
          <w:rStyle w:val="CharPartText"/>
        </w:rPr>
        <w:t xml:space="preserve">  </w:t>
      </w:r>
    </w:p>
    <w:p w:rsidR="003A7861" w:rsidRDefault="003A7861" w:rsidP="00DD5F70">
      <w:pPr>
        <w:pStyle w:val="Placeholder"/>
      </w:pPr>
      <w:r>
        <w:rPr>
          <w:rStyle w:val="CharDivNo"/>
        </w:rPr>
        <w:t xml:space="preserve">  </w:t>
      </w:r>
      <w:r>
        <w:rPr>
          <w:rStyle w:val="CharDivText"/>
        </w:rPr>
        <w:t xml:space="preserve">  </w:t>
      </w:r>
    </w:p>
    <w:p w:rsidR="003A7861" w:rsidRDefault="003A7861" w:rsidP="00DD5F70">
      <w:pPr>
        <w:pStyle w:val="Placeholder"/>
      </w:pPr>
      <w:r>
        <w:rPr>
          <w:rStyle w:val="CharSectNo"/>
        </w:rPr>
        <w:t xml:space="preserve">  </w:t>
      </w:r>
    </w:p>
    <w:p w:rsidR="003A7861" w:rsidRDefault="003A7861" w:rsidP="00DD5F70">
      <w:pPr>
        <w:pStyle w:val="PageBreak"/>
      </w:pPr>
      <w:r>
        <w:br w:type="page"/>
      </w:r>
    </w:p>
    <w:p w:rsidR="00D17616" w:rsidRPr="003F3CB6" w:rsidRDefault="00AA2ED9">
      <w:pPr>
        <w:pStyle w:val="AH2Part"/>
      </w:pPr>
      <w:bookmarkStart w:id="9" w:name="_Toc490472989"/>
      <w:r w:rsidRPr="003F3CB6">
        <w:rPr>
          <w:rStyle w:val="CharPartNo"/>
        </w:rPr>
        <w:lastRenderedPageBreak/>
        <w:t>Part 1</w:t>
      </w:r>
      <w:r>
        <w:tab/>
      </w:r>
      <w:r w:rsidRPr="003F3CB6">
        <w:rPr>
          <w:rStyle w:val="CharPartText"/>
        </w:rPr>
        <w:t>Preliminary</w:t>
      </w:r>
      <w:bookmarkEnd w:id="9"/>
    </w:p>
    <w:p w:rsidR="00D17616" w:rsidRDefault="00AA2ED9">
      <w:pPr>
        <w:pStyle w:val="AH5Sec"/>
      </w:pPr>
      <w:bookmarkStart w:id="10" w:name="_Toc490472990"/>
      <w:r w:rsidRPr="003F3CB6">
        <w:rPr>
          <w:rStyle w:val="CharSectNo"/>
        </w:rPr>
        <w:t>1</w:t>
      </w:r>
      <w:r>
        <w:tab/>
        <w:t>Name of regulation</w:t>
      </w:r>
      <w:bookmarkEnd w:id="10"/>
    </w:p>
    <w:p w:rsidR="00D17616" w:rsidRDefault="00AA2ED9">
      <w:pPr>
        <w:pStyle w:val="Amainreturn"/>
      </w:pPr>
      <w:r>
        <w:t xml:space="preserve">This regulation is the </w:t>
      </w:r>
      <w:r>
        <w:rPr>
          <w:rStyle w:val="charItals"/>
        </w:rPr>
        <w:t>Security Industry Regulation 2003.</w:t>
      </w:r>
    </w:p>
    <w:p w:rsidR="00961429" w:rsidRPr="007C1116" w:rsidRDefault="00961429" w:rsidP="00961429">
      <w:pPr>
        <w:pStyle w:val="AH5Sec"/>
      </w:pPr>
      <w:bookmarkStart w:id="11" w:name="_Toc490472991"/>
      <w:r w:rsidRPr="003F3CB6">
        <w:rPr>
          <w:rStyle w:val="CharSectNo"/>
        </w:rPr>
        <w:t>2</w:t>
      </w:r>
      <w:r w:rsidRPr="007C1116">
        <w:tab/>
        <w:t>Dictionary</w:t>
      </w:r>
      <w:bookmarkEnd w:id="11"/>
    </w:p>
    <w:p w:rsidR="00961429" w:rsidRPr="007C1116" w:rsidRDefault="00961429" w:rsidP="00961429">
      <w:pPr>
        <w:pStyle w:val="Amainreturn"/>
        <w:keepNext/>
        <w:rPr>
          <w:color w:val="000000"/>
        </w:rPr>
      </w:pPr>
      <w:r w:rsidRPr="007C1116">
        <w:rPr>
          <w:color w:val="000000"/>
        </w:rPr>
        <w:t>The dictionary at the end of this regulation is part of this regulation.</w:t>
      </w:r>
    </w:p>
    <w:p w:rsidR="00961429" w:rsidRPr="007C1116" w:rsidRDefault="00961429" w:rsidP="00961429">
      <w:pPr>
        <w:pStyle w:val="aNote"/>
        <w:keepNext/>
      </w:pPr>
      <w:r w:rsidRPr="00595904">
        <w:rPr>
          <w:rStyle w:val="charItals"/>
        </w:rPr>
        <w:t>Note 1</w:t>
      </w:r>
      <w:r w:rsidRPr="007C1116">
        <w:tab/>
        <w:t>The dictionary at the end of this regulation defines certain terms used in this regulation.</w:t>
      </w:r>
    </w:p>
    <w:p w:rsidR="00961429" w:rsidRDefault="00961429" w:rsidP="00961429">
      <w:pPr>
        <w:pStyle w:val="aNote"/>
      </w:pPr>
      <w:r w:rsidRPr="00595904">
        <w:rPr>
          <w:rStyle w:val="charItals"/>
        </w:rPr>
        <w:t>Note 2</w:t>
      </w:r>
      <w:r w:rsidRPr="007C1116">
        <w:tab/>
        <w:t xml:space="preserve">A definition in the dictionary applies to the entire regulation unless the definition, or another provision of the regulation, provides otherwise or the contrary intention otherwise appears (see </w:t>
      </w:r>
      <w:hyperlink r:id="rId27" w:tooltip="A2001-14" w:history="1">
        <w:r w:rsidR="00331D04" w:rsidRPr="00331D04">
          <w:rPr>
            <w:rStyle w:val="charCitHyperlinkAbbrev"/>
          </w:rPr>
          <w:t>Legislation Act</w:t>
        </w:r>
      </w:hyperlink>
      <w:r w:rsidRPr="007C1116">
        <w:t>, s 155 and s 156 (1)).</w:t>
      </w:r>
    </w:p>
    <w:p w:rsidR="00D17616" w:rsidRDefault="00AA2ED9">
      <w:pPr>
        <w:pStyle w:val="AH5Sec"/>
      </w:pPr>
      <w:bookmarkStart w:id="12" w:name="_Toc490472992"/>
      <w:r w:rsidRPr="003F3CB6">
        <w:rPr>
          <w:rStyle w:val="CharSectNo"/>
        </w:rPr>
        <w:t>3</w:t>
      </w:r>
      <w:r>
        <w:tab/>
        <w:t>Notes</w:t>
      </w:r>
      <w:bookmarkEnd w:id="12"/>
    </w:p>
    <w:p w:rsidR="00D17616" w:rsidRDefault="00AA2ED9">
      <w:pPr>
        <w:pStyle w:val="Amainreturn"/>
        <w:keepNext/>
      </w:pPr>
      <w:r>
        <w:t>A note included in this regulation is explanatory and is not part of this regulation.</w:t>
      </w:r>
    </w:p>
    <w:p w:rsidR="00D17616" w:rsidRDefault="00AA2ED9">
      <w:pPr>
        <w:pStyle w:val="aNote"/>
      </w:pPr>
      <w:r>
        <w:rPr>
          <w:rStyle w:val="charItals"/>
        </w:rPr>
        <w:t>Note</w:t>
      </w:r>
      <w:r>
        <w:rPr>
          <w:rStyle w:val="charItals"/>
        </w:rPr>
        <w:tab/>
      </w:r>
      <w:r>
        <w:t xml:space="preserve">See the </w:t>
      </w:r>
      <w:hyperlink r:id="rId28" w:tooltip="A2001-14" w:history="1">
        <w:r w:rsidR="00331D04" w:rsidRPr="00331D04">
          <w:rPr>
            <w:rStyle w:val="charCitHyperlinkAbbrev"/>
          </w:rPr>
          <w:t>Legislation Act</w:t>
        </w:r>
      </w:hyperlink>
      <w:r>
        <w:t>, s 127 (1), (4) and (5) for the legal status of notes.</w:t>
      </w:r>
    </w:p>
    <w:p w:rsidR="00D17616" w:rsidRDefault="00AA2ED9">
      <w:pPr>
        <w:pStyle w:val="PageBreak"/>
      </w:pPr>
      <w:r>
        <w:br w:type="page"/>
      </w:r>
    </w:p>
    <w:p w:rsidR="00D17616" w:rsidRPr="003F3CB6" w:rsidRDefault="00AA2ED9">
      <w:pPr>
        <w:pStyle w:val="AH2Part"/>
      </w:pPr>
      <w:bookmarkStart w:id="13" w:name="_Toc490472993"/>
      <w:r w:rsidRPr="003F3CB6">
        <w:rPr>
          <w:rStyle w:val="CharPartNo"/>
        </w:rPr>
        <w:lastRenderedPageBreak/>
        <w:t>Part 2</w:t>
      </w:r>
      <w:r>
        <w:tab/>
      </w:r>
      <w:r w:rsidRPr="003F3CB6">
        <w:rPr>
          <w:rStyle w:val="CharPartText"/>
        </w:rPr>
        <w:t>Interpretation and application of Act</w:t>
      </w:r>
      <w:bookmarkEnd w:id="13"/>
    </w:p>
    <w:p w:rsidR="00D17616" w:rsidRDefault="00AA2ED9" w:rsidP="00961429">
      <w:pPr>
        <w:pStyle w:val="AH5Sec"/>
      </w:pPr>
      <w:bookmarkStart w:id="14" w:name="_Toc490472994"/>
      <w:r w:rsidRPr="003F3CB6">
        <w:rPr>
          <w:rStyle w:val="CharSectNo"/>
        </w:rPr>
        <w:t>4</w:t>
      </w:r>
      <w:r>
        <w:tab/>
        <w:t>Prescribed s</w:t>
      </w:r>
      <w:r w:rsidR="0028294C">
        <w:t>ecurity activity—Act, s 7 (1) (m</w:t>
      </w:r>
      <w:r>
        <w:t>)</w:t>
      </w:r>
      <w:bookmarkEnd w:id="14"/>
    </w:p>
    <w:p w:rsidR="00D17616" w:rsidRDefault="00AA2ED9" w:rsidP="00961429">
      <w:pPr>
        <w:pStyle w:val="Amainreturn"/>
      </w:pPr>
      <w:r>
        <w:t>The following activities are prescribed:</w:t>
      </w:r>
    </w:p>
    <w:p w:rsidR="00D17616" w:rsidRDefault="00AA2ED9">
      <w:pPr>
        <w:pStyle w:val="Apara"/>
      </w:pPr>
      <w:r>
        <w:tab/>
        <w:t>(a)</w:t>
      </w:r>
      <w:r>
        <w:tab/>
        <w:t>acting as a security consultant;</w:t>
      </w:r>
    </w:p>
    <w:p w:rsidR="00D17616" w:rsidRDefault="00AA2ED9">
      <w:pPr>
        <w:pStyle w:val="Apara"/>
      </w:pPr>
      <w:r>
        <w:tab/>
        <w:t>(b)</w:t>
      </w:r>
      <w:r>
        <w:tab/>
        <w:t>selling security equipment;</w:t>
      </w:r>
    </w:p>
    <w:p w:rsidR="00D17616" w:rsidRDefault="00AA2ED9">
      <w:pPr>
        <w:pStyle w:val="Apara"/>
      </w:pPr>
      <w:r>
        <w:tab/>
        <w:t>(c)</w:t>
      </w:r>
      <w:r>
        <w:tab/>
        <w:t>carrying out surveys and inspections of security equipment.</w:t>
      </w:r>
    </w:p>
    <w:p w:rsidR="00D17616" w:rsidRDefault="00AA2ED9" w:rsidP="003309FD">
      <w:pPr>
        <w:pStyle w:val="AH5Sec"/>
      </w:pPr>
      <w:bookmarkStart w:id="15" w:name="_Toc490472995"/>
      <w:r w:rsidRPr="003F3CB6">
        <w:rPr>
          <w:rStyle w:val="CharSectNo"/>
        </w:rPr>
        <w:t>6</w:t>
      </w:r>
      <w:r>
        <w:tab/>
        <w:t>Exempt people—Act, s 9</w:t>
      </w:r>
      <w:bookmarkEnd w:id="15"/>
    </w:p>
    <w:p w:rsidR="00D17616" w:rsidRDefault="00AA2ED9">
      <w:pPr>
        <w:pStyle w:val="Amain"/>
        <w:keepNext/>
      </w:pPr>
      <w:r>
        <w:tab/>
        <w:t>(1)</w:t>
      </w:r>
      <w:r>
        <w:tab/>
        <w:t>The following people are exempt from the application of the Act:</w:t>
      </w:r>
    </w:p>
    <w:p w:rsidR="00D17616" w:rsidRDefault="00AA2ED9">
      <w:pPr>
        <w:pStyle w:val="Apara"/>
      </w:pPr>
      <w:r>
        <w:tab/>
        <w:t>(a)</w:t>
      </w:r>
      <w:r>
        <w:tab/>
        <w:t>a custodial officer;</w:t>
      </w:r>
    </w:p>
    <w:p w:rsidR="00D17616" w:rsidRPr="00331D04" w:rsidRDefault="00AA2ED9">
      <w:pPr>
        <w:pStyle w:val="Apara"/>
        <w:keepNext/>
      </w:pPr>
      <w:r w:rsidRPr="00331D04">
        <w:tab/>
        <w:t>(b)</w:t>
      </w:r>
      <w:r w:rsidRPr="00331D04">
        <w:tab/>
        <w:t>a police officer;</w:t>
      </w:r>
    </w:p>
    <w:p w:rsidR="00D17616" w:rsidRPr="00331D04" w:rsidRDefault="00AA2ED9">
      <w:pPr>
        <w:pStyle w:val="Apara"/>
      </w:pPr>
      <w:r w:rsidRPr="00331D04">
        <w:tab/>
        <w:t>(c)</w:t>
      </w:r>
      <w:r w:rsidRPr="00331D04">
        <w:tab/>
        <w:t xml:space="preserve">the sheriff, a deputy sheriff and sheriff’s assistant under the </w:t>
      </w:r>
      <w:hyperlink r:id="rId29" w:tooltip="A1933-34" w:history="1">
        <w:r w:rsidR="00331D04" w:rsidRPr="00331D04">
          <w:rPr>
            <w:rStyle w:val="charCitHyperlinkItal"/>
          </w:rPr>
          <w:t>Supreme Court Act 1933</w:t>
        </w:r>
      </w:hyperlink>
      <w:r w:rsidRPr="00331D04">
        <w:t>;</w:t>
      </w:r>
    </w:p>
    <w:p w:rsidR="007E32BE" w:rsidRPr="004C3CCB" w:rsidRDefault="007E32BE" w:rsidP="007E32BE">
      <w:pPr>
        <w:pStyle w:val="Apara"/>
      </w:pPr>
      <w:r w:rsidRPr="004C3CCB">
        <w:tab/>
        <w:t>(d)</w:t>
      </w:r>
      <w:r w:rsidRPr="004C3CCB">
        <w:tab/>
        <w:t>the chief officer (fire and rescue service) and any other member of the fire and rescue service;</w:t>
      </w:r>
    </w:p>
    <w:p w:rsidR="00D17616" w:rsidRDefault="00AA2ED9">
      <w:pPr>
        <w:pStyle w:val="Apara"/>
      </w:pPr>
      <w:r>
        <w:tab/>
        <w:t>(e)</w:t>
      </w:r>
      <w:r>
        <w:tab/>
        <w:t>the chief officer (rural fire service) and any other member of the rural fire service;</w:t>
      </w:r>
    </w:p>
    <w:p w:rsidR="00D17616" w:rsidRDefault="00AA2ED9">
      <w:pPr>
        <w:pStyle w:val="Apara"/>
        <w:keepNext/>
      </w:pPr>
      <w:r>
        <w:tab/>
        <w:t>(f)</w:t>
      </w:r>
      <w:r>
        <w:tab/>
        <w:t>a public servant who carries on a security activity in the Assembly precincts;</w:t>
      </w:r>
    </w:p>
    <w:p w:rsidR="001B38DC" w:rsidRPr="00890D53" w:rsidRDefault="001B38DC" w:rsidP="001B38DC">
      <w:pPr>
        <w:pStyle w:val="Apara"/>
      </w:pPr>
      <w:r w:rsidRPr="00890D53">
        <w:tab/>
        <w:t>(g)</w:t>
      </w:r>
      <w:r w:rsidRPr="00890D53">
        <w:tab/>
        <w:t xml:space="preserve">an investigator under the </w:t>
      </w:r>
      <w:hyperlink r:id="rId30" w:tooltip="A1992-72" w:history="1">
        <w:r w:rsidR="00331D04" w:rsidRPr="00331D04">
          <w:rPr>
            <w:rStyle w:val="charCitHyperlinkItal"/>
          </w:rPr>
          <w:t>Fair Trading (Australian Consumer Law) Act 1992</w:t>
        </w:r>
      </w:hyperlink>
      <w:r w:rsidRPr="00890D53">
        <w:t>;</w:t>
      </w:r>
    </w:p>
    <w:p w:rsidR="00D17616" w:rsidRPr="00331D04" w:rsidRDefault="00AA2ED9" w:rsidP="004F3275">
      <w:pPr>
        <w:pStyle w:val="Apara"/>
        <w:keepNext/>
      </w:pPr>
      <w:r w:rsidRPr="00331D04">
        <w:lastRenderedPageBreak/>
        <w:tab/>
        <w:t>(h)</w:t>
      </w:r>
      <w:r w:rsidRPr="00331D04">
        <w:tab/>
        <w:t>a person who, in the course of the person’s employment with an employer, gives advice in relation to security affecting the employer’s business if—</w:t>
      </w:r>
    </w:p>
    <w:p w:rsidR="00D17616" w:rsidRPr="00331D04" w:rsidRDefault="00AA2ED9" w:rsidP="004F3275">
      <w:pPr>
        <w:pStyle w:val="Asubpara"/>
        <w:keepNext/>
      </w:pPr>
      <w:r w:rsidRPr="00331D04">
        <w:tab/>
        <w:t>(i)</w:t>
      </w:r>
      <w:r w:rsidRPr="00331D04">
        <w:tab/>
        <w:t>the person does not carry on any other security activity for the employer; and</w:t>
      </w:r>
    </w:p>
    <w:p w:rsidR="00D17616" w:rsidRPr="00331D04" w:rsidRDefault="00AA2ED9">
      <w:pPr>
        <w:pStyle w:val="Asubpara"/>
      </w:pPr>
      <w:r w:rsidRPr="00331D04">
        <w:tab/>
        <w:t>(ii)</w:t>
      </w:r>
      <w:r w:rsidRPr="00331D04">
        <w:tab/>
        <w:t>the employer does not carry on a security business;</w:t>
      </w:r>
    </w:p>
    <w:p w:rsidR="00D17616" w:rsidRPr="00331D04" w:rsidRDefault="00AA2ED9">
      <w:pPr>
        <w:pStyle w:val="Apara"/>
      </w:pPr>
      <w:r w:rsidRPr="00331D04">
        <w:tab/>
        <w:t>(i)</w:t>
      </w:r>
      <w:r w:rsidRPr="00331D04">
        <w:tab/>
        <w:t>a person who, in the course of the person’s employment with an employer, installs, maintains, monitors, repairs or services security equipment in relation to the employer’s business if—</w:t>
      </w:r>
    </w:p>
    <w:p w:rsidR="00D17616" w:rsidRPr="00331D04" w:rsidRDefault="00AA2ED9">
      <w:pPr>
        <w:pStyle w:val="Asubpara"/>
      </w:pPr>
      <w:r w:rsidRPr="00331D04">
        <w:tab/>
        <w:t>(i)</w:t>
      </w:r>
      <w:r w:rsidRPr="00331D04">
        <w:tab/>
        <w:t>the person does not carry on any other security activity for the employer; and</w:t>
      </w:r>
    </w:p>
    <w:p w:rsidR="00D17616" w:rsidRPr="00331D04" w:rsidRDefault="00AA2ED9">
      <w:pPr>
        <w:pStyle w:val="Asubpara"/>
      </w:pPr>
      <w:r w:rsidRPr="00331D04">
        <w:tab/>
        <w:t>(ii)</w:t>
      </w:r>
      <w:r w:rsidRPr="00331D04">
        <w:tab/>
        <w:t>the employer does not carry on a security business;</w:t>
      </w:r>
    </w:p>
    <w:p w:rsidR="00D17616" w:rsidRPr="00331D04" w:rsidRDefault="00AA2ED9">
      <w:pPr>
        <w:pStyle w:val="Apara"/>
      </w:pPr>
      <w:r w:rsidRPr="00331D04">
        <w:tab/>
        <w:t>(j)</w:t>
      </w:r>
      <w:r w:rsidRPr="00331D04">
        <w:tab/>
        <w:t>a person who is carrying on a security activity in relation to an information system (including the computer hardware for the system);</w:t>
      </w:r>
    </w:p>
    <w:p w:rsidR="00D17616" w:rsidRDefault="00AA2ED9">
      <w:pPr>
        <w:pStyle w:val="Apara"/>
        <w:keepNext/>
      </w:pPr>
      <w:r w:rsidRPr="00331D04">
        <w:tab/>
        <w:t>(k)</w:t>
      </w:r>
      <w:r w:rsidRPr="00331D04">
        <w:tab/>
        <w:t xml:space="preserve">a person who is a casino employee under the </w:t>
      </w:r>
      <w:hyperlink r:id="rId31" w:tooltip="A1988-72" w:history="1">
        <w:r w:rsidR="00331D04" w:rsidRPr="00331D04">
          <w:rPr>
            <w:rStyle w:val="charCitHyperlinkItal"/>
          </w:rPr>
          <w:t>Casino Control Act 1988</w:t>
        </w:r>
      </w:hyperlink>
      <w:r w:rsidR="006877FC">
        <w:t>;</w:t>
      </w:r>
    </w:p>
    <w:p w:rsidR="00DD5F70" w:rsidRDefault="00DD5F70" w:rsidP="00DD5F70">
      <w:pPr>
        <w:pStyle w:val="Apara"/>
      </w:pPr>
      <w:r w:rsidRPr="001417E2">
        <w:tab/>
        <w:t>(l)</w:t>
      </w:r>
      <w:r w:rsidRPr="001417E2">
        <w:tab/>
        <w:t>a person who sells security equipment by wholesale only (other than directly to the public).</w:t>
      </w:r>
    </w:p>
    <w:p w:rsidR="00D17616" w:rsidRDefault="00AA2ED9">
      <w:pPr>
        <w:pStyle w:val="aNote"/>
        <w:keepLines/>
      </w:pPr>
      <w:r>
        <w:rPr>
          <w:rStyle w:val="charItals"/>
        </w:rPr>
        <w:t>Note</w:t>
      </w:r>
      <w:r>
        <w:rPr>
          <w:rStyle w:val="charItals"/>
        </w:rPr>
        <w:tab/>
      </w:r>
      <w:r w:rsidRPr="00331D04">
        <w:t xml:space="preserve">Commonwealth officers, such as members of the Defence Force and </w:t>
      </w:r>
      <w:r>
        <w:t xml:space="preserve">protective service officers, are not bound by the </w:t>
      </w:r>
      <w:hyperlink r:id="rId32" w:tooltip="A2003-4" w:history="1">
        <w:r w:rsidR="00331D04" w:rsidRPr="00331D04">
          <w:rPr>
            <w:rStyle w:val="charCitHyperlinkItal"/>
          </w:rPr>
          <w:t>Security Industry Act 2003</w:t>
        </w:r>
      </w:hyperlink>
      <w:r>
        <w:t xml:space="preserve">.  The </w:t>
      </w:r>
      <w:hyperlink r:id="rId33" w:tooltip="Act 1988 No 106 (Cwlth)" w:history="1">
        <w:r w:rsidR="00331D04" w:rsidRPr="00331D04">
          <w:rPr>
            <w:rStyle w:val="charCitHyperlinkItal"/>
          </w:rPr>
          <w:t>Australian Capital Territory (Self-Government) Act 1988</w:t>
        </w:r>
      </w:hyperlink>
      <w:r>
        <w:t xml:space="preserve"> (Cwlth), s 27 states that, except as provided by regulations under that Act, an ACT enactment does not bind the Crown in right of the Commonwealth.  The </w:t>
      </w:r>
      <w:hyperlink r:id="rId34" w:tooltip="SR 1989 No 86 (Cwlth)" w:history="1">
        <w:r w:rsidR="00837E75">
          <w:rPr>
            <w:rStyle w:val="charCitHyperlinkItal"/>
          </w:rPr>
          <w:t>Australian Capital Territory (Self-Government) Regulations 1989</w:t>
        </w:r>
      </w:hyperlink>
      <w:r>
        <w:t xml:space="preserve"> (Cwlth), reg 3B states that if an enactment mentioned in the schedule to the regulations is expressed to bind the Crown or </w:t>
      </w:r>
      <w:r>
        <w:rPr>
          <w:color w:val="000000"/>
        </w:rPr>
        <w:t>to apply to any act, matter or thing affecting the Crown or the Commonwealth</w:t>
      </w:r>
      <w:r>
        <w:t xml:space="preserve">, </w:t>
      </w:r>
      <w:r>
        <w:rPr>
          <w:color w:val="000000"/>
        </w:rPr>
        <w:t>or provides that any act, matter or thing done under the enactment binds the Crown,</w:t>
      </w:r>
      <w:r>
        <w:t xml:space="preserve"> then the Crown in right of the Commonwealth is bound.  The </w:t>
      </w:r>
      <w:hyperlink r:id="rId35" w:tooltip="A2003-4" w:history="1">
        <w:r w:rsidR="00331D04" w:rsidRPr="00331D04">
          <w:rPr>
            <w:rStyle w:val="charCitHyperlinkItal"/>
          </w:rPr>
          <w:t>Security Industry Act 2003</w:t>
        </w:r>
      </w:hyperlink>
      <w:r>
        <w:t xml:space="preserve"> is not listed in the schedule.</w:t>
      </w:r>
    </w:p>
    <w:p w:rsidR="00D17616" w:rsidRPr="00331D04" w:rsidRDefault="00AA2ED9">
      <w:pPr>
        <w:pStyle w:val="Amain"/>
        <w:keepNext/>
      </w:pPr>
      <w:r w:rsidRPr="00331D04">
        <w:lastRenderedPageBreak/>
        <w:tab/>
        <w:t>(2)</w:t>
      </w:r>
      <w:r w:rsidRPr="00331D04">
        <w:tab/>
        <w:t>The following people are exempt from the requirement to hold a trainer licence:</w:t>
      </w:r>
    </w:p>
    <w:p w:rsidR="00D17616" w:rsidRPr="00331D04" w:rsidRDefault="00AA2ED9">
      <w:pPr>
        <w:pStyle w:val="Apara"/>
      </w:pPr>
      <w:r w:rsidRPr="00331D04">
        <w:tab/>
        <w:t>(a)</w:t>
      </w:r>
      <w:r w:rsidRPr="00331D04">
        <w:tab/>
        <w:t>a person who provides training in relation to security activities in a training course other than a training course prescribed under section 8 (</w:t>
      </w:r>
      <w:r>
        <w:t>Prescribed training courses for employee licences—</w:t>
      </w:r>
      <w:hyperlink r:id="rId36" w:tooltip="Security Industry Act 2003" w:history="1">
        <w:r w:rsidR="00104927" w:rsidRPr="0061199E">
          <w:rPr>
            <w:rStyle w:val="charCitHyperlinkAbbrev"/>
          </w:rPr>
          <w:t>Act</w:t>
        </w:r>
      </w:hyperlink>
      <w:r>
        <w:t>, s 21 (1) (a) (ii</w:t>
      </w:r>
      <w:r w:rsidR="00234CED">
        <w:t>i</w:t>
      </w:r>
      <w:r>
        <w:t>)</w:t>
      </w:r>
      <w:r w:rsidRPr="00331D04">
        <w:t>);</w:t>
      </w:r>
    </w:p>
    <w:p w:rsidR="00D17616" w:rsidRPr="00331D04" w:rsidRDefault="00AA2ED9">
      <w:pPr>
        <w:pStyle w:val="Apara"/>
      </w:pPr>
      <w:r w:rsidRPr="00331D04">
        <w:tab/>
        <w:t>(b)</w:t>
      </w:r>
      <w:r w:rsidRPr="00331D04">
        <w:tab/>
        <w:t>a person who provides a first-aid training course as part of a training course prescribed under section 8 who—</w:t>
      </w:r>
    </w:p>
    <w:p w:rsidR="00D17616" w:rsidRDefault="00AA2ED9">
      <w:pPr>
        <w:pStyle w:val="Asubpara"/>
      </w:pPr>
      <w:r>
        <w:tab/>
        <w:t>(i)</w:t>
      </w:r>
      <w:r>
        <w:tab/>
      </w:r>
      <w:r w:rsidRPr="00331D04">
        <w:t xml:space="preserve">holds the qualification for satisfactory completion of the first-aid training course </w:t>
      </w:r>
      <w:r>
        <w:t>or a first-aid training course that the commissioner for fair trading is satisfied leads to a higher qualification; and</w:t>
      </w:r>
    </w:p>
    <w:p w:rsidR="00D17616" w:rsidRDefault="00AA2ED9">
      <w:pPr>
        <w:pStyle w:val="Asubpara"/>
      </w:pPr>
      <w:r>
        <w:tab/>
        <w:t>(ii)</w:t>
      </w:r>
      <w:r>
        <w:tab/>
        <w:t>holds a Certificate IV in Assessment and Workplace Training.</w:t>
      </w:r>
    </w:p>
    <w:p w:rsidR="00094826" w:rsidRPr="001417E2" w:rsidRDefault="00094826" w:rsidP="00094826">
      <w:pPr>
        <w:pStyle w:val="Amain"/>
      </w:pPr>
      <w:r w:rsidRPr="001417E2">
        <w:tab/>
        <w:t>(</w:t>
      </w:r>
      <w:r>
        <w:t>3</w:t>
      </w:r>
      <w:r w:rsidRPr="001417E2">
        <w:t>)</w:t>
      </w:r>
      <w:r w:rsidRPr="001417E2">
        <w:tab/>
        <w:t>A person is exempt from the requirement to hold a licence authorising the person to act as a monitoring service operator if—</w:t>
      </w:r>
    </w:p>
    <w:p w:rsidR="00094826" w:rsidRPr="001417E2" w:rsidRDefault="00094826" w:rsidP="00094826">
      <w:pPr>
        <w:pStyle w:val="Apara"/>
      </w:pPr>
      <w:r w:rsidRPr="001417E2">
        <w:tab/>
        <w:t>(a)</w:t>
      </w:r>
      <w:r w:rsidRPr="001417E2">
        <w:tab/>
        <w:t>the monitoring service is provided—</w:t>
      </w:r>
    </w:p>
    <w:p w:rsidR="00094826" w:rsidRPr="001417E2" w:rsidRDefault="00094826" w:rsidP="00094826">
      <w:pPr>
        <w:pStyle w:val="Asubpara"/>
      </w:pPr>
      <w:r w:rsidRPr="001417E2">
        <w:tab/>
        <w:t>(i)</w:t>
      </w:r>
      <w:r w:rsidRPr="001417E2">
        <w:tab/>
        <w:t>to a property in the ACT; and</w:t>
      </w:r>
    </w:p>
    <w:p w:rsidR="00094826" w:rsidRPr="001417E2" w:rsidRDefault="00094826" w:rsidP="00094826">
      <w:pPr>
        <w:pStyle w:val="Asubpara"/>
      </w:pPr>
      <w:r w:rsidRPr="001417E2">
        <w:tab/>
        <w:t>(ii)</w:t>
      </w:r>
      <w:r w:rsidRPr="001417E2">
        <w:tab/>
        <w:t>from a place outside the ACT; and</w:t>
      </w:r>
    </w:p>
    <w:p w:rsidR="00094826" w:rsidRDefault="00094826" w:rsidP="00094826">
      <w:pPr>
        <w:pStyle w:val="Apara"/>
      </w:pPr>
      <w:r w:rsidRPr="001417E2">
        <w:tab/>
        <w:t>(b)</w:t>
      </w:r>
      <w:r w:rsidRPr="001417E2">
        <w:tab/>
        <w:t>the person holds an authority (however described) issued under the law of another State authorising the person to act as a monitoring service operator in the other State.</w:t>
      </w:r>
    </w:p>
    <w:p w:rsidR="00D17616" w:rsidRPr="00331D04" w:rsidRDefault="00AA2ED9">
      <w:pPr>
        <w:pStyle w:val="Amain"/>
        <w:keepNext/>
      </w:pPr>
      <w:r w:rsidRPr="00331D04">
        <w:tab/>
        <w:t>(</w:t>
      </w:r>
      <w:r w:rsidR="00094826">
        <w:t>4</w:t>
      </w:r>
      <w:r w:rsidRPr="00331D04">
        <w:t>)</w:t>
      </w:r>
      <w:r w:rsidRPr="00331D04">
        <w:tab/>
        <w:t>In this section:</w:t>
      </w:r>
    </w:p>
    <w:p w:rsidR="00D17616" w:rsidRPr="00331D04" w:rsidRDefault="00AA2ED9">
      <w:pPr>
        <w:pStyle w:val="aDef"/>
      </w:pPr>
      <w:r>
        <w:rPr>
          <w:rStyle w:val="charBoldItals"/>
        </w:rPr>
        <w:t>Assembly precincts</w:t>
      </w:r>
      <w:r w:rsidRPr="00331D04">
        <w:t xml:space="preserve">—see the </w:t>
      </w:r>
      <w:hyperlink r:id="rId37" w:tooltip="A2001-85" w:history="1">
        <w:r w:rsidR="00331D04" w:rsidRPr="00331D04">
          <w:rPr>
            <w:rStyle w:val="charCitHyperlinkItal"/>
          </w:rPr>
          <w:t>Legislative Assembly Precincts Act 2001</w:t>
        </w:r>
      </w:hyperlink>
      <w:r>
        <w:t>, dictionary.</w:t>
      </w:r>
    </w:p>
    <w:p w:rsidR="00D17616" w:rsidRPr="00331D04" w:rsidRDefault="00AA2ED9">
      <w:pPr>
        <w:pStyle w:val="aDef"/>
        <w:keepNext/>
      </w:pPr>
      <w:r>
        <w:rPr>
          <w:rStyle w:val="charBoldItals"/>
        </w:rPr>
        <w:lastRenderedPageBreak/>
        <w:t>custodial officer</w:t>
      </w:r>
      <w:r w:rsidRPr="00331D04">
        <w:t xml:space="preserve"> means—</w:t>
      </w:r>
    </w:p>
    <w:p w:rsidR="00D17616" w:rsidRDefault="00AA2ED9" w:rsidP="004F3275">
      <w:pPr>
        <w:pStyle w:val="Apara"/>
        <w:keepNext/>
      </w:pPr>
      <w:r>
        <w:tab/>
        <w:t>(a)</w:t>
      </w:r>
      <w:r>
        <w:tab/>
        <w:t>a corrections officer; or</w:t>
      </w:r>
    </w:p>
    <w:p w:rsidR="00D17616" w:rsidRDefault="00AA2ED9">
      <w:pPr>
        <w:pStyle w:val="Apara"/>
      </w:pPr>
      <w:r>
        <w:tab/>
        <w:t>(b)</w:t>
      </w:r>
      <w:r>
        <w:tab/>
        <w:t xml:space="preserve">a youth detention officer under the </w:t>
      </w:r>
      <w:hyperlink r:id="rId38" w:tooltip="A2008-19" w:history="1">
        <w:r w:rsidR="00331D04" w:rsidRPr="00331D04">
          <w:rPr>
            <w:rStyle w:val="charCitHyperlinkItal"/>
          </w:rPr>
          <w:t>Children and Young People Act 2008</w:t>
        </w:r>
      </w:hyperlink>
      <w:r>
        <w:t>, section 96; or</w:t>
      </w:r>
    </w:p>
    <w:p w:rsidR="00D17616" w:rsidRDefault="00AA2ED9">
      <w:pPr>
        <w:pStyle w:val="Apara"/>
      </w:pPr>
      <w:r>
        <w:tab/>
        <w:t>(c)</w:t>
      </w:r>
      <w:r>
        <w:tab/>
        <w:t xml:space="preserve">a transfer escort (other than a police officer) under the </w:t>
      </w:r>
      <w:hyperlink r:id="rId39" w:tooltip="A2008-19" w:history="1">
        <w:r w:rsidR="00331D04" w:rsidRPr="00331D04">
          <w:rPr>
            <w:rStyle w:val="charCitHyperlinkItal"/>
          </w:rPr>
          <w:t>Children and Young People Act 2008</w:t>
        </w:r>
      </w:hyperlink>
      <w:r>
        <w:t>, division 5.2.1; or</w:t>
      </w:r>
    </w:p>
    <w:p w:rsidR="00D17616" w:rsidRPr="00331D04" w:rsidRDefault="00AA2ED9" w:rsidP="00775AAF">
      <w:pPr>
        <w:pStyle w:val="aDefpara"/>
        <w:keepLines/>
      </w:pPr>
      <w:r>
        <w:tab/>
        <w:t>(d)</w:t>
      </w:r>
      <w:r>
        <w:tab/>
        <w:t xml:space="preserve">a prison officer under the </w:t>
      </w:r>
      <w:hyperlink r:id="rId40" w:tooltip="A2005-59" w:history="1">
        <w:r w:rsidR="00331D04" w:rsidRPr="00331D04">
          <w:rPr>
            <w:rStyle w:val="charCitHyperlinkItal"/>
          </w:rPr>
          <w:t>Crimes (Sentence Administration) Act 2005</w:t>
        </w:r>
      </w:hyperlink>
      <w:r w:rsidRPr="00331D04">
        <w:t>, section 217 (</w:t>
      </w:r>
      <w:r>
        <w:t xml:space="preserve">Definitions—pt 11.1) or a person appointed as an escort under the </w:t>
      </w:r>
      <w:hyperlink r:id="rId41" w:tooltip="A2005-59" w:history="1">
        <w:r w:rsidR="00331D04" w:rsidRPr="00331D04">
          <w:rPr>
            <w:rStyle w:val="charCitHyperlinkItal"/>
          </w:rPr>
          <w:t>Crimes (Sentence Administration) Act 2005</w:t>
        </w:r>
      </w:hyperlink>
      <w:r w:rsidRPr="00331D04">
        <w:t>, section 240 (3) (Interstate transfer—t</w:t>
      </w:r>
      <w:r>
        <w:t>ransfer in custody of escort)</w:t>
      </w:r>
      <w:r w:rsidRPr="00331D04">
        <w:t xml:space="preserve">, definition of </w:t>
      </w:r>
      <w:r>
        <w:rPr>
          <w:rStyle w:val="charBoldItals"/>
        </w:rPr>
        <w:t>escort</w:t>
      </w:r>
      <w:r w:rsidRPr="00331D04">
        <w:t>, paragraph (c); or</w:t>
      </w:r>
    </w:p>
    <w:p w:rsidR="00D17616" w:rsidRDefault="00AA2ED9">
      <w:pPr>
        <w:pStyle w:val="aDefpara"/>
      </w:pPr>
      <w:r w:rsidRPr="00331D04">
        <w:tab/>
        <w:t>(e)</w:t>
      </w:r>
      <w:r w:rsidRPr="00331D04">
        <w:tab/>
        <w:t xml:space="preserve">a prison officer or another officer (other than a police officer) mentioned in </w:t>
      </w:r>
      <w:r>
        <w:t xml:space="preserve">the </w:t>
      </w:r>
      <w:hyperlink r:id="rId42" w:tooltip="A2005-59" w:history="1">
        <w:r w:rsidR="00331D04" w:rsidRPr="00331D04">
          <w:rPr>
            <w:rStyle w:val="charCitHyperlinkItal"/>
          </w:rPr>
          <w:t>Crimes (Sentence Administration) Act 2005</w:t>
        </w:r>
      </w:hyperlink>
      <w:r w:rsidRPr="00331D04">
        <w:t>, section</w:t>
      </w:r>
      <w:r>
        <w:t xml:space="preserve"> 257 (International transfer—functions of prison officers, police officers etc)</w:t>
      </w:r>
      <w:r w:rsidRPr="00331D04">
        <w:t>.</w:t>
      </w:r>
    </w:p>
    <w:p w:rsidR="00D17616" w:rsidRDefault="00AA2ED9">
      <w:pPr>
        <w:pStyle w:val="aDef"/>
      </w:pPr>
      <w:r>
        <w:rPr>
          <w:rStyle w:val="charBoldItals"/>
        </w:rPr>
        <w:t>information system</w:t>
      </w:r>
      <w:r>
        <w:rPr>
          <w:bCs/>
          <w:iCs/>
        </w:rPr>
        <w:t xml:space="preserve">—see </w:t>
      </w:r>
      <w:r w:rsidRPr="00331D04">
        <w:t xml:space="preserve">the </w:t>
      </w:r>
      <w:hyperlink r:id="rId43" w:tooltip="A2001-10" w:history="1">
        <w:r w:rsidR="00331D04" w:rsidRPr="00331D04">
          <w:rPr>
            <w:rStyle w:val="charCitHyperlinkItal"/>
          </w:rPr>
          <w:t>Electronic Transactions Act 2001</w:t>
        </w:r>
      </w:hyperlink>
      <w:r>
        <w:t>, dictionary.</w:t>
      </w:r>
    </w:p>
    <w:p w:rsidR="00D17616" w:rsidRDefault="00AA2ED9">
      <w:pPr>
        <w:pStyle w:val="PageBreak"/>
      </w:pPr>
      <w:r>
        <w:br w:type="page"/>
      </w:r>
    </w:p>
    <w:p w:rsidR="00D17616" w:rsidRPr="003F3CB6" w:rsidRDefault="00AA2ED9">
      <w:pPr>
        <w:pStyle w:val="AH2Part"/>
      </w:pPr>
      <w:bookmarkStart w:id="16" w:name="_Toc490472996"/>
      <w:r w:rsidRPr="003F3CB6">
        <w:rPr>
          <w:rStyle w:val="CharPartNo"/>
        </w:rPr>
        <w:lastRenderedPageBreak/>
        <w:t>Part 3</w:t>
      </w:r>
      <w:r w:rsidRPr="00331D04">
        <w:rPr>
          <w:rFonts w:cs="Arial"/>
        </w:rPr>
        <w:tab/>
      </w:r>
      <w:r w:rsidRPr="003F3CB6">
        <w:rPr>
          <w:rStyle w:val="CharPartText"/>
        </w:rPr>
        <w:t>Licences</w:t>
      </w:r>
      <w:bookmarkEnd w:id="16"/>
    </w:p>
    <w:p w:rsidR="00D17616" w:rsidRDefault="00AA2ED9" w:rsidP="003309FD">
      <w:pPr>
        <w:pStyle w:val="AH5Sec"/>
      </w:pPr>
      <w:bookmarkStart w:id="17" w:name="_Toc490472997"/>
      <w:r w:rsidRPr="003F3CB6">
        <w:rPr>
          <w:rStyle w:val="CharSectNo"/>
        </w:rPr>
        <w:t>7</w:t>
      </w:r>
      <w:r>
        <w:tab/>
        <w:t>Prescribed information to accompany licence application—Act, s 17 (3)</w:t>
      </w:r>
      <w:bookmarkEnd w:id="17"/>
    </w:p>
    <w:p w:rsidR="00D17616" w:rsidRDefault="00AA2ED9">
      <w:pPr>
        <w:pStyle w:val="Amainreturn"/>
      </w:pPr>
      <w:r>
        <w:t>For an application for a master licence by a person who is not a locksmith, the prescribed information is evidence of membership of an industry association approved by the commissioner for fair trading</w:t>
      </w:r>
      <w:r w:rsidR="003309FD">
        <w:t xml:space="preserve"> under section 9</w:t>
      </w:r>
      <w:r>
        <w:t>A.</w:t>
      </w:r>
    </w:p>
    <w:p w:rsidR="00234CED" w:rsidRPr="007363AF" w:rsidRDefault="00234CED" w:rsidP="00234CED">
      <w:pPr>
        <w:pStyle w:val="AH5Sec"/>
        <w:rPr>
          <w:lang w:eastAsia="en-AU"/>
        </w:rPr>
      </w:pPr>
      <w:bookmarkStart w:id="18" w:name="_Toc490472998"/>
      <w:r w:rsidRPr="003F3CB6">
        <w:rPr>
          <w:rStyle w:val="CharSectNo"/>
        </w:rPr>
        <w:t>7A</w:t>
      </w:r>
      <w:r w:rsidRPr="007363AF">
        <w:rPr>
          <w:lang w:eastAsia="en-AU"/>
        </w:rPr>
        <w:tab/>
      </w:r>
      <w:r w:rsidRPr="007363AF">
        <w:t>Information to accompany certain employee licence applications—Act, s 17 (3) (c)</w:t>
      </w:r>
      <w:bookmarkEnd w:id="18"/>
    </w:p>
    <w:p w:rsidR="003309FD" w:rsidRPr="007C1116" w:rsidRDefault="003309FD" w:rsidP="003309FD">
      <w:pPr>
        <w:pStyle w:val="Amainreturn"/>
      </w:pPr>
      <w:r>
        <w:t>An</w:t>
      </w:r>
      <w:r w:rsidRPr="007C1116">
        <w:t xml:space="preserve"> application for an employee licence to do 1 or more of the things mentioned in the </w:t>
      </w:r>
      <w:hyperlink r:id="rId44" w:tooltip="Security Industry Act 2003" w:history="1">
        <w:r w:rsidR="00104927" w:rsidRPr="0061199E">
          <w:rPr>
            <w:rStyle w:val="charCitHyperlinkAbbrev"/>
          </w:rPr>
          <w:t>Act</w:t>
        </w:r>
      </w:hyperlink>
      <w:r w:rsidR="0028294C">
        <w:t xml:space="preserve">, </w:t>
      </w:r>
      <w:r w:rsidR="00351AA5" w:rsidRPr="0002407E">
        <w:t>section 13 (1) (a), (b), (c), (d), (e), (f) or (h)</w:t>
      </w:r>
      <w:r w:rsidRPr="007C1116">
        <w:t xml:space="preserve"> must be accompanied by a certificate from an employee organisation stating that</w:t>
      </w:r>
      <w:r>
        <w:t xml:space="preserve"> </w:t>
      </w:r>
      <w:r w:rsidRPr="007C1116">
        <w:t xml:space="preserve">the applicant has </w:t>
      </w:r>
      <w:r>
        <w:t xml:space="preserve">been given workplace information at </w:t>
      </w:r>
      <w:r w:rsidRPr="007C1116">
        <w:t>an information session provided by the organisation</w:t>
      </w:r>
      <w:r>
        <w:t>.</w:t>
      </w:r>
    </w:p>
    <w:p w:rsidR="003309FD" w:rsidRPr="007C1116" w:rsidRDefault="003309FD" w:rsidP="003309FD">
      <w:pPr>
        <w:pStyle w:val="AH5Sec"/>
      </w:pPr>
      <w:bookmarkStart w:id="19" w:name="_Toc490472999"/>
      <w:r w:rsidRPr="003F3CB6">
        <w:rPr>
          <w:rStyle w:val="CharSectNo"/>
        </w:rPr>
        <w:t>7B</w:t>
      </w:r>
      <w:r w:rsidRPr="007C1116">
        <w:tab/>
        <w:t>Certificate from employee organisation</w:t>
      </w:r>
      <w:bookmarkEnd w:id="19"/>
    </w:p>
    <w:p w:rsidR="003309FD" w:rsidRPr="007C1116" w:rsidRDefault="003309FD" w:rsidP="003309FD">
      <w:pPr>
        <w:pStyle w:val="Amainreturn"/>
      </w:pPr>
      <w:r>
        <w:t>I</w:t>
      </w:r>
      <w:r w:rsidRPr="007C1116">
        <w:t xml:space="preserve">f a person has </w:t>
      </w:r>
      <w:r>
        <w:t xml:space="preserve">been given workplace information at </w:t>
      </w:r>
      <w:r w:rsidRPr="007C1116">
        <w:t xml:space="preserve">an information session provided by </w:t>
      </w:r>
      <w:r>
        <w:t>an employee</w:t>
      </w:r>
      <w:r w:rsidRPr="007C1116">
        <w:t xml:space="preserve"> organisation, the organisation must give the person a certificate </w:t>
      </w:r>
      <w:r>
        <w:t>to that effect</w:t>
      </w:r>
      <w:r w:rsidRPr="007C1116">
        <w:t>.</w:t>
      </w:r>
    </w:p>
    <w:p w:rsidR="00234CED" w:rsidRPr="007363AF" w:rsidRDefault="00234CED" w:rsidP="00234CED">
      <w:pPr>
        <w:pStyle w:val="AH5Sec"/>
        <w:rPr>
          <w:lang w:eastAsia="en-AU"/>
        </w:rPr>
      </w:pPr>
      <w:bookmarkStart w:id="20" w:name="_Toc490473000"/>
      <w:r w:rsidRPr="003F3CB6">
        <w:rPr>
          <w:rStyle w:val="CharSectNo"/>
        </w:rPr>
        <w:lastRenderedPageBreak/>
        <w:t>8</w:t>
      </w:r>
      <w:r w:rsidRPr="007363AF">
        <w:rPr>
          <w:lang w:eastAsia="en-AU"/>
        </w:rPr>
        <w:tab/>
        <w:t>Prescribed training courses for employee licences—Act, s 21 (1) (a) (iii)</w:t>
      </w:r>
      <w:bookmarkEnd w:id="20"/>
    </w:p>
    <w:p w:rsidR="00D17616" w:rsidRDefault="00AA2ED9">
      <w:pPr>
        <w:pStyle w:val="Amainreturn"/>
        <w:keepNext/>
      </w:pPr>
      <w:r>
        <w:t>A training course mentioned in table 8, column 3 that is provided by a licensed trainer is the prescribed training course for the subclass of employee licence mentioned in column 2 of the same item.</w:t>
      </w:r>
    </w:p>
    <w:p w:rsidR="00D17616" w:rsidRDefault="00AA2ED9">
      <w:pPr>
        <w:pStyle w:val="TableHd"/>
      </w:pPr>
      <w:r>
        <w:tab/>
        <w:t>Table 8</w:t>
      </w:r>
    </w:p>
    <w:tbl>
      <w:tblPr>
        <w:tblW w:w="0" w:type="auto"/>
        <w:tblInd w:w="119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1200"/>
        <w:gridCol w:w="1848"/>
        <w:gridCol w:w="3672"/>
      </w:tblGrid>
      <w:tr w:rsidR="00D17616">
        <w:trPr>
          <w:tblHeader/>
        </w:trPr>
        <w:tc>
          <w:tcPr>
            <w:tcW w:w="1200" w:type="dxa"/>
            <w:tcBorders>
              <w:top w:val="single" w:sz="4" w:space="0" w:color="auto"/>
              <w:left w:val="single" w:sz="4" w:space="0" w:color="auto"/>
              <w:bottom w:val="single" w:sz="2" w:space="0" w:color="auto"/>
              <w:right w:val="single" w:sz="2" w:space="0" w:color="auto"/>
            </w:tcBorders>
          </w:tcPr>
          <w:p w:rsidR="00D17616" w:rsidRDefault="00AA2ED9" w:rsidP="002904BB">
            <w:pPr>
              <w:keepNext/>
              <w:rPr>
                <w:rFonts w:ascii="Arial" w:hAnsi="Arial" w:cs="Arial"/>
                <w:b/>
                <w:bCs/>
                <w:sz w:val="20"/>
              </w:rPr>
            </w:pPr>
            <w:r>
              <w:rPr>
                <w:rFonts w:ascii="Arial" w:hAnsi="Arial" w:cs="Arial"/>
                <w:b/>
                <w:bCs/>
                <w:sz w:val="20"/>
              </w:rPr>
              <w:t>column 1</w:t>
            </w:r>
          </w:p>
          <w:p w:rsidR="00D17616" w:rsidRDefault="00AA2ED9" w:rsidP="002904BB">
            <w:pPr>
              <w:keepNext/>
              <w:rPr>
                <w:rFonts w:ascii="Arial" w:hAnsi="Arial" w:cs="Arial"/>
                <w:b/>
                <w:bCs/>
                <w:sz w:val="20"/>
              </w:rPr>
            </w:pPr>
            <w:r>
              <w:rPr>
                <w:rFonts w:ascii="Arial" w:hAnsi="Arial" w:cs="Arial"/>
                <w:b/>
                <w:bCs/>
                <w:sz w:val="20"/>
              </w:rPr>
              <w:t>item</w:t>
            </w:r>
          </w:p>
        </w:tc>
        <w:tc>
          <w:tcPr>
            <w:tcW w:w="1848" w:type="dxa"/>
            <w:tcBorders>
              <w:top w:val="single" w:sz="4" w:space="0" w:color="auto"/>
              <w:left w:val="single" w:sz="2" w:space="0" w:color="auto"/>
              <w:bottom w:val="single" w:sz="2" w:space="0" w:color="auto"/>
              <w:right w:val="single" w:sz="2" w:space="0" w:color="auto"/>
            </w:tcBorders>
          </w:tcPr>
          <w:p w:rsidR="00D17616" w:rsidRDefault="00AA2ED9" w:rsidP="002904BB">
            <w:pPr>
              <w:keepNext/>
              <w:rPr>
                <w:rFonts w:ascii="Arial" w:hAnsi="Arial" w:cs="Arial"/>
                <w:b/>
                <w:bCs/>
                <w:sz w:val="20"/>
              </w:rPr>
            </w:pPr>
            <w:r>
              <w:rPr>
                <w:rFonts w:ascii="Arial" w:hAnsi="Arial" w:cs="Arial"/>
                <w:b/>
                <w:bCs/>
                <w:sz w:val="20"/>
              </w:rPr>
              <w:t>column 2</w:t>
            </w:r>
          </w:p>
          <w:p w:rsidR="00D17616" w:rsidRDefault="00AA2ED9" w:rsidP="002904BB">
            <w:pPr>
              <w:keepNext/>
              <w:rPr>
                <w:rFonts w:ascii="Arial" w:hAnsi="Arial" w:cs="Arial"/>
                <w:b/>
                <w:bCs/>
                <w:sz w:val="20"/>
              </w:rPr>
            </w:pPr>
            <w:r>
              <w:rPr>
                <w:rFonts w:ascii="Arial" w:hAnsi="Arial" w:cs="Arial"/>
                <w:b/>
                <w:bCs/>
                <w:sz w:val="20"/>
              </w:rPr>
              <w:t>employee licence subclass</w:t>
            </w:r>
          </w:p>
        </w:tc>
        <w:tc>
          <w:tcPr>
            <w:tcW w:w="3672" w:type="dxa"/>
            <w:tcBorders>
              <w:top w:val="single" w:sz="4" w:space="0" w:color="auto"/>
              <w:left w:val="single" w:sz="2" w:space="0" w:color="auto"/>
              <w:bottom w:val="single" w:sz="2" w:space="0" w:color="auto"/>
              <w:right w:val="single" w:sz="4" w:space="0" w:color="auto"/>
            </w:tcBorders>
          </w:tcPr>
          <w:p w:rsidR="00D17616" w:rsidRDefault="00AA2ED9" w:rsidP="002904BB">
            <w:pPr>
              <w:keepNext/>
              <w:rPr>
                <w:rFonts w:ascii="Arial" w:hAnsi="Arial" w:cs="Arial"/>
                <w:b/>
                <w:bCs/>
                <w:sz w:val="20"/>
              </w:rPr>
            </w:pPr>
            <w:r>
              <w:rPr>
                <w:rFonts w:ascii="Arial" w:hAnsi="Arial" w:cs="Arial"/>
                <w:b/>
                <w:bCs/>
                <w:sz w:val="20"/>
              </w:rPr>
              <w:t>column 3</w:t>
            </w:r>
          </w:p>
          <w:p w:rsidR="00D17616" w:rsidRDefault="00AA2ED9" w:rsidP="002904BB">
            <w:pPr>
              <w:keepNext/>
              <w:rPr>
                <w:rFonts w:ascii="Arial" w:hAnsi="Arial" w:cs="Arial"/>
                <w:b/>
                <w:bCs/>
                <w:sz w:val="20"/>
              </w:rPr>
            </w:pPr>
            <w:r>
              <w:rPr>
                <w:rFonts w:ascii="Arial" w:hAnsi="Arial" w:cs="Arial"/>
                <w:b/>
                <w:bCs/>
                <w:sz w:val="20"/>
              </w:rPr>
              <w:t>training course</w:t>
            </w:r>
          </w:p>
        </w:tc>
      </w:tr>
      <w:tr w:rsidR="00D17616">
        <w:trPr>
          <w:cantSplit/>
        </w:trPr>
        <w:tc>
          <w:tcPr>
            <w:tcW w:w="1200" w:type="dxa"/>
            <w:tcBorders>
              <w:top w:val="single" w:sz="2" w:space="0" w:color="auto"/>
              <w:left w:val="single" w:sz="4" w:space="0" w:color="auto"/>
              <w:bottom w:val="single" w:sz="2" w:space="0" w:color="auto"/>
              <w:right w:val="single" w:sz="2" w:space="0" w:color="auto"/>
            </w:tcBorders>
          </w:tcPr>
          <w:p w:rsidR="00D17616" w:rsidRDefault="00AA2ED9">
            <w:pPr>
              <w:pStyle w:val="TableText"/>
            </w:pPr>
            <w:r>
              <w:t>1</w:t>
            </w:r>
          </w:p>
        </w:tc>
        <w:tc>
          <w:tcPr>
            <w:tcW w:w="1848" w:type="dxa"/>
            <w:tcBorders>
              <w:top w:val="single" w:sz="2" w:space="0" w:color="auto"/>
              <w:left w:val="single" w:sz="2" w:space="0" w:color="auto"/>
              <w:bottom w:val="single" w:sz="2" w:space="0" w:color="auto"/>
              <w:right w:val="single" w:sz="2" w:space="0" w:color="auto"/>
            </w:tcBorders>
          </w:tcPr>
          <w:p w:rsidR="00D17616" w:rsidRDefault="00AA2ED9">
            <w:pPr>
              <w:pStyle w:val="TableText"/>
            </w:pPr>
            <w:r>
              <w:t xml:space="preserve">patrol, guard, watch or protect property (including cash in transit) (the </w:t>
            </w:r>
            <w:hyperlink r:id="rId45" w:tooltip="Security Industry Act 2003" w:history="1">
              <w:r w:rsidR="00104927" w:rsidRPr="0061199E">
                <w:rPr>
                  <w:rStyle w:val="charCitHyperlinkAbbrev"/>
                </w:rPr>
                <w:t>Act</w:t>
              </w:r>
            </w:hyperlink>
            <w:r>
              <w:t>, s 13 (1) (a))</w:t>
            </w:r>
          </w:p>
        </w:tc>
        <w:tc>
          <w:tcPr>
            <w:tcW w:w="3672" w:type="dxa"/>
            <w:tcBorders>
              <w:top w:val="single" w:sz="2" w:space="0" w:color="auto"/>
              <w:left w:val="single" w:sz="2" w:space="0" w:color="auto"/>
              <w:bottom w:val="single" w:sz="2" w:space="0" w:color="auto"/>
              <w:right w:val="single" w:sz="4" w:space="0" w:color="auto"/>
            </w:tcBorders>
          </w:tcPr>
          <w:p w:rsidR="00234CED" w:rsidRPr="007363AF" w:rsidRDefault="00234CED" w:rsidP="00234CED">
            <w:pPr>
              <w:pStyle w:val="TableText"/>
            </w:pPr>
            <w:r w:rsidRPr="007363AF">
              <w:t>Certificate II in Security Operations</w:t>
            </w:r>
          </w:p>
          <w:p w:rsidR="00D17616" w:rsidRDefault="00234CED" w:rsidP="00234CED">
            <w:pPr>
              <w:pStyle w:val="TableText"/>
            </w:pPr>
            <w:r w:rsidRPr="007363AF">
              <w:t>Certificate in first aid (current)</w:t>
            </w:r>
          </w:p>
        </w:tc>
      </w:tr>
      <w:tr w:rsidR="008A7D37" w:rsidRPr="00CF40AE" w:rsidTr="008A7D37">
        <w:trPr>
          <w:cantSplit/>
        </w:trPr>
        <w:tc>
          <w:tcPr>
            <w:tcW w:w="1200" w:type="dxa"/>
            <w:tcBorders>
              <w:top w:val="single" w:sz="4" w:space="0" w:color="auto"/>
            </w:tcBorders>
          </w:tcPr>
          <w:p w:rsidR="008A7D37" w:rsidRPr="00CF40AE" w:rsidRDefault="00C16DE7" w:rsidP="008A7D37">
            <w:pPr>
              <w:pStyle w:val="TableText"/>
            </w:pPr>
            <w:r>
              <w:t>2</w:t>
            </w:r>
          </w:p>
        </w:tc>
        <w:tc>
          <w:tcPr>
            <w:tcW w:w="1848" w:type="dxa"/>
            <w:tcBorders>
              <w:top w:val="single" w:sz="4" w:space="0" w:color="auto"/>
            </w:tcBorders>
          </w:tcPr>
          <w:p w:rsidR="008A7D37" w:rsidRPr="00CF40AE" w:rsidRDefault="008A7D37" w:rsidP="008A7D37">
            <w:pPr>
              <w:pStyle w:val="TableText"/>
            </w:pPr>
            <w:r w:rsidRPr="00CF40AE">
              <w:t>guard with a firearm for cash i</w:t>
            </w:r>
            <w:r w:rsidR="0028294C">
              <w:t xml:space="preserve">n transit (the </w:t>
            </w:r>
            <w:hyperlink r:id="rId46" w:tooltip="Security Industry Act 2003" w:history="1">
              <w:r w:rsidR="00104927" w:rsidRPr="0061199E">
                <w:rPr>
                  <w:rStyle w:val="charCitHyperlinkAbbrev"/>
                </w:rPr>
                <w:t>Act</w:t>
              </w:r>
            </w:hyperlink>
            <w:r w:rsidR="0028294C">
              <w:t>, s 13 (1) (b</w:t>
            </w:r>
            <w:r w:rsidRPr="00CF40AE">
              <w:t>))</w:t>
            </w:r>
          </w:p>
        </w:tc>
        <w:tc>
          <w:tcPr>
            <w:tcW w:w="3672" w:type="dxa"/>
            <w:tcBorders>
              <w:top w:val="single" w:sz="4" w:space="0" w:color="auto"/>
            </w:tcBorders>
          </w:tcPr>
          <w:p w:rsidR="008A7D37" w:rsidRPr="00CF40AE" w:rsidRDefault="008A7D37" w:rsidP="008A7D37">
            <w:pPr>
              <w:pStyle w:val="TableText"/>
            </w:pPr>
            <w:r w:rsidRPr="00CF40AE">
              <w:t>Certificate III in Security Operations with electives about—</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controlling security risk situations using firearms;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controlling people using empty hand techniques;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implementing cash in transit security procedures;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undertaking cash in transit loading and unloading in an unsecured environment;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testing and inspecting cash in transit security equipment</w:t>
            </w:r>
          </w:p>
          <w:p w:rsidR="008A7D37" w:rsidRPr="00CF40AE" w:rsidRDefault="008A7D37" w:rsidP="008A7D37">
            <w:pPr>
              <w:pStyle w:val="Aparabullet"/>
              <w:spacing w:after="60"/>
              <w:ind w:left="0" w:firstLine="0"/>
              <w:jc w:val="left"/>
            </w:pPr>
            <w:r w:rsidRPr="00CF40AE">
              <w:t>Certificate in first aid (current)</w:t>
            </w:r>
          </w:p>
        </w:tc>
      </w:tr>
      <w:tr w:rsidR="008A7D37" w:rsidRPr="00CF40AE" w:rsidTr="008A7D37">
        <w:trPr>
          <w:cantSplit/>
        </w:trPr>
        <w:tc>
          <w:tcPr>
            <w:tcW w:w="1200" w:type="dxa"/>
          </w:tcPr>
          <w:p w:rsidR="008A7D37" w:rsidRPr="00CF40AE" w:rsidRDefault="00C16DE7" w:rsidP="008A7D37">
            <w:pPr>
              <w:pStyle w:val="TableText"/>
            </w:pPr>
            <w:r>
              <w:lastRenderedPageBreak/>
              <w:t>3</w:t>
            </w:r>
          </w:p>
        </w:tc>
        <w:tc>
          <w:tcPr>
            <w:tcW w:w="1848" w:type="dxa"/>
          </w:tcPr>
          <w:p w:rsidR="008A7D37" w:rsidRPr="00CF40AE" w:rsidRDefault="008A7D37" w:rsidP="008A7D37">
            <w:pPr>
              <w:pStyle w:val="TableText"/>
            </w:pPr>
            <w:r w:rsidRPr="00CF40AE">
              <w:t>guard with a firearm for protecting</w:t>
            </w:r>
            <w:r w:rsidR="0028294C">
              <w:t xml:space="preserve"> property (the </w:t>
            </w:r>
            <w:hyperlink r:id="rId47" w:tooltip="Security Industry Act 2003" w:history="1">
              <w:r w:rsidR="00104927" w:rsidRPr="0061199E">
                <w:rPr>
                  <w:rStyle w:val="charCitHyperlinkAbbrev"/>
                </w:rPr>
                <w:t>Act</w:t>
              </w:r>
            </w:hyperlink>
            <w:r w:rsidR="0028294C">
              <w:t>, s 13 (1) (c</w:t>
            </w:r>
            <w:r w:rsidRPr="00CF40AE">
              <w:t>))</w:t>
            </w:r>
          </w:p>
        </w:tc>
        <w:tc>
          <w:tcPr>
            <w:tcW w:w="3672" w:type="dxa"/>
          </w:tcPr>
          <w:p w:rsidR="008A7D37" w:rsidRPr="00CF40AE" w:rsidRDefault="008A7D37" w:rsidP="008A7D37">
            <w:pPr>
              <w:pStyle w:val="TableText"/>
            </w:pPr>
            <w:r w:rsidRPr="00CF40AE">
              <w:t>Certificate III in Security Operations with electives about—</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security risk situations using firearms;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preparing and presenting evidence in court;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controlling people using empty hand techniques; and</w:t>
            </w:r>
          </w:p>
          <w:p w:rsidR="008A7D37" w:rsidRPr="00CF40AE" w:rsidRDefault="008A7D37" w:rsidP="008A7D37">
            <w:pPr>
              <w:pStyle w:val="Aparabullet"/>
              <w:tabs>
                <w:tab w:val="left" w:pos="2000"/>
              </w:tabs>
              <w:spacing w:after="60"/>
              <w:ind w:left="400"/>
              <w:jc w:val="left"/>
            </w:pPr>
            <w:r w:rsidRPr="00CF40AE">
              <w:rPr>
                <w:rFonts w:ascii="Symbol" w:hAnsi="Symbol"/>
                <w:sz w:val="20"/>
              </w:rPr>
              <w:t></w:t>
            </w:r>
            <w:r w:rsidRPr="00CF40AE">
              <w:rPr>
                <w:rFonts w:ascii="Symbol" w:hAnsi="Symbol"/>
                <w:sz w:val="20"/>
              </w:rPr>
              <w:tab/>
            </w:r>
            <w:r w:rsidRPr="00CF40AE">
              <w:t xml:space="preserve">planning and conducting evacuations from premises; </w:t>
            </w:r>
          </w:p>
          <w:p w:rsidR="008A7D37" w:rsidRPr="00CF40AE" w:rsidRDefault="008A7D37" w:rsidP="008A7D37">
            <w:pPr>
              <w:pStyle w:val="Aparabullet"/>
              <w:spacing w:after="60"/>
              <w:ind w:left="0" w:firstLine="0"/>
              <w:jc w:val="left"/>
            </w:pPr>
            <w:r w:rsidRPr="00CF40AE">
              <w:t>Certificate in first aid (current)</w:t>
            </w:r>
          </w:p>
        </w:tc>
      </w:tr>
      <w:tr w:rsidR="008A7D37" w:rsidRPr="00CF40AE" w:rsidTr="008A7D37">
        <w:trPr>
          <w:cantSplit/>
        </w:trPr>
        <w:tc>
          <w:tcPr>
            <w:tcW w:w="1200" w:type="dxa"/>
            <w:tcBorders>
              <w:bottom w:val="single" w:sz="4" w:space="0" w:color="auto"/>
            </w:tcBorders>
          </w:tcPr>
          <w:p w:rsidR="008A7D37" w:rsidRPr="00CF40AE" w:rsidRDefault="000B2714" w:rsidP="008A7D37">
            <w:pPr>
              <w:pStyle w:val="TableText"/>
            </w:pPr>
            <w:r>
              <w:t>4</w:t>
            </w:r>
          </w:p>
        </w:tc>
        <w:tc>
          <w:tcPr>
            <w:tcW w:w="1848" w:type="dxa"/>
            <w:tcBorders>
              <w:bottom w:val="single" w:sz="4" w:space="0" w:color="auto"/>
            </w:tcBorders>
          </w:tcPr>
          <w:p w:rsidR="008A7D37" w:rsidRPr="00CF40AE" w:rsidRDefault="008A7D37" w:rsidP="008A7D37">
            <w:pPr>
              <w:pStyle w:val="TableText"/>
            </w:pPr>
            <w:r w:rsidRPr="00CF40AE">
              <w:t>guard w</w:t>
            </w:r>
            <w:r w:rsidR="0028294C">
              <w:t xml:space="preserve">ith a dog (the </w:t>
            </w:r>
            <w:hyperlink r:id="rId48" w:tooltip="Security Industry Act 2003" w:history="1">
              <w:r w:rsidR="00104927" w:rsidRPr="0061199E">
                <w:rPr>
                  <w:rStyle w:val="charCitHyperlinkAbbrev"/>
                </w:rPr>
                <w:t>Act</w:t>
              </w:r>
            </w:hyperlink>
            <w:r w:rsidR="0028294C">
              <w:t>, s 13 (1) (e</w:t>
            </w:r>
            <w:r w:rsidRPr="00CF40AE">
              <w:t>))</w:t>
            </w:r>
          </w:p>
        </w:tc>
        <w:tc>
          <w:tcPr>
            <w:tcW w:w="3672" w:type="dxa"/>
            <w:tcBorders>
              <w:bottom w:val="single" w:sz="4" w:space="0" w:color="auto"/>
            </w:tcBorders>
          </w:tcPr>
          <w:p w:rsidR="00234CED" w:rsidRPr="007363AF" w:rsidRDefault="00234CED" w:rsidP="00234CED">
            <w:pPr>
              <w:pStyle w:val="TableText"/>
            </w:pPr>
            <w:r w:rsidRPr="007363AF">
              <w:t>Certificate II in Security Operations with electives about—</w:t>
            </w:r>
          </w:p>
          <w:p w:rsidR="00234CED" w:rsidRPr="007363AF" w:rsidRDefault="00234CED" w:rsidP="00234CED">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controlling access to and from premises; and</w:t>
            </w:r>
          </w:p>
          <w:p w:rsidR="00234CED" w:rsidRPr="007363AF" w:rsidRDefault="00234CED" w:rsidP="00234CED">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operating basic security equipment; and</w:t>
            </w:r>
          </w:p>
          <w:p w:rsidR="00234CED" w:rsidRPr="007363AF" w:rsidRDefault="00234CED" w:rsidP="00234CED">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patrolling premises; and</w:t>
            </w:r>
          </w:p>
          <w:p w:rsidR="00234CED" w:rsidRPr="007363AF" w:rsidRDefault="00234CED" w:rsidP="00234CED">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managing dogs for security functions; and</w:t>
            </w:r>
          </w:p>
          <w:p w:rsidR="00234CED" w:rsidRPr="007363AF" w:rsidRDefault="00234CED" w:rsidP="00234CED">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handling dogs for security patrol</w:t>
            </w:r>
          </w:p>
          <w:p w:rsidR="008A7D37" w:rsidRPr="00CF40AE" w:rsidRDefault="00234CED" w:rsidP="00234CED">
            <w:pPr>
              <w:pStyle w:val="Aparabullet"/>
              <w:tabs>
                <w:tab w:val="left" w:pos="2000"/>
              </w:tabs>
              <w:spacing w:after="60"/>
              <w:ind w:left="400"/>
              <w:jc w:val="left"/>
            </w:pPr>
            <w:r w:rsidRPr="007363AF">
              <w:rPr>
                <w:szCs w:val="24"/>
              </w:rPr>
              <w:t>Certificate in first aid (current)</w:t>
            </w:r>
          </w:p>
        </w:tc>
      </w:tr>
      <w:tr w:rsidR="00D17616">
        <w:trPr>
          <w:cantSplit/>
        </w:trPr>
        <w:tc>
          <w:tcPr>
            <w:tcW w:w="1200" w:type="dxa"/>
            <w:tcBorders>
              <w:top w:val="single" w:sz="2" w:space="0" w:color="auto"/>
              <w:left w:val="single" w:sz="4" w:space="0" w:color="auto"/>
              <w:bottom w:val="single" w:sz="2" w:space="0" w:color="auto"/>
              <w:right w:val="single" w:sz="2" w:space="0" w:color="auto"/>
            </w:tcBorders>
          </w:tcPr>
          <w:p w:rsidR="00D17616" w:rsidRDefault="000B2714">
            <w:pPr>
              <w:pStyle w:val="TableText"/>
            </w:pPr>
            <w:r>
              <w:lastRenderedPageBreak/>
              <w:t>5</w:t>
            </w:r>
          </w:p>
        </w:tc>
        <w:tc>
          <w:tcPr>
            <w:tcW w:w="1848" w:type="dxa"/>
            <w:tcBorders>
              <w:top w:val="single" w:sz="2" w:space="0" w:color="auto"/>
              <w:left w:val="single" w:sz="2" w:space="0" w:color="auto"/>
              <w:bottom w:val="single" w:sz="2" w:space="0" w:color="auto"/>
              <w:right w:val="single" w:sz="2" w:space="0" w:color="auto"/>
            </w:tcBorders>
          </w:tcPr>
          <w:p w:rsidR="00D17616" w:rsidRDefault="00AA2ED9" w:rsidP="0028294C">
            <w:pPr>
              <w:pStyle w:val="TableText"/>
            </w:pPr>
            <w:r>
              <w:t xml:space="preserve">act as bodyguard (the </w:t>
            </w:r>
            <w:hyperlink r:id="rId49" w:tooltip="Security Industry Act 2003" w:history="1">
              <w:r w:rsidR="00104927" w:rsidRPr="0061199E">
                <w:rPr>
                  <w:rStyle w:val="charCitHyperlinkAbbrev"/>
                </w:rPr>
                <w:t>Act</w:t>
              </w:r>
            </w:hyperlink>
            <w:r>
              <w:t>, s 13 (1) (</w:t>
            </w:r>
            <w:r w:rsidR="0028294C">
              <w:t>f</w:t>
            </w:r>
            <w:r>
              <w:t>))</w:t>
            </w:r>
          </w:p>
        </w:tc>
        <w:tc>
          <w:tcPr>
            <w:tcW w:w="3672" w:type="dxa"/>
            <w:tcBorders>
              <w:top w:val="single" w:sz="2" w:space="0" w:color="auto"/>
              <w:left w:val="single" w:sz="2" w:space="0" w:color="auto"/>
              <w:bottom w:val="single" w:sz="2" w:space="0" w:color="auto"/>
              <w:right w:val="single" w:sz="4" w:space="0" w:color="auto"/>
            </w:tcBorders>
          </w:tcPr>
          <w:p w:rsidR="00234CED" w:rsidRPr="007363AF" w:rsidRDefault="00234CED" w:rsidP="00234CED">
            <w:pPr>
              <w:pStyle w:val="TableText"/>
            </w:pPr>
            <w:r w:rsidRPr="007363AF">
              <w:t>Certificate II in Security Operations with electives about—</w:t>
            </w:r>
          </w:p>
          <w:p w:rsidR="00234CED" w:rsidRPr="007363AF" w:rsidRDefault="00234CED" w:rsidP="00234CED">
            <w:pPr>
              <w:pStyle w:val="TableText"/>
              <w:tabs>
                <w:tab w:val="left" w:pos="405"/>
              </w:tabs>
              <w:ind w:left="405" w:hanging="405"/>
            </w:pPr>
            <w:r w:rsidRPr="007363AF">
              <w:rPr>
                <w:rFonts w:ascii="Symbol" w:hAnsi="Symbol"/>
                <w:sz w:val="20"/>
              </w:rPr>
              <w:t></w:t>
            </w:r>
            <w:r w:rsidRPr="007363AF">
              <w:rPr>
                <w:rFonts w:ascii="Symbol" w:hAnsi="Symbol"/>
                <w:sz w:val="20"/>
              </w:rPr>
              <w:tab/>
            </w:r>
            <w:r w:rsidRPr="007363AF">
              <w:t>protecting people; and</w:t>
            </w:r>
          </w:p>
          <w:p w:rsidR="00234CED" w:rsidRPr="007363AF" w:rsidRDefault="00234CED" w:rsidP="00234CED">
            <w:pPr>
              <w:pStyle w:val="TableText"/>
              <w:tabs>
                <w:tab w:val="left" w:pos="405"/>
              </w:tabs>
              <w:ind w:left="405" w:hanging="405"/>
            </w:pPr>
            <w:r w:rsidRPr="007363AF">
              <w:rPr>
                <w:rFonts w:ascii="Symbol" w:hAnsi="Symbol"/>
                <w:sz w:val="20"/>
              </w:rPr>
              <w:t></w:t>
            </w:r>
            <w:r w:rsidRPr="007363AF">
              <w:rPr>
                <w:rFonts w:ascii="Symbol" w:hAnsi="Symbol"/>
                <w:sz w:val="20"/>
              </w:rPr>
              <w:tab/>
            </w:r>
            <w:r w:rsidRPr="007363AF">
              <w:t>protecting self and others using basic defensive tactics</w:t>
            </w:r>
          </w:p>
          <w:p w:rsidR="00D17616" w:rsidRDefault="00234CED" w:rsidP="00234CED">
            <w:pPr>
              <w:pStyle w:val="TableText"/>
              <w:tabs>
                <w:tab w:val="left" w:pos="405"/>
              </w:tabs>
              <w:ind w:left="405" w:hanging="405"/>
            </w:pPr>
            <w:r w:rsidRPr="007363AF">
              <w:rPr>
                <w:szCs w:val="24"/>
              </w:rPr>
              <w:t>Certificate in first aid (current)</w:t>
            </w:r>
          </w:p>
        </w:tc>
      </w:tr>
      <w:tr w:rsidR="00D17616">
        <w:trPr>
          <w:cantSplit/>
        </w:trPr>
        <w:tc>
          <w:tcPr>
            <w:tcW w:w="1200" w:type="dxa"/>
            <w:tcBorders>
              <w:top w:val="single" w:sz="2" w:space="0" w:color="auto"/>
              <w:left w:val="single" w:sz="4" w:space="0" w:color="auto"/>
              <w:bottom w:val="single" w:sz="2" w:space="0" w:color="auto"/>
              <w:right w:val="single" w:sz="2" w:space="0" w:color="auto"/>
            </w:tcBorders>
          </w:tcPr>
          <w:p w:rsidR="00D17616" w:rsidRDefault="000B2714">
            <w:pPr>
              <w:pStyle w:val="TableText"/>
            </w:pPr>
            <w:r>
              <w:t>6</w:t>
            </w:r>
          </w:p>
        </w:tc>
        <w:tc>
          <w:tcPr>
            <w:tcW w:w="1848" w:type="dxa"/>
            <w:tcBorders>
              <w:top w:val="single" w:sz="2" w:space="0" w:color="auto"/>
              <w:left w:val="single" w:sz="2" w:space="0" w:color="auto"/>
              <w:bottom w:val="single" w:sz="2" w:space="0" w:color="auto"/>
              <w:right w:val="single" w:sz="2" w:space="0" w:color="auto"/>
            </w:tcBorders>
          </w:tcPr>
          <w:p w:rsidR="00D17616" w:rsidRDefault="00AA2ED9">
            <w:pPr>
              <w:pStyle w:val="TableText"/>
            </w:pPr>
            <w:r>
              <w:t xml:space="preserve">act as security </w:t>
            </w:r>
            <w:r w:rsidR="0028294C">
              <w:t xml:space="preserve">consultant (the </w:t>
            </w:r>
            <w:hyperlink r:id="rId50" w:tooltip="Security Industry Act 2003" w:history="1">
              <w:r w:rsidR="00104927" w:rsidRPr="0061199E">
                <w:rPr>
                  <w:rStyle w:val="charCitHyperlinkAbbrev"/>
                </w:rPr>
                <w:t>Act</w:t>
              </w:r>
            </w:hyperlink>
            <w:r w:rsidR="0028294C">
              <w:t>, s 13 (1) (g</w:t>
            </w:r>
            <w:r>
              <w:t>))</w:t>
            </w:r>
          </w:p>
        </w:tc>
        <w:tc>
          <w:tcPr>
            <w:tcW w:w="3672" w:type="dxa"/>
            <w:tcBorders>
              <w:top w:val="single" w:sz="2" w:space="0" w:color="auto"/>
              <w:left w:val="single" w:sz="2" w:space="0" w:color="auto"/>
              <w:bottom w:val="single" w:sz="2" w:space="0" w:color="auto"/>
              <w:right w:val="single" w:sz="4" w:space="0" w:color="auto"/>
            </w:tcBorders>
          </w:tcPr>
          <w:p w:rsidR="00D17616" w:rsidRDefault="001A2BAF" w:rsidP="001B12A9">
            <w:pPr>
              <w:pStyle w:val="TableText"/>
            </w:pPr>
            <w:r w:rsidRPr="0002407E">
              <w:t>Certificate IV in Security and Risk Management</w:t>
            </w:r>
          </w:p>
        </w:tc>
      </w:tr>
      <w:tr w:rsidR="00D17616">
        <w:trPr>
          <w:cantSplit/>
        </w:trPr>
        <w:tc>
          <w:tcPr>
            <w:tcW w:w="1200" w:type="dxa"/>
            <w:tcBorders>
              <w:top w:val="single" w:sz="2" w:space="0" w:color="auto"/>
              <w:left w:val="single" w:sz="4" w:space="0" w:color="auto"/>
              <w:bottom w:val="single" w:sz="2" w:space="0" w:color="auto"/>
              <w:right w:val="single" w:sz="2" w:space="0" w:color="auto"/>
            </w:tcBorders>
          </w:tcPr>
          <w:p w:rsidR="00D17616" w:rsidRDefault="000B2714">
            <w:pPr>
              <w:pStyle w:val="TableText"/>
            </w:pPr>
            <w:r>
              <w:t>7</w:t>
            </w:r>
          </w:p>
        </w:tc>
        <w:tc>
          <w:tcPr>
            <w:tcW w:w="1848" w:type="dxa"/>
            <w:tcBorders>
              <w:top w:val="single" w:sz="2" w:space="0" w:color="auto"/>
              <w:left w:val="single" w:sz="2" w:space="0" w:color="auto"/>
              <w:bottom w:val="single" w:sz="2" w:space="0" w:color="auto"/>
              <w:right w:val="single" w:sz="2" w:space="0" w:color="auto"/>
            </w:tcBorders>
          </w:tcPr>
          <w:p w:rsidR="00D17616" w:rsidRDefault="00AA2ED9">
            <w:pPr>
              <w:pStyle w:val="TableText"/>
            </w:pPr>
            <w:r>
              <w:t xml:space="preserve">act as crowd </w:t>
            </w:r>
            <w:r w:rsidR="0028294C">
              <w:t xml:space="preserve">controller (the </w:t>
            </w:r>
            <w:hyperlink r:id="rId51" w:tooltip="Security Industry Act 2003" w:history="1">
              <w:r w:rsidR="00104927" w:rsidRPr="0061199E">
                <w:rPr>
                  <w:rStyle w:val="charCitHyperlinkAbbrev"/>
                </w:rPr>
                <w:t>Act</w:t>
              </w:r>
            </w:hyperlink>
            <w:r w:rsidR="0028294C">
              <w:t>, s 13 (1) (h</w:t>
            </w:r>
            <w:r>
              <w:t>))</w:t>
            </w:r>
          </w:p>
        </w:tc>
        <w:tc>
          <w:tcPr>
            <w:tcW w:w="3672" w:type="dxa"/>
            <w:tcBorders>
              <w:top w:val="single" w:sz="2" w:space="0" w:color="auto"/>
              <w:left w:val="single" w:sz="2" w:space="0" w:color="auto"/>
              <w:bottom w:val="single" w:sz="2" w:space="0" w:color="auto"/>
              <w:right w:val="single" w:sz="4" w:space="0" w:color="auto"/>
            </w:tcBorders>
          </w:tcPr>
          <w:p w:rsidR="001B12A9" w:rsidRPr="007363AF" w:rsidRDefault="001B12A9" w:rsidP="001B12A9">
            <w:pPr>
              <w:pStyle w:val="TableText"/>
            </w:pPr>
            <w:r w:rsidRPr="007363AF">
              <w:t>Certificate II in Security Operations with electives about—</w:t>
            </w:r>
          </w:p>
          <w:p w:rsidR="001B12A9" w:rsidRPr="007363AF" w:rsidRDefault="001B12A9" w:rsidP="001B12A9">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controlling access to and from premises; and</w:t>
            </w:r>
          </w:p>
          <w:p w:rsidR="001B12A9" w:rsidRPr="007363AF" w:rsidRDefault="001B12A9" w:rsidP="001B12A9">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monitoring and controlling individual and crowd behaviour; and</w:t>
            </w:r>
          </w:p>
          <w:p w:rsidR="001B12A9" w:rsidRPr="007363AF" w:rsidRDefault="001B12A9" w:rsidP="001B12A9">
            <w:pPr>
              <w:pStyle w:val="TableText"/>
              <w:tabs>
                <w:tab w:val="left" w:pos="405"/>
              </w:tabs>
              <w:ind w:left="405" w:hanging="399"/>
            </w:pPr>
            <w:r w:rsidRPr="007363AF">
              <w:rPr>
                <w:rFonts w:ascii="Symbol" w:hAnsi="Symbol"/>
                <w:sz w:val="20"/>
              </w:rPr>
              <w:t></w:t>
            </w:r>
            <w:r w:rsidRPr="007363AF">
              <w:rPr>
                <w:rFonts w:ascii="Symbol" w:hAnsi="Symbol"/>
                <w:sz w:val="20"/>
              </w:rPr>
              <w:tab/>
            </w:r>
            <w:r w:rsidRPr="007363AF">
              <w:t>protecting self and others using basic defensive tactics</w:t>
            </w:r>
          </w:p>
          <w:p w:rsidR="00D17616" w:rsidRDefault="001B12A9" w:rsidP="001B12A9">
            <w:pPr>
              <w:pStyle w:val="TableText"/>
              <w:tabs>
                <w:tab w:val="left" w:pos="405"/>
              </w:tabs>
              <w:ind w:left="405" w:hanging="399"/>
            </w:pPr>
            <w:r w:rsidRPr="007363AF">
              <w:rPr>
                <w:szCs w:val="24"/>
              </w:rPr>
              <w:t>Certificate in first aid (current)</w:t>
            </w:r>
          </w:p>
        </w:tc>
      </w:tr>
    </w:tbl>
    <w:p w:rsidR="001B12A9" w:rsidRPr="007363AF" w:rsidRDefault="001B12A9" w:rsidP="001B12A9">
      <w:pPr>
        <w:pStyle w:val="AH5Sec"/>
        <w:rPr>
          <w:lang w:eastAsia="en-AU"/>
        </w:rPr>
      </w:pPr>
      <w:bookmarkStart w:id="21" w:name="_Toc490473001"/>
      <w:r w:rsidRPr="003F3CB6">
        <w:rPr>
          <w:rStyle w:val="CharSectNo"/>
        </w:rPr>
        <w:lastRenderedPageBreak/>
        <w:t>9</w:t>
      </w:r>
      <w:r w:rsidRPr="007363AF">
        <w:rPr>
          <w:lang w:eastAsia="en-AU"/>
        </w:rPr>
        <w:tab/>
        <w:t>Prescribed training courses for trainer licences—Act, s 21 (1) (a) (iii)</w:t>
      </w:r>
      <w:bookmarkEnd w:id="21"/>
    </w:p>
    <w:p w:rsidR="00D17616" w:rsidRDefault="00AA2ED9">
      <w:pPr>
        <w:pStyle w:val="Amainreturn"/>
        <w:keepNext/>
      </w:pPr>
      <w:r>
        <w:t>The training courses that are the prescribed training courses for trainer licences are—</w:t>
      </w:r>
    </w:p>
    <w:p w:rsidR="00D17616" w:rsidRDefault="00AA2ED9">
      <w:pPr>
        <w:pStyle w:val="Apara"/>
        <w:keepLines/>
      </w:pPr>
      <w:r>
        <w:tab/>
        <w:t>(a)</w:t>
      </w:r>
      <w:r>
        <w:tab/>
        <w:t>if the applicant for the licence proposes to provide a training course mentioned in table 8, column 3 the satisfactory completion of which leads to a particular qualification—the training course provided by a licensed trainer or a training course that the commissioner for fair trading is satisfied leads to a higher qualification; and</w:t>
      </w:r>
    </w:p>
    <w:p w:rsidR="00D17616" w:rsidRDefault="00AA2ED9">
      <w:pPr>
        <w:pStyle w:val="Apara"/>
        <w:keepNext/>
      </w:pPr>
      <w:r>
        <w:tab/>
        <w:t>(b)</w:t>
      </w:r>
      <w:r>
        <w:tab/>
        <w:t>Certificate IV in Assessment and Workplace Training.</w:t>
      </w:r>
    </w:p>
    <w:p w:rsidR="00D17616" w:rsidRDefault="00AA2ED9">
      <w:pPr>
        <w:pStyle w:val="aExamHdgss"/>
      </w:pPr>
      <w:r>
        <w:t>Example for par (a)</w:t>
      </w:r>
    </w:p>
    <w:p w:rsidR="00D17616" w:rsidRDefault="00AA2ED9">
      <w:pPr>
        <w:pStyle w:val="aExamss"/>
        <w:keepNext/>
      </w:pPr>
      <w:r>
        <w:t>Ally is an applicant for a trainer licence.  She proposes to teach Certificate II in Security Operations.  To teach the course, Ally must have satisfactorily completed Certificate II in Security Operations taught by a licensed trainer or a training course that the commissioner for fair trading is satisfied leads to a higher qualification, eg Certificate III in Security Operations.</w:t>
      </w:r>
    </w:p>
    <w:p w:rsidR="00D17616" w:rsidRDefault="00AA2ED9">
      <w:pPr>
        <w:pStyle w:val="aNote"/>
      </w:pPr>
      <w:r>
        <w:rPr>
          <w:rStyle w:val="charItals"/>
        </w:rPr>
        <w:t>Note</w:t>
      </w:r>
      <w:r>
        <w:tab/>
        <w:t>An example is part of the regulation</w:t>
      </w:r>
      <w:r>
        <w:rPr>
          <w:rFonts w:ascii="Times New (W1)" w:hAnsi="Times New (W1)"/>
        </w:rPr>
        <w:t xml:space="preserve">, </w:t>
      </w:r>
      <w:r>
        <w:t xml:space="preserve">is not exhaustive and may extend, but does not limit, the meaning of the provision in which it appears (see </w:t>
      </w:r>
      <w:hyperlink r:id="rId52" w:tooltip="A2001-14" w:history="1">
        <w:r w:rsidR="00331D04" w:rsidRPr="00331D04">
          <w:rPr>
            <w:rStyle w:val="charCitHyperlinkAbbrev"/>
          </w:rPr>
          <w:t>Legislation Act</w:t>
        </w:r>
      </w:hyperlink>
      <w:r>
        <w:t>, s 126 and s 132).</w:t>
      </w:r>
    </w:p>
    <w:p w:rsidR="001B12A9" w:rsidRPr="007363AF" w:rsidRDefault="001B12A9" w:rsidP="001B12A9">
      <w:pPr>
        <w:pStyle w:val="AH5Sec"/>
        <w:rPr>
          <w:lang w:eastAsia="en-AU"/>
        </w:rPr>
      </w:pPr>
      <w:bookmarkStart w:id="22" w:name="_Toc490473002"/>
      <w:r w:rsidRPr="003F3CB6">
        <w:rPr>
          <w:rStyle w:val="CharSectNo"/>
        </w:rPr>
        <w:t>9A</w:t>
      </w:r>
      <w:r w:rsidRPr="007363AF">
        <w:rPr>
          <w:lang w:eastAsia="en-AU"/>
        </w:rPr>
        <w:tab/>
        <w:t>Conditions for certain master licences—Act, s 21 (1) (a) (v)</w:t>
      </w:r>
      <w:bookmarkEnd w:id="22"/>
    </w:p>
    <w:p w:rsidR="003309FD" w:rsidRDefault="003309FD" w:rsidP="003309FD">
      <w:pPr>
        <w:pStyle w:val="Amain"/>
      </w:pPr>
      <w:r>
        <w:tab/>
        <w:t>(1)</w:t>
      </w:r>
      <w:r>
        <w:tab/>
        <w:t>An applicant for a master licence who is not a locksmith must be a member of an approved industry association.</w:t>
      </w:r>
    </w:p>
    <w:p w:rsidR="003309FD" w:rsidRDefault="003309FD" w:rsidP="003309FD">
      <w:pPr>
        <w:pStyle w:val="Amain"/>
      </w:pPr>
      <w:r>
        <w:tab/>
        <w:t>(2)</w:t>
      </w:r>
      <w:r>
        <w:tab/>
        <w:t>However, if the commissioner for fair trading believes on reasonable grounds that a person has a conscientious or religious objection to membership of an industry association, the commissioner may, in writing, exempt the person from subsection (1).</w:t>
      </w:r>
    </w:p>
    <w:p w:rsidR="003309FD" w:rsidRDefault="003309FD" w:rsidP="003309FD">
      <w:pPr>
        <w:pStyle w:val="Amain"/>
      </w:pPr>
      <w:r>
        <w:tab/>
        <w:t>(3)</w:t>
      </w:r>
      <w:r>
        <w:tab/>
        <w:t>For this section, the commissioner for fair trading may approve an entity as an industry association.</w:t>
      </w:r>
    </w:p>
    <w:p w:rsidR="003309FD" w:rsidRDefault="003309FD" w:rsidP="003309FD">
      <w:pPr>
        <w:pStyle w:val="Amain"/>
        <w:keepNext/>
      </w:pPr>
      <w:r>
        <w:lastRenderedPageBreak/>
        <w:tab/>
        <w:t>(4)</w:t>
      </w:r>
      <w:r>
        <w:tab/>
        <w:t>An approval is a notifiable instrument.</w:t>
      </w:r>
    </w:p>
    <w:p w:rsidR="003309FD" w:rsidRDefault="003309FD" w:rsidP="003309FD">
      <w:pPr>
        <w:pStyle w:val="aNote"/>
      </w:pPr>
      <w:r>
        <w:rPr>
          <w:rStyle w:val="charItals"/>
        </w:rPr>
        <w:t>Note</w:t>
      </w:r>
      <w:r>
        <w:rPr>
          <w:rStyle w:val="charItals"/>
        </w:rPr>
        <w:tab/>
      </w:r>
      <w:r>
        <w:t xml:space="preserve">A notifiable instrument must be notified under the </w:t>
      </w:r>
      <w:hyperlink r:id="rId53" w:tooltip="A2001-14" w:history="1">
        <w:r w:rsidR="00331D04" w:rsidRPr="00331D04">
          <w:rPr>
            <w:rStyle w:val="charCitHyperlinkAbbrev"/>
          </w:rPr>
          <w:t>Legislation Act</w:t>
        </w:r>
      </w:hyperlink>
      <w:r>
        <w:t>.</w:t>
      </w:r>
    </w:p>
    <w:p w:rsidR="003309FD" w:rsidRDefault="003309FD" w:rsidP="003309FD">
      <w:pPr>
        <w:pStyle w:val="Amain"/>
      </w:pPr>
      <w:r>
        <w:tab/>
        <w:t>(5)</w:t>
      </w:r>
      <w:r>
        <w:tab/>
        <w:t xml:space="preserve">In this section, an </w:t>
      </w:r>
      <w:r w:rsidRPr="00331D04">
        <w:rPr>
          <w:rStyle w:val="charBoldItals"/>
        </w:rPr>
        <w:t xml:space="preserve">approved industry association </w:t>
      </w:r>
      <w:r>
        <w:t>means an entity approved as an industry association under subsection (3).</w:t>
      </w:r>
    </w:p>
    <w:p w:rsidR="001B12A9" w:rsidRPr="007363AF" w:rsidRDefault="001B12A9" w:rsidP="001B12A9">
      <w:pPr>
        <w:pStyle w:val="AH5Sec"/>
        <w:rPr>
          <w:lang w:eastAsia="en-AU"/>
        </w:rPr>
      </w:pPr>
      <w:bookmarkStart w:id="23" w:name="_Toc490473003"/>
      <w:r w:rsidRPr="003F3CB6">
        <w:rPr>
          <w:rStyle w:val="CharSectNo"/>
        </w:rPr>
        <w:t>9B</w:t>
      </w:r>
      <w:r w:rsidRPr="007363AF">
        <w:rPr>
          <w:lang w:eastAsia="en-AU"/>
        </w:rPr>
        <w:tab/>
      </w:r>
      <w:r w:rsidRPr="007363AF">
        <w:rPr>
          <w:rFonts w:cs="Arial"/>
          <w:bCs/>
          <w:szCs w:val="24"/>
          <w:lang w:eastAsia="en-AU"/>
        </w:rPr>
        <w:t>Workplace information</w:t>
      </w:r>
      <w:r w:rsidRPr="007363AF">
        <w:rPr>
          <w:lang w:eastAsia="en-AU"/>
        </w:rPr>
        <w:t>—Act, s 21 (1) (a) (iv)</w:t>
      </w:r>
      <w:bookmarkEnd w:id="23"/>
    </w:p>
    <w:p w:rsidR="00227CD6" w:rsidRDefault="00227CD6" w:rsidP="00227CD6">
      <w:pPr>
        <w:pStyle w:val="Amainreturn"/>
      </w:pPr>
      <w:r>
        <w:t>Information in relation to workplace rights and responsibilities under laws in force in the territory that is relevant to people working in the security industry is prescribed.</w:t>
      </w:r>
    </w:p>
    <w:p w:rsidR="00227CD6" w:rsidRDefault="00227CD6" w:rsidP="00227CD6">
      <w:pPr>
        <w:pStyle w:val="aExamHdgss"/>
      </w:pPr>
      <w:r>
        <w:t>Examples</w:t>
      </w:r>
    </w:p>
    <w:p w:rsidR="00227CD6" w:rsidRPr="002023B7" w:rsidRDefault="00227CD6" w:rsidP="00227CD6">
      <w:pPr>
        <w:pStyle w:val="aExamBulletss"/>
        <w:tabs>
          <w:tab w:val="left" w:pos="1500"/>
        </w:tabs>
      </w:pPr>
      <w:r w:rsidRPr="002023B7">
        <w:rPr>
          <w:rFonts w:ascii="Symbol" w:hAnsi="Symbol"/>
        </w:rPr>
        <w:t></w:t>
      </w:r>
      <w:r w:rsidRPr="002023B7">
        <w:rPr>
          <w:rFonts w:ascii="Symbol" w:hAnsi="Symbol"/>
        </w:rPr>
        <w:tab/>
      </w:r>
      <w:r w:rsidRPr="002023B7">
        <w:t xml:space="preserve">minimum wages and </w:t>
      </w:r>
      <w:r>
        <w:t xml:space="preserve">employment </w:t>
      </w:r>
      <w:r w:rsidRPr="002023B7">
        <w:t>conditions</w:t>
      </w:r>
    </w:p>
    <w:p w:rsidR="00227CD6" w:rsidRPr="002023B7" w:rsidRDefault="00227CD6" w:rsidP="00227CD6">
      <w:pPr>
        <w:pStyle w:val="aExamBulletss"/>
        <w:tabs>
          <w:tab w:val="left" w:pos="1500"/>
        </w:tabs>
      </w:pPr>
      <w:r w:rsidRPr="002023B7">
        <w:rPr>
          <w:rFonts w:ascii="Symbol" w:hAnsi="Symbol"/>
        </w:rPr>
        <w:t></w:t>
      </w:r>
      <w:r w:rsidRPr="002023B7">
        <w:rPr>
          <w:rFonts w:ascii="Symbol" w:hAnsi="Symbol"/>
        </w:rPr>
        <w:tab/>
      </w:r>
      <w:r w:rsidRPr="002023B7">
        <w:t>employment agreements</w:t>
      </w:r>
    </w:p>
    <w:p w:rsidR="00227CD6" w:rsidRPr="002023B7" w:rsidRDefault="00227CD6" w:rsidP="00227CD6">
      <w:pPr>
        <w:pStyle w:val="aExamBulletss"/>
        <w:tabs>
          <w:tab w:val="left" w:pos="1500"/>
        </w:tabs>
      </w:pPr>
      <w:r w:rsidRPr="002023B7">
        <w:rPr>
          <w:rFonts w:ascii="Symbol" w:hAnsi="Symbol"/>
        </w:rPr>
        <w:t></w:t>
      </w:r>
      <w:r w:rsidRPr="002023B7">
        <w:rPr>
          <w:rFonts w:ascii="Symbol" w:hAnsi="Symbol"/>
        </w:rPr>
        <w:tab/>
      </w:r>
      <w:r w:rsidRPr="002023B7">
        <w:t>termination of employment agreements</w:t>
      </w:r>
    </w:p>
    <w:p w:rsidR="00227CD6" w:rsidRPr="002023B7" w:rsidRDefault="00227CD6" w:rsidP="00227CD6">
      <w:pPr>
        <w:pStyle w:val="aExamBulletss"/>
        <w:keepNext/>
        <w:tabs>
          <w:tab w:val="left" w:pos="1500"/>
        </w:tabs>
      </w:pPr>
      <w:r w:rsidRPr="002023B7">
        <w:rPr>
          <w:rFonts w:ascii="Symbol" w:hAnsi="Symbol"/>
        </w:rPr>
        <w:t></w:t>
      </w:r>
      <w:r w:rsidRPr="002023B7">
        <w:rPr>
          <w:rFonts w:ascii="Symbol" w:hAnsi="Symbol"/>
        </w:rPr>
        <w:tab/>
      </w:r>
      <w:r w:rsidRPr="002023B7">
        <w:t>workplace safety</w:t>
      </w:r>
    </w:p>
    <w:p w:rsidR="00227CD6" w:rsidRDefault="00227CD6" w:rsidP="00227CD6">
      <w:pPr>
        <w:pStyle w:val="aNote"/>
      </w:pPr>
      <w:r w:rsidRPr="00595904">
        <w:rPr>
          <w:rStyle w:val="charItals"/>
        </w:rPr>
        <w:t>Note</w:t>
      </w:r>
      <w:r w:rsidRPr="00595904">
        <w:rPr>
          <w:rStyle w:val="charItals"/>
        </w:rPr>
        <w:tab/>
      </w:r>
      <w:r w:rsidRPr="002023B7">
        <w:t xml:space="preserve">An example is part of the </w:t>
      </w:r>
      <w:r>
        <w:t>regulation</w:t>
      </w:r>
      <w:r w:rsidRPr="002023B7">
        <w:t xml:space="preserve">, is not exhaustive and may extend, but does not limit, the meaning of the provision in which it appears (see </w:t>
      </w:r>
      <w:hyperlink r:id="rId54" w:tooltip="A2001-14" w:history="1">
        <w:r w:rsidR="00331D04" w:rsidRPr="00331D04">
          <w:rPr>
            <w:rStyle w:val="charCitHyperlinkAbbrev"/>
          </w:rPr>
          <w:t>Legislation Act</w:t>
        </w:r>
      </w:hyperlink>
      <w:r w:rsidRPr="002023B7">
        <w:t>, s 126 and s 132).</w:t>
      </w:r>
    </w:p>
    <w:p w:rsidR="00444C5F" w:rsidRPr="00326F84" w:rsidRDefault="00444C5F" w:rsidP="00444C5F">
      <w:pPr>
        <w:pStyle w:val="AH5Sec"/>
      </w:pPr>
      <w:bookmarkStart w:id="24" w:name="_Toc490473004"/>
      <w:r w:rsidRPr="003F3CB6">
        <w:rPr>
          <w:rStyle w:val="CharSectNo"/>
        </w:rPr>
        <w:t>9C</w:t>
      </w:r>
      <w:r w:rsidRPr="00326F84">
        <w:tab/>
        <w:t>Conditions on employee licences—Act, s 52 (2) (f) (i)</w:t>
      </w:r>
      <w:bookmarkEnd w:id="24"/>
    </w:p>
    <w:p w:rsidR="00444C5F" w:rsidRPr="00326F84" w:rsidRDefault="00444C5F" w:rsidP="00444C5F">
      <w:pPr>
        <w:pStyle w:val="Amainreturn"/>
        <w:keepNext/>
      </w:pPr>
      <w:r w:rsidRPr="00326F84">
        <w:t>It is a condition of an employee licence that the licensee carry out a security activity authorised under the licence only while the licensee is employed by someone who holds a master licence or a master temporary visitor licence.</w:t>
      </w:r>
    </w:p>
    <w:p w:rsidR="00444C5F" w:rsidRPr="00326F84" w:rsidRDefault="00444C5F" w:rsidP="00444C5F">
      <w:pPr>
        <w:pStyle w:val="aNote"/>
      </w:pPr>
      <w:r w:rsidRPr="00326F84">
        <w:rPr>
          <w:rStyle w:val="charItals"/>
        </w:rPr>
        <w:t>Note</w:t>
      </w:r>
      <w:r w:rsidRPr="00326F84">
        <w:rPr>
          <w:rStyle w:val="charItals"/>
        </w:rPr>
        <w:tab/>
      </w:r>
      <w:r w:rsidRPr="00326F84">
        <w:t xml:space="preserve">Contravention of a licence condition is a ground for occupational discipline and an offence (see </w:t>
      </w:r>
      <w:hyperlink r:id="rId55" w:tooltip="Security Industry Act 2003" w:history="1">
        <w:r w:rsidRPr="00326F84">
          <w:rPr>
            <w:rStyle w:val="charCitHyperlinkAbbrev"/>
          </w:rPr>
          <w:t>Act</w:t>
        </w:r>
      </w:hyperlink>
      <w:r w:rsidRPr="00326F84">
        <w:t>, s 30 (1) (d) and s 38).</w:t>
      </w:r>
    </w:p>
    <w:p w:rsidR="00D17616" w:rsidRDefault="00AA2ED9">
      <w:pPr>
        <w:pStyle w:val="PageBreak"/>
      </w:pPr>
      <w:r>
        <w:br w:type="page"/>
      </w:r>
    </w:p>
    <w:p w:rsidR="00D17616" w:rsidRPr="003F3CB6" w:rsidRDefault="00AA2ED9">
      <w:pPr>
        <w:pStyle w:val="AH2Part"/>
      </w:pPr>
      <w:bookmarkStart w:id="25" w:name="_Toc490473005"/>
      <w:r w:rsidRPr="003F3CB6">
        <w:rPr>
          <w:rStyle w:val="CharPartNo"/>
        </w:rPr>
        <w:lastRenderedPageBreak/>
        <w:t>Part 4</w:t>
      </w:r>
      <w:r>
        <w:tab/>
      </w:r>
      <w:r w:rsidRPr="003F3CB6">
        <w:rPr>
          <w:rStyle w:val="CharPartText"/>
        </w:rPr>
        <w:t>Crowd control</w:t>
      </w:r>
      <w:bookmarkEnd w:id="25"/>
    </w:p>
    <w:p w:rsidR="00D17616" w:rsidRDefault="00AA2ED9">
      <w:pPr>
        <w:pStyle w:val="AH5Sec"/>
      </w:pPr>
      <w:bookmarkStart w:id="26" w:name="_Toc490473006"/>
      <w:r w:rsidRPr="003F3CB6">
        <w:rPr>
          <w:rStyle w:val="CharSectNo"/>
        </w:rPr>
        <w:t>10</w:t>
      </w:r>
      <w:r>
        <w:tab/>
        <w:t>Definitions for pt 4</w:t>
      </w:r>
      <w:bookmarkEnd w:id="26"/>
    </w:p>
    <w:p w:rsidR="00D17616" w:rsidRDefault="00AA2ED9">
      <w:pPr>
        <w:pStyle w:val="Amainreturn"/>
        <w:keepNext/>
      </w:pPr>
      <w:r>
        <w:t>In this part:</w:t>
      </w:r>
    </w:p>
    <w:p w:rsidR="00D17616" w:rsidRDefault="00AA2ED9">
      <w:pPr>
        <w:pStyle w:val="aDef"/>
      </w:pPr>
      <w:r>
        <w:rPr>
          <w:rStyle w:val="charBoldItals"/>
        </w:rPr>
        <w:t>crowd controller</w:t>
      </w:r>
      <w:r>
        <w:rPr>
          <w:bCs/>
          <w:iCs/>
        </w:rPr>
        <w:t>—</w:t>
      </w:r>
      <w:r>
        <w:t>see section 11 (1).</w:t>
      </w:r>
    </w:p>
    <w:p w:rsidR="00D17616" w:rsidRDefault="00AA2ED9">
      <w:pPr>
        <w:pStyle w:val="aDef"/>
      </w:pPr>
      <w:r>
        <w:rPr>
          <w:rStyle w:val="charBoldItals"/>
        </w:rPr>
        <w:t>identification number</w:t>
      </w:r>
      <w:r>
        <w:t>, for the crowd controller, means the number allocated to the crowd controller under section 18.</w:t>
      </w:r>
    </w:p>
    <w:p w:rsidR="00D17616" w:rsidRDefault="00AA2ED9">
      <w:pPr>
        <w:pStyle w:val="aDef"/>
      </w:pPr>
      <w:r>
        <w:rPr>
          <w:rStyle w:val="charBoldItals"/>
        </w:rPr>
        <w:t xml:space="preserve">provide </w:t>
      </w:r>
      <w:r w:rsidRPr="00331D04">
        <w:t>a person</w:t>
      </w:r>
      <w:r>
        <w:t xml:space="preserve"> includes employ a person.</w:t>
      </w:r>
    </w:p>
    <w:p w:rsidR="00D17616" w:rsidRDefault="00AA2ED9">
      <w:pPr>
        <w:pStyle w:val="AH5Sec"/>
      </w:pPr>
      <w:bookmarkStart w:id="27" w:name="_Toc490473007"/>
      <w:r w:rsidRPr="003F3CB6">
        <w:rPr>
          <w:rStyle w:val="CharSectNo"/>
        </w:rPr>
        <w:t>11</w:t>
      </w:r>
      <w:r>
        <w:tab/>
        <w:t>Application of pt 4</w:t>
      </w:r>
      <w:bookmarkEnd w:id="27"/>
    </w:p>
    <w:p w:rsidR="00D17616" w:rsidRDefault="00AA2ED9">
      <w:pPr>
        <w:pStyle w:val="Amain"/>
      </w:pPr>
      <w:r>
        <w:tab/>
        <w:t>(1)</w:t>
      </w:r>
      <w:r>
        <w:tab/>
        <w:t xml:space="preserve">This part applies if a master licensee provides a person to act as a crowd controller (the </w:t>
      </w:r>
      <w:r>
        <w:rPr>
          <w:rStyle w:val="charBoldItals"/>
        </w:rPr>
        <w:t>crowd controller</w:t>
      </w:r>
      <w:r>
        <w:t>) for a place.</w:t>
      </w:r>
    </w:p>
    <w:p w:rsidR="00D17616" w:rsidRDefault="00AA2ED9">
      <w:pPr>
        <w:pStyle w:val="Amain"/>
      </w:pPr>
      <w:r>
        <w:tab/>
        <w:t>(2)</w:t>
      </w:r>
      <w:r>
        <w:tab/>
        <w:t>To remove any doubt, this part applies to the master licensee and the crowd controller in relation to each occasion for which the master licensee provides the crowd controller for the place.</w:t>
      </w:r>
    </w:p>
    <w:p w:rsidR="00D17616" w:rsidRDefault="00AA2ED9">
      <w:pPr>
        <w:pStyle w:val="AH5Sec"/>
      </w:pPr>
      <w:bookmarkStart w:id="28" w:name="_Toc490473008"/>
      <w:r w:rsidRPr="003F3CB6">
        <w:rPr>
          <w:rStyle w:val="CharSectNo"/>
        </w:rPr>
        <w:t>12</w:t>
      </w:r>
      <w:r>
        <w:tab/>
        <w:t>Identification number—Act, s 41 and s 42</w:t>
      </w:r>
      <w:bookmarkEnd w:id="28"/>
    </w:p>
    <w:p w:rsidR="00D17616" w:rsidRDefault="00AA2ED9">
      <w:pPr>
        <w:pStyle w:val="Amain"/>
      </w:pPr>
      <w:r>
        <w:tab/>
        <w:t>(1)</w:t>
      </w:r>
      <w:r>
        <w:tab/>
        <w:t>The master licensee must ensure that the crowd controller wears the crowd controller’s identification number so that it is clearly visible while the crowd controller is at the place.</w:t>
      </w:r>
    </w:p>
    <w:p w:rsidR="00D17616" w:rsidRDefault="00AA2ED9">
      <w:pPr>
        <w:pStyle w:val="Amain"/>
      </w:pPr>
      <w:r>
        <w:tab/>
        <w:t>(2)</w:t>
      </w:r>
      <w:r>
        <w:tab/>
        <w:t>The crowd controller must wear the crowd controller’s identification number so that it is clearly visible while the crowd controller is at the place.</w:t>
      </w:r>
    </w:p>
    <w:p w:rsidR="00D17616" w:rsidRDefault="00AA2ED9">
      <w:pPr>
        <w:pStyle w:val="AH5Sec"/>
      </w:pPr>
      <w:bookmarkStart w:id="29" w:name="_Toc490473009"/>
      <w:r w:rsidRPr="003F3CB6">
        <w:rPr>
          <w:rStyle w:val="CharSectNo"/>
        </w:rPr>
        <w:t>13</w:t>
      </w:r>
      <w:r>
        <w:tab/>
        <w:t>General records</w:t>
      </w:r>
      <w:bookmarkEnd w:id="29"/>
    </w:p>
    <w:p w:rsidR="00D17616" w:rsidRDefault="00AA2ED9">
      <w:pPr>
        <w:pStyle w:val="Amain"/>
        <w:keepNext/>
      </w:pPr>
      <w:r>
        <w:tab/>
        <w:t>(1)</w:t>
      </w:r>
      <w:r>
        <w:tab/>
        <w:t>The master licensee must—</w:t>
      </w:r>
    </w:p>
    <w:p w:rsidR="00D17616" w:rsidRDefault="00AA2ED9">
      <w:pPr>
        <w:pStyle w:val="Apara"/>
      </w:pPr>
      <w:r>
        <w:tab/>
        <w:t>(a)</w:t>
      </w:r>
      <w:r>
        <w:tab/>
        <w:t>keep a written record of—</w:t>
      </w:r>
    </w:p>
    <w:p w:rsidR="00D17616" w:rsidRDefault="00AA2ED9">
      <w:pPr>
        <w:pStyle w:val="Asubpara"/>
      </w:pPr>
      <w:r>
        <w:tab/>
        <w:t>(i)</w:t>
      </w:r>
      <w:r>
        <w:tab/>
        <w:t>the name and address of the entity for whom the crowd controller is provided; and</w:t>
      </w:r>
    </w:p>
    <w:p w:rsidR="00D17616" w:rsidRDefault="00AA2ED9">
      <w:pPr>
        <w:pStyle w:val="Asubpara"/>
      </w:pPr>
      <w:r>
        <w:lastRenderedPageBreak/>
        <w:tab/>
        <w:t>(ii)</w:t>
      </w:r>
      <w:r>
        <w:tab/>
        <w:t>the address of the place; and</w:t>
      </w:r>
    </w:p>
    <w:p w:rsidR="00D17616" w:rsidRDefault="00AA2ED9">
      <w:pPr>
        <w:pStyle w:val="Asubpara"/>
      </w:pPr>
      <w:r>
        <w:tab/>
        <w:t>(iii)</w:t>
      </w:r>
      <w:r>
        <w:tab/>
        <w:t>the date the crowd controller is provided; and</w:t>
      </w:r>
    </w:p>
    <w:p w:rsidR="00D17616" w:rsidRDefault="00AA2ED9">
      <w:pPr>
        <w:pStyle w:val="Asubpara"/>
      </w:pPr>
      <w:r>
        <w:tab/>
        <w:t>(iv)</w:t>
      </w:r>
      <w:r>
        <w:tab/>
        <w:t>the name, address, licence number and identification number of the crowd controller; and</w:t>
      </w:r>
    </w:p>
    <w:p w:rsidR="00D17616" w:rsidRDefault="00AA2ED9">
      <w:pPr>
        <w:pStyle w:val="Asubpara"/>
      </w:pPr>
      <w:r>
        <w:tab/>
        <w:t>(v)</w:t>
      </w:r>
      <w:r>
        <w:tab/>
        <w:t>the name of the person (if any) supervising the crowd controller at the place; and</w:t>
      </w:r>
    </w:p>
    <w:p w:rsidR="00D17616" w:rsidRDefault="00AA2ED9">
      <w:pPr>
        <w:pStyle w:val="Asubpara"/>
      </w:pPr>
      <w:r>
        <w:tab/>
        <w:t>(vi)</w:t>
      </w:r>
      <w:r>
        <w:tab/>
        <w:t>the time that the crowd controller starts and finishes at the place; and</w:t>
      </w:r>
    </w:p>
    <w:p w:rsidR="00D17616" w:rsidRDefault="00AA2ED9">
      <w:pPr>
        <w:pStyle w:val="Apara"/>
      </w:pPr>
      <w:r>
        <w:tab/>
        <w:t>(b)</w:t>
      </w:r>
      <w:r>
        <w:tab/>
        <w:t>ensure that the crowd controller—</w:t>
      </w:r>
    </w:p>
    <w:p w:rsidR="00D17616" w:rsidRDefault="00AA2ED9">
      <w:pPr>
        <w:pStyle w:val="Asubpara"/>
      </w:pPr>
      <w:r>
        <w:tab/>
        <w:t>(i)</w:t>
      </w:r>
      <w:r>
        <w:tab/>
        <w:t>records his or her starting time when the crowd controller starts at the place; and</w:t>
      </w:r>
    </w:p>
    <w:p w:rsidR="00D17616" w:rsidRDefault="00AA2ED9">
      <w:pPr>
        <w:pStyle w:val="Asubpara"/>
      </w:pPr>
      <w:r>
        <w:tab/>
        <w:t>(ii)</w:t>
      </w:r>
      <w:r>
        <w:tab/>
        <w:t>records his or her finishing time when the crowd controller finishes at the place.</w:t>
      </w:r>
    </w:p>
    <w:p w:rsidR="00D17616" w:rsidRDefault="00AA2ED9">
      <w:pPr>
        <w:pStyle w:val="Amain"/>
      </w:pPr>
      <w:r>
        <w:tab/>
        <w:t>(2)</w:t>
      </w:r>
      <w:r>
        <w:tab/>
        <w:t>Each record must be kept for 3 years after the day it is made.</w:t>
      </w:r>
    </w:p>
    <w:p w:rsidR="00D17616" w:rsidRDefault="00AA2ED9">
      <w:pPr>
        <w:pStyle w:val="Amain"/>
      </w:pPr>
      <w:r>
        <w:tab/>
        <w:t>(3)</w:t>
      </w:r>
      <w:r>
        <w:tab/>
        <w:t>The crowd controller must—</w:t>
      </w:r>
    </w:p>
    <w:p w:rsidR="00D17616" w:rsidRDefault="00AA2ED9">
      <w:pPr>
        <w:pStyle w:val="Apara"/>
      </w:pPr>
      <w:r>
        <w:tab/>
        <w:t>(a)</w:t>
      </w:r>
      <w:r>
        <w:tab/>
        <w:t>record his or her starting time when the crowd controller starts at the place; and</w:t>
      </w:r>
    </w:p>
    <w:p w:rsidR="00D17616" w:rsidRDefault="00AA2ED9">
      <w:pPr>
        <w:pStyle w:val="Apara"/>
      </w:pPr>
      <w:r>
        <w:tab/>
        <w:t>(b)</w:t>
      </w:r>
      <w:r>
        <w:tab/>
        <w:t>record his or her finishing time when the crowd controller finishes at the place.</w:t>
      </w:r>
    </w:p>
    <w:p w:rsidR="00D17616" w:rsidRDefault="00AA2ED9">
      <w:pPr>
        <w:pStyle w:val="AH5Sec"/>
      </w:pPr>
      <w:bookmarkStart w:id="30" w:name="_Toc490473010"/>
      <w:r w:rsidRPr="003F3CB6">
        <w:rPr>
          <w:rStyle w:val="CharSectNo"/>
        </w:rPr>
        <w:t>14</w:t>
      </w:r>
      <w:r>
        <w:tab/>
        <w:t>Records of incidents</w:t>
      </w:r>
      <w:bookmarkEnd w:id="30"/>
    </w:p>
    <w:p w:rsidR="00D17616" w:rsidRDefault="00AA2ED9">
      <w:pPr>
        <w:pStyle w:val="Amain"/>
        <w:keepNext/>
      </w:pPr>
      <w:r>
        <w:tab/>
        <w:t>(1)</w:t>
      </w:r>
      <w:r>
        <w:tab/>
        <w:t xml:space="preserve">This section applies if a crowd controller does 1 or more of the following (the </w:t>
      </w:r>
      <w:r>
        <w:rPr>
          <w:rStyle w:val="charBoldItals"/>
        </w:rPr>
        <w:t>incident</w:t>
      </w:r>
      <w:r>
        <w:t>):</w:t>
      </w:r>
    </w:p>
    <w:p w:rsidR="00D17616" w:rsidRDefault="00AA2ED9">
      <w:pPr>
        <w:pStyle w:val="Apara"/>
      </w:pPr>
      <w:r>
        <w:tab/>
        <w:t>(a)</w:t>
      </w:r>
      <w:r>
        <w:tab/>
        <w:t>makes forceable physical contact with, or physically restrains, someone at the place;</w:t>
      </w:r>
    </w:p>
    <w:p w:rsidR="00D17616" w:rsidRDefault="00AA2ED9">
      <w:pPr>
        <w:pStyle w:val="Apara"/>
      </w:pPr>
      <w:r>
        <w:tab/>
        <w:t>(b)</w:t>
      </w:r>
      <w:r>
        <w:tab/>
        <w:t>ejects someone from the place;</w:t>
      </w:r>
    </w:p>
    <w:p w:rsidR="00D17616" w:rsidRDefault="00AA2ED9">
      <w:pPr>
        <w:pStyle w:val="Apara"/>
      </w:pPr>
      <w:r>
        <w:tab/>
        <w:t>(c)</w:t>
      </w:r>
      <w:r>
        <w:tab/>
        <w:t>witnesses a physical assault.</w:t>
      </w:r>
    </w:p>
    <w:p w:rsidR="00D17616" w:rsidRDefault="00AA2ED9" w:rsidP="004F3275">
      <w:pPr>
        <w:pStyle w:val="Amain"/>
        <w:keepNext/>
      </w:pPr>
      <w:r>
        <w:lastRenderedPageBreak/>
        <w:tab/>
        <w:t>(2)</w:t>
      </w:r>
      <w:r>
        <w:tab/>
        <w:t>The master licensee must keep a written record of—</w:t>
      </w:r>
    </w:p>
    <w:p w:rsidR="00D17616" w:rsidRDefault="00AA2ED9">
      <w:pPr>
        <w:pStyle w:val="Apara"/>
      </w:pPr>
      <w:r>
        <w:tab/>
        <w:t>(a)</w:t>
      </w:r>
      <w:r>
        <w:tab/>
        <w:t>the date and time the incident happened; and</w:t>
      </w:r>
    </w:p>
    <w:p w:rsidR="00D17616" w:rsidRDefault="00AA2ED9">
      <w:pPr>
        <w:pStyle w:val="Apara"/>
      </w:pPr>
      <w:r>
        <w:tab/>
        <w:t>(b)</w:t>
      </w:r>
      <w:r>
        <w:tab/>
        <w:t>the place where the incident happened; and</w:t>
      </w:r>
    </w:p>
    <w:p w:rsidR="00D17616" w:rsidRDefault="00AA2ED9">
      <w:pPr>
        <w:pStyle w:val="Apara"/>
      </w:pPr>
      <w:r>
        <w:tab/>
        <w:t>(c)</w:t>
      </w:r>
      <w:r>
        <w:tab/>
        <w:t>the names and addresses of each person involved in the incident and, for a crowd controller involved, the controller’s licence number and identification number; and</w:t>
      </w:r>
    </w:p>
    <w:p w:rsidR="00D17616" w:rsidRDefault="00AA2ED9">
      <w:pPr>
        <w:pStyle w:val="Apara"/>
      </w:pPr>
      <w:r>
        <w:tab/>
        <w:t>(d)</w:t>
      </w:r>
      <w:r>
        <w:tab/>
        <w:t>if—</w:t>
      </w:r>
    </w:p>
    <w:p w:rsidR="00D17616" w:rsidRDefault="00AA2ED9">
      <w:pPr>
        <w:pStyle w:val="Asubpara"/>
      </w:pPr>
      <w:r>
        <w:tab/>
        <w:t>(i)</w:t>
      </w:r>
      <w:r>
        <w:tab/>
        <w:t>there is 1 witness to the incident—the name and address of the witness; or</w:t>
      </w:r>
    </w:p>
    <w:p w:rsidR="00D17616" w:rsidRDefault="00AA2ED9">
      <w:pPr>
        <w:pStyle w:val="Asubpara"/>
      </w:pPr>
      <w:r>
        <w:tab/>
        <w:t>(ii)</w:t>
      </w:r>
      <w:r>
        <w:tab/>
        <w:t>there are 2 or more witnesses to the incident—the names and addresses of at least 2 witnesses; and</w:t>
      </w:r>
    </w:p>
    <w:p w:rsidR="00D17616" w:rsidRDefault="00AA2ED9">
      <w:pPr>
        <w:pStyle w:val="Apara"/>
      </w:pPr>
      <w:r>
        <w:tab/>
        <w:t>(e)</w:t>
      </w:r>
      <w:r>
        <w:tab/>
        <w:t>details of the incident; and</w:t>
      </w:r>
    </w:p>
    <w:p w:rsidR="00D17616" w:rsidRDefault="00AA2ED9">
      <w:pPr>
        <w:pStyle w:val="Apara"/>
      </w:pPr>
      <w:r>
        <w:tab/>
        <w:t>(f)</w:t>
      </w:r>
      <w:r>
        <w:tab/>
        <w:t>whether the police were contacted about the incident and, if they were, whether they attended; and</w:t>
      </w:r>
    </w:p>
    <w:p w:rsidR="00D17616" w:rsidRDefault="00AA2ED9">
      <w:pPr>
        <w:pStyle w:val="Apara"/>
        <w:keepNext/>
      </w:pPr>
      <w:r>
        <w:tab/>
        <w:t>(g)</w:t>
      </w:r>
      <w:r>
        <w:tab/>
        <w:t>details of injuries caused by the incident (if any).</w:t>
      </w:r>
    </w:p>
    <w:p w:rsidR="00D17616" w:rsidRDefault="00AA2ED9">
      <w:pPr>
        <w:pStyle w:val="aNote"/>
        <w:rPr>
          <w:rFonts w:ascii="Times New (W1)" w:hAnsi="Times New (W1)"/>
        </w:rPr>
      </w:pPr>
      <w:r>
        <w:rPr>
          <w:rStyle w:val="charItals"/>
        </w:rPr>
        <w:t>Note</w:t>
      </w:r>
      <w:r>
        <w:tab/>
      </w:r>
      <w:r>
        <w:rPr>
          <w:rFonts w:ascii="Times New (W1)" w:hAnsi="Times New (W1)"/>
        </w:rPr>
        <w:t xml:space="preserve">If a form is approved under the </w:t>
      </w:r>
      <w:hyperlink r:id="rId56" w:tooltip="Security Industry Act 2003" w:history="1">
        <w:r w:rsidR="00104927" w:rsidRPr="0061199E">
          <w:rPr>
            <w:rStyle w:val="charCitHyperlinkAbbrev"/>
          </w:rPr>
          <w:t>Act</w:t>
        </w:r>
      </w:hyperlink>
      <w:r>
        <w:rPr>
          <w:rFonts w:ascii="Times New (W1)" w:hAnsi="Times New (W1)"/>
        </w:rPr>
        <w:t>, s 51 for the record, the form must be used.</w:t>
      </w:r>
    </w:p>
    <w:p w:rsidR="00D17616" w:rsidRDefault="00AA2ED9">
      <w:pPr>
        <w:pStyle w:val="Amain"/>
        <w:keepNext/>
      </w:pPr>
      <w:r>
        <w:tab/>
        <w:t>(3)</w:t>
      </w:r>
      <w:r>
        <w:tab/>
        <w:t>Each record must be kept for 3 years after the day it is made.</w:t>
      </w:r>
    </w:p>
    <w:p w:rsidR="00D17616" w:rsidRDefault="00AA2ED9">
      <w:pPr>
        <w:pStyle w:val="Amain"/>
        <w:keepNext/>
      </w:pPr>
      <w:r>
        <w:tab/>
        <w:t>(4)</w:t>
      </w:r>
      <w:r>
        <w:tab/>
        <w:t>The master licensee must nominate a crowd controller who was involved in the incident to make the record.</w:t>
      </w:r>
    </w:p>
    <w:p w:rsidR="00D17616" w:rsidRDefault="00AA2ED9">
      <w:pPr>
        <w:pStyle w:val="Amain"/>
      </w:pPr>
      <w:r>
        <w:tab/>
        <w:t>(5)</w:t>
      </w:r>
      <w:r>
        <w:tab/>
        <w:t>The nominated crowd controller must make the record.</w:t>
      </w:r>
    </w:p>
    <w:p w:rsidR="00D17616" w:rsidRDefault="00AA2ED9">
      <w:pPr>
        <w:pStyle w:val="PageBreak"/>
      </w:pPr>
      <w:r>
        <w:br w:type="page"/>
      </w:r>
    </w:p>
    <w:p w:rsidR="00D17616" w:rsidRPr="003F3CB6" w:rsidRDefault="00AA2ED9">
      <w:pPr>
        <w:pStyle w:val="AH2Part"/>
      </w:pPr>
      <w:bookmarkStart w:id="31" w:name="_Toc490473011"/>
      <w:r w:rsidRPr="003F3CB6">
        <w:rPr>
          <w:rStyle w:val="CharPartNo"/>
        </w:rPr>
        <w:lastRenderedPageBreak/>
        <w:t>Part 5</w:t>
      </w:r>
      <w:r>
        <w:tab/>
      </w:r>
      <w:r w:rsidRPr="003F3CB6">
        <w:rPr>
          <w:rStyle w:val="CharPartText"/>
        </w:rPr>
        <w:t>Miscellaneous</w:t>
      </w:r>
      <w:bookmarkEnd w:id="31"/>
    </w:p>
    <w:p w:rsidR="00D17616" w:rsidRDefault="00AA2ED9">
      <w:pPr>
        <w:pStyle w:val="AH5Sec"/>
        <w:rPr>
          <w:rFonts w:ascii="Arial (W1)" w:hAnsi="Arial (W1)"/>
        </w:rPr>
      </w:pPr>
      <w:bookmarkStart w:id="32" w:name="_Toc490473012"/>
      <w:r w:rsidRPr="003F3CB6">
        <w:rPr>
          <w:rStyle w:val="CharSectNo"/>
        </w:rPr>
        <w:t>15</w:t>
      </w:r>
      <w:r>
        <w:rPr>
          <w:rFonts w:ascii="Arial (W1)" w:hAnsi="Arial (W1)"/>
        </w:rPr>
        <w:tab/>
        <w:t>Accreditation of trainers</w:t>
      </w:r>
      <w:bookmarkEnd w:id="32"/>
    </w:p>
    <w:p w:rsidR="00D17616" w:rsidRPr="00331D04" w:rsidRDefault="00AA2ED9">
      <w:pPr>
        <w:pStyle w:val="Amainreturn"/>
      </w:pPr>
      <w:r>
        <w:t xml:space="preserve">A licensed trainer may provide a training course mentioned in table 8, column 3 only if the trainer is employed or engaged by a registered training organisation </w:t>
      </w:r>
      <w:r w:rsidR="002F3A7C" w:rsidRPr="004A3544">
        <w:t xml:space="preserve">under the </w:t>
      </w:r>
      <w:hyperlink r:id="rId57" w:tooltip="Act 2011 No 12 (Cwlth)" w:history="1">
        <w:r w:rsidR="002F3A7C" w:rsidRPr="004A3544">
          <w:rPr>
            <w:rStyle w:val="charCitHyperlinkItal"/>
          </w:rPr>
          <w:t>National Vocational Education and Training Regulator Act 2011</w:t>
        </w:r>
      </w:hyperlink>
      <w:r w:rsidR="002F3A7C" w:rsidRPr="004A3544">
        <w:t xml:space="preserve"> (Cwlth), section 3</w:t>
      </w:r>
      <w:r w:rsidRPr="00331D04">
        <w:t>.</w:t>
      </w:r>
    </w:p>
    <w:p w:rsidR="00D17616" w:rsidRDefault="00AA2ED9">
      <w:pPr>
        <w:pStyle w:val="AH5Sec"/>
      </w:pPr>
      <w:bookmarkStart w:id="33" w:name="_Toc490473013"/>
      <w:r w:rsidRPr="003F3CB6">
        <w:rPr>
          <w:rStyle w:val="CharSectNo"/>
        </w:rPr>
        <w:t>16</w:t>
      </w:r>
      <w:r>
        <w:tab/>
        <w:t>Confidentiality of personal information</w:t>
      </w:r>
      <w:bookmarkEnd w:id="33"/>
    </w:p>
    <w:p w:rsidR="00220C69" w:rsidRPr="009D7A32" w:rsidRDefault="00220C69" w:rsidP="00220C69">
      <w:pPr>
        <w:pStyle w:val="IMain"/>
      </w:pPr>
      <w:r w:rsidRPr="009D7A32">
        <w:tab/>
        <w:t>(1)</w:t>
      </w:r>
      <w:r w:rsidRPr="009D7A32">
        <w:tab/>
        <w:t>This section applies to a master licensee if neither of the following applies to the licensee:</w:t>
      </w:r>
    </w:p>
    <w:p w:rsidR="00220C69" w:rsidRPr="009D7A32" w:rsidRDefault="00220C69" w:rsidP="00220C69">
      <w:pPr>
        <w:pStyle w:val="Ipara"/>
      </w:pPr>
      <w:r w:rsidRPr="009D7A32">
        <w:tab/>
        <w:t>(a)</w:t>
      </w:r>
      <w:r w:rsidRPr="009D7A32">
        <w:tab/>
        <w:t xml:space="preserve">the </w:t>
      </w:r>
      <w:hyperlink r:id="rId58" w:tooltip="A2014-24" w:history="1">
        <w:r w:rsidRPr="009D7A32">
          <w:rPr>
            <w:rStyle w:val="charCitHyperlinkItal"/>
          </w:rPr>
          <w:t>Information Privacy Act 2014</w:t>
        </w:r>
      </w:hyperlink>
      <w:r w:rsidRPr="009D7A32">
        <w:t xml:space="preserve">, schedule 1 (Territory privacy principles) (the </w:t>
      </w:r>
      <w:r w:rsidRPr="009D7A32">
        <w:rPr>
          <w:rStyle w:val="charBoldItals"/>
        </w:rPr>
        <w:t>TPPs</w:t>
      </w:r>
      <w:r w:rsidRPr="009D7A32">
        <w:t>), TPP 6 (use or disclosure of personal information);</w:t>
      </w:r>
    </w:p>
    <w:p w:rsidR="00220C69" w:rsidRPr="009D7A32" w:rsidRDefault="00220C69" w:rsidP="00220C69">
      <w:pPr>
        <w:pStyle w:val="Ipara"/>
      </w:pPr>
      <w:r w:rsidRPr="009D7A32">
        <w:tab/>
        <w:t>(b)</w:t>
      </w:r>
      <w:r w:rsidRPr="009D7A32">
        <w:tab/>
        <w:t xml:space="preserve">the </w:t>
      </w:r>
      <w:hyperlink r:id="rId59" w:tooltip="Act 1988 No 119 (Cwlth)" w:history="1">
        <w:r w:rsidRPr="009D7A32">
          <w:rPr>
            <w:rStyle w:val="charCitHyperlinkItal"/>
          </w:rPr>
          <w:t>Privacy Act 1988</w:t>
        </w:r>
      </w:hyperlink>
      <w:r w:rsidRPr="009D7A32">
        <w:rPr>
          <w:rStyle w:val="charItals"/>
        </w:rPr>
        <w:t xml:space="preserve"> </w:t>
      </w:r>
      <w:r w:rsidRPr="009D7A32">
        <w:t>(Cwlth), schedule 1, Australian Privacy Principle 6 (use or disclosure of personal information).</w:t>
      </w:r>
    </w:p>
    <w:p w:rsidR="00D17616" w:rsidRDefault="00AA2ED9">
      <w:pPr>
        <w:pStyle w:val="Amain"/>
      </w:pPr>
      <w:r>
        <w:tab/>
        <w:t>(2)</w:t>
      </w:r>
      <w:r>
        <w:tab/>
        <w:t xml:space="preserve">The </w:t>
      </w:r>
      <w:hyperlink r:id="rId60" w:tooltip="Act 1988 No 119 (Cwlth)" w:history="1">
        <w:r w:rsidR="00331D04" w:rsidRPr="00331D04">
          <w:rPr>
            <w:rStyle w:val="charCitHyperlinkItal"/>
          </w:rPr>
          <w:t>Privacy Act 1988</w:t>
        </w:r>
      </w:hyperlink>
      <w:r>
        <w:t xml:space="preserve"> (Cwlth), </w:t>
      </w:r>
      <w:r w:rsidR="0011344F" w:rsidRPr="009D7A32">
        <w:t>schedule 1, Australian Privacy Principle 6,</w:t>
      </w:r>
      <w:r>
        <w:t xml:space="preserve"> as in force from time to time, applies to the master licensee by force of this section as if—</w:t>
      </w:r>
    </w:p>
    <w:p w:rsidR="00D17616" w:rsidRDefault="00AA2ED9">
      <w:pPr>
        <w:pStyle w:val="Apara"/>
      </w:pPr>
      <w:r>
        <w:tab/>
        <w:t>(a)</w:t>
      </w:r>
      <w:r>
        <w:tab/>
        <w:t>the licensee were an organisation; and</w:t>
      </w:r>
    </w:p>
    <w:p w:rsidR="00D17616" w:rsidRDefault="00AA2ED9">
      <w:pPr>
        <w:pStyle w:val="Apara"/>
      </w:pPr>
      <w:r>
        <w:tab/>
        <w:t>(b)</w:t>
      </w:r>
      <w:r>
        <w:tab/>
        <w:t>any other necessary changes were made to apply the national privacy principle to the licensee.</w:t>
      </w:r>
    </w:p>
    <w:p w:rsidR="00D17616" w:rsidRDefault="00AA2ED9">
      <w:pPr>
        <w:pStyle w:val="Amain"/>
        <w:keepNext/>
      </w:pPr>
      <w:r>
        <w:tab/>
        <w:t>(3)</w:t>
      </w:r>
      <w:r>
        <w:tab/>
        <w:t xml:space="preserve">The </w:t>
      </w:r>
      <w:hyperlink r:id="rId61" w:tooltip="A2001-14" w:history="1">
        <w:r w:rsidR="00331D04" w:rsidRPr="00331D04">
          <w:rPr>
            <w:rStyle w:val="charCitHyperlinkAbbrev"/>
          </w:rPr>
          <w:t>Legislation Act</w:t>
        </w:r>
      </w:hyperlink>
      <w:r>
        <w:t xml:space="preserve">, section 47 (6) does not apply in relation to </w:t>
      </w:r>
      <w:r w:rsidR="0011344F" w:rsidRPr="009D7A32">
        <w:t>Australian Privacy Principle 6</w:t>
      </w:r>
      <w:r>
        <w:t>.</w:t>
      </w:r>
    </w:p>
    <w:p w:rsidR="00D17616" w:rsidRDefault="00AA2ED9">
      <w:pPr>
        <w:pStyle w:val="aNote"/>
      </w:pPr>
      <w:r>
        <w:rPr>
          <w:rStyle w:val="charItals"/>
        </w:rPr>
        <w:t>Note</w:t>
      </w:r>
      <w:r>
        <w:rPr>
          <w:rStyle w:val="charItals"/>
        </w:rPr>
        <w:tab/>
      </w:r>
      <w:r>
        <w:t xml:space="preserve">The text of applied, adopted or incorporated legislation, if applied as in force from time to time, is taken to be a notifiable instrument if the operation of the </w:t>
      </w:r>
      <w:hyperlink r:id="rId62" w:tooltip="A2001-14" w:history="1">
        <w:r w:rsidR="00331D04" w:rsidRPr="00331D04">
          <w:rPr>
            <w:rStyle w:val="charCitHyperlinkAbbrev"/>
          </w:rPr>
          <w:t>Legislation Act</w:t>
        </w:r>
      </w:hyperlink>
      <w:r>
        <w:rPr>
          <w:rStyle w:val="charItals"/>
        </w:rPr>
        <w:t>,</w:t>
      </w:r>
      <w:r>
        <w:t xml:space="preserve"> s 47 (6) is not disapplied (see s 47 (7)).</w:t>
      </w:r>
    </w:p>
    <w:p w:rsidR="00D17616" w:rsidRDefault="00AA2ED9" w:rsidP="0011344F">
      <w:pPr>
        <w:pStyle w:val="AH5Sec"/>
      </w:pPr>
      <w:bookmarkStart w:id="34" w:name="_Toc490473014"/>
      <w:r w:rsidRPr="003F3CB6">
        <w:rPr>
          <w:rStyle w:val="CharSectNo"/>
        </w:rPr>
        <w:lastRenderedPageBreak/>
        <w:t>17</w:t>
      </w:r>
      <w:r>
        <w:tab/>
        <w:t>Equipment standards</w:t>
      </w:r>
      <w:bookmarkEnd w:id="34"/>
    </w:p>
    <w:p w:rsidR="00D17616" w:rsidRDefault="00AA2ED9">
      <w:pPr>
        <w:pStyle w:val="Amain"/>
      </w:pPr>
      <w:r>
        <w:tab/>
        <w:t>(1)</w:t>
      </w:r>
      <w:r>
        <w:tab/>
        <w:t>If a licensee installs security equipment, the equipment must comply with any safety standards for the equipment as in force from time to time—</w:t>
      </w:r>
    </w:p>
    <w:p w:rsidR="00D17616" w:rsidRDefault="00AA2ED9">
      <w:pPr>
        <w:pStyle w:val="Apara"/>
      </w:pPr>
      <w:r>
        <w:tab/>
        <w:t>(a)</w:t>
      </w:r>
      <w:r>
        <w:tab/>
        <w:t>published by Standards Australia; or</w:t>
      </w:r>
    </w:p>
    <w:p w:rsidR="00D17616" w:rsidRDefault="00AA2ED9">
      <w:pPr>
        <w:pStyle w:val="Apara"/>
      </w:pPr>
      <w:r>
        <w:tab/>
        <w:t>(b)</w:t>
      </w:r>
      <w:r>
        <w:tab/>
        <w:t>published jointly by Standards Australia and Standards New Zealand.</w:t>
      </w:r>
    </w:p>
    <w:p w:rsidR="00D17616" w:rsidRDefault="00AA2ED9">
      <w:pPr>
        <w:pStyle w:val="Amain"/>
        <w:keepNext/>
      </w:pPr>
      <w:r>
        <w:tab/>
        <w:t>(2)</w:t>
      </w:r>
      <w:r>
        <w:tab/>
        <w:t xml:space="preserve">The </w:t>
      </w:r>
      <w:hyperlink r:id="rId63" w:tooltip="A2001-14" w:history="1">
        <w:r w:rsidR="00331D04" w:rsidRPr="00331D04">
          <w:rPr>
            <w:rStyle w:val="charCitHyperlinkAbbrev"/>
          </w:rPr>
          <w:t>Legislation Act</w:t>
        </w:r>
      </w:hyperlink>
      <w:r>
        <w:t>, section 47 (6) does not apply to a standard mentioned in subsection (1).</w:t>
      </w:r>
    </w:p>
    <w:p w:rsidR="00D17616" w:rsidRDefault="00AA2ED9">
      <w:pPr>
        <w:pStyle w:val="aNote"/>
      </w:pPr>
      <w:r>
        <w:rPr>
          <w:rStyle w:val="charItals"/>
        </w:rPr>
        <w:t>Note</w:t>
      </w:r>
      <w:r>
        <w:rPr>
          <w:rStyle w:val="charItals"/>
        </w:rPr>
        <w:tab/>
      </w:r>
      <w:r>
        <w:t xml:space="preserve">The text of an applied, adopted or incorporated instrument, if applied as in force from time to time, is taken to be a notifiable instrument if the operation of the </w:t>
      </w:r>
      <w:hyperlink r:id="rId64" w:tooltip="A2001-14" w:history="1">
        <w:r w:rsidR="00331D04" w:rsidRPr="00331D04">
          <w:rPr>
            <w:rStyle w:val="charCitHyperlinkAbbrev"/>
          </w:rPr>
          <w:t>Legislation Act</w:t>
        </w:r>
      </w:hyperlink>
      <w:r>
        <w:rPr>
          <w:rStyle w:val="charItals"/>
        </w:rPr>
        <w:t>,</w:t>
      </w:r>
      <w:r>
        <w:t xml:space="preserve"> s 47 (6) is not disapplied (see s 47 (7)).</w:t>
      </w:r>
    </w:p>
    <w:p w:rsidR="00D17616" w:rsidRDefault="00AA2ED9">
      <w:pPr>
        <w:pStyle w:val="AH5Sec"/>
      </w:pPr>
      <w:bookmarkStart w:id="35" w:name="_Toc490473015"/>
      <w:r w:rsidRPr="003F3CB6">
        <w:rPr>
          <w:rStyle w:val="CharSectNo"/>
        </w:rPr>
        <w:t>18</w:t>
      </w:r>
      <w:r>
        <w:tab/>
        <w:t>Allocation of identification numbers to crowd controllers</w:t>
      </w:r>
      <w:bookmarkEnd w:id="35"/>
    </w:p>
    <w:p w:rsidR="00D17616" w:rsidRDefault="00AA2ED9">
      <w:pPr>
        <w:pStyle w:val="Amain"/>
      </w:pPr>
      <w:r>
        <w:tab/>
        <w:t>(1)</w:t>
      </w:r>
      <w:r>
        <w:tab/>
        <w:t>This section applies if the commissioner for fair trading issues a licence to a person that authorises the person to act as a crowd controller.</w:t>
      </w:r>
    </w:p>
    <w:p w:rsidR="00D17616" w:rsidRDefault="00AA2ED9">
      <w:pPr>
        <w:pStyle w:val="Amain"/>
      </w:pPr>
      <w:r>
        <w:tab/>
        <w:t>(2)</w:t>
      </w:r>
      <w:r>
        <w:tab/>
        <w:t>The commissioner for fair trading must allocate a unique number to the person.</w:t>
      </w:r>
    </w:p>
    <w:p w:rsidR="00961030" w:rsidRDefault="00961030">
      <w:pPr>
        <w:pStyle w:val="02Text"/>
        <w:sectPr w:rsidR="00961030">
          <w:headerReference w:type="even" r:id="rId65"/>
          <w:headerReference w:type="default" r:id="rId66"/>
          <w:footerReference w:type="even" r:id="rId67"/>
          <w:footerReference w:type="default" r:id="rId68"/>
          <w:footerReference w:type="first" r:id="rId69"/>
          <w:pgSz w:w="11907" w:h="16839" w:code="9"/>
          <w:pgMar w:top="3880" w:right="1900" w:bottom="3100" w:left="2300" w:header="2280" w:footer="1760" w:gutter="0"/>
          <w:pgNumType w:start="1"/>
          <w:cols w:space="720"/>
          <w:titlePg/>
          <w:docGrid w:linePitch="254"/>
        </w:sectPr>
      </w:pPr>
    </w:p>
    <w:p w:rsidR="00AD4E31" w:rsidRPr="00AD4E31" w:rsidRDefault="00AD4E31" w:rsidP="00AD4E31">
      <w:pPr>
        <w:pStyle w:val="PageBreak"/>
      </w:pPr>
      <w:r w:rsidRPr="00AD4E31">
        <w:br w:type="page"/>
      </w:r>
    </w:p>
    <w:p w:rsidR="00666A5E" w:rsidRPr="007C1116" w:rsidRDefault="00666A5E" w:rsidP="00666A5E">
      <w:pPr>
        <w:pStyle w:val="Dict-Heading"/>
      </w:pPr>
      <w:bookmarkStart w:id="36" w:name="_Toc490473016"/>
      <w:r>
        <w:lastRenderedPageBreak/>
        <w:t>Dictionary</w:t>
      </w:r>
      <w:bookmarkEnd w:id="36"/>
    </w:p>
    <w:p w:rsidR="00666A5E" w:rsidRPr="007C1116" w:rsidRDefault="00666A5E" w:rsidP="00666A5E">
      <w:pPr>
        <w:pStyle w:val="ref"/>
        <w:keepNext/>
        <w:rPr>
          <w:color w:val="000000"/>
        </w:rPr>
      </w:pPr>
      <w:r w:rsidRPr="007C1116">
        <w:rPr>
          <w:color w:val="000000"/>
        </w:rPr>
        <w:t>(see s 2)</w:t>
      </w:r>
    </w:p>
    <w:p w:rsidR="00666A5E" w:rsidRPr="007C1116" w:rsidRDefault="00666A5E" w:rsidP="00666A5E">
      <w:pPr>
        <w:pStyle w:val="aNote"/>
        <w:keepNext/>
        <w:rPr>
          <w:color w:val="000000"/>
        </w:rPr>
      </w:pPr>
      <w:r w:rsidRPr="00595904">
        <w:rPr>
          <w:rStyle w:val="charItals"/>
        </w:rPr>
        <w:t>Note 1</w:t>
      </w:r>
      <w:r w:rsidRPr="00595904">
        <w:rPr>
          <w:rStyle w:val="charItals"/>
        </w:rPr>
        <w:tab/>
      </w:r>
      <w:r w:rsidRPr="007C1116">
        <w:rPr>
          <w:color w:val="000000"/>
        </w:rPr>
        <w:t xml:space="preserve">The </w:t>
      </w:r>
      <w:hyperlink r:id="rId70" w:tooltip="A2001-14" w:history="1">
        <w:r w:rsidR="00331D04" w:rsidRPr="00331D04">
          <w:rPr>
            <w:rStyle w:val="charCitHyperlinkAbbrev"/>
          </w:rPr>
          <w:t>Legislation Act</w:t>
        </w:r>
      </w:hyperlink>
      <w:r w:rsidRPr="007C1116">
        <w:rPr>
          <w:color w:val="000000"/>
        </w:rPr>
        <w:t xml:space="preserve"> contains definitions and other provisions relevant to this regulation.</w:t>
      </w:r>
    </w:p>
    <w:p w:rsidR="00666A5E" w:rsidRPr="007C1116" w:rsidRDefault="00666A5E" w:rsidP="00666A5E">
      <w:pPr>
        <w:pStyle w:val="aNote"/>
        <w:keepNext/>
        <w:rPr>
          <w:color w:val="000000"/>
        </w:rPr>
      </w:pPr>
      <w:r w:rsidRPr="00595904">
        <w:rPr>
          <w:rStyle w:val="charItals"/>
        </w:rPr>
        <w:t>Note 2</w:t>
      </w:r>
      <w:r w:rsidRPr="00595904">
        <w:rPr>
          <w:rStyle w:val="charItals"/>
        </w:rPr>
        <w:tab/>
      </w:r>
      <w:r w:rsidRPr="007C1116">
        <w:rPr>
          <w:color w:val="000000"/>
        </w:rPr>
        <w:t xml:space="preserve">For example, the </w:t>
      </w:r>
      <w:hyperlink r:id="rId71" w:tooltip="A2001-14" w:history="1">
        <w:r w:rsidR="00331D04" w:rsidRPr="00331D04">
          <w:rPr>
            <w:rStyle w:val="charCitHyperlinkAbbrev"/>
          </w:rPr>
          <w:t>Legislation Act</w:t>
        </w:r>
      </w:hyperlink>
      <w:r w:rsidRPr="007C1116">
        <w:rPr>
          <w:color w:val="000000"/>
        </w:rPr>
        <w:t>, dict, pt 1, defines the following terms:</w:t>
      </w:r>
    </w:p>
    <w:p w:rsidR="00C97B49" w:rsidRPr="00D97824" w:rsidRDefault="00C97B49" w:rsidP="00C97B49">
      <w:pPr>
        <w:pStyle w:val="aNoteBulletss"/>
        <w:tabs>
          <w:tab w:val="left" w:pos="2300"/>
        </w:tabs>
      </w:pPr>
      <w:r w:rsidRPr="00D97824">
        <w:rPr>
          <w:rFonts w:ascii="Symbol" w:hAnsi="Symbol"/>
        </w:rPr>
        <w:t></w:t>
      </w:r>
      <w:r w:rsidRPr="00D97824">
        <w:rPr>
          <w:rFonts w:ascii="Symbol" w:hAnsi="Symbol"/>
        </w:rPr>
        <w:tab/>
      </w:r>
      <w:r w:rsidRPr="00D97824">
        <w:t>chief officer (fire and rescue</w:t>
      </w:r>
      <w:r w:rsidR="007E32BE">
        <w:t xml:space="preserve"> service</w:t>
      </w:r>
      <w:r w:rsidRPr="00D97824">
        <w:t>)</w:t>
      </w:r>
    </w:p>
    <w:p w:rsidR="00666A5E" w:rsidRPr="007C1116" w:rsidRDefault="00666A5E" w:rsidP="00666A5E">
      <w:pPr>
        <w:pStyle w:val="aNoteBulletss"/>
        <w:rPr>
          <w:color w:val="000000"/>
        </w:rPr>
      </w:pPr>
      <w:r w:rsidRPr="007C1116">
        <w:rPr>
          <w:rFonts w:ascii="Symbol" w:hAnsi="Symbol"/>
          <w:color w:val="000000"/>
        </w:rPr>
        <w:t></w:t>
      </w:r>
      <w:r w:rsidRPr="007C1116">
        <w:rPr>
          <w:rFonts w:ascii="Symbol" w:hAnsi="Symbol"/>
          <w:color w:val="000000"/>
        </w:rPr>
        <w:tab/>
      </w:r>
      <w:r w:rsidRPr="007C1116">
        <w:rPr>
          <w:color w:val="000000"/>
        </w:rPr>
        <w:t>chief officer (rural fire service)</w:t>
      </w:r>
    </w:p>
    <w:p w:rsidR="00666A5E" w:rsidRPr="007C1116" w:rsidRDefault="00666A5E" w:rsidP="00666A5E">
      <w:pPr>
        <w:pStyle w:val="aNoteBulletss"/>
        <w:rPr>
          <w:color w:val="000000"/>
        </w:rPr>
      </w:pPr>
      <w:r w:rsidRPr="007C1116">
        <w:rPr>
          <w:rFonts w:ascii="Symbol" w:hAnsi="Symbol"/>
          <w:color w:val="000000"/>
        </w:rPr>
        <w:t></w:t>
      </w:r>
      <w:r w:rsidRPr="007C1116">
        <w:rPr>
          <w:rFonts w:ascii="Symbol" w:hAnsi="Symbol"/>
          <w:color w:val="000000"/>
        </w:rPr>
        <w:tab/>
      </w:r>
      <w:r w:rsidRPr="007C1116">
        <w:rPr>
          <w:color w:val="000000"/>
        </w:rPr>
        <w:t>commissioner for fair trading</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 xml:space="preserve">corrections officer </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person</w:t>
      </w:r>
      <w:r>
        <w:rPr>
          <w:color w:val="000000"/>
        </w:rPr>
        <w:t xml:space="preserve"> (see s 160)</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police officer</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public servant.</w:t>
      </w:r>
    </w:p>
    <w:p w:rsidR="00666A5E" w:rsidRPr="007C1116" w:rsidRDefault="00666A5E" w:rsidP="00666A5E">
      <w:pPr>
        <w:pStyle w:val="aNote"/>
        <w:keepNext/>
        <w:rPr>
          <w:color w:val="000000"/>
        </w:rPr>
      </w:pPr>
      <w:r w:rsidRPr="00595904">
        <w:rPr>
          <w:rStyle w:val="charItals"/>
        </w:rPr>
        <w:t>Note 3</w:t>
      </w:r>
      <w:r w:rsidRPr="00595904">
        <w:rPr>
          <w:rStyle w:val="charItals"/>
        </w:rPr>
        <w:tab/>
      </w:r>
      <w:r w:rsidRPr="007C1116">
        <w:rPr>
          <w:color w:val="000000"/>
        </w:rPr>
        <w:t xml:space="preserve">Terms used in this regulation have the same meaning that they have in the </w:t>
      </w:r>
      <w:hyperlink r:id="rId72" w:tooltip="A2003-4" w:history="1">
        <w:r w:rsidR="00331D04" w:rsidRPr="00331D04">
          <w:rPr>
            <w:rStyle w:val="charCitHyperlinkItal"/>
          </w:rPr>
          <w:t>Security Industry Act 2003</w:t>
        </w:r>
      </w:hyperlink>
      <w:r w:rsidRPr="007C1116">
        <w:rPr>
          <w:rFonts w:ascii="Times New (W1)" w:hAnsi="Times New (W1)"/>
          <w:color w:val="000000"/>
        </w:rPr>
        <w:t xml:space="preserve"> </w:t>
      </w:r>
      <w:r w:rsidRPr="007C1116">
        <w:rPr>
          <w:color w:val="000000"/>
        </w:rPr>
        <w:t xml:space="preserve">(see </w:t>
      </w:r>
      <w:hyperlink r:id="rId73" w:tooltip="A2001-14" w:history="1">
        <w:r w:rsidR="00331D04" w:rsidRPr="00331D04">
          <w:rPr>
            <w:rStyle w:val="charCitHyperlinkAbbrev"/>
          </w:rPr>
          <w:t>Legislation Act</w:t>
        </w:r>
      </w:hyperlink>
      <w:r w:rsidRPr="007C1116">
        <w:rPr>
          <w:color w:val="000000"/>
        </w:rPr>
        <w:t xml:space="preserve">, s 148).  For example, the following terms are defined in the </w:t>
      </w:r>
      <w:hyperlink r:id="rId74" w:tooltip="A2003-4" w:history="1">
        <w:r w:rsidR="00331D04" w:rsidRPr="00331D04">
          <w:rPr>
            <w:rStyle w:val="charCitHyperlinkItal"/>
          </w:rPr>
          <w:t>Security Industry Act 2003</w:t>
        </w:r>
      </w:hyperlink>
      <w:r w:rsidRPr="007C1116">
        <w:rPr>
          <w:color w:val="000000"/>
        </w:rPr>
        <w:t>, dict:</w:t>
      </w:r>
    </w:p>
    <w:p w:rsidR="00C01E74" w:rsidRPr="00326F84" w:rsidRDefault="00C01E74" w:rsidP="00C01E74">
      <w:pPr>
        <w:pStyle w:val="aNoteBulletss"/>
        <w:tabs>
          <w:tab w:val="left" w:pos="2300"/>
        </w:tabs>
      </w:pPr>
      <w:r w:rsidRPr="00326F84">
        <w:rPr>
          <w:rFonts w:ascii="Symbol" w:hAnsi="Symbol"/>
        </w:rPr>
        <w:t></w:t>
      </w:r>
      <w:r w:rsidRPr="00326F84">
        <w:rPr>
          <w:rFonts w:ascii="Symbol" w:hAnsi="Symbol"/>
        </w:rPr>
        <w:tab/>
      </w:r>
      <w:r w:rsidRPr="00326F84">
        <w:t>employee licence (see s 13)</w:t>
      </w:r>
    </w:p>
    <w:p w:rsidR="00666A5E" w:rsidRDefault="00666A5E" w:rsidP="00666A5E">
      <w:pPr>
        <w:pStyle w:val="aNoteBulletss"/>
        <w:keepNext/>
        <w:rPr>
          <w:color w:val="000000"/>
        </w:rPr>
      </w:pPr>
      <w:r>
        <w:rPr>
          <w:rFonts w:ascii="Symbol" w:hAnsi="Symbol"/>
          <w:color w:val="000000"/>
        </w:rPr>
        <w:t></w:t>
      </w:r>
      <w:r>
        <w:rPr>
          <w:rFonts w:ascii="Symbol" w:hAnsi="Symbol"/>
          <w:color w:val="000000"/>
        </w:rPr>
        <w:tab/>
      </w:r>
      <w:r>
        <w:rPr>
          <w:color w:val="000000"/>
        </w:rPr>
        <w:t>employee organisation</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licence</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licensee</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master licence</w:t>
      </w:r>
      <w:r>
        <w:rPr>
          <w:color w:val="000000"/>
        </w:rPr>
        <w:t xml:space="preserve"> (see s 12)</w:t>
      </w:r>
    </w:p>
    <w:p w:rsidR="00C01E74" w:rsidRPr="00326F84" w:rsidRDefault="00C01E74" w:rsidP="00C01E74">
      <w:pPr>
        <w:pStyle w:val="aNoteBulletss"/>
        <w:tabs>
          <w:tab w:val="left" w:pos="2300"/>
        </w:tabs>
      </w:pPr>
      <w:r w:rsidRPr="00326F84">
        <w:rPr>
          <w:rFonts w:ascii="Symbol" w:hAnsi="Symbol"/>
        </w:rPr>
        <w:t></w:t>
      </w:r>
      <w:r w:rsidRPr="00326F84">
        <w:rPr>
          <w:rFonts w:ascii="Symbol" w:hAnsi="Symbol"/>
        </w:rPr>
        <w:tab/>
      </w:r>
      <w:r w:rsidRPr="00326F84">
        <w:t>master temporary visitor licence (see s 15A)</w:t>
      </w:r>
    </w:p>
    <w:p w:rsidR="00666A5E" w:rsidRPr="007C1116" w:rsidRDefault="00666A5E" w:rsidP="00666A5E">
      <w:pPr>
        <w:pStyle w:val="aNoteBulletss"/>
        <w:keepNext/>
        <w:rPr>
          <w:color w:val="000000"/>
        </w:rPr>
      </w:pPr>
      <w:r w:rsidRPr="007C1116">
        <w:rPr>
          <w:rFonts w:ascii="Symbol" w:hAnsi="Symbol"/>
          <w:color w:val="000000"/>
        </w:rPr>
        <w:t></w:t>
      </w:r>
      <w:r w:rsidRPr="007C1116">
        <w:rPr>
          <w:rFonts w:ascii="Symbol" w:hAnsi="Symbol"/>
          <w:color w:val="000000"/>
        </w:rPr>
        <w:tab/>
      </w:r>
      <w:r w:rsidRPr="007C1116">
        <w:rPr>
          <w:color w:val="000000"/>
        </w:rPr>
        <w:t>security equipment</w:t>
      </w:r>
      <w:r>
        <w:rPr>
          <w:color w:val="000000"/>
        </w:rPr>
        <w:t xml:space="preserve"> (see s 8)</w:t>
      </w:r>
    </w:p>
    <w:p w:rsidR="00666A5E" w:rsidRDefault="00666A5E" w:rsidP="00666A5E">
      <w:pPr>
        <w:pStyle w:val="aNoteBulletss"/>
        <w:keepNext/>
        <w:rPr>
          <w:color w:val="000000"/>
        </w:rPr>
      </w:pPr>
      <w:r>
        <w:rPr>
          <w:rFonts w:ascii="Symbol" w:hAnsi="Symbol"/>
          <w:color w:val="000000"/>
        </w:rPr>
        <w:t></w:t>
      </w:r>
      <w:r>
        <w:rPr>
          <w:rFonts w:ascii="Symbol" w:hAnsi="Symbol"/>
          <w:color w:val="000000"/>
        </w:rPr>
        <w:tab/>
      </w:r>
      <w:r w:rsidRPr="007C1116">
        <w:rPr>
          <w:color w:val="000000"/>
        </w:rPr>
        <w:t>trainer licence</w:t>
      </w:r>
      <w:r>
        <w:rPr>
          <w:color w:val="000000"/>
        </w:rPr>
        <w:t xml:space="preserve"> (see s 14)</w:t>
      </w:r>
    </w:p>
    <w:p w:rsidR="00666A5E" w:rsidRDefault="00666A5E" w:rsidP="00666A5E">
      <w:pPr>
        <w:pStyle w:val="aNoteBulletss"/>
        <w:keepNext/>
        <w:rPr>
          <w:color w:val="000000"/>
        </w:rPr>
      </w:pPr>
      <w:r>
        <w:rPr>
          <w:rFonts w:ascii="Symbol" w:hAnsi="Symbol"/>
          <w:color w:val="000000"/>
        </w:rPr>
        <w:t></w:t>
      </w:r>
      <w:r>
        <w:rPr>
          <w:rFonts w:ascii="Symbol" w:hAnsi="Symbol"/>
          <w:color w:val="000000"/>
        </w:rPr>
        <w:tab/>
      </w:r>
      <w:r>
        <w:rPr>
          <w:color w:val="000000"/>
        </w:rPr>
        <w:t>workplace information.</w:t>
      </w:r>
    </w:p>
    <w:p w:rsidR="00666A5E" w:rsidRPr="007C1116" w:rsidRDefault="00666A5E" w:rsidP="00666A5E">
      <w:pPr>
        <w:pStyle w:val="aDef"/>
      </w:pPr>
      <w:r w:rsidRPr="00595904">
        <w:rPr>
          <w:rStyle w:val="charBoldItals"/>
        </w:rPr>
        <w:t>security consultant</w:t>
      </w:r>
      <w:r w:rsidRPr="00331D04">
        <w:t xml:space="preserve">—see the </w:t>
      </w:r>
      <w:hyperlink r:id="rId75" w:tooltip="Security Industry Act 2003" w:history="1">
        <w:r w:rsidR="0061199E" w:rsidRPr="0061199E">
          <w:rPr>
            <w:rStyle w:val="charCitHyperlinkAbbrev"/>
          </w:rPr>
          <w:t>Act</w:t>
        </w:r>
      </w:hyperlink>
      <w:r w:rsidRPr="00331D04">
        <w:t xml:space="preserve">, section 13 (2). </w:t>
      </w:r>
    </w:p>
    <w:p w:rsidR="00961030" w:rsidRDefault="00961030">
      <w:pPr>
        <w:pStyle w:val="04Dictionary"/>
        <w:sectPr w:rsidR="00961030">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rsidR="00961030" w:rsidRDefault="00961030">
      <w:pPr>
        <w:pStyle w:val="Endnote1"/>
      </w:pPr>
      <w:bookmarkStart w:id="37" w:name="_Toc490473017"/>
      <w:r>
        <w:lastRenderedPageBreak/>
        <w:t>Endnotes</w:t>
      </w:r>
      <w:bookmarkEnd w:id="37"/>
    </w:p>
    <w:p w:rsidR="00961030" w:rsidRPr="003F3CB6" w:rsidRDefault="00961030">
      <w:pPr>
        <w:pStyle w:val="Endnote20"/>
      </w:pPr>
      <w:bookmarkStart w:id="38" w:name="_Toc490473018"/>
      <w:r w:rsidRPr="003F3CB6">
        <w:rPr>
          <w:rStyle w:val="charTableNo"/>
        </w:rPr>
        <w:t>1</w:t>
      </w:r>
      <w:r>
        <w:tab/>
      </w:r>
      <w:r w:rsidRPr="003F3CB6">
        <w:rPr>
          <w:rStyle w:val="charTableText"/>
        </w:rPr>
        <w:t>About the endnotes</w:t>
      </w:r>
      <w:bookmarkEnd w:id="38"/>
    </w:p>
    <w:p w:rsidR="00961030" w:rsidRDefault="00961030">
      <w:pPr>
        <w:pStyle w:val="EndNoteTextPub"/>
      </w:pPr>
      <w:r>
        <w:t>Amending and modifying laws are annotated in the legislation history and the amendment history.  Current modifications are not included in the republished law but are set out in the endnotes.</w:t>
      </w:r>
    </w:p>
    <w:p w:rsidR="00961030" w:rsidRDefault="00961030">
      <w:pPr>
        <w:pStyle w:val="EndNoteTextPub"/>
      </w:pPr>
      <w:r>
        <w:t xml:space="preserve">Not all editorial amendments made under the </w:t>
      </w:r>
      <w:hyperlink r:id="rId80" w:tooltip="A2001-14" w:history="1">
        <w:r w:rsidR="00331D04" w:rsidRPr="00331D04">
          <w:rPr>
            <w:rStyle w:val="charCitHyperlinkItal"/>
          </w:rPr>
          <w:t>Legislation Act 2001</w:t>
        </w:r>
      </w:hyperlink>
      <w:r>
        <w:t>, part 11.3 are annotated in the amendment history.  Full details of any amendments can be obtained from the Parliamentary Counsel’s Office.</w:t>
      </w:r>
    </w:p>
    <w:p w:rsidR="00961030" w:rsidRDefault="00961030" w:rsidP="00961030">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61030" w:rsidRDefault="00961030">
      <w:pPr>
        <w:pStyle w:val="EndNoteTextPub"/>
      </w:pPr>
      <w:r>
        <w:t xml:space="preserve">If all the provisions of the law have been renumbered, a table of renumbered provisions gives details of previous and current numbering.  </w:t>
      </w:r>
    </w:p>
    <w:p w:rsidR="00961030" w:rsidRDefault="00961030">
      <w:pPr>
        <w:pStyle w:val="EndNoteTextPub"/>
      </w:pPr>
      <w:r>
        <w:t>The endnotes also include a table of earlier republications.</w:t>
      </w:r>
    </w:p>
    <w:p w:rsidR="00961030" w:rsidRPr="003F3CB6" w:rsidRDefault="00961030">
      <w:pPr>
        <w:pStyle w:val="Endnote20"/>
      </w:pPr>
      <w:bookmarkStart w:id="39" w:name="_Toc490473019"/>
      <w:r w:rsidRPr="003F3CB6">
        <w:rPr>
          <w:rStyle w:val="charTableNo"/>
        </w:rPr>
        <w:t>2</w:t>
      </w:r>
      <w:r>
        <w:tab/>
      </w:r>
      <w:r w:rsidRPr="003F3CB6">
        <w:rPr>
          <w:rStyle w:val="charTableText"/>
        </w:rPr>
        <w:t>Abbreviation key</w:t>
      </w:r>
      <w:bookmarkEnd w:id="39"/>
    </w:p>
    <w:p w:rsidR="00961030" w:rsidRDefault="00961030">
      <w:pPr>
        <w:rPr>
          <w:sz w:val="4"/>
        </w:rPr>
      </w:pPr>
    </w:p>
    <w:tbl>
      <w:tblPr>
        <w:tblW w:w="7372" w:type="dxa"/>
        <w:tblInd w:w="1100" w:type="dxa"/>
        <w:tblLayout w:type="fixed"/>
        <w:tblLook w:val="0000" w:firstRow="0" w:lastRow="0" w:firstColumn="0" w:lastColumn="0" w:noHBand="0" w:noVBand="0"/>
      </w:tblPr>
      <w:tblGrid>
        <w:gridCol w:w="3720"/>
        <w:gridCol w:w="3652"/>
      </w:tblGrid>
      <w:tr w:rsidR="00961030" w:rsidTr="00961030">
        <w:tc>
          <w:tcPr>
            <w:tcW w:w="3720" w:type="dxa"/>
          </w:tcPr>
          <w:p w:rsidR="00961030" w:rsidRDefault="00961030">
            <w:pPr>
              <w:pStyle w:val="EndnotesAbbrev"/>
            </w:pPr>
            <w:r>
              <w:t>A = Act</w:t>
            </w:r>
          </w:p>
        </w:tc>
        <w:tc>
          <w:tcPr>
            <w:tcW w:w="3652" w:type="dxa"/>
          </w:tcPr>
          <w:p w:rsidR="00961030" w:rsidRDefault="00961030" w:rsidP="00961030">
            <w:pPr>
              <w:pStyle w:val="EndnotesAbbrev"/>
            </w:pPr>
            <w:r>
              <w:t>NI = Notifiable instrument</w:t>
            </w:r>
          </w:p>
        </w:tc>
      </w:tr>
      <w:tr w:rsidR="00961030" w:rsidTr="00961030">
        <w:tc>
          <w:tcPr>
            <w:tcW w:w="3720" w:type="dxa"/>
          </w:tcPr>
          <w:p w:rsidR="00961030" w:rsidRDefault="00961030" w:rsidP="00961030">
            <w:pPr>
              <w:pStyle w:val="EndnotesAbbrev"/>
            </w:pPr>
            <w:r>
              <w:t>AF = Approved form</w:t>
            </w:r>
          </w:p>
        </w:tc>
        <w:tc>
          <w:tcPr>
            <w:tcW w:w="3652" w:type="dxa"/>
          </w:tcPr>
          <w:p w:rsidR="00961030" w:rsidRDefault="00961030" w:rsidP="00961030">
            <w:pPr>
              <w:pStyle w:val="EndnotesAbbrev"/>
            </w:pPr>
            <w:r>
              <w:t>o = order</w:t>
            </w:r>
          </w:p>
        </w:tc>
      </w:tr>
      <w:tr w:rsidR="00961030" w:rsidTr="00961030">
        <w:tc>
          <w:tcPr>
            <w:tcW w:w="3720" w:type="dxa"/>
          </w:tcPr>
          <w:p w:rsidR="00961030" w:rsidRDefault="00961030">
            <w:pPr>
              <w:pStyle w:val="EndnotesAbbrev"/>
            </w:pPr>
            <w:r>
              <w:t>am = amended</w:t>
            </w:r>
          </w:p>
        </w:tc>
        <w:tc>
          <w:tcPr>
            <w:tcW w:w="3652" w:type="dxa"/>
          </w:tcPr>
          <w:p w:rsidR="00961030" w:rsidRDefault="00961030" w:rsidP="00961030">
            <w:pPr>
              <w:pStyle w:val="EndnotesAbbrev"/>
            </w:pPr>
            <w:r>
              <w:t>om = omitted/repealed</w:t>
            </w:r>
          </w:p>
        </w:tc>
      </w:tr>
      <w:tr w:rsidR="00961030" w:rsidTr="00961030">
        <w:tc>
          <w:tcPr>
            <w:tcW w:w="3720" w:type="dxa"/>
          </w:tcPr>
          <w:p w:rsidR="00961030" w:rsidRDefault="00961030">
            <w:pPr>
              <w:pStyle w:val="EndnotesAbbrev"/>
            </w:pPr>
            <w:r>
              <w:t>amdt = amendment</w:t>
            </w:r>
          </w:p>
        </w:tc>
        <w:tc>
          <w:tcPr>
            <w:tcW w:w="3652" w:type="dxa"/>
          </w:tcPr>
          <w:p w:rsidR="00961030" w:rsidRDefault="00961030" w:rsidP="00961030">
            <w:pPr>
              <w:pStyle w:val="EndnotesAbbrev"/>
            </w:pPr>
            <w:r>
              <w:t>ord = ordinance</w:t>
            </w:r>
          </w:p>
        </w:tc>
      </w:tr>
      <w:tr w:rsidR="00961030" w:rsidTr="00961030">
        <w:tc>
          <w:tcPr>
            <w:tcW w:w="3720" w:type="dxa"/>
          </w:tcPr>
          <w:p w:rsidR="00961030" w:rsidRDefault="00961030">
            <w:pPr>
              <w:pStyle w:val="EndnotesAbbrev"/>
            </w:pPr>
            <w:r>
              <w:t>AR = Assembly resolution</w:t>
            </w:r>
          </w:p>
        </w:tc>
        <w:tc>
          <w:tcPr>
            <w:tcW w:w="3652" w:type="dxa"/>
          </w:tcPr>
          <w:p w:rsidR="00961030" w:rsidRDefault="00961030" w:rsidP="00961030">
            <w:pPr>
              <w:pStyle w:val="EndnotesAbbrev"/>
            </w:pPr>
            <w:r>
              <w:t>orig = original</w:t>
            </w:r>
          </w:p>
        </w:tc>
      </w:tr>
      <w:tr w:rsidR="00961030" w:rsidTr="00961030">
        <w:tc>
          <w:tcPr>
            <w:tcW w:w="3720" w:type="dxa"/>
          </w:tcPr>
          <w:p w:rsidR="00961030" w:rsidRDefault="00961030">
            <w:pPr>
              <w:pStyle w:val="EndnotesAbbrev"/>
            </w:pPr>
            <w:r>
              <w:t>ch = chapter</w:t>
            </w:r>
          </w:p>
        </w:tc>
        <w:tc>
          <w:tcPr>
            <w:tcW w:w="3652" w:type="dxa"/>
          </w:tcPr>
          <w:p w:rsidR="00961030" w:rsidRDefault="00961030" w:rsidP="00961030">
            <w:pPr>
              <w:pStyle w:val="EndnotesAbbrev"/>
            </w:pPr>
            <w:r>
              <w:t>par = paragraph/subparagraph</w:t>
            </w:r>
          </w:p>
        </w:tc>
      </w:tr>
      <w:tr w:rsidR="00961030" w:rsidTr="00961030">
        <w:tc>
          <w:tcPr>
            <w:tcW w:w="3720" w:type="dxa"/>
          </w:tcPr>
          <w:p w:rsidR="00961030" w:rsidRDefault="00961030">
            <w:pPr>
              <w:pStyle w:val="EndnotesAbbrev"/>
            </w:pPr>
            <w:r>
              <w:t>CN = Commencement notice</w:t>
            </w:r>
          </w:p>
        </w:tc>
        <w:tc>
          <w:tcPr>
            <w:tcW w:w="3652" w:type="dxa"/>
          </w:tcPr>
          <w:p w:rsidR="00961030" w:rsidRDefault="00961030" w:rsidP="00961030">
            <w:pPr>
              <w:pStyle w:val="EndnotesAbbrev"/>
            </w:pPr>
            <w:r>
              <w:t>pres = present</w:t>
            </w:r>
          </w:p>
        </w:tc>
      </w:tr>
      <w:tr w:rsidR="00961030" w:rsidTr="00961030">
        <w:tc>
          <w:tcPr>
            <w:tcW w:w="3720" w:type="dxa"/>
          </w:tcPr>
          <w:p w:rsidR="00961030" w:rsidRDefault="00961030">
            <w:pPr>
              <w:pStyle w:val="EndnotesAbbrev"/>
            </w:pPr>
            <w:r>
              <w:t>def = definition</w:t>
            </w:r>
          </w:p>
        </w:tc>
        <w:tc>
          <w:tcPr>
            <w:tcW w:w="3652" w:type="dxa"/>
          </w:tcPr>
          <w:p w:rsidR="00961030" w:rsidRDefault="00961030" w:rsidP="00961030">
            <w:pPr>
              <w:pStyle w:val="EndnotesAbbrev"/>
            </w:pPr>
            <w:r>
              <w:t>prev = previous</w:t>
            </w:r>
          </w:p>
        </w:tc>
      </w:tr>
      <w:tr w:rsidR="00961030" w:rsidTr="00961030">
        <w:tc>
          <w:tcPr>
            <w:tcW w:w="3720" w:type="dxa"/>
          </w:tcPr>
          <w:p w:rsidR="00961030" w:rsidRDefault="00961030">
            <w:pPr>
              <w:pStyle w:val="EndnotesAbbrev"/>
            </w:pPr>
            <w:r>
              <w:t>DI = Disallowable instrument</w:t>
            </w:r>
          </w:p>
        </w:tc>
        <w:tc>
          <w:tcPr>
            <w:tcW w:w="3652" w:type="dxa"/>
          </w:tcPr>
          <w:p w:rsidR="00961030" w:rsidRDefault="00961030" w:rsidP="00961030">
            <w:pPr>
              <w:pStyle w:val="EndnotesAbbrev"/>
            </w:pPr>
            <w:r>
              <w:t>(prev...) = previously</w:t>
            </w:r>
          </w:p>
        </w:tc>
      </w:tr>
      <w:tr w:rsidR="00961030" w:rsidTr="00961030">
        <w:tc>
          <w:tcPr>
            <w:tcW w:w="3720" w:type="dxa"/>
          </w:tcPr>
          <w:p w:rsidR="00961030" w:rsidRDefault="00961030">
            <w:pPr>
              <w:pStyle w:val="EndnotesAbbrev"/>
            </w:pPr>
            <w:r>
              <w:t>dict = dictionary</w:t>
            </w:r>
          </w:p>
        </w:tc>
        <w:tc>
          <w:tcPr>
            <w:tcW w:w="3652" w:type="dxa"/>
          </w:tcPr>
          <w:p w:rsidR="00961030" w:rsidRDefault="00961030" w:rsidP="00961030">
            <w:pPr>
              <w:pStyle w:val="EndnotesAbbrev"/>
            </w:pPr>
            <w:r>
              <w:t>pt = part</w:t>
            </w:r>
          </w:p>
        </w:tc>
      </w:tr>
      <w:tr w:rsidR="00961030" w:rsidTr="00961030">
        <w:tc>
          <w:tcPr>
            <w:tcW w:w="3720" w:type="dxa"/>
          </w:tcPr>
          <w:p w:rsidR="00961030" w:rsidRDefault="00961030">
            <w:pPr>
              <w:pStyle w:val="EndnotesAbbrev"/>
            </w:pPr>
            <w:r>
              <w:t xml:space="preserve">disallowed = disallowed by the Legislative </w:t>
            </w:r>
          </w:p>
        </w:tc>
        <w:tc>
          <w:tcPr>
            <w:tcW w:w="3652" w:type="dxa"/>
          </w:tcPr>
          <w:p w:rsidR="00961030" w:rsidRDefault="00961030" w:rsidP="00961030">
            <w:pPr>
              <w:pStyle w:val="EndnotesAbbrev"/>
            </w:pPr>
            <w:r>
              <w:t>r = rule/subrule</w:t>
            </w:r>
          </w:p>
        </w:tc>
      </w:tr>
      <w:tr w:rsidR="00961030" w:rsidTr="00961030">
        <w:tc>
          <w:tcPr>
            <w:tcW w:w="3720" w:type="dxa"/>
          </w:tcPr>
          <w:p w:rsidR="00961030" w:rsidRDefault="00961030">
            <w:pPr>
              <w:pStyle w:val="EndnotesAbbrev"/>
              <w:ind w:left="972"/>
            </w:pPr>
            <w:r>
              <w:t>Assembly</w:t>
            </w:r>
          </w:p>
        </w:tc>
        <w:tc>
          <w:tcPr>
            <w:tcW w:w="3652" w:type="dxa"/>
          </w:tcPr>
          <w:p w:rsidR="00961030" w:rsidRDefault="00961030" w:rsidP="00961030">
            <w:pPr>
              <w:pStyle w:val="EndnotesAbbrev"/>
            </w:pPr>
            <w:r>
              <w:t>reloc = relocated</w:t>
            </w:r>
          </w:p>
        </w:tc>
      </w:tr>
      <w:tr w:rsidR="00961030" w:rsidTr="00961030">
        <w:tc>
          <w:tcPr>
            <w:tcW w:w="3720" w:type="dxa"/>
          </w:tcPr>
          <w:p w:rsidR="00961030" w:rsidRDefault="00961030">
            <w:pPr>
              <w:pStyle w:val="EndnotesAbbrev"/>
            </w:pPr>
            <w:r>
              <w:t>div = division</w:t>
            </w:r>
          </w:p>
        </w:tc>
        <w:tc>
          <w:tcPr>
            <w:tcW w:w="3652" w:type="dxa"/>
          </w:tcPr>
          <w:p w:rsidR="00961030" w:rsidRDefault="00961030" w:rsidP="00961030">
            <w:pPr>
              <w:pStyle w:val="EndnotesAbbrev"/>
            </w:pPr>
            <w:r>
              <w:t>renum = renumbered</w:t>
            </w:r>
          </w:p>
        </w:tc>
      </w:tr>
      <w:tr w:rsidR="00961030" w:rsidTr="00961030">
        <w:tc>
          <w:tcPr>
            <w:tcW w:w="3720" w:type="dxa"/>
          </w:tcPr>
          <w:p w:rsidR="00961030" w:rsidRDefault="00961030">
            <w:pPr>
              <w:pStyle w:val="EndnotesAbbrev"/>
            </w:pPr>
            <w:r>
              <w:t>exp = expires/expired</w:t>
            </w:r>
          </w:p>
        </w:tc>
        <w:tc>
          <w:tcPr>
            <w:tcW w:w="3652" w:type="dxa"/>
          </w:tcPr>
          <w:p w:rsidR="00961030" w:rsidRDefault="00961030" w:rsidP="00961030">
            <w:pPr>
              <w:pStyle w:val="EndnotesAbbrev"/>
            </w:pPr>
            <w:r>
              <w:t>R[X] = Republication No</w:t>
            </w:r>
          </w:p>
        </w:tc>
      </w:tr>
      <w:tr w:rsidR="00961030" w:rsidTr="00961030">
        <w:tc>
          <w:tcPr>
            <w:tcW w:w="3720" w:type="dxa"/>
          </w:tcPr>
          <w:p w:rsidR="00961030" w:rsidRDefault="00961030">
            <w:pPr>
              <w:pStyle w:val="EndnotesAbbrev"/>
            </w:pPr>
            <w:r>
              <w:t>Gaz = gazette</w:t>
            </w:r>
          </w:p>
        </w:tc>
        <w:tc>
          <w:tcPr>
            <w:tcW w:w="3652" w:type="dxa"/>
          </w:tcPr>
          <w:p w:rsidR="00961030" w:rsidRDefault="00961030" w:rsidP="00961030">
            <w:pPr>
              <w:pStyle w:val="EndnotesAbbrev"/>
            </w:pPr>
            <w:r>
              <w:t>RI = reissue</w:t>
            </w:r>
          </w:p>
        </w:tc>
      </w:tr>
      <w:tr w:rsidR="00961030" w:rsidTr="00961030">
        <w:tc>
          <w:tcPr>
            <w:tcW w:w="3720" w:type="dxa"/>
          </w:tcPr>
          <w:p w:rsidR="00961030" w:rsidRDefault="00961030">
            <w:pPr>
              <w:pStyle w:val="EndnotesAbbrev"/>
            </w:pPr>
            <w:r>
              <w:t>hdg = heading</w:t>
            </w:r>
          </w:p>
        </w:tc>
        <w:tc>
          <w:tcPr>
            <w:tcW w:w="3652" w:type="dxa"/>
          </w:tcPr>
          <w:p w:rsidR="00961030" w:rsidRDefault="00961030" w:rsidP="00961030">
            <w:pPr>
              <w:pStyle w:val="EndnotesAbbrev"/>
            </w:pPr>
            <w:r>
              <w:t>s = section/subsection</w:t>
            </w:r>
          </w:p>
        </w:tc>
      </w:tr>
      <w:tr w:rsidR="00961030" w:rsidTr="00961030">
        <w:tc>
          <w:tcPr>
            <w:tcW w:w="3720" w:type="dxa"/>
          </w:tcPr>
          <w:p w:rsidR="00961030" w:rsidRDefault="00961030">
            <w:pPr>
              <w:pStyle w:val="EndnotesAbbrev"/>
            </w:pPr>
            <w:r>
              <w:t>IA = Interpretation Act 1967</w:t>
            </w:r>
          </w:p>
        </w:tc>
        <w:tc>
          <w:tcPr>
            <w:tcW w:w="3652" w:type="dxa"/>
          </w:tcPr>
          <w:p w:rsidR="00961030" w:rsidRDefault="00961030" w:rsidP="00961030">
            <w:pPr>
              <w:pStyle w:val="EndnotesAbbrev"/>
            </w:pPr>
            <w:r>
              <w:t>sch = schedule</w:t>
            </w:r>
          </w:p>
        </w:tc>
      </w:tr>
      <w:tr w:rsidR="00961030" w:rsidTr="00961030">
        <w:tc>
          <w:tcPr>
            <w:tcW w:w="3720" w:type="dxa"/>
          </w:tcPr>
          <w:p w:rsidR="00961030" w:rsidRDefault="00961030">
            <w:pPr>
              <w:pStyle w:val="EndnotesAbbrev"/>
            </w:pPr>
            <w:r>
              <w:t>ins = inserted/added</w:t>
            </w:r>
          </w:p>
        </w:tc>
        <w:tc>
          <w:tcPr>
            <w:tcW w:w="3652" w:type="dxa"/>
          </w:tcPr>
          <w:p w:rsidR="00961030" w:rsidRDefault="00961030" w:rsidP="00961030">
            <w:pPr>
              <w:pStyle w:val="EndnotesAbbrev"/>
            </w:pPr>
            <w:r>
              <w:t>sdiv = subdivision</w:t>
            </w:r>
          </w:p>
        </w:tc>
      </w:tr>
      <w:tr w:rsidR="00961030" w:rsidTr="00961030">
        <w:tc>
          <w:tcPr>
            <w:tcW w:w="3720" w:type="dxa"/>
          </w:tcPr>
          <w:p w:rsidR="00961030" w:rsidRDefault="00961030">
            <w:pPr>
              <w:pStyle w:val="EndnotesAbbrev"/>
            </w:pPr>
            <w:r>
              <w:t>LA = Legislation Act 2001</w:t>
            </w:r>
          </w:p>
        </w:tc>
        <w:tc>
          <w:tcPr>
            <w:tcW w:w="3652" w:type="dxa"/>
          </w:tcPr>
          <w:p w:rsidR="00961030" w:rsidRDefault="00961030" w:rsidP="00961030">
            <w:pPr>
              <w:pStyle w:val="EndnotesAbbrev"/>
            </w:pPr>
            <w:r>
              <w:t>SL = Subordinate law</w:t>
            </w:r>
          </w:p>
        </w:tc>
      </w:tr>
      <w:tr w:rsidR="00961030" w:rsidTr="00961030">
        <w:tc>
          <w:tcPr>
            <w:tcW w:w="3720" w:type="dxa"/>
          </w:tcPr>
          <w:p w:rsidR="00961030" w:rsidRDefault="00961030">
            <w:pPr>
              <w:pStyle w:val="EndnotesAbbrev"/>
            </w:pPr>
            <w:r>
              <w:t>LR = legislation register</w:t>
            </w:r>
          </w:p>
        </w:tc>
        <w:tc>
          <w:tcPr>
            <w:tcW w:w="3652" w:type="dxa"/>
          </w:tcPr>
          <w:p w:rsidR="00961030" w:rsidRDefault="00961030" w:rsidP="00961030">
            <w:pPr>
              <w:pStyle w:val="EndnotesAbbrev"/>
            </w:pPr>
            <w:r>
              <w:t>sub = substituted</w:t>
            </w:r>
          </w:p>
        </w:tc>
      </w:tr>
      <w:tr w:rsidR="00961030" w:rsidTr="00961030">
        <w:tc>
          <w:tcPr>
            <w:tcW w:w="3720" w:type="dxa"/>
          </w:tcPr>
          <w:p w:rsidR="00961030" w:rsidRDefault="00961030">
            <w:pPr>
              <w:pStyle w:val="EndnotesAbbrev"/>
            </w:pPr>
            <w:r>
              <w:t>LRA = Legislation (Republication) Act 1996</w:t>
            </w:r>
          </w:p>
        </w:tc>
        <w:tc>
          <w:tcPr>
            <w:tcW w:w="3652" w:type="dxa"/>
          </w:tcPr>
          <w:p w:rsidR="00961030" w:rsidRDefault="00961030" w:rsidP="00961030">
            <w:pPr>
              <w:pStyle w:val="EndnotesAbbrev"/>
            </w:pPr>
            <w:r w:rsidRPr="00331D04">
              <w:rPr>
                <w:rStyle w:val="charUnderline"/>
              </w:rPr>
              <w:t>underlining</w:t>
            </w:r>
            <w:r>
              <w:t xml:space="preserve"> = whole or part not commenced</w:t>
            </w:r>
          </w:p>
        </w:tc>
      </w:tr>
      <w:tr w:rsidR="00961030" w:rsidTr="00961030">
        <w:tc>
          <w:tcPr>
            <w:tcW w:w="3720" w:type="dxa"/>
          </w:tcPr>
          <w:p w:rsidR="00961030" w:rsidRDefault="00961030">
            <w:pPr>
              <w:pStyle w:val="EndnotesAbbrev"/>
            </w:pPr>
            <w:r>
              <w:t>mod = modified/modification</w:t>
            </w:r>
          </w:p>
        </w:tc>
        <w:tc>
          <w:tcPr>
            <w:tcW w:w="3652" w:type="dxa"/>
          </w:tcPr>
          <w:p w:rsidR="00961030" w:rsidRDefault="00961030" w:rsidP="00961030">
            <w:pPr>
              <w:pStyle w:val="EndnotesAbbrev"/>
              <w:ind w:left="1073"/>
            </w:pPr>
            <w:r>
              <w:t>or to be expired</w:t>
            </w:r>
          </w:p>
        </w:tc>
      </w:tr>
    </w:tbl>
    <w:p w:rsidR="00D17616" w:rsidRPr="003F3CB6" w:rsidRDefault="00AA2ED9">
      <w:pPr>
        <w:pStyle w:val="Endnote20"/>
      </w:pPr>
      <w:bookmarkStart w:id="40" w:name="_Toc490473020"/>
      <w:r w:rsidRPr="003F3CB6">
        <w:rPr>
          <w:rStyle w:val="charTableNo"/>
        </w:rPr>
        <w:lastRenderedPageBreak/>
        <w:t>3</w:t>
      </w:r>
      <w:r>
        <w:tab/>
      </w:r>
      <w:r w:rsidRPr="003F3CB6">
        <w:rPr>
          <w:rStyle w:val="charTableText"/>
        </w:rPr>
        <w:t>Legislation history</w:t>
      </w:r>
      <w:bookmarkEnd w:id="40"/>
      <w:r w:rsidRPr="003F3CB6">
        <w:rPr>
          <w:rStyle w:val="charTableText"/>
        </w:rPr>
        <w:t xml:space="preserve"> </w:t>
      </w:r>
    </w:p>
    <w:p w:rsidR="00D17616" w:rsidRDefault="00AA2ED9">
      <w:pPr>
        <w:pStyle w:val="EndNoteTextEPS"/>
        <w:keepNext/>
      </w:pPr>
      <w:r>
        <w:t xml:space="preserve">This regulation was originally the </w:t>
      </w:r>
      <w:r w:rsidR="00331D04" w:rsidRPr="004F3275">
        <w:rPr>
          <w:i/>
        </w:rPr>
        <w:t>Security Industry Regulations 2003</w:t>
      </w:r>
      <w:r>
        <w:t xml:space="preserve">.  It was renamed under the </w:t>
      </w:r>
      <w:hyperlink r:id="rId81" w:tooltip="A2001-14" w:history="1">
        <w:r w:rsidR="00331D04" w:rsidRPr="00331D04">
          <w:rPr>
            <w:rStyle w:val="charCitHyperlinkItal"/>
          </w:rPr>
          <w:t>Legislation Act 2001</w:t>
        </w:r>
      </w:hyperlink>
      <w:r>
        <w:t>.</w:t>
      </w:r>
    </w:p>
    <w:p w:rsidR="00D17616" w:rsidRDefault="00AA2ED9">
      <w:pPr>
        <w:pStyle w:val="NewAct"/>
      </w:pPr>
      <w:r>
        <w:t>Security Industry Regulation 2003 SL2003-30</w:t>
      </w:r>
    </w:p>
    <w:p w:rsidR="00D17616" w:rsidRDefault="00AA2ED9">
      <w:pPr>
        <w:pStyle w:val="Actdetails"/>
      </w:pPr>
      <w:r>
        <w:t>notified LR 2 September 2003</w:t>
      </w:r>
      <w:r>
        <w:br/>
        <w:t>s 1, s 2 commenced 2 September 2003 (LA s 75 (1))</w:t>
      </w:r>
      <w:r>
        <w:br/>
        <w:t>remainder commenced 3 September 2003 (s 2)</w:t>
      </w:r>
    </w:p>
    <w:p w:rsidR="00D17616" w:rsidRDefault="00AA2ED9">
      <w:pPr>
        <w:pStyle w:val="Asamby"/>
      </w:pPr>
      <w:r>
        <w:t>as amended by</w:t>
      </w:r>
    </w:p>
    <w:p w:rsidR="00D17616" w:rsidRDefault="0067206C">
      <w:pPr>
        <w:pStyle w:val="NewAct"/>
      </w:pPr>
      <w:hyperlink r:id="rId82" w:tooltip="A2003-56" w:history="1">
        <w:r w:rsidR="00331D04" w:rsidRPr="00331D04">
          <w:rPr>
            <w:rStyle w:val="charCitHyperlinkAbbrev"/>
          </w:rPr>
          <w:t>Statute Law Amendment Act 2003 (No 2)</w:t>
        </w:r>
      </w:hyperlink>
      <w:r w:rsidR="00AA2ED9">
        <w:t xml:space="preserve"> A2003-56 sch 3 pt 3.23</w:t>
      </w:r>
    </w:p>
    <w:p w:rsidR="00D17616" w:rsidRDefault="00AA2ED9">
      <w:pPr>
        <w:pStyle w:val="Actdetails"/>
      </w:pPr>
      <w:r>
        <w:t>notified LR 5 December 2003</w:t>
      </w:r>
      <w:r>
        <w:br/>
        <w:t>s 1, s 2 commenced 5 December 2003 (LA s 75 (1))</w:t>
      </w:r>
      <w:r>
        <w:br/>
        <w:t>sch 3 pt 3.23 commenced 19 December 2003 (s 2)</w:t>
      </w:r>
    </w:p>
    <w:p w:rsidR="00D17616" w:rsidRDefault="0067206C">
      <w:pPr>
        <w:pStyle w:val="NewAct"/>
      </w:pPr>
      <w:hyperlink r:id="rId83" w:tooltip="A2004-28" w:history="1">
        <w:r w:rsidR="00331D04" w:rsidRPr="00331D04">
          <w:rPr>
            <w:rStyle w:val="charCitHyperlinkAbbrev"/>
          </w:rPr>
          <w:t>Emergencies Act 2004</w:t>
        </w:r>
      </w:hyperlink>
      <w:r w:rsidR="00AA2ED9">
        <w:t xml:space="preserve"> A2004-28 pt 3.22</w:t>
      </w:r>
    </w:p>
    <w:p w:rsidR="00D17616" w:rsidRDefault="00AA2ED9">
      <w:pPr>
        <w:pStyle w:val="Actdetails"/>
        <w:keepNext/>
      </w:pPr>
      <w:r>
        <w:t>notified LR 29 June 2004</w:t>
      </w:r>
    </w:p>
    <w:p w:rsidR="00D17616" w:rsidRDefault="00AA2ED9">
      <w:pPr>
        <w:pStyle w:val="Actdetails"/>
        <w:keepNext/>
      </w:pPr>
      <w:r>
        <w:t>s 1, s 2 commenced 29 June 2004 (LA s 75 (1))</w:t>
      </w:r>
    </w:p>
    <w:p w:rsidR="00D17616" w:rsidRDefault="00AA2ED9">
      <w:pPr>
        <w:pStyle w:val="Actdetails"/>
      </w:pPr>
      <w:r>
        <w:t xml:space="preserve">pt 3.22 commenced 1 July 2004 (s 2 (1) and </w:t>
      </w:r>
      <w:hyperlink r:id="rId84" w:tooltip="CN2004-11" w:history="1">
        <w:r w:rsidR="00331D04" w:rsidRPr="00331D04">
          <w:rPr>
            <w:rStyle w:val="charCitHyperlinkAbbrev"/>
          </w:rPr>
          <w:t>CN2004-11</w:t>
        </w:r>
      </w:hyperlink>
      <w:r>
        <w:t>)</w:t>
      </w:r>
    </w:p>
    <w:p w:rsidR="00D17616" w:rsidRDefault="0067206C">
      <w:pPr>
        <w:pStyle w:val="NewAct"/>
      </w:pPr>
      <w:hyperlink r:id="rId85" w:tooltip="A2004-32" w:history="1">
        <w:r w:rsidR="00331D04" w:rsidRPr="00331D04">
          <w:rPr>
            <w:rStyle w:val="charCitHyperlinkAbbrev"/>
          </w:rPr>
          <w:t>Justice and Community Safety Legislation Amendment Act 2004 (No 2)</w:t>
        </w:r>
      </w:hyperlink>
      <w:r w:rsidR="00AA2ED9">
        <w:t xml:space="preserve"> A2004-32 pt 16</w:t>
      </w:r>
    </w:p>
    <w:p w:rsidR="00D17616" w:rsidRDefault="00AA2ED9">
      <w:pPr>
        <w:pStyle w:val="Actdetails"/>
        <w:keepNext/>
      </w:pPr>
      <w:r>
        <w:t>notified LR 29 June 2004</w:t>
      </w:r>
    </w:p>
    <w:p w:rsidR="00D17616" w:rsidRDefault="00AA2ED9">
      <w:pPr>
        <w:pStyle w:val="Actdetails"/>
        <w:keepNext/>
      </w:pPr>
      <w:r>
        <w:t>s 1, s 2 commenced 29 June 2004 (LA s 75 (1))</w:t>
      </w:r>
    </w:p>
    <w:p w:rsidR="00D17616" w:rsidRDefault="00AA2ED9">
      <w:pPr>
        <w:pStyle w:val="Actdetails"/>
      </w:pPr>
      <w:r>
        <w:t>pt 16 commenced 13 July 2004 (s 2 (3))</w:t>
      </w:r>
    </w:p>
    <w:p w:rsidR="00D17616" w:rsidRDefault="0067206C">
      <w:pPr>
        <w:pStyle w:val="NewAct"/>
      </w:pPr>
      <w:hyperlink r:id="rId86" w:tooltip="A2005-5" w:history="1">
        <w:r w:rsidR="00331D04" w:rsidRPr="00331D04">
          <w:rPr>
            <w:rStyle w:val="charCitHyperlinkAbbrev"/>
          </w:rPr>
          <w:t>Justice and Community Safety Legislation Amendment Act 2005</w:t>
        </w:r>
      </w:hyperlink>
      <w:r w:rsidR="00AA2ED9">
        <w:t xml:space="preserve"> A2005-5 pt 12</w:t>
      </w:r>
    </w:p>
    <w:p w:rsidR="00CB0D35" w:rsidRDefault="00AA2ED9">
      <w:pPr>
        <w:pStyle w:val="Actdetails"/>
      </w:pPr>
      <w:r>
        <w:t>notified LR 23 February 2005</w:t>
      </w:r>
    </w:p>
    <w:p w:rsidR="00CB0D35" w:rsidRDefault="00AA2ED9">
      <w:pPr>
        <w:pStyle w:val="Actdetails"/>
      </w:pPr>
      <w:r>
        <w:t>s 1, s 2 commenced 23 February 2005 (LA s 75 (1))</w:t>
      </w:r>
    </w:p>
    <w:p w:rsidR="00D17616" w:rsidRDefault="00AA2ED9">
      <w:pPr>
        <w:pStyle w:val="Actdetails"/>
      </w:pPr>
      <w:r>
        <w:t>pt 12 commenced 24 February 2005 (s 2 (2))</w:t>
      </w:r>
    </w:p>
    <w:p w:rsidR="00D17616" w:rsidRDefault="0067206C">
      <w:pPr>
        <w:pStyle w:val="NewAct"/>
      </w:pPr>
      <w:hyperlink r:id="rId87" w:tooltip="SL2005-35" w:history="1">
        <w:r w:rsidR="00331D04" w:rsidRPr="00331D04">
          <w:rPr>
            <w:rStyle w:val="charCitHyperlinkAbbrev"/>
          </w:rPr>
          <w:t>Security Industry Amendment Regulation 2005 (No 1)</w:t>
        </w:r>
      </w:hyperlink>
      <w:r w:rsidR="00AA2ED9">
        <w:t xml:space="preserve"> SL2005-35</w:t>
      </w:r>
    </w:p>
    <w:p w:rsidR="00CB0D35" w:rsidRDefault="00AA2ED9">
      <w:pPr>
        <w:pStyle w:val="Actdetails"/>
      </w:pPr>
      <w:r>
        <w:t>notified LR 14 November 2005</w:t>
      </w:r>
    </w:p>
    <w:p w:rsidR="00CB0D35" w:rsidRDefault="00AA2ED9">
      <w:pPr>
        <w:pStyle w:val="Actdetails"/>
      </w:pPr>
      <w:r>
        <w:t>s 1, s 2 commenced 14 November 2005 (LA s 75 (1))</w:t>
      </w:r>
    </w:p>
    <w:p w:rsidR="00D17616" w:rsidRDefault="00AA2ED9">
      <w:pPr>
        <w:pStyle w:val="Actdetails"/>
      </w:pPr>
      <w:r>
        <w:t>remainder commenced 15 November 2005 (s 2)</w:t>
      </w:r>
    </w:p>
    <w:p w:rsidR="00D17616" w:rsidRDefault="0067206C">
      <w:pPr>
        <w:pStyle w:val="NewAct"/>
      </w:pPr>
      <w:hyperlink r:id="rId88" w:tooltip="A2006-23" w:history="1">
        <w:r w:rsidR="00331D04" w:rsidRPr="00331D04">
          <w:rPr>
            <w:rStyle w:val="charCitHyperlinkAbbrev"/>
          </w:rPr>
          <w:t>Sentencing Legislation Amendment Act 2006</w:t>
        </w:r>
      </w:hyperlink>
      <w:r w:rsidR="00AA2ED9">
        <w:t xml:space="preserve"> A2006-23 sch 1 pt 1.32</w:t>
      </w:r>
    </w:p>
    <w:p w:rsidR="00D17616" w:rsidRDefault="00AA2ED9">
      <w:pPr>
        <w:pStyle w:val="Actdetails"/>
        <w:keepNext/>
      </w:pPr>
      <w:r>
        <w:t>notified LR 18 May 2006</w:t>
      </w:r>
    </w:p>
    <w:p w:rsidR="00D17616" w:rsidRDefault="00AA2ED9">
      <w:pPr>
        <w:pStyle w:val="Actdetails"/>
        <w:keepNext/>
      </w:pPr>
      <w:r>
        <w:t>s 1, s 2 commenced 18 May 2006 (LA s 75 (1))</w:t>
      </w:r>
    </w:p>
    <w:p w:rsidR="00D17616" w:rsidRDefault="00AA2ED9">
      <w:pPr>
        <w:pStyle w:val="Actdetails"/>
      </w:pPr>
      <w:r>
        <w:t xml:space="preserve">sch 1 pt 1.32 commenced 2 June 2006 (s 2 (1) and see </w:t>
      </w:r>
      <w:hyperlink r:id="rId89" w:tooltip="A2005-59" w:history="1">
        <w:r w:rsidR="00331D04" w:rsidRPr="00331D04">
          <w:rPr>
            <w:rStyle w:val="charCitHyperlinkAbbrev"/>
          </w:rPr>
          <w:t>Crimes (Sentence Administration) Act 2005</w:t>
        </w:r>
      </w:hyperlink>
      <w:r>
        <w:t xml:space="preserve"> A2005-59 s 2, </w:t>
      </w:r>
      <w:hyperlink r:id="rId90" w:tooltip="A2005-58" w:history="1">
        <w:r w:rsidR="00331D04" w:rsidRPr="00331D04">
          <w:rPr>
            <w:rStyle w:val="charCitHyperlinkAbbrev"/>
          </w:rPr>
          <w:t>Crimes (Sentencing) Act 2005</w:t>
        </w:r>
      </w:hyperlink>
      <w:r>
        <w:t xml:space="preserve"> A2005-58, s 2 and LA s 79)</w:t>
      </w:r>
    </w:p>
    <w:p w:rsidR="00D17616" w:rsidRDefault="0067206C">
      <w:pPr>
        <w:pStyle w:val="NewAct"/>
      </w:pPr>
      <w:hyperlink r:id="rId91" w:tooltip="A2006-40" w:history="1">
        <w:r w:rsidR="00331D04" w:rsidRPr="00331D04">
          <w:rPr>
            <w:rStyle w:val="charCitHyperlinkAbbrev"/>
          </w:rPr>
          <w:t>Justice and Community Safety Legislation Amendment Act 2006</w:t>
        </w:r>
      </w:hyperlink>
      <w:r w:rsidR="00AA2ED9">
        <w:t xml:space="preserve"> A2006-40 sch 1 pt 1.15</w:t>
      </w:r>
    </w:p>
    <w:p w:rsidR="00D17616" w:rsidRDefault="00AA2ED9">
      <w:pPr>
        <w:pStyle w:val="Actdetails"/>
        <w:keepNext/>
      </w:pPr>
      <w:r>
        <w:t>notified LR 28 September 2006</w:t>
      </w:r>
    </w:p>
    <w:p w:rsidR="00D17616" w:rsidRDefault="00AA2ED9">
      <w:pPr>
        <w:pStyle w:val="Actdetails"/>
        <w:keepNext/>
      </w:pPr>
      <w:r>
        <w:t>s 1, s 2 commenced 28 September 2006 (LA s 75 (1))</w:t>
      </w:r>
    </w:p>
    <w:p w:rsidR="00D17616" w:rsidRDefault="00AA2ED9">
      <w:pPr>
        <w:pStyle w:val="Actdetails"/>
      </w:pPr>
      <w:r>
        <w:t>sch 1 pt 1.15 commenced 19 October 2006 (s 2 (3))</w:t>
      </w:r>
    </w:p>
    <w:p w:rsidR="00D17616" w:rsidRDefault="0067206C">
      <w:pPr>
        <w:pStyle w:val="NewAct"/>
      </w:pPr>
      <w:hyperlink r:id="rId92" w:tooltip="A2007-12" w:history="1">
        <w:r w:rsidR="00331D04" w:rsidRPr="00331D04">
          <w:rPr>
            <w:rStyle w:val="charCitHyperlinkAbbrev"/>
          </w:rPr>
          <w:t>Training and Tertiary Education Legislation Amendment Act 2007</w:t>
        </w:r>
      </w:hyperlink>
      <w:r w:rsidR="00AA2ED9">
        <w:t xml:space="preserve"> A2007-12 sch 1 pt 1.12</w:t>
      </w:r>
    </w:p>
    <w:p w:rsidR="00D17616" w:rsidRDefault="00AA2ED9">
      <w:pPr>
        <w:pStyle w:val="Actdetails"/>
        <w:keepNext/>
      </w:pPr>
      <w:r>
        <w:t>notified LR 13 June 2007</w:t>
      </w:r>
    </w:p>
    <w:p w:rsidR="00D17616" w:rsidRDefault="00AA2ED9">
      <w:pPr>
        <w:pStyle w:val="Actdetails"/>
        <w:keepNext/>
      </w:pPr>
      <w:r>
        <w:t>s 1, s 2 commenced 13 June 2007 (LA s 75 (1))</w:t>
      </w:r>
    </w:p>
    <w:p w:rsidR="00D17616" w:rsidRDefault="00AA2ED9">
      <w:pPr>
        <w:pStyle w:val="Actdetails"/>
      </w:pPr>
      <w:r>
        <w:t xml:space="preserve">sch 1 pt 1.12 commenced 1 July 2007 (s 2 and </w:t>
      </w:r>
      <w:hyperlink r:id="rId93" w:tooltip="CN2007-3" w:history="1">
        <w:r w:rsidR="00331D04" w:rsidRPr="00331D04">
          <w:rPr>
            <w:rStyle w:val="charCitHyperlinkAbbrev"/>
          </w:rPr>
          <w:t>CN2007-3</w:t>
        </w:r>
      </w:hyperlink>
      <w:r>
        <w:t>)</w:t>
      </w:r>
    </w:p>
    <w:p w:rsidR="00D17616" w:rsidRDefault="0067206C">
      <w:pPr>
        <w:pStyle w:val="NewAct"/>
      </w:pPr>
      <w:hyperlink r:id="rId94" w:tooltip="A2007-15" w:history="1">
        <w:r w:rsidR="00331D04" w:rsidRPr="00331D04">
          <w:rPr>
            <w:rStyle w:val="charCitHyperlinkAbbrev"/>
          </w:rPr>
          <w:t>Corrections Management Act 2007</w:t>
        </w:r>
      </w:hyperlink>
      <w:r w:rsidR="00AA2ED9">
        <w:t xml:space="preserve"> A2007-15 sch 1 pt 1.7</w:t>
      </w:r>
    </w:p>
    <w:p w:rsidR="00D17616" w:rsidRDefault="00AA2ED9">
      <w:pPr>
        <w:pStyle w:val="Actdetails"/>
      </w:pPr>
      <w:r>
        <w:t>notified LR 18 June 2007</w:t>
      </w:r>
    </w:p>
    <w:p w:rsidR="00D17616" w:rsidRDefault="00AA2ED9">
      <w:pPr>
        <w:pStyle w:val="Actdetails"/>
      </w:pPr>
      <w:r>
        <w:t>s 1, s 2 commenced 18 June 2007 (LA s 75 (1))</w:t>
      </w:r>
    </w:p>
    <w:p w:rsidR="00D17616" w:rsidRPr="00331D04" w:rsidRDefault="00AA2ED9">
      <w:pPr>
        <w:pStyle w:val="Actdetails"/>
        <w:rPr>
          <w:rFonts w:cs="Arial"/>
        </w:rPr>
      </w:pPr>
      <w:r w:rsidRPr="00331D04">
        <w:rPr>
          <w:rFonts w:cs="Arial"/>
        </w:rPr>
        <w:t>sch 1 pt 1.7 commenced 18 December 2007 (s 2 and LA s 79)</w:t>
      </w:r>
    </w:p>
    <w:p w:rsidR="00D17616" w:rsidRDefault="0067206C">
      <w:pPr>
        <w:pStyle w:val="NewAct"/>
      </w:pPr>
      <w:hyperlink r:id="rId95" w:tooltip="A2008-20" w:history="1">
        <w:r w:rsidR="00331D04" w:rsidRPr="00331D04">
          <w:rPr>
            <w:rStyle w:val="charCitHyperlinkAbbrev"/>
          </w:rPr>
          <w:t>Children and Young People (Consequential Amendments) Act 2008</w:t>
        </w:r>
      </w:hyperlink>
      <w:r w:rsidR="00AA2ED9">
        <w:t xml:space="preserve"> A2008</w:t>
      </w:r>
      <w:r w:rsidR="00AA2ED9">
        <w:noBreakHyphen/>
        <w:t>20 sch 2 pt 2.14</w:t>
      </w:r>
    </w:p>
    <w:p w:rsidR="00D17616" w:rsidRDefault="00AA2ED9">
      <w:pPr>
        <w:pStyle w:val="Actdetails"/>
        <w:keepNext/>
      </w:pPr>
      <w:r>
        <w:t>notified LR 17 July 2008</w:t>
      </w:r>
    </w:p>
    <w:p w:rsidR="00D17616" w:rsidRDefault="00AA2ED9">
      <w:pPr>
        <w:pStyle w:val="Actdetails"/>
        <w:keepNext/>
      </w:pPr>
      <w:r>
        <w:t>s 1, s 2 commenced 17 July 2008 (LA s 75 (1))</w:t>
      </w:r>
    </w:p>
    <w:p w:rsidR="00D17616" w:rsidRDefault="00AA2ED9">
      <w:pPr>
        <w:pStyle w:val="Actdetails"/>
        <w:keepNext/>
      </w:pPr>
      <w:r>
        <w:t>s 3, s 4 commenced 18 July 2008 (s 2 (1))</w:t>
      </w:r>
    </w:p>
    <w:p w:rsidR="00D17616" w:rsidRDefault="00AA2ED9">
      <w:pPr>
        <w:pStyle w:val="Actdetails"/>
        <w:keepNext/>
      </w:pPr>
      <w:r>
        <w:t xml:space="preserve">sch 2 pt 2.14 commenced 9 September 2008 (s 2 (3) and see </w:t>
      </w:r>
      <w:hyperlink r:id="rId96" w:tooltip="A2008-19" w:history="1">
        <w:r w:rsidR="00331D04" w:rsidRPr="00331D04">
          <w:rPr>
            <w:rStyle w:val="charCitHyperlinkAbbrev"/>
          </w:rPr>
          <w:t>Children and Young People Act 2008</w:t>
        </w:r>
      </w:hyperlink>
      <w:r>
        <w:t xml:space="preserve"> A2008-19, s 2 and </w:t>
      </w:r>
      <w:hyperlink r:id="rId97" w:tooltip="CN2008-13" w:history="1">
        <w:r w:rsidR="00331D04" w:rsidRPr="00331D04">
          <w:rPr>
            <w:rStyle w:val="charCitHyperlinkAbbrev"/>
          </w:rPr>
          <w:t>CN2008-13</w:t>
        </w:r>
      </w:hyperlink>
      <w:r>
        <w:t>)</w:t>
      </w:r>
    </w:p>
    <w:p w:rsidR="001B38DC" w:rsidRDefault="0067206C" w:rsidP="001B38DC">
      <w:pPr>
        <w:pStyle w:val="NewAct"/>
      </w:pPr>
      <w:hyperlink r:id="rId98" w:tooltip="A2010-33" w:history="1">
        <w:r w:rsidR="00331D04" w:rsidRPr="00331D04">
          <w:rPr>
            <w:rStyle w:val="charCitHyperlinkAbbrev"/>
          </w:rPr>
          <w:t>Security Industry Amendment Act 2010</w:t>
        </w:r>
      </w:hyperlink>
      <w:r w:rsidR="001B38DC">
        <w:t xml:space="preserve"> A2010-33 pt 3</w:t>
      </w:r>
    </w:p>
    <w:p w:rsidR="001B38DC" w:rsidRDefault="001B38DC" w:rsidP="001B38DC">
      <w:pPr>
        <w:pStyle w:val="Actdetails"/>
        <w:keepNext/>
      </w:pPr>
      <w:r>
        <w:t>notified LR 2 September 2010</w:t>
      </w:r>
    </w:p>
    <w:p w:rsidR="001B38DC" w:rsidRDefault="001B38DC" w:rsidP="001B38DC">
      <w:pPr>
        <w:pStyle w:val="Actdetails"/>
        <w:keepNext/>
      </w:pPr>
      <w:r>
        <w:t>s 1, s 2 commenced 2 September 2010 (LA s 75 (1))</w:t>
      </w:r>
    </w:p>
    <w:p w:rsidR="009F0D3C" w:rsidRPr="00201129" w:rsidRDefault="009F0D3C" w:rsidP="009F0D3C">
      <w:pPr>
        <w:pStyle w:val="Actdetails"/>
      </w:pPr>
      <w:r w:rsidRPr="00201129">
        <w:t xml:space="preserve">pt </w:t>
      </w:r>
      <w:r>
        <w:t>3</w:t>
      </w:r>
      <w:r w:rsidRPr="00201129">
        <w:t xml:space="preserve"> </w:t>
      </w:r>
      <w:r>
        <w:t>commenced 1 January 2011</w:t>
      </w:r>
      <w:r w:rsidRPr="00201129">
        <w:t xml:space="preserve"> (s 2</w:t>
      </w:r>
      <w:r>
        <w:t xml:space="preserve"> and </w:t>
      </w:r>
      <w:hyperlink r:id="rId99" w:tooltip="CN2010-17" w:history="1">
        <w:r w:rsidR="00331D04" w:rsidRPr="00331D04">
          <w:rPr>
            <w:rStyle w:val="charCitHyperlinkAbbrev"/>
          </w:rPr>
          <w:t>CN2010-17</w:t>
        </w:r>
      </w:hyperlink>
      <w:r w:rsidRPr="00201129">
        <w:t>)</w:t>
      </w:r>
    </w:p>
    <w:p w:rsidR="005B00B8" w:rsidRPr="00875D8C" w:rsidRDefault="0067206C" w:rsidP="005B00B8">
      <w:pPr>
        <w:pStyle w:val="NewAct"/>
      </w:pPr>
      <w:hyperlink r:id="rId100" w:tooltip="A2010-43" w:history="1">
        <w:r w:rsidR="00331D04" w:rsidRPr="00331D04">
          <w:rPr>
            <w:rStyle w:val="charCitHyperlinkAbbrev"/>
          </w:rPr>
          <w:t>Liquor (Consequential Amendments) Act 2010</w:t>
        </w:r>
      </w:hyperlink>
      <w:r w:rsidR="00775D84">
        <w:t xml:space="preserve"> A2010-43 sch 1 pt 1.21</w:t>
      </w:r>
    </w:p>
    <w:p w:rsidR="005B00B8" w:rsidRDefault="005B00B8" w:rsidP="005B00B8">
      <w:pPr>
        <w:pStyle w:val="Actdetails"/>
        <w:keepNext/>
      </w:pPr>
      <w:r>
        <w:t>notified LR 8 November 2010</w:t>
      </w:r>
    </w:p>
    <w:p w:rsidR="005B00B8" w:rsidRDefault="005B00B8" w:rsidP="005B00B8">
      <w:pPr>
        <w:pStyle w:val="Actdetails"/>
        <w:keepNext/>
      </w:pPr>
      <w:r>
        <w:t>s 1, s 2 commenced 8 November 2010 (LA s 75 (1))</w:t>
      </w:r>
    </w:p>
    <w:p w:rsidR="005B00B8" w:rsidRDefault="00775D84" w:rsidP="005B00B8">
      <w:pPr>
        <w:pStyle w:val="Actdetails"/>
        <w:keepNext/>
      </w:pPr>
      <w:r>
        <w:t>sch 1 pt 1.21</w:t>
      </w:r>
      <w:r w:rsidR="005B00B8">
        <w:t xml:space="preserve"> commenced 1 December 2010 (s 2 (4) and see </w:t>
      </w:r>
      <w:hyperlink r:id="rId101" w:tooltip="A2010-35" w:history="1">
        <w:r w:rsidR="00331D04" w:rsidRPr="00331D04">
          <w:rPr>
            <w:rStyle w:val="charCitHyperlinkAbbrev"/>
          </w:rPr>
          <w:t>Liquor Act 2010</w:t>
        </w:r>
      </w:hyperlink>
      <w:r w:rsidR="005B00B8">
        <w:t xml:space="preserve"> A2010-35, s 2 (3) (</w:t>
      </w:r>
      <w:r w:rsidR="005B00B8" w:rsidRPr="00F924BB">
        <w:t xml:space="preserve">as am by </w:t>
      </w:r>
      <w:hyperlink r:id="rId102" w:tooltip="Liquor (Consequential Amendments) Act 2010" w:history="1">
        <w:r w:rsidR="00331D04" w:rsidRPr="00331D04">
          <w:rPr>
            <w:rStyle w:val="charCitHyperlinkAbbrev"/>
          </w:rPr>
          <w:t>A2010</w:t>
        </w:r>
        <w:r w:rsidR="00331D04" w:rsidRPr="00331D04">
          <w:rPr>
            <w:rStyle w:val="charCitHyperlinkAbbrev"/>
          </w:rPr>
          <w:noBreakHyphen/>
          <w:t>43</w:t>
        </w:r>
      </w:hyperlink>
      <w:r w:rsidR="005B00B8" w:rsidRPr="00F924BB">
        <w:t xml:space="preserve"> amdt 1.19</w:t>
      </w:r>
      <w:r w:rsidR="007A2405">
        <w:t xml:space="preserve">) and </w:t>
      </w:r>
      <w:hyperlink r:id="rId103" w:tooltip="CN2010-14" w:history="1">
        <w:r w:rsidR="00331D04" w:rsidRPr="00331D04">
          <w:rPr>
            <w:rStyle w:val="charCitHyperlinkAbbrev"/>
          </w:rPr>
          <w:t>CN2010-14</w:t>
        </w:r>
      </w:hyperlink>
      <w:r w:rsidR="005B00B8">
        <w:t>)</w:t>
      </w:r>
    </w:p>
    <w:p w:rsidR="00F568CC" w:rsidRDefault="0067206C" w:rsidP="00F568CC">
      <w:pPr>
        <w:pStyle w:val="NewAct"/>
      </w:pPr>
      <w:hyperlink r:id="rId104" w:tooltip="A2010-50" w:history="1">
        <w:r w:rsidR="00331D04" w:rsidRPr="00331D04">
          <w:rPr>
            <w:rStyle w:val="charCitHyperlinkAbbrev"/>
          </w:rPr>
          <w:t>Justice and Community Safety Legislation Amendment Act 2010 (No 4)</w:t>
        </w:r>
      </w:hyperlink>
      <w:r w:rsidR="00F568CC">
        <w:t xml:space="preserve"> A2010-50 sch 1 pt 1.10</w:t>
      </w:r>
    </w:p>
    <w:p w:rsidR="00F568CC" w:rsidRDefault="00F568CC" w:rsidP="007955EE">
      <w:pPr>
        <w:pStyle w:val="Actdetails"/>
      </w:pPr>
      <w:r>
        <w:t>notified LR 14 December 2010</w:t>
      </w:r>
    </w:p>
    <w:p w:rsidR="00F568CC" w:rsidRDefault="00F568CC" w:rsidP="007955EE">
      <w:pPr>
        <w:pStyle w:val="Actdetails"/>
      </w:pPr>
      <w:r>
        <w:t>s 1, s 2 commenced 14 December 2010 (LA s 75 (1))</w:t>
      </w:r>
    </w:p>
    <w:p w:rsidR="00F568CC" w:rsidRPr="00D87F5A" w:rsidRDefault="00F568CC" w:rsidP="007955EE">
      <w:pPr>
        <w:pStyle w:val="Actdetails"/>
      </w:pPr>
      <w:r w:rsidRPr="00D87F5A">
        <w:t xml:space="preserve">sch 1 pt 1.10 </w:t>
      </w:r>
      <w:r w:rsidR="00D87F5A">
        <w:t>commenced 14 June 2011</w:t>
      </w:r>
      <w:r w:rsidRPr="00D87F5A">
        <w:t xml:space="preserve"> (s 2 (2)</w:t>
      </w:r>
      <w:r w:rsidR="00D87F5A">
        <w:t xml:space="preserve"> and LA s 79</w:t>
      </w:r>
      <w:r w:rsidRPr="00D87F5A">
        <w:t>)</w:t>
      </w:r>
    </w:p>
    <w:p w:rsidR="003A0F32" w:rsidRDefault="0067206C" w:rsidP="003A0F32">
      <w:pPr>
        <w:pStyle w:val="NewAct"/>
      </w:pPr>
      <w:hyperlink r:id="rId105" w:tooltip="A2010-54" w:history="1">
        <w:r w:rsidR="00331D04" w:rsidRPr="00331D04">
          <w:rPr>
            <w:rStyle w:val="charCitHyperlinkAbbrev"/>
          </w:rPr>
          <w:t>Fair Trading (Australian Consumer Law) Amendment Act 2010</w:t>
        </w:r>
      </w:hyperlink>
      <w:r w:rsidR="00D87F5A">
        <w:t xml:space="preserve"> </w:t>
      </w:r>
      <w:r w:rsidR="003A0F32">
        <w:t>A2010</w:t>
      </w:r>
      <w:r w:rsidR="00D87F5A">
        <w:noBreakHyphen/>
      </w:r>
      <w:r w:rsidR="003A0F32">
        <w:t>54 sch 3 pt 3.25</w:t>
      </w:r>
    </w:p>
    <w:p w:rsidR="003A0F32" w:rsidRDefault="003A0F32" w:rsidP="003A0F32">
      <w:pPr>
        <w:pStyle w:val="Actdetails"/>
      </w:pPr>
      <w:r>
        <w:t>notified LR 16 December 2010</w:t>
      </w:r>
    </w:p>
    <w:p w:rsidR="003A0F32" w:rsidRDefault="003A0F32" w:rsidP="003A0F32">
      <w:pPr>
        <w:pStyle w:val="Actdetails"/>
      </w:pPr>
      <w:r>
        <w:t>s 1, s 2 commenced 16 December 2010 (LA s 75 (1))</w:t>
      </w:r>
    </w:p>
    <w:p w:rsidR="003A0F32" w:rsidRDefault="003A0F32" w:rsidP="003A0F32">
      <w:pPr>
        <w:pStyle w:val="Actdetails"/>
        <w:keepNext/>
      </w:pPr>
      <w:r>
        <w:t>sch 3 pt 3.25</w:t>
      </w:r>
      <w:r w:rsidRPr="00CB0D40">
        <w:t xml:space="preserve"> commenced </w:t>
      </w:r>
      <w:r>
        <w:t>1 January 2011 (s 2 (1</w:t>
      </w:r>
      <w:r w:rsidRPr="00CB0D40">
        <w:t>)</w:t>
      </w:r>
      <w:r>
        <w:t>)</w:t>
      </w:r>
    </w:p>
    <w:p w:rsidR="00925D9E" w:rsidRDefault="0067206C" w:rsidP="00925D9E">
      <w:pPr>
        <w:pStyle w:val="NewAct"/>
      </w:pPr>
      <w:hyperlink r:id="rId106" w:tooltip="A2011-37" w:history="1">
        <w:r w:rsidR="00331D04" w:rsidRPr="00331D04">
          <w:rPr>
            <w:rStyle w:val="charCitHyperlinkAbbrev"/>
          </w:rPr>
          <w:t>Security Industry Amendment Act 2011</w:t>
        </w:r>
      </w:hyperlink>
      <w:r w:rsidR="00925D9E" w:rsidRPr="00925D9E">
        <w:t xml:space="preserve"> A2011-37 pt 3</w:t>
      </w:r>
    </w:p>
    <w:p w:rsidR="00925D9E" w:rsidRDefault="00925D9E" w:rsidP="00925D9E">
      <w:pPr>
        <w:pStyle w:val="Actdetails"/>
      </w:pPr>
      <w:r w:rsidRPr="00925D9E">
        <w:t>notified LR 27 September 2011</w:t>
      </w:r>
    </w:p>
    <w:p w:rsidR="00925D9E" w:rsidRDefault="00925D9E" w:rsidP="00925D9E">
      <w:pPr>
        <w:pStyle w:val="Actdetails"/>
      </w:pPr>
      <w:r>
        <w:t>s 1, s 2 commenced 27 September 2011 (LA s 75 (1))</w:t>
      </w:r>
    </w:p>
    <w:p w:rsidR="00925D9E" w:rsidRPr="00663FBC" w:rsidRDefault="00925D9E" w:rsidP="00925D9E">
      <w:pPr>
        <w:pStyle w:val="Actdetails"/>
      </w:pPr>
      <w:r w:rsidRPr="00663FBC">
        <w:t xml:space="preserve">pt 3 </w:t>
      </w:r>
      <w:r w:rsidR="00663FBC" w:rsidRPr="00663FBC">
        <w:t>commenced 27 September 2012 (s 2 (2))</w:t>
      </w:r>
    </w:p>
    <w:p w:rsidR="00961030" w:rsidRDefault="0067206C" w:rsidP="00961030">
      <w:pPr>
        <w:pStyle w:val="NewAct"/>
      </w:pPr>
      <w:hyperlink r:id="rId107" w:tooltip="SL2012-20" w:history="1">
        <w:r w:rsidR="00331D04" w:rsidRPr="00331D04">
          <w:rPr>
            <w:rStyle w:val="charCitHyperlinkAbbrev"/>
          </w:rPr>
          <w:t>Security Industry Amendment Regulation 2012 (No 1)</w:t>
        </w:r>
      </w:hyperlink>
      <w:r w:rsidR="00961030">
        <w:t xml:space="preserve"> SL2012-20</w:t>
      </w:r>
    </w:p>
    <w:p w:rsidR="00961030" w:rsidRDefault="00961030" w:rsidP="00961030">
      <w:pPr>
        <w:pStyle w:val="Actdetails"/>
        <w:keepNext/>
      </w:pPr>
      <w:r>
        <w:t xml:space="preserve">notified LR </w:t>
      </w:r>
      <w:r w:rsidR="002C62F0">
        <w:t>17 May 2012</w:t>
      </w:r>
    </w:p>
    <w:p w:rsidR="00961030" w:rsidRDefault="00961030" w:rsidP="00961030">
      <w:pPr>
        <w:pStyle w:val="Actdetails"/>
        <w:keepNext/>
      </w:pPr>
      <w:r>
        <w:t xml:space="preserve">s 1, s 2 commenced </w:t>
      </w:r>
      <w:r w:rsidR="002C62F0">
        <w:t>17 May 2012</w:t>
      </w:r>
      <w:r>
        <w:t xml:space="preserve"> (LA s 75 (1))</w:t>
      </w:r>
    </w:p>
    <w:p w:rsidR="00961030" w:rsidRDefault="002C62F0" w:rsidP="00961030">
      <w:pPr>
        <w:pStyle w:val="Actdetails"/>
      </w:pPr>
      <w:r>
        <w:t>s 3, s 4 commenced 18 May 2012</w:t>
      </w:r>
      <w:r w:rsidR="00961030" w:rsidRPr="00201129">
        <w:t xml:space="preserve"> (s 2</w:t>
      </w:r>
      <w:r w:rsidR="00961030">
        <w:t xml:space="preserve"> </w:t>
      </w:r>
      <w:r>
        <w:t>(1)</w:t>
      </w:r>
      <w:r w:rsidR="00961030" w:rsidRPr="00201129">
        <w:t>)</w:t>
      </w:r>
    </w:p>
    <w:p w:rsidR="002C62F0" w:rsidRPr="00C662B1" w:rsidRDefault="002C62F0" w:rsidP="00961030">
      <w:pPr>
        <w:pStyle w:val="Actdetails"/>
      </w:pPr>
      <w:r w:rsidRPr="00C662B1">
        <w:t xml:space="preserve">remainder </w:t>
      </w:r>
      <w:r w:rsidR="00C662B1" w:rsidRPr="00C662B1">
        <w:t xml:space="preserve">commenced 27 September 2012 (s 2 and see </w:t>
      </w:r>
      <w:hyperlink r:id="rId108" w:tooltip="A2011-37" w:history="1">
        <w:r w:rsidR="00331D04" w:rsidRPr="00331D04">
          <w:rPr>
            <w:rStyle w:val="charCitHyperlinkAbbrev"/>
          </w:rPr>
          <w:t>Security Industry Amendment Act 2011</w:t>
        </w:r>
      </w:hyperlink>
      <w:r w:rsidR="00C662B1" w:rsidRPr="00C662B1">
        <w:t xml:space="preserve"> A2011-37 s 2 (2))</w:t>
      </w:r>
    </w:p>
    <w:p w:rsidR="00CF0610" w:rsidRDefault="0067206C" w:rsidP="00CF0610">
      <w:pPr>
        <w:pStyle w:val="NewAct"/>
      </w:pPr>
      <w:hyperlink r:id="rId109" w:tooltip="A2012-21" w:history="1">
        <w:r w:rsidR="00331D04" w:rsidRPr="00331D04">
          <w:rPr>
            <w:rStyle w:val="charCitHyperlinkAbbrev"/>
          </w:rPr>
          <w:t>Statute Law Amendment Act 2012</w:t>
        </w:r>
      </w:hyperlink>
      <w:r w:rsidR="00CF0610">
        <w:t xml:space="preserve"> A2012-21 sch 3 pt 3.45</w:t>
      </w:r>
    </w:p>
    <w:p w:rsidR="00CF0610" w:rsidRDefault="00CF0610" w:rsidP="00CF0610">
      <w:pPr>
        <w:pStyle w:val="Actdetails"/>
        <w:keepNext/>
      </w:pPr>
      <w:r>
        <w:t>notified LR 22 May 2012</w:t>
      </w:r>
    </w:p>
    <w:p w:rsidR="00CF0610" w:rsidRDefault="00CF0610" w:rsidP="00CF0610">
      <w:pPr>
        <w:pStyle w:val="Actdetails"/>
        <w:keepNext/>
      </w:pPr>
      <w:r>
        <w:t>s 1, s 2 commenced 22 May 2012 (LA s 75 (1))</w:t>
      </w:r>
    </w:p>
    <w:p w:rsidR="00CF0610" w:rsidRDefault="00CF0610" w:rsidP="00CF0610">
      <w:pPr>
        <w:pStyle w:val="Actdetails"/>
      </w:pPr>
      <w:r>
        <w:t>sch 3 pt 3.45 commenced 5 June 2012 (s 2 (2))</w:t>
      </w:r>
    </w:p>
    <w:p w:rsidR="00C034FC" w:rsidRDefault="0067206C" w:rsidP="00C034FC">
      <w:pPr>
        <w:pStyle w:val="NewAct"/>
      </w:pPr>
      <w:hyperlink r:id="rId110" w:tooltip="A2014-48" w:history="1">
        <w:r w:rsidR="00C034FC">
          <w:rPr>
            <w:rStyle w:val="charCitHyperlinkAbbrev"/>
          </w:rPr>
          <w:t>Training and Tertiary Education Amendment Act 2014</w:t>
        </w:r>
      </w:hyperlink>
      <w:r w:rsidR="00C034FC">
        <w:t xml:space="preserve"> A2014</w:t>
      </w:r>
      <w:r w:rsidR="00C034FC">
        <w:noBreakHyphen/>
        <w:t>48 sch 1 pt 1.17</w:t>
      </w:r>
    </w:p>
    <w:p w:rsidR="00C034FC" w:rsidRDefault="00C034FC" w:rsidP="00C034FC">
      <w:pPr>
        <w:pStyle w:val="Actdetails"/>
        <w:keepNext/>
      </w:pPr>
      <w:r>
        <w:t>notified LR 6 November 2014</w:t>
      </w:r>
    </w:p>
    <w:p w:rsidR="00C034FC" w:rsidRDefault="00C034FC" w:rsidP="00C034FC">
      <w:pPr>
        <w:pStyle w:val="Actdetails"/>
        <w:keepNext/>
      </w:pPr>
      <w:r>
        <w:t>s 1, s 2 commenced 6 November 2014 (LA s 75 (1))</w:t>
      </w:r>
    </w:p>
    <w:p w:rsidR="00C034FC" w:rsidRPr="002F3A7C" w:rsidRDefault="00C034FC" w:rsidP="00C034FC">
      <w:pPr>
        <w:pStyle w:val="Actdetails"/>
      </w:pPr>
      <w:r w:rsidRPr="002F3A7C">
        <w:t>sch 1 pt 1.17 commence</w:t>
      </w:r>
      <w:r w:rsidR="002F3A7C">
        <w:t>d</w:t>
      </w:r>
      <w:r w:rsidRPr="002F3A7C">
        <w:t xml:space="preserve"> 20 November 2014 (s 2)</w:t>
      </w:r>
    </w:p>
    <w:p w:rsidR="00220C69" w:rsidRDefault="0067206C" w:rsidP="00220C69">
      <w:pPr>
        <w:pStyle w:val="NewAct"/>
      </w:pPr>
      <w:hyperlink r:id="rId111" w:tooltip="A2014-49" w:history="1">
        <w:r w:rsidR="00220C69">
          <w:rPr>
            <w:rStyle w:val="charCitHyperlinkAbbrev"/>
          </w:rPr>
          <w:t xml:space="preserve">Justice and Community Safety Legislation Amendment Act 2014 </w:t>
        </w:r>
        <w:r w:rsidR="008B1399">
          <w:rPr>
            <w:rStyle w:val="charCitHyperlinkAbbrev"/>
          </w:rPr>
          <w:t>(No </w:t>
        </w:r>
        <w:r w:rsidR="00220C69">
          <w:rPr>
            <w:rStyle w:val="charCitHyperlinkAbbrev"/>
          </w:rPr>
          <w:t>2)</w:t>
        </w:r>
      </w:hyperlink>
      <w:r w:rsidR="00220C69">
        <w:t xml:space="preserve"> A2014</w:t>
      </w:r>
      <w:r w:rsidR="00220C69">
        <w:noBreakHyphen/>
        <w:t>49 sch 1 pt 1.22</w:t>
      </w:r>
    </w:p>
    <w:p w:rsidR="00220C69" w:rsidRDefault="00220C69" w:rsidP="00220C69">
      <w:pPr>
        <w:pStyle w:val="Actdetails"/>
        <w:keepNext/>
      </w:pPr>
      <w:r>
        <w:t>notified LR 10 November 2014</w:t>
      </w:r>
    </w:p>
    <w:p w:rsidR="00220C69" w:rsidRDefault="00220C69" w:rsidP="00220C69">
      <w:pPr>
        <w:pStyle w:val="Actdetails"/>
        <w:keepNext/>
      </w:pPr>
      <w:r>
        <w:t>s 1, s 2 commenced 10 November 2014 (LA s 75 (1))</w:t>
      </w:r>
    </w:p>
    <w:p w:rsidR="00220C69" w:rsidRDefault="00220C69" w:rsidP="00220C69">
      <w:pPr>
        <w:pStyle w:val="Actdetails"/>
      </w:pPr>
      <w:r>
        <w:t xml:space="preserve">sch 1 pt 1.22 </w:t>
      </w:r>
      <w:r w:rsidRPr="00AE7C72">
        <w:t xml:space="preserve">commenced </w:t>
      </w:r>
      <w:r>
        <w:t>17 November 2014</w:t>
      </w:r>
      <w:r w:rsidRPr="00AE7C72">
        <w:t xml:space="preserve"> (</w:t>
      </w:r>
      <w:r>
        <w:t>s 2)</w:t>
      </w:r>
    </w:p>
    <w:p w:rsidR="00C01E74" w:rsidRDefault="0067206C" w:rsidP="00C01E74">
      <w:pPr>
        <w:pStyle w:val="NewAct"/>
      </w:pPr>
      <w:hyperlink r:id="rId112" w:tooltip="A2016-18" w:history="1">
        <w:r w:rsidR="00C01E74">
          <w:rPr>
            <w:rStyle w:val="charCitHyperlinkAbbrev"/>
          </w:rPr>
          <w:t>Red Tape Reduction Legislation Amendment Act 2016</w:t>
        </w:r>
      </w:hyperlink>
      <w:r w:rsidR="00C01E74">
        <w:t xml:space="preserve"> A2016</w:t>
      </w:r>
      <w:r w:rsidR="00C01E74">
        <w:noBreakHyphen/>
        <w:t>18 sch 4 pt 4.10</w:t>
      </w:r>
    </w:p>
    <w:p w:rsidR="00C01E74" w:rsidRDefault="00C01E74" w:rsidP="00C01E74">
      <w:pPr>
        <w:pStyle w:val="Actdetails"/>
        <w:keepNext/>
      </w:pPr>
      <w:r>
        <w:t>notified LR 13 April 2016</w:t>
      </w:r>
    </w:p>
    <w:p w:rsidR="00C01E74" w:rsidRDefault="00C01E74" w:rsidP="00C01E74">
      <w:pPr>
        <w:pStyle w:val="Actdetails"/>
        <w:keepNext/>
      </w:pPr>
      <w:r>
        <w:t>s 1, s 2 commenced 13 April 2016 (LA s 75 (1))</w:t>
      </w:r>
    </w:p>
    <w:p w:rsidR="00C01E74" w:rsidRDefault="00C01E74" w:rsidP="00C01E74">
      <w:pPr>
        <w:pStyle w:val="Actdetails"/>
      </w:pPr>
      <w:r>
        <w:t xml:space="preserve">sch 4 pt 4.10 </w:t>
      </w:r>
      <w:r w:rsidRPr="00AE7C72">
        <w:t xml:space="preserve">commenced </w:t>
      </w:r>
      <w:r>
        <w:t>27 April 2016</w:t>
      </w:r>
      <w:r w:rsidRPr="00AE7C72">
        <w:t xml:space="preserve"> (</w:t>
      </w:r>
      <w:r>
        <w:t>s 2)</w:t>
      </w:r>
    </w:p>
    <w:p w:rsidR="007E32BE" w:rsidRDefault="0067206C" w:rsidP="007E32BE">
      <w:pPr>
        <w:pStyle w:val="NewAct"/>
      </w:pPr>
      <w:hyperlink r:id="rId113" w:tooltip="A2016-33" w:history="1">
        <w:r w:rsidR="007E32BE">
          <w:rPr>
            <w:rStyle w:val="charCitHyperlinkAbbrev"/>
          </w:rPr>
          <w:t>Emergencies Amendment Act 2016</w:t>
        </w:r>
      </w:hyperlink>
      <w:r w:rsidR="007E32BE">
        <w:t xml:space="preserve"> A2016</w:t>
      </w:r>
      <w:r w:rsidR="007E32BE">
        <w:noBreakHyphen/>
        <w:t>33 sch 1 pt 1.19</w:t>
      </w:r>
    </w:p>
    <w:p w:rsidR="007E32BE" w:rsidRDefault="007E32BE" w:rsidP="007E32BE">
      <w:pPr>
        <w:pStyle w:val="Actdetails"/>
        <w:keepNext/>
      </w:pPr>
      <w:r>
        <w:t>notified LR 20 June 2016</w:t>
      </w:r>
    </w:p>
    <w:p w:rsidR="007E32BE" w:rsidRDefault="007E32BE" w:rsidP="007E32BE">
      <w:pPr>
        <w:pStyle w:val="Actdetails"/>
        <w:keepNext/>
      </w:pPr>
      <w:r>
        <w:t>s 1, s 2 commenced 20 June 2016 (LA s 75 (1))</w:t>
      </w:r>
    </w:p>
    <w:p w:rsidR="007E32BE" w:rsidRDefault="007E32BE" w:rsidP="007E32BE">
      <w:pPr>
        <w:pStyle w:val="Actdetails"/>
      </w:pPr>
      <w:r>
        <w:t>sch 1 pt 1.19 commenced 21 June 2016 (s 2)</w:t>
      </w:r>
    </w:p>
    <w:p w:rsidR="000B2714" w:rsidRDefault="0067206C" w:rsidP="000B2714">
      <w:pPr>
        <w:pStyle w:val="NewAct"/>
      </w:pPr>
      <w:hyperlink r:id="rId114" w:tooltip="A2016-37" w:history="1">
        <w:r w:rsidR="000B2714">
          <w:rPr>
            <w:rStyle w:val="charCitHyperlinkAbbrev"/>
          </w:rPr>
          <w:t>Justice and Community Safety Legislation Amendment Act 2016</w:t>
        </w:r>
      </w:hyperlink>
      <w:r w:rsidR="000B2714">
        <w:t xml:space="preserve"> A2016</w:t>
      </w:r>
      <w:r w:rsidR="000B2714">
        <w:noBreakHyphen/>
        <w:t>37 sch 1 pt 1.18</w:t>
      </w:r>
    </w:p>
    <w:p w:rsidR="000B2714" w:rsidRDefault="000B2714" w:rsidP="000B2714">
      <w:pPr>
        <w:pStyle w:val="Actdetails"/>
        <w:keepNext/>
      </w:pPr>
      <w:r>
        <w:t>notified LR 22 June 2016</w:t>
      </w:r>
    </w:p>
    <w:p w:rsidR="000B2714" w:rsidRDefault="000B2714" w:rsidP="000B2714">
      <w:pPr>
        <w:pStyle w:val="Actdetails"/>
        <w:keepNext/>
      </w:pPr>
      <w:r>
        <w:t>s 1, s 2 commenced 22 June 2016 (LA s 75 (1))</w:t>
      </w:r>
    </w:p>
    <w:p w:rsidR="000B2714" w:rsidRDefault="000B2714" w:rsidP="007E32BE">
      <w:pPr>
        <w:pStyle w:val="Actdetails"/>
      </w:pPr>
      <w:r>
        <w:t>sch 1 pt 1.18 commenced 29 June 2016 (s 2)</w:t>
      </w:r>
    </w:p>
    <w:p w:rsidR="004845EF" w:rsidRDefault="0067206C" w:rsidP="004845EF">
      <w:pPr>
        <w:pStyle w:val="NewAct"/>
      </w:pPr>
      <w:hyperlink r:id="rId115" w:tooltip="A2017-17" w:history="1">
        <w:r w:rsidR="00B057B8">
          <w:rPr>
            <w:rStyle w:val="charCitHyperlinkAbbrev"/>
          </w:rPr>
          <w:t>Red Tape Reduction Legislation Amendment Act 2017</w:t>
        </w:r>
      </w:hyperlink>
      <w:r w:rsidR="00B057B8">
        <w:t xml:space="preserve"> A2017</w:t>
      </w:r>
      <w:r w:rsidR="00B057B8">
        <w:noBreakHyphen/>
        <w:t>17</w:t>
      </w:r>
      <w:r w:rsidR="004845EF">
        <w:t xml:space="preserve"> pt </w:t>
      </w:r>
      <w:r w:rsidR="00B057B8">
        <w:t>9</w:t>
      </w:r>
    </w:p>
    <w:p w:rsidR="004845EF" w:rsidRDefault="004845EF" w:rsidP="004845EF">
      <w:pPr>
        <w:pStyle w:val="Actdetails"/>
        <w:keepNext/>
      </w:pPr>
      <w:r>
        <w:t xml:space="preserve">notified LR </w:t>
      </w:r>
      <w:r w:rsidR="00B057B8">
        <w:t>14 June 2017</w:t>
      </w:r>
    </w:p>
    <w:p w:rsidR="004845EF" w:rsidRDefault="004845EF" w:rsidP="004845EF">
      <w:pPr>
        <w:pStyle w:val="Actdetails"/>
        <w:keepNext/>
      </w:pPr>
      <w:r>
        <w:t xml:space="preserve">s 1, s 2 commenced </w:t>
      </w:r>
      <w:r w:rsidR="00B057B8">
        <w:t>14 June 2017</w:t>
      </w:r>
      <w:r>
        <w:t xml:space="preserve"> (LA s 75 (1))</w:t>
      </w:r>
    </w:p>
    <w:p w:rsidR="004845EF" w:rsidRDefault="00B057B8" w:rsidP="004845EF">
      <w:pPr>
        <w:pStyle w:val="Actdetails"/>
      </w:pPr>
      <w:r>
        <w:t xml:space="preserve">pt </w:t>
      </w:r>
      <w:r w:rsidR="004426C1">
        <w:t>9</w:t>
      </w:r>
      <w:r w:rsidR="004845EF">
        <w:t xml:space="preserve"> commenced </w:t>
      </w:r>
      <w:r>
        <w:t>31 August 2017</w:t>
      </w:r>
      <w:r w:rsidR="004845EF">
        <w:t xml:space="preserve"> (s 2</w:t>
      </w:r>
      <w:r>
        <w:t xml:space="preserve"> (2)</w:t>
      </w:r>
      <w:r w:rsidR="004845EF">
        <w:t>)</w:t>
      </w:r>
    </w:p>
    <w:p w:rsidR="00A90EFA" w:rsidRPr="00A90EFA" w:rsidRDefault="00A90EFA" w:rsidP="00A90EFA">
      <w:pPr>
        <w:pStyle w:val="PageBreak"/>
      </w:pPr>
      <w:r w:rsidRPr="00A90EFA">
        <w:br w:type="page"/>
      </w:r>
    </w:p>
    <w:p w:rsidR="00D17616" w:rsidRPr="003F3CB6" w:rsidRDefault="00AA2ED9">
      <w:pPr>
        <w:pStyle w:val="Endnote20"/>
      </w:pPr>
      <w:bookmarkStart w:id="41" w:name="_Toc490473021"/>
      <w:r w:rsidRPr="003F3CB6">
        <w:rPr>
          <w:rStyle w:val="charTableNo"/>
        </w:rPr>
        <w:lastRenderedPageBreak/>
        <w:t>4</w:t>
      </w:r>
      <w:r>
        <w:tab/>
      </w:r>
      <w:r w:rsidRPr="003F3CB6">
        <w:rPr>
          <w:rStyle w:val="charTableText"/>
        </w:rPr>
        <w:t>Amendment history</w:t>
      </w:r>
      <w:bookmarkEnd w:id="41"/>
    </w:p>
    <w:p w:rsidR="00D17616" w:rsidRDefault="00AA2ED9">
      <w:pPr>
        <w:pStyle w:val="AmdtsEntryHd"/>
      </w:pPr>
      <w:r>
        <w:t>Name of regulation</w:t>
      </w:r>
    </w:p>
    <w:p w:rsidR="00D17616" w:rsidRDefault="00AA2ED9">
      <w:pPr>
        <w:pStyle w:val="AmdtsEntries"/>
        <w:keepNext/>
      </w:pPr>
      <w:r>
        <w:t>s 1</w:t>
      </w:r>
      <w:r>
        <w:tab/>
        <w:t>am R5 LA</w:t>
      </w:r>
    </w:p>
    <w:p w:rsidR="00D17616" w:rsidRPr="007955EE" w:rsidRDefault="009952FA">
      <w:pPr>
        <w:pStyle w:val="AmdtsEntryHd"/>
      </w:pPr>
      <w:r w:rsidRPr="007955EE">
        <w:t>Dictionary</w:t>
      </w:r>
    </w:p>
    <w:p w:rsidR="00D17616" w:rsidRDefault="00AA2ED9">
      <w:pPr>
        <w:pStyle w:val="AmdtsEntries"/>
      </w:pPr>
      <w:r>
        <w:t>s 2</w:t>
      </w:r>
      <w:r>
        <w:tab/>
        <w:t>om LA s 89 (4)</w:t>
      </w:r>
    </w:p>
    <w:p w:rsidR="009952FA" w:rsidRPr="007955EE" w:rsidRDefault="009952FA">
      <w:pPr>
        <w:pStyle w:val="AmdtsEntries"/>
      </w:pPr>
      <w:r w:rsidRPr="007955EE">
        <w:tab/>
        <w:t xml:space="preserve">ins </w:t>
      </w:r>
      <w:hyperlink r:id="rId116" w:tooltip="Security Industry Amendment Act 2010" w:history="1">
        <w:r w:rsidR="00331D04" w:rsidRPr="00331D04">
          <w:rPr>
            <w:rStyle w:val="charCitHyperlinkAbbrev"/>
          </w:rPr>
          <w:t>A2010</w:t>
        </w:r>
        <w:r w:rsidR="00331D04" w:rsidRPr="00331D04">
          <w:rPr>
            <w:rStyle w:val="charCitHyperlinkAbbrev"/>
          </w:rPr>
          <w:noBreakHyphen/>
          <w:t>33</w:t>
        </w:r>
      </w:hyperlink>
      <w:r w:rsidRPr="007955EE">
        <w:t xml:space="preserve"> s 11</w:t>
      </w:r>
    </w:p>
    <w:p w:rsidR="009952FA" w:rsidRDefault="009952FA" w:rsidP="009952FA">
      <w:pPr>
        <w:pStyle w:val="AmdtsEntryHd"/>
      </w:pPr>
      <w:r>
        <w:rPr>
          <w:noProof/>
        </w:rPr>
        <w:t>Prescribed s</w:t>
      </w:r>
      <w:r w:rsidR="0028294C">
        <w:rPr>
          <w:noProof/>
        </w:rPr>
        <w:t>ecurity activity—Act, s 7 (1) (m</w:t>
      </w:r>
      <w:r>
        <w:rPr>
          <w:noProof/>
        </w:rPr>
        <w:t>)</w:t>
      </w:r>
    </w:p>
    <w:p w:rsidR="000B2714" w:rsidRDefault="009952FA" w:rsidP="009952FA">
      <w:pPr>
        <w:pStyle w:val="AmdtsEntries"/>
      </w:pPr>
      <w:r w:rsidRPr="007955EE">
        <w:t>s 4</w:t>
      </w:r>
      <w:r w:rsidRPr="007955EE">
        <w:tab/>
        <w:t xml:space="preserve">am </w:t>
      </w:r>
      <w:hyperlink r:id="rId117" w:tooltip="Security Industry Amendment Act 2010" w:history="1">
        <w:r w:rsidR="00331D04" w:rsidRPr="00331D04">
          <w:rPr>
            <w:rStyle w:val="charCitHyperlinkAbbrev"/>
          </w:rPr>
          <w:t>A2010</w:t>
        </w:r>
        <w:r w:rsidR="00331D04" w:rsidRPr="00331D04">
          <w:rPr>
            <w:rStyle w:val="charCitHyperlinkAbbrev"/>
          </w:rPr>
          <w:noBreakHyphen/>
          <w:t>33</w:t>
        </w:r>
      </w:hyperlink>
      <w:r w:rsidRPr="007955EE">
        <w:t xml:space="preserve"> s 12</w:t>
      </w:r>
    </w:p>
    <w:p w:rsidR="005401E6" w:rsidRDefault="005401E6" w:rsidP="005401E6">
      <w:pPr>
        <w:pStyle w:val="AmdtsEntryHd"/>
        <w:rPr>
          <w:noProof/>
        </w:rPr>
      </w:pPr>
      <w:r w:rsidRPr="005401E6">
        <w:rPr>
          <w:noProof/>
        </w:rPr>
        <w:t xml:space="preserve">Prescribed security equipment—Act, s 8 (1), def </w:t>
      </w:r>
      <w:r w:rsidRPr="00D678BF">
        <w:rPr>
          <w:i/>
          <w:noProof/>
        </w:rPr>
        <w:t>security equipment</w:t>
      </w:r>
      <w:r w:rsidRPr="005401E6">
        <w:rPr>
          <w:noProof/>
        </w:rPr>
        <w:t>, par (c)</w:t>
      </w:r>
    </w:p>
    <w:p w:rsidR="000B2714" w:rsidRPr="007955EE" w:rsidRDefault="005401E6" w:rsidP="009952FA">
      <w:pPr>
        <w:pStyle w:val="AmdtsEntries"/>
      </w:pPr>
      <w:r>
        <w:t>s 5</w:t>
      </w:r>
      <w:r w:rsidR="000B2714">
        <w:tab/>
        <w:t>om</w:t>
      </w:r>
      <w:r w:rsidR="000B2714" w:rsidRPr="000B2714">
        <w:t xml:space="preserve"> </w:t>
      </w:r>
      <w:hyperlink r:id="rId118" w:tooltip="Justice and Community Safety Legislation Amendment Act 2016" w:history="1">
        <w:r w:rsidR="000B2714" w:rsidRPr="000B2714">
          <w:rPr>
            <w:color w:val="0000FF" w:themeColor="hyperlink"/>
          </w:rPr>
          <w:t>A2016</w:t>
        </w:r>
        <w:r w:rsidR="000B2714" w:rsidRPr="000B2714">
          <w:rPr>
            <w:color w:val="0000FF" w:themeColor="hyperlink"/>
          </w:rPr>
          <w:noBreakHyphen/>
          <w:t>37</w:t>
        </w:r>
      </w:hyperlink>
      <w:r w:rsidR="000B2714" w:rsidRPr="000B2714">
        <w:t xml:space="preserve"> amdt </w:t>
      </w:r>
      <w:r>
        <w:t>1.36</w:t>
      </w:r>
    </w:p>
    <w:p w:rsidR="00D17616" w:rsidRDefault="00AA2ED9">
      <w:pPr>
        <w:pStyle w:val="AmdtsEntryHd"/>
        <w:rPr>
          <w:szCs w:val="24"/>
        </w:rPr>
      </w:pPr>
      <w:r>
        <w:rPr>
          <w:szCs w:val="24"/>
        </w:rPr>
        <w:t>Exempt people—Act, s 9</w:t>
      </w:r>
    </w:p>
    <w:p w:rsidR="00D17616" w:rsidRPr="007E32BE" w:rsidRDefault="00AA2ED9">
      <w:pPr>
        <w:pStyle w:val="AmdtsEntries"/>
      </w:pPr>
      <w:r>
        <w:rPr>
          <w:szCs w:val="24"/>
        </w:rPr>
        <w:t>s 6</w:t>
      </w:r>
      <w:r>
        <w:rPr>
          <w:szCs w:val="24"/>
        </w:rPr>
        <w:tab/>
        <w:t xml:space="preserve">am </w:t>
      </w:r>
      <w:hyperlink r:id="rId119" w:tooltip="Statute Law Amendment Act 2003 (No 2)" w:history="1">
        <w:r w:rsidR="00331D04" w:rsidRPr="00331D04">
          <w:rPr>
            <w:rStyle w:val="charCitHyperlinkAbbrev"/>
          </w:rPr>
          <w:t>A2003</w:t>
        </w:r>
        <w:r w:rsidR="00331D04" w:rsidRPr="00331D04">
          <w:rPr>
            <w:rStyle w:val="charCitHyperlinkAbbrev"/>
          </w:rPr>
          <w:noBreakHyphen/>
          <w:t>56</w:t>
        </w:r>
      </w:hyperlink>
      <w:r>
        <w:rPr>
          <w:szCs w:val="24"/>
        </w:rPr>
        <w:t xml:space="preserve"> amdt 3.228; </w:t>
      </w:r>
      <w:hyperlink r:id="rId120" w:tooltip="Emergencies Act 2004" w:history="1">
        <w:r w:rsidR="00331D04" w:rsidRPr="00331D04">
          <w:rPr>
            <w:rStyle w:val="charCitHyperlinkAbbrev"/>
          </w:rPr>
          <w:t>A2004</w:t>
        </w:r>
        <w:r w:rsidR="00331D04" w:rsidRPr="00331D04">
          <w:rPr>
            <w:rStyle w:val="charCitHyperlinkAbbrev"/>
          </w:rPr>
          <w:noBreakHyphen/>
          <w:t>28</w:t>
        </w:r>
      </w:hyperlink>
      <w:r>
        <w:rPr>
          <w:szCs w:val="24"/>
        </w:rPr>
        <w:t xml:space="preserve"> amdt 3.65; </w:t>
      </w:r>
      <w:hyperlink r:id="rId121" w:tooltip="Security Industry Amendment Regulation 2005 (No 1)" w:history="1">
        <w:r w:rsidR="00331D04" w:rsidRPr="00331D04">
          <w:rPr>
            <w:rStyle w:val="charCitHyperlinkAbbrev"/>
          </w:rPr>
          <w:t>SL2005</w:t>
        </w:r>
        <w:r w:rsidR="00331D04" w:rsidRPr="00331D04">
          <w:rPr>
            <w:rStyle w:val="charCitHyperlinkAbbrev"/>
          </w:rPr>
          <w:noBreakHyphen/>
          <w:t>35</w:t>
        </w:r>
      </w:hyperlink>
      <w:r>
        <w:rPr>
          <w:szCs w:val="24"/>
        </w:rPr>
        <w:t xml:space="preserve"> s 4; </w:t>
      </w:r>
      <w:hyperlink r:id="rId122" w:tooltip="Sentencing Legislation Amendment Act 2006" w:history="1">
        <w:r w:rsidR="00331D04" w:rsidRPr="00331D04">
          <w:rPr>
            <w:rStyle w:val="charCitHyperlinkAbbrev"/>
          </w:rPr>
          <w:t>A2006</w:t>
        </w:r>
        <w:r w:rsidR="00331D04" w:rsidRPr="00331D04">
          <w:rPr>
            <w:rStyle w:val="charCitHyperlinkAbbrev"/>
          </w:rPr>
          <w:noBreakHyphen/>
          <w:t>23</w:t>
        </w:r>
      </w:hyperlink>
      <w:r>
        <w:rPr>
          <w:szCs w:val="24"/>
        </w:rPr>
        <w:t xml:space="preserve"> amdt 1.281; </w:t>
      </w:r>
      <w:hyperlink r:id="rId123" w:tooltip="Corrections Management Act 2007" w:history="1">
        <w:r w:rsidR="00331D04" w:rsidRPr="00331D04">
          <w:rPr>
            <w:rStyle w:val="charCitHyperlinkAbbrev"/>
          </w:rPr>
          <w:t>A2007</w:t>
        </w:r>
        <w:r w:rsidR="00331D04" w:rsidRPr="00331D04">
          <w:rPr>
            <w:rStyle w:val="charCitHyperlinkAbbrev"/>
          </w:rPr>
          <w:noBreakHyphen/>
          <w:t>15</w:t>
        </w:r>
      </w:hyperlink>
      <w:r>
        <w:rPr>
          <w:szCs w:val="24"/>
        </w:rPr>
        <w:t xml:space="preserve"> amdt 1.29; </w:t>
      </w:r>
      <w:hyperlink r:id="rId124" w:tooltip="Children and Young People (Consequential Amendments) Act 2008" w:history="1">
        <w:r w:rsidR="00331D04" w:rsidRPr="00331D04">
          <w:rPr>
            <w:rStyle w:val="charCitHyperlinkAbbrev"/>
          </w:rPr>
          <w:t>A2008</w:t>
        </w:r>
        <w:r w:rsidR="00331D04" w:rsidRPr="00331D04">
          <w:rPr>
            <w:rStyle w:val="charCitHyperlinkAbbrev"/>
          </w:rPr>
          <w:noBreakHyphen/>
          <w:t>20</w:t>
        </w:r>
      </w:hyperlink>
      <w:r>
        <w:rPr>
          <w:szCs w:val="24"/>
        </w:rPr>
        <w:t xml:space="preserve"> amdt 2.25</w:t>
      </w:r>
      <w:r w:rsidR="00775D84">
        <w:rPr>
          <w:szCs w:val="24"/>
        </w:rPr>
        <w:t xml:space="preserve">; </w:t>
      </w:r>
      <w:hyperlink r:id="rId125" w:tooltip="Liquor (Consequential Amendments) Act 2010" w:history="1">
        <w:r w:rsidR="00331D04" w:rsidRPr="00331D04">
          <w:rPr>
            <w:rStyle w:val="charCitHyperlinkAbbrev"/>
          </w:rPr>
          <w:t>A2010</w:t>
        </w:r>
        <w:r w:rsidR="00331D04" w:rsidRPr="00331D04">
          <w:rPr>
            <w:rStyle w:val="charCitHyperlinkAbbrev"/>
          </w:rPr>
          <w:noBreakHyphen/>
          <w:t>43</w:t>
        </w:r>
      </w:hyperlink>
      <w:r w:rsidR="00775D84">
        <w:rPr>
          <w:szCs w:val="24"/>
        </w:rPr>
        <w:t xml:space="preserve"> amdt 1.68</w:t>
      </w:r>
      <w:r w:rsidR="003A0F32">
        <w:rPr>
          <w:szCs w:val="24"/>
        </w:rPr>
        <w:t xml:space="preserve">; </w:t>
      </w:r>
      <w:hyperlink r:id="rId126" w:tooltip="Security Industry Amendment Act 2010" w:history="1">
        <w:r w:rsidR="00331D04" w:rsidRPr="00331D04">
          <w:rPr>
            <w:rStyle w:val="charCitHyperlinkAbbrev"/>
          </w:rPr>
          <w:t>A2010</w:t>
        </w:r>
        <w:r w:rsidR="00331D04" w:rsidRPr="00331D04">
          <w:rPr>
            <w:rStyle w:val="charCitHyperlinkAbbrev"/>
          </w:rPr>
          <w:noBreakHyphen/>
          <w:t>33</w:t>
        </w:r>
      </w:hyperlink>
      <w:r w:rsidR="002B71E8" w:rsidRPr="007955EE">
        <w:t xml:space="preserve"> s 13, s 14</w:t>
      </w:r>
      <w:r w:rsidR="002B71E8">
        <w:t xml:space="preserve">; </w:t>
      </w:r>
      <w:hyperlink r:id="rId127" w:tooltip="Fair Trading (Australian Consumer Law) Amendment Act 2010" w:history="1">
        <w:r w:rsidR="00331D04" w:rsidRPr="00331D04">
          <w:rPr>
            <w:rStyle w:val="charCitHyperlinkAbbrev"/>
          </w:rPr>
          <w:t>A2010</w:t>
        </w:r>
        <w:r w:rsidR="00331D04" w:rsidRPr="00331D04">
          <w:rPr>
            <w:rStyle w:val="charCitHyperlinkAbbrev"/>
          </w:rPr>
          <w:noBreakHyphen/>
          <w:t>54</w:t>
        </w:r>
      </w:hyperlink>
      <w:r w:rsidR="003A0F32">
        <w:rPr>
          <w:szCs w:val="24"/>
        </w:rPr>
        <w:t xml:space="preserve"> amdt 3.58</w:t>
      </w:r>
      <w:r w:rsidR="000879DE">
        <w:rPr>
          <w:szCs w:val="24"/>
        </w:rPr>
        <w:t xml:space="preserve">; </w:t>
      </w:r>
      <w:hyperlink r:id="rId128" w:tooltip="Statute Law Amendment Act 2012" w:history="1">
        <w:r w:rsidR="00331D04" w:rsidRPr="00331D04">
          <w:rPr>
            <w:rStyle w:val="charCitHyperlinkAbbrev"/>
          </w:rPr>
          <w:t>A2012</w:t>
        </w:r>
        <w:r w:rsidR="00331D04" w:rsidRPr="00331D04">
          <w:rPr>
            <w:rStyle w:val="charCitHyperlinkAbbrev"/>
          </w:rPr>
          <w:noBreakHyphen/>
          <w:t>21</w:t>
        </w:r>
      </w:hyperlink>
      <w:r w:rsidR="000879DE">
        <w:rPr>
          <w:szCs w:val="24"/>
        </w:rPr>
        <w:t xml:space="preserve"> amdt 3.179</w:t>
      </w:r>
      <w:r w:rsidR="00C662B1">
        <w:rPr>
          <w:szCs w:val="24"/>
        </w:rPr>
        <w:t xml:space="preserve">; </w:t>
      </w:r>
      <w:hyperlink r:id="rId129" w:tooltip="Security Industry Amendment Act 2011" w:history="1">
        <w:r w:rsidR="00331D04" w:rsidRPr="00331D04">
          <w:rPr>
            <w:rStyle w:val="charCitHyperlinkAbbrev"/>
          </w:rPr>
          <w:t>A2011</w:t>
        </w:r>
        <w:r w:rsidR="00331D04" w:rsidRPr="00331D04">
          <w:rPr>
            <w:rStyle w:val="charCitHyperlinkAbbrev"/>
          </w:rPr>
          <w:noBreakHyphen/>
          <w:t>37</w:t>
        </w:r>
      </w:hyperlink>
      <w:r w:rsidR="00C662B1">
        <w:rPr>
          <w:szCs w:val="24"/>
        </w:rPr>
        <w:t xml:space="preserve"> s 25</w:t>
      </w:r>
      <w:r w:rsidR="007E32BE">
        <w:rPr>
          <w:szCs w:val="24"/>
        </w:rPr>
        <w:t xml:space="preserve">; </w:t>
      </w:r>
      <w:hyperlink r:id="rId130" w:tooltip="Emergencies Amendment Act 2016" w:history="1">
        <w:r w:rsidR="007E32BE">
          <w:rPr>
            <w:rStyle w:val="charCitHyperlinkAbbrev"/>
          </w:rPr>
          <w:t>A2016</w:t>
        </w:r>
        <w:r w:rsidR="007E32BE">
          <w:rPr>
            <w:rStyle w:val="charCitHyperlinkAbbrev"/>
          </w:rPr>
          <w:noBreakHyphen/>
          <w:t>33</w:t>
        </w:r>
      </w:hyperlink>
      <w:r w:rsidR="007E32BE">
        <w:t xml:space="preserve"> amdt 1.44</w:t>
      </w:r>
      <w:r w:rsidR="005401E6">
        <w:t>;</w:t>
      </w:r>
      <w:r w:rsidR="005401E6" w:rsidRPr="005401E6">
        <w:t xml:space="preserve"> </w:t>
      </w:r>
      <w:hyperlink r:id="rId131" w:tooltip="Justice and Community Safety Legislation Amendment Act 2016" w:history="1">
        <w:r w:rsidR="005401E6" w:rsidRPr="005401E6">
          <w:rPr>
            <w:color w:val="0000FF" w:themeColor="hyperlink"/>
          </w:rPr>
          <w:t>A2016</w:t>
        </w:r>
        <w:r w:rsidR="005401E6" w:rsidRPr="005401E6">
          <w:rPr>
            <w:color w:val="0000FF" w:themeColor="hyperlink"/>
          </w:rPr>
          <w:noBreakHyphen/>
          <w:t>37</w:t>
        </w:r>
      </w:hyperlink>
      <w:r w:rsidR="005401E6" w:rsidRPr="005401E6">
        <w:t xml:space="preserve"> amdt </w:t>
      </w:r>
      <w:r w:rsidR="005401E6">
        <w:t>1.37, amdt 1.38</w:t>
      </w:r>
      <w:r w:rsidR="00E35911">
        <w:t>; s</w:t>
      </w:r>
      <w:r w:rsidR="00141A7A">
        <w:t>s</w:t>
      </w:r>
      <w:r w:rsidR="00E35911">
        <w:t> </w:t>
      </w:r>
      <w:r w:rsidR="00141A7A">
        <w:t>renum R23 LA</w:t>
      </w:r>
    </w:p>
    <w:p w:rsidR="00D17616" w:rsidRDefault="00AA2ED9">
      <w:pPr>
        <w:pStyle w:val="AmdtsEntryHd"/>
        <w:rPr>
          <w:szCs w:val="24"/>
        </w:rPr>
      </w:pPr>
      <w:r>
        <w:t>Prescribed information to accompany licence application—Act, s 17 (3)</w:t>
      </w:r>
    </w:p>
    <w:p w:rsidR="00D17616" w:rsidRDefault="00AA2ED9">
      <w:pPr>
        <w:pStyle w:val="AmdtsEntries"/>
        <w:rPr>
          <w:szCs w:val="24"/>
        </w:rPr>
      </w:pPr>
      <w:r>
        <w:rPr>
          <w:szCs w:val="24"/>
        </w:rPr>
        <w:t>s 7</w:t>
      </w:r>
      <w:r>
        <w:rPr>
          <w:szCs w:val="24"/>
        </w:rPr>
        <w:tab/>
        <w:t xml:space="preserve">sub </w:t>
      </w:r>
      <w:hyperlink r:id="rId132" w:tooltip="Justice and Community Safety Legislation Amendment Act 2004 (No 2)" w:history="1">
        <w:r w:rsidR="00331D04" w:rsidRPr="00331D04">
          <w:rPr>
            <w:rStyle w:val="charCitHyperlinkAbbrev"/>
          </w:rPr>
          <w:t>A2004</w:t>
        </w:r>
        <w:r w:rsidR="00331D04" w:rsidRPr="00331D04">
          <w:rPr>
            <w:rStyle w:val="charCitHyperlinkAbbrev"/>
          </w:rPr>
          <w:noBreakHyphen/>
          <w:t>32</w:t>
        </w:r>
      </w:hyperlink>
      <w:r>
        <w:rPr>
          <w:szCs w:val="24"/>
        </w:rPr>
        <w:t xml:space="preserve"> s 100</w:t>
      </w:r>
    </w:p>
    <w:p w:rsidR="009952FA" w:rsidRPr="007955EE" w:rsidRDefault="009952FA">
      <w:pPr>
        <w:pStyle w:val="AmdtsEntries"/>
      </w:pPr>
      <w:r w:rsidRPr="007955EE">
        <w:tab/>
        <w:t xml:space="preserve">am </w:t>
      </w:r>
      <w:hyperlink r:id="rId133" w:tooltip="Security Industry Amendment Act 2010" w:history="1">
        <w:r w:rsidR="00331D04" w:rsidRPr="00331D04">
          <w:rPr>
            <w:rStyle w:val="charCitHyperlinkAbbrev"/>
          </w:rPr>
          <w:t>A2010</w:t>
        </w:r>
        <w:r w:rsidR="00331D04" w:rsidRPr="00331D04">
          <w:rPr>
            <w:rStyle w:val="charCitHyperlinkAbbrev"/>
          </w:rPr>
          <w:noBreakHyphen/>
          <w:t>33</w:t>
        </w:r>
      </w:hyperlink>
      <w:r w:rsidRPr="007955EE">
        <w:t xml:space="preserve"> s 15</w:t>
      </w:r>
    </w:p>
    <w:p w:rsidR="00D17616" w:rsidRPr="009E0A0E" w:rsidRDefault="008552AD" w:rsidP="00F568CC">
      <w:pPr>
        <w:pStyle w:val="AmdtsEntryHd"/>
      </w:pPr>
      <w:r w:rsidRPr="007363AF">
        <w:t>Information to accompany certain employee licence applications—Act, s</w:t>
      </w:r>
      <w:r>
        <w:t> </w:t>
      </w:r>
      <w:r w:rsidRPr="007363AF">
        <w:t>17</w:t>
      </w:r>
      <w:r>
        <w:t> </w:t>
      </w:r>
      <w:r w:rsidRPr="007363AF">
        <w:t>(3) (c)</w:t>
      </w:r>
    </w:p>
    <w:p w:rsidR="008552AD" w:rsidRDefault="008552AD" w:rsidP="00F568CC">
      <w:pPr>
        <w:pStyle w:val="AmdtsEntries"/>
        <w:keepNext/>
      </w:pPr>
      <w:r>
        <w:t>s 7A hdg</w:t>
      </w:r>
      <w:r>
        <w:tab/>
        <w:t xml:space="preserve">sub </w:t>
      </w:r>
      <w:hyperlink r:id="rId134" w:tooltip="Security Industry Amendment Act 2011" w:history="1">
        <w:r w:rsidR="00331D04" w:rsidRPr="00331D04">
          <w:rPr>
            <w:rStyle w:val="charCitHyperlinkAbbrev"/>
          </w:rPr>
          <w:t>A2011</w:t>
        </w:r>
        <w:r w:rsidR="00331D04" w:rsidRPr="00331D04">
          <w:rPr>
            <w:rStyle w:val="charCitHyperlinkAbbrev"/>
          </w:rPr>
          <w:noBreakHyphen/>
          <w:t>37</w:t>
        </w:r>
      </w:hyperlink>
      <w:r>
        <w:t xml:space="preserve"> s 26</w:t>
      </w:r>
    </w:p>
    <w:p w:rsidR="004C65C8" w:rsidRPr="009E0A0E" w:rsidRDefault="00AA2ED9" w:rsidP="00F568CC">
      <w:pPr>
        <w:pStyle w:val="AmdtsEntries"/>
        <w:keepNext/>
      </w:pPr>
      <w:r w:rsidRPr="009E0A0E">
        <w:t>s 7A</w:t>
      </w:r>
      <w:r w:rsidRPr="009E0A0E">
        <w:tab/>
      </w:r>
      <w:r w:rsidR="004C65C8" w:rsidRPr="002B71E8">
        <w:rPr>
          <w:b/>
        </w:rPr>
        <w:t>orig s 7A</w:t>
      </w:r>
    </w:p>
    <w:p w:rsidR="004C65C8" w:rsidRPr="009E0A0E" w:rsidRDefault="002B71E8" w:rsidP="00F568CC">
      <w:pPr>
        <w:pStyle w:val="AmdtsEntries"/>
        <w:keepNext/>
      </w:pPr>
      <w:r>
        <w:tab/>
        <w:t>reloc and renum</w:t>
      </w:r>
      <w:r w:rsidR="004C65C8" w:rsidRPr="009E0A0E">
        <w:t xml:space="preserve"> as s 9A</w:t>
      </w:r>
    </w:p>
    <w:p w:rsidR="00D17616" w:rsidRPr="002B71E8" w:rsidRDefault="004C65C8" w:rsidP="0045532C">
      <w:pPr>
        <w:pStyle w:val="AmdtsEntries"/>
        <w:keepNext/>
        <w:rPr>
          <w:b/>
        </w:rPr>
      </w:pPr>
      <w:r w:rsidRPr="009E0A0E">
        <w:tab/>
      </w:r>
      <w:r w:rsidR="008F22C1" w:rsidRPr="002B71E8">
        <w:rPr>
          <w:b/>
        </w:rPr>
        <w:t>pres s 7A</w:t>
      </w:r>
    </w:p>
    <w:p w:rsidR="008F22C1" w:rsidRDefault="008F22C1">
      <w:pPr>
        <w:pStyle w:val="AmdtsEntries"/>
      </w:pPr>
      <w:r w:rsidRPr="009E0A0E">
        <w:tab/>
        <w:t xml:space="preserve">ins </w:t>
      </w:r>
      <w:hyperlink r:id="rId135" w:tooltip="Security Industry Amendment Act 2010" w:history="1">
        <w:r w:rsidR="00331D04" w:rsidRPr="00331D04">
          <w:rPr>
            <w:rStyle w:val="charCitHyperlinkAbbrev"/>
          </w:rPr>
          <w:t>A2010</w:t>
        </w:r>
        <w:r w:rsidR="00331D04" w:rsidRPr="00331D04">
          <w:rPr>
            <w:rStyle w:val="charCitHyperlinkAbbrev"/>
          </w:rPr>
          <w:noBreakHyphen/>
          <w:t>33</w:t>
        </w:r>
      </w:hyperlink>
      <w:r w:rsidRPr="009E0A0E">
        <w:t xml:space="preserve"> s 17</w:t>
      </w:r>
    </w:p>
    <w:p w:rsidR="00B47C49" w:rsidRPr="009E0A0E" w:rsidRDefault="00B47C49">
      <w:pPr>
        <w:pStyle w:val="AmdtsEntries"/>
      </w:pPr>
      <w:r>
        <w:tab/>
        <w:t xml:space="preserve">am </w:t>
      </w:r>
      <w:hyperlink r:id="rId136" w:tooltip="Security Industry Amendment Regulation 2012 (No 1)" w:history="1">
        <w:r w:rsidR="00331D04" w:rsidRPr="00331D04">
          <w:rPr>
            <w:rStyle w:val="charCitHyperlinkAbbrev"/>
          </w:rPr>
          <w:t>SL2012</w:t>
        </w:r>
        <w:r w:rsidR="00331D04" w:rsidRPr="00331D04">
          <w:rPr>
            <w:rStyle w:val="charCitHyperlinkAbbrev"/>
          </w:rPr>
          <w:noBreakHyphen/>
          <w:t>20</w:t>
        </w:r>
      </w:hyperlink>
      <w:r>
        <w:t xml:space="preserve"> s 4</w:t>
      </w:r>
    </w:p>
    <w:p w:rsidR="008F22C1" w:rsidRPr="009E0A0E" w:rsidRDefault="008F22C1" w:rsidP="008F22C1">
      <w:pPr>
        <w:pStyle w:val="AmdtsEntryHd"/>
      </w:pPr>
      <w:r w:rsidRPr="009E0A0E">
        <w:t>Certificate from employee organisation</w:t>
      </w:r>
    </w:p>
    <w:p w:rsidR="008F22C1" w:rsidRPr="009E0A0E" w:rsidRDefault="008F22C1" w:rsidP="003C09AE">
      <w:pPr>
        <w:pStyle w:val="AmdtsEntries"/>
      </w:pPr>
      <w:r w:rsidRPr="009E0A0E">
        <w:t>s 7B</w:t>
      </w:r>
      <w:r w:rsidRPr="009E0A0E">
        <w:tab/>
        <w:t xml:space="preserve">ins </w:t>
      </w:r>
      <w:hyperlink r:id="rId137" w:tooltip="Security Industry Amendment Act 2010" w:history="1">
        <w:r w:rsidR="00331D04" w:rsidRPr="00331D04">
          <w:rPr>
            <w:rStyle w:val="charCitHyperlinkAbbrev"/>
          </w:rPr>
          <w:t>A2010</w:t>
        </w:r>
        <w:r w:rsidR="00331D04" w:rsidRPr="00331D04">
          <w:rPr>
            <w:rStyle w:val="charCitHyperlinkAbbrev"/>
          </w:rPr>
          <w:noBreakHyphen/>
          <w:t>33</w:t>
        </w:r>
      </w:hyperlink>
      <w:r w:rsidRPr="009E0A0E">
        <w:t xml:space="preserve"> s 17</w:t>
      </w:r>
    </w:p>
    <w:p w:rsidR="009941F0" w:rsidRDefault="008552AD" w:rsidP="009941F0">
      <w:pPr>
        <w:pStyle w:val="AmdtsEntryHd"/>
      </w:pPr>
      <w:r w:rsidRPr="007363AF">
        <w:rPr>
          <w:lang w:eastAsia="en-AU"/>
        </w:rPr>
        <w:t>Prescribed training courses for employee licences—Act, s 21 (1) (a) (iii)</w:t>
      </w:r>
    </w:p>
    <w:p w:rsidR="008552AD" w:rsidRDefault="008552AD" w:rsidP="009941F0">
      <w:pPr>
        <w:pStyle w:val="AmdtsEntries"/>
      </w:pPr>
      <w:r>
        <w:t>s 8 hdg</w:t>
      </w:r>
      <w:r>
        <w:tab/>
        <w:t xml:space="preserve">sub </w:t>
      </w:r>
      <w:hyperlink r:id="rId138" w:tooltip="Security Industry Amendment Act 2011" w:history="1">
        <w:r w:rsidR="00331D04" w:rsidRPr="00331D04">
          <w:rPr>
            <w:rStyle w:val="charCitHyperlinkAbbrev"/>
          </w:rPr>
          <w:t>A2011</w:t>
        </w:r>
        <w:r w:rsidR="00331D04" w:rsidRPr="00331D04">
          <w:rPr>
            <w:rStyle w:val="charCitHyperlinkAbbrev"/>
          </w:rPr>
          <w:noBreakHyphen/>
          <w:t>37</w:t>
        </w:r>
      </w:hyperlink>
      <w:r>
        <w:t xml:space="preserve"> s 27</w:t>
      </w:r>
    </w:p>
    <w:p w:rsidR="009941F0" w:rsidRPr="009B1F45" w:rsidRDefault="009941F0" w:rsidP="009941F0">
      <w:pPr>
        <w:pStyle w:val="AmdtsEntries"/>
      </w:pPr>
      <w:r w:rsidRPr="009B1F45">
        <w:t>s 8</w:t>
      </w:r>
      <w:r w:rsidRPr="009B1F45">
        <w:tab/>
      </w:r>
      <w:r w:rsidR="002B71E8" w:rsidRPr="009B1F45">
        <w:t xml:space="preserve">table </w:t>
      </w:r>
      <w:r w:rsidRPr="009B1F45">
        <w:t xml:space="preserve">am </w:t>
      </w:r>
      <w:hyperlink r:id="rId139" w:tooltip="Justice and Community Safety Legislation Amendment Act 2010 (No 4)" w:history="1">
        <w:r w:rsidR="00331D04" w:rsidRPr="00331D04">
          <w:rPr>
            <w:rStyle w:val="charCitHyperlinkAbbrev"/>
          </w:rPr>
          <w:t>A2010</w:t>
        </w:r>
        <w:r w:rsidR="00331D04" w:rsidRPr="00331D04">
          <w:rPr>
            <w:rStyle w:val="charCitHyperlinkAbbrev"/>
          </w:rPr>
          <w:noBreakHyphen/>
          <w:t>50</w:t>
        </w:r>
      </w:hyperlink>
      <w:r w:rsidRPr="009B1F45">
        <w:t xml:space="preserve"> amdt 1.45</w:t>
      </w:r>
      <w:r w:rsidR="009B1F45">
        <w:t>; items renum R15 LA</w:t>
      </w:r>
      <w:r w:rsidR="008552AD">
        <w:t xml:space="preserve">; </w:t>
      </w:r>
      <w:hyperlink r:id="rId140" w:tooltip="Security Industry Amendment Act 2011" w:history="1">
        <w:r w:rsidR="00331D04" w:rsidRPr="00331D04">
          <w:rPr>
            <w:rStyle w:val="charCitHyperlinkAbbrev"/>
          </w:rPr>
          <w:t>A2011</w:t>
        </w:r>
        <w:r w:rsidR="00331D04" w:rsidRPr="00331D04">
          <w:rPr>
            <w:rStyle w:val="charCitHyperlinkAbbrev"/>
          </w:rPr>
          <w:noBreakHyphen/>
          <w:t>37</w:t>
        </w:r>
      </w:hyperlink>
      <w:r w:rsidR="008552AD">
        <w:t xml:space="preserve"> ss 28-</w:t>
      </w:r>
      <w:r w:rsidR="00F076F6">
        <w:t>30</w:t>
      </w:r>
      <w:r w:rsidR="001A2BAF">
        <w:t xml:space="preserve">; </w:t>
      </w:r>
      <w:hyperlink r:id="rId141" w:tooltip="Security Industry Amendment Regulation 2012 (No 1)" w:history="1">
        <w:r w:rsidR="00331D04" w:rsidRPr="00331D04">
          <w:rPr>
            <w:rStyle w:val="charCitHyperlinkAbbrev"/>
          </w:rPr>
          <w:t>SL2012</w:t>
        </w:r>
        <w:r w:rsidR="00331D04" w:rsidRPr="00331D04">
          <w:rPr>
            <w:rStyle w:val="charCitHyperlinkAbbrev"/>
          </w:rPr>
          <w:noBreakHyphen/>
          <w:t>20</w:t>
        </w:r>
      </w:hyperlink>
      <w:r w:rsidR="001A2BAF">
        <w:t xml:space="preserve"> s 5, s 6</w:t>
      </w:r>
      <w:r w:rsidR="00141A7A">
        <w:t>;</w:t>
      </w:r>
      <w:r w:rsidR="00141A7A" w:rsidRPr="005401E6">
        <w:t xml:space="preserve"> </w:t>
      </w:r>
      <w:hyperlink r:id="rId142" w:tooltip="Justice and Community Safety Legislation Amendment Act 2016" w:history="1">
        <w:r w:rsidR="00141A7A" w:rsidRPr="005401E6">
          <w:rPr>
            <w:color w:val="0000FF" w:themeColor="hyperlink"/>
          </w:rPr>
          <w:t>A2016</w:t>
        </w:r>
        <w:r w:rsidR="00141A7A" w:rsidRPr="005401E6">
          <w:rPr>
            <w:color w:val="0000FF" w:themeColor="hyperlink"/>
          </w:rPr>
          <w:noBreakHyphen/>
          <w:t>37</w:t>
        </w:r>
      </w:hyperlink>
      <w:r w:rsidR="00141A7A" w:rsidRPr="005401E6">
        <w:t xml:space="preserve"> amdt</w:t>
      </w:r>
      <w:r w:rsidR="00141A7A">
        <w:t> 1.39; items renum R23 LA</w:t>
      </w:r>
      <w:r w:rsidR="00BE6D44">
        <w:t xml:space="preserve">; </w:t>
      </w:r>
      <w:hyperlink r:id="rId143" w:tooltip="Red Tape Reduction Legislation Amendment Act 2017" w:history="1">
        <w:r w:rsidR="00BE6D44">
          <w:rPr>
            <w:color w:val="0000FF" w:themeColor="hyperlink"/>
          </w:rPr>
          <w:t>A2017-17</w:t>
        </w:r>
      </w:hyperlink>
      <w:r w:rsidR="00BE6D44" w:rsidRPr="005401E6">
        <w:t xml:space="preserve"> </w:t>
      </w:r>
      <w:r w:rsidR="00C909AC">
        <w:t>s 27</w:t>
      </w:r>
    </w:p>
    <w:p w:rsidR="00F076F6" w:rsidRDefault="00F076F6" w:rsidP="004C65C8">
      <w:pPr>
        <w:pStyle w:val="AmdtsEntryHd"/>
        <w:rPr>
          <w:lang w:eastAsia="en-AU"/>
        </w:rPr>
      </w:pPr>
      <w:r w:rsidRPr="007363AF">
        <w:rPr>
          <w:lang w:eastAsia="en-AU"/>
        </w:rPr>
        <w:t>Prescribed training courses for trainer licences—Act, s 21 (1) (a) (iii)</w:t>
      </w:r>
    </w:p>
    <w:p w:rsidR="00F076F6" w:rsidRPr="00F076F6" w:rsidRDefault="00F076F6" w:rsidP="00F076F6">
      <w:pPr>
        <w:pStyle w:val="AmdtsEntries"/>
        <w:rPr>
          <w:lang w:eastAsia="en-AU"/>
        </w:rPr>
      </w:pPr>
      <w:r>
        <w:rPr>
          <w:lang w:eastAsia="en-AU"/>
        </w:rPr>
        <w:t>s 9 hdg</w:t>
      </w:r>
      <w:r>
        <w:rPr>
          <w:lang w:eastAsia="en-AU"/>
        </w:rPr>
        <w:tab/>
        <w:t xml:space="preserve">sub </w:t>
      </w:r>
      <w:hyperlink r:id="rId144" w:tooltip="Security Industry Amendment Act 2011" w:history="1">
        <w:r w:rsidR="00331D04" w:rsidRPr="00331D04">
          <w:rPr>
            <w:rStyle w:val="charCitHyperlinkAbbrev"/>
          </w:rPr>
          <w:t>A2011</w:t>
        </w:r>
        <w:r w:rsidR="00331D04" w:rsidRPr="00331D04">
          <w:rPr>
            <w:rStyle w:val="charCitHyperlinkAbbrev"/>
          </w:rPr>
          <w:noBreakHyphen/>
          <w:t>37</w:t>
        </w:r>
      </w:hyperlink>
      <w:r>
        <w:rPr>
          <w:lang w:eastAsia="en-AU"/>
        </w:rPr>
        <w:t xml:space="preserve"> s 31</w:t>
      </w:r>
    </w:p>
    <w:p w:rsidR="004C65C8" w:rsidRPr="009E0A0E" w:rsidRDefault="00F076F6" w:rsidP="004C65C8">
      <w:pPr>
        <w:pStyle w:val="AmdtsEntryHd"/>
      </w:pPr>
      <w:r w:rsidRPr="007363AF">
        <w:rPr>
          <w:lang w:eastAsia="en-AU"/>
        </w:rPr>
        <w:t>Conditions for certain master licences—Act, s 21 (1) (a) (v)</w:t>
      </w:r>
    </w:p>
    <w:p w:rsidR="00F076F6" w:rsidRPr="00F076F6" w:rsidRDefault="00F076F6" w:rsidP="00F076F6">
      <w:pPr>
        <w:pStyle w:val="AmdtsEntries"/>
        <w:rPr>
          <w:lang w:eastAsia="en-AU"/>
        </w:rPr>
      </w:pPr>
      <w:r>
        <w:rPr>
          <w:lang w:eastAsia="en-AU"/>
        </w:rPr>
        <w:t>s 9A hdg</w:t>
      </w:r>
      <w:r>
        <w:rPr>
          <w:lang w:eastAsia="en-AU"/>
        </w:rPr>
        <w:tab/>
        <w:t xml:space="preserve">sub </w:t>
      </w:r>
      <w:hyperlink r:id="rId145" w:tooltip="Security Industry Amendment Act 2011" w:history="1">
        <w:r w:rsidR="00331D04" w:rsidRPr="00331D04">
          <w:rPr>
            <w:rStyle w:val="charCitHyperlinkAbbrev"/>
          </w:rPr>
          <w:t>A2011</w:t>
        </w:r>
        <w:r w:rsidR="00331D04" w:rsidRPr="00331D04">
          <w:rPr>
            <w:rStyle w:val="charCitHyperlinkAbbrev"/>
          </w:rPr>
          <w:noBreakHyphen/>
          <w:t>37</w:t>
        </w:r>
      </w:hyperlink>
      <w:r>
        <w:rPr>
          <w:lang w:eastAsia="en-AU"/>
        </w:rPr>
        <w:t xml:space="preserve"> s 32</w:t>
      </w:r>
    </w:p>
    <w:p w:rsidR="004C65C8" w:rsidRPr="009E0A0E" w:rsidRDefault="004C65C8" w:rsidP="004C65C8">
      <w:pPr>
        <w:pStyle w:val="AmdtsEntries"/>
      </w:pPr>
      <w:r w:rsidRPr="009E0A0E">
        <w:t>s 9A</w:t>
      </w:r>
      <w:r w:rsidRPr="009E0A0E">
        <w:tab/>
        <w:t xml:space="preserve">(prev s 7A) ins </w:t>
      </w:r>
      <w:hyperlink r:id="rId146" w:tooltip="Justice and Community Safety Legislation Amendment Act 2004 (No 2)" w:history="1">
        <w:r w:rsidR="00331D04" w:rsidRPr="00331D04">
          <w:rPr>
            <w:rStyle w:val="charCitHyperlinkAbbrev"/>
          </w:rPr>
          <w:t>A2004</w:t>
        </w:r>
        <w:r w:rsidR="00331D04" w:rsidRPr="00331D04">
          <w:rPr>
            <w:rStyle w:val="charCitHyperlinkAbbrev"/>
          </w:rPr>
          <w:noBreakHyphen/>
          <w:t>32</w:t>
        </w:r>
      </w:hyperlink>
      <w:r w:rsidRPr="009E0A0E">
        <w:t xml:space="preserve"> s 100</w:t>
      </w:r>
    </w:p>
    <w:p w:rsidR="008F22C1" w:rsidRPr="009E0A0E" w:rsidRDefault="002B71E8" w:rsidP="004C65C8">
      <w:pPr>
        <w:pStyle w:val="AmdtsEntries"/>
      </w:pPr>
      <w:r>
        <w:tab/>
        <w:t>reloc and renum</w:t>
      </w:r>
      <w:r w:rsidR="008F22C1" w:rsidRPr="009E0A0E">
        <w:t xml:space="preserve"> as s 9A </w:t>
      </w:r>
      <w:hyperlink r:id="rId147" w:tooltip="Security Industry Amendment Act 2010" w:history="1">
        <w:r w:rsidR="00331D04" w:rsidRPr="00331D04">
          <w:rPr>
            <w:rStyle w:val="charCitHyperlinkAbbrev"/>
          </w:rPr>
          <w:t>A2010</w:t>
        </w:r>
        <w:r w:rsidR="00331D04" w:rsidRPr="00331D04">
          <w:rPr>
            <w:rStyle w:val="charCitHyperlinkAbbrev"/>
          </w:rPr>
          <w:noBreakHyphen/>
          <w:t>33</w:t>
        </w:r>
      </w:hyperlink>
      <w:r w:rsidR="008F22C1" w:rsidRPr="009E0A0E">
        <w:t xml:space="preserve"> s 16</w:t>
      </w:r>
    </w:p>
    <w:p w:rsidR="004D38CA" w:rsidRPr="009E0A0E" w:rsidRDefault="00F076F6" w:rsidP="004D38CA">
      <w:pPr>
        <w:pStyle w:val="AmdtsEntryHd"/>
      </w:pPr>
      <w:r w:rsidRPr="007363AF">
        <w:rPr>
          <w:rFonts w:cs="Arial"/>
          <w:bCs/>
          <w:szCs w:val="24"/>
          <w:lang w:eastAsia="en-AU"/>
        </w:rPr>
        <w:lastRenderedPageBreak/>
        <w:t>Workplace information</w:t>
      </w:r>
      <w:r w:rsidRPr="007363AF">
        <w:rPr>
          <w:lang w:eastAsia="en-AU"/>
        </w:rPr>
        <w:t>—Act, s 21 (1) (a) (iv)</w:t>
      </w:r>
    </w:p>
    <w:p w:rsidR="00F076F6" w:rsidRPr="00F076F6" w:rsidRDefault="00F076F6" w:rsidP="00F076F6">
      <w:pPr>
        <w:pStyle w:val="AmdtsEntries"/>
        <w:rPr>
          <w:lang w:eastAsia="en-AU"/>
        </w:rPr>
      </w:pPr>
      <w:r>
        <w:rPr>
          <w:lang w:eastAsia="en-AU"/>
        </w:rPr>
        <w:t>s 9B hdg</w:t>
      </w:r>
      <w:r>
        <w:rPr>
          <w:lang w:eastAsia="en-AU"/>
        </w:rPr>
        <w:tab/>
        <w:t xml:space="preserve">sub </w:t>
      </w:r>
      <w:hyperlink r:id="rId148" w:tooltip="Security Industry Amendment Act 2011" w:history="1">
        <w:r w:rsidR="00331D04" w:rsidRPr="00331D04">
          <w:rPr>
            <w:rStyle w:val="charCitHyperlinkAbbrev"/>
          </w:rPr>
          <w:t>A2011</w:t>
        </w:r>
        <w:r w:rsidR="00331D04" w:rsidRPr="00331D04">
          <w:rPr>
            <w:rStyle w:val="charCitHyperlinkAbbrev"/>
          </w:rPr>
          <w:noBreakHyphen/>
          <w:t>37</w:t>
        </w:r>
      </w:hyperlink>
      <w:r>
        <w:rPr>
          <w:lang w:eastAsia="en-AU"/>
        </w:rPr>
        <w:t xml:space="preserve"> s 33</w:t>
      </w:r>
    </w:p>
    <w:p w:rsidR="004D38CA" w:rsidRPr="009E0A0E" w:rsidRDefault="004D38CA" w:rsidP="004D38CA">
      <w:pPr>
        <w:pStyle w:val="AmdtsEntries"/>
      </w:pPr>
      <w:r w:rsidRPr="009E0A0E">
        <w:t>s 9B</w:t>
      </w:r>
      <w:r w:rsidRPr="009E0A0E">
        <w:tab/>
        <w:t xml:space="preserve">ins </w:t>
      </w:r>
      <w:hyperlink r:id="rId149" w:tooltip="Security Industry Amendment Act 2010" w:history="1">
        <w:r w:rsidR="00331D04" w:rsidRPr="00331D04">
          <w:rPr>
            <w:rStyle w:val="charCitHyperlinkAbbrev"/>
          </w:rPr>
          <w:t>A2010</w:t>
        </w:r>
        <w:r w:rsidR="00331D04" w:rsidRPr="00331D04">
          <w:rPr>
            <w:rStyle w:val="charCitHyperlinkAbbrev"/>
          </w:rPr>
          <w:noBreakHyphen/>
          <w:t>33</w:t>
        </w:r>
      </w:hyperlink>
      <w:r w:rsidRPr="009E0A0E">
        <w:t xml:space="preserve"> s 18</w:t>
      </w:r>
    </w:p>
    <w:p w:rsidR="00C01E74" w:rsidRDefault="006B7942">
      <w:pPr>
        <w:pStyle w:val="AmdtsEntryHd"/>
      </w:pPr>
      <w:r w:rsidRPr="00326F84">
        <w:t>Conditions on employee licences—Act, s 52 (2) (f) (i)</w:t>
      </w:r>
    </w:p>
    <w:p w:rsidR="00C01E74" w:rsidRPr="00C01E74" w:rsidRDefault="00C01E74" w:rsidP="00C01E74">
      <w:pPr>
        <w:pStyle w:val="AmdtsEntries"/>
      </w:pPr>
      <w:r>
        <w:t>s 9C</w:t>
      </w:r>
      <w:r>
        <w:tab/>
        <w:t xml:space="preserve">ins </w:t>
      </w:r>
      <w:hyperlink r:id="rId150" w:tooltip="Red Tape Reduction Legislation Amendment Act 2016" w:history="1">
        <w:r>
          <w:rPr>
            <w:rStyle w:val="charCitHyperlinkAbbrev"/>
          </w:rPr>
          <w:t>A2016</w:t>
        </w:r>
        <w:r>
          <w:rPr>
            <w:rStyle w:val="charCitHyperlinkAbbrev"/>
          </w:rPr>
          <w:noBreakHyphen/>
          <w:t>18</w:t>
        </w:r>
      </w:hyperlink>
      <w:r>
        <w:t xml:space="preserve"> amdt 4.16</w:t>
      </w:r>
    </w:p>
    <w:p w:rsidR="00D17616" w:rsidRDefault="00AA2ED9">
      <w:pPr>
        <w:pStyle w:val="AmdtsEntryHd"/>
      </w:pPr>
      <w:r>
        <w:t>Definitions for pt 4</w:t>
      </w:r>
    </w:p>
    <w:p w:rsidR="00D17616" w:rsidRDefault="00AA2ED9">
      <w:pPr>
        <w:pStyle w:val="AmdtsEntries"/>
      </w:pPr>
      <w:r>
        <w:t>s 10</w:t>
      </w:r>
      <w:r>
        <w:tab/>
        <w:t xml:space="preserve">def </w:t>
      </w:r>
      <w:r>
        <w:rPr>
          <w:rStyle w:val="charBoldItals"/>
        </w:rPr>
        <w:t xml:space="preserve">identification number </w:t>
      </w:r>
      <w:r>
        <w:t xml:space="preserve">sub </w:t>
      </w:r>
      <w:hyperlink r:id="rId151" w:tooltip="Justice and Community Safety Legislation Amendment Act 2005" w:history="1">
        <w:r w:rsidR="00331D04" w:rsidRPr="00331D04">
          <w:rPr>
            <w:rStyle w:val="charCitHyperlinkAbbrev"/>
          </w:rPr>
          <w:t>A2005</w:t>
        </w:r>
        <w:r w:rsidR="00331D04" w:rsidRPr="00331D04">
          <w:rPr>
            <w:rStyle w:val="charCitHyperlinkAbbrev"/>
          </w:rPr>
          <w:noBreakHyphen/>
          <w:t>5</w:t>
        </w:r>
      </w:hyperlink>
      <w:r>
        <w:t xml:space="preserve"> s 42; </w:t>
      </w:r>
      <w:hyperlink r:id="rId152" w:tooltip="Justice and Community Safety Legislation Amendment Act 2006" w:history="1">
        <w:r w:rsidR="00331D04" w:rsidRPr="00331D04">
          <w:rPr>
            <w:rStyle w:val="charCitHyperlinkAbbrev"/>
          </w:rPr>
          <w:t>A2006</w:t>
        </w:r>
        <w:r w:rsidR="00331D04" w:rsidRPr="00331D04">
          <w:rPr>
            <w:rStyle w:val="charCitHyperlinkAbbrev"/>
          </w:rPr>
          <w:noBreakHyphen/>
          <w:t>40</w:t>
        </w:r>
      </w:hyperlink>
      <w:r>
        <w:t xml:space="preserve"> amdt 1.41</w:t>
      </w:r>
    </w:p>
    <w:p w:rsidR="00D17616" w:rsidRDefault="00AA2ED9">
      <w:pPr>
        <w:pStyle w:val="AmdtsEntryHd"/>
      </w:pPr>
      <w:r>
        <w:t>Identification number—Act, s 41 and s 42</w:t>
      </w:r>
    </w:p>
    <w:p w:rsidR="00D17616" w:rsidRDefault="00AA2ED9">
      <w:pPr>
        <w:pStyle w:val="AmdtsEntries"/>
      </w:pPr>
      <w:r>
        <w:t>s 12</w:t>
      </w:r>
      <w:r>
        <w:tab/>
        <w:t xml:space="preserve">sub </w:t>
      </w:r>
      <w:hyperlink r:id="rId153" w:tooltip="Justice and Community Safety Legislation Amendment Act 2005" w:history="1">
        <w:r w:rsidR="00331D04" w:rsidRPr="00331D04">
          <w:rPr>
            <w:rStyle w:val="charCitHyperlinkAbbrev"/>
          </w:rPr>
          <w:t>A2005</w:t>
        </w:r>
        <w:r w:rsidR="00331D04" w:rsidRPr="00331D04">
          <w:rPr>
            <w:rStyle w:val="charCitHyperlinkAbbrev"/>
          </w:rPr>
          <w:noBreakHyphen/>
          <w:t>5</w:t>
        </w:r>
      </w:hyperlink>
      <w:r>
        <w:t xml:space="preserve"> s 43; </w:t>
      </w:r>
      <w:hyperlink r:id="rId154" w:tooltip="Justice and Community Safety Legislation Amendment Act 2006" w:history="1">
        <w:r w:rsidR="00331D04" w:rsidRPr="00331D04">
          <w:rPr>
            <w:rStyle w:val="charCitHyperlinkAbbrev"/>
          </w:rPr>
          <w:t>A2006</w:t>
        </w:r>
        <w:r w:rsidR="00331D04" w:rsidRPr="00331D04">
          <w:rPr>
            <w:rStyle w:val="charCitHyperlinkAbbrev"/>
          </w:rPr>
          <w:noBreakHyphen/>
          <w:t>40</w:t>
        </w:r>
      </w:hyperlink>
      <w:r>
        <w:t xml:space="preserve"> amdt 1.42</w:t>
      </w:r>
    </w:p>
    <w:p w:rsidR="00D17616" w:rsidRDefault="00AA2ED9">
      <w:pPr>
        <w:pStyle w:val="AmdtsEntryHd"/>
      </w:pPr>
      <w:r>
        <w:t>Accreditation of trainers</w:t>
      </w:r>
    </w:p>
    <w:p w:rsidR="00D17616" w:rsidRDefault="00AA2ED9">
      <w:pPr>
        <w:pStyle w:val="AmdtsEntries"/>
      </w:pPr>
      <w:r>
        <w:t>s 15</w:t>
      </w:r>
      <w:r>
        <w:tab/>
        <w:t>(2)-(4) exp 1 December 2003 (s 15 (4))</w:t>
      </w:r>
    </w:p>
    <w:p w:rsidR="00D17616" w:rsidRDefault="00AA2ED9">
      <w:pPr>
        <w:pStyle w:val="AmdtsEntries"/>
      </w:pPr>
      <w:r>
        <w:tab/>
        <w:t xml:space="preserve">am </w:t>
      </w:r>
      <w:hyperlink r:id="rId155" w:tooltip="Training and Tertiary Education Legislation Amendment Act 2007" w:history="1">
        <w:r w:rsidR="00331D04" w:rsidRPr="00331D04">
          <w:rPr>
            <w:rStyle w:val="charCitHyperlinkAbbrev"/>
          </w:rPr>
          <w:t>A2007</w:t>
        </w:r>
        <w:r w:rsidR="00331D04" w:rsidRPr="00331D04">
          <w:rPr>
            <w:rStyle w:val="charCitHyperlinkAbbrev"/>
          </w:rPr>
          <w:noBreakHyphen/>
          <w:t>12</w:t>
        </w:r>
      </w:hyperlink>
      <w:r>
        <w:t xml:space="preserve"> amdt 1.18</w:t>
      </w:r>
      <w:r w:rsidR="002F3A7C">
        <w:t xml:space="preserve">; </w:t>
      </w:r>
      <w:hyperlink r:id="rId156" w:tooltip="Training and Tertiary Education Amendment Act 2014" w:history="1">
        <w:r w:rsidR="002F3A7C">
          <w:rPr>
            <w:rStyle w:val="charCitHyperlinkAbbrev"/>
          </w:rPr>
          <w:t>A2014</w:t>
        </w:r>
        <w:r w:rsidR="002F3A7C">
          <w:rPr>
            <w:rStyle w:val="charCitHyperlinkAbbrev"/>
          </w:rPr>
          <w:noBreakHyphen/>
          <w:t>48</w:t>
        </w:r>
      </w:hyperlink>
      <w:r w:rsidR="002F3A7C">
        <w:t xml:space="preserve"> amdt 1.34</w:t>
      </w:r>
    </w:p>
    <w:p w:rsidR="00220C69" w:rsidRDefault="00220C69" w:rsidP="00220C69">
      <w:pPr>
        <w:pStyle w:val="AmdtsEntryHd"/>
      </w:pPr>
      <w:r>
        <w:t>Confidentiality of personal information</w:t>
      </w:r>
    </w:p>
    <w:p w:rsidR="00220C69" w:rsidRDefault="00220C69">
      <w:pPr>
        <w:pStyle w:val="AmdtsEntries"/>
      </w:pPr>
      <w:r>
        <w:t>s 16</w:t>
      </w:r>
      <w:r>
        <w:tab/>
        <w:t xml:space="preserve">am </w:t>
      </w:r>
      <w:hyperlink r:id="rId157" w:tooltip="Justice and Community Safety Legislation Amendment Act 2014 (No 2)" w:history="1">
        <w:r>
          <w:rPr>
            <w:rStyle w:val="charCitHyperlinkAbbrev"/>
          </w:rPr>
          <w:t>A2014</w:t>
        </w:r>
        <w:r>
          <w:rPr>
            <w:rStyle w:val="charCitHyperlinkAbbrev"/>
          </w:rPr>
          <w:noBreakHyphen/>
          <w:t>49</w:t>
        </w:r>
      </w:hyperlink>
      <w:r w:rsidR="007162C3">
        <w:t xml:space="preserve"> amdts 1.46-</w:t>
      </w:r>
      <w:r>
        <w:t>1.48</w:t>
      </w:r>
    </w:p>
    <w:p w:rsidR="00D17616" w:rsidRDefault="00AA2ED9">
      <w:pPr>
        <w:pStyle w:val="AmdtsEntryHd"/>
      </w:pPr>
      <w:r>
        <w:t>Allocation of identification numbers to crowd controllers</w:t>
      </w:r>
    </w:p>
    <w:p w:rsidR="00D17616" w:rsidRDefault="00AA2ED9">
      <w:pPr>
        <w:pStyle w:val="AmdtsEntries"/>
      </w:pPr>
      <w:r>
        <w:t>s 18</w:t>
      </w:r>
      <w:r>
        <w:tab/>
        <w:t xml:space="preserve">ins </w:t>
      </w:r>
      <w:hyperlink r:id="rId158" w:tooltip="Justice and Community Safety Legislation Amendment Act 2006" w:history="1">
        <w:r w:rsidR="00331D04" w:rsidRPr="00331D04">
          <w:rPr>
            <w:rStyle w:val="charCitHyperlinkAbbrev"/>
          </w:rPr>
          <w:t>A2006</w:t>
        </w:r>
        <w:r w:rsidR="00331D04" w:rsidRPr="00331D04">
          <w:rPr>
            <w:rStyle w:val="charCitHyperlinkAbbrev"/>
          </w:rPr>
          <w:noBreakHyphen/>
          <w:t>40</w:t>
        </w:r>
      </w:hyperlink>
      <w:r>
        <w:t xml:space="preserve"> amdt 1.43</w:t>
      </w:r>
    </w:p>
    <w:p w:rsidR="006C3520" w:rsidRPr="009E0A0E" w:rsidRDefault="006C3520" w:rsidP="006C3520">
      <w:pPr>
        <w:pStyle w:val="AmdtsEntryHd"/>
      </w:pPr>
      <w:r w:rsidRPr="009E0A0E">
        <w:t>Dictionary</w:t>
      </w:r>
    </w:p>
    <w:p w:rsidR="006C3520" w:rsidRDefault="006C3520" w:rsidP="006C3520">
      <w:pPr>
        <w:pStyle w:val="AmdtsEntries"/>
      </w:pPr>
      <w:r w:rsidRPr="009E0A0E">
        <w:t>dict</w:t>
      </w:r>
      <w:r w:rsidRPr="009E0A0E">
        <w:tab/>
        <w:t xml:space="preserve">ins </w:t>
      </w:r>
      <w:hyperlink r:id="rId159" w:tooltip="Security Industry Amendment Act 2010" w:history="1">
        <w:r w:rsidR="00331D04" w:rsidRPr="00331D04">
          <w:rPr>
            <w:rStyle w:val="charCitHyperlinkAbbrev"/>
          </w:rPr>
          <w:t>A2010</w:t>
        </w:r>
        <w:r w:rsidR="00331D04" w:rsidRPr="00331D04">
          <w:rPr>
            <w:rStyle w:val="charCitHyperlinkAbbrev"/>
          </w:rPr>
          <w:noBreakHyphen/>
          <w:t>33</w:t>
        </w:r>
      </w:hyperlink>
      <w:r w:rsidRPr="009E0A0E">
        <w:t xml:space="preserve"> s 19</w:t>
      </w:r>
    </w:p>
    <w:p w:rsidR="000879DE" w:rsidRPr="007E32BE" w:rsidRDefault="000879DE" w:rsidP="006C3520">
      <w:pPr>
        <w:pStyle w:val="AmdtsEntries"/>
      </w:pPr>
      <w:r>
        <w:tab/>
        <w:t xml:space="preserve">am </w:t>
      </w:r>
      <w:hyperlink r:id="rId160" w:tooltip="Statute Law Amendment Act 2012" w:history="1">
        <w:r w:rsidR="00331D04" w:rsidRPr="00331D04">
          <w:rPr>
            <w:rStyle w:val="charCitHyperlinkAbbrev"/>
          </w:rPr>
          <w:t>A2012</w:t>
        </w:r>
        <w:r w:rsidR="00331D04" w:rsidRPr="00331D04">
          <w:rPr>
            <w:rStyle w:val="charCitHyperlinkAbbrev"/>
          </w:rPr>
          <w:noBreakHyphen/>
          <w:t>21</w:t>
        </w:r>
      </w:hyperlink>
      <w:r>
        <w:t xml:space="preserve"> amdt 3.180</w:t>
      </w:r>
      <w:r w:rsidR="00C01E74">
        <w:t xml:space="preserve">; </w:t>
      </w:r>
      <w:hyperlink r:id="rId161" w:tooltip="Red Tape Reduction Legislation Amendment Act 2016" w:history="1">
        <w:r w:rsidR="00C01E74">
          <w:rPr>
            <w:rStyle w:val="charCitHyperlinkAbbrev"/>
          </w:rPr>
          <w:t>A2016</w:t>
        </w:r>
        <w:r w:rsidR="00C01E74">
          <w:rPr>
            <w:rStyle w:val="charCitHyperlinkAbbrev"/>
          </w:rPr>
          <w:noBreakHyphen/>
          <w:t>18</w:t>
        </w:r>
      </w:hyperlink>
      <w:r w:rsidR="00C01E74">
        <w:t xml:space="preserve"> amdt 4.17</w:t>
      </w:r>
      <w:r w:rsidR="007E32BE">
        <w:t xml:space="preserve">; </w:t>
      </w:r>
      <w:hyperlink r:id="rId162" w:tooltip="Emergencies Amendment Act 2016" w:history="1">
        <w:r w:rsidR="007E32BE">
          <w:rPr>
            <w:rStyle w:val="charCitHyperlinkAbbrev"/>
          </w:rPr>
          <w:t>A2016</w:t>
        </w:r>
        <w:r w:rsidR="007E32BE">
          <w:rPr>
            <w:rStyle w:val="charCitHyperlinkAbbrev"/>
          </w:rPr>
          <w:noBreakHyphen/>
          <w:t>33</w:t>
        </w:r>
      </w:hyperlink>
      <w:r w:rsidR="007E32BE">
        <w:t xml:space="preserve"> amdt 1.45</w:t>
      </w:r>
    </w:p>
    <w:p w:rsidR="006C3520" w:rsidRPr="009E0A0E" w:rsidRDefault="006C3520" w:rsidP="006C3520">
      <w:pPr>
        <w:pStyle w:val="AmdtsEntries"/>
      </w:pPr>
      <w:r w:rsidRPr="009E0A0E">
        <w:tab/>
        <w:t xml:space="preserve">def </w:t>
      </w:r>
      <w:r w:rsidRPr="009E0A0E">
        <w:rPr>
          <w:rStyle w:val="charBoldItals"/>
        </w:rPr>
        <w:t>security consultant</w:t>
      </w:r>
      <w:r w:rsidRPr="009E0A0E">
        <w:t xml:space="preserve"> </w:t>
      </w:r>
      <w:r w:rsidRPr="00331D04">
        <w:rPr>
          <w:rFonts w:cs="Arial"/>
        </w:rPr>
        <w:t xml:space="preserve">ins </w:t>
      </w:r>
      <w:hyperlink r:id="rId163" w:tooltip="Security Industry Amendment Act 2010" w:history="1">
        <w:r w:rsidR="00331D04" w:rsidRPr="00331D04">
          <w:rPr>
            <w:rStyle w:val="charCitHyperlinkAbbrev"/>
          </w:rPr>
          <w:t>A2010</w:t>
        </w:r>
        <w:r w:rsidR="00331D04" w:rsidRPr="00331D04">
          <w:rPr>
            <w:rStyle w:val="charCitHyperlinkAbbrev"/>
          </w:rPr>
          <w:noBreakHyphen/>
          <w:t>33</w:t>
        </w:r>
      </w:hyperlink>
      <w:r w:rsidRPr="00331D04">
        <w:rPr>
          <w:rFonts w:cs="Arial"/>
        </w:rPr>
        <w:t xml:space="preserve"> s 19</w:t>
      </w:r>
    </w:p>
    <w:p w:rsidR="002904BB" w:rsidRDefault="002904BB" w:rsidP="002904BB">
      <w:pPr>
        <w:pStyle w:val="PageBreak"/>
      </w:pPr>
      <w:r>
        <w:br w:type="page"/>
      </w:r>
    </w:p>
    <w:p w:rsidR="00D17616" w:rsidRPr="003F3CB6" w:rsidRDefault="00AA2ED9" w:rsidP="002904BB">
      <w:pPr>
        <w:pStyle w:val="Endnote20"/>
      </w:pPr>
      <w:bookmarkStart w:id="42" w:name="_Toc490473022"/>
      <w:r w:rsidRPr="003F3CB6">
        <w:rPr>
          <w:rStyle w:val="charTableNo"/>
        </w:rPr>
        <w:lastRenderedPageBreak/>
        <w:t>5</w:t>
      </w:r>
      <w:r>
        <w:tab/>
      </w:r>
      <w:r w:rsidRPr="003F3CB6">
        <w:rPr>
          <w:rStyle w:val="charTableText"/>
        </w:rPr>
        <w:t>Earlier republications</w:t>
      </w:r>
      <w:bookmarkEnd w:id="42"/>
    </w:p>
    <w:p w:rsidR="00D17616" w:rsidRDefault="00AA2ED9">
      <w:pPr>
        <w:pStyle w:val="EndNoteTextEPS"/>
        <w:keepNext/>
      </w:pPr>
      <w:r>
        <w:t xml:space="preserve">Some earlier republications were not numbered. The number in column 1 refers to the publication order.  </w:t>
      </w:r>
    </w:p>
    <w:p w:rsidR="00D17616" w:rsidRDefault="00AA2ED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17616" w:rsidRDefault="00D17616">
      <w:pPr>
        <w:pStyle w:val="EndNoteTextEPS"/>
        <w:keepNext/>
      </w:pPr>
    </w:p>
    <w:tbl>
      <w:tblPr>
        <w:tblW w:w="6198" w:type="dxa"/>
        <w:tblInd w:w="1134" w:type="dxa"/>
        <w:tblLayout w:type="fixed"/>
        <w:tblLook w:val="0000" w:firstRow="0" w:lastRow="0" w:firstColumn="0" w:lastColumn="0" w:noHBand="0" w:noVBand="0"/>
      </w:tblPr>
      <w:tblGrid>
        <w:gridCol w:w="1576"/>
        <w:gridCol w:w="1681"/>
        <w:gridCol w:w="1381"/>
        <w:gridCol w:w="1560"/>
      </w:tblGrid>
      <w:tr w:rsidR="00D17616">
        <w:trPr>
          <w:tblHeader/>
        </w:trPr>
        <w:tc>
          <w:tcPr>
            <w:tcW w:w="1576" w:type="dxa"/>
            <w:tcBorders>
              <w:bottom w:val="single" w:sz="4" w:space="0" w:color="auto"/>
            </w:tcBorders>
          </w:tcPr>
          <w:p w:rsidR="00D17616" w:rsidRDefault="00AA2ED9">
            <w:pPr>
              <w:pStyle w:val="EarlierRepubHdg"/>
            </w:pPr>
            <w:r>
              <w:t>Republication No and date</w:t>
            </w:r>
          </w:p>
        </w:tc>
        <w:tc>
          <w:tcPr>
            <w:tcW w:w="1681" w:type="dxa"/>
            <w:tcBorders>
              <w:bottom w:val="single" w:sz="4" w:space="0" w:color="auto"/>
            </w:tcBorders>
          </w:tcPr>
          <w:p w:rsidR="00D17616" w:rsidRDefault="00AA2ED9">
            <w:pPr>
              <w:pStyle w:val="EarlierRepubHdg"/>
            </w:pPr>
            <w:r>
              <w:t>Effective</w:t>
            </w:r>
          </w:p>
        </w:tc>
        <w:tc>
          <w:tcPr>
            <w:tcW w:w="1381" w:type="dxa"/>
            <w:tcBorders>
              <w:bottom w:val="single" w:sz="4" w:space="0" w:color="auto"/>
            </w:tcBorders>
          </w:tcPr>
          <w:p w:rsidR="00D17616" w:rsidRDefault="00AA2ED9">
            <w:pPr>
              <w:pStyle w:val="EarlierRepubHdg"/>
            </w:pPr>
            <w:r>
              <w:t>Last amendment made by</w:t>
            </w:r>
          </w:p>
        </w:tc>
        <w:tc>
          <w:tcPr>
            <w:tcW w:w="1560" w:type="dxa"/>
            <w:tcBorders>
              <w:bottom w:val="single" w:sz="4" w:space="0" w:color="auto"/>
            </w:tcBorders>
          </w:tcPr>
          <w:p w:rsidR="00D17616" w:rsidRDefault="00AA2ED9">
            <w:pPr>
              <w:pStyle w:val="EarlierRepubHdg"/>
            </w:pPr>
            <w:r>
              <w:t>Republication for</w:t>
            </w:r>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R1</w:t>
            </w:r>
            <w:r>
              <w:br/>
              <w:t>3 Sept 2003</w:t>
            </w:r>
          </w:p>
        </w:tc>
        <w:tc>
          <w:tcPr>
            <w:tcW w:w="1681" w:type="dxa"/>
            <w:tcBorders>
              <w:top w:val="single" w:sz="4" w:space="0" w:color="auto"/>
              <w:bottom w:val="single" w:sz="4" w:space="0" w:color="auto"/>
            </w:tcBorders>
          </w:tcPr>
          <w:p w:rsidR="00D17616" w:rsidRDefault="00AA2ED9">
            <w:pPr>
              <w:pStyle w:val="EarlierRepubEntries"/>
            </w:pPr>
            <w:r>
              <w:t>3 Sept 2003–</w:t>
            </w:r>
            <w:r>
              <w:br/>
              <w:t>1 Dec 2003</w:t>
            </w:r>
          </w:p>
        </w:tc>
        <w:tc>
          <w:tcPr>
            <w:tcW w:w="1381" w:type="dxa"/>
            <w:tcBorders>
              <w:top w:val="single" w:sz="4" w:space="0" w:color="auto"/>
              <w:bottom w:val="single" w:sz="4" w:space="0" w:color="auto"/>
            </w:tcBorders>
          </w:tcPr>
          <w:p w:rsidR="00D17616" w:rsidRDefault="00AA2ED9">
            <w:pPr>
              <w:pStyle w:val="EarlierRepubEntries"/>
            </w:pPr>
            <w:r>
              <w:t>not amended</w:t>
            </w:r>
          </w:p>
        </w:tc>
        <w:tc>
          <w:tcPr>
            <w:tcW w:w="1560" w:type="dxa"/>
            <w:tcBorders>
              <w:top w:val="single" w:sz="4" w:space="0" w:color="auto"/>
              <w:bottom w:val="single" w:sz="4" w:space="0" w:color="auto"/>
            </w:tcBorders>
          </w:tcPr>
          <w:p w:rsidR="00D17616" w:rsidRDefault="00AA2ED9">
            <w:pPr>
              <w:pStyle w:val="EarlierRepubEntries"/>
            </w:pPr>
            <w:r>
              <w:t>new regulation</w:t>
            </w:r>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R1A</w:t>
            </w:r>
            <w:r>
              <w:br/>
              <w:t>25 Feb 2004</w:t>
            </w:r>
          </w:p>
        </w:tc>
        <w:tc>
          <w:tcPr>
            <w:tcW w:w="1681" w:type="dxa"/>
            <w:tcBorders>
              <w:top w:val="single" w:sz="4" w:space="0" w:color="auto"/>
              <w:bottom w:val="single" w:sz="4" w:space="0" w:color="auto"/>
            </w:tcBorders>
          </w:tcPr>
          <w:p w:rsidR="00D17616" w:rsidRDefault="00AA2ED9">
            <w:pPr>
              <w:pStyle w:val="EarlierRepubEntries"/>
            </w:pPr>
            <w:r>
              <w:t>2 Dec 2003–</w:t>
            </w:r>
            <w:r>
              <w:br/>
              <w:t>18 Dec 2003</w:t>
            </w:r>
          </w:p>
        </w:tc>
        <w:tc>
          <w:tcPr>
            <w:tcW w:w="1381" w:type="dxa"/>
            <w:tcBorders>
              <w:top w:val="single" w:sz="4" w:space="0" w:color="auto"/>
              <w:bottom w:val="single" w:sz="4" w:space="0" w:color="auto"/>
            </w:tcBorders>
          </w:tcPr>
          <w:p w:rsidR="00D17616" w:rsidRDefault="00AA2ED9">
            <w:pPr>
              <w:pStyle w:val="EarlierRepubEntries"/>
            </w:pPr>
            <w:r>
              <w:t>not amended</w:t>
            </w:r>
          </w:p>
        </w:tc>
        <w:tc>
          <w:tcPr>
            <w:tcW w:w="1560" w:type="dxa"/>
            <w:tcBorders>
              <w:top w:val="single" w:sz="4" w:space="0" w:color="auto"/>
              <w:bottom w:val="single" w:sz="4" w:space="0" w:color="auto"/>
            </w:tcBorders>
          </w:tcPr>
          <w:p w:rsidR="00D17616" w:rsidRDefault="00AA2ED9">
            <w:pPr>
              <w:pStyle w:val="EarlierRepubEntries"/>
            </w:pPr>
            <w:r>
              <w:t>commenced expiry</w:t>
            </w:r>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R2 (RI)</w:t>
            </w:r>
            <w:r>
              <w:br/>
              <w:t>19 Dec 2003</w:t>
            </w:r>
          </w:p>
        </w:tc>
        <w:tc>
          <w:tcPr>
            <w:tcW w:w="1681" w:type="dxa"/>
            <w:tcBorders>
              <w:top w:val="single" w:sz="4" w:space="0" w:color="auto"/>
              <w:bottom w:val="single" w:sz="4" w:space="0" w:color="auto"/>
            </w:tcBorders>
          </w:tcPr>
          <w:p w:rsidR="00D17616" w:rsidRDefault="00AA2ED9">
            <w:pPr>
              <w:pStyle w:val="EarlierRepubEntries"/>
            </w:pPr>
            <w:r>
              <w:t>19 Dec 2003–</w:t>
            </w:r>
            <w:r>
              <w:br/>
              <w:t>30 June 2004</w:t>
            </w:r>
          </w:p>
        </w:tc>
        <w:tc>
          <w:tcPr>
            <w:tcW w:w="1381" w:type="dxa"/>
            <w:tcBorders>
              <w:top w:val="single" w:sz="4" w:space="0" w:color="auto"/>
              <w:bottom w:val="single" w:sz="4" w:space="0" w:color="auto"/>
            </w:tcBorders>
          </w:tcPr>
          <w:p w:rsidR="00D17616" w:rsidRDefault="0067206C">
            <w:pPr>
              <w:pStyle w:val="EarlierRepubEntries"/>
            </w:pPr>
            <w:hyperlink r:id="rId164" w:tooltip="Statute Law Amendment Act 2003 (No 2)" w:history="1">
              <w:r w:rsidR="00331D04" w:rsidRPr="00331D04">
                <w:rPr>
                  <w:rStyle w:val="charCitHyperlinkAbbrev"/>
                </w:rPr>
                <w:t>A2003</w:t>
              </w:r>
              <w:r w:rsidR="00331D04" w:rsidRPr="00331D04">
                <w:rPr>
                  <w:rStyle w:val="charCitHyperlinkAbbrev"/>
                </w:rPr>
                <w:noBreakHyphen/>
                <w:t>56</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65" w:tooltip="Statute Law Amendment Act 2003 (No 2)" w:history="1">
              <w:r w:rsidR="00331D04" w:rsidRPr="00331D04">
                <w:rPr>
                  <w:rStyle w:val="charCitHyperlinkAbbrev"/>
                </w:rPr>
                <w:t>A2003</w:t>
              </w:r>
              <w:r w:rsidR="00331D04" w:rsidRPr="00331D04">
                <w:rPr>
                  <w:rStyle w:val="charCitHyperlinkAbbrev"/>
                </w:rPr>
                <w:noBreakHyphen/>
                <w:t>56</w:t>
              </w:r>
            </w:hyperlink>
            <w:r>
              <w:t xml:space="preserve"> reissued for textual correction</w:t>
            </w:r>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R3</w:t>
            </w:r>
            <w:r>
              <w:br/>
              <w:t>1 July 2004</w:t>
            </w:r>
          </w:p>
        </w:tc>
        <w:tc>
          <w:tcPr>
            <w:tcW w:w="1681" w:type="dxa"/>
            <w:tcBorders>
              <w:top w:val="single" w:sz="4" w:space="0" w:color="auto"/>
              <w:bottom w:val="single" w:sz="4" w:space="0" w:color="auto"/>
            </w:tcBorders>
          </w:tcPr>
          <w:p w:rsidR="00D17616" w:rsidRDefault="00AA2ED9">
            <w:pPr>
              <w:pStyle w:val="EarlierRepubEntries"/>
            </w:pPr>
            <w:r>
              <w:t>1 July 2004–</w:t>
            </w:r>
            <w:r>
              <w:br/>
              <w:t>12 July 2004</w:t>
            </w:r>
          </w:p>
        </w:tc>
        <w:tc>
          <w:tcPr>
            <w:tcW w:w="1381" w:type="dxa"/>
            <w:tcBorders>
              <w:top w:val="single" w:sz="4" w:space="0" w:color="auto"/>
              <w:bottom w:val="single" w:sz="4" w:space="0" w:color="auto"/>
            </w:tcBorders>
          </w:tcPr>
          <w:p w:rsidR="00D17616" w:rsidRDefault="0067206C">
            <w:pPr>
              <w:pStyle w:val="EarlierRepubEntries"/>
            </w:pPr>
            <w:hyperlink r:id="rId166" w:tooltip="Emergencies Act 2004" w:history="1">
              <w:r w:rsidR="00331D04" w:rsidRPr="00331D04">
                <w:rPr>
                  <w:rStyle w:val="charCitHyperlinkAbbrev"/>
                </w:rPr>
                <w:t>A2004</w:t>
              </w:r>
              <w:r w:rsidR="00331D04" w:rsidRPr="00331D04">
                <w:rPr>
                  <w:rStyle w:val="charCitHyperlinkAbbrev"/>
                </w:rPr>
                <w:noBreakHyphen/>
                <w:t>28</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67" w:tooltip="Emergencies Act 2004" w:history="1">
              <w:r w:rsidR="00331D04" w:rsidRPr="00331D04">
                <w:rPr>
                  <w:rStyle w:val="charCitHyperlinkAbbrev"/>
                </w:rPr>
                <w:t>A2004</w:t>
              </w:r>
              <w:r w:rsidR="00331D04" w:rsidRPr="00331D04">
                <w:rPr>
                  <w:rStyle w:val="charCitHyperlinkAbbrev"/>
                </w:rPr>
                <w:noBreakHyphen/>
                <w:t>28</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R4</w:t>
            </w:r>
            <w:r>
              <w:br/>
              <w:t>13 July 2004</w:t>
            </w:r>
          </w:p>
        </w:tc>
        <w:tc>
          <w:tcPr>
            <w:tcW w:w="1681" w:type="dxa"/>
            <w:tcBorders>
              <w:top w:val="single" w:sz="4" w:space="0" w:color="auto"/>
              <w:bottom w:val="single" w:sz="4" w:space="0" w:color="auto"/>
            </w:tcBorders>
          </w:tcPr>
          <w:p w:rsidR="00D17616" w:rsidRDefault="00AA2ED9">
            <w:pPr>
              <w:pStyle w:val="EarlierRepubEntries"/>
            </w:pPr>
            <w:r>
              <w:t>13 July 2004–</w:t>
            </w:r>
            <w:r>
              <w:br/>
              <w:t>31 Oct 2004</w:t>
            </w:r>
          </w:p>
        </w:tc>
        <w:tc>
          <w:tcPr>
            <w:tcW w:w="1381" w:type="dxa"/>
            <w:tcBorders>
              <w:top w:val="single" w:sz="4" w:space="0" w:color="auto"/>
              <w:bottom w:val="single" w:sz="4" w:space="0" w:color="auto"/>
            </w:tcBorders>
          </w:tcPr>
          <w:p w:rsidR="00D17616" w:rsidRDefault="0067206C">
            <w:pPr>
              <w:pStyle w:val="EarlierRepubEntries"/>
            </w:pPr>
            <w:hyperlink r:id="rId168" w:tooltip="Justice and Community Safety Legislation Amendment Act 2004 (No 2)" w:history="1">
              <w:r w:rsidR="00331D04" w:rsidRPr="00331D04">
                <w:rPr>
                  <w:rStyle w:val="charCitHyperlinkAbbrev"/>
                </w:rPr>
                <w:t>A2004</w:t>
              </w:r>
              <w:r w:rsidR="00331D04" w:rsidRPr="00331D04">
                <w:rPr>
                  <w:rStyle w:val="charCitHyperlinkAbbrev"/>
                </w:rPr>
                <w:noBreakHyphen/>
                <w:t>32</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69" w:tooltip="Justice and Community Safety Legislation Amendment Act 2004 (No 2)" w:history="1">
              <w:r w:rsidR="00331D04" w:rsidRPr="00331D04">
                <w:rPr>
                  <w:rStyle w:val="charCitHyperlinkAbbrev"/>
                </w:rPr>
                <w:t>A2004</w:t>
              </w:r>
              <w:r w:rsidR="00331D04" w:rsidRPr="00331D04">
                <w:rPr>
                  <w:rStyle w:val="charCitHyperlinkAbbrev"/>
                </w:rPr>
                <w:noBreakHyphen/>
                <w:t>32</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R5</w:t>
            </w:r>
            <w:r>
              <w:br/>
              <w:t>1 Nov 2004</w:t>
            </w:r>
          </w:p>
        </w:tc>
        <w:tc>
          <w:tcPr>
            <w:tcW w:w="1681" w:type="dxa"/>
            <w:tcBorders>
              <w:top w:val="single" w:sz="4" w:space="0" w:color="auto"/>
              <w:bottom w:val="single" w:sz="4" w:space="0" w:color="auto"/>
            </w:tcBorders>
          </w:tcPr>
          <w:p w:rsidR="00D17616" w:rsidRDefault="00AA2ED9">
            <w:pPr>
              <w:pStyle w:val="EarlierRepubEntries"/>
            </w:pPr>
            <w:r>
              <w:t>1 Nov 2004–</w:t>
            </w:r>
            <w:r>
              <w:br/>
              <w:t>23 Feb 2005</w:t>
            </w:r>
          </w:p>
        </w:tc>
        <w:tc>
          <w:tcPr>
            <w:tcW w:w="1381" w:type="dxa"/>
            <w:tcBorders>
              <w:top w:val="single" w:sz="4" w:space="0" w:color="auto"/>
              <w:bottom w:val="single" w:sz="4" w:space="0" w:color="auto"/>
            </w:tcBorders>
          </w:tcPr>
          <w:p w:rsidR="00D17616" w:rsidRDefault="0067206C">
            <w:pPr>
              <w:pStyle w:val="EarlierRepubEntries"/>
            </w:pPr>
            <w:hyperlink r:id="rId170" w:tooltip="Justice and Community Safety Legislation Amendment Act 2004 (No 2)" w:history="1">
              <w:r w:rsidR="00331D04" w:rsidRPr="00331D04">
                <w:rPr>
                  <w:rStyle w:val="charCitHyperlinkAbbrev"/>
                </w:rPr>
                <w:t>A2004</w:t>
              </w:r>
              <w:r w:rsidR="00331D04" w:rsidRPr="00331D04">
                <w:rPr>
                  <w:rStyle w:val="charCitHyperlinkAbbrev"/>
                </w:rPr>
                <w:noBreakHyphen/>
                <w:t>32</w:t>
              </w:r>
            </w:hyperlink>
          </w:p>
        </w:tc>
        <w:tc>
          <w:tcPr>
            <w:tcW w:w="1560" w:type="dxa"/>
            <w:tcBorders>
              <w:top w:val="single" w:sz="4" w:space="0" w:color="auto"/>
              <w:bottom w:val="single" w:sz="4" w:space="0" w:color="auto"/>
            </w:tcBorders>
          </w:tcPr>
          <w:p w:rsidR="00D17616" w:rsidRDefault="00AA2ED9">
            <w:pPr>
              <w:pStyle w:val="EarlierRepubEntries"/>
            </w:pPr>
            <w:r>
              <w:t xml:space="preserve">editorial amendments under </w:t>
            </w:r>
            <w:hyperlink r:id="rId171" w:tooltip="A2001-14" w:history="1">
              <w:r w:rsidR="00331D04" w:rsidRPr="00331D04">
                <w:rPr>
                  <w:rStyle w:val="charCitHyperlinkAbbrev"/>
                </w:rPr>
                <w:t>Legislation Act</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R6</w:t>
            </w:r>
            <w:r>
              <w:br/>
              <w:t>24 Feb 2005</w:t>
            </w:r>
          </w:p>
        </w:tc>
        <w:tc>
          <w:tcPr>
            <w:tcW w:w="1681" w:type="dxa"/>
            <w:tcBorders>
              <w:top w:val="single" w:sz="4" w:space="0" w:color="auto"/>
              <w:bottom w:val="single" w:sz="4" w:space="0" w:color="auto"/>
            </w:tcBorders>
          </w:tcPr>
          <w:p w:rsidR="00D17616" w:rsidRDefault="00AA2ED9">
            <w:pPr>
              <w:pStyle w:val="EarlierRepubEntries"/>
            </w:pPr>
            <w:r>
              <w:t>24 Feb 2005–</w:t>
            </w:r>
            <w:r>
              <w:br/>
              <w:t>14 Nov 2005</w:t>
            </w:r>
          </w:p>
        </w:tc>
        <w:tc>
          <w:tcPr>
            <w:tcW w:w="1381" w:type="dxa"/>
            <w:tcBorders>
              <w:top w:val="single" w:sz="4" w:space="0" w:color="auto"/>
              <w:bottom w:val="single" w:sz="4" w:space="0" w:color="auto"/>
            </w:tcBorders>
          </w:tcPr>
          <w:p w:rsidR="00D17616" w:rsidRDefault="0067206C">
            <w:pPr>
              <w:pStyle w:val="EarlierRepubEntries"/>
            </w:pPr>
            <w:hyperlink r:id="rId172" w:tooltip="Justice and Community Safety Legislation Amendment Act 2005" w:history="1">
              <w:r w:rsidR="00331D04" w:rsidRPr="00331D04">
                <w:rPr>
                  <w:rStyle w:val="charCitHyperlinkAbbrev"/>
                </w:rPr>
                <w:t>A2005</w:t>
              </w:r>
              <w:r w:rsidR="00331D04" w:rsidRPr="00331D04">
                <w:rPr>
                  <w:rStyle w:val="charCitHyperlinkAbbrev"/>
                </w:rPr>
                <w:noBreakHyphen/>
                <w:t>5</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73" w:tooltip="Justice and Community Safety Legislation Amendment Act 2005" w:history="1">
              <w:r w:rsidR="00331D04" w:rsidRPr="00331D04">
                <w:rPr>
                  <w:rStyle w:val="charCitHyperlinkAbbrev"/>
                </w:rPr>
                <w:t>A2005</w:t>
              </w:r>
              <w:r w:rsidR="00331D04" w:rsidRPr="00331D04">
                <w:rPr>
                  <w:rStyle w:val="charCitHyperlinkAbbrev"/>
                </w:rPr>
                <w:noBreakHyphen/>
                <w:t>5</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R7</w:t>
            </w:r>
            <w:r>
              <w:br/>
              <w:t>15 Nov 2005</w:t>
            </w:r>
          </w:p>
        </w:tc>
        <w:tc>
          <w:tcPr>
            <w:tcW w:w="1681" w:type="dxa"/>
            <w:tcBorders>
              <w:top w:val="single" w:sz="4" w:space="0" w:color="auto"/>
              <w:bottom w:val="single" w:sz="4" w:space="0" w:color="auto"/>
            </w:tcBorders>
          </w:tcPr>
          <w:p w:rsidR="00D17616" w:rsidRDefault="00AA2ED9">
            <w:pPr>
              <w:pStyle w:val="EarlierRepubEntries"/>
            </w:pPr>
            <w:r>
              <w:t>15 Nov 2005–</w:t>
            </w:r>
            <w:r>
              <w:br/>
              <w:t>1 June 2006</w:t>
            </w:r>
          </w:p>
        </w:tc>
        <w:tc>
          <w:tcPr>
            <w:tcW w:w="1381" w:type="dxa"/>
            <w:tcBorders>
              <w:top w:val="single" w:sz="4" w:space="0" w:color="auto"/>
              <w:bottom w:val="single" w:sz="4" w:space="0" w:color="auto"/>
            </w:tcBorders>
          </w:tcPr>
          <w:p w:rsidR="00D17616" w:rsidRDefault="0067206C">
            <w:pPr>
              <w:pStyle w:val="EarlierRepubEntries"/>
            </w:pPr>
            <w:hyperlink r:id="rId174" w:tooltip="Security Industry Amendment Regulation 2005 (No 1)" w:history="1">
              <w:r w:rsidR="00331D04" w:rsidRPr="00331D04">
                <w:rPr>
                  <w:rStyle w:val="charCitHyperlinkAbbrev"/>
                </w:rPr>
                <w:t>SL2005</w:t>
              </w:r>
              <w:r w:rsidR="00331D04" w:rsidRPr="00331D04">
                <w:rPr>
                  <w:rStyle w:val="charCitHyperlinkAbbrev"/>
                </w:rPr>
                <w:noBreakHyphen/>
                <w:t>35</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75" w:tooltip="Security Industry Amendment Regulation 2005 (No 1)" w:history="1">
              <w:r w:rsidR="00331D04" w:rsidRPr="00331D04">
                <w:rPr>
                  <w:rStyle w:val="charCitHyperlinkAbbrev"/>
                </w:rPr>
                <w:t>SL2005</w:t>
              </w:r>
              <w:r w:rsidR="00331D04" w:rsidRPr="00331D04">
                <w:rPr>
                  <w:rStyle w:val="charCitHyperlinkAbbrev"/>
                </w:rPr>
                <w:noBreakHyphen/>
                <w:t>35</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R8</w:t>
            </w:r>
            <w:r>
              <w:br/>
              <w:t>2 June 2006</w:t>
            </w:r>
          </w:p>
        </w:tc>
        <w:tc>
          <w:tcPr>
            <w:tcW w:w="1681" w:type="dxa"/>
            <w:tcBorders>
              <w:top w:val="single" w:sz="4" w:space="0" w:color="auto"/>
              <w:bottom w:val="single" w:sz="4" w:space="0" w:color="auto"/>
            </w:tcBorders>
          </w:tcPr>
          <w:p w:rsidR="00D17616" w:rsidRDefault="00AA2ED9">
            <w:pPr>
              <w:pStyle w:val="EarlierRepubEntries"/>
            </w:pPr>
            <w:r>
              <w:t>2 June 2006–</w:t>
            </w:r>
            <w:r>
              <w:br/>
              <w:t>18 Oct 2006</w:t>
            </w:r>
          </w:p>
        </w:tc>
        <w:tc>
          <w:tcPr>
            <w:tcW w:w="1381" w:type="dxa"/>
            <w:tcBorders>
              <w:top w:val="single" w:sz="4" w:space="0" w:color="auto"/>
              <w:bottom w:val="single" w:sz="4" w:space="0" w:color="auto"/>
            </w:tcBorders>
          </w:tcPr>
          <w:p w:rsidR="00D17616" w:rsidRDefault="0067206C">
            <w:pPr>
              <w:pStyle w:val="EarlierRepubEntries"/>
            </w:pPr>
            <w:hyperlink r:id="rId176" w:tooltip="Sentencing Legislation Amendment Act 2006" w:history="1">
              <w:r w:rsidR="00331D04" w:rsidRPr="00331D04">
                <w:rPr>
                  <w:rStyle w:val="charCitHyperlinkAbbrev"/>
                </w:rPr>
                <w:t>A2006</w:t>
              </w:r>
              <w:r w:rsidR="00331D04" w:rsidRPr="00331D04">
                <w:rPr>
                  <w:rStyle w:val="charCitHyperlinkAbbrev"/>
                </w:rPr>
                <w:noBreakHyphen/>
                <w:t>23</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77" w:tooltip="Sentencing Legislation Amendment Act 2006" w:history="1">
              <w:r w:rsidR="00331D04" w:rsidRPr="00331D04">
                <w:rPr>
                  <w:rStyle w:val="charCitHyperlinkAbbrev"/>
                </w:rPr>
                <w:t>A2006</w:t>
              </w:r>
              <w:r w:rsidR="00331D04" w:rsidRPr="00331D04">
                <w:rPr>
                  <w:rStyle w:val="charCitHyperlinkAbbrev"/>
                </w:rPr>
                <w:noBreakHyphen/>
                <w:t>23</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R9</w:t>
            </w:r>
            <w:r>
              <w:br/>
              <w:t>19 Oct 2006</w:t>
            </w:r>
          </w:p>
        </w:tc>
        <w:tc>
          <w:tcPr>
            <w:tcW w:w="1681" w:type="dxa"/>
            <w:tcBorders>
              <w:top w:val="single" w:sz="4" w:space="0" w:color="auto"/>
              <w:bottom w:val="single" w:sz="4" w:space="0" w:color="auto"/>
            </w:tcBorders>
          </w:tcPr>
          <w:p w:rsidR="00D17616" w:rsidRDefault="00AA2ED9">
            <w:pPr>
              <w:pStyle w:val="EarlierRepubEntries"/>
            </w:pPr>
            <w:r>
              <w:t>19 Oct 2006–</w:t>
            </w:r>
            <w:r>
              <w:br/>
              <w:t>30 June 2007</w:t>
            </w:r>
          </w:p>
        </w:tc>
        <w:tc>
          <w:tcPr>
            <w:tcW w:w="1381" w:type="dxa"/>
            <w:tcBorders>
              <w:top w:val="single" w:sz="4" w:space="0" w:color="auto"/>
              <w:bottom w:val="single" w:sz="4" w:space="0" w:color="auto"/>
            </w:tcBorders>
          </w:tcPr>
          <w:p w:rsidR="00D17616" w:rsidRDefault="0067206C">
            <w:pPr>
              <w:pStyle w:val="EarlierRepubEntries"/>
            </w:pPr>
            <w:hyperlink r:id="rId178" w:tooltip="Justice and Community Safety Legislation Amendment Act 2006" w:history="1">
              <w:r w:rsidR="00331D04" w:rsidRPr="00331D04">
                <w:rPr>
                  <w:rStyle w:val="charCitHyperlinkAbbrev"/>
                </w:rPr>
                <w:t>A2006</w:t>
              </w:r>
              <w:r w:rsidR="00331D04" w:rsidRPr="00331D04">
                <w:rPr>
                  <w:rStyle w:val="charCitHyperlinkAbbrev"/>
                </w:rPr>
                <w:noBreakHyphen/>
                <w:t>40</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79" w:tooltip="Justice and Community Safety Legislation Amendment Act 2006" w:history="1">
              <w:r w:rsidR="00331D04" w:rsidRPr="00331D04">
                <w:rPr>
                  <w:rStyle w:val="charCitHyperlinkAbbrev"/>
                </w:rPr>
                <w:t>A2006</w:t>
              </w:r>
              <w:r w:rsidR="00331D04" w:rsidRPr="00331D04">
                <w:rPr>
                  <w:rStyle w:val="charCitHyperlinkAbbrev"/>
                </w:rPr>
                <w:noBreakHyphen/>
                <w:t>40</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lastRenderedPageBreak/>
              <w:t>R10</w:t>
            </w:r>
            <w:r>
              <w:br/>
              <w:t>1 July 2007</w:t>
            </w:r>
          </w:p>
        </w:tc>
        <w:tc>
          <w:tcPr>
            <w:tcW w:w="1681" w:type="dxa"/>
            <w:tcBorders>
              <w:top w:val="single" w:sz="4" w:space="0" w:color="auto"/>
              <w:bottom w:val="single" w:sz="4" w:space="0" w:color="auto"/>
            </w:tcBorders>
          </w:tcPr>
          <w:p w:rsidR="00D17616" w:rsidRDefault="00AA2ED9">
            <w:pPr>
              <w:pStyle w:val="EarlierRepubEntries"/>
            </w:pPr>
            <w:r>
              <w:t>1 July 2007–</w:t>
            </w:r>
            <w:r>
              <w:br/>
              <w:t>17 Dec 2007</w:t>
            </w:r>
          </w:p>
        </w:tc>
        <w:tc>
          <w:tcPr>
            <w:tcW w:w="1381" w:type="dxa"/>
            <w:tcBorders>
              <w:top w:val="single" w:sz="4" w:space="0" w:color="auto"/>
              <w:bottom w:val="single" w:sz="4" w:space="0" w:color="auto"/>
            </w:tcBorders>
          </w:tcPr>
          <w:p w:rsidR="00D17616" w:rsidRPr="00331D04" w:rsidRDefault="0067206C">
            <w:pPr>
              <w:pStyle w:val="EarlierRepubEntries"/>
              <w:rPr>
                <w:rStyle w:val="charUnderline"/>
              </w:rPr>
            </w:pPr>
            <w:hyperlink r:id="rId180" w:tooltip="Corrections Management Act 2007" w:history="1">
              <w:r w:rsidR="00331D04" w:rsidRPr="00331D04">
                <w:rPr>
                  <w:rStyle w:val="Hyperlink"/>
                </w:rPr>
                <w:t>A2007</w:t>
              </w:r>
              <w:r w:rsidR="00331D04" w:rsidRPr="00331D04">
                <w:rPr>
                  <w:rStyle w:val="Hyperlink"/>
                </w:rPr>
                <w:noBreakHyphen/>
                <w:t>15</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81" w:tooltip="Training and Tertiary Education Legislation Amendment Act 2007" w:history="1">
              <w:r w:rsidR="00331D04" w:rsidRPr="00331D04">
                <w:rPr>
                  <w:rStyle w:val="charCitHyperlinkAbbrev"/>
                </w:rPr>
                <w:t>A2007</w:t>
              </w:r>
              <w:r w:rsidR="00331D04" w:rsidRPr="00331D04">
                <w:rPr>
                  <w:rStyle w:val="charCitHyperlinkAbbrev"/>
                </w:rPr>
                <w:noBreakHyphen/>
                <w:t>12</w:t>
              </w:r>
            </w:hyperlink>
          </w:p>
        </w:tc>
      </w:tr>
      <w:tr w:rsidR="00D17616">
        <w:trPr>
          <w:cantSplit/>
        </w:trPr>
        <w:tc>
          <w:tcPr>
            <w:tcW w:w="1576" w:type="dxa"/>
            <w:tcBorders>
              <w:top w:val="single" w:sz="4" w:space="0" w:color="auto"/>
              <w:bottom w:val="single" w:sz="4" w:space="0" w:color="auto"/>
            </w:tcBorders>
          </w:tcPr>
          <w:p w:rsidR="00D17616" w:rsidRDefault="00AA2ED9">
            <w:pPr>
              <w:pStyle w:val="EarlierRepubEntries"/>
            </w:pPr>
            <w:r>
              <w:t>R11*</w:t>
            </w:r>
            <w:r>
              <w:br/>
              <w:t>18 Dec 2007</w:t>
            </w:r>
          </w:p>
        </w:tc>
        <w:tc>
          <w:tcPr>
            <w:tcW w:w="1681" w:type="dxa"/>
            <w:tcBorders>
              <w:top w:val="single" w:sz="4" w:space="0" w:color="auto"/>
              <w:bottom w:val="single" w:sz="4" w:space="0" w:color="auto"/>
            </w:tcBorders>
          </w:tcPr>
          <w:p w:rsidR="00D17616" w:rsidRDefault="00AA2ED9">
            <w:pPr>
              <w:pStyle w:val="EarlierRepubEntries"/>
            </w:pPr>
            <w:r>
              <w:t>18 Dec 2007–</w:t>
            </w:r>
            <w:r>
              <w:br/>
              <w:t>8 Sept 2008</w:t>
            </w:r>
          </w:p>
        </w:tc>
        <w:tc>
          <w:tcPr>
            <w:tcW w:w="1381" w:type="dxa"/>
            <w:tcBorders>
              <w:top w:val="single" w:sz="4" w:space="0" w:color="auto"/>
              <w:bottom w:val="single" w:sz="4" w:space="0" w:color="auto"/>
            </w:tcBorders>
          </w:tcPr>
          <w:p w:rsidR="00D17616" w:rsidRDefault="0067206C">
            <w:pPr>
              <w:pStyle w:val="EarlierRepubEntries"/>
            </w:pPr>
            <w:hyperlink r:id="rId182" w:tooltip="Corrections Management Act 2007" w:history="1">
              <w:r w:rsidR="00331D04" w:rsidRPr="00331D04">
                <w:rPr>
                  <w:rStyle w:val="charCitHyperlinkAbbrev"/>
                </w:rPr>
                <w:t>A2007</w:t>
              </w:r>
              <w:r w:rsidR="00331D04" w:rsidRPr="00331D04">
                <w:rPr>
                  <w:rStyle w:val="charCitHyperlinkAbbrev"/>
                </w:rPr>
                <w:noBreakHyphen/>
                <w:t>15</w:t>
              </w:r>
            </w:hyperlink>
          </w:p>
        </w:tc>
        <w:tc>
          <w:tcPr>
            <w:tcW w:w="1560" w:type="dxa"/>
            <w:tcBorders>
              <w:top w:val="single" w:sz="4" w:space="0" w:color="auto"/>
              <w:bottom w:val="single" w:sz="4" w:space="0" w:color="auto"/>
            </w:tcBorders>
          </w:tcPr>
          <w:p w:rsidR="00D17616" w:rsidRDefault="00AA2ED9">
            <w:pPr>
              <w:pStyle w:val="EarlierRepubEntries"/>
            </w:pPr>
            <w:r>
              <w:t xml:space="preserve">amendments by </w:t>
            </w:r>
            <w:hyperlink r:id="rId183" w:tooltip="Corrections Management Act 2007" w:history="1">
              <w:r w:rsidR="00331D04" w:rsidRPr="00331D04">
                <w:rPr>
                  <w:rStyle w:val="charCitHyperlinkAbbrev"/>
                </w:rPr>
                <w:t>A2007</w:t>
              </w:r>
              <w:r w:rsidR="00331D04" w:rsidRPr="00331D04">
                <w:rPr>
                  <w:rStyle w:val="charCitHyperlinkAbbrev"/>
                </w:rPr>
                <w:noBreakHyphen/>
                <w:t>15</w:t>
              </w:r>
            </w:hyperlink>
          </w:p>
        </w:tc>
      </w:tr>
      <w:tr w:rsidR="005B00B8">
        <w:trPr>
          <w:cantSplit/>
        </w:trPr>
        <w:tc>
          <w:tcPr>
            <w:tcW w:w="1576" w:type="dxa"/>
            <w:tcBorders>
              <w:top w:val="single" w:sz="4" w:space="0" w:color="auto"/>
              <w:bottom w:val="single" w:sz="4" w:space="0" w:color="auto"/>
            </w:tcBorders>
          </w:tcPr>
          <w:p w:rsidR="005B00B8" w:rsidRDefault="005B00B8">
            <w:pPr>
              <w:pStyle w:val="EarlierRepubEntries"/>
            </w:pPr>
            <w:r>
              <w:t>R12</w:t>
            </w:r>
            <w:r>
              <w:br/>
              <w:t>9 Sept 2008</w:t>
            </w:r>
          </w:p>
        </w:tc>
        <w:tc>
          <w:tcPr>
            <w:tcW w:w="1681" w:type="dxa"/>
            <w:tcBorders>
              <w:top w:val="single" w:sz="4" w:space="0" w:color="auto"/>
              <w:bottom w:val="single" w:sz="4" w:space="0" w:color="auto"/>
            </w:tcBorders>
          </w:tcPr>
          <w:p w:rsidR="005B00B8" w:rsidRDefault="005B00B8">
            <w:pPr>
              <w:pStyle w:val="EarlierRepubEntries"/>
            </w:pPr>
            <w:r>
              <w:t>9 Sept 2008–</w:t>
            </w:r>
            <w:r>
              <w:br/>
              <w:t>30 Nov 2010</w:t>
            </w:r>
          </w:p>
        </w:tc>
        <w:tc>
          <w:tcPr>
            <w:tcW w:w="1381" w:type="dxa"/>
            <w:tcBorders>
              <w:top w:val="single" w:sz="4" w:space="0" w:color="auto"/>
              <w:bottom w:val="single" w:sz="4" w:space="0" w:color="auto"/>
            </w:tcBorders>
          </w:tcPr>
          <w:p w:rsidR="005B00B8" w:rsidRDefault="0067206C">
            <w:pPr>
              <w:pStyle w:val="EarlierRepubEntries"/>
            </w:pPr>
            <w:hyperlink r:id="rId184" w:tooltip="Children and Young People (Consequential Amendments) Act 2008" w:history="1">
              <w:r w:rsidR="00331D04" w:rsidRPr="00331D04">
                <w:rPr>
                  <w:rStyle w:val="charCitHyperlinkAbbrev"/>
                </w:rPr>
                <w:t>A2008</w:t>
              </w:r>
              <w:r w:rsidR="00331D04" w:rsidRPr="00331D04">
                <w:rPr>
                  <w:rStyle w:val="charCitHyperlinkAbbrev"/>
                </w:rPr>
                <w:noBreakHyphen/>
                <w:t>20</w:t>
              </w:r>
            </w:hyperlink>
          </w:p>
        </w:tc>
        <w:tc>
          <w:tcPr>
            <w:tcW w:w="1560" w:type="dxa"/>
            <w:tcBorders>
              <w:top w:val="single" w:sz="4" w:space="0" w:color="auto"/>
              <w:bottom w:val="single" w:sz="4" w:space="0" w:color="auto"/>
            </w:tcBorders>
          </w:tcPr>
          <w:p w:rsidR="005B00B8" w:rsidRDefault="005B00B8">
            <w:pPr>
              <w:pStyle w:val="EarlierRepubEntries"/>
            </w:pPr>
            <w:r>
              <w:t xml:space="preserve">amendments by </w:t>
            </w:r>
            <w:hyperlink r:id="rId185" w:tooltip="Children and Young People (Consequential Amendments) Act 2008" w:history="1">
              <w:r w:rsidR="00331D04" w:rsidRPr="00331D04">
                <w:rPr>
                  <w:rStyle w:val="charCitHyperlinkAbbrev"/>
                </w:rPr>
                <w:t>A2008</w:t>
              </w:r>
              <w:r w:rsidR="00331D04" w:rsidRPr="00331D04">
                <w:rPr>
                  <w:rStyle w:val="charCitHyperlinkAbbrev"/>
                </w:rPr>
                <w:noBreakHyphen/>
                <w:t>20</w:t>
              </w:r>
            </w:hyperlink>
          </w:p>
        </w:tc>
      </w:tr>
      <w:tr w:rsidR="00914BEC">
        <w:trPr>
          <w:cantSplit/>
        </w:trPr>
        <w:tc>
          <w:tcPr>
            <w:tcW w:w="1576" w:type="dxa"/>
            <w:tcBorders>
              <w:top w:val="single" w:sz="4" w:space="0" w:color="auto"/>
              <w:bottom w:val="single" w:sz="4" w:space="0" w:color="auto"/>
            </w:tcBorders>
          </w:tcPr>
          <w:p w:rsidR="00914BEC" w:rsidRDefault="00914BEC">
            <w:pPr>
              <w:pStyle w:val="EarlierRepubEntries"/>
            </w:pPr>
            <w:r>
              <w:t>R13</w:t>
            </w:r>
            <w:r>
              <w:br/>
              <w:t>1 Dec 2010</w:t>
            </w:r>
          </w:p>
        </w:tc>
        <w:tc>
          <w:tcPr>
            <w:tcW w:w="1681" w:type="dxa"/>
            <w:tcBorders>
              <w:top w:val="single" w:sz="4" w:space="0" w:color="auto"/>
              <w:bottom w:val="single" w:sz="4" w:space="0" w:color="auto"/>
            </w:tcBorders>
          </w:tcPr>
          <w:p w:rsidR="00914BEC" w:rsidRDefault="00914BEC">
            <w:pPr>
              <w:pStyle w:val="EarlierRepubEntries"/>
            </w:pPr>
            <w:r>
              <w:t>1 Dec 2010–</w:t>
            </w:r>
            <w:r>
              <w:br/>
              <w:t>31 Dec 2010</w:t>
            </w:r>
          </w:p>
        </w:tc>
        <w:tc>
          <w:tcPr>
            <w:tcW w:w="1381" w:type="dxa"/>
            <w:tcBorders>
              <w:top w:val="single" w:sz="4" w:space="0" w:color="auto"/>
              <w:bottom w:val="single" w:sz="4" w:space="0" w:color="auto"/>
            </w:tcBorders>
          </w:tcPr>
          <w:p w:rsidR="00914BEC" w:rsidRDefault="0067206C">
            <w:pPr>
              <w:pStyle w:val="EarlierRepubEntries"/>
            </w:pPr>
            <w:hyperlink r:id="rId186" w:tooltip="Liquor (Consequential Amendments) Act 2010" w:history="1">
              <w:r w:rsidR="00331D04" w:rsidRPr="00331D04">
                <w:rPr>
                  <w:rStyle w:val="charCitHyperlinkAbbrev"/>
                </w:rPr>
                <w:t>A2010</w:t>
              </w:r>
              <w:r w:rsidR="00331D04" w:rsidRPr="00331D04">
                <w:rPr>
                  <w:rStyle w:val="charCitHyperlinkAbbrev"/>
                </w:rPr>
                <w:noBreakHyphen/>
                <w:t>43</w:t>
              </w:r>
            </w:hyperlink>
          </w:p>
        </w:tc>
        <w:tc>
          <w:tcPr>
            <w:tcW w:w="1560" w:type="dxa"/>
            <w:tcBorders>
              <w:top w:val="single" w:sz="4" w:space="0" w:color="auto"/>
              <w:bottom w:val="single" w:sz="4" w:space="0" w:color="auto"/>
            </w:tcBorders>
          </w:tcPr>
          <w:p w:rsidR="00914BEC" w:rsidRDefault="00914BEC">
            <w:pPr>
              <w:pStyle w:val="EarlierRepubEntries"/>
            </w:pPr>
            <w:r>
              <w:t xml:space="preserve">amendments by </w:t>
            </w:r>
            <w:hyperlink r:id="rId187" w:tooltip="Liquor (Consequential Amendments) Act 2010" w:history="1">
              <w:r w:rsidR="00331D04" w:rsidRPr="00331D04">
                <w:rPr>
                  <w:rStyle w:val="charCitHyperlinkAbbrev"/>
                </w:rPr>
                <w:t>A2010</w:t>
              </w:r>
              <w:r w:rsidR="00331D04" w:rsidRPr="00331D04">
                <w:rPr>
                  <w:rStyle w:val="charCitHyperlinkAbbrev"/>
                </w:rPr>
                <w:noBreakHyphen/>
                <w:t>43</w:t>
              </w:r>
            </w:hyperlink>
          </w:p>
        </w:tc>
      </w:tr>
      <w:tr w:rsidR="00D87F5A">
        <w:trPr>
          <w:cantSplit/>
        </w:trPr>
        <w:tc>
          <w:tcPr>
            <w:tcW w:w="1576" w:type="dxa"/>
            <w:tcBorders>
              <w:top w:val="single" w:sz="4" w:space="0" w:color="auto"/>
              <w:bottom w:val="single" w:sz="4" w:space="0" w:color="auto"/>
            </w:tcBorders>
          </w:tcPr>
          <w:p w:rsidR="00D87F5A" w:rsidRDefault="00D87F5A">
            <w:pPr>
              <w:pStyle w:val="EarlierRepubEntries"/>
            </w:pPr>
            <w:r>
              <w:t>R14</w:t>
            </w:r>
            <w:r>
              <w:br/>
              <w:t>1 Jan 2011</w:t>
            </w:r>
          </w:p>
        </w:tc>
        <w:tc>
          <w:tcPr>
            <w:tcW w:w="1681" w:type="dxa"/>
            <w:tcBorders>
              <w:top w:val="single" w:sz="4" w:space="0" w:color="auto"/>
              <w:bottom w:val="single" w:sz="4" w:space="0" w:color="auto"/>
            </w:tcBorders>
          </w:tcPr>
          <w:p w:rsidR="00D87F5A" w:rsidRDefault="00D87F5A">
            <w:pPr>
              <w:pStyle w:val="EarlierRepubEntries"/>
            </w:pPr>
            <w:r>
              <w:t>1 Jan 2011–</w:t>
            </w:r>
            <w:r>
              <w:br/>
              <w:t>13 June 2011</w:t>
            </w:r>
          </w:p>
        </w:tc>
        <w:tc>
          <w:tcPr>
            <w:tcW w:w="1381" w:type="dxa"/>
            <w:tcBorders>
              <w:top w:val="single" w:sz="4" w:space="0" w:color="auto"/>
              <w:bottom w:val="single" w:sz="4" w:space="0" w:color="auto"/>
            </w:tcBorders>
          </w:tcPr>
          <w:p w:rsidR="00D87F5A" w:rsidRDefault="0067206C">
            <w:pPr>
              <w:pStyle w:val="EarlierRepubEntries"/>
            </w:pPr>
            <w:hyperlink r:id="rId188" w:tooltip="Fair Trading (Australian Consumer Law) Amendment Act 2010" w:history="1">
              <w:r w:rsidR="00331D04" w:rsidRPr="00331D04">
                <w:rPr>
                  <w:rStyle w:val="charCitHyperlinkAbbrev"/>
                </w:rPr>
                <w:t>A2010</w:t>
              </w:r>
              <w:r w:rsidR="00331D04" w:rsidRPr="00331D04">
                <w:rPr>
                  <w:rStyle w:val="charCitHyperlinkAbbrev"/>
                </w:rPr>
                <w:noBreakHyphen/>
                <w:t>54</w:t>
              </w:r>
            </w:hyperlink>
          </w:p>
        </w:tc>
        <w:tc>
          <w:tcPr>
            <w:tcW w:w="1560" w:type="dxa"/>
            <w:tcBorders>
              <w:top w:val="single" w:sz="4" w:space="0" w:color="auto"/>
              <w:bottom w:val="single" w:sz="4" w:space="0" w:color="auto"/>
            </w:tcBorders>
          </w:tcPr>
          <w:p w:rsidR="00D87F5A" w:rsidRDefault="00D87F5A">
            <w:pPr>
              <w:pStyle w:val="EarlierRepubEntries"/>
            </w:pPr>
            <w:r>
              <w:t xml:space="preserve">amendments by </w:t>
            </w:r>
            <w:hyperlink r:id="rId189" w:tooltip="Security Industry Amendment Act 2010" w:history="1">
              <w:r w:rsidR="00331D04" w:rsidRPr="00331D04">
                <w:rPr>
                  <w:rStyle w:val="charCitHyperlinkAbbrev"/>
                </w:rPr>
                <w:t>A2010</w:t>
              </w:r>
              <w:r w:rsidR="00331D04" w:rsidRPr="00331D04">
                <w:rPr>
                  <w:rStyle w:val="charCitHyperlinkAbbrev"/>
                </w:rPr>
                <w:noBreakHyphen/>
                <w:t>33</w:t>
              </w:r>
            </w:hyperlink>
            <w:r>
              <w:t xml:space="preserve"> and </w:t>
            </w:r>
            <w:hyperlink r:id="rId190" w:tooltip="Fair Trading (Australian Consumer Law) Amendment Act 2010" w:history="1">
              <w:r w:rsidR="00331D04" w:rsidRPr="00331D04">
                <w:rPr>
                  <w:rStyle w:val="charCitHyperlinkAbbrev"/>
                </w:rPr>
                <w:t>A2010</w:t>
              </w:r>
              <w:r w:rsidR="00331D04" w:rsidRPr="00331D04">
                <w:rPr>
                  <w:rStyle w:val="charCitHyperlinkAbbrev"/>
                </w:rPr>
                <w:noBreakHyphen/>
                <w:t>54</w:t>
              </w:r>
            </w:hyperlink>
          </w:p>
        </w:tc>
      </w:tr>
      <w:tr w:rsidR="00B47C49">
        <w:trPr>
          <w:cantSplit/>
        </w:trPr>
        <w:tc>
          <w:tcPr>
            <w:tcW w:w="1576" w:type="dxa"/>
            <w:tcBorders>
              <w:top w:val="single" w:sz="4" w:space="0" w:color="auto"/>
              <w:bottom w:val="single" w:sz="4" w:space="0" w:color="auto"/>
            </w:tcBorders>
          </w:tcPr>
          <w:p w:rsidR="00B47C49" w:rsidRDefault="00B47C49">
            <w:pPr>
              <w:pStyle w:val="EarlierRepubEntries"/>
            </w:pPr>
            <w:r>
              <w:t>R15</w:t>
            </w:r>
            <w:r>
              <w:br/>
              <w:t>14 June 2011</w:t>
            </w:r>
          </w:p>
        </w:tc>
        <w:tc>
          <w:tcPr>
            <w:tcW w:w="1681" w:type="dxa"/>
            <w:tcBorders>
              <w:top w:val="single" w:sz="4" w:space="0" w:color="auto"/>
              <w:bottom w:val="single" w:sz="4" w:space="0" w:color="auto"/>
            </w:tcBorders>
          </w:tcPr>
          <w:p w:rsidR="00B47C49" w:rsidRDefault="00B47C49">
            <w:pPr>
              <w:pStyle w:val="EarlierRepubEntries"/>
            </w:pPr>
            <w:r>
              <w:t>14 June 2011–</w:t>
            </w:r>
            <w:r>
              <w:br/>
              <w:t>17 May 2012</w:t>
            </w:r>
          </w:p>
        </w:tc>
        <w:tc>
          <w:tcPr>
            <w:tcW w:w="1381" w:type="dxa"/>
            <w:tcBorders>
              <w:top w:val="single" w:sz="4" w:space="0" w:color="auto"/>
              <w:bottom w:val="single" w:sz="4" w:space="0" w:color="auto"/>
            </w:tcBorders>
          </w:tcPr>
          <w:p w:rsidR="00B47C49" w:rsidRDefault="0067206C">
            <w:pPr>
              <w:pStyle w:val="EarlierRepubEntries"/>
            </w:pPr>
            <w:hyperlink r:id="rId191" w:tooltip="Fair Trading (Australian Consumer Law) Amendment Act 2010" w:history="1">
              <w:r w:rsidR="00331D04" w:rsidRPr="00331D04">
                <w:rPr>
                  <w:rStyle w:val="charCitHyperlinkAbbrev"/>
                </w:rPr>
                <w:t>A2010</w:t>
              </w:r>
              <w:r w:rsidR="00331D04" w:rsidRPr="00331D04">
                <w:rPr>
                  <w:rStyle w:val="charCitHyperlinkAbbrev"/>
                </w:rPr>
                <w:noBreakHyphen/>
                <w:t>54</w:t>
              </w:r>
            </w:hyperlink>
          </w:p>
        </w:tc>
        <w:tc>
          <w:tcPr>
            <w:tcW w:w="1560" w:type="dxa"/>
            <w:tcBorders>
              <w:top w:val="single" w:sz="4" w:space="0" w:color="auto"/>
              <w:bottom w:val="single" w:sz="4" w:space="0" w:color="auto"/>
            </w:tcBorders>
          </w:tcPr>
          <w:p w:rsidR="00B47C49" w:rsidRDefault="00351AA5">
            <w:pPr>
              <w:pStyle w:val="EarlierRepubEntries"/>
            </w:pPr>
            <w:r>
              <w:t xml:space="preserve">amendments by </w:t>
            </w:r>
            <w:hyperlink r:id="rId192" w:tooltip="Justice and Community Safety Legislation Amendment Act 2010 (No 4)" w:history="1">
              <w:r w:rsidR="00331D04" w:rsidRPr="00331D04">
                <w:rPr>
                  <w:rStyle w:val="charCitHyperlinkAbbrev"/>
                </w:rPr>
                <w:t>A2010</w:t>
              </w:r>
              <w:r w:rsidR="00331D04" w:rsidRPr="00331D04">
                <w:rPr>
                  <w:rStyle w:val="charCitHyperlinkAbbrev"/>
                </w:rPr>
                <w:noBreakHyphen/>
                <w:t>50</w:t>
              </w:r>
            </w:hyperlink>
          </w:p>
        </w:tc>
      </w:tr>
      <w:tr w:rsidR="00A86E3E">
        <w:trPr>
          <w:cantSplit/>
        </w:trPr>
        <w:tc>
          <w:tcPr>
            <w:tcW w:w="1576" w:type="dxa"/>
            <w:tcBorders>
              <w:top w:val="single" w:sz="4" w:space="0" w:color="auto"/>
              <w:bottom w:val="single" w:sz="4" w:space="0" w:color="auto"/>
            </w:tcBorders>
          </w:tcPr>
          <w:p w:rsidR="00A86E3E" w:rsidRDefault="00A86E3E">
            <w:pPr>
              <w:pStyle w:val="EarlierRepubEntries"/>
            </w:pPr>
            <w:r>
              <w:t>R16</w:t>
            </w:r>
            <w:r>
              <w:br/>
              <w:t>18 May 2012</w:t>
            </w:r>
          </w:p>
        </w:tc>
        <w:tc>
          <w:tcPr>
            <w:tcW w:w="1681" w:type="dxa"/>
            <w:tcBorders>
              <w:top w:val="single" w:sz="4" w:space="0" w:color="auto"/>
              <w:bottom w:val="single" w:sz="4" w:space="0" w:color="auto"/>
            </w:tcBorders>
          </w:tcPr>
          <w:p w:rsidR="00A86E3E" w:rsidRDefault="00A86E3E">
            <w:pPr>
              <w:pStyle w:val="EarlierRepubEntries"/>
            </w:pPr>
            <w:r>
              <w:t>18 May 2012–</w:t>
            </w:r>
            <w:r>
              <w:br/>
              <w:t>4 June 2012</w:t>
            </w:r>
          </w:p>
        </w:tc>
        <w:tc>
          <w:tcPr>
            <w:tcW w:w="1381" w:type="dxa"/>
            <w:tcBorders>
              <w:top w:val="single" w:sz="4" w:space="0" w:color="auto"/>
              <w:bottom w:val="single" w:sz="4" w:space="0" w:color="auto"/>
            </w:tcBorders>
          </w:tcPr>
          <w:p w:rsidR="00A86E3E" w:rsidRDefault="0067206C">
            <w:pPr>
              <w:pStyle w:val="EarlierRepubEntries"/>
            </w:pPr>
            <w:hyperlink r:id="rId193" w:tooltip="Security Industry Amendment Regulation 2012 (No 1)" w:history="1">
              <w:r w:rsidR="00331D04" w:rsidRPr="00331D04">
                <w:rPr>
                  <w:rStyle w:val="charCitHyperlinkAbbrev"/>
                </w:rPr>
                <w:t>SL2012</w:t>
              </w:r>
              <w:r w:rsidR="00331D04" w:rsidRPr="00331D04">
                <w:rPr>
                  <w:rStyle w:val="charCitHyperlinkAbbrev"/>
                </w:rPr>
                <w:noBreakHyphen/>
                <w:t>20</w:t>
              </w:r>
            </w:hyperlink>
          </w:p>
        </w:tc>
        <w:tc>
          <w:tcPr>
            <w:tcW w:w="1560" w:type="dxa"/>
            <w:tcBorders>
              <w:top w:val="single" w:sz="4" w:space="0" w:color="auto"/>
              <w:bottom w:val="single" w:sz="4" w:space="0" w:color="auto"/>
            </w:tcBorders>
          </w:tcPr>
          <w:p w:rsidR="00A86E3E" w:rsidRDefault="00A86E3E">
            <w:pPr>
              <w:pStyle w:val="EarlierRepubEntries"/>
            </w:pPr>
            <w:r>
              <w:t xml:space="preserve">amendments by </w:t>
            </w:r>
            <w:hyperlink r:id="rId194" w:tooltip="Security Industry Amendment Regulation 2012 (No 1)" w:history="1">
              <w:r w:rsidR="00331D04" w:rsidRPr="00331D04">
                <w:rPr>
                  <w:rStyle w:val="charCitHyperlinkAbbrev"/>
                </w:rPr>
                <w:t>SL2012</w:t>
              </w:r>
              <w:r w:rsidR="00331D04" w:rsidRPr="00331D04">
                <w:rPr>
                  <w:rStyle w:val="charCitHyperlinkAbbrev"/>
                </w:rPr>
                <w:noBreakHyphen/>
                <w:t>20</w:t>
              </w:r>
            </w:hyperlink>
          </w:p>
        </w:tc>
      </w:tr>
      <w:tr w:rsidR="00F076F6">
        <w:trPr>
          <w:cantSplit/>
        </w:trPr>
        <w:tc>
          <w:tcPr>
            <w:tcW w:w="1576" w:type="dxa"/>
            <w:tcBorders>
              <w:top w:val="single" w:sz="4" w:space="0" w:color="auto"/>
              <w:bottom w:val="single" w:sz="4" w:space="0" w:color="auto"/>
            </w:tcBorders>
          </w:tcPr>
          <w:p w:rsidR="00F076F6" w:rsidRDefault="00F076F6">
            <w:pPr>
              <w:pStyle w:val="EarlierRepubEntries"/>
            </w:pPr>
            <w:r>
              <w:t>R17</w:t>
            </w:r>
            <w:r>
              <w:br/>
              <w:t>5 June 2012</w:t>
            </w:r>
          </w:p>
        </w:tc>
        <w:tc>
          <w:tcPr>
            <w:tcW w:w="1681" w:type="dxa"/>
            <w:tcBorders>
              <w:top w:val="single" w:sz="4" w:space="0" w:color="auto"/>
              <w:bottom w:val="single" w:sz="4" w:space="0" w:color="auto"/>
            </w:tcBorders>
          </w:tcPr>
          <w:p w:rsidR="00F076F6" w:rsidRDefault="00F076F6">
            <w:pPr>
              <w:pStyle w:val="EarlierRepubEntries"/>
            </w:pPr>
            <w:r>
              <w:t>5 June 2012–</w:t>
            </w:r>
            <w:r>
              <w:br/>
              <w:t>26 Sept 2012</w:t>
            </w:r>
          </w:p>
        </w:tc>
        <w:tc>
          <w:tcPr>
            <w:tcW w:w="1381" w:type="dxa"/>
            <w:tcBorders>
              <w:top w:val="single" w:sz="4" w:space="0" w:color="auto"/>
              <w:bottom w:val="single" w:sz="4" w:space="0" w:color="auto"/>
            </w:tcBorders>
          </w:tcPr>
          <w:p w:rsidR="00F076F6" w:rsidRDefault="0067206C">
            <w:pPr>
              <w:pStyle w:val="EarlierRepubEntries"/>
            </w:pPr>
            <w:hyperlink r:id="rId195" w:tooltip="Statute Law Amendment Act 2012" w:history="1">
              <w:r w:rsidR="00331D04" w:rsidRPr="00331D04">
                <w:rPr>
                  <w:rStyle w:val="charCitHyperlinkAbbrev"/>
                </w:rPr>
                <w:t>A2012</w:t>
              </w:r>
              <w:r w:rsidR="00331D04" w:rsidRPr="00331D04">
                <w:rPr>
                  <w:rStyle w:val="charCitHyperlinkAbbrev"/>
                </w:rPr>
                <w:noBreakHyphen/>
                <w:t>21</w:t>
              </w:r>
            </w:hyperlink>
          </w:p>
        </w:tc>
        <w:tc>
          <w:tcPr>
            <w:tcW w:w="1560" w:type="dxa"/>
            <w:tcBorders>
              <w:top w:val="single" w:sz="4" w:space="0" w:color="auto"/>
              <w:bottom w:val="single" w:sz="4" w:space="0" w:color="auto"/>
            </w:tcBorders>
          </w:tcPr>
          <w:p w:rsidR="00F076F6" w:rsidRDefault="00041A28">
            <w:pPr>
              <w:pStyle w:val="EarlierRepubEntries"/>
            </w:pPr>
            <w:r>
              <w:t xml:space="preserve">amendments by </w:t>
            </w:r>
            <w:hyperlink r:id="rId196" w:tooltip="Statute Law Amendment Act 2012" w:history="1">
              <w:r w:rsidR="00331D04" w:rsidRPr="00331D04">
                <w:rPr>
                  <w:rStyle w:val="charCitHyperlinkAbbrev"/>
                </w:rPr>
                <w:t>A2012</w:t>
              </w:r>
              <w:r w:rsidR="00331D04" w:rsidRPr="00331D04">
                <w:rPr>
                  <w:rStyle w:val="charCitHyperlinkAbbrev"/>
                </w:rPr>
                <w:noBreakHyphen/>
                <w:t>21</w:t>
              </w:r>
            </w:hyperlink>
          </w:p>
        </w:tc>
      </w:tr>
      <w:tr w:rsidR="00485F1F">
        <w:trPr>
          <w:cantSplit/>
        </w:trPr>
        <w:tc>
          <w:tcPr>
            <w:tcW w:w="1576" w:type="dxa"/>
            <w:tcBorders>
              <w:top w:val="single" w:sz="4" w:space="0" w:color="auto"/>
              <w:bottom w:val="single" w:sz="4" w:space="0" w:color="auto"/>
            </w:tcBorders>
          </w:tcPr>
          <w:p w:rsidR="00485F1F" w:rsidRDefault="00485F1F">
            <w:pPr>
              <w:pStyle w:val="EarlierRepubEntries"/>
            </w:pPr>
            <w:r>
              <w:t>R18</w:t>
            </w:r>
            <w:r>
              <w:br/>
              <w:t>27 Sept 2012</w:t>
            </w:r>
          </w:p>
        </w:tc>
        <w:tc>
          <w:tcPr>
            <w:tcW w:w="1681" w:type="dxa"/>
            <w:tcBorders>
              <w:top w:val="single" w:sz="4" w:space="0" w:color="auto"/>
              <w:bottom w:val="single" w:sz="4" w:space="0" w:color="auto"/>
            </w:tcBorders>
          </w:tcPr>
          <w:p w:rsidR="00485F1F" w:rsidRDefault="00E41EC2">
            <w:pPr>
              <w:pStyle w:val="EarlierRepubEntries"/>
            </w:pPr>
            <w:r>
              <w:t>27 Sept 2012</w:t>
            </w:r>
            <w:r>
              <w:noBreakHyphen/>
            </w:r>
            <w:r w:rsidR="00485F1F">
              <w:br/>
              <w:t>16 Nov 2014</w:t>
            </w:r>
          </w:p>
        </w:tc>
        <w:tc>
          <w:tcPr>
            <w:tcW w:w="1381" w:type="dxa"/>
            <w:tcBorders>
              <w:top w:val="single" w:sz="4" w:space="0" w:color="auto"/>
              <w:bottom w:val="single" w:sz="4" w:space="0" w:color="auto"/>
            </w:tcBorders>
          </w:tcPr>
          <w:p w:rsidR="00485F1F" w:rsidRDefault="0067206C">
            <w:pPr>
              <w:pStyle w:val="EarlierRepubEntries"/>
            </w:pPr>
            <w:hyperlink r:id="rId197" w:tooltip="Statute Law Amendment Act 2012" w:history="1">
              <w:r w:rsidR="00485F1F" w:rsidRPr="00331D04">
                <w:rPr>
                  <w:rStyle w:val="charCitHyperlinkAbbrev"/>
                </w:rPr>
                <w:t>A2012</w:t>
              </w:r>
              <w:r w:rsidR="00485F1F" w:rsidRPr="00331D04">
                <w:rPr>
                  <w:rStyle w:val="charCitHyperlinkAbbrev"/>
                </w:rPr>
                <w:noBreakHyphen/>
                <w:t>21</w:t>
              </w:r>
            </w:hyperlink>
          </w:p>
        </w:tc>
        <w:tc>
          <w:tcPr>
            <w:tcW w:w="1560" w:type="dxa"/>
            <w:tcBorders>
              <w:top w:val="single" w:sz="4" w:space="0" w:color="auto"/>
              <w:bottom w:val="single" w:sz="4" w:space="0" w:color="auto"/>
            </w:tcBorders>
          </w:tcPr>
          <w:p w:rsidR="00485F1F" w:rsidRDefault="00485F1F">
            <w:pPr>
              <w:pStyle w:val="EarlierRepubEntries"/>
            </w:pPr>
            <w:r>
              <w:t xml:space="preserve">amendments by </w:t>
            </w:r>
            <w:hyperlink r:id="rId198" w:tooltip="Security Industry Amendment Act 2011" w:history="1">
              <w:r w:rsidRPr="00E6034D">
                <w:rPr>
                  <w:rStyle w:val="charCitHyperlinkAbbrev"/>
                </w:rPr>
                <w:t>A2011</w:t>
              </w:r>
              <w:r w:rsidRPr="00E6034D">
                <w:rPr>
                  <w:rStyle w:val="charCitHyperlinkAbbrev"/>
                </w:rPr>
                <w:noBreakHyphen/>
                <w:t>37</w:t>
              </w:r>
            </w:hyperlink>
            <w:r>
              <w:t xml:space="preserve"> and </w:t>
            </w:r>
            <w:hyperlink r:id="rId199" w:tooltip="Security Industry Amendment Regulation 2012 (No 1)" w:history="1">
              <w:r w:rsidRPr="00E6034D">
                <w:rPr>
                  <w:rStyle w:val="charCitHyperlinkAbbrev"/>
                </w:rPr>
                <w:t>SL2012</w:t>
              </w:r>
              <w:r w:rsidRPr="00E6034D">
                <w:rPr>
                  <w:rStyle w:val="charCitHyperlinkAbbrev"/>
                </w:rPr>
                <w:noBreakHyphen/>
                <w:t>20</w:t>
              </w:r>
            </w:hyperlink>
          </w:p>
        </w:tc>
      </w:tr>
      <w:tr w:rsidR="00750971">
        <w:trPr>
          <w:cantSplit/>
        </w:trPr>
        <w:tc>
          <w:tcPr>
            <w:tcW w:w="1576" w:type="dxa"/>
            <w:tcBorders>
              <w:top w:val="single" w:sz="4" w:space="0" w:color="auto"/>
              <w:bottom w:val="single" w:sz="4" w:space="0" w:color="auto"/>
            </w:tcBorders>
          </w:tcPr>
          <w:p w:rsidR="00750971" w:rsidRDefault="00750971">
            <w:pPr>
              <w:pStyle w:val="EarlierRepubEntries"/>
            </w:pPr>
            <w:r>
              <w:t>R19</w:t>
            </w:r>
            <w:r>
              <w:br/>
              <w:t>17 Nov 2014</w:t>
            </w:r>
          </w:p>
        </w:tc>
        <w:tc>
          <w:tcPr>
            <w:tcW w:w="1681" w:type="dxa"/>
            <w:tcBorders>
              <w:top w:val="single" w:sz="4" w:space="0" w:color="auto"/>
              <w:bottom w:val="single" w:sz="4" w:space="0" w:color="auto"/>
            </w:tcBorders>
          </w:tcPr>
          <w:p w:rsidR="00750971" w:rsidRDefault="00750971">
            <w:pPr>
              <w:pStyle w:val="EarlierRepubEntries"/>
            </w:pPr>
            <w:r>
              <w:t>17 Nov 2014</w:t>
            </w:r>
            <w:r>
              <w:noBreakHyphen/>
            </w:r>
            <w:r>
              <w:br/>
              <w:t>19 Nov 2014</w:t>
            </w:r>
          </w:p>
        </w:tc>
        <w:tc>
          <w:tcPr>
            <w:tcW w:w="1381" w:type="dxa"/>
            <w:tcBorders>
              <w:top w:val="single" w:sz="4" w:space="0" w:color="auto"/>
              <w:bottom w:val="single" w:sz="4" w:space="0" w:color="auto"/>
            </w:tcBorders>
          </w:tcPr>
          <w:p w:rsidR="00750971" w:rsidRDefault="0067206C">
            <w:pPr>
              <w:pStyle w:val="EarlierRepubEntries"/>
            </w:pPr>
            <w:hyperlink r:id="rId200" w:tooltip="Justice and Community Safety Legislation Amendment Act 2014 (No 2)" w:history="1">
              <w:r w:rsidR="00750971">
                <w:rPr>
                  <w:rStyle w:val="charCitHyperlinkAbbrev"/>
                </w:rPr>
                <w:t>A2014</w:t>
              </w:r>
              <w:r w:rsidR="00750971">
                <w:rPr>
                  <w:rStyle w:val="charCitHyperlinkAbbrev"/>
                </w:rPr>
                <w:noBreakHyphen/>
                <w:t>49</w:t>
              </w:r>
            </w:hyperlink>
          </w:p>
        </w:tc>
        <w:tc>
          <w:tcPr>
            <w:tcW w:w="1560" w:type="dxa"/>
            <w:tcBorders>
              <w:top w:val="single" w:sz="4" w:space="0" w:color="auto"/>
              <w:bottom w:val="single" w:sz="4" w:space="0" w:color="auto"/>
            </w:tcBorders>
          </w:tcPr>
          <w:p w:rsidR="00750971" w:rsidRDefault="00750971">
            <w:pPr>
              <w:pStyle w:val="EarlierRepubEntries"/>
            </w:pPr>
            <w:r>
              <w:t xml:space="preserve">amendments by </w:t>
            </w:r>
            <w:hyperlink r:id="rId201" w:tooltip="Justice and Community Safety Legislation Amendment Act 2014 (No 2)" w:history="1">
              <w:r>
                <w:rPr>
                  <w:rStyle w:val="charCitHyperlinkAbbrev"/>
                </w:rPr>
                <w:t>A2014</w:t>
              </w:r>
              <w:r>
                <w:rPr>
                  <w:rStyle w:val="charCitHyperlinkAbbrev"/>
                </w:rPr>
                <w:noBreakHyphen/>
                <w:t>49</w:t>
              </w:r>
            </w:hyperlink>
          </w:p>
        </w:tc>
      </w:tr>
      <w:tr w:rsidR="006B7942">
        <w:trPr>
          <w:cantSplit/>
        </w:trPr>
        <w:tc>
          <w:tcPr>
            <w:tcW w:w="1576" w:type="dxa"/>
            <w:tcBorders>
              <w:top w:val="single" w:sz="4" w:space="0" w:color="auto"/>
              <w:bottom w:val="single" w:sz="4" w:space="0" w:color="auto"/>
            </w:tcBorders>
          </w:tcPr>
          <w:p w:rsidR="006B7942" w:rsidRDefault="006B7942">
            <w:pPr>
              <w:pStyle w:val="EarlierRepubEntries"/>
            </w:pPr>
            <w:r>
              <w:t>R20</w:t>
            </w:r>
            <w:r>
              <w:br/>
              <w:t>20 Nov 2014</w:t>
            </w:r>
          </w:p>
        </w:tc>
        <w:tc>
          <w:tcPr>
            <w:tcW w:w="1681" w:type="dxa"/>
            <w:tcBorders>
              <w:top w:val="single" w:sz="4" w:space="0" w:color="auto"/>
              <w:bottom w:val="single" w:sz="4" w:space="0" w:color="auto"/>
            </w:tcBorders>
          </w:tcPr>
          <w:p w:rsidR="006B7942" w:rsidRDefault="006B7942">
            <w:pPr>
              <w:pStyle w:val="EarlierRepubEntries"/>
            </w:pPr>
            <w:r>
              <w:t>20 Nov 2014</w:t>
            </w:r>
            <w:r>
              <w:noBreakHyphen/>
            </w:r>
            <w:r>
              <w:br/>
              <w:t>26 Apr 2016</w:t>
            </w:r>
          </w:p>
        </w:tc>
        <w:tc>
          <w:tcPr>
            <w:tcW w:w="1381" w:type="dxa"/>
            <w:tcBorders>
              <w:top w:val="single" w:sz="4" w:space="0" w:color="auto"/>
              <w:bottom w:val="single" w:sz="4" w:space="0" w:color="auto"/>
            </w:tcBorders>
          </w:tcPr>
          <w:p w:rsidR="006B7942" w:rsidRDefault="0067206C">
            <w:pPr>
              <w:pStyle w:val="EarlierRepubEntries"/>
            </w:pPr>
            <w:hyperlink r:id="rId202" w:tooltip="Justice and Community Safety Legislation Amendment Act 2014 (No 2)" w:history="1">
              <w:r w:rsidR="006B7942">
                <w:rPr>
                  <w:rStyle w:val="charCitHyperlinkAbbrev"/>
                </w:rPr>
                <w:t>A2014</w:t>
              </w:r>
              <w:r w:rsidR="006B7942">
                <w:rPr>
                  <w:rStyle w:val="charCitHyperlinkAbbrev"/>
                </w:rPr>
                <w:noBreakHyphen/>
                <w:t>49</w:t>
              </w:r>
            </w:hyperlink>
          </w:p>
        </w:tc>
        <w:tc>
          <w:tcPr>
            <w:tcW w:w="1560" w:type="dxa"/>
            <w:tcBorders>
              <w:top w:val="single" w:sz="4" w:space="0" w:color="auto"/>
              <w:bottom w:val="single" w:sz="4" w:space="0" w:color="auto"/>
            </w:tcBorders>
          </w:tcPr>
          <w:p w:rsidR="006B7942" w:rsidRDefault="006B7942">
            <w:pPr>
              <w:pStyle w:val="EarlierRepubEntries"/>
            </w:pPr>
            <w:r>
              <w:t xml:space="preserve">amendments by </w:t>
            </w:r>
            <w:hyperlink r:id="rId203" w:tooltip="Training and Tertiary Education Amendment Act 2014" w:history="1">
              <w:r w:rsidRPr="006B7942">
                <w:rPr>
                  <w:rStyle w:val="charCitHyperlinkAbbrev"/>
                </w:rPr>
                <w:t>A2014-48</w:t>
              </w:r>
            </w:hyperlink>
          </w:p>
        </w:tc>
      </w:tr>
      <w:tr w:rsidR="007E32BE">
        <w:trPr>
          <w:cantSplit/>
        </w:trPr>
        <w:tc>
          <w:tcPr>
            <w:tcW w:w="1576" w:type="dxa"/>
            <w:tcBorders>
              <w:top w:val="single" w:sz="4" w:space="0" w:color="auto"/>
              <w:bottom w:val="single" w:sz="4" w:space="0" w:color="auto"/>
            </w:tcBorders>
          </w:tcPr>
          <w:p w:rsidR="007E32BE" w:rsidRDefault="007E32BE">
            <w:pPr>
              <w:pStyle w:val="EarlierRepubEntries"/>
            </w:pPr>
            <w:r>
              <w:t>R21</w:t>
            </w:r>
            <w:r>
              <w:br/>
              <w:t>27 Apr 2016</w:t>
            </w:r>
          </w:p>
        </w:tc>
        <w:tc>
          <w:tcPr>
            <w:tcW w:w="1681" w:type="dxa"/>
            <w:tcBorders>
              <w:top w:val="single" w:sz="4" w:space="0" w:color="auto"/>
              <w:bottom w:val="single" w:sz="4" w:space="0" w:color="auto"/>
            </w:tcBorders>
          </w:tcPr>
          <w:p w:rsidR="007E32BE" w:rsidRDefault="007E32BE">
            <w:pPr>
              <w:pStyle w:val="EarlierRepubEntries"/>
            </w:pPr>
            <w:r>
              <w:t>27 Apr 2016</w:t>
            </w:r>
            <w:r>
              <w:noBreakHyphen/>
            </w:r>
            <w:r>
              <w:br/>
              <w:t>20 June 2016</w:t>
            </w:r>
          </w:p>
        </w:tc>
        <w:tc>
          <w:tcPr>
            <w:tcW w:w="1381" w:type="dxa"/>
            <w:tcBorders>
              <w:top w:val="single" w:sz="4" w:space="0" w:color="auto"/>
              <w:bottom w:val="single" w:sz="4" w:space="0" w:color="auto"/>
            </w:tcBorders>
          </w:tcPr>
          <w:p w:rsidR="007E32BE" w:rsidRDefault="0067206C">
            <w:pPr>
              <w:pStyle w:val="EarlierRepubEntries"/>
            </w:pPr>
            <w:hyperlink r:id="rId204" w:tooltip="Red Tape Reduction Legislation Amendment Act 2016" w:history="1">
              <w:r w:rsidR="007E32BE">
                <w:rPr>
                  <w:rStyle w:val="charCitHyperlinkAbbrev"/>
                </w:rPr>
                <w:t>A2016</w:t>
              </w:r>
              <w:r w:rsidR="007E32BE">
                <w:rPr>
                  <w:rStyle w:val="charCitHyperlinkAbbrev"/>
                </w:rPr>
                <w:noBreakHyphen/>
                <w:t>18</w:t>
              </w:r>
            </w:hyperlink>
          </w:p>
        </w:tc>
        <w:tc>
          <w:tcPr>
            <w:tcW w:w="1560" w:type="dxa"/>
            <w:tcBorders>
              <w:top w:val="single" w:sz="4" w:space="0" w:color="auto"/>
              <w:bottom w:val="single" w:sz="4" w:space="0" w:color="auto"/>
            </w:tcBorders>
          </w:tcPr>
          <w:p w:rsidR="007E32BE" w:rsidRDefault="007E32BE">
            <w:pPr>
              <w:pStyle w:val="EarlierRepubEntries"/>
            </w:pPr>
            <w:r>
              <w:t xml:space="preserve">amendments by </w:t>
            </w:r>
            <w:hyperlink r:id="rId205" w:tooltip="Red Tape Reduction Legislation Amendment Act 2016" w:history="1">
              <w:r>
                <w:rPr>
                  <w:rStyle w:val="charCitHyperlinkAbbrev"/>
                </w:rPr>
                <w:t>A2016</w:t>
              </w:r>
              <w:r>
                <w:rPr>
                  <w:rStyle w:val="charCitHyperlinkAbbrev"/>
                </w:rPr>
                <w:noBreakHyphen/>
                <w:t>18</w:t>
              </w:r>
            </w:hyperlink>
          </w:p>
        </w:tc>
      </w:tr>
      <w:tr w:rsidR="00C757F7">
        <w:trPr>
          <w:cantSplit/>
        </w:trPr>
        <w:tc>
          <w:tcPr>
            <w:tcW w:w="1576" w:type="dxa"/>
            <w:tcBorders>
              <w:top w:val="single" w:sz="4" w:space="0" w:color="auto"/>
              <w:bottom w:val="single" w:sz="4" w:space="0" w:color="auto"/>
            </w:tcBorders>
          </w:tcPr>
          <w:p w:rsidR="00C757F7" w:rsidRDefault="00C757F7">
            <w:pPr>
              <w:pStyle w:val="EarlierRepubEntries"/>
            </w:pPr>
            <w:r>
              <w:t>R22</w:t>
            </w:r>
            <w:r>
              <w:br/>
              <w:t>21 Jun</w:t>
            </w:r>
            <w:r w:rsidR="00BB1F9D">
              <w:t>e</w:t>
            </w:r>
            <w:r>
              <w:t xml:space="preserve"> 2016</w:t>
            </w:r>
          </w:p>
        </w:tc>
        <w:tc>
          <w:tcPr>
            <w:tcW w:w="1681" w:type="dxa"/>
            <w:tcBorders>
              <w:top w:val="single" w:sz="4" w:space="0" w:color="auto"/>
              <w:bottom w:val="single" w:sz="4" w:space="0" w:color="auto"/>
            </w:tcBorders>
          </w:tcPr>
          <w:p w:rsidR="00C757F7" w:rsidRDefault="00C757F7">
            <w:pPr>
              <w:pStyle w:val="EarlierRepubEntries"/>
            </w:pPr>
            <w:r>
              <w:t>21 Jun</w:t>
            </w:r>
            <w:r w:rsidR="00BB1F9D">
              <w:t>e</w:t>
            </w:r>
            <w:r>
              <w:t xml:space="preserve"> 2016</w:t>
            </w:r>
            <w:r>
              <w:noBreakHyphen/>
            </w:r>
            <w:r>
              <w:br/>
              <w:t>28 Jun</w:t>
            </w:r>
            <w:r w:rsidR="00BB1F9D">
              <w:t>e</w:t>
            </w:r>
            <w:r>
              <w:t xml:space="preserve"> 2016</w:t>
            </w:r>
          </w:p>
        </w:tc>
        <w:tc>
          <w:tcPr>
            <w:tcW w:w="1381" w:type="dxa"/>
            <w:tcBorders>
              <w:top w:val="single" w:sz="4" w:space="0" w:color="auto"/>
              <w:bottom w:val="single" w:sz="4" w:space="0" w:color="auto"/>
            </w:tcBorders>
          </w:tcPr>
          <w:p w:rsidR="00C757F7" w:rsidRDefault="0067206C">
            <w:pPr>
              <w:pStyle w:val="EarlierRepubEntries"/>
            </w:pPr>
            <w:hyperlink r:id="rId206" w:tooltip="Emergencies Amendment Act 2016" w:history="1">
              <w:r w:rsidR="00C757F7">
                <w:rPr>
                  <w:rStyle w:val="charCitHyperlinkAbbrev"/>
                </w:rPr>
                <w:t>A2016-33</w:t>
              </w:r>
            </w:hyperlink>
          </w:p>
        </w:tc>
        <w:tc>
          <w:tcPr>
            <w:tcW w:w="1560" w:type="dxa"/>
            <w:tcBorders>
              <w:top w:val="single" w:sz="4" w:space="0" w:color="auto"/>
              <w:bottom w:val="single" w:sz="4" w:space="0" w:color="auto"/>
            </w:tcBorders>
          </w:tcPr>
          <w:p w:rsidR="00C757F7" w:rsidRDefault="00C757F7">
            <w:pPr>
              <w:pStyle w:val="EarlierRepubEntries"/>
            </w:pPr>
            <w:r>
              <w:t xml:space="preserve">amendments by </w:t>
            </w:r>
            <w:hyperlink r:id="rId207" w:tooltip="Emergencies Amendment Act 2016" w:history="1">
              <w:r>
                <w:rPr>
                  <w:rStyle w:val="charCitHyperlinkAbbrev"/>
                </w:rPr>
                <w:t>A2016-33</w:t>
              </w:r>
            </w:hyperlink>
          </w:p>
        </w:tc>
      </w:tr>
      <w:tr w:rsidR="00862FAB">
        <w:trPr>
          <w:cantSplit/>
        </w:trPr>
        <w:tc>
          <w:tcPr>
            <w:tcW w:w="1576" w:type="dxa"/>
            <w:tcBorders>
              <w:top w:val="single" w:sz="4" w:space="0" w:color="auto"/>
              <w:bottom w:val="single" w:sz="4" w:space="0" w:color="auto"/>
            </w:tcBorders>
          </w:tcPr>
          <w:p w:rsidR="00862FAB" w:rsidRDefault="00862FAB">
            <w:pPr>
              <w:pStyle w:val="EarlierRepubEntries"/>
            </w:pPr>
            <w:r>
              <w:t>R23</w:t>
            </w:r>
            <w:r>
              <w:br/>
              <w:t>29 June 2017</w:t>
            </w:r>
          </w:p>
        </w:tc>
        <w:tc>
          <w:tcPr>
            <w:tcW w:w="1681" w:type="dxa"/>
            <w:tcBorders>
              <w:top w:val="single" w:sz="4" w:space="0" w:color="auto"/>
              <w:bottom w:val="single" w:sz="4" w:space="0" w:color="auto"/>
            </w:tcBorders>
          </w:tcPr>
          <w:p w:rsidR="00862FAB" w:rsidRDefault="00862FAB">
            <w:pPr>
              <w:pStyle w:val="EarlierRepubEntries"/>
            </w:pPr>
            <w:r>
              <w:t>29 June 2017</w:t>
            </w:r>
            <w:r>
              <w:noBreakHyphen/>
            </w:r>
            <w:r>
              <w:br/>
              <w:t>30 Aug 2017</w:t>
            </w:r>
          </w:p>
        </w:tc>
        <w:tc>
          <w:tcPr>
            <w:tcW w:w="1381" w:type="dxa"/>
            <w:tcBorders>
              <w:top w:val="single" w:sz="4" w:space="0" w:color="auto"/>
              <w:bottom w:val="single" w:sz="4" w:space="0" w:color="auto"/>
            </w:tcBorders>
          </w:tcPr>
          <w:p w:rsidR="00862FAB" w:rsidRDefault="0067206C">
            <w:pPr>
              <w:pStyle w:val="EarlierRepubEntries"/>
            </w:pPr>
            <w:hyperlink r:id="rId208" w:tooltip="Justice and Community Safety Legislation Amendment Act 2016" w:history="1">
              <w:r w:rsidR="00862FAB">
                <w:rPr>
                  <w:rStyle w:val="charCitHyperlinkAbbrev"/>
                </w:rPr>
                <w:t>A2016-37</w:t>
              </w:r>
            </w:hyperlink>
          </w:p>
        </w:tc>
        <w:tc>
          <w:tcPr>
            <w:tcW w:w="1560" w:type="dxa"/>
            <w:tcBorders>
              <w:top w:val="single" w:sz="4" w:space="0" w:color="auto"/>
              <w:bottom w:val="single" w:sz="4" w:space="0" w:color="auto"/>
            </w:tcBorders>
          </w:tcPr>
          <w:p w:rsidR="00862FAB" w:rsidRDefault="00862FAB" w:rsidP="00862FAB">
            <w:pPr>
              <w:pStyle w:val="EarlierRepubEntries"/>
            </w:pPr>
            <w:r>
              <w:t xml:space="preserve">amendments by </w:t>
            </w:r>
            <w:hyperlink r:id="rId209" w:tooltip="Justice and Community Safety Legislation Amendment Act 2016" w:history="1">
              <w:r>
                <w:rPr>
                  <w:rStyle w:val="charCitHyperlinkAbbrev"/>
                </w:rPr>
                <w:t>A2016-37</w:t>
              </w:r>
            </w:hyperlink>
          </w:p>
        </w:tc>
      </w:tr>
    </w:tbl>
    <w:p w:rsidR="00D17616" w:rsidRDefault="00D17616">
      <w:pPr>
        <w:pStyle w:val="05EndNote"/>
        <w:sectPr w:rsidR="00D17616">
          <w:headerReference w:type="even" r:id="rId210"/>
          <w:headerReference w:type="default" r:id="rId211"/>
          <w:footerReference w:type="even" r:id="rId212"/>
          <w:footerReference w:type="default" r:id="rId213"/>
          <w:pgSz w:w="11907" w:h="16839" w:code="9"/>
          <w:pgMar w:top="3000" w:right="1900" w:bottom="2500" w:left="2300" w:header="2480" w:footer="2100" w:gutter="0"/>
          <w:cols w:space="720"/>
          <w:docGrid w:linePitch="254"/>
        </w:sectPr>
      </w:pPr>
    </w:p>
    <w:p w:rsidR="00D17616" w:rsidRDefault="00D17616">
      <w:pPr>
        <w:rPr>
          <w:color w:val="000000"/>
          <w:sz w:val="22"/>
        </w:rPr>
      </w:pPr>
    </w:p>
    <w:p w:rsidR="00D17616" w:rsidRDefault="00D17616">
      <w:pPr>
        <w:rPr>
          <w:color w:val="000000"/>
          <w:sz w:val="22"/>
        </w:rPr>
      </w:pPr>
    </w:p>
    <w:p w:rsidR="00D17616" w:rsidRDefault="00AA2ED9">
      <w:pPr>
        <w:rPr>
          <w:color w:val="000000"/>
          <w:sz w:val="22"/>
        </w:rPr>
      </w:pPr>
      <w:r>
        <w:rPr>
          <w:color w:val="000000"/>
          <w:sz w:val="22"/>
        </w:rPr>
        <w:t>©  A</w:t>
      </w:r>
      <w:r w:rsidR="00485F1F">
        <w:rPr>
          <w:color w:val="000000"/>
          <w:sz w:val="22"/>
        </w:rPr>
        <w:t>ustralian Capital Territory 201</w:t>
      </w:r>
      <w:r w:rsidR="00862FAB">
        <w:rPr>
          <w:color w:val="000000"/>
          <w:sz w:val="22"/>
        </w:rPr>
        <w:t>7</w:t>
      </w:r>
    </w:p>
    <w:p w:rsidR="00D17616" w:rsidRDefault="00D17616">
      <w:pPr>
        <w:pStyle w:val="06Copyright"/>
        <w:sectPr w:rsidR="00D17616">
          <w:headerReference w:type="even" r:id="rId214"/>
          <w:headerReference w:type="default" r:id="rId215"/>
          <w:footerReference w:type="even" r:id="rId216"/>
          <w:footerReference w:type="default" r:id="rId217"/>
          <w:headerReference w:type="first" r:id="rId218"/>
          <w:footerReference w:type="first" r:id="rId219"/>
          <w:type w:val="continuous"/>
          <w:pgSz w:w="11907" w:h="16839" w:code="9"/>
          <w:pgMar w:top="3000" w:right="1900" w:bottom="2500" w:left="2300" w:header="2480" w:footer="2100" w:gutter="0"/>
          <w:pgNumType w:fmt="lowerRoman"/>
          <w:cols w:space="720"/>
          <w:titlePg/>
          <w:docGrid w:linePitch="254"/>
        </w:sectPr>
      </w:pPr>
    </w:p>
    <w:p w:rsidR="00D17616" w:rsidRDefault="00D17616">
      <w:pPr>
        <w:rPr>
          <w:color w:val="000000"/>
          <w:sz w:val="22"/>
        </w:rPr>
      </w:pPr>
    </w:p>
    <w:sectPr w:rsidR="00D17616" w:rsidSect="00D17616">
      <w:headerReference w:type="default" r:id="rId220"/>
      <w:headerReference w:type="first" r:id="rId221"/>
      <w:footerReference w:type="first" r:id="rId222"/>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5EF" w:rsidRDefault="004845EF" w:rsidP="005B00B8">
      <w:r>
        <w:separator/>
      </w:r>
    </w:p>
  </w:endnote>
  <w:endnote w:type="continuationSeparator" w:id="0">
    <w:p w:rsidR="004845EF" w:rsidRDefault="004845EF" w:rsidP="005B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Pr="0067206C" w:rsidRDefault="003F7C3A" w:rsidP="0067206C">
    <w:pPr>
      <w:pStyle w:val="Footer"/>
      <w:jc w:val="center"/>
      <w:rPr>
        <w:rFonts w:cs="Arial"/>
        <w:sz w:val="14"/>
      </w:rPr>
    </w:pPr>
    <w:r w:rsidRPr="0067206C">
      <w:rPr>
        <w:rFonts w:cs="Arial"/>
        <w:sz w:val="14"/>
      </w:rPr>
      <w:fldChar w:fldCharType="begin"/>
    </w:r>
    <w:r w:rsidR="004845EF" w:rsidRPr="0067206C">
      <w:rPr>
        <w:rFonts w:cs="Arial"/>
        <w:sz w:val="14"/>
      </w:rPr>
      <w:instrText xml:space="preserve"> DOCPROPERTY "Status" </w:instrText>
    </w:r>
    <w:r w:rsidRPr="0067206C">
      <w:rPr>
        <w:rFonts w:cs="Arial"/>
        <w:sz w:val="14"/>
      </w:rPr>
      <w:fldChar w:fldCharType="separate"/>
    </w:r>
    <w:r w:rsidR="00D144E8" w:rsidRPr="0067206C">
      <w:rPr>
        <w:rFonts w:cs="Arial"/>
        <w:sz w:val="14"/>
      </w:rPr>
      <w:t xml:space="preserve"> </w:t>
    </w:r>
    <w:r w:rsidRPr="0067206C">
      <w:rPr>
        <w:rFonts w:cs="Arial"/>
        <w:sz w:val="14"/>
      </w:rPr>
      <w:fldChar w:fldCharType="end"/>
    </w:r>
    <w:r w:rsidR="0067206C" w:rsidRPr="0067206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45EF">
      <w:tc>
        <w:tcPr>
          <w:tcW w:w="847" w:type="pct"/>
        </w:tcPr>
        <w:p w:rsidR="004845EF" w:rsidRDefault="004845EF">
          <w:pPr>
            <w:pStyle w:val="Footer"/>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18</w:t>
          </w:r>
          <w:r w:rsidR="003F7C3A">
            <w:rPr>
              <w:rStyle w:val="PageNumber"/>
            </w:rP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1061" w:type="pct"/>
        </w:tcPr>
        <w:p w:rsidR="004845EF" w:rsidRDefault="0067206C">
          <w:pPr>
            <w:pStyle w:val="Footer"/>
            <w:jc w:val="right"/>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45EF">
      <w:tc>
        <w:tcPr>
          <w:tcW w:w="1061" w:type="pct"/>
        </w:tcPr>
        <w:p w:rsidR="004845EF" w:rsidRDefault="0067206C">
          <w:pPr>
            <w:pStyle w:val="Footer"/>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847" w:type="pct"/>
        </w:tcPr>
        <w:p w:rsidR="004845EF" w:rsidRDefault="004845EF">
          <w:pPr>
            <w:pStyle w:val="Footer"/>
            <w:jc w:val="right"/>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863CEB">
            <w:rPr>
              <w:rStyle w:val="PageNumber"/>
              <w:noProof/>
            </w:rPr>
            <w:t>1</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45EF">
      <w:tc>
        <w:tcPr>
          <w:tcW w:w="847" w:type="pct"/>
        </w:tcPr>
        <w:p w:rsidR="004845EF" w:rsidRDefault="004845EF">
          <w:pPr>
            <w:pStyle w:val="Footer"/>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26</w:t>
          </w:r>
          <w:r w:rsidR="003F7C3A">
            <w:rPr>
              <w:rStyle w:val="PageNumber"/>
            </w:rP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1061" w:type="pct"/>
        </w:tcPr>
        <w:p w:rsidR="004845EF" w:rsidRDefault="0067206C">
          <w:pPr>
            <w:pStyle w:val="Footer"/>
            <w:jc w:val="right"/>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45EF">
      <w:tc>
        <w:tcPr>
          <w:tcW w:w="1061" w:type="pct"/>
        </w:tcPr>
        <w:p w:rsidR="004845EF" w:rsidRDefault="0067206C">
          <w:pPr>
            <w:pStyle w:val="Footer"/>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847" w:type="pct"/>
        </w:tcPr>
        <w:p w:rsidR="004845EF" w:rsidRDefault="004845EF">
          <w:pPr>
            <w:pStyle w:val="Footer"/>
            <w:jc w:val="right"/>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27</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Pr="0067206C" w:rsidRDefault="0067206C" w:rsidP="0067206C">
    <w:pPr>
      <w:pStyle w:val="Footer"/>
      <w:jc w:val="center"/>
      <w:rPr>
        <w:rFonts w:cs="Arial"/>
        <w:sz w:val="14"/>
      </w:rPr>
    </w:pPr>
    <w:r w:rsidRPr="0067206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Pr="0067206C" w:rsidRDefault="003F7C3A" w:rsidP="0067206C">
    <w:pPr>
      <w:pStyle w:val="Footer"/>
      <w:jc w:val="center"/>
      <w:rPr>
        <w:rFonts w:cs="Arial"/>
        <w:sz w:val="14"/>
      </w:rPr>
    </w:pPr>
    <w:r w:rsidRPr="0067206C">
      <w:rPr>
        <w:rFonts w:cs="Arial"/>
        <w:sz w:val="14"/>
      </w:rPr>
      <w:fldChar w:fldCharType="begin"/>
    </w:r>
    <w:r w:rsidR="004845EF" w:rsidRPr="0067206C">
      <w:rPr>
        <w:rFonts w:cs="Arial"/>
        <w:sz w:val="14"/>
      </w:rPr>
      <w:instrText xml:space="preserve"> COMMENTS  \* MERGEFORMAT </w:instrText>
    </w:r>
    <w:r w:rsidRPr="0067206C">
      <w:rPr>
        <w:rFonts w:cs="Arial"/>
        <w:sz w:val="14"/>
      </w:rPr>
      <w:fldChar w:fldCharType="end"/>
    </w:r>
    <w:r w:rsidR="0067206C" w:rsidRPr="0067206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Pr="0067206C" w:rsidRDefault="0067206C" w:rsidP="0067206C">
    <w:pPr>
      <w:pStyle w:val="Footer"/>
      <w:jc w:val="center"/>
      <w:rPr>
        <w:rFonts w:cs="Arial"/>
        <w:sz w:val="14"/>
      </w:rPr>
    </w:pPr>
    <w:r w:rsidRPr="0067206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Pr="0067206C" w:rsidRDefault="003F7C3A" w:rsidP="0067206C">
    <w:pPr>
      <w:pStyle w:val="Footer"/>
      <w:jc w:val="center"/>
      <w:rPr>
        <w:rFonts w:cs="Arial"/>
        <w:sz w:val="14"/>
      </w:rPr>
    </w:pPr>
    <w:r w:rsidRPr="0067206C">
      <w:rPr>
        <w:rFonts w:cs="Arial"/>
        <w:sz w:val="14"/>
      </w:rPr>
      <w:fldChar w:fldCharType="begin"/>
    </w:r>
    <w:r w:rsidR="004845EF" w:rsidRPr="0067206C">
      <w:rPr>
        <w:rFonts w:cs="Arial"/>
        <w:sz w:val="14"/>
      </w:rPr>
      <w:instrText xml:space="preserve"> DOCPROPERTY "Status" </w:instrText>
    </w:r>
    <w:r w:rsidRPr="0067206C">
      <w:rPr>
        <w:rFonts w:cs="Arial"/>
        <w:sz w:val="14"/>
      </w:rPr>
      <w:fldChar w:fldCharType="separate"/>
    </w:r>
    <w:r w:rsidR="00D144E8" w:rsidRPr="0067206C">
      <w:rPr>
        <w:rFonts w:cs="Arial"/>
        <w:sz w:val="14"/>
      </w:rPr>
      <w:t xml:space="preserve"> </w:t>
    </w:r>
    <w:r w:rsidRPr="0067206C">
      <w:rPr>
        <w:rFonts w:cs="Arial"/>
        <w:sz w:val="14"/>
      </w:rPr>
      <w:fldChar w:fldCharType="end"/>
    </w:r>
    <w:r w:rsidRPr="0067206C">
      <w:rPr>
        <w:rFonts w:cs="Arial"/>
        <w:sz w:val="14"/>
      </w:rPr>
      <w:fldChar w:fldCharType="begin"/>
    </w:r>
    <w:r w:rsidR="004845EF" w:rsidRPr="0067206C">
      <w:rPr>
        <w:rFonts w:cs="Arial"/>
        <w:sz w:val="14"/>
      </w:rPr>
      <w:instrText xml:space="preserve"> COMMENTS  \* MERGEFORMAT </w:instrText>
    </w:r>
    <w:r w:rsidRPr="0067206C">
      <w:rPr>
        <w:rFonts w:cs="Arial"/>
        <w:sz w:val="14"/>
      </w:rPr>
      <w:fldChar w:fldCharType="end"/>
    </w:r>
    <w:r w:rsidR="0067206C" w:rsidRPr="0067206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E2" w:rsidRPr="0067206C" w:rsidRDefault="0067206C" w:rsidP="0067206C">
    <w:pPr>
      <w:pStyle w:val="Footer"/>
      <w:jc w:val="center"/>
      <w:rPr>
        <w:rFonts w:cs="Arial"/>
        <w:sz w:val="14"/>
      </w:rPr>
    </w:pPr>
    <w:r w:rsidRPr="0067206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45EF">
      <w:tc>
        <w:tcPr>
          <w:tcW w:w="846" w:type="pct"/>
        </w:tcPr>
        <w:p w:rsidR="004845EF" w:rsidRDefault="004845EF">
          <w:pPr>
            <w:pStyle w:val="Footer"/>
          </w:pPr>
          <w:r>
            <w:t xml:space="preserve">contents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2</w:t>
          </w:r>
          <w:r w:rsidR="003F7C3A">
            <w:rPr>
              <w:rStyle w:val="PageNumber"/>
            </w:rPr>
            <w:fldChar w:fldCharType="end"/>
          </w:r>
        </w:p>
      </w:tc>
      <w:tc>
        <w:tcPr>
          <w:tcW w:w="3093"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w:instrText>
          </w:r>
          <w:r>
            <w:fldChar w:fldCharType="separate"/>
          </w:r>
          <w:r w:rsidR="00D144E8">
            <w:t xml:space="preserve">Effective:  </w:t>
          </w:r>
          <w:r>
            <w:fldChar w:fldCharType="end"/>
          </w:r>
          <w:r>
            <w:fldChar w:fldCharType="begin"/>
          </w:r>
          <w:r>
            <w:instrText xml:space="preserve"> DOCPROPERTY "StartDt"   </w:instrText>
          </w:r>
          <w:r>
            <w:fldChar w:fldCharType="separate"/>
          </w:r>
          <w:r w:rsidR="00D144E8">
            <w:t>31/08/17</w:t>
          </w:r>
          <w:r>
            <w:fldChar w:fldCharType="end"/>
          </w:r>
          <w:r>
            <w:fldChar w:fldCharType="begin"/>
          </w:r>
          <w:r>
            <w:instrText xml:space="preserve"> DOCPROPERTY "EndDt"  </w:instrText>
          </w:r>
          <w:r>
            <w:fldChar w:fldCharType="separate"/>
          </w:r>
          <w:r w:rsidR="00D144E8">
            <w:t>-30/06/20</w:t>
          </w:r>
          <w:r>
            <w:fldChar w:fldCharType="end"/>
          </w:r>
        </w:p>
      </w:tc>
      <w:tc>
        <w:tcPr>
          <w:tcW w:w="1061" w:type="pct"/>
        </w:tcPr>
        <w:p w:rsidR="004845EF" w:rsidRDefault="0067206C">
          <w:pPr>
            <w:pStyle w:val="Footer"/>
            <w:jc w:val="right"/>
          </w:pPr>
          <w:r>
            <w:fldChar w:fldCharType="begin"/>
          </w:r>
          <w:r>
            <w:instrText xml:space="preserve"> DOCPROPERTY "Category"  </w:instrText>
          </w:r>
          <w:r>
            <w:fldChar w:fldCharType="separate"/>
          </w:r>
          <w:r w:rsidR="00D144E8">
            <w:t>R24</w:t>
          </w:r>
          <w:r>
            <w:fldChar w:fldCharType="end"/>
          </w:r>
          <w:r w:rsidR="004845EF">
            <w:br/>
          </w:r>
          <w:r>
            <w:fldChar w:fldCharType="begin"/>
          </w:r>
          <w:r>
            <w:instrText xml:space="preserve"> DOCPROPERTY "RepubDt"  </w:instrText>
          </w:r>
          <w:r>
            <w:fldChar w:fldCharType="separate"/>
          </w:r>
          <w:r w:rsidR="00D144E8">
            <w:t>31/08/17</w:t>
          </w:r>
          <w: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45EF">
      <w:tc>
        <w:tcPr>
          <w:tcW w:w="1061" w:type="pct"/>
        </w:tcPr>
        <w:p w:rsidR="004845EF" w:rsidRDefault="0067206C">
          <w:pPr>
            <w:pStyle w:val="Footer"/>
          </w:pPr>
          <w:r>
            <w:fldChar w:fldCharType="begin"/>
          </w:r>
          <w:r>
            <w:instrText xml:space="preserve"> DOCPROPERTY "Category"  </w:instrText>
          </w:r>
          <w:r>
            <w:fldChar w:fldCharType="separate"/>
          </w:r>
          <w:r w:rsidR="00D144E8">
            <w:t>R24</w:t>
          </w:r>
          <w:r>
            <w:fldChar w:fldCharType="end"/>
          </w:r>
          <w:r w:rsidR="004845EF">
            <w:br/>
          </w:r>
          <w:r>
            <w:fldChar w:fldCharType="begin"/>
          </w:r>
          <w:r>
            <w:instrText xml:space="preserve"> DOCPROPERTY "RepubDt"  </w:instrText>
          </w:r>
          <w:r>
            <w:fldChar w:fldCharType="separate"/>
          </w:r>
          <w:r w:rsidR="00D144E8">
            <w:t>31/08/17</w:t>
          </w:r>
          <w:r>
            <w:fldChar w:fldCharType="end"/>
          </w:r>
        </w:p>
      </w:tc>
      <w:tc>
        <w:tcPr>
          <w:tcW w:w="3093"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w:instrText>
          </w:r>
          <w:r>
            <w:fldChar w:fldCharType="separate"/>
          </w:r>
          <w:r w:rsidR="00D144E8">
            <w:t xml:space="preserve">Effective:  </w:t>
          </w:r>
          <w:r>
            <w:fldChar w:fldCharType="end"/>
          </w:r>
          <w:r>
            <w:fldChar w:fldCharType="begin"/>
          </w:r>
          <w:r>
            <w:instrText xml:space="preserve"> DOCPROPERTY "StartDt"  </w:instrText>
          </w:r>
          <w:r>
            <w:fldChar w:fldCharType="separate"/>
          </w:r>
          <w:r w:rsidR="00D144E8">
            <w:t>31/08/17</w:t>
          </w:r>
          <w:r>
            <w:fldChar w:fldCharType="end"/>
          </w:r>
          <w:r>
            <w:fldChar w:fldCharType="begin"/>
          </w:r>
          <w:r>
            <w:instrText xml:space="preserve"> DOCPROPERTY "EndDt"  </w:instrText>
          </w:r>
          <w:r>
            <w:fldChar w:fldCharType="separate"/>
          </w:r>
          <w:r w:rsidR="00D144E8">
            <w:t>-30/06/20</w:t>
          </w:r>
          <w:r>
            <w:fldChar w:fldCharType="end"/>
          </w:r>
        </w:p>
      </w:tc>
      <w:tc>
        <w:tcPr>
          <w:tcW w:w="846" w:type="pct"/>
        </w:tcPr>
        <w:p w:rsidR="004845EF" w:rsidRDefault="004845EF">
          <w:pPr>
            <w:pStyle w:val="Footer"/>
            <w:jc w:val="right"/>
          </w:pPr>
          <w:r>
            <w:t xml:space="preserve">contents </w:t>
          </w:r>
          <w:r w:rsidR="003F7C3A">
            <w:rPr>
              <w:rStyle w:val="PageNumber"/>
            </w:rPr>
            <w:fldChar w:fldCharType="begin"/>
          </w:r>
          <w:r>
            <w:rPr>
              <w:rStyle w:val="PageNumber"/>
            </w:rPr>
            <w:instrText xml:space="preserve"> PAGE </w:instrText>
          </w:r>
          <w:r w:rsidR="003F7C3A">
            <w:rPr>
              <w:rStyle w:val="PageNumber"/>
            </w:rPr>
            <w:fldChar w:fldCharType="separate"/>
          </w:r>
          <w:r w:rsidR="00863CEB">
            <w:rPr>
              <w:rStyle w:val="PageNumber"/>
              <w:noProof/>
            </w:rPr>
            <w:t>1</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45EF">
      <w:tc>
        <w:tcPr>
          <w:tcW w:w="1061" w:type="pct"/>
        </w:tcPr>
        <w:p w:rsidR="004845EF" w:rsidRDefault="0067206C">
          <w:pPr>
            <w:pStyle w:val="Footer"/>
          </w:pPr>
          <w:r>
            <w:fldChar w:fldCharType="begin"/>
          </w:r>
          <w:r>
            <w:instrText xml:space="preserve"> DOCPROPERTY "Category"  </w:instrText>
          </w:r>
          <w:r>
            <w:fldChar w:fldCharType="separate"/>
          </w:r>
          <w:r w:rsidR="00D144E8">
            <w:t>R24</w:t>
          </w:r>
          <w:r>
            <w:fldChar w:fldCharType="end"/>
          </w:r>
          <w:r w:rsidR="004845EF">
            <w:br/>
          </w:r>
          <w:r>
            <w:fldChar w:fldCharType="begin"/>
          </w:r>
          <w:r>
            <w:instrText xml:space="preserve"> DOCPROPERTY "RepubDt"  </w:instrText>
          </w:r>
          <w:r>
            <w:fldChar w:fldCharType="separate"/>
          </w:r>
          <w:r w:rsidR="00D144E8">
            <w:t>31/08/17</w:t>
          </w:r>
          <w:r>
            <w:fldChar w:fldCharType="end"/>
          </w:r>
        </w:p>
      </w:tc>
      <w:tc>
        <w:tcPr>
          <w:tcW w:w="3093"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w:instrText>
          </w:r>
          <w:r>
            <w:fldChar w:fldCharType="separate"/>
          </w:r>
          <w:r w:rsidR="00D144E8">
            <w:t xml:space="preserve">Effective:  </w:t>
          </w:r>
          <w:r>
            <w:fldChar w:fldCharType="end"/>
          </w:r>
          <w:r>
            <w:fldChar w:fldCharType="begin"/>
          </w:r>
          <w:r>
            <w:instrText xml:space="preserve"> DOCPROPERTY "StartDt"   </w:instrText>
          </w:r>
          <w:r>
            <w:fldChar w:fldCharType="separate"/>
          </w:r>
          <w:r w:rsidR="00D144E8">
            <w:t>31/08/17</w:t>
          </w:r>
          <w:r>
            <w:fldChar w:fldCharType="end"/>
          </w:r>
          <w:r>
            <w:fldChar w:fldCharType="begin"/>
          </w:r>
          <w:r>
            <w:instrText xml:space="preserve"> DOCPROPERTY "EndDt"  </w:instrText>
          </w:r>
          <w:r>
            <w:fldChar w:fldCharType="separate"/>
          </w:r>
          <w:r w:rsidR="00D144E8">
            <w:t>-30/06/20</w:t>
          </w:r>
          <w:r>
            <w:fldChar w:fldCharType="end"/>
          </w:r>
        </w:p>
      </w:tc>
      <w:tc>
        <w:tcPr>
          <w:tcW w:w="846" w:type="pct"/>
        </w:tcPr>
        <w:p w:rsidR="004845EF" w:rsidRDefault="004845EF">
          <w:pPr>
            <w:pStyle w:val="Footer"/>
            <w:jc w:val="right"/>
          </w:pPr>
          <w:r>
            <w:t xml:space="preserve">contents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1</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45EF">
      <w:tc>
        <w:tcPr>
          <w:tcW w:w="847" w:type="pct"/>
        </w:tcPr>
        <w:p w:rsidR="004845EF" w:rsidRDefault="004845EF">
          <w:pPr>
            <w:pStyle w:val="Footer"/>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16</w:t>
          </w:r>
          <w:r w:rsidR="003F7C3A">
            <w:rPr>
              <w:rStyle w:val="PageNumber"/>
            </w:rP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1061" w:type="pct"/>
        </w:tcPr>
        <w:p w:rsidR="004845EF" w:rsidRDefault="0067206C">
          <w:pPr>
            <w:pStyle w:val="Footer"/>
            <w:jc w:val="right"/>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45EF">
      <w:tc>
        <w:tcPr>
          <w:tcW w:w="1061" w:type="pct"/>
        </w:tcPr>
        <w:p w:rsidR="004845EF" w:rsidRDefault="0067206C">
          <w:pPr>
            <w:pStyle w:val="Footer"/>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847" w:type="pct"/>
        </w:tcPr>
        <w:p w:rsidR="004845EF" w:rsidRDefault="004845EF">
          <w:pPr>
            <w:pStyle w:val="Footer"/>
            <w:jc w:val="right"/>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17</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45EF">
      <w:tc>
        <w:tcPr>
          <w:tcW w:w="1061" w:type="pct"/>
        </w:tcPr>
        <w:p w:rsidR="004845EF" w:rsidRDefault="0067206C">
          <w:pPr>
            <w:pStyle w:val="Footer"/>
          </w:pPr>
          <w:r>
            <w:fldChar w:fldCharType="begin"/>
          </w:r>
          <w:r>
            <w:instrText xml:space="preserve"> DOCPROPERTY "Category"  *\charformat  </w:instrText>
          </w:r>
          <w:r>
            <w:fldChar w:fldCharType="separate"/>
          </w:r>
          <w:r w:rsidR="00D144E8">
            <w:t>R24</w:t>
          </w:r>
          <w:r>
            <w:fldChar w:fldCharType="end"/>
          </w:r>
          <w:r w:rsidR="004845EF">
            <w:br/>
          </w:r>
          <w:r>
            <w:fldChar w:fldCharType="begin"/>
          </w:r>
          <w:r>
            <w:instrText xml:space="preserve"> DOCPROPERTY "RepubDt"  *\charformat  </w:instrText>
          </w:r>
          <w:r>
            <w:fldChar w:fldCharType="separate"/>
          </w:r>
          <w:r w:rsidR="00D144E8">
            <w:t>31/08/17</w:t>
          </w:r>
          <w:r>
            <w:fldChar w:fldCharType="end"/>
          </w:r>
        </w:p>
      </w:tc>
      <w:tc>
        <w:tcPr>
          <w:tcW w:w="3092" w:type="pct"/>
        </w:tcPr>
        <w:p w:rsidR="004845EF" w:rsidRDefault="0067206C">
          <w:pPr>
            <w:pStyle w:val="Footer"/>
            <w:jc w:val="center"/>
          </w:pPr>
          <w:r>
            <w:fldChar w:fldCharType="begin"/>
          </w:r>
          <w:r>
            <w:instrText xml:space="preserve"> REF Citation *\charformat </w:instrText>
          </w:r>
          <w:r>
            <w:fldChar w:fldCharType="separate"/>
          </w:r>
          <w:r w:rsidR="00D144E8">
            <w:t>Security Industry Regulation 2003</w:t>
          </w:r>
          <w:r>
            <w:fldChar w:fldCharType="end"/>
          </w:r>
        </w:p>
        <w:p w:rsidR="004845EF" w:rsidRDefault="0067206C">
          <w:pPr>
            <w:pStyle w:val="FooterInfoCentre"/>
          </w:pPr>
          <w:r>
            <w:fldChar w:fldCharType="begin"/>
          </w:r>
          <w:r>
            <w:instrText xml:space="preserve"> DOCPROPERTY "Eff"  *\charformat </w:instrText>
          </w:r>
          <w:r>
            <w:fldChar w:fldCharType="separate"/>
          </w:r>
          <w:r w:rsidR="00D144E8">
            <w:t xml:space="preserve">Effective:  </w:t>
          </w:r>
          <w:r>
            <w:fldChar w:fldCharType="end"/>
          </w:r>
          <w:r>
            <w:fldChar w:fldCharType="begin"/>
          </w:r>
          <w:r>
            <w:instrText xml:space="preserve"> DOCPROPERTY "StartDt"  *\charformat </w:instrText>
          </w:r>
          <w:r>
            <w:fldChar w:fldCharType="separate"/>
          </w:r>
          <w:r w:rsidR="00D144E8">
            <w:t>31/08/17</w:t>
          </w:r>
          <w:r>
            <w:fldChar w:fldCharType="end"/>
          </w:r>
          <w:r>
            <w:fldChar w:fldCharType="begin"/>
          </w:r>
          <w:r>
            <w:instrText xml:space="preserve"> DOCPROPERTY "EndDt"  *\charformat </w:instrText>
          </w:r>
          <w:r>
            <w:fldChar w:fldCharType="separate"/>
          </w:r>
          <w:r w:rsidR="00D144E8">
            <w:t>-30/06/20</w:t>
          </w:r>
          <w:r>
            <w:fldChar w:fldCharType="end"/>
          </w:r>
        </w:p>
      </w:tc>
      <w:tc>
        <w:tcPr>
          <w:tcW w:w="847" w:type="pct"/>
        </w:tcPr>
        <w:p w:rsidR="004845EF" w:rsidRDefault="004845EF">
          <w:pPr>
            <w:pStyle w:val="Footer"/>
            <w:jc w:val="right"/>
          </w:pPr>
          <w:r>
            <w:t xml:space="preserve">page </w:t>
          </w:r>
          <w:r w:rsidR="003F7C3A">
            <w:rPr>
              <w:rStyle w:val="PageNumber"/>
            </w:rPr>
            <w:fldChar w:fldCharType="begin"/>
          </w:r>
          <w:r>
            <w:rPr>
              <w:rStyle w:val="PageNumber"/>
            </w:rPr>
            <w:instrText xml:space="preserve"> PAGE </w:instrText>
          </w:r>
          <w:r w:rsidR="003F7C3A">
            <w:rPr>
              <w:rStyle w:val="PageNumber"/>
            </w:rPr>
            <w:fldChar w:fldCharType="separate"/>
          </w:r>
          <w:r w:rsidR="00D9442F">
            <w:rPr>
              <w:rStyle w:val="PageNumber"/>
              <w:noProof/>
            </w:rPr>
            <w:t>1</w:t>
          </w:r>
          <w:r w:rsidR="003F7C3A">
            <w:rPr>
              <w:rStyle w:val="PageNumber"/>
            </w:rPr>
            <w:fldChar w:fldCharType="end"/>
          </w:r>
        </w:p>
      </w:tc>
    </w:tr>
  </w:tbl>
  <w:p w:rsidR="004845EF" w:rsidRPr="0067206C" w:rsidRDefault="0067206C" w:rsidP="0067206C">
    <w:pPr>
      <w:pStyle w:val="Status"/>
      <w:rPr>
        <w:rFonts w:cs="Arial"/>
      </w:rPr>
    </w:pPr>
    <w:r w:rsidRPr="0067206C">
      <w:rPr>
        <w:rFonts w:cs="Arial"/>
      </w:rPr>
      <w:fldChar w:fldCharType="begin"/>
    </w:r>
    <w:r w:rsidRPr="0067206C">
      <w:rPr>
        <w:rFonts w:cs="Arial"/>
      </w:rPr>
      <w:instrText xml:space="preserve"> DOCPROPERTY "Status" </w:instrText>
    </w:r>
    <w:r w:rsidRPr="0067206C">
      <w:rPr>
        <w:rFonts w:cs="Arial"/>
      </w:rPr>
      <w:fldChar w:fldCharType="separate"/>
    </w:r>
    <w:r w:rsidR="00D144E8" w:rsidRPr="0067206C">
      <w:rPr>
        <w:rFonts w:cs="Arial"/>
      </w:rPr>
      <w:t xml:space="preserve"> </w:t>
    </w:r>
    <w:r w:rsidRPr="0067206C">
      <w:rPr>
        <w:rFonts w:cs="Arial"/>
      </w:rPr>
      <w:fldChar w:fldCharType="end"/>
    </w:r>
    <w:r w:rsidRPr="0067206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5EF" w:rsidRDefault="004845EF" w:rsidP="005B00B8">
      <w:r>
        <w:separator/>
      </w:r>
    </w:p>
  </w:footnote>
  <w:footnote w:type="continuationSeparator" w:id="0">
    <w:p w:rsidR="004845EF" w:rsidRDefault="004845EF" w:rsidP="005B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E2" w:rsidRDefault="004A44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845EF">
      <w:trPr>
        <w:jc w:val="center"/>
      </w:trPr>
      <w:tc>
        <w:tcPr>
          <w:tcW w:w="1234" w:type="dxa"/>
          <w:gridSpan w:val="2"/>
        </w:tcPr>
        <w:p w:rsidR="004845EF" w:rsidRDefault="004845EF">
          <w:pPr>
            <w:pStyle w:val="HeaderEven"/>
            <w:rPr>
              <w:b/>
            </w:rPr>
          </w:pPr>
          <w:r>
            <w:rPr>
              <w:b/>
            </w:rPr>
            <w:t>Endnotes</w:t>
          </w:r>
        </w:p>
      </w:tc>
      <w:tc>
        <w:tcPr>
          <w:tcW w:w="6062" w:type="dxa"/>
        </w:tcPr>
        <w:p w:rsidR="004845EF" w:rsidRDefault="004845EF">
          <w:pPr>
            <w:pStyle w:val="HeaderEven"/>
          </w:pPr>
        </w:p>
      </w:tc>
    </w:tr>
    <w:tr w:rsidR="004845EF">
      <w:trPr>
        <w:cantSplit/>
        <w:jc w:val="center"/>
      </w:trPr>
      <w:tc>
        <w:tcPr>
          <w:tcW w:w="7296" w:type="dxa"/>
          <w:gridSpan w:val="3"/>
        </w:tcPr>
        <w:p w:rsidR="004845EF" w:rsidRDefault="004845EF">
          <w:pPr>
            <w:pStyle w:val="HeaderEven"/>
          </w:pPr>
        </w:p>
      </w:tc>
    </w:tr>
    <w:tr w:rsidR="004845EF">
      <w:trPr>
        <w:cantSplit/>
        <w:jc w:val="center"/>
      </w:trPr>
      <w:tc>
        <w:tcPr>
          <w:tcW w:w="700" w:type="dxa"/>
          <w:tcBorders>
            <w:bottom w:val="single" w:sz="4" w:space="0" w:color="auto"/>
          </w:tcBorders>
        </w:tcPr>
        <w:p w:rsidR="004845EF" w:rsidRDefault="0067206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4845EF" w:rsidRDefault="0067206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4845EF" w:rsidRDefault="004845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45EF">
      <w:trPr>
        <w:jc w:val="center"/>
      </w:trPr>
      <w:tc>
        <w:tcPr>
          <w:tcW w:w="5741" w:type="dxa"/>
        </w:tcPr>
        <w:p w:rsidR="004845EF" w:rsidRDefault="004845EF">
          <w:pPr>
            <w:pStyle w:val="HeaderEven"/>
            <w:jc w:val="right"/>
          </w:pPr>
        </w:p>
      </w:tc>
      <w:tc>
        <w:tcPr>
          <w:tcW w:w="1560" w:type="dxa"/>
          <w:gridSpan w:val="2"/>
        </w:tcPr>
        <w:p w:rsidR="004845EF" w:rsidRDefault="004845EF">
          <w:pPr>
            <w:pStyle w:val="HeaderEven"/>
            <w:jc w:val="right"/>
            <w:rPr>
              <w:b/>
            </w:rPr>
          </w:pPr>
          <w:r>
            <w:rPr>
              <w:b/>
            </w:rPr>
            <w:t>Endnotes</w:t>
          </w:r>
        </w:p>
      </w:tc>
    </w:tr>
    <w:tr w:rsidR="004845EF">
      <w:trPr>
        <w:jc w:val="center"/>
      </w:trPr>
      <w:tc>
        <w:tcPr>
          <w:tcW w:w="7301" w:type="dxa"/>
          <w:gridSpan w:val="3"/>
        </w:tcPr>
        <w:p w:rsidR="004845EF" w:rsidRDefault="004845EF">
          <w:pPr>
            <w:pStyle w:val="HeaderEven"/>
            <w:jc w:val="right"/>
            <w:rPr>
              <w:b/>
            </w:rPr>
          </w:pPr>
        </w:p>
      </w:tc>
    </w:tr>
    <w:tr w:rsidR="004845EF">
      <w:trPr>
        <w:jc w:val="center"/>
      </w:trPr>
      <w:tc>
        <w:tcPr>
          <w:tcW w:w="6600" w:type="dxa"/>
          <w:gridSpan w:val="2"/>
          <w:tcBorders>
            <w:bottom w:val="single" w:sz="4" w:space="0" w:color="auto"/>
          </w:tcBorders>
        </w:tcPr>
        <w:p w:rsidR="004845EF" w:rsidRDefault="0067206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4845EF" w:rsidRDefault="0067206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4845EF" w:rsidRDefault="004845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845EF">
      <w:trPr>
        <w:jc w:val="center"/>
      </w:trPr>
      <w:tc>
        <w:tcPr>
          <w:tcW w:w="5741" w:type="dxa"/>
        </w:tcPr>
        <w:p w:rsidR="004845EF" w:rsidRDefault="004845EF">
          <w:pPr>
            <w:pStyle w:val="HeaderEven"/>
            <w:jc w:val="right"/>
          </w:pPr>
        </w:p>
      </w:tc>
      <w:tc>
        <w:tcPr>
          <w:tcW w:w="1560" w:type="dxa"/>
          <w:gridSpan w:val="2"/>
        </w:tcPr>
        <w:p w:rsidR="004845EF" w:rsidRDefault="004845EF">
          <w:pPr>
            <w:pStyle w:val="HeaderEven"/>
            <w:jc w:val="right"/>
            <w:rPr>
              <w:b/>
            </w:rPr>
          </w:pPr>
          <w:r>
            <w:rPr>
              <w:b/>
            </w:rPr>
            <w:t>Endnotes</w:t>
          </w:r>
        </w:p>
      </w:tc>
    </w:tr>
    <w:tr w:rsidR="004845EF">
      <w:trPr>
        <w:jc w:val="center"/>
      </w:trPr>
      <w:tc>
        <w:tcPr>
          <w:tcW w:w="7301" w:type="dxa"/>
          <w:gridSpan w:val="3"/>
        </w:tcPr>
        <w:p w:rsidR="004845EF" w:rsidRDefault="004845EF">
          <w:pPr>
            <w:pStyle w:val="HeaderEven"/>
            <w:jc w:val="right"/>
            <w:rPr>
              <w:b/>
            </w:rPr>
          </w:pPr>
        </w:p>
      </w:tc>
    </w:tr>
    <w:tr w:rsidR="004845EF">
      <w:trPr>
        <w:jc w:val="center"/>
      </w:trPr>
      <w:tc>
        <w:tcPr>
          <w:tcW w:w="6600" w:type="dxa"/>
          <w:gridSpan w:val="2"/>
          <w:tcBorders>
            <w:bottom w:val="single" w:sz="4" w:space="0" w:color="auto"/>
          </w:tcBorders>
        </w:tcPr>
        <w:p w:rsidR="004845EF" w:rsidRDefault="0067206C">
          <w:pPr>
            <w:pStyle w:val="HeaderOdd6"/>
          </w:pPr>
          <w:r>
            <w:fldChar w:fldCharType="begin"/>
          </w:r>
          <w:r>
            <w:instrText xml:space="preserve"> STYLEREF charTableText \*charformat </w:instrText>
          </w:r>
          <w:r>
            <w:fldChar w:fldCharType="separate"/>
          </w:r>
          <w:r w:rsidR="00D144E8">
            <w:rPr>
              <w:noProof/>
            </w:rPr>
            <w:t>Earlier republications</w:t>
          </w:r>
          <w:r>
            <w:rPr>
              <w:noProof/>
            </w:rPr>
            <w:fldChar w:fldCharType="end"/>
          </w:r>
        </w:p>
      </w:tc>
      <w:tc>
        <w:tcPr>
          <w:tcW w:w="700" w:type="dxa"/>
          <w:tcBorders>
            <w:bottom w:val="single" w:sz="4" w:space="0" w:color="auto"/>
          </w:tcBorders>
        </w:tcPr>
        <w:p w:rsidR="004845EF" w:rsidRDefault="0067206C">
          <w:pPr>
            <w:pStyle w:val="HeaderOdd6"/>
          </w:pPr>
          <w:r>
            <w:fldChar w:fldCharType="begin"/>
          </w:r>
          <w:r>
            <w:instrText xml:space="preserve"> STYLEREF charTableNo \*charformat </w:instrText>
          </w:r>
          <w:r>
            <w:fldChar w:fldCharType="separate"/>
          </w:r>
          <w:r w:rsidR="00D144E8">
            <w:rPr>
              <w:noProof/>
            </w:rPr>
            <w:t>5</w:t>
          </w:r>
          <w:r>
            <w:rPr>
              <w:noProof/>
            </w:rPr>
            <w:fldChar w:fldCharType="end"/>
          </w:r>
        </w:p>
      </w:tc>
    </w:tr>
  </w:tbl>
  <w:p w:rsidR="004845EF" w:rsidRDefault="004845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5EF" w:rsidRDefault="00484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E2" w:rsidRDefault="004A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E2" w:rsidRDefault="004A44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45EF">
      <w:tc>
        <w:tcPr>
          <w:tcW w:w="900" w:type="pct"/>
        </w:tcPr>
        <w:p w:rsidR="004845EF" w:rsidRDefault="004845EF">
          <w:pPr>
            <w:pStyle w:val="HeaderEven"/>
          </w:pPr>
        </w:p>
      </w:tc>
      <w:tc>
        <w:tcPr>
          <w:tcW w:w="4100" w:type="pct"/>
        </w:tcPr>
        <w:p w:rsidR="004845EF" w:rsidRDefault="004845EF">
          <w:pPr>
            <w:pStyle w:val="HeaderEven"/>
          </w:pPr>
        </w:p>
      </w:tc>
    </w:tr>
    <w:tr w:rsidR="004845EF">
      <w:tc>
        <w:tcPr>
          <w:tcW w:w="4100" w:type="pct"/>
          <w:gridSpan w:val="2"/>
          <w:tcBorders>
            <w:bottom w:val="single" w:sz="4" w:space="0" w:color="auto"/>
          </w:tcBorders>
        </w:tcPr>
        <w:p w:rsidR="004845EF" w:rsidRDefault="0067206C">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rsidR="004845EF" w:rsidRDefault="004845EF">
    <w:pPr>
      <w:pStyle w:val="N-9pt"/>
    </w:pPr>
    <w:r>
      <w:tab/>
    </w:r>
    <w:r w:rsidR="0067206C">
      <w:fldChar w:fldCharType="begin"/>
    </w:r>
    <w:r w:rsidR="0067206C">
      <w:instrText xml:space="preserve"> STYLEREF charPage \* MERGEFORMAT </w:instrText>
    </w:r>
    <w:r w:rsidR="0067206C">
      <w:fldChar w:fldCharType="separate"/>
    </w:r>
    <w:r w:rsidR="0067206C">
      <w:rPr>
        <w:noProof/>
      </w:rPr>
      <w:t>Page</w:t>
    </w:r>
    <w:r w:rsidR="0067206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45EF">
      <w:tc>
        <w:tcPr>
          <w:tcW w:w="4100" w:type="pct"/>
        </w:tcPr>
        <w:p w:rsidR="004845EF" w:rsidRDefault="004845EF">
          <w:pPr>
            <w:pStyle w:val="HeaderOdd"/>
          </w:pPr>
        </w:p>
      </w:tc>
      <w:tc>
        <w:tcPr>
          <w:tcW w:w="900" w:type="pct"/>
        </w:tcPr>
        <w:p w:rsidR="004845EF" w:rsidRDefault="004845EF">
          <w:pPr>
            <w:pStyle w:val="HeaderOdd"/>
          </w:pPr>
        </w:p>
      </w:tc>
    </w:tr>
    <w:tr w:rsidR="004845EF">
      <w:tc>
        <w:tcPr>
          <w:tcW w:w="900" w:type="pct"/>
          <w:gridSpan w:val="2"/>
          <w:tcBorders>
            <w:bottom w:val="single" w:sz="4" w:space="0" w:color="auto"/>
          </w:tcBorders>
        </w:tcPr>
        <w:p w:rsidR="004845EF" w:rsidRDefault="003F7C3A">
          <w:pPr>
            <w:pStyle w:val="HeaderOdd6"/>
          </w:pPr>
          <w:r>
            <w:fldChar w:fldCharType="begin"/>
          </w:r>
          <w:r w:rsidR="004845EF">
            <w:instrText xml:space="preserve"> STYLEREF charContents \* MERGEFORMAT </w:instrText>
          </w:r>
          <w:r>
            <w:fldChar w:fldCharType="end"/>
          </w:r>
        </w:p>
      </w:tc>
    </w:tr>
  </w:tbl>
  <w:p w:rsidR="004845EF" w:rsidRDefault="004845EF">
    <w:pPr>
      <w:pStyle w:val="N-9pt"/>
    </w:pPr>
    <w:r>
      <w:tab/>
    </w:r>
    <w:r w:rsidR="003F7C3A">
      <w:fldChar w:fldCharType="begin"/>
    </w:r>
    <w:r>
      <w:instrText xml:space="preserve"> STYLEREF charPage \* MERGEFORMAT </w:instrText>
    </w:r>
    <w:r w:rsidR="003F7C3A">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845EF">
      <w:tc>
        <w:tcPr>
          <w:tcW w:w="900" w:type="pct"/>
        </w:tcPr>
        <w:p w:rsidR="004845EF" w:rsidRDefault="003F7C3A">
          <w:pPr>
            <w:pStyle w:val="HeaderEven"/>
            <w:rPr>
              <w:b/>
            </w:rPr>
          </w:pPr>
          <w:r>
            <w:rPr>
              <w:b/>
            </w:rPr>
            <w:fldChar w:fldCharType="begin"/>
          </w:r>
          <w:r w:rsidR="004845EF">
            <w:rPr>
              <w:b/>
            </w:rPr>
            <w:instrText xml:space="preserve"> STYLEREF CharPartNo \*charformat </w:instrText>
          </w:r>
          <w:r>
            <w:rPr>
              <w:b/>
            </w:rPr>
            <w:fldChar w:fldCharType="separate"/>
          </w:r>
          <w:r w:rsidR="0067206C">
            <w:rPr>
              <w:b/>
              <w:noProof/>
            </w:rPr>
            <w:t>Part 5</w:t>
          </w:r>
          <w:r>
            <w:rPr>
              <w:b/>
            </w:rPr>
            <w:fldChar w:fldCharType="end"/>
          </w:r>
        </w:p>
      </w:tc>
      <w:tc>
        <w:tcPr>
          <w:tcW w:w="4100" w:type="pct"/>
        </w:tcPr>
        <w:p w:rsidR="004845EF" w:rsidRDefault="003F7C3A">
          <w:pPr>
            <w:pStyle w:val="HeaderEven"/>
          </w:pPr>
          <w:r>
            <w:fldChar w:fldCharType="begin"/>
          </w:r>
          <w:r w:rsidR="00E577B5">
            <w:instrText xml:space="preserve"> STYLEREF CharPartText \*charformat </w:instrText>
          </w:r>
          <w:r>
            <w:fldChar w:fldCharType="separate"/>
          </w:r>
          <w:r w:rsidR="0067206C">
            <w:rPr>
              <w:noProof/>
            </w:rPr>
            <w:t>Miscellaneous</w:t>
          </w:r>
          <w:r>
            <w:fldChar w:fldCharType="end"/>
          </w:r>
        </w:p>
      </w:tc>
    </w:tr>
    <w:tr w:rsidR="004845EF">
      <w:tc>
        <w:tcPr>
          <w:tcW w:w="900" w:type="pct"/>
        </w:tcPr>
        <w:p w:rsidR="004845EF" w:rsidRDefault="003F7C3A">
          <w:pPr>
            <w:pStyle w:val="HeaderEven"/>
            <w:rPr>
              <w:b/>
            </w:rPr>
          </w:pPr>
          <w:r>
            <w:rPr>
              <w:b/>
            </w:rPr>
            <w:fldChar w:fldCharType="begin"/>
          </w:r>
          <w:r w:rsidR="004845EF">
            <w:rPr>
              <w:b/>
            </w:rPr>
            <w:instrText xml:space="preserve"> STYLEREF CharDivNo \*charformat </w:instrText>
          </w:r>
          <w:r>
            <w:rPr>
              <w:b/>
            </w:rPr>
            <w:fldChar w:fldCharType="end"/>
          </w:r>
        </w:p>
      </w:tc>
      <w:tc>
        <w:tcPr>
          <w:tcW w:w="4100" w:type="pct"/>
        </w:tcPr>
        <w:p w:rsidR="004845EF" w:rsidRDefault="003F7C3A">
          <w:pPr>
            <w:pStyle w:val="HeaderEven"/>
          </w:pPr>
          <w:r>
            <w:fldChar w:fldCharType="begin"/>
          </w:r>
          <w:r w:rsidR="004845EF">
            <w:instrText xml:space="preserve"> STYLEREF CharDivText \*charformat </w:instrText>
          </w:r>
          <w:r>
            <w:fldChar w:fldCharType="end"/>
          </w:r>
        </w:p>
      </w:tc>
    </w:tr>
    <w:tr w:rsidR="004845EF">
      <w:trPr>
        <w:cantSplit/>
      </w:trPr>
      <w:tc>
        <w:tcPr>
          <w:tcW w:w="4997" w:type="pct"/>
          <w:gridSpan w:val="2"/>
          <w:tcBorders>
            <w:bottom w:val="single" w:sz="4" w:space="0" w:color="auto"/>
          </w:tcBorders>
        </w:tcPr>
        <w:p w:rsidR="004845EF" w:rsidRDefault="0067206C">
          <w:pPr>
            <w:pStyle w:val="HeaderEven6"/>
          </w:pPr>
          <w:r>
            <w:fldChar w:fldCharType="begin"/>
          </w:r>
          <w:r>
            <w:instrText xml:space="preserve"> DOCPROPERTY "Company"  \* MERGEFORMAT </w:instrText>
          </w:r>
          <w:r>
            <w:fldChar w:fldCharType="separate"/>
          </w:r>
          <w:r w:rsidR="00D144E8">
            <w:t>Section</w:t>
          </w:r>
          <w:r>
            <w:fldChar w:fldCharType="end"/>
          </w:r>
          <w:r w:rsidR="004845EF">
            <w:t xml:space="preserve"> </w:t>
          </w:r>
          <w:r w:rsidR="003F7C3A">
            <w:fldChar w:fldCharType="begin"/>
          </w:r>
          <w:r w:rsidR="00E577B5">
            <w:instrText xml:space="preserve"> STYLEREF CharSectNo \*charformat </w:instrText>
          </w:r>
          <w:r w:rsidR="003F7C3A">
            <w:fldChar w:fldCharType="separate"/>
          </w:r>
          <w:r>
            <w:rPr>
              <w:noProof/>
            </w:rPr>
            <w:t>15</w:t>
          </w:r>
          <w:r w:rsidR="003F7C3A">
            <w:fldChar w:fldCharType="end"/>
          </w:r>
        </w:p>
      </w:tc>
    </w:tr>
  </w:tbl>
  <w:p w:rsidR="004845EF" w:rsidRDefault="00484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845EF">
      <w:tc>
        <w:tcPr>
          <w:tcW w:w="4100" w:type="pct"/>
        </w:tcPr>
        <w:p w:rsidR="004845EF" w:rsidRDefault="003F7C3A">
          <w:pPr>
            <w:pStyle w:val="HeaderEven"/>
            <w:jc w:val="right"/>
          </w:pPr>
          <w:r>
            <w:fldChar w:fldCharType="begin"/>
          </w:r>
          <w:r w:rsidR="00E577B5">
            <w:instrText xml:space="preserve"> STYLEREF CharPartText \*charformat </w:instrText>
          </w:r>
          <w:r>
            <w:fldChar w:fldCharType="separate"/>
          </w:r>
          <w:r w:rsidR="0067206C">
            <w:rPr>
              <w:noProof/>
            </w:rPr>
            <w:t>Miscellaneous</w:t>
          </w:r>
          <w:r>
            <w:fldChar w:fldCharType="end"/>
          </w:r>
        </w:p>
      </w:tc>
      <w:tc>
        <w:tcPr>
          <w:tcW w:w="900" w:type="pct"/>
        </w:tcPr>
        <w:p w:rsidR="004845EF" w:rsidRDefault="003F7C3A">
          <w:pPr>
            <w:pStyle w:val="HeaderEven"/>
            <w:jc w:val="right"/>
            <w:rPr>
              <w:b/>
            </w:rPr>
          </w:pPr>
          <w:r>
            <w:rPr>
              <w:b/>
            </w:rPr>
            <w:fldChar w:fldCharType="begin"/>
          </w:r>
          <w:r w:rsidR="004845EF">
            <w:rPr>
              <w:b/>
            </w:rPr>
            <w:instrText xml:space="preserve"> STYLEREF CharPartNo \*charformat </w:instrText>
          </w:r>
          <w:r>
            <w:rPr>
              <w:b/>
            </w:rPr>
            <w:fldChar w:fldCharType="separate"/>
          </w:r>
          <w:r w:rsidR="0067206C">
            <w:rPr>
              <w:b/>
              <w:noProof/>
            </w:rPr>
            <w:t>Part 5</w:t>
          </w:r>
          <w:r>
            <w:rPr>
              <w:b/>
            </w:rPr>
            <w:fldChar w:fldCharType="end"/>
          </w:r>
        </w:p>
      </w:tc>
    </w:tr>
    <w:tr w:rsidR="004845EF">
      <w:tc>
        <w:tcPr>
          <w:tcW w:w="4100" w:type="pct"/>
        </w:tcPr>
        <w:p w:rsidR="004845EF" w:rsidRDefault="003F7C3A">
          <w:pPr>
            <w:pStyle w:val="HeaderEven"/>
            <w:jc w:val="right"/>
          </w:pPr>
          <w:r>
            <w:fldChar w:fldCharType="begin"/>
          </w:r>
          <w:r w:rsidR="004845EF">
            <w:instrText xml:space="preserve"> STYLEREF CharDivText \*charformat </w:instrText>
          </w:r>
          <w:r>
            <w:fldChar w:fldCharType="end"/>
          </w:r>
        </w:p>
      </w:tc>
      <w:tc>
        <w:tcPr>
          <w:tcW w:w="900" w:type="pct"/>
        </w:tcPr>
        <w:p w:rsidR="004845EF" w:rsidRDefault="003F7C3A">
          <w:pPr>
            <w:pStyle w:val="HeaderEven"/>
            <w:jc w:val="right"/>
            <w:rPr>
              <w:b/>
            </w:rPr>
          </w:pPr>
          <w:r>
            <w:rPr>
              <w:b/>
            </w:rPr>
            <w:fldChar w:fldCharType="begin"/>
          </w:r>
          <w:r w:rsidR="004845EF">
            <w:rPr>
              <w:b/>
            </w:rPr>
            <w:instrText xml:space="preserve"> STYLEREF CharDivNo \*charformat </w:instrText>
          </w:r>
          <w:r>
            <w:rPr>
              <w:b/>
            </w:rPr>
            <w:fldChar w:fldCharType="end"/>
          </w:r>
        </w:p>
      </w:tc>
    </w:tr>
    <w:tr w:rsidR="004845EF">
      <w:trPr>
        <w:cantSplit/>
      </w:trPr>
      <w:tc>
        <w:tcPr>
          <w:tcW w:w="5000" w:type="pct"/>
          <w:gridSpan w:val="2"/>
          <w:tcBorders>
            <w:bottom w:val="single" w:sz="4" w:space="0" w:color="auto"/>
          </w:tcBorders>
        </w:tcPr>
        <w:p w:rsidR="004845EF" w:rsidRDefault="0067206C">
          <w:pPr>
            <w:pStyle w:val="HeaderOdd6"/>
          </w:pPr>
          <w:r>
            <w:fldChar w:fldCharType="begin"/>
          </w:r>
          <w:r>
            <w:instrText xml:space="preserve"> DOCPROPERTY "Company"  \* MERGEFORMAT </w:instrText>
          </w:r>
          <w:r>
            <w:fldChar w:fldCharType="separate"/>
          </w:r>
          <w:r w:rsidR="00D144E8">
            <w:t>Section</w:t>
          </w:r>
          <w:r>
            <w:fldChar w:fldCharType="end"/>
          </w:r>
          <w:r w:rsidR="004845EF">
            <w:t xml:space="preserve"> </w:t>
          </w:r>
          <w:r w:rsidR="003F7C3A">
            <w:fldChar w:fldCharType="begin"/>
          </w:r>
          <w:r w:rsidR="00E577B5">
            <w:instrText xml:space="preserve"> STYLEREF CharSectNo \*charformat </w:instrText>
          </w:r>
          <w:r w:rsidR="003F7C3A">
            <w:fldChar w:fldCharType="separate"/>
          </w:r>
          <w:r>
            <w:rPr>
              <w:noProof/>
            </w:rPr>
            <w:t>17</w:t>
          </w:r>
          <w:r w:rsidR="003F7C3A">
            <w:fldChar w:fldCharType="end"/>
          </w:r>
        </w:p>
      </w:tc>
    </w:tr>
  </w:tbl>
  <w:p w:rsidR="004845EF" w:rsidRDefault="004845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845EF">
      <w:trPr>
        <w:jc w:val="center"/>
      </w:trPr>
      <w:tc>
        <w:tcPr>
          <w:tcW w:w="1340" w:type="dxa"/>
        </w:tcPr>
        <w:p w:rsidR="004845EF" w:rsidRDefault="004845EF">
          <w:pPr>
            <w:pStyle w:val="HeaderEven"/>
          </w:pPr>
        </w:p>
      </w:tc>
      <w:tc>
        <w:tcPr>
          <w:tcW w:w="6583" w:type="dxa"/>
        </w:tcPr>
        <w:p w:rsidR="004845EF" w:rsidRDefault="004845EF">
          <w:pPr>
            <w:pStyle w:val="HeaderEven"/>
          </w:pPr>
        </w:p>
      </w:tc>
    </w:tr>
    <w:tr w:rsidR="004845EF">
      <w:trPr>
        <w:jc w:val="center"/>
      </w:trPr>
      <w:tc>
        <w:tcPr>
          <w:tcW w:w="7923" w:type="dxa"/>
          <w:gridSpan w:val="2"/>
          <w:tcBorders>
            <w:bottom w:val="single" w:sz="4" w:space="0" w:color="auto"/>
          </w:tcBorders>
        </w:tcPr>
        <w:p w:rsidR="004845EF" w:rsidRDefault="004845EF">
          <w:pPr>
            <w:pStyle w:val="HeaderEven6"/>
          </w:pPr>
          <w:r>
            <w:t>Dictionary</w:t>
          </w:r>
        </w:p>
      </w:tc>
    </w:tr>
  </w:tbl>
  <w:p w:rsidR="004845EF" w:rsidRDefault="00484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845EF">
      <w:trPr>
        <w:jc w:val="center"/>
      </w:trPr>
      <w:tc>
        <w:tcPr>
          <w:tcW w:w="6583" w:type="dxa"/>
        </w:tcPr>
        <w:p w:rsidR="004845EF" w:rsidRDefault="004845EF">
          <w:pPr>
            <w:pStyle w:val="HeaderOdd"/>
          </w:pPr>
        </w:p>
      </w:tc>
      <w:tc>
        <w:tcPr>
          <w:tcW w:w="1340" w:type="dxa"/>
        </w:tcPr>
        <w:p w:rsidR="004845EF" w:rsidRDefault="004845EF">
          <w:pPr>
            <w:pStyle w:val="HeaderOdd"/>
          </w:pPr>
        </w:p>
      </w:tc>
    </w:tr>
    <w:tr w:rsidR="004845EF">
      <w:trPr>
        <w:jc w:val="center"/>
      </w:trPr>
      <w:tc>
        <w:tcPr>
          <w:tcW w:w="7923" w:type="dxa"/>
          <w:gridSpan w:val="2"/>
          <w:tcBorders>
            <w:bottom w:val="single" w:sz="4" w:space="0" w:color="auto"/>
          </w:tcBorders>
        </w:tcPr>
        <w:p w:rsidR="004845EF" w:rsidRDefault="004845EF">
          <w:pPr>
            <w:pStyle w:val="HeaderOdd6"/>
          </w:pPr>
          <w:r>
            <w:t>Dictionary</w:t>
          </w:r>
        </w:p>
      </w:tc>
    </w:tr>
  </w:tbl>
  <w:p w:rsidR="004845EF" w:rsidRDefault="0048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0316C04"/>
    <w:multiLevelType w:val="singleLevel"/>
    <w:tmpl w:val="DE260EAC"/>
    <w:name w:val="ChapHeadings"/>
    <w:lvl w:ilvl="0">
      <w:start w:val="1"/>
      <w:numFmt w:val="bullet"/>
      <w:lvlText w:val=""/>
      <w:lvlJc w:val="left"/>
      <w:pPr>
        <w:tabs>
          <w:tab w:val="num" w:pos="960"/>
        </w:tabs>
        <w:ind w:left="900" w:hanging="300"/>
      </w:pPr>
      <w:rPr>
        <w:rFonts w:ascii="Symbol" w:hAnsi="Symbol" w:hint="default"/>
        <w:sz w:val="18"/>
      </w:rPr>
    </w:lvl>
  </w:abstractNum>
  <w:abstractNum w:abstractNumId="12"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name w:val="Heading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1"/>
  </w:num>
  <w:num w:numId="5">
    <w:abstractNumId w:val="20"/>
  </w:num>
  <w:num w:numId="6">
    <w:abstractNumId w:val="14"/>
  </w:num>
  <w:num w:numId="7">
    <w:abstractNumId w:val="18"/>
    <w:lvlOverride w:ilvl="0">
      <w:startOverride w:val="1"/>
    </w:lvlOverride>
  </w:num>
  <w:num w:numId="8">
    <w:abstractNumId w:val="17"/>
  </w:num>
  <w:num w:numId="9">
    <w:abstractNumId w:val="21"/>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2E"/>
    <w:rsid w:val="00030788"/>
    <w:rsid w:val="00041A28"/>
    <w:rsid w:val="00041BE6"/>
    <w:rsid w:val="000879DE"/>
    <w:rsid w:val="00094826"/>
    <w:rsid w:val="000B2714"/>
    <w:rsid w:val="000D563F"/>
    <w:rsid w:val="000E73BA"/>
    <w:rsid w:val="000F00B9"/>
    <w:rsid w:val="00100954"/>
    <w:rsid w:val="00104927"/>
    <w:rsid w:val="00106CFA"/>
    <w:rsid w:val="0011344F"/>
    <w:rsid w:val="00141A7A"/>
    <w:rsid w:val="0016123E"/>
    <w:rsid w:val="00171EC1"/>
    <w:rsid w:val="001758BD"/>
    <w:rsid w:val="00184AF3"/>
    <w:rsid w:val="001A2BAF"/>
    <w:rsid w:val="001B12A9"/>
    <w:rsid w:val="001B38DC"/>
    <w:rsid w:val="001D4F56"/>
    <w:rsid w:val="001E6B05"/>
    <w:rsid w:val="00206151"/>
    <w:rsid w:val="00211ECD"/>
    <w:rsid w:val="00220C69"/>
    <w:rsid w:val="00225721"/>
    <w:rsid w:val="00227582"/>
    <w:rsid w:val="00227CD6"/>
    <w:rsid w:val="00234CED"/>
    <w:rsid w:val="0028294C"/>
    <w:rsid w:val="002904BB"/>
    <w:rsid w:val="002A3E9A"/>
    <w:rsid w:val="002B6076"/>
    <w:rsid w:val="002B71E8"/>
    <w:rsid w:val="002C3155"/>
    <w:rsid w:val="002C3E8E"/>
    <w:rsid w:val="002C62F0"/>
    <w:rsid w:val="002F3A7C"/>
    <w:rsid w:val="00316793"/>
    <w:rsid w:val="003273BC"/>
    <w:rsid w:val="003309FD"/>
    <w:rsid w:val="00331D04"/>
    <w:rsid w:val="00343C29"/>
    <w:rsid w:val="00351AA5"/>
    <w:rsid w:val="00363C9E"/>
    <w:rsid w:val="0037084A"/>
    <w:rsid w:val="0039411E"/>
    <w:rsid w:val="003A0F32"/>
    <w:rsid w:val="003A4DC9"/>
    <w:rsid w:val="003A7861"/>
    <w:rsid w:val="003B47D3"/>
    <w:rsid w:val="003C09AE"/>
    <w:rsid w:val="003D42E2"/>
    <w:rsid w:val="003D6DA1"/>
    <w:rsid w:val="003E352C"/>
    <w:rsid w:val="003F3CB6"/>
    <w:rsid w:val="003F7C3A"/>
    <w:rsid w:val="00412943"/>
    <w:rsid w:val="00436D70"/>
    <w:rsid w:val="004426C1"/>
    <w:rsid w:val="00444172"/>
    <w:rsid w:val="00444806"/>
    <w:rsid w:val="00444C5F"/>
    <w:rsid w:val="00453A41"/>
    <w:rsid w:val="0045532C"/>
    <w:rsid w:val="004740BF"/>
    <w:rsid w:val="004845EF"/>
    <w:rsid w:val="00485F1F"/>
    <w:rsid w:val="004956E8"/>
    <w:rsid w:val="00496081"/>
    <w:rsid w:val="004A44E2"/>
    <w:rsid w:val="004C65C8"/>
    <w:rsid w:val="004D38CA"/>
    <w:rsid w:val="004D4083"/>
    <w:rsid w:val="004D5001"/>
    <w:rsid w:val="004F032D"/>
    <w:rsid w:val="004F06A9"/>
    <w:rsid w:val="004F3275"/>
    <w:rsid w:val="00526090"/>
    <w:rsid w:val="005401E6"/>
    <w:rsid w:val="005505B7"/>
    <w:rsid w:val="005918E6"/>
    <w:rsid w:val="005B00B8"/>
    <w:rsid w:val="005E2CF8"/>
    <w:rsid w:val="0061199E"/>
    <w:rsid w:val="006439D5"/>
    <w:rsid w:val="006515C1"/>
    <w:rsid w:val="00663FBC"/>
    <w:rsid w:val="00664500"/>
    <w:rsid w:val="00666A5E"/>
    <w:rsid w:val="00671EBC"/>
    <w:rsid w:val="0067206C"/>
    <w:rsid w:val="006877FC"/>
    <w:rsid w:val="0068788E"/>
    <w:rsid w:val="0069071E"/>
    <w:rsid w:val="006950EA"/>
    <w:rsid w:val="006B7942"/>
    <w:rsid w:val="006C3520"/>
    <w:rsid w:val="006C44B0"/>
    <w:rsid w:val="006D5C8B"/>
    <w:rsid w:val="006D5D91"/>
    <w:rsid w:val="006F29D9"/>
    <w:rsid w:val="007162BD"/>
    <w:rsid w:val="007162C3"/>
    <w:rsid w:val="00725A3C"/>
    <w:rsid w:val="0073001A"/>
    <w:rsid w:val="00750971"/>
    <w:rsid w:val="00767EAF"/>
    <w:rsid w:val="00775AAF"/>
    <w:rsid w:val="00775D84"/>
    <w:rsid w:val="0078686E"/>
    <w:rsid w:val="007955EE"/>
    <w:rsid w:val="007A2405"/>
    <w:rsid w:val="007B255C"/>
    <w:rsid w:val="007B6975"/>
    <w:rsid w:val="007C5BF3"/>
    <w:rsid w:val="007E32BE"/>
    <w:rsid w:val="00801008"/>
    <w:rsid w:val="00815103"/>
    <w:rsid w:val="0081696C"/>
    <w:rsid w:val="00827904"/>
    <w:rsid w:val="00836892"/>
    <w:rsid w:val="00837E75"/>
    <w:rsid w:val="00843062"/>
    <w:rsid w:val="008552AD"/>
    <w:rsid w:val="00855F65"/>
    <w:rsid w:val="00862FAB"/>
    <w:rsid w:val="00863CEB"/>
    <w:rsid w:val="00877170"/>
    <w:rsid w:val="00891F97"/>
    <w:rsid w:val="008A0E81"/>
    <w:rsid w:val="008A7D37"/>
    <w:rsid w:val="008B1399"/>
    <w:rsid w:val="008B26A7"/>
    <w:rsid w:val="008D1A73"/>
    <w:rsid w:val="008D5E0A"/>
    <w:rsid w:val="008F22C1"/>
    <w:rsid w:val="00914BEC"/>
    <w:rsid w:val="00914FE4"/>
    <w:rsid w:val="00925D9E"/>
    <w:rsid w:val="00934B76"/>
    <w:rsid w:val="00961030"/>
    <w:rsid w:val="00961429"/>
    <w:rsid w:val="0096329C"/>
    <w:rsid w:val="00984FAF"/>
    <w:rsid w:val="00985F6C"/>
    <w:rsid w:val="009941F0"/>
    <w:rsid w:val="009952FA"/>
    <w:rsid w:val="00996ABD"/>
    <w:rsid w:val="009B0278"/>
    <w:rsid w:val="009B1F45"/>
    <w:rsid w:val="009C5985"/>
    <w:rsid w:val="009E0A0E"/>
    <w:rsid w:val="009E4507"/>
    <w:rsid w:val="009F0D3C"/>
    <w:rsid w:val="00A227E7"/>
    <w:rsid w:val="00A40052"/>
    <w:rsid w:val="00A712A9"/>
    <w:rsid w:val="00A7154A"/>
    <w:rsid w:val="00A739E5"/>
    <w:rsid w:val="00A836DA"/>
    <w:rsid w:val="00A86E3E"/>
    <w:rsid w:val="00A90EFA"/>
    <w:rsid w:val="00A97095"/>
    <w:rsid w:val="00A972DE"/>
    <w:rsid w:val="00AA2ED9"/>
    <w:rsid w:val="00AB7F1F"/>
    <w:rsid w:val="00AC55DF"/>
    <w:rsid w:val="00AD4E31"/>
    <w:rsid w:val="00AE35C9"/>
    <w:rsid w:val="00AE75F9"/>
    <w:rsid w:val="00B04FA9"/>
    <w:rsid w:val="00B057B8"/>
    <w:rsid w:val="00B12B3D"/>
    <w:rsid w:val="00B47C49"/>
    <w:rsid w:val="00B607C0"/>
    <w:rsid w:val="00B82913"/>
    <w:rsid w:val="00B87946"/>
    <w:rsid w:val="00BB1F9D"/>
    <w:rsid w:val="00BD1F37"/>
    <w:rsid w:val="00BE6D44"/>
    <w:rsid w:val="00C01E74"/>
    <w:rsid w:val="00C034FC"/>
    <w:rsid w:val="00C16DE7"/>
    <w:rsid w:val="00C35289"/>
    <w:rsid w:val="00C534F8"/>
    <w:rsid w:val="00C662B1"/>
    <w:rsid w:val="00C757F7"/>
    <w:rsid w:val="00C8072E"/>
    <w:rsid w:val="00C909AC"/>
    <w:rsid w:val="00C97B49"/>
    <w:rsid w:val="00CB0D35"/>
    <w:rsid w:val="00CC0145"/>
    <w:rsid w:val="00CD4D35"/>
    <w:rsid w:val="00CE60D4"/>
    <w:rsid w:val="00CF0610"/>
    <w:rsid w:val="00CF10CB"/>
    <w:rsid w:val="00CF6870"/>
    <w:rsid w:val="00D11DF5"/>
    <w:rsid w:val="00D144E8"/>
    <w:rsid w:val="00D155B7"/>
    <w:rsid w:val="00D17616"/>
    <w:rsid w:val="00D204BB"/>
    <w:rsid w:val="00D2122D"/>
    <w:rsid w:val="00D2601C"/>
    <w:rsid w:val="00D26474"/>
    <w:rsid w:val="00D678BF"/>
    <w:rsid w:val="00D82CEB"/>
    <w:rsid w:val="00D87F5A"/>
    <w:rsid w:val="00D9442F"/>
    <w:rsid w:val="00DD5F70"/>
    <w:rsid w:val="00DF5676"/>
    <w:rsid w:val="00E35911"/>
    <w:rsid w:val="00E41EC2"/>
    <w:rsid w:val="00E577B5"/>
    <w:rsid w:val="00E6034D"/>
    <w:rsid w:val="00E76BBF"/>
    <w:rsid w:val="00E80450"/>
    <w:rsid w:val="00E86DB4"/>
    <w:rsid w:val="00EE1538"/>
    <w:rsid w:val="00F076F6"/>
    <w:rsid w:val="00F227BA"/>
    <w:rsid w:val="00F4157A"/>
    <w:rsid w:val="00F44BC7"/>
    <w:rsid w:val="00F523E3"/>
    <w:rsid w:val="00F559AB"/>
    <w:rsid w:val="00F568CC"/>
    <w:rsid w:val="00F67261"/>
    <w:rsid w:val="00FD3008"/>
    <w:rsid w:val="00FE00B0"/>
    <w:rsid w:val="00FE2E42"/>
    <w:rsid w:val="00FF5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9C6674-8ECD-434E-89CA-D17CCEC7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04"/>
    <w:pPr>
      <w:tabs>
        <w:tab w:val="left" w:pos="0"/>
      </w:tabs>
    </w:pPr>
    <w:rPr>
      <w:sz w:val="24"/>
      <w:lang w:eastAsia="en-US"/>
    </w:rPr>
  </w:style>
  <w:style w:type="paragraph" w:styleId="Heading1">
    <w:name w:val="heading 1"/>
    <w:basedOn w:val="Normal"/>
    <w:next w:val="Normal"/>
    <w:qFormat/>
    <w:rsid w:val="00331D0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1D0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1D04"/>
    <w:pPr>
      <w:keepNext/>
      <w:spacing w:before="140"/>
      <w:outlineLvl w:val="2"/>
    </w:pPr>
    <w:rPr>
      <w:b/>
    </w:rPr>
  </w:style>
  <w:style w:type="paragraph" w:styleId="Heading4">
    <w:name w:val="heading 4"/>
    <w:basedOn w:val="Normal"/>
    <w:next w:val="Normal"/>
    <w:qFormat/>
    <w:rsid w:val="00331D04"/>
    <w:pPr>
      <w:keepNext/>
      <w:spacing w:before="240" w:after="60"/>
      <w:outlineLvl w:val="3"/>
    </w:pPr>
    <w:rPr>
      <w:rFonts w:ascii="Arial" w:hAnsi="Arial"/>
      <w:b/>
      <w:bCs/>
      <w:sz w:val="22"/>
      <w:szCs w:val="28"/>
    </w:rPr>
  </w:style>
  <w:style w:type="paragraph" w:styleId="Heading5">
    <w:name w:val="heading 5"/>
    <w:basedOn w:val="Normal"/>
    <w:next w:val="Normal"/>
    <w:qFormat/>
    <w:rsid w:val="00D17616"/>
    <w:pPr>
      <w:numPr>
        <w:ilvl w:val="4"/>
        <w:numId w:val="2"/>
      </w:numPr>
      <w:spacing w:before="240" w:after="60"/>
      <w:outlineLvl w:val="4"/>
    </w:pPr>
    <w:rPr>
      <w:sz w:val="22"/>
    </w:rPr>
  </w:style>
  <w:style w:type="paragraph" w:styleId="Heading6">
    <w:name w:val="heading 6"/>
    <w:basedOn w:val="Normal"/>
    <w:next w:val="Normal"/>
    <w:qFormat/>
    <w:rsid w:val="00D17616"/>
    <w:pPr>
      <w:numPr>
        <w:ilvl w:val="5"/>
        <w:numId w:val="2"/>
      </w:numPr>
      <w:spacing w:before="240" w:after="60"/>
      <w:outlineLvl w:val="5"/>
    </w:pPr>
    <w:rPr>
      <w:i/>
      <w:sz w:val="22"/>
    </w:rPr>
  </w:style>
  <w:style w:type="paragraph" w:styleId="Heading7">
    <w:name w:val="heading 7"/>
    <w:basedOn w:val="Normal"/>
    <w:next w:val="Normal"/>
    <w:qFormat/>
    <w:rsid w:val="00D17616"/>
    <w:pPr>
      <w:numPr>
        <w:ilvl w:val="6"/>
        <w:numId w:val="2"/>
      </w:numPr>
      <w:spacing w:before="240" w:after="60"/>
      <w:outlineLvl w:val="6"/>
    </w:pPr>
    <w:rPr>
      <w:rFonts w:ascii="Arial" w:hAnsi="Arial"/>
      <w:sz w:val="20"/>
    </w:rPr>
  </w:style>
  <w:style w:type="paragraph" w:styleId="Heading8">
    <w:name w:val="heading 8"/>
    <w:basedOn w:val="Normal"/>
    <w:next w:val="Normal"/>
    <w:qFormat/>
    <w:rsid w:val="00D17616"/>
    <w:pPr>
      <w:numPr>
        <w:ilvl w:val="7"/>
        <w:numId w:val="2"/>
      </w:numPr>
      <w:spacing w:before="240" w:after="60"/>
      <w:outlineLvl w:val="7"/>
    </w:pPr>
    <w:rPr>
      <w:rFonts w:ascii="Arial" w:hAnsi="Arial"/>
      <w:i/>
      <w:sz w:val="20"/>
    </w:rPr>
  </w:style>
  <w:style w:type="paragraph" w:styleId="Heading9">
    <w:name w:val="heading 9"/>
    <w:basedOn w:val="Normal"/>
    <w:next w:val="Normal"/>
    <w:qFormat/>
    <w:rsid w:val="00D17616"/>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31D0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31D04"/>
  </w:style>
  <w:style w:type="paragraph" w:customStyle="1" w:styleId="00ClientCover">
    <w:name w:val="00ClientCover"/>
    <w:basedOn w:val="Normal"/>
    <w:rsid w:val="00331D04"/>
  </w:style>
  <w:style w:type="paragraph" w:customStyle="1" w:styleId="02Text">
    <w:name w:val="02Text"/>
    <w:basedOn w:val="Normal"/>
    <w:rsid w:val="00331D04"/>
  </w:style>
  <w:style w:type="paragraph" w:customStyle="1" w:styleId="BillBasic">
    <w:name w:val="BillBasic"/>
    <w:rsid w:val="00331D04"/>
    <w:pPr>
      <w:spacing w:before="140"/>
      <w:jc w:val="both"/>
    </w:pPr>
    <w:rPr>
      <w:sz w:val="24"/>
      <w:lang w:eastAsia="en-US"/>
    </w:rPr>
  </w:style>
  <w:style w:type="paragraph" w:styleId="Header">
    <w:name w:val="header"/>
    <w:basedOn w:val="Normal"/>
    <w:link w:val="HeaderChar"/>
    <w:rsid w:val="00331D04"/>
    <w:pPr>
      <w:tabs>
        <w:tab w:val="center" w:pos="4153"/>
        <w:tab w:val="right" w:pos="8306"/>
      </w:tabs>
    </w:pPr>
  </w:style>
  <w:style w:type="paragraph" w:styleId="Footer">
    <w:name w:val="footer"/>
    <w:basedOn w:val="Normal"/>
    <w:link w:val="FooterChar"/>
    <w:rsid w:val="00331D04"/>
    <w:pPr>
      <w:spacing w:before="120" w:line="240" w:lineRule="exact"/>
    </w:pPr>
    <w:rPr>
      <w:rFonts w:ascii="Arial" w:hAnsi="Arial"/>
      <w:sz w:val="18"/>
    </w:rPr>
  </w:style>
  <w:style w:type="paragraph" w:customStyle="1" w:styleId="Billname">
    <w:name w:val="Billname"/>
    <w:basedOn w:val="Normal"/>
    <w:rsid w:val="00331D04"/>
    <w:pPr>
      <w:spacing w:before="1220"/>
    </w:pPr>
    <w:rPr>
      <w:rFonts w:ascii="Arial" w:hAnsi="Arial"/>
      <w:b/>
      <w:sz w:val="40"/>
    </w:rPr>
  </w:style>
  <w:style w:type="paragraph" w:customStyle="1" w:styleId="BillBasicHeading">
    <w:name w:val="BillBasicHeading"/>
    <w:basedOn w:val="BillBasic"/>
    <w:rsid w:val="00331D04"/>
    <w:pPr>
      <w:keepNext/>
      <w:tabs>
        <w:tab w:val="left" w:pos="2600"/>
      </w:tabs>
      <w:jc w:val="left"/>
    </w:pPr>
    <w:rPr>
      <w:rFonts w:ascii="Arial" w:hAnsi="Arial"/>
      <w:b/>
    </w:rPr>
  </w:style>
  <w:style w:type="paragraph" w:customStyle="1" w:styleId="EnactingWordsRules">
    <w:name w:val="EnactingWordsRules"/>
    <w:basedOn w:val="EnactingWords"/>
    <w:rsid w:val="00331D04"/>
    <w:pPr>
      <w:spacing w:before="240"/>
    </w:pPr>
  </w:style>
  <w:style w:type="paragraph" w:customStyle="1" w:styleId="EnactingWords">
    <w:name w:val="EnactingWords"/>
    <w:basedOn w:val="BillBasic"/>
    <w:rsid w:val="00331D04"/>
    <w:pPr>
      <w:spacing w:before="120"/>
    </w:pPr>
  </w:style>
  <w:style w:type="paragraph" w:customStyle="1" w:styleId="BillCrest">
    <w:name w:val="Bill Crest"/>
    <w:basedOn w:val="Normal"/>
    <w:next w:val="Normal"/>
    <w:rsid w:val="00331D04"/>
    <w:pPr>
      <w:tabs>
        <w:tab w:val="center" w:pos="3160"/>
      </w:tabs>
      <w:spacing w:after="60"/>
    </w:pPr>
    <w:rPr>
      <w:sz w:val="216"/>
    </w:rPr>
  </w:style>
  <w:style w:type="paragraph" w:customStyle="1" w:styleId="Amain">
    <w:name w:val="A main"/>
    <w:basedOn w:val="BillBasic"/>
    <w:rsid w:val="00331D04"/>
    <w:pPr>
      <w:tabs>
        <w:tab w:val="right" w:pos="900"/>
        <w:tab w:val="left" w:pos="1100"/>
      </w:tabs>
      <w:ind w:left="1100" w:hanging="1100"/>
      <w:outlineLvl w:val="5"/>
    </w:pPr>
  </w:style>
  <w:style w:type="paragraph" w:customStyle="1" w:styleId="Amainreturn">
    <w:name w:val="A main return"/>
    <w:basedOn w:val="BillBasic"/>
    <w:rsid w:val="00331D04"/>
    <w:pPr>
      <w:ind w:left="1100"/>
    </w:pPr>
  </w:style>
  <w:style w:type="paragraph" w:customStyle="1" w:styleId="Apara">
    <w:name w:val="A para"/>
    <w:basedOn w:val="BillBasic"/>
    <w:link w:val="AparaChar"/>
    <w:rsid w:val="00331D04"/>
    <w:pPr>
      <w:tabs>
        <w:tab w:val="right" w:pos="1400"/>
        <w:tab w:val="left" w:pos="1600"/>
      </w:tabs>
      <w:ind w:left="1600" w:hanging="1600"/>
      <w:outlineLvl w:val="6"/>
    </w:pPr>
  </w:style>
  <w:style w:type="paragraph" w:customStyle="1" w:styleId="Asubpara">
    <w:name w:val="A subpara"/>
    <w:basedOn w:val="BillBasic"/>
    <w:rsid w:val="00331D04"/>
    <w:pPr>
      <w:tabs>
        <w:tab w:val="right" w:pos="1900"/>
        <w:tab w:val="left" w:pos="2100"/>
      </w:tabs>
      <w:ind w:left="2100" w:hanging="2100"/>
      <w:outlineLvl w:val="7"/>
    </w:pPr>
  </w:style>
  <w:style w:type="paragraph" w:customStyle="1" w:styleId="Asubsubpara">
    <w:name w:val="A subsubpara"/>
    <w:basedOn w:val="BillBasic"/>
    <w:rsid w:val="00331D04"/>
    <w:pPr>
      <w:tabs>
        <w:tab w:val="right" w:pos="2400"/>
        <w:tab w:val="left" w:pos="2600"/>
      </w:tabs>
      <w:ind w:left="2600" w:hanging="2600"/>
      <w:outlineLvl w:val="8"/>
    </w:pPr>
  </w:style>
  <w:style w:type="paragraph" w:customStyle="1" w:styleId="aDef">
    <w:name w:val="aDef"/>
    <w:basedOn w:val="BillBasic"/>
    <w:rsid w:val="00331D04"/>
    <w:pPr>
      <w:ind w:left="1100"/>
    </w:pPr>
  </w:style>
  <w:style w:type="paragraph" w:customStyle="1" w:styleId="aExamHead">
    <w:name w:val="aExam Head"/>
    <w:basedOn w:val="BillBasicHeading"/>
    <w:next w:val="aExam"/>
    <w:rsid w:val="00331D04"/>
    <w:pPr>
      <w:tabs>
        <w:tab w:val="clear" w:pos="2600"/>
      </w:tabs>
      <w:ind w:left="1100"/>
    </w:pPr>
    <w:rPr>
      <w:sz w:val="18"/>
    </w:rPr>
  </w:style>
  <w:style w:type="paragraph" w:customStyle="1" w:styleId="aExam">
    <w:name w:val="aExam"/>
    <w:basedOn w:val="aNoteSymb"/>
    <w:rsid w:val="00331D04"/>
    <w:pPr>
      <w:spacing w:before="60"/>
      <w:ind w:left="1100" w:firstLine="0"/>
    </w:pPr>
  </w:style>
  <w:style w:type="paragraph" w:customStyle="1" w:styleId="aNote">
    <w:name w:val="aNote"/>
    <w:basedOn w:val="BillBasic"/>
    <w:link w:val="aNoteChar"/>
    <w:rsid w:val="00331D04"/>
    <w:pPr>
      <w:ind w:left="1900" w:hanging="800"/>
    </w:pPr>
    <w:rPr>
      <w:sz w:val="20"/>
    </w:rPr>
  </w:style>
  <w:style w:type="paragraph" w:customStyle="1" w:styleId="HeaderEven">
    <w:name w:val="HeaderEven"/>
    <w:basedOn w:val="Normal"/>
    <w:rsid w:val="00331D04"/>
    <w:rPr>
      <w:rFonts w:ascii="Arial" w:hAnsi="Arial"/>
      <w:sz w:val="18"/>
    </w:rPr>
  </w:style>
  <w:style w:type="paragraph" w:customStyle="1" w:styleId="HeaderEven6">
    <w:name w:val="HeaderEven6"/>
    <w:basedOn w:val="HeaderEven"/>
    <w:rsid w:val="00331D04"/>
    <w:pPr>
      <w:spacing w:before="120" w:after="60"/>
    </w:pPr>
  </w:style>
  <w:style w:type="paragraph" w:customStyle="1" w:styleId="HeaderOdd6">
    <w:name w:val="HeaderOdd6"/>
    <w:basedOn w:val="HeaderEven6"/>
    <w:rsid w:val="00331D04"/>
    <w:pPr>
      <w:jc w:val="right"/>
    </w:pPr>
  </w:style>
  <w:style w:type="paragraph" w:customStyle="1" w:styleId="HeaderOdd">
    <w:name w:val="HeaderOdd"/>
    <w:basedOn w:val="HeaderEven"/>
    <w:rsid w:val="00331D04"/>
    <w:pPr>
      <w:jc w:val="right"/>
    </w:pPr>
  </w:style>
  <w:style w:type="paragraph" w:customStyle="1" w:styleId="BillNo">
    <w:name w:val="BillNo"/>
    <w:basedOn w:val="BillBasicHeading"/>
    <w:rsid w:val="00331D04"/>
    <w:pPr>
      <w:keepNext w:val="0"/>
      <w:spacing w:before="240"/>
      <w:jc w:val="both"/>
    </w:pPr>
  </w:style>
  <w:style w:type="paragraph" w:customStyle="1" w:styleId="N-TOCheading">
    <w:name w:val="N-TOCheading"/>
    <w:basedOn w:val="BillBasicHeading"/>
    <w:next w:val="N-9pt"/>
    <w:rsid w:val="00331D04"/>
    <w:pPr>
      <w:pBdr>
        <w:bottom w:val="single" w:sz="4" w:space="1" w:color="auto"/>
      </w:pBdr>
      <w:spacing w:before="800"/>
    </w:pPr>
    <w:rPr>
      <w:sz w:val="32"/>
    </w:rPr>
  </w:style>
  <w:style w:type="paragraph" w:customStyle="1" w:styleId="N-9pt">
    <w:name w:val="N-9pt"/>
    <w:basedOn w:val="BillBasic"/>
    <w:next w:val="BillBasic"/>
    <w:rsid w:val="00331D04"/>
    <w:pPr>
      <w:keepNext/>
      <w:tabs>
        <w:tab w:val="right" w:pos="7707"/>
      </w:tabs>
      <w:spacing w:before="120"/>
    </w:pPr>
    <w:rPr>
      <w:rFonts w:ascii="Arial" w:hAnsi="Arial"/>
      <w:sz w:val="18"/>
    </w:rPr>
  </w:style>
  <w:style w:type="paragraph" w:customStyle="1" w:styleId="N-14pt">
    <w:name w:val="N-14pt"/>
    <w:basedOn w:val="BillBasic"/>
    <w:rsid w:val="00331D04"/>
    <w:pPr>
      <w:spacing w:before="0"/>
    </w:pPr>
    <w:rPr>
      <w:b/>
      <w:sz w:val="28"/>
    </w:rPr>
  </w:style>
  <w:style w:type="paragraph" w:customStyle="1" w:styleId="N-16pt">
    <w:name w:val="N-16pt"/>
    <w:basedOn w:val="BillBasic"/>
    <w:rsid w:val="00331D04"/>
    <w:pPr>
      <w:spacing w:before="800"/>
    </w:pPr>
    <w:rPr>
      <w:b/>
      <w:sz w:val="32"/>
    </w:rPr>
  </w:style>
  <w:style w:type="paragraph" w:customStyle="1" w:styleId="N-line3">
    <w:name w:val="N-line3"/>
    <w:basedOn w:val="BillBasic"/>
    <w:next w:val="BillBasic"/>
    <w:rsid w:val="00331D04"/>
    <w:pPr>
      <w:pBdr>
        <w:bottom w:val="single" w:sz="12" w:space="1" w:color="auto"/>
      </w:pBdr>
      <w:spacing w:before="60"/>
    </w:pPr>
  </w:style>
  <w:style w:type="paragraph" w:customStyle="1" w:styleId="Comment">
    <w:name w:val="Comment"/>
    <w:basedOn w:val="BillBasic"/>
    <w:rsid w:val="00331D04"/>
    <w:pPr>
      <w:tabs>
        <w:tab w:val="left" w:pos="1800"/>
      </w:tabs>
      <w:ind w:left="1300"/>
      <w:jc w:val="left"/>
    </w:pPr>
    <w:rPr>
      <w:b/>
      <w:sz w:val="18"/>
    </w:rPr>
  </w:style>
  <w:style w:type="paragraph" w:customStyle="1" w:styleId="FooterInfo">
    <w:name w:val="FooterInfo"/>
    <w:basedOn w:val="Normal"/>
    <w:rsid w:val="00331D04"/>
    <w:pPr>
      <w:tabs>
        <w:tab w:val="right" w:pos="7707"/>
      </w:tabs>
    </w:pPr>
    <w:rPr>
      <w:rFonts w:ascii="Arial" w:hAnsi="Arial"/>
      <w:sz w:val="18"/>
    </w:rPr>
  </w:style>
  <w:style w:type="paragraph" w:customStyle="1" w:styleId="AH1Chapter">
    <w:name w:val="A H1 Chapter"/>
    <w:basedOn w:val="BillBasicHeading"/>
    <w:next w:val="AH2Part"/>
    <w:rsid w:val="00331D04"/>
    <w:pPr>
      <w:spacing w:before="320"/>
      <w:ind w:left="2600" w:hanging="2600"/>
      <w:outlineLvl w:val="0"/>
    </w:pPr>
    <w:rPr>
      <w:sz w:val="34"/>
    </w:rPr>
  </w:style>
  <w:style w:type="paragraph" w:customStyle="1" w:styleId="AH2Part">
    <w:name w:val="A H2 Part"/>
    <w:basedOn w:val="BillBasicHeading"/>
    <w:next w:val="AH3Div"/>
    <w:rsid w:val="00331D04"/>
    <w:pPr>
      <w:spacing w:before="380"/>
      <w:ind w:left="2600" w:hanging="2600"/>
      <w:outlineLvl w:val="1"/>
    </w:pPr>
    <w:rPr>
      <w:sz w:val="32"/>
    </w:rPr>
  </w:style>
  <w:style w:type="paragraph" w:customStyle="1" w:styleId="AH3Div">
    <w:name w:val="A H3 Div"/>
    <w:basedOn w:val="BillBasicHeading"/>
    <w:next w:val="AH5Sec"/>
    <w:rsid w:val="00331D04"/>
    <w:pPr>
      <w:spacing w:before="240"/>
      <w:ind w:left="2600" w:hanging="2600"/>
      <w:outlineLvl w:val="2"/>
    </w:pPr>
    <w:rPr>
      <w:sz w:val="28"/>
    </w:rPr>
  </w:style>
  <w:style w:type="paragraph" w:customStyle="1" w:styleId="AH5Sec">
    <w:name w:val="A H5 Sec"/>
    <w:basedOn w:val="BillBasicHeading"/>
    <w:next w:val="Amain"/>
    <w:rsid w:val="00331D04"/>
    <w:pPr>
      <w:tabs>
        <w:tab w:val="clear" w:pos="2600"/>
        <w:tab w:val="left" w:pos="1100"/>
      </w:tabs>
      <w:spacing w:before="240"/>
      <w:ind w:left="1100" w:hanging="1100"/>
      <w:outlineLvl w:val="4"/>
    </w:pPr>
  </w:style>
  <w:style w:type="paragraph" w:customStyle="1" w:styleId="AH4SubDiv">
    <w:name w:val="A H4 SubDiv"/>
    <w:basedOn w:val="BillBasicHeading"/>
    <w:next w:val="AH5Sec"/>
    <w:rsid w:val="00331D04"/>
    <w:pPr>
      <w:spacing w:before="240"/>
      <w:ind w:left="2600" w:hanging="2600"/>
      <w:outlineLvl w:val="3"/>
    </w:pPr>
    <w:rPr>
      <w:sz w:val="26"/>
    </w:rPr>
  </w:style>
  <w:style w:type="paragraph" w:customStyle="1" w:styleId="Sched-heading">
    <w:name w:val="Sched-heading"/>
    <w:basedOn w:val="BillBasicHeading"/>
    <w:next w:val="refSymb"/>
    <w:rsid w:val="00331D04"/>
    <w:pPr>
      <w:spacing w:before="380"/>
      <w:ind w:left="2600" w:hanging="2600"/>
      <w:outlineLvl w:val="0"/>
    </w:pPr>
    <w:rPr>
      <w:sz w:val="34"/>
    </w:rPr>
  </w:style>
  <w:style w:type="paragraph" w:customStyle="1" w:styleId="ref">
    <w:name w:val="ref"/>
    <w:basedOn w:val="BillBasic"/>
    <w:next w:val="Normal"/>
    <w:rsid w:val="00331D04"/>
    <w:pPr>
      <w:spacing w:before="60"/>
    </w:pPr>
    <w:rPr>
      <w:sz w:val="18"/>
    </w:rPr>
  </w:style>
  <w:style w:type="paragraph" w:customStyle="1" w:styleId="Sched-Part">
    <w:name w:val="Sched-Part"/>
    <w:basedOn w:val="BillBasicHeading"/>
    <w:next w:val="Sched-Form"/>
    <w:rsid w:val="00331D04"/>
    <w:pPr>
      <w:spacing w:before="380"/>
      <w:ind w:left="2600" w:hanging="2600"/>
      <w:outlineLvl w:val="1"/>
    </w:pPr>
    <w:rPr>
      <w:sz w:val="32"/>
    </w:rPr>
  </w:style>
  <w:style w:type="paragraph" w:customStyle="1" w:styleId="ShadedSchClause">
    <w:name w:val="Shaded Sch Clause"/>
    <w:basedOn w:val="Schclauseheading"/>
    <w:next w:val="direction"/>
    <w:rsid w:val="00331D04"/>
    <w:pPr>
      <w:shd w:val="pct25" w:color="auto" w:fill="auto"/>
      <w:outlineLvl w:val="3"/>
    </w:pPr>
  </w:style>
  <w:style w:type="paragraph" w:customStyle="1" w:styleId="direction">
    <w:name w:val="direction"/>
    <w:basedOn w:val="BillBasic"/>
    <w:next w:val="AmainreturnSymb"/>
    <w:rsid w:val="00331D04"/>
    <w:pPr>
      <w:ind w:left="1100"/>
    </w:pPr>
    <w:rPr>
      <w:i/>
    </w:rPr>
  </w:style>
  <w:style w:type="paragraph" w:customStyle="1" w:styleId="Sched-Form">
    <w:name w:val="Sched-Form"/>
    <w:basedOn w:val="BillBasicHeading"/>
    <w:next w:val="Schclauseheading"/>
    <w:rsid w:val="00331D04"/>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31D0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331D04"/>
    <w:pPr>
      <w:spacing w:before="320"/>
      <w:ind w:left="2600" w:hanging="2600"/>
      <w:jc w:val="both"/>
      <w:outlineLvl w:val="0"/>
    </w:pPr>
    <w:rPr>
      <w:sz w:val="34"/>
    </w:rPr>
  </w:style>
  <w:style w:type="paragraph" w:styleId="TOC7">
    <w:name w:val="toc 7"/>
    <w:basedOn w:val="TOC2"/>
    <w:next w:val="Normal"/>
    <w:autoRedefine/>
    <w:uiPriority w:val="39"/>
    <w:rsid w:val="00331D04"/>
    <w:pPr>
      <w:keepNext w:val="0"/>
      <w:spacing w:before="120"/>
    </w:pPr>
    <w:rPr>
      <w:sz w:val="20"/>
    </w:rPr>
  </w:style>
  <w:style w:type="paragraph" w:styleId="TOC2">
    <w:name w:val="toc 2"/>
    <w:basedOn w:val="Normal"/>
    <w:next w:val="Normal"/>
    <w:autoRedefine/>
    <w:uiPriority w:val="39"/>
    <w:rsid w:val="00331D0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31D04"/>
    <w:pPr>
      <w:keepNext/>
      <w:tabs>
        <w:tab w:val="left" w:pos="400"/>
      </w:tabs>
      <w:spacing w:before="0"/>
      <w:jc w:val="left"/>
    </w:pPr>
    <w:rPr>
      <w:rFonts w:ascii="Arial" w:hAnsi="Arial"/>
      <w:b/>
      <w:sz w:val="28"/>
    </w:rPr>
  </w:style>
  <w:style w:type="paragraph" w:customStyle="1" w:styleId="EndNote2">
    <w:name w:val="EndNote2"/>
    <w:basedOn w:val="BillBasic"/>
    <w:rsid w:val="00D17616"/>
    <w:pPr>
      <w:keepNext/>
      <w:tabs>
        <w:tab w:val="left" w:pos="240"/>
      </w:tabs>
      <w:spacing w:before="160" w:after="80"/>
      <w:jc w:val="left"/>
    </w:pPr>
    <w:rPr>
      <w:b/>
      <w:sz w:val="18"/>
    </w:rPr>
  </w:style>
  <w:style w:type="paragraph" w:customStyle="1" w:styleId="IH1Chap">
    <w:name w:val="I H1 Chap"/>
    <w:basedOn w:val="BillBasicHeading"/>
    <w:next w:val="Normal"/>
    <w:rsid w:val="00331D04"/>
    <w:pPr>
      <w:spacing w:before="320"/>
      <w:ind w:left="2600" w:hanging="2600"/>
    </w:pPr>
    <w:rPr>
      <w:sz w:val="34"/>
    </w:rPr>
  </w:style>
  <w:style w:type="paragraph" w:customStyle="1" w:styleId="IH2Part">
    <w:name w:val="I H2 Part"/>
    <w:basedOn w:val="BillBasicHeading"/>
    <w:next w:val="Normal"/>
    <w:rsid w:val="00331D04"/>
    <w:pPr>
      <w:spacing w:before="380"/>
      <w:ind w:left="2600" w:hanging="2600"/>
    </w:pPr>
    <w:rPr>
      <w:sz w:val="32"/>
    </w:rPr>
  </w:style>
  <w:style w:type="paragraph" w:customStyle="1" w:styleId="IH3Div">
    <w:name w:val="I H3 Div"/>
    <w:basedOn w:val="BillBasicHeading"/>
    <w:next w:val="Normal"/>
    <w:rsid w:val="00331D04"/>
    <w:pPr>
      <w:spacing w:before="240"/>
      <w:ind w:left="2600" w:hanging="2600"/>
    </w:pPr>
    <w:rPr>
      <w:sz w:val="28"/>
    </w:rPr>
  </w:style>
  <w:style w:type="paragraph" w:customStyle="1" w:styleId="IH5Sec">
    <w:name w:val="I H5 Sec"/>
    <w:basedOn w:val="BillBasicHeading"/>
    <w:next w:val="Normal"/>
    <w:rsid w:val="00331D04"/>
    <w:pPr>
      <w:tabs>
        <w:tab w:val="clear" w:pos="2600"/>
        <w:tab w:val="left" w:pos="1100"/>
      </w:tabs>
      <w:spacing w:before="240"/>
      <w:ind w:left="1100" w:hanging="1100"/>
    </w:pPr>
  </w:style>
  <w:style w:type="paragraph" w:customStyle="1" w:styleId="IH4SubDiv">
    <w:name w:val="I H4 SubDiv"/>
    <w:basedOn w:val="BillBasicHeading"/>
    <w:next w:val="Normal"/>
    <w:rsid w:val="00331D04"/>
    <w:pPr>
      <w:spacing w:before="240"/>
      <w:ind w:left="2600" w:hanging="2600"/>
      <w:jc w:val="both"/>
    </w:pPr>
    <w:rPr>
      <w:sz w:val="26"/>
    </w:rPr>
  </w:style>
  <w:style w:type="character" w:styleId="LineNumber">
    <w:name w:val="line number"/>
    <w:basedOn w:val="DefaultParagraphFont"/>
    <w:rsid w:val="00331D04"/>
    <w:rPr>
      <w:rFonts w:ascii="Arial" w:hAnsi="Arial"/>
      <w:sz w:val="16"/>
    </w:rPr>
  </w:style>
  <w:style w:type="paragraph" w:customStyle="1" w:styleId="PageBreak">
    <w:name w:val="PageBreak"/>
    <w:basedOn w:val="Normal"/>
    <w:rsid w:val="00331D04"/>
    <w:rPr>
      <w:sz w:val="4"/>
    </w:rPr>
  </w:style>
  <w:style w:type="paragraph" w:customStyle="1" w:styleId="04Dictionary">
    <w:name w:val="04Dictionary"/>
    <w:basedOn w:val="Normal"/>
    <w:rsid w:val="00331D04"/>
  </w:style>
  <w:style w:type="paragraph" w:customStyle="1" w:styleId="N-line1">
    <w:name w:val="N-line1"/>
    <w:basedOn w:val="BillBasic"/>
    <w:rsid w:val="00331D04"/>
    <w:pPr>
      <w:pBdr>
        <w:bottom w:val="single" w:sz="4" w:space="0" w:color="auto"/>
      </w:pBdr>
      <w:spacing w:before="100"/>
      <w:ind w:left="2980" w:right="3020"/>
      <w:jc w:val="center"/>
    </w:pPr>
  </w:style>
  <w:style w:type="paragraph" w:customStyle="1" w:styleId="N-line2">
    <w:name w:val="N-line2"/>
    <w:basedOn w:val="Normal"/>
    <w:rsid w:val="00331D04"/>
    <w:pPr>
      <w:pBdr>
        <w:bottom w:val="single" w:sz="8" w:space="0" w:color="auto"/>
      </w:pBdr>
    </w:pPr>
  </w:style>
  <w:style w:type="paragraph" w:customStyle="1" w:styleId="EndNote">
    <w:name w:val="EndNote"/>
    <w:basedOn w:val="BillBasicHeading"/>
    <w:rsid w:val="00331D0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31D04"/>
    <w:pPr>
      <w:tabs>
        <w:tab w:val="left" w:pos="700"/>
      </w:tabs>
      <w:spacing w:before="160"/>
      <w:ind w:left="700" w:hanging="700"/>
    </w:pPr>
    <w:rPr>
      <w:rFonts w:ascii="Arial (W1)" w:hAnsi="Arial (W1)"/>
    </w:rPr>
  </w:style>
  <w:style w:type="paragraph" w:customStyle="1" w:styleId="PenaltyHeading">
    <w:name w:val="PenaltyHeading"/>
    <w:basedOn w:val="Normal"/>
    <w:rsid w:val="00331D04"/>
    <w:pPr>
      <w:tabs>
        <w:tab w:val="left" w:pos="1100"/>
      </w:tabs>
      <w:spacing w:before="120"/>
      <w:ind w:left="1100" w:hanging="1100"/>
    </w:pPr>
    <w:rPr>
      <w:rFonts w:ascii="Arial" w:hAnsi="Arial"/>
      <w:b/>
      <w:sz w:val="20"/>
    </w:rPr>
  </w:style>
  <w:style w:type="paragraph" w:customStyle="1" w:styleId="05EndNote">
    <w:name w:val="05EndNote"/>
    <w:basedOn w:val="Normal"/>
    <w:rsid w:val="00331D04"/>
  </w:style>
  <w:style w:type="paragraph" w:customStyle="1" w:styleId="03Schedule">
    <w:name w:val="03Schedule"/>
    <w:basedOn w:val="Normal"/>
    <w:rsid w:val="00331D04"/>
  </w:style>
  <w:style w:type="paragraph" w:customStyle="1" w:styleId="ISched-heading">
    <w:name w:val="I Sched-heading"/>
    <w:basedOn w:val="BillBasicHeading"/>
    <w:next w:val="Normal"/>
    <w:rsid w:val="00331D04"/>
    <w:pPr>
      <w:spacing w:before="320"/>
      <w:ind w:left="2600" w:hanging="2600"/>
    </w:pPr>
    <w:rPr>
      <w:sz w:val="34"/>
    </w:rPr>
  </w:style>
  <w:style w:type="paragraph" w:customStyle="1" w:styleId="ISched-Part">
    <w:name w:val="I Sched-Part"/>
    <w:basedOn w:val="BillBasicHeading"/>
    <w:rsid w:val="00331D04"/>
    <w:pPr>
      <w:spacing w:before="380"/>
      <w:ind w:left="2600" w:hanging="2600"/>
    </w:pPr>
    <w:rPr>
      <w:sz w:val="32"/>
    </w:rPr>
  </w:style>
  <w:style w:type="paragraph" w:customStyle="1" w:styleId="ISched-form">
    <w:name w:val="I Sched-form"/>
    <w:basedOn w:val="BillBasicHeading"/>
    <w:rsid w:val="00331D04"/>
    <w:pPr>
      <w:tabs>
        <w:tab w:val="right" w:pos="7200"/>
      </w:tabs>
      <w:spacing w:before="240"/>
      <w:ind w:left="2600" w:hanging="2600"/>
    </w:pPr>
    <w:rPr>
      <w:sz w:val="28"/>
    </w:rPr>
  </w:style>
  <w:style w:type="paragraph" w:customStyle="1" w:styleId="ISchclauseheading">
    <w:name w:val="I Sch clause heading"/>
    <w:basedOn w:val="BillBasic"/>
    <w:rsid w:val="00331D04"/>
    <w:pPr>
      <w:keepNext/>
      <w:tabs>
        <w:tab w:val="left" w:pos="1100"/>
      </w:tabs>
      <w:spacing w:before="240"/>
      <w:ind w:left="1100" w:hanging="1100"/>
      <w:jc w:val="left"/>
    </w:pPr>
    <w:rPr>
      <w:rFonts w:ascii="Arial" w:hAnsi="Arial"/>
      <w:b/>
    </w:rPr>
  </w:style>
  <w:style w:type="paragraph" w:customStyle="1" w:styleId="IMain">
    <w:name w:val="I Main"/>
    <w:basedOn w:val="Amain"/>
    <w:rsid w:val="00331D04"/>
  </w:style>
  <w:style w:type="paragraph" w:customStyle="1" w:styleId="Ipara">
    <w:name w:val="I para"/>
    <w:basedOn w:val="Apara"/>
    <w:rsid w:val="00331D04"/>
    <w:pPr>
      <w:outlineLvl w:val="9"/>
    </w:pPr>
  </w:style>
  <w:style w:type="paragraph" w:customStyle="1" w:styleId="Isubpara">
    <w:name w:val="I subpara"/>
    <w:basedOn w:val="Asubpara"/>
    <w:rsid w:val="00331D0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1D04"/>
    <w:pPr>
      <w:tabs>
        <w:tab w:val="clear" w:pos="2400"/>
        <w:tab w:val="clear" w:pos="2600"/>
        <w:tab w:val="right" w:pos="2460"/>
        <w:tab w:val="left" w:pos="2660"/>
      </w:tabs>
      <w:ind w:left="2660" w:hanging="2660"/>
    </w:pPr>
  </w:style>
  <w:style w:type="character" w:customStyle="1" w:styleId="CharSectNo">
    <w:name w:val="CharSectNo"/>
    <w:basedOn w:val="DefaultParagraphFont"/>
    <w:rsid w:val="00331D04"/>
  </w:style>
  <w:style w:type="character" w:customStyle="1" w:styleId="CharDivNo">
    <w:name w:val="CharDivNo"/>
    <w:basedOn w:val="DefaultParagraphFont"/>
    <w:rsid w:val="00331D04"/>
  </w:style>
  <w:style w:type="character" w:customStyle="1" w:styleId="CharDivText">
    <w:name w:val="CharDivText"/>
    <w:basedOn w:val="DefaultParagraphFont"/>
    <w:rsid w:val="00331D04"/>
  </w:style>
  <w:style w:type="character" w:customStyle="1" w:styleId="CharPartNo">
    <w:name w:val="CharPartNo"/>
    <w:basedOn w:val="DefaultParagraphFont"/>
    <w:rsid w:val="00331D04"/>
  </w:style>
  <w:style w:type="paragraph" w:customStyle="1" w:styleId="Placeholder">
    <w:name w:val="Placeholder"/>
    <w:basedOn w:val="Normal"/>
    <w:rsid w:val="00331D04"/>
    <w:rPr>
      <w:sz w:val="10"/>
    </w:rPr>
  </w:style>
  <w:style w:type="paragraph" w:styleId="PlainText">
    <w:name w:val="Plain Text"/>
    <w:basedOn w:val="Normal"/>
    <w:rsid w:val="00331D04"/>
    <w:rPr>
      <w:rFonts w:ascii="Courier New" w:hAnsi="Courier New"/>
      <w:sz w:val="20"/>
    </w:rPr>
  </w:style>
  <w:style w:type="character" w:customStyle="1" w:styleId="CharChapNo">
    <w:name w:val="CharChapNo"/>
    <w:basedOn w:val="DefaultParagraphFont"/>
    <w:rsid w:val="00331D04"/>
  </w:style>
  <w:style w:type="character" w:customStyle="1" w:styleId="CharChapText">
    <w:name w:val="CharChapText"/>
    <w:basedOn w:val="DefaultParagraphFont"/>
    <w:rsid w:val="00331D04"/>
  </w:style>
  <w:style w:type="character" w:customStyle="1" w:styleId="CharPartText">
    <w:name w:val="CharPartText"/>
    <w:basedOn w:val="DefaultParagraphFont"/>
    <w:rsid w:val="00331D04"/>
  </w:style>
  <w:style w:type="paragraph" w:styleId="TOC1">
    <w:name w:val="toc 1"/>
    <w:basedOn w:val="Normal"/>
    <w:next w:val="Normal"/>
    <w:autoRedefine/>
    <w:rsid w:val="00331D0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331D0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31D0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1D0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1D04"/>
  </w:style>
  <w:style w:type="paragraph" w:styleId="Title">
    <w:name w:val="Title"/>
    <w:basedOn w:val="Normal"/>
    <w:qFormat/>
    <w:rsid w:val="00D17616"/>
    <w:pPr>
      <w:spacing w:before="240" w:after="60"/>
      <w:jc w:val="center"/>
      <w:outlineLvl w:val="0"/>
    </w:pPr>
    <w:rPr>
      <w:rFonts w:ascii="Arial" w:hAnsi="Arial"/>
      <w:b/>
      <w:kern w:val="28"/>
      <w:sz w:val="32"/>
    </w:rPr>
  </w:style>
  <w:style w:type="paragraph" w:styleId="Signature">
    <w:name w:val="Signature"/>
    <w:basedOn w:val="Normal"/>
    <w:rsid w:val="00331D04"/>
    <w:pPr>
      <w:ind w:left="4252"/>
    </w:pPr>
  </w:style>
  <w:style w:type="paragraph" w:customStyle="1" w:styleId="ActNo">
    <w:name w:val="ActNo"/>
    <w:basedOn w:val="BillBasicHeading"/>
    <w:rsid w:val="00331D04"/>
    <w:pPr>
      <w:keepNext w:val="0"/>
      <w:tabs>
        <w:tab w:val="clear" w:pos="2600"/>
      </w:tabs>
      <w:spacing w:before="220"/>
    </w:pPr>
  </w:style>
  <w:style w:type="paragraph" w:customStyle="1" w:styleId="aParaNote">
    <w:name w:val="aParaNote"/>
    <w:basedOn w:val="BillBasic"/>
    <w:rsid w:val="00331D04"/>
    <w:pPr>
      <w:ind w:left="2840" w:hanging="1240"/>
    </w:pPr>
    <w:rPr>
      <w:sz w:val="20"/>
    </w:rPr>
  </w:style>
  <w:style w:type="paragraph" w:customStyle="1" w:styleId="aExamNum">
    <w:name w:val="aExamNum"/>
    <w:basedOn w:val="aExam"/>
    <w:rsid w:val="00331D04"/>
    <w:pPr>
      <w:ind w:left="1500" w:hanging="400"/>
    </w:pPr>
  </w:style>
  <w:style w:type="paragraph" w:customStyle="1" w:styleId="LongTitle">
    <w:name w:val="LongTitle"/>
    <w:basedOn w:val="BillBasic"/>
    <w:rsid w:val="00331D04"/>
    <w:pPr>
      <w:spacing w:before="300"/>
    </w:pPr>
  </w:style>
  <w:style w:type="paragraph" w:customStyle="1" w:styleId="Minister">
    <w:name w:val="Minister"/>
    <w:basedOn w:val="BillBasic"/>
    <w:rsid w:val="00331D04"/>
    <w:pPr>
      <w:spacing w:before="640"/>
      <w:jc w:val="right"/>
    </w:pPr>
    <w:rPr>
      <w:caps/>
    </w:rPr>
  </w:style>
  <w:style w:type="paragraph" w:customStyle="1" w:styleId="DateLine">
    <w:name w:val="DateLine"/>
    <w:basedOn w:val="BillBasic"/>
    <w:rsid w:val="00331D04"/>
    <w:pPr>
      <w:tabs>
        <w:tab w:val="left" w:pos="4320"/>
      </w:tabs>
    </w:pPr>
  </w:style>
  <w:style w:type="paragraph" w:customStyle="1" w:styleId="madeunder">
    <w:name w:val="made under"/>
    <w:basedOn w:val="BillBasic"/>
    <w:rsid w:val="00331D04"/>
    <w:pPr>
      <w:spacing w:before="240"/>
    </w:pPr>
  </w:style>
  <w:style w:type="paragraph" w:customStyle="1" w:styleId="EndNoteSubHeading">
    <w:name w:val="EndNoteSubHeading"/>
    <w:basedOn w:val="Normal"/>
    <w:next w:val="EndNoteText"/>
    <w:rsid w:val="00D17616"/>
    <w:pPr>
      <w:keepNext/>
      <w:tabs>
        <w:tab w:val="left" w:pos="700"/>
      </w:tabs>
      <w:spacing w:before="120"/>
      <w:ind w:left="700" w:hanging="700"/>
    </w:pPr>
    <w:rPr>
      <w:rFonts w:ascii="Arial" w:hAnsi="Arial"/>
      <w:b/>
      <w:sz w:val="20"/>
    </w:rPr>
  </w:style>
  <w:style w:type="paragraph" w:customStyle="1" w:styleId="EndNoteText">
    <w:name w:val="EndNoteText"/>
    <w:basedOn w:val="BillBasic"/>
    <w:rsid w:val="00331D04"/>
    <w:pPr>
      <w:tabs>
        <w:tab w:val="left" w:pos="700"/>
        <w:tab w:val="right" w:pos="6160"/>
      </w:tabs>
      <w:spacing w:before="80"/>
      <w:ind w:left="700" w:hanging="700"/>
    </w:pPr>
    <w:rPr>
      <w:sz w:val="20"/>
    </w:rPr>
  </w:style>
  <w:style w:type="paragraph" w:customStyle="1" w:styleId="BillBasicItalics">
    <w:name w:val="BillBasicItalics"/>
    <w:basedOn w:val="BillBasic"/>
    <w:rsid w:val="00331D04"/>
    <w:rPr>
      <w:i/>
    </w:rPr>
  </w:style>
  <w:style w:type="paragraph" w:customStyle="1" w:styleId="00SigningPage">
    <w:name w:val="00SigningPage"/>
    <w:basedOn w:val="Normal"/>
    <w:rsid w:val="00331D04"/>
  </w:style>
  <w:style w:type="paragraph" w:customStyle="1" w:styleId="Aparareturn">
    <w:name w:val="A para return"/>
    <w:basedOn w:val="BillBasic"/>
    <w:rsid w:val="00331D04"/>
    <w:pPr>
      <w:ind w:left="1600"/>
    </w:pPr>
  </w:style>
  <w:style w:type="paragraph" w:customStyle="1" w:styleId="Asubparareturn">
    <w:name w:val="A subpara return"/>
    <w:basedOn w:val="BillBasic"/>
    <w:rsid w:val="00331D04"/>
    <w:pPr>
      <w:ind w:left="2100"/>
    </w:pPr>
  </w:style>
  <w:style w:type="paragraph" w:customStyle="1" w:styleId="CommentNum">
    <w:name w:val="CommentNum"/>
    <w:basedOn w:val="Comment"/>
    <w:rsid w:val="00331D04"/>
    <w:pPr>
      <w:ind w:left="1800" w:hanging="1800"/>
    </w:pPr>
  </w:style>
  <w:style w:type="paragraph" w:styleId="TOC8">
    <w:name w:val="toc 8"/>
    <w:basedOn w:val="TOC3"/>
    <w:next w:val="Normal"/>
    <w:autoRedefine/>
    <w:rsid w:val="00331D04"/>
    <w:pPr>
      <w:keepNext w:val="0"/>
      <w:spacing w:before="120"/>
    </w:pPr>
  </w:style>
  <w:style w:type="paragraph" w:customStyle="1" w:styleId="Judges">
    <w:name w:val="Judges"/>
    <w:basedOn w:val="Minister"/>
    <w:rsid w:val="00331D04"/>
    <w:pPr>
      <w:spacing w:before="180"/>
    </w:pPr>
  </w:style>
  <w:style w:type="paragraph" w:customStyle="1" w:styleId="BillFor">
    <w:name w:val="BillFor"/>
    <w:basedOn w:val="BillBasicHeading"/>
    <w:rsid w:val="00331D04"/>
    <w:pPr>
      <w:keepNext w:val="0"/>
      <w:spacing w:before="320"/>
      <w:jc w:val="both"/>
    </w:pPr>
    <w:rPr>
      <w:sz w:val="28"/>
    </w:rPr>
  </w:style>
  <w:style w:type="paragraph" w:customStyle="1" w:styleId="draft">
    <w:name w:val="draft"/>
    <w:basedOn w:val="Normal"/>
    <w:rsid w:val="00331D0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31D04"/>
    <w:pPr>
      <w:spacing w:line="260" w:lineRule="atLeast"/>
      <w:jc w:val="center"/>
    </w:pPr>
  </w:style>
  <w:style w:type="paragraph" w:customStyle="1" w:styleId="Amainbullet">
    <w:name w:val="A main bullet"/>
    <w:basedOn w:val="BillBasic"/>
    <w:rsid w:val="00331D04"/>
    <w:pPr>
      <w:spacing w:before="60"/>
      <w:ind w:left="1500" w:hanging="400"/>
    </w:pPr>
  </w:style>
  <w:style w:type="paragraph" w:customStyle="1" w:styleId="Aparabullet">
    <w:name w:val="A para bullet"/>
    <w:basedOn w:val="BillBasic"/>
    <w:rsid w:val="00331D04"/>
    <w:pPr>
      <w:spacing w:before="60"/>
      <w:ind w:left="2000" w:hanging="400"/>
    </w:pPr>
  </w:style>
  <w:style w:type="paragraph" w:customStyle="1" w:styleId="Asubparabullet">
    <w:name w:val="A subpara bullet"/>
    <w:basedOn w:val="BillBasic"/>
    <w:rsid w:val="00331D04"/>
    <w:pPr>
      <w:spacing w:before="60"/>
      <w:ind w:left="2540" w:hanging="400"/>
    </w:pPr>
  </w:style>
  <w:style w:type="paragraph" w:customStyle="1" w:styleId="aDefpara">
    <w:name w:val="aDef para"/>
    <w:basedOn w:val="Apara"/>
    <w:rsid w:val="00331D04"/>
  </w:style>
  <w:style w:type="paragraph" w:customStyle="1" w:styleId="aDefsubpara">
    <w:name w:val="aDef subpara"/>
    <w:basedOn w:val="Asubpara"/>
    <w:rsid w:val="00331D04"/>
  </w:style>
  <w:style w:type="paragraph" w:customStyle="1" w:styleId="Idefpara">
    <w:name w:val="I def para"/>
    <w:basedOn w:val="Ipara"/>
    <w:rsid w:val="00331D04"/>
  </w:style>
  <w:style w:type="paragraph" w:customStyle="1" w:styleId="Idefsubpara">
    <w:name w:val="I def subpara"/>
    <w:basedOn w:val="Isubpara"/>
    <w:rsid w:val="00331D04"/>
  </w:style>
  <w:style w:type="paragraph" w:customStyle="1" w:styleId="Notified">
    <w:name w:val="Notified"/>
    <w:basedOn w:val="BillBasic"/>
    <w:rsid w:val="00331D04"/>
    <w:pPr>
      <w:spacing w:before="360"/>
      <w:jc w:val="right"/>
    </w:pPr>
    <w:rPr>
      <w:i/>
    </w:rPr>
  </w:style>
  <w:style w:type="paragraph" w:customStyle="1" w:styleId="03ScheduleLandscape">
    <w:name w:val="03ScheduleLandscape"/>
    <w:basedOn w:val="Normal"/>
    <w:rsid w:val="00331D04"/>
  </w:style>
  <w:style w:type="paragraph" w:customStyle="1" w:styleId="IDict-Heading">
    <w:name w:val="I Dict-Heading"/>
    <w:basedOn w:val="BillBasicHeading"/>
    <w:rsid w:val="00331D04"/>
    <w:pPr>
      <w:spacing w:before="320"/>
      <w:ind w:left="2600" w:hanging="2600"/>
      <w:jc w:val="both"/>
    </w:pPr>
    <w:rPr>
      <w:sz w:val="34"/>
    </w:rPr>
  </w:style>
  <w:style w:type="paragraph" w:customStyle="1" w:styleId="02TextLandscape">
    <w:name w:val="02TextLandscape"/>
    <w:basedOn w:val="Normal"/>
    <w:rsid w:val="00331D04"/>
  </w:style>
  <w:style w:type="paragraph" w:styleId="Salutation">
    <w:name w:val="Salutation"/>
    <w:basedOn w:val="Normal"/>
    <w:next w:val="Normal"/>
    <w:semiHidden/>
    <w:rsid w:val="00D17616"/>
  </w:style>
  <w:style w:type="paragraph" w:customStyle="1" w:styleId="aNoteBullet">
    <w:name w:val="aNoteBullet"/>
    <w:basedOn w:val="aNoteSymb"/>
    <w:rsid w:val="00331D04"/>
    <w:pPr>
      <w:tabs>
        <w:tab w:val="left" w:pos="2200"/>
      </w:tabs>
      <w:spacing w:before="60"/>
      <w:ind w:left="2600" w:hanging="700"/>
    </w:pPr>
  </w:style>
  <w:style w:type="paragraph" w:customStyle="1" w:styleId="aParaNoteBullet">
    <w:name w:val="aParaNoteBullet"/>
    <w:basedOn w:val="aParaNote"/>
    <w:rsid w:val="00331D04"/>
    <w:pPr>
      <w:tabs>
        <w:tab w:val="left" w:pos="2700"/>
      </w:tabs>
      <w:spacing w:before="60"/>
      <w:ind w:left="3100" w:hanging="700"/>
    </w:pPr>
  </w:style>
  <w:style w:type="paragraph" w:customStyle="1" w:styleId="MinisterWord">
    <w:name w:val="MinisterWord"/>
    <w:basedOn w:val="Normal"/>
    <w:rsid w:val="00331D04"/>
    <w:pPr>
      <w:spacing w:before="60"/>
      <w:jc w:val="right"/>
    </w:pPr>
  </w:style>
  <w:style w:type="paragraph" w:customStyle="1" w:styleId="aExamPara">
    <w:name w:val="aExamPara"/>
    <w:basedOn w:val="aExam"/>
    <w:rsid w:val="00331D04"/>
    <w:pPr>
      <w:tabs>
        <w:tab w:val="right" w:pos="1720"/>
        <w:tab w:val="left" w:pos="2000"/>
        <w:tab w:val="left" w:pos="2300"/>
      </w:tabs>
      <w:ind w:left="2400" w:hanging="1300"/>
    </w:pPr>
  </w:style>
  <w:style w:type="paragraph" w:customStyle="1" w:styleId="aExamNumText">
    <w:name w:val="aExamNumText"/>
    <w:basedOn w:val="aExam"/>
    <w:rsid w:val="00331D04"/>
    <w:pPr>
      <w:ind w:left="1500"/>
    </w:pPr>
  </w:style>
  <w:style w:type="paragraph" w:customStyle="1" w:styleId="aExamBullet">
    <w:name w:val="aExamBullet"/>
    <w:basedOn w:val="aExam"/>
    <w:rsid w:val="00331D04"/>
    <w:pPr>
      <w:tabs>
        <w:tab w:val="left" w:pos="1500"/>
        <w:tab w:val="left" w:pos="2300"/>
      </w:tabs>
      <w:ind w:left="1900" w:hanging="800"/>
    </w:pPr>
  </w:style>
  <w:style w:type="paragraph" w:customStyle="1" w:styleId="aNotePara">
    <w:name w:val="aNotePara"/>
    <w:basedOn w:val="aNote"/>
    <w:rsid w:val="00331D04"/>
    <w:pPr>
      <w:tabs>
        <w:tab w:val="right" w:pos="2140"/>
        <w:tab w:val="left" w:pos="2400"/>
      </w:tabs>
      <w:spacing w:before="60"/>
      <w:ind w:left="2400" w:hanging="1300"/>
    </w:pPr>
  </w:style>
  <w:style w:type="paragraph" w:customStyle="1" w:styleId="aExplanHeading">
    <w:name w:val="aExplanHeading"/>
    <w:basedOn w:val="BillBasicHeading"/>
    <w:next w:val="Normal"/>
    <w:rsid w:val="00331D04"/>
    <w:rPr>
      <w:rFonts w:ascii="Arial (W1)" w:hAnsi="Arial (W1)"/>
      <w:sz w:val="18"/>
    </w:rPr>
  </w:style>
  <w:style w:type="paragraph" w:customStyle="1" w:styleId="aExplanText">
    <w:name w:val="aExplanText"/>
    <w:basedOn w:val="BillBasic"/>
    <w:rsid w:val="00331D04"/>
    <w:rPr>
      <w:sz w:val="20"/>
    </w:rPr>
  </w:style>
  <w:style w:type="paragraph" w:customStyle="1" w:styleId="aParaNotePara">
    <w:name w:val="aParaNotePara"/>
    <w:basedOn w:val="aNoteParaSymb"/>
    <w:rsid w:val="00331D04"/>
    <w:pPr>
      <w:tabs>
        <w:tab w:val="clear" w:pos="2140"/>
        <w:tab w:val="clear" w:pos="2400"/>
        <w:tab w:val="right" w:pos="2644"/>
      </w:tabs>
      <w:ind w:left="3320" w:hanging="1720"/>
    </w:pPr>
  </w:style>
  <w:style w:type="character" w:customStyle="1" w:styleId="charBold">
    <w:name w:val="charBold"/>
    <w:basedOn w:val="DefaultParagraphFont"/>
    <w:rsid w:val="00331D04"/>
    <w:rPr>
      <w:b/>
    </w:rPr>
  </w:style>
  <w:style w:type="character" w:customStyle="1" w:styleId="charBoldItals">
    <w:name w:val="charBoldItals"/>
    <w:basedOn w:val="DefaultParagraphFont"/>
    <w:rsid w:val="00331D04"/>
    <w:rPr>
      <w:b/>
      <w:i/>
    </w:rPr>
  </w:style>
  <w:style w:type="character" w:customStyle="1" w:styleId="charItals">
    <w:name w:val="charItals"/>
    <w:basedOn w:val="DefaultParagraphFont"/>
    <w:rsid w:val="00331D04"/>
    <w:rPr>
      <w:i/>
    </w:rPr>
  </w:style>
  <w:style w:type="character" w:customStyle="1" w:styleId="charUnderline">
    <w:name w:val="charUnderline"/>
    <w:basedOn w:val="DefaultParagraphFont"/>
    <w:rsid w:val="00331D04"/>
    <w:rPr>
      <w:u w:val="single"/>
    </w:rPr>
  </w:style>
  <w:style w:type="paragraph" w:customStyle="1" w:styleId="TableHd">
    <w:name w:val="TableHd"/>
    <w:basedOn w:val="Normal"/>
    <w:rsid w:val="00331D04"/>
    <w:pPr>
      <w:keepNext/>
      <w:spacing w:before="300"/>
      <w:ind w:left="1200" w:hanging="1200"/>
    </w:pPr>
    <w:rPr>
      <w:rFonts w:ascii="Arial" w:hAnsi="Arial"/>
      <w:b/>
      <w:sz w:val="20"/>
    </w:rPr>
  </w:style>
  <w:style w:type="paragraph" w:customStyle="1" w:styleId="TableColHd">
    <w:name w:val="TableColHd"/>
    <w:basedOn w:val="Normal"/>
    <w:rsid w:val="00331D04"/>
    <w:pPr>
      <w:keepNext/>
      <w:spacing w:after="60"/>
    </w:pPr>
    <w:rPr>
      <w:rFonts w:ascii="Arial" w:hAnsi="Arial"/>
      <w:b/>
      <w:sz w:val="18"/>
    </w:rPr>
  </w:style>
  <w:style w:type="paragraph" w:customStyle="1" w:styleId="PenaltyPara">
    <w:name w:val="PenaltyPara"/>
    <w:basedOn w:val="Normal"/>
    <w:rsid w:val="00331D04"/>
    <w:pPr>
      <w:tabs>
        <w:tab w:val="right" w:pos="1360"/>
      </w:tabs>
      <w:spacing w:before="60"/>
      <w:ind w:left="1600" w:hanging="1600"/>
      <w:jc w:val="both"/>
    </w:pPr>
  </w:style>
  <w:style w:type="paragraph" w:customStyle="1" w:styleId="tablepara">
    <w:name w:val="table para"/>
    <w:basedOn w:val="Normal"/>
    <w:rsid w:val="00331D04"/>
    <w:pPr>
      <w:tabs>
        <w:tab w:val="right" w:pos="800"/>
        <w:tab w:val="left" w:pos="1100"/>
      </w:tabs>
      <w:spacing w:before="80" w:after="60"/>
      <w:ind w:left="1100" w:hanging="1100"/>
    </w:pPr>
  </w:style>
  <w:style w:type="paragraph" w:customStyle="1" w:styleId="tablesubpara">
    <w:name w:val="table subpara"/>
    <w:basedOn w:val="Normal"/>
    <w:rsid w:val="00331D04"/>
    <w:pPr>
      <w:tabs>
        <w:tab w:val="right" w:pos="1500"/>
        <w:tab w:val="left" w:pos="1800"/>
      </w:tabs>
      <w:spacing w:before="80" w:after="60"/>
      <w:ind w:left="1800" w:hanging="1800"/>
    </w:pPr>
  </w:style>
  <w:style w:type="paragraph" w:customStyle="1" w:styleId="TableText">
    <w:name w:val="TableText"/>
    <w:basedOn w:val="Normal"/>
    <w:rsid w:val="00331D04"/>
    <w:pPr>
      <w:spacing w:before="60" w:after="60"/>
    </w:pPr>
  </w:style>
  <w:style w:type="paragraph" w:customStyle="1" w:styleId="IshadedH5Sec">
    <w:name w:val="I shaded H5 Sec"/>
    <w:basedOn w:val="AH5Sec"/>
    <w:rsid w:val="00331D04"/>
    <w:pPr>
      <w:shd w:val="pct25" w:color="auto" w:fill="auto"/>
      <w:outlineLvl w:val="9"/>
    </w:pPr>
  </w:style>
  <w:style w:type="paragraph" w:customStyle="1" w:styleId="IshadedSchClause">
    <w:name w:val="I shaded Sch Clause"/>
    <w:basedOn w:val="IshadedH5Sec"/>
    <w:rsid w:val="00331D04"/>
  </w:style>
  <w:style w:type="paragraph" w:customStyle="1" w:styleId="Penalty">
    <w:name w:val="Penalty"/>
    <w:basedOn w:val="Amainreturn"/>
    <w:rsid w:val="00331D04"/>
  </w:style>
  <w:style w:type="paragraph" w:customStyle="1" w:styleId="aNoteText">
    <w:name w:val="aNoteText"/>
    <w:basedOn w:val="aNoteSymb"/>
    <w:rsid w:val="00331D04"/>
    <w:pPr>
      <w:spacing w:before="60"/>
      <w:ind w:firstLine="0"/>
    </w:pPr>
  </w:style>
  <w:style w:type="character" w:styleId="PageNumber">
    <w:name w:val="page number"/>
    <w:basedOn w:val="DefaultParagraphFont"/>
    <w:rsid w:val="00331D04"/>
  </w:style>
  <w:style w:type="paragraph" w:styleId="NormalWeb">
    <w:name w:val="Normal (Web)"/>
    <w:basedOn w:val="Normal"/>
    <w:semiHidden/>
    <w:rsid w:val="00D17616"/>
    <w:pPr>
      <w:spacing w:before="100" w:beforeAutospacing="1" w:after="100" w:afterAutospacing="1"/>
    </w:pPr>
    <w:rPr>
      <w:szCs w:val="24"/>
    </w:rPr>
  </w:style>
  <w:style w:type="character" w:styleId="Hyperlink">
    <w:name w:val="Hyperlink"/>
    <w:basedOn w:val="DefaultParagraphFont"/>
    <w:uiPriority w:val="99"/>
    <w:unhideWhenUsed/>
    <w:rsid w:val="00331D04"/>
    <w:rPr>
      <w:color w:val="0000FF" w:themeColor="hyperlink"/>
      <w:u w:val="single"/>
    </w:rPr>
  </w:style>
  <w:style w:type="paragraph" w:styleId="TOC9">
    <w:name w:val="toc 9"/>
    <w:basedOn w:val="Normal"/>
    <w:next w:val="Normal"/>
    <w:autoRedefine/>
    <w:rsid w:val="00331D04"/>
    <w:pPr>
      <w:ind w:left="1920" w:right="600"/>
    </w:pPr>
  </w:style>
  <w:style w:type="paragraph" w:styleId="HTMLPreformatted">
    <w:name w:val="HTML Preformatted"/>
    <w:basedOn w:val="Normal"/>
    <w:semiHidden/>
    <w:rsid w:val="00D176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paragraph" w:customStyle="1" w:styleId="Letterhead">
    <w:name w:val="Letterhead"/>
    <w:rsid w:val="00D17616"/>
    <w:pPr>
      <w:widowControl w:val="0"/>
      <w:spacing w:after="180"/>
      <w:jc w:val="right"/>
    </w:pPr>
    <w:rPr>
      <w:rFonts w:ascii="Arial" w:hAnsi="Arial"/>
      <w:sz w:val="32"/>
      <w:lang w:eastAsia="en-US"/>
    </w:rPr>
  </w:style>
  <w:style w:type="paragraph" w:customStyle="1" w:styleId="Status">
    <w:name w:val="Status"/>
    <w:basedOn w:val="Normal"/>
    <w:rsid w:val="00331D04"/>
    <w:pPr>
      <w:spacing w:before="280"/>
      <w:jc w:val="center"/>
    </w:pPr>
    <w:rPr>
      <w:rFonts w:ascii="Arial" w:hAnsi="Arial"/>
      <w:sz w:val="14"/>
    </w:rPr>
  </w:style>
  <w:style w:type="paragraph" w:customStyle="1" w:styleId="Sched-Form-18Space">
    <w:name w:val="Sched-Form-18Space"/>
    <w:basedOn w:val="Normal"/>
    <w:rsid w:val="00331D04"/>
    <w:pPr>
      <w:spacing w:before="360" w:after="60"/>
    </w:pPr>
    <w:rPr>
      <w:sz w:val="22"/>
    </w:rPr>
  </w:style>
  <w:style w:type="paragraph" w:customStyle="1" w:styleId="AH1ChapterSymb">
    <w:name w:val="A H1 Chapter Symb"/>
    <w:basedOn w:val="AH1Chapter"/>
    <w:next w:val="AH2Part"/>
    <w:rsid w:val="00331D04"/>
    <w:pPr>
      <w:tabs>
        <w:tab w:val="clear" w:pos="2600"/>
        <w:tab w:val="left" w:pos="0"/>
      </w:tabs>
      <w:ind w:left="2480" w:hanging="2960"/>
    </w:pPr>
  </w:style>
  <w:style w:type="paragraph" w:customStyle="1" w:styleId="EndnotesAbbrev">
    <w:name w:val="EndnotesAbbrev"/>
    <w:basedOn w:val="Normal"/>
    <w:rsid w:val="00331D04"/>
    <w:pPr>
      <w:spacing w:before="20"/>
    </w:pPr>
    <w:rPr>
      <w:rFonts w:ascii="Arial" w:hAnsi="Arial"/>
      <w:color w:val="000000"/>
      <w:sz w:val="16"/>
    </w:rPr>
  </w:style>
  <w:style w:type="paragraph" w:customStyle="1" w:styleId="RepubNo">
    <w:name w:val="RepubNo"/>
    <w:basedOn w:val="BillBasicHeading"/>
    <w:rsid w:val="00331D04"/>
    <w:pPr>
      <w:keepNext w:val="0"/>
      <w:spacing w:before="600"/>
      <w:jc w:val="both"/>
    </w:pPr>
    <w:rPr>
      <w:sz w:val="26"/>
    </w:rPr>
  </w:style>
  <w:style w:type="paragraph" w:customStyle="1" w:styleId="NewAct">
    <w:name w:val="New Act"/>
    <w:basedOn w:val="Normal"/>
    <w:next w:val="Actdetails"/>
    <w:link w:val="NewActChar"/>
    <w:rsid w:val="00331D04"/>
    <w:pPr>
      <w:keepNext/>
      <w:spacing w:before="180"/>
      <w:ind w:left="1100"/>
    </w:pPr>
    <w:rPr>
      <w:rFonts w:ascii="Arial" w:hAnsi="Arial"/>
      <w:b/>
      <w:sz w:val="20"/>
    </w:rPr>
  </w:style>
  <w:style w:type="paragraph" w:customStyle="1" w:styleId="CoverInForce">
    <w:name w:val="CoverInForce"/>
    <w:basedOn w:val="BillBasicHeading"/>
    <w:rsid w:val="00331D04"/>
    <w:pPr>
      <w:keepNext w:val="0"/>
      <w:spacing w:before="400"/>
    </w:pPr>
    <w:rPr>
      <w:b w:val="0"/>
    </w:rPr>
  </w:style>
  <w:style w:type="paragraph" w:styleId="Subtitle">
    <w:name w:val="Subtitle"/>
    <w:basedOn w:val="Normal"/>
    <w:qFormat/>
    <w:rsid w:val="00331D04"/>
    <w:pPr>
      <w:spacing w:after="60"/>
      <w:jc w:val="center"/>
      <w:outlineLvl w:val="1"/>
    </w:pPr>
    <w:rPr>
      <w:rFonts w:ascii="Arial" w:hAnsi="Arial"/>
    </w:rPr>
  </w:style>
  <w:style w:type="paragraph" w:customStyle="1" w:styleId="CoverActName">
    <w:name w:val="CoverActName"/>
    <w:basedOn w:val="BillBasicHeading"/>
    <w:rsid w:val="00331D04"/>
    <w:pPr>
      <w:keepNext w:val="0"/>
      <w:spacing w:before="260"/>
    </w:pPr>
  </w:style>
  <w:style w:type="paragraph" w:customStyle="1" w:styleId="FormRule">
    <w:name w:val="FormRule"/>
    <w:basedOn w:val="Normal"/>
    <w:rsid w:val="00331D04"/>
    <w:pPr>
      <w:pBdr>
        <w:top w:val="single" w:sz="4" w:space="1" w:color="auto"/>
      </w:pBdr>
      <w:spacing w:before="160" w:after="40"/>
      <w:ind w:left="3220" w:right="3260"/>
    </w:pPr>
    <w:rPr>
      <w:sz w:val="8"/>
    </w:rPr>
  </w:style>
  <w:style w:type="paragraph" w:customStyle="1" w:styleId="SchSubClause">
    <w:name w:val="Sch SubClause"/>
    <w:basedOn w:val="Schclauseheading"/>
    <w:rsid w:val="00331D04"/>
    <w:rPr>
      <w:b w:val="0"/>
    </w:rPr>
  </w:style>
  <w:style w:type="paragraph" w:customStyle="1" w:styleId="Endnote20">
    <w:name w:val="Endnote2"/>
    <w:basedOn w:val="Normal"/>
    <w:rsid w:val="00331D04"/>
    <w:pPr>
      <w:keepNext/>
      <w:tabs>
        <w:tab w:val="left" w:pos="1100"/>
      </w:tabs>
      <w:spacing w:before="360"/>
    </w:pPr>
    <w:rPr>
      <w:rFonts w:ascii="Arial" w:hAnsi="Arial"/>
      <w:b/>
    </w:rPr>
  </w:style>
  <w:style w:type="paragraph" w:customStyle="1" w:styleId="Actdetails">
    <w:name w:val="Act details"/>
    <w:basedOn w:val="Normal"/>
    <w:rsid w:val="00331D04"/>
    <w:pPr>
      <w:spacing w:before="20"/>
      <w:ind w:left="1400"/>
    </w:pPr>
    <w:rPr>
      <w:rFonts w:ascii="Arial" w:hAnsi="Arial"/>
      <w:sz w:val="20"/>
    </w:rPr>
  </w:style>
  <w:style w:type="paragraph" w:customStyle="1" w:styleId="Asamby">
    <w:name w:val="As am by"/>
    <w:basedOn w:val="Normal"/>
    <w:next w:val="Normal"/>
    <w:rsid w:val="00331D04"/>
    <w:pPr>
      <w:spacing w:before="240"/>
      <w:ind w:left="1100"/>
    </w:pPr>
    <w:rPr>
      <w:rFonts w:ascii="Arial" w:hAnsi="Arial"/>
      <w:sz w:val="20"/>
    </w:rPr>
  </w:style>
  <w:style w:type="paragraph" w:customStyle="1" w:styleId="AmdtsEntries">
    <w:name w:val="AmdtsEntries"/>
    <w:basedOn w:val="BillBasicHeading"/>
    <w:rsid w:val="00331D04"/>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31D04"/>
    <w:pPr>
      <w:tabs>
        <w:tab w:val="clear" w:pos="2600"/>
        <w:tab w:val="left" w:pos="0"/>
      </w:tabs>
      <w:ind w:left="2480" w:hanging="2960"/>
    </w:pPr>
  </w:style>
  <w:style w:type="paragraph" w:customStyle="1" w:styleId="AmdtsEntryHd">
    <w:name w:val="AmdtsEntryHd"/>
    <w:basedOn w:val="BillBasicHeading"/>
    <w:next w:val="AmdtsEntries"/>
    <w:rsid w:val="00331D04"/>
    <w:pPr>
      <w:tabs>
        <w:tab w:val="clear" w:pos="2600"/>
      </w:tabs>
      <w:spacing w:before="120"/>
      <w:ind w:left="1100"/>
    </w:pPr>
    <w:rPr>
      <w:sz w:val="18"/>
    </w:rPr>
  </w:style>
  <w:style w:type="paragraph" w:customStyle="1" w:styleId="EndNoteParas">
    <w:name w:val="EndNoteParas"/>
    <w:basedOn w:val="EndNoteTextEPS"/>
    <w:rsid w:val="00331D04"/>
    <w:pPr>
      <w:tabs>
        <w:tab w:val="right" w:pos="1432"/>
      </w:tabs>
      <w:ind w:left="1840" w:hanging="1840"/>
    </w:pPr>
  </w:style>
  <w:style w:type="paragraph" w:customStyle="1" w:styleId="NewReg">
    <w:name w:val="New Reg"/>
    <w:basedOn w:val="NewAct"/>
    <w:next w:val="Actdetails"/>
    <w:rsid w:val="00331D04"/>
  </w:style>
  <w:style w:type="paragraph" w:customStyle="1" w:styleId="Endnote3">
    <w:name w:val="Endnote3"/>
    <w:basedOn w:val="Normal"/>
    <w:rsid w:val="00331D04"/>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31D04"/>
  </w:style>
  <w:style w:type="character" w:customStyle="1" w:styleId="charTableText">
    <w:name w:val="charTableText"/>
    <w:basedOn w:val="DefaultParagraphFont"/>
    <w:rsid w:val="00331D04"/>
  </w:style>
  <w:style w:type="paragraph" w:customStyle="1" w:styleId="EndNoteTextEPS">
    <w:name w:val="EndNoteTextEPS"/>
    <w:basedOn w:val="Normal"/>
    <w:rsid w:val="00331D04"/>
    <w:pPr>
      <w:spacing w:before="60"/>
      <w:ind w:left="1100"/>
      <w:jc w:val="both"/>
    </w:pPr>
    <w:rPr>
      <w:sz w:val="20"/>
    </w:rPr>
  </w:style>
  <w:style w:type="paragraph" w:customStyle="1" w:styleId="TLegEntries">
    <w:name w:val="TLegEntries"/>
    <w:basedOn w:val="Normal"/>
    <w:rsid w:val="00331D04"/>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31D04"/>
    <w:pPr>
      <w:tabs>
        <w:tab w:val="clear" w:pos="2600"/>
        <w:tab w:val="left" w:leader="dot" w:pos="2700"/>
      </w:tabs>
      <w:ind w:left="2700" w:hanging="2000"/>
    </w:pPr>
    <w:rPr>
      <w:sz w:val="18"/>
    </w:rPr>
  </w:style>
  <w:style w:type="paragraph" w:customStyle="1" w:styleId="CoverText">
    <w:name w:val="CoverText"/>
    <w:basedOn w:val="Normal"/>
    <w:uiPriority w:val="99"/>
    <w:rsid w:val="00331D04"/>
    <w:pPr>
      <w:spacing w:before="100"/>
      <w:jc w:val="both"/>
    </w:pPr>
    <w:rPr>
      <w:sz w:val="20"/>
    </w:rPr>
  </w:style>
  <w:style w:type="paragraph" w:customStyle="1" w:styleId="CoverHeading">
    <w:name w:val="CoverHeading"/>
    <w:basedOn w:val="Normal"/>
    <w:rsid w:val="00331D04"/>
    <w:rPr>
      <w:rFonts w:ascii="Arial" w:hAnsi="Arial"/>
      <w:b/>
    </w:rPr>
  </w:style>
  <w:style w:type="paragraph" w:customStyle="1" w:styleId="OldAmdt2ndLine">
    <w:name w:val="OldAmdt2ndLine"/>
    <w:basedOn w:val="OldAmdtsEntries"/>
    <w:rsid w:val="00331D04"/>
    <w:pPr>
      <w:tabs>
        <w:tab w:val="left" w:pos="2700"/>
      </w:tabs>
      <w:spacing w:before="0"/>
    </w:pPr>
  </w:style>
  <w:style w:type="paragraph" w:customStyle="1" w:styleId="EarlierRepubEntries">
    <w:name w:val="EarlierRepubEntries"/>
    <w:basedOn w:val="Normal"/>
    <w:rsid w:val="00331D04"/>
    <w:pPr>
      <w:spacing w:before="60" w:after="60"/>
    </w:pPr>
    <w:rPr>
      <w:rFonts w:ascii="Arial" w:hAnsi="Arial"/>
      <w:sz w:val="18"/>
    </w:rPr>
  </w:style>
  <w:style w:type="paragraph" w:customStyle="1" w:styleId="RenumProvEntries">
    <w:name w:val="RenumProvEntries"/>
    <w:basedOn w:val="Normal"/>
    <w:rsid w:val="00331D04"/>
    <w:pPr>
      <w:spacing w:before="60"/>
    </w:pPr>
    <w:rPr>
      <w:rFonts w:ascii="Arial" w:hAnsi="Arial"/>
      <w:sz w:val="20"/>
    </w:rPr>
  </w:style>
  <w:style w:type="paragraph" w:customStyle="1" w:styleId="CoverSubHdg">
    <w:name w:val="CoverSubHdg"/>
    <w:basedOn w:val="CoverHeading"/>
    <w:rsid w:val="00331D04"/>
    <w:pPr>
      <w:spacing w:before="120"/>
    </w:pPr>
    <w:rPr>
      <w:sz w:val="20"/>
    </w:rPr>
  </w:style>
  <w:style w:type="paragraph" w:customStyle="1" w:styleId="CoverTextPara">
    <w:name w:val="CoverTextPara"/>
    <w:basedOn w:val="CoverText"/>
    <w:rsid w:val="00331D04"/>
    <w:pPr>
      <w:tabs>
        <w:tab w:val="right" w:pos="600"/>
        <w:tab w:val="left" w:pos="840"/>
      </w:tabs>
      <w:ind w:left="840" w:hanging="840"/>
    </w:pPr>
  </w:style>
  <w:style w:type="paragraph" w:customStyle="1" w:styleId="AH5SecSymb">
    <w:name w:val="A H5 Sec Symb"/>
    <w:basedOn w:val="AH5Sec"/>
    <w:next w:val="Amain"/>
    <w:rsid w:val="00331D04"/>
    <w:pPr>
      <w:tabs>
        <w:tab w:val="clear" w:pos="1100"/>
        <w:tab w:val="left" w:pos="0"/>
      </w:tabs>
      <w:ind w:hanging="1580"/>
    </w:pPr>
  </w:style>
  <w:style w:type="character" w:customStyle="1" w:styleId="charSymb">
    <w:name w:val="charSymb"/>
    <w:basedOn w:val="DefaultParagraphFont"/>
    <w:rsid w:val="00331D04"/>
    <w:rPr>
      <w:rFonts w:ascii="Arial" w:hAnsi="Arial"/>
      <w:sz w:val="24"/>
      <w:bdr w:val="single" w:sz="4" w:space="0" w:color="auto"/>
    </w:rPr>
  </w:style>
  <w:style w:type="paragraph" w:customStyle="1" w:styleId="AH3DivSymb">
    <w:name w:val="A H3 Div Symb"/>
    <w:basedOn w:val="AH3Div"/>
    <w:next w:val="AH5Sec"/>
    <w:rsid w:val="00331D04"/>
    <w:pPr>
      <w:tabs>
        <w:tab w:val="clear" w:pos="2600"/>
        <w:tab w:val="left" w:pos="0"/>
      </w:tabs>
      <w:ind w:left="2480" w:hanging="2960"/>
    </w:pPr>
  </w:style>
  <w:style w:type="paragraph" w:customStyle="1" w:styleId="AH4SubDivSymb">
    <w:name w:val="A H4 SubDiv Symb"/>
    <w:basedOn w:val="AH4SubDiv"/>
    <w:next w:val="AH5Sec"/>
    <w:rsid w:val="00331D04"/>
    <w:pPr>
      <w:tabs>
        <w:tab w:val="clear" w:pos="2600"/>
        <w:tab w:val="left" w:pos="0"/>
      </w:tabs>
      <w:ind w:left="2480" w:hanging="2960"/>
    </w:pPr>
  </w:style>
  <w:style w:type="paragraph" w:customStyle="1" w:styleId="Dict-HeadingSymb">
    <w:name w:val="Dict-Heading Symb"/>
    <w:basedOn w:val="Dict-Heading"/>
    <w:rsid w:val="00331D04"/>
    <w:pPr>
      <w:tabs>
        <w:tab w:val="left" w:pos="0"/>
      </w:tabs>
      <w:ind w:left="2480" w:hanging="2960"/>
    </w:pPr>
  </w:style>
  <w:style w:type="paragraph" w:customStyle="1" w:styleId="Sched-headingSymb">
    <w:name w:val="Sched-heading Symb"/>
    <w:basedOn w:val="Sched-heading"/>
    <w:rsid w:val="00331D04"/>
    <w:pPr>
      <w:tabs>
        <w:tab w:val="left" w:pos="0"/>
      </w:tabs>
      <w:ind w:left="2480" w:hanging="2960"/>
    </w:pPr>
  </w:style>
  <w:style w:type="paragraph" w:customStyle="1" w:styleId="Sched-PartSymb">
    <w:name w:val="Sched-Part Symb"/>
    <w:basedOn w:val="Sched-Part"/>
    <w:rsid w:val="00331D04"/>
    <w:pPr>
      <w:tabs>
        <w:tab w:val="left" w:pos="0"/>
      </w:tabs>
      <w:ind w:left="2480" w:hanging="2960"/>
    </w:pPr>
  </w:style>
  <w:style w:type="paragraph" w:customStyle="1" w:styleId="Sched-FormSymb">
    <w:name w:val="Sched-Form Symb"/>
    <w:basedOn w:val="Sched-Form"/>
    <w:rsid w:val="00331D04"/>
    <w:pPr>
      <w:tabs>
        <w:tab w:val="left" w:pos="0"/>
      </w:tabs>
      <w:ind w:left="2480" w:hanging="2960"/>
    </w:pPr>
  </w:style>
  <w:style w:type="paragraph" w:customStyle="1" w:styleId="SchclauseheadingSymb">
    <w:name w:val="Sch clause heading Symb"/>
    <w:basedOn w:val="Schclauseheading"/>
    <w:rsid w:val="00331D04"/>
    <w:pPr>
      <w:tabs>
        <w:tab w:val="left" w:pos="0"/>
      </w:tabs>
      <w:ind w:left="980" w:hanging="1460"/>
    </w:pPr>
  </w:style>
  <w:style w:type="paragraph" w:customStyle="1" w:styleId="TLegAsAmBy">
    <w:name w:val="TLegAsAmBy"/>
    <w:basedOn w:val="TLegEntries"/>
    <w:rsid w:val="00331D04"/>
    <w:pPr>
      <w:ind w:firstLine="0"/>
    </w:pPr>
    <w:rPr>
      <w:b/>
    </w:rPr>
  </w:style>
  <w:style w:type="paragraph" w:customStyle="1" w:styleId="00Spine">
    <w:name w:val="00Spine"/>
    <w:basedOn w:val="Normal"/>
    <w:rsid w:val="00331D04"/>
  </w:style>
  <w:style w:type="paragraph" w:customStyle="1" w:styleId="AuthorisedBlock">
    <w:name w:val="AuthorisedBlock"/>
    <w:basedOn w:val="Normal"/>
    <w:rsid w:val="00331D04"/>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31D04"/>
    <w:pPr>
      <w:tabs>
        <w:tab w:val="left" w:pos="3000"/>
      </w:tabs>
      <w:ind w:left="3100" w:hanging="2000"/>
    </w:pPr>
    <w:rPr>
      <w:rFonts w:ascii="Arial" w:hAnsi="Arial"/>
      <w:sz w:val="18"/>
    </w:rPr>
  </w:style>
  <w:style w:type="paragraph" w:customStyle="1" w:styleId="06Copyright">
    <w:name w:val="06Copyright"/>
    <w:basedOn w:val="Normal"/>
    <w:rsid w:val="00331D04"/>
  </w:style>
  <w:style w:type="paragraph" w:customStyle="1" w:styleId="AFHdg">
    <w:name w:val="AFHdg"/>
    <w:basedOn w:val="BillBasicHeading"/>
    <w:rsid w:val="00331D04"/>
    <w:rPr>
      <w:b w:val="0"/>
      <w:sz w:val="32"/>
    </w:rPr>
  </w:style>
  <w:style w:type="paragraph" w:customStyle="1" w:styleId="LegHistNote">
    <w:name w:val="LegHistNote"/>
    <w:basedOn w:val="Actdetails"/>
    <w:rsid w:val="00331D04"/>
    <w:pPr>
      <w:spacing w:before="60"/>
      <w:ind w:left="2700" w:right="-60" w:hanging="1300"/>
    </w:pPr>
    <w:rPr>
      <w:sz w:val="18"/>
    </w:rPr>
  </w:style>
  <w:style w:type="paragraph" w:customStyle="1" w:styleId="MH1Chapter">
    <w:name w:val="M H1 Chapter"/>
    <w:basedOn w:val="AH1Chapter"/>
    <w:rsid w:val="00331D04"/>
    <w:pPr>
      <w:tabs>
        <w:tab w:val="clear" w:pos="2600"/>
        <w:tab w:val="left" w:pos="2720"/>
      </w:tabs>
      <w:ind w:left="4000" w:hanging="3300"/>
    </w:pPr>
  </w:style>
  <w:style w:type="paragraph" w:customStyle="1" w:styleId="ModH1Chapter">
    <w:name w:val="Mod H1 Chapter"/>
    <w:basedOn w:val="IH1ChapSymb"/>
    <w:rsid w:val="00331D04"/>
    <w:pPr>
      <w:tabs>
        <w:tab w:val="clear" w:pos="2600"/>
        <w:tab w:val="left" w:pos="3300"/>
      </w:tabs>
      <w:ind w:left="3300"/>
    </w:pPr>
  </w:style>
  <w:style w:type="paragraph" w:customStyle="1" w:styleId="ModH2Part">
    <w:name w:val="Mod H2 Part"/>
    <w:basedOn w:val="IH2PartSymb"/>
    <w:rsid w:val="00331D04"/>
    <w:pPr>
      <w:tabs>
        <w:tab w:val="clear" w:pos="2600"/>
        <w:tab w:val="left" w:pos="3300"/>
      </w:tabs>
      <w:ind w:left="3300"/>
    </w:pPr>
  </w:style>
  <w:style w:type="paragraph" w:customStyle="1" w:styleId="ModH3Div">
    <w:name w:val="Mod H3 Div"/>
    <w:basedOn w:val="IH3DivSymb"/>
    <w:rsid w:val="00331D04"/>
    <w:pPr>
      <w:tabs>
        <w:tab w:val="clear" w:pos="2600"/>
        <w:tab w:val="left" w:pos="3300"/>
      </w:tabs>
      <w:ind w:left="3300"/>
    </w:pPr>
  </w:style>
  <w:style w:type="paragraph" w:customStyle="1" w:styleId="ModH4SubDiv">
    <w:name w:val="Mod H4 SubDiv"/>
    <w:basedOn w:val="IH4SubDivSymb"/>
    <w:rsid w:val="00331D04"/>
    <w:pPr>
      <w:tabs>
        <w:tab w:val="clear" w:pos="2600"/>
        <w:tab w:val="left" w:pos="3300"/>
      </w:tabs>
      <w:ind w:left="3300"/>
    </w:pPr>
  </w:style>
  <w:style w:type="paragraph" w:customStyle="1" w:styleId="ModH5Sec">
    <w:name w:val="Mod H5 Sec"/>
    <w:basedOn w:val="IH5SecSymb"/>
    <w:rsid w:val="00331D04"/>
    <w:pPr>
      <w:tabs>
        <w:tab w:val="clear" w:pos="1100"/>
        <w:tab w:val="left" w:pos="1800"/>
      </w:tabs>
      <w:ind w:left="2200"/>
    </w:pPr>
  </w:style>
  <w:style w:type="paragraph" w:customStyle="1" w:styleId="Modmain">
    <w:name w:val="Mod main"/>
    <w:basedOn w:val="Amain"/>
    <w:rsid w:val="00331D04"/>
    <w:pPr>
      <w:tabs>
        <w:tab w:val="clear" w:pos="900"/>
        <w:tab w:val="clear" w:pos="1100"/>
        <w:tab w:val="right" w:pos="1600"/>
        <w:tab w:val="left" w:pos="1800"/>
      </w:tabs>
      <w:ind w:left="2200"/>
    </w:pPr>
  </w:style>
  <w:style w:type="paragraph" w:customStyle="1" w:styleId="Modpara">
    <w:name w:val="Mod para"/>
    <w:basedOn w:val="BillBasic"/>
    <w:rsid w:val="00331D04"/>
    <w:pPr>
      <w:tabs>
        <w:tab w:val="right" w:pos="2100"/>
        <w:tab w:val="left" w:pos="2300"/>
      </w:tabs>
      <w:ind w:left="2700" w:hanging="1600"/>
      <w:outlineLvl w:val="6"/>
    </w:pPr>
  </w:style>
  <w:style w:type="paragraph" w:customStyle="1" w:styleId="Modsubpara">
    <w:name w:val="Mod subpara"/>
    <w:basedOn w:val="Asubpara"/>
    <w:rsid w:val="00331D04"/>
    <w:pPr>
      <w:tabs>
        <w:tab w:val="clear" w:pos="1900"/>
        <w:tab w:val="clear" w:pos="2100"/>
        <w:tab w:val="right" w:pos="2640"/>
        <w:tab w:val="left" w:pos="2840"/>
      </w:tabs>
      <w:ind w:left="3240" w:hanging="2140"/>
    </w:pPr>
  </w:style>
  <w:style w:type="paragraph" w:customStyle="1" w:styleId="Modsubsubpara">
    <w:name w:val="Mod subsubpara"/>
    <w:basedOn w:val="AsubsubparaSymb"/>
    <w:rsid w:val="00331D04"/>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1D04"/>
    <w:pPr>
      <w:ind w:left="1800"/>
    </w:pPr>
  </w:style>
  <w:style w:type="paragraph" w:customStyle="1" w:styleId="Modparareturn">
    <w:name w:val="Mod para return"/>
    <w:basedOn w:val="AparareturnSymb"/>
    <w:rsid w:val="00331D04"/>
    <w:pPr>
      <w:ind w:left="2300"/>
    </w:pPr>
  </w:style>
  <w:style w:type="paragraph" w:customStyle="1" w:styleId="Modsubparareturn">
    <w:name w:val="Mod subpara return"/>
    <w:basedOn w:val="AsubparareturnSymb"/>
    <w:rsid w:val="00331D04"/>
    <w:pPr>
      <w:ind w:left="3040"/>
    </w:pPr>
  </w:style>
  <w:style w:type="paragraph" w:customStyle="1" w:styleId="Modref">
    <w:name w:val="Mod ref"/>
    <w:basedOn w:val="refSymb"/>
    <w:rsid w:val="00331D04"/>
    <w:pPr>
      <w:ind w:left="1100"/>
    </w:pPr>
  </w:style>
  <w:style w:type="paragraph" w:customStyle="1" w:styleId="ModaNote">
    <w:name w:val="Mod aNote"/>
    <w:basedOn w:val="aNoteSymb"/>
    <w:rsid w:val="00331D04"/>
    <w:pPr>
      <w:tabs>
        <w:tab w:val="left" w:pos="2600"/>
      </w:tabs>
      <w:ind w:left="2600"/>
    </w:pPr>
  </w:style>
  <w:style w:type="paragraph" w:customStyle="1" w:styleId="ModNote">
    <w:name w:val="Mod Note"/>
    <w:basedOn w:val="aNoteSymb"/>
    <w:rsid w:val="00331D04"/>
    <w:pPr>
      <w:tabs>
        <w:tab w:val="left" w:pos="2600"/>
      </w:tabs>
      <w:ind w:left="2600"/>
    </w:pPr>
  </w:style>
  <w:style w:type="paragraph" w:customStyle="1" w:styleId="ApprFormHd">
    <w:name w:val="ApprFormHd"/>
    <w:basedOn w:val="Sched-heading"/>
    <w:rsid w:val="00331D04"/>
    <w:pPr>
      <w:ind w:left="0" w:firstLine="0"/>
    </w:pPr>
  </w:style>
  <w:style w:type="paragraph" w:customStyle="1" w:styleId="EarlierRepubHdg">
    <w:name w:val="EarlierRepubHdg"/>
    <w:basedOn w:val="Normal"/>
    <w:rsid w:val="00331D04"/>
    <w:pPr>
      <w:keepNext/>
    </w:pPr>
    <w:rPr>
      <w:rFonts w:ascii="Arial" w:hAnsi="Arial"/>
      <w:b/>
      <w:sz w:val="20"/>
    </w:rPr>
  </w:style>
  <w:style w:type="paragraph" w:customStyle="1" w:styleId="RenumProvHdg">
    <w:name w:val="RenumProvHdg"/>
    <w:basedOn w:val="Normal"/>
    <w:rsid w:val="00331D04"/>
    <w:rPr>
      <w:rFonts w:ascii="Arial" w:hAnsi="Arial"/>
      <w:b/>
      <w:sz w:val="22"/>
    </w:rPr>
  </w:style>
  <w:style w:type="paragraph" w:customStyle="1" w:styleId="RenumProvHeader">
    <w:name w:val="RenumProvHeader"/>
    <w:basedOn w:val="Normal"/>
    <w:rsid w:val="00331D04"/>
    <w:rPr>
      <w:rFonts w:ascii="Arial" w:hAnsi="Arial"/>
      <w:b/>
      <w:sz w:val="22"/>
    </w:rPr>
  </w:style>
  <w:style w:type="paragraph" w:customStyle="1" w:styleId="RenumTableHdg">
    <w:name w:val="RenumTableHdg"/>
    <w:basedOn w:val="Normal"/>
    <w:rsid w:val="00331D04"/>
    <w:pPr>
      <w:spacing w:before="120"/>
    </w:pPr>
    <w:rPr>
      <w:rFonts w:ascii="Arial" w:hAnsi="Arial"/>
      <w:b/>
      <w:sz w:val="20"/>
    </w:rPr>
  </w:style>
  <w:style w:type="paragraph" w:customStyle="1" w:styleId="EPSCoverTop">
    <w:name w:val="EPSCoverTop"/>
    <w:basedOn w:val="Normal"/>
    <w:rsid w:val="00331D04"/>
    <w:pPr>
      <w:jc w:val="right"/>
    </w:pPr>
    <w:rPr>
      <w:rFonts w:ascii="Arial" w:hAnsi="Arial"/>
      <w:sz w:val="20"/>
    </w:rPr>
  </w:style>
  <w:style w:type="paragraph" w:customStyle="1" w:styleId="AmainSymb">
    <w:name w:val="A main Symb"/>
    <w:basedOn w:val="Amain"/>
    <w:rsid w:val="00331D04"/>
    <w:pPr>
      <w:tabs>
        <w:tab w:val="left" w:pos="0"/>
      </w:tabs>
      <w:ind w:left="1120" w:hanging="1600"/>
    </w:pPr>
  </w:style>
  <w:style w:type="paragraph" w:customStyle="1" w:styleId="AparaSymb">
    <w:name w:val="A para Symb"/>
    <w:basedOn w:val="Apara"/>
    <w:rsid w:val="00331D04"/>
    <w:pPr>
      <w:tabs>
        <w:tab w:val="right" w:pos="0"/>
      </w:tabs>
      <w:ind w:hanging="2080"/>
    </w:pPr>
  </w:style>
  <w:style w:type="paragraph" w:customStyle="1" w:styleId="AsubparaSymb">
    <w:name w:val="A subpara Symb"/>
    <w:basedOn w:val="Asubpara"/>
    <w:rsid w:val="00331D04"/>
    <w:pPr>
      <w:tabs>
        <w:tab w:val="left" w:pos="0"/>
      </w:tabs>
      <w:ind w:left="2098" w:hanging="2580"/>
    </w:pPr>
  </w:style>
  <w:style w:type="paragraph" w:customStyle="1" w:styleId="RenumProvSubsectEntries">
    <w:name w:val="RenumProvSubsectEntries"/>
    <w:basedOn w:val="RenumProvEntries"/>
    <w:rsid w:val="00331D04"/>
    <w:pPr>
      <w:ind w:left="252"/>
    </w:pPr>
  </w:style>
  <w:style w:type="paragraph" w:customStyle="1" w:styleId="Endnote4">
    <w:name w:val="Endnote4"/>
    <w:basedOn w:val="Endnote20"/>
    <w:rsid w:val="00331D04"/>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31D04"/>
    <w:pPr>
      <w:keepNext/>
      <w:tabs>
        <w:tab w:val="clear" w:pos="900"/>
        <w:tab w:val="clear" w:pos="1100"/>
      </w:tabs>
      <w:spacing w:before="300"/>
      <w:ind w:left="0" w:firstLine="0"/>
      <w:outlineLvl w:val="9"/>
    </w:pPr>
    <w:rPr>
      <w:i/>
    </w:rPr>
  </w:style>
  <w:style w:type="paragraph" w:customStyle="1" w:styleId="LongTitleSymb">
    <w:name w:val="LongTitleSymb"/>
    <w:basedOn w:val="LongTitle"/>
    <w:rsid w:val="00331D04"/>
    <w:pPr>
      <w:ind w:hanging="480"/>
    </w:pPr>
  </w:style>
  <w:style w:type="paragraph" w:customStyle="1" w:styleId="EffectiveDate">
    <w:name w:val="EffectiveDate"/>
    <w:basedOn w:val="Normal"/>
    <w:rsid w:val="00331D04"/>
    <w:pPr>
      <w:spacing w:before="120"/>
    </w:pPr>
    <w:rPr>
      <w:rFonts w:ascii="Arial" w:hAnsi="Arial"/>
      <w:b/>
      <w:sz w:val="26"/>
    </w:rPr>
  </w:style>
  <w:style w:type="paragraph" w:customStyle="1" w:styleId="Actbullet">
    <w:name w:val="Act bullet"/>
    <w:basedOn w:val="Normal"/>
    <w:uiPriority w:val="99"/>
    <w:rsid w:val="00331D04"/>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331D04"/>
    <w:pPr>
      <w:ind w:left="0"/>
    </w:pPr>
    <w:rPr>
      <w:sz w:val="18"/>
    </w:rPr>
  </w:style>
  <w:style w:type="paragraph" w:customStyle="1" w:styleId="05Endnote0">
    <w:name w:val="05Endnote"/>
    <w:basedOn w:val="Normal"/>
    <w:rsid w:val="00331D04"/>
  </w:style>
  <w:style w:type="paragraph" w:customStyle="1" w:styleId="AmdtEntries">
    <w:name w:val="AmdtEntries"/>
    <w:basedOn w:val="BillBasicHeading"/>
    <w:rsid w:val="00331D04"/>
    <w:pPr>
      <w:keepNext w:val="0"/>
      <w:tabs>
        <w:tab w:val="clear" w:pos="2600"/>
      </w:tabs>
      <w:spacing w:before="0"/>
      <w:ind w:left="3200" w:hanging="2100"/>
    </w:pPr>
    <w:rPr>
      <w:sz w:val="18"/>
    </w:rPr>
  </w:style>
  <w:style w:type="paragraph" w:customStyle="1" w:styleId="AmdtEntriesDefL2">
    <w:name w:val="AmdtEntriesDefL2"/>
    <w:basedOn w:val="AmdtEntries"/>
    <w:rsid w:val="00331D04"/>
    <w:pPr>
      <w:tabs>
        <w:tab w:val="left" w:pos="3000"/>
      </w:tabs>
      <w:ind w:left="3600" w:hanging="2500"/>
    </w:pPr>
  </w:style>
  <w:style w:type="character" w:customStyle="1" w:styleId="charContents">
    <w:name w:val="charContents"/>
    <w:basedOn w:val="DefaultParagraphFont"/>
    <w:rsid w:val="00331D04"/>
  </w:style>
  <w:style w:type="character" w:customStyle="1" w:styleId="charPage">
    <w:name w:val="charPage"/>
    <w:basedOn w:val="DefaultParagraphFont"/>
    <w:rsid w:val="00331D04"/>
  </w:style>
  <w:style w:type="paragraph" w:customStyle="1" w:styleId="FooterInfoCentre">
    <w:name w:val="FooterInfoCentre"/>
    <w:basedOn w:val="FooterInfo"/>
    <w:rsid w:val="00331D04"/>
    <w:pPr>
      <w:spacing w:before="60"/>
      <w:jc w:val="center"/>
    </w:pPr>
  </w:style>
  <w:style w:type="paragraph" w:styleId="MacroText">
    <w:name w:val="macro"/>
    <w:semiHidden/>
    <w:rsid w:val="00331D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331D04"/>
    <w:pPr>
      <w:spacing w:before="60"/>
      <w:ind w:left="1100"/>
      <w:jc w:val="both"/>
    </w:pPr>
    <w:rPr>
      <w:sz w:val="20"/>
    </w:rPr>
  </w:style>
  <w:style w:type="paragraph" w:customStyle="1" w:styleId="aExamHdgss">
    <w:name w:val="aExamHdgss"/>
    <w:basedOn w:val="BillBasicHeading"/>
    <w:next w:val="Normal"/>
    <w:rsid w:val="00331D04"/>
    <w:pPr>
      <w:tabs>
        <w:tab w:val="clear" w:pos="2600"/>
      </w:tabs>
      <w:ind w:left="1100"/>
    </w:pPr>
    <w:rPr>
      <w:sz w:val="18"/>
    </w:rPr>
  </w:style>
  <w:style w:type="paragraph" w:customStyle="1" w:styleId="aExamss">
    <w:name w:val="aExamss"/>
    <w:basedOn w:val="aNoteSymb"/>
    <w:rsid w:val="00331D04"/>
    <w:pPr>
      <w:spacing w:before="60"/>
      <w:ind w:left="1100" w:firstLine="0"/>
    </w:pPr>
  </w:style>
  <w:style w:type="paragraph" w:customStyle="1" w:styleId="aExamINumss">
    <w:name w:val="aExamINumss"/>
    <w:basedOn w:val="aExamss"/>
    <w:rsid w:val="00331D04"/>
    <w:pPr>
      <w:tabs>
        <w:tab w:val="left" w:pos="1500"/>
      </w:tabs>
      <w:ind w:left="1500" w:hanging="400"/>
    </w:pPr>
  </w:style>
  <w:style w:type="paragraph" w:customStyle="1" w:styleId="aExamNumTextss">
    <w:name w:val="aExamNumTextss"/>
    <w:basedOn w:val="aExamss"/>
    <w:rsid w:val="00331D04"/>
    <w:pPr>
      <w:ind w:left="1500"/>
    </w:pPr>
  </w:style>
  <w:style w:type="paragraph" w:customStyle="1" w:styleId="AExamIPara">
    <w:name w:val="AExamIPara"/>
    <w:basedOn w:val="aExam"/>
    <w:rsid w:val="00331D04"/>
    <w:pPr>
      <w:tabs>
        <w:tab w:val="right" w:pos="1720"/>
        <w:tab w:val="left" w:pos="2000"/>
      </w:tabs>
      <w:ind w:left="2000" w:hanging="900"/>
    </w:pPr>
  </w:style>
  <w:style w:type="paragraph" w:customStyle="1" w:styleId="aNoteTextss">
    <w:name w:val="aNoteTextss"/>
    <w:basedOn w:val="Normal"/>
    <w:rsid w:val="00331D04"/>
    <w:pPr>
      <w:spacing w:before="60"/>
      <w:ind w:left="1900"/>
      <w:jc w:val="both"/>
    </w:pPr>
    <w:rPr>
      <w:sz w:val="20"/>
    </w:rPr>
  </w:style>
  <w:style w:type="paragraph" w:customStyle="1" w:styleId="aNoteParass">
    <w:name w:val="aNoteParass"/>
    <w:basedOn w:val="Normal"/>
    <w:rsid w:val="00331D04"/>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31D04"/>
    <w:pPr>
      <w:ind w:left="1600"/>
    </w:pPr>
  </w:style>
  <w:style w:type="paragraph" w:customStyle="1" w:styleId="aExampar">
    <w:name w:val="aExampar"/>
    <w:basedOn w:val="aExamss"/>
    <w:rsid w:val="00331D04"/>
    <w:pPr>
      <w:ind w:left="1600"/>
    </w:pPr>
  </w:style>
  <w:style w:type="paragraph" w:customStyle="1" w:styleId="aNotepar">
    <w:name w:val="aNotepar"/>
    <w:basedOn w:val="BillBasic"/>
    <w:next w:val="Normal"/>
    <w:rsid w:val="00331D04"/>
    <w:pPr>
      <w:ind w:left="2400" w:hanging="800"/>
    </w:pPr>
    <w:rPr>
      <w:sz w:val="20"/>
    </w:rPr>
  </w:style>
  <w:style w:type="paragraph" w:customStyle="1" w:styleId="aNoteTextpar">
    <w:name w:val="aNoteTextpar"/>
    <w:basedOn w:val="aNotepar"/>
    <w:rsid w:val="00331D04"/>
    <w:pPr>
      <w:spacing w:before="60"/>
      <w:ind w:firstLine="0"/>
    </w:pPr>
  </w:style>
  <w:style w:type="paragraph" w:customStyle="1" w:styleId="aNoteParapar">
    <w:name w:val="aNoteParapar"/>
    <w:basedOn w:val="aNotepar"/>
    <w:rsid w:val="00331D04"/>
    <w:pPr>
      <w:tabs>
        <w:tab w:val="right" w:pos="2640"/>
      </w:tabs>
      <w:spacing w:before="60"/>
      <w:ind w:left="2920" w:hanging="1320"/>
    </w:pPr>
  </w:style>
  <w:style w:type="paragraph" w:customStyle="1" w:styleId="aExamHdgsubpar">
    <w:name w:val="aExamHdgsubpar"/>
    <w:basedOn w:val="aExamHdgss"/>
    <w:next w:val="Normal"/>
    <w:rsid w:val="00331D04"/>
    <w:pPr>
      <w:ind w:left="2140"/>
    </w:pPr>
  </w:style>
  <w:style w:type="paragraph" w:customStyle="1" w:styleId="aExamsubpar">
    <w:name w:val="aExamsubpar"/>
    <w:basedOn w:val="aExamss"/>
    <w:rsid w:val="00331D04"/>
    <w:pPr>
      <w:ind w:left="2140"/>
    </w:pPr>
  </w:style>
  <w:style w:type="paragraph" w:customStyle="1" w:styleId="aNotesubpar">
    <w:name w:val="aNotesubpar"/>
    <w:basedOn w:val="BillBasic"/>
    <w:next w:val="Normal"/>
    <w:rsid w:val="00331D04"/>
    <w:pPr>
      <w:ind w:left="2940" w:hanging="800"/>
    </w:pPr>
    <w:rPr>
      <w:sz w:val="20"/>
    </w:rPr>
  </w:style>
  <w:style w:type="paragraph" w:customStyle="1" w:styleId="aNoteTextsubpar">
    <w:name w:val="aNoteTextsubpar"/>
    <w:basedOn w:val="aNotesubpar"/>
    <w:rsid w:val="00331D04"/>
    <w:pPr>
      <w:spacing w:before="60"/>
      <w:ind w:firstLine="0"/>
    </w:pPr>
  </w:style>
  <w:style w:type="paragraph" w:customStyle="1" w:styleId="aExamBulletss">
    <w:name w:val="aExamBulletss"/>
    <w:basedOn w:val="aExamss"/>
    <w:rsid w:val="00331D04"/>
    <w:pPr>
      <w:ind w:left="1500" w:hanging="400"/>
    </w:pPr>
  </w:style>
  <w:style w:type="paragraph" w:customStyle="1" w:styleId="aNoteBulletss">
    <w:name w:val="aNoteBulletss"/>
    <w:basedOn w:val="Normal"/>
    <w:rsid w:val="00331D04"/>
    <w:pPr>
      <w:spacing w:before="60"/>
      <w:ind w:left="2300" w:hanging="400"/>
      <w:jc w:val="both"/>
    </w:pPr>
    <w:rPr>
      <w:sz w:val="20"/>
    </w:rPr>
  </w:style>
  <w:style w:type="paragraph" w:customStyle="1" w:styleId="aExamBulletpar">
    <w:name w:val="aExamBulletpar"/>
    <w:basedOn w:val="aExampar"/>
    <w:rsid w:val="00331D04"/>
    <w:pPr>
      <w:ind w:left="2000" w:hanging="400"/>
    </w:pPr>
  </w:style>
  <w:style w:type="paragraph" w:customStyle="1" w:styleId="aNoteBulletpar">
    <w:name w:val="aNoteBulletpar"/>
    <w:basedOn w:val="aNotepar"/>
    <w:rsid w:val="00331D04"/>
    <w:pPr>
      <w:spacing w:before="60"/>
      <w:ind w:left="2800" w:hanging="400"/>
    </w:pPr>
  </w:style>
  <w:style w:type="paragraph" w:customStyle="1" w:styleId="aExplanBullet">
    <w:name w:val="aExplanBullet"/>
    <w:basedOn w:val="Normal"/>
    <w:rsid w:val="00331D04"/>
    <w:pPr>
      <w:spacing w:before="140"/>
      <w:ind w:left="400" w:hanging="400"/>
      <w:jc w:val="both"/>
    </w:pPr>
    <w:rPr>
      <w:snapToGrid w:val="0"/>
      <w:sz w:val="20"/>
    </w:rPr>
  </w:style>
  <w:style w:type="paragraph" w:customStyle="1" w:styleId="SchAmain">
    <w:name w:val="Sch A main"/>
    <w:basedOn w:val="Amain"/>
    <w:rsid w:val="00331D04"/>
  </w:style>
  <w:style w:type="paragraph" w:customStyle="1" w:styleId="SchApara">
    <w:name w:val="Sch A para"/>
    <w:basedOn w:val="Apara"/>
    <w:rsid w:val="00331D04"/>
  </w:style>
  <w:style w:type="paragraph" w:customStyle="1" w:styleId="SchAsubpara">
    <w:name w:val="Sch A subpara"/>
    <w:basedOn w:val="Asubpara"/>
    <w:rsid w:val="00331D04"/>
  </w:style>
  <w:style w:type="paragraph" w:customStyle="1" w:styleId="SchAsubsubpara">
    <w:name w:val="Sch A subsubpara"/>
    <w:basedOn w:val="Asubsubpara"/>
    <w:rsid w:val="00331D04"/>
  </w:style>
  <w:style w:type="paragraph" w:customStyle="1" w:styleId="Actbulletshaded">
    <w:name w:val="Act bullet shaded"/>
    <w:basedOn w:val="Actbullet"/>
    <w:rsid w:val="00D17616"/>
    <w:pPr>
      <w:numPr>
        <w:numId w:val="1"/>
      </w:numPr>
      <w:shd w:val="pct15" w:color="auto" w:fill="FFFFFF"/>
    </w:pPr>
  </w:style>
  <w:style w:type="paragraph" w:customStyle="1" w:styleId="Actdetailsshaded">
    <w:name w:val="Act details shaded"/>
    <w:basedOn w:val="Normal"/>
    <w:rsid w:val="00D17616"/>
    <w:pPr>
      <w:shd w:val="pct15" w:color="auto" w:fill="FFFFFF"/>
      <w:ind w:left="900" w:right="-60"/>
    </w:pPr>
    <w:rPr>
      <w:rFonts w:ascii="Arial" w:hAnsi="Arial"/>
      <w:sz w:val="18"/>
    </w:rPr>
  </w:style>
  <w:style w:type="paragraph" w:customStyle="1" w:styleId="Actdetailsnote">
    <w:name w:val="Act details note"/>
    <w:basedOn w:val="Actdetails"/>
    <w:uiPriority w:val="99"/>
    <w:rsid w:val="00331D04"/>
    <w:pPr>
      <w:ind w:left="1620" w:right="-60" w:hanging="720"/>
    </w:pPr>
    <w:rPr>
      <w:sz w:val="18"/>
    </w:rPr>
  </w:style>
  <w:style w:type="paragraph" w:customStyle="1" w:styleId="TOCOL1">
    <w:name w:val="TOCOL 1"/>
    <w:basedOn w:val="TOC1"/>
    <w:rsid w:val="00331D04"/>
  </w:style>
  <w:style w:type="paragraph" w:customStyle="1" w:styleId="TOCOL2">
    <w:name w:val="TOCOL 2"/>
    <w:basedOn w:val="TOC2"/>
    <w:rsid w:val="00331D04"/>
    <w:pPr>
      <w:keepNext w:val="0"/>
    </w:pPr>
  </w:style>
  <w:style w:type="paragraph" w:customStyle="1" w:styleId="TOCOL3">
    <w:name w:val="TOCOL 3"/>
    <w:basedOn w:val="TOC3"/>
    <w:rsid w:val="00331D04"/>
    <w:pPr>
      <w:keepNext w:val="0"/>
    </w:pPr>
  </w:style>
  <w:style w:type="paragraph" w:customStyle="1" w:styleId="TOCOL4">
    <w:name w:val="TOCOL 4"/>
    <w:basedOn w:val="TOC4"/>
    <w:rsid w:val="00331D04"/>
    <w:pPr>
      <w:keepNext w:val="0"/>
    </w:pPr>
  </w:style>
  <w:style w:type="paragraph" w:customStyle="1" w:styleId="TOCOL5">
    <w:name w:val="TOCOL 5"/>
    <w:basedOn w:val="TOC5"/>
    <w:rsid w:val="00331D04"/>
    <w:pPr>
      <w:tabs>
        <w:tab w:val="left" w:pos="400"/>
      </w:tabs>
    </w:pPr>
  </w:style>
  <w:style w:type="paragraph" w:customStyle="1" w:styleId="TOCOL6">
    <w:name w:val="TOCOL 6"/>
    <w:basedOn w:val="TOC6"/>
    <w:rsid w:val="00331D04"/>
    <w:pPr>
      <w:keepNext w:val="0"/>
    </w:pPr>
  </w:style>
  <w:style w:type="paragraph" w:customStyle="1" w:styleId="TOCOL7">
    <w:name w:val="TOCOL 7"/>
    <w:basedOn w:val="TOC7"/>
    <w:rsid w:val="00331D04"/>
  </w:style>
  <w:style w:type="paragraph" w:customStyle="1" w:styleId="TOCOL8">
    <w:name w:val="TOCOL 8"/>
    <w:basedOn w:val="TOC8"/>
    <w:rsid w:val="00331D04"/>
  </w:style>
  <w:style w:type="paragraph" w:customStyle="1" w:styleId="TOCOL9">
    <w:name w:val="TOCOL 9"/>
    <w:basedOn w:val="TOC9"/>
    <w:rsid w:val="00331D04"/>
    <w:pPr>
      <w:ind w:right="0"/>
    </w:pPr>
  </w:style>
  <w:style w:type="paragraph" w:customStyle="1" w:styleId="TOC10">
    <w:name w:val="TOC 10"/>
    <w:basedOn w:val="TOC5"/>
    <w:rsid w:val="00331D04"/>
    <w:rPr>
      <w:szCs w:val="24"/>
    </w:rPr>
  </w:style>
  <w:style w:type="character" w:customStyle="1" w:styleId="charNotBold">
    <w:name w:val="charNotBold"/>
    <w:basedOn w:val="DefaultParagraphFont"/>
    <w:rsid w:val="00331D04"/>
    <w:rPr>
      <w:rFonts w:ascii="Arial" w:hAnsi="Arial"/>
      <w:sz w:val="20"/>
    </w:rPr>
  </w:style>
  <w:style w:type="paragraph" w:customStyle="1" w:styleId="Billname1">
    <w:name w:val="Billname1"/>
    <w:basedOn w:val="Normal"/>
    <w:rsid w:val="00331D04"/>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331D04"/>
    <w:rPr>
      <w:rFonts w:ascii="Tahoma" w:hAnsi="Tahoma" w:cs="Tahoma"/>
      <w:sz w:val="16"/>
      <w:szCs w:val="16"/>
    </w:rPr>
  </w:style>
  <w:style w:type="character" w:customStyle="1" w:styleId="BalloonTextChar">
    <w:name w:val="Balloon Text Char"/>
    <w:basedOn w:val="DefaultParagraphFont"/>
    <w:link w:val="BalloonText"/>
    <w:uiPriority w:val="99"/>
    <w:rsid w:val="00331D04"/>
    <w:rPr>
      <w:rFonts w:ascii="Tahoma" w:hAnsi="Tahoma" w:cs="Tahoma"/>
      <w:sz w:val="16"/>
      <w:szCs w:val="16"/>
      <w:lang w:eastAsia="en-US"/>
    </w:rPr>
  </w:style>
  <w:style w:type="character" w:customStyle="1" w:styleId="FooterChar">
    <w:name w:val="Footer Char"/>
    <w:basedOn w:val="DefaultParagraphFont"/>
    <w:link w:val="Footer"/>
    <w:rsid w:val="00331D04"/>
    <w:rPr>
      <w:rFonts w:ascii="Arial" w:hAnsi="Arial"/>
      <w:sz w:val="18"/>
      <w:lang w:eastAsia="en-US"/>
    </w:rPr>
  </w:style>
  <w:style w:type="character" w:customStyle="1" w:styleId="HeaderChar">
    <w:name w:val="Header Char"/>
    <w:basedOn w:val="DefaultParagraphFont"/>
    <w:link w:val="Header"/>
    <w:rsid w:val="00F227BA"/>
    <w:rPr>
      <w:sz w:val="24"/>
      <w:lang w:eastAsia="en-US"/>
    </w:rPr>
  </w:style>
  <w:style w:type="paragraph" w:customStyle="1" w:styleId="TablePara10">
    <w:name w:val="TablePara10"/>
    <w:basedOn w:val="tablepara"/>
    <w:rsid w:val="00331D0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1D0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31D04"/>
    <w:rPr>
      <w:sz w:val="20"/>
    </w:rPr>
  </w:style>
  <w:style w:type="paragraph" w:customStyle="1" w:styleId="aExamINumpar">
    <w:name w:val="aExamINumpar"/>
    <w:basedOn w:val="aExampar"/>
    <w:rsid w:val="00331D04"/>
    <w:pPr>
      <w:tabs>
        <w:tab w:val="left" w:pos="2000"/>
      </w:tabs>
      <w:ind w:left="2000" w:hanging="400"/>
    </w:pPr>
  </w:style>
  <w:style w:type="paragraph" w:customStyle="1" w:styleId="ShadedSchClauseSymb">
    <w:name w:val="Shaded Sch Clause Symb"/>
    <w:basedOn w:val="ShadedSchClause"/>
    <w:rsid w:val="00331D04"/>
    <w:pPr>
      <w:tabs>
        <w:tab w:val="left" w:pos="0"/>
      </w:tabs>
      <w:ind w:left="975" w:hanging="1457"/>
    </w:pPr>
  </w:style>
  <w:style w:type="paragraph" w:customStyle="1" w:styleId="CoverTextBullet">
    <w:name w:val="CoverTextBullet"/>
    <w:basedOn w:val="CoverText"/>
    <w:qFormat/>
    <w:rsid w:val="00331D04"/>
    <w:pPr>
      <w:numPr>
        <w:numId w:val="3"/>
      </w:numPr>
    </w:pPr>
    <w:rPr>
      <w:color w:val="000000"/>
    </w:rPr>
  </w:style>
  <w:style w:type="paragraph" w:customStyle="1" w:styleId="01aPreamble">
    <w:name w:val="01aPreamble"/>
    <w:basedOn w:val="Normal"/>
    <w:qFormat/>
    <w:rsid w:val="00331D04"/>
  </w:style>
  <w:style w:type="paragraph" w:customStyle="1" w:styleId="TableBullet">
    <w:name w:val="TableBullet"/>
    <w:basedOn w:val="TableText10"/>
    <w:qFormat/>
    <w:rsid w:val="00331D04"/>
    <w:pPr>
      <w:numPr>
        <w:numId w:val="8"/>
      </w:numPr>
    </w:pPr>
  </w:style>
  <w:style w:type="paragraph" w:customStyle="1" w:styleId="TableNumbered">
    <w:name w:val="TableNumbered"/>
    <w:basedOn w:val="TableText10"/>
    <w:qFormat/>
    <w:rsid w:val="00331D04"/>
    <w:pPr>
      <w:numPr>
        <w:numId w:val="9"/>
      </w:numPr>
    </w:pPr>
  </w:style>
  <w:style w:type="character" w:customStyle="1" w:styleId="charCitHyperlinkItal">
    <w:name w:val="charCitHyperlinkItal"/>
    <w:basedOn w:val="Hyperlink"/>
    <w:uiPriority w:val="1"/>
    <w:rsid w:val="00331D04"/>
    <w:rPr>
      <w:i/>
      <w:color w:val="0000FF" w:themeColor="hyperlink"/>
      <w:u w:val="none"/>
    </w:rPr>
  </w:style>
  <w:style w:type="character" w:customStyle="1" w:styleId="charCitHyperlinkAbbrev">
    <w:name w:val="charCitHyperlinkAbbrev"/>
    <w:basedOn w:val="Hyperlink"/>
    <w:uiPriority w:val="1"/>
    <w:rsid w:val="00331D04"/>
    <w:rPr>
      <w:color w:val="0000FF" w:themeColor="hyperlink"/>
      <w:u w:val="none"/>
    </w:rPr>
  </w:style>
  <w:style w:type="character" w:customStyle="1" w:styleId="Heading3Char">
    <w:name w:val="Heading 3 Char"/>
    <w:aliases w:val="h3 Char,sec Char"/>
    <w:basedOn w:val="DefaultParagraphFont"/>
    <w:link w:val="Heading3"/>
    <w:rsid w:val="00331D04"/>
    <w:rPr>
      <w:b/>
      <w:sz w:val="24"/>
      <w:lang w:eastAsia="en-US"/>
    </w:rPr>
  </w:style>
  <w:style w:type="paragraph" w:customStyle="1" w:styleId="parainpara">
    <w:name w:val="para in para"/>
    <w:rsid w:val="00331D0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31D04"/>
    <w:pPr>
      <w:spacing w:after="60"/>
      <w:ind w:left="2800"/>
    </w:pPr>
    <w:rPr>
      <w:rFonts w:ascii="ACTCrest" w:hAnsi="ACTCrest"/>
      <w:sz w:val="216"/>
    </w:rPr>
  </w:style>
  <w:style w:type="paragraph" w:customStyle="1" w:styleId="ISchMain">
    <w:name w:val="I Sch Main"/>
    <w:basedOn w:val="BillBasic"/>
    <w:rsid w:val="00331D04"/>
    <w:pPr>
      <w:tabs>
        <w:tab w:val="right" w:pos="900"/>
        <w:tab w:val="left" w:pos="1100"/>
      </w:tabs>
      <w:ind w:left="1100" w:hanging="1100"/>
    </w:pPr>
  </w:style>
  <w:style w:type="paragraph" w:customStyle="1" w:styleId="ISchpara">
    <w:name w:val="I Sch para"/>
    <w:basedOn w:val="BillBasic"/>
    <w:rsid w:val="00331D04"/>
    <w:pPr>
      <w:tabs>
        <w:tab w:val="right" w:pos="1400"/>
        <w:tab w:val="left" w:pos="1600"/>
      </w:tabs>
      <w:ind w:left="1600" w:hanging="1600"/>
    </w:pPr>
  </w:style>
  <w:style w:type="paragraph" w:customStyle="1" w:styleId="ISchsubpara">
    <w:name w:val="I Sch subpara"/>
    <w:basedOn w:val="BillBasic"/>
    <w:rsid w:val="00331D04"/>
    <w:pPr>
      <w:tabs>
        <w:tab w:val="right" w:pos="1940"/>
        <w:tab w:val="left" w:pos="2140"/>
      </w:tabs>
      <w:ind w:left="2140" w:hanging="2140"/>
    </w:pPr>
  </w:style>
  <w:style w:type="paragraph" w:customStyle="1" w:styleId="ISchsubsubpara">
    <w:name w:val="I Sch subsubpara"/>
    <w:basedOn w:val="BillBasic"/>
    <w:rsid w:val="00331D04"/>
    <w:pPr>
      <w:tabs>
        <w:tab w:val="right" w:pos="2460"/>
        <w:tab w:val="left" w:pos="2660"/>
      </w:tabs>
      <w:ind w:left="2660" w:hanging="2660"/>
    </w:pPr>
  </w:style>
  <w:style w:type="paragraph" w:customStyle="1" w:styleId="AssectheadingSymb">
    <w:name w:val="A ssect heading Symb"/>
    <w:basedOn w:val="Amain"/>
    <w:rsid w:val="00331D04"/>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31D04"/>
    <w:pPr>
      <w:tabs>
        <w:tab w:val="left" w:pos="0"/>
        <w:tab w:val="right" w:pos="2400"/>
        <w:tab w:val="left" w:pos="2600"/>
      </w:tabs>
      <w:ind w:left="2602" w:hanging="3084"/>
      <w:outlineLvl w:val="8"/>
    </w:pPr>
  </w:style>
  <w:style w:type="paragraph" w:customStyle="1" w:styleId="AmainreturnSymb">
    <w:name w:val="A main return Symb"/>
    <w:basedOn w:val="BillBasic"/>
    <w:rsid w:val="00331D04"/>
    <w:pPr>
      <w:tabs>
        <w:tab w:val="left" w:pos="1582"/>
      </w:tabs>
      <w:ind w:left="1100" w:hanging="1582"/>
    </w:pPr>
  </w:style>
  <w:style w:type="paragraph" w:customStyle="1" w:styleId="AparareturnSymb">
    <w:name w:val="A para return Symb"/>
    <w:basedOn w:val="BillBasic"/>
    <w:rsid w:val="00331D04"/>
    <w:pPr>
      <w:tabs>
        <w:tab w:val="left" w:pos="2081"/>
      </w:tabs>
      <w:ind w:left="1599" w:hanging="2081"/>
    </w:pPr>
  </w:style>
  <w:style w:type="paragraph" w:customStyle="1" w:styleId="AsubparareturnSymb">
    <w:name w:val="A subpara return Symb"/>
    <w:basedOn w:val="BillBasic"/>
    <w:rsid w:val="00331D04"/>
    <w:pPr>
      <w:tabs>
        <w:tab w:val="left" w:pos="2580"/>
      </w:tabs>
      <w:ind w:left="2098" w:hanging="2580"/>
    </w:pPr>
  </w:style>
  <w:style w:type="paragraph" w:customStyle="1" w:styleId="aDefSymb">
    <w:name w:val="aDef Symb"/>
    <w:basedOn w:val="BillBasic"/>
    <w:rsid w:val="00331D04"/>
    <w:pPr>
      <w:tabs>
        <w:tab w:val="left" w:pos="1582"/>
      </w:tabs>
      <w:ind w:left="1100" w:hanging="1582"/>
    </w:pPr>
  </w:style>
  <w:style w:type="paragraph" w:customStyle="1" w:styleId="aDefparaSymb">
    <w:name w:val="aDef para Symb"/>
    <w:basedOn w:val="Apara"/>
    <w:rsid w:val="00331D04"/>
    <w:pPr>
      <w:tabs>
        <w:tab w:val="clear" w:pos="1600"/>
        <w:tab w:val="left" w:pos="0"/>
        <w:tab w:val="left" w:pos="1599"/>
      </w:tabs>
      <w:ind w:left="1599" w:hanging="2081"/>
    </w:pPr>
  </w:style>
  <w:style w:type="paragraph" w:customStyle="1" w:styleId="aDefsubparaSymb">
    <w:name w:val="aDef subpara Symb"/>
    <w:basedOn w:val="Asubpara"/>
    <w:rsid w:val="00331D04"/>
    <w:pPr>
      <w:tabs>
        <w:tab w:val="left" w:pos="0"/>
      </w:tabs>
      <w:ind w:left="2098" w:hanging="2580"/>
    </w:pPr>
  </w:style>
  <w:style w:type="paragraph" w:customStyle="1" w:styleId="SchAmainSymb">
    <w:name w:val="Sch A main Symb"/>
    <w:basedOn w:val="Amain"/>
    <w:rsid w:val="00331D04"/>
    <w:pPr>
      <w:tabs>
        <w:tab w:val="left" w:pos="0"/>
      </w:tabs>
      <w:ind w:hanging="1580"/>
    </w:pPr>
  </w:style>
  <w:style w:type="paragraph" w:customStyle="1" w:styleId="SchAparaSymb">
    <w:name w:val="Sch A para Symb"/>
    <w:basedOn w:val="Apara"/>
    <w:rsid w:val="00331D04"/>
    <w:pPr>
      <w:tabs>
        <w:tab w:val="left" w:pos="0"/>
      </w:tabs>
      <w:ind w:hanging="2080"/>
    </w:pPr>
  </w:style>
  <w:style w:type="paragraph" w:customStyle="1" w:styleId="SchAsubparaSymb">
    <w:name w:val="Sch A subpara Symb"/>
    <w:basedOn w:val="Asubpara"/>
    <w:rsid w:val="00331D04"/>
    <w:pPr>
      <w:tabs>
        <w:tab w:val="left" w:pos="0"/>
      </w:tabs>
      <w:ind w:hanging="2580"/>
    </w:pPr>
  </w:style>
  <w:style w:type="paragraph" w:customStyle="1" w:styleId="SchAsubsubparaSymb">
    <w:name w:val="Sch A subsubpara Symb"/>
    <w:basedOn w:val="AsubsubparaSymb"/>
    <w:rsid w:val="00331D04"/>
  </w:style>
  <w:style w:type="paragraph" w:customStyle="1" w:styleId="refSymb">
    <w:name w:val="ref Symb"/>
    <w:basedOn w:val="BillBasic"/>
    <w:next w:val="Normal"/>
    <w:rsid w:val="00331D04"/>
    <w:pPr>
      <w:tabs>
        <w:tab w:val="left" w:pos="-480"/>
      </w:tabs>
      <w:spacing w:before="60"/>
      <w:ind w:hanging="480"/>
    </w:pPr>
    <w:rPr>
      <w:sz w:val="18"/>
    </w:rPr>
  </w:style>
  <w:style w:type="paragraph" w:customStyle="1" w:styleId="IshadedH5SecSymb">
    <w:name w:val="I shaded H5 Sec Symb"/>
    <w:basedOn w:val="AH5Sec"/>
    <w:rsid w:val="00331D04"/>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1D04"/>
    <w:pPr>
      <w:tabs>
        <w:tab w:val="clear" w:pos="-1580"/>
      </w:tabs>
      <w:ind w:left="975" w:hanging="1457"/>
    </w:pPr>
  </w:style>
  <w:style w:type="paragraph" w:customStyle="1" w:styleId="IH1ChapSymb">
    <w:name w:val="I H1 Chap Symb"/>
    <w:basedOn w:val="BillBasicHeading"/>
    <w:next w:val="Normal"/>
    <w:rsid w:val="00331D04"/>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1D04"/>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1D04"/>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1D04"/>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1D04"/>
    <w:pPr>
      <w:tabs>
        <w:tab w:val="clear" w:pos="2600"/>
        <w:tab w:val="left" w:pos="-1580"/>
        <w:tab w:val="left" w:pos="0"/>
        <w:tab w:val="left" w:pos="1100"/>
      </w:tabs>
      <w:spacing w:before="240"/>
      <w:ind w:left="1100" w:hanging="1580"/>
    </w:pPr>
  </w:style>
  <w:style w:type="paragraph" w:customStyle="1" w:styleId="IMainSymb">
    <w:name w:val="I Main Symb"/>
    <w:basedOn w:val="Amain"/>
    <w:rsid w:val="00331D04"/>
    <w:pPr>
      <w:tabs>
        <w:tab w:val="left" w:pos="0"/>
      </w:tabs>
      <w:ind w:hanging="1580"/>
    </w:pPr>
  </w:style>
  <w:style w:type="paragraph" w:customStyle="1" w:styleId="IparaSymb">
    <w:name w:val="I para Symb"/>
    <w:basedOn w:val="Apara"/>
    <w:rsid w:val="00331D04"/>
    <w:pPr>
      <w:tabs>
        <w:tab w:val="left" w:pos="0"/>
      </w:tabs>
      <w:ind w:hanging="2080"/>
      <w:outlineLvl w:val="9"/>
    </w:pPr>
  </w:style>
  <w:style w:type="paragraph" w:customStyle="1" w:styleId="IsubparaSymb">
    <w:name w:val="I subpara Symb"/>
    <w:basedOn w:val="Asubpara"/>
    <w:rsid w:val="00331D04"/>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1D04"/>
    <w:pPr>
      <w:tabs>
        <w:tab w:val="clear" w:pos="2400"/>
        <w:tab w:val="clear" w:pos="2600"/>
        <w:tab w:val="right" w:pos="2460"/>
        <w:tab w:val="left" w:pos="2660"/>
      </w:tabs>
      <w:ind w:left="2660" w:hanging="3140"/>
    </w:pPr>
  </w:style>
  <w:style w:type="paragraph" w:customStyle="1" w:styleId="IdefparaSymb">
    <w:name w:val="I def para Symb"/>
    <w:basedOn w:val="IparaSymb"/>
    <w:rsid w:val="00331D04"/>
    <w:pPr>
      <w:ind w:left="1599" w:hanging="2081"/>
    </w:pPr>
  </w:style>
  <w:style w:type="paragraph" w:customStyle="1" w:styleId="IdefsubparaSymb">
    <w:name w:val="I def subpara Symb"/>
    <w:basedOn w:val="IsubparaSymb"/>
    <w:rsid w:val="00331D04"/>
    <w:pPr>
      <w:ind w:left="2138"/>
    </w:pPr>
  </w:style>
  <w:style w:type="paragraph" w:customStyle="1" w:styleId="ISched-headingSymb">
    <w:name w:val="I Sched-heading Symb"/>
    <w:basedOn w:val="BillBasicHeading"/>
    <w:next w:val="Normal"/>
    <w:rsid w:val="00331D04"/>
    <w:pPr>
      <w:tabs>
        <w:tab w:val="left" w:pos="-3080"/>
        <w:tab w:val="left" w:pos="0"/>
      </w:tabs>
      <w:spacing w:before="320"/>
      <w:ind w:left="2600" w:hanging="3080"/>
    </w:pPr>
    <w:rPr>
      <w:sz w:val="34"/>
    </w:rPr>
  </w:style>
  <w:style w:type="paragraph" w:customStyle="1" w:styleId="ISched-PartSymb">
    <w:name w:val="I Sched-Part Symb"/>
    <w:basedOn w:val="BillBasicHeading"/>
    <w:rsid w:val="00331D04"/>
    <w:pPr>
      <w:tabs>
        <w:tab w:val="left" w:pos="-3080"/>
        <w:tab w:val="left" w:pos="0"/>
      </w:tabs>
      <w:spacing w:before="380"/>
      <w:ind w:left="2600" w:hanging="3080"/>
    </w:pPr>
    <w:rPr>
      <w:sz w:val="32"/>
    </w:rPr>
  </w:style>
  <w:style w:type="paragraph" w:customStyle="1" w:styleId="ISched-formSymb">
    <w:name w:val="I Sched-form Symb"/>
    <w:basedOn w:val="BillBasicHeading"/>
    <w:rsid w:val="00331D04"/>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31D04"/>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1D04"/>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31D04"/>
    <w:pPr>
      <w:tabs>
        <w:tab w:val="left" w:pos="1100"/>
      </w:tabs>
      <w:spacing w:before="60"/>
      <w:ind w:left="1500" w:hanging="1986"/>
    </w:pPr>
  </w:style>
  <w:style w:type="paragraph" w:customStyle="1" w:styleId="aExamHdgssSymb">
    <w:name w:val="aExamHdgss Symb"/>
    <w:basedOn w:val="BillBasicHeading"/>
    <w:next w:val="Normal"/>
    <w:rsid w:val="00331D04"/>
    <w:pPr>
      <w:tabs>
        <w:tab w:val="clear" w:pos="2600"/>
        <w:tab w:val="left" w:pos="1582"/>
      </w:tabs>
      <w:ind w:left="1100" w:hanging="1582"/>
    </w:pPr>
    <w:rPr>
      <w:sz w:val="18"/>
    </w:rPr>
  </w:style>
  <w:style w:type="paragraph" w:customStyle="1" w:styleId="aExamssSymb">
    <w:name w:val="aExamss Symb"/>
    <w:basedOn w:val="aNote"/>
    <w:rsid w:val="00331D04"/>
    <w:pPr>
      <w:tabs>
        <w:tab w:val="left" w:pos="1582"/>
      </w:tabs>
      <w:spacing w:before="60"/>
      <w:ind w:left="1100" w:hanging="1582"/>
    </w:pPr>
  </w:style>
  <w:style w:type="paragraph" w:customStyle="1" w:styleId="aExamINumssSymb">
    <w:name w:val="aExamINumss Symb"/>
    <w:basedOn w:val="aExamssSymb"/>
    <w:rsid w:val="00331D04"/>
    <w:pPr>
      <w:tabs>
        <w:tab w:val="left" w:pos="1100"/>
      </w:tabs>
      <w:ind w:left="1500" w:hanging="1986"/>
    </w:pPr>
  </w:style>
  <w:style w:type="paragraph" w:customStyle="1" w:styleId="aExamNumTextssSymb">
    <w:name w:val="aExamNumTextss Symb"/>
    <w:basedOn w:val="aExamssSymb"/>
    <w:rsid w:val="00331D04"/>
    <w:pPr>
      <w:tabs>
        <w:tab w:val="clear" w:pos="1582"/>
        <w:tab w:val="left" w:pos="1985"/>
      </w:tabs>
      <w:ind w:left="1503" w:hanging="1985"/>
    </w:pPr>
  </w:style>
  <w:style w:type="paragraph" w:customStyle="1" w:styleId="AExamIParaSymb">
    <w:name w:val="AExamIPara Symb"/>
    <w:basedOn w:val="aExam"/>
    <w:rsid w:val="00331D04"/>
    <w:pPr>
      <w:tabs>
        <w:tab w:val="right" w:pos="1718"/>
      </w:tabs>
      <w:ind w:left="1984" w:hanging="2466"/>
    </w:pPr>
  </w:style>
  <w:style w:type="paragraph" w:customStyle="1" w:styleId="aExamBulletssSymb">
    <w:name w:val="aExamBulletss Symb"/>
    <w:basedOn w:val="aExamssSymb"/>
    <w:rsid w:val="00331D04"/>
    <w:pPr>
      <w:tabs>
        <w:tab w:val="left" w:pos="1100"/>
      </w:tabs>
      <w:ind w:left="1500" w:hanging="1986"/>
    </w:pPr>
  </w:style>
  <w:style w:type="paragraph" w:customStyle="1" w:styleId="aNoteSymb">
    <w:name w:val="aNote Symb"/>
    <w:basedOn w:val="BillBasic"/>
    <w:rsid w:val="00331D04"/>
    <w:pPr>
      <w:tabs>
        <w:tab w:val="left" w:pos="1100"/>
        <w:tab w:val="left" w:pos="2381"/>
      </w:tabs>
      <w:ind w:left="1899" w:hanging="2381"/>
    </w:pPr>
    <w:rPr>
      <w:sz w:val="20"/>
    </w:rPr>
  </w:style>
  <w:style w:type="paragraph" w:customStyle="1" w:styleId="aNoteTextssSymb">
    <w:name w:val="aNoteTextss Symb"/>
    <w:basedOn w:val="Normal"/>
    <w:rsid w:val="00331D04"/>
    <w:pPr>
      <w:tabs>
        <w:tab w:val="clear" w:pos="0"/>
        <w:tab w:val="left" w:pos="1418"/>
      </w:tabs>
      <w:spacing w:before="60"/>
      <w:ind w:left="1417" w:hanging="1899"/>
      <w:jc w:val="both"/>
    </w:pPr>
    <w:rPr>
      <w:sz w:val="20"/>
    </w:rPr>
  </w:style>
  <w:style w:type="paragraph" w:customStyle="1" w:styleId="aNoteParaSymb">
    <w:name w:val="aNotePara Symb"/>
    <w:basedOn w:val="aNoteSymb"/>
    <w:rsid w:val="00331D04"/>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1D04"/>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31D04"/>
    <w:pPr>
      <w:tabs>
        <w:tab w:val="left" w:pos="1616"/>
        <w:tab w:val="left" w:pos="2495"/>
      </w:tabs>
      <w:spacing w:before="60"/>
      <w:ind w:left="2013" w:hanging="2495"/>
    </w:pPr>
  </w:style>
  <w:style w:type="paragraph" w:customStyle="1" w:styleId="aExamHdgparSymb">
    <w:name w:val="aExamHdgpar Symb"/>
    <w:basedOn w:val="aExamHdgssSymb"/>
    <w:next w:val="Normal"/>
    <w:rsid w:val="00331D04"/>
    <w:pPr>
      <w:tabs>
        <w:tab w:val="clear" w:pos="1582"/>
        <w:tab w:val="left" w:pos="1599"/>
      </w:tabs>
      <w:ind w:left="1599" w:hanging="2081"/>
    </w:pPr>
  </w:style>
  <w:style w:type="paragraph" w:customStyle="1" w:styleId="aExamparSymb">
    <w:name w:val="aExampar Symb"/>
    <w:basedOn w:val="aExamssSymb"/>
    <w:rsid w:val="00331D04"/>
    <w:pPr>
      <w:tabs>
        <w:tab w:val="clear" w:pos="1582"/>
        <w:tab w:val="left" w:pos="1599"/>
      </w:tabs>
      <w:ind w:left="1599" w:hanging="2081"/>
    </w:pPr>
  </w:style>
  <w:style w:type="paragraph" w:customStyle="1" w:styleId="aExamINumparSymb">
    <w:name w:val="aExamINumpar Symb"/>
    <w:basedOn w:val="aExamparSymb"/>
    <w:rsid w:val="00331D04"/>
    <w:pPr>
      <w:tabs>
        <w:tab w:val="left" w:pos="2000"/>
      </w:tabs>
      <w:ind w:left="2041" w:hanging="2495"/>
    </w:pPr>
  </w:style>
  <w:style w:type="paragraph" w:customStyle="1" w:styleId="aExamBulletparSymb">
    <w:name w:val="aExamBulletpar Symb"/>
    <w:basedOn w:val="aExamparSymb"/>
    <w:rsid w:val="00331D04"/>
    <w:pPr>
      <w:tabs>
        <w:tab w:val="clear" w:pos="1599"/>
        <w:tab w:val="left" w:pos="1616"/>
        <w:tab w:val="left" w:pos="2495"/>
      </w:tabs>
      <w:ind w:left="2013" w:hanging="2495"/>
    </w:pPr>
  </w:style>
  <w:style w:type="paragraph" w:customStyle="1" w:styleId="aNoteparSymb">
    <w:name w:val="aNotepar Symb"/>
    <w:basedOn w:val="BillBasic"/>
    <w:next w:val="Normal"/>
    <w:rsid w:val="00331D04"/>
    <w:pPr>
      <w:tabs>
        <w:tab w:val="left" w:pos="1599"/>
        <w:tab w:val="left" w:pos="2398"/>
      </w:tabs>
      <w:ind w:left="2410" w:hanging="2892"/>
    </w:pPr>
    <w:rPr>
      <w:sz w:val="20"/>
    </w:rPr>
  </w:style>
  <w:style w:type="paragraph" w:customStyle="1" w:styleId="aNoteTextparSymb">
    <w:name w:val="aNoteTextpar Symb"/>
    <w:basedOn w:val="aNoteparSymb"/>
    <w:rsid w:val="00331D04"/>
    <w:pPr>
      <w:tabs>
        <w:tab w:val="clear" w:pos="1599"/>
        <w:tab w:val="clear" w:pos="2398"/>
        <w:tab w:val="left" w:pos="2880"/>
      </w:tabs>
      <w:spacing w:before="60"/>
      <w:ind w:left="2398" w:hanging="2880"/>
    </w:pPr>
  </w:style>
  <w:style w:type="paragraph" w:customStyle="1" w:styleId="aNoteParaparSymb">
    <w:name w:val="aNoteParapar Symb"/>
    <w:basedOn w:val="aNoteparSymb"/>
    <w:rsid w:val="00331D04"/>
    <w:pPr>
      <w:tabs>
        <w:tab w:val="right" w:pos="2640"/>
      </w:tabs>
      <w:spacing w:before="60"/>
      <w:ind w:left="2920" w:hanging="3402"/>
    </w:pPr>
  </w:style>
  <w:style w:type="paragraph" w:customStyle="1" w:styleId="aNoteBulletparSymb">
    <w:name w:val="aNoteBulletpar Symb"/>
    <w:basedOn w:val="aNoteparSymb"/>
    <w:rsid w:val="00331D04"/>
    <w:pPr>
      <w:tabs>
        <w:tab w:val="clear" w:pos="1599"/>
        <w:tab w:val="left" w:pos="3289"/>
      </w:tabs>
      <w:spacing w:before="60"/>
      <w:ind w:left="2807" w:hanging="3289"/>
    </w:pPr>
  </w:style>
  <w:style w:type="paragraph" w:customStyle="1" w:styleId="AsubparabulletSymb">
    <w:name w:val="A subpara bullet Symb"/>
    <w:basedOn w:val="BillBasic"/>
    <w:rsid w:val="00331D04"/>
    <w:pPr>
      <w:tabs>
        <w:tab w:val="left" w:pos="2138"/>
        <w:tab w:val="left" w:pos="3005"/>
      </w:tabs>
      <w:spacing w:before="60"/>
      <w:ind w:left="2523" w:hanging="3005"/>
    </w:pPr>
  </w:style>
  <w:style w:type="paragraph" w:customStyle="1" w:styleId="aExamHdgsubparSymb">
    <w:name w:val="aExamHdgsubpar Symb"/>
    <w:basedOn w:val="aExamHdgssSymb"/>
    <w:next w:val="Normal"/>
    <w:rsid w:val="00331D04"/>
    <w:pPr>
      <w:tabs>
        <w:tab w:val="clear" w:pos="1582"/>
        <w:tab w:val="left" w:pos="2620"/>
      </w:tabs>
      <w:ind w:left="2138" w:hanging="2620"/>
    </w:pPr>
  </w:style>
  <w:style w:type="paragraph" w:customStyle="1" w:styleId="aExamsubparSymb">
    <w:name w:val="aExamsubpar Symb"/>
    <w:basedOn w:val="aExamssSymb"/>
    <w:rsid w:val="00331D04"/>
    <w:pPr>
      <w:tabs>
        <w:tab w:val="clear" w:pos="1582"/>
        <w:tab w:val="left" w:pos="2620"/>
      </w:tabs>
      <w:ind w:left="2138" w:hanging="2620"/>
    </w:pPr>
  </w:style>
  <w:style w:type="paragraph" w:customStyle="1" w:styleId="aNotesubparSymb">
    <w:name w:val="aNotesubpar Symb"/>
    <w:basedOn w:val="BillBasic"/>
    <w:next w:val="Normal"/>
    <w:rsid w:val="00331D04"/>
    <w:pPr>
      <w:tabs>
        <w:tab w:val="left" w:pos="2138"/>
        <w:tab w:val="left" w:pos="2937"/>
      </w:tabs>
      <w:ind w:left="2455" w:hanging="2937"/>
    </w:pPr>
    <w:rPr>
      <w:sz w:val="20"/>
    </w:rPr>
  </w:style>
  <w:style w:type="paragraph" w:customStyle="1" w:styleId="aNoteTextsubparSymb">
    <w:name w:val="aNoteTextsubpar Symb"/>
    <w:basedOn w:val="aNotesubparSymb"/>
    <w:rsid w:val="00331D04"/>
    <w:pPr>
      <w:tabs>
        <w:tab w:val="clear" w:pos="2138"/>
        <w:tab w:val="clear" w:pos="2937"/>
        <w:tab w:val="left" w:pos="2943"/>
      </w:tabs>
      <w:spacing w:before="60"/>
      <w:ind w:left="2943" w:hanging="3425"/>
    </w:pPr>
  </w:style>
  <w:style w:type="paragraph" w:customStyle="1" w:styleId="PenaltySymb">
    <w:name w:val="Penalty Symb"/>
    <w:basedOn w:val="AmainreturnSymb"/>
    <w:rsid w:val="00331D04"/>
  </w:style>
  <w:style w:type="paragraph" w:customStyle="1" w:styleId="PenaltyParaSymb">
    <w:name w:val="PenaltyPara Symb"/>
    <w:basedOn w:val="Normal"/>
    <w:rsid w:val="00331D04"/>
    <w:pPr>
      <w:tabs>
        <w:tab w:val="right" w:pos="1360"/>
      </w:tabs>
      <w:spacing w:before="60"/>
      <w:ind w:left="1599" w:hanging="2081"/>
      <w:jc w:val="both"/>
    </w:pPr>
  </w:style>
  <w:style w:type="paragraph" w:customStyle="1" w:styleId="FormulaSymb">
    <w:name w:val="Formula Symb"/>
    <w:basedOn w:val="BillBasic"/>
    <w:rsid w:val="00331D04"/>
    <w:pPr>
      <w:tabs>
        <w:tab w:val="left" w:pos="-480"/>
      </w:tabs>
      <w:spacing w:line="260" w:lineRule="atLeast"/>
      <w:ind w:hanging="480"/>
      <w:jc w:val="center"/>
    </w:pPr>
  </w:style>
  <w:style w:type="paragraph" w:customStyle="1" w:styleId="NormalSymb">
    <w:name w:val="Normal Symb"/>
    <w:basedOn w:val="Normal"/>
    <w:qFormat/>
    <w:rsid w:val="00331D04"/>
    <w:pPr>
      <w:ind w:hanging="482"/>
    </w:pPr>
  </w:style>
  <w:style w:type="character" w:styleId="PlaceholderText">
    <w:name w:val="Placeholder Text"/>
    <w:basedOn w:val="DefaultParagraphFont"/>
    <w:uiPriority w:val="99"/>
    <w:semiHidden/>
    <w:rsid w:val="00331D04"/>
    <w:rPr>
      <w:color w:val="808080"/>
    </w:rPr>
  </w:style>
  <w:style w:type="character" w:styleId="FollowedHyperlink">
    <w:name w:val="FollowedHyperlink"/>
    <w:basedOn w:val="DefaultParagraphFont"/>
    <w:uiPriority w:val="99"/>
    <w:semiHidden/>
    <w:unhideWhenUsed/>
    <w:rsid w:val="001E6B05"/>
    <w:rPr>
      <w:color w:val="800080" w:themeColor="followedHyperlink"/>
      <w:u w:val="single"/>
    </w:rPr>
  </w:style>
  <w:style w:type="character" w:customStyle="1" w:styleId="aNoteChar">
    <w:name w:val="aNote Char"/>
    <w:basedOn w:val="DefaultParagraphFont"/>
    <w:link w:val="aNote"/>
    <w:locked/>
    <w:rsid w:val="00444C5F"/>
    <w:rPr>
      <w:lang w:eastAsia="en-US"/>
    </w:rPr>
  </w:style>
  <w:style w:type="character" w:customStyle="1" w:styleId="NewActChar">
    <w:name w:val="New Act Char"/>
    <w:basedOn w:val="DefaultParagraphFont"/>
    <w:link w:val="NewAct"/>
    <w:locked/>
    <w:rsid w:val="007E32BE"/>
    <w:rPr>
      <w:rFonts w:ascii="Arial" w:hAnsi="Arial"/>
      <w:b/>
      <w:lang w:eastAsia="en-US"/>
    </w:rPr>
  </w:style>
  <w:style w:type="character" w:customStyle="1" w:styleId="AparaChar">
    <w:name w:val="A para Char"/>
    <w:basedOn w:val="DefaultParagraphFont"/>
    <w:link w:val="Apara"/>
    <w:locked/>
    <w:rsid w:val="007E32B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0-33" TargetMode="External"/><Relationship Id="rId21" Type="http://schemas.openxmlformats.org/officeDocument/2006/relationships/footer" Target="footer3.xml"/><Relationship Id="rId42" Type="http://schemas.openxmlformats.org/officeDocument/2006/relationships/hyperlink" Target="http://www.legislation.act.gov.au/a/2005-59"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cn/2004-11/default.asp" TargetMode="External"/><Relationship Id="rId138" Type="http://schemas.openxmlformats.org/officeDocument/2006/relationships/hyperlink" Target="http://www.legislation.act.gov.au/a/2011-37" TargetMode="External"/><Relationship Id="rId159" Type="http://schemas.openxmlformats.org/officeDocument/2006/relationships/hyperlink" Target="http://www.legislation.act.gov.au/a/2010-33" TargetMode="External"/><Relationship Id="rId170" Type="http://schemas.openxmlformats.org/officeDocument/2006/relationships/hyperlink" Target="http://www.legislation.act.gov.au/a/2004-32" TargetMode="External"/><Relationship Id="rId191" Type="http://schemas.openxmlformats.org/officeDocument/2006/relationships/hyperlink" Target="http://www.legislation.act.gov.au/a/2010-54" TargetMode="External"/><Relationship Id="rId205" Type="http://schemas.openxmlformats.org/officeDocument/2006/relationships/hyperlink" Target="http://www.legislation.act.gov.au/a/2016-18" TargetMode="External"/><Relationship Id="rId107" Type="http://schemas.openxmlformats.org/officeDocument/2006/relationships/hyperlink" Target="http://www.legislation.act.gov.au/sl/2012-2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3-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3-4" TargetMode="External"/><Relationship Id="rId128" Type="http://schemas.openxmlformats.org/officeDocument/2006/relationships/hyperlink" Target="http://www.legislation.act.gov.au/a/2012-21" TargetMode="External"/><Relationship Id="rId149" Type="http://schemas.openxmlformats.org/officeDocument/2006/relationships/hyperlink" Target="http://www.legislation.act.gov.au/a/2010-33" TargetMode="External"/><Relationship Id="rId5" Type="http://schemas.openxmlformats.org/officeDocument/2006/relationships/footnotes" Target="footnotes.xml"/><Relationship Id="rId95" Type="http://schemas.openxmlformats.org/officeDocument/2006/relationships/hyperlink" Target="http://www.legislation.act.gov.au/a/2008-20" TargetMode="External"/><Relationship Id="rId160" Type="http://schemas.openxmlformats.org/officeDocument/2006/relationships/hyperlink" Target="http://www.legislation.act.gov.au/a/2012-21" TargetMode="External"/><Relationship Id="rId181" Type="http://schemas.openxmlformats.org/officeDocument/2006/relationships/hyperlink" Target="http://www.legislation.act.gov.au/a/2007-12" TargetMode="External"/><Relationship Id="rId216" Type="http://schemas.openxmlformats.org/officeDocument/2006/relationships/footer" Target="footer14.xml"/><Relationship Id="rId211" Type="http://schemas.openxmlformats.org/officeDocument/2006/relationships/header" Target="header11.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a/2001-10" TargetMode="External"/><Relationship Id="rId48" Type="http://schemas.openxmlformats.org/officeDocument/2006/relationships/hyperlink" Target="http://www.legislation.act.gov.au/a/2003-4/default.asp" TargetMode="External"/><Relationship Id="rId64" Type="http://schemas.openxmlformats.org/officeDocument/2006/relationships/hyperlink" Target="http://www.legislation.act.gov.au/a/2001-14" TargetMode="External"/><Relationship Id="rId69" Type="http://schemas.openxmlformats.org/officeDocument/2006/relationships/footer" Target="footer9.xml"/><Relationship Id="rId113" Type="http://schemas.openxmlformats.org/officeDocument/2006/relationships/hyperlink" Target="http://www.legislation.act.gov.au/a/2016-33" TargetMode="External"/><Relationship Id="rId118" Type="http://schemas.openxmlformats.org/officeDocument/2006/relationships/hyperlink" Target="http://www.legislation.act.gov.au/a/2016-37/default.asp" TargetMode="External"/><Relationship Id="rId134" Type="http://schemas.openxmlformats.org/officeDocument/2006/relationships/hyperlink" Target="http://www.legislation.act.gov.au/a/2011-37" TargetMode="External"/><Relationship Id="rId139" Type="http://schemas.openxmlformats.org/officeDocument/2006/relationships/hyperlink" Target="http://www.legislation.act.gov.au/a/2010-50"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4-32" TargetMode="External"/><Relationship Id="rId150" Type="http://schemas.openxmlformats.org/officeDocument/2006/relationships/hyperlink" Target="http://www.legislation.act.gov.au/a/2016-18/default.asp" TargetMode="External"/><Relationship Id="rId155" Type="http://schemas.openxmlformats.org/officeDocument/2006/relationships/hyperlink" Target="http://www.legislation.act.gov.au/a/2007-12" TargetMode="External"/><Relationship Id="rId171" Type="http://schemas.openxmlformats.org/officeDocument/2006/relationships/hyperlink" Target="http://www.legislation.act.gov.au/a/2001-14" TargetMode="External"/><Relationship Id="rId176" Type="http://schemas.openxmlformats.org/officeDocument/2006/relationships/hyperlink" Target="http://www.legislation.act.gov.au/a/2006-23" TargetMode="External"/><Relationship Id="rId192" Type="http://schemas.openxmlformats.org/officeDocument/2006/relationships/hyperlink" Target="http://www.legislation.act.gov.au/a/2010-50" TargetMode="External"/><Relationship Id="rId197" Type="http://schemas.openxmlformats.org/officeDocument/2006/relationships/hyperlink" Target="http://www.legislation.act.gov.au/a/2012-21" TargetMode="External"/><Relationship Id="rId206" Type="http://schemas.openxmlformats.org/officeDocument/2006/relationships/hyperlink" Target="http://www.legislation.act.gov.au/a/2016-33" TargetMode="External"/><Relationship Id="rId201" Type="http://schemas.openxmlformats.org/officeDocument/2006/relationships/hyperlink" Target="http://www.legislation.act.gov.au/a/2014-49" TargetMode="External"/><Relationship Id="rId222" Type="http://schemas.openxmlformats.org/officeDocument/2006/relationships/footer" Target="footer17.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comlaw.gov.au/Series/C2004A03699" TargetMode="External"/><Relationship Id="rId38" Type="http://schemas.openxmlformats.org/officeDocument/2006/relationships/hyperlink" Target="http://www.legislation.act.gov.au/a/2008-19" TargetMode="External"/><Relationship Id="rId59" Type="http://schemas.openxmlformats.org/officeDocument/2006/relationships/hyperlink" Target="http://www.comlaw.gov.au/Series/C2004A03712" TargetMode="External"/><Relationship Id="rId103" Type="http://schemas.openxmlformats.org/officeDocument/2006/relationships/hyperlink" Target="http://www.legislation.act.gov.au/cn/2010-14/default.asp" TargetMode="External"/><Relationship Id="rId108" Type="http://schemas.openxmlformats.org/officeDocument/2006/relationships/hyperlink" Target="http://www.legislation.act.gov.au/a/2011-37" TargetMode="External"/><Relationship Id="rId124" Type="http://schemas.openxmlformats.org/officeDocument/2006/relationships/hyperlink" Target="http://www.legislation.act.gov.au/a/2008-20" TargetMode="External"/><Relationship Id="rId129" Type="http://schemas.openxmlformats.org/officeDocument/2006/relationships/hyperlink" Target="http://www.legislation.act.gov.au/a/2011-37"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3-4/default.asp" TargetMode="External"/><Relationship Id="rId91" Type="http://schemas.openxmlformats.org/officeDocument/2006/relationships/hyperlink" Target="http://www.legislation.act.gov.au/a/2006-40" TargetMode="External"/><Relationship Id="rId96" Type="http://schemas.openxmlformats.org/officeDocument/2006/relationships/hyperlink" Target="http://www.legislation.act.gov.au/a/2008-19" TargetMode="External"/><Relationship Id="rId140" Type="http://schemas.openxmlformats.org/officeDocument/2006/relationships/hyperlink" Target="http://www.legislation.act.gov.au/a/2011-37" TargetMode="External"/><Relationship Id="rId145" Type="http://schemas.openxmlformats.org/officeDocument/2006/relationships/hyperlink" Target="http://www.legislation.act.gov.au/a/2011-37" TargetMode="External"/><Relationship Id="rId161" Type="http://schemas.openxmlformats.org/officeDocument/2006/relationships/hyperlink" Target="http://www.legislation.act.gov.au/a/2016-18/default.asp" TargetMode="External"/><Relationship Id="rId166" Type="http://schemas.openxmlformats.org/officeDocument/2006/relationships/hyperlink" Target="http://www.legislation.act.gov.au/a/2004-28" TargetMode="External"/><Relationship Id="rId182" Type="http://schemas.openxmlformats.org/officeDocument/2006/relationships/hyperlink" Target="http://www.legislation.act.gov.au/a/2007-15" TargetMode="External"/><Relationship Id="rId187" Type="http://schemas.openxmlformats.org/officeDocument/2006/relationships/hyperlink" Target="http://www.legislation.act.gov.au/a/2010-43" TargetMode="External"/><Relationship Id="rId217"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2.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3-4/default.asp" TargetMode="External"/><Relationship Id="rId114" Type="http://schemas.openxmlformats.org/officeDocument/2006/relationships/hyperlink" Target="http://www.legislation.act.gov.au/a/2016-37" TargetMode="External"/><Relationship Id="rId119" Type="http://schemas.openxmlformats.org/officeDocument/2006/relationships/hyperlink" Target="http://www.legislation.act.gov.au/a/2003-56" TargetMode="External"/><Relationship Id="rId44" Type="http://schemas.openxmlformats.org/officeDocument/2006/relationships/hyperlink" Target="http://www.legislation.act.gov.au/a/2003-4/default.asp" TargetMode="External"/><Relationship Id="rId60" Type="http://schemas.openxmlformats.org/officeDocument/2006/relationships/hyperlink" Target="http://www.comlaw.gov.au/Series/C2004A03712" TargetMode="External"/><Relationship Id="rId65" Type="http://schemas.openxmlformats.org/officeDocument/2006/relationships/header" Target="header6.xm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5-5" TargetMode="External"/><Relationship Id="rId130" Type="http://schemas.openxmlformats.org/officeDocument/2006/relationships/hyperlink" Target="http://www.legislation.act.gov.au/a/2016-33" TargetMode="External"/><Relationship Id="rId135" Type="http://schemas.openxmlformats.org/officeDocument/2006/relationships/hyperlink" Target="http://www.legislation.act.gov.au/a/2010-33" TargetMode="External"/><Relationship Id="rId151" Type="http://schemas.openxmlformats.org/officeDocument/2006/relationships/hyperlink" Target="http://www.legislation.act.gov.au/a/2005-5" TargetMode="External"/><Relationship Id="rId156" Type="http://schemas.openxmlformats.org/officeDocument/2006/relationships/hyperlink" Target="http://www.legislation.act.gov.au/a/2014-48" TargetMode="External"/><Relationship Id="rId177" Type="http://schemas.openxmlformats.org/officeDocument/2006/relationships/hyperlink" Target="http://www.legislation.act.gov.au/a/2006-23" TargetMode="External"/><Relationship Id="rId198" Type="http://schemas.openxmlformats.org/officeDocument/2006/relationships/hyperlink" Target="http://www.legislation.act.gov.au/a/2011-37" TargetMode="External"/><Relationship Id="rId172" Type="http://schemas.openxmlformats.org/officeDocument/2006/relationships/hyperlink" Target="http://www.legislation.act.gov.au/a/2005-5" TargetMode="External"/><Relationship Id="rId193" Type="http://schemas.openxmlformats.org/officeDocument/2006/relationships/hyperlink" Target="http://www.legislation.act.gov.au/sl/2012-20" TargetMode="External"/><Relationship Id="rId202" Type="http://schemas.openxmlformats.org/officeDocument/2006/relationships/hyperlink" Target="http://www.legislation.act.gov.au/a/2014-49" TargetMode="External"/><Relationship Id="rId207" Type="http://schemas.openxmlformats.org/officeDocument/2006/relationships/hyperlink" Target="http://www.legislation.act.gov.au/a/2016-33" TargetMode="External"/><Relationship Id="rId223" Type="http://schemas.openxmlformats.org/officeDocument/2006/relationships/fontTable" Target="fontTable.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8-19" TargetMode="External"/><Relationship Id="rId109" Type="http://schemas.openxmlformats.org/officeDocument/2006/relationships/hyperlink" Target="http://www.legislation.act.gov.au/a/2012-21" TargetMode="External"/><Relationship Id="rId34" Type="http://schemas.openxmlformats.org/officeDocument/2006/relationships/hyperlink" Target="http://www.comlaw.gov.au/Series/F1996B00393" TargetMode="External"/><Relationship Id="rId50" Type="http://schemas.openxmlformats.org/officeDocument/2006/relationships/hyperlink" Target="http://www.legislation.act.gov.au/a/2003-4/default.asp" TargetMode="External"/><Relationship Id="rId55" Type="http://schemas.openxmlformats.org/officeDocument/2006/relationships/hyperlink" Target="http://www.legislation.act.gov.au/a/2003-4/default.asp" TargetMode="External"/><Relationship Id="rId76" Type="http://schemas.openxmlformats.org/officeDocument/2006/relationships/header" Target="header8.xml"/><Relationship Id="rId97" Type="http://schemas.openxmlformats.org/officeDocument/2006/relationships/hyperlink" Target="http://www.legislation.act.gov.au/cn/2008-13/default.asp" TargetMode="External"/><Relationship Id="rId104" Type="http://schemas.openxmlformats.org/officeDocument/2006/relationships/hyperlink" Target="http://www.legislation.act.gov.au/a/2010-50" TargetMode="External"/><Relationship Id="rId120" Type="http://schemas.openxmlformats.org/officeDocument/2006/relationships/hyperlink" Target="http://www.legislation.act.gov.au/a/2004-28" TargetMode="External"/><Relationship Id="rId125" Type="http://schemas.openxmlformats.org/officeDocument/2006/relationships/hyperlink" Target="http://www.legislation.act.gov.au/a/2010-43" TargetMode="External"/><Relationship Id="rId141" Type="http://schemas.openxmlformats.org/officeDocument/2006/relationships/hyperlink" Target="http://www.legislation.act.gov.au/sl/2012-20" TargetMode="External"/><Relationship Id="rId146" Type="http://schemas.openxmlformats.org/officeDocument/2006/relationships/hyperlink" Target="http://www.legislation.act.gov.au/a/2004-32" TargetMode="External"/><Relationship Id="rId167" Type="http://schemas.openxmlformats.org/officeDocument/2006/relationships/hyperlink" Target="http://www.legislation.act.gov.au/a/2004-28" TargetMode="External"/><Relationship Id="rId188" Type="http://schemas.openxmlformats.org/officeDocument/2006/relationships/hyperlink" Target="http://www.legislation.act.gov.au/a/2010-54"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7-12" TargetMode="External"/><Relationship Id="rId162" Type="http://schemas.openxmlformats.org/officeDocument/2006/relationships/hyperlink" Target="http://www.legislation.act.gov.au/a/2016-33" TargetMode="External"/><Relationship Id="rId183" Type="http://schemas.openxmlformats.org/officeDocument/2006/relationships/hyperlink" Target="http://www.legislation.act.gov.au/a/2007-15" TargetMode="External"/><Relationship Id="rId213" Type="http://schemas.openxmlformats.org/officeDocument/2006/relationships/footer" Target="footer13.xml"/><Relationship Id="rId218"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www.legislation.act.gov.au/a/1933-34" TargetMode="External"/><Relationship Id="rId24" Type="http://schemas.openxmlformats.org/officeDocument/2006/relationships/footer" Target="footer4.xml"/><Relationship Id="rId40" Type="http://schemas.openxmlformats.org/officeDocument/2006/relationships/hyperlink" Target="http://www.legislation.act.gov.au/a/2005-59" TargetMode="External"/><Relationship Id="rId45" Type="http://schemas.openxmlformats.org/officeDocument/2006/relationships/hyperlink" Target="http://www.legislation.act.gov.au/a/2003-4/default.asp" TargetMode="External"/><Relationship Id="rId66" Type="http://schemas.openxmlformats.org/officeDocument/2006/relationships/header" Target="header7.xml"/><Relationship Id="rId87" Type="http://schemas.openxmlformats.org/officeDocument/2006/relationships/hyperlink" Target="http://www.legislation.act.gov.au/sl/2005-35" TargetMode="External"/><Relationship Id="rId110" Type="http://schemas.openxmlformats.org/officeDocument/2006/relationships/hyperlink" Target="http://www.legislation.act.gov.au/a/2014-48" TargetMode="External"/><Relationship Id="rId115" Type="http://schemas.openxmlformats.org/officeDocument/2006/relationships/hyperlink" Target="http://www.legislation.act.gov.au/a/2017-17/default.asp" TargetMode="External"/><Relationship Id="rId131" Type="http://schemas.openxmlformats.org/officeDocument/2006/relationships/hyperlink" Target="http://www.legislation.act.gov.au/a/2016-37/default.asp" TargetMode="External"/><Relationship Id="rId136" Type="http://schemas.openxmlformats.org/officeDocument/2006/relationships/hyperlink" Target="http://www.legislation.act.gov.au/sl/2012-20" TargetMode="External"/><Relationship Id="rId157" Type="http://schemas.openxmlformats.org/officeDocument/2006/relationships/hyperlink" Target="http://www.legislation.act.gov.au/a/2014-49" TargetMode="External"/><Relationship Id="rId178" Type="http://schemas.openxmlformats.org/officeDocument/2006/relationships/hyperlink" Target="http://www.legislation.act.gov.au/a/2006-40"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3-56" TargetMode="External"/><Relationship Id="rId152" Type="http://schemas.openxmlformats.org/officeDocument/2006/relationships/hyperlink" Target="http://www.legislation.act.gov.au/a/2006-40" TargetMode="External"/><Relationship Id="rId173" Type="http://schemas.openxmlformats.org/officeDocument/2006/relationships/hyperlink" Target="http://www.legislation.act.gov.au/a/2005-5" TargetMode="External"/><Relationship Id="rId194" Type="http://schemas.openxmlformats.org/officeDocument/2006/relationships/hyperlink" Target="http://www.legislation.act.gov.au/sl/2012-20" TargetMode="External"/><Relationship Id="rId199" Type="http://schemas.openxmlformats.org/officeDocument/2006/relationships/hyperlink" Target="http://www.legislation.act.gov.au/sl/2012-20" TargetMode="External"/><Relationship Id="rId203" Type="http://schemas.openxmlformats.org/officeDocument/2006/relationships/hyperlink" Target="http://www.legislation.act.gov.au/a/2014-48/default.asp" TargetMode="External"/><Relationship Id="rId208" Type="http://schemas.openxmlformats.org/officeDocument/2006/relationships/hyperlink" Target="http://www.legislation.act.gov.au/a/2016-37/default.asp" TargetMode="External"/><Relationship Id="rId19" Type="http://schemas.openxmlformats.org/officeDocument/2006/relationships/footer" Target="footer2.xml"/><Relationship Id="rId224" Type="http://schemas.openxmlformats.org/officeDocument/2006/relationships/theme" Target="theme/theme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2-72" TargetMode="External"/><Relationship Id="rId35" Type="http://schemas.openxmlformats.org/officeDocument/2006/relationships/hyperlink" Target="http://www.legislation.act.gov.au/a/2003-4" TargetMode="External"/><Relationship Id="rId56" Type="http://schemas.openxmlformats.org/officeDocument/2006/relationships/hyperlink" Target="http://www.legislation.act.gov.au/a/2003-4/default.asp" TargetMode="External"/><Relationship Id="rId77" Type="http://schemas.openxmlformats.org/officeDocument/2006/relationships/header" Target="header9.xml"/><Relationship Id="rId100" Type="http://schemas.openxmlformats.org/officeDocument/2006/relationships/hyperlink" Target="http://www.legislation.act.gov.au/a/2010-43" TargetMode="External"/><Relationship Id="rId105" Type="http://schemas.openxmlformats.org/officeDocument/2006/relationships/hyperlink" Target="http://www.legislation.act.gov.au/a/2010-54" TargetMode="External"/><Relationship Id="rId126" Type="http://schemas.openxmlformats.org/officeDocument/2006/relationships/hyperlink" Target="http://www.legislation.act.gov.au/a/2010-33" TargetMode="External"/><Relationship Id="rId147" Type="http://schemas.openxmlformats.org/officeDocument/2006/relationships/hyperlink" Target="http://www.legislation.act.gov.au/a/2010-33" TargetMode="External"/><Relationship Id="rId168" Type="http://schemas.openxmlformats.org/officeDocument/2006/relationships/hyperlink" Target="http://www.legislation.act.gov.au/a/2004-32"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3-4/default.asp" TargetMode="External"/><Relationship Id="rId72" Type="http://schemas.openxmlformats.org/officeDocument/2006/relationships/hyperlink" Target="http://www.legislation.act.gov.au/a/2003-4" TargetMode="External"/><Relationship Id="rId93" Type="http://schemas.openxmlformats.org/officeDocument/2006/relationships/hyperlink" Target="http://www.legislation.act.gov.au/cn/2007-3/default.asp" TargetMode="External"/><Relationship Id="rId98" Type="http://schemas.openxmlformats.org/officeDocument/2006/relationships/hyperlink" Target="http://www.legislation.act.gov.au/a/2010-33" TargetMode="External"/><Relationship Id="rId121" Type="http://schemas.openxmlformats.org/officeDocument/2006/relationships/hyperlink" Target="http://www.legislation.act.gov.au/sl/2005-35" TargetMode="External"/><Relationship Id="rId142" Type="http://schemas.openxmlformats.org/officeDocument/2006/relationships/hyperlink" Target="http://www.legislation.act.gov.au/a/2016-37/default.asp" TargetMode="External"/><Relationship Id="rId163" Type="http://schemas.openxmlformats.org/officeDocument/2006/relationships/hyperlink" Target="http://www.legislation.act.gov.au/a/2010-33" TargetMode="External"/><Relationship Id="rId184" Type="http://schemas.openxmlformats.org/officeDocument/2006/relationships/hyperlink" Target="http://www.legislation.act.gov.au/a/2008-20" TargetMode="External"/><Relationship Id="rId189" Type="http://schemas.openxmlformats.org/officeDocument/2006/relationships/hyperlink" Target="http://www.legislation.act.gov.au/a/2010-33" TargetMode="External"/><Relationship Id="rId219" Type="http://schemas.openxmlformats.org/officeDocument/2006/relationships/footer" Target="footer16.xml"/><Relationship Id="rId3" Type="http://schemas.openxmlformats.org/officeDocument/2006/relationships/settings" Target="settings.xml"/><Relationship Id="rId214" Type="http://schemas.openxmlformats.org/officeDocument/2006/relationships/header" Target="header12.xml"/><Relationship Id="rId25" Type="http://schemas.openxmlformats.org/officeDocument/2006/relationships/footer" Target="footer5.xml"/><Relationship Id="rId46" Type="http://schemas.openxmlformats.org/officeDocument/2006/relationships/hyperlink" Target="http://www.legislation.act.gov.au/a/2003-4/default.asp" TargetMode="External"/><Relationship Id="rId67" Type="http://schemas.openxmlformats.org/officeDocument/2006/relationships/footer" Target="footer7.xml"/><Relationship Id="rId116" Type="http://schemas.openxmlformats.org/officeDocument/2006/relationships/hyperlink" Target="http://www.legislation.act.gov.au/a/2010-33" TargetMode="External"/><Relationship Id="rId137" Type="http://schemas.openxmlformats.org/officeDocument/2006/relationships/hyperlink" Target="http://www.legislation.act.gov.au/a/2010-33" TargetMode="External"/><Relationship Id="rId158" Type="http://schemas.openxmlformats.org/officeDocument/2006/relationships/hyperlink" Target="http://www.legislation.act.gov.au/a/2006-40" TargetMode="External"/><Relationship Id="rId20" Type="http://schemas.openxmlformats.org/officeDocument/2006/relationships/header" Target="header3.xml"/><Relationship Id="rId41" Type="http://schemas.openxmlformats.org/officeDocument/2006/relationships/hyperlink" Target="http://www.legislation.act.gov.au/a/2005-5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4-28" TargetMode="External"/><Relationship Id="rId88" Type="http://schemas.openxmlformats.org/officeDocument/2006/relationships/hyperlink" Target="http://www.legislation.act.gov.au/a/2006-23" TargetMode="External"/><Relationship Id="rId111" Type="http://schemas.openxmlformats.org/officeDocument/2006/relationships/hyperlink" Target="http://www.legislation.act.gov.au/a/2014-49" TargetMode="External"/><Relationship Id="rId132" Type="http://schemas.openxmlformats.org/officeDocument/2006/relationships/hyperlink" Target="http://www.legislation.act.gov.au/a/2004-32" TargetMode="External"/><Relationship Id="rId153" Type="http://schemas.openxmlformats.org/officeDocument/2006/relationships/hyperlink" Target="http://www.legislation.act.gov.au/a/2005-5" TargetMode="External"/><Relationship Id="rId174" Type="http://schemas.openxmlformats.org/officeDocument/2006/relationships/hyperlink" Target="http://www.legislation.act.gov.au/sl/2005-35" TargetMode="External"/><Relationship Id="rId179" Type="http://schemas.openxmlformats.org/officeDocument/2006/relationships/hyperlink" Target="http://www.legislation.act.gov.au/a/2006-40" TargetMode="External"/><Relationship Id="rId195" Type="http://schemas.openxmlformats.org/officeDocument/2006/relationships/hyperlink" Target="http://www.legislation.act.gov.au/a/2012-21" TargetMode="External"/><Relationship Id="rId209" Type="http://schemas.openxmlformats.org/officeDocument/2006/relationships/hyperlink" Target="http://www.legislation.act.gov.au/a/2016-37/default.asp" TargetMode="External"/><Relationship Id="rId190" Type="http://schemas.openxmlformats.org/officeDocument/2006/relationships/hyperlink" Target="http://www.legislation.act.gov.au/a/2010-54" TargetMode="External"/><Relationship Id="rId204" Type="http://schemas.openxmlformats.org/officeDocument/2006/relationships/hyperlink" Target="http://www.legislation.act.gov.au/a/2016-18" TargetMode="External"/><Relationship Id="rId220"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3-4/default.asp" TargetMode="External"/><Relationship Id="rId57" Type="http://schemas.openxmlformats.org/officeDocument/2006/relationships/hyperlink" Target="http://www.comlaw.gov.au/Series/C2011A00012" TargetMode="External"/><Relationship Id="rId106" Type="http://schemas.openxmlformats.org/officeDocument/2006/relationships/hyperlink" Target="http://www.legislation.act.gov.au/a/2011-37" TargetMode="External"/><Relationship Id="rId127" Type="http://schemas.openxmlformats.org/officeDocument/2006/relationships/hyperlink" Target="http://www.legislation.act.gov.au/a/2010-5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88-72"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footer" Target="footer10.xml"/><Relationship Id="rId94" Type="http://schemas.openxmlformats.org/officeDocument/2006/relationships/hyperlink" Target="http://www.legislation.act.gov.au/a/2007-15" TargetMode="External"/><Relationship Id="rId99" Type="http://schemas.openxmlformats.org/officeDocument/2006/relationships/hyperlink" Target="http://www.legislation.act.gov.au/cn/2010-17/default.asp" TargetMode="External"/><Relationship Id="rId101" Type="http://schemas.openxmlformats.org/officeDocument/2006/relationships/hyperlink" Target="http://www.legislation.act.gov.au/a/2010-35" TargetMode="External"/><Relationship Id="rId122" Type="http://schemas.openxmlformats.org/officeDocument/2006/relationships/hyperlink" Target="http://www.legislation.act.gov.au/a/2006-23" TargetMode="External"/><Relationship Id="rId143" Type="http://schemas.openxmlformats.org/officeDocument/2006/relationships/hyperlink" Target="http://www.legislation.act.gov.au/a/2017-17/default.asp" TargetMode="External"/><Relationship Id="rId148" Type="http://schemas.openxmlformats.org/officeDocument/2006/relationships/hyperlink" Target="http://www.legislation.act.gov.au/a/2011-37" TargetMode="External"/><Relationship Id="rId164" Type="http://schemas.openxmlformats.org/officeDocument/2006/relationships/hyperlink" Target="http://www.legislation.act.gov.au/a/2003-56" TargetMode="External"/><Relationship Id="rId169" Type="http://schemas.openxmlformats.org/officeDocument/2006/relationships/hyperlink" Target="http://www.legislation.act.gov.au/a/2004-32" TargetMode="External"/><Relationship Id="rId185" Type="http://schemas.openxmlformats.org/officeDocument/2006/relationships/hyperlink" Target="http://www.legislation.act.gov.au/a/2008-2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7-15" TargetMode="External"/><Relationship Id="rId210" Type="http://schemas.openxmlformats.org/officeDocument/2006/relationships/header" Target="header10.xml"/><Relationship Id="rId215" Type="http://schemas.openxmlformats.org/officeDocument/2006/relationships/header" Target="header13.xml"/><Relationship Id="rId26" Type="http://schemas.openxmlformats.org/officeDocument/2006/relationships/footer" Target="footer6.xml"/><Relationship Id="rId47" Type="http://schemas.openxmlformats.org/officeDocument/2006/relationships/hyperlink" Target="http://www.legislation.act.gov.au/a/2003-4/default.asp" TargetMode="External"/><Relationship Id="rId68" Type="http://schemas.openxmlformats.org/officeDocument/2006/relationships/footer" Target="footer8.xml"/><Relationship Id="rId89" Type="http://schemas.openxmlformats.org/officeDocument/2006/relationships/hyperlink" Target="http://www.legislation.act.gov.au/a/2005-59" TargetMode="External"/><Relationship Id="rId112" Type="http://schemas.openxmlformats.org/officeDocument/2006/relationships/hyperlink" Target="http://www.legislation.act.gov.au/a/2016-18" TargetMode="External"/><Relationship Id="rId133" Type="http://schemas.openxmlformats.org/officeDocument/2006/relationships/hyperlink" Target="http://www.legislation.act.gov.au/a/2010-33" TargetMode="External"/><Relationship Id="rId154" Type="http://schemas.openxmlformats.org/officeDocument/2006/relationships/hyperlink" Target="http://www.legislation.act.gov.au/a/2006-40" TargetMode="External"/><Relationship Id="rId175" Type="http://schemas.openxmlformats.org/officeDocument/2006/relationships/hyperlink" Target="http://www.legislation.act.gov.au/sl/2005-35" TargetMode="External"/><Relationship Id="rId196" Type="http://schemas.openxmlformats.org/officeDocument/2006/relationships/hyperlink" Target="http://www.legislation.act.gov.au/a/2012-21" TargetMode="External"/><Relationship Id="rId200" Type="http://schemas.openxmlformats.org/officeDocument/2006/relationships/hyperlink" Target="http://www.legislation.act.gov.au/a/2014-49" TargetMode="External"/><Relationship Id="rId16" Type="http://schemas.openxmlformats.org/officeDocument/2006/relationships/header" Target="header1.xml"/><Relationship Id="rId221" Type="http://schemas.openxmlformats.org/officeDocument/2006/relationships/header" Target="header16.xml"/><Relationship Id="rId37" Type="http://schemas.openxmlformats.org/officeDocument/2006/relationships/hyperlink" Target="http://www.legislation.act.gov.au/a/2001-85" TargetMode="External"/><Relationship Id="rId58" Type="http://schemas.openxmlformats.org/officeDocument/2006/relationships/hyperlink" Target="http://www.legislation.act.gov.au/a/2014-24/default.asp" TargetMode="External"/><Relationship Id="rId79" Type="http://schemas.openxmlformats.org/officeDocument/2006/relationships/footer" Target="footer11.xml"/><Relationship Id="rId102" Type="http://schemas.openxmlformats.org/officeDocument/2006/relationships/hyperlink" Target="http://www.legislation.act.gov.au/a/2010-43" TargetMode="External"/><Relationship Id="rId123" Type="http://schemas.openxmlformats.org/officeDocument/2006/relationships/hyperlink" Target="http://www.legislation.act.gov.au/a/2007-15" TargetMode="External"/><Relationship Id="rId144" Type="http://schemas.openxmlformats.org/officeDocument/2006/relationships/hyperlink" Target="http://www.legislation.act.gov.au/a/2011-37" TargetMode="External"/><Relationship Id="rId90" Type="http://schemas.openxmlformats.org/officeDocument/2006/relationships/hyperlink" Target="http://www.legislation.act.gov.au/a/2005-58" TargetMode="External"/><Relationship Id="rId165" Type="http://schemas.openxmlformats.org/officeDocument/2006/relationships/hyperlink" Target="http://www.legislation.act.gov.au/a/2003-56" TargetMode="External"/><Relationship Id="rId186" Type="http://schemas.openxmlformats.org/officeDocument/2006/relationships/hyperlink" Target="http://www.legislation.act.gov.au/a/201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5758</Words>
  <Characters>27848</Characters>
  <Application>Microsoft Office Word</Application>
  <DocSecurity>0</DocSecurity>
  <Lines>985</Lines>
  <Paragraphs>608</Paragraphs>
  <ScaleCrop>false</ScaleCrop>
  <HeadingPairs>
    <vt:vector size="2" baseType="variant">
      <vt:variant>
        <vt:lpstr>Title</vt:lpstr>
      </vt:variant>
      <vt:variant>
        <vt:i4>1</vt:i4>
      </vt:variant>
    </vt:vector>
  </HeadingPairs>
  <TitlesOfParts>
    <vt:vector size="1" baseType="lpstr">
      <vt:lpstr>Security Industry Regulation 2003</vt:lpstr>
    </vt:vector>
  </TitlesOfParts>
  <Manager>Regulation</Manager>
  <Company>Section</Company>
  <LinksUpToDate>false</LinksUpToDate>
  <CharactersWithSpaces>33196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3823</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6059</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Industry Regulation 2003</dc:title>
  <dc:creator>Julie Thompson</dc:creator>
  <cp:keywords>R24</cp:keywords>
  <dc:description/>
  <cp:lastModifiedBy>Moxon, KarenL</cp:lastModifiedBy>
  <cp:revision>4</cp:revision>
  <cp:lastPrinted>2016-06-24T03:30:00Z</cp:lastPrinted>
  <dcterms:created xsi:type="dcterms:W3CDTF">2020-06-30T06:07:00Z</dcterms:created>
  <dcterms:modified xsi:type="dcterms:W3CDTF">2020-06-30T06:08:00Z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-30/06/20</vt:lpwstr>
  </property>
  <property fmtid="{D5CDD505-2E9C-101B-9397-08002B2CF9AE}" pid="5" name="RepubDt">
    <vt:lpwstr>31/08/17</vt:lpwstr>
  </property>
  <property fmtid="{D5CDD505-2E9C-101B-9397-08002B2CF9AE}" pid="6" name="StartDt">
    <vt:lpwstr>31/08/17</vt:lpwstr>
  </property>
  <property fmtid="{D5CDD505-2E9C-101B-9397-08002B2CF9AE}" pid="7" name="Stage">
    <vt:lpwstr> </vt:lpwstr>
  </property>
  <property fmtid="{D5CDD505-2E9C-101B-9397-08002B2CF9AE}" pid="8" name="DMSID">
    <vt:lpwstr>851129</vt:lpwstr>
  </property>
  <property fmtid="{D5CDD505-2E9C-101B-9397-08002B2CF9AE}" pid="9" name="CHECKEDOUTFROMJMS">
    <vt:lpwstr/>
  </property>
  <property fmtid="{D5CDD505-2E9C-101B-9397-08002B2CF9AE}" pid="10" name="JMSREQUIREDCHECKIN">
    <vt:lpwstr/>
  </property>
</Properties>
</file>