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3B78" w14:textId="77777777" w:rsidR="00D47380" w:rsidRDefault="00D47380" w:rsidP="00427153">
      <w:pPr>
        <w:jc w:val="center"/>
      </w:pPr>
      <w:bookmarkStart w:id="0" w:name="_Hlk112746261"/>
      <w:r>
        <w:rPr>
          <w:noProof/>
          <w:lang w:eastAsia="en-AU"/>
        </w:rPr>
        <w:drawing>
          <wp:inline distT="0" distB="0" distL="0" distR="0" wp14:anchorId="1D7D1CA7" wp14:editId="63C0F9D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BB531E" w14:textId="77777777" w:rsidR="00D47380" w:rsidRDefault="00D47380" w:rsidP="00427153">
      <w:pPr>
        <w:jc w:val="center"/>
        <w:rPr>
          <w:rFonts w:ascii="Arial" w:hAnsi="Arial"/>
        </w:rPr>
      </w:pPr>
      <w:r>
        <w:rPr>
          <w:rFonts w:ascii="Arial" w:hAnsi="Arial"/>
        </w:rPr>
        <w:t>Australian Capital Territory</w:t>
      </w:r>
    </w:p>
    <w:p w14:paraId="0B708EA7" w14:textId="1FF5C23B" w:rsidR="00D47380" w:rsidRDefault="008C0158" w:rsidP="00427153">
      <w:pPr>
        <w:pStyle w:val="Billname1"/>
      </w:pPr>
      <w:r>
        <w:fldChar w:fldCharType="begin"/>
      </w:r>
      <w:r>
        <w:instrText xml:space="preserve"> REF Citation \*charformat </w:instrText>
      </w:r>
      <w:r>
        <w:fldChar w:fldCharType="separate"/>
      </w:r>
      <w:r w:rsidR="000F4706">
        <w:t>Radiation Protection Regulation 2007</w:t>
      </w:r>
      <w:r>
        <w:fldChar w:fldCharType="end"/>
      </w:r>
      <w:r w:rsidR="00D47380">
        <w:t xml:space="preserve">    </w:t>
      </w:r>
    </w:p>
    <w:p w14:paraId="781D4DBE" w14:textId="62FAB4B2" w:rsidR="00D47380" w:rsidRDefault="003B4286" w:rsidP="00427153">
      <w:pPr>
        <w:pStyle w:val="ActNo"/>
      </w:pPr>
      <w:bookmarkStart w:id="1" w:name="LawNo"/>
      <w:r>
        <w:t>SL2007-18</w:t>
      </w:r>
      <w:bookmarkEnd w:id="1"/>
    </w:p>
    <w:p w14:paraId="173C7141" w14:textId="77777777" w:rsidR="00D47380" w:rsidRDefault="00D47380" w:rsidP="00427153">
      <w:pPr>
        <w:pStyle w:val="CoverInForce"/>
      </w:pPr>
      <w:r>
        <w:t>made under the</w:t>
      </w:r>
    </w:p>
    <w:p w14:paraId="04D18E94" w14:textId="6B8CF70D" w:rsidR="00D47380" w:rsidRDefault="008C0158" w:rsidP="00427153">
      <w:pPr>
        <w:pStyle w:val="CoverActName"/>
      </w:pPr>
      <w:r>
        <w:fldChar w:fldCharType="begin"/>
      </w:r>
      <w:r>
        <w:instrText xml:space="preserve"> REF ActName \*charformat </w:instrText>
      </w:r>
      <w:r>
        <w:fldChar w:fldCharType="separate"/>
      </w:r>
      <w:r w:rsidR="000F4706" w:rsidRPr="000F4706">
        <w:t>Radiation Protection Act 2006</w:t>
      </w:r>
      <w:r>
        <w:fldChar w:fldCharType="end"/>
      </w:r>
    </w:p>
    <w:p w14:paraId="76576D93" w14:textId="2F11AAA6" w:rsidR="00D47380" w:rsidRDefault="00D47380" w:rsidP="00427153">
      <w:pPr>
        <w:pStyle w:val="RepubNo"/>
      </w:pPr>
      <w:r>
        <w:t xml:space="preserve">Republication No </w:t>
      </w:r>
      <w:bookmarkStart w:id="2" w:name="RepubNo"/>
      <w:r w:rsidR="003B4286">
        <w:t>7</w:t>
      </w:r>
      <w:bookmarkEnd w:id="2"/>
    </w:p>
    <w:p w14:paraId="131387E2" w14:textId="4FA38E90" w:rsidR="00D47380" w:rsidRDefault="00D47380" w:rsidP="00427153">
      <w:pPr>
        <w:pStyle w:val="EffectiveDate"/>
      </w:pPr>
      <w:r>
        <w:t xml:space="preserve">Effective:  </w:t>
      </w:r>
      <w:bookmarkStart w:id="3" w:name="EffectiveDate"/>
      <w:r w:rsidR="003B4286">
        <w:t>10 September 2022</w:t>
      </w:r>
      <w:bookmarkEnd w:id="3"/>
      <w:r w:rsidR="003B4286">
        <w:t xml:space="preserve"> – </w:t>
      </w:r>
      <w:bookmarkStart w:id="4" w:name="EndEffDate"/>
      <w:r w:rsidR="003B4286">
        <w:t>25 November 2025</w:t>
      </w:r>
      <w:bookmarkEnd w:id="4"/>
    </w:p>
    <w:p w14:paraId="6F5096BB" w14:textId="7131FBFD" w:rsidR="00D47380" w:rsidRDefault="00D47380" w:rsidP="00427153">
      <w:pPr>
        <w:pStyle w:val="CoverInForce"/>
      </w:pPr>
      <w:r>
        <w:t xml:space="preserve">Republication date: </w:t>
      </w:r>
      <w:bookmarkStart w:id="5" w:name="InForceDate"/>
      <w:r w:rsidR="003B4286">
        <w:t>10 September 2022</w:t>
      </w:r>
      <w:bookmarkEnd w:id="5"/>
    </w:p>
    <w:p w14:paraId="01B37587" w14:textId="56550E65" w:rsidR="00D47380" w:rsidRDefault="00D47380" w:rsidP="00427153">
      <w:pPr>
        <w:pStyle w:val="CoverInForce"/>
      </w:pPr>
      <w:r>
        <w:t xml:space="preserve">Last amendment made by </w:t>
      </w:r>
      <w:bookmarkStart w:id="6" w:name="LastAmdt"/>
      <w:r w:rsidRPr="00D47380">
        <w:rPr>
          <w:rStyle w:val="charCitHyperlinkAbbrev"/>
        </w:rPr>
        <w:fldChar w:fldCharType="begin"/>
      </w:r>
      <w:r w:rsidR="003B4286">
        <w:rPr>
          <w:rStyle w:val="charCitHyperlinkAbbrev"/>
        </w:rPr>
        <w:instrText>HYPERLINK "http://www.legislation.act.gov.au/a/2022-12/" \o "Radiation Protection Amendment Act 2022"</w:instrText>
      </w:r>
      <w:r w:rsidRPr="00D47380">
        <w:rPr>
          <w:rStyle w:val="charCitHyperlinkAbbrev"/>
        </w:rPr>
      </w:r>
      <w:r w:rsidRPr="00D47380">
        <w:rPr>
          <w:rStyle w:val="charCitHyperlinkAbbrev"/>
        </w:rPr>
        <w:fldChar w:fldCharType="separate"/>
      </w:r>
      <w:r w:rsidR="003B4286">
        <w:rPr>
          <w:rStyle w:val="charCitHyperlinkAbbrev"/>
        </w:rPr>
        <w:t>A2022</w:t>
      </w:r>
      <w:r w:rsidR="003B4286">
        <w:rPr>
          <w:rStyle w:val="charCitHyperlinkAbbrev"/>
        </w:rPr>
        <w:noBreakHyphen/>
        <w:t>12</w:t>
      </w:r>
      <w:r w:rsidRPr="00D47380">
        <w:rPr>
          <w:rStyle w:val="charCitHyperlinkAbbrev"/>
        </w:rPr>
        <w:fldChar w:fldCharType="end"/>
      </w:r>
      <w:bookmarkEnd w:id="6"/>
    </w:p>
    <w:p w14:paraId="12DBAF9E" w14:textId="77777777" w:rsidR="00D47380" w:rsidRDefault="00D47380" w:rsidP="00427153"/>
    <w:p w14:paraId="10ED0316" w14:textId="77777777" w:rsidR="00D47380" w:rsidRDefault="00D47380" w:rsidP="00CE2912">
      <w:pPr>
        <w:spacing w:after="240"/>
        <w:rPr>
          <w:rFonts w:ascii="Arial" w:hAnsi="Arial"/>
        </w:rPr>
      </w:pPr>
    </w:p>
    <w:p w14:paraId="6F9C2FCB" w14:textId="77777777" w:rsidR="00D47380" w:rsidRPr="00797332" w:rsidRDefault="00D47380" w:rsidP="00CE2912">
      <w:pPr>
        <w:pStyle w:val="PageBreak"/>
      </w:pPr>
      <w:r w:rsidRPr="00797332">
        <w:br w:type="page"/>
      </w:r>
    </w:p>
    <w:bookmarkEnd w:id="0"/>
    <w:p w14:paraId="55E25F8D" w14:textId="77777777" w:rsidR="00D47380" w:rsidRDefault="00D47380" w:rsidP="00427153">
      <w:pPr>
        <w:pStyle w:val="CoverHeading"/>
      </w:pPr>
      <w:r>
        <w:lastRenderedPageBreak/>
        <w:t>About this republication</w:t>
      </w:r>
    </w:p>
    <w:p w14:paraId="68789822" w14:textId="77777777" w:rsidR="00D47380" w:rsidRDefault="00D47380" w:rsidP="00427153">
      <w:pPr>
        <w:pStyle w:val="CoverSubHdg"/>
      </w:pPr>
      <w:r>
        <w:t>The republished law</w:t>
      </w:r>
    </w:p>
    <w:p w14:paraId="7571507A" w14:textId="7AA4A497" w:rsidR="00D47380" w:rsidRDefault="00D47380" w:rsidP="00427153">
      <w:pPr>
        <w:pStyle w:val="CoverText"/>
      </w:pPr>
      <w:r>
        <w:t xml:space="preserve">This is a republication of the </w:t>
      </w:r>
      <w:r w:rsidRPr="003B4286">
        <w:rPr>
          <w:i/>
        </w:rPr>
        <w:fldChar w:fldCharType="begin"/>
      </w:r>
      <w:r w:rsidRPr="003B4286">
        <w:rPr>
          <w:i/>
        </w:rPr>
        <w:instrText xml:space="preserve"> REF citation *\charformat  \* MERGEFORMAT </w:instrText>
      </w:r>
      <w:r w:rsidRPr="003B4286">
        <w:rPr>
          <w:i/>
        </w:rPr>
        <w:fldChar w:fldCharType="separate"/>
      </w:r>
      <w:r w:rsidR="000F4706" w:rsidRPr="000F4706">
        <w:rPr>
          <w:i/>
        </w:rPr>
        <w:t>Radiation Protection Regulation 2007</w:t>
      </w:r>
      <w:r w:rsidRPr="003B4286">
        <w:rPr>
          <w:i/>
        </w:rPr>
        <w:fldChar w:fldCharType="end"/>
      </w:r>
      <w:r>
        <w:rPr>
          <w:iCs/>
        </w:rPr>
        <w:t>,</w:t>
      </w:r>
      <w:r>
        <w:t xml:space="preserve"> made under the </w:t>
      </w:r>
      <w:r w:rsidRPr="003B4286">
        <w:rPr>
          <w:i/>
        </w:rPr>
        <w:fldChar w:fldCharType="begin"/>
      </w:r>
      <w:r w:rsidRPr="003B4286">
        <w:rPr>
          <w:i/>
        </w:rPr>
        <w:instrText xml:space="preserve"> REF ActName \*charformat  \* MERGEFORMAT </w:instrText>
      </w:r>
      <w:r w:rsidRPr="003B4286">
        <w:rPr>
          <w:i/>
        </w:rPr>
        <w:fldChar w:fldCharType="separate"/>
      </w:r>
      <w:r w:rsidR="000F4706" w:rsidRPr="000F4706">
        <w:rPr>
          <w:i/>
        </w:rPr>
        <w:t>Radiation Protection Act 2006</w:t>
      </w:r>
      <w:r w:rsidRPr="003B4286">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8C0158">
        <w:fldChar w:fldCharType="begin"/>
      </w:r>
      <w:r w:rsidR="008C0158">
        <w:instrText xml:space="preserve"> REF InForceDate *\charformat </w:instrText>
      </w:r>
      <w:r w:rsidR="008C0158">
        <w:fldChar w:fldCharType="separate"/>
      </w:r>
      <w:r w:rsidR="000F4706">
        <w:t>10 September 2022</w:t>
      </w:r>
      <w:r w:rsidR="008C0158">
        <w:fldChar w:fldCharType="end"/>
      </w:r>
      <w:r w:rsidRPr="003D214E">
        <w:rPr>
          <w:rStyle w:val="charItals"/>
        </w:rPr>
        <w:t xml:space="preserve">.  </w:t>
      </w:r>
      <w:r>
        <w:t xml:space="preserve">It also includes any commencement, amendment, repeal or expiry affecting this republished law to </w:t>
      </w:r>
      <w:r w:rsidR="008C0158">
        <w:fldChar w:fldCharType="begin"/>
      </w:r>
      <w:r w:rsidR="008C0158">
        <w:instrText xml:space="preserve"> REF EffectiveDate *\charformat </w:instrText>
      </w:r>
      <w:r w:rsidR="008C0158">
        <w:fldChar w:fldCharType="separate"/>
      </w:r>
      <w:r w:rsidR="000F4706">
        <w:t>10 September 2022</w:t>
      </w:r>
      <w:r w:rsidR="008C0158">
        <w:fldChar w:fldCharType="end"/>
      </w:r>
      <w:r>
        <w:t xml:space="preserve">.  </w:t>
      </w:r>
    </w:p>
    <w:p w14:paraId="17294964" w14:textId="77777777" w:rsidR="00D47380" w:rsidRDefault="00D47380" w:rsidP="00427153">
      <w:pPr>
        <w:pStyle w:val="CoverText"/>
      </w:pPr>
      <w:r>
        <w:t xml:space="preserve">The legislation history and amendment history of the republished law are set out in endnotes 3 and 4. </w:t>
      </w:r>
    </w:p>
    <w:p w14:paraId="25F1388D" w14:textId="77777777" w:rsidR="00D47380" w:rsidRDefault="00D47380" w:rsidP="00427153">
      <w:pPr>
        <w:pStyle w:val="CoverSubHdg"/>
      </w:pPr>
      <w:r>
        <w:t>Kinds of republications</w:t>
      </w:r>
    </w:p>
    <w:p w14:paraId="32134E0B" w14:textId="2CE72390" w:rsidR="00D47380" w:rsidRDefault="00D4738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9A5C727" w14:textId="1282A5A6" w:rsidR="00D47380" w:rsidRDefault="00D47380"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7D5DDC3" w14:textId="77777777" w:rsidR="00D47380" w:rsidRDefault="00D47380" w:rsidP="00687754">
      <w:pPr>
        <w:pStyle w:val="CoverTextBullet"/>
      </w:pPr>
      <w:r>
        <w:t>unauthorised republications.</w:t>
      </w:r>
    </w:p>
    <w:p w14:paraId="42A95D54" w14:textId="77777777" w:rsidR="00D47380" w:rsidRDefault="00D47380" w:rsidP="00427153">
      <w:pPr>
        <w:pStyle w:val="CoverText"/>
      </w:pPr>
      <w:r>
        <w:t>The status of this republication appears on the bottom of each page.</w:t>
      </w:r>
    </w:p>
    <w:p w14:paraId="766E3109" w14:textId="77777777" w:rsidR="00D47380" w:rsidRDefault="00D47380" w:rsidP="00427153">
      <w:pPr>
        <w:pStyle w:val="CoverSubHdg"/>
      </w:pPr>
      <w:r>
        <w:t>Editorial changes</w:t>
      </w:r>
    </w:p>
    <w:p w14:paraId="7C5C1815" w14:textId="4C6C7C14" w:rsidR="00D47380" w:rsidRDefault="00D47380"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414DA88" w14:textId="77777777" w:rsidR="00D47380" w:rsidRDefault="00D47380" w:rsidP="00427153">
      <w:pPr>
        <w:pStyle w:val="CoverText"/>
      </w:pPr>
      <w:r>
        <w:t>This republication includes amendments made under part 11.3 (see endnote 1).</w:t>
      </w:r>
    </w:p>
    <w:p w14:paraId="18D0A6DF" w14:textId="77777777" w:rsidR="00D47380" w:rsidRDefault="00D47380" w:rsidP="00427153">
      <w:pPr>
        <w:pStyle w:val="CoverSubHdg"/>
      </w:pPr>
      <w:proofErr w:type="spellStart"/>
      <w:r>
        <w:t>Uncommenced</w:t>
      </w:r>
      <w:proofErr w:type="spellEnd"/>
      <w:r>
        <w:t xml:space="preserve"> provisions and amendments</w:t>
      </w:r>
    </w:p>
    <w:p w14:paraId="179E799A" w14:textId="66E1AD0E" w:rsidR="00D47380" w:rsidRDefault="00D4738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5ABD273" w14:textId="77777777" w:rsidR="00D47380" w:rsidRDefault="00D47380" w:rsidP="00427153">
      <w:pPr>
        <w:pStyle w:val="CoverSubHdg"/>
      </w:pPr>
      <w:r>
        <w:t>Modifications</w:t>
      </w:r>
    </w:p>
    <w:p w14:paraId="1BB566E3" w14:textId="231A1F3B" w:rsidR="00D47380" w:rsidRDefault="00D4738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938D587" w14:textId="77777777" w:rsidR="00D47380" w:rsidRDefault="00D47380" w:rsidP="00427153">
      <w:pPr>
        <w:pStyle w:val="CoverSubHdg"/>
      </w:pPr>
      <w:r>
        <w:t>Penalties</w:t>
      </w:r>
    </w:p>
    <w:p w14:paraId="34646553" w14:textId="20DB132D" w:rsidR="00D47380" w:rsidRPr="003765DF" w:rsidRDefault="00D4738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A8FED5C" w14:textId="77777777" w:rsidR="00D47380" w:rsidRDefault="00D47380" w:rsidP="00427153">
      <w:pPr>
        <w:pStyle w:val="00SigningPage"/>
        <w:sectPr w:rsidR="00D47380"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E918B7B" w14:textId="77777777" w:rsidR="00D47380" w:rsidRDefault="00D47380" w:rsidP="00427153">
      <w:pPr>
        <w:jc w:val="center"/>
      </w:pPr>
      <w:r>
        <w:rPr>
          <w:noProof/>
          <w:lang w:eastAsia="en-AU"/>
        </w:rPr>
        <w:lastRenderedPageBreak/>
        <w:drawing>
          <wp:inline distT="0" distB="0" distL="0" distR="0" wp14:anchorId="7D3DE919" wp14:editId="4B245A2B">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0A0DC34" w14:textId="77777777" w:rsidR="00D47380" w:rsidRDefault="00D47380" w:rsidP="00427153">
      <w:pPr>
        <w:jc w:val="center"/>
        <w:rPr>
          <w:rFonts w:ascii="Arial" w:hAnsi="Arial"/>
        </w:rPr>
      </w:pPr>
      <w:r>
        <w:rPr>
          <w:rFonts w:ascii="Arial" w:hAnsi="Arial"/>
        </w:rPr>
        <w:t>Australian Capital Territory</w:t>
      </w:r>
    </w:p>
    <w:p w14:paraId="762C8DA8" w14:textId="39CA6B9D" w:rsidR="00D47380" w:rsidRDefault="008C0158" w:rsidP="00427153">
      <w:pPr>
        <w:pStyle w:val="Billname"/>
      </w:pPr>
      <w:r>
        <w:fldChar w:fldCharType="begin"/>
      </w:r>
      <w:r>
        <w:instrText xml:space="preserve"> REF Citation \*charformat  \* MERGEFORMAT </w:instrText>
      </w:r>
      <w:r>
        <w:fldChar w:fldCharType="separate"/>
      </w:r>
      <w:r w:rsidR="000F4706">
        <w:t>Radiation Protection Regulation 2007</w:t>
      </w:r>
      <w:r>
        <w:fldChar w:fldCharType="end"/>
      </w:r>
    </w:p>
    <w:p w14:paraId="26434CE9" w14:textId="77777777" w:rsidR="00D47380" w:rsidRDefault="00D47380" w:rsidP="00427153">
      <w:pPr>
        <w:pStyle w:val="CoverInForce"/>
      </w:pPr>
      <w:r>
        <w:t>made under the</w:t>
      </w:r>
    </w:p>
    <w:p w14:paraId="7EEA4941" w14:textId="6FFF7B63" w:rsidR="00D47380" w:rsidRDefault="008C0158" w:rsidP="00427153">
      <w:pPr>
        <w:pStyle w:val="CoverActName"/>
      </w:pPr>
      <w:r>
        <w:fldChar w:fldCharType="begin"/>
      </w:r>
      <w:r>
        <w:instrText xml:space="preserve"> REF ActName \*charformat </w:instrText>
      </w:r>
      <w:r>
        <w:fldChar w:fldCharType="separate"/>
      </w:r>
      <w:r w:rsidR="000F4706" w:rsidRPr="000F4706">
        <w:t>Radiation Protection Act 2006</w:t>
      </w:r>
      <w:r>
        <w:fldChar w:fldCharType="end"/>
      </w:r>
    </w:p>
    <w:p w14:paraId="7D092ECE" w14:textId="77777777" w:rsidR="00D47380" w:rsidRDefault="00D47380" w:rsidP="00427153">
      <w:pPr>
        <w:pStyle w:val="Placeholder"/>
      </w:pPr>
      <w:r>
        <w:rPr>
          <w:rStyle w:val="charContents"/>
          <w:sz w:val="16"/>
        </w:rPr>
        <w:t xml:space="preserve">  </w:t>
      </w:r>
      <w:r>
        <w:rPr>
          <w:rStyle w:val="charPage"/>
        </w:rPr>
        <w:t xml:space="preserve">  </w:t>
      </w:r>
    </w:p>
    <w:p w14:paraId="6455A020" w14:textId="77777777" w:rsidR="00D47380" w:rsidRDefault="00D47380" w:rsidP="00427153">
      <w:pPr>
        <w:pStyle w:val="N-TOCheading"/>
      </w:pPr>
      <w:r>
        <w:rPr>
          <w:rStyle w:val="charContents"/>
        </w:rPr>
        <w:t>Contents</w:t>
      </w:r>
    </w:p>
    <w:p w14:paraId="43ECDF3D" w14:textId="77777777" w:rsidR="00D47380" w:rsidRDefault="00D47380" w:rsidP="00427153">
      <w:pPr>
        <w:pStyle w:val="N-9pt"/>
      </w:pPr>
      <w:r>
        <w:tab/>
      </w:r>
      <w:r>
        <w:rPr>
          <w:rStyle w:val="charPage"/>
        </w:rPr>
        <w:t>Page</w:t>
      </w:r>
    </w:p>
    <w:p w14:paraId="50395D4C" w14:textId="67242255" w:rsidR="00EE7BAF" w:rsidRDefault="00EE7BA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2746185" w:history="1">
        <w:r w:rsidRPr="00505A6F">
          <w:t>Part 1</w:t>
        </w:r>
        <w:r>
          <w:rPr>
            <w:rFonts w:asciiTheme="minorHAnsi" w:eastAsiaTheme="minorEastAsia" w:hAnsiTheme="minorHAnsi" w:cstheme="minorBidi"/>
            <w:b w:val="0"/>
            <w:sz w:val="22"/>
            <w:szCs w:val="22"/>
            <w:lang w:eastAsia="en-AU"/>
          </w:rPr>
          <w:tab/>
        </w:r>
        <w:r w:rsidRPr="00505A6F">
          <w:t>Preliminary</w:t>
        </w:r>
        <w:r w:rsidRPr="00EE7BAF">
          <w:rPr>
            <w:vanish/>
          </w:rPr>
          <w:tab/>
        </w:r>
        <w:r w:rsidRPr="00EE7BAF">
          <w:rPr>
            <w:vanish/>
          </w:rPr>
          <w:fldChar w:fldCharType="begin"/>
        </w:r>
        <w:r w:rsidRPr="00EE7BAF">
          <w:rPr>
            <w:vanish/>
          </w:rPr>
          <w:instrText xml:space="preserve"> PAGEREF _Toc112746185 \h </w:instrText>
        </w:r>
        <w:r w:rsidRPr="00EE7BAF">
          <w:rPr>
            <w:vanish/>
          </w:rPr>
        </w:r>
        <w:r w:rsidRPr="00EE7BAF">
          <w:rPr>
            <w:vanish/>
          </w:rPr>
          <w:fldChar w:fldCharType="separate"/>
        </w:r>
        <w:r w:rsidR="000F4706">
          <w:rPr>
            <w:vanish/>
          </w:rPr>
          <w:t>2</w:t>
        </w:r>
        <w:r w:rsidRPr="00EE7BAF">
          <w:rPr>
            <w:vanish/>
          </w:rPr>
          <w:fldChar w:fldCharType="end"/>
        </w:r>
      </w:hyperlink>
    </w:p>
    <w:p w14:paraId="43BD0A32" w14:textId="4AA0016E" w:rsidR="00EE7BAF" w:rsidRDefault="00EE7BAF">
      <w:pPr>
        <w:pStyle w:val="TOC5"/>
        <w:rPr>
          <w:rFonts w:asciiTheme="minorHAnsi" w:eastAsiaTheme="minorEastAsia" w:hAnsiTheme="minorHAnsi" w:cstheme="minorBidi"/>
          <w:sz w:val="22"/>
          <w:szCs w:val="22"/>
          <w:lang w:eastAsia="en-AU"/>
        </w:rPr>
      </w:pPr>
      <w:r>
        <w:tab/>
      </w:r>
      <w:hyperlink w:anchor="_Toc112746186" w:history="1">
        <w:r w:rsidRPr="00505A6F">
          <w:t>1</w:t>
        </w:r>
        <w:r>
          <w:rPr>
            <w:rFonts w:asciiTheme="minorHAnsi" w:eastAsiaTheme="minorEastAsia" w:hAnsiTheme="minorHAnsi" w:cstheme="minorBidi"/>
            <w:sz w:val="22"/>
            <w:szCs w:val="22"/>
            <w:lang w:eastAsia="en-AU"/>
          </w:rPr>
          <w:tab/>
        </w:r>
        <w:r w:rsidRPr="00505A6F">
          <w:t>Name of regulation</w:t>
        </w:r>
        <w:r>
          <w:tab/>
        </w:r>
        <w:r>
          <w:fldChar w:fldCharType="begin"/>
        </w:r>
        <w:r>
          <w:instrText xml:space="preserve"> PAGEREF _Toc112746186 \h </w:instrText>
        </w:r>
        <w:r>
          <w:fldChar w:fldCharType="separate"/>
        </w:r>
        <w:r w:rsidR="000F4706">
          <w:t>2</w:t>
        </w:r>
        <w:r>
          <w:fldChar w:fldCharType="end"/>
        </w:r>
      </w:hyperlink>
    </w:p>
    <w:p w14:paraId="463CF4FC" w14:textId="4A054F28" w:rsidR="00EE7BAF" w:rsidRDefault="00EE7BAF">
      <w:pPr>
        <w:pStyle w:val="TOC5"/>
        <w:rPr>
          <w:rFonts w:asciiTheme="minorHAnsi" w:eastAsiaTheme="minorEastAsia" w:hAnsiTheme="minorHAnsi" w:cstheme="minorBidi"/>
          <w:sz w:val="22"/>
          <w:szCs w:val="22"/>
          <w:lang w:eastAsia="en-AU"/>
        </w:rPr>
      </w:pPr>
      <w:r>
        <w:tab/>
      </w:r>
      <w:hyperlink w:anchor="_Toc112746187" w:history="1">
        <w:r w:rsidRPr="00505A6F">
          <w:t>3</w:t>
        </w:r>
        <w:r>
          <w:rPr>
            <w:rFonts w:asciiTheme="minorHAnsi" w:eastAsiaTheme="minorEastAsia" w:hAnsiTheme="minorHAnsi" w:cstheme="minorBidi"/>
            <w:sz w:val="22"/>
            <w:szCs w:val="22"/>
            <w:lang w:eastAsia="en-AU"/>
          </w:rPr>
          <w:tab/>
        </w:r>
        <w:r w:rsidRPr="00505A6F">
          <w:t>Dictionary</w:t>
        </w:r>
        <w:r>
          <w:tab/>
        </w:r>
        <w:r>
          <w:fldChar w:fldCharType="begin"/>
        </w:r>
        <w:r>
          <w:instrText xml:space="preserve"> PAGEREF _Toc112746187 \h </w:instrText>
        </w:r>
        <w:r>
          <w:fldChar w:fldCharType="separate"/>
        </w:r>
        <w:r w:rsidR="000F4706">
          <w:t>2</w:t>
        </w:r>
        <w:r>
          <w:fldChar w:fldCharType="end"/>
        </w:r>
      </w:hyperlink>
    </w:p>
    <w:p w14:paraId="2B8F32B4" w14:textId="39087B99" w:rsidR="00EE7BAF" w:rsidRDefault="00EE7BAF">
      <w:pPr>
        <w:pStyle w:val="TOC5"/>
        <w:rPr>
          <w:rFonts w:asciiTheme="minorHAnsi" w:eastAsiaTheme="minorEastAsia" w:hAnsiTheme="minorHAnsi" w:cstheme="minorBidi"/>
          <w:sz w:val="22"/>
          <w:szCs w:val="22"/>
          <w:lang w:eastAsia="en-AU"/>
        </w:rPr>
      </w:pPr>
      <w:r>
        <w:tab/>
      </w:r>
      <w:hyperlink w:anchor="_Toc112746188" w:history="1">
        <w:r w:rsidRPr="00505A6F">
          <w:t>4</w:t>
        </w:r>
        <w:r>
          <w:rPr>
            <w:rFonts w:asciiTheme="minorHAnsi" w:eastAsiaTheme="minorEastAsia" w:hAnsiTheme="minorHAnsi" w:cstheme="minorBidi"/>
            <w:sz w:val="22"/>
            <w:szCs w:val="22"/>
            <w:lang w:eastAsia="en-AU"/>
          </w:rPr>
          <w:tab/>
        </w:r>
        <w:r w:rsidRPr="00505A6F">
          <w:t>Notes</w:t>
        </w:r>
        <w:r>
          <w:tab/>
        </w:r>
        <w:r>
          <w:fldChar w:fldCharType="begin"/>
        </w:r>
        <w:r>
          <w:instrText xml:space="preserve"> PAGEREF _Toc112746188 \h </w:instrText>
        </w:r>
        <w:r>
          <w:fldChar w:fldCharType="separate"/>
        </w:r>
        <w:r w:rsidR="000F4706">
          <w:t>2</w:t>
        </w:r>
        <w:r>
          <w:fldChar w:fldCharType="end"/>
        </w:r>
      </w:hyperlink>
    </w:p>
    <w:p w14:paraId="2F98DDFC" w14:textId="128BC809" w:rsidR="00EE7BAF" w:rsidRDefault="00EE7BAF">
      <w:pPr>
        <w:pStyle w:val="TOC5"/>
        <w:rPr>
          <w:rFonts w:asciiTheme="minorHAnsi" w:eastAsiaTheme="minorEastAsia" w:hAnsiTheme="minorHAnsi" w:cstheme="minorBidi"/>
          <w:sz w:val="22"/>
          <w:szCs w:val="22"/>
          <w:lang w:eastAsia="en-AU"/>
        </w:rPr>
      </w:pPr>
      <w:r>
        <w:tab/>
      </w:r>
      <w:hyperlink w:anchor="_Toc112746189" w:history="1">
        <w:r w:rsidRPr="00505A6F">
          <w:t>5</w:t>
        </w:r>
        <w:r>
          <w:rPr>
            <w:rFonts w:asciiTheme="minorHAnsi" w:eastAsiaTheme="minorEastAsia" w:hAnsiTheme="minorHAnsi" w:cstheme="minorBidi"/>
            <w:sz w:val="22"/>
            <w:szCs w:val="22"/>
            <w:lang w:eastAsia="en-AU"/>
          </w:rPr>
          <w:tab/>
        </w:r>
        <w:r w:rsidRPr="00505A6F">
          <w:t>Prohibited radiation source—Act, s 10 (1)</w:t>
        </w:r>
        <w:r>
          <w:tab/>
        </w:r>
        <w:r>
          <w:fldChar w:fldCharType="begin"/>
        </w:r>
        <w:r>
          <w:instrText xml:space="preserve"> PAGEREF _Toc112746189 \h </w:instrText>
        </w:r>
        <w:r>
          <w:fldChar w:fldCharType="separate"/>
        </w:r>
        <w:r w:rsidR="000F4706">
          <w:t>2</w:t>
        </w:r>
        <w:r>
          <w:fldChar w:fldCharType="end"/>
        </w:r>
      </w:hyperlink>
    </w:p>
    <w:p w14:paraId="1688E80A" w14:textId="004E4B3C" w:rsidR="00EE7BAF" w:rsidRDefault="00EE7BAF">
      <w:pPr>
        <w:pStyle w:val="TOC2"/>
        <w:rPr>
          <w:rFonts w:asciiTheme="minorHAnsi" w:eastAsiaTheme="minorEastAsia" w:hAnsiTheme="minorHAnsi" w:cstheme="minorBidi"/>
          <w:b w:val="0"/>
          <w:sz w:val="22"/>
          <w:szCs w:val="22"/>
          <w:lang w:eastAsia="en-AU"/>
        </w:rPr>
      </w:pPr>
      <w:hyperlink w:anchor="_Toc112746190" w:history="1">
        <w:r w:rsidRPr="00505A6F">
          <w:t>Part 2</w:t>
        </w:r>
        <w:r>
          <w:rPr>
            <w:rFonts w:asciiTheme="minorHAnsi" w:eastAsiaTheme="minorEastAsia" w:hAnsiTheme="minorHAnsi" w:cstheme="minorBidi"/>
            <w:b w:val="0"/>
            <w:sz w:val="22"/>
            <w:szCs w:val="22"/>
            <w:lang w:eastAsia="en-AU"/>
          </w:rPr>
          <w:tab/>
        </w:r>
        <w:r w:rsidRPr="00505A6F">
          <w:t>Registration of regulated radiation sources</w:t>
        </w:r>
        <w:r w:rsidRPr="00EE7BAF">
          <w:rPr>
            <w:vanish/>
          </w:rPr>
          <w:tab/>
        </w:r>
        <w:r w:rsidRPr="00EE7BAF">
          <w:rPr>
            <w:vanish/>
          </w:rPr>
          <w:fldChar w:fldCharType="begin"/>
        </w:r>
        <w:r w:rsidRPr="00EE7BAF">
          <w:rPr>
            <w:vanish/>
          </w:rPr>
          <w:instrText xml:space="preserve"> PAGEREF _Toc112746190 \h </w:instrText>
        </w:r>
        <w:r w:rsidRPr="00EE7BAF">
          <w:rPr>
            <w:vanish/>
          </w:rPr>
        </w:r>
        <w:r w:rsidRPr="00EE7BAF">
          <w:rPr>
            <w:vanish/>
          </w:rPr>
          <w:fldChar w:fldCharType="separate"/>
        </w:r>
        <w:r w:rsidR="000F4706">
          <w:rPr>
            <w:vanish/>
          </w:rPr>
          <w:t>3</w:t>
        </w:r>
        <w:r w:rsidRPr="00EE7BAF">
          <w:rPr>
            <w:vanish/>
          </w:rPr>
          <w:fldChar w:fldCharType="end"/>
        </w:r>
      </w:hyperlink>
    </w:p>
    <w:p w14:paraId="1D3A72CB" w14:textId="2913CABE" w:rsidR="00EE7BAF" w:rsidRDefault="00EE7BAF">
      <w:pPr>
        <w:pStyle w:val="TOC5"/>
        <w:rPr>
          <w:rFonts w:asciiTheme="minorHAnsi" w:eastAsiaTheme="minorEastAsia" w:hAnsiTheme="minorHAnsi" w:cstheme="minorBidi"/>
          <w:sz w:val="22"/>
          <w:szCs w:val="22"/>
          <w:lang w:eastAsia="en-AU"/>
        </w:rPr>
      </w:pPr>
      <w:r>
        <w:tab/>
      </w:r>
      <w:hyperlink w:anchor="_Toc112746191" w:history="1">
        <w:r w:rsidRPr="00505A6F">
          <w:t>6</w:t>
        </w:r>
        <w:r>
          <w:rPr>
            <w:rFonts w:asciiTheme="minorHAnsi" w:eastAsiaTheme="minorEastAsia" w:hAnsiTheme="minorHAnsi" w:cstheme="minorBidi"/>
            <w:sz w:val="22"/>
            <w:szCs w:val="22"/>
            <w:lang w:eastAsia="en-AU"/>
          </w:rPr>
          <w:tab/>
        </w:r>
        <w:r w:rsidRPr="00505A6F">
          <w:t>Radiation facility—Act, s 9 (4)</w:t>
        </w:r>
        <w:r>
          <w:tab/>
        </w:r>
        <w:r>
          <w:fldChar w:fldCharType="begin"/>
        </w:r>
        <w:r>
          <w:instrText xml:space="preserve"> PAGEREF _Toc112746191 \h </w:instrText>
        </w:r>
        <w:r>
          <w:fldChar w:fldCharType="separate"/>
        </w:r>
        <w:r w:rsidR="000F4706">
          <w:t>3</w:t>
        </w:r>
        <w:r>
          <w:fldChar w:fldCharType="end"/>
        </w:r>
      </w:hyperlink>
    </w:p>
    <w:p w14:paraId="6652A132" w14:textId="2E3651E4" w:rsidR="00EE7BAF" w:rsidRDefault="00EE7BAF">
      <w:pPr>
        <w:pStyle w:val="TOC5"/>
        <w:rPr>
          <w:rFonts w:asciiTheme="minorHAnsi" w:eastAsiaTheme="minorEastAsia" w:hAnsiTheme="minorHAnsi" w:cstheme="minorBidi"/>
          <w:sz w:val="22"/>
          <w:szCs w:val="22"/>
          <w:lang w:eastAsia="en-AU"/>
        </w:rPr>
      </w:pPr>
      <w:r>
        <w:tab/>
      </w:r>
      <w:hyperlink w:anchor="_Toc112746192" w:history="1">
        <w:r w:rsidRPr="00505A6F">
          <w:t>7</w:t>
        </w:r>
        <w:r>
          <w:rPr>
            <w:rFonts w:asciiTheme="minorHAnsi" w:eastAsiaTheme="minorEastAsia" w:hAnsiTheme="minorHAnsi" w:cstheme="minorBidi"/>
            <w:sz w:val="22"/>
            <w:szCs w:val="22"/>
            <w:lang w:eastAsia="en-AU"/>
          </w:rPr>
          <w:tab/>
        </w:r>
        <w:r w:rsidRPr="00505A6F">
          <w:t>Regulated radiation source—Act, s 10 (2)</w:t>
        </w:r>
        <w:r>
          <w:tab/>
        </w:r>
        <w:r>
          <w:fldChar w:fldCharType="begin"/>
        </w:r>
        <w:r>
          <w:instrText xml:space="preserve"> PAGEREF _Toc112746192 \h </w:instrText>
        </w:r>
        <w:r>
          <w:fldChar w:fldCharType="separate"/>
        </w:r>
        <w:r w:rsidR="000F4706">
          <w:t>3</w:t>
        </w:r>
        <w:r>
          <w:fldChar w:fldCharType="end"/>
        </w:r>
      </w:hyperlink>
    </w:p>
    <w:p w14:paraId="0AFEF800" w14:textId="43182EE7" w:rsidR="00EE7BAF" w:rsidRDefault="00EE7BAF">
      <w:pPr>
        <w:pStyle w:val="TOC2"/>
        <w:rPr>
          <w:rFonts w:asciiTheme="minorHAnsi" w:eastAsiaTheme="minorEastAsia" w:hAnsiTheme="minorHAnsi" w:cstheme="minorBidi"/>
          <w:b w:val="0"/>
          <w:sz w:val="22"/>
          <w:szCs w:val="22"/>
          <w:lang w:eastAsia="en-AU"/>
        </w:rPr>
      </w:pPr>
      <w:hyperlink w:anchor="_Toc112746193" w:history="1">
        <w:r w:rsidRPr="00505A6F">
          <w:t>Part 3</w:t>
        </w:r>
        <w:r>
          <w:rPr>
            <w:rFonts w:asciiTheme="minorHAnsi" w:eastAsiaTheme="minorEastAsia" w:hAnsiTheme="minorHAnsi" w:cstheme="minorBidi"/>
            <w:b w:val="0"/>
            <w:sz w:val="22"/>
            <w:szCs w:val="22"/>
            <w:lang w:eastAsia="en-AU"/>
          </w:rPr>
          <w:tab/>
        </w:r>
        <w:r w:rsidRPr="00505A6F">
          <w:t>Exemptions</w:t>
        </w:r>
        <w:r w:rsidRPr="00EE7BAF">
          <w:rPr>
            <w:vanish/>
          </w:rPr>
          <w:tab/>
        </w:r>
        <w:r w:rsidRPr="00EE7BAF">
          <w:rPr>
            <w:vanish/>
          </w:rPr>
          <w:fldChar w:fldCharType="begin"/>
        </w:r>
        <w:r w:rsidRPr="00EE7BAF">
          <w:rPr>
            <w:vanish/>
          </w:rPr>
          <w:instrText xml:space="preserve"> PAGEREF _Toc112746193 \h </w:instrText>
        </w:r>
        <w:r w:rsidRPr="00EE7BAF">
          <w:rPr>
            <w:vanish/>
          </w:rPr>
        </w:r>
        <w:r w:rsidRPr="00EE7BAF">
          <w:rPr>
            <w:vanish/>
          </w:rPr>
          <w:fldChar w:fldCharType="separate"/>
        </w:r>
        <w:r w:rsidR="000F4706">
          <w:rPr>
            <w:vanish/>
          </w:rPr>
          <w:t>4</w:t>
        </w:r>
        <w:r w:rsidRPr="00EE7BAF">
          <w:rPr>
            <w:vanish/>
          </w:rPr>
          <w:fldChar w:fldCharType="end"/>
        </w:r>
      </w:hyperlink>
    </w:p>
    <w:p w14:paraId="727CBCA3" w14:textId="60BF4040" w:rsidR="00EE7BAF" w:rsidRDefault="00EE7BAF">
      <w:pPr>
        <w:pStyle w:val="TOC5"/>
        <w:rPr>
          <w:rFonts w:asciiTheme="minorHAnsi" w:eastAsiaTheme="minorEastAsia" w:hAnsiTheme="minorHAnsi" w:cstheme="minorBidi"/>
          <w:sz w:val="22"/>
          <w:szCs w:val="22"/>
          <w:lang w:eastAsia="en-AU"/>
        </w:rPr>
      </w:pPr>
      <w:r>
        <w:tab/>
      </w:r>
      <w:hyperlink w:anchor="_Toc112746194" w:history="1">
        <w:r w:rsidRPr="00505A6F">
          <w:t>8</w:t>
        </w:r>
        <w:r>
          <w:rPr>
            <w:rFonts w:asciiTheme="minorHAnsi" w:eastAsiaTheme="minorEastAsia" w:hAnsiTheme="minorHAnsi" w:cstheme="minorBidi"/>
            <w:sz w:val="22"/>
            <w:szCs w:val="22"/>
            <w:lang w:eastAsia="en-AU"/>
          </w:rPr>
          <w:tab/>
        </w:r>
        <w:r w:rsidRPr="00505A6F">
          <w:t>Criteria for exemption of radiation source—Act, s 114 (5)</w:t>
        </w:r>
        <w:r>
          <w:tab/>
        </w:r>
        <w:r>
          <w:fldChar w:fldCharType="begin"/>
        </w:r>
        <w:r>
          <w:instrText xml:space="preserve"> PAGEREF _Toc112746194 \h </w:instrText>
        </w:r>
        <w:r>
          <w:fldChar w:fldCharType="separate"/>
        </w:r>
        <w:r w:rsidR="000F4706">
          <w:t>4</w:t>
        </w:r>
        <w:r>
          <w:fldChar w:fldCharType="end"/>
        </w:r>
      </w:hyperlink>
    </w:p>
    <w:p w14:paraId="365DB299" w14:textId="32A82B86" w:rsidR="00EE7BAF" w:rsidRDefault="00EE7BAF">
      <w:pPr>
        <w:pStyle w:val="TOC5"/>
        <w:rPr>
          <w:rFonts w:asciiTheme="minorHAnsi" w:eastAsiaTheme="minorEastAsia" w:hAnsiTheme="minorHAnsi" w:cstheme="minorBidi"/>
          <w:sz w:val="22"/>
          <w:szCs w:val="22"/>
          <w:lang w:eastAsia="en-AU"/>
        </w:rPr>
      </w:pPr>
      <w:r>
        <w:lastRenderedPageBreak/>
        <w:tab/>
      </w:r>
      <w:hyperlink w:anchor="_Toc112746195" w:history="1">
        <w:r w:rsidRPr="00505A6F">
          <w:t>9</w:t>
        </w:r>
        <w:r>
          <w:rPr>
            <w:rFonts w:asciiTheme="minorHAnsi" w:eastAsiaTheme="minorEastAsia" w:hAnsiTheme="minorHAnsi" w:cstheme="minorBidi"/>
            <w:sz w:val="22"/>
            <w:szCs w:val="22"/>
            <w:lang w:eastAsia="en-AU"/>
          </w:rPr>
          <w:tab/>
        </w:r>
        <w:r w:rsidRPr="00505A6F">
          <w:t>Exemptions for certain radiation apparatus—Act, s 123</w:t>
        </w:r>
        <w:r>
          <w:tab/>
        </w:r>
        <w:r>
          <w:fldChar w:fldCharType="begin"/>
        </w:r>
        <w:r>
          <w:instrText xml:space="preserve"> PAGEREF _Toc112746195 \h </w:instrText>
        </w:r>
        <w:r>
          <w:fldChar w:fldCharType="separate"/>
        </w:r>
        <w:r w:rsidR="000F4706">
          <w:t>4</w:t>
        </w:r>
        <w:r>
          <w:fldChar w:fldCharType="end"/>
        </w:r>
      </w:hyperlink>
    </w:p>
    <w:p w14:paraId="43997B50" w14:textId="5B4283DA" w:rsidR="00EE7BAF" w:rsidRDefault="00EE7BAF">
      <w:pPr>
        <w:pStyle w:val="TOC2"/>
        <w:rPr>
          <w:rFonts w:asciiTheme="minorHAnsi" w:eastAsiaTheme="minorEastAsia" w:hAnsiTheme="minorHAnsi" w:cstheme="minorBidi"/>
          <w:b w:val="0"/>
          <w:sz w:val="22"/>
          <w:szCs w:val="22"/>
          <w:lang w:eastAsia="en-AU"/>
        </w:rPr>
      </w:pPr>
      <w:hyperlink w:anchor="_Toc112746196" w:history="1">
        <w:r w:rsidRPr="00505A6F">
          <w:t>Part 10</w:t>
        </w:r>
        <w:r>
          <w:rPr>
            <w:rFonts w:asciiTheme="minorHAnsi" w:eastAsiaTheme="minorEastAsia" w:hAnsiTheme="minorHAnsi" w:cstheme="minorBidi"/>
            <w:b w:val="0"/>
            <w:sz w:val="22"/>
            <w:szCs w:val="22"/>
            <w:lang w:eastAsia="en-AU"/>
          </w:rPr>
          <w:tab/>
        </w:r>
        <w:r w:rsidRPr="00505A6F">
          <w:t>Miscellaneous</w:t>
        </w:r>
        <w:r w:rsidRPr="00EE7BAF">
          <w:rPr>
            <w:vanish/>
          </w:rPr>
          <w:tab/>
        </w:r>
        <w:r w:rsidRPr="00EE7BAF">
          <w:rPr>
            <w:vanish/>
          </w:rPr>
          <w:fldChar w:fldCharType="begin"/>
        </w:r>
        <w:r w:rsidRPr="00EE7BAF">
          <w:rPr>
            <w:vanish/>
          </w:rPr>
          <w:instrText xml:space="preserve"> PAGEREF _Toc112746196 \h </w:instrText>
        </w:r>
        <w:r w:rsidRPr="00EE7BAF">
          <w:rPr>
            <w:vanish/>
          </w:rPr>
        </w:r>
        <w:r w:rsidRPr="00EE7BAF">
          <w:rPr>
            <w:vanish/>
          </w:rPr>
          <w:fldChar w:fldCharType="separate"/>
        </w:r>
        <w:r w:rsidR="000F4706">
          <w:rPr>
            <w:vanish/>
          </w:rPr>
          <w:t>5</w:t>
        </w:r>
        <w:r w:rsidRPr="00EE7BAF">
          <w:rPr>
            <w:vanish/>
          </w:rPr>
          <w:fldChar w:fldCharType="end"/>
        </w:r>
      </w:hyperlink>
    </w:p>
    <w:p w14:paraId="721C7CD5" w14:textId="3B5C55E8" w:rsidR="00EE7BAF" w:rsidRDefault="00EE7BAF">
      <w:pPr>
        <w:pStyle w:val="TOC5"/>
        <w:rPr>
          <w:rFonts w:asciiTheme="minorHAnsi" w:eastAsiaTheme="minorEastAsia" w:hAnsiTheme="minorHAnsi" w:cstheme="minorBidi"/>
          <w:sz w:val="22"/>
          <w:szCs w:val="22"/>
          <w:lang w:eastAsia="en-AU"/>
        </w:rPr>
      </w:pPr>
      <w:r>
        <w:tab/>
      </w:r>
      <w:hyperlink w:anchor="_Toc112746197" w:history="1">
        <w:r w:rsidRPr="00505A6F">
          <w:t>100</w:t>
        </w:r>
        <w:r>
          <w:rPr>
            <w:rFonts w:asciiTheme="minorHAnsi" w:eastAsiaTheme="minorEastAsia" w:hAnsiTheme="minorHAnsi" w:cstheme="minorBidi"/>
            <w:sz w:val="22"/>
            <w:szCs w:val="22"/>
            <w:lang w:eastAsia="en-AU"/>
          </w:rPr>
          <w:tab/>
        </w:r>
        <w:r w:rsidRPr="00505A6F">
          <w:t>Dangerous event—Act, s 63 (3)</w:t>
        </w:r>
        <w:r>
          <w:tab/>
        </w:r>
        <w:r>
          <w:fldChar w:fldCharType="begin"/>
        </w:r>
        <w:r>
          <w:instrText xml:space="preserve"> PAGEREF _Toc112746197 \h </w:instrText>
        </w:r>
        <w:r>
          <w:fldChar w:fldCharType="separate"/>
        </w:r>
        <w:r w:rsidR="000F4706">
          <w:t>5</w:t>
        </w:r>
        <w:r>
          <w:fldChar w:fldCharType="end"/>
        </w:r>
      </w:hyperlink>
    </w:p>
    <w:p w14:paraId="49EDF03D" w14:textId="3ECF5166" w:rsidR="00EE7BAF" w:rsidRDefault="00EE7BAF">
      <w:pPr>
        <w:pStyle w:val="TOC5"/>
        <w:rPr>
          <w:rFonts w:asciiTheme="minorHAnsi" w:eastAsiaTheme="minorEastAsia" w:hAnsiTheme="minorHAnsi" w:cstheme="minorBidi"/>
          <w:sz w:val="22"/>
          <w:szCs w:val="22"/>
          <w:lang w:eastAsia="en-AU"/>
        </w:rPr>
      </w:pPr>
      <w:r>
        <w:tab/>
      </w:r>
      <w:hyperlink w:anchor="_Toc112746198" w:history="1">
        <w:r w:rsidRPr="00505A6F">
          <w:t>101</w:t>
        </w:r>
        <w:r>
          <w:rPr>
            <w:rFonts w:asciiTheme="minorHAnsi" w:eastAsiaTheme="minorEastAsia" w:hAnsiTheme="minorHAnsi" w:cstheme="minorBidi"/>
            <w:sz w:val="22"/>
            <w:szCs w:val="22"/>
            <w:lang w:eastAsia="en-AU"/>
          </w:rPr>
          <w:tab/>
        </w:r>
        <w:r w:rsidRPr="00505A6F">
          <w:t>Prescribed matters for register—Act, s 86 (e)</w:t>
        </w:r>
        <w:r>
          <w:tab/>
        </w:r>
        <w:r>
          <w:fldChar w:fldCharType="begin"/>
        </w:r>
        <w:r>
          <w:instrText xml:space="preserve"> PAGEREF _Toc112746198 \h </w:instrText>
        </w:r>
        <w:r>
          <w:fldChar w:fldCharType="separate"/>
        </w:r>
        <w:r w:rsidR="000F4706">
          <w:t>5</w:t>
        </w:r>
        <w:r>
          <w:fldChar w:fldCharType="end"/>
        </w:r>
      </w:hyperlink>
    </w:p>
    <w:p w14:paraId="48262D8D" w14:textId="6F719C96" w:rsidR="00EE7BAF" w:rsidRDefault="00EE7BAF">
      <w:pPr>
        <w:pStyle w:val="TOC5"/>
        <w:rPr>
          <w:rFonts w:asciiTheme="minorHAnsi" w:eastAsiaTheme="minorEastAsia" w:hAnsiTheme="minorHAnsi" w:cstheme="minorBidi"/>
          <w:sz w:val="22"/>
          <w:szCs w:val="22"/>
          <w:lang w:eastAsia="en-AU"/>
        </w:rPr>
      </w:pPr>
      <w:r>
        <w:tab/>
      </w:r>
      <w:hyperlink w:anchor="_Toc112746199" w:history="1">
        <w:r w:rsidRPr="00505A6F">
          <w:t>102</w:t>
        </w:r>
        <w:r>
          <w:rPr>
            <w:rFonts w:asciiTheme="minorHAnsi" w:eastAsiaTheme="minorEastAsia" w:hAnsiTheme="minorHAnsi" w:cstheme="minorBidi"/>
            <w:sz w:val="22"/>
            <w:szCs w:val="22"/>
            <w:lang w:eastAsia="en-AU"/>
          </w:rPr>
          <w:tab/>
        </w:r>
        <w:r w:rsidRPr="00505A6F">
          <w:t xml:space="preserve">Radiation dose limits—Act, dict, def </w:t>
        </w:r>
        <w:r w:rsidRPr="00505A6F">
          <w:rPr>
            <w:i/>
          </w:rPr>
          <w:t>dose limit</w:t>
        </w:r>
        <w:r>
          <w:tab/>
        </w:r>
        <w:r>
          <w:fldChar w:fldCharType="begin"/>
        </w:r>
        <w:r>
          <w:instrText xml:space="preserve"> PAGEREF _Toc112746199 \h </w:instrText>
        </w:r>
        <w:r>
          <w:fldChar w:fldCharType="separate"/>
        </w:r>
        <w:r w:rsidR="000F4706">
          <w:t>5</w:t>
        </w:r>
        <w:r>
          <w:fldChar w:fldCharType="end"/>
        </w:r>
      </w:hyperlink>
    </w:p>
    <w:p w14:paraId="7BAE4872" w14:textId="7D13A89A" w:rsidR="00EE7BAF" w:rsidRDefault="00EE7BAF">
      <w:pPr>
        <w:pStyle w:val="TOC6"/>
        <w:rPr>
          <w:rFonts w:asciiTheme="minorHAnsi" w:eastAsiaTheme="minorEastAsia" w:hAnsiTheme="minorHAnsi" w:cstheme="minorBidi"/>
          <w:b w:val="0"/>
          <w:sz w:val="22"/>
          <w:szCs w:val="22"/>
          <w:lang w:eastAsia="en-AU"/>
        </w:rPr>
      </w:pPr>
      <w:hyperlink w:anchor="_Toc112746200" w:history="1">
        <w:r w:rsidRPr="00505A6F">
          <w:t>Schedule 1</w:t>
        </w:r>
        <w:r>
          <w:rPr>
            <w:rFonts w:asciiTheme="minorHAnsi" w:eastAsiaTheme="minorEastAsia" w:hAnsiTheme="minorHAnsi" w:cstheme="minorBidi"/>
            <w:b w:val="0"/>
            <w:sz w:val="22"/>
            <w:szCs w:val="22"/>
            <w:lang w:eastAsia="en-AU"/>
          </w:rPr>
          <w:tab/>
        </w:r>
        <w:r w:rsidRPr="00505A6F">
          <w:t>Prohibited radiation sources</w:t>
        </w:r>
        <w:r>
          <w:tab/>
        </w:r>
        <w:r w:rsidRPr="00EE7BAF">
          <w:rPr>
            <w:b w:val="0"/>
            <w:sz w:val="20"/>
          </w:rPr>
          <w:fldChar w:fldCharType="begin"/>
        </w:r>
        <w:r w:rsidRPr="00EE7BAF">
          <w:rPr>
            <w:b w:val="0"/>
            <w:sz w:val="20"/>
          </w:rPr>
          <w:instrText xml:space="preserve"> PAGEREF _Toc112746200 \h </w:instrText>
        </w:r>
        <w:r w:rsidRPr="00EE7BAF">
          <w:rPr>
            <w:b w:val="0"/>
            <w:sz w:val="20"/>
          </w:rPr>
        </w:r>
        <w:r w:rsidRPr="00EE7BAF">
          <w:rPr>
            <w:b w:val="0"/>
            <w:sz w:val="20"/>
          </w:rPr>
          <w:fldChar w:fldCharType="separate"/>
        </w:r>
        <w:r w:rsidR="000F4706">
          <w:rPr>
            <w:b w:val="0"/>
            <w:sz w:val="20"/>
          </w:rPr>
          <w:t>6</w:t>
        </w:r>
        <w:r w:rsidRPr="00EE7BAF">
          <w:rPr>
            <w:b w:val="0"/>
            <w:sz w:val="20"/>
          </w:rPr>
          <w:fldChar w:fldCharType="end"/>
        </w:r>
      </w:hyperlink>
    </w:p>
    <w:p w14:paraId="681E2F87" w14:textId="5F410AB5" w:rsidR="00EE7BAF" w:rsidRDefault="00EE7BAF">
      <w:pPr>
        <w:pStyle w:val="TOC6"/>
        <w:rPr>
          <w:rFonts w:asciiTheme="minorHAnsi" w:eastAsiaTheme="minorEastAsia" w:hAnsiTheme="minorHAnsi" w:cstheme="minorBidi"/>
          <w:b w:val="0"/>
          <w:sz w:val="22"/>
          <w:szCs w:val="22"/>
          <w:lang w:eastAsia="en-AU"/>
        </w:rPr>
      </w:pPr>
      <w:hyperlink w:anchor="_Toc112746201" w:history="1">
        <w:r w:rsidRPr="00505A6F">
          <w:t>Dictionary</w:t>
        </w:r>
        <w:r>
          <w:tab/>
        </w:r>
        <w:r>
          <w:tab/>
        </w:r>
        <w:r w:rsidRPr="00EE7BAF">
          <w:rPr>
            <w:b w:val="0"/>
            <w:sz w:val="20"/>
          </w:rPr>
          <w:fldChar w:fldCharType="begin"/>
        </w:r>
        <w:r w:rsidRPr="00EE7BAF">
          <w:rPr>
            <w:b w:val="0"/>
            <w:sz w:val="20"/>
          </w:rPr>
          <w:instrText xml:space="preserve"> PAGEREF _Toc112746201 \h </w:instrText>
        </w:r>
        <w:r w:rsidRPr="00EE7BAF">
          <w:rPr>
            <w:b w:val="0"/>
            <w:sz w:val="20"/>
          </w:rPr>
        </w:r>
        <w:r w:rsidRPr="00EE7BAF">
          <w:rPr>
            <w:b w:val="0"/>
            <w:sz w:val="20"/>
          </w:rPr>
          <w:fldChar w:fldCharType="separate"/>
        </w:r>
        <w:r w:rsidR="000F4706">
          <w:rPr>
            <w:b w:val="0"/>
            <w:sz w:val="20"/>
          </w:rPr>
          <w:t>7</w:t>
        </w:r>
        <w:r w:rsidRPr="00EE7BAF">
          <w:rPr>
            <w:b w:val="0"/>
            <w:sz w:val="20"/>
          </w:rPr>
          <w:fldChar w:fldCharType="end"/>
        </w:r>
      </w:hyperlink>
    </w:p>
    <w:p w14:paraId="69124075" w14:textId="3044F786" w:rsidR="00EE7BAF" w:rsidRDefault="00EE7BAF" w:rsidP="00EE7BAF">
      <w:pPr>
        <w:pStyle w:val="TOC7"/>
        <w:spacing w:before="480"/>
        <w:rPr>
          <w:rFonts w:asciiTheme="minorHAnsi" w:eastAsiaTheme="minorEastAsia" w:hAnsiTheme="minorHAnsi" w:cstheme="minorBidi"/>
          <w:b w:val="0"/>
          <w:sz w:val="22"/>
          <w:szCs w:val="22"/>
          <w:lang w:eastAsia="en-AU"/>
        </w:rPr>
      </w:pPr>
      <w:hyperlink w:anchor="_Toc112746202" w:history="1">
        <w:r>
          <w:t>Endnotes</w:t>
        </w:r>
        <w:r w:rsidRPr="00EE7BAF">
          <w:rPr>
            <w:vanish/>
          </w:rPr>
          <w:tab/>
        </w:r>
        <w:r>
          <w:rPr>
            <w:vanish/>
          </w:rPr>
          <w:tab/>
        </w:r>
        <w:r w:rsidRPr="00EE7BAF">
          <w:rPr>
            <w:b w:val="0"/>
            <w:vanish/>
          </w:rPr>
          <w:fldChar w:fldCharType="begin"/>
        </w:r>
        <w:r w:rsidRPr="00EE7BAF">
          <w:rPr>
            <w:b w:val="0"/>
            <w:vanish/>
          </w:rPr>
          <w:instrText xml:space="preserve"> PAGEREF _Toc112746202 \h </w:instrText>
        </w:r>
        <w:r w:rsidRPr="00EE7BAF">
          <w:rPr>
            <w:b w:val="0"/>
            <w:vanish/>
          </w:rPr>
        </w:r>
        <w:r w:rsidRPr="00EE7BAF">
          <w:rPr>
            <w:b w:val="0"/>
            <w:vanish/>
          </w:rPr>
          <w:fldChar w:fldCharType="separate"/>
        </w:r>
        <w:r w:rsidR="000F4706">
          <w:rPr>
            <w:b w:val="0"/>
            <w:vanish/>
          </w:rPr>
          <w:t>8</w:t>
        </w:r>
        <w:r w:rsidRPr="00EE7BAF">
          <w:rPr>
            <w:b w:val="0"/>
            <w:vanish/>
          </w:rPr>
          <w:fldChar w:fldCharType="end"/>
        </w:r>
      </w:hyperlink>
    </w:p>
    <w:p w14:paraId="7C3FB05A" w14:textId="71D83167" w:rsidR="00EE7BAF" w:rsidRDefault="00EE7BAF">
      <w:pPr>
        <w:pStyle w:val="TOC5"/>
        <w:rPr>
          <w:rFonts w:asciiTheme="minorHAnsi" w:eastAsiaTheme="minorEastAsia" w:hAnsiTheme="minorHAnsi" w:cstheme="minorBidi"/>
          <w:sz w:val="22"/>
          <w:szCs w:val="22"/>
          <w:lang w:eastAsia="en-AU"/>
        </w:rPr>
      </w:pPr>
      <w:r>
        <w:tab/>
      </w:r>
      <w:hyperlink w:anchor="_Toc112746203" w:history="1">
        <w:r w:rsidRPr="00505A6F">
          <w:t>1</w:t>
        </w:r>
        <w:r>
          <w:rPr>
            <w:rFonts w:asciiTheme="minorHAnsi" w:eastAsiaTheme="minorEastAsia" w:hAnsiTheme="minorHAnsi" w:cstheme="minorBidi"/>
            <w:sz w:val="22"/>
            <w:szCs w:val="22"/>
            <w:lang w:eastAsia="en-AU"/>
          </w:rPr>
          <w:tab/>
        </w:r>
        <w:r w:rsidRPr="00505A6F">
          <w:t>About the endnotes</w:t>
        </w:r>
        <w:r>
          <w:tab/>
        </w:r>
        <w:r>
          <w:fldChar w:fldCharType="begin"/>
        </w:r>
        <w:r>
          <w:instrText xml:space="preserve"> PAGEREF _Toc112746203 \h </w:instrText>
        </w:r>
        <w:r>
          <w:fldChar w:fldCharType="separate"/>
        </w:r>
        <w:r w:rsidR="000F4706">
          <w:t>8</w:t>
        </w:r>
        <w:r>
          <w:fldChar w:fldCharType="end"/>
        </w:r>
      </w:hyperlink>
    </w:p>
    <w:p w14:paraId="325D6375" w14:textId="36D95FCF" w:rsidR="00EE7BAF" w:rsidRDefault="00EE7BAF">
      <w:pPr>
        <w:pStyle w:val="TOC5"/>
        <w:rPr>
          <w:rFonts w:asciiTheme="minorHAnsi" w:eastAsiaTheme="minorEastAsia" w:hAnsiTheme="minorHAnsi" w:cstheme="minorBidi"/>
          <w:sz w:val="22"/>
          <w:szCs w:val="22"/>
          <w:lang w:eastAsia="en-AU"/>
        </w:rPr>
      </w:pPr>
      <w:r>
        <w:tab/>
      </w:r>
      <w:hyperlink w:anchor="_Toc112746204" w:history="1">
        <w:r w:rsidRPr="00505A6F">
          <w:t>2</w:t>
        </w:r>
        <w:r>
          <w:rPr>
            <w:rFonts w:asciiTheme="minorHAnsi" w:eastAsiaTheme="minorEastAsia" w:hAnsiTheme="minorHAnsi" w:cstheme="minorBidi"/>
            <w:sz w:val="22"/>
            <w:szCs w:val="22"/>
            <w:lang w:eastAsia="en-AU"/>
          </w:rPr>
          <w:tab/>
        </w:r>
        <w:r w:rsidRPr="00505A6F">
          <w:t>Abbreviation key</w:t>
        </w:r>
        <w:r>
          <w:tab/>
        </w:r>
        <w:r>
          <w:fldChar w:fldCharType="begin"/>
        </w:r>
        <w:r>
          <w:instrText xml:space="preserve"> PAGEREF _Toc112746204 \h </w:instrText>
        </w:r>
        <w:r>
          <w:fldChar w:fldCharType="separate"/>
        </w:r>
        <w:r w:rsidR="000F4706">
          <w:t>8</w:t>
        </w:r>
        <w:r>
          <w:fldChar w:fldCharType="end"/>
        </w:r>
      </w:hyperlink>
    </w:p>
    <w:p w14:paraId="43BD5599" w14:textId="67C1E401" w:rsidR="00EE7BAF" w:rsidRDefault="00EE7BAF">
      <w:pPr>
        <w:pStyle w:val="TOC5"/>
        <w:rPr>
          <w:rFonts w:asciiTheme="minorHAnsi" w:eastAsiaTheme="minorEastAsia" w:hAnsiTheme="minorHAnsi" w:cstheme="minorBidi"/>
          <w:sz w:val="22"/>
          <w:szCs w:val="22"/>
          <w:lang w:eastAsia="en-AU"/>
        </w:rPr>
      </w:pPr>
      <w:r>
        <w:tab/>
      </w:r>
      <w:hyperlink w:anchor="_Toc112746205" w:history="1">
        <w:r w:rsidRPr="00505A6F">
          <w:t>3</w:t>
        </w:r>
        <w:r>
          <w:rPr>
            <w:rFonts w:asciiTheme="minorHAnsi" w:eastAsiaTheme="minorEastAsia" w:hAnsiTheme="minorHAnsi" w:cstheme="minorBidi"/>
            <w:sz w:val="22"/>
            <w:szCs w:val="22"/>
            <w:lang w:eastAsia="en-AU"/>
          </w:rPr>
          <w:tab/>
        </w:r>
        <w:r w:rsidRPr="00505A6F">
          <w:t>Legislation history</w:t>
        </w:r>
        <w:r>
          <w:tab/>
        </w:r>
        <w:r>
          <w:fldChar w:fldCharType="begin"/>
        </w:r>
        <w:r>
          <w:instrText xml:space="preserve"> PAGEREF _Toc112746205 \h </w:instrText>
        </w:r>
        <w:r>
          <w:fldChar w:fldCharType="separate"/>
        </w:r>
        <w:r w:rsidR="000F4706">
          <w:t>9</w:t>
        </w:r>
        <w:r>
          <w:fldChar w:fldCharType="end"/>
        </w:r>
      </w:hyperlink>
    </w:p>
    <w:p w14:paraId="51899D1B" w14:textId="18461F12" w:rsidR="00EE7BAF" w:rsidRDefault="00EE7BAF">
      <w:pPr>
        <w:pStyle w:val="TOC5"/>
        <w:rPr>
          <w:rFonts w:asciiTheme="minorHAnsi" w:eastAsiaTheme="minorEastAsia" w:hAnsiTheme="minorHAnsi" w:cstheme="minorBidi"/>
          <w:sz w:val="22"/>
          <w:szCs w:val="22"/>
          <w:lang w:eastAsia="en-AU"/>
        </w:rPr>
      </w:pPr>
      <w:r>
        <w:tab/>
      </w:r>
      <w:hyperlink w:anchor="_Toc112746206" w:history="1">
        <w:r w:rsidRPr="00505A6F">
          <w:t>4</w:t>
        </w:r>
        <w:r>
          <w:rPr>
            <w:rFonts w:asciiTheme="minorHAnsi" w:eastAsiaTheme="minorEastAsia" w:hAnsiTheme="minorHAnsi" w:cstheme="minorBidi"/>
            <w:sz w:val="22"/>
            <w:szCs w:val="22"/>
            <w:lang w:eastAsia="en-AU"/>
          </w:rPr>
          <w:tab/>
        </w:r>
        <w:r w:rsidRPr="00505A6F">
          <w:t>Amendment history</w:t>
        </w:r>
        <w:r>
          <w:tab/>
        </w:r>
        <w:r>
          <w:fldChar w:fldCharType="begin"/>
        </w:r>
        <w:r>
          <w:instrText xml:space="preserve"> PAGEREF _Toc112746206 \h </w:instrText>
        </w:r>
        <w:r>
          <w:fldChar w:fldCharType="separate"/>
        </w:r>
        <w:r w:rsidR="000F4706">
          <w:t>10</w:t>
        </w:r>
        <w:r>
          <w:fldChar w:fldCharType="end"/>
        </w:r>
      </w:hyperlink>
    </w:p>
    <w:p w14:paraId="275CFC70" w14:textId="2EAF2522" w:rsidR="00EE7BAF" w:rsidRDefault="00EE7BAF">
      <w:pPr>
        <w:pStyle w:val="TOC5"/>
        <w:rPr>
          <w:rFonts w:asciiTheme="minorHAnsi" w:eastAsiaTheme="minorEastAsia" w:hAnsiTheme="minorHAnsi" w:cstheme="minorBidi"/>
          <w:sz w:val="22"/>
          <w:szCs w:val="22"/>
          <w:lang w:eastAsia="en-AU"/>
        </w:rPr>
      </w:pPr>
      <w:r>
        <w:tab/>
      </w:r>
      <w:hyperlink w:anchor="_Toc112746207" w:history="1">
        <w:r w:rsidRPr="00505A6F">
          <w:t>5</w:t>
        </w:r>
        <w:r>
          <w:rPr>
            <w:rFonts w:asciiTheme="minorHAnsi" w:eastAsiaTheme="minorEastAsia" w:hAnsiTheme="minorHAnsi" w:cstheme="minorBidi"/>
            <w:sz w:val="22"/>
            <w:szCs w:val="22"/>
            <w:lang w:eastAsia="en-AU"/>
          </w:rPr>
          <w:tab/>
        </w:r>
        <w:r w:rsidRPr="00505A6F">
          <w:t>Earlier republications</w:t>
        </w:r>
        <w:r>
          <w:tab/>
        </w:r>
        <w:r>
          <w:fldChar w:fldCharType="begin"/>
        </w:r>
        <w:r>
          <w:instrText xml:space="preserve"> PAGEREF _Toc112746207 \h </w:instrText>
        </w:r>
        <w:r>
          <w:fldChar w:fldCharType="separate"/>
        </w:r>
        <w:r w:rsidR="000F4706">
          <w:t>15</w:t>
        </w:r>
        <w:r>
          <w:fldChar w:fldCharType="end"/>
        </w:r>
      </w:hyperlink>
    </w:p>
    <w:p w14:paraId="713D0B69" w14:textId="354D102E" w:rsidR="00D47380" w:rsidRDefault="00EE7BAF" w:rsidP="00427153">
      <w:pPr>
        <w:pStyle w:val="BillBasic"/>
      </w:pPr>
      <w:r>
        <w:fldChar w:fldCharType="end"/>
      </w:r>
    </w:p>
    <w:p w14:paraId="4DEBBCB2" w14:textId="77777777" w:rsidR="00D47380" w:rsidRDefault="00D47380" w:rsidP="00427153">
      <w:pPr>
        <w:pStyle w:val="01Contents"/>
        <w:sectPr w:rsidR="00D4738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7B2D4C0" w14:textId="77777777" w:rsidR="00D47380" w:rsidRDefault="00D47380" w:rsidP="00427153">
      <w:pPr>
        <w:jc w:val="center"/>
      </w:pPr>
      <w:r>
        <w:rPr>
          <w:noProof/>
          <w:lang w:eastAsia="en-AU"/>
        </w:rPr>
        <w:lastRenderedPageBreak/>
        <w:drawing>
          <wp:inline distT="0" distB="0" distL="0" distR="0" wp14:anchorId="4CA407A6" wp14:editId="4BC657F3">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98ACA8" w14:textId="77777777" w:rsidR="00D47380" w:rsidRDefault="00D47380" w:rsidP="00427153">
      <w:pPr>
        <w:jc w:val="center"/>
        <w:rPr>
          <w:rFonts w:ascii="Arial" w:hAnsi="Arial"/>
        </w:rPr>
      </w:pPr>
      <w:r>
        <w:rPr>
          <w:rFonts w:ascii="Arial" w:hAnsi="Arial"/>
        </w:rPr>
        <w:t>Australian Capital Territory</w:t>
      </w:r>
    </w:p>
    <w:p w14:paraId="462479E1" w14:textId="658E68A6" w:rsidR="00D47380" w:rsidRDefault="003B4286" w:rsidP="00427153">
      <w:pPr>
        <w:pStyle w:val="Billname"/>
      </w:pPr>
      <w:bookmarkStart w:id="7" w:name="Citation"/>
      <w:r>
        <w:t>Radiation Protection Regulation 2007</w:t>
      </w:r>
      <w:bookmarkEnd w:id="7"/>
      <w:r w:rsidR="00D47380">
        <w:t xml:space="preserve">     </w:t>
      </w:r>
    </w:p>
    <w:p w14:paraId="00648635" w14:textId="77777777" w:rsidR="00D47380" w:rsidRDefault="00D47380" w:rsidP="00427153">
      <w:pPr>
        <w:spacing w:before="240" w:after="60"/>
        <w:rPr>
          <w:rFonts w:ascii="Arial" w:hAnsi="Arial"/>
        </w:rPr>
      </w:pPr>
    </w:p>
    <w:p w14:paraId="2B7D4E16" w14:textId="77777777" w:rsidR="00D47380" w:rsidRDefault="00D47380" w:rsidP="00427153">
      <w:pPr>
        <w:pStyle w:val="N-line3"/>
      </w:pPr>
    </w:p>
    <w:p w14:paraId="012969A1" w14:textId="77777777" w:rsidR="00D47380" w:rsidRDefault="00D47380" w:rsidP="00427153">
      <w:pPr>
        <w:pStyle w:val="CoverInForce"/>
      </w:pPr>
      <w:r>
        <w:t>made under the</w:t>
      </w:r>
    </w:p>
    <w:bookmarkStart w:id="8" w:name="ActName"/>
    <w:p w14:paraId="2CC5F9DD" w14:textId="7B811797" w:rsidR="00D47380" w:rsidRDefault="00D47380" w:rsidP="00427153">
      <w:pPr>
        <w:pStyle w:val="CoverActName"/>
      </w:pPr>
      <w:r w:rsidRPr="00D47380">
        <w:rPr>
          <w:rStyle w:val="charCitHyperlinkAbbrev"/>
        </w:rPr>
        <w:fldChar w:fldCharType="begin"/>
      </w:r>
      <w:r w:rsidR="003B4286">
        <w:rPr>
          <w:rStyle w:val="charCitHyperlinkAbbrev"/>
        </w:rPr>
        <w:instrText>HYPERLINK "http://www.legislation.act.gov.au/a/2006-33" \o "A2006-33"</w:instrText>
      </w:r>
      <w:r w:rsidRPr="00D47380">
        <w:rPr>
          <w:rStyle w:val="charCitHyperlinkAbbrev"/>
        </w:rPr>
      </w:r>
      <w:r w:rsidRPr="00D47380">
        <w:rPr>
          <w:rStyle w:val="charCitHyperlinkAbbrev"/>
        </w:rPr>
        <w:fldChar w:fldCharType="separate"/>
      </w:r>
      <w:r w:rsidR="003B4286">
        <w:rPr>
          <w:rStyle w:val="charCitHyperlinkAbbrev"/>
        </w:rPr>
        <w:t>Radiation Protection Act 2006</w:t>
      </w:r>
      <w:r w:rsidRPr="00D47380">
        <w:rPr>
          <w:rStyle w:val="charCitHyperlinkAbbrev"/>
        </w:rPr>
        <w:fldChar w:fldCharType="end"/>
      </w:r>
      <w:bookmarkEnd w:id="8"/>
    </w:p>
    <w:p w14:paraId="420F6BDA" w14:textId="77777777" w:rsidR="00D47380" w:rsidRDefault="00D47380" w:rsidP="00427153">
      <w:pPr>
        <w:pStyle w:val="N-line3"/>
      </w:pPr>
    </w:p>
    <w:p w14:paraId="64A963FF" w14:textId="77777777" w:rsidR="00D47380" w:rsidRDefault="00D47380" w:rsidP="00427153">
      <w:pPr>
        <w:pStyle w:val="Placeholder"/>
      </w:pPr>
      <w:r>
        <w:rPr>
          <w:rStyle w:val="charContents"/>
          <w:sz w:val="16"/>
        </w:rPr>
        <w:t xml:space="preserve">  </w:t>
      </w:r>
      <w:r>
        <w:rPr>
          <w:rStyle w:val="charPage"/>
        </w:rPr>
        <w:t xml:space="preserve">  </w:t>
      </w:r>
    </w:p>
    <w:p w14:paraId="516E0F0B" w14:textId="77777777" w:rsidR="00D47380" w:rsidRDefault="00D47380" w:rsidP="00427153">
      <w:pPr>
        <w:pStyle w:val="Placeholder"/>
      </w:pPr>
      <w:r>
        <w:rPr>
          <w:rStyle w:val="CharChapNo"/>
        </w:rPr>
        <w:t xml:space="preserve">  </w:t>
      </w:r>
      <w:r>
        <w:rPr>
          <w:rStyle w:val="CharChapText"/>
        </w:rPr>
        <w:t xml:space="preserve">  </w:t>
      </w:r>
    </w:p>
    <w:p w14:paraId="0643F7EF" w14:textId="77777777" w:rsidR="00D47380" w:rsidRDefault="00D47380" w:rsidP="00427153">
      <w:pPr>
        <w:pStyle w:val="Placeholder"/>
      </w:pPr>
      <w:r>
        <w:rPr>
          <w:rStyle w:val="CharPartNo"/>
        </w:rPr>
        <w:t xml:space="preserve">  </w:t>
      </w:r>
      <w:r>
        <w:rPr>
          <w:rStyle w:val="CharPartText"/>
        </w:rPr>
        <w:t xml:space="preserve">  </w:t>
      </w:r>
    </w:p>
    <w:p w14:paraId="788B449E" w14:textId="77777777" w:rsidR="00D47380" w:rsidRDefault="00D47380" w:rsidP="00427153">
      <w:pPr>
        <w:pStyle w:val="Placeholder"/>
      </w:pPr>
      <w:r>
        <w:rPr>
          <w:rStyle w:val="CharDivNo"/>
        </w:rPr>
        <w:t xml:space="preserve">  </w:t>
      </w:r>
      <w:r>
        <w:rPr>
          <w:rStyle w:val="CharDivText"/>
        </w:rPr>
        <w:t xml:space="preserve">  </w:t>
      </w:r>
    </w:p>
    <w:p w14:paraId="11D45577" w14:textId="77777777" w:rsidR="00D47380" w:rsidRDefault="00D47380" w:rsidP="00427153">
      <w:pPr>
        <w:pStyle w:val="Placeholder"/>
      </w:pPr>
      <w:r>
        <w:rPr>
          <w:rStyle w:val="CharSectNo"/>
        </w:rPr>
        <w:t xml:space="preserve">  </w:t>
      </w:r>
    </w:p>
    <w:p w14:paraId="19DF77A5" w14:textId="77777777" w:rsidR="00D47380" w:rsidRDefault="00D47380" w:rsidP="00427153">
      <w:pPr>
        <w:pStyle w:val="PageBreak"/>
      </w:pPr>
      <w:r>
        <w:br w:type="page"/>
      </w:r>
    </w:p>
    <w:p w14:paraId="60C7009E" w14:textId="77777777" w:rsidR="00B22A85" w:rsidRPr="00EE7BAF" w:rsidRDefault="00975EE8">
      <w:pPr>
        <w:pStyle w:val="AH2Part"/>
      </w:pPr>
      <w:bookmarkStart w:id="9" w:name="_Toc112746185"/>
      <w:r w:rsidRPr="00EE7BAF">
        <w:rPr>
          <w:rStyle w:val="CharPartNo"/>
        </w:rPr>
        <w:lastRenderedPageBreak/>
        <w:t>Part 1</w:t>
      </w:r>
      <w:r>
        <w:tab/>
      </w:r>
      <w:r w:rsidRPr="00EE7BAF">
        <w:rPr>
          <w:rStyle w:val="CharPartText"/>
        </w:rPr>
        <w:t>Preliminary</w:t>
      </w:r>
      <w:bookmarkEnd w:id="9"/>
    </w:p>
    <w:p w14:paraId="4D6F94E0" w14:textId="77777777" w:rsidR="00B22A85" w:rsidRDefault="00975EE8">
      <w:pPr>
        <w:pStyle w:val="AH5Sec"/>
      </w:pPr>
      <w:bookmarkStart w:id="10" w:name="_Toc112746186"/>
      <w:r w:rsidRPr="00EE7BAF">
        <w:rPr>
          <w:rStyle w:val="CharSectNo"/>
        </w:rPr>
        <w:t>1</w:t>
      </w:r>
      <w:r>
        <w:tab/>
        <w:t>Name of regulation</w:t>
      </w:r>
      <w:bookmarkEnd w:id="10"/>
    </w:p>
    <w:p w14:paraId="4CAF34C2" w14:textId="77777777" w:rsidR="00B22A85" w:rsidRDefault="00975EE8">
      <w:pPr>
        <w:pStyle w:val="Amainreturn"/>
      </w:pPr>
      <w:r>
        <w:t xml:space="preserve">This regulation is the </w:t>
      </w:r>
      <w:r>
        <w:rPr>
          <w:rStyle w:val="charItals"/>
        </w:rPr>
        <w:t>Radiation Protection Regulation 2007</w:t>
      </w:r>
      <w:r>
        <w:rPr>
          <w:iCs/>
        </w:rPr>
        <w:t>.</w:t>
      </w:r>
    </w:p>
    <w:p w14:paraId="7887D914" w14:textId="77777777" w:rsidR="00B22A85" w:rsidRDefault="00975EE8">
      <w:pPr>
        <w:pStyle w:val="AH5Sec"/>
      </w:pPr>
      <w:bookmarkStart w:id="11" w:name="_Toc112746187"/>
      <w:r w:rsidRPr="00EE7BAF">
        <w:rPr>
          <w:rStyle w:val="CharSectNo"/>
        </w:rPr>
        <w:t>3</w:t>
      </w:r>
      <w:r>
        <w:tab/>
        <w:t>Dictionary</w:t>
      </w:r>
      <w:bookmarkEnd w:id="11"/>
    </w:p>
    <w:p w14:paraId="0E9FD5F8" w14:textId="77777777" w:rsidR="00B22A85" w:rsidRDefault="00975EE8">
      <w:pPr>
        <w:pStyle w:val="Amainreturn"/>
        <w:keepNext/>
      </w:pPr>
      <w:r>
        <w:t>The dictionary at the end of this regulation is part of this regulation.</w:t>
      </w:r>
    </w:p>
    <w:p w14:paraId="24E04EC2" w14:textId="77777777" w:rsidR="00B22A85" w:rsidRDefault="00975EE8">
      <w:pPr>
        <w:pStyle w:val="aNote"/>
        <w:keepNext/>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 in this regulation.</w:t>
      </w:r>
    </w:p>
    <w:p w14:paraId="4C3A1CC7" w14:textId="77777777" w:rsidR="00B22A85" w:rsidRDefault="00975EE8">
      <w:pPr>
        <w:pStyle w:val="aNote"/>
      </w:pPr>
      <w:r>
        <w:rPr>
          <w:color w:val="000000"/>
        </w:rPr>
        <w:tab/>
        <w:t>For example, the signpost definition ‘</w:t>
      </w:r>
      <w:r>
        <w:rPr>
          <w:rStyle w:val="charBoldItals"/>
        </w:rPr>
        <w:t>prohibited radiation source</w:t>
      </w:r>
      <w:r>
        <w:rPr>
          <w:color w:val="000000"/>
        </w:rPr>
        <w:t>—see section 5.’ means that the term ‘</w:t>
      </w:r>
      <w:r>
        <w:rPr>
          <w:rStyle w:val="charBoldItals"/>
        </w:rPr>
        <w:t>prohibited radiation source</w:t>
      </w:r>
      <w:r>
        <w:rPr>
          <w:color w:val="000000"/>
        </w:rPr>
        <w:t xml:space="preserve">’ is defined </w:t>
      </w:r>
      <w:r>
        <w:t>in that section.</w:t>
      </w:r>
    </w:p>
    <w:p w14:paraId="6C6ECFE3" w14:textId="76935A2B" w:rsidR="00B22A85" w:rsidRDefault="00975EE8">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E869BD" w:rsidRPr="00E869BD">
          <w:rPr>
            <w:rStyle w:val="charCitHyperlinkAbbrev"/>
          </w:rPr>
          <w:t>Legislation Act</w:t>
        </w:r>
      </w:hyperlink>
      <w:r>
        <w:t>, s 155 and s 156 (1)).</w:t>
      </w:r>
    </w:p>
    <w:p w14:paraId="722A303F" w14:textId="77777777" w:rsidR="00B22A85" w:rsidRDefault="00975EE8">
      <w:pPr>
        <w:pStyle w:val="AH5Sec"/>
      </w:pPr>
      <w:bookmarkStart w:id="12" w:name="_Toc112746188"/>
      <w:r w:rsidRPr="00EE7BAF">
        <w:rPr>
          <w:rStyle w:val="CharSectNo"/>
        </w:rPr>
        <w:t>4</w:t>
      </w:r>
      <w:r>
        <w:tab/>
        <w:t>Notes</w:t>
      </w:r>
      <w:bookmarkEnd w:id="12"/>
    </w:p>
    <w:p w14:paraId="5789D998" w14:textId="77777777" w:rsidR="00B22A85" w:rsidRDefault="00975EE8">
      <w:pPr>
        <w:pStyle w:val="Amainreturn"/>
        <w:keepNext/>
      </w:pPr>
      <w:r>
        <w:t>A note included in this regulation is explanatory and is not part of this regulation.</w:t>
      </w:r>
    </w:p>
    <w:p w14:paraId="5E6D8E09" w14:textId="5A77263B" w:rsidR="00B22A85" w:rsidRDefault="00975EE8">
      <w:pPr>
        <w:pStyle w:val="aNote"/>
      </w:pPr>
      <w:r>
        <w:rPr>
          <w:rStyle w:val="charItals"/>
        </w:rPr>
        <w:t>Note</w:t>
      </w:r>
      <w:r>
        <w:rPr>
          <w:rStyle w:val="charItals"/>
        </w:rPr>
        <w:tab/>
      </w:r>
      <w:r>
        <w:t xml:space="preserve">See the </w:t>
      </w:r>
      <w:hyperlink r:id="rId28" w:tooltip="A2001-14" w:history="1">
        <w:r w:rsidR="00E869BD" w:rsidRPr="00E869BD">
          <w:rPr>
            <w:rStyle w:val="charCitHyperlinkAbbrev"/>
          </w:rPr>
          <w:t>Legislation Act</w:t>
        </w:r>
      </w:hyperlink>
      <w:r>
        <w:t>, s 127 (1), (4) and (5) for the legal status of notes.</w:t>
      </w:r>
    </w:p>
    <w:p w14:paraId="2BEEC5BD" w14:textId="77777777" w:rsidR="00B22A85" w:rsidRDefault="00975EE8">
      <w:pPr>
        <w:pStyle w:val="AH5Sec"/>
      </w:pPr>
      <w:bookmarkStart w:id="13" w:name="_Toc112746189"/>
      <w:r w:rsidRPr="00EE7BAF">
        <w:rPr>
          <w:rStyle w:val="CharSectNo"/>
        </w:rPr>
        <w:t>5</w:t>
      </w:r>
      <w:r>
        <w:tab/>
      </w:r>
      <w:r w:rsidR="00AF3ADC" w:rsidRPr="008236F1">
        <w:t>Prohibited radiation source—Act, s 10 (1)</w:t>
      </w:r>
      <w:bookmarkEnd w:id="13"/>
    </w:p>
    <w:p w14:paraId="0224AEAB" w14:textId="77777777" w:rsidR="00B22A85" w:rsidRDefault="00975EE8">
      <w:pPr>
        <w:pStyle w:val="Amainreturn"/>
        <w:rPr>
          <w:b/>
          <w:bCs/>
        </w:rPr>
      </w:pPr>
      <w:r>
        <w:t xml:space="preserve">A radiation source mentioned in schedule 1 is a </w:t>
      </w:r>
      <w:r>
        <w:rPr>
          <w:rStyle w:val="charBoldItals"/>
        </w:rPr>
        <w:t>prohibited radiation source</w:t>
      </w:r>
      <w:r w:rsidRPr="00A5657E">
        <w:t>.</w:t>
      </w:r>
    </w:p>
    <w:p w14:paraId="544D82C7" w14:textId="77777777" w:rsidR="00B22A85" w:rsidRDefault="00975EE8">
      <w:pPr>
        <w:pStyle w:val="PageBreak"/>
      </w:pPr>
      <w:r>
        <w:br w:type="page"/>
      </w:r>
    </w:p>
    <w:p w14:paraId="3C9EF007" w14:textId="77777777" w:rsidR="00B22A85" w:rsidRPr="00EE7BAF" w:rsidRDefault="00975EE8">
      <w:pPr>
        <w:pStyle w:val="AH2Part"/>
      </w:pPr>
      <w:bookmarkStart w:id="14" w:name="_Toc112746190"/>
      <w:r w:rsidRPr="00EE7BAF">
        <w:rPr>
          <w:rStyle w:val="CharPartNo"/>
        </w:rPr>
        <w:lastRenderedPageBreak/>
        <w:t>Part 2</w:t>
      </w:r>
      <w:r>
        <w:tab/>
      </w:r>
      <w:r w:rsidRPr="00EE7BAF">
        <w:rPr>
          <w:rStyle w:val="CharPartText"/>
        </w:rPr>
        <w:t>Registration of regulated radiation sources</w:t>
      </w:r>
      <w:bookmarkEnd w:id="14"/>
    </w:p>
    <w:p w14:paraId="386AFDF5" w14:textId="77777777" w:rsidR="00B22A85" w:rsidRDefault="00975EE8">
      <w:pPr>
        <w:pStyle w:val="AH5Sec"/>
      </w:pPr>
      <w:bookmarkStart w:id="15" w:name="_Toc112746191"/>
      <w:r w:rsidRPr="00EE7BAF">
        <w:rPr>
          <w:rStyle w:val="CharSectNo"/>
        </w:rPr>
        <w:t>6</w:t>
      </w:r>
      <w:r>
        <w:tab/>
        <w:t>Radiation facility—Act, s 9 (4)</w:t>
      </w:r>
      <w:bookmarkEnd w:id="15"/>
    </w:p>
    <w:p w14:paraId="7B9D696E" w14:textId="77777777" w:rsidR="00B22A85" w:rsidRDefault="00975EE8">
      <w:pPr>
        <w:pStyle w:val="Amainreturn"/>
      </w:pPr>
      <w:r>
        <w:t xml:space="preserve">A </w:t>
      </w:r>
      <w:r>
        <w:rPr>
          <w:rStyle w:val="charBoldItals"/>
        </w:rPr>
        <w:t xml:space="preserve">radiation facility </w:t>
      </w:r>
      <w:r>
        <w:t>is a radiation facility under the national directory.</w:t>
      </w:r>
    </w:p>
    <w:p w14:paraId="60E2A176" w14:textId="77777777" w:rsidR="009B091A" w:rsidRDefault="009B091A" w:rsidP="009B091A">
      <w:pPr>
        <w:pStyle w:val="AH5Sec"/>
      </w:pPr>
      <w:bookmarkStart w:id="16" w:name="_Toc112746192"/>
      <w:r w:rsidRPr="00EE7BAF">
        <w:rPr>
          <w:rStyle w:val="CharSectNo"/>
        </w:rPr>
        <w:t>7</w:t>
      </w:r>
      <w:r>
        <w:tab/>
        <w:t>Regulated radiation source—Act, s 10 (2)</w:t>
      </w:r>
      <w:bookmarkEnd w:id="16"/>
    </w:p>
    <w:p w14:paraId="7159197C" w14:textId="06A7E644" w:rsidR="009B091A" w:rsidRDefault="009B091A" w:rsidP="00AF3ADC">
      <w:pPr>
        <w:pStyle w:val="Amainreturn"/>
      </w:pPr>
      <w:r>
        <w:t xml:space="preserve">For the </w:t>
      </w:r>
      <w:hyperlink r:id="rId29" w:tooltip="Radiation Protection Act 2006" w:history="1">
        <w:r w:rsidR="00E869BD" w:rsidRPr="00E869BD">
          <w:rPr>
            <w:rStyle w:val="charCitHyperlinkAbbrev"/>
          </w:rPr>
          <w:t>Act</w:t>
        </w:r>
      </w:hyperlink>
      <w:r>
        <w:t>, section 10 (2) (a), the exemption level for a radiation source under the national directory is prescribed.</w:t>
      </w:r>
    </w:p>
    <w:p w14:paraId="0233A04A" w14:textId="77777777" w:rsidR="00B22A85" w:rsidRDefault="00975EE8">
      <w:pPr>
        <w:pStyle w:val="PageBreak"/>
      </w:pPr>
      <w:r>
        <w:br w:type="page"/>
      </w:r>
    </w:p>
    <w:p w14:paraId="1198DC46" w14:textId="77777777" w:rsidR="00B22A85" w:rsidRPr="00EE7BAF" w:rsidRDefault="00975EE8">
      <w:pPr>
        <w:pStyle w:val="AH2Part"/>
      </w:pPr>
      <w:bookmarkStart w:id="17" w:name="_Toc112746193"/>
      <w:r w:rsidRPr="00EE7BAF">
        <w:rPr>
          <w:rStyle w:val="CharPartNo"/>
        </w:rPr>
        <w:lastRenderedPageBreak/>
        <w:t>Part 3</w:t>
      </w:r>
      <w:r>
        <w:tab/>
      </w:r>
      <w:r w:rsidRPr="00EE7BAF">
        <w:rPr>
          <w:rStyle w:val="CharPartText"/>
        </w:rPr>
        <w:t>Exemptions</w:t>
      </w:r>
      <w:bookmarkEnd w:id="17"/>
    </w:p>
    <w:p w14:paraId="30473569" w14:textId="77777777" w:rsidR="00B22A85" w:rsidRDefault="00975EE8">
      <w:pPr>
        <w:pStyle w:val="AH5Sec"/>
      </w:pPr>
      <w:bookmarkStart w:id="18" w:name="_Toc112746194"/>
      <w:r w:rsidRPr="00EE7BAF">
        <w:rPr>
          <w:rStyle w:val="CharSectNo"/>
        </w:rPr>
        <w:t>8</w:t>
      </w:r>
      <w:r>
        <w:tab/>
        <w:t>Criteria for exemption of radiation source—Act, s 114 (5)</w:t>
      </w:r>
      <w:bookmarkEnd w:id="18"/>
    </w:p>
    <w:p w14:paraId="36D8CEAB" w14:textId="77777777" w:rsidR="00B22A85" w:rsidRDefault="00975EE8">
      <w:pPr>
        <w:pStyle w:val="Amainreturn"/>
      </w:pPr>
      <w:r>
        <w:t>The criteria the Minister must take into account in deciding whether to exempt a radiation source are the criteria for an exemption for the source under the national directory.</w:t>
      </w:r>
    </w:p>
    <w:p w14:paraId="367D4193" w14:textId="77777777" w:rsidR="00B22A85" w:rsidRDefault="00975EE8">
      <w:pPr>
        <w:pStyle w:val="AH5Sec"/>
      </w:pPr>
      <w:bookmarkStart w:id="19" w:name="_Toc112746195"/>
      <w:r w:rsidRPr="00EE7BAF">
        <w:rPr>
          <w:rStyle w:val="CharSectNo"/>
        </w:rPr>
        <w:t>9</w:t>
      </w:r>
      <w:r>
        <w:tab/>
        <w:t>Exemptions for certain radiation apparatus—Act, s 123</w:t>
      </w:r>
      <w:bookmarkEnd w:id="19"/>
    </w:p>
    <w:p w14:paraId="7E497ADE" w14:textId="0F4F68A0" w:rsidR="00B22A85" w:rsidRDefault="00A3492D" w:rsidP="00A3492D">
      <w:pPr>
        <w:pStyle w:val="Amain"/>
      </w:pPr>
      <w:r>
        <w:tab/>
        <w:t>(1)</w:t>
      </w:r>
      <w:r>
        <w:tab/>
      </w:r>
      <w:r w:rsidR="00975EE8">
        <w:t>A radiation source is an exempt radiation source if—</w:t>
      </w:r>
    </w:p>
    <w:p w14:paraId="63FB8803" w14:textId="77777777" w:rsidR="00B22A85" w:rsidRDefault="00975EE8">
      <w:pPr>
        <w:pStyle w:val="Apara"/>
      </w:pPr>
      <w:r>
        <w:tab/>
        <w:t>(a)</w:t>
      </w:r>
      <w:r>
        <w:tab/>
        <w:t>the radiation source is a radiation apparatus; and</w:t>
      </w:r>
    </w:p>
    <w:p w14:paraId="439DD48C" w14:textId="77777777" w:rsidR="00B22A85" w:rsidRDefault="00975EE8">
      <w:pPr>
        <w:pStyle w:val="Apara"/>
      </w:pPr>
      <w:r>
        <w:tab/>
        <w:t>(b)</w:t>
      </w:r>
      <w:r>
        <w:tab/>
        <w:t>the radiation apparatus is exempt under the national directory.</w:t>
      </w:r>
    </w:p>
    <w:p w14:paraId="6E21EA56" w14:textId="1E689CB5" w:rsidR="00A3492D" w:rsidRPr="00D8248D" w:rsidRDefault="00A3492D" w:rsidP="00A3492D">
      <w:pPr>
        <w:pStyle w:val="Amain"/>
      </w:pPr>
      <w:r w:rsidRPr="00D8248D">
        <w:rPr>
          <w:color w:val="000000"/>
        </w:rPr>
        <w:tab/>
        <w:t>(2)</w:t>
      </w:r>
      <w:r w:rsidRPr="00D8248D">
        <w:rPr>
          <w:color w:val="000000"/>
        </w:rPr>
        <w:tab/>
        <w:t xml:space="preserve">A radiation source that is an unsealed radiation source is exempt from the following sections of the </w:t>
      </w:r>
      <w:hyperlink r:id="rId30" w:tooltip="A2006-33" w:history="1">
        <w:r w:rsidRPr="00D8248D">
          <w:rPr>
            <w:rStyle w:val="charCitHyperlinkAbbrev"/>
          </w:rPr>
          <w:t>Act</w:t>
        </w:r>
      </w:hyperlink>
      <w:r w:rsidRPr="00D8248D">
        <w:rPr>
          <w:color w:val="000000"/>
        </w:rPr>
        <w:t>:</w:t>
      </w:r>
    </w:p>
    <w:p w14:paraId="2627EA04" w14:textId="77777777" w:rsidR="00A3492D" w:rsidRPr="00D8248D" w:rsidRDefault="00A3492D" w:rsidP="00A3492D">
      <w:pPr>
        <w:pStyle w:val="Apara"/>
      </w:pPr>
      <w:r w:rsidRPr="00D8248D">
        <w:rPr>
          <w:color w:val="000000"/>
        </w:rPr>
        <w:tab/>
        <w:t>(a)</w:t>
      </w:r>
      <w:r w:rsidRPr="00D8248D">
        <w:rPr>
          <w:color w:val="000000"/>
        </w:rPr>
        <w:tab/>
        <w:t>section 25 (Application for registration of radiation source);</w:t>
      </w:r>
    </w:p>
    <w:p w14:paraId="64497032" w14:textId="77777777" w:rsidR="00A3492D" w:rsidRPr="00D8248D" w:rsidRDefault="00A3492D" w:rsidP="00A3492D">
      <w:pPr>
        <w:pStyle w:val="Apara"/>
      </w:pPr>
      <w:r w:rsidRPr="00D8248D">
        <w:tab/>
        <w:t>(b)</w:t>
      </w:r>
      <w:r w:rsidRPr="00D8248D">
        <w:tab/>
        <w:t>section 60 (Owning unregistered radiation source);</w:t>
      </w:r>
    </w:p>
    <w:p w14:paraId="706218B6" w14:textId="77777777" w:rsidR="00A3492D" w:rsidRPr="00D8248D" w:rsidRDefault="00A3492D" w:rsidP="00A3492D">
      <w:pPr>
        <w:pStyle w:val="Apara"/>
      </w:pPr>
      <w:r w:rsidRPr="00D8248D">
        <w:tab/>
        <w:t>(c)</w:t>
      </w:r>
      <w:r w:rsidRPr="00D8248D">
        <w:tab/>
        <w:t>section 60A (Dealing with unregistered radiation source).</w:t>
      </w:r>
    </w:p>
    <w:p w14:paraId="7E5AE331" w14:textId="77777777" w:rsidR="00A3492D" w:rsidRPr="00D8248D" w:rsidRDefault="00A3492D" w:rsidP="00A3492D">
      <w:pPr>
        <w:pStyle w:val="Amain"/>
      </w:pPr>
      <w:r w:rsidRPr="00D8248D">
        <w:rPr>
          <w:color w:val="000000"/>
        </w:rPr>
        <w:tab/>
        <w:t>(3)</w:t>
      </w:r>
      <w:r w:rsidRPr="00D8248D">
        <w:rPr>
          <w:color w:val="000000"/>
        </w:rPr>
        <w:tab/>
        <w:t>In this section:</w:t>
      </w:r>
    </w:p>
    <w:p w14:paraId="7FCAD059" w14:textId="77777777" w:rsidR="00A3492D" w:rsidRPr="00D8248D" w:rsidRDefault="00A3492D" w:rsidP="00A3492D">
      <w:pPr>
        <w:pStyle w:val="aDef"/>
        <w:rPr>
          <w:color w:val="000000"/>
        </w:rPr>
      </w:pPr>
      <w:r w:rsidRPr="00D8248D">
        <w:rPr>
          <w:rStyle w:val="charBoldItals"/>
        </w:rPr>
        <w:t>unsealed radiation source</w:t>
      </w:r>
      <w:r w:rsidRPr="00D8248D">
        <w:rPr>
          <w:color w:val="000000"/>
        </w:rPr>
        <w:t xml:space="preserve"> means radioactive material that is not permanently sealed in a container or closely bonded and in a solid form.</w:t>
      </w:r>
    </w:p>
    <w:p w14:paraId="18EFE98F" w14:textId="77777777" w:rsidR="00B22A85" w:rsidRDefault="00975EE8">
      <w:pPr>
        <w:pStyle w:val="PageBreak"/>
      </w:pPr>
      <w:r>
        <w:br w:type="page"/>
      </w:r>
    </w:p>
    <w:p w14:paraId="46DFDF9A" w14:textId="77777777" w:rsidR="00B22A85" w:rsidRPr="00EE7BAF" w:rsidRDefault="00975EE8">
      <w:pPr>
        <w:pStyle w:val="AH2Part"/>
      </w:pPr>
      <w:bookmarkStart w:id="20" w:name="_Toc112746196"/>
      <w:r w:rsidRPr="00EE7BAF">
        <w:rPr>
          <w:rStyle w:val="CharPartNo"/>
        </w:rPr>
        <w:lastRenderedPageBreak/>
        <w:t xml:space="preserve">Part </w:t>
      </w:r>
      <w:r w:rsidR="009B091A" w:rsidRPr="00EE7BAF">
        <w:rPr>
          <w:rStyle w:val="CharPartNo"/>
        </w:rPr>
        <w:t>10</w:t>
      </w:r>
      <w:r>
        <w:tab/>
      </w:r>
      <w:r w:rsidRPr="00EE7BAF">
        <w:rPr>
          <w:rStyle w:val="CharPartText"/>
        </w:rPr>
        <w:t>Miscellaneous</w:t>
      </w:r>
      <w:bookmarkEnd w:id="20"/>
    </w:p>
    <w:p w14:paraId="1591E9D2" w14:textId="77777777" w:rsidR="00B22A85" w:rsidRDefault="00975EE8">
      <w:pPr>
        <w:pStyle w:val="AH5Sec"/>
      </w:pPr>
      <w:bookmarkStart w:id="21" w:name="_Toc112746197"/>
      <w:r w:rsidRPr="00EE7BAF">
        <w:rPr>
          <w:rStyle w:val="CharSectNo"/>
        </w:rPr>
        <w:t>10</w:t>
      </w:r>
      <w:r w:rsidR="009B091A" w:rsidRPr="00EE7BAF">
        <w:rPr>
          <w:rStyle w:val="CharSectNo"/>
        </w:rPr>
        <w:t>0</w:t>
      </w:r>
      <w:r>
        <w:tab/>
        <w:t>Dangerous event—Act, s 63 (3)</w:t>
      </w:r>
      <w:bookmarkEnd w:id="21"/>
    </w:p>
    <w:p w14:paraId="19C3CCB9" w14:textId="77777777" w:rsidR="00B22A85" w:rsidRDefault="00975EE8">
      <w:pPr>
        <w:pStyle w:val="Amainreturn"/>
      </w:pPr>
      <w:r>
        <w:t xml:space="preserve">A radiation incident under the national directory is a </w:t>
      </w:r>
      <w:r>
        <w:rPr>
          <w:rStyle w:val="charBoldItals"/>
        </w:rPr>
        <w:t>dangerous event</w:t>
      </w:r>
      <w:r>
        <w:t>.</w:t>
      </w:r>
    </w:p>
    <w:p w14:paraId="079187DD" w14:textId="77777777" w:rsidR="00B22A85" w:rsidRDefault="00975EE8">
      <w:pPr>
        <w:pStyle w:val="AH5Sec"/>
      </w:pPr>
      <w:bookmarkStart w:id="22" w:name="_Toc112746198"/>
      <w:r w:rsidRPr="00EE7BAF">
        <w:rPr>
          <w:rStyle w:val="CharSectNo"/>
        </w:rPr>
        <w:t>1</w:t>
      </w:r>
      <w:r w:rsidR="009B091A" w:rsidRPr="00EE7BAF">
        <w:rPr>
          <w:rStyle w:val="CharSectNo"/>
        </w:rPr>
        <w:t>01</w:t>
      </w:r>
      <w:r>
        <w:tab/>
        <w:t>Prescribed matters for register—Act, s 86 (e)</w:t>
      </w:r>
      <w:bookmarkEnd w:id="22"/>
    </w:p>
    <w:p w14:paraId="7515D4AA" w14:textId="77777777" w:rsidR="00B22A85" w:rsidRDefault="00975EE8">
      <w:pPr>
        <w:pStyle w:val="Amainreturn"/>
        <w:keepNext/>
      </w:pPr>
      <w:r>
        <w:t>The following are prescribed:</w:t>
      </w:r>
    </w:p>
    <w:p w14:paraId="618C847A" w14:textId="6424A9F6" w:rsidR="00B22A85" w:rsidRDefault="00975EE8">
      <w:pPr>
        <w:pStyle w:val="Apara"/>
      </w:pPr>
      <w:r>
        <w:tab/>
        <w:t>(a)</w:t>
      </w:r>
      <w:r>
        <w:tab/>
        <w:t xml:space="preserve">a decision to refuse to issue a licence to deal with a regulated radiation source under </w:t>
      </w:r>
      <w:r w:rsidR="00E869BD">
        <w:t xml:space="preserve">the </w:t>
      </w:r>
      <w:hyperlink r:id="rId31" w:tooltip="Radiation Protection Act 2006" w:history="1">
        <w:r w:rsidR="00E869BD" w:rsidRPr="00E869BD">
          <w:rPr>
            <w:rStyle w:val="charCitHyperlinkAbbrev"/>
          </w:rPr>
          <w:t>Act</w:t>
        </w:r>
      </w:hyperlink>
      <w:r>
        <w:t>, section 17;</w:t>
      </w:r>
    </w:p>
    <w:p w14:paraId="66C32CEF" w14:textId="29798549" w:rsidR="00B22A85" w:rsidRDefault="00975EE8">
      <w:pPr>
        <w:pStyle w:val="Apara"/>
      </w:pPr>
      <w:r>
        <w:tab/>
        <w:t>(b)</w:t>
      </w:r>
      <w:r>
        <w:tab/>
        <w:t xml:space="preserve">an amendment of a licence on the council’s own initiative under </w:t>
      </w:r>
      <w:r w:rsidR="00E869BD">
        <w:t xml:space="preserve">the </w:t>
      </w:r>
      <w:hyperlink r:id="rId32" w:tooltip="Radiation Protection Act 2006" w:history="1">
        <w:r w:rsidR="00E869BD" w:rsidRPr="00E869BD">
          <w:rPr>
            <w:rStyle w:val="charCitHyperlinkAbbrev"/>
          </w:rPr>
          <w:t>Act</w:t>
        </w:r>
      </w:hyperlink>
      <w:r>
        <w:t>, section 22;</w:t>
      </w:r>
    </w:p>
    <w:p w14:paraId="689FCD40" w14:textId="79E011EC" w:rsidR="00B22A85" w:rsidRDefault="00975EE8">
      <w:pPr>
        <w:pStyle w:val="Apara"/>
      </w:pPr>
      <w:r>
        <w:tab/>
        <w:t>(c)</w:t>
      </w:r>
      <w:r>
        <w:tab/>
        <w:t xml:space="preserve">an amendment of a licence on application by a person under </w:t>
      </w:r>
      <w:r w:rsidR="00E869BD">
        <w:t xml:space="preserve">the </w:t>
      </w:r>
      <w:hyperlink r:id="rId33" w:tooltip="Radiation Protection Act 2006" w:history="1">
        <w:r w:rsidR="00E869BD" w:rsidRPr="00E869BD">
          <w:rPr>
            <w:rStyle w:val="charCitHyperlinkAbbrev"/>
          </w:rPr>
          <w:t>Act</w:t>
        </w:r>
      </w:hyperlink>
      <w:r>
        <w:t>, section 23;</w:t>
      </w:r>
    </w:p>
    <w:p w14:paraId="5591F6D3" w14:textId="76782604" w:rsidR="00B22A85" w:rsidRDefault="00975EE8">
      <w:pPr>
        <w:pStyle w:val="Apara"/>
      </w:pPr>
      <w:r>
        <w:tab/>
        <w:t>(d)</w:t>
      </w:r>
      <w:r>
        <w:tab/>
        <w:t xml:space="preserve">a decision to refuse to register a radiation source under </w:t>
      </w:r>
      <w:r w:rsidR="00E869BD">
        <w:t xml:space="preserve">the </w:t>
      </w:r>
      <w:hyperlink r:id="rId34" w:tooltip="Radiation Protection Act 2006" w:history="1">
        <w:r w:rsidR="00E869BD" w:rsidRPr="00E869BD">
          <w:rPr>
            <w:rStyle w:val="charCitHyperlinkAbbrev"/>
          </w:rPr>
          <w:t>Act</w:t>
        </w:r>
      </w:hyperlink>
      <w:r>
        <w:t>, section 26;</w:t>
      </w:r>
    </w:p>
    <w:p w14:paraId="5BB6F00A" w14:textId="06B1C3E3" w:rsidR="00B22A85" w:rsidRDefault="00975EE8">
      <w:pPr>
        <w:pStyle w:val="Apara"/>
      </w:pPr>
      <w:r>
        <w:tab/>
        <w:t>(e)</w:t>
      </w:r>
      <w:r>
        <w:tab/>
        <w:t xml:space="preserve">an amendment of the registration of a regulated radiation source on the council’s own initiative under </w:t>
      </w:r>
      <w:r w:rsidR="00E869BD">
        <w:t xml:space="preserve">the </w:t>
      </w:r>
      <w:hyperlink r:id="rId35" w:tooltip="Radiation Protection Act 2006" w:history="1">
        <w:r w:rsidR="00E869BD" w:rsidRPr="00E869BD">
          <w:rPr>
            <w:rStyle w:val="charCitHyperlinkAbbrev"/>
          </w:rPr>
          <w:t>Act</w:t>
        </w:r>
      </w:hyperlink>
      <w:r>
        <w:t>, section 31;</w:t>
      </w:r>
    </w:p>
    <w:p w14:paraId="1423A559" w14:textId="66C27AE0" w:rsidR="00B22A85" w:rsidRDefault="00975EE8">
      <w:pPr>
        <w:pStyle w:val="Apara"/>
      </w:pPr>
      <w:r>
        <w:tab/>
        <w:t>(f)</w:t>
      </w:r>
      <w:r>
        <w:tab/>
        <w:t xml:space="preserve">an amendment of the registration of a regulated radiation source on application by a person under </w:t>
      </w:r>
      <w:r w:rsidR="00E869BD">
        <w:t xml:space="preserve">the </w:t>
      </w:r>
      <w:hyperlink r:id="rId36" w:tooltip="Radiation Protection Act 2006" w:history="1">
        <w:r w:rsidR="00E869BD" w:rsidRPr="00E869BD">
          <w:rPr>
            <w:rStyle w:val="charCitHyperlinkAbbrev"/>
          </w:rPr>
          <w:t>Act</w:t>
        </w:r>
      </w:hyperlink>
      <w:r>
        <w:t>, section 32.</w:t>
      </w:r>
    </w:p>
    <w:p w14:paraId="368B0885" w14:textId="77777777" w:rsidR="00B22A85" w:rsidRDefault="00975EE8">
      <w:pPr>
        <w:pStyle w:val="AH5Sec"/>
      </w:pPr>
      <w:bookmarkStart w:id="23" w:name="_Toc112746199"/>
      <w:r w:rsidRPr="00EE7BAF">
        <w:rPr>
          <w:rStyle w:val="CharSectNo"/>
        </w:rPr>
        <w:t>1</w:t>
      </w:r>
      <w:r w:rsidR="009B091A" w:rsidRPr="00EE7BAF">
        <w:rPr>
          <w:rStyle w:val="CharSectNo"/>
        </w:rPr>
        <w:t>0</w:t>
      </w:r>
      <w:r w:rsidRPr="00EE7BAF">
        <w:rPr>
          <w:rStyle w:val="CharSectNo"/>
        </w:rPr>
        <w:t>2</w:t>
      </w:r>
      <w:r>
        <w:tab/>
        <w:t xml:space="preserve">Radiation dose limits—Act, </w:t>
      </w:r>
      <w:proofErr w:type="spellStart"/>
      <w:r>
        <w:t>dict</w:t>
      </w:r>
      <w:proofErr w:type="spellEnd"/>
      <w:r>
        <w:t xml:space="preserve">, def </w:t>
      </w:r>
      <w:r w:rsidRPr="00E869BD">
        <w:rPr>
          <w:rStyle w:val="charItals"/>
        </w:rPr>
        <w:t>dose limit</w:t>
      </w:r>
      <w:bookmarkEnd w:id="23"/>
    </w:p>
    <w:p w14:paraId="0ED2B135" w14:textId="29E21E46" w:rsidR="00B22A85" w:rsidRDefault="00975EE8">
      <w:pPr>
        <w:pStyle w:val="Amainreturn"/>
      </w:pPr>
      <w:r>
        <w:t xml:space="preserve">For the </w:t>
      </w:r>
      <w:hyperlink r:id="rId37" w:tooltip="Radiation Protection Act 2006" w:history="1">
        <w:r w:rsidR="00C870AA" w:rsidRPr="00E869BD">
          <w:rPr>
            <w:rStyle w:val="charCitHyperlinkAbbrev"/>
          </w:rPr>
          <w:t>Act</w:t>
        </w:r>
      </w:hyperlink>
      <w:r>
        <w:t xml:space="preserve">, a </w:t>
      </w:r>
      <w:r w:rsidRPr="00E869BD">
        <w:rPr>
          <w:rStyle w:val="charBoldItals"/>
        </w:rPr>
        <w:t>dose limit</w:t>
      </w:r>
      <w:r>
        <w:t xml:space="preserve"> is a dose limit under the national directory.</w:t>
      </w:r>
    </w:p>
    <w:p w14:paraId="43E4FE65" w14:textId="77777777" w:rsidR="00E8545C" w:rsidRDefault="00E8545C">
      <w:pPr>
        <w:pStyle w:val="02Text"/>
        <w:sectPr w:rsidR="00E8545C">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43002EC0" w14:textId="77777777" w:rsidR="00B22A85" w:rsidRDefault="00975EE8">
      <w:pPr>
        <w:pStyle w:val="PageBreak"/>
      </w:pPr>
      <w:r>
        <w:br w:type="page"/>
      </w:r>
    </w:p>
    <w:p w14:paraId="790E4F38" w14:textId="77777777" w:rsidR="00B22A85" w:rsidRPr="00EE7BAF" w:rsidRDefault="00975EE8">
      <w:pPr>
        <w:pStyle w:val="Sched-heading"/>
      </w:pPr>
      <w:bookmarkStart w:id="24" w:name="_Toc112746200"/>
      <w:r w:rsidRPr="00EE7BAF">
        <w:rPr>
          <w:rStyle w:val="CharChapNo"/>
        </w:rPr>
        <w:lastRenderedPageBreak/>
        <w:t>Schedule 1</w:t>
      </w:r>
      <w:r>
        <w:tab/>
      </w:r>
      <w:r w:rsidRPr="00EE7BAF">
        <w:rPr>
          <w:rStyle w:val="CharChapText"/>
        </w:rPr>
        <w:t>Prohibited radiation sources</w:t>
      </w:r>
      <w:bookmarkEnd w:id="24"/>
    </w:p>
    <w:p w14:paraId="3501FE85" w14:textId="77777777" w:rsidR="00B22A85" w:rsidRDefault="00975EE8">
      <w:pPr>
        <w:pStyle w:val="ref"/>
      </w:pPr>
      <w:r>
        <w:t>(see s 5)</w:t>
      </w:r>
    </w:p>
    <w:p w14:paraId="288E12CE" w14:textId="77777777" w:rsidR="00B22A85" w:rsidRDefault="00975EE8">
      <w:pPr>
        <w:pStyle w:val="Placeholder"/>
      </w:pPr>
      <w:r>
        <w:rPr>
          <w:rStyle w:val="CharPartNo"/>
        </w:rPr>
        <w:t xml:space="preserve">  </w:t>
      </w:r>
      <w:r>
        <w:rPr>
          <w:rStyle w:val="CharPartText"/>
        </w:rPr>
        <w:t xml:space="preserve">  </w:t>
      </w:r>
    </w:p>
    <w:p w14:paraId="5B06C176" w14:textId="301C0158" w:rsidR="001F5221" w:rsidRDefault="001F5221">
      <w:pPr>
        <w:pStyle w:val="TableHd"/>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1F5221" w:rsidRPr="0034336E" w14:paraId="55F0ED53" w14:textId="77777777" w:rsidTr="00FE1C36">
        <w:trPr>
          <w:cantSplit/>
          <w:tblHeader/>
        </w:trPr>
        <w:tc>
          <w:tcPr>
            <w:tcW w:w="1200" w:type="dxa"/>
            <w:tcBorders>
              <w:bottom w:val="single" w:sz="4" w:space="0" w:color="auto"/>
            </w:tcBorders>
          </w:tcPr>
          <w:p w14:paraId="2D38B584" w14:textId="77777777" w:rsidR="001F5221" w:rsidRPr="0034336E" w:rsidRDefault="001F5221" w:rsidP="00201F4B">
            <w:pPr>
              <w:pStyle w:val="TableColHd"/>
            </w:pPr>
            <w:r w:rsidRPr="0034336E">
              <w:t>column 1</w:t>
            </w:r>
          </w:p>
          <w:p w14:paraId="73986723" w14:textId="77777777" w:rsidR="001F5221" w:rsidRPr="0034336E" w:rsidRDefault="001F5221" w:rsidP="00201F4B">
            <w:pPr>
              <w:pStyle w:val="TableColHd"/>
            </w:pPr>
            <w:r w:rsidRPr="0034336E">
              <w:t>item</w:t>
            </w:r>
          </w:p>
        </w:tc>
        <w:tc>
          <w:tcPr>
            <w:tcW w:w="6600" w:type="dxa"/>
            <w:tcBorders>
              <w:bottom w:val="single" w:sz="4" w:space="0" w:color="auto"/>
            </w:tcBorders>
          </w:tcPr>
          <w:p w14:paraId="38B98FEB" w14:textId="77777777" w:rsidR="001F5221" w:rsidRDefault="001F5221" w:rsidP="00201F4B">
            <w:pPr>
              <w:pStyle w:val="TableColHd"/>
            </w:pPr>
            <w:r w:rsidRPr="0034336E">
              <w:t>column 2</w:t>
            </w:r>
          </w:p>
          <w:p w14:paraId="41D2FAEB" w14:textId="00EAB94F" w:rsidR="001F5221" w:rsidRPr="0034336E" w:rsidRDefault="001F5221" w:rsidP="00201F4B">
            <w:pPr>
              <w:pStyle w:val="TableColHd"/>
            </w:pPr>
            <w:r>
              <w:t>prohibited radiation source</w:t>
            </w:r>
          </w:p>
        </w:tc>
      </w:tr>
      <w:tr w:rsidR="001F5221" w:rsidRPr="00CB3D59" w14:paraId="40242707" w14:textId="77777777" w:rsidTr="00FE1C36">
        <w:trPr>
          <w:cantSplit/>
        </w:trPr>
        <w:tc>
          <w:tcPr>
            <w:tcW w:w="1200" w:type="dxa"/>
            <w:tcBorders>
              <w:top w:val="single" w:sz="4" w:space="0" w:color="auto"/>
            </w:tcBorders>
          </w:tcPr>
          <w:p w14:paraId="16CD6ED5" w14:textId="77777777" w:rsidR="001F5221" w:rsidRPr="0034336E" w:rsidRDefault="001F5221" w:rsidP="001F5221">
            <w:pPr>
              <w:pStyle w:val="TableNumbered"/>
            </w:pPr>
          </w:p>
        </w:tc>
        <w:tc>
          <w:tcPr>
            <w:tcW w:w="6600" w:type="dxa"/>
            <w:tcBorders>
              <w:top w:val="single" w:sz="4" w:space="0" w:color="auto"/>
            </w:tcBorders>
          </w:tcPr>
          <w:p w14:paraId="6221A783" w14:textId="7880B97C" w:rsidR="001F5221" w:rsidRPr="0034336E" w:rsidRDefault="001F5221" w:rsidP="001F5221">
            <w:pPr>
              <w:pStyle w:val="TableText10"/>
            </w:pPr>
            <w:r>
              <w:t xml:space="preserve">x-ray equipment for </w:t>
            </w:r>
            <w:proofErr w:type="spellStart"/>
            <w:r>
              <w:t>dento</w:t>
            </w:r>
            <w:proofErr w:type="spellEnd"/>
            <w:r>
              <w:t xml:space="preserve">-maxillofacial radiography that includes </w:t>
            </w:r>
            <w:r>
              <w:rPr>
                <w:rFonts w:hint="eastAsia"/>
              </w:rPr>
              <w:t>an intra</w:t>
            </w:r>
            <w:r>
              <w:noBreakHyphen/>
            </w:r>
            <w:r>
              <w:rPr>
                <w:rFonts w:hint="eastAsia"/>
              </w:rPr>
              <w:t xml:space="preserve">oral </w:t>
            </w:r>
            <w:r>
              <w:t>x</w:t>
            </w:r>
            <w:r>
              <w:rPr>
                <w:rFonts w:hint="eastAsia"/>
              </w:rPr>
              <w:t>-ray image receptor that operates at an x-ray tube voltage of less than 60</w:t>
            </w:r>
            <w:r>
              <w:t> </w:t>
            </w:r>
            <w:r>
              <w:rPr>
                <w:rFonts w:hint="eastAsia"/>
              </w:rPr>
              <w:t>kilovolt peak</w:t>
            </w:r>
            <w:r>
              <w:t xml:space="preserve"> </w:t>
            </w:r>
          </w:p>
        </w:tc>
      </w:tr>
      <w:tr w:rsidR="001F5221" w:rsidRPr="00CB3D59" w14:paraId="43F46D5F" w14:textId="77777777" w:rsidTr="00FE1C36">
        <w:trPr>
          <w:cantSplit/>
        </w:trPr>
        <w:tc>
          <w:tcPr>
            <w:tcW w:w="1200" w:type="dxa"/>
          </w:tcPr>
          <w:p w14:paraId="45FA1A99" w14:textId="77777777" w:rsidR="001F5221" w:rsidRPr="0034336E" w:rsidRDefault="001F5221" w:rsidP="001F5221">
            <w:pPr>
              <w:pStyle w:val="TableNumbered"/>
            </w:pPr>
          </w:p>
        </w:tc>
        <w:tc>
          <w:tcPr>
            <w:tcW w:w="6600" w:type="dxa"/>
          </w:tcPr>
          <w:p w14:paraId="26DB3E5E" w14:textId="0E0D1E68" w:rsidR="001F5221" w:rsidRPr="0034336E" w:rsidRDefault="001F5221" w:rsidP="001F5221">
            <w:pPr>
              <w:pStyle w:val="TableText10"/>
            </w:pPr>
            <w:r>
              <w:t>direct fluoroscopy x-ray equipment</w:t>
            </w:r>
          </w:p>
        </w:tc>
      </w:tr>
      <w:tr w:rsidR="001F5221" w:rsidRPr="00CB3D59" w14:paraId="46602A39" w14:textId="77777777" w:rsidTr="00FE1C36">
        <w:trPr>
          <w:cantSplit/>
        </w:trPr>
        <w:tc>
          <w:tcPr>
            <w:tcW w:w="1200" w:type="dxa"/>
          </w:tcPr>
          <w:p w14:paraId="1314AB75" w14:textId="77777777" w:rsidR="001F5221" w:rsidRPr="0034336E" w:rsidRDefault="001F5221" w:rsidP="001F5221">
            <w:pPr>
              <w:pStyle w:val="TableNumbered"/>
            </w:pPr>
          </w:p>
        </w:tc>
        <w:tc>
          <w:tcPr>
            <w:tcW w:w="6600" w:type="dxa"/>
          </w:tcPr>
          <w:p w14:paraId="1B026818" w14:textId="28543A20" w:rsidR="001F5221" w:rsidRPr="0034336E" w:rsidRDefault="001F5221" w:rsidP="001F5221">
            <w:pPr>
              <w:pStyle w:val="TableText10"/>
            </w:pPr>
            <w:r>
              <w:t>shoe-fitting x-ray units</w:t>
            </w:r>
          </w:p>
        </w:tc>
      </w:tr>
      <w:tr w:rsidR="001F5221" w:rsidRPr="00CB3D59" w14:paraId="0CAECC45" w14:textId="77777777" w:rsidTr="00FE1C36">
        <w:trPr>
          <w:cantSplit/>
        </w:trPr>
        <w:tc>
          <w:tcPr>
            <w:tcW w:w="1200" w:type="dxa"/>
          </w:tcPr>
          <w:p w14:paraId="7240ADD0" w14:textId="77777777" w:rsidR="001F5221" w:rsidRPr="0034336E" w:rsidRDefault="001F5221" w:rsidP="001F5221">
            <w:pPr>
              <w:pStyle w:val="TableNumbered"/>
            </w:pPr>
          </w:p>
        </w:tc>
        <w:tc>
          <w:tcPr>
            <w:tcW w:w="6600" w:type="dxa"/>
          </w:tcPr>
          <w:p w14:paraId="3658EDFD" w14:textId="424695E5" w:rsidR="001F5221" w:rsidRPr="0034336E" w:rsidRDefault="001F5221" w:rsidP="001F5221">
            <w:pPr>
              <w:pStyle w:val="TableText10"/>
            </w:pPr>
            <w:r w:rsidRPr="008236F1">
              <w:t>a tanning unit used for cosmetic purposes in a solarium</w:t>
            </w:r>
          </w:p>
        </w:tc>
      </w:tr>
    </w:tbl>
    <w:p w14:paraId="28DF1FE0" w14:textId="77777777" w:rsidR="001F5221" w:rsidRDefault="001F5221"/>
    <w:p w14:paraId="7DE2F4E5" w14:textId="77777777" w:rsidR="00B22A85" w:rsidRDefault="00B22A85">
      <w:pPr>
        <w:pStyle w:val="03Schedule"/>
        <w:sectPr w:rsidR="00B22A85">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sectPr>
      </w:pPr>
    </w:p>
    <w:p w14:paraId="06D9F6D2" w14:textId="77777777" w:rsidR="00B22A85" w:rsidRDefault="00975EE8">
      <w:pPr>
        <w:pStyle w:val="PageBreak"/>
      </w:pPr>
      <w:r>
        <w:br w:type="page"/>
      </w:r>
    </w:p>
    <w:p w14:paraId="72DE930E" w14:textId="77777777" w:rsidR="0087346C" w:rsidRPr="008236F1" w:rsidRDefault="0087346C" w:rsidP="0087346C">
      <w:pPr>
        <w:pStyle w:val="Dict-Heading"/>
      </w:pPr>
      <w:bookmarkStart w:id="25" w:name="_Toc112746201"/>
      <w:r w:rsidRPr="008236F1">
        <w:lastRenderedPageBreak/>
        <w:t>Dictionary</w:t>
      </w:r>
      <w:bookmarkEnd w:id="25"/>
    </w:p>
    <w:p w14:paraId="5FBC65D6" w14:textId="77777777" w:rsidR="0087346C" w:rsidRPr="008236F1" w:rsidRDefault="0087346C" w:rsidP="0087346C">
      <w:pPr>
        <w:pStyle w:val="ref"/>
        <w:keepNext/>
      </w:pPr>
      <w:r w:rsidRPr="008236F1">
        <w:t xml:space="preserve"> (see s 3)</w:t>
      </w:r>
    </w:p>
    <w:p w14:paraId="599BB65B" w14:textId="18D8CF0B" w:rsidR="0087346C" w:rsidRPr="008236F1" w:rsidRDefault="0087346C" w:rsidP="0087346C">
      <w:pPr>
        <w:pStyle w:val="aNote"/>
        <w:keepNext/>
      </w:pPr>
      <w:r w:rsidRPr="008236F1">
        <w:rPr>
          <w:rStyle w:val="charItals"/>
        </w:rPr>
        <w:t>Note 1</w:t>
      </w:r>
      <w:r w:rsidRPr="008236F1">
        <w:rPr>
          <w:rStyle w:val="charItals"/>
        </w:rPr>
        <w:tab/>
      </w:r>
      <w:r w:rsidRPr="008236F1">
        <w:t xml:space="preserve">The </w:t>
      </w:r>
      <w:hyperlink r:id="rId47" w:tooltip="A2001-14" w:history="1">
        <w:r w:rsidRPr="008236F1">
          <w:rPr>
            <w:rStyle w:val="charCitHyperlinkAbbrev"/>
          </w:rPr>
          <w:t>Legislation Act</w:t>
        </w:r>
      </w:hyperlink>
      <w:r w:rsidRPr="008236F1">
        <w:t xml:space="preserve"> contains definitions and other provisions relevant to this regulation.</w:t>
      </w:r>
    </w:p>
    <w:p w14:paraId="45AFA550" w14:textId="140ED5D7" w:rsidR="0087346C" w:rsidRPr="008236F1" w:rsidRDefault="0087346C" w:rsidP="0087346C">
      <w:pPr>
        <w:pStyle w:val="aNote"/>
        <w:keepNext/>
      </w:pPr>
      <w:r w:rsidRPr="008236F1">
        <w:rPr>
          <w:rStyle w:val="charItals"/>
        </w:rPr>
        <w:t>Note 2</w:t>
      </w:r>
      <w:r w:rsidRPr="008236F1">
        <w:rPr>
          <w:rStyle w:val="charItals"/>
        </w:rPr>
        <w:tab/>
      </w:r>
      <w:r w:rsidRPr="008236F1">
        <w:t xml:space="preserve">For example, the </w:t>
      </w:r>
      <w:hyperlink r:id="rId48" w:tooltip="A2001-14" w:history="1">
        <w:r w:rsidRPr="008236F1">
          <w:rPr>
            <w:rStyle w:val="charCitHyperlinkAbbrev"/>
          </w:rPr>
          <w:t>Legislation Act</w:t>
        </w:r>
      </w:hyperlink>
      <w:r w:rsidRPr="008236F1">
        <w:t xml:space="preserve">, </w:t>
      </w:r>
      <w:proofErr w:type="spellStart"/>
      <w:r w:rsidRPr="008236F1">
        <w:t>dict</w:t>
      </w:r>
      <w:proofErr w:type="spellEnd"/>
      <w:r w:rsidRPr="008236F1">
        <w:t>, pt 1, defines the following term:</w:t>
      </w:r>
    </w:p>
    <w:p w14:paraId="7E65C93F" w14:textId="77777777" w:rsidR="0087346C" w:rsidRPr="008236F1" w:rsidRDefault="0087346C" w:rsidP="0087346C">
      <w:pPr>
        <w:pStyle w:val="aNoteBulletss"/>
        <w:keepNext/>
        <w:tabs>
          <w:tab w:val="left" w:pos="2300"/>
        </w:tabs>
      </w:pPr>
      <w:r w:rsidRPr="008236F1">
        <w:rPr>
          <w:rFonts w:ascii="Symbol" w:hAnsi="Symbol"/>
        </w:rPr>
        <w:t></w:t>
      </w:r>
      <w:r w:rsidRPr="008236F1">
        <w:rPr>
          <w:rFonts w:ascii="Symbol" w:hAnsi="Symbol"/>
        </w:rPr>
        <w:tab/>
      </w:r>
      <w:r w:rsidRPr="008236F1">
        <w:t>Minister (see s 162).</w:t>
      </w:r>
    </w:p>
    <w:p w14:paraId="21E67844" w14:textId="10515DC4" w:rsidR="0087346C" w:rsidRPr="008236F1" w:rsidRDefault="0087346C" w:rsidP="0087346C">
      <w:pPr>
        <w:pStyle w:val="aNote"/>
        <w:keepNext/>
        <w:rPr>
          <w:iCs/>
        </w:rPr>
      </w:pPr>
      <w:r w:rsidRPr="008236F1">
        <w:rPr>
          <w:rStyle w:val="charItals"/>
        </w:rPr>
        <w:t>Note 3</w:t>
      </w:r>
      <w:r w:rsidRPr="008236F1">
        <w:rPr>
          <w:rStyle w:val="charItals"/>
        </w:rPr>
        <w:tab/>
      </w:r>
      <w:r w:rsidRPr="008236F1">
        <w:rPr>
          <w:iCs/>
        </w:rPr>
        <w:t xml:space="preserve">Terms used in this regulation have the same meaning that they have in the </w:t>
      </w:r>
      <w:hyperlink r:id="rId49" w:tooltip="A2006-33" w:history="1">
        <w:r w:rsidRPr="008236F1">
          <w:rPr>
            <w:rStyle w:val="charCitHyperlinkItal"/>
          </w:rPr>
          <w:t>Radiation Protection Act 2006</w:t>
        </w:r>
      </w:hyperlink>
      <w:r w:rsidRPr="008236F1">
        <w:rPr>
          <w:iCs/>
        </w:rPr>
        <w:t xml:space="preserve"> (see </w:t>
      </w:r>
      <w:hyperlink r:id="rId50" w:tooltip="A2001-14" w:history="1">
        <w:r w:rsidRPr="008236F1">
          <w:rPr>
            <w:rStyle w:val="charCitHyperlinkAbbrev"/>
          </w:rPr>
          <w:t>Legislation Act</w:t>
        </w:r>
      </w:hyperlink>
      <w:r w:rsidRPr="008236F1">
        <w:rPr>
          <w:iCs/>
        </w:rPr>
        <w:t xml:space="preserve">, s 148).  For example, the following terms are defined in the </w:t>
      </w:r>
      <w:hyperlink r:id="rId51" w:tooltip="A2006-33" w:history="1">
        <w:r w:rsidRPr="008236F1">
          <w:rPr>
            <w:rStyle w:val="charCitHyperlinkItal"/>
          </w:rPr>
          <w:t>Radiation Protection Act</w:t>
        </w:r>
        <w:r w:rsidR="00B11821">
          <w:rPr>
            <w:rStyle w:val="charCitHyperlinkItal"/>
          </w:rPr>
          <w:t> </w:t>
        </w:r>
        <w:r w:rsidRPr="008236F1">
          <w:rPr>
            <w:rStyle w:val="charCitHyperlinkItal"/>
          </w:rPr>
          <w:t>2006</w:t>
        </w:r>
      </w:hyperlink>
      <w:r w:rsidRPr="008236F1">
        <w:rPr>
          <w:iCs/>
        </w:rPr>
        <w:t xml:space="preserve">, </w:t>
      </w:r>
      <w:proofErr w:type="spellStart"/>
      <w:r w:rsidRPr="008236F1">
        <w:rPr>
          <w:iCs/>
        </w:rPr>
        <w:t>dict</w:t>
      </w:r>
      <w:proofErr w:type="spellEnd"/>
      <w:r w:rsidRPr="008236F1">
        <w:rPr>
          <w:iCs/>
        </w:rPr>
        <w:t>:</w:t>
      </w:r>
    </w:p>
    <w:p w14:paraId="21A07E47" w14:textId="77777777" w:rsidR="0087346C" w:rsidRPr="008236F1" w:rsidRDefault="0087346C" w:rsidP="0087346C">
      <w:pPr>
        <w:pStyle w:val="aNoteBulletss"/>
        <w:tabs>
          <w:tab w:val="left" w:pos="2300"/>
        </w:tabs>
      </w:pPr>
      <w:r w:rsidRPr="008236F1">
        <w:rPr>
          <w:rFonts w:ascii="Symbol" w:hAnsi="Symbol"/>
        </w:rPr>
        <w:t></w:t>
      </w:r>
      <w:r w:rsidRPr="008236F1">
        <w:rPr>
          <w:rFonts w:ascii="Symbol" w:hAnsi="Symbol"/>
        </w:rPr>
        <w:tab/>
      </w:r>
      <w:r w:rsidRPr="008236F1">
        <w:t>national directory</w:t>
      </w:r>
    </w:p>
    <w:p w14:paraId="25193EC3" w14:textId="77777777" w:rsidR="0087346C" w:rsidRPr="008236F1" w:rsidRDefault="0087346C" w:rsidP="0087346C">
      <w:pPr>
        <w:pStyle w:val="aNoteBulletss"/>
        <w:tabs>
          <w:tab w:val="left" w:pos="2300"/>
        </w:tabs>
      </w:pPr>
      <w:r w:rsidRPr="008236F1">
        <w:rPr>
          <w:rFonts w:ascii="Symbol" w:hAnsi="Symbol"/>
        </w:rPr>
        <w:t></w:t>
      </w:r>
      <w:r w:rsidRPr="008236F1">
        <w:rPr>
          <w:rFonts w:ascii="Symbol" w:hAnsi="Symbol"/>
        </w:rPr>
        <w:tab/>
      </w:r>
      <w:r w:rsidRPr="008236F1">
        <w:t>radiation apparatus (see s 9 (3))</w:t>
      </w:r>
    </w:p>
    <w:p w14:paraId="548997EE" w14:textId="77777777" w:rsidR="0087346C" w:rsidRPr="008236F1" w:rsidRDefault="0087346C" w:rsidP="0087346C">
      <w:pPr>
        <w:pStyle w:val="aNoteBulletss"/>
        <w:tabs>
          <w:tab w:val="left" w:pos="2300"/>
        </w:tabs>
      </w:pPr>
      <w:r w:rsidRPr="008236F1">
        <w:rPr>
          <w:rFonts w:ascii="Symbol" w:hAnsi="Symbol"/>
        </w:rPr>
        <w:t></w:t>
      </w:r>
      <w:r w:rsidRPr="008236F1">
        <w:rPr>
          <w:rFonts w:ascii="Symbol" w:hAnsi="Symbol"/>
        </w:rPr>
        <w:tab/>
      </w:r>
      <w:r w:rsidRPr="008236F1">
        <w:t>radiation source (see s 9 (1))</w:t>
      </w:r>
    </w:p>
    <w:p w14:paraId="3D965E2D" w14:textId="77777777" w:rsidR="0087346C" w:rsidRPr="008236F1" w:rsidRDefault="0087346C" w:rsidP="0087346C">
      <w:pPr>
        <w:pStyle w:val="aNoteBulletss"/>
        <w:tabs>
          <w:tab w:val="left" w:pos="2300"/>
        </w:tabs>
      </w:pPr>
      <w:r w:rsidRPr="008236F1">
        <w:rPr>
          <w:rFonts w:ascii="Symbol" w:hAnsi="Symbol"/>
        </w:rPr>
        <w:t></w:t>
      </w:r>
      <w:r w:rsidRPr="008236F1">
        <w:rPr>
          <w:rFonts w:ascii="Symbol" w:hAnsi="Symbol"/>
        </w:rPr>
        <w:tab/>
      </w:r>
      <w:r w:rsidRPr="008236F1">
        <w:t>regulated radiation source (see s 10).</w:t>
      </w:r>
    </w:p>
    <w:p w14:paraId="4CA7C095" w14:textId="77777777" w:rsidR="0087346C" w:rsidRPr="008236F1" w:rsidRDefault="0087346C" w:rsidP="0087346C">
      <w:pPr>
        <w:pStyle w:val="aDef"/>
        <w:keepNext/>
      </w:pPr>
      <w:r w:rsidRPr="008236F1">
        <w:rPr>
          <w:rStyle w:val="charBoldItals"/>
        </w:rPr>
        <w:t xml:space="preserve">exempt radiation source </w:t>
      </w:r>
      <w:r w:rsidRPr="008236F1">
        <w:t>means a radiation source that is exempt under—</w:t>
      </w:r>
    </w:p>
    <w:p w14:paraId="5A9404F8" w14:textId="7FFF0D57" w:rsidR="0087346C" w:rsidRPr="008236F1" w:rsidRDefault="0087346C" w:rsidP="0087346C">
      <w:pPr>
        <w:pStyle w:val="aDefpara"/>
      </w:pPr>
      <w:r>
        <w:tab/>
      </w:r>
      <w:r w:rsidRPr="008236F1">
        <w:t>(a)</w:t>
      </w:r>
      <w:r w:rsidRPr="008236F1">
        <w:tab/>
        <w:t xml:space="preserve">the </w:t>
      </w:r>
      <w:hyperlink r:id="rId52" w:tooltip="Radiation Protection Act 2006" w:history="1">
        <w:r w:rsidR="00FB6F77" w:rsidRPr="00E869BD">
          <w:rPr>
            <w:rStyle w:val="charCitHyperlinkAbbrev"/>
          </w:rPr>
          <w:t>Act</w:t>
        </w:r>
      </w:hyperlink>
      <w:r w:rsidRPr="008236F1">
        <w:t>, section 114; or</w:t>
      </w:r>
    </w:p>
    <w:p w14:paraId="7B8F8D0F" w14:textId="77777777" w:rsidR="0087346C" w:rsidRPr="008236F1" w:rsidRDefault="0087346C" w:rsidP="0087346C">
      <w:pPr>
        <w:pStyle w:val="aDefpara"/>
      </w:pPr>
      <w:r>
        <w:tab/>
      </w:r>
      <w:r w:rsidRPr="008236F1">
        <w:t>(b)</w:t>
      </w:r>
      <w:r w:rsidRPr="008236F1">
        <w:tab/>
        <w:t>section 9.</w:t>
      </w:r>
    </w:p>
    <w:p w14:paraId="4D237907" w14:textId="77777777" w:rsidR="0087346C" w:rsidRPr="008236F1" w:rsidRDefault="0087346C" w:rsidP="0087346C">
      <w:pPr>
        <w:pStyle w:val="aDef"/>
      </w:pPr>
      <w:r w:rsidRPr="008236F1">
        <w:rPr>
          <w:rStyle w:val="charBoldItals"/>
        </w:rPr>
        <w:t>prohibited radiation source</w:t>
      </w:r>
      <w:r w:rsidRPr="008236F1">
        <w:rPr>
          <w:rStyle w:val="charItals"/>
        </w:rPr>
        <w:t>—</w:t>
      </w:r>
      <w:r w:rsidRPr="008236F1">
        <w:t>see section 5.</w:t>
      </w:r>
    </w:p>
    <w:p w14:paraId="64E6CFB1" w14:textId="77777777" w:rsidR="0087346C" w:rsidRPr="008236F1" w:rsidRDefault="0087346C" w:rsidP="0087346C">
      <w:pPr>
        <w:pStyle w:val="aDef"/>
        <w:rPr>
          <w:b/>
          <w:szCs w:val="24"/>
          <w:lang w:eastAsia="en-AU"/>
        </w:rPr>
      </w:pPr>
      <w:r w:rsidRPr="008236F1">
        <w:rPr>
          <w:rStyle w:val="charBoldItals"/>
        </w:rPr>
        <w:t xml:space="preserve">solarium </w:t>
      </w:r>
      <w:r w:rsidRPr="008236F1">
        <w:rPr>
          <w:szCs w:val="24"/>
          <w:lang w:eastAsia="en-AU"/>
        </w:rPr>
        <w:t>means a commercial establishment containing 1 or more tanning units to provide a service of tanning human skin for cosmetic purposes.</w:t>
      </w:r>
    </w:p>
    <w:p w14:paraId="05BAA474" w14:textId="77777777" w:rsidR="0087346C" w:rsidRPr="008236F1" w:rsidRDefault="0087346C" w:rsidP="0087346C">
      <w:pPr>
        <w:pStyle w:val="aDef"/>
        <w:rPr>
          <w:szCs w:val="24"/>
          <w:lang w:eastAsia="en-AU"/>
        </w:rPr>
      </w:pPr>
      <w:r w:rsidRPr="008236F1">
        <w:rPr>
          <w:rStyle w:val="charBoldItals"/>
        </w:rPr>
        <w:t>tanning unit</w:t>
      </w:r>
      <w:r w:rsidRPr="008236F1">
        <w:rPr>
          <w:b/>
          <w:szCs w:val="24"/>
          <w:lang w:eastAsia="en-AU"/>
        </w:rPr>
        <w:t xml:space="preserve"> </w:t>
      </w:r>
      <w:r w:rsidRPr="008236F1">
        <w:rPr>
          <w:szCs w:val="24"/>
          <w:lang w:eastAsia="en-AU"/>
        </w:rPr>
        <w:t>means a</w:t>
      </w:r>
      <w:r w:rsidRPr="008236F1">
        <w:t>n electrically powered appliance or installation intended to produce tanning of the human skin by utilizing ultraviolet radiation.</w:t>
      </w:r>
    </w:p>
    <w:p w14:paraId="64439FE0" w14:textId="77777777" w:rsidR="00B22A85" w:rsidRDefault="00B22A85">
      <w:pPr>
        <w:pStyle w:val="04Dictionary"/>
        <w:sectPr w:rsidR="00B22A85">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cols w:space="720"/>
          <w:docGrid w:linePitch="254"/>
        </w:sectPr>
      </w:pPr>
    </w:p>
    <w:p w14:paraId="115934E3" w14:textId="77777777" w:rsidR="00E8545C" w:rsidRDefault="00E8545C">
      <w:pPr>
        <w:pStyle w:val="Endnote1"/>
      </w:pPr>
      <w:bookmarkStart w:id="26" w:name="_Toc112746202"/>
      <w:r>
        <w:lastRenderedPageBreak/>
        <w:t>Endnotes</w:t>
      </w:r>
      <w:bookmarkEnd w:id="26"/>
    </w:p>
    <w:p w14:paraId="264E9A25" w14:textId="77777777" w:rsidR="00E8545C" w:rsidRPr="00EE7BAF" w:rsidRDefault="00E8545C">
      <w:pPr>
        <w:pStyle w:val="Endnote20"/>
      </w:pPr>
      <w:bookmarkStart w:id="27" w:name="_Toc112746203"/>
      <w:r w:rsidRPr="00EE7BAF">
        <w:rPr>
          <w:rStyle w:val="charTableNo"/>
        </w:rPr>
        <w:t>1</w:t>
      </w:r>
      <w:r>
        <w:tab/>
      </w:r>
      <w:r w:rsidRPr="00EE7BAF">
        <w:rPr>
          <w:rStyle w:val="charTableText"/>
        </w:rPr>
        <w:t>About the endnotes</w:t>
      </w:r>
      <w:bookmarkEnd w:id="27"/>
    </w:p>
    <w:p w14:paraId="307C4154" w14:textId="77777777" w:rsidR="00E8545C" w:rsidRDefault="00E8545C">
      <w:pPr>
        <w:pStyle w:val="EndNoteTextPub"/>
      </w:pPr>
      <w:r>
        <w:t>Amending and modifying laws are annotated in the legislation history and the amendment history.  Current modifications are not included in the republished law but are set out in the endnotes.</w:t>
      </w:r>
    </w:p>
    <w:p w14:paraId="29E2FCB9" w14:textId="4FAED27F" w:rsidR="00E8545C" w:rsidRDefault="00E8545C">
      <w:pPr>
        <w:pStyle w:val="EndNoteTextPub"/>
      </w:pPr>
      <w:r>
        <w:t xml:space="preserve">Not all editorial amendments made under the </w:t>
      </w:r>
      <w:hyperlink r:id="rId57" w:tooltip="A2001-14" w:history="1">
        <w:r w:rsidR="00E869BD" w:rsidRPr="00E869BD">
          <w:rPr>
            <w:rStyle w:val="charCitHyperlinkItal"/>
          </w:rPr>
          <w:t>Legislation Act 2001</w:t>
        </w:r>
      </w:hyperlink>
      <w:r>
        <w:t>, part 11.3 are annotated in the amendment history.  Full details of any amendments can be obtained from the Parliamentary Counsel’s Office.</w:t>
      </w:r>
    </w:p>
    <w:p w14:paraId="04060A72" w14:textId="77777777" w:rsidR="00E8545C" w:rsidRDefault="00E8545C">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76CB6498" w14:textId="77777777" w:rsidR="00E8545C" w:rsidRDefault="00E8545C">
      <w:pPr>
        <w:pStyle w:val="EndNoteTextPub"/>
      </w:pPr>
      <w:r>
        <w:t xml:space="preserve">If all the provisions of the law have been renumbered, a table of renumbered provisions gives details of previous and current numbering.  </w:t>
      </w:r>
    </w:p>
    <w:p w14:paraId="73DF095C" w14:textId="77777777" w:rsidR="00E8545C" w:rsidRDefault="00E8545C">
      <w:pPr>
        <w:pStyle w:val="EndNoteTextPub"/>
      </w:pPr>
      <w:r>
        <w:t>The endnotes also include a table of earlier republications.</w:t>
      </w:r>
    </w:p>
    <w:p w14:paraId="4E770F39" w14:textId="77777777" w:rsidR="00E8545C" w:rsidRPr="00EE7BAF" w:rsidRDefault="00E8545C">
      <w:pPr>
        <w:pStyle w:val="Endnote20"/>
      </w:pPr>
      <w:bookmarkStart w:id="28" w:name="_Toc112746204"/>
      <w:r w:rsidRPr="00EE7BAF">
        <w:rPr>
          <w:rStyle w:val="charTableNo"/>
        </w:rPr>
        <w:t>2</w:t>
      </w:r>
      <w:r>
        <w:tab/>
      </w:r>
      <w:r w:rsidRPr="00EE7BAF">
        <w:rPr>
          <w:rStyle w:val="charTableText"/>
        </w:rPr>
        <w:t>Abbreviation key</w:t>
      </w:r>
      <w:bookmarkEnd w:id="28"/>
    </w:p>
    <w:p w14:paraId="488FE0D6" w14:textId="77777777" w:rsidR="00E8545C" w:rsidRDefault="00E8545C">
      <w:pPr>
        <w:rPr>
          <w:sz w:val="4"/>
        </w:rPr>
      </w:pPr>
    </w:p>
    <w:tbl>
      <w:tblPr>
        <w:tblW w:w="7372" w:type="dxa"/>
        <w:tblInd w:w="1100" w:type="dxa"/>
        <w:tblLayout w:type="fixed"/>
        <w:tblLook w:val="0000" w:firstRow="0" w:lastRow="0" w:firstColumn="0" w:lastColumn="0" w:noHBand="0" w:noVBand="0"/>
      </w:tblPr>
      <w:tblGrid>
        <w:gridCol w:w="3720"/>
        <w:gridCol w:w="3652"/>
      </w:tblGrid>
      <w:tr w:rsidR="00E8545C" w14:paraId="72BCAA7A" w14:textId="77777777" w:rsidTr="00E8545C">
        <w:tc>
          <w:tcPr>
            <w:tcW w:w="3720" w:type="dxa"/>
          </w:tcPr>
          <w:p w14:paraId="52B1577E" w14:textId="77777777" w:rsidR="00E8545C" w:rsidRDefault="00E8545C">
            <w:pPr>
              <w:pStyle w:val="EndnotesAbbrev"/>
            </w:pPr>
            <w:r>
              <w:t>A = Act</w:t>
            </w:r>
          </w:p>
        </w:tc>
        <w:tc>
          <w:tcPr>
            <w:tcW w:w="3652" w:type="dxa"/>
          </w:tcPr>
          <w:p w14:paraId="7876703C" w14:textId="77777777" w:rsidR="00E8545C" w:rsidRDefault="00E8545C" w:rsidP="00E8545C">
            <w:pPr>
              <w:pStyle w:val="EndnotesAbbrev"/>
            </w:pPr>
            <w:r>
              <w:t>NI = Notifiable instrument</w:t>
            </w:r>
          </w:p>
        </w:tc>
      </w:tr>
      <w:tr w:rsidR="00E8545C" w14:paraId="4ACCC7F1" w14:textId="77777777" w:rsidTr="00E8545C">
        <w:tc>
          <w:tcPr>
            <w:tcW w:w="3720" w:type="dxa"/>
          </w:tcPr>
          <w:p w14:paraId="4AE4EDC0" w14:textId="77777777" w:rsidR="00E8545C" w:rsidRDefault="00E8545C" w:rsidP="00E8545C">
            <w:pPr>
              <w:pStyle w:val="EndnotesAbbrev"/>
            </w:pPr>
            <w:r>
              <w:t>AF = Approved form</w:t>
            </w:r>
          </w:p>
        </w:tc>
        <w:tc>
          <w:tcPr>
            <w:tcW w:w="3652" w:type="dxa"/>
          </w:tcPr>
          <w:p w14:paraId="4B81BA16" w14:textId="77777777" w:rsidR="00E8545C" w:rsidRDefault="00E8545C" w:rsidP="00E8545C">
            <w:pPr>
              <w:pStyle w:val="EndnotesAbbrev"/>
            </w:pPr>
            <w:r>
              <w:t>o = order</w:t>
            </w:r>
          </w:p>
        </w:tc>
      </w:tr>
      <w:tr w:rsidR="00E8545C" w14:paraId="0171965C" w14:textId="77777777" w:rsidTr="00E8545C">
        <w:tc>
          <w:tcPr>
            <w:tcW w:w="3720" w:type="dxa"/>
          </w:tcPr>
          <w:p w14:paraId="2D1F3C3F" w14:textId="77777777" w:rsidR="00E8545C" w:rsidRDefault="00E8545C">
            <w:pPr>
              <w:pStyle w:val="EndnotesAbbrev"/>
            </w:pPr>
            <w:r>
              <w:t>am = amended</w:t>
            </w:r>
          </w:p>
        </w:tc>
        <w:tc>
          <w:tcPr>
            <w:tcW w:w="3652" w:type="dxa"/>
          </w:tcPr>
          <w:p w14:paraId="2257129B" w14:textId="77777777" w:rsidR="00E8545C" w:rsidRDefault="00E8545C" w:rsidP="00E8545C">
            <w:pPr>
              <w:pStyle w:val="EndnotesAbbrev"/>
            </w:pPr>
            <w:r>
              <w:t>om = omitted/repealed</w:t>
            </w:r>
          </w:p>
        </w:tc>
      </w:tr>
      <w:tr w:rsidR="00E8545C" w14:paraId="6B4478DE" w14:textId="77777777" w:rsidTr="00E8545C">
        <w:tc>
          <w:tcPr>
            <w:tcW w:w="3720" w:type="dxa"/>
          </w:tcPr>
          <w:p w14:paraId="7DA1F6EC" w14:textId="77777777" w:rsidR="00E8545C" w:rsidRDefault="00E8545C">
            <w:pPr>
              <w:pStyle w:val="EndnotesAbbrev"/>
            </w:pPr>
            <w:proofErr w:type="spellStart"/>
            <w:r>
              <w:t>amdt</w:t>
            </w:r>
            <w:proofErr w:type="spellEnd"/>
            <w:r>
              <w:t xml:space="preserve"> = amendment</w:t>
            </w:r>
          </w:p>
        </w:tc>
        <w:tc>
          <w:tcPr>
            <w:tcW w:w="3652" w:type="dxa"/>
          </w:tcPr>
          <w:p w14:paraId="498AC215" w14:textId="77777777" w:rsidR="00E8545C" w:rsidRDefault="00E8545C" w:rsidP="00E8545C">
            <w:pPr>
              <w:pStyle w:val="EndnotesAbbrev"/>
            </w:pPr>
            <w:proofErr w:type="spellStart"/>
            <w:r>
              <w:t>ord</w:t>
            </w:r>
            <w:proofErr w:type="spellEnd"/>
            <w:r>
              <w:t xml:space="preserve"> = ordinance</w:t>
            </w:r>
          </w:p>
        </w:tc>
      </w:tr>
      <w:tr w:rsidR="00E8545C" w14:paraId="10F49911" w14:textId="77777777" w:rsidTr="00E8545C">
        <w:tc>
          <w:tcPr>
            <w:tcW w:w="3720" w:type="dxa"/>
          </w:tcPr>
          <w:p w14:paraId="3CDDC34D" w14:textId="77777777" w:rsidR="00E8545C" w:rsidRDefault="00E8545C">
            <w:pPr>
              <w:pStyle w:val="EndnotesAbbrev"/>
            </w:pPr>
            <w:r>
              <w:t>AR = Assembly resolution</w:t>
            </w:r>
          </w:p>
        </w:tc>
        <w:tc>
          <w:tcPr>
            <w:tcW w:w="3652" w:type="dxa"/>
          </w:tcPr>
          <w:p w14:paraId="229A351F" w14:textId="77777777" w:rsidR="00E8545C" w:rsidRDefault="00E8545C" w:rsidP="00E8545C">
            <w:pPr>
              <w:pStyle w:val="EndnotesAbbrev"/>
            </w:pPr>
            <w:proofErr w:type="spellStart"/>
            <w:r>
              <w:t>orig</w:t>
            </w:r>
            <w:proofErr w:type="spellEnd"/>
            <w:r>
              <w:t xml:space="preserve"> = original</w:t>
            </w:r>
          </w:p>
        </w:tc>
      </w:tr>
      <w:tr w:rsidR="00E8545C" w14:paraId="38281278" w14:textId="77777777" w:rsidTr="00E8545C">
        <w:tc>
          <w:tcPr>
            <w:tcW w:w="3720" w:type="dxa"/>
          </w:tcPr>
          <w:p w14:paraId="12A0DA80" w14:textId="77777777" w:rsidR="00E8545C" w:rsidRDefault="00E8545C">
            <w:pPr>
              <w:pStyle w:val="EndnotesAbbrev"/>
            </w:pPr>
            <w:proofErr w:type="spellStart"/>
            <w:r>
              <w:t>ch</w:t>
            </w:r>
            <w:proofErr w:type="spellEnd"/>
            <w:r>
              <w:t xml:space="preserve"> = chapter</w:t>
            </w:r>
          </w:p>
        </w:tc>
        <w:tc>
          <w:tcPr>
            <w:tcW w:w="3652" w:type="dxa"/>
          </w:tcPr>
          <w:p w14:paraId="3FEB1241" w14:textId="77777777" w:rsidR="00E8545C" w:rsidRDefault="00E8545C" w:rsidP="00E8545C">
            <w:pPr>
              <w:pStyle w:val="EndnotesAbbrev"/>
            </w:pPr>
            <w:r>
              <w:t>par = paragraph/subparagraph</w:t>
            </w:r>
          </w:p>
        </w:tc>
      </w:tr>
      <w:tr w:rsidR="00E8545C" w14:paraId="3815DA63" w14:textId="77777777" w:rsidTr="00E8545C">
        <w:tc>
          <w:tcPr>
            <w:tcW w:w="3720" w:type="dxa"/>
          </w:tcPr>
          <w:p w14:paraId="74594AAD" w14:textId="77777777" w:rsidR="00E8545C" w:rsidRDefault="00E8545C">
            <w:pPr>
              <w:pStyle w:val="EndnotesAbbrev"/>
            </w:pPr>
            <w:r>
              <w:t>CN = Commencement notice</w:t>
            </w:r>
          </w:p>
        </w:tc>
        <w:tc>
          <w:tcPr>
            <w:tcW w:w="3652" w:type="dxa"/>
          </w:tcPr>
          <w:p w14:paraId="2092BAD2" w14:textId="77777777" w:rsidR="00E8545C" w:rsidRDefault="00E8545C" w:rsidP="00E8545C">
            <w:pPr>
              <w:pStyle w:val="EndnotesAbbrev"/>
            </w:pPr>
            <w:proofErr w:type="spellStart"/>
            <w:r>
              <w:t>pres</w:t>
            </w:r>
            <w:proofErr w:type="spellEnd"/>
            <w:r>
              <w:t xml:space="preserve"> = present</w:t>
            </w:r>
          </w:p>
        </w:tc>
      </w:tr>
      <w:tr w:rsidR="00E8545C" w14:paraId="6F46BDE2" w14:textId="77777777" w:rsidTr="00E8545C">
        <w:tc>
          <w:tcPr>
            <w:tcW w:w="3720" w:type="dxa"/>
          </w:tcPr>
          <w:p w14:paraId="3967E879" w14:textId="77777777" w:rsidR="00E8545C" w:rsidRDefault="00E8545C">
            <w:pPr>
              <w:pStyle w:val="EndnotesAbbrev"/>
            </w:pPr>
            <w:r>
              <w:t>def = definition</w:t>
            </w:r>
          </w:p>
        </w:tc>
        <w:tc>
          <w:tcPr>
            <w:tcW w:w="3652" w:type="dxa"/>
          </w:tcPr>
          <w:p w14:paraId="624E41FF" w14:textId="77777777" w:rsidR="00E8545C" w:rsidRDefault="00E8545C" w:rsidP="00E8545C">
            <w:pPr>
              <w:pStyle w:val="EndnotesAbbrev"/>
            </w:pPr>
            <w:proofErr w:type="spellStart"/>
            <w:r>
              <w:t>prev</w:t>
            </w:r>
            <w:proofErr w:type="spellEnd"/>
            <w:r>
              <w:t xml:space="preserve"> = previous</w:t>
            </w:r>
          </w:p>
        </w:tc>
      </w:tr>
      <w:tr w:rsidR="00E8545C" w14:paraId="3FEF6B43" w14:textId="77777777" w:rsidTr="00E8545C">
        <w:tc>
          <w:tcPr>
            <w:tcW w:w="3720" w:type="dxa"/>
          </w:tcPr>
          <w:p w14:paraId="07EF76AC" w14:textId="77777777" w:rsidR="00E8545C" w:rsidRDefault="00E8545C">
            <w:pPr>
              <w:pStyle w:val="EndnotesAbbrev"/>
            </w:pPr>
            <w:r>
              <w:t>DI = Disallowable instrument</w:t>
            </w:r>
          </w:p>
        </w:tc>
        <w:tc>
          <w:tcPr>
            <w:tcW w:w="3652" w:type="dxa"/>
          </w:tcPr>
          <w:p w14:paraId="08A869CC" w14:textId="77777777" w:rsidR="00E8545C" w:rsidRDefault="00E8545C" w:rsidP="00E8545C">
            <w:pPr>
              <w:pStyle w:val="EndnotesAbbrev"/>
            </w:pPr>
            <w:r>
              <w:t>(prev...) = previously</w:t>
            </w:r>
          </w:p>
        </w:tc>
      </w:tr>
      <w:tr w:rsidR="00E8545C" w14:paraId="2070525B" w14:textId="77777777" w:rsidTr="00E8545C">
        <w:tc>
          <w:tcPr>
            <w:tcW w:w="3720" w:type="dxa"/>
          </w:tcPr>
          <w:p w14:paraId="5EF2AD00" w14:textId="77777777" w:rsidR="00E8545C" w:rsidRDefault="00E8545C">
            <w:pPr>
              <w:pStyle w:val="EndnotesAbbrev"/>
            </w:pPr>
            <w:proofErr w:type="spellStart"/>
            <w:r>
              <w:t>dict</w:t>
            </w:r>
            <w:proofErr w:type="spellEnd"/>
            <w:r>
              <w:t xml:space="preserve"> = dictionary</w:t>
            </w:r>
          </w:p>
        </w:tc>
        <w:tc>
          <w:tcPr>
            <w:tcW w:w="3652" w:type="dxa"/>
          </w:tcPr>
          <w:p w14:paraId="1EE3B3AA" w14:textId="77777777" w:rsidR="00E8545C" w:rsidRDefault="00E8545C" w:rsidP="00E8545C">
            <w:pPr>
              <w:pStyle w:val="EndnotesAbbrev"/>
            </w:pPr>
            <w:r>
              <w:t>pt = part</w:t>
            </w:r>
          </w:p>
        </w:tc>
      </w:tr>
      <w:tr w:rsidR="00E8545C" w14:paraId="2C771249" w14:textId="77777777" w:rsidTr="00E8545C">
        <w:tc>
          <w:tcPr>
            <w:tcW w:w="3720" w:type="dxa"/>
          </w:tcPr>
          <w:p w14:paraId="10143F7C" w14:textId="77777777" w:rsidR="00E8545C" w:rsidRDefault="00E8545C">
            <w:pPr>
              <w:pStyle w:val="EndnotesAbbrev"/>
            </w:pPr>
            <w:r>
              <w:t xml:space="preserve">disallowed = disallowed by the Legislative </w:t>
            </w:r>
          </w:p>
        </w:tc>
        <w:tc>
          <w:tcPr>
            <w:tcW w:w="3652" w:type="dxa"/>
          </w:tcPr>
          <w:p w14:paraId="73D42407" w14:textId="77777777" w:rsidR="00E8545C" w:rsidRDefault="00E8545C" w:rsidP="00E8545C">
            <w:pPr>
              <w:pStyle w:val="EndnotesAbbrev"/>
            </w:pPr>
            <w:r>
              <w:t>r = rule/subrule</w:t>
            </w:r>
          </w:p>
        </w:tc>
      </w:tr>
      <w:tr w:rsidR="00E8545C" w14:paraId="17877421" w14:textId="77777777" w:rsidTr="00E8545C">
        <w:tc>
          <w:tcPr>
            <w:tcW w:w="3720" w:type="dxa"/>
          </w:tcPr>
          <w:p w14:paraId="6F054A2A" w14:textId="77777777" w:rsidR="00E8545C" w:rsidRDefault="00E8545C">
            <w:pPr>
              <w:pStyle w:val="EndnotesAbbrev"/>
              <w:ind w:left="972"/>
            </w:pPr>
            <w:r>
              <w:t>Assembly</w:t>
            </w:r>
          </w:p>
        </w:tc>
        <w:tc>
          <w:tcPr>
            <w:tcW w:w="3652" w:type="dxa"/>
          </w:tcPr>
          <w:p w14:paraId="38FB30AF" w14:textId="77777777" w:rsidR="00E8545C" w:rsidRDefault="00E8545C" w:rsidP="00E8545C">
            <w:pPr>
              <w:pStyle w:val="EndnotesAbbrev"/>
            </w:pPr>
            <w:proofErr w:type="spellStart"/>
            <w:r>
              <w:t>reloc</w:t>
            </w:r>
            <w:proofErr w:type="spellEnd"/>
            <w:r>
              <w:t xml:space="preserve"> = relocated</w:t>
            </w:r>
          </w:p>
        </w:tc>
      </w:tr>
      <w:tr w:rsidR="00E8545C" w14:paraId="520BB34E" w14:textId="77777777" w:rsidTr="00E8545C">
        <w:tc>
          <w:tcPr>
            <w:tcW w:w="3720" w:type="dxa"/>
          </w:tcPr>
          <w:p w14:paraId="427EE590" w14:textId="77777777" w:rsidR="00E8545C" w:rsidRDefault="00E8545C">
            <w:pPr>
              <w:pStyle w:val="EndnotesAbbrev"/>
            </w:pPr>
            <w:r>
              <w:t>div = division</w:t>
            </w:r>
          </w:p>
        </w:tc>
        <w:tc>
          <w:tcPr>
            <w:tcW w:w="3652" w:type="dxa"/>
          </w:tcPr>
          <w:p w14:paraId="19399B68" w14:textId="77777777" w:rsidR="00E8545C" w:rsidRDefault="00E8545C" w:rsidP="00E8545C">
            <w:pPr>
              <w:pStyle w:val="EndnotesAbbrev"/>
            </w:pPr>
            <w:proofErr w:type="spellStart"/>
            <w:r>
              <w:t>renum</w:t>
            </w:r>
            <w:proofErr w:type="spellEnd"/>
            <w:r>
              <w:t xml:space="preserve"> = renumbered</w:t>
            </w:r>
          </w:p>
        </w:tc>
      </w:tr>
      <w:tr w:rsidR="00E8545C" w14:paraId="3C5DDE17" w14:textId="77777777" w:rsidTr="00E8545C">
        <w:tc>
          <w:tcPr>
            <w:tcW w:w="3720" w:type="dxa"/>
          </w:tcPr>
          <w:p w14:paraId="25EA9EF7" w14:textId="77777777" w:rsidR="00E8545C" w:rsidRDefault="00E8545C">
            <w:pPr>
              <w:pStyle w:val="EndnotesAbbrev"/>
            </w:pPr>
            <w:r>
              <w:t>exp = expires/expired</w:t>
            </w:r>
          </w:p>
        </w:tc>
        <w:tc>
          <w:tcPr>
            <w:tcW w:w="3652" w:type="dxa"/>
          </w:tcPr>
          <w:p w14:paraId="34E12539" w14:textId="77777777" w:rsidR="00E8545C" w:rsidRDefault="00E8545C" w:rsidP="00E8545C">
            <w:pPr>
              <w:pStyle w:val="EndnotesAbbrev"/>
            </w:pPr>
            <w:r>
              <w:t>R[X] = Republication No</w:t>
            </w:r>
          </w:p>
        </w:tc>
      </w:tr>
      <w:tr w:rsidR="00E8545C" w14:paraId="5D377E86" w14:textId="77777777" w:rsidTr="00E8545C">
        <w:tc>
          <w:tcPr>
            <w:tcW w:w="3720" w:type="dxa"/>
          </w:tcPr>
          <w:p w14:paraId="781DDEC9" w14:textId="77777777" w:rsidR="00E8545C" w:rsidRDefault="00E8545C">
            <w:pPr>
              <w:pStyle w:val="EndnotesAbbrev"/>
            </w:pPr>
            <w:r>
              <w:t>Gaz = gazette</w:t>
            </w:r>
          </w:p>
        </w:tc>
        <w:tc>
          <w:tcPr>
            <w:tcW w:w="3652" w:type="dxa"/>
          </w:tcPr>
          <w:p w14:paraId="2CF8BB55" w14:textId="77777777" w:rsidR="00E8545C" w:rsidRDefault="00E8545C" w:rsidP="00E8545C">
            <w:pPr>
              <w:pStyle w:val="EndnotesAbbrev"/>
            </w:pPr>
            <w:r>
              <w:t>RI = reissue</w:t>
            </w:r>
          </w:p>
        </w:tc>
      </w:tr>
      <w:tr w:rsidR="00E8545C" w14:paraId="22C484BB" w14:textId="77777777" w:rsidTr="00E8545C">
        <w:tc>
          <w:tcPr>
            <w:tcW w:w="3720" w:type="dxa"/>
          </w:tcPr>
          <w:p w14:paraId="34FDC1EF" w14:textId="77777777" w:rsidR="00E8545C" w:rsidRDefault="00E8545C">
            <w:pPr>
              <w:pStyle w:val="EndnotesAbbrev"/>
            </w:pPr>
            <w:proofErr w:type="spellStart"/>
            <w:r>
              <w:t>hdg</w:t>
            </w:r>
            <w:proofErr w:type="spellEnd"/>
            <w:r>
              <w:t xml:space="preserve"> = heading</w:t>
            </w:r>
          </w:p>
        </w:tc>
        <w:tc>
          <w:tcPr>
            <w:tcW w:w="3652" w:type="dxa"/>
          </w:tcPr>
          <w:p w14:paraId="0605ACD8" w14:textId="77777777" w:rsidR="00E8545C" w:rsidRDefault="00E8545C" w:rsidP="00E8545C">
            <w:pPr>
              <w:pStyle w:val="EndnotesAbbrev"/>
            </w:pPr>
            <w:r>
              <w:t>s = section/subsection</w:t>
            </w:r>
          </w:p>
        </w:tc>
      </w:tr>
      <w:tr w:rsidR="00E8545C" w14:paraId="53B48863" w14:textId="77777777" w:rsidTr="00E8545C">
        <w:tc>
          <w:tcPr>
            <w:tcW w:w="3720" w:type="dxa"/>
          </w:tcPr>
          <w:p w14:paraId="6824BE7E" w14:textId="77777777" w:rsidR="00E8545C" w:rsidRDefault="00E8545C">
            <w:pPr>
              <w:pStyle w:val="EndnotesAbbrev"/>
            </w:pPr>
            <w:r>
              <w:t>IA = Interpretation Act 1967</w:t>
            </w:r>
          </w:p>
        </w:tc>
        <w:tc>
          <w:tcPr>
            <w:tcW w:w="3652" w:type="dxa"/>
          </w:tcPr>
          <w:p w14:paraId="64ACC954" w14:textId="77777777" w:rsidR="00E8545C" w:rsidRDefault="00E8545C" w:rsidP="00E8545C">
            <w:pPr>
              <w:pStyle w:val="EndnotesAbbrev"/>
            </w:pPr>
            <w:r>
              <w:t>sch = schedule</w:t>
            </w:r>
          </w:p>
        </w:tc>
      </w:tr>
      <w:tr w:rsidR="00E8545C" w14:paraId="381B31E2" w14:textId="77777777" w:rsidTr="00E8545C">
        <w:tc>
          <w:tcPr>
            <w:tcW w:w="3720" w:type="dxa"/>
          </w:tcPr>
          <w:p w14:paraId="4FE114E2" w14:textId="77777777" w:rsidR="00E8545C" w:rsidRDefault="00E8545C">
            <w:pPr>
              <w:pStyle w:val="EndnotesAbbrev"/>
            </w:pPr>
            <w:r>
              <w:t>ins = inserted/added</w:t>
            </w:r>
          </w:p>
        </w:tc>
        <w:tc>
          <w:tcPr>
            <w:tcW w:w="3652" w:type="dxa"/>
          </w:tcPr>
          <w:p w14:paraId="08EAF08E" w14:textId="77777777" w:rsidR="00E8545C" w:rsidRDefault="00E8545C" w:rsidP="00E8545C">
            <w:pPr>
              <w:pStyle w:val="EndnotesAbbrev"/>
            </w:pPr>
            <w:proofErr w:type="spellStart"/>
            <w:r>
              <w:t>sdiv</w:t>
            </w:r>
            <w:proofErr w:type="spellEnd"/>
            <w:r>
              <w:t xml:space="preserve"> = subdivision</w:t>
            </w:r>
          </w:p>
        </w:tc>
      </w:tr>
      <w:tr w:rsidR="00E8545C" w14:paraId="12AA155E" w14:textId="77777777" w:rsidTr="00E8545C">
        <w:tc>
          <w:tcPr>
            <w:tcW w:w="3720" w:type="dxa"/>
          </w:tcPr>
          <w:p w14:paraId="06556AB8" w14:textId="77777777" w:rsidR="00E8545C" w:rsidRDefault="00E8545C">
            <w:pPr>
              <w:pStyle w:val="EndnotesAbbrev"/>
            </w:pPr>
            <w:r>
              <w:t>LA = Legislation Act 2001</w:t>
            </w:r>
          </w:p>
        </w:tc>
        <w:tc>
          <w:tcPr>
            <w:tcW w:w="3652" w:type="dxa"/>
          </w:tcPr>
          <w:p w14:paraId="15EBD07D" w14:textId="77777777" w:rsidR="00E8545C" w:rsidRDefault="00E8545C" w:rsidP="00E8545C">
            <w:pPr>
              <w:pStyle w:val="EndnotesAbbrev"/>
            </w:pPr>
            <w:r>
              <w:t>SL = Subordinate law</w:t>
            </w:r>
          </w:p>
        </w:tc>
      </w:tr>
      <w:tr w:rsidR="00E8545C" w14:paraId="19278ADE" w14:textId="77777777" w:rsidTr="00E8545C">
        <w:tc>
          <w:tcPr>
            <w:tcW w:w="3720" w:type="dxa"/>
          </w:tcPr>
          <w:p w14:paraId="22027557" w14:textId="77777777" w:rsidR="00E8545C" w:rsidRDefault="00E8545C">
            <w:pPr>
              <w:pStyle w:val="EndnotesAbbrev"/>
            </w:pPr>
            <w:r>
              <w:t>LR = legislation register</w:t>
            </w:r>
          </w:p>
        </w:tc>
        <w:tc>
          <w:tcPr>
            <w:tcW w:w="3652" w:type="dxa"/>
          </w:tcPr>
          <w:p w14:paraId="535C5B4D" w14:textId="77777777" w:rsidR="00E8545C" w:rsidRDefault="00E8545C" w:rsidP="00E8545C">
            <w:pPr>
              <w:pStyle w:val="EndnotesAbbrev"/>
            </w:pPr>
            <w:r>
              <w:t>sub = substituted</w:t>
            </w:r>
          </w:p>
        </w:tc>
      </w:tr>
      <w:tr w:rsidR="00E8545C" w14:paraId="29C58AC1" w14:textId="77777777" w:rsidTr="00E8545C">
        <w:tc>
          <w:tcPr>
            <w:tcW w:w="3720" w:type="dxa"/>
          </w:tcPr>
          <w:p w14:paraId="1D071DB9" w14:textId="77777777" w:rsidR="00E8545C" w:rsidRDefault="00E8545C">
            <w:pPr>
              <w:pStyle w:val="EndnotesAbbrev"/>
            </w:pPr>
            <w:r>
              <w:t>LRA = Legislation (Republication) Act 1996</w:t>
            </w:r>
          </w:p>
        </w:tc>
        <w:tc>
          <w:tcPr>
            <w:tcW w:w="3652" w:type="dxa"/>
          </w:tcPr>
          <w:p w14:paraId="350C0917" w14:textId="77777777" w:rsidR="00E8545C" w:rsidRDefault="00E8545C" w:rsidP="00E8545C">
            <w:pPr>
              <w:pStyle w:val="EndnotesAbbrev"/>
            </w:pPr>
            <w:r w:rsidRPr="00E869BD">
              <w:rPr>
                <w:rStyle w:val="charUnderline"/>
              </w:rPr>
              <w:t>underlining</w:t>
            </w:r>
            <w:r>
              <w:t xml:space="preserve"> = whole or part not commenced</w:t>
            </w:r>
          </w:p>
        </w:tc>
      </w:tr>
      <w:tr w:rsidR="00E8545C" w14:paraId="690B3023" w14:textId="77777777" w:rsidTr="00E8545C">
        <w:tc>
          <w:tcPr>
            <w:tcW w:w="3720" w:type="dxa"/>
          </w:tcPr>
          <w:p w14:paraId="1A68C7F6" w14:textId="77777777" w:rsidR="00E8545C" w:rsidRDefault="00E8545C">
            <w:pPr>
              <w:pStyle w:val="EndnotesAbbrev"/>
            </w:pPr>
            <w:r>
              <w:t>mod = modified/modification</w:t>
            </w:r>
          </w:p>
        </w:tc>
        <w:tc>
          <w:tcPr>
            <w:tcW w:w="3652" w:type="dxa"/>
          </w:tcPr>
          <w:p w14:paraId="40CBE489" w14:textId="77777777" w:rsidR="00E8545C" w:rsidRDefault="00E8545C" w:rsidP="00E8545C">
            <w:pPr>
              <w:pStyle w:val="EndnotesAbbrev"/>
              <w:ind w:left="1073"/>
            </w:pPr>
            <w:r>
              <w:t>or to be expired</w:t>
            </w:r>
          </w:p>
        </w:tc>
      </w:tr>
    </w:tbl>
    <w:p w14:paraId="6D429CC8" w14:textId="77777777" w:rsidR="00B22A85" w:rsidRPr="00EE7BAF" w:rsidRDefault="00975EE8">
      <w:pPr>
        <w:pStyle w:val="Endnote20"/>
      </w:pPr>
      <w:bookmarkStart w:id="29" w:name="_Toc112746205"/>
      <w:r w:rsidRPr="00EE7BAF">
        <w:rPr>
          <w:rStyle w:val="charTableNo"/>
        </w:rPr>
        <w:lastRenderedPageBreak/>
        <w:t>3</w:t>
      </w:r>
      <w:r>
        <w:tab/>
      </w:r>
      <w:r w:rsidRPr="00EE7BAF">
        <w:rPr>
          <w:rStyle w:val="charTableText"/>
        </w:rPr>
        <w:t>Legislation history</w:t>
      </w:r>
      <w:bookmarkEnd w:id="29"/>
    </w:p>
    <w:p w14:paraId="2F859E57" w14:textId="77777777" w:rsidR="00B22A85" w:rsidRDefault="00975EE8">
      <w:pPr>
        <w:pStyle w:val="NewAct"/>
      </w:pPr>
      <w:r>
        <w:t>Radiation Protection Regulation 2007 SL2007-18</w:t>
      </w:r>
    </w:p>
    <w:p w14:paraId="341848D9" w14:textId="77777777" w:rsidR="00B22A85" w:rsidRDefault="00975EE8">
      <w:pPr>
        <w:pStyle w:val="Actdetails"/>
      </w:pPr>
      <w:r>
        <w:t>notified LR 6 July 2007</w:t>
      </w:r>
    </w:p>
    <w:p w14:paraId="22AF6D1F" w14:textId="77777777" w:rsidR="00B22A85" w:rsidRDefault="00975EE8">
      <w:pPr>
        <w:pStyle w:val="Actdetails"/>
      </w:pPr>
      <w:r>
        <w:t>s 1, s 2 commenced 6 July 2007 (LA s 75 (1))</w:t>
      </w:r>
    </w:p>
    <w:p w14:paraId="3EFA1242" w14:textId="77777777" w:rsidR="00B22A85" w:rsidRDefault="00975EE8">
      <w:pPr>
        <w:pStyle w:val="Actdetails"/>
      </w:pPr>
      <w:r>
        <w:t>remainder commenced 7 July 2007 (LA s 73 (3))</w:t>
      </w:r>
    </w:p>
    <w:p w14:paraId="1A9B3935" w14:textId="77777777" w:rsidR="00B22A85" w:rsidRDefault="00975EE8">
      <w:pPr>
        <w:pStyle w:val="Asamby"/>
      </w:pPr>
      <w:r>
        <w:t>as amended by</w:t>
      </w:r>
    </w:p>
    <w:p w14:paraId="4FEE67D1" w14:textId="032048FA" w:rsidR="00B22A85" w:rsidRDefault="00E869BD">
      <w:pPr>
        <w:pStyle w:val="NewAct"/>
      </w:pPr>
      <w:hyperlink r:id="rId58" w:tooltip="SL2007-21" w:history="1">
        <w:r w:rsidRPr="00E869BD">
          <w:rPr>
            <w:rStyle w:val="charCitHyperlinkAbbrev"/>
          </w:rPr>
          <w:t>Radiation Protection Amendment Regulation 2007 (No 1)</w:t>
        </w:r>
      </w:hyperlink>
      <w:r w:rsidR="00975EE8">
        <w:t xml:space="preserve"> SL2007-21</w:t>
      </w:r>
    </w:p>
    <w:p w14:paraId="0811944C" w14:textId="77777777" w:rsidR="00B22A85" w:rsidRDefault="00975EE8">
      <w:pPr>
        <w:pStyle w:val="Actdetails"/>
      </w:pPr>
      <w:r>
        <w:t>notified LR 2 August 2007</w:t>
      </w:r>
    </w:p>
    <w:p w14:paraId="2572D325" w14:textId="77777777" w:rsidR="00B22A85" w:rsidRDefault="00975EE8">
      <w:pPr>
        <w:pStyle w:val="Actdetails"/>
      </w:pPr>
      <w:r>
        <w:t>s 1, s 2 commenced 2 August 2007 (LA s 75 (1))</w:t>
      </w:r>
    </w:p>
    <w:p w14:paraId="411AFA5F" w14:textId="77777777" w:rsidR="00B22A85" w:rsidRDefault="00975EE8">
      <w:pPr>
        <w:pStyle w:val="Actdetails"/>
      </w:pPr>
      <w:r>
        <w:t>remainder commenced 3 August 2007 (s 2)</w:t>
      </w:r>
    </w:p>
    <w:p w14:paraId="4303F6BD" w14:textId="6DF762D5" w:rsidR="00E8545C" w:rsidRDefault="00E869BD" w:rsidP="00E8545C">
      <w:pPr>
        <w:pStyle w:val="NewAct"/>
      </w:pPr>
      <w:hyperlink r:id="rId59" w:tooltip="SL2010-29" w:history="1">
        <w:r w:rsidRPr="00E869BD">
          <w:rPr>
            <w:rStyle w:val="charCitHyperlinkAbbrev"/>
          </w:rPr>
          <w:t>Radiation Protection (Tanning Units) Amendment Regulation 2010 (No 1)</w:t>
        </w:r>
      </w:hyperlink>
      <w:r w:rsidR="00CD5996">
        <w:t xml:space="preserve"> SL2010-29</w:t>
      </w:r>
    </w:p>
    <w:p w14:paraId="0A1D7D8A" w14:textId="77777777" w:rsidR="00E8545C" w:rsidRDefault="00CD5996" w:rsidP="00E8545C">
      <w:pPr>
        <w:pStyle w:val="Actdetails"/>
      </w:pPr>
      <w:r>
        <w:t>notified LR 5 July 2010</w:t>
      </w:r>
    </w:p>
    <w:p w14:paraId="2865D88C" w14:textId="77777777" w:rsidR="00E8545C" w:rsidRDefault="00CD5996" w:rsidP="00E8545C">
      <w:pPr>
        <w:pStyle w:val="Actdetails"/>
      </w:pPr>
      <w:r>
        <w:t>s 1, s 2 commenced 5 July 2010</w:t>
      </w:r>
      <w:r w:rsidR="00E8545C">
        <w:t xml:space="preserve"> (LA s 75 (1))</w:t>
      </w:r>
    </w:p>
    <w:p w14:paraId="66313C49" w14:textId="77777777" w:rsidR="0054371A" w:rsidRPr="005055F6" w:rsidRDefault="0054371A" w:rsidP="00E8545C">
      <w:pPr>
        <w:pStyle w:val="Actdetails"/>
      </w:pPr>
      <w:r w:rsidRPr="005055F6">
        <w:t>s</w:t>
      </w:r>
      <w:r w:rsidR="00D56FD0" w:rsidRPr="005055F6">
        <w:t xml:space="preserve"> 9 </w:t>
      </w:r>
      <w:r w:rsidR="005055F6">
        <w:t>commenced 5 July 2011</w:t>
      </w:r>
      <w:r w:rsidR="00E03456">
        <w:t xml:space="preserve"> (s 2</w:t>
      </w:r>
      <w:r w:rsidRPr="005055F6">
        <w:t>)</w:t>
      </w:r>
    </w:p>
    <w:p w14:paraId="09E2BD06" w14:textId="3C7E5357" w:rsidR="00E8545C" w:rsidRDefault="00E8545C" w:rsidP="00E8545C">
      <w:pPr>
        <w:pStyle w:val="Actdetails"/>
      </w:pPr>
      <w:r>
        <w:t>r</w:t>
      </w:r>
      <w:r w:rsidR="00CD5996">
        <w:t xml:space="preserve">emainder commenced </w:t>
      </w:r>
      <w:r w:rsidR="0054371A">
        <w:t>17</w:t>
      </w:r>
      <w:r w:rsidR="00CD5996">
        <w:t xml:space="preserve"> </w:t>
      </w:r>
      <w:r w:rsidR="0054371A">
        <w:t>November</w:t>
      </w:r>
      <w:r w:rsidR="00CD5996">
        <w:t xml:space="preserve"> 2010</w:t>
      </w:r>
      <w:r>
        <w:t xml:space="preserve"> (s 2</w:t>
      </w:r>
      <w:r w:rsidR="007E68B8">
        <w:t xml:space="preserve"> and </w:t>
      </w:r>
      <w:hyperlink r:id="rId60" w:tooltip="CN2010-11" w:history="1">
        <w:r w:rsidR="00E869BD" w:rsidRPr="00E869BD">
          <w:rPr>
            <w:rStyle w:val="charCitHyperlinkAbbrev"/>
          </w:rPr>
          <w:t>CN2010-11</w:t>
        </w:r>
      </w:hyperlink>
      <w:r>
        <w:t>)</w:t>
      </w:r>
    </w:p>
    <w:p w14:paraId="5A7A565C" w14:textId="79B37456" w:rsidR="00CE071B" w:rsidRDefault="00CE071B" w:rsidP="00CE071B">
      <w:pPr>
        <w:pStyle w:val="NewAct"/>
      </w:pPr>
      <w:hyperlink r:id="rId61" w:tooltip="SL2013-31" w:history="1">
        <w:r>
          <w:rPr>
            <w:rStyle w:val="charCitHyperlinkAbbrev"/>
          </w:rPr>
          <w:t>Radiation Protection (Solariums Prohibition) Amendment Regulation</w:t>
        </w:r>
        <w:r w:rsidR="00B11821">
          <w:rPr>
            <w:rStyle w:val="charCitHyperlinkAbbrev"/>
          </w:rPr>
          <w:t> </w:t>
        </w:r>
        <w:r>
          <w:rPr>
            <w:rStyle w:val="charCitHyperlinkAbbrev"/>
          </w:rPr>
          <w:t>2013 (No 1)</w:t>
        </w:r>
      </w:hyperlink>
      <w:r>
        <w:t xml:space="preserve"> SL2013-31</w:t>
      </w:r>
    </w:p>
    <w:p w14:paraId="224FF6B1" w14:textId="77777777" w:rsidR="00CE071B" w:rsidRDefault="00B50916" w:rsidP="00CE071B">
      <w:pPr>
        <w:pStyle w:val="Actdetails"/>
      </w:pPr>
      <w:r>
        <w:t>notified LR 19 December 2013</w:t>
      </w:r>
    </w:p>
    <w:p w14:paraId="70B7B406" w14:textId="77777777" w:rsidR="00CE071B" w:rsidRDefault="00CE071B" w:rsidP="00CE071B">
      <w:pPr>
        <w:pStyle w:val="Actdetails"/>
      </w:pPr>
      <w:r>
        <w:t>s 1, s</w:t>
      </w:r>
      <w:r w:rsidR="00B50916">
        <w:t xml:space="preserve"> 2 commenced 19 December 2013</w:t>
      </w:r>
      <w:r>
        <w:t xml:space="preserve"> (LA s 75 (1))</w:t>
      </w:r>
    </w:p>
    <w:p w14:paraId="52822E35" w14:textId="77777777" w:rsidR="00CE071B" w:rsidRDefault="00CE071B" w:rsidP="00CE071B">
      <w:pPr>
        <w:pStyle w:val="Actdetails"/>
      </w:pPr>
      <w:r>
        <w:t>remainder commenced 31 December 2014 (s 2)</w:t>
      </w:r>
    </w:p>
    <w:p w14:paraId="2F5EDF3F" w14:textId="5DED3E56" w:rsidR="00452445" w:rsidRDefault="00452445" w:rsidP="00452445">
      <w:pPr>
        <w:pStyle w:val="NewAct"/>
      </w:pPr>
      <w:hyperlink r:id="rId62" w:tooltip="A2022-12" w:history="1">
        <w:r>
          <w:rPr>
            <w:rStyle w:val="charCitHyperlinkAbbrev"/>
          </w:rPr>
          <w:t>Radiation Protection Amendment Act 2022</w:t>
        </w:r>
      </w:hyperlink>
      <w:r>
        <w:t xml:space="preserve"> A2022-12 pt 3</w:t>
      </w:r>
    </w:p>
    <w:p w14:paraId="65A732D3" w14:textId="41F3C1CD" w:rsidR="00452445" w:rsidRDefault="00452445" w:rsidP="00452445">
      <w:pPr>
        <w:pStyle w:val="Actdetails"/>
      </w:pPr>
      <w:r>
        <w:t xml:space="preserve">notified </w:t>
      </w:r>
      <w:r w:rsidR="007863C3">
        <w:t xml:space="preserve">LR </w:t>
      </w:r>
      <w:r>
        <w:t>10 August 2022</w:t>
      </w:r>
    </w:p>
    <w:p w14:paraId="5A55B8AB" w14:textId="2B290A80" w:rsidR="00452445" w:rsidRDefault="00452445" w:rsidP="00452445">
      <w:pPr>
        <w:pStyle w:val="Actdetails"/>
      </w:pPr>
      <w:r>
        <w:t>s 1, s 2 commenced 10 August 2022 (LA s 75 (1))</w:t>
      </w:r>
    </w:p>
    <w:p w14:paraId="259A672B" w14:textId="6ADC204D" w:rsidR="00452445" w:rsidRDefault="00452445" w:rsidP="00452445">
      <w:pPr>
        <w:pStyle w:val="Actdetails"/>
      </w:pPr>
      <w:r>
        <w:t>pt 3 commenced 10 September 2022 (s 2)</w:t>
      </w:r>
    </w:p>
    <w:p w14:paraId="673393F9" w14:textId="77777777" w:rsidR="00FF44E4" w:rsidRPr="00FF44E4" w:rsidRDefault="00FF44E4" w:rsidP="00FF44E4">
      <w:pPr>
        <w:pStyle w:val="PageBreak"/>
      </w:pPr>
      <w:r w:rsidRPr="00FF44E4">
        <w:br w:type="page"/>
      </w:r>
    </w:p>
    <w:p w14:paraId="40C0A6CD" w14:textId="77777777" w:rsidR="00B22A85" w:rsidRPr="00EE7BAF" w:rsidRDefault="00975EE8">
      <w:pPr>
        <w:pStyle w:val="Endnote20"/>
      </w:pPr>
      <w:bookmarkStart w:id="30" w:name="_Toc112746206"/>
      <w:r w:rsidRPr="00EE7BAF">
        <w:rPr>
          <w:rStyle w:val="charTableNo"/>
        </w:rPr>
        <w:lastRenderedPageBreak/>
        <w:t>4</w:t>
      </w:r>
      <w:r>
        <w:tab/>
      </w:r>
      <w:r w:rsidRPr="00EE7BAF">
        <w:rPr>
          <w:rStyle w:val="charTableText"/>
        </w:rPr>
        <w:t>Amendment history</w:t>
      </w:r>
      <w:bookmarkEnd w:id="30"/>
    </w:p>
    <w:p w14:paraId="39CBDD2A" w14:textId="77777777" w:rsidR="00B22A85" w:rsidRDefault="00975EE8">
      <w:pPr>
        <w:pStyle w:val="AmdtsEntryHd"/>
      </w:pPr>
      <w:r>
        <w:t>Commencement</w:t>
      </w:r>
    </w:p>
    <w:p w14:paraId="5CF0742A" w14:textId="77777777" w:rsidR="00B22A85" w:rsidRDefault="00975EE8">
      <w:pPr>
        <w:pStyle w:val="AmdtsEntries"/>
      </w:pPr>
      <w:r>
        <w:t>s 2</w:t>
      </w:r>
      <w:r>
        <w:tab/>
        <w:t>om LA s 89 (4)</w:t>
      </w:r>
    </w:p>
    <w:p w14:paraId="0FA55C48" w14:textId="77777777" w:rsidR="00FB5EB8" w:rsidRDefault="00FB5EB8" w:rsidP="00FB5EB8">
      <w:pPr>
        <w:pStyle w:val="AmdtsEntryHd"/>
      </w:pPr>
      <w:r w:rsidRPr="00714AC6">
        <w:t>Offences against regulation—application of Criminal Code etc</w:t>
      </w:r>
    </w:p>
    <w:p w14:paraId="55D1F4A5" w14:textId="6D6C4F55" w:rsidR="00FB5EB8" w:rsidRDefault="00FB5EB8" w:rsidP="00FB5EB8">
      <w:pPr>
        <w:pStyle w:val="AmdtsEntries"/>
      </w:pPr>
      <w:r>
        <w:t>s 4A</w:t>
      </w:r>
      <w:r>
        <w:tab/>
        <w:t xml:space="preserve">ins </w:t>
      </w:r>
      <w:hyperlink r:id="rId6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4</w:t>
      </w:r>
    </w:p>
    <w:p w14:paraId="72A34A82" w14:textId="15FA3135" w:rsidR="00CE071B" w:rsidRDefault="00D479D0" w:rsidP="00FB5EB8">
      <w:pPr>
        <w:pStyle w:val="AmdtsEntries"/>
      </w:pPr>
      <w:r>
        <w:tab/>
        <w:t>o</w:t>
      </w:r>
      <w:r w:rsidR="00CE071B">
        <w:t xml:space="preserve">m </w:t>
      </w:r>
      <w:hyperlink r:id="rId64" w:tooltip="Radiation Protection (Solariums Prohibition) Amendment Regulation 2013 (No 1)" w:history="1">
        <w:r>
          <w:rPr>
            <w:rStyle w:val="charCitHyperlinkAbbrev"/>
          </w:rPr>
          <w:t>SL2013</w:t>
        </w:r>
        <w:r>
          <w:rPr>
            <w:rStyle w:val="charCitHyperlinkAbbrev"/>
          </w:rPr>
          <w:noBreakHyphen/>
          <w:t>31</w:t>
        </w:r>
      </w:hyperlink>
      <w:r w:rsidR="00CE071B">
        <w:t xml:space="preserve"> s 4</w:t>
      </w:r>
    </w:p>
    <w:p w14:paraId="7D6E64FE" w14:textId="77777777" w:rsidR="00D479D0" w:rsidRDefault="00D479D0" w:rsidP="00D479D0">
      <w:pPr>
        <w:pStyle w:val="AmdtsEntryHd"/>
      </w:pPr>
      <w:r w:rsidRPr="008236F1">
        <w:t>Prohibited radiation source—Act, s 10 (1)</w:t>
      </w:r>
    </w:p>
    <w:p w14:paraId="0F256993" w14:textId="0A8C4E5D" w:rsidR="00D479D0" w:rsidRPr="00FB5EB8" w:rsidRDefault="00D479D0" w:rsidP="00FB5EB8">
      <w:pPr>
        <w:pStyle w:val="AmdtsEntries"/>
      </w:pPr>
      <w:r>
        <w:t xml:space="preserve">s 5 </w:t>
      </w:r>
      <w:proofErr w:type="spellStart"/>
      <w:r>
        <w:t>hdg</w:t>
      </w:r>
      <w:proofErr w:type="spellEnd"/>
      <w:r>
        <w:tab/>
        <w:t xml:space="preserve">sub </w:t>
      </w:r>
      <w:hyperlink r:id="rId65" w:tooltip="Radiation Protection (Solariums Prohibition) Amendment Regulation 2013 (No 1)" w:history="1">
        <w:r>
          <w:rPr>
            <w:rStyle w:val="charCitHyperlinkAbbrev"/>
          </w:rPr>
          <w:t>SL2013</w:t>
        </w:r>
        <w:r>
          <w:rPr>
            <w:rStyle w:val="charCitHyperlinkAbbrev"/>
          </w:rPr>
          <w:noBreakHyphen/>
          <w:t>31</w:t>
        </w:r>
      </w:hyperlink>
      <w:r>
        <w:t xml:space="preserve"> s 5</w:t>
      </w:r>
    </w:p>
    <w:p w14:paraId="294FE546" w14:textId="77777777" w:rsidR="00FB5EB8" w:rsidRDefault="00FB5EB8" w:rsidP="00FB5EB8">
      <w:pPr>
        <w:pStyle w:val="AmdtsEntryHd"/>
      </w:pPr>
      <w:r>
        <w:t>Regulated radiation source—Act, s 10 (2)</w:t>
      </w:r>
    </w:p>
    <w:p w14:paraId="791B8318" w14:textId="7AA66F20" w:rsidR="00FB5EB8" w:rsidRDefault="00FB5EB8" w:rsidP="00FB5EB8">
      <w:pPr>
        <w:pStyle w:val="AmdtsEntries"/>
      </w:pPr>
      <w:r>
        <w:t>s 7</w:t>
      </w:r>
      <w:r>
        <w:tab/>
        <w:t xml:space="preserve">sub </w:t>
      </w:r>
      <w:hyperlink r:id="rId66"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5</w:t>
      </w:r>
    </w:p>
    <w:p w14:paraId="2F8139AA" w14:textId="117F871D" w:rsidR="00D479D0" w:rsidRDefault="00D479D0" w:rsidP="00FB5EB8">
      <w:pPr>
        <w:pStyle w:val="AmdtsEntries"/>
      </w:pPr>
      <w:r>
        <w:tab/>
        <w:t xml:space="preserve">am </w:t>
      </w:r>
      <w:hyperlink r:id="rId67" w:tooltip="Radiation Protection (Solariums Prohibition) Amendment Regulation 2013 (No 1)" w:history="1">
        <w:r>
          <w:rPr>
            <w:rStyle w:val="charCitHyperlinkAbbrev"/>
          </w:rPr>
          <w:t>SL2013</w:t>
        </w:r>
        <w:r>
          <w:rPr>
            <w:rStyle w:val="charCitHyperlinkAbbrev"/>
          </w:rPr>
          <w:noBreakHyphen/>
          <w:t>31</w:t>
        </w:r>
      </w:hyperlink>
      <w:r>
        <w:t xml:space="preserve"> s 6</w:t>
      </w:r>
    </w:p>
    <w:p w14:paraId="4CC4869E" w14:textId="2A27539B" w:rsidR="00FC69CD" w:rsidRDefault="00FC69CD" w:rsidP="00E6202D">
      <w:pPr>
        <w:pStyle w:val="AmdtsEntryHd"/>
      </w:pPr>
      <w:r>
        <w:t>Exemptions for certain radiation apparatus—Act, s 123</w:t>
      </w:r>
    </w:p>
    <w:p w14:paraId="41BF2D36" w14:textId="1376CF6A" w:rsidR="00FC69CD" w:rsidRPr="00FC69CD" w:rsidRDefault="00FC69CD" w:rsidP="00FC69CD">
      <w:pPr>
        <w:pStyle w:val="AmdtsEntries"/>
      </w:pPr>
      <w:r>
        <w:t>s 9</w:t>
      </w:r>
      <w:r>
        <w:tab/>
        <w:t xml:space="preserve">am </w:t>
      </w:r>
      <w:hyperlink r:id="rId68" w:tooltip="Radiation Protection Amendment Act 2022" w:history="1">
        <w:r w:rsidRPr="00D47380">
          <w:rPr>
            <w:rStyle w:val="charCitHyperlinkAbbrev"/>
          </w:rPr>
          <w:t>A2022</w:t>
        </w:r>
        <w:r w:rsidRPr="00D47380">
          <w:rPr>
            <w:rStyle w:val="charCitHyperlinkAbbrev"/>
          </w:rPr>
          <w:noBreakHyphen/>
          <w:t>12</w:t>
        </w:r>
      </w:hyperlink>
      <w:r>
        <w:t xml:space="preserve"> s 30</w:t>
      </w:r>
    </w:p>
    <w:p w14:paraId="0B8DF1AC" w14:textId="6B879DFB" w:rsidR="00E6202D" w:rsidRDefault="00E6202D" w:rsidP="00E6202D">
      <w:pPr>
        <w:pStyle w:val="AmdtsEntryHd"/>
      </w:pPr>
      <w:r>
        <w:t>Solariums and tanning units</w:t>
      </w:r>
    </w:p>
    <w:p w14:paraId="5F7D0ED3" w14:textId="77777777" w:rsidR="00E6202D" w:rsidRDefault="00E6202D" w:rsidP="002F4537">
      <w:pPr>
        <w:pStyle w:val="AmdtsEntries"/>
        <w:keepNext/>
      </w:pPr>
      <w:r>
        <w:t xml:space="preserve">pt 4 </w:t>
      </w:r>
      <w:proofErr w:type="spellStart"/>
      <w:r>
        <w:t>hdg</w:t>
      </w:r>
      <w:proofErr w:type="spellEnd"/>
      <w:r>
        <w:tab/>
      </w:r>
      <w:proofErr w:type="spellStart"/>
      <w:r>
        <w:rPr>
          <w:rStyle w:val="charBold"/>
        </w:rPr>
        <w:t>orig</w:t>
      </w:r>
      <w:proofErr w:type="spellEnd"/>
      <w:r>
        <w:rPr>
          <w:rStyle w:val="charBold"/>
        </w:rPr>
        <w:t xml:space="preserve"> pt 4 </w:t>
      </w:r>
      <w:proofErr w:type="spellStart"/>
      <w:r>
        <w:rPr>
          <w:rStyle w:val="charBold"/>
        </w:rPr>
        <w:t>hdg</w:t>
      </w:r>
      <w:proofErr w:type="spellEnd"/>
    </w:p>
    <w:p w14:paraId="5BAEAF75" w14:textId="77777777" w:rsidR="00E6202D" w:rsidRDefault="00E6202D" w:rsidP="002F4537">
      <w:pPr>
        <w:pStyle w:val="AmdtsEntries"/>
        <w:keepNext/>
      </w:pPr>
      <w:r>
        <w:tab/>
      </w:r>
      <w:proofErr w:type="spellStart"/>
      <w:r>
        <w:t>renum</w:t>
      </w:r>
      <w:proofErr w:type="spellEnd"/>
      <w:r>
        <w:t xml:space="preserve"> as pt 10 </w:t>
      </w:r>
      <w:proofErr w:type="spellStart"/>
      <w:r>
        <w:t>hdg</w:t>
      </w:r>
      <w:proofErr w:type="spellEnd"/>
    </w:p>
    <w:p w14:paraId="578E108A" w14:textId="77777777" w:rsidR="00E6202D" w:rsidRDefault="00E6202D" w:rsidP="002F4537">
      <w:pPr>
        <w:pStyle w:val="AmdtsEntries"/>
        <w:keepNext/>
      </w:pPr>
      <w:r>
        <w:tab/>
      </w:r>
      <w:proofErr w:type="spellStart"/>
      <w:r>
        <w:rPr>
          <w:rStyle w:val="charBold"/>
        </w:rPr>
        <w:t>pres</w:t>
      </w:r>
      <w:proofErr w:type="spellEnd"/>
      <w:r>
        <w:rPr>
          <w:rStyle w:val="charBold"/>
        </w:rPr>
        <w:t xml:space="preserve"> pt 4 </w:t>
      </w:r>
      <w:proofErr w:type="spellStart"/>
      <w:r>
        <w:rPr>
          <w:rStyle w:val="charBold"/>
        </w:rPr>
        <w:t>hdg</w:t>
      </w:r>
      <w:proofErr w:type="spellEnd"/>
    </w:p>
    <w:p w14:paraId="001D73B3" w14:textId="22BA1E20" w:rsidR="00E6202D" w:rsidRDefault="00E6202D" w:rsidP="00E6202D">
      <w:pPr>
        <w:pStyle w:val="AmdtsEntries"/>
      </w:pPr>
      <w:r>
        <w:tab/>
        <w:t xml:space="preserve">ins </w:t>
      </w:r>
      <w:hyperlink r:id="rId6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04EC4D48" w14:textId="1BCED71B" w:rsidR="00D479D0" w:rsidRPr="00E6202D" w:rsidRDefault="00D479D0" w:rsidP="00E6202D">
      <w:pPr>
        <w:pStyle w:val="AmdtsEntries"/>
      </w:pPr>
      <w:r>
        <w:tab/>
        <w:t xml:space="preserve">om </w:t>
      </w:r>
      <w:hyperlink r:id="rId7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785D7FEC" w14:textId="77777777" w:rsidR="005D5A1A" w:rsidRDefault="005D5A1A" w:rsidP="005D5A1A">
      <w:pPr>
        <w:pStyle w:val="AmdtsEntryHd"/>
      </w:pPr>
      <w:r>
        <w:t>Sources and facilities to which pt 4 applies</w:t>
      </w:r>
    </w:p>
    <w:p w14:paraId="360174DC" w14:textId="613E41F4" w:rsidR="005D5A1A" w:rsidRDefault="005D5A1A" w:rsidP="005D5A1A">
      <w:pPr>
        <w:pStyle w:val="AmdtsEntries"/>
      </w:pPr>
      <w:r>
        <w:t xml:space="preserve">div 4.1 </w:t>
      </w:r>
      <w:proofErr w:type="spellStart"/>
      <w:r>
        <w:t>hdg</w:t>
      </w:r>
      <w:proofErr w:type="spellEnd"/>
      <w:r>
        <w:tab/>
        <w:t xml:space="preserve">ins </w:t>
      </w:r>
      <w:hyperlink r:id="rId7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0ECF3CF" w14:textId="2583B39E" w:rsidR="00EB3776" w:rsidRPr="00E6202D" w:rsidRDefault="00EB3776" w:rsidP="00EB3776">
      <w:pPr>
        <w:pStyle w:val="AmdtsEntries"/>
      </w:pPr>
      <w:r>
        <w:tab/>
        <w:t xml:space="preserve">om </w:t>
      </w:r>
      <w:hyperlink r:id="rId7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4D524EE0" w14:textId="77777777" w:rsidR="00F1374A" w:rsidRDefault="001A618A" w:rsidP="00F1374A">
      <w:pPr>
        <w:pStyle w:val="AmdtsEntryHd"/>
      </w:pPr>
      <w:r>
        <w:rPr>
          <w:lang w:eastAsia="en-AU"/>
        </w:rPr>
        <w:t>Definitions—pt 4</w:t>
      </w:r>
    </w:p>
    <w:p w14:paraId="69A8B8D2" w14:textId="77777777" w:rsidR="00F1374A" w:rsidRDefault="00F1374A" w:rsidP="001711B7">
      <w:pPr>
        <w:pStyle w:val="AmdtsEntries"/>
        <w:keepNext/>
      </w:pPr>
      <w:r>
        <w:t>s 10</w:t>
      </w:r>
      <w:r>
        <w:tab/>
      </w:r>
      <w:proofErr w:type="spellStart"/>
      <w:r>
        <w:rPr>
          <w:rStyle w:val="charBold"/>
        </w:rPr>
        <w:t>orig</w:t>
      </w:r>
      <w:proofErr w:type="spellEnd"/>
      <w:r>
        <w:rPr>
          <w:rStyle w:val="charBold"/>
        </w:rPr>
        <w:t xml:space="preserve"> s 10</w:t>
      </w:r>
    </w:p>
    <w:p w14:paraId="08C73B24" w14:textId="77777777" w:rsidR="00F1374A" w:rsidRDefault="00F1374A" w:rsidP="00E03456">
      <w:pPr>
        <w:pStyle w:val="AmdtsEntries"/>
        <w:keepNext/>
      </w:pPr>
      <w:r>
        <w:tab/>
      </w:r>
      <w:proofErr w:type="spellStart"/>
      <w:r>
        <w:t>renum</w:t>
      </w:r>
      <w:proofErr w:type="spellEnd"/>
      <w:r>
        <w:t xml:space="preserve"> as </w:t>
      </w:r>
      <w:r w:rsidR="005D1D84">
        <w:t>s 100</w:t>
      </w:r>
    </w:p>
    <w:p w14:paraId="5E34884D" w14:textId="77777777" w:rsidR="00F1374A" w:rsidRDefault="00F1374A" w:rsidP="00E03456">
      <w:pPr>
        <w:pStyle w:val="AmdtsEntries"/>
        <w:keepNext/>
      </w:pPr>
      <w:r>
        <w:tab/>
      </w:r>
      <w:proofErr w:type="spellStart"/>
      <w:r>
        <w:rPr>
          <w:rStyle w:val="charBold"/>
        </w:rPr>
        <w:t>pres</w:t>
      </w:r>
      <w:proofErr w:type="spellEnd"/>
      <w:r>
        <w:rPr>
          <w:rStyle w:val="charBold"/>
        </w:rPr>
        <w:t xml:space="preserve"> s 10</w:t>
      </w:r>
    </w:p>
    <w:p w14:paraId="205DE2F7" w14:textId="1E2A8066" w:rsidR="00F1374A" w:rsidRDefault="00F1374A" w:rsidP="00E03456">
      <w:pPr>
        <w:pStyle w:val="AmdtsEntries"/>
        <w:keepNext/>
      </w:pPr>
      <w:r>
        <w:tab/>
        <w:t xml:space="preserve">ins </w:t>
      </w:r>
      <w:hyperlink r:id="rId7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4CD8F446" w14:textId="2BF6DA8E" w:rsidR="00A16B7B" w:rsidRPr="00E6202D" w:rsidRDefault="00A16B7B" w:rsidP="00A16B7B">
      <w:pPr>
        <w:pStyle w:val="AmdtsEntries"/>
      </w:pPr>
      <w:r>
        <w:tab/>
        <w:t xml:space="preserve">om </w:t>
      </w:r>
      <w:hyperlink r:id="rId7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A1FF367" w14:textId="6CBCE15A" w:rsidR="002F4537" w:rsidRDefault="002F4537" w:rsidP="00F1374A">
      <w:pPr>
        <w:pStyle w:val="AmdtsEntries"/>
      </w:pPr>
      <w:r>
        <w:tab/>
        <w:t xml:space="preserve">def </w:t>
      </w:r>
      <w:r w:rsidR="00E7218E" w:rsidRPr="001858CF">
        <w:rPr>
          <w:rStyle w:val="charBoldItals"/>
        </w:rPr>
        <w:t>AS/NZS 2635</w:t>
      </w:r>
      <w:r w:rsidR="00E7218E" w:rsidRPr="00A30FCF">
        <w:rPr>
          <w:rFonts w:ascii="TimesNewRoman,BoldItalic" w:hAnsi="TimesNewRoman,BoldItalic" w:cs="TimesNewRoman,BoldItalic"/>
          <w:bCs/>
          <w:iCs/>
          <w:szCs w:val="24"/>
          <w:lang w:eastAsia="en-AU"/>
        </w:rPr>
        <w:t xml:space="preserve"> </w:t>
      </w:r>
      <w:r w:rsidR="00E7218E">
        <w:t xml:space="preserve">ins </w:t>
      </w:r>
      <w:hyperlink r:id="rId7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rsidR="00E7218E">
        <w:t xml:space="preserve"> s 8</w:t>
      </w:r>
    </w:p>
    <w:p w14:paraId="76C98550" w14:textId="104A44CA" w:rsidR="00A16B7B" w:rsidRPr="00E7218E" w:rsidRDefault="00A16B7B" w:rsidP="00A16B7B">
      <w:pPr>
        <w:pStyle w:val="AmdtsEntriesDefL2"/>
      </w:pPr>
      <w:r>
        <w:tab/>
        <w:t xml:space="preserve">om </w:t>
      </w:r>
      <w:hyperlink r:id="rId7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2C0C5888" w14:textId="3695D4A7" w:rsidR="00E7218E" w:rsidRDefault="00E7218E" w:rsidP="00E7218E">
      <w:pPr>
        <w:pStyle w:val="AmdtsEntries"/>
      </w:pPr>
      <w:r>
        <w:tab/>
        <w:t xml:space="preserve">def </w:t>
      </w:r>
      <w:proofErr w:type="spellStart"/>
      <w:r w:rsidR="00173C28" w:rsidRPr="001858CF">
        <w:rPr>
          <w:rStyle w:val="charBoldItals"/>
        </w:rPr>
        <w:t>erythemally</w:t>
      </w:r>
      <w:proofErr w:type="spellEnd"/>
      <w:r w:rsidR="00173C28" w:rsidRPr="001858CF">
        <w:rPr>
          <w:rStyle w:val="charBoldItals"/>
        </w:rPr>
        <w:t xml:space="preserve"> effective dose</w:t>
      </w:r>
      <w:r w:rsidR="00173C28" w:rsidRPr="000C284A">
        <w:rPr>
          <w:b/>
          <w:szCs w:val="24"/>
          <w:lang w:eastAsia="en-AU"/>
        </w:rPr>
        <w:t xml:space="preserve"> </w:t>
      </w:r>
      <w:r>
        <w:t xml:space="preserve">ins </w:t>
      </w:r>
      <w:hyperlink r:id="rId7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0AD26A8" w14:textId="3BCE8676" w:rsidR="00A16B7B" w:rsidRPr="00E7218E" w:rsidRDefault="00A16B7B" w:rsidP="00A16B7B">
      <w:pPr>
        <w:pStyle w:val="AmdtsEntriesDefL2"/>
      </w:pPr>
      <w:r>
        <w:tab/>
        <w:t xml:space="preserve">om </w:t>
      </w:r>
      <w:hyperlink r:id="rId7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DB0DF49" w14:textId="6342C96B" w:rsidR="00E7218E" w:rsidRPr="00E7218E" w:rsidRDefault="00E7218E" w:rsidP="00E7218E">
      <w:pPr>
        <w:pStyle w:val="AmdtsEntries"/>
      </w:pPr>
      <w:r>
        <w:tab/>
        <w:t xml:space="preserve">def </w:t>
      </w:r>
      <w:r w:rsidR="00173C28" w:rsidRPr="001858CF">
        <w:rPr>
          <w:rStyle w:val="charBoldItals"/>
        </w:rPr>
        <w:t xml:space="preserve">Fitzpatrick skin photo type classification system </w:t>
      </w:r>
      <w:r>
        <w:t xml:space="preserve">ins </w:t>
      </w:r>
      <w:hyperlink r:id="rId7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4572CEDB" w14:textId="765F9C3F" w:rsidR="00A16B7B" w:rsidRPr="00E7218E" w:rsidRDefault="00A16B7B" w:rsidP="00A16B7B">
      <w:pPr>
        <w:pStyle w:val="AmdtsEntriesDefL2"/>
      </w:pPr>
      <w:r>
        <w:tab/>
        <w:t xml:space="preserve">om </w:t>
      </w:r>
      <w:hyperlink r:id="rId8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0769181" w14:textId="32184EA8" w:rsidR="00E7218E" w:rsidRPr="00E7218E" w:rsidRDefault="00E7218E" w:rsidP="00E7218E">
      <w:pPr>
        <w:pStyle w:val="AmdtsEntries"/>
      </w:pPr>
      <w:r>
        <w:tab/>
        <w:t xml:space="preserve">def </w:t>
      </w:r>
      <w:r w:rsidR="00173C28" w:rsidRPr="001858CF">
        <w:rPr>
          <w:rStyle w:val="charBoldItals"/>
        </w:rPr>
        <w:t>minimum erythemal dose</w:t>
      </w:r>
      <w:r w:rsidR="00173C28" w:rsidRPr="00A30FCF">
        <w:rPr>
          <w:lang w:eastAsia="en-AU"/>
        </w:rPr>
        <w:t xml:space="preserve"> </w:t>
      </w:r>
      <w:r w:rsidR="00173C28">
        <w:rPr>
          <w:lang w:eastAsia="en-AU"/>
        </w:rPr>
        <w:t xml:space="preserve">(or </w:t>
      </w:r>
      <w:r w:rsidR="00173C28" w:rsidRPr="001858CF">
        <w:rPr>
          <w:rStyle w:val="charBoldItals"/>
        </w:rPr>
        <w:t>MED</w:t>
      </w:r>
      <w:r w:rsidR="00173C28">
        <w:rPr>
          <w:lang w:eastAsia="en-AU"/>
        </w:rPr>
        <w:t xml:space="preserve">) </w:t>
      </w:r>
      <w:r>
        <w:t xml:space="preserve">ins </w:t>
      </w:r>
      <w:hyperlink r:id="rId8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FB8FBEC" w14:textId="12716C83" w:rsidR="00A16B7B" w:rsidRPr="00E7218E" w:rsidRDefault="00A16B7B" w:rsidP="00A16B7B">
      <w:pPr>
        <w:pStyle w:val="AmdtsEntriesDefL2"/>
      </w:pPr>
      <w:r>
        <w:tab/>
        <w:t xml:space="preserve">om </w:t>
      </w:r>
      <w:hyperlink r:id="rId8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6A56274" w14:textId="0CBD7BCB" w:rsidR="00E7218E" w:rsidRPr="00E7218E" w:rsidRDefault="00E7218E" w:rsidP="00E7218E">
      <w:pPr>
        <w:pStyle w:val="AmdtsEntries"/>
      </w:pPr>
      <w:r>
        <w:tab/>
        <w:t xml:space="preserve">def </w:t>
      </w:r>
      <w:r w:rsidR="00173C28" w:rsidRPr="001858CF">
        <w:rPr>
          <w:rStyle w:val="charBoldItals"/>
        </w:rPr>
        <w:t>skin photo type 1</w:t>
      </w:r>
      <w:r w:rsidR="00173C28" w:rsidRPr="001F55F4">
        <w:rPr>
          <w:b/>
          <w:lang w:eastAsia="en-AU"/>
        </w:rPr>
        <w:t xml:space="preserve"> </w:t>
      </w:r>
      <w:r>
        <w:t xml:space="preserve">ins </w:t>
      </w:r>
      <w:hyperlink r:id="rId8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01BECE31" w14:textId="0A474E60" w:rsidR="00A16B7B" w:rsidRPr="00E7218E" w:rsidRDefault="00A16B7B" w:rsidP="00A16B7B">
      <w:pPr>
        <w:pStyle w:val="AmdtsEntriesDefL2"/>
      </w:pPr>
      <w:r>
        <w:tab/>
        <w:t xml:space="preserve">om </w:t>
      </w:r>
      <w:hyperlink r:id="rId8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FF8DD4F" w14:textId="5FD080FF" w:rsidR="00E7218E" w:rsidRPr="00E7218E" w:rsidRDefault="00E7218E" w:rsidP="00E7218E">
      <w:pPr>
        <w:pStyle w:val="AmdtsEntries"/>
      </w:pPr>
      <w:r>
        <w:tab/>
        <w:t xml:space="preserve">def </w:t>
      </w:r>
      <w:r w:rsidR="00173C28" w:rsidRPr="001858CF">
        <w:rPr>
          <w:rStyle w:val="charBoldItals"/>
        </w:rPr>
        <w:t>skin photo type 2</w:t>
      </w:r>
      <w:r w:rsidR="00173C28" w:rsidRPr="001F55F4">
        <w:rPr>
          <w:b/>
          <w:lang w:eastAsia="en-AU"/>
        </w:rPr>
        <w:t xml:space="preserve"> </w:t>
      </w:r>
      <w:r>
        <w:t xml:space="preserve">ins </w:t>
      </w:r>
      <w:hyperlink r:id="rId8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594ED952" w14:textId="3EC9B5BF" w:rsidR="00A16B7B" w:rsidRPr="00E7218E" w:rsidRDefault="00A16B7B" w:rsidP="00A16B7B">
      <w:pPr>
        <w:pStyle w:val="AmdtsEntriesDefL2"/>
      </w:pPr>
      <w:r>
        <w:tab/>
        <w:t xml:space="preserve">om </w:t>
      </w:r>
      <w:hyperlink r:id="rId8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40F4036B" w14:textId="60C0EFE6" w:rsidR="00E7218E" w:rsidRPr="00E7218E" w:rsidRDefault="00E7218E" w:rsidP="00FE5086">
      <w:pPr>
        <w:pStyle w:val="AmdtsEntries"/>
        <w:keepNext/>
      </w:pPr>
      <w:r>
        <w:lastRenderedPageBreak/>
        <w:tab/>
        <w:t xml:space="preserve">def </w:t>
      </w:r>
      <w:r w:rsidR="00173C28" w:rsidRPr="001858CF">
        <w:rPr>
          <w:rStyle w:val="charBoldItals"/>
        </w:rPr>
        <w:t>skin photo type 3</w:t>
      </w:r>
      <w:r w:rsidR="00173C28" w:rsidRPr="001F55F4">
        <w:rPr>
          <w:b/>
          <w:lang w:eastAsia="en-AU"/>
        </w:rPr>
        <w:t xml:space="preserve"> </w:t>
      </w:r>
      <w:r>
        <w:t xml:space="preserve">ins </w:t>
      </w:r>
      <w:hyperlink r:id="rId8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C33F789" w14:textId="3D65E427" w:rsidR="00A16B7B" w:rsidRPr="00E7218E" w:rsidRDefault="00A16B7B" w:rsidP="00A16B7B">
      <w:pPr>
        <w:pStyle w:val="AmdtsEntriesDefL2"/>
      </w:pPr>
      <w:r>
        <w:tab/>
        <w:t xml:space="preserve">om </w:t>
      </w:r>
      <w:hyperlink r:id="rId8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20AC308B" w14:textId="41139259" w:rsidR="00E7218E" w:rsidRPr="00E7218E" w:rsidRDefault="00E7218E" w:rsidP="00E7218E">
      <w:pPr>
        <w:pStyle w:val="AmdtsEntries"/>
      </w:pPr>
      <w:r>
        <w:tab/>
        <w:t xml:space="preserve">def </w:t>
      </w:r>
      <w:r w:rsidR="00173C28" w:rsidRPr="001858CF">
        <w:rPr>
          <w:rStyle w:val="charBoldItals"/>
        </w:rPr>
        <w:t xml:space="preserve">skin photo type 4 </w:t>
      </w:r>
      <w:r>
        <w:t xml:space="preserve">ins </w:t>
      </w:r>
      <w:hyperlink r:id="rId8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08CEFC06" w14:textId="4F770050" w:rsidR="00A16B7B" w:rsidRPr="00E7218E" w:rsidRDefault="00A16B7B" w:rsidP="00A16B7B">
      <w:pPr>
        <w:pStyle w:val="AmdtsEntriesDefL2"/>
      </w:pPr>
      <w:r>
        <w:tab/>
        <w:t xml:space="preserve">om </w:t>
      </w:r>
      <w:hyperlink r:id="rId9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7A71626" w14:textId="61937728" w:rsidR="00E7218E" w:rsidRPr="00E7218E" w:rsidRDefault="00E7218E" w:rsidP="00E7218E">
      <w:pPr>
        <w:pStyle w:val="AmdtsEntries"/>
      </w:pPr>
      <w:r>
        <w:tab/>
        <w:t xml:space="preserve">def </w:t>
      </w:r>
      <w:r w:rsidR="00173C28" w:rsidRPr="001858CF">
        <w:rPr>
          <w:rStyle w:val="charBoldItals"/>
        </w:rPr>
        <w:t>skin photo type 5</w:t>
      </w:r>
      <w:r w:rsidR="00173C28" w:rsidRPr="001F55F4">
        <w:rPr>
          <w:b/>
          <w:lang w:eastAsia="en-AU"/>
        </w:rPr>
        <w:t xml:space="preserve"> </w:t>
      </w:r>
      <w:r>
        <w:t xml:space="preserve">ins </w:t>
      </w:r>
      <w:hyperlink r:id="rId9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0096A7A" w14:textId="070AB71C" w:rsidR="00A16B7B" w:rsidRPr="00E7218E" w:rsidRDefault="00A16B7B" w:rsidP="00A16B7B">
      <w:pPr>
        <w:pStyle w:val="AmdtsEntriesDefL2"/>
      </w:pPr>
      <w:r>
        <w:tab/>
        <w:t xml:space="preserve">om </w:t>
      </w:r>
      <w:hyperlink r:id="rId9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74468669" w14:textId="6E43F586" w:rsidR="00E7218E" w:rsidRPr="00E7218E" w:rsidRDefault="00E7218E" w:rsidP="00E7218E">
      <w:pPr>
        <w:pStyle w:val="AmdtsEntries"/>
      </w:pPr>
      <w:r>
        <w:tab/>
        <w:t xml:space="preserve">def </w:t>
      </w:r>
      <w:r w:rsidR="00173C28" w:rsidRPr="001858CF">
        <w:rPr>
          <w:rStyle w:val="charBoldItals"/>
        </w:rPr>
        <w:t>skin photo type 6</w:t>
      </w:r>
      <w:r w:rsidR="00173C28" w:rsidRPr="001F55F4">
        <w:rPr>
          <w:b/>
          <w:lang w:eastAsia="en-AU"/>
        </w:rPr>
        <w:t xml:space="preserve"> </w:t>
      </w:r>
      <w:r>
        <w:t xml:space="preserve">ins </w:t>
      </w:r>
      <w:hyperlink r:id="rId9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509F5DE8" w14:textId="65B2BB86" w:rsidR="00A16B7B" w:rsidRPr="00E7218E" w:rsidRDefault="00A16B7B" w:rsidP="00A16B7B">
      <w:pPr>
        <w:pStyle w:val="AmdtsEntriesDefL2"/>
      </w:pPr>
      <w:r>
        <w:tab/>
        <w:t xml:space="preserve">om </w:t>
      </w:r>
      <w:hyperlink r:id="rId9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CE27F8D" w14:textId="2F5E3FFE" w:rsidR="00E7218E" w:rsidRPr="00E7218E" w:rsidRDefault="00E7218E" w:rsidP="00E7218E">
      <w:pPr>
        <w:pStyle w:val="AmdtsEntries"/>
      </w:pPr>
      <w:r>
        <w:tab/>
        <w:t xml:space="preserve">def </w:t>
      </w:r>
      <w:r w:rsidR="00173C28" w:rsidRPr="001858CF">
        <w:rPr>
          <w:rStyle w:val="charBoldItals"/>
        </w:rPr>
        <w:t xml:space="preserve">solarium </w:t>
      </w:r>
      <w:r>
        <w:t xml:space="preserve">ins </w:t>
      </w:r>
      <w:hyperlink r:id="rId9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843F7C5" w14:textId="516FC779" w:rsidR="00A16B7B" w:rsidRPr="00E7218E" w:rsidRDefault="00A16B7B" w:rsidP="00A16B7B">
      <w:pPr>
        <w:pStyle w:val="AmdtsEntriesDefL2"/>
      </w:pPr>
      <w:r>
        <w:tab/>
        <w:t xml:space="preserve">om </w:t>
      </w:r>
      <w:hyperlink r:id="rId9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12853F93" w14:textId="016D8E7B" w:rsidR="00E7218E" w:rsidRPr="00E7218E" w:rsidRDefault="00E7218E" w:rsidP="00E7218E">
      <w:pPr>
        <w:pStyle w:val="AmdtsEntries"/>
      </w:pPr>
      <w:r>
        <w:tab/>
        <w:t xml:space="preserve">def </w:t>
      </w:r>
      <w:r w:rsidR="00173C28" w:rsidRPr="001858CF">
        <w:rPr>
          <w:rStyle w:val="charBoldItals"/>
        </w:rPr>
        <w:t>solarium licence</w:t>
      </w:r>
      <w:r w:rsidR="00173C28">
        <w:rPr>
          <w:rStyle w:val="charBoldItals"/>
        </w:rPr>
        <w:t xml:space="preserve"> </w:t>
      </w:r>
      <w:r>
        <w:t xml:space="preserve">ins </w:t>
      </w:r>
      <w:hyperlink r:id="rId9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1CE4994F" w14:textId="055784F2" w:rsidR="00A16B7B" w:rsidRPr="00E7218E" w:rsidRDefault="00A16B7B" w:rsidP="00A16B7B">
      <w:pPr>
        <w:pStyle w:val="AmdtsEntriesDefL2"/>
      </w:pPr>
      <w:r>
        <w:tab/>
        <w:t xml:space="preserve">om </w:t>
      </w:r>
      <w:hyperlink r:id="rId9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8DA3A4D" w14:textId="09FC758A" w:rsidR="00E7218E" w:rsidRPr="00E7218E" w:rsidRDefault="00E7218E" w:rsidP="00E7218E">
      <w:pPr>
        <w:pStyle w:val="AmdtsEntries"/>
      </w:pPr>
      <w:r>
        <w:tab/>
        <w:t xml:space="preserve">def </w:t>
      </w:r>
      <w:r w:rsidR="00173C28" w:rsidRPr="001858CF">
        <w:rPr>
          <w:rStyle w:val="charBoldItals"/>
        </w:rPr>
        <w:t>solarium operator</w:t>
      </w:r>
      <w:r w:rsidR="00173C28">
        <w:rPr>
          <w:lang w:eastAsia="en-AU"/>
        </w:rPr>
        <w:t xml:space="preserve"> </w:t>
      </w:r>
      <w:r>
        <w:t xml:space="preserve">ins </w:t>
      </w:r>
      <w:hyperlink r:id="rId9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6FB6434" w14:textId="6FB6472B" w:rsidR="00A16B7B" w:rsidRPr="00E7218E" w:rsidRDefault="00A16B7B" w:rsidP="00A16B7B">
      <w:pPr>
        <w:pStyle w:val="AmdtsEntriesDefL2"/>
      </w:pPr>
      <w:r>
        <w:tab/>
        <w:t xml:space="preserve">om </w:t>
      </w:r>
      <w:hyperlink r:id="rId10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53FFCA0" w14:textId="13C510D6" w:rsidR="00E7218E" w:rsidRPr="00E7218E" w:rsidRDefault="00E7218E" w:rsidP="00E7218E">
      <w:pPr>
        <w:pStyle w:val="AmdtsEntries"/>
      </w:pPr>
      <w:r>
        <w:tab/>
        <w:t xml:space="preserve">def </w:t>
      </w:r>
      <w:r w:rsidR="00173C28" w:rsidRPr="001858CF">
        <w:rPr>
          <w:rStyle w:val="charBoldItals"/>
        </w:rPr>
        <w:t>tanning session</w:t>
      </w:r>
      <w:r w:rsidR="00173C28" w:rsidRPr="001F55F4">
        <w:rPr>
          <w:b/>
          <w:szCs w:val="24"/>
          <w:lang w:eastAsia="en-AU"/>
        </w:rPr>
        <w:t xml:space="preserve"> </w:t>
      </w:r>
      <w:r>
        <w:t xml:space="preserve">ins </w:t>
      </w:r>
      <w:hyperlink r:id="rId10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2CB68E1" w14:textId="12F22D94" w:rsidR="00A16B7B" w:rsidRPr="00E7218E" w:rsidRDefault="00A16B7B" w:rsidP="00A16B7B">
      <w:pPr>
        <w:pStyle w:val="AmdtsEntriesDefL2"/>
      </w:pPr>
      <w:r>
        <w:tab/>
        <w:t xml:space="preserve">om </w:t>
      </w:r>
      <w:hyperlink r:id="rId10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0836904" w14:textId="635DC47E" w:rsidR="00E7218E" w:rsidRPr="00E7218E" w:rsidRDefault="00E7218E" w:rsidP="00E7218E">
      <w:pPr>
        <w:pStyle w:val="AmdtsEntries"/>
      </w:pPr>
      <w:r>
        <w:tab/>
        <w:t xml:space="preserve">def </w:t>
      </w:r>
      <w:r w:rsidR="00173C28" w:rsidRPr="001858CF">
        <w:rPr>
          <w:rStyle w:val="charBoldItals"/>
        </w:rPr>
        <w:t>tanning unit licence</w:t>
      </w:r>
      <w:r w:rsidR="00173C28">
        <w:rPr>
          <w:rStyle w:val="charBoldItals"/>
        </w:rPr>
        <w:t xml:space="preserve"> </w:t>
      </w:r>
      <w:r>
        <w:t xml:space="preserve">ins </w:t>
      </w:r>
      <w:hyperlink r:id="rId10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C6079CC" w14:textId="2B1E2DE4" w:rsidR="00A16B7B" w:rsidRPr="00E7218E" w:rsidRDefault="00A16B7B" w:rsidP="00A16B7B">
      <w:pPr>
        <w:pStyle w:val="AmdtsEntriesDefL2"/>
      </w:pPr>
      <w:r>
        <w:tab/>
        <w:t xml:space="preserve">om </w:t>
      </w:r>
      <w:hyperlink r:id="rId10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5C2D5B8D" w14:textId="77777777" w:rsidR="00F1374A" w:rsidRDefault="001A618A" w:rsidP="00F1374A">
      <w:pPr>
        <w:pStyle w:val="AmdtsEntryHd"/>
      </w:pPr>
      <w:r>
        <w:rPr>
          <w:rFonts w:cs="Arial"/>
          <w:bCs/>
          <w:iCs/>
          <w:szCs w:val="24"/>
          <w:lang w:eastAsia="en-AU"/>
        </w:rPr>
        <w:t>Disapplication of</w:t>
      </w:r>
      <w:r>
        <w:t xml:space="preserve"> Legislation Act, s 47 (6)</w:t>
      </w:r>
    </w:p>
    <w:p w14:paraId="531E2543" w14:textId="77777777" w:rsidR="00F1374A" w:rsidRDefault="00F1374A" w:rsidP="00F1374A">
      <w:pPr>
        <w:pStyle w:val="AmdtsEntries"/>
      </w:pPr>
      <w:r>
        <w:t>s 11</w:t>
      </w:r>
      <w:r>
        <w:tab/>
      </w:r>
      <w:proofErr w:type="spellStart"/>
      <w:r>
        <w:rPr>
          <w:rStyle w:val="charBold"/>
        </w:rPr>
        <w:t>orig</w:t>
      </w:r>
      <w:proofErr w:type="spellEnd"/>
      <w:r>
        <w:rPr>
          <w:rStyle w:val="charBold"/>
        </w:rPr>
        <w:t xml:space="preserve"> s 11</w:t>
      </w:r>
    </w:p>
    <w:p w14:paraId="46884A8A" w14:textId="77777777" w:rsidR="00F1374A" w:rsidRDefault="00F1374A" w:rsidP="00F1374A">
      <w:pPr>
        <w:pStyle w:val="AmdtsEntries"/>
      </w:pPr>
      <w:r>
        <w:tab/>
      </w:r>
      <w:proofErr w:type="spellStart"/>
      <w:r>
        <w:t>renum</w:t>
      </w:r>
      <w:proofErr w:type="spellEnd"/>
      <w:r>
        <w:t xml:space="preserve"> as </w:t>
      </w:r>
      <w:r w:rsidR="00163BED">
        <w:t>s 10</w:t>
      </w:r>
      <w:r w:rsidR="005D1D84">
        <w:t>1</w:t>
      </w:r>
    </w:p>
    <w:p w14:paraId="75A069BE" w14:textId="77777777" w:rsidR="00F1374A" w:rsidRDefault="00F1374A" w:rsidP="00F1374A">
      <w:pPr>
        <w:pStyle w:val="AmdtsEntries"/>
      </w:pPr>
      <w:r>
        <w:tab/>
      </w:r>
      <w:proofErr w:type="spellStart"/>
      <w:r>
        <w:rPr>
          <w:rStyle w:val="charBold"/>
        </w:rPr>
        <w:t>pres</w:t>
      </w:r>
      <w:proofErr w:type="spellEnd"/>
      <w:r>
        <w:rPr>
          <w:rStyle w:val="charBold"/>
        </w:rPr>
        <w:t xml:space="preserve"> s 11</w:t>
      </w:r>
    </w:p>
    <w:p w14:paraId="2605A785" w14:textId="28AC5297" w:rsidR="00F1374A" w:rsidRPr="00E6202D" w:rsidRDefault="00F1374A" w:rsidP="00F1374A">
      <w:pPr>
        <w:pStyle w:val="AmdtsEntries"/>
      </w:pPr>
      <w:r>
        <w:tab/>
        <w:t xml:space="preserve">ins </w:t>
      </w:r>
      <w:hyperlink r:id="rId10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41F858C8" w14:textId="0F9302A2" w:rsidR="00A16B7B" w:rsidRPr="00E6202D" w:rsidRDefault="00A16B7B" w:rsidP="00A16B7B">
      <w:pPr>
        <w:pStyle w:val="AmdtsEntries"/>
      </w:pPr>
      <w:r>
        <w:tab/>
        <w:t xml:space="preserve">om </w:t>
      </w:r>
      <w:hyperlink r:id="rId10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F72C4B9" w14:textId="77777777" w:rsidR="004B37C2" w:rsidRDefault="00104A11" w:rsidP="004B37C2">
      <w:pPr>
        <w:pStyle w:val="AmdtsEntryHd"/>
      </w:pPr>
      <w:r>
        <w:t>Licence conditions—tanning units</w:t>
      </w:r>
    </w:p>
    <w:p w14:paraId="20F1E5C5" w14:textId="388D2987" w:rsidR="004B37C2" w:rsidRPr="00E6202D" w:rsidRDefault="004B37C2" w:rsidP="004B37C2">
      <w:pPr>
        <w:pStyle w:val="AmdtsEntries"/>
      </w:pPr>
      <w:r>
        <w:t xml:space="preserve">div 4.2 </w:t>
      </w:r>
      <w:proofErr w:type="spellStart"/>
      <w:r>
        <w:t>hdg</w:t>
      </w:r>
      <w:proofErr w:type="spellEnd"/>
      <w:r>
        <w:tab/>
        <w:t xml:space="preserve">ins </w:t>
      </w:r>
      <w:hyperlink r:id="rId10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B087414" w14:textId="156A5796" w:rsidR="00A16B7B" w:rsidRPr="00E6202D" w:rsidRDefault="00A16B7B" w:rsidP="00A16B7B">
      <w:pPr>
        <w:pStyle w:val="AmdtsEntries"/>
      </w:pPr>
      <w:r>
        <w:tab/>
        <w:t xml:space="preserve">om </w:t>
      </w:r>
      <w:hyperlink r:id="rId10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E5A2857" w14:textId="77777777" w:rsidR="00F1374A" w:rsidRDefault="001A618A" w:rsidP="00F1374A">
      <w:pPr>
        <w:pStyle w:val="AmdtsEntryHd"/>
      </w:pPr>
      <w:r>
        <w:rPr>
          <w:lang w:eastAsia="en-AU"/>
        </w:rPr>
        <w:t>Licence condition for tanning units—Act, s 19 (a)</w:t>
      </w:r>
    </w:p>
    <w:p w14:paraId="33CA5BDC" w14:textId="77777777" w:rsidR="00F1374A" w:rsidRDefault="00F1374A" w:rsidP="00F1374A">
      <w:pPr>
        <w:pStyle w:val="AmdtsEntries"/>
      </w:pPr>
      <w:r>
        <w:t>s 12</w:t>
      </w:r>
      <w:r>
        <w:tab/>
      </w:r>
      <w:proofErr w:type="spellStart"/>
      <w:r>
        <w:rPr>
          <w:rStyle w:val="charBold"/>
        </w:rPr>
        <w:t>orig</w:t>
      </w:r>
      <w:proofErr w:type="spellEnd"/>
      <w:r>
        <w:rPr>
          <w:rStyle w:val="charBold"/>
        </w:rPr>
        <w:t xml:space="preserve"> s 12</w:t>
      </w:r>
    </w:p>
    <w:p w14:paraId="7532E0FC" w14:textId="77777777" w:rsidR="00F1374A" w:rsidRDefault="005D1D84" w:rsidP="00F1374A">
      <w:pPr>
        <w:pStyle w:val="AmdtsEntries"/>
      </w:pPr>
      <w:r>
        <w:tab/>
      </w:r>
      <w:proofErr w:type="spellStart"/>
      <w:r>
        <w:t>renum</w:t>
      </w:r>
      <w:proofErr w:type="spellEnd"/>
      <w:r>
        <w:t xml:space="preserve"> as s 102</w:t>
      </w:r>
    </w:p>
    <w:p w14:paraId="3BEE0A20" w14:textId="77777777" w:rsidR="00F1374A" w:rsidRDefault="00F1374A" w:rsidP="00F1374A">
      <w:pPr>
        <w:pStyle w:val="AmdtsEntries"/>
      </w:pPr>
      <w:r>
        <w:tab/>
      </w:r>
      <w:proofErr w:type="spellStart"/>
      <w:r>
        <w:rPr>
          <w:rStyle w:val="charBold"/>
        </w:rPr>
        <w:t>pres</w:t>
      </w:r>
      <w:proofErr w:type="spellEnd"/>
      <w:r>
        <w:rPr>
          <w:rStyle w:val="charBold"/>
        </w:rPr>
        <w:t xml:space="preserve"> s 12</w:t>
      </w:r>
    </w:p>
    <w:p w14:paraId="36073ABA" w14:textId="6B8EA1B2" w:rsidR="00F1374A" w:rsidRPr="00E6202D" w:rsidRDefault="00F1374A" w:rsidP="00F1374A">
      <w:pPr>
        <w:pStyle w:val="AmdtsEntries"/>
      </w:pPr>
      <w:r>
        <w:tab/>
        <w:t xml:space="preserve">ins </w:t>
      </w:r>
      <w:hyperlink r:id="rId10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4E64C7E3" w14:textId="36C5EBC4" w:rsidR="00A16B7B" w:rsidRPr="00E6202D" w:rsidRDefault="00A16B7B" w:rsidP="00A16B7B">
      <w:pPr>
        <w:pStyle w:val="AmdtsEntries"/>
      </w:pPr>
      <w:r>
        <w:tab/>
        <w:t xml:space="preserve">om </w:t>
      </w:r>
      <w:hyperlink r:id="rId11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B5532E6" w14:textId="77777777" w:rsidR="00104A11" w:rsidRDefault="00104A11" w:rsidP="00104A11">
      <w:pPr>
        <w:pStyle w:val="AmdtsEntryHd"/>
      </w:pPr>
      <w:r>
        <w:rPr>
          <w:lang w:eastAsia="en-AU"/>
        </w:rPr>
        <w:t>Certain people not to be exposed to radiation from tanning units</w:t>
      </w:r>
    </w:p>
    <w:p w14:paraId="5E8E5674" w14:textId="2EFCBAFE" w:rsidR="00104A11" w:rsidRPr="00E6202D" w:rsidRDefault="00104A11" w:rsidP="00104A11">
      <w:pPr>
        <w:pStyle w:val="AmdtsEntries"/>
      </w:pPr>
      <w:r>
        <w:t>s 13</w:t>
      </w:r>
      <w:r>
        <w:tab/>
        <w:t xml:space="preserve">ins </w:t>
      </w:r>
      <w:hyperlink r:id="rId11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15978320" w14:textId="4AE6D7E3" w:rsidR="00A16B7B" w:rsidRPr="00E6202D" w:rsidRDefault="00A16B7B" w:rsidP="00A16B7B">
      <w:pPr>
        <w:pStyle w:val="AmdtsEntries"/>
      </w:pPr>
      <w:r>
        <w:tab/>
        <w:t xml:space="preserve">om </w:t>
      </w:r>
      <w:hyperlink r:id="rId11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708E1413" w14:textId="77777777" w:rsidR="00104A11" w:rsidRDefault="00104A11" w:rsidP="00104A11">
      <w:pPr>
        <w:pStyle w:val="AmdtsEntryHd"/>
      </w:pPr>
      <w:r>
        <w:rPr>
          <w:lang w:eastAsia="en-AU"/>
        </w:rPr>
        <w:t>No exposure to radiation from tanning units without written consent</w:t>
      </w:r>
    </w:p>
    <w:p w14:paraId="15A5189D" w14:textId="17433D89" w:rsidR="00104A11" w:rsidRPr="00E6202D" w:rsidRDefault="00104A11" w:rsidP="00104A11">
      <w:pPr>
        <w:pStyle w:val="AmdtsEntries"/>
      </w:pPr>
      <w:r>
        <w:t>s 14</w:t>
      </w:r>
      <w:r>
        <w:tab/>
        <w:t xml:space="preserve">ins </w:t>
      </w:r>
      <w:hyperlink r:id="rId11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9ADEE50" w14:textId="4EBEC211" w:rsidR="00A16B7B" w:rsidRPr="00E6202D" w:rsidRDefault="00A16B7B" w:rsidP="00A16B7B">
      <w:pPr>
        <w:pStyle w:val="AmdtsEntries"/>
      </w:pPr>
      <w:r>
        <w:tab/>
        <w:t xml:space="preserve">om </w:t>
      </w:r>
      <w:hyperlink r:id="rId11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209C6482" w14:textId="77777777" w:rsidR="00104A11" w:rsidRDefault="00104A11" w:rsidP="00104A11">
      <w:pPr>
        <w:pStyle w:val="AmdtsEntryHd"/>
      </w:pPr>
      <w:r>
        <w:rPr>
          <w:lang w:eastAsia="en-AU"/>
        </w:rPr>
        <w:t>Limits on exposure to radiation from tanning units</w:t>
      </w:r>
    </w:p>
    <w:p w14:paraId="2AC88301" w14:textId="22F186C9" w:rsidR="00104A11" w:rsidRPr="00E6202D" w:rsidRDefault="00104A11" w:rsidP="00104A11">
      <w:pPr>
        <w:pStyle w:val="AmdtsEntries"/>
      </w:pPr>
      <w:r>
        <w:t>s 15</w:t>
      </w:r>
      <w:r>
        <w:tab/>
        <w:t xml:space="preserve">ins </w:t>
      </w:r>
      <w:hyperlink r:id="rId11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956848B" w14:textId="1307C4A9" w:rsidR="00A16B7B" w:rsidRPr="00E6202D" w:rsidRDefault="00A16B7B" w:rsidP="00A16B7B">
      <w:pPr>
        <w:pStyle w:val="AmdtsEntries"/>
      </w:pPr>
      <w:r>
        <w:tab/>
        <w:t xml:space="preserve">om </w:t>
      </w:r>
      <w:hyperlink r:id="rId11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727B7C4" w14:textId="77777777" w:rsidR="00104A11" w:rsidRDefault="00104A11" w:rsidP="00104A11">
      <w:pPr>
        <w:pStyle w:val="AmdtsEntryHd"/>
      </w:pPr>
      <w:r>
        <w:rPr>
          <w:lang w:eastAsia="en-AU"/>
        </w:rPr>
        <w:lastRenderedPageBreak/>
        <w:t>Frequency of exposure to radiation from tanning units</w:t>
      </w:r>
    </w:p>
    <w:p w14:paraId="09C1A9EE" w14:textId="04C0B96C" w:rsidR="00104A11" w:rsidRPr="00E6202D" w:rsidRDefault="00104A11" w:rsidP="00104A11">
      <w:pPr>
        <w:pStyle w:val="AmdtsEntries"/>
      </w:pPr>
      <w:r>
        <w:t>s 16</w:t>
      </w:r>
      <w:r>
        <w:tab/>
        <w:t xml:space="preserve">ins </w:t>
      </w:r>
      <w:hyperlink r:id="rId11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5A0CD20" w14:textId="488B9920" w:rsidR="00A16B7B" w:rsidRPr="00E6202D" w:rsidRDefault="00A16B7B" w:rsidP="00A16B7B">
      <w:pPr>
        <w:pStyle w:val="AmdtsEntries"/>
      </w:pPr>
      <w:r>
        <w:tab/>
        <w:t xml:space="preserve">om </w:t>
      </w:r>
      <w:hyperlink r:id="rId11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4EA3145" w14:textId="77777777" w:rsidR="00104A11" w:rsidRDefault="00104A11" w:rsidP="00104A11">
      <w:pPr>
        <w:pStyle w:val="AmdtsEntryHd"/>
      </w:pPr>
      <w:r>
        <w:rPr>
          <w:lang w:eastAsia="en-AU"/>
        </w:rPr>
        <w:t>People exposed to radiation from tanning units to wear protective eyewear</w:t>
      </w:r>
    </w:p>
    <w:p w14:paraId="07710C72" w14:textId="3D0B6817" w:rsidR="00104A11" w:rsidRPr="00E6202D" w:rsidRDefault="00104A11" w:rsidP="00FF44E4">
      <w:pPr>
        <w:pStyle w:val="AmdtsEntries"/>
        <w:keepNext/>
      </w:pPr>
      <w:r>
        <w:t>s 17</w:t>
      </w:r>
      <w:r>
        <w:tab/>
        <w:t xml:space="preserve">ins </w:t>
      </w:r>
      <w:hyperlink r:id="rId11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16F725DE" w14:textId="4D271249" w:rsidR="00A16B7B" w:rsidRPr="00E6202D" w:rsidRDefault="00A16B7B" w:rsidP="00A16B7B">
      <w:pPr>
        <w:pStyle w:val="AmdtsEntries"/>
      </w:pPr>
      <w:r>
        <w:tab/>
        <w:t xml:space="preserve">om </w:t>
      </w:r>
      <w:hyperlink r:id="rId12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22746ED2" w14:textId="77777777" w:rsidR="00104A11" w:rsidRDefault="00104A11" w:rsidP="00104A11">
      <w:pPr>
        <w:pStyle w:val="AmdtsEntryHd"/>
      </w:pPr>
      <w:r>
        <w:rPr>
          <w:lang w:eastAsia="en-AU"/>
        </w:rPr>
        <w:t>Only one person to use tanning unit at a time</w:t>
      </w:r>
    </w:p>
    <w:p w14:paraId="67CC3877" w14:textId="52FD32C0" w:rsidR="00104A11" w:rsidRPr="00E6202D" w:rsidRDefault="00104A11" w:rsidP="00104A11">
      <w:pPr>
        <w:pStyle w:val="AmdtsEntries"/>
      </w:pPr>
      <w:r>
        <w:t>s 18</w:t>
      </w:r>
      <w:r>
        <w:tab/>
        <w:t xml:space="preserve">ins </w:t>
      </w:r>
      <w:hyperlink r:id="rId12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209F26B1" w14:textId="0D69E252" w:rsidR="00A16B7B" w:rsidRPr="00E6202D" w:rsidRDefault="00A16B7B" w:rsidP="00A16B7B">
      <w:pPr>
        <w:pStyle w:val="AmdtsEntries"/>
      </w:pPr>
      <w:r>
        <w:tab/>
        <w:t xml:space="preserve">om </w:t>
      </w:r>
      <w:hyperlink r:id="rId12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149C18A3" w14:textId="77777777" w:rsidR="00104A11" w:rsidRDefault="00104A11" w:rsidP="00104A11">
      <w:pPr>
        <w:pStyle w:val="AmdtsEntryHd"/>
      </w:pPr>
      <w:r>
        <w:t>Licence conditions—s</w:t>
      </w:r>
      <w:r>
        <w:rPr>
          <w:lang w:eastAsia="en-AU"/>
        </w:rPr>
        <w:t>olarium licences</w:t>
      </w:r>
    </w:p>
    <w:p w14:paraId="4369F1DE" w14:textId="7CD784CD" w:rsidR="00104A11" w:rsidRPr="00E6202D" w:rsidRDefault="00104A11" w:rsidP="00104A11">
      <w:pPr>
        <w:pStyle w:val="AmdtsEntries"/>
      </w:pPr>
      <w:r>
        <w:t xml:space="preserve">div 4.3 </w:t>
      </w:r>
      <w:proofErr w:type="spellStart"/>
      <w:r>
        <w:t>hdg</w:t>
      </w:r>
      <w:proofErr w:type="spellEnd"/>
      <w:r>
        <w:tab/>
        <w:t xml:space="preserve">ins </w:t>
      </w:r>
      <w:hyperlink r:id="rId12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5270A485" w14:textId="12965688" w:rsidR="00A16B7B" w:rsidRPr="00E6202D" w:rsidRDefault="00A16B7B" w:rsidP="00A16B7B">
      <w:pPr>
        <w:pStyle w:val="AmdtsEntries"/>
      </w:pPr>
      <w:r>
        <w:tab/>
        <w:t xml:space="preserve">om </w:t>
      </w:r>
      <w:hyperlink r:id="rId12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4664581C" w14:textId="77777777" w:rsidR="00104A11" w:rsidRDefault="00104A11" w:rsidP="00104A11">
      <w:pPr>
        <w:pStyle w:val="AmdtsEntryHd"/>
      </w:pPr>
      <w:r>
        <w:rPr>
          <w:lang w:eastAsia="en-AU"/>
        </w:rPr>
        <w:t>Licence condition for solariums—Act, s 19 (a)</w:t>
      </w:r>
    </w:p>
    <w:p w14:paraId="12950331" w14:textId="20DA60F2" w:rsidR="00104A11" w:rsidRPr="00E6202D" w:rsidRDefault="00104A11" w:rsidP="00104A11">
      <w:pPr>
        <w:pStyle w:val="AmdtsEntries"/>
      </w:pPr>
      <w:r>
        <w:t>s 19</w:t>
      </w:r>
      <w:r>
        <w:tab/>
        <w:t xml:space="preserve">ins </w:t>
      </w:r>
      <w:hyperlink r:id="rId12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9A81A2E" w14:textId="66FB90F1" w:rsidR="00A16B7B" w:rsidRPr="00E6202D" w:rsidRDefault="00A16B7B" w:rsidP="00A16B7B">
      <w:pPr>
        <w:pStyle w:val="AmdtsEntries"/>
      </w:pPr>
      <w:r>
        <w:tab/>
        <w:t xml:space="preserve">om </w:t>
      </w:r>
      <w:hyperlink r:id="rId12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41015D6F" w14:textId="77777777" w:rsidR="00104A11" w:rsidRDefault="00032869" w:rsidP="00104A11">
      <w:pPr>
        <w:pStyle w:val="AmdtsEntryHd"/>
      </w:pPr>
      <w:r>
        <w:rPr>
          <w:lang w:eastAsia="en-AU"/>
        </w:rPr>
        <w:t>Display of warning notices at solariums</w:t>
      </w:r>
    </w:p>
    <w:p w14:paraId="6C6A3593" w14:textId="4B2ED644" w:rsidR="00104A11" w:rsidRPr="00E6202D" w:rsidRDefault="00104A11" w:rsidP="00104A11">
      <w:pPr>
        <w:pStyle w:val="AmdtsEntries"/>
      </w:pPr>
      <w:r>
        <w:t>s 2</w:t>
      </w:r>
      <w:r w:rsidR="00032869">
        <w:t>0</w:t>
      </w:r>
      <w:r>
        <w:tab/>
        <w:t xml:space="preserve">ins </w:t>
      </w:r>
      <w:hyperlink r:id="rId12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419648D4" w14:textId="26F6692F" w:rsidR="00A16B7B" w:rsidRPr="00E6202D" w:rsidRDefault="00A16B7B" w:rsidP="00A16B7B">
      <w:pPr>
        <w:pStyle w:val="AmdtsEntries"/>
      </w:pPr>
      <w:r>
        <w:tab/>
        <w:t xml:space="preserve">om </w:t>
      </w:r>
      <w:hyperlink r:id="rId12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D74D3BE" w14:textId="77777777" w:rsidR="00032869" w:rsidRPr="00E869BD" w:rsidRDefault="00D01DF5" w:rsidP="00032869">
      <w:pPr>
        <w:pStyle w:val="AmdtsEntryHd"/>
        <w:rPr>
          <w:rFonts w:cs="Arial"/>
        </w:rPr>
      </w:pPr>
      <w:r w:rsidRPr="00E869BD">
        <w:rPr>
          <w:rFonts w:cs="Arial"/>
        </w:rPr>
        <w:t>Training of tanning unit operators</w:t>
      </w:r>
    </w:p>
    <w:p w14:paraId="45EBFAFD" w14:textId="3B06584F" w:rsidR="00032869" w:rsidRPr="00E869BD" w:rsidRDefault="00032869" w:rsidP="00032869">
      <w:pPr>
        <w:pStyle w:val="AmdtsEntries"/>
        <w:rPr>
          <w:rFonts w:cs="Arial"/>
        </w:rPr>
      </w:pPr>
      <w:r w:rsidRPr="00E869BD">
        <w:rPr>
          <w:rFonts w:cs="Arial"/>
        </w:rPr>
        <w:t>s 21</w:t>
      </w:r>
      <w:r w:rsidRPr="00CC0F39">
        <w:tab/>
      </w:r>
      <w:r w:rsidR="001711B7" w:rsidRPr="00E869BD">
        <w:rPr>
          <w:rFonts w:cs="Arial"/>
        </w:rPr>
        <w:t xml:space="preserve">ins </w:t>
      </w:r>
      <w:hyperlink r:id="rId12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rsidR="001711B7" w:rsidRPr="00E869BD">
        <w:rPr>
          <w:rFonts w:cs="Arial"/>
        </w:rPr>
        <w:t xml:space="preserve"> s 9</w:t>
      </w:r>
    </w:p>
    <w:p w14:paraId="09088305" w14:textId="489A70EE" w:rsidR="00A16B7B" w:rsidRPr="00E6202D" w:rsidRDefault="00A16B7B" w:rsidP="00A16B7B">
      <w:pPr>
        <w:pStyle w:val="AmdtsEntries"/>
      </w:pPr>
      <w:r>
        <w:tab/>
        <w:t xml:space="preserve">om </w:t>
      </w:r>
      <w:hyperlink r:id="rId13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269718C1" w14:textId="77777777" w:rsidR="00032869" w:rsidRDefault="00032869" w:rsidP="00032869">
      <w:pPr>
        <w:pStyle w:val="AmdtsEntryHd"/>
      </w:pPr>
      <w:r>
        <w:rPr>
          <w:lang w:eastAsia="en-AU"/>
        </w:rPr>
        <w:t>Supervision by operator of tanning unit</w:t>
      </w:r>
    </w:p>
    <w:p w14:paraId="0D9D77F6" w14:textId="461CB5D1" w:rsidR="00032869" w:rsidRPr="00E6202D" w:rsidRDefault="00032869" w:rsidP="00032869">
      <w:pPr>
        <w:pStyle w:val="AmdtsEntries"/>
      </w:pPr>
      <w:r>
        <w:t>s 22</w:t>
      </w:r>
      <w:r>
        <w:tab/>
        <w:t xml:space="preserve">ins </w:t>
      </w:r>
      <w:hyperlink r:id="rId13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6D0FD5A8" w14:textId="50C03883" w:rsidR="00A16B7B" w:rsidRPr="00E6202D" w:rsidRDefault="00A16B7B" w:rsidP="00A16B7B">
      <w:pPr>
        <w:pStyle w:val="AmdtsEntries"/>
      </w:pPr>
      <w:r>
        <w:tab/>
        <w:t xml:space="preserve">om </w:t>
      </w:r>
      <w:hyperlink r:id="rId13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13847E34" w14:textId="77777777" w:rsidR="00032869" w:rsidRDefault="00032869" w:rsidP="00032869">
      <w:pPr>
        <w:pStyle w:val="AmdtsEntryHd"/>
      </w:pPr>
      <w:r>
        <w:rPr>
          <w:lang w:eastAsia="en-AU"/>
        </w:rPr>
        <w:t>Requirements for people who carry on solariums</w:t>
      </w:r>
    </w:p>
    <w:p w14:paraId="5CEA4138" w14:textId="6435C92D" w:rsidR="00032869" w:rsidRPr="00E6202D" w:rsidRDefault="00032869" w:rsidP="00032869">
      <w:pPr>
        <w:pStyle w:val="AmdtsEntries"/>
      </w:pPr>
      <w:r>
        <w:t>s 23</w:t>
      </w:r>
      <w:r>
        <w:tab/>
        <w:t xml:space="preserve">ins </w:t>
      </w:r>
      <w:hyperlink r:id="rId13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21D4E141" w14:textId="398C509F" w:rsidR="00A16B7B" w:rsidRPr="00E6202D" w:rsidRDefault="00A16B7B" w:rsidP="00A16B7B">
      <w:pPr>
        <w:pStyle w:val="AmdtsEntries"/>
      </w:pPr>
      <w:r>
        <w:tab/>
        <w:t xml:space="preserve">om </w:t>
      </w:r>
      <w:hyperlink r:id="rId13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7ED24144" w14:textId="77777777" w:rsidR="00032869" w:rsidRDefault="00032869" w:rsidP="00032869">
      <w:pPr>
        <w:pStyle w:val="AmdtsEntryHd"/>
      </w:pPr>
      <w:r>
        <w:rPr>
          <w:lang w:eastAsia="en-AU"/>
        </w:rPr>
        <w:t>Requirement to keep records and documents</w:t>
      </w:r>
    </w:p>
    <w:p w14:paraId="631ED8EB" w14:textId="5CF2AA8D" w:rsidR="00032869" w:rsidRPr="00E6202D" w:rsidRDefault="00032869" w:rsidP="00032869">
      <w:pPr>
        <w:pStyle w:val="AmdtsEntries"/>
      </w:pPr>
      <w:r>
        <w:t>s 24</w:t>
      </w:r>
      <w:r>
        <w:tab/>
        <w:t xml:space="preserve">ins </w:t>
      </w:r>
      <w:hyperlink r:id="rId135"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1749C18" w14:textId="7ACC93CF" w:rsidR="00A16B7B" w:rsidRPr="00E6202D" w:rsidRDefault="00A16B7B" w:rsidP="00A16B7B">
      <w:pPr>
        <w:pStyle w:val="AmdtsEntries"/>
      </w:pPr>
      <w:r>
        <w:tab/>
        <w:t xml:space="preserve">om </w:t>
      </w:r>
      <w:hyperlink r:id="rId136"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1950DB2" w14:textId="77777777" w:rsidR="00032869" w:rsidRDefault="00032869" w:rsidP="00032869">
      <w:pPr>
        <w:pStyle w:val="AmdtsEntryHd"/>
      </w:pPr>
      <w:r>
        <w:rPr>
          <w:lang w:eastAsia="en-AU"/>
        </w:rPr>
        <w:t>Requirement to keep copy of regulation and standard</w:t>
      </w:r>
    </w:p>
    <w:p w14:paraId="2E3B62B9" w14:textId="1FE520DC" w:rsidR="00032869" w:rsidRPr="00E6202D" w:rsidRDefault="00032869" w:rsidP="00032869">
      <w:pPr>
        <w:pStyle w:val="AmdtsEntries"/>
      </w:pPr>
      <w:r>
        <w:t>s 25</w:t>
      </w:r>
      <w:r>
        <w:tab/>
        <w:t xml:space="preserve">ins </w:t>
      </w:r>
      <w:hyperlink r:id="rId137"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37470CC1" w14:textId="5A4FC38A" w:rsidR="00A16B7B" w:rsidRPr="00E6202D" w:rsidRDefault="00A16B7B" w:rsidP="00A16B7B">
      <w:pPr>
        <w:pStyle w:val="AmdtsEntries"/>
      </w:pPr>
      <w:r>
        <w:tab/>
        <w:t xml:space="preserve">om </w:t>
      </w:r>
      <w:hyperlink r:id="rId138"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3BC10EC5" w14:textId="77777777" w:rsidR="00032869" w:rsidRDefault="00032869" w:rsidP="00032869">
      <w:pPr>
        <w:pStyle w:val="AmdtsEntryHd"/>
      </w:pPr>
      <w:r>
        <w:t>Offences—solarium operators</w:t>
      </w:r>
    </w:p>
    <w:p w14:paraId="7860806B" w14:textId="38E1A98D" w:rsidR="00032869" w:rsidRPr="00E6202D" w:rsidRDefault="00032869" w:rsidP="00032869">
      <w:pPr>
        <w:pStyle w:val="AmdtsEntries"/>
      </w:pPr>
      <w:r>
        <w:t xml:space="preserve">div 4.4 </w:t>
      </w:r>
      <w:proofErr w:type="spellStart"/>
      <w:r>
        <w:t>hdg</w:t>
      </w:r>
      <w:proofErr w:type="spellEnd"/>
      <w:r>
        <w:tab/>
        <w:t xml:space="preserve">ins </w:t>
      </w:r>
      <w:hyperlink r:id="rId13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292B7572" w14:textId="5C962C3B" w:rsidR="00A16B7B" w:rsidRPr="00E6202D" w:rsidRDefault="00A16B7B" w:rsidP="00A16B7B">
      <w:pPr>
        <w:pStyle w:val="AmdtsEntries"/>
      </w:pPr>
      <w:r>
        <w:tab/>
        <w:t xml:space="preserve">om </w:t>
      </w:r>
      <w:hyperlink r:id="rId140"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03455189" w14:textId="77777777" w:rsidR="00032869" w:rsidRDefault="00032869" w:rsidP="00032869">
      <w:pPr>
        <w:pStyle w:val="AmdtsEntryHd"/>
      </w:pPr>
      <w:r>
        <w:rPr>
          <w:lang w:eastAsia="en-AU"/>
        </w:rPr>
        <w:t>Prohibition on claims of health benefits and safety from risk</w:t>
      </w:r>
    </w:p>
    <w:p w14:paraId="1555B450" w14:textId="1254DD8E" w:rsidR="00032869" w:rsidRPr="00E6202D" w:rsidRDefault="00032869" w:rsidP="00032869">
      <w:pPr>
        <w:pStyle w:val="AmdtsEntries"/>
      </w:pPr>
      <w:r>
        <w:t>s 26</w:t>
      </w:r>
      <w:r>
        <w:tab/>
        <w:t xml:space="preserve">ins </w:t>
      </w:r>
      <w:hyperlink r:id="rId14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13F315BE" w14:textId="742B60AD" w:rsidR="00A16B7B" w:rsidRPr="00E6202D" w:rsidRDefault="00A16B7B" w:rsidP="00A16B7B">
      <w:pPr>
        <w:pStyle w:val="AmdtsEntries"/>
      </w:pPr>
      <w:r>
        <w:tab/>
        <w:t xml:space="preserve">om </w:t>
      </w:r>
      <w:hyperlink r:id="rId142"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6F95D8BC" w14:textId="77777777" w:rsidR="00032869" w:rsidRDefault="00032869" w:rsidP="00032869">
      <w:pPr>
        <w:pStyle w:val="AmdtsEntryHd"/>
      </w:pPr>
      <w:r>
        <w:rPr>
          <w:lang w:eastAsia="en-AU"/>
        </w:rPr>
        <w:lastRenderedPageBreak/>
        <w:t>Claims in respect of tanning sessions</w:t>
      </w:r>
    </w:p>
    <w:p w14:paraId="62A8A5C5" w14:textId="180AC308" w:rsidR="00032869" w:rsidRPr="00E6202D" w:rsidRDefault="00032869" w:rsidP="00032869">
      <w:pPr>
        <w:pStyle w:val="AmdtsEntries"/>
      </w:pPr>
      <w:r>
        <w:t>s 27</w:t>
      </w:r>
      <w:r>
        <w:tab/>
        <w:t xml:space="preserve">ins </w:t>
      </w:r>
      <w:hyperlink r:id="rId143"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8</w:t>
      </w:r>
    </w:p>
    <w:p w14:paraId="7AEC71F8" w14:textId="502339D9" w:rsidR="004F2CB2" w:rsidRPr="00E6202D" w:rsidRDefault="004F2CB2" w:rsidP="004F2CB2">
      <w:pPr>
        <w:pStyle w:val="AmdtsEntries"/>
      </w:pPr>
      <w:r>
        <w:tab/>
        <w:t xml:space="preserve">om </w:t>
      </w:r>
      <w:hyperlink r:id="rId144" w:tooltip="Radiation Protection (Solariums Prohibition) Amendment Regulation 2013 (No 1)" w:history="1">
        <w:r>
          <w:rPr>
            <w:rStyle w:val="charCitHyperlinkAbbrev"/>
          </w:rPr>
          <w:t>SL2013</w:t>
        </w:r>
        <w:r>
          <w:rPr>
            <w:rStyle w:val="charCitHyperlinkAbbrev"/>
          </w:rPr>
          <w:noBreakHyphen/>
          <w:t>31</w:t>
        </w:r>
      </w:hyperlink>
      <w:r>
        <w:t xml:space="preserve"> s 7</w:t>
      </w:r>
    </w:p>
    <w:p w14:paraId="5BDD3D84" w14:textId="77777777" w:rsidR="00466C90" w:rsidRDefault="00466C90" w:rsidP="00466C90">
      <w:pPr>
        <w:pStyle w:val="AmdtsEntryHd"/>
      </w:pPr>
      <w:r>
        <w:t>Modification of Act, pt 10, new section 130A––Act, s 131</w:t>
      </w:r>
    </w:p>
    <w:p w14:paraId="518DC5B2" w14:textId="2C522823" w:rsidR="00466C90" w:rsidRDefault="00466C90" w:rsidP="00466C90">
      <w:pPr>
        <w:pStyle w:val="AmdtsEntries"/>
      </w:pPr>
      <w:r>
        <w:t>s 50</w:t>
      </w:r>
      <w:r>
        <w:tab/>
        <w:t xml:space="preserve">ins </w:t>
      </w:r>
      <w:hyperlink r:id="rId145" w:tooltip="Radiation Protection Amendment Regulation 2007 (No 1)" w:history="1">
        <w:r w:rsidR="00E869BD" w:rsidRPr="00E869BD">
          <w:rPr>
            <w:rStyle w:val="charCitHyperlinkAbbrev"/>
          </w:rPr>
          <w:t>SL2007</w:t>
        </w:r>
        <w:r w:rsidR="00E869BD" w:rsidRPr="00E869BD">
          <w:rPr>
            <w:rStyle w:val="charCitHyperlinkAbbrev"/>
          </w:rPr>
          <w:noBreakHyphen/>
          <w:t>21</w:t>
        </w:r>
      </w:hyperlink>
      <w:r>
        <w:t xml:space="preserve"> s 4</w:t>
      </w:r>
    </w:p>
    <w:p w14:paraId="46E62836" w14:textId="77777777" w:rsidR="00466C90" w:rsidRDefault="00466C90" w:rsidP="00466C90">
      <w:pPr>
        <w:pStyle w:val="AmdtsEntries"/>
      </w:pPr>
      <w:r>
        <w:tab/>
        <w:t>exp 1 January 2008 (s 51)</w:t>
      </w:r>
    </w:p>
    <w:p w14:paraId="06A184B3" w14:textId="77777777" w:rsidR="00466C90" w:rsidRDefault="00466C90" w:rsidP="00466C90">
      <w:pPr>
        <w:pStyle w:val="AmdtsEntryHd"/>
      </w:pPr>
      <w:r>
        <w:t>Expiry—pt 10</w:t>
      </w:r>
    </w:p>
    <w:p w14:paraId="7D6C7BC6" w14:textId="6B8AC20D" w:rsidR="00466C90" w:rsidRDefault="00466C90" w:rsidP="00466C90">
      <w:pPr>
        <w:pStyle w:val="AmdtsEntries"/>
      </w:pPr>
      <w:r>
        <w:t>s 51</w:t>
      </w:r>
      <w:r>
        <w:tab/>
        <w:t xml:space="preserve">ins </w:t>
      </w:r>
      <w:hyperlink r:id="rId146" w:tooltip="Radiation Protection Amendment Regulation 2007 (No 1)" w:history="1">
        <w:r w:rsidR="00E869BD" w:rsidRPr="00E869BD">
          <w:rPr>
            <w:rStyle w:val="charCitHyperlinkAbbrev"/>
          </w:rPr>
          <w:t>SL2007</w:t>
        </w:r>
        <w:r w:rsidR="00E869BD" w:rsidRPr="00E869BD">
          <w:rPr>
            <w:rStyle w:val="charCitHyperlinkAbbrev"/>
          </w:rPr>
          <w:noBreakHyphen/>
          <w:t>21</w:t>
        </w:r>
      </w:hyperlink>
      <w:r>
        <w:t xml:space="preserve"> s 4</w:t>
      </w:r>
    </w:p>
    <w:p w14:paraId="45D55656" w14:textId="77777777" w:rsidR="00466C90" w:rsidRDefault="00466C90" w:rsidP="00466C90">
      <w:pPr>
        <w:pStyle w:val="AmdtsEntries"/>
      </w:pPr>
      <w:r>
        <w:tab/>
        <w:t>exp 1 January 2008 (s 51)</w:t>
      </w:r>
    </w:p>
    <w:p w14:paraId="245E0161" w14:textId="77777777" w:rsidR="00B22A85" w:rsidRDefault="00FF4A83">
      <w:pPr>
        <w:pStyle w:val="AmdtsEntryHd"/>
      </w:pPr>
      <w:r>
        <w:rPr>
          <w:noProof/>
        </w:rPr>
        <w:t>Miscellaneous</w:t>
      </w:r>
    </w:p>
    <w:p w14:paraId="45679B70" w14:textId="77777777" w:rsidR="00E6202D" w:rsidRDefault="00975EE8" w:rsidP="00E6202D">
      <w:pPr>
        <w:pStyle w:val="AmdtsEntries"/>
        <w:keepNext/>
      </w:pPr>
      <w:r>
        <w:t xml:space="preserve">pt 10 </w:t>
      </w:r>
      <w:proofErr w:type="spellStart"/>
      <w:r>
        <w:t>hdg</w:t>
      </w:r>
      <w:proofErr w:type="spellEnd"/>
      <w:r>
        <w:tab/>
      </w:r>
      <w:proofErr w:type="spellStart"/>
      <w:r w:rsidR="00E6202D">
        <w:rPr>
          <w:rStyle w:val="charBold"/>
        </w:rPr>
        <w:t>orig</w:t>
      </w:r>
      <w:proofErr w:type="spellEnd"/>
      <w:r w:rsidR="00E6202D">
        <w:rPr>
          <w:rStyle w:val="charBold"/>
        </w:rPr>
        <w:t xml:space="preserve"> pt 10 </w:t>
      </w:r>
      <w:proofErr w:type="spellStart"/>
      <w:r w:rsidR="00E6202D">
        <w:rPr>
          <w:rStyle w:val="charBold"/>
        </w:rPr>
        <w:t>hdg</w:t>
      </w:r>
      <w:proofErr w:type="spellEnd"/>
    </w:p>
    <w:p w14:paraId="32C2F02E" w14:textId="42A600A9" w:rsidR="00B22A85" w:rsidRDefault="00E6202D" w:rsidP="00E6202D">
      <w:pPr>
        <w:pStyle w:val="AmdtsEntries"/>
        <w:keepNext/>
      </w:pPr>
      <w:r>
        <w:tab/>
      </w:r>
      <w:r w:rsidR="00975EE8">
        <w:t xml:space="preserve">ins </w:t>
      </w:r>
      <w:hyperlink r:id="rId147" w:tooltip="Radiation Protection Amendment Regulation 2007 (No 1)" w:history="1">
        <w:r w:rsidR="00E869BD" w:rsidRPr="00E869BD">
          <w:rPr>
            <w:rStyle w:val="charCitHyperlinkAbbrev"/>
          </w:rPr>
          <w:t>SL2007</w:t>
        </w:r>
        <w:r w:rsidR="00E869BD" w:rsidRPr="00E869BD">
          <w:rPr>
            <w:rStyle w:val="charCitHyperlinkAbbrev"/>
          </w:rPr>
          <w:noBreakHyphen/>
          <w:t>21</w:t>
        </w:r>
      </w:hyperlink>
      <w:r w:rsidR="00975EE8">
        <w:t xml:space="preserve"> s 4</w:t>
      </w:r>
    </w:p>
    <w:p w14:paraId="7B84DC0A" w14:textId="77777777" w:rsidR="00B22A85" w:rsidRDefault="00975EE8" w:rsidP="00E6202D">
      <w:pPr>
        <w:pStyle w:val="AmdtsEntries"/>
        <w:keepNext/>
      </w:pPr>
      <w:r>
        <w:tab/>
        <w:t>exp 1 January 2008 (s 51)</w:t>
      </w:r>
    </w:p>
    <w:p w14:paraId="32FA68D7" w14:textId="77777777" w:rsidR="00E6202D" w:rsidRDefault="00E6202D">
      <w:pPr>
        <w:pStyle w:val="AmdtsEntries"/>
      </w:pPr>
      <w:r>
        <w:tab/>
      </w:r>
      <w:proofErr w:type="spellStart"/>
      <w:r>
        <w:rPr>
          <w:rStyle w:val="charBold"/>
        </w:rPr>
        <w:t>pres</w:t>
      </w:r>
      <w:proofErr w:type="spellEnd"/>
      <w:r>
        <w:rPr>
          <w:rStyle w:val="charBold"/>
        </w:rPr>
        <w:t xml:space="preserve"> pt 10 </w:t>
      </w:r>
      <w:proofErr w:type="spellStart"/>
      <w:r>
        <w:rPr>
          <w:rStyle w:val="charBold"/>
        </w:rPr>
        <w:t>hdg</w:t>
      </w:r>
      <w:proofErr w:type="spellEnd"/>
    </w:p>
    <w:p w14:paraId="4B94C7A9" w14:textId="054B84B9" w:rsidR="00E6202D" w:rsidRDefault="00E6202D">
      <w:pPr>
        <w:pStyle w:val="AmdtsEntries"/>
      </w:pPr>
      <w:r>
        <w:tab/>
        <w:t>(</w:t>
      </w:r>
      <w:proofErr w:type="spellStart"/>
      <w:r w:rsidR="00FF4A83">
        <w:t>prev</w:t>
      </w:r>
      <w:proofErr w:type="spellEnd"/>
      <w:r w:rsidR="00FF4A83">
        <w:t xml:space="preserve"> pt 4 </w:t>
      </w:r>
      <w:proofErr w:type="spellStart"/>
      <w:r w:rsidR="00FF4A83">
        <w:t>hdg</w:t>
      </w:r>
      <w:proofErr w:type="spellEnd"/>
      <w:r w:rsidR="00FF4A83">
        <w:t xml:space="preserve">) </w:t>
      </w:r>
      <w:proofErr w:type="spellStart"/>
      <w:r w:rsidR="00FF4A83">
        <w:t>renum</w:t>
      </w:r>
      <w:proofErr w:type="spellEnd"/>
      <w:r w:rsidR="00FF4A83">
        <w:t xml:space="preserve"> as pt 1</w:t>
      </w:r>
      <w:r>
        <w:t xml:space="preserve">0 </w:t>
      </w:r>
      <w:proofErr w:type="spellStart"/>
      <w:r>
        <w:t>hdg</w:t>
      </w:r>
      <w:proofErr w:type="spellEnd"/>
      <w:r>
        <w:t xml:space="preserve"> </w:t>
      </w:r>
      <w:hyperlink r:id="rId148"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6</w:t>
      </w:r>
    </w:p>
    <w:p w14:paraId="25BC8A25" w14:textId="77777777" w:rsidR="00466C90" w:rsidRDefault="00BD3CE5" w:rsidP="00466C90">
      <w:pPr>
        <w:pStyle w:val="AmdtsEntryHd"/>
      </w:pPr>
      <w:r>
        <w:t>Dangerous event—Act, s 63 (3)</w:t>
      </w:r>
    </w:p>
    <w:p w14:paraId="4D0C688F" w14:textId="5CE4F385" w:rsidR="00466C90" w:rsidRDefault="00466C90" w:rsidP="00466C90">
      <w:pPr>
        <w:pStyle w:val="AmdtsEntries"/>
      </w:pPr>
      <w:r>
        <w:t>s 100</w:t>
      </w:r>
      <w:r>
        <w:tab/>
        <w:t>(</w:t>
      </w:r>
      <w:proofErr w:type="spellStart"/>
      <w:r>
        <w:t>prev</w:t>
      </w:r>
      <w:proofErr w:type="spellEnd"/>
      <w:r>
        <w:t xml:space="preserve"> s 10) </w:t>
      </w:r>
      <w:proofErr w:type="spellStart"/>
      <w:r>
        <w:t>renum</w:t>
      </w:r>
      <w:proofErr w:type="spellEnd"/>
      <w:r>
        <w:t xml:space="preserve"> as s 100 </w:t>
      </w:r>
      <w:hyperlink r:id="rId14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7</w:t>
      </w:r>
    </w:p>
    <w:p w14:paraId="70141BD9" w14:textId="77777777" w:rsidR="00466C90" w:rsidRDefault="00BD3CE5" w:rsidP="00466C90">
      <w:pPr>
        <w:pStyle w:val="AmdtsEntryHd"/>
      </w:pPr>
      <w:r>
        <w:t>Prescribed matters for register—Act, s 86 (e)</w:t>
      </w:r>
    </w:p>
    <w:p w14:paraId="4E7D553C" w14:textId="1CCBCA0B" w:rsidR="00466C90" w:rsidRPr="00466C90" w:rsidRDefault="00466C90" w:rsidP="00466C90">
      <w:pPr>
        <w:pStyle w:val="AmdtsEntries"/>
      </w:pPr>
      <w:r>
        <w:t>s 101</w:t>
      </w:r>
      <w:r>
        <w:tab/>
        <w:t>(</w:t>
      </w:r>
      <w:proofErr w:type="spellStart"/>
      <w:r>
        <w:t>prev</w:t>
      </w:r>
      <w:proofErr w:type="spellEnd"/>
      <w:r>
        <w:t xml:space="preserve"> s 11) </w:t>
      </w:r>
      <w:proofErr w:type="spellStart"/>
      <w:r>
        <w:t>renum</w:t>
      </w:r>
      <w:proofErr w:type="spellEnd"/>
      <w:r>
        <w:t xml:space="preserve"> as s 101 </w:t>
      </w:r>
      <w:hyperlink r:id="rId150"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7</w:t>
      </w:r>
    </w:p>
    <w:p w14:paraId="393BACF3" w14:textId="77777777" w:rsidR="00466C90" w:rsidRDefault="00BD3CE5" w:rsidP="00466C90">
      <w:pPr>
        <w:pStyle w:val="AmdtsEntryHd"/>
      </w:pPr>
      <w:r>
        <w:t xml:space="preserve">Radiation dose limits—Act, </w:t>
      </w:r>
      <w:proofErr w:type="spellStart"/>
      <w:r>
        <w:t>dict</w:t>
      </w:r>
      <w:proofErr w:type="spellEnd"/>
      <w:r>
        <w:t xml:space="preserve">, def </w:t>
      </w:r>
      <w:r w:rsidRPr="00E869BD">
        <w:rPr>
          <w:rStyle w:val="charItals"/>
        </w:rPr>
        <w:t>dose limit</w:t>
      </w:r>
    </w:p>
    <w:p w14:paraId="4166AB10" w14:textId="599A4101" w:rsidR="00466C90" w:rsidRDefault="00466C90" w:rsidP="00466C90">
      <w:pPr>
        <w:pStyle w:val="AmdtsEntries"/>
      </w:pPr>
      <w:r>
        <w:t>s 102</w:t>
      </w:r>
      <w:r>
        <w:tab/>
        <w:t>(</w:t>
      </w:r>
      <w:proofErr w:type="spellStart"/>
      <w:r>
        <w:t>prev</w:t>
      </w:r>
      <w:proofErr w:type="spellEnd"/>
      <w:r>
        <w:t xml:space="preserve"> s 12) </w:t>
      </w:r>
      <w:proofErr w:type="spellStart"/>
      <w:r>
        <w:t>renum</w:t>
      </w:r>
      <w:proofErr w:type="spellEnd"/>
      <w:r>
        <w:t xml:space="preserve"> as s 102 </w:t>
      </w:r>
      <w:hyperlink r:id="rId15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7</w:t>
      </w:r>
    </w:p>
    <w:p w14:paraId="1ABD54EA" w14:textId="77777777" w:rsidR="00D479D0" w:rsidRDefault="00D479D0" w:rsidP="00AF3ADC">
      <w:pPr>
        <w:pStyle w:val="AmdtsEntryHd"/>
      </w:pPr>
      <w:r w:rsidRPr="00AF3ADC">
        <w:t>Prohibited radiation sources</w:t>
      </w:r>
    </w:p>
    <w:p w14:paraId="6C6F4F26" w14:textId="183DE1AF" w:rsidR="00D479D0" w:rsidRDefault="00AF3ADC" w:rsidP="00466C90">
      <w:pPr>
        <w:pStyle w:val="AmdtsEntries"/>
      </w:pPr>
      <w:r>
        <w:t>sch 1</w:t>
      </w:r>
      <w:r w:rsidR="00D479D0">
        <w:tab/>
        <w:t xml:space="preserve">am </w:t>
      </w:r>
      <w:hyperlink r:id="rId152" w:tooltip="Radiation Protection (Solariums Prohibition) Amendment Regulation 2013 (No 1)" w:history="1">
        <w:r w:rsidR="00D479D0">
          <w:rPr>
            <w:rStyle w:val="charCitHyperlinkAbbrev"/>
          </w:rPr>
          <w:t>SL2013</w:t>
        </w:r>
        <w:r w:rsidR="00D479D0">
          <w:rPr>
            <w:rStyle w:val="charCitHyperlinkAbbrev"/>
          </w:rPr>
          <w:noBreakHyphen/>
          <w:t>31</w:t>
        </w:r>
      </w:hyperlink>
      <w:r w:rsidR="00D479D0">
        <w:t xml:space="preserve"> s 8</w:t>
      </w:r>
    </w:p>
    <w:p w14:paraId="053C6336" w14:textId="77777777" w:rsidR="000923C3" w:rsidRDefault="000923C3" w:rsidP="000923C3">
      <w:pPr>
        <w:pStyle w:val="AmdtsEntryHd"/>
      </w:pPr>
      <w:r>
        <w:t>Dictionary</w:t>
      </w:r>
    </w:p>
    <w:p w14:paraId="78B6D293" w14:textId="5A7A53B3" w:rsidR="00AF3ADC" w:rsidRDefault="000923C3" w:rsidP="000923C3">
      <w:pPr>
        <w:pStyle w:val="AmdtsEntries"/>
      </w:pPr>
      <w:proofErr w:type="spellStart"/>
      <w:r>
        <w:t>dict</w:t>
      </w:r>
      <w:proofErr w:type="spellEnd"/>
      <w:r>
        <w:tab/>
      </w:r>
      <w:r w:rsidR="00AF3ADC">
        <w:t xml:space="preserve">sub </w:t>
      </w:r>
      <w:hyperlink r:id="rId153" w:tooltip="Radiation Protection (Solariums Prohibition) Amendment Regulation 2013 (No 1)" w:history="1">
        <w:r w:rsidR="00AF3ADC">
          <w:rPr>
            <w:rStyle w:val="charCitHyperlinkAbbrev"/>
          </w:rPr>
          <w:t>SL2013</w:t>
        </w:r>
        <w:r w:rsidR="00AF3ADC">
          <w:rPr>
            <w:rStyle w:val="charCitHyperlinkAbbrev"/>
          </w:rPr>
          <w:noBreakHyphen/>
          <w:t>31</w:t>
        </w:r>
      </w:hyperlink>
      <w:r w:rsidR="00AF3ADC">
        <w:t xml:space="preserve"> s 9</w:t>
      </w:r>
    </w:p>
    <w:p w14:paraId="18B947F1" w14:textId="21BF8557" w:rsidR="000923C3" w:rsidRDefault="00AF3ADC" w:rsidP="000923C3">
      <w:pPr>
        <w:pStyle w:val="AmdtsEntries"/>
      </w:pPr>
      <w:r>
        <w:tab/>
      </w:r>
      <w:r w:rsidR="000923C3">
        <w:t xml:space="preserve">def </w:t>
      </w:r>
      <w:r w:rsidR="000923C3" w:rsidRPr="001858CF">
        <w:rPr>
          <w:rStyle w:val="charBoldItals"/>
        </w:rPr>
        <w:t>AS/NZS 2635</w:t>
      </w:r>
      <w:r w:rsidR="000923C3" w:rsidRPr="00A30FCF">
        <w:rPr>
          <w:rFonts w:ascii="TimesNewRoman,BoldItalic" w:hAnsi="TimesNewRoman,BoldItalic" w:cs="TimesNewRoman,BoldItalic"/>
          <w:bCs/>
          <w:iCs/>
          <w:szCs w:val="24"/>
          <w:lang w:eastAsia="en-AU"/>
        </w:rPr>
        <w:t xml:space="preserve"> </w:t>
      </w:r>
      <w:r w:rsidR="000923C3">
        <w:t xml:space="preserve">ins </w:t>
      </w:r>
      <w:hyperlink r:id="rId154"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rsidR="000923C3">
        <w:t xml:space="preserve"> s 10</w:t>
      </w:r>
    </w:p>
    <w:p w14:paraId="1709A9D1" w14:textId="68C2625D" w:rsidR="004F2CB2" w:rsidRPr="00E7218E" w:rsidRDefault="004F2CB2" w:rsidP="004F2CB2">
      <w:pPr>
        <w:pStyle w:val="AmdtsEntriesDefL2"/>
      </w:pPr>
      <w:r>
        <w:tab/>
        <w:t xml:space="preserve">om </w:t>
      </w:r>
      <w:hyperlink r:id="rId155"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68C4726B" w14:textId="508BED54" w:rsidR="000923C3" w:rsidRPr="00E7218E" w:rsidRDefault="000923C3" w:rsidP="000923C3">
      <w:pPr>
        <w:pStyle w:val="AmdtsEntries"/>
      </w:pPr>
      <w:r>
        <w:tab/>
        <w:t xml:space="preserve">def </w:t>
      </w:r>
      <w:proofErr w:type="spellStart"/>
      <w:r w:rsidRPr="001858CF">
        <w:rPr>
          <w:rStyle w:val="charBoldItals"/>
        </w:rPr>
        <w:t>erythemally</w:t>
      </w:r>
      <w:proofErr w:type="spellEnd"/>
      <w:r w:rsidRPr="001858CF">
        <w:rPr>
          <w:rStyle w:val="charBoldItals"/>
        </w:rPr>
        <w:t xml:space="preserve"> effective dose</w:t>
      </w:r>
      <w:r w:rsidRPr="000C284A">
        <w:rPr>
          <w:b/>
          <w:szCs w:val="24"/>
          <w:lang w:eastAsia="en-AU"/>
        </w:rPr>
        <w:t xml:space="preserve"> </w:t>
      </w:r>
      <w:r>
        <w:t xml:space="preserve">ins </w:t>
      </w:r>
      <w:hyperlink r:id="rId156"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53665540" w14:textId="19B42F63" w:rsidR="004F2CB2" w:rsidRDefault="004F2CB2" w:rsidP="004F2CB2">
      <w:pPr>
        <w:pStyle w:val="AmdtsEntriesDefL2"/>
      </w:pPr>
      <w:r>
        <w:tab/>
        <w:t xml:space="preserve">om </w:t>
      </w:r>
      <w:hyperlink r:id="rId157"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17E1650C" w14:textId="52E51299" w:rsidR="004F2CB2" w:rsidRPr="00E7218E" w:rsidRDefault="004F2CB2" w:rsidP="00387CA7">
      <w:pPr>
        <w:pStyle w:val="AmdtsEntries"/>
      </w:pPr>
      <w:r>
        <w:tab/>
        <w:t xml:space="preserve">def </w:t>
      </w:r>
      <w:r w:rsidRPr="00387CA7">
        <w:rPr>
          <w:b/>
          <w:i/>
        </w:rPr>
        <w:t>exempt radiation source</w:t>
      </w:r>
      <w:r>
        <w:t xml:space="preserve"> sub </w:t>
      </w:r>
      <w:hyperlink r:id="rId158" w:tooltip="Radiation Protection (Solariums Prohibition) Amendment Regulation 2013 (No 1)" w:history="1">
        <w:r w:rsidR="00387CA7">
          <w:rPr>
            <w:rStyle w:val="charCitHyperlinkAbbrev"/>
          </w:rPr>
          <w:t>SL2013</w:t>
        </w:r>
        <w:r w:rsidR="00387CA7">
          <w:rPr>
            <w:rStyle w:val="charCitHyperlinkAbbrev"/>
          </w:rPr>
          <w:noBreakHyphen/>
          <w:t>31</w:t>
        </w:r>
      </w:hyperlink>
      <w:r>
        <w:t xml:space="preserve"> s 9</w:t>
      </w:r>
    </w:p>
    <w:p w14:paraId="3CEE4D4F" w14:textId="6A74DAC4" w:rsidR="000923C3" w:rsidRPr="00E7218E" w:rsidRDefault="000923C3" w:rsidP="000923C3">
      <w:pPr>
        <w:pStyle w:val="AmdtsEntries"/>
      </w:pPr>
      <w:r>
        <w:tab/>
        <w:t xml:space="preserve">def </w:t>
      </w:r>
      <w:r w:rsidRPr="001858CF">
        <w:rPr>
          <w:rStyle w:val="charBoldItals"/>
        </w:rPr>
        <w:t xml:space="preserve">Fitzpatrick skin photo type classification system </w:t>
      </w:r>
      <w:r>
        <w:t xml:space="preserve">ins </w:t>
      </w:r>
      <w:hyperlink r:id="rId159"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1D18A246" w14:textId="3F1090B8" w:rsidR="004F2CB2" w:rsidRPr="00E7218E" w:rsidRDefault="004F2CB2" w:rsidP="004F2CB2">
      <w:pPr>
        <w:pStyle w:val="AmdtsEntriesDefL2"/>
      </w:pPr>
      <w:r>
        <w:tab/>
        <w:t xml:space="preserve">om </w:t>
      </w:r>
      <w:hyperlink r:id="rId160"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55161159" w14:textId="27745425" w:rsidR="000923C3" w:rsidRPr="00E7218E" w:rsidRDefault="000923C3" w:rsidP="000923C3">
      <w:pPr>
        <w:pStyle w:val="AmdtsEntries"/>
      </w:pPr>
      <w:r>
        <w:tab/>
        <w:t xml:space="preserve">def </w:t>
      </w:r>
      <w:r w:rsidRPr="001858CF">
        <w:rPr>
          <w:rStyle w:val="charBoldItals"/>
        </w:rPr>
        <w:t>minimum erythemal dose</w:t>
      </w:r>
      <w:r w:rsidRPr="00A30FCF">
        <w:rPr>
          <w:lang w:eastAsia="en-AU"/>
        </w:rPr>
        <w:t xml:space="preserve"> </w:t>
      </w:r>
      <w:r>
        <w:rPr>
          <w:lang w:eastAsia="en-AU"/>
        </w:rPr>
        <w:t xml:space="preserve">(or </w:t>
      </w:r>
      <w:r w:rsidRPr="001858CF">
        <w:rPr>
          <w:rStyle w:val="charBoldItals"/>
        </w:rPr>
        <w:t>MED</w:t>
      </w:r>
      <w:r>
        <w:rPr>
          <w:lang w:eastAsia="en-AU"/>
        </w:rPr>
        <w:t xml:space="preserve">) </w:t>
      </w:r>
      <w:r>
        <w:t xml:space="preserve">ins </w:t>
      </w:r>
      <w:hyperlink r:id="rId161"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4AA46CD5" w14:textId="30BFE7A1" w:rsidR="004F2CB2" w:rsidRDefault="004F2CB2" w:rsidP="004F2CB2">
      <w:pPr>
        <w:pStyle w:val="AmdtsEntriesDefL2"/>
      </w:pPr>
      <w:r>
        <w:tab/>
        <w:t xml:space="preserve">om </w:t>
      </w:r>
      <w:hyperlink r:id="rId162"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20EFF7A1" w14:textId="3D580D2D" w:rsidR="00387CA7" w:rsidRPr="00E7218E" w:rsidRDefault="00387CA7" w:rsidP="00387CA7">
      <w:pPr>
        <w:pStyle w:val="AmdtsEntries"/>
      </w:pPr>
      <w:r>
        <w:tab/>
        <w:t xml:space="preserve">def </w:t>
      </w:r>
      <w:r>
        <w:rPr>
          <w:b/>
          <w:i/>
        </w:rPr>
        <w:t>prohibited</w:t>
      </w:r>
      <w:r w:rsidRPr="00387CA7">
        <w:rPr>
          <w:b/>
          <w:i/>
        </w:rPr>
        <w:t xml:space="preserve"> radiation source</w:t>
      </w:r>
      <w:r>
        <w:t xml:space="preserve"> sub </w:t>
      </w:r>
      <w:hyperlink r:id="rId163"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30FBA392" w14:textId="397A64BB" w:rsidR="000923C3" w:rsidRPr="00E7218E" w:rsidRDefault="000923C3" w:rsidP="000923C3">
      <w:pPr>
        <w:pStyle w:val="AmdtsEntries"/>
      </w:pPr>
      <w:r>
        <w:tab/>
        <w:t xml:space="preserve">def </w:t>
      </w:r>
      <w:r w:rsidRPr="001858CF">
        <w:rPr>
          <w:rStyle w:val="charBoldItals"/>
        </w:rPr>
        <w:t>skin photo type 1</w:t>
      </w:r>
      <w:r w:rsidRPr="001F55F4">
        <w:rPr>
          <w:b/>
          <w:lang w:eastAsia="en-AU"/>
        </w:rPr>
        <w:t xml:space="preserve"> </w:t>
      </w:r>
      <w:r>
        <w:t xml:space="preserve">ins </w:t>
      </w:r>
      <w:hyperlink r:id="rId164"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40BEE7D7" w14:textId="2063A320" w:rsidR="004F2CB2" w:rsidRPr="00E7218E" w:rsidRDefault="004F2CB2" w:rsidP="004F2CB2">
      <w:pPr>
        <w:pStyle w:val="AmdtsEntriesDefL2"/>
      </w:pPr>
      <w:r>
        <w:tab/>
        <w:t xml:space="preserve">om </w:t>
      </w:r>
      <w:hyperlink r:id="rId165"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76D0E7BD" w14:textId="25CBFE9E" w:rsidR="000923C3" w:rsidRPr="00E7218E" w:rsidRDefault="000923C3" w:rsidP="000923C3">
      <w:pPr>
        <w:pStyle w:val="AmdtsEntries"/>
      </w:pPr>
      <w:r>
        <w:tab/>
        <w:t xml:space="preserve">def </w:t>
      </w:r>
      <w:r w:rsidRPr="001858CF">
        <w:rPr>
          <w:rStyle w:val="charBoldItals"/>
        </w:rPr>
        <w:t>skin photo type 2</w:t>
      </w:r>
      <w:r w:rsidRPr="001F55F4">
        <w:rPr>
          <w:b/>
          <w:lang w:eastAsia="en-AU"/>
        </w:rPr>
        <w:t xml:space="preserve"> </w:t>
      </w:r>
      <w:r>
        <w:t xml:space="preserve">ins </w:t>
      </w:r>
      <w:hyperlink r:id="rId166"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4757262F" w14:textId="290A9D64" w:rsidR="004F2CB2" w:rsidRPr="00E7218E" w:rsidRDefault="004F2CB2" w:rsidP="004F2CB2">
      <w:pPr>
        <w:pStyle w:val="AmdtsEntriesDefL2"/>
      </w:pPr>
      <w:r>
        <w:tab/>
        <w:t xml:space="preserve">om </w:t>
      </w:r>
      <w:hyperlink r:id="rId167"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7560C1E5" w14:textId="463E1CCC" w:rsidR="000923C3" w:rsidRPr="00E7218E" w:rsidRDefault="000923C3" w:rsidP="000923C3">
      <w:pPr>
        <w:pStyle w:val="AmdtsEntries"/>
      </w:pPr>
      <w:r>
        <w:tab/>
        <w:t xml:space="preserve">def </w:t>
      </w:r>
      <w:r w:rsidRPr="001858CF">
        <w:rPr>
          <w:rStyle w:val="charBoldItals"/>
        </w:rPr>
        <w:t>skin photo type 3</w:t>
      </w:r>
      <w:r w:rsidRPr="001F55F4">
        <w:rPr>
          <w:b/>
          <w:lang w:eastAsia="en-AU"/>
        </w:rPr>
        <w:t xml:space="preserve"> </w:t>
      </w:r>
      <w:r>
        <w:t xml:space="preserve">ins </w:t>
      </w:r>
      <w:hyperlink r:id="rId168"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1BFB72D1" w14:textId="4F71AC28" w:rsidR="004F2CB2" w:rsidRPr="00E7218E" w:rsidRDefault="004F2CB2" w:rsidP="004F2CB2">
      <w:pPr>
        <w:pStyle w:val="AmdtsEntriesDefL2"/>
      </w:pPr>
      <w:r>
        <w:tab/>
        <w:t xml:space="preserve">om </w:t>
      </w:r>
      <w:hyperlink r:id="rId169"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187082E3" w14:textId="60BAAA17" w:rsidR="000923C3" w:rsidRPr="00E7218E" w:rsidRDefault="000923C3" w:rsidP="00FE5086">
      <w:pPr>
        <w:pStyle w:val="AmdtsEntries"/>
        <w:keepNext/>
      </w:pPr>
      <w:r>
        <w:lastRenderedPageBreak/>
        <w:tab/>
        <w:t xml:space="preserve">def </w:t>
      </w:r>
      <w:r w:rsidRPr="001858CF">
        <w:rPr>
          <w:rStyle w:val="charBoldItals"/>
        </w:rPr>
        <w:t xml:space="preserve">skin photo type 4 </w:t>
      </w:r>
      <w:r>
        <w:t xml:space="preserve">ins </w:t>
      </w:r>
      <w:hyperlink r:id="rId170"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2F59F277" w14:textId="774D384F" w:rsidR="004F2CB2" w:rsidRPr="00E7218E" w:rsidRDefault="004F2CB2" w:rsidP="004F2CB2">
      <w:pPr>
        <w:pStyle w:val="AmdtsEntriesDefL2"/>
      </w:pPr>
      <w:r>
        <w:tab/>
        <w:t xml:space="preserve">om </w:t>
      </w:r>
      <w:hyperlink r:id="rId171"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28B79B52" w14:textId="19FA99C5" w:rsidR="000923C3" w:rsidRPr="00E7218E" w:rsidRDefault="000923C3" w:rsidP="000923C3">
      <w:pPr>
        <w:pStyle w:val="AmdtsEntries"/>
      </w:pPr>
      <w:r>
        <w:tab/>
        <w:t xml:space="preserve">def </w:t>
      </w:r>
      <w:r w:rsidRPr="001858CF">
        <w:rPr>
          <w:rStyle w:val="charBoldItals"/>
        </w:rPr>
        <w:t>skin photo type 5</w:t>
      </w:r>
      <w:r w:rsidRPr="001F55F4">
        <w:rPr>
          <w:b/>
          <w:lang w:eastAsia="en-AU"/>
        </w:rPr>
        <w:t xml:space="preserve"> </w:t>
      </w:r>
      <w:r>
        <w:t xml:space="preserve">ins </w:t>
      </w:r>
      <w:hyperlink r:id="rId172"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26CE5555" w14:textId="4F38DAA8" w:rsidR="004F2CB2" w:rsidRPr="00E7218E" w:rsidRDefault="004F2CB2" w:rsidP="004F2CB2">
      <w:pPr>
        <w:pStyle w:val="AmdtsEntriesDefL2"/>
      </w:pPr>
      <w:r>
        <w:tab/>
        <w:t xml:space="preserve">om </w:t>
      </w:r>
      <w:hyperlink r:id="rId173"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54AC6EBA" w14:textId="7099E79E" w:rsidR="000923C3" w:rsidRPr="00E7218E" w:rsidRDefault="000923C3" w:rsidP="000923C3">
      <w:pPr>
        <w:pStyle w:val="AmdtsEntries"/>
      </w:pPr>
      <w:r>
        <w:tab/>
        <w:t xml:space="preserve">def </w:t>
      </w:r>
      <w:r w:rsidRPr="001858CF">
        <w:rPr>
          <w:rStyle w:val="charBoldItals"/>
        </w:rPr>
        <w:t>skin photo type 6</w:t>
      </w:r>
      <w:r w:rsidRPr="001F55F4">
        <w:rPr>
          <w:b/>
          <w:lang w:eastAsia="en-AU"/>
        </w:rPr>
        <w:t xml:space="preserve"> </w:t>
      </w:r>
      <w:r>
        <w:t xml:space="preserve">ins </w:t>
      </w:r>
      <w:hyperlink r:id="rId174"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7620AF08" w14:textId="4B523496" w:rsidR="004F2CB2" w:rsidRPr="00E7218E" w:rsidRDefault="004F2CB2" w:rsidP="004F2CB2">
      <w:pPr>
        <w:pStyle w:val="AmdtsEntriesDefL2"/>
      </w:pPr>
      <w:r>
        <w:tab/>
        <w:t xml:space="preserve">om </w:t>
      </w:r>
      <w:hyperlink r:id="rId175"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5EE7C176" w14:textId="53C098C9" w:rsidR="000923C3" w:rsidRPr="00E7218E" w:rsidRDefault="000923C3" w:rsidP="000923C3">
      <w:pPr>
        <w:pStyle w:val="AmdtsEntries"/>
      </w:pPr>
      <w:r>
        <w:tab/>
        <w:t xml:space="preserve">def </w:t>
      </w:r>
      <w:r w:rsidRPr="001858CF">
        <w:rPr>
          <w:rStyle w:val="charBoldItals"/>
        </w:rPr>
        <w:t xml:space="preserve">solarium </w:t>
      </w:r>
      <w:r>
        <w:t xml:space="preserve">ins </w:t>
      </w:r>
      <w:hyperlink r:id="rId176"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7BF5B9EF" w14:textId="35CF90AC" w:rsidR="004F2CB2" w:rsidRPr="00E7218E" w:rsidRDefault="004F2CB2" w:rsidP="004F2CB2">
      <w:pPr>
        <w:pStyle w:val="AmdtsEntriesDefL2"/>
      </w:pPr>
      <w:r>
        <w:tab/>
        <w:t xml:space="preserve">sub </w:t>
      </w:r>
      <w:hyperlink r:id="rId177"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1CEAFF83" w14:textId="1EB9ADE4" w:rsidR="000923C3" w:rsidRPr="00E7218E" w:rsidRDefault="000923C3" w:rsidP="000923C3">
      <w:pPr>
        <w:pStyle w:val="AmdtsEntries"/>
      </w:pPr>
      <w:r>
        <w:tab/>
        <w:t xml:space="preserve">def </w:t>
      </w:r>
      <w:r w:rsidRPr="001858CF">
        <w:rPr>
          <w:rStyle w:val="charBoldItals"/>
        </w:rPr>
        <w:t>solarium licence</w:t>
      </w:r>
      <w:r>
        <w:rPr>
          <w:rStyle w:val="charBoldItals"/>
        </w:rPr>
        <w:t xml:space="preserve"> </w:t>
      </w:r>
      <w:r>
        <w:t xml:space="preserve">ins </w:t>
      </w:r>
      <w:hyperlink r:id="rId178"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7E58F776" w14:textId="394FA918" w:rsidR="004F2CB2" w:rsidRPr="00E7218E" w:rsidRDefault="004F2CB2" w:rsidP="004F2CB2">
      <w:pPr>
        <w:pStyle w:val="AmdtsEntriesDefL2"/>
      </w:pPr>
      <w:r>
        <w:tab/>
        <w:t xml:space="preserve">om </w:t>
      </w:r>
      <w:hyperlink r:id="rId179"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361A76E2" w14:textId="4427FF5A" w:rsidR="000923C3" w:rsidRPr="00E7218E" w:rsidRDefault="000923C3" w:rsidP="000923C3">
      <w:pPr>
        <w:pStyle w:val="AmdtsEntries"/>
      </w:pPr>
      <w:r>
        <w:tab/>
        <w:t xml:space="preserve">def </w:t>
      </w:r>
      <w:r w:rsidRPr="001858CF">
        <w:rPr>
          <w:rStyle w:val="charBoldItals"/>
        </w:rPr>
        <w:t>solarium operator</w:t>
      </w:r>
      <w:r>
        <w:rPr>
          <w:lang w:eastAsia="en-AU"/>
        </w:rPr>
        <w:t xml:space="preserve"> </w:t>
      </w:r>
      <w:r>
        <w:t xml:space="preserve">ins </w:t>
      </w:r>
      <w:hyperlink r:id="rId180"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304F903F" w14:textId="253B2FCF" w:rsidR="004F2CB2" w:rsidRPr="00E7218E" w:rsidRDefault="004F2CB2" w:rsidP="004F2CB2">
      <w:pPr>
        <w:pStyle w:val="AmdtsEntriesDefL2"/>
      </w:pPr>
      <w:r>
        <w:tab/>
        <w:t xml:space="preserve">om </w:t>
      </w:r>
      <w:hyperlink r:id="rId181"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775D9A0C" w14:textId="798E4EF6" w:rsidR="000923C3" w:rsidRPr="00E7218E" w:rsidRDefault="000923C3" w:rsidP="000923C3">
      <w:pPr>
        <w:pStyle w:val="AmdtsEntries"/>
      </w:pPr>
      <w:r>
        <w:tab/>
        <w:t xml:space="preserve">def </w:t>
      </w:r>
      <w:r w:rsidRPr="001858CF">
        <w:rPr>
          <w:rStyle w:val="charBoldItals"/>
        </w:rPr>
        <w:t>tanning session</w:t>
      </w:r>
      <w:r w:rsidRPr="001F55F4">
        <w:rPr>
          <w:b/>
          <w:szCs w:val="24"/>
          <w:lang w:eastAsia="en-AU"/>
        </w:rPr>
        <w:t xml:space="preserve"> </w:t>
      </w:r>
      <w:r>
        <w:t xml:space="preserve">ins </w:t>
      </w:r>
      <w:hyperlink r:id="rId182"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5CEBC468" w14:textId="1171270E" w:rsidR="004F2CB2" w:rsidRPr="00E7218E" w:rsidRDefault="004F2CB2" w:rsidP="004F2CB2">
      <w:pPr>
        <w:pStyle w:val="AmdtsEntriesDefL2"/>
      </w:pPr>
      <w:r>
        <w:tab/>
      </w:r>
      <w:r w:rsidR="00387CA7">
        <w:t>om</w:t>
      </w:r>
      <w:r>
        <w:t xml:space="preserve"> </w:t>
      </w:r>
      <w:hyperlink r:id="rId183"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5BDAA1F8" w14:textId="7517105F" w:rsidR="000923C3" w:rsidRPr="00E7218E" w:rsidRDefault="000923C3" w:rsidP="000923C3">
      <w:pPr>
        <w:pStyle w:val="AmdtsEntries"/>
      </w:pPr>
      <w:r>
        <w:tab/>
        <w:t xml:space="preserve">def </w:t>
      </w:r>
      <w:r w:rsidRPr="001858CF">
        <w:rPr>
          <w:rStyle w:val="charBoldItals"/>
        </w:rPr>
        <w:t xml:space="preserve">tanning unit </w:t>
      </w:r>
      <w:r>
        <w:t xml:space="preserve">ins </w:t>
      </w:r>
      <w:hyperlink r:id="rId184"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6D849F47" w14:textId="6390496E" w:rsidR="004F2CB2" w:rsidRPr="00E7218E" w:rsidRDefault="004F2CB2" w:rsidP="004F2CB2">
      <w:pPr>
        <w:pStyle w:val="AmdtsEntriesDefL2"/>
      </w:pPr>
      <w:r>
        <w:tab/>
      </w:r>
      <w:r w:rsidR="00387CA7">
        <w:t>sub</w:t>
      </w:r>
      <w:r>
        <w:t xml:space="preserve"> </w:t>
      </w:r>
      <w:hyperlink r:id="rId185"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13DF4E1F" w14:textId="7DE99F3B" w:rsidR="000923C3" w:rsidRPr="00E7218E" w:rsidRDefault="000923C3" w:rsidP="000923C3">
      <w:pPr>
        <w:pStyle w:val="AmdtsEntries"/>
      </w:pPr>
      <w:r>
        <w:tab/>
        <w:t xml:space="preserve">def </w:t>
      </w:r>
      <w:r w:rsidRPr="001858CF">
        <w:rPr>
          <w:rStyle w:val="charBoldItals"/>
        </w:rPr>
        <w:t>tanning unit licence</w:t>
      </w:r>
      <w:r>
        <w:rPr>
          <w:rStyle w:val="charBoldItals"/>
        </w:rPr>
        <w:t xml:space="preserve"> </w:t>
      </w:r>
      <w:r>
        <w:t xml:space="preserve">ins </w:t>
      </w:r>
      <w:hyperlink r:id="rId186"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r>
        <w:t xml:space="preserve"> s 10</w:t>
      </w:r>
    </w:p>
    <w:p w14:paraId="78C4C151" w14:textId="2451391C" w:rsidR="004F2CB2" w:rsidRPr="00E7218E" w:rsidRDefault="004F2CB2" w:rsidP="004F2CB2">
      <w:pPr>
        <w:pStyle w:val="AmdtsEntriesDefL2"/>
      </w:pPr>
      <w:r>
        <w:tab/>
        <w:t xml:space="preserve">om </w:t>
      </w:r>
      <w:hyperlink r:id="rId187" w:tooltip="Radiation Protection (Solariums Prohibition) Amendment Regulation 2013 (No 1)" w:history="1">
        <w:r>
          <w:rPr>
            <w:rStyle w:val="charCitHyperlinkAbbrev"/>
          </w:rPr>
          <w:t>SL2013</w:t>
        </w:r>
        <w:r>
          <w:rPr>
            <w:rStyle w:val="charCitHyperlinkAbbrev"/>
          </w:rPr>
          <w:noBreakHyphen/>
          <w:t>31</w:t>
        </w:r>
      </w:hyperlink>
      <w:r>
        <w:t xml:space="preserve"> s 9</w:t>
      </w:r>
    </w:p>
    <w:p w14:paraId="2F393A43" w14:textId="77777777" w:rsidR="00B22A85" w:rsidRDefault="00975EE8">
      <w:pPr>
        <w:pStyle w:val="PageBreak"/>
      </w:pPr>
      <w:r>
        <w:br w:type="page"/>
      </w:r>
    </w:p>
    <w:p w14:paraId="417CDD4E" w14:textId="77777777" w:rsidR="00B22A85" w:rsidRPr="00EE7BAF" w:rsidRDefault="00975EE8">
      <w:pPr>
        <w:pStyle w:val="Endnote20"/>
      </w:pPr>
      <w:bookmarkStart w:id="31" w:name="_Toc112746207"/>
      <w:r w:rsidRPr="00EE7BAF">
        <w:rPr>
          <w:rStyle w:val="charTableNo"/>
        </w:rPr>
        <w:lastRenderedPageBreak/>
        <w:t>5</w:t>
      </w:r>
      <w:r>
        <w:tab/>
      </w:r>
      <w:r w:rsidRPr="00EE7BAF">
        <w:rPr>
          <w:rStyle w:val="charTableText"/>
        </w:rPr>
        <w:t>Earlier republications</w:t>
      </w:r>
      <w:bookmarkEnd w:id="31"/>
    </w:p>
    <w:p w14:paraId="6E42BF51" w14:textId="77777777" w:rsidR="00B22A85" w:rsidRDefault="00975EE8">
      <w:pPr>
        <w:pStyle w:val="EndNoteTextPub"/>
      </w:pPr>
      <w:r>
        <w:t xml:space="preserve">Some earlier republications were not numbered. The number in column 1 refers to the publication order.  </w:t>
      </w:r>
    </w:p>
    <w:p w14:paraId="11B2794B" w14:textId="77777777" w:rsidR="00B22A85" w:rsidRDefault="00975EE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6E3F742" w14:textId="77777777" w:rsidR="00B22A85" w:rsidRDefault="00B22A8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22A85" w14:paraId="53890F45" w14:textId="77777777">
        <w:trPr>
          <w:tblHeader/>
        </w:trPr>
        <w:tc>
          <w:tcPr>
            <w:tcW w:w="1576" w:type="dxa"/>
            <w:tcBorders>
              <w:bottom w:val="single" w:sz="4" w:space="0" w:color="auto"/>
            </w:tcBorders>
          </w:tcPr>
          <w:p w14:paraId="72915D9D" w14:textId="77777777" w:rsidR="00B22A85" w:rsidRDefault="00975EE8">
            <w:pPr>
              <w:pStyle w:val="EarlierRepubHdg"/>
            </w:pPr>
            <w:r>
              <w:t>Republication No and date</w:t>
            </w:r>
          </w:p>
        </w:tc>
        <w:tc>
          <w:tcPr>
            <w:tcW w:w="1681" w:type="dxa"/>
            <w:tcBorders>
              <w:bottom w:val="single" w:sz="4" w:space="0" w:color="auto"/>
            </w:tcBorders>
          </w:tcPr>
          <w:p w14:paraId="4DC14A8B" w14:textId="77777777" w:rsidR="00B22A85" w:rsidRDefault="00975EE8">
            <w:pPr>
              <w:pStyle w:val="EarlierRepubHdg"/>
            </w:pPr>
            <w:r>
              <w:t>Effective</w:t>
            </w:r>
          </w:p>
        </w:tc>
        <w:tc>
          <w:tcPr>
            <w:tcW w:w="1783" w:type="dxa"/>
            <w:tcBorders>
              <w:bottom w:val="single" w:sz="4" w:space="0" w:color="auto"/>
            </w:tcBorders>
          </w:tcPr>
          <w:p w14:paraId="0B558FBD" w14:textId="77777777" w:rsidR="00B22A85" w:rsidRDefault="00975EE8">
            <w:pPr>
              <w:pStyle w:val="EarlierRepubHdg"/>
            </w:pPr>
            <w:r>
              <w:t>Last amendment made by</w:t>
            </w:r>
          </w:p>
        </w:tc>
        <w:tc>
          <w:tcPr>
            <w:tcW w:w="1783" w:type="dxa"/>
            <w:tcBorders>
              <w:bottom w:val="single" w:sz="4" w:space="0" w:color="auto"/>
            </w:tcBorders>
          </w:tcPr>
          <w:p w14:paraId="6C7805F2" w14:textId="77777777" w:rsidR="00B22A85" w:rsidRDefault="00975EE8">
            <w:pPr>
              <w:pStyle w:val="EarlierRepubHdg"/>
            </w:pPr>
            <w:r>
              <w:t>Republication for</w:t>
            </w:r>
          </w:p>
        </w:tc>
      </w:tr>
      <w:tr w:rsidR="00B22A85" w14:paraId="4EA2FE72" w14:textId="77777777">
        <w:tc>
          <w:tcPr>
            <w:tcW w:w="1576" w:type="dxa"/>
            <w:tcBorders>
              <w:top w:val="single" w:sz="4" w:space="0" w:color="auto"/>
              <w:bottom w:val="single" w:sz="4" w:space="0" w:color="auto"/>
            </w:tcBorders>
          </w:tcPr>
          <w:p w14:paraId="4C1BBBBB" w14:textId="77777777" w:rsidR="00B22A85" w:rsidRDefault="00975EE8">
            <w:pPr>
              <w:pStyle w:val="EarlierRepubEntries"/>
            </w:pPr>
            <w:r>
              <w:t>R1</w:t>
            </w:r>
            <w:r>
              <w:br/>
              <w:t>7 July 2007</w:t>
            </w:r>
          </w:p>
        </w:tc>
        <w:tc>
          <w:tcPr>
            <w:tcW w:w="1681" w:type="dxa"/>
            <w:tcBorders>
              <w:top w:val="single" w:sz="4" w:space="0" w:color="auto"/>
              <w:bottom w:val="single" w:sz="4" w:space="0" w:color="auto"/>
            </w:tcBorders>
          </w:tcPr>
          <w:p w14:paraId="5EFDE3D3" w14:textId="77777777" w:rsidR="00B22A85" w:rsidRDefault="00975EE8">
            <w:pPr>
              <w:pStyle w:val="EarlierRepubEntries"/>
            </w:pPr>
            <w:r>
              <w:t>7 July 2007–</w:t>
            </w:r>
            <w:r>
              <w:br/>
              <w:t>2 Aug 2007</w:t>
            </w:r>
          </w:p>
        </w:tc>
        <w:tc>
          <w:tcPr>
            <w:tcW w:w="1783" w:type="dxa"/>
            <w:tcBorders>
              <w:top w:val="single" w:sz="4" w:space="0" w:color="auto"/>
              <w:bottom w:val="single" w:sz="4" w:space="0" w:color="auto"/>
            </w:tcBorders>
          </w:tcPr>
          <w:p w14:paraId="4D1A0F43" w14:textId="77777777" w:rsidR="00B22A85" w:rsidRDefault="00975EE8">
            <w:pPr>
              <w:pStyle w:val="EarlierRepubEntries"/>
            </w:pPr>
            <w:r>
              <w:t>not amended</w:t>
            </w:r>
          </w:p>
        </w:tc>
        <w:tc>
          <w:tcPr>
            <w:tcW w:w="1783" w:type="dxa"/>
            <w:tcBorders>
              <w:top w:val="single" w:sz="4" w:space="0" w:color="auto"/>
              <w:bottom w:val="single" w:sz="4" w:space="0" w:color="auto"/>
            </w:tcBorders>
          </w:tcPr>
          <w:p w14:paraId="7BC84F9C" w14:textId="77777777" w:rsidR="00B22A85" w:rsidRDefault="00975EE8">
            <w:pPr>
              <w:pStyle w:val="EarlierRepubEntries"/>
            </w:pPr>
            <w:r>
              <w:t>new regulation</w:t>
            </w:r>
          </w:p>
        </w:tc>
      </w:tr>
      <w:tr w:rsidR="00B22A85" w14:paraId="7392D360" w14:textId="77777777">
        <w:tc>
          <w:tcPr>
            <w:tcW w:w="1576" w:type="dxa"/>
            <w:tcBorders>
              <w:top w:val="single" w:sz="4" w:space="0" w:color="auto"/>
              <w:bottom w:val="single" w:sz="4" w:space="0" w:color="auto"/>
            </w:tcBorders>
          </w:tcPr>
          <w:p w14:paraId="5E082F1C" w14:textId="77777777" w:rsidR="00B22A85" w:rsidRDefault="00975EE8">
            <w:pPr>
              <w:pStyle w:val="EarlierRepubEntries"/>
            </w:pPr>
            <w:r>
              <w:t>R2</w:t>
            </w:r>
            <w:r>
              <w:br/>
              <w:t>3 Aug 2007</w:t>
            </w:r>
          </w:p>
        </w:tc>
        <w:tc>
          <w:tcPr>
            <w:tcW w:w="1681" w:type="dxa"/>
            <w:tcBorders>
              <w:top w:val="single" w:sz="4" w:space="0" w:color="auto"/>
              <w:bottom w:val="single" w:sz="4" w:space="0" w:color="auto"/>
            </w:tcBorders>
          </w:tcPr>
          <w:p w14:paraId="7B041AE3" w14:textId="77777777" w:rsidR="00B22A85" w:rsidRDefault="00975EE8">
            <w:pPr>
              <w:pStyle w:val="EarlierRepubEntries"/>
            </w:pPr>
            <w:r>
              <w:t>3 Aug 2007–</w:t>
            </w:r>
            <w:r>
              <w:br/>
              <w:t>1 Jan 2008</w:t>
            </w:r>
          </w:p>
        </w:tc>
        <w:tc>
          <w:tcPr>
            <w:tcW w:w="1783" w:type="dxa"/>
            <w:tcBorders>
              <w:top w:val="single" w:sz="4" w:space="0" w:color="auto"/>
              <w:bottom w:val="single" w:sz="4" w:space="0" w:color="auto"/>
            </w:tcBorders>
          </w:tcPr>
          <w:p w14:paraId="67886EDF" w14:textId="766929B8" w:rsidR="00B22A85" w:rsidRDefault="00E869BD">
            <w:pPr>
              <w:pStyle w:val="EarlierRepubEntries"/>
            </w:pPr>
            <w:hyperlink r:id="rId188" w:tooltip="Radiation Protection Amendment Regulation 2007 (No 1)" w:history="1">
              <w:r w:rsidRPr="00E869BD">
                <w:rPr>
                  <w:rStyle w:val="charCitHyperlinkAbbrev"/>
                </w:rPr>
                <w:t>SL2007</w:t>
              </w:r>
              <w:r w:rsidRPr="00E869BD">
                <w:rPr>
                  <w:rStyle w:val="charCitHyperlinkAbbrev"/>
                </w:rPr>
                <w:noBreakHyphen/>
                <w:t>21</w:t>
              </w:r>
            </w:hyperlink>
          </w:p>
        </w:tc>
        <w:tc>
          <w:tcPr>
            <w:tcW w:w="1783" w:type="dxa"/>
            <w:tcBorders>
              <w:top w:val="single" w:sz="4" w:space="0" w:color="auto"/>
              <w:bottom w:val="single" w:sz="4" w:space="0" w:color="auto"/>
            </w:tcBorders>
          </w:tcPr>
          <w:p w14:paraId="78125D51" w14:textId="327F8A01" w:rsidR="00B22A85" w:rsidRDefault="00975EE8">
            <w:pPr>
              <w:pStyle w:val="EarlierRepubEntries"/>
            </w:pPr>
            <w:r>
              <w:t xml:space="preserve">modification by SL2007-18 as amended by </w:t>
            </w:r>
            <w:hyperlink r:id="rId189" w:tooltip="Radiation Protection Amendment Regulation 2007 (No 1)" w:history="1">
              <w:r w:rsidR="00E869BD" w:rsidRPr="00E869BD">
                <w:rPr>
                  <w:rStyle w:val="charCitHyperlinkAbbrev"/>
                </w:rPr>
                <w:t>SL2007</w:t>
              </w:r>
              <w:r w:rsidR="00E869BD" w:rsidRPr="00E869BD">
                <w:rPr>
                  <w:rStyle w:val="charCitHyperlinkAbbrev"/>
                </w:rPr>
                <w:noBreakHyphen/>
                <w:t>21</w:t>
              </w:r>
            </w:hyperlink>
          </w:p>
        </w:tc>
      </w:tr>
      <w:tr w:rsidR="00E8545C" w14:paraId="3A852D9A" w14:textId="77777777">
        <w:tc>
          <w:tcPr>
            <w:tcW w:w="1576" w:type="dxa"/>
            <w:tcBorders>
              <w:top w:val="single" w:sz="4" w:space="0" w:color="auto"/>
              <w:bottom w:val="single" w:sz="4" w:space="0" w:color="auto"/>
            </w:tcBorders>
          </w:tcPr>
          <w:p w14:paraId="62C3F9E4" w14:textId="77777777" w:rsidR="00E8545C" w:rsidRDefault="00E8545C">
            <w:pPr>
              <w:pStyle w:val="EarlierRepubEntries"/>
            </w:pPr>
            <w:r>
              <w:t>R3</w:t>
            </w:r>
            <w:r>
              <w:br/>
              <w:t>2 Jan 2008</w:t>
            </w:r>
          </w:p>
        </w:tc>
        <w:tc>
          <w:tcPr>
            <w:tcW w:w="1681" w:type="dxa"/>
            <w:tcBorders>
              <w:top w:val="single" w:sz="4" w:space="0" w:color="auto"/>
              <w:bottom w:val="single" w:sz="4" w:space="0" w:color="auto"/>
            </w:tcBorders>
          </w:tcPr>
          <w:p w14:paraId="13568EF3" w14:textId="77777777" w:rsidR="00E8545C" w:rsidRDefault="00E8545C">
            <w:pPr>
              <w:pStyle w:val="EarlierRepubEntries"/>
            </w:pPr>
            <w:r>
              <w:t>2 Jan 2008–</w:t>
            </w:r>
            <w:r>
              <w:br/>
              <w:t>16 Nov 2010</w:t>
            </w:r>
          </w:p>
        </w:tc>
        <w:tc>
          <w:tcPr>
            <w:tcW w:w="1783" w:type="dxa"/>
            <w:tcBorders>
              <w:top w:val="single" w:sz="4" w:space="0" w:color="auto"/>
              <w:bottom w:val="single" w:sz="4" w:space="0" w:color="auto"/>
            </w:tcBorders>
          </w:tcPr>
          <w:p w14:paraId="7AB6C210" w14:textId="21D016B2" w:rsidR="00E8545C" w:rsidRDefault="00E869BD">
            <w:pPr>
              <w:pStyle w:val="EarlierRepubEntries"/>
            </w:pPr>
            <w:hyperlink r:id="rId190" w:tooltip="Radiation Protection Amendment Regulation 2007 (No 1)" w:history="1">
              <w:r w:rsidRPr="00E869BD">
                <w:rPr>
                  <w:rStyle w:val="charCitHyperlinkAbbrev"/>
                </w:rPr>
                <w:t>SL2007</w:t>
              </w:r>
              <w:r w:rsidRPr="00E869BD">
                <w:rPr>
                  <w:rStyle w:val="charCitHyperlinkAbbrev"/>
                </w:rPr>
                <w:noBreakHyphen/>
                <w:t>21</w:t>
              </w:r>
            </w:hyperlink>
          </w:p>
        </w:tc>
        <w:tc>
          <w:tcPr>
            <w:tcW w:w="1783" w:type="dxa"/>
            <w:tcBorders>
              <w:top w:val="single" w:sz="4" w:space="0" w:color="auto"/>
              <w:bottom w:val="single" w:sz="4" w:space="0" w:color="auto"/>
            </w:tcBorders>
          </w:tcPr>
          <w:p w14:paraId="503FCC15" w14:textId="77777777" w:rsidR="00E8545C" w:rsidRDefault="00E8545C">
            <w:pPr>
              <w:pStyle w:val="EarlierRepubEntries"/>
            </w:pPr>
            <w:r>
              <w:t>commenced expiry</w:t>
            </w:r>
          </w:p>
        </w:tc>
      </w:tr>
      <w:tr w:rsidR="007C1D9D" w14:paraId="5EFDC275" w14:textId="77777777">
        <w:tc>
          <w:tcPr>
            <w:tcW w:w="1576" w:type="dxa"/>
            <w:tcBorders>
              <w:top w:val="single" w:sz="4" w:space="0" w:color="auto"/>
              <w:bottom w:val="single" w:sz="4" w:space="0" w:color="auto"/>
            </w:tcBorders>
          </w:tcPr>
          <w:p w14:paraId="22333CF9" w14:textId="77777777" w:rsidR="007C1D9D" w:rsidRDefault="007C1D9D">
            <w:pPr>
              <w:pStyle w:val="EarlierRepubEntries"/>
            </w:pPr>
            <w:r>
              <w:t>R4</w:t>
            </w:r>
            <w:r>
              <w:br/>
              <w:t>17 Nov 2010</w:t>
            </w:r>
          </w:p>
        </w:tc>
        <w:tc>
          <w:tcPr>
            <w:tcW w:w="1681" w:type="dxa"/>
            <w:tcBorders>
              <w:top w:val="single" w:sz="4" w:space="0" w:color="auto"/>
              <w:bottom w:val="single" w:sz="4" w:space="0" w:color="auto"/>
            </w:tcBorders>
          </w:tcPr>
          <w:p w14:paraId="22B6CFA3" w14:textId="77777777" w:rsidR="007C1D9D" w:rsidRDefault="007C1D9D">
            <w:pPr>
              <w:pStyle w:val="EarlierRepubEntries"/>
            </w:pPr>
            <w:r>
              <w:t>17 Nov 2010–</w:t>
            </w:r>
            <w:r>
              <w:br/>
              <w:t>4 July 2011</w:t>
            </w:r>
          </w:p>
        </w:tc>
        <w:tc>
          <w:tcPr>
            <w:tcW w:w="1783" w:type="dxa"/>
            <w:tcBorders>
              <w:top w:val="single" w:sz="4" w:space="0" w:color="auto"/>
              <w:bottom w:val="single" w:sz="4" w:space="0" w:color="auto"/>
            </w:tcBorders>
          </w:tcPr>
          <w:p w14:paraId="5A485603" w14:textId="67CC3669" w:rsidR="007C1D9D" w:rsidRPr="00E869BD" w:rsidRDefault="00E869BD">
            <w:pPr>
              <w:pStyle w:val="EarlierRepubEntries"/>
              <w:rPr>
                <w:rStyle w:val="charUnderline"/>
              </w:rPr>
            </w:pPr>
            <w:hyperlink r:id="rId191" w:tooltip="Radiation Protection (Tanning Units) Amendment Regulation 2010 (No 1)" w:history="1">
              <w:r w:rsidRPr="00E869BD">
                <w:rPr>
                  <w:rStyle w:val="Hyperlink"/>
                </w:rPr>
                <w:t>SL2010</w:t>
              </w:r>
              <w:r w:rsidRPr="00E869BD">
                <w:rPr>
                  <w:rStyle w:val="Hyperlink"/>
                </w:rPr>
                <w:noBreakHyphen/>
                <w:t>29</w:t>
              </w:r>
            </w:hyperlink>
          </w:p>
        </w:tc>
        <w:tc>
          <w:tcPr>
            <w:tcW w:w="1783" w:type="dxa"/>
            <w:tcBorders>
              <w:top w:val="single" w:sz="4" w:space="0" w:color="auto"/>
              <w:bottom w:val="single" w:sz="4" w:space="0" w:color="auto"/>
            </w:tcBorders>
          </w:tcPr>
          <w:p w14:paraId="24189AF7" w14:textId="44118C3D" w:rsidR="007C1D9D" w:rsidRDefault="007C1D9D">
            <w:pPr>
              <w:pStyle w:val="EarlierRepubEntries"/>
            </w:pPr>
            <w:r>
              <w:t xml:space="preserve">amendments by </w:t>
            </w:r>
            <w:hyperlink r:id="rId192" w:tooltip="Radiation Protection (Tanning Units) Amendment Regulation 2010 (No 1)" w:history="1">
              <w:r w:rsidR="00E869BD" w:rsidRPr="00E869BD">
                <w:rPr>
                  <w:rStyle w:val="charCitHyperlinkAbbrev"/>
                </w:rPr>
                <w:t>SL2010</w:t>
              </w:r>
              <w:r w:rsidR="00E869BD" w:rsidRPr="00E869BD">
                <w:rPr>
                  <w:rStyle w:val="charCitHyperlinkAbbrev"/>
                </w:rPr>
                <w:noBreakHyphen/>
                <w:t>29</w:t>
              </w:r>
            </w:hyperlink>
          </w:p>
        </w:tc>
      </w:tr>
      <w:tr w:rsidR="00CE071B" w14:paraId="5C189A8A" w14:textId="77777777">
        <w:tc>
          <w:tcPr>
            <w:tcW w:w="1576" w:type="dxa"/>
            <w:tcBorders>
              <w:top w:val="single" w:sz="4" w:space="0" w:color="auto"/>
              <w:bottom w:val="single" w:sz="4" w:space="0" w:color="auto"/>
            </w:tcBorders>
          </w:tcPr>
          <w:p w14:paraId="4819DC58" w14:textId="77777777" w:rsidR="00CE071B" w:rsidRDefault="00CE071B">
            <w:pPr>
              <w:pStyle w:val="EarlierRepubEntries"/>
            </w:pPr>
            <w:r>
              <w:t>R5</w:t>
            </w:r>
            <w:r>
              <w:br/>
              <w:t>5 July 2011</w:t>
            </w:r>
          </w:p>
        </w:tc>
        <w:tc>
          <w:tcPr>
            <w:tcW w:w="1681" w:type="dxa"/>
            <w:tcBorders>
              <w:top w:val="single" w:sz="4" w:space="0" w:color="auto"/>
              <w:bottom w:val="single" w:sz="4" w:space="0" w:color="auto"/>
            </w:tcBorders>
          </w:tcPr>
          <w:p w14:paraId="2326EDA5" w14:textId="77777777" w:rsidR="00CE071B" w:rsidRDefault="00CE071B">
            <w:pPr>
              <w:pStyle w:val="EarlierRepubEntries"/>
            </w:pPr>
            <w:r>
              <w:t>5 July 2011</w:t>
            </w:r>
            <w:r>
              <w:noBreakHyphen/>
            </w:r>
            <w:r>
              <w:br/>
              <w:t>30 Dec 2014</w:t>
            </w:r>
          </w:p>
        </w:tc>
        <w:tc>
          <w:tcPr>
            <w:tcW w:w="1783" w:type="dxa"/>
            <w:tcBorders>
              <w:top w:val="single" w:sz="4" w:space="0" w:color="auto"/>
              <w:bottom w:val="single" w:sz="4" w:space="0" w:color="auto"/>
            </w:tcBorders>
          </w:tcPr>
          <w:p w14:paraId="277785F8" w14:textId="10A75AC0" w:rsidR="00CE071B" w:rsidRDefault="00CE071B">
            <w:pPr>
              <w:pStyle w:val="EarlierRepubEntries"/>
            </w:pPr>
            <w:hyperlink r:id="rId193" w:tooltip="Radiation Protection (Tanning Units) Amendment Regulation 2010 (No 1)" w:history="1">
              <w:r w:rsidRPr="00E869BD">
                <w:rPr>
                  <w:rStyle w:val="charCitHyperlinkAbbrev"/>
                </w:rPr>
                <w:t>SL2010</w:t>
              </w:r>
              <w:r w:rsidRPr="00E869BD">
                <w:rPr>
                  <w:rStyle w:val="charCitHyperlinkAbbrev"/>
                </w:rPr>
                <w:noBreakHyphen/>
                <w:t>29</w:t>
              </w:r>
            </w:hyperlink>
          </w:p>
        </w:tc>
        <w:tc>
          <w:tcPr>
            <w:tcW w:w="1783" w:type="dxa"/>
            <w:tcBorders>
              <w:top w:val="single" w:sz="4" w:space="0" w:color="auto"/>
              <w:bottom w:val="single" w:sz="4" w:space="0" w:color="auto"/>
            </w:tcBorders>
          </w:tcPr>
          <w:p w14:paraId="2F5B4952" w14:textId="6B46FB76" w:rsidR="00CE071B" w:rsidRDefault="00CE071B">
            <w:pPr>
              <w:pStyle w:val="EarlierRepubEntries"/>
            </w:pPr>
            <w:r>
              <w:t xml:space="preserve">amendments by </w:t>
            </w:r>
            <w:hyperlink r:id="rId194" w:tooltip="Radiation Protection (Tanning Units) Amendment Regulation 2010 (No 1)" w:history="1">
              <w:r w:rsidRPr="00E869BD">
                <w:rPr>
                  <w:rStyle w:val="charCitHyperlinkAbbrev"/>
                </w:rPr>
                <w:t>SL2010</w:t>
              </w:r>
              <w:r w:rsidRPr="00E869BD">
                <w:rPr>
                  <w:rStyle w:val="charCitHyperlinkAbbrev"/>
                </w:rPr>
                <w:noBreakHyphen/>
                <w:t>29</w:t>
              </w:r>
            </w:hyperlink>
          </w:p>
        </w:tc>
      </w:tr>
      <w:tr w:rsidR="00FC69CD" w14:paraId="64359063" w14:textId="77777777">
        <w:tc>
          <w:tcPr>
            <w:tcW w:w="1576" w:type="dxa"/>
            <w:tcBorders>
              <w:top w:val="single" w:sz="4" w:space="0" w:color="auto"/>
              <w:bottom w:val="single" w:sz="4" w:space="0" w:color="auto"/>
            </w:tcBorders>
          </w:tcPr>
          <w:p w14:paraId="49549ACD" w14:textId="5336586F" w:rsidR="00FC69CD" w:rsidRDefault="00FC69CD">
            <w:pPr>
              <w:pStyle w:val="EarlierRepubEntries"/>
            </w:pPr>
            <w:r>
              <w:t>R6</w:t>
            </w:r>
            <w:r>
              <w:br/>
              <w:t>31 Dec 2014</w:t>
            </w:r>
          </w:p>
        </w:tc>
        <w:tc>
          <w:tcPr>
            <w:tcW w:w="1681" w:type="dxa"/>
            <w:tcBorders>
              <w:top w:val="single" w:sz="4" w:space="0" w:color="auto"/>
              <w:bottom w:val="single" w:sz="4" w:space="0" w:color="auto"/>
            </w:tcBorders>
          </w:tcPr>
          <w:p w14:paraId="4DC38FDA" w14:textId="6102C692" w:rsidR="00FC69CD" w:rsidRDefault="00FC69CD">
            <w:pPr>
              <w:pStyle w:val="EarlierRepubEntries"/>
            </w:pPr>
            <w:r>
              <w:t>31 Dec 2014–</w:t>
            </w:r>
            <w:r>
              <w:br/>
              <w:t>9 Sept 2022</w:t>
            </w:r>
          </w:p>
        </w:tc>
        <w:tc>
          <w:tcPr>
            <w:tcW w:w="1783" w:type="dxa"/>
            <w:tcBorders>
              <w:top w:val="single" w:sz="4" w:space="0" w:color="auto"/>
              <w:bottom w:val="single" w:sz="4" w:space="0" w:color="auto"/>
            </w:tcBorders>
          </w:tcPr>
          <w:p w14:paraId="62726ED1" w14:textId="6598DF91" w:rsidR="00FC69CD" w:rsidRPr="00FC69CD" w:rsidRDefault="00FC69CD">
            <w:pPr>
              <w:pStyle w:val="EarlierRepubEntries"/>
              <w:rPr>
                <w:rStyle w:val="charCitHyperlinkAbbrev"/>
              </w:rPr>
            </w:pPr>
            <w:hyperlink r:id="rId195" w:tooltip="Radiation Protection (Solariums Prohibition) Amendment Regulation 2013 (No 1)" w:history="1">
              <w:r w:rsidRPr="00FC69CD">
                <w:rPr>
                  <w:rStyle w:val="charCitHyperlinkAbbrev"/>
                </w:rPr>
                <w:t>SL2013</w:t>
              </w:r>
              <w:r w:rsidRPr="00FC69CD">
                <w:rPr>
                  <w:rStyle w:val="charCitHyperlinkAbbrev"/>
                </w:rPr>
                <w:noBreakHyphen/>
                <w:t>31</w:t>
              </w:r>
            </w:hyperlink>
          </w:p>
        </w:tc>
        <w:tc>
          <w:tcPr>
            <w:tcW w:w="1783" w:type="dxa"/>
            <w:tcBorders>
              <w:top w:val="single" w:sz="4" w:space="0" w:color="auto"/>
              <w:bottom w:val="single" w:sz="4" w:space="0" w:color="auto"/>
            </w:tcBorders>
          </w:tcPr>
          <w:p w14:paraId="5B1232D9" w14:textId="1DC7F84E" w:rsidR="00FC69CD" w:rsidRDefault="00FC69CD">
            <w:pPr>
              <w:pStyle w:val="EarlierRepubEntries"/>
            </w:pPr>
            <w:r>
              <w:t xml:space="preserve">amendments by </w:t>
            </w:r>
            <w:hyperlink r:id="rId196" w:tooltip="Radiation Protection (Solariums Prohibition) Amendment Regulation 2013 (No 1)" w:history="1">
              <w:r w:rsidRPr="00FC69CD">
                <w:rPr>
                  <w:rStyle w:val="charCitHyperlinkAbbrev"/>
                </w:rPr>
                <w:t>SL2013</w:t>
              </w:r>
              <w:r w:rsidRPr="00FC69CD">
                <w:rPr>
                  <w:rStyle w:val="charCitHyperlinkAbbrev"/>
                </w:rPr>
                <w:noBreakHyphen/>
                <w:t>31</w:t>
              </w:r>
            </w:hyperlink>
          </w:p>
        </w:tc>
      </w:tr>
    </w:tbl>
    <w:p w14:paraId="36ED9279" w14:textId="77777777" w:rsidR="00B22A85" w:rsidRDefault="00B22A85">
      <w:pPr>
        <w:pStyle w:val="05EndNote"/>
        <w:sectPr w:rsidR="00B22A85" w:rsidSect="00EE7BAF">
          <w:headerReference w:type="even" r:id="rId197"/>
          <w:headerReference w:type="default" r:id="rId198"/>
          <w:footerReference w:type="even" r:id="rId199"/>
          <w:footerReference w:type="default" r:id="rId200"/>
          <w:pgSz w:w="11907" w:h="16839" w:code="9"/>
          <w:pgMar w:top="3000" w:right="1900" w:bottom="2500" w:left="2300" w:header="2480" w:footer="2100" w:gutter="0"/>
          <w:cols w:space="720"/>
          <w:docGrid w:linePitch="326"/>
        </w:sectPr>
      </w:pPr>
    </w:p>
    <w:p w14:paraId="53190CD7" w14:textId="77777777" w:rsidR="00B22A85" w:rsidRDefault="00B22A85"/>
    <w:p w14:paraId="030E68A1" w14:textId="77777777" w:rsidR="00B22A85" w:rsidRDefault="00B22A85"/>
    <w:p w14:paraId="5AD097C4" w14:textId="77777777" w:rsidR="00B22A85" w:rsidRDefault="00B22A85"/>
    <w:p w14:paraId="37A649EF" w14:textId="1BE8544C" w:rsidR="00B22A85" w:rsidRDefault="00B22A85">
      <w:pPr>
        <w:rPr>
          <w:color w:val="000000"/>
          <w:sz w:val="22"/>
        </w:rPr>
      </w:pPr>
    </w:p>
    <w:p w14:paraId="3AF6AB45" w14:textId="77777777" w:rsidR="00EC2127" w:rsidRDefault="00EC2127">
      <w:pPr>
        <w:rPr>
          <w:color w:val="000000"/>
          <w:sz w:val="22"/>
        </w:rPr>
      </w:pPr>
    </w:p>
    <w:p w14:paraId="016F2C5F" w14:textId="6DEAE666" w:rsidR="00B22A85" w:rsidRDefault="00B22A85">
      <w:pPr>
        <w:rPr>
          <w:color w:val="000000"/>
          <w:sz w:val="22"/>
        </w:rPr>
      </w:pPr>
    </w:p>
    <w:p w14:paraId="6795CE90" w14:textId="77777777" w:rsidR="00EC2127" w:rsidRDefault="00EC2127">
      <w:pPr>
        <w:rPr>
          <w:color w:val="000000"/>
          <w:sz w:val="22"/>
        </w:rPr>
      </w:pPr>
    </w:p>
    <w:p w14:paraId="7A0D4829" w14:textId="04941855" w:rsidR="00B22A85" w:rsidRDefault="00975EE8">
      <w:pPr>
        <w:rPr>
          <w:color w:val="000000"/>
          <w:sz w:val="22"/>
        </w:rPr>
      </w:pPr>
      <w:r>
        <w:rPr>
          <w:color w:val="000000"/>
          <w:sz w:val="22"/>
        </w:rPr>
        <w:t xml:space="preserve">©  Australian Capital Territory </w:t>
      </w:r>
      <w:r w:rsidR="00EE7BAF">
        <w:rPr>
          <w:noProof/>
          <w:color w:val="000000"/>
          <w:sz w:val="22"/>
        </w:rPr>
        <w:t>2022</w:t>
      </w:r>
    </w:p>
    <w:p w14:paraId="6A963C7F" w14:textId="77777777" w:rsidR="00B22A85" w:rsidRDefault="00B22A85"/>
    <w:p w14:paraId="209BD670" w14:textId="77777777" w:rsidR="00B22A85" w:rsidRDefault="00B22A85">
      <w:pPr>
        <w:pStyle w:val="06Copyright"/>
        <w:sectPr w:rsidR="00B22A85">
          <w:headerReference w:type="even" r:id="rId201"/>
          <w:headerReference w:type="default" r:id="rId202"/>
          <w:footerReference w:type="even" r:id="rId203"/>
          <w:footerReference w:type="default" r:id="rId204"/>
          <w:headerReference w:type="first" r:id="rId205"/>
          <w:footerReference w:type="first" r:id="rId206"/>
          <w:type w:val="continuous"/>
          <w:pgSz w:w="11907" w:h="16839" w:code="9"/>
          <w:pgMar w:top="3000" w:right="1900" w:bottom="2500" w:left="2300" w:header="2480" w:footer="2100" w:gutter="0"/>
          <w:pgNumType w:fmt="lowerRoman"/>
          <w:cols w:space="720"/>
          <w:titlePg/>
          <w:docGrid w:linePitch="254"/>
        </w:sectPr>
      </w:pPr>
    </w:p>
    <w:p w14:paraId="157E5BA9" w14:textId="77777777" w:rsidR="00B22A85" w:rsidRDefault="00B22A85"/>
    <w:sectPr w:rsidR="00B22A85" w:rsidSect="00B22A85">
      <w:headerReference w:type="first" r:id="rId207"/>
      <w:footerReference w:type="first" r:id="rId20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140D" w14:textId="77777777" w:rsidR="004F2CB2" w:rsidRDefault="004F2CB2" w:rsidP="00E8545C">
      <w:r>
        <w:separator/>
      </w:r>
    </w:p>
  </w:endnote>
  <w:endnote w:type="continuationSeparator" w:id="0">
    <w:p w14:paraId="6E3B4BE1" w14:textId="77777777" w:rsidR="004F2CB2" w:rsidRDefault="004F2CB2" w:rsidP="00E8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A850" w14:textId="36F1524D" w:rsidR="001F5221" w:rsidRPr="008C0158" w:rsidRDefault="008C0158" w:rsidP="008C0158">
    <w:pPr>
      <w:pStyle w:val="Footer"/>
      <w:jc w:val="center"/>
      <w:rPr>
        <w:rFonts w:cs="Arial"/>
        <w:sz w:val="14"/>
      </w:rPr>
    </w:pPr>
    <w:r w:rsidRPr="008C015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737" w14:textId="77777777" w:rsidR="004F2CB2" w:rsidRDefault="004F2C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CB2" w14:paraId="448AADF8" w14:textId="77777777">
      <w:tc>
        <w:tcPr>
          <w:tcW w:w="847" w:type="pct"/>
        </w:tcPr>
        <w:p w14:paraId="7A3BD883" w14:textId="77777777" w:rsidR="004F2CB2" w:rsidRDefault="004F2CB2">
          <w:pPr>
            <w:pStyle w:val="Footer"/>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6</w:t>
          </w:r>
          <w:r w:rsidR="00046D5D">
            <w:rPr>
              <w:rStyle w:val="PageNumber"/>
            </w:rPr>
            <w:fldChar w:fldCharType="end"/>
          </w:r>
        </w:p>
      </w:tc>
      <w:tc>
        <w:tcPr>
          <w:tcW w:w="3092" w:type="pct"/>
        </w:tcPr>
        <w:p w14:paraId="64EE0A21" w14:textId="09075941"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1B078D99" w14:textId="022B64A4"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1061" w:type="pct"/>
        </w:tcPr>
        <w:p w14:paraId="0BCFF8DB" w14:textId="03C1CB9E" w:rsidR="004F2CB2" w:rsidRDefault="008C0158">
          <w:pPr>
            <w:pStyle w:val="Footer"/>
            <w:jc w:val="right"/>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r>
  </w:tbl>
  <w:p w14:paraId="1740D6B7" w14:textId="14516A21"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229A" w14:textId="77777777" w:rsidR="004F2CB2" w:rsidRDefault="004F2C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CB2" w14:paraId="2EDAFD65" w14:textId="77777777">
      <w:tc>
        <w:tcPr>
          <w:tcW w:w="1061" w:type="pct"/>
        </w:tcPr>
        <w:p w14:paraId="324B4371" w14:textId="45358E34" w:rsidR="004F2CB2" w:rsidRDefault="008C0158">
          <w:pPr>
            <w:pStyle w:val="Footer"/>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c>
        <w:tcPr>
          <w:tcW w:w="3092" w:type="pct"/>
        </w:tcPr>
        <w:p w14:paraId="0C670332" w14:textId="02CEA430"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66F25108" w14:textId="69194059"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847" w:type="pct"/>
        </w:tcPr>
        <w:p w14:paraId="791B7EC3" w14:textId="77777777" w:rsidR="004F2CB2" w:rsidRDefault="004F2CB2">
          <w:pPr>
            <w:pStyle w:val="Footer"/>
            <w:jc w:val="right"/>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Pr>
              <w:rStyle w:val="PageNumber"/>
              <w:noProof/>
            </w:rPr>
            <w:t>15</w:t>
          </w:r>
          <w:r w:rsidR="00046D5D">
            <w:rPr>
              <w:rStyle w:val="PageNumber"/>
            </w:rPr>
            <w:fldChar w:fldCharType="end"/>
          </w:r>
        </w:p>
      </w:tc>
    </w:tr>
  </w:tbl>
  <w:p w14:paraId="2237DD97" w14:textId="0204FC58"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02F6" w14:textId="77777777" w:rsidR="004F2CB2" w:rsidRDefault="004F2C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CB2" w14:paraId="5D2AAB72" w14:textId="77777777">
      <w:tc>
        <w:tcPr>
          <w:tcW w:w="847" w:type="pct"/>
        </w:tcPr>
        <w:p w14:paraId="19218584" w14:textId="77777777" w:rsidR="004F2CB2" w:rsidRDefault="004F2CB2">
          <w:pPr>
            <w:pStyle w:val="Footer"/>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Pr>
              <w:rStyle w:val="PageNumber"/>
              <w:noProof/>
            </w:rPr>
            <w:t>8</w:t>
          </w:r>
          <w:r w:rsidR="00046D5D">
            <w:rPr>
              <w:rStyle w:val="PageNumber"/>
            </w:rPr>
            <w:fldChar w:fldCharType="end"/>
          </w:r>
        </w:p>
      </w:tc>
      <w:tc>
        <w:tcPr>
          <w:tcW w:w="3092" w:type="pct"/>
        </w:tcPr>
        <w:p w14:paraId="360BCD07" w14:textId="5532FD3D"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7DC56898" w14:textId="6B6B9E3E"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1061" w:type="pct"/>
        </w:tcPr>
        <w:p w14:paraId="194A945E" w14:textId="22C94227" w:rsidR="004F2CB2" w:rsidRDefault="008C0158">
          <w:pPr>
            <w:pStyle w:val="Footer"/>
            <w:jc w:val="right"/>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r>
  </w:tbl>
  <w:p w14:paraId="49001153" w14:textId="3392F026"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B06D" w14:textId="77777777" w:rsidR="004F2CB2" w:rsidRDefault="004F2C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CB2" w14:paraId="6A5A1995" w14:textId="77777777">
      <w:tc>
        <w:tcPr>
          <w:tcW w:w="1061" w:type="pct"/>
        </w:tcPr>
        <w:p w14:paraId="211C232F" w14:textId="1D5D8FA7" w:rsidR="004F2CB2" w:rsidRDefault="008C0158">
          <w:pPr>
            <w:pStyle w:val="Footer"/>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c>
        <w:tcPr>
          <w:tcW w:w="3092" w:type="pct"/>
        </w:tcPr>
        <w:p w14:paraId="4F7E96E4" w14:textId="0FF38566"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466F9A58" w14:textId="33D43E0C"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847" w:type="pct"/>
        </w:tcPr>
        <w:p w14:paraId="428102ED" w14:textId="77777777" w:rsidR="004F2CB2" w:rsidRDefault="004F2CB2">
          <w:pPr>
            <w:pStyle w:val="Footer"/>
            <w:jc w:val="right"/>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7</w:t>
          </w:r>
          <w:r w:rsidR="00046D5D">
            <w:rPr>
              <w:rStyle w:val="PageNumber"/>
            </w:rPr>
            <w:fldChar w:fldCharType="end"/>
          </w:r>
        </w:p>
      </w:tc>
    </w:tr>
  </w:tbl>
  <w:p w14:paraId="1D946104" w14:textId="12612346"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FCC2" w14:textId="77777777" w:rsidR="004F2CB2" w:rsidRDefault="004F2C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CB2" w14:paraId="37790EE2" w14:textId="77777777">
      <w:tc>
        <w:tcPr>
          <w:tcW w:w="847" w:type="pct"/>
        </w:tcPr>
        <w:p w14:paraId="46EE6B21" w14:textId="77777777" w:rsidR="004F2CB2" w:rsidRDefault="004F2CB2">
          <w:pPr>
            <w:pStyle w:val="Footer"/>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14</w:t>
          </w:r>
          <w:r w:rsidR="00046D5D">
            <w:rPr>
              <w:rStyle w:val="PageNumber"/>
            </w:rPr>
            <w:fldChar w:fldCharType="end"/>
          </w:r>
        </w:p>
      </w:tc>
      <w:tc>
        <w:tcPr>
          <w:tcW w:w="3092" w:type="pct"/>
        </w:tcPr>
        <w:p w14:paraId="4390A3DC" w14:textId="080C5F71"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1EEB04B8" w14:textId="0294BA46"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1061" w:type="pct"/>
        </w:tcPr>
        <w:p w14:paraId="3920B97F" w14:textId="06EADC63" w:rsidR="004F2CB2" w:rsidRDefault="008C0158">
          <w:pPr>
            <w:pStyle w:val="Footer"/>
            <w:jc w:val="right"/>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r>
  </w:tbl>
  <w:p w14:paraId="3A3CD476" w14:textId="39BC6A01"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2895" w14:textId="77777777" w:rsidR="004F2CB2" w:rsidRDefault="004F2C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CB2" w14:paraId="784E357B" w14:textId="77777777">
      <w:tc>
        <w:tcPr>
          <w:tcW w:w="1061" w:type="pct"/>
        </w:tcPr>
        <w:p w14:paraId="22D3CAF3" w14:textId="3398223D" w:rsidR="004F2CB2" w:rsidRDefault="008C0158">
          <w:pPr>
            <w:pStyle w:val="Footer"/>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c>
        <w:tcPr>
          <w:tcW w:w="3092" w:type="pct"/>
        </w:tcPr>
        <w:p w14:paraId="321D988E" w14:textId="364A9740"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347255FB" w14:textId="3898330C"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847" w:type="pct"/>
        </w:tcPr>
        <w:p w14:paraId="21594238" w14:textId="77777777" w:rsidR="004F2CB2" w:rsidRDefault="004F2CB2">
          <w:pPr>
            <w:pStyle w:val="Footer"/>
            <w:jc w:val="right"/>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15</w:t>
          </w:r>
          <w:r w:rsidR="00046D5D">
            <w:rPr>
              <w:rStyle w:val="PageNumber"/>
            </w:rPr>
            <w:fldChar w:fldCharType="end"/>
          </w:r>
        </w:p>
      </w:tc>
    </w:tr>
  </w:tbl>
  <w:p w14:paraId="6B66B966" w14:textId="2713B2BB"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5637" w14:textId="224BC67F" w:rsidR="004F2CB2" w:rsidRPr="008C0158" w:rsidRDefault="008C0158" w:rsidP="008C0158">
    <w:pPr>
      <w:pStyle w:val="Footer"/>
      <w:jc w:val="center"/>
      <w:rPr>
        <w:rFonts w:cs="Arial"/>
        <w:sz w:val="14"/>
      </w:rPr>
    </w:pPr>
    <w:r w:rsidRPr="008C015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0482" w14:textId="60AE85B1" w:rsidR="004F2CB2" w:rsidRPr="008C0158" w:rsidRDefault="00046D5D" w:rsidP="008C0158">
    <w:pPr>
      <w:pStyle w:val="Footer"/>
      <w:jc w:val="center"/>
      <w:rPr>
        <w:rFonts w:cs="Arial"/>
        <w:sz w:val="14"/>
      </w:rPr>
    </w:pPr>
    <w:r w:rsidRPr="008C0158">
      <w:rPr>
        <w:rFonts w:cs="Arial"/>
        <w:sz w:val="14"/>
      </w:rPr>
      <w:fldChar w:fldCharType="begin"/>
    </w:r>
    <w:r w:rsidR="004F2CB2" w:rsidRPr="008C0158">
      <w:rPr>
        <w:rFonts w:cs="Arial"/>
        <w:sz w:val="14"/>
      </w:rPr>
      <w:instrText xml:space="preserve"> COMMENTS  \* MERGEFORMAT </w:instrText>
    </w:r>
    <w:r w:rsidRPr="008C0158">
      <w:rPr>
        <w:rFonts w:cs="Arial"/>
        <w:sz w:val="14"/>
      </w:rPr>
      <w:fldChar w:fldCharType="end"/>
    </w:r>
    <w:r w:rsidR="008C0158" w:rsidRPr="008C015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30D" w14:textId="0C3B7970" w:rsidR="004F2CB2" w:rsidRPr="008C0158" w:rsidRDefault="008C0158" w:rsidP="008C0158">
    <w:pPr>
      <w:pStyle w:val="Footer"/>
      <w:jc w:val="center"/>
      <w:rPr>
        <w:rFonts w:cs="Arial"/>
        <w:sz w:val="14"/>
      </w:rPr>
    </w:pPr>
    <w:r w:rsidRPr="008C015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36C1" w14:textId="77777777" w:rsidR="004F2CB2" w:rsidRDefault="004F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EDA8" w14:textId="233EAFF7" w:rsidR="00D47380" w:rsidRPr="008C0158" w:rsidRDefault="00D47380" w:rsidP="008C0158">
    <w:pPr>
      <w:pStyle w:val="Footer"/>
      <w:jc w:val="center"/>
      <w:rPr>
        <w:rFonts w:cs="Arial"/>
        <w:sz w:val="14"/>
      </w:rPr>
    </w:pPr>
    <w:r w:rsidRPr="008C0158">
      <w:rPr>
        <w:rFonts w:cs="Arial"/>
        <w:sz w:val="14"/>
      </w:rPr>
      <w:fldChar w:fldCharType="begin"/>
    </w:r>
    <w:r w:rsidRPr="008C0158">
      <w:rPr>
        <w:rFonts w:cs="Arial"/>
        <w:sz w:val="14"/>
      </w:rPr>
      <w:instrText xml:space="preserve"> DOCPROPERTY "Status" </w:instrText>
    </w:r>
    <w:r w:rsidRPr="008C0158">
      <w:rPr>
        <w:rFonts w:cs="Arial"/>
        <w:sz w:val="14"/>
      </w:rPr>
      <w:fldChar w:fldCharType="separate"/>
    </w:r>
    <w:r w:rsidR="003B4286" w:rsidRPr="008C0158">
      <w:rPr>
        <w:rFonts w:cs="Arial"/>
        <w:sz w:val="14"/>
      </w:rPr>
      <w:t xml:space="preserve"> </w:t>
    </w:r>
    <w:r w:rsidRPr="008C0158">
      <w:rPr>
        <w:rFonts w:cs="Arial"/>
        <w:sz w:val="14"/>
      </w:rPr>
      <w:fldChar w:fldCharType="end"/>
    </w:r>
    <w:r w:rsidRPr="008C0158">
      <w:rPr>
        <w:rFonts w:cs="Arial"/>
        <w:sz w:val="14"/>
      </w:rPr>
      <w:fldChar w:fldCharType="begin"/>
    </w:r>
    <w:r w:rsidRPr="008C0158">
      <w:rPr>
        <w:rFonts w:cs="Arial"/>
        <w:sz w:val="14"/>
      </w:rPr>
      <w:instrText xml:space="preserve"> COMMENTS  \* MERGEFORMAT </w:instrText>
    </w:r>
    <w:r w:rsidRPr="008C0158">
      <w:rPr>
        <w:rFonts w:cs="Arial"/>
        <w:sz w:val="14"/>
      </w:rPr>
      <w:fldChar w:fldCharType="end"/>
    </w:r>
    <w:r w:rsidR="008C0158" w:rsidRPr="008C01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333" w14:textId="6A56E93D" w:rsidR="001F5221" w:rsidRPr="008C0158" w:rsidRDefault="008C0158" w:rsidP="008C0158">
    <w:pPr>
      <w:pStyle w:val="Footer"/>
      <w:jc w:val="center"/>
      <w:rPr>
        <w:rFonts w:cs="Arial"/>
        <w:sz w:val="14"/>
      </w:rPr>
    </w:pPr>
    <w:r w:rsidRPr="008C015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7BC" w14:textId="77777777" w:rsidR="00D47380" w:rsidRDefault="00D4738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47380" w14:paraId="15CAA65E" w14:textId="77777777">
      <w:tc>
        <w:tcPr>
          <w:tcW w:w="846" w:type="pct"/>
        </w:tcPr>
        <w:p w14:paraId="08DD263C" w14:textId="77777777" w:rsidR="00D47380" w:rsidRDefault="00D4738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108498" w14:textId="27708FC3" w:rsidR="00D47380"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3FBB88EB" w14:textId="1DE0E783" w:rsidR="00D47380" w:rsidRDefault="008C0158">
          <w:pPr>
            <w:pStyle w:val="FooterInfoCentre"/>
          </w:pPr>
          <w:r>
            <w:fldChar w:fldCharType="begin"/>
          </w:r>
          <w:r>
            <w:instrText xml:space="preserve"> DOCPROPERTY "Eff"  </w:instrText>
          </w:r>
          <w:r>
            <w:fldChar w:fldCharType="separate"/>
          </w:r>
          <w:r w:rsidR="003B4286">
            <w:t xml:space="preserve">Effective:  </w:t>
          </w:r>
          <w:r>
            <w:fldChar w:fldCharType="end"/>
          </w:r>
          <w:r>
            <w:fldChar w:fldCharType="begin"/>
          </w:r>
          <w:r>
            <w:instrText xml:space="preserve"> DOCPROPERTY "StartDt"   </w:instrText>
          </w:r>
          <w:r>
            <w:fldChar w:fldCharType="separate"/>
          </w:r>
          <w:r w:rsidR="003B4286">
            <w:t>10/09/22</w:t>
          </w:r>
          <w:r>
            <w:fldChar w:fldCharType="end"/>
          </w:r>
          <w:r>
            <w:fldChar w:fldCharType="begin"/>
          </w:r>
          <w:r>
            <w:instrText xml:space="preserve"> DOCPROPERTY "EndDt"  </w:instrText>
          </w:r>
          <w:r>
            <w:fldChar w:fldCharType="separate"/>
          </w:r>
          <w:r w:rsidR="003B4286">
            <w:t>-25/11/25</w:t>
          </w:r>
          <w:r>
            <w:fldChar w:fldCharType="end"/>
          </w:r>
        </w:p>
      </w:tc>
      <w:tc>
        <w:tcPr>
          <w:tcW w:w="1061" w:type="pct"/>
        </w:tcPr>
        <w:p w14:paraId="18808713" w14:textId="73A8F62E" w:rsidR="00D47380" w:rsidRDefault="008C0158">
          <w:pPr>
            <w:pStyle w:val="Footer"/>
            <w:jc w:val="right"/>
          </w:pPr>
          <w:r>
            <w:fldChar w:fldCharType="begin"/>
          </w:r>
          <w:r>
            <w:instrText xml:space="preserve"> DOCPROPERTY "Category"  </w:instrText>
          </w:r>
          <w:r>
            <w:fldChar w:fldCharType="separate"/>
          </w:r>
          <w:r w:rsidR="003B4286">
            <w:t>R7</w:t>
          </w:r>
          <w:r>
            <w:fldChar w:fldCharType="end"/>
          </w:r>
          <w:r w:rsidR="00D47380">
            <w:br/>
          </w:r>
          <w:r>
            <w:fldChar w:fldCharType="begin"/>
          </w:r>
          <w:r>
            <w:instrText xml:space="preserve"> DOCPROPERTY "RepubDt"  </w:instrText>
          </w:r>
          <w:r>
            <w:fldChar w:fldCharType="separate"/>
          </w:r>
          <w:r w:rsidR="003B4286">
            <w:t>10/09/22</w:t>
          </w:r>
          <w:r>
            <w:fldChar w:fldCharType="end"/>
          </w:r>
        </w:p>
      </w:tc>
    </w:tr>
  </w:tbl>
  <w:p w14:paraId="1A5D1C0C" w14:textId="74BDEC88" w:rsidR="00D47380"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A10C" w14:textId="77777777" w:rsidR="00D47380" w:rsidRDefault="00D4738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7380" w14:paraId="79AEE76C" w14:textId="77777777">
      <w:tc>
        <w:tcPr>
          <w:tcW w:w="1061" w:type="pct"/>
        </w:tcPr>
        <w:p w14:paraId="4FEA2DB0" w14:textId="2C2C6E8C" w:rsidR="00D47380" w:rsidRDefault="008C0158">
          <w:pPr>
            <w:pStyle w:val="Footer"/>
          </w:pPr>
          <w:r>
            <w:fldChar w:fldCharType="begin"/>
          </w:r>
          <w:r>
            <w:instrText xml:space="preserve"> DOCPROPERTY "Category"  </w:instrText>
          </w:r>
          <w:r>
            <w:fldChar w:fldCharType="separate"/>
          </w:r>
          <w:r w:rsidR="003B4286">
            <w:t>R7</w:t>
          </w:r>
          <w:r>
            <w:fldChar w:fldCharType="end"/>
          </w:r>
          <w:r w:rsidR="00D47380">
            <w:br/>
          </w:r>
          <w:r>
            <w:fldChar w:fldCharType="begin"/>
          </w:r>
          <w:r>
            <w:instrText xml:space="preserve"> DOCPROPERTY "RepubDt"  </w:instrText>
          </w:r>
          <w:r>
            <w:fldChar w:fldCharType="separate"/>
          </w:r>
          <w:r w:rsidR="003B4286">
            <w:t>10/09/22</w:t>
          </w:r>
          <w:r>
            <w:fldChar w:fldCharType="end"/>
          </w:r>
        </w:p>
      </w:tc>
      <w:tc>
        <w:tcPr>
          <w:tcW w:w="3093" w:type="pct"/>
        </w:tcPr>
        <w:p w14:paraId="65E7A6B5" w14:textId="33B5CAA0" w:rsidR="00D47380"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02F34B91" w14:textId="4AC84DE0" w:rsidR="00D47380" w:rsidRDefault="008C0158">
          <w:pPr>
            <w:pStyle w:val="FooterInfoCentre"/>
          </w:pPr>
          <w:r>
            <w:fldChar w:fldCharType="begin"/>
          </w:r>
          <w:r>
            <w:instrText xml:space="preserve"> DOCPROPERTY "Eff"  </w:instrText>
          </w:r>
          <w:r>
            <w:fldChar w:fldCharType="separate"/>
          </w:r>
          <w:r w:rsidR="003B4286">
            <w:t xml:space="preserve">Effective:  </w:t>
          </w:r>
          <w:r>
            <w:fldChar w:fldCharType="end"/>
          </w:r>
          <w:r>
            <w:fldChar w:fldCharType="begin"/>
          </w:r>
          <w:r>
            <w:instrText xml:space="preserve"> DOCPROPERTY "StartDt"  </w:instrText>
          </w:r>
          <w:r>
            <w:fldChar w:fldCharType="separate"/>
          </w:r>
          <w:r w:rsidR="003B4286">
            <w:t>10/09/22</w:t>
          </w:r>
          <w:r>
            <w:fldChar w:fldCharType="end"/>
          </w:r>
          <w:r>
            <w:fldChar w:fldCharType="begin"/>
          </w:r>
          <w:r>
            <w:instrText xml:space="preserve"> DOCPROPERTY "EndDt"  </w:instrText>
          </w:r>
          <w:r>
            <w:fldChar w:fldCharType="separate"/>
          </w:r>
          <w:r w:rsidR="003B4286">
            <w:t>-25/11/25</w:t>
          </w:r>
          <w:r>
            <w:fldChar w:fldCharType="end"/>
          </w:r>
        </w:p>
      </w:tc>
      <w:tc>
        <w:tcPr>
          <w:tcW w:w="846" w:type="pct"/>
        </w:tcPr>
        <w:p w14:paraId="4AA6BD09" w14:textId="77777777" w:rsidR="00D47380" w:rsidRDefault="00D4738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F11352" w14:textId="09509DAF" w:rsidR="00D47380"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333" w14:textId="77777777" w:rsidR="00D47380" w:rsidRDefault="00D4738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7380" w14:paraId="4B0EBCE6" w14:textId="77777777">
      <w:tc>
        <w:tcPr>
          <w:tcW w:w="1061" w:type="pct"/>
        </w:tcPr>
        <w:p w14:paraId="61887C86" w14:textId="4E9BBBF9" w:rsidR="00D47380" w:rsidRDefault="008C0158">
          <w:pPr>
            <w:pStyle w:val="Footer"/>
          </w:pPr>
          <w:r>
            <w:fldChar w:fldCharType="begin"/>
          </w:r>
          <w:r>
            <w:instrText xml:space="preserve"> DOCPROPERTY "Category"  </w:instrText>
          </w:r>
          <w:r>
            <w:fldChar w:fldCharType="separate"/>
          </w:r>
          <w:r w:rsidR="003B4286">
            <w:t>R7</w:t>
          </w:r>
          <w:r>
            <w:fldChar w:fldCharType="end"/>
          </w:r>
          <w:r w:rsidR="00D47380">
            <w:br/>
          </w:r>
          <w:r>
            <w:fldChar w:fldCharType="begin"/>
          </w:r>
          <w:r>
            <w:instrText xml:space="preserve"> DOCPROPERTY "RepubDt"  </w:instrText>
          </w:r>
          <w:r>
            <w:fldChar w:fldCharType="separate"/>
          </w:r>
          <w:r w:rsidR="003B4286">
            <w:t>10/09/22</w:t>
          </w:r>
          <w:r>
            <w:fldChar w:fldCharType="end"/>
          </w:r>
        </w:p>
      </w:tc>
      <w:tc>
        <w:tcPr>
          <w:tcW w:w="3093" w:type="pct"/>
        </w:tcPr>
        <w:p w14:paraId="4C1E0815" w14:textId="11A8A08A" w:rsidR="00D47380"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3728DA95" w14:textId="27302AE3" w:rsidR="00D47380" w:rsidRDefault="008C0158">
          <w:pPr>
            <w:pStyle w:val="FooterInfoCentre"/>
          </w:pPr>
          <w:r>
            <w:fldChar w:fldCharType="begin"/>
          </w:r>
          <w:r>
            <w:instrText xml:space="preserve"> DOCPROPERTY "Eff"  </w:instrText>
          </w:r>
          <w:r>
            <w:fldChar w:fldCharType="separate"/>
          </w:r>
          <w:r w:rsidR="003B4286">
            <w:t xml:space="preserve">Effective:  </w:t>
          </w:r>
          <w:r>
            <w:fldChar w:fldCharType="end"/>
          </w:r>
          <w:r>
            <w:fldChar w:fldCharType="begin"/>
          </w:r>
          <w:r>
            <w:instrText xml:space="preserve"> DOCPROPERTY "StartDt"   </w:instrText>
          </w:r>
          <w:r>
            <w:fldChar w:fldCharType="separate"/>
          </w:r>
          <w:r w:rsidR="003B4286">
            <w:t>10/09/22</w:t>
          </w:r>
          <w:r>
            <w:fldChar w:fldCharType="end"/>
          </w:r>
          <w:r>
            <w:fldChar w:fldCharType="begin"/>
          </w:r>
          <w:r>
            <w:instrText xml:space="preserve"> DOCPROPERTY "EndDt"  </w:instrText>
          </w:r>
          <w:r>
            <w:fldChar w:fldCharType="separate"/>
          </w:r>
          <w:r w:rsidR="003B4286">
            <w:t>-25/11/25</w:t>
          </w:r>
          <w:r>
            <w:fldChar w:fldCharType="end"/>
          </w:r>
        </w:p>
      </w:tc>
      <w:tc>
        <w:tcPr>
          <w:tcW w:w="846" w:type="pct"/>
        </w:tcPr>
        <w:p w14:paraId="35564E83" w14:textId="77777777" w:rsidR="00D47380" w:rsidRDefault="00D4738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719E12" w14:textId="62EF16F5" w:rsidR="00D47380" w:rsidRPr="008C0158" w:rsidRDefault="008C0158" w:rsidP="008C0158">
    <w:pPr>
      <w:pStyle w:val="Status"/>
      <w:rPr>
        <w:rFonts w:cs="Arial"/>
      </w:rPr>
    </w:pPr>
    <w:r w:rsidRPr="008C015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7D24" w14:textId="77777777" w:rsidR="004F2CB2" w:rsidRDefault="004F2C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CB2" w14:paraId="4DF9C91C" w14:textId="77777777">
      <w:tc>
        <w:tcPr>
          <w:tcW w:w="847" w:type="pct"/>
        </w:tcPr>
        <w:p w14:paraId="0A99ACDE" w14:textId="77777777" w:rsidR="004F2CB2" w:rsidRDefault="004F2CB2">
          <w:pPr>
            <w:pStyle w:val="Footer"/>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4</w:t>
          </w:r>
          <w:r w:rsidR="00046D5D">
            <w:rPr>
              <w:rStyle w:val="PageNumber"/>
            </w:rPr>
            <w:fldChar w:fldCharType="end"/>
          </w:r>
        </w:p>
      </w:tc>
      <w:tc>
        <w:tcPr>
          <w:tcW w:w="3092" w:type="pct"/>
        </w:tcPr>
        <w:p w14:paraId="44896B95" w14:textId="6630E156"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66F1100A" w14:textId="78A78B15"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1061" w:type="pct"/>
        </w:tcPr>
        <w:p w14:paraId="49013277" w14:textId="6ACCF154" w:rsidR="004F2CB2" w:rsidRDefault="008C0158">
          <w:pPr>
            <w:pStyle w:val="Footer"/>
            <w:jc w:val="right"/>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r>
  </w:tbl>
  <w:p w14:paraId="02A514C3" w14:textId="4BFB47F9"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CDC5" w14:textId="77777777" w:rsidR="004F2CB2" w:rsidRDefault="004F2C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CB2" w14:paraId="1A2F6BF6" w14:textId="77777777">
      <w:tc>
        <w:tcPr>
          <w:tcW w:w="1061" w:type="pct"/>
        </w:tcPr>
        <w:p w14:paraId="2711A9CD" w14:textId="6EB18D30" w:rsidR="004F2CB2" w:rsidRDefault="008C0158">
          <w:pPr>
            <w:pStyle w:val="Footer"/>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c>
        <w:tcPr>
          <w:tcW w:w="3092" w:type="pct"/>
        </w:tcPr>
        <w:p w14:paraId="6BABEFE4" w14:textId="20CFA091"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3E1EF68A" w14:textId="29CDAE56"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847" w:type="pct"/>
        </w:tcPr>
        <w:p w14:paraId="44E4D796" w14:textId="77777777" w:rsidR="004F2CB2" w:rsidRDefault="004F2CB2">
          <w:pPr>
            <w:pStyle w:val="Footer"/>
            <w:jc w:val="right"/>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5</w:t>
          </w:r>
          <w:r w:rsidR="00046D5D">
            <w:rPr>
              <w:rStyle w:val="PageNumber"/>
            </w:rPr>
            <w:fldChar w:fldCharType="end"/>
          </w:r>
        </w:p>
      </w:tc>
    </w:tr>
  </w:tbl>
  <w:p w14:paraId="284D875F" w14:textId="5D66CE0A"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B724" w14:textId="77777777" w:rsidR="004F2CB2" w:rsidRDefault="004F2CB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2CB2" w14:paraId="115165BE" w14:textId="77777777">
      <w:tc>
        <w:tcPr>
          <w:tcW w:w="1061" w:type="pct"/>
        </w:tcPr>
        <w:p w14:paraId="79B38A7C" w14:textId="3FF9CEC1" w:rsidR="004F2CB2" w:rsidRDefault="008C0158">
          <w:pPr>
            <w:pStyle w:val="Footer"/>
          </w:pPr>
          <w:r>
            <w:fldChar w:fldCharType="begin"/>
          </w:r>
          <w:r>
            <w:instrText xml:space="preserve"> DOCPROPERTY "Category"  *\charformat  </w:instrText>
          </w:r>
          <w:r>
            <w:fldChar w:fldCharType="separate"/>
          </w:r>
          <w:r w:rsidR="003B4286">
            <w:t>R7</w:t>
          </w:r>
          <w:r>
            <w:fldChar w:fldCharType="end"/>
          </w:r>
          <w:r w:rsidR="004F2CB2">
            <w:br/>
          </w:r>
          <w:r>
            <w:fldChar w:fldCharType="begin"/>
          </w:r>
          <w:r>
            <w:instrText xml:space="preserve"> DOCPROPERTY "RepubDt"  *\charformat  </w:instrText>
          </w:r>
          <w:r>
            <w:fldChar w:fldCharType="separate"/>
          </w:r>
          <w:r w:rsidR="003B4286">
            <w:t>10/09/22</w:t>
          </w:r>
          <w:r>
            <w:fldChar w:fldCharType="end"/>
          </w:r>
        </w:p>
      </w:tc>
      <w:tc>
        <w:tcPr>
          <w:tcW w:w="3092" w:type="pct"/>
        </w:tcPr>
        <w:p w14:paraId="77D4AFE7" w14:textId="2B97C181" w:rsidR="004F2CB2" w:rsidRDefault="008C0158">
          <w:pPr>
            <w:pStyle w:val="Footer"/>
            <w:jc w:val="center"/>
          </w:pPr>
          <w:r>
            <w:fldChar w:fldCharType="begin"/>
          </w:r>
          <w:r>
            <w:instrText xml:space="preserve"> REF Citation *\charformat </w:instrText>
          </w:r>
          <w:r>
            <w:fldChar w:fldCharType="separate"/>
          </w:r>
          <w:r w:rsidR="003B4286">
            <w:t>Radiation Protection Regulation 2007</w:t>
          </w:r>
          <w:r>
            <w:fldChar w:fldCharType="end"/>
          </w:r>
        </w:p>
        <w:p w14:paraId="356D30AC" w14:textId="48867535" w:rsidR="004F2CB2" w:rsidRDefault="008C0158">
          <w:pPr>
            <w:pStyle w:val="FooterInfoCentre"/>
          </w:pPr>
          <w:r>
            <w:fldChar w:fldCharType="begin"/>
          </w:r>
          <w:r>
            <w:instrText xml:space="preserve"> DOCPROPERTY "Eff"  *\charformat </w:instrText>
          </w:r>
          <w:r>
            <w:fldChar w:fldCharType="separate"/>
          </w:r>
          <w:r w:rsidR="003B4286">
            <w:t xml:space="preserve">Effective:  </w:t>
          </w:r>
          <w:r>
            <w:fldChar w:fldCharType="end"/>
          </w:r>
          <w:r>
            <w:fldChar w:fldCharType="begin"/>
          </w:r>
          <w:r>
            <w:instrText xml:space="preserve"> DOCPROPERTY "StartDt"  *\charformat </w:instrText>
          </w:r>
          <w:r>
            <w:fldChar w:fldCharType="separate"/>
          </w:r>
          <w:r w:rsidR="003B4286">
            <w:t>10/09/22</w:t>
          </w:r>
          <w:r>
            <w:fldChar w:fldCharType="end"/>
          </w:r>
          <w:r>
            <w:fldChar w:fldCharType="begin"/>
          </w:r>
          <w:r>
            <w:instrText xml:space="preserve"> DOCPROPERTY "EndDt"  *\charformat </w:instrText>
          </w:r>
          <w:r>
            <w:fldChar w:fldCharType="separate"/>
          </w:r>
          <w:r w:rsidR="003B4286">
            <w:t>-25/11/25</w:t>
          </w:r>
          <w:r>
            <w:fldChar w:fldCharType="end"/>
          </w:r>
        </w:p>
      </w:tc>
      <w:tc>
        <w:tcPr>
          <w:tcW w:w="847" w:type="pct"/>
        </w:tcPr>
        <w:p w14:paraId="38F104C9" w14:textId="77777777" w:rsidR="004F2CB2" w:rsidRDefault="004F2CB2">
          <w:pPr>
            <w:pStyle w:val="Footer"/>
            <w:jc w:val="right"/>
          </w:pPr>
          <w:r>
            <w:t xml:space="preserve">page </w:t>
          </w:r>
          <w:r w:rsidR="00046D5D">
            <w:rPr>
              <w:rStyle w:val="PageNumber"/>
            </w:rPr>
            <w:fldChar w:fldCharType="begin"/>
          </w:r>
          <w:r>
            <w:rPr>
              <w:rStyle w:val="PageNumber"/>
            </w:rPr>
            <w:instrText xml:space="preserve"> PAGE </w:instrText>
          </w:r>
          <w:r w:rsidR="00046D5D">
            <w:rPr>
              <w:rStyle w:val="PageNumber"/>
            </w:rPr>
            <w:fldChar w:fldCharType="separate"/>
          </w:r>
          <w:r w:rsidR="00277C6C">
            <w:rPr>
              <w:rStyle w:val="PageNumber"/>
              <w:noProof/>
            </w:rPr>
            <w:t>1</w:t>
          </w:r>
          <w:r w:rsidR="00046D5D">
            <w:rPr>
              <w:rStyle w:val="PageNumber"/>
            </w:rPr>
            <w:fldChar w:fldCharType="end"/>
          </w:r>
        </w:p>
      </w:tc>
    </w:tr>
  </w:tbl>
  <w:p w14:paraId="7AB8F1E0" w14:textId="352812D2" w:rsidR="004F2CB2" w:rsidRPr="008C0158" w:rsidRDefault="008C0158" w:rsidP="008C0158">
    <w:pPr>
      <w:pStyle w:val="Status"/>
      <w:rPr>
        <w:rFonts w:cs="Arial"/>
      </w:rPr>
    </w:pPr>
    <w:r w:rsidRPr="008C0158">
      <w:rPr>
        <w:rFonts w:cs="Arial"/>
      </w:rPr>
      <w:fldChar w:fldCharType="begin"/>
    </w:r>
    <w:r w:rsidRPr="008C0158">
      <w:rPr>
        <w:rFonts w:cs="Arial"/>
      </w:rPr>
      <w:instrText xml:space="preserve"> DOCPROPERTY "Status" </w:instrText>
    </w:r>
    <w:r w:rsidRPr="008C0158">
      <w:rPr>
        <w:rFonts w:cs="Arial"/>
      </w:rPr>
      <w:fldChar w:fldCharType="separate"/>
    </w:r>
    <w:r w:rsidR="003B4286" w:rsidRPr="008C0158">
      <w:rPr>
        <w:rFonts w:cs="Arial"/>
      </w:rPr>
      <w:t xml:space="preserve"> </w:t>
    </w:r>
    <w:r w:rsidRPr="008C0158">
      <w:rPr>
        <w:rFonts w:cs="Arial"/>
      </w:rPr>
      <w:fldChar w:fldCharType="end"/>
    </w:r>
    <w:r w:rsidRPr="008C015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088B" w14:textId="77777777" w:rsidR="004F2CB2" w:rsidRDefault="004F2CB2" w:rsidP="00E8545C">
      <w:r>
        <w:separator/>
      </w:r>
    </w:p>
  </w:footnote>
  <w:footnote w:type="continuationSeparator" w:id="0">
    <w:p w14:paraId="6E80B791" w14:textId="77777777" w:rsidR="004F2CB2" w:rsidRDefault="004F2CB2" w:rsidP="00E8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99CE" w14:textId="77777777" w:rsidR="001F5221" w:rsidRDefault="001F52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F2CB2" w14:paraId="03B73D9F" w14:textId="77777777">
      <w:trPr>
        <w:jc w:val="center"/>
      </w:trPr>
      <w:tc>
        <w:tcPr>
          <w:tcW w:w="1340" w:type="dxa"/>
        </w:tcPr>
        <w:p w14:paraId="377D543F" w14:textId="77777777" w:rsidR="004F2CB2" w:rsidRDefault="004F2CB2">
          <w:pPr>
            <w:pStyle w:val="HeaderEven"/>
          </w:pPr>
        </w:p>
      </w:tc>
      <w:tc>
        <w:tcPr>
          <w:tcW w:w="6583" w:type="dxa"/>
        </w:tcPr>
        <w:p w14:paraId="5E15C1C3" w14:textId="77777777" w:rsidR="004F2CB2" w:rsidRDefault="004F2CB2">
          <w:pPr>
            <w:pStyle w:val="HeaderEven"/>
          </w:pPr>
        </w:p>
      </w:tc>
    </w:tr>
    <w:tr w:rsidR="004F2CB2" w14:paraId="16D76228" w14:textId="77777777">
      <w:trPr>
        <w:jc w:val="center"/>
      </w:trPr>
      <w:tc>
        <w:tcPr>
          <w:tcW w:w="7923" w:type="dxa"/>
          <w:gridSpan w:val="2"/>
          <w:tcBorders>
            <w:bottom w:val="single" w:sz="4" w:space="0" w:color="auto"/>
          </w:tcBorders>
        </w:tcPr>
        <w:p w14:paraId="27C39FD4" w14:textId="77777777" w:rsidR="004F2CB2" w:rsidRDefault="004F2CB2">
          <w:pPr>
            <w:pStyle w:val="HeaderEven6"/>
          </w:pPr>
          <w:r>
            <w:t>Dictionary</w:t>
          </w:r>
        </w:p>
      </w:tc>
    </w:tr>
  </w:tbl>
  <w:p w14:paraId="5FDD5FB6" w14:textId="77777777" w:rsidR="004F2CB2" w:rsidRDefault="004F2C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F2CB2" w14:paraId="6E116C60" w14:textId="77777777">
      <w:trPr>
        <w:jc w:val="center"/>
      </w:trPr>
      <w:tc>
        <w:tcPr>
          <w:tcW w:w="6583" w:type="dxa"/>
        </w:tcPr>
        <w:p w14:paraId="05877DB1" w14:textId="77777777" w:rsidR="004F2CB2" w:rsidRDefault="004F2CB2">
          <w:pPr>
            <w:pStyle w:val="HeaderOdd"/>
          </w:pPr>
        </w:p>
      </w:tc>
      <w:tc>
        <w:tcPr>
          <w:tcW w:w="1340" w:type="dxa"/>
        </w:tcPr>
        <w:p w14:paraId="39EDACF8" w14:textId="77777777" w:rsidR="004F2CB2" w:rsidRDefault="004F2CB2">
          <w:pPr>
            <w:pStyle w:val="HeaderOdd"/>
          </w:pPr>
        </w:p>
      </w:tc>
    </w:tr>
    <w:tr w:rsidR="004F2CB2" w14:paraId="5D8C7D23" w14:textId="77777777">
      <w:trPr>
        <w:jc w:val="center"/>
      </w:trPr>
      <w:tc>
        <w:tcPr>
          <w:tcW w:w="7923" w:type="dxa"/>
          <w:gridSpan w:val="2"/>
          <w:tcBorders>
            <w:bottom w:val="single" w:sz="4" w:space="0" w:color="auto"/>
          </w:tcBorders>
        </w:tcPr>
        <w:p w14:paraId="2D778740" w14:textId="77777777" w:rsidR="004F2CB2" w:rsidRDefault="004F2CB2">
          <w:pPr>
            <w:pStyle w:val="HeaderOdd6"/>
          </w:pPr>
          <w:r>
            <w:t>Dictionary</w:t>
          </w:r>
        </w:p>
      </w:tc>
    </w:tr>
  </w:tbl>
  <w:p w14:paraId="71A98E37" w14:textId="77777777" w:rsidR="004F2CB2" w:rsidRDefault="004F2C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F2CB2" w14:paraId="6A421E22" w14:textId="77777777">
      <w:trPr>
        <w:jc w:val="center"/>
      </w:trPr>
      <w:tc>
        <w:tcPr>
          <w:tcW w:w="1234" w:type="dxa"/>
          <w:gridSpan w:val="2"/>
        </w:tcPr>
        <w:p w14:paraId="100217C0" w14:textId="77777777" w:rsidR="004F2CB2" w:rsidRDefault="004F2CB2">
          <w:pPr>
            <w:pStyle w:val="HeaderEven"/>
            <w:rPr>
              <w:b/>
            </w:rPr>
          </w:pPr>
          <w:r>
            <w:rPr>
              <w:b/>
            </w:rPr>
            <w:t>Endnotes</w:t>
          </w:r>
        </w:p>
      </w:tc>
      <w:tc>
        <w:tcPr>
          <w:tcW w:w="6062" w:type="dxa"/>
        </w:tcPr>
        <w:p w14:paraId="3B55EBC1" w14:textId="77777777" w:rsidR="004F2CB2" w:rsidRDefault="004F2CB2">
          <w:pPr>
            <w:pStyle w:val="HeaderEven"/>
          </w:pPr>
        </w:p>
      </w:tc>
    </w:tr>
    <w:tr w:rsidR="004F2CB2" w14:paraId="3C101067" w14:textId="77777777">
      <w:trPr>
        <w:cantSplit/>
        <w:jc w:val="center"/>
      </w:trPr>
      <w:tc>
        <w:tcPr>
          <w:tcW w:w="7296" w:type="dxa"/>
          <w:gridSpan w:val="3"/>
        </w:tcPr>
        <w:p w14:paraId="058AE216" w14:textId="77777777" w:rsidR="004F2CB2" w:rsidRDefault="004F2CB2">
          <w:pPr>
            <w:pStyle w:val="HeaderEven"/>
          </w:pPr>
        </w:p>
      </w:tc>
    </w:tr>
    <w:tr w:rsidR="004F2CB2" w14:paraId="25399269" w14:textId="77777777">
      <w:trPr>
        <w:cantSplit/>
        <w:jc w:val="center"/>
      </w:trPr>
      <w:tc>
        <w:tcPr>
          <w:tcW w:w="700" w:type="dxa"/>
          <w:tcBorders>
            <w:bottom w:val="single" w:sz="4" w:space="0" w:color="auto"/>
          </w:tcBorders>
        </w:tcPr>
        <w:p w14:paraId="4F5211EA" w14:textId="3E61D4F3" w:rsidR="004F2CB2" w:rsidRDefault="008C0158">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1A861753" w14:textId="2AEFA941" w:rsidR="004F2CB2" w:rsidRDefault="008C0158">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2CB29605" w14:textId="77777777" w:rsidR="004F2CB2" w:rsidRDefault="004F2C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F2CB2" w14:paraId="28776B5C" w14:textId="77777777">
      <w:trPr>
        <w:jc w:val="center"/>
      </w:trPr>
      <w:tc>
        <w:tcPr>
          <w:tcW w:w="5741" w:type="dxa"/>
        </w:tcPr>
        <w:p w14:paraId="4CA03246" w14:textId="77777777" w:rsidR="004F2CB2" w:rsidRDefault="004F2CB2">
          <w:pPr>
            <w:pStyle w:val="HeaderEven"/>
            <w:jc w:val="right"/>
          </w:pPr>
        </w:p>
      </w:tc>
      <w:tc>
        <w:tcPr>
          <w:tcW w:w="1560" w:type="dxa"/>
          <w:gridSpan w:val="2"/>
        </w:tcPr>
        <w:p w14:paraId="38B5908E" w14:textId="77777777" w:rsidR="004F2CB2" w:rsidRDefault="004F2CB2">
          <w:pPr>
            <w:pStyle w:val="HeaderEven"/>
            <w:jc w:val="right"/>
            <w:rPr>
              <w:b/>
            </w:rPr>
          </w:pPr>
          <w:r>
            <w:rPr>
              <w:b/>
            </w:rPr>
            <w:t>Endnotes</w:t>
          </w:r>
        </w:p>
      </w:tc>
    </w:tr>
    <w:tr w:rsidR="004F2CB2" w14:paraId="27659350" w14:textId="77777777">
      <w:trPr>
        <w:jc w:val="center"/>
      </w:trPr>
      <w:tc>
        <w:tcPr>
          <w:tcW w:w="7301" w:type="dxa"/>
          <w:gridSpan w:val="3"/>
        </w:tcPr>
        <w:p w14:paraId="085E5EC0" w14:textId="77777777" w:rsidR="004F2CB2" w:rsidRDefault="004F2CB2">
          <w:pPr>
            <w:pStyle w:val="HeaderEven"/>
            <w:jc w:val="right"/>
            <w:rPr>
              <w:b/>
            </w:rPr>
          </w:pPr>
        </w:p>
      </w:tc>
    </w:tr>
    <w:tr w:rsidR="004F2CB2" w14:paraId="67F6D7A4" w14:textId="77777777">
      <w:trPr>
        <w:jc w:val="center"/>
      </w:trPr>
      <w:tc>
        <w:tcPr>
          <w:tcW w:w="6600" w:type="dxa"/>
          <w:gridSpan w:val="2"/>
          <w:tcBorders>
            <w:bottom w:val="single" w:sz="4" w:space="0" w:color="auto"/>
          </w:tcBorders>
        </w:tcPr>
        <w:p w14:paraId="7ED13A4D" w14:textId="4D8036C9" w:rsidR="004F2CB2" w:rsidRDefault="008C0158">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BB69ECC" w14:textId="280531DE" w:rsidR="004F2CB2" w:rsidRDefault="008C0158">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03BB9F20" w14:textId="77777777" w:rsidR="004F2CB2" w:rsidRDefault="004F2C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8509" w14:textId="77777777" w:rsidR="004F2CB2" w:rsidRDefault="004F2CB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1E2F" w14:textId="77777777" w:rsidR="004F2CB2" w:rsidRDefault="004F2CB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8E78" w14:textId="77777777" w:rsidR="004F2CB2" w:rsidRDefault="004F2CB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4ECB" w14:textId="77777777" w:rsidR="004F2CB2" w:rsidRDefault="004F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B89C" w14:textId="77777777" w:rsidR="001F5221" w:rsidRDefault="001F5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B101" w14:textId="77777777" w:rsidR="001F5221" w:rsidRDefault="001F5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47380" w14:paraId="7F1ABDC6" w14:textId="77777777">
      <w:tc>
        <w:tcPr>
          <w:tcW w:w="900" w:type="pct"/>
        </w:tcPr>
        <w:p w14:paraId="2C632038" w14:textId="77777777" w:rsidR="00D47380" w:rsidRDefault="00D47380">
          <w:pPr>
            <w:pStyle w:val="HeaderEven"/>
          </w:pPr>
        </w:p>
      </w:tc>
      <w:tc>
        <w:tcPr>
          <w:tcW w:w="4100" w:type="pct"/>
        </w:tcPr>
        <w:p w14:paraId="71D7CE85" w14:textId="77777777" w:rsidR="00D47380" w:rsidRDefault="00D47380">
          <w:pPr>
            <w:pStyle w:val="HeaderEven"/>
          </w:pPr>
        </w:p>
      </w:tc>
    </w:tr>
    <w:tr w:rsidR="00D47380" w14:paraId="586BB016" w14:textId="77777777">
      <w:tc>
        <w:tcPr>
          <w:tcW w:w="4100" w:type="pct"/>
          <w:gridSpan w:val="2"/>
          <w:tcBorders>
            <w:bottom w:val="single" w:sz="4" w:space="0" w:color="auto"/>
          </w:tcBorders>
        </w:tcPr>
        <w:p w14:paraId="3FEF3FB4" w14:textId="59A18E53" w:rsidR="00D47380" w:rsidRDefault="000F4706">
          <w:pPr>
            <w:pStyle w:val="HeaderEven6"/>
          </w:pPr>
          <w:fldSimple w:instr=" STYLEREF charContents \* MERGEFORMAT ">
            <w:r w:rsidR="008C0158">
              <w:rPr>
                <w:noProof/>
              </w:rPr>
              <w:t>Contents</w:t>
            </w:r>
          </w:fldSimple>
        </w:p>
      </w:tc>
    </w:tr>
  </w:tbl>
  <w:p w14:paraId="364F11B6" w14:textId="4C3A4132" w:rsidR="00D47380" w:rsidRDefault="00D47380">
    <w:pPr>
      <w:pStyle w:val="N-9pt"/>
    </w:pPr>
    <w:r>
      <w:tab/>
    </w:r>
    <w:fldSimple w:instr=" STYLEREF charPage \* MERGEFORMAT ">
      <w:r w:rsidR="008C015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47380" w14:paraId="793F8F4B" w14:textId="77777777">
      <w:tc>
        <w:tcPr>
          <w:tcW w:w="4100" w:type="pct"/>
        </w:tcPr>
        <w:p w14:paraId="1ED53221" w14:textId="77777777" w:rsidR="00D47380" w:rsidRDefault="00D47380">
          <w:pPr>
            <w:pStyle w:val="HeaderOdd"/>
          </w:pPr>
        </w:p>
      </w:tc>
      <w:tc>
        <w:tcPr>
          <w:tcW w:w="900" w:type="pct"/>
        </w:tcPr>
        <w:p w14:paraId="73F0D59B" w14:textId="77777777" w:rsidR="00D47380" w:rsidRDefault="00D47380">
          <w:pPr>
            <w:pStyle w:val="HeaderOdd"/>
          </w:pPr>
        </w:p>
      </w:tc>
    </w:tr>
    <w:tr w:rsidR="00D47380" w14:paraId="5D7CF1A0" w14:textId="77777777">
      <w:tc>
        <w:tcPr>
          <w:tcW w:w="900" w:type="pct"/>
          <w:gridSpan w:val="2"/>
          <w:tcBorders>
            <w:bottom w:val="single" w:sz="4" w:space="0" w:color="auto"/>
          </w:tcBorders>
        </w:tcPr>
        <w:p w14:paraId="16693758" w14:textId="7AF8D99B" w:rsidR="00D47380" w:rsidRDefault="00D47380">
          <w:pPr>
            <w:pStyle w:val="HeaderOdd6"/>
          </w:pPr>
          <w:r>
            <w:fldChar w:fldCharType="begin"/>
          </w:r>
          <w:r>
            <w:instrText xml:space="preserve"> STYLEREF charContents \* MERGEFORMAT </w:instrText>
          </w:r>
          <w:r>
            <w:fldChar w:fldCharType="end"/>
          </w:r>
        </w:p>
      </w:tc>
    </w:tr>
  </w:tbl>
  <w:p w14:paraId="1D4E6BFB" w14:textId="0509BFEE" w:rsidR="00D47380" w:rsidRDefault="00D4738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2CB2" w14:paraId="00D3EDA0" w14:textId="77777777">
      <w:tc>
        <w:tcPr>
          <w:tcW w:w="900" w:type="pct"/>
        </w:tcPr>
        <w:p w14:paraId="2A91FDBB" w14:textId="12D02238" w:rsidR="004F2CB2" w:rsidRDefault="00046D5D">
          <w:pPr>
            <w:pStyle w:val="HeaderEven"/>
            <w:rPr>
              <w:b/>
            </w:rPr>
          </w:pPr>
          <w:r>
            <w:rPr>
              <w:b/>
            </w:rPr>
            <w:fldChar w:fldCharType="begin"/>
          </w:r>
          <w:r w:rsidR="004F2CB2">
            <w:rPr>
              <w:b/>
            </w:rPr>
            <w:instrText xml:space="preserve"> STYLEREF CharPartNo \*charformat </w:instrText>
          </w:r>
          <w:r>
            <w:rPr>
              <w:b/>
            </w:rPr>
            <w:fldChar w:fldCharType="separate"/>
          </w:r>
          <w:r w:rsidR="008C0158">
            <w:rPr>
              <w:b/>
              <w:noProof/>
            </w:rPr>
            <w:t>Part 3</w:t>
          </w:r>
          <w:r>
            <w:rPr>
              <w:b/>
            </w:rPr>
            <w:fldChar w:fldCharType="end"/>
          </w:r>
        </w:p>
      </w:tc>
      <w:tc>
        <w:tcPr>
          <w:tcW w:w="4100" w:type="pct"/>
        </w:tcPr>
        <w:p w14:paraId="3DBFC421" w14:textId="62C3D46E" w:rsidR="004F2CB2" w:rsidRDefault="003858FC">
          <w:pPr>
            <w:pStyle w:val="HeaderEven"/>
          </w:pPr>
          <w:r>
            <w:fldChar w:fldCharType="begin"/>
          </w:r>
          <w:r>
            <w:instrText xml:space="preserve"> STYLEREF CharPartText \*charformat </w:instrText>
          </w:r>
          <w:r>
            <w:fldChar w:fldCharType="separate"/>
          </w:r>
          <w:r w:rsidR="008C0158">
            <w:rPr>
              <w:noProof/>
            </w:rPr>
            <w:t>Exemptions</w:t>
          </w:r>
          <w:r>
            <w:rPr>
              <w:noProof/>
            </w:rPr>
            <w:fldChar w:fldCharType="end"/>
          </w:r>
        </w:p>
      </w:tc>
    </w:tr>
    <w:tr w:rsidR="004F2CB2" w14:paraId="247AC4EF" w14:textId="77777777">
      <w:tc>
        <w:tcPr>
          <w:tcW w:w="900" w:type="pct"/>
        </w:tcPr>
        <w:p w14:paraId="5D4FB91D" w14:textId="1C7A2AD8" w:rsidR="004F2CB2" w:rsidRDefault="00046D5D">
          <w:pPr>
            <w:pStyle w:val="HeaderEven"/>
            <w:rPr>
              <w:b/>
            </w:rPr>
          </w:pPr>
          <w:r>
            <w:rPr>
              <w:b/>
            </w:rPr>
            <w:fldChar w:fldCharType="begin"/>
          </w:r>
          <w:r w:rsidR="004F2CB2">
            <w:rPr>
              <w:b/>
            </w:rPr>
            <w:instrText xml:space="preserve"> STYLEREF CharDivNo \*charformat </w:instrText>
          </w:r>
          <w:r>
            <w:rPr>
              <w:b/>
            </w:rPr>
            <w:fldChar w:fldCharType="end"/>
          </w:r>
        </w:p>
      </w:tc>
      <w:tc>
        <w:tcPr>
          <w:tcW w:w="4100" w:type="pct"/>
        </w:tcPr>
        <w:p w14:paraId="567D6AE5" w14:textId="0EB85471" w:rsidR="004F2CB2" w:rsidRDefault="00046D5D">
          <w:pPr>
            <w:pStyle w:val="HeaderEven"/>
          </w:pPr>
          <w:r>
            <w:fldChar w:fldCharType="begin"/>
          </w:r>
          <w:r w:rsidR="004F2CB2">
            <w:instrText xml:space="preserve"> STYLEREF CharDivText \*charformat </w:instrText>
          </w:r>
          <w:r>
            <w:fldChar w:fldCharType="end"/>
          </w:r>
        </w:p>
      </w:tc>
    </w:tr>
    <w:tr w:rsidR="004F2CB2" w14:paraId="369B4347" w14:textId="77777777">
      <w:trPr>
        <w:cantSplit/>
      </w:trPr>
      <w:tc>
        <w:tcPr>
          <w:tcW w:w="4997" w:type="pct"/>
          <w:gridSpan w:val="2"/>
          <w:tcBorders>
            <w:bottom w:val="single" w:sz="4" w:space="0" w:color="auto"/>
          </w:tcBorders>
        </w:tcPr>
        <w:p w14:paraId="14E1D453" w14:textId="2CF3AC1A" w:rsidR="004F2CB2" w:rsidRDefault="008C0158">
          <w:pPr>
            <w:pStyle w:val="HeaderEven6"/>
          </w:pPr>
          <w:r>
            <w:fldChar w:fldCharType="begin"/>
          </w:r>
          <w:r>
            <w:instrText xml:space="preserve"> DOCPROPERTY "Company"  \* MERGEFORMAT </w:instrText>
          </w:r>
          <w:r>
            <w:fldChar w:fldCharType="separate"/>
          </w:r>
          <w:r w:rsidR="003B4286">
            <w:t>Section</w:t>
          </w:r>
          <w:r>
            <w:fldChar w:fldCharType="end"/>
          </w:r>
          <w:r w:rsidR="004F2CB2">
            <w:t xml:space="preserve"> </w:t>
          </w:r>
          <w:r w:rsidR="003858FC">
            <w:fldChar w:fldCharType="begin"/>
          </w:r>
          <w:r w:rsidR="003858FC">
            <w:instrText xml:space="preserve"> STYLEREF CharSectNo \*charformat </w:instrText>
          </w:r>
          <w:r w:rsidR="003858FC">
            <w:fldChar w:fldCharType="separate"/>
          </w:r>
          <w:r>
            <w:rPr>
              <w:noProof/>
            </w:rPr>
            <w:t>8</w:t>
          </w:r>
          <w:r w:rsidR="003858FC">
            <w:rPr>
              <w:noProof/>
            </w:rPr>
            <w:fldChar w:fldCharType="end"/>
          </w:r>
        </w:p>
      </w:tc>
    </w:tr>
  </w:tbl>
  <w:p w14:paraId="7D70CD6F" w14:textId="77777777" w:rsidR="004F2CB2" w:rsidRDefault="004F2C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2CB2" w14:paraId="647E052F" w14:textId="77777777">
      <w:tc>
        <w:tcPr>
          <w:tcW w:w="4100" w:type="pct"/>
        </w:tcPr>
        <w:p w14:paraId="14DD64B8" w14:textId="70F7DB26" w:rsidR="004F2CB2" w:rsidRDefault="003858FC">
          <w:pPr>
            <w:pStyle w:val="HeaderEven"/>
            <w:jc w:val="right"/>
          </w:pPr>
          <w:r>
            <w:fldChar w:fldCharType="begin"/>
          </w:r>
          <w:r>
            <w:instrText xml:space="preserve"> STYLEREF CharPartText \*charformat </w:instrText>
          </w:r>
          <w:r>
            <w:fldChar w:fldCharType="separate"/>
          </w:r>
          <w:r w:rsidR="008C0158">
            <w:rPr>
              <w:noProof/>
            </w:rPr>
            <w:t>Miscellaneous</w:t>
          </w:r>
          <w:r>
            <w:rPr>
              <w:noProof/>
            </w:rPr>
            <w:fldChar w:fldCharType="end"/>
          </w:r>
        </w:p>
      </w:tc>
      <w:tc>
        <w:tcPr>
          <w:tcW w:w="900" w:type="pct"/>
        </w:tcPr>
        <w:p w14:paraId="0C6D9F1E" w14:textId="474C4C6A" w:rsidR="004F2CB2" w:rsidRDefault="00046D5D">
          <w:pPr>
            <w:pStyle w:val="HeaderEven"/>
            <w:jc w:val="right"/>
            <w:rPr>
              <w:b/>
            </w:rPr>
          </w:pPr>
          <w:r>
            <w:rPr>
              <w:b/>
            </w:rPr>
            <w:fldChar w:fldCharType="begin"/>
          </w:r>
          <w:r w:rsidR="004F2CB2">
            <w:rPr>
              <w:b/>
            </w:rPr>
            <w:instrText xml:space="preserve"> STYLEREF CharPartNo \*charformat </w:instrText>
          </w:r>
          <w:r>
            <w:rPr>
              <w:b/>
            </w:rPr>
            <w:fldChar w:fldCharType="separate"/>
          </w:r>
          <w:r w:rsidR="008C0158">
            <w:rPr>
              <w:b/>
              <w:noProof/>
            </w:rPr>
            <w:t>Part 10</w:t>
          </w:r>
          <w:r>
            <w:rPr>
              <w:b/>
            </w:rPr>
            <w:fldChar w:fldCharType="end"/>
          </w:r>
        </w:p>
      </w:tc>
    </w:tr>
    <w:tr w:rsidR="004F2CB2" w14:paraId="2A5C2143" w14:textId="77777777">
      <w:tc>
        <w:tcPr>
          <w:tcW w:w="4100" w:type="pct"/>
        </w:tcPr>
        <w:p w14:paraId="5199BA42" w14:textId="39C133A9" w:rsidR="004F2CB2" w:rsidRDefault="00046D5D">
          <w:pPr>
            <w:pStyle w:val="HeaderEven"/>
            <w:jc w:val="right"/>
          </w:pPr>
          <w:r>
            <w:fldChar w:fldCharType="begin"/>
          </w:r>
          <w:r w:rsidR="004F2CB2">
            <w:instrText xml:space="preserve"> STYLEREF CharDivText \*charformat </w:instrText>
          </w:r>
          <w:r>
            <w:fldChar w:fldCharType="end"/>
          </w:r>
        </w:p>
      </w:tc>
      <w:tc>
        <w:tcPr>
          <w:tcW w:w="900" w:type="pct"/>
        </w:tcPr>
        <w:p w14:paraId="118B5C2F" w14:textId="2CCBDE85" w:rsidR="004F2CB2" w:rsidRDefault="00046D5D">
          <w:pPr>
            <w:pStyle w:val="HeaderEven"/>
            <w:jc w:val="right"/>
            <w:rPr>
              <w:b/>
            </w:rPr>
          </w:pPr>
          <w:r>
            <w:rPr>
              <w:b/>
            </w:rPr>
            <w:fldChar w:fldCharType="begin"/>
          </w:r>
          <w:r w:rsidR="004F2CB2">
            <w:rPr>
              <w:b/>
            </w:rPr>
            <w:instrText xml:space="preserve"> STYLEREF CharDivNo \*charformat </w:instrText>
          </w:r>
          <w:r>
            <w:rPr>
              <w:b/>
            </w:rPr>
            <w:fldChar w:fldCharType="end"/>
          </w:r>
        </w:p>
      </w:tc>
    </w:tr>
    <w:tr w:rsidR="004F2CB2" w14:paraId="39B3C424" w14:textId="77777777">
      <w:trPr>
        <w:cantSplit/>
      </w:trPr>
      <w:tc>
        <w:tcPr>
          <w:tcW w:w="5000" w:type="pct"/>
          <w:gridSpan w:val="2"/>
          <w:tcBorders>
            <w:bottom w:val="single" w:sz="4" w:space="0" w:color="auto"/>
          </w:tcBorders>
        </w:tcPr>
        <w:p w14:paraId="2B74C4EF" w14:textId="2241619F" w:rsidR="004F2CB2" w:rsidRDefault="008C0158">
          <w:pPr>
            <w:pStyle w:val="HeaderOdd6"/>
          </w:pPr>
          <w:r>
            <w:fldChar w:fldCharType="begin"/>
          </w:r>
          <w:r>
            <w:instrText xml:space="preserve"> DOCPROPERTY "Company"  \* MERGEFORMAT </w:instrText>
          </w:r>
          <w:r>
            <w:fldChar w:fldCharType="separate"/>
          </w:r>
          <w:r w:rsidR="003B4286">
            <w:t>Section</w:t>
          </w:r>
          <w:r>
            <w:fldChar w:fldCharType="end"/>
          </w:r>
          <w:r w:rsidR="004F2CB2">
            <w:t xml:space="preserve"> </w:t>
          </w:r>
          <w:r w:rsidR="003858FC">
            <w:fldChar w:fldCharType="begin"/>
          </w:r>
          <w:r w:rsidR="003858FC">
            <w:instrText xml:space="preserve"> STYLEREF CharSectNo \*charformat </w:instrText>
          </w:r>
          <w:r w:rsidR="003858FC">
            <w:fldChar w:fldCharType="separate"/>
          </w:r>
          <w:r>
            <w:rPr>
              <w:noProof/>
            </w:rPr>
            <w:t>100</w:t>
          </w:r>
          <w:r w:rsidR="003858FC">
            <w:rPr>
              <w:noProof/>
            </w:rPr>
            <w:fldChar w:fldCharType="end"/>
          </w:r>
        </w:p>
      </w:tc>
    </w:tr>
  </w:tbl>
  <w:p w14:paraId="40785F36" w14:textId="77777777" w:rsidR="004F2CB2" w:rsidRDefault="004F2C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F2CB2" w14:paraId="09D14C59" w14:textId="77777777">
      <w:trPr>
        <w:jc w:val="center"/>
      </w:trPr>
      <w:tc>
        <w:tcPr>
          <w:tcW w:w="1560" w:type="dxa"/>
        </w:tcPr>
        <w:p w14:paraId="19D278C9" w14:textId="44BDF03A" w:rsidR="004F2CB2" w:rsidRDefault="00046D5D">
          <w:pPr>
            <w:pStyle w:val="HeaderEven"/>
            <w:rPr>
              <w:b/>
            </w:rPr>
          </w:pPr>
          <w:r>
            <w:rPr>
              <w:b/>
            </w:rPr>
            <w:fldChar w:fldCharType="begin"/>
          </w:r>
          <w:r w:rsidR="004F2CB2">
            <w:rPr>
              <w:b/>
            </w:rPr>
            <w:instrText xml:space="preserve"> STYLEREF CharChapNo \*charformat </w:instrText>
          </w:r>
          <w:r>
            <w:rPr>
              <w:b/>
            </w:rPr>
            <w:fldChar w:fldCharType="separate"/>
          </w:r>
          <w:r w:rsidR="008C0158">
            <w:rPr>
              <w:b/>
              <w:noProof/>
            </w:rPr>
            <w:t>Schedule 1</w:t>
          </w:r>
          <w:r>
            <w:rPr>
              <w:b/>
            </w:rPr>
            <w:fldChar w:fldCharType="end"/>
          </w:r>
        </w:p>
      </w:tc>
      <w:tc>
        <w:tcPr>
          <w:tcW w:w="5741" w:type="dxa"/>
        </w:tcPr>
        <w:p w14:paraId="3A7085FF" w14:textId="6A4E719B" w:rsidR="004F2CB2" w:rsidRDefault="003858FC">
          <w:pPr>
            <w:pStyle w:val="HeaderEven"/>
          </w:pPr>
          <w:r>
            <w:fldChar w:fldCharType="begin"/>
          </w:r>
          <w:r>
            <w:instrText xml:space="preserve"> STYLEREF CharChapText \*charformat </w:instrText>
          </w:r>
          <w:r>
            <w:fldChar w:fldCharType="separate"/>
          </w:r>
          <w:r w:rsidR="008C0158">
            <w:rPr>
              <w:noProof/>
            </w:rPr>
            <w:t>Prohibited radiation sources</w:t>
          </w:r>
          <w:r>
            <w:rPr>
              <w:noProof/>
            </w:rPr>
            <w:fldChar w:fldCharType="end"/>
          </w:r>
        </w:p>
      </w:tc>
    </w:tr>
    <w:tr w:rsidR="004F2CB2" w14:paraId="08E919CE" w14:textId="77777777">
      <w:trPr>
        <w:jc w:val="center"/>
      </w:trPr>
      <w:tc>
        <w:tcPr>
          <w:tcW w:w="1560" w:type="dxa"/>
        </w:tcPr>
        <w:p w14:paraId="3D6ABB76" w14:textId="02F8772B" w:rsidR="004F2CB2" w:rsidRDefault="00046D5D">
          <w:pPr>
            <w:pStyle w:val="HeaderEven"/>
            <w:rPr>
              <w:b/>
            </w:rPr>
          </w:pPr>
          <w:r>
            <w:rPr>
              <w:b/>
            </w:rPr>
            <w:fldChar w:fldCharType="begin"/>
          </w:r>
          <w:r w:rsidR="004F2CB2">
            <w:rPr>
              <w:b/>
            </w:rPr>
            <w:instrText xml:space="preserve"> STYLEREF CharPartNo \*charformat </w:instrText>
          </w:r>
          <w:r>
            <w:rPr>
              <w:b/>
            </w:rPr>
            <w:fldChar w:fldCharType="end"/>
          </w:r>
        </w:p>
      </w:tc>
      <w:tc>
        <w:tcPr>
          <w:tcW w:w="5741" w:type="dxa"/>
        </w:tcPr>
        <w:p w14:paraId="42A6827F" w14:textId="57E91FF1" w:rsidR="004F2CB2" w:rsidRDefault="00046D5D">
          <w:pPr>
            <w:pStyle w:val="HeaderEven"/>
          </w:pPr>
          <w:r>
            <w:fldChar w:fldCharType="begin"/>
          </w:r>
          <w:r w:rsidR="004F2CB2">
            <w:instrText xml:space="preserve"> STYLEREF CharPartText \*charformat </w:instrText>
          </w:r>
          <w:r>
            <w:fldChar w:fldCharType="end"/>
          </w:r>
        </w:p>
      </w:tc>
    </w:tr>
    <w:tr w:rsidR="004F2CB2" w14:paraId="320F1756" w14:textId="77777777">
      <w:trPr>
        <w:jc w:val="center"/>
      </w:trPr>
      <w:tc>
        <w:tcPr>
          <w:tcW w:w="7296" w:type="dxa"/>
          <w:gridSpan w:val="2"/>
          <w:tcBorders>
            <w:bottom w:val="single" w:sz="4" w:space="0" w:color="auto"/>
          </w:tcBorders>
        </w:tcPr>
        <w:p w14:paraId="718FBB3D" w14:textId="77777777" w:rsidR="004F2CB2" w:rsidRDefault="004F2CB2">
          <w:pPr>
            <w:pStyle w:val="HeaderEven6"/>
          </w:pPr>
        </w:p>
      </w:tc>
    </w:tr>
  </w:tbl>
  <w:p w14:paraId="07FF019B" w14:textId="77777777" w:rsidR="004F2CB2" w:rsidRDefault="004F2C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F2CB2" w14:paraId="0AEB0826" w14:textId="77777777">
      <w:trPr>
        <w:jc w:val="center"/>
      </w:trPr>
      <w:tc>
        <w:tcPr>
          <w:tcW w:w="5741" w:type="dxa"/>
        </w:tcPr>
        <w:p w14:paraId="180CDF2A" w14:textId="0AE96856" w:rsidR="004F2CB2" w:rsidRDefault="00046D5D">
          <w:pPr>
            <w:pStyle w:val="HeaderEven"/>
            <w:jc w:val="right"/>
          </w:pPr>
          <w:r>
            <w:fldChar w:fldCharType="begin"/>
          </w:r>
          <w:r w:rsidR="004F2CB2">
            <w:instrText xml:space="preserve"> STYLEREF CharChapText \*charformat </w:instrText>
          </w:r>
          <w:r>
            <w:fldChar w:fldCharType="end"/>
          </w:r>
        </w:p>
      </w:tc>
      <w:tc>
        <w:tcPr>
          <w:tcW w:w="1560" w:type="dxa"/>
        </w:tcPr>
        <w:p w14:paraId="40DA1F2E" w14:textId="3AE22918" w:rsidR="004F2CB2" w:rsidRDefault="00046D5D">
          <w:pPr>
            <w:pStyle w:val="HeaderEven"/>
            <w:jc w:val="right"/>
            <w:rPr>
              <w:b/>
            </w:rPr>
          </w:pPr>
          <w:r>
            <w:rPr>
              <w:b/>
            </w:rPr>
            <w:fldChar w:fldCharType="begin"/>
          </w:r>
          <w:r w:rsidR="004F2CB2">
            <w:rPr>
              <w:b/>
            </w:rPr>
            <w:instrText xml:space="preserve"> STYLEREF CharChapNo \*charformat </w:instrText>
          </w:r>
          <w:r>
            <w:rPr>
              <w:b/>
            </w:rPr>
            <w:fldChar w:fldCharType="end"/>
          </w:r>
        </w:p>
      </w:tc>
    </w:tr>
    <w:tr w:rsidR="004F2CB2" w14:paraId="2B6CFD46" w14:textId="77777777">
      <w:trPr>
        <w:jc w:val="center"/>
      </w:trPr>
      <w:tc>
        <w:tcPr>
          <w:tcW w:w="5741" w:type="dxa"/>
        </w:tcPr>
        <w:p w14:paraId="75A44483" w14:textId="2AC2476D" w:rsidR="004F2CB2" w:rsidRDefault="008C0158">
          <w:pPr>
            <w:pStyle w:val="HeaderEven"/>
            <w:jc w:val="right"/>
          </w:pPr>
          <w:r>
            <w:fldChar w:fldCharType="begin"/>
          </w:r>
          <w:r>
            <w:instrText xml:space="preserve"> STYLEREF CharPartText \*charformat </w:instrText>
          </w:r>
          <w:r>
            <w:fldChar w:fldCharType="separate"/>
          </w:r>
          <w:r w:rsidR="003B4286">
            <w:rPr>
              <w:noProof/>
            </w:rPr>
            <w:t>Miscellaneous</w:t>
          </w:r>
          <w:r>
            <w:rPr>
              <w:noProof/>
            </w:rPr>
            <w:fldChar w:fldCharType="end"/>
          </w:r>
        </w:p>
      </w:tc>
      <w:tc>
        <w:tcPr>
          <w:tcW w:w="1560" w:type="dxa"/>
        </w:tcPr>
        <w:p w14:paraId="39E543F6" w14:textId="417BA552" w:rsidR="004F2CB2" w:rsidRDefault="00046D5D">
          <w:pPr>
            <w:pStyle w:val="HeaderEven"/>
            <w:jc w:val="right"/>
            <w:rPr>
              <w:b/>
            </w:rPr>
          </w:pPr>
          <w:r>
            <w:rPr>
              <w:b/>
            </w:rPr>
            <w:fldChar w:fldCharType="begin"/>
          </w:r>
          <w:r w:rsidR="004F2CB2">
            <w:rPr>
              <w:b/>
            </w:rPr>
            <w:instrText xml:space="preserve"> STYLEREF CharPartNo \*charformat </w:instrText>
          </w:r>
          <w:r>
            <w:rPr>
              <w:b/>
            </w:rPr>
            <w:fldChar w:fldCharType="separate"/>
          </w:r>
          <w:r w:rsidR="003B4286">
            <w:rPr>
              <w:b/>
              <w:noProof/>
            </w:rPr>
            <w:t>Part 10</w:t>
          </w:r>
          <w:r>
            <w:rPr>
              <w:b/>
            </w:rPr>
            <w:fldChar w:fldCharType="end"/>
          </w:r>
        </w:p>
      </w:tc>
    </w:tr>
    <w:tr w:rsidR="004F2CB2" w14:paraId="3A535A33" w14:textId="77777777">
      <w:trPr>
        <w:jc w:val="center"/>
      </w:trPr>
      <w:tc>
        <w:tcPr>
          <w:tcW w:w="7296" w:type="dxa"/>
          <w:gridSpan w:val="2"/>
          <w:tcBorders>
            <w:bottom w:val="single" w:sz="4" w:space="0" w:color="auto"/>
          </w:tcBorders>
        </w:tcPr>
        <w:p w14:paraId="0F3D3628" w14:textId="77777777" w:rsidR="004F2CB2" w:rsidRDefault="004F2CB2">
          <w:pPr>
            <w:pStyle w:val="HeaderOdd6"/>
          </w:pPr>
        </w:p>
      </w:tc>
    </w:tr>
  </w:tbl>
  <w:p w14:paraId="2AB81CD0" w14:textId="77777777" w:rsidR="004F2CB2" w:rsidRDefault="004F2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0457826">
    <w:abstractNumId w:val="20"/>
  </w:num>
  <w:num w:numId="2" w16cid:durableId="631791256">
    <w:abstractNumId w:val="22"/>
  </w:num>
  <w:num w:numId="3" w16cid:durableId="1216697132">
    <w:abstractNumId w:val="19"/>
  </w:num>
  <w:num w:numId="4" w16cid:durableId="377902939">
    <w:abstractNumId w:val="16"/>
  </w:num>
  <w:num w:numId="5" w16cid:durableId="1767145240">
    <w:abstractNumId w:val="21"/>
  </w:num>
  <w:num w:numId="6" w16cid:durableId="1479492225">
    <w:abstractNumId w:val="15"/>
  </w:num>
  <w:num w:numId="7" w16cid:durableId="170805217">
    <w:abstractNumId w:val="24"/>
  </w:num>
  <w:num w:numId="8" w16cid:durableId="1400398325">
    <w:abstractNumId w:val="28"/>
  </w:num>
  <w:num w:numId="9" w16cid:durableId="1936285071">
    <w:abstractNumId w:val="9"/>
  </w:num>
  <w:num w:numId="10" w16cid:durableId="1028798896">
    <w:abstractNumId w:val="7"/>
  </w:num>
  <w:num w:numId="11" w16cid:durableId="1218664924">
    <w:abstractNumId w:val="6"/>
  </w:num>
  <w:num w:numId="12" w16cid:durableId="194275758">
    <w:abstractNumId w:val="5"/>
  </w:num>
  <w:num w:numId="13" w16cid:durableId="1198008694">
    <w:abstractNumId w:val="4"/>
  </w:num>
  <w:num w:numId="14" w16cid:durableId="98067646">
    <w:abstractNumId w:val="8"/>
  </w:num>
  <w:num w:numId="15" w16cid:durableId="373581448">
    <w:abstractNumId w:val="3"/>
  </w:num>
  <w:num w:numId="16" w16cid:durableId="651057267">
    <w:abstractNumId w:val="2"/>
  </w:num>
  <w:num w:numId="17" w16cid:durableId="223181196">
    <w:abstractNumId w:val="1"/>
  </w:num>
  <w:num w:numId="18" w16cid:durableId="1653754246">
    <w:abstractNumId w:val="0"/>
  </w:num>
  <w:num w:numId="19" w16cid:durableId="192980479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C5"/>
    <w:rsid w:val="00032869"/>
    <w:rsid w:val="00045CFD"/>
    <w:rsid w:val="00046D5D"/>
    <w:rsid w:val="00062198"/>
    <w:rsid w:val="000923C3"/>
    <w:rsid w:val="000C3B65"/>
    <w:rsid w:val="000E382B"/>
    <w:rsid w:val="000F4706"/>
    <w:rsid w:val="00104A11"/>
    <w:rsid w:val="001104BA"/>
    <w:rsid w:val="00154892"/>
    <w:rsid w:val="0016267C"/>
    <w:rsid w:val="00163BED"/>
    <w:rsid w:val="00163CDB"/>
    <w:rsid w:val="001645CB"/>
    <w:rsid w:val="001711B7"/>
    <w:rsid w:val="00173C28"/>
    <w:rsid w:val="001A618A"/>
    <w:rsid w:val="001F5221"/>
    <w:rsid w:val="001F7331"/>
    <w:rsid w:val="00204CC5"/>
    <w:rsid w:val="002254BB"/>
    <w:rsid w:val="00225C54"/>
    <w:rsid w:val="002379B8"/>
    <w:rsid w:val="00266E8F"/>
    <w:rsid w:val="00277C6C"/>
    <w:rsid w:val="002836FD"/>
    <w:rsid w:val="002B4C59"/>
    <w:rsid w:val="002C4211"/>
    <w:rsid w:val="002F4537"/>
    <w:rsid w:val="003858FC"/>
    <w:rsid w:val="00387CA7"/>
    <w:rsid w:val="003B4286"/>
    <w:rsid w:val="003B7454"/>
    <w:rsid w:val="003E20C0"/>
    <w:rsid w:val="0044679E"/>
    <w:rsid w:val="00452445"/>
    <w:rsid w:val="00453441"/>
    <w:rsid w:val="00466C90"/>
    <w:rsid w:val="00472D49"/>
    <w:rsid w:val="004753C2"/>
    <w:rsid w:val="004B37C2"/>
    <w:rsid w:val="004F2CB2"/>
    <w:rsid w:val="005055F6"/>
    <w:rsid w:val="0054371A"/>
    <w:rsid w:val="005D1D84"/>
    <w:rsid w:val="005D5A1A"/>
    <w:rsid w:val="0067540B"/>
    <w:rsid w:val="006B7D28"/>
    <w:rsid w:val="007133C5"/>
    <w:rsid w:val="00723431"/>
    <w:rsid w:val="00744447"/>
    <w:rsid w:val="00746256"/>
    <w:rsid w:val="007863C3"/>
    <w:rsid w:val="00796094"/>
    <w:rsid w:val="007C1D9D"/>
    <w:rsid w:val="007E68B8"/>
    <w:rsid w:val="0087346C"/>
    <w:rsid w:val="0088739F"/>
    <w:rsid w:val="00897441"/>
    <w:rsid w:val="008C0158"/>
    <w:rsid w:val="008C7F6E"/>
    <w:rsid w:val="00975EE8"/>
    <w:rsid w:val="009B091A"/>
    <w:rsid w:val="009D407D"/>
    <w:rsid w:val="00A16B7B"/>
    <w:rsid w:val="00A3492D"/>
    <w:rsid w:val="00A5657E"/>
    <w:rsid w:val="00AB6AC1"/>
    <w:rsid w:val="00AE5496"/>
    <w:rsid w:val="00AE7BC5"/>
    <w:rsid w:val="00AF3ADC"/>
    <w:rsid w:val="00B11821"/>
    <w:rsid w:val="00B22A85"/>
    <w:rsid w:val="00B323F8"/>
    <w:rsid w:val="00B50916"/>
    <w:rsid w:val="00BA39CB"/>
    <w:rsid w:val="00BA4B33"/>
    <w:rsid w:val="00BD3CE5"/>
    <w:rsid w:val="00C04ABE"/>
    <w:rsid w:val="00C4152B"/>
    <w:rsid w:val="00C870AA"/>
    <w:rsid w:val="00CC0F39"/>
    <w:rsid w:val="00CD5996"/>
    <w:rsid w:val="00CE071B"/>
    <w:rsid w:val="00D01DF5"/>
    <w:rsid w:val="00D21D2A"/>
    <w:rsid w:val="00D42C8B"/>
    <w:rsid w:val="00D47380"/>
    <w:rsid w:val="00D479D0"/>
    <w:rsid w:val="00D56FD0"/>
    <w:rsid w:val="00D57CB3"/>
    <w:rsid w:val="00D742E0"/>
    <w:rsid w:val="00D80D10"/>
    <w:rsid w:val="00DE0836"/>
    <w:rsid w:val="00E03456"/>
    <w:rsid w:val="00E4321E"/>
    <w:rsid w:val="00E6202D"/>
    <w:rsid w:val="00E7218E"/>
    <w:rsid w:val="00E8545C"/>
    <w:rsid w:val="00E869BD"/>
    <w:rsid w:val="00EA683F"/>
    <w:rsid w:val="00EB3776"/>
    <w:rsid w:val="00EC2127"/>
    <w:rsid w:val="00EE7BAF"/>
    <w:rsid w:val="00F048E9"/>
    <w:rsid w:val="00F1374A"/>
    <w:rsid w:val="00F45CA8"/>
    <w:rsid w:val="00F7205D"/>
    <w:rsid w:val="00F955C1"/>
    <w:rsid w:val="00FB5EB8"/>
    <w:rsid w:val="00FB62DE"/>
    <w:rsid w:val="00FB6F77"/>
    <w:rsid w:val="00FC4610"/>
    <w:rsid w:val="00FC4E3A"/>
    <w:rsid w:val="00FC69CD"/>
    <w:rsid w:val="00FE5086"/>
    <w:rsid w:val="00FE62A4"/>
    <w:rsid w:val="00FF44E4"/>
    <w:rsid w:val="00FF4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96860"/>
  <w15:docId w15:val="{1F741070-39C0-4FD3-AB06-FDF07C5D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BD"/>
    <w:pPr>
      <w:tabs>
        <w:tab w:val="left" w:pos="0"/>
      </w:tabs>
    </w:pPr>
    <w:rPr>
      <w:sz w:val="24"/>
      <w:lang w:eastAsia="en-US"/>
    </w:rPr>
  </w:style>
  <w:style w:type="paragraph" w:styleId="Heading1">
    <w:name w:val="heading 1"/>
    <w:basedOn w:val="Normal"/>
    <w:next w:val="Normal"/>
    <w:qFormat/>
    <w:rsid w:val="00E869B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69B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869BD"/>
    <w:pPr>
      <w:keepNext/>
      <w:spacing w:before="140"/>
      <w:outlineLvl w:val="2"/>
    </w:pPr>
    <w:rPr>
      <w:b/>
    </w:rPr>
  </w:style>
  <w:style w:type="paragraph" w:styleId="Heading4">
    <w:name w:val="heading 4"/>
    <w:basedOn w:val="Normal"/>
    <w:next w:val="Normal"/>
    <w:qFormat/>
    <w:rsid w:val="00E869BD"/>
    <w:pPr>
      <w:keepNext/>
      <w:spacing w:before="240" w:after="60"/>
      <w:outlineLvl w:val="3"/>
    </w:pPr>
    <w:rPr>
      <w:rFonts w:ascii="Arial" w:hAnsi="Arial"/>
      <w:b/>
      <w:bCs/>
      <w:sz w:val="22"/>
      <w:szCs w:val="28"/>
    </w:rPr>
  </w:style>
  <w:style w:type="paragraph" w:styleId="Heading5">
    <w:name w:val="heading 5"/>
    <w:basedOn w:val="Normal"/>
    <w:next w:val="Normal"/>
    <w:qFormat/>
    <w:rsid w:val="00B22A85"/>
    <w:pPr>
      <w:numPr>
        <w:ilvl w:val="4"/>
        <w:numId w:val="1"/>
      </w:numPr>
      <w:spacing w:before="240" w:after="60"/>
      <w:outlineLvl w:val="4"/>
    </w:pPr>
    <w:rPr>
      <w:sz w:val="22"/>
    </w:rPr>
  </w:style>
  <w:style w:type="paragraph" w:styleId="Heading6">
    <w:name w:val="heading 6"/>
    <w:basedOn w:val="Normal"/>
    <w:next w:val="Normal"/>
    <w:qFormat/>
    <w:rsid w:val="00B22A85"/>
    <w:pPr>
      <w:numPr>
        <w:ilvl w:val="5"/>
        <w:numId w:val="1"/>
      </w:numPr>
      <w:spacing w:before="240" w:after="60"/>
      <w:outlineLvl w:val="5"/>
    </w:pPr>
    <w:rPr>
      <w:i/>
      <w:sz w:val="22"/>
    </w:rPr>
  </w:style>
  <w:style w:type="paragraph" w:styleId="Heading7">
    <w:name w:val="heading 7"/>
    <w:basedOn w:val="Normal"/>
    <w:next w:val="Normal"/>
    <w:qFormat/>
    <w:rsid w:val="00B22A85"/>
    <w:pPr>
      <w:numPr>
        <w:ilvl w:val="6"/>
        <w:numId w:val="1"/>
      </w:numPr>
      <w:spacing w:before="240" w:after="60"/>
      <w:outlineLvl w:val="6"/>
    </w:pPr>
    <w:rPr>
      <w:rFonts w:ascii="Arial" w:hAnsi="Arial"/>
      <w:sz w:val="20"/>
    </w:rPr>
  </w:style>
  <w:style w:type="paragraph" w:styleId="Heading8">
    <w:name w:val="heading 8"/>
    <w:basedOn w:val="Normal"/>
    <w:next w:val="Normal"/>
    <w:qFormat/>
    <w:rsid w:val="00B22A85"/>
    <w:pPr>
      <w:numPr>
        <w:ilvl w:val="7"/>
        <w:numId w:val="1"/>
      </w:numPr>
      <w:spacing w:before="240" w:after="60"/>
      <w:outlineLvl w:val="7"/>
    </w:pPr>
    <w:rPr>
      <w:rFonts w:ascii="Arial" w:hAnsi="Arial"/>
      <w:i/>
      <w:sz w:val="20"/>
    </w:rPr>
  </w:style>
  <w:style w:type="paragraph" w:styleId="Heading9">
    <w:name w:val="heading 9"/>
    <w:basedOn w:val="Normal"/>
    <w:next w:val="Normal"/>
    <w:qFormat/>
    <w:rsid w:val="00B22A8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869B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69BD"/>
  </w:style>
  <w:style w:type="paragraph" w:customStyle="1" w:styleId="00ClientCover">
    <w:name w:val="00ClientCover"/>
    <w:basedOn w:val="Normal"/>
    <w:rsid w:val="00E869BD"/>
  </w:style>
  <w:style w:type="paragraph" w:customStyle="1" w:styleId="02Text">
    <w:name w:val="02Text"/>
    <w:basedOn w:val="Normal"/>
    <w:rsid w:val="00E869BD"/>
  </w:style>
  <w:style w:type="paragraph" w:customStyle="1" w:styleId="BillBasic">
    <w:name w:val="BillBasic"/>
    <w:rsid w:val="00E869BD"/>
    <w:pPr>
      <w:spacing w:before="140"/>
      <w:jc w:val="both"/>
    </w:pPr>
    <w:rPr>
      <w:sz w:val="24"/>
      <w:lang w:eastAsia="en-US"/>
    </w:rPr>
  </w:style>
  <w:style w:type="paragraph" w:styleId="Header">
    <w:name w:val="header"/>
    <w:basedOn w:val="Normal"/>
    <w:link w:val="HeaderChar"/>
    <w:rsid w:val="00E869BD"/>
    <w:pPr>
      <w:tabs>
        <w:tab w:val="center" w:pos="4153"/>
        <w:tab w:val="right" w:pos="8306"/>
      </w:tabs>
    </w:pPr>
  </w:style>
  <w:style w:type="paragraph" w:styleId="Footer">
    <w:name w:val="footer"/>
    <w:basedOn w:val="Normal"/>
    <w:link w:val="FooterChar"/>
    <w:rsid w:val="00E869BD"/>
    <w:pPr>
      <w:spacing w:before="120" w:line="240" w:lineRule="exact"/>
    </w:pPr>
    <w:rPr>
      <w:rFonts w:ascii="Arial" w:hAnsi="Arial"/>
      <w:sz w:val="18"/>
    </w:rPr>
  </w:style>
  <w:style w:type="paragraph" w:customStyle="1" w:styleId="Billname">
    <w:name w:val="Billname"/>
    <w:basedOn w:val="Normal"/>
    <w:rsid w:val="00E869BD"/>
    <w:pPr>
      <w:spacing w:before="1220"/>
    </w:pPr>
    <w:rPr>
      <w:rFonts w:ascii="Arial" w:hAnsi="Arial"/>
      <w:b/>
      <w:sz w:val="40"/>
    </w:rPr>
  </w:style>
  <w:style w:type="paragraph" w:customStyle="1" w:styleId="BillBasicHeading">
    <w:name w:val="BillBasicHeading"/>
    <w:basedOn w:val="BillBasic"/>
    <w:rsid w:val="00E869BD"/>
    <w:pPr>
      <w:keepNext/>
      <w:tabs>
        <w:tab w:val="left" w:pos="2600"/>
      </w:tabs>
      <w:jc w:val="left"/>
    </w:pPr>
    <w:rPr>
      <w:rFonts w:ascii="Arial" w:hAnsi="Arial"/>
      <w:b/>
    </w:rPr>
  </w:style>
  <w:style w:type="paragraph" w:customStyle="1" w:styleId="EnactingWordsRules">
    <w:name w:val="EnactingWordsRules"/>
    <w:basedOn w:val="EnactingWords"/>
    <w:rsid w:val="00E869BD"/>
    <w:pPr>
      <w:spacing w:before="240"/>
    </w:pPr>
  </w:style>
  <w:style w:type="paragraph" w:customStyle="1" w:styleId="EnactingWords">
    <w:name w:val="EnactingWords"/>
    <w:basedOn w:val="BillBasic"/>
    <w:rsid w:val="00E869BD"/>
    <w:pPr>
      <w:spacing w:before="120"/>
    </w:pPr>
  </w:style>
  <w:style w:type="paragraph" w:customStyle="1" w:styleId="BillCrest">
    <w:name w:val="Bill Crest"/>
    <w:basedOn w:val="Normal"/>
    <w:next w:val="Normal"/>
    <w:rsid w:val="00E869BD"/>
    <w:pPr>
      <w:tabs>
        <w:tab w:val="center" w:pos="3160"/>
      </w:tabs>
      <w:spacing w:after="60"/>
    </w:pPr>
    <w:rPr>
      <w:sz w:val="216"/>
    </w:rPr>
  </w:style>
  <w:style w:type="paragraph" w:customStyle="1" w:styleId="Amain">
    <w:name w:val="A main"/>
    <w:basedOn w:val="BillBasic"/>
    <w:rsid w:val="00E869BD"/>
    <w:pPr>
      <w:tabs>
        <w:tab w:val="right" w:pos="900"/>
        <w:tab w:val="left" w:pos="1100"/>
      </w:tabs>
      <w:ind w:left="1100" w:hanging="1100"/>
      <w:outlineLvl w:val="5"/>
    </w:pPr>
  </w:style>
  <w:style w:type="paragraph" w:customStyle="1" w:styleId="Amainreturn">
    <w:name w:val="A main return"/>
    <w:basedOn w:val="BillBasic"/>
    <w:link w:val="AmainreturnCharChar"/>
    <w:rsid w:val="00E869BD"/>
    <w:pPr>
      <w:ind w:left="1100"/>
    </w:pPr>
  </w:style>
  <w:style w:type="paragraph" w:customStyle="1" w:styleId="Apara">
    <w:name w:val="A para"/>
    <w:basedOn w:val="BillBasic"/>
    <w:rsid w:val="00E869BD"/>
    <w:pPr>
      <w:tabs>
        <w:tab w:val="right" w:pos="1400"/>
        <w:tab w:val="left" w:pos="1600"/>
      </w:tabs>
      <w:ind w:left="1600" w:hanging="1600"/>
      <w:outlineLvl w:val="6"/>
    </w:pPr>
  </w:style>
  <w:style w:type="paragraph" w:customStyle="1" w:styleId="Asubpara">
    <w:name w:val="A subpara"/>
    <w:basedOn w:val="BillBasic"/>
    <w:rsid w:val="00E869BD"/>
    <w:pPr>
      <w:tabs>
        <w:tab w:val="right" w:pos="1900"/>
        <w:tab w:val="left" w:pos="2100"/>
      </w:tabs>
      <w:ind w:left="2100" w:hanging="2100"/>
      <w:outlineLvl w:val="7"/>
    </w:pPr>
  </w:style>
  <w:style w:type="paragraph" w:customStyle="1" w:styleId="Asubsubpara">
    <w:name w:val="A subsubpara"/>
    <w:basedOn w:val="BillBasic"/>
    <w:rsid w:val="00E869BD"/>
    <w:pPr>
      <w:tabs>
        <w:tab w:val="right" w:pos="2400"/>
        <w:tab w:val="left" w:pos="2600"/>
      </w:tabs>
      <w:ind w:left="2600" w:hanging="2600"/>
      <w:outlineLvl w:val="8"/>
    </w:pPr>
  </w:style>
  <w:style w:type="paragraph" w:customStyle="1" w:styleId="aDef">
    <w:name w:val="aDef"/>
    <w:basedOn w:val="BillBasic"/>
    <w:link w:val="aDefCharChar"/>
    <w:rsid w:val="00E869BD"/>
    <w:pPr>
      <w:ind w:left="1100"/>
    </w:pPr>
  </w:style>
  <w:style w:type="paragraph" w:customStyle="1" w:styleId="aExamHead">
    <w:name w:val="aExam Head"/>
    <w:basedOn w:val="BillBasicHeading"/>
    <w:next w:val="aExam"/>
    <w:rsid w:val="00E869BD"/>
    <w:pPr>
      <w:tabs>
        <w:tab w:val="clear" w:pos="2600"/>
      </w:tabs>
      <w:ind w:left="1100"/>
    </w:pPr>
    <w:rPr>
      <w:sz w:val="18"/>
    </w:rPr>
  </w:style>
  <w:style w:type="paragraph" w:customStyle="1" w:styleId="aExam">
    <w:name w:val="aExam"/>
    <w:basedOn w:val="aNoteSymb"/>
    <w:rsid w:val="00E869BD"/>
    <w:pPr>
      <w:spacing w:before="60"/>
      <w:ind w:left="1100" w:firstLine="0"/>
    </w:pPr>
  </w:style>
  <w:style w:type="paragraph" w:customStyle="1" w:styleId="aNote">
    <w:name w:val="aNote"/>
    <w:basedOn w:val="BillBasic"/>
    <w:link w:val="aNoteChar"/>
    <w:rsid w:val="00E869BD"/>
    <w:pPr>
      <w:ind w:left="1900" w:hanging="800"/>
    </w:pPr>
    <w:rPr>
      <w:sz w:val="20"/>
    </w:rPr>
  </w:style>
  <w:style w:type="paragraph" w:customStyle="1" w:styleId="HeaderEven">
    <w:name w:val="HeaderEven"/>
    <w:basedOn w:val="Normal"/>
    <w:rsid w:val="00E869BD"/>
    <w:rPr>
      <w:rFonts w:ascii="Arial" w:hAnsi="Arial"/>
      <w:sz w:val="18"/>
    </w:rPr>
  </w:style>
  <w:style w:type="paragraph" w:customStyle="1" w:styleId="HeaderEven6">
    <w:name w:val="HeaderEven6"/>
    <w:basedOn w:val="HeaderEven"/>
    <w:rsid w:val="00E869BD"/>
    <w:pPr>
      <w:spacing w:before="120" w:after="60"/>
    </w:pPr>
  </w:style>
  <w:style w:type="paragraph" w:customStyle="1" w:styleId="HeaderOdd6">
    <w:name w:val="HeaderOdd6"/>
    <w:basedOn w:val="HeaderEven6"/>
    <w:rsid w:val="00E869BD"/>
    <w:pPr>
      <w:jc w:val="right"/>
    </w:pPr>
  </w:style>
  <w:style w:type="paragraph" w:customStyle="1" w:styleId="HeaderOdd">
    <w:name w:val="HeaderOdd"/>
    <w:basedOn w:val="HeaderEven"/>
    <w:rsid w:val="00E869BD"/>
    <w:pPr>
      <w:jc w:val="right"/>
    </w:pPr>
  </w:style>
  <w:style w:type="paragraph" w:customStyle="1" w:styleId="BillNo">
    <w:name w:val="BillNo"/>
    <w:basedOn w:val="BillBasicHeading"/>
    <w:rsid w:val="00E869BD"/>
    <w:pPr>
      <w:keepNext w:val="0"/>
      <w:spacing w:before="240"/>
      <w:jc w:val="both"/>
    </w:pPr>
  </w:style>
  <w:style w:type="paragraph" w:customStyle="1" w:styleId="N-TOCheading">
    <w:name w:val="N-TOCheading"/>
    <w:basedOn w:val="BillBasicHeading"/>
    <w:next w:val="N-9pt"/>
    <w:rsid w:val="00E869BD"/>
    <w:pPr>
      <w:pBdr>
        <w:bottom w:val="single" w:sz="4" w:space="1" w:color="auto"/>
      </w:pBdr>
      <w:spacing w:before="800"/>
    </w:pPr>
    <w:rPr>
      <w:sz w:val="32"/>
    </w:rPr>
  </w:style>
  <w:style w:type="paragraph" w:customStyle="1" w:styleId="N-9pt">
    <w:name w:val="N-9pt"/>
    <w:basedOn w:val="BillBasic"/>
    <w:next w:val="BillBasic"/>
    <w:rsid w:val="00E869BD"/>
    <w:pPr>
      <w:keepNext/>
      <w:tabs>
        <w:tab w:val="right" w:pos="7707"/>
      </w:tabs>
      <w:spacing w:before="120"/>
    </w:pPr>
    <w:rPr>
      <w:rFonts w:ascii="Arial" w:hAnsi="Arial"/>
      <w:sz w:val="18"/>
    </w:rPr>
  </w:style>
  <w:style w:type="paragraph" w:customStyle="1" w:styleId="N-14pt">
    <w:name w:val="N-14pt"/>
    <w:basedOn w:val="BillBasic"/>
    <w:rsid w:val="00E869BD"/>
    <w:pPr>
      <w:spacing w:before="0"/>
    </w:pPr>
    <w:rPr>
      <w:b/>
      <w:sz w:val="28"/>
    </w:rPr>
  </w:style>
  <w:style w:type="paragraph" w:customStyle="1" w:styleId="N-16pt">
    <w:name w:val="N-16pt"/>
    <w:basedOn w:val="BillBasic"/>
    <w:rsid w:val="00E869BD"/>
    <w:pPr>
      <w:spacing w:before="800"/>
    </w:pPr>
    <w:rPr>
      <w:b/>
      <w:sz w:val="32"/>
    </w:rPr>
  </w:style>
  <w:style w:type="paragraph" w:customStyle="1" w:styleId="N-line3">
    <w:name w:val="N-line3"/>
    <w:basedOn w:val="BillBasic"/>
    <w:next w:val="BillBasic"/>
    <w:rsid w:val="00E869BD"/>
    <w:pPr>
      <w:pBdr>
        <w:bottom w:val="single" w:sz="12" w:space="1" w:color="auto"/>
      </w:pBdr>
      <w:spacing w:before="60"/>
    </w:pPr>
  </w:style>
  <w:style w:type="paragraph" w:customStyle="1" w:styleId="Comment">
    <w:name w:val="Comment"/>
    <w:basedOn w:val="BillBasic"/>
    <w:rsid w:val="00E869BD"/>
    <w:pPr>
      <w:tabs>
        <w:tab w:val="left" w:pos="1800"/>
      </w:tabs>
      <w:ind w:left="1300"/>
      <w:jc w:val="left"/>
    </w:pPr>
    <w:rPr>
      <w:b/>
      <w:sz w:val="18"/>
    </w:rPr>
  </w:style>
  <w:style w:type="paragraph" w:customStyle="1" w:styleId="FooterInfo">
    <w:name w:val="FooterInfo"/>
    <w:basedOn w:val="Normal"/>
    <w:rsid w:val="00E869BD"/>
    <w:pPr>
      <w:tabs>
        <w:tab w:val="right" w:pos="7707"/>
      </w:tabs>
    </w:pPr>
    <w:rPr>
      <w:rFonts w:ascii="Arial" w:hAnsi="Arial"/>
      <w:sz w:val="18"/>
    </w:rPr>
  </w:style>
  <w:style w:type="paragraph" w:customStyle="1" w:styleId="AH1Chapter">
    <w:name w:val="A H1 Chapter"/>
    <w:basedOn w:val="BillBasicHeading"/>
    <w:next w:val="AH2Part"/>
    <w:rsid w:val="00E869BD"/>
    <w:pPr>
      <w:spacing w:before="320"/>
      <w:ind w:left="2600" w:hanging="2600"/>
      <w:outlineLvl w:val="0"/>
    </w:pPr>
    <w:rPr>
      <w:sz w:val="34"/>
    </w:rPr>
  </w:style>
  <w:style w:type="paragraph" w:customStyle="1" w:styleId="AH2Part">
    <w:name w:val="A H2 Part"/>
    <w:basedOn w:val="BillBasicHeading"/>
    <w:next w:val="AH3Div"/>
    <w:rsid w:val="00E869BD"/>
    <w:pPr>
      <w:spacing w:before="380"/>
      <w:ind w:left="2600" w:hanging="2600"/>
      <w:outlineLvl w:val="1"/>
    </w:pPr>
    <w:rPr>
      <w:sz w:val="32"/>
    </w:rPr>
  </w:style>
  <w:style w:type="paragraph" w:customStyle="1" w:styleId="AH3Div">
    <w:name w:val="A H3 Div"/>
    <w:basedOn w:val="BillBasicHeading"/>
    <w:next w:val="AH5Sec"/>
    <w:rsid w:val="00E869BD"/>
    <w:pPr>
      <w:spacing w:before="240"/>
      <w:ind w:left="2600" w:hanging="2600"/>
      <w:outlineLvl w:val="2"/>
    </w:pPr>
    <w:rPr>
      <w:sz w:val="28"/>
    </w:rPr>
  </w:style>
  <w:style w:type="paragraph" w:customStyle="1" w:styleId="AH5Sec">
    <w:name w:val="A H5 Sec"/>
    <w:basedOn w:val="BillBasicHeading"/>
    <w:next w:val="Amain"/>
    <w:link w:val="AH5SecCharChar"/>
    <w:rsid w:val="00E869BD"/>
    <w:pPr>
      <w:tabs>
        <w:tab w:val="clear" w:pos="2600"/>
        <w:tab w:val="left" w:pos="1100"/>
      </w:tabs>
      <w:spacing w:before="240"/>
      <w:ind w:left="1100" w:hanging="1100"/>
      <w:outlineLvl w:val="4"/>
    </w:pPr>
  </w:style>
  <w:style w:type="paragraph" w:customStyle="1" w:styleId="direction">
    <w:name w:val="direction"/>
    <w:basedOn w:val="BillBasic"/>
    <w:next w:val="AmainreturnSymb"/>
    <w:rsid w:val="00E869BD"/>
    <w:pPr>
      <w:ind w:left="1100"/>
    </w:pPr>
    <w:rPr>
      <w:i/>
    </w:rPr>
  </w:style>
  <w:style w:type="paragraph" w:customStyle="1" w:styleId="AH4SubDiv">
    <w:name w:val="A H4 SubDiv"/>
    <w:basedOn w:val="BillBasicHeading"/>
    <w:next w:val="AH5Sec"/>
    <w:rsid w:val="00E869BD"/>
    <w:pPr>
      <w:spacing w:before="240"/>
      <w:ind w:left="2600" w:hanging="2600"/>
      <w:outlineLvl w:val="3"/>
    </w:pPr>
    <w:rPr>
      <w:sz w:val="26"/>
    </w:rPr>
  </w:style>
  <w:style w:type="paragraph" w:customStyle="1" w:styleId="Sched-heading">
    <w:name w:val="Sched-heading"/>
    <w:basedOn w:val="BillBasicHeading"/>
    <w:next w:val="refSymb"/>
    <w:rsid w:val="00E869BD"/>
    <w:pPr>
      <w:spacing w:before="380"/>
      <w:ind w:left="2600" w:hanging="2600"/>
      <w:outlineLvl w:val="0"/>
    </w:pPr>
    <w:rPr>
      <w:sz w:val="34"/>
    </w:rPr>
  </w:style>
  <w:style w:type="paragraph" w:customStyle="1" w:styleId="ref">
    <w:name w:val="ref"/>
    <w:basedOn w:val="BillBasic"/>
    <w:next w:val="Normal"/>
    <w:rsid w:val="00E869BD"/>
    <w:pPr>
      <w:spacing w:before="60"/>
    </w:pPr>
    <w:rPr>
      <w:sz w:val="18"/>
    </w:rPr>
  </w:style>
  <w:style w:type="paragraph" w:customStyle="1" w:styleId="Sched-Part">
    <w:name w:val="Sched-Part"/>
    <w:basedOn w:val="BillBasicHeading"/>
    <w:next w:val="Sched-Form"/>
    <w:rsid w:val="00E869BD"/>
    <w:pPr>
      <w:spacing w:before="380"/>
      <w:ind w:left="2600" w:hanging="2600"/>
      <w:outlineLvl w:val="1"/>
    </w:pPr>
    <w:rPr>
      <w:sz w:val="32"/>
    </w:rPr>
  </w:style>
  <w:style w:type="paragraph" w:customStyle="1" w:styleId="ShadedSchClause">
    <w:name w:val="Shaded Sch Clause"/>
    <w:basedOn w:val="Schclauseheading"/>
    <w:next w:val="direction"/>
    <w:rsid w:val="00E869BD"/>
    <w:pPr>
      <w:shd w:val="pct25" w:color="auto" w:fill="auto"/>
      <w:outlineLvl w:val="3"/>
    </w:pPr>
  </w:style>
  <w:style w:type="paragraph" w:customStyle="1" w:styleId="Sched-Form">
    <w:name w:val="Sched-Form"/>
    <w:basedOn w:val="BillBasicHeading"/>
    <w:next w:val="Schclauseheading"/>
    <w:rsid w:val="00E869B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869B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869BD"/>
  </w:style>
  <w:style w:type="paragraph" w:customStyle="1" w:styleId="Dict-Heading">
    <w:name w:val="Dict-Heading"/>
    <w:basedOn w:val="BillBasicHeading"/>
    <w:next w:val="Normal"/>
    <w:rsid w:val="00E869BD"/>
    <w:pPr>
      <w:spacing w:before="320"/>
      <w:ind w:left="2600" w:hanging="2600"/>
      <w:jc w:val="both"/>
      <w:outlineLvl w:val="0"/>
    </w:pPr>
    <w:rPr>
      <w:sz w:val="34"/>
    </w:rPr>
  </w:style>
  <w:style w:type="paragraph" w:styleId="TOC7">
    <w:name w:val="toc 7"/>
    <w:basedOn w:val="TOC2"/>
    <w:next w:val="Normal"/>
    <w:autoRedefine/>
    <w:uiPriority w:val="39"/>
    <w:rsid w:val="00E869BD"/>
    <w:pPr>
      <w:keepNext w:val="0"/>
      <w:spacing w:before="120"/>
    </w:pPr>
    <w:rPr>
      <w:sz w:val="20"/>
    </w:rPr>
  </w:style>
  <w:style w:type="paragraph" w:styleId="TOC2">
    <w:name w:val="toc 2"/>
    <w:basedOn w:val="Normal"/>
    <w:next w:val="Normal"/>
    <w:autoRedefine/>
    <w:uiPriority w:val="39"/>
    <w:rsid w:val="00E869B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869BD"/>
    <w:pPr>
      <w:keepNext/>
      <w:tabs>
        <w:tab w:val="left" w:pos="400"/>
      </w:tabs>
      <w:spacing w:before="0"/>
      <w:jc w:val="left"/>
    </w:pPr>
    <w:rPr>
      <w:rFonts w:ascii="Arial" w:hAnsi="Arial"/>
      <w:b/>
      <w:sz w:val="28"/>
    </w:rPr>
  </w:style>
  <w:style w:type="paragraph" w:customStyle="1" w:styleId="EndNote2">
    <w:name w:val="EndNote2"/>
    <w:basedOn w:val="BillBasic"/>
    <w:rsid w:val="00B22A85"/>
    <w:pPr>
      <w:keepNext/>
      <w:tabs>
        <w:tab w:val="left" w:pos="240"/>
      </w:tabs>
      <w:spacing w:before="160" w:after="80"/>
      <w:jc w:val="left"/>
    </w:pPr>
    <w:rPr>
      <w:b/>
      <w:sz w:val="18"/>
    </w:rPr>
  </w:style>
  <w:style w:type="paragraph" w:customStyle="1" w:styleId="IH1Chap">
    <w:name w:val="I H1 Chap"/>
    <w:basedOn w:val="BillBasicHeading"/>
    <w:next w:val="Normal"/>
    <w:rsid w:val="00E869BD"/>
    <w:pPr>
      <w:spacing w:before="320"/>
      <w:ind w:left="2600" w:hanging="2600"/>
    </w:pPr>
    <w:rPr>
      <w:sz w:val="34"/>
    </w:rPr>
  </w:style>
  <w:style w:type="paragraph" w:customStyle="1" w:styleId="IH2Part">
    <w:name w:val="I H2 Part"/>
    <w:basedOn w:val="BillBasicHeading"/>
    <w:next w:val="Normal"/>
    <w:rsid w:val="00E869BD"/>
    <w:pPr>
      <w:spacing w:before="380"/>
      <w:ind w:left="2600" w:hanging="2600"/>
    </w:pPr>
    <w:rPr>
      <w:sz w:val="32"/>
    </w:rPr>
  </w:style>
  <w:style w:type="paragraph" w:customStyle="1" w:styleId="IH3Div">
    <w:name w:val="I H3 Div"/>
    <w:basedOn w:val="BillBasicHeading"/>
    <w:next w:val="Normal"/>
    <w:rsid w:val="00E869BD"/>
    <w:pPr>
      <w:spacing w:before="240"/>
      <w:ind w:left="2600" w:hanging="2600"/>
    </w:pPr>
    <w:rPr>
      <w:sz w:val="28"/>
    </w:rPr>
  </w:style>
  <w:style w:type="paragraph" w:customStyle="1" w:styleId="IH5Sec">
    <w:name w:val="I H5 Sec"/>
    <w:basedOn w:val="BillBasicHeading"/>
    <w:next w:val="Normal"/>
    <w:rsid w:val="00E869BD"/>
    <w:pPr>
      <w:tabs>
        <w:tab w:val="clear" w:pos="2600"/>
        <w:tab w:val="left" w:pos="1100"/>
      </w:tabs>
      <w:spacing w:before="240"/>
      <w:ind w:left="1100" w:hanging="1100"/>
    </w:pPr>
  </w:style>
  <w:style w:type="paragraph" w:customStyle="1" w:styleId="IH4SubDiv">
    <w:name w:val="I H4 SubDiv"/>
    <w:basedOn w:val="BillBasicHeading"/>
    <w:next w:val="Normal"/>
    <w:rsid w:val="00E869BD"/>
    <w:pPr>
      <w:spacing w:before="240"/>
      <w:ind w:left="2600" w:hanging="2600"/>
      <w:jc w:val="both"/>
    </w:pPr>
    <w:rPr>
      <w:sz w:val="26"/>
    </w:rPr>
  </w:style>
  <w:style w:type="character" w:styleId="LineNumber">
    <w:name w:val="line number"/>
    <w:basedOn w:val="DefaultParagraphFont"/>
    <w:rsid w:val="00E869BD"/>
    <w:rPr>
      <w:rFonts w:ascii="Arial" w:hAnsi="Arial"/>
      <w:sz w:val="16"/>
    </w:rPr>
  </w:style>
  <w:style w:type="paragraph" w:customStyle="1" w:styleId="PageBreak">
    <w:name w:val="PageBreak"/>
    <w:basedOn w:val="Normal"/>
    <w:rsid w:val="00E869BD"/>
    <w:rPr>
      <w:sz w:val="4"/>
    </w:rPr>
  </w:style>
  <w:style w:type="paragraph" w:customStyle="1" w:styleId="04Dictionary">
    <w:name w:val="04Dictionary"/>
    <w:basedOn w:val="Normal"/>
    <w:rsid w:val="00E869BD"/>
  </w:style>
  <w:style w:type="paragraph" w:customStyle="1" w:styleId="N-line1">
    <w:name w:val="N-line1"/>
    <w:basedOn w:val="BillBasic"/>
    <w:rsid w:val="00E869BD"/>
    <w:pPr>
      <w:pBdr>
        <w:bottom w:val="single" w:sz="4" w:space="0" w:color="auto"/>
      </w:pBdr>
      <w:spacing w:before="100"/>
      <w:ind w:left="2980" w:right="3020"/>
      <w:jc w:val="center"/>
    </w:pPr>
  </w:style>
  <w:style w:type="paragraph" w:customStyle="1" w:styleId="N-line2">
    <w:name w:val="N-line2"/>
    <w:basedOn w:val="Normal"/>
    <w:rsid w:val="00E869BD"/>
    <w:pPr>
      <w:pBdr>
        <w:bottom w:val="single" w:sz="8" w:space="0" w:color="auto"/>
      </w:pBdr>
    </w:pPr>
  </w:style>
  <w:style w:type="paragraph" w:customStyle="1" w:styleId="EndNote">
    <w:name w:val="EndNote"/>
    <w:basedOn w:val="BillBasicHeading"/>
    <w:rsid w:val="00E869B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869BD"/>
    <w:pPr>
      <w:tabs>
        <w:tab w:val="left" w:pos="700"/>
      </w:tabs>
      <w:spacing w:before="160"/>
      <w:ind w:left="700" w:hanging="700"/>
    </w:pPr>
    <w:rPr>
      <w:rFonts w:ascii="Arial (W1)" w:hAnsi="Arial (W1)"/>
    </w:rPr>
  </w:style>
  <w:style w:type="paragraph" w:customStyle="1" w:styleId="PenaltyHeading">
    <w:name w:val="PenaltyHeading"/>
    <w:basedOn w:val="Normal"/>
    <w:rsid w:val="00E869BD"/>
    <w:pPr>
      <w:tabs>
        <w:tab w:val="left" w:pos="1100"/>
      </w:tabs>
      <w:spacing w:before="120"/>
      <w:ind w:left="1100" w:hanging="1100"/>
    </w:pPr>
    <w:rPr>
      <w:rFonts w:ascii="Arial" w:hAnsi="Arial"/>
      <w:b/>
      <w:sz w:val="20"/>
    </w:rPr>
  </w:style>
  <w:style w:type="paragraph" w:customStyle="1" w:styleId="05EndNote">
    <w:name w:val="05EndNote"/>
    <w:basedOn w:val="Normal"/>
    <w:rsid w:val="00E869BD"/>
  </w:style>
  <w:style w:type="paragraph" w:customStyle="1" w:styleId="03Schedule">
    <w:name w:val="03Schedule"/>
    <w:basedOn w:val="Normal"/>
    <w:rsid w:val="00E869BD"/>
  </w:style>
  <w:style w:type="paragraph" w:customStyle="1" w:styleId="ISched-heading">
    <w:name w:val="I Sched-heading"/>
    <w:basedOn w:val="BillBasicHeading"/>
    <w:next w:val="Normal"/>
    <w:rsid w:val="00E869BD"/>
    <w:pPr>
      <w:spacing w:before="320"/>
      <w:ind w:left="2600" w:hanging="2600"/>
    </w:pPr>
    <w:rPr>
      <w:sz w:val="34"/>
    </w:rPr>
  </w:style>
  <w:style w:type="paragraph" w:customStyle="1" w:styleId="ISched-Part">
    <w:name w:val="I Sched-Part"/>
    <w:basedOn w:val="BillBasicHeading"/>
    <w:rsid w:val="00E869BD"/>
    <w:pPr>
      <w:spacing w:before="380"/>
      <w:ind w:left="2600" w:hanging="2600"/>
    </w:pPr>
    <w:rPr>
      <w:sz w:val="32"/>
    </w:rPr>
  </w:style>
  <w:style w:type="paragraph" w:customStyle="1" w:styleId="ISched-form">
    <w:name w:val="I Sched-form"/>
    <w:basedOn w:val="BillBasicHeading"/>
    <w:rsid w:val="00E869BD"/>
    <w:pPr>
      <w:tabs>
        <w:tab w:val="right" w:pos="7200"/>
      </w:tabs>
      <w:spacing w:before="240"/>
      <w:ind w:left="2600" w:hanging="2600"/>
    </w:pPr>
    <w:rPr>
      <w:sz w:val="28"/>
    </w:rPr>
  </w:style>
  <w:style w:type="paragraph" w:customStyle="1" w:styleId="ISchclauseheading">
    <w:name w:val="I Sch clause heading"/>
    <w:basedOn w:val="BillBasic"/>
    <w:rsid w:val="00E869BD"/>
    <w:pPr>
      <w:keepNext/>
      <w:tabs>
        <w:tab w:val="left" w:pos="1100"/>
      </w:tabs>
      <w:spacing w:before="240"/>
      <w:ind w:left="1100" w:hanging="1100"/>
      <w:jc w:val="left"/>
    </w:pPr>
    <w:rPr>
      <w:rFonts w:ascii="Arial" w:hAnsi="Arial"/>
      <w:b/>
    </w:rPr>
  </w:style>
  <w:style w:type="paragraph" w:customStyle="1" w:styleId="IMain">
    <w:name w:val="I Main"/>
    <w:basedOn w:val="Amain"/>
    <w:rsid w:val="00E869BD"/>
  </w:style>
  <w:style w:type="paragraph" w:customStyle="1" w:styleId="Ipara">
    <w:name w:val="I para"/>
    <w:basedOn w:val="Apara"/>
    <w:rsid w:val="00E869BD"/>
    <w:pPr>
      <w:outlineLvl w:val="9"/>
    </w:pPr>
  </w:style>
  <w:style w:type="paragraph" w:customStyle="1" w:styleId="Isubpara">
    <w:name w:val="I subpara"/>
    <w:basedOn w:val="Asubpara"/>
    <w:rsid w:val="00E869B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69BD"/>
    <w:pPr>
      <w:tabs>
        <w:tab w:val="clear" w:pos="2400"/>
        <w:tab w:val="clear" w:pos="2600"/>
        <w:tab w:val="right" w:pos="2460"/>
        <w:tab w:val="left" w:pos="2660"/>
      </w:tabs>
      <w:ind w:left="2660" w:hanging="2660"/>
    </w:pPr>
  </w:style>
  <w:style w:type="character" w:customStyle="1" w:styleId="CharSectNo">
    <w:name w:val="CharSectNo"/>
    <w:basedOn w:val="DefaultParagraphFont"/>
    <w:rsid w:val="00E869BD"/>
  </w:style>
  <w:style w:type="character" w:customStyle="1" w:styleId="CharDivNo">
    <w:name w:val="CharDivNo"/>
    <w:basedOn w:val="DefaultParagraphFont"/>
    <w:rsid w:val="00E869BD"/>
  </w:style>
  <w:style w:type="character" w:customStyle="1" w:styleId="CharDivText">
    <w:name w:val="CharDivText"/>
    <w:basedOn w:val="DefaultParagraphFont"/>
    <w:rsid w:val="00E869BD"/>
  </w:style>
  <w:style w:type="character" w:customStyle="1" w:styleId="CharPartNo">
    <w:name w:val="CharPartNo"/>
    <w:basedOn w:val="DefaultParagraphFont"/>
    <w:rsid w:val="00E869BD"/>
  </w:style>
  <w:style w:type="paragraph" w:customStyle="1" w:styleId="Placeholder">
    <w:name w:val="Placeholder"/>
    <w:basedOn w:val="Normal"/>
    <w:rsid w:val="00E869BD"/>
    <w:rPr>
      <w:sz w:val="10"/>
    </w:rPr>
  </w:style>
  <w:style w:type="paragraph" w:styleId="PlainText">
    <w:name w:val="Plain Text"/>
    <w:basedOn w:val="Normal"/>
    <w:rsid w:val="00E869BD"/>
    <w:rPr>
      <w:rFonts w:ascii="Courier New" w:hAnsi="Courier New"/>
      <w:sz w:val="20"/>
    </w:rPr>
  </w:style>
  <w:style w:type="character" w:customStyle="1" w:styleId="CharChapNo">
    <w:name w:val="CharChapNo"/>
    <w:basedOn w:val="DefaultParagraphFont"/>
    <w:rsid w:val="00E869BD"/>
  </w:style>
  <w:style w:type="character" w:customStyle="1" w:styleId="CharChapText">
    <w:name w:val="CharChapText"/>
    <w:basedOn w:val="DefaultParagraphFont"/>
    <w:rsid w:val="00E869BD"/>
  </w:style>
  <w:style w:type="character" w:customStyle="1" w:styleId="CharPartText">
    <w:name w:val="CharPartText"/>
    <w:basedOn w:val="DefaultParagraphFont"/>
    <w:rsid w:val="00E869BD"/>
  </w:style>
  <w:style w:type="paragraph" w:styleId="TOC1">
    <w:name w:val="toc 1"/>
    <w:basedOn w:val="Normal"/>
    <w:next w:val="Normal"/>
    <w:autoRedefine/>
    <w:rsid w:val="00E869B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869B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869B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69B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869BD"/>
  </w:style>
  <w:style w:type="paragraph" w:styleId="Title">
    <w:name w:val="Title"/>
    <w:basedOn w:val="Normal"/>
    <w:qFormat/>
    <w:rsid w:val="00B22A85"/>
    <w:pPr>
      <w:spacing w:before="240" w:after="60"/>
      <w:jc w:val="center"/>
      <w:outlineLvl w:val="0"/>
    </w:pPr>
    <w:rPr>
      <w:rFonts w:ascii="Arial" w:hAnsi="Arial"/>
      <w:b/>
      <w:kern w:val="28"/>
      <w:sz w:val="32"/>
    </w:rPr>
  </w:style>
  <w:style w:type="paragraph" w:styleId="Signature">
    <w:name w:val="Signature"/>
    <w:basedOn w:val="Normal"/>
    <w:rsid w:val="00E869BD"/>
    <w:pPr>
      <w:ind w:left="4252"/>
    </w:pPr>
  </w:style>
  <w:style w:type="paragraph" w:customStyle="1" w:styleId="ActNo">
    <w:name w:val="ActNo"/>
    <w:basedOn w:val="BillBasicHeading"/>
    <w:rsid w:val="00E869BD"/>
    <w:pPr>
      <w:keepNext w:val="0"/>
      <w:tabs>
        <w:tab w:val="clear" w:pos="2600"/>
      </w:tabs>
      <w:spacing w:before="220"/>
    </w:pPr>
  </w:style>
  <w:style w:type="paragraph" w:customStyle="1" w:styleId="aParaNote">
    <w:name w:val="aParaNote"/>
    <w:basedOn w:val="BillBasic"/>
    <w:rsid w:val="00E869BD"/>
    <w:pPr>
      <w:ind w:left="2840" w:hanging="1240"/>
    </w:pPr>
    <w:rPr>
      <w:sz w:val="20"/>
    </w:rPr>
  </w:style>
  <w:style w:type="paragraph" w:customStyle="1" w:styleId="aExamNum">
    <w:name w:val="aExamNum"/>
    <w:basedOn w:val="aExam"/>
    <w:rsid w:val="00E869BD"/>
    <w:pPr>
      <w:ind w:left="1500" w:hanging="400"/>
    </w:pPr>
  </w:style>
  <w:style w:type="paragraph" w:customStyle="1" w:styleId="LongTitle">
    <w:name w:val="LongTitle"/>
    <w:basedOn w:val="BillBasic"/>
    <w:rsid w:val="00E869BD"/>
    <w:pPr>
      <w:spacing w:before="300"/>
    </w:pPr>
  </w:style>
  <w:style w:type="paragraph" w:customStyle="1" w:styleId="Minister">
    <w:name w:val="Minister"/>
    <w:basedOn w:val="BillBasic"/>
    <w:rsid w:val="00E869BD"/>
    <w:pPr>
      <w:spacing w:before="640"/>
      <w:jc w:val="right"/>
    </w:pPr>
    <w:rPr>
      <w:caps/>
    </w:rPr>
  </w:style>
  <w:style w:type="paragraph" w:customStyle="1" w:styleId="DateLine">
    <w:name w:val="DateLine"/>
    <w:basedOn w:val="BillBasic"/>
    <w:rsid w:val="00E869BD"/>
    <w:pPr>
      <w:tabs>
        <w:tab w:val="left" w:pos="4320"/>
      </w:tabs>
    </w:pPr>
  </w:style>
  <w:style w:type="paragraph" w:customStyle="1" w:styleId="madeunder">
    <w:name w:val="made under"/>
    <w:basedOn w:val="BillBasic"/>
    <w:rsid w:val="00E869BD"/>
    <w:pPr>
      <w:spacing w:before="240"/>
    </w:pPr>
  </w:style>
  <w:style w:type="paragraph" w:customStyle="1" w:styleId="EndNoteSubHeading">
    <w:name w:val="EndNoteSubHeading"/>
    <w:basedOn w:val="Normal"/>
    <w:next w:val="EndNoteText"/>
    <w:rsid w:val="00B22A85"/>
    <w:pPr>
      <w:keepNext/>
      <w:tabs>
        <w:tab w:val="left" w:pos="700"/>
      </w:tabs>
      <w:spacing w:before="120"/>
      <w:ind w:left="700" w:hanging="700"/>
    </w:pPr>
    <w:rPr>
      <w:rFonts w:ascii="Arial" w:hAnsi="Arial"/>
      <w:b/>
      <w:sz w:val="20"/>
    </w:rPr>
  </w:style>
  <w:style w:type="paragraph" w:customStyle="1" w:styleId="EndNoteText">
    <w:name w:val="EndNoteText"/>
    <w:basedOn w:val="BillBasic"/>
    <w:rsid w:val="00E869BD"/>
    <w:pPr>
      <w:tabs>
        <w:tab w:val="left" w:pos="700"/>
        <w:tab w:val="right" w:pos="6160"/>
      </w:tabs>
      <w:spacing w:before="80"/>
      <w:ind w:left="700" w:hanging="700"/>
    </w:pPr>
    <w:rPr>
      <w:sz w:val="20"/>
    </w:rPr>
  </w:style>
  <w:style w:type="paragraph" w:customStyle="1" w:styleId="BillBasicItalics">
    <w:name w:val="BillBasicItalics"/>
    <w:basedOn w:val="BillBasic"/>
    <w:rsid w:val="00E869BD"/>
    <w:rPr>
      <w:i/>
    </w:rPr>
  </w:style>
  <w:style w:type="paragraph" w:customStyle="1" w:styleId="00SigningPage">
    <w:name w:val="00SigningPage"/>
    <w:basedOn w:val="Normal"/>
    <w:rsid w:val="00E869BD"/>
  </w:style>
  <w:style w:type="paragraph" w:customStyle="1" w:styleId="Aparareturn">
    <w:name w:val="A para return"/>
    <w:basedOn w:val="BillBasic"/>
    <w:rsid w:val="00E869BD"/>
    <w:pPr>
      <w:ind w:left="1600"/>
    </w:pPr>
  </w:style>
  <w:style w:type="paragraph" w:customStyle="1" w:styleId="Asubparareturn">
    <w:name w:val="A subpara return"/>
    <w:basedOn w:val="BillBasic"/>
    <w:rsid w:val="00E869BD"/>
    <w:pPr>
      <w:ind w:left="2100"/>
    </w:pPr>
  </w:style>
  <w:style w:type="paragraph" w:customStyle="1" w:styleId="CommentNum">
    <w:name w:val="CommentNum"/>
    <w:basedOn w:val="Comment"/>
    <w:rsid w:val="00E869BD"/>
    <w:pPr>
      <w:ind w:left="1800" w:hanging="1800"/>
    </w:pPr>
  </w:style>
  <w:style w:type="paragraph" w:styleId="TOC8">
    <w:name w:val="toc 8"/>
    <w:basedOn w:val="TOC3"/>
    <w:next w:val="Normal"/>
    <w:autoRedefine/>
    <w:rsid w:val="00E869BD"/>
    <w:pPr>
      <w:keepNext w:val="0"/>
      <w:spacing w:before="120"/>
    </w:pPr>
  </w:style>
  <w:style w:type="paragraph" w:customStyle="1" w:styleId="Judges">
    <w:name w:val="Judges"/>
    <w:basedOn w:val="Minister"/>
    <w:rsid w:val="00E869BD"/>
    <w:pPr>
      <w:spacing w:before="180"/>
    </w:pPr>
  </w:style>
  <w:style w:type="paragraph" w:customStyle="1" w:styleId="BillFor">
    <w:name w:val="BillFor"/>
    <w:basedOn w:val="BillBasicHeading"/>
    <w:rsid w:val="00E869BD"/>
    <w:pPr>
      <w:keepNext w:val="0"/>
      <w:spacing w:before="320"/>
      <w:jc w:val="both"/>
    </w:pPr>
    <w:rPr>
      <w:sz w:val="28"/>
    </w:rPr>
  </w:style>
  <w:style w:type="paragraph" w:customStyle="1" w:styleId="draft">
    <w:name w:val="draft"/>
    <w:basedOn w:val="Normal"/>
    <w:rsid w:val="00E869B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869BD"/>
    <w:pPr>
      <w:spacing w:line="260" w:lineRule="atLeast"/>
      <w:jc w:val="center"/>
    </w:pPr>
  </w:style>
  <w:style w:type="paragraph" w:customStyle="1" w:styleId="Amainbullet">
    <w:name w:val="A main bullet"/>
    <w:basedOn w:val="BillBasic"/>
    <w:rsid w:val="00E869BD"/>
    <w:pPr>
      <w:spacing w:before="60"/>
      <w:ind w:left="1500" w:hanging="400"/>
    </w:pPr>
  </w:style>
  <w:style w:type="paragraph" w:customStyle="1" w:styleId="Aparabullet">
    <w:name w:val="A para bullet"/>
    <w:basedOn w:val="BillBasic"/>
    <w:rsid w:val="00E869BD"/>
    <w:pPr>
      <w:spacing w:before="60"/>
      <w:ind w:left="2000" w:hanging="400"/>
    </w:pPr>
  </w:style>
  <w:style w:type="paragraph" w:customStyle="1" w:styleId="Asubparabullet">
    <w:name w:val="A subpara bullet"/>
    <w:basedOn w:val="BillBasic"/>
    <w:rsid w:val="00E869BD"/>
    <w:pPr>
      <w:spacing w:before="60"/>
      <w:ind w:left="2540" w:hanging="400"/>
    </w:pPr>
  </w:style>
  <w:style w:type="paragraph" w:customStyle="1" w:styleId="aDefpara">
    <w:name w:val="aDef para"/>
    <w:basedOn w:val="Apara"/>
    <w:rsid w:val="00E869BD"/>
  </w:style>
  <w:style w:type="paragraph" w:customStyle="1" w:styleId="aDefsubpara">
    <w:name w:val="aDef subpara"/>
    <w:basedOn w:val="Asubpara"/>
    <w:rsid w:val="00E869BD"/>
  </w:style>
  <w:style w:type="paragraph" w:customStyle="1" w:styleId="Idefpara">
    <w:name w:val="I def para"/>
    <w:basedOn w:val="Ipara"/>
    <w:rsid w:val="00E869BD"/>
  </w:style>
  <w:style w:type="paragraph" w:customStyle="1" w:styleId="Idefsubpara">
    <w:name w:val="I def subpara"/>
    <w:basedOn w:val="Isubpara"/>
    <w:rsid w:val="00E869BD"/>
  </w:style>
  <w:style w:type="paragraph" w:customStyle="1" w:styleId="Notified">
    <w:name w:val="Notified"/>
    <w:basedOn w:val="BillBasic"/>
    <w:rsid w:val="00E869BD"/>
    <w:pPr>
      <w:spacing w:before="360"/>
      <w:jc w:val="right"/>
    </w:pPr>
    <w:rPr>
      <w:i/>
    </w:rPr>
  </w:style>
  <w:style w:type="paragraph" w:customStyle="1" w:styleId="03ScheduleLandscape">
    <w:name w:val="03ScheduleLandscape"/>
    <w:basedOn w:val="Normal"/>
    <w:rsid w:val="00E869BD"/>
  </w:style>
  <w:style w:type="paragraph" w:customStyle="1" w:styleId="IDict-Heading">
    <w:name w:val="I Dict-Heading"/>
    <w:basedOn w:val="BillBasicHeading"/>
    <w:rsid w:val="00E869BD"/>
    <w:pPr>
      <w:spacing w:before="320"/>
      <w:ind w:left="2600" w:hanging="2600"/>
      <w:jc w:val="both"/>
    </w:pPr>
    <w:rPr>
      <w:sz w:val="34"/>
    </w:rPr>
  </w:style>
  <w:style w:type="paragraph" w:customStyle="1" w:styleId="02TextLandscape">
    <w:name w:val="02TextLandscape"/>
    <w:basedOn w:val="Normal"/>
    <w:rsid w:val="00E869BD"/>
  </w:style>
  <w:style w:type="paragraph" w:styleId="Salutation">
    <w:name w:val="Salutation"/>
    <w:basedOn w:val="Normal"/>
    <w:next w:val="Normal"/>
    <w:semiHidden/>
    <w:rsid w:val="00B22A85"/>
  </w:style>
  <w:style w:type="paragraph" w:customStyle="1" w:styleId="aNoteBullet">
    <w:name w:val="aNoteBullet"/>
    <w:basedOn w:val="aNoteSymb"/>
    <w:rsid w:val="00E869BD"/>
    <w:pPr>
      <w:tabs>
        <w:tab w:val="left" w:pos="2200"/>
      </w:tabs>
      <w:spacing w:before="60"/>
      <w:ind w:left="2600" w:hanging="700"/>
    </w:pPr>
  </w:style>
  <w:style w:type="paragraph" w:customStyle="1" w:styleId="aNotess">
    <w:name w:val="aNotess"/>
    <w:basedOn w:val="BillBasic"/>
    <w:rsid w:val="00B22A85"/>
    <w:pPr>
      <w:ind w:left="1900" w:hanging="800"/>
    </w:pPr>
    <w:rPr>
      <w:sz w:val="20"/>
    </w:rPr>
  </w:style>
  <w:style w:type="paragraph" w:customStyle="1" w:styleId="aParaNoteBullet">
    <w:name w:val="aParaNoteBullet"/>
    <w:basedOn w:val="aParaNote"/>
    <w:rsid w:val="00E869BD"/>
    <w:pPr>
      <w:tabs>
        <w:tab w:val="left" w:pos="2700"/>
      </w:tabs>
      <w:spacing w:before="60"/>
      <w:ind w:left="3100" w:hanging="700"/>
    </w:pPr>
  </w:style>
  <w:style w:type="paragraph" w:customStyle="1" w:styleId="aNotepar">
    <w:name w:val="aNotepar"/>
    <w:basedOn w:val="BillBasic"/>
    <w:next w:val="Normal"/>
    <w:rsid w:val="00E869BD"/>
    <w:pPr>
      <w:ind w:left="2400" w:hanging="800"/>
    </w:pPr>
    <w:rPr>
      <w:sz w:val="20"/>
    </w:rPr>
  </w:style>
  <w:style w:type="paragraph" w:customStyle="1" w:styleId="aNoteTextpar">
    <w:name w:val="aNoteTextpar"/>
    <w:basedOn w:val="aNotepar"/>
    <w:rsid w:val="00E869BD"/>
    <w:pPr>
      <w:spacing w:before="60"/>
      <w:ind w:firstLine="0"/>
    </w:pPr>
  </w:style>
  <w:style w:type="paragraph" w:customStyle="1" w:styleId="MinisterWord">
    <w:name w:val="MinisterWord"/>
    <w:basedOn w:val="Normal"/>
    <w:rsid w:val="00E869BD"/>
    <w:pPr>
      <w:spacing w:before="60"/>
      <w:jc w:val="right"/>
    </w:pPr>
  </w:style>
  <w:style w:type="paragraph" w:customStyle="1" w:styleId="aExamPara">
    <w:name w:val="aExamPara"/>
    <w:basedOn w:val="aExam"/>
    <w:rsid w:val="00E869BD"/>
    <w:pPr>
      <w:tabs>
        <w:tab w:val="right" w:pos="1720"/>
        <w:tab w:val="left" w:pos="2000"/>
        <w:tab w:val="left" w:pos="2300"/>
      </w:tabs>
      <w:ind w:left="2400" w:hanging="1300"/>
    </w:pPr>
  </w:style>
  <w:style w:type="paragraph" w:customStyle="1" w:styleId="aExamNumText">
    <w:name w:val="aExamNumText"/>
    <w:basedOn w:val="aExam"/>
    <w:rsid w:val="00E869BD"/>
    <w:pPr>
      <w:ind w:left="1500"/>
    </w:pPr>
  </w:style>
  <w:style w:type="paragraph" w:customStyle="1" w:styleId="aExamBullet">
    <w:name w:val="aExamBullet"/>
    <w:basedOn w:val="aExam"/>
    <w:rsid w:val="00E869BD"/>
    <w:pPr>
      <w:tabs>
        <w:tab w:val="left" w:pos="1500"/>
        <w:tab w:val="left" w:pos="2300"/>
      </w:tabs>
      <w:ind w:left="1900" w:hanging="800"/>
    </w:pPr>
  </w:style>
  <w:style w:type="paragraph" w:customStyle="1" w:styleId="aNotePara">
    <w:name w:val="aNotePara"/>
    <w:basedOn w:val="aNote"/>
    <w:rsid w:val="00E869BD"/>
    <w:pPr>
      <w:tabs>
        <w:tab w:val="right" w:pos="2140"/>
        <w:tab w:val="left" w:pos="2400"/>
      </w:tabs>
      <w:spacing w:before="60"/>
      <w:ind w:left="2400" w:hanging="1300"/>
    </w:pPr>
  </w:style>
  <w:style w:type="paragraph" w:customStyle="1" w:styleId="aExplanHeading">
    <w:name w:val="aExplanHeading"/>
    <w:basedOn w:val="BillBasicHeading"/>
    <w:next w:val="Normal"/>
    <w:rsid w:val="00E869BD"/>
    <w:rPr>
      <w:rFonts w:ascii="Arial (W1)" w:hAnsi="Arial (W1)"/>
      <w:sz w:val="18"/>
    </w:rPr>
  </w:style>
  <w:style w:type="paragraph" w:customStyle="1" w:styleId="aExplanText">
    <w:name w:val="aExplanText"/>
    <w:basedOn w:val="BillBasic"/>
    <w:rsid w:val="00E869BD"/>
    <w:rPr>
      <w:sz w:val="20"/>
    </w:rPr>
  </w:style>
  <w:style w:type="paragraph" w:customStyle="1" w:styleId="aParaNotePara">
    <w:name w:val="aParaNotePara"/>
    <w:basedOn w:val="aNoteParaSymb"/>
    <w:rsid w:val="00E869BD"/>
    <w:pPr>
      <w:tabs>
        <w:tab w:val="clear" w:pos="2140"/>
        <w:tab w:val="clear" w:pos="2400"/>
        <w:tab w:val="right" w:pos="2644"/>
      </w:tabs>
      <w:ind w:left="3320" w:hanging="1720"/>
    </w:pPr>
  </w:style>
  <w:style w:type="character" w:customStyle="1" w:styleId="charBold">
    <w:name w:val="charBold"/>
    <w:basedOn w:val="DefaultParagraphFont"/>
    <w:rsid w:val="00E869BD"/>
    <w:rPr>
      <w:b/>
    </w:rPr>
  </w:style>
  <w:style w:type="character" w:customStyle="1" w:styleId="charBoldItals">
    <w:name w:val="charBoldItals"/>
    <w:basedOn w:val="DefaultParagraphFont"/>
    <w:rsid w:val="00E869BD"/>
    <w:rPr>
      <w:b/>
      <w:i/>
    </w:rPr>
  </w:style>
  <w:style w:type="character" w:customStyle="1" w:styleId="charItals">
    <w:name w:val="charItals"/>
    <w:basedOn w:val="DefaultParagraphFont"/>
    <w:rsid w:val="00E869BD"/>
    <w:rPr>
      <w:i/>
    </w:rPr>
  </w:style>
  <w:style w:type="character" w:customStyle="1" w:styleId="charUnderline">
    <w:name w:val="charUnderline"/>
    <w:basedOn w:val="DefaultParagraphFont"/>
    <w:rsid w:val="00E869BD"/>
    <w:rPr>
      <w:u w:val="single"/>
    </w:rPr>
  </w:style>
  <w:style w:type="paragraph" w:customStyle="1" w:styleId="TableHd">
    <w:name w:val="TableHd"/>
    <w:basedOn w:val="Normal"/>
    <w:rsid w:val="00E869BD"/>
    <w:pPr>
      <w:keepNext/>
      <w:spacing w:before="300"/>
      <w:ind w:left="1200" w:hanging="1200"/>
    </w:pPr>
    <w:rPr>
      <w:rFonts w:ascii="Arial" w:hAnsi="Arial"/>
      <w:b/>
      <w:sz w:val="20"/>
    </w:rPr>
  </w:style>
  <w:style w:type="paragraph" w:customStyle="1" w:styleId="TableColHd">
    <w:name w:val="TableColHd"/>
    <w:basedOn w:val="Normal"/>
    <w:rsid w:val="00E869BD"/>
    <w:pPr>
      <w:keepNext/>
      <w:spacing w:after="60"/>
    </w:pPr>
    <w:rPr>
      <w:rFonts w:ascii="Arial" w:hAnsi="Arial"/>
      <w:b/>
      <w:sz w:val="18"/>
    </w:rPr>
  </w:style>
  <w:style w:type="paragraph" w:customStyle="1" w:styleId="PenaltyPara">
    <w:name w:val="PenaltyPara"/>
    <w:basedOn w:val="Normal"/>
    <w:rsid w:val="00E869BD"/>
    <w:pPr>
      <w:tabs>
        <w:tab w:val="right" w:pos="1360"/>
      </w:tabs>
      <w:spacing w:before="60"/>
      <w:ind w:left="1600" w:hanging="1600"/>
      <w:jc w:val="both"/>
    </w:pPr>
  </w:style>
  <w:style w:type="paragraph" w:customStyle="1" w:styleId="tablepara">
    <w:name w:val="table para"/>
    <w:basedOn w:val="Normal"/>
    <w:rsid w:val="00E869BD"/>
    <w:pPr>
      <w:tabs>
        <w:tab w:val="right" w:pos="800"/>
        <w:tab w:val="left" w:pos="1100"/>
      </w:tabs>
      <w:spacing w:before="80" w:after="60"/>
      <w:ind w:left="1100" w:hanging="1100"/>
    </w:pPr>
  </w:style>
  <w:style w:type="paragraph" w:customStyle="1" w:styleId="tablesubpara">
    <w:name w:val="table subpara"/>
    <w:basedOn w:val="Normal"/>
    <w:rsid w:val="00E869BD"/>
    <w:pPr>
      <w:tabs>
        <w:tab w:val="right" w:pos="1500"/>
        <w:tab w:val="left" w:pos="1800"/>
      </w:tabs>
      <w:spacing w:before="80" w:after="60"/>
      <w:ind w:left="1800" w:hanging="1800"/>
    </w:pPr>
  </w:style>
  <w:style w:type="paragraph" w:customStyle="1" w:styleId="TableText">
    <w:name w:val="TableText"/>
    <w:basedOn w:val="Normal"/>
    <w:rsid w:val="00E869BD"/>
    <w:pPr>
      <w:spacing w:before="60" w:after="60"/>
    </w:pPr>
  </w:style>
  <w:style w:type="paragraph" w:customStyle="1" w:styleId="IshadedH5Sec">
    <w:name w:val="I shaded H5 Sec"/>
    <w:basedOn w:val="AH5Sec"/>
    <w:rsid w:val="00E869BD"/>
    <w:pPr>
      <w:shd w:val="pct25" w:color="auto" w:fill="auto"/>
      <w:outlineLvl w:val="9"/>
    </w:pPr>
  </w:style>
  <w:style w:type="paragraph" w:customStyle="1" w:styleId="IshadedSchClause">
    <w:name w:val="I shaded Sch Clause"/>
    <w:basedOn w:val="IshadedH5Sec"/>
    <w:rsid w:val="00E869BD"/>
  </w:style>
  <w:style w:type="paragraph" w:customStyle="1" w:styleId="Penalty">
    <w:name w:val="Penalty"/>
    <w:basedOn w:val="Amainreturn"/>
    <w:rsid w:val="00E869BD"/>
  </w:style>
  <w:style w:type="paragraph" w:customStyle="1" w:styleId="aNoteText">
    <w:name w:val="aNoteText"/>
    <w:basedOn w:val="aNoteSymb"/>
    <w:rsid w:val="00E869BD"/>
    <w:pPr>
      <w:spacing w:before="60"/>
      <w:ind w:firstLine="0"/>
    </w:pPr>
  </w:style>
  <w:style w:type="paragraph" w:customStyle="1" w:styleId="aExamINum">
    <w:name w:val="aExamINum"/>
    <w:basedOn w:val="aExam"/>
    <w:rsid w:val="00B22A85"/>
    <w:pPr>
      <w:tabs>
        <w:tab w:val="left" w:pos="1500"/>
      </w:tabs>
      <w:ind w:left="1500" w:hanging="400"/>
    </w:pPr>
  </w:style>
  <w:style w:type="paragraph" w:customStyle="1" w:styleId="AExamIPara">
    <w:name w:val="AExamIPara"/>
    <w:basedOn w:val="aExam"/>
    <w:rsid w:val="00E869BD"/>
    <w:pPr>
      <w:tabs>
        <w:tab w:val="right" w:pos="1720"/>
        <w:tab w:val="left" w:pos="2000"/>
      </w:tabs>
      <w:ind w:left="2000" w:hanging="900"/>
    </w:pPr>
  </w:style>
  <w:style w:type="paragraph" w:customStyle="1" w:styleId="AH3sec">
    <w:name w:val="A H3 sec"/>
    <w:basedOn w:val="Normal"/>
    <w:next w:val="Amain"/>
    <w:rsid w:val="00B22A8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869BD"/>
    <w:pPr>
      <w:tabs>
        <w:tab w:val="clear" w:pos="2600"/>
      </w:tabs>
      <w:ind w:left="1100"/>
    </w:pPr>
    <w:rPr>
      <w:sz w:val="18"/>
    </w:rPr>
  </w:style>
  <w:style w:type="paragraph" w:customStyle="1" w:styleId="aExamss">
    <w:name w:val="aExamss"/>
    <w:basedOn w:val="aNoteSymb"/>
    <w:rsid w:val="00E869BD"/>
    <w:pPr>
      <w:spacing w:before="60"/>
      <w:ind w:left="1100" w:firstLine="0"/>
    </w:pPr>
  </w:style>
  <w:style w:type="paragraph" w:customStyle="1" w:styleId="aExamHdgpar">
    <w:name w:val="aExamHdgpar"/>
    <w:basedOn w:val="aExamHdgss"/>
    <w:next w:val="Normal"/>
    <w:rsid w:val="00E869BD"/>
    <w:pPr>
      <w:ind w:left="1600"/>
    </w:pPr>
  </w:style>
  <w:style w:type="paragraph" w:customStyle="1" w:styleId="aExampar">
    <w:name w:val="aExampar"/>
    <w:basedOn w:val="aExamss"/>
    <w:rsid w:val="00E869BD"/>
    <w:pPr>
      <w:ind w:left="1600"/>
    </w:pPr>
  </w:style>
  <w:style w:type="paragraph" w:customStyle="1" w:styleId="aExamINumss">
    <w:name w:val="aExamINumss"/>
    <w:basedOn w:val="aExamss"/>
    <w:rsid w:val="00E869BD"/>
    <w:pPr>
      <w:tabs>
        <w:tab w:val="left" w:pos="1500"/>
      </w:tabs>
      <w:ind w:left="1500" w:hanging="400"/>
    </w:pPr>
  </w:style>
  <w:style w:type="paragraph" w:customStyle="1" w:styleId="aExamINumpar">
    <w:name w:val="aExamINumpar"/>
    <w:basedOn w:val="aExampar"/>
    <w:rsid w:val="00E869BD"/>
    <w:pPr>
      <w:tabs>
        <w:tab w:val="left" w:pos="2000"/>
      </w:tabs>
      <w:ind w:left="2000" w:hanging="400"/>
    </w:pPr>
  </w:style>
  <w:style w:type="paragraph" w:customStyle="1" w:styleId="aExamNumTextss">
    <w:name w:val="aExamNumTextss"/>
    <w:basedOn w:val="aExamss"/>
    <w:rsid w:val="00E869BD"/>
    <w:pPr>
      <w:ind w:left="1500"/>
    </w:pPr>
  </w:style>
  <w:style w:type="paragraph" w:customStyle="1" w:styleId="aExamNumTextpar">
    <w:name w:val="aExamNumTextpar"/>
    <w:basedOn w:val="aExampar"/>
    <w:rsid w:val="00B22A85"/>
    <w:pPr>
      <w:ind w:left="2000"/>
    </w:pPr>
  </w:style>
  <w:style w:type="paragraph" w:customStyle="1" w:styleId="aExamBulletss">
    <w:name w:val="aExamBulletss"/>
    <w:basedOn w:val="aExamss"/>
    <w:rsid w:val="00E869BD"/>
    <w:pPr>
      <w:ind w:left="1500" w:hanging="400"/>
    </w:pPr>
  </w:style>
  <w:style w:type="paragraph" w:customStyle="1" w:styleId="aExamBulletpar">
    <w:name w:val="aExamBulletpar"/>
    <w:basedOn w:val="aExampar"/>
    <w:rsid w:val="00E869BD"/>
    <w:pPr>
      <w:ind w:left="2000" w:hanging="400"/>
    </w:pPr>
  </w:style>
  <w:style w:type="paragraph" w:customStyle="1" w:styleId="aExamHdgsubpar">
    <w:name w:val="aExamHdgsubpar"/>
    <w:basedOn w:val="aExamHdgss"/>
    <w:next w:val="Normal"/>
    <w:rsid w:val="00E869BD"/>
    <w:pPr>
      <w:ind w:left="2140"/>
    </w:pPr>
  </w:style>
  <w:style w:type="paragraph" w:customStyle="1" w:styleId="aExamsubpar">
    <w:name w:val="aExamsubpar"/>
    <w:basedOn w:val="aExamss"/>
    <w:rsid w:val="00E869BD"/>
    <w:pPr>
      <w:ind w:left="2140"/>
    </w:pPr>
  </w:style>
  <w:style w:type="paragraph" w:customStyle="1" w:styleId="aExamNumsubpar">
    <w:name w:val="aExamNumsubpar"/>
    <w:basedOn w:val="aExamsubpar"/>
    <w:rsid w:val="00B22A85"/>
    <w:pPr>
      <w:tabs>
        <w:tab w:val="left" w:pos="2540"/>
      </w:tabs>
      <w:ind w:left="2540" w:hanging="400"/>
    </w:pPr>
  </w:style>
  <w:style w:type="paragraph" w:customStyle="1" w:styleId="aExamNumTextsubpar">
    <w:name w:val="aExamNumTextsubpar"/>
    <w:basedOn w:val="aExampar"/>
    <w:rsid w:val="00B22A85"/>
    <w:pPr>
      <w:ind w:left="2540"/>
    </w:pPr>
  </w:style>
  <w:style w:type="paragraph" w:customStyle="1" w:styleId="aExamBulletsubpar">
    <w:name w:val="aExamBulletsubpar"/>
    <w:basedOn w:val="aExamsubpar"/>
    <w:rsid w:val="00B22A85"/>
    <w:pPr>
      <w:numPr>
        <w:numId w:val="3"/>
      </w:numPr>
    </w:pPr>
  </w:style>
  <w:style w:type="paragraph" w:customStyle="1" w:styleId="aNoteTextss">
    <w:name w:val="aNoteTextss"/>
    <w:basedOn w:val="Normal"/>
    <w:rsid w:val="00E869BD"/>
    <w:pPr>
      <w:spacing w:before="60"/>
      <w:ind w:left="1900"/>
      <w:jc w:val="both"/>
    </w:pPr>
    <w:rPr>
      <w:sz w:val="20"/>
    </w:rPr>
  </w:style>
  <w:style w:type="paragraph" w:customStyle="1" w:styleId="aNoteParass">
    <w:name w:val="aNoteParass"/>
    <w:basedOn w:val="Normal"/>
    <w:rsid w:val="00E869BD"/>
    <w:pPr>
      <w:tabs>
        <w:tab w:val="right" w:pos="2140"/>
        <w:tab w:val="left" w:pos="2400"/>
      </w:tabs>
      <w:spacing w:before="60"/>
      <w:ind w:left="2400" w:hanging="1300"/>
      <w:jc w:val="both"/>
    </w:pPr>
    <w:rPr>
      <w:sz w:val="20"/>
    </w:rPr>
  </w:style>
  <w:style w:type="paragraph" w:customStyle="1" w:styleId="aNoteParapar">
    <w:name w:val="aNoteParapar"/>
    <w:basedOn w:val="aNotepar"/>
    <w:rsid w:val="00E869BD"/>
    <w:pPr>
      <w:tabs>
        <w:tab w:val="right" w:pos="2640"/>
      </w:tabs>
      <w:spacing w:before="60"/>
      <w:ind w:left="2920" w:hanging="1320"/>
    </w:pPr>
  </w:style>
  <w:style w:type="paragraph" w:customStyle="1" w:styleId="aNotesubpar">
    <w:name w:val="aNotesubpar"/>
    <w:basedOn w:val="BillBasic"/>
    <w:next w:val="Normal"/>
    <w:rsid w:val="00E869BD"/>
    <w:pPr>
      <w:ind w:left="2940" w:hanging="800"/>
    </w:pPr>
    <w:rPr>
      <w:sz w:val="20"/>
    </w:rPr>
  </w:style>
  <w:style w:type="paragraph" w:customStyle="1" w:styleId="aNoteTextsubpar">
    <w:name w:val="aNoteTextsubpar"/>
    <w:basedOn w:val="aNotesubpar"/>
    <w:rsid w:val="00E869BD"/>
    <w:pPr>
      <w:spacing w:before="60"/>
      <w:ind w:firstLine="0"/>
    </w:pPr>
  </w:style>
  <w:style w:type="paragraph" w:customStyle="1" w:styleId="aNoteParasubpar">
    <w:name w:val="aNoteParasubpar"/>
    <w:basedOn w:val="aNotesubpar"/>
    <w:rsid w:val="00B22A85"/>
    <w:pPr>
      <w:tabs>
        <w:tab w:val="right" w:pos="3180"/>
      </w:tabs>
      <w:spacing w:before="0"/>
      <w:ind w:left="3460" w:hanging="1320"/>
    </w:pPr>
  </w:style>
  <w:style w:type="paragraph" w:customStyle="1" w:styleId="aNoteBulletann">
    <w:name w:val="aNoteBulletann"/>
    <w:basedOn w:val="aNotess"/>
    <w:rsid w:val="00B22A85"/>
    <w:pPr>
      <w:tabs>
        <w:tab w:val="left" w:pos="2200"/>
      </w:tabs>
      <w:spacing w:before="0"/>
      <w:ind w:left="0" w:firstLine="0"/>
    </w:pPr>
  </w:style>
  <w:style w:type="paragraph" w:customStyle="1" w:styleId="aNoteBulletparann">
    <w:name w:val="aNoteBulletparann"/>
    <w:basedOn w:val="aNotepar"/>
    <w:rsid w:val="00B22A85"/>
    <w:pPr>
      <w:tabs>
        <w:tab w:val="left" w:pos="2700"/>
      </w:tabs>
      <w:spacing w:before="0"/>
      <w:ind w:left="0" w:firstLine="0"/>
    </w:pPr>
  </w:style>
  <w:style w:type="paragraph" w:customStyle="1" w:styleId="aNoteBulletsubpar">
    <w:name w:val="aNoteBulletsubpar"/>
    <w:basedOn w:val="aNotesubpar"/>
    <w:rsid w:val="00B22A85"/>
    <w:pPr>
      <w:numPr>
        <w:numId w:val="4"/>
      </w:numPr>
      <w:tabs>
        <w:tab w:val="left" w:pos="3240"/>
      </w:tabs>
      <w:spacing w:before="0"/>
    </w:pPr>
  </w:style>
  <w:style w:type="paragraph" w:customStyle="1" w:styleId="aNoteBulletss">
    <w:name w:val="aNoteBulletss"/>
    <w:basedOn w:val="Normal"/>
    <w:rsid w:val="00E869BD"/>
    <w:pPr>
      <w:spacing w:before="60"/>
      <w:ind w:left="2300" w:hanging="400"/>
      <w:jc w:val="both"/>
    </w:pPr>
    <w:rPr>
      <w:sz w:val="20"/>
    </w:rPr>
  </w:style>
  <w:style w:type="paragraph" w:customStyle="1" w:styleId="aNoteBulletpar">
    <w:name w:val="aNoteBulletpar"/>
    <w:basedOn w:val="aNotepar"/>
    <w:rsid w:val="00E869BD"/>
    <w:pPr>
      <w:spacing w:before="60"/>
      <w:ind w:left="2800" w:hanging="400"/>
    </w:pPr>
  </w:style>
  <w:style w:type="paragraph" w:customStyle="1" w:styleId="aExplanBullet">
    <w:name w:val="aExplanBullet"/>
    <w:basedOn w:val="Normal"/>
    <w:rsid w:val="00E869BD"/>
    <w:pPr>
      <w:spacing w:before="140"/>
      <w:ind w:left="400" w:hanging="400"/>
      <w:jc w:val="both"/>
    </w:pPr>
    <w:rPr>
      <w:snapToGrid w:val="0"/>
      <w:sz w:val="20"/>
    </w:rPr>
  </w:style>
  <w:style w:type="paragraph" w:customStyle="1" w:styleId="AuthLaw">
    <w:name w:val="AuthLaw"/>
    <w:basedOn w:val="BillBasic"/>
    <w:rsid w:val="00B22A85"/>
    <w:rPr>
      <w:rFonts w:ascii="Arial" w:hAnsi="Arial"/>
      <w:b/>
      <w:sz w:val="20"/>
    </w:rPr>
  </w:style>
  <w:style w:type="paragraph" w:customStyle="1" w:styleId="aExamNumpar">
    <w:name w:val="aExamNumpar"/>
    <w:basedOn w:val="aExamINumss"/>
    <w:rsid w:val="00B22A85"/>
    <w:pPr>
      <w:tabs>
        <w:tab w:val="clear" w:pos="1500"/>
        <w:tab w:val="left" w:pos="2000"/>
      </w:tabs>
      <w:ind w:left="2000"/>
    </w:pPr>
  </w:style>
  <w:style w:type="paragraph" w:customStyle="1" w:styleId="Schsectionheading">
    <w:name w:val="Sch section heading"/>
    <w:basedOn w:val="BillBasic"/>
    <w:next w:val="Amain"/>
    <w:rsid w:val="00B22A85"/>
    <w:pPr>
      <w:spacing w:before="160"/>
      <w:jc w:val="left"/>
      <w:outlineLvl w:val="4"/>
    </w:pPr>
    <w:rPr>
      <w:rFonts w:ascii="Arial" w:hAnsi="Arial"/>
      <w:b/>
    </w:rPr>
  </w:style>
  <w:style w:type="paragraph" w:customStyle="1" w:styleId="SchApara">
    <w:name w:val="Sch A para"/>
    <w:basedOn w:val="Apara"/>
    <w:rsid w:val="00E869BD"/>
  </w:style>
  <w:style w:type="paragraph" w:customStyle="1" w:styleId="SchAsubpara">
    <w:name w:val="Sch A subpara"/>
    <w:basedOn w:val="Asubpara"/>
    <w:rsid w:val="00E869BD"/>
  </w:style>
  <w:style w:type="paragraph" w:customStyle="1" w:styleId="SchAsubsubpara">
    <w:name w:val="Sch A subsubpara"/>
    <w:basedOn w:val="Asubsubpara"/>
    <w:rsid w:val="00E869BD"/>
  </w:style>
  <w:style w:type="paragraph" w:customStyle="1" w:styleId="TOCOL1">
    <w:name w:val="TOCOL 1"/>
    <w:basedOn w:val="TOC1"/>
    <w:rsid w:val="00E869BD"/>
  </w:style>
  <w:style w:type="paragraph" w:customStyle="1" w:styleId="TOCOL2">
    <w:name w:val="TOCOL 2"/>
    <w:basedOn w:val="TOC2"/>
    <w:rsid w:val="00E869BD"/>
    <w:pPr>
      <w:keepNext w:val="0"/>
    </w:pPr>
  </w:style>
  <w:style w:type="paragraph" w:customStyle="1" w:styleId="TOCOL3">
    <w:name w:val="TOCOL 3"/>
    <w:basedOn w:val="TOC3"/>
    <w:rsid w:val="00E869BD"/>
    <w:pPr>
      <w:keepNext w:val="0"/>
    </w:pPr>
  </w:style>
  <w:style w:type="paragraph" w:customStyle="1" w:styleId="TOCOL4">
    <w:name w:val="TOCOL 4"/>
    <w:basedOn w:val="TOC4"/>
    <w:rsid w:val="00E869BD"/>
    <w:pPr>
      <w:keepNext w:val="0"/>
    </w:pPr>
  </w:style>
  <w:style w:type="paragraph" w:customStyle="1" w:styleId="TOCOL5">
    <w:name w:val="TOCOL 5"/>
    <w:basedOn w:val="TOC5"/>
    <w:rsid w:val="00E869BD"/>
    <w:pPr>
      <w:tabs>
        <w:tab w:val="left" w:pos="400"/>
      </w:tabs>
    </w:pPr>
  </w:style>
  <w:style w:type="paragraph" w:customStyle="1" w:styleId="TOCOL6">
    <w:name w:val="TOCOL 6"/>
    <w:basedOn w:val="TOC6"/>
    <w:rsid w:val="00E869BD"/>
    <w:pPr>
      <w:keepNext w:val="0"/>
    </w:pPr>
  </w:style>
  <w:style w:type="paragraph" w:customStyle="1" w:styleId="TOCOL7">
    <w:name w:val="TOCOL 7"/>
    <w:basedOn w:val="TOC7"/>
    <w:rsid w:val="00E869BD"/>
  </w:style>
  <w:style w:type="paragraph" w:customStyle="1" w:styleId="TOCOL8">
    <w:name w:val="TOCOL 8"/>
    <w:basedOn w:val="TOC8"/>
    <w:rsid w:val="00E869BD"/>
  </w:style>
  <w:style w:type="paragraph" w:customStyle="1" w:styleId="TOCOL9">
    <w:name w:val="TOCOL 9"/>
    <w:basedOn w:val="TOC9"/>
    <w:rsid w:val="00E869BD"/>
    <w:pPr>
      <w:ind w:right="0"/>
    </w:pPr>
  </w:style>
  <w:style w:type="paragraph" w:styleId="TOC9">
    <w:name w:val="toc 9"/>
    <w:basedOn w:val="Normal"/>
    <w:next w:val="Normal"/>
    <w:autoRedefine/>
    <w:rsid w:val="00E869BD"/>
    <w:pPr>
      <w:ind w:left="1920" w:right="600"/>
    </w:pPr>
  </w:style>
  <w:style w:type="character" w:customStyle="1" w:styleId="charContents">
    <w:name w:val="charContents"/>
    <w:basedOn w:val="DefaultParagraphFont"/>
    <w:rsid w:val="00E869BD"/>
  </w:style>
  <w:style w:type="character" w:customStyle="1" w:styleId="charPage">
    <w:name w:val="charPage"/>
    <w:basedOn w:val="DefaultParagraphFont"/>
    <w:rsid w:val="00E869BD"/>
  </w:style>
  <w:style w:type="paragraph" w:customStyle="1" w:styleId="Letterhead">
    <w:name w:val="Letterhead"/>
    <w:rsid w:val="00B22A85"/>
    <w:pPr>
      <w:widowControl w:val="0"/>
      <w:spacing w:after="180"/>
      <w:jc w:val="right"/>
    </w:pPr>
    <w:rPr>
      <w:rFonts w:ascii="Arial" w:hAnsi="Arial"/>
      <w:sz w:val="32"/>
      <w:lang w:eastAsia="en-US"/>
    </w:rPr>
  </w:style>
  <w:style w:type="character" w:styleId="PageNumber">
    <w:name w:val="page number"/>
    <w:basedOn w:val="DefaultParagraphFont"/>
    <w:rsid w:val="00E869BD"/>
  </w:style>
  <w:style w:type="paragraph" w:customStyle="1" w:styleId="Status">
    <w:name w:val="Status"/>
    <w:basedOn w:val="Normal"/>
    <w:rsid w:val="00E869BD"/>
    <w:pPr>
      <w:spacing w:before="280"/>
      <w:jc w:val="center"/>
    </w:pPr>
    <w:rPr>
      <w:rFonts w:ascii="Arial" w:hAnsi="Arial"/>
      <w:sz w:val="14"/>
    </w:rPr>
  </w:style>
  <w:style w:type="paragraph" w:customStyle="1" w:styleId="FooterInfoCentre">
    <w:name w:val="FooterInfoCentre"/>
    <w:basedOn w:val="FooterInfo"/>
    <w:rsid w:val="00E869BD"/>
    <w:pPr>
      <w:spacing w:before="60"/>
      <w:jc w:val="center"/>
    </w:pPr>
  </w:style>
  <w:style w:type="paragraph" w:customStyle="1" w:styleId="00Spine">
    <w:name w:val="00Spine"/>
    <w:basedOn w:val="Normal"/>
    <w:rsid w:val="00E869BD"/>
  </w:style>
  <w:style w:type="paragraph" w:customStyle="1" w:styleId="05Endnote0">
    <w:name w:val="05Endnote"/>
    <w:basedOn w:val="Normal"/>
    <w:rsid w:val="00E869BD"/>
  </w:style>
  <w:style w:type="paragraph" w:customStyle="1" w:styleId="06Copyright">
    <w:name w:val="06Copyright"/>
    <w:basedOn w:val="Normal"/>
    <w:rsid w:val="00E869BD"/>
  </w:style>
  <w:style w:type="paragraph" w:customStyle="1" w:styleId="RepubNo">
    <w:name w:val="RepubNo"/>
    <w:basedOn w:val="BillBasicHeading"/>
    <w:rsid w:val="00E869BD"/>
    <w:pPr>
      <w:keepNext w:val="0"/>
      <w:spacing w:before="600"/>
      <w:jc w:val="both"/>
    </w:pPr>
    <w:rPr>
      <w:sz w:val="26"/>
    </w:rPr>
  </w:style>
  <w:style w:type="paragraph" w:customStyle="1" w:styleId="EffectiveDate">
    <w:name w:val="EffectiveDate"/>
    <w:basedOn w:val="Normal"/>
    <w:rsid w:val="00E869BD"/>
    <w:pPr>
      <w:spacing w:before="120"/>
    </w:pPr>
    <w:rPr>
      <w:rFonts w:ascii="Arial" w:hAnsi="Arial"/>
      <w:b/>
      <w:sz w:val="26"/>
    </w:rPr>
  </w:style>
  <w:style w:type="paragraph" w:customStyle="1" w:styleId="CoverInForce">
    <w:name w:val="CoverInForce"/>
    <w:basedOn w:val="BillBasicHeading"/>
    <w:rsid w:val="00E869BD"/>
    <w:pPr>
      <w:keepNext w:val="0"/>
      <w:spacing w:before="400"/>
    </w:pPr>
    <w:rPr>
      <w:b w:val="0"/>
    </w:rPr>
  </w:style>
  <w:style w:type="paragraph" w:customStyle="1" w:styleId="CoverHeading">
    <w:name w:val="CoverHeading"/>
    <w:basedOn w:val="Normal"/>
    <w:rsid w:val="00E869BD"/>
    <w:rPr>
      <w:rFonts w:ascii="Arial" w:hAnsi="Arial"/>
      <w:b/>
    </w:rPr>
  </w:style>
  <w:style w:type="paragraph" w:customStyle="1" w:styleId="CoverSubHdg">
    <w:name w:val="CoverSubHdg"/>
    <w:basedOn w:val="CoverHeading"/>
    <w:rsid w:val="00E869BD"/>
    <w:pPr>
      <w:spacing w:before="120"/>
    </w:pPr>
    <w:rPr>
      <w:sz w:val="20"/>
    </w:rPr>
  </w:style>
  <w:style w:type="paragraph" w:customStyle="1" w:styleId="CoverActName">
    <w:name w:val="CoverActName"/>
    <w:basedOn w:val="BillBasicHeading"/>
    <w:rsid w:val="00E869BD"/>
    <w:pPr>
      <w:keepNext w:val="0"/>
      <w:spacing w:before="260"/>
    </w:pPr>
  </w:style>
  <w:style w:type="paragraph" w:customStyle="1" w:styleId="CoverText">
    <w:name w:val="CoverText"/>
    <w:basedOn w:val="Normal"/>
    <w:uiPriority w:val="99"/>
    <w:rsid w:val="00E869BD"/>
    <w:pPr>
      <w:spacing w:before="100"/>
      <w:jc w:val="both"/>
    </w:pPr>
    <w:rPr>
      <w:sz w:val="20"/>
    </w:rPr>
  </w:style>
  <w:style w:type="paragraph" w:customStyle="1" w:styleId="CoverTextPara">
    <w:name w:val="CoverTextPara"/>
    <w:basedOn w:val="CoverText"/>
    <w:rsid w:val="00E869BD"/>
    <w:pPr>
      <w:tabs>
        <w:tab w:val="right" w:pos="600"/>
        <w:tab w:val="left" w:pos="840"/>
      </w:tabs>
      <w:ind w:left="840" w:hanging="840"/>
    </w:pPr>
  </w:style>
  <w:style w:type="paragraph" w:customStyle="1" w:styleId="AH1ChapterSymb">
    <w:name w:val="A H1 Chapter Symb"/>
    <w:basedOn w:val="AH1Chapter"/>
    <w:next w:val="AH2Part"/>
    <w:rsid w:val="00E869BD"/>
    <w:pPr>
      <w:tabs>
        <w:tab w:val="clear" w:pos="2600"/>
        <w:tab w:val="left" w:pos="0"/>
      </w:tabs>
      <w:ind w:left="2480" w:hanging="2960"/>
    </w:pPr>
  </w:style>
  <w:style w:type="paragraph" w:customStyle="1" w:styleId="AH2PartSymb">
    <w:name w:val="A H2 Part Symb"/>
    <w:basedOn w:val="AH2Part"/>
    <w:next w:val="AH3Div"/>
    <w:rsid w:val="00E869BD"/>
    <w:pPr>
      <w:tabs>
        <w:tab w:val="clear" w:pos="2600"/>
        <w:tab w:val="left" w:pos="0"/>
      </w:tabs>
      <w:ind w:left="2480" w:hanging="2960"/>
    </w:pPr>
  </w:style>
  <w:style w:type="paragraph" w:customStyle="1" w:styleId="AH3DivSymb">
    <w:name w:val="A H3 Div Symb"/>
    <w:basedOn w:val="AH3Div"/>
    <w:next w:val="AH5Sec"/>
    <w:rsid w:val="00E869BD"/>
    <w:pPr>
      <w:tabs>
        <w:tab w:val="clear" w:pos="2600"/>
        <w:tab w:val="left" w:pos="0"/>
      </w:tabs>
      <w:ind w:left="2480" w:hanging="2960"/>
    </w:pPr>
  </w:style>
  <w:style w:type="paragraph" w:customStyle="1" w:styleId="AH4SubDivSymb">
    <w:name w:val="A H4 SubDiv Symb"/>
    <w:basedOn w:val="AH4SubDiv"/>
    <w:next w:val="AH5Sec"/>
    <w:rsid w:val="00E869BD"/>
    <w:pPr>
      <w:tabs>
        <w:tab w:val="clear" w:pos="2600"/>
        <w:tab w:val="left" w:pos="0"/>
      </w:tabs>
      <w:ind w:left="2480" w:hanging="2960"/>
    </w:pPr>
  </w:style>
  <w:style w:type="paragraph" w:customStyle="1" w:styleId="AH5SecSymb">
    <w:name w:val="A H5 Sec Symb"/>
    <w:basedOn w:val="AH5Sec"/>
    <w:next w:val="Amain"/>
    <w:rsid w:val="00E869BD"/>
    <w:pPr>
      <w:tabs>
        <w:tab w:val="clear" w:pos="1100"/>
        <w:tab w:val="left" w:pos="0"/>
      </w:tabs>
      <w:ind w:hanging="1580"/>
    </w:pPr>
  </w:style>
  <w:style w:type="paragraph" w:customStyle="1" w:styleId="AmainSymb">
    <w:name w:val="A main Symb"/>
    <w:basedOn w:val="Amain"/>
    <w:rsid w:val="00E869BD"/>
    <w:pPr>
      <w:tabs>
        <w:tab w:val="left" w:pos="0"/>
      </w:tabs>
      <w:ind w:left="1120" w:hanging="1600"/>
    </w:pPr>
  </w:style>
  <w:style w:type="paragraph" w:customStyle="1" w:styleId="AparaSymb">
    <w:name w:val="A para Symb"/>
    <w:basedOn w:val="Apara"/>
    <w:rsid w:val="00E869BD"/>
    <w:pPr>
      <w:tabs>
        <w:tab w:val="right" w:pos="0"/>
      </w:tabs>
      <w:ind w:hanging="2080"/>
    </w:pPr>
  </w:style>
  <w:style w:type="paragraph" w:customStyle="1" w:styleId="Assectheading">
    <w:name w:val="A ssect heading"/>
    <w:basedOn w:val="Amain"/>
    <w:rsid w:val="00E869BD"/>
    <w:pPr>
      <w:keepNext/>
      <w:tabs>
        <w:tab w:val="clear" w:pos="900"/>
        <w:tab w:val="clear" w:pos="1100"/>
      </w:tabs>
      <w:spacing w:before="300"/>
      <w:ind w:left="0" w:firstLine="0"/>
      <w:outlineLvl w:val="9"/>
    </w:pPr>
    <w:rPr>
      <w:i/>
    </w:rPr>
  </w:style>
  <w:style w:type="paragraph" w:customStyle="1" w:styleId="AsubparaSymb">
    <w:name w:val="A subpara Symb"/>
    <w:basedOn w:val="Asubpara"/>
    <w:rsid w:val="00E869BD"/>
    <w:pPr>
      <w:tabs>
        <w:tab w:val="left" w:pos="0"/>
      </w:tabs>
      <w:ind w:left="2098" w:hanging="2580"/>
    </w:pPr>
  </w:style>
  <w:style w:type="paragraph" w:customStyle="1" w:styleId="Actdetails">
    <w:name w:val="Act details"/>
    <w:basedOn w:val="Normal"/>
    <w:rsid w:val="00E869BD"/>
    <w:pPr>
      <w:spacing w:before="20"/>
      <w:ind w:left="1400"/>
    </w:pPr>
    <w:rPr>
      <w:rFonts w:ascii="Arial" w:hAnsi="Arial"/>
      <w:sz w:val="20"/>
    </w:rPr>
  </w:style>
  <w:style w:type="paragraph" w:customStyle="1" w:styleId="AmdtEntries">
    <w:name w:val="AmdtEntries"/>
    <w:basedOn w:val="BillBasicHeading"/>
    <w:rsid w:val="00E869BD"/>
    <w:pPr>
      <w:keepNext w:val="0"/>
      <w:tabs>
        <w:tab w:val="clear" w:pos="2600"/>
      </w:tabs>
      <w:spacing w:before="0"/>
      <w:ind w:left="3200" w:hanging="2100"/>
    </w:pPr>
    <w:rPr>
      <w:sz w:val="18"/>
    </w:rPr>
  </w:style>
  <w:style w:type="paragraph" w:customStyle="1" w:styleId="AmdtEntriesDefL2">
    <w:name w:val="AmdtEntriesDefL2"/>
    <w:basedOn w:val="AmdtEntries"/>
    <w:rsid w:val="00E869BD"/>
    <w:pPr>
      <w:tabs>
        <w:tab w:val="left" w:pos="3000"/>
      </w:tabs>
      <w:ind w:left="3600" w:hanging="2500"/>
    </w:pPr>
  </w:style>
  <w:style w:type="paragraph" w:customStyle="1" w:styleId="AmdtsEntriesDefL2">
    <w:name w:val="AmdtsEntriesDefL2"/>
    <w:basedOn w:val="Normal"/>
    <w:rsid w:val="00E869BD"/>
    <w:pPr>
      <w:tabs>
        <w:tab w:val="left" w:pos="3000"/>
      </w:tabs>
      <w:ind w:left="3100" w:hanging="2000"/>
    </w:pPr>
    <w:rPr>
      <w:rFonts w:ascii="Arial" w:hAnsi="Arial"/>
      <w:sz w:val="18"/>
    </w:rPr>
  </w:style>
  <w:style w:type="paragraph" w:customStyle="1" w:styleId="AmdtsEntries">
    <w:name w:val="AmdtsEntries"/>
    <w:basedOn w:val="BillBasicHeading"/>
    <w:rsid w:val="00E869B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69BD"/>
    <w:pPr>
      <w:tabs>
        <w:tab w:val="clear" w:pos="2600"/>
      </w:tabs>
      <w:spacing w:before="120"/>
      <w:ind w:left="1100"/>
    </w:pPr>
    <w:rPr>
      <w:sz w:val="18"/>
    </w:rPr>
  </w:style>
  <w:style w:type="paragraph" w:customStyle="1" w:styleId="Asamby">
    <w:name w:val="As am by"/>
    <w:basedOn w:val="Normal"/>
    <w:next w:val="Normal"/>
    <w:rsid w:val="00E869BD"/>
    <w:pPr>
      <w:spacing w:before="240"/>
      <w:ind w:left="1100"/>
    </w:pPr>
    <w:rPr>
      <w:rFonts w:ascii="Arial" w:hAnsi="Arial"/>
      <w:sz w:val="20"/>
    </w:rPr>
  </w:style>
  <w:style w:type="character" w:customStyle="1" w:styleId="charSymb">
    <w:name w:val="charSymb"/>
    <w:basedOn w:val="DefaultParagraphFont"/>
    <w:rsid w:val="00E869BD"/>
    <w:rPr>
      <w:rFonts w:ascii="Arial" w:hAnsi="Arial"/>
      <w:sz w:val="24"/>
      <w:bdr w:val="single" w:sz="4" w:space="0" w:color="auto"/>
    </w:rPr>
  </w:style>
  <w:style w:type="character" w:customStyle="1" w:styleId="charTableNo">
    <w:name w:val="charTableNo"/>
    <w:basedOn w:val="DefaultParagraphFont"/>
    <w:rsid w:val="00E869BD"/>
  </w:style>
  <w:style w:type="character" w:customStyle="1" w:styleId="charTableText">
    <w:name w:val="charTableText"/>
    <w:basedOn w:val="DefaultParagraphFont"/>
    <w:rsid w:val="00E869BD"/>
  </w:style>
  <w:style w:type="paragraph" w:customStyle="1" w:styleId="Dict-HeadingSymb">
    <w:name w:val="Dict-Heading Symb"/>
    <w:basedOn w:val="Dict-Heading"/>
    <w:rsid w:val="00E869BD"/>
    <w:pPr>
      <w:tabs>
        <w:tab w:val="left" w:pos="0"/>
      </w:tabs>
      <w:ind w:left="2480" w:hanging="2960"/>
    </w:pPr>
  </w:style>
  <w:style w:type="paragraph" w:customStyle="1" w:styleId="EarlierRepubEntries">
    <w:name w:val="EarlierRepubEntries"/>
    <w:basedOn w:val="Normal"/>
    <w:rsid w:val="00E869BD"/>
    <w:pPr>
      <w:spacing w:before="60" w:after="60"/>
    </w:pPr>
    <w:rPr>
      <w:rFonts w:ascii="Arial" w:hAnsi="Arial"/>
      <w:sz w:val="18"/>
    </w:rPr>
  </w:style>
  <w:style w:type="paragraph" w:customStyle="1" w:styleId="EarlierRepubHdg">
    <w:name w:val="EarlierRepubHdg"/>
    <w:basedOn w:val="Normal"/>
    <w:rsid w:val="00E869BD"/>
    <w:pPr>
      <w:keepNext/>
    </w:pPr>
    <w:rPr>
      <w:rFonts w:ascii="Arial" w:hAnsi="Arial"/>
      <w:b/>
      <w:sz w:val="20"/>
    </w:rPr>
  </w:style>
  <w:style w:type="paragraph" w:customStyle="1" w:styleId="Endnote20">
    <w:name w:val="Endnote2"/>
    <w:basedOn w:val="Normal"/>
    <w:rsid w:val="00E869BD"/>
    <w:pPr>
      <w:keepNext/>
      <w:tabs>
        <w:tab w:val="left" w:pos="1100"/>
      </w:tabs>
      <w:spacing w:before="360"/>
    </w:pPr>
    <w:rPr>
      <w:rFonts w:ascii="Arial" w:hAnsi="Arial"/>
      <w:b/>
    </w:rPr>
  </w:style>
  <w:style w:type="paragraph" w:customStyle="1" w:styleId="Endnote3">
    <w:name w:val="Endnote3"/>
    <w:basedOn w:val="Normal"/>
    <w:rsid w:val="00E869B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869B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69BD"/>
    <w:pPr>
      <w:spacing w:before="60"/>
      <w:ind w:left="1100"/>
      <w:jc w:val="both"/>
    </w:pPr>
    <w:rPr>
      <w:sz w:val="20"/>
    </w:rPr>
  </w:style>
  <w:style w:type="paragraph" w:customStyle="1" w:styleId="EndNoteParas">
    <w:name w:val="EndNoteParas"/>
    <w:basedOn w:val="EndNoteTextEPS"/>
    <w:rsid w:val="00E869BD"/>
    <w:pPr>
      <w:tabs>
        <w:tab w:val="right" w:pos="1432"/>
      </w:tabs>
      <w:ind w:left="1840" w:hanging="1840"/>
    </w:pPr>
  </w:style>
  <w:style w:type="paragraph" w:customStyle="1" w:styleId="EndnotesAbbrev">
    <w:name w:val="EndnotesAbbrev"/>
    <w:basedOn w:val="Normal"/>
    <w:rsid w:val="00E869BD"/>
    <w:pPr>
      <w:spacing w:before="20"/>
    </w:pPr>
    <w:rPr>
      <w:rFonts w:ascii="Arial" w:hAnsi="Arial"/>
      <w:color w:val="000000"/>
      <w:sz w:val="16"/>
    </w:rPr>
  </w:style>
  <w:style w:type="paragraph" w:customStyle="1" w:styleId="EPSCoverTop">
    <w:name w:val="EPSCoverTop"/>
    <w:basedOn w:val="Normal"/>
    <w:rsid w:val="00E869BD"/>
    <w:pPr>
      <w:jc w:val="right"/>
    </w:pPr>
    <w:rPr>
      <w:rFonts w:ascii="Arial" w:hAnsi="Arial"/>
      <w:sz w:val="20"/>
    </w:rPr>
  </w:style>
  <w:style w:type="paragraph" w:customStyle="1" w:styleId="LegHistNote">
    <w:name w:val="LegHistNote"/>
    <w:basedOn w:val="Actdetails"/>
    <w:rsid w:val="00E869BD"/>
    <w:pPr>
      <w:spacing w:before="60"/>
      <w:ind w:left="2700" w:right="-60" w:hanging="1300"/>
    </w:pPr>
    <w:rPr>
      <w:sz w:val="18"/>
    </w:rPr>
  </w:style>
  <w:style w:type="paragraph" w:customStyle="1" w:styleId="LongTitleSymb">
    <w:name w:val="LongTitleSymb"/>
    <w:basedOn w:val="LongTitle"/>
    <w:rsid w:val="00E869BD"/>
    <w:pPr>
      <w:ind w:hanging="480"/>
    </w:pPr>
  </w:style>
  <w:style w:type="paragraph" w:styleId="MacroText">
    <w:name w:val="macro"/>
    <w:semiHidden/>
    <w:rsid w:val="00E869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869BD"/>
    <w:pPr>
      <w:tabs>
        <w:tab w:val="left" w:pos="2600"/>
      </w:tabs>
      <w:ind w:left="2600"/>
    </w:pPr>
  </w:style>
  <w:style w:type="paragraph" w:customStyle="1" w:styleId="ModH1Chapter">
    <w:name w:val="Mod H1 Chapter"/>
    <w:basedOn w:val="IH1ChapSymb"/>
    <w:rsid w:val="00E869BD"/>
    <w:pPr>
      <w:tabs>
        <w:tab w:val="clear" w:pos="2600"/>
        <w:tab w:val="left" w:pos="3300"/>
      </w:tabs>
      <w:ind w:left="3300"/>
    </w:pPr>
  </w:style>
  <w:style w:type="paragraph" w:customStyle="1" w:styleId="ModH2Part">
    <w:name w:val="Mod H2 Part"/>
    <w:basedOn w:val="IH2PartSymb"/>
    <w:rsid w:val="00E869BD"/>
    <w:pPr>
      <w:tabs>
        <w:tab w:val="clear" w:pos="2600"/>
        <w:tab w:val="left" w:pos="3300"/>
      </w:tabs>
      <w:ind w:left="3300"/>
    </w:pPr>
  </w:style>
  <w:style w:type="paragraph" w:customStyle="1" w:styleId="ModH3Div">
    <w:name w:val="Mod H3 Div"/>
    <w:basedOn w:val="IH3DivSymb"/>
    <w:rsid w:val="00E869BD"/>
    <w:pPr>
      <w:tabs>
        <w:tab w:val="clear" w:pos="2600"/>
        <w:tab w:val="left" w:pos="3300"/>
      </w:tabs>
      <w:ind w:left="3300"/>
    </w:pPr>
  </w:style>
  <w:style w:type="paragraph" w:customStyle="1" w:styleId="ModH4SubDiv">
    <w:name w:val="Mod H4 SubDiv"/>
    <w:basedOn w:val="IH4SubDivSymb"/>
    <w:rsid w:val="00E869BD"/>
    <w:pPr>
      <w:tabs>
        <w:tab w:val="clear" w:pos="2600"/>
        <w:tab w:val="left" w:pos="3300"/>
      </w:tabs>
      <w:ind w:left="3300"/>
    </w:pPr>
  </w:style>
  <w:style w:type="paragraph" w:customStyle="1" w:styleId="ModH5Sec">
    <w:name w:val="Mod H5 Sec"/>
    <w:basedOn w:val="IH5SecSymb"/>
    <w:rsid w:val="00E869BD"/>
    <w:pPr>
      <w:tabs>
        <w:tab w:val="clear" w:pos="1100"/>
        <w:tab w:val="left" w:pos="1800"/>
      </w:tabs>
      <w:ind w:left="2200"/>
    </w:pPr>
  </w:style>
  <w:style w:type="paragraph" w:customStyle="1" w:styleId="Modmain">
    <w:name w:val="Mod main"/>
    <w:basedOn w:val="Amain"/>
    <w:rsid w:val="00E869BD"/>
    <w:pPr>
      <w:tabs>
        <w:tab w:val="clear" w:pos="900"/>
        <w:tab w:val="clear" w:pos="1100"/>
        <w:tab w:val="right" w:pos="1600"/>
        <w:tab w:val="left" w:pos="1800"/>
      </w:tabs>
      <w:ind w:left="2200"/>
    </w:pPr>
  </w:style>
  <w:style w:type="paragraph" w:customStyle="1" w:styleId="Modmainreturn">
    <w:name w:val="Mod main return"/>
    <w:basedOn w:val="AmainreturnSymb"/>
    <w:rsid w:val="00E869BD"/>
    <w:pPr>
      <w:ind w:left="1800"/>
    </w:pPr>
  </w:style>
  <w:style w:type="paragraph" w:customStyle="1" w:styleId="ModNote">
    <w:name w:val="Mod Note"/>
    <w:basedOn w:val="aNoteSymb"/>
    <w:rsid w:val="00E869BD"/>
    <w:pPr>
      <w:tabs>
        <w:tab w:val="left" w:pos="2600"/>
      </w:tabs>
      <w:ind w:left="2600"/>
    </w:pPr>
  </w:style>
  <w:style w:type="paragraph" w:customStyle="1" w:styleId="Modpara">
    <w:name w:val="Mod para"/>
    <w:basedOn w:val="BillBasic"/>
    <w:rsid w:val="00E869BD"/>
    <w:pPr>
      <w:tabs>
        <w:tab w:val="right" w:pos="2100"/>
        <w:tab w:val="left" w:pos="2300"/>
      </w:tabs>
      <w:ind w:left="2700" w:hanging="1600"/>
      <w:outlineLvl w:val="6"/>
    </w:pPr>
  </w:style>
  <w:style w:type="paragraph" w:customStyle="1" w:styleId="Modparareturn">
    <w:name w:val="Mod para return"/>
    <w:basedOn w:val="AparareturnSymb"/>
    <w:rsid w:val="00E869BD"/>
    <w:pPr>
      <w:ind w:left="2300"/>
    </w:pPr>
  </w:style>
  <w:style w:type="paragraph" w:customStyle="1" w:styleId="Modref">
    <w:name w:val="Mod ref"/>
    <w:basedOn w:val="refSymb"/>
    <w:rsid w:val="00E869BD"/>
    <w:pPr>
      <w:ind w:left="1100"/>
    </w:pPr>
  </w:style>
  <w:style w:type="paragraph" w:customStyle="1" w:styleId="Modsubpara">
    <w:name w:val="Mod subpara"/>
    <w:basedOn w:val="Asubpara"/>
    <w:rsid w:val="00E869B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869BD"/>
    <w:pPr>
      <w:ind w:left="3040"/>
    </w:pPr>
  </w:style>
  <w:style w:type="paragraph" w:customStyle="1" w:styleId="Modsubsubpara">
    <w:name w:val="Mod subsubpara"/>
    <w:basedOn w:val="AsubsubparaSymb"/>
    <w:rsid w:val="00E869BD"/>
    <w:pPr>
      <w:tabs>
        <w:tab w:val="clear" w:pos="2400"/>
        <w:tab w:val="clear" w:pos="2600"/>
        <w:tab w:val="right" w:pos="3160"/>
        <w:tab w:val="left" w:pos="3360"/>
      </w:tabs>
      <w:ind w:left="3760" w:hanging="2660"/>
    </w:pPr>
  </w:style>
  <w:style w:type="paragraph" w:customStyle="1" w:styleId="NewAct">
    <w:name w:val="New Act"/>
    <w:basedOn w:val="Normal"/>
    <w:next w:val="Actdetails"/>
    <w:rsid w:val="00E869BD"/>
    <w:pPr>
      <w:keepNext/>
      <w:spacing w:before="180"/>
      <w:ind w:left="1100"/>
    </w:pPr>
    <w:rPr>
      <w:rFonts w:ascii="Arial" w:hAnsi="Arial"/>
      <w:b/>
      <w:sz w:val="20"/>
    </w:rPr>
  </w:style>
  <w:style w:type="paragraph" w:customStyle="1" w:styleId="NewReg">
    <w:name w:val="New Reg"/>
    <w:basedOn w:val="NewAct"/>
    <w:next w:val="Actdetails"/>
    <w:rsid w:val="00E869BD"/>
  </w:style>
  <w:style w:type="paragraph" w:customStyle="1" w:styleId="RenumProvEntries">
    <w:name w:val="RenumProvEntries"/>
    <w:basedOn w:val="Normal"/>
    <w:rsid w:val="00E869BD"/>
    <w:pPr>
      <w:spacing w:before="60"/>
    </w:pPr>
    <w:rPr>
      <w:rFonts w:ascii="Arial" w:hAnsi="Arial"/>
      <w:sz w:val="20"/>
    </w:rPr>
  </w:style>
  <w:style w:type="paragraph" w:customStyle="1" w:styleId="RenumProvHdg">
    <w:name w:val="RenumProvHdg"/>
    <w:basedOn w:val="Normal"/>
    <w:rsid w:val="00E869BD"/>
    <w:rPr>
      <w:rFonts w:ascii="Arial" w:hAnsi="Arial"/>
      <w:b/>
      <w:sz w:val="22"/>
    </w:rPr>
  </w:style>
  <w:style w:type="paragraph" w:customStyle="1" w:styleId="RenumProvHeader">
    <w:name w:val="RenumProvHeader"/>
    <w:basedOn w:val="Normal"/>
    <w:rsid w:val="00E869BD"/>
    <w:rPr>
      <w:rFonts w:ascii="Arial" w:hAnsi="Arial"/>
      <w:b/>
      <w:sz w:val="22"/>
    </w:rPr>
  </w:style>
  <w:style w:type="paragraph" w:customStyle="1" w:styleId="RenumProvSubsectEntries">
    <w:name w:val="RenumProvSubsectEntries"/>
    <w:basedOn w:val="RenumProvEntries"/>
    <w:rsid w:val="00E869BD"/>
    <w:pPr>
      <w:ind w:left="252"/>
    </w:pPr>
  </w:style>
  <w:style w:type="paragraph" w:customStyle="1" w:styleId="RenumTableHdg">
    <w:name w:val="RenumTableHdg"/>
    <w:basedOn w:val="Normal"/>
    <w:rsid w:val="00E869BD"/>
    <w:pPr>
      <w:spacing w:before="120"/>
    </w:pPr>
    <w:rPr>
      <w:rFonts w:ascii="Arial" w:hAnsi="Arial"/>
      <w:b/>
      <w:sz w:val="20"/>
    </w:rPr>
  </w:style>
  <w:style w:type="paragraph" w:customStyle="1" w:styleId="SchclauseheadingSymb">
    <w:name w:val="Sch clause heading Symb"/>
    <w:basedOn w:val="Schclauseheading"/>
    <w:rsid w:val="00E869BD"/>
    <w:pPr>
      <w:tabs>
        <w:tab w:val="left" w:pos="0"/>
      </w:tabs>
      <w:ind w:left="980" w:hanging="1460"/>
    </w:pPr>
  </w:style>
  <w:style w:type="paragraph" w:customStyle="1" w:styleId="SchSubClause">
    <w:name w:val="Sch SubClause"/>
    <w:basedOn w:val="Schclauseheading"/>
    <w:rsid w:val="00E869BD"/>
    <w:rPr>
      <w:b w:val="0"/>
    </w:rPr>
  </w:style>
  <w:style w:type="paragraph" w:customStyle="1" w:styleId="Sched-FormSymb">
    <w:name w:val="Sched-Form Symb"/>
    <w:basedOn w:val="Sched-Form"/>
    <w:rsid w:val="00E869BD"/>
    <w:pPr>
      <w:tabs>
        <w:tab w:val="left" w:pos="0"/>
      </w:tabs>
      <w:ind w:left="2480" w:hanging="2960"/>
    </w:pPr>
  </w:style>
  <w:style w:type="paragraph" w:customStyle="1" w:styleId="Sched-Form-18Space">
    <w:name w:val="Sched-Form-18Space"/>
    <w:basedOn w:val="Normal"/>
    <w:rsid w:val="00E869BD"/>
    <w:pPr>
      <w:spacing w:before="360" w:after="60"/>
    </w:pPr>
    <w:rPr>
      <w:sz w:val="22"/>
    </w:rPr>
  </w:style>
  <w:style w:type="paragraph" w:customStyle="1" w:styleId="Sched-headingSymb">
    <w:name w:val="Sched-heading Symb"/>
    <w:basedOn w:val="Sched-heading"/>
    <w:rsid w:val="00E869BD"/>
    <w:pPr>
      <w:tabs>
        <w:tab w:val="left" w:pos="0"/>
      </w:tabs>
      <w:ind w:left="2480" w:hanging="2960"/>
    </w:pPr>
  </w:style>
  <w:style w:type="paragraph" w:customStyle="1" w:styleId="Sched-PartSymb">
    <w:name w:val="Sched-Part Symb"/>
    <w:basedOn w:val="Sched-Part"/>
    <w:rsid w:val="00E869BD"/>
    <w:pPr>
      <w:tabs>
        <w:tab w:val="left" w:pos="0"/>
      </w:tabs>
      <w:ind w:left="2480" w:hanging="2960"/>
    </w:pPr>
  </w:style>
  <w:style w:type="paragraph" w:styleId="Subtitle">
    <w:name w:val="Subtitle"/>
    <w:basedOn w:val="Normal"/>
    <w:qFormat/>
    <w:rsid w:val="00E869BD"/>
    <w:pPr>
      <w:spacing w:after="60"/>
      <w:jc w:val="center"/>
      <w:outlineLvl w:val="1"/>
    </w:pPr>
    <w:rPr>
      <w:rFonts w:ascii="Arial" w:hAnsi="Arial"/>
    </w:rPr>
  </w:style>
  <w:style w:type="paragraph" w:customStyle="1" w:styleId="TLegEntries">
    <w:name w:val="TLegEntries"/>
    <w:basedOn w:val="Normal"/>
    <w:rsid w:val="00E869B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869BD"/>
    <w:pPr>
      <w:ind w:firstLine="0"/>
    </w:pPr>
    <w:rPr>
      <w:b/>
    </w:rPr>
  </w:style>
  <w:style w:type="paragraph" w:customStyle="1" w:styleId="EndNoteTextPub">
    <w:name w:val="EndNoteTextPub"/>
    <w:basedOn w:val="Normal"/>
    <w:rsid w:val="00E869BD"/>
    <w:pPr>
      <w:spacing w:before="60"/>
      <w:ind w:left="1100"/>
      <w:jc w:val="both"/>
    </w:pPr>
    <w:rPr>
      <w:sz w:val="20"/>
    </w:rPr>
  </w:style>
  <w:style w:type="paragraph" w:customStyle="1" w:styleId="TOC10">
    <w:name w:val="TOC 10"/>
    <w:basedOn w:val="TOC5"/>
    <w:rsid w:val="00E869BD"/>
    <w:rPr>
      <w:szCs w:val="24"/>
    </w:rPr>
  </w:style>
  <w:style w:type="character" w:customStyle="1" w:styleId="charNotBold">
    <w:name w:val="charNotBold"/>
    <w:basedOn w:val="DefaultParagraphFont"/>
    <w:rsid w:val="00E869BD"/>
    <w:rPr>
      <w:rFonts w:ascii="Arial" w:hAnsi="Arial"/>
      <w:sz w:val="20"/>
    </w:rPr>
  </w:style>
  <w:style w:type="paragraph" w:styleId="BalloonText">
    <w:name w:val="Balloon Text"/>
    <w:basedOn w:val="Normal"/>
    <w:link w:val="BalloonTextChar"/>
    <w:uiPriority w:val="99"/>
    <w:unhideWhenUsed/>
    <w:rsid w:val="00E869BD"/>
    <w:rPr>
      <w:rFonts w:ascii="Tahoma" w:hAnsi="Tahoma" w:cs="Tahoma"/>
      <w:sz w:val="16"/>
      <w:szCs w:val="16"/>
    </w:rPr>
  </w:style>
  <w:style w:type="character" w:customStyle="1" w:styleId="BalloonTextChar">
    <w:name w:val="Balloon Text Char"/>
    <w:basedOn w:val="DefaultParagraphFont"/>
    <w:link w:val="BalloonText"/>
    <w:uiPriority w:val="99"/>
    <w:rsid w:val="00E869BD"/>
    <w:rPr>
      <w:rFonts w:ascii="Tahoma" w:hAnsi="Tahoma" w:cs="Tahoma"/>
      <w:sz w:val="16"/>
      <w:szCs w:val="16"/>
      <w:lang w:eastAsia="en-US"/>
    </w:rPr>
  </w:style>
  <w:style w:type="character" w:customStyle="1" w:styleId="FooterChar">
    <w:name w:val="Footer Char"/>
    <w:basedOn w:val="DefaultParagraphFont"/>
    <w:link w:val="Footer"/>
    <w:rsid w:val="00E869BD"/>
    <w:rPr>
      <w:rFonts w:ascii="Arial" w:hAnsi="Arial"/>
      <w:sz w:val="18"/>
      <w:lang w:eastAsia="en-US"/>
    </w:rPr>
  </w:style>
  <w:style w:type="character" w:customStyle="1" w:styleId="HeaderChar">
    <w:name w:val="Header Char"/>
    <w:basedOn w:val="DefaultParagraphFont"/>
    <w:link w:val="Header"/>
    <w:rsid w:val="00E8545C"/>
    <w:rPr>
      <w:sz w:val="24"/>
      <w:lang w:eastAsia="en-US"/>
    </w:rPr>
  </w:style>
  <w:style w:type="paragraph" w:customStyle="1" w:styleId="Billname1">
    <w:name w:val="Billname1"/>
    <w:basedOn w:val="Normal"/>
    <w:rsid w:val="00E869BD"/>
    <w:pPr>
      <w:tabs>
        <w:tab w:val="left" w:pos="2400"/>
      </w:tabs>
      <w:spacing w:before="1220"/>
    </w:pPr>
    <w:rPr>
      <w:rFonts w:ascii="Arial" w:hAnsi="Arial"/>
      <w:b/>
      <w:sz w:val="40"/>
    </w:rPr>
  </w:style>
  <w:style w:type="character" w:customStyle="1" w:styleId="AmainreturnCharChar">
    <w:name w:val="A main return Char Char"/>
    <w:basedOn w:val="DefaultParagraphFont"/>
    <w:link w:val="Amainreturn"/>
    <w:locked/>
    <w:rsid w:val="001645CB"/>
    <w:rPr>
      <w:sz w:val="24"/>
      <w:lang w:eastAsia="en-US"/>
    </w:rPr>
  </w:style>
  <w:style w:type="character" w:customStyle="1" w:styleId="AH5SecCharChar">
    <w:name w:val="A H5 Sec Char Char"/>
    <w:basedOn w:val="DefaultParagraphFont"/>
    <w:link w:val="AH5Sec"/>
    <w:locked/>
    <w:rsid w:val="001645CB"/>
    <w:rPr>
      <w:rFonts w:ascii="Arial" w:hAnsi="Arial"/>
      <w:b/>
      <w:sz w:val="24"/>
      <w:lang w:eastAsia="en-US"/>
    </w:rPr>
  </w:style>
  <w:style w:type="paragraph" w:customStyle="1" w:styleId="TableText10">
    <w:name w:val="TableText10"/>
    <w:basedOn w:val="TableText"/>
    <w:rsid w:val="00E869BD"/>
    <w:rPr>
      <w:sz w:val="20"/>
    </w:rPr>
  </w:style>
  <w:style w:type="character" w:customStyle="1" w:styleId="aDefCharChar">
    <w:name w:val="aDef Char Char"/>
    <w:basedOn w:val="DefaultParagraphFont"/>
    <w:link w:val="aDef"/>
    <w:locked/>
    <w:rsid w:val="009B091A"/>
    <w:rPr>
      <w:sz w:val="24"/>
      <w:lang w:eastAsia="en-US"/>
    </w:rPr>
  </w:style>
  <w:style w:type="character" w:styleId="Hyperlink">
    <w:name w:val="Hyperlink"/>
    <w:basedOn w:val="DefaultParagraphFont"/>
    <w:uiPriority w:val="99"/>
    <w:unhideWhenUsed/>
    <w:rsid w:val="00E869BD"/>
    <w:rPr>
      <w:color w:val="0000FF" w:themeColor="hyperlink"/>
      <w:u w:val="single"/>
    </w:rPr>
  </w:style>
  <w:style w:type="paragraph" w:customStyle="1" w:styleId="TablePara10">
    <w:name w:val="TablePara10"/>
    <w:basedOn w:val="tablepara"/>
    <w:rsid w:val="00E869B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69BD"/>
    <w:pPr>
      <w:tabs>
        <w:tab w:val="clear" w:pos="1500"/>
        <w:tab w:val="clear" w:pos="1800"/>
        <w:tab w:val="right" w:pos="1100"/>
        <w:tab w:val="left" w:pos="1400"/>
      </w:tabs>
      <w:ind w:left="1400" w:hanging="1400"/>
    </w:pPr>
    <w:rPr>
      <w:sz w:val="20"/>
    </w:rPr>
  </w:style>
  <w:style w:type="paragraph" w:customStyle="1" w:styleId="ShadedSchClauseSymb">
    <w:name w:val="Shaded Sch Clause Symb"/>
    <w:basedOn w:val="ShadedSchClause"/>
    <w:rsid w:val="00E869BD"/>
    <w:pPr>
      <w:tabs>
        <w:tab w:val="left" w:pos="0"/>
      </w:tabs>
      <w:ind w:left="975" w:hanging="1457"/>
    </w:pPr>
  </w:style>
  <w:style w:type="paragraph" w:customStyle="1" w:styleId="CoverTextBullet">
    <w:name w:val="CoverTextBullet"/>
    <w:basedOn w:val="CoverText"/>
    <w:qFormat/>
    <w:rsid w:val="00E869BD"/>
    <w:pPr>
      <w:numPr>
        <w:numId w:val="5"/>
      </w:numPr>
    </w:pPr>
    <w:rPr>
      <w:color w:val="000000"/>
    </w:rPr>
  </w:style>
  <w:style w:type="paragraph" w:customStyle="1" w:styleId="01aPreamble">
    <w:name w:val="01aPreamble"/>
    <w:basedOn w:val="Normal"/>
    <w:qFormat/>
    <w:rsid w:val="00E869BD"/>
  </w:style>
  <w:style w:type="paragraph" w:customStyle="1" w:styleId="TableBullet">
    <w:name w:val="TableBullet"/>
    <w:basedOn w:val="TableText10"/>
    <w:qFormat/>
    <w:rsid w:val="00E869BD"/>
    <w:pPr>
      <w:numPr>
        <w:numId w:val="7"/>
      </w:numPr>
    </w:pPr>
  </w:style>
  <w:style w:type="paragraph" w:customStyle="1" w:styleId="TableNumbered">
    <w:name w:val="TableNumbered"/>
    <w:basedOn w:val="TableText10"/>
    <w:qFormat/>
    <w:rsid w:val="00E869BD"/>
    <w:pPr>
      <w:numPr>
        <w:numId w:val="8"/>
      </w:numPr>
    </w:pPr>
  </w:style>
  <w:style w:type="character" w:customStyle="1" w:styleId="charCitHyperlinkItal">
    <w:name w:val="charCitHyperlinkItal"/>
    <w:basedOn w:val="Hyperlink"/>
    <w:uiPriority w:val="1"/>
    <w:rsid w:val="00E869BD"/>
    <w:rPr>
      <w:i/>
      <w:color w:val="0000FF" w:themeColor="hyperlink"/>
      <w:u w:val="none"/>
    </w:rPr>
  </w:style>
  <w:style w:type="character" w:customStyle="1" w:styleId="charCitHyperlinkAbbrev">
    <w:name w:val="charCitHyperlinkAbbrev"/>
    <w:basedOn w:val="Hyperlink"/>
    <w:uiPriority w:val="1"/>
    <w:rsid w:val="00E869BD"/>
    <w:rPr>
      <w:color w:val="0000FF" w:themeColor="hyperlink"/>
      <w:u w:val="none"/>
    </w:rPr>
  </w:style>
  <w:style w:type="character" w:customStyle="1" w:styleId="Heading3Char">
    <w:name w:val="Heading 3 Char"/>
    <w:aliases w:val="h3 Char,sec Char"/>
    <w:basedOn w:val="DefaultParagraphFont"/>
    <w:link w:val="Heading3"/>
    <w:rsid w:val="00E869BD"/>
    <w:rPr>
      <w:b/>
      <w:sz w:val="24"/>
      <w:lang w:eastAsia="en-US"/>
    </w:rPr>
  </w:style>
  <w:style w:type="paragraph" w:customStyle="1" w:styleId="FormRule">
    <w:name w:val="FormRule"/>
    <w:basedOn w:val="Normal"/>
    <w:rsid w:val="00E869BD"/>
    <w:pPr>
      <w:pBdr>
        <w:top w:val="single" w:sz="4" w:space="1" w:color="auto"/>
      </w:pBdr>
      <w:spacing w:before="160" w:after="40"/>
      <w:ind w:left="3220" w:right="3260"/>
    </w:pPr>
    <w:rPr>
      <w:sz w:val="8"/>
    </w:rPr>
  </w:style>
  <w:style w:type="paragraph" w:customStyle="1" w:styleId="OldAmdtsEntries">
    <w:name w:val="OldAmdtsEntries"/>
    <w:basedOn w:val="BillBasicHeading"/>
    <w:rsid w:val="00E869BD"/>
    <w:pPr>
      <w:tabs>
        <w:tab w:val="clear" w:pos="2600"/>
        <w:tab w:val="left" w:leader="dot" w:pos="2700"/>
      </w:tabs>
      <w:ind w:left="2700" w:hanging="2000"/>
    </w:pPr>
    <w:rPr>
      <w:sz w:val="18"/>
    </w:rPr>
  </w:style>
  <w:style w:type="paragraph" w:customStyle="1" w:styleId="OldAmdt2ndLine">
    <w:name w:val="OldAmdt2ndLine"/>
    <w:basedOn w:val="OldAmdtsEntries"/>
    <w:rsid w:val="00E869BD"/>
    <w:pPr>
      <w:tabs>
        <w:tab w:val="left" w:pos="2700"/>
      </w:tabs>
      <w:spacing w:before="0"/>
    </w:pPr>
  </w:style>
  <w:style w:type="paragraph" w:customStyle="1" w:styleId="parainpara">
    <w:name w:val="para in para"/>
    <w:rsid w:val="00E869B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869BD"/>
    <w:pPr>
      <w:spacing w:after="60"/>
      <w:ind w:left="2800"/>
    </w:pPr>
    <w:rPr>
      <w:rFonts w:ascii="ACTCrest" w:hAnsi="ACTCrest"/>
      <w:sz w:val="216"/>
    </w:rPr>
  </w:style>
  <w:style w:type="paragraph" w:customStyle="1" w:styleId="Actbullet">
    <w:name w:val="Act bullet"/>
    <w:basedOn w:val="Normal"/>
    <w:uiPriority w:val="99"/>
    <w:rsid w:val="00E869BD"/>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E869B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869BD"/>
    <w:rPr>
      <w:b w:val="0"/>
      <w:sz w:val="32"/>
    </w:rPr>
  </w:style>
  <w:style w:type="paragraph" w:customStyle="1" w:styleId="MH1Chapter">
    <w:name w:val="M H1 Chapter"/>
    <w:basedOn w:val="AH1Chapter"/>
    <w:rsid w:val="00E869BD"/>
    <w:pPr>
      <w:tabs>
        <w:tab w:val="clear" w:pos="2600"/>
        <w:tab w:val="left" w:pos="2720"/>
      </w:tabs>
      <w:ind w:left="4000" w:hanging="3300"/>
    </w:pPr>
  </w:style>
  <w:style w:type="paragraph" w:customStyle="1" w:styleId="ApprFormHd">
    <w:name w:val="ApprFormHd"/>
    <w:basedOn w:val="Sched-heading"/>
    <w:rsid w:val="00E869BD"/>
    <w:pPr>
      <w:ind w:left="0" w:firstLine="0"/>
    </w:pPr>
  </w:style>
  <w:style w:type="paragraph" w:customStyle="1" w:styleId="Actdetailsnote">
    <w:name w:val="Act details note"/>
    <w:basedOn w:val="Actdetails"/>
    <w:uiPriority w:val="99"/>
    <w:rsid w:val="00E869BD"/>
    <w:pPr>
      <w:ind w:left="1620" w:right="-60" w:hanging="720"/>
    </w:pPr>
    <w:rPr>
      <w:sz w:val="18"/>
    </w:rPr>
  </w:style>
  <w:style w:type="paragraph" w:customStyle="1" w:styleId="DetailsNo">
    <w:name w:val="Details No"/>
    <w:basedOn w:val="Actdetails"/>
    <w:uiPriority w:val="99"/>
    <w:rsid w:val="00E869BD"/>
    <w:pPr>
      <w:ind w:left="0"/>
    </w:pPr>
    <w:rPr>
      <w:sz w:val="18"/>
    </w:rPr>
  </w:style>
  <w:style w:type="paragraph" w:customStyle="1" w:styleId="ISchMain">
    <w:name w:val="I Sch Main"/>
    <w:basedOn w:val="BillBasic"/>
    <w:rsid w:val="00E869BD"/>
    <w:pPr>
      <w:tabs>
        <w:tab w:val="right" w:pos="900"/>
        <w:tab w:val="left" w:pos="1100"/>
      </w:tabs>
      <w:ind w:left="1100" w:hanging="1100"/>
    </w:pPr>
  </w:style>
  <w:style w:type="paragraph" w:customStyle="1" w:styleId="ISchpara">
    <w:name w:val="I Sch para"/>
    <w:basedOn w:val="BillBasic"/>
    <w:rsid w:val="00E869BD"/>
    <w:pPr>
      <w:tabs>
        <w:tab w:val="right" w:pos="1400"/>
        <w:tab w:val="left" w:pos="1600"/>
      </w:tabs>
      <w:ind w:left="1600" w:hanging="1600"/>
    </w:pPr>
  </w:style>
  <w:style w:type="paragraph" w:customStyle="1" w:styleId="ISchsubpara">
    <w:name w:val="I Sch subpara"/>
    <w:basedOn w:val="BillBasic"/>
    <w:rsid w:val="00E869BD"/>
    <w:pPr>
      <w:tabs>
        <w:tab w:val="right" w:pos="1940"/>
        <w:tab w:val="left" w:pos="2140"/>
      </w:tabs>
      <w:ind w:left="2140" w:hanging="2140"/>
    </w:pPr>
  </w:style>
  <w:style w:type="paragraph" w:customStyle="1" w:styleId="ISchsubsubpara">
    <w:name w:val="I Sch subsubpara"/>
    <w:basedOn w:val="BillBasic"/>
    <w:rsid w:val="00E869BD"/>
    <w:pPr>
      <w:tabs>
        <w:tab w:val="right" w:pos="2460"/>
        <w:tab w:val="left" w:pos="2660"/>
      </w:tabs>
      <w:ind w:left="2660" w:hanging="2660"/>
    </w:pPr>
  </w:style>
  <w:style w:type="paragraph" w:customStyle="1" w:styleId="AssectheadingSymb">
    <w:name w:val="A ssect heading Symb"/>
    <w:basedOn w:val="Amain"/>
    <w:rsid w:val="00E869B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869BD"/>
    <w:pPr>
      <w:tabs>
        <w:tab w:val="left" w:pos="0"/>
        <w:tab w:val="right" w:pos="2400"/>
        <w:tab w:val="left" w:pos="2600"/>
      </w:tabs>
      <w:ind w:left="2602" w:hanging="3084"/>
      <w:outlineLvl w:val="8"/>
    </w:pPr>
  </w:style>
  <w:style w:type="paragraph" w:customStyle="1" w:styleId="AmainreturnSymb">
    <w:name w:val="A main return Symb"/>
    <w:basedOn w:val="BillBasic"/>
    <w:rsid w:val="00E869BD"/>
    <w:pPr>
      <w:tabs>
        <w:tab w:val="left" w:pos="1582"/>
      </w:tabs>
      <w:ind w:left="1100" w:hanging="1582"/>
    </w:pPr>
  </w:style>
  <w:style w:type="paragraph" w:customStyle="1" w:styleId="AparareturnSymb">
    <w:name w:val="A para return Symb"/>
    <w:basedOn w:val="BillBasic"/>
    <w:rsid w:val="00E869BD"/>
    <w:pPr>
      <w:tabs>
        <w:tab w:val="left" w:pos="2081"/>
      </w:tabs>
      <w:ind w:left="1599" w:hanging="2081"/>
    </w:pPr>
  </w:style>
  <w:style w:type="paragraph" w:customStyle="1" w:styleId="AsubparareturnSymb">
    <w:name w:val="A subpara return Symb"/>
    <w:basedOn w:val="BillBasic"/>
    <w:rsid w:val="00E869BD"/>
    <w:pPr>
      <w:tabs>
        <w:tab w:val="left" w:pos="2580"/>
      </w:tabs>
      <w:ind w:left="2098" w:hanging="2580"/>
    </w:pPr>
  </w:style>
  <w:style w:type="paragraph" w:customStyle="1" w:styleId="aDefSymb">
    <w:name w:val="aDef Symb"/>
    <w:basedOn w:val="BillBasic"/>
    <w:rsid w:val="00E869BD"/>
    <w:pPr>
      <w:tabs>
        <w:tab w:val="left" w:pos="1582"/>
      </w:tabs>
      <w:ind w:left="1100" w:hanging="1582"/>
    </w:pPr>
  </w:style>
  <w:style w:type="paragraph" w:customStyle="1" w:styleId="aDefparaSymb">
    <w:name w:val="aDef para Symb"/>
    <w:basedOn w:val="Apara"/>
    <w:rsid w:val="00E869BD"/>
    <w:pPr>
      <w:tabs>
        <w:tab w:val="clear" w:pos="1600"/>
        <w:tab w:val="left" w:pos="0"/>
        <w:tab w:val="left" w:pos="1599"/>
      </w:tabs>
      <w:ind w:left="1599" w:hanging="2081"/>
    </w:pPr>
  </w:style>
  <w:style w:type="paragraph" w:customStyle="1" w:styleId="aDefsubparaSymb">
    <w:name w:val="aDef subpara Symb"/>
    <w:basedOn w:val="Asubpara"/>
    <w:rsid w:val="00E869BD"/>
    <w:pPr>
      <w:tabs>
        <w:tab w:val="left" w:pos="0"/>
      </w:tabs>
      <w:ind w:left="2098" w:hanging="2580"/>
    </w:pPr>
  </w:style>
  <w:style w:type="paragraph" w:customStyle="1" w:styleId="SchAmainSymb">
    <w:name w:val="Sch A main Symb"/>
    <w:basedOn w:val="Amain"/>
    <w:rsid w:val="00E869BD"/>
    <w:pPr>
      <w:tabs>
        <w:tab w:val="left" w:pos="0"/>
      </w:tabs>
      <w:ind w:hanging="1580"/>
    </w:pPr>
  </w:style>
  <w:style w:type="paragraph" w:customStyle="1" w:styleId="SchAparaSymb">
    <w:name w:val="Sch A para Symb"/>
    <w:basedOn w:val="Apara"/>
    <w:rsid w:val="00E869BD"/>
    <w:pPr>
      <w:tabs>
        <w:tab w:val="left" w:pos="0"/>
      </w:tabs>
      <w:ind w:hanging="2080"/>
    </w:pPr>
  </w:style>
  <w:style w:type="paragraph" w:customStyle="1" w:styleId="SchAsubparaSymb">
    <w:name w:val="Sch A subpara Symb"/>
    <w:basedOn w:val="Asubpara"/>
    <w:rsid w:val="00E869BD"/>
    <w:pPr>
      <w:tabs>
        <w:tab w:val="left" w:pos="0"/>
      </w:tabs>
      <w:ind w:hanging="2580"/>
    </w:pPr>
  </w:style>
  <w:style w:type="paragraph" w:customStyle="1" w:styleId="SchAsubsubparaSymb">
    <w:name w:val="Sch A subsubpara Symb"/>
    <w:basedOn w:val="AsubsubparaSymb"/>
    <w:rsid w:val="00E869BD"/>
  </w:style>
  <w:style w:type="paragraph" w:customStyle="1" w:styleId="refSymb">
    <w:name w:val="ref Symb"/>
    <w:basedOn w:val="BillBasic"/>
    <w:next w:val="Normal"/>
    <w:rsid w:val="00E869BD"/>
    <w:pPr>
      <w:tabs>
        <w:tab w:val="left" w:pos="-480"/>
      </w:tabs>
      <w:spacing w:before="60"/>
      <w:ind w:hanging="480"/>
    </w:pPr>
    <w:rPr>
      <w:sz w:val="18"/>
    </w:rPr>
  </w:style>
  <w:style w:type="paragraph" w:customStyle="1" w:styleId="IshadedH5SecSymb">
    <w:name w:val="I shaded H5 Sec Symb"/>
    <w:basedOn w:val="AH5Sec"/>
    <w:rsid w:val="00E869B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869BD"/>
    <w:pPr>
      <w:tabs>
        <w:tab w:val="clear" w:pos="-1580"/>
      </w:tabs>
      <w:ind w:left="975" w:hanging="1457"/>
    </w:pPr>
  </w:style>
  <w:style w:type="paragraph" w:customStyle="1" w:styleId="IH1ChapSymb">
    <w:name w:val="I H1 Chap Symb"/>
    <w:basedOn w:val="BillBasicHeading"/>
    <w:next w:val="Normal"/>
    <w:rsid w:val="00E869B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869B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869B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869B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869BD"/>
    <w:pPr>
      <w:tabs>
        <w:tab w:val="clear" w:pos="2600"/>
        <w:tab w:val="left" w:pos="-1580"/>
        <w:tab w:val="left" w:pos="0"/>
        <w:tab w:val="left" w:pos="1100"/>
      </w:tabs>
      <w:spacing w:before="240"/>
      <w:ind w:left="1100" w:hanging="1580"/>
    </w:pPr>
  </w:style>
  <w:style w:type="paragraph" w:customStyle="1" w:styleId="IMainSymb">
    <w:name w:val="I Main Symb"/>
    <w:basedOn w:val="Amain"/>
    <w:rsid w:val="00E869BD"/>
    <w:pPr>
      <w:tabs>
        <w:tab w:val="left" w:pos="0"/>
      </w:tabs>
      <w:ind w:hanging="1580"/>
    </w:pPr>
  </w:style>
  <w:style w:type="paragraph" w:customStyle="1" w:styleId="IparaSymb">
    <w:name w:val="I para Symb"/>
    <w:basedOn w:val="Apara"/>
    <w:rsid w:val="00E869BD"/>
    <w:pPr>
      <w:tabs>
        <w:tab w:val="left" w:pos="0"/>
      </w:tabs>
      <w:ind w:hanging="2080"/>
      <w:outlineLvl w:val="9"/>
    </w:pPr>
  </w:style>
  <w:style w:type="paragraph" w:customStyle="1" w:styleId="IsubparaSymb">
    <w:name w:val="I subpara Symb"/>
    <w:basedOn w:val="Asubpara"/>
    <w:rsid w:val="00E869B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869BD"/>
    <w:pPr>
      <w:tabs>
        <w:tab w:val="clear" w:pos="2400"/>
        <w:tab w:val="clear" w:pos="2600"/>
        <w:tab w:val="right" w:pos="2460"/>
        <w:tab w:val="left" w:pos="2660"/>
      </w:tabs>
      <w:ind w:left="2660" w:hanging="3140"/>
    </w:pPr>
  </w:style>
  <w:style w:type="paragraph" w:customStyle="1" w:styleId="IdefparaSymb">
    <w:name w:val="I def para Symb"/>
    <w:basedOn w:val="IparaSymb"/>
    <w:rsid w:val="00E869BD"/>
    <w:pPr>
      <w:ind w:left="1599" w:hanging="2081"/>
    </w:pPr>
  </w:style>
  <w:style w:type="paragraph" w:customStyle="1" w:styleId="IdefsubparaSymb">
    <w:name w:val="I def subpara Symb"/>
    <w:basedOn w:val="IsubparaSymb"/>
    <w:rsid w:val="00E869BD"/>
    <w:pPr>
      <w:ind w:left="2138"/>
    </w:pPr>
  </w:style>
  <w:style w:type="paragraph" w:customStyle="1" w:styleId="ISched-headingSymb">
    <w:name w:val="I Sched-heading Symb"/>
    <w:basedOn w:val="BillBasicHeading"/>
    <w:next w:val="Normal"/>
    <w:rsid w:val="00E869BD"/>
    <w:pPr>
      <w:tabs>
        <w:tab w:val="left" w:pos="-3080"/>
        <w:tab w:val="left" w:pos="0"/>
      </w:tabs>
      <w:spacing w:before="320"/>
      <w:ind w:left="2600" w:hanging="3080"/>
    </w:pPr>
    <w:rPr>
      <w:sz w:val="34"/>
    </w:rPr>
  </w:style>
  <w:style w:type="paragraph" w:customStyle="1" w:styleId="ISched-PartSymb">
    <w:name w:val="I Sched-Part Symb"/>
    <w:basedOn w:val="BillBasicHeading"/>
    <w:rsid w:val="00E869BD"/>
    <w:pPr>
      <w:tabs>
        <w:tab w:val="left" w:pos="-3080"/>
        <w:tab w:val="left" w:pos="0"/>
      </w:tabs>
      <w:spacing w:before="380"/>
      <w:ind w:left="2600" w:hanging="3080"/>
    </w:pPr>
    <w:rPr>
      <w:sz w:val="32"/>
    </w:rPr>
  </w:style>
  <w:style w:type="paragraph" w:customStyle="1" w:styleId="ISched-formSymb">
    <w:name w:val="I Sched-form Symb"/>
    <w:basedOn w:val="BillBasicHeading"/>
    <w:rsid w:val="00E869B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869B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869B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869BD"/>
    <w:pPr>
      <w:tabs>
        <w:tab w:val="left" w:pos="1100"/>
      </w:tabs>
      <w:spacing w:before="60"/>
      <w:ind w:left="1500" w:hanging="1986"/>
    </w:pPr>
  </w:style>
  <w:style w:type="paragraph" w:customStyle="1" w:styleId="aExamHdgssSymb">
    <w:name w:val="aExamHdgss Symb"/>
    <w:basedOn w:val="BillBasicHeading"/>
    <w:next w:val="Normal"/>
    <w:rsid w:val="00E869BD"/>
    <w:pPr>
      <w:tabs>
        <w:tab w:val="clear" w:pos="2600"/>
        <w:tab w:val="left" w:pos="1582"/>
      </w:tabs>
      <w:ind w:left="1100" w:hanging="1582"/>
    </w:pPr>
    <w:rPr>
      <w:sz w:val="18"/>
    </w:rPr>
  </w:style>
  <w:style w:type="paragraph" w:customStyle="1" w:styleId="aExamssSymb">
    <w:name w:val="aExamss Symb"/>
    <w:basedOn w:val="aNote"/>
    <w:rsid w:val="00E869BD"/>
    <w:pPr>
      <w:tabs>
        <w:tab w:val="left" w:pos="1582"/>
      </w:tabs>
      <w:spacing w:before="60"/>
      <w:ind w:left="1100" w:hanging="1582"/>
    </w:pPr>
  </w:style>
  <w:style w:type="paragraph" w:customStyle="1" w:styleId="aExamINumssSymb">
    <w:name w:val="aExamINumss Symb"/>
    <w:basedOn w:val="aExamssSymb"/>
    <w:rsid w:val="00E869BD"/>
    <w:pPr>
      <w:tabs>
        <w:tab w:val="left" w:pos="1100"/>
      </w:tabs>
      <w:ind w:left="1500" w:hanging="1986"/>
    </w:pPr>
  </w:style>
  <w:style w:type="paragraph" w:customStyle="1" w:styleId="aExamNumTextssSymb">
    <w:name w:val="aExamNumTextss Symb"/>
    <w:basedOn w:val="aExamssSymb"/>
    <w:rsid w:val="00E869BD"/>
    <w:pPr>
      <w:tabs>
        <w:tab w:val="clear" w:pos="1582"/>
        <w:tab w:val="left" w:pos="1985"/>
      </w:tabs>
      <w:ind w:left="1503" w:hanging="1985"/>
    </w:pPr>
  </w:style>
  <w:style w:type="paragraph" w:customStyle="1" w:styleId="AExamIParaSymb">
    <w:name w:val="AExamIPara Symb"/>
    <w:basedOn w:val="aExam"/>
    <w:rsid w:val="00E869BD"/>
    <w:pPr>
      <w:tabs>
        <w:tab w:val="right" w:pos="1718"/>
      </w:tabs>
      <w:ind w:left="1984" w:hanging="2466"/>
    </w:pPr>
  </w:style>
  <w:style w:type="paragraph" w:customStyle="1" w:styleId="aExamBulletssSymb">
    <w:name w:val="aExamBulletss Symb"/>
    <w:basedOn w:val="aExamssSymb"/>
    <w:rsid w:val="00E869BD"/>
    <w:pPr>
      <w:tabs>
        <w:tab w:val="left" w:pos="1100"/>
      </w:tabs>
      <w:ind w:left="1500" w:hanging="1986"/>
    </w:pPr>
  </w:style>
  <w:style w:type="paragraph" w:customStyle="1" w:styleId="aNoteSymb">
    <w:name w:val="aNote Symb"/>
    <w:basedOn w:val="BillBasic"/>
    <w:rsid w:val="00E869BD"/>
    <w:pPr>
      <w:tabs>
        <w:tab w:val="left" w:pos="1100"/>
        <w:tab w:val="left" w:pos="2381"/>
      </w:tabs>
      <w:ind w:left="1899" w:hanging="2381"/>
    </w:pPr>
    <w:rPr>
      <w:sz w:val="20"/>
    </w:rPr>
  </w:style>
  <w:style w:type="paragraph" w:customStyle="1" w:styleId="aNoteTextssSymb">
    <w:name w:val="aNoteTextss Symb"/>
    <w:basedOn w:val="Normal"/>
    <w:rsid w:val="00E869BD"/>
    <w:pPr>
      <w:tabs>
        <w:tab w:val="clear" w:pos="0"/>
        <w:tab w:val="left" w:pos="1418"/>
      </w:tabs>
      <w:spacing w:before="60"/>
      <w:ind w:left="1417" w:hanging="1899"/>
      <w:jc w:val="both"/>
    </w:pPr>
    <w:rPr>
      <w:sz w:val="20"/>
    </w:rPr>
  </w:style>
  <w:style w:type="paragraph" w:customStyle="1" w:styleId="aNoteParaSymb">
    <w:name w:val="aNotePara Symb"/>
    <w:basedOn w:val="aNoteSymb"/>
    <w:rsid w:val="00E869B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869B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869BD"/>
    <w:pPr>
      <w:tabs>
        <w:tab w:val="left" w:pos="1616"/>
        <w:tab w:val="left" w:pos="2495"/>
      </w:tabs>
      <w:spacing w:before="60"/>
      <w:ind w:left="2013" w:hanging="2495"/>
    </w:pPr>
  </w:style>
  <w:style w:type="paragraph" w:customStyle="1" w:styleId="aExamHdgparSymb">
    <w:name w:val="aExamHdgpar Symb"/>
    <w:basedOn w:val="aExamHdgssSymb"/>
    <w:next w:val="Normal"/>
    <w:rsid w:val="00E869BD"/>
    <w:pPr>
      <w:tabs>
        <w:tab w:val="clear" w:pos="1582"/>
        <w:tab w:val="left" w:pos="1599"/>
      </w:tabs>
      <w:ind w:left="1599" w:hanging="2081"/>
    </w:pPr>
  </w:style>
  <w:style w:type="paragraph" w:customStyle="1" w:styleId="aExamparSymb">
    <w:name w:val="aExampar Symb"/>
    <w:basedOn w:val="aExamssSymb"/>
    <w:rsid w:val="00E869BD"/>
    <w:pPr>
      <w:tabs>
        <w:tab w:val="clear" w:pos="1582"/>
        <w:tab w:val="left" w:pos="1599"/>
      </w:tabs>
      <w:ind w:left="1599" w:hanging="2081"/>
    </w:pPr>
  </w:style>
  <w:style w:type="paragraph" w:customStyle="1" w:styleId="aExamINumparSymb">
    <w:name w:val="aExamINumpar Symb"/>
    <w:basedOn w:val="aExamparSymb"/>
    <w:rsid w:val="00E869BD"/>
    <w:pPr>
      <w:tabs>
        <w:tab w:val="left" w:pos="2000"/>
      </w:tabs>
      <w:ind w:left="2041" w:hanging="2495"/>
    </w:pPr>
  </w:style>
  <w:style w:type="paragraph" w:customStyle="1" w:styleId="aExamBulletparSymb">
    <w:name w:val="aExamBulletpar Symb"/>
    <w:basedOn w:val="aExamparSymb"/>
    <w:rsid w:val="00E869BD"/>
    <w:pPr>
      <w:tabs>
        <w:tab w:val="clear" w:pos="1599"/>
        <w:tab w:val="left" w:pos="1616"/>
        <w:tab w:val="left" w:pos="2495"/>
      </w:tabs>
      <w:ind w:left="2013" w:hanging="2495"/>
    </w:pPr>
  </w:style>
  <w:style w:type="paragraph" w:customStyle="1" w:styleId="aNoteparSymb">
    <w:name w:val="aNotepar Symb"/>
    <w:basedOn w:val="BillBasic"/>
    <w:next w:val="Normal"/>
    <w:rsid w:val="00E869BD"/>
    <w:pPr>
      <w:tabs>
        <w:tab w:val="left" w:pos="1599"/>
        <w:tab w:val="left" w:pos="2398"/>
      </w:tabs>
      <w:ind w:left="2410" w:hanging="2892"/>
    </w:pPr>
    <w:rPr>
      <w:sz w:val="20"/>
    </w:rPr>
  </w:style>
  <w:style w:type="paragraph" w:customStyle="1" w:styleId="aNoteTextparSymb">
    <w:name w:val="aNoteTextpar Symb"/>
    <w:basedOn w:val="aNoteparSymb"/>
    <w:rsid w:val="00E869BD"/>
    <w:pPr>
      <w:tabs>
        <w:tab w:val="clear" w:pos="1599"/>
        <w:tab w:val="clear" w:pos="2398"/>
        <w:tab w:val="left" w:pos="2880"/>
      </w:tabs>
      <w:spacing w:before="60"/>
      <w:ind w:left="2398" w:hanging="2880"/>
    </w:pPr>
  </w:style>
  <w:style w:type="paragraph" w:customStyle="1" w:styleId="aNoteParaparSymb">
    <w:name w:val="aNoteParapar Symb"/>
    <w:basedOn w:val="aNoteparSymb"/>
    <w:rsid w:val="00E869BD"/>
    <w:pPr>
      <w:tabs>
        <w:tab w:val="right" w:pos="2640"/>
      </w:tabs>
      <w:spacing w:before="60"/>
      <w:ind w:left="2920" w:hanging="3402"/>
    </w:pPr>
  </w:style>
  <w:style w:type="paragraph" w:customStyle="1" w:styleId="aNoteBulletparSymb">
    <w:name w:val="aNoteBulletpar Symb"/>
    <w:basedOn w:val="aNoteparSymb"/>
    <w:rsid w:val="00E869BD"/>
    <w:pPr>
      <w:tabs>
        <w:tab w:val="clear" w:pos="1599"/>
        <w:tab w:val="left" w:pos="3289"/>
      </w:tabs>
      <w:spacing w:before="60"/>
      <w:ind w:left="2807" w:hanging="3289"/>
    </w:pPr>
  </w:style>
  <w:style w:type="paragraph" w:customStyle="1" w:styleId="AsubparabulletSymb">
    <w:name w:val="A subpara bullet Symb"/>
    <w:basedOn w:val="BillBasic"/>
    <w:rsid w:val="00E869BD"/>
    <w:pPr>
      <w:tabs>
        <w:tab w:val="left" w:pos="2138"/>
        <w:tab w:val="left" w:pos="3005"/>
      </w:tabs>
      <w:spacing w:before="60"/>
      <w:ind w:left="2523" w:hanging="3005"/>
    </w:pPr>
  </w:style>
  <w:style w:type="paragraph" w:customStyle="1" w:styleId="aExamHdgsubparSymb">
    <w:name w:val="aExamHdgsubpar Symb"/>
    <w:basedOn w:val="aExamHdgssSymb"/>
    <w:next w:val="Normal"/>
    <w:rsid w:val="00E869BD"/>
    <w:pPr>
      <w:tabs>
        <w:tab w:val="clear" w:pos="1582"/>
        <w:tab w:val="left" w:pos="2620"/>
      </w:tabs>
      <w:ind w:left="2138" w:hanging="2620"/>
    </w:pPr>
  </w:style>
  <w:style w:type="paragraph" w:customStyle="1" w:styleId="aExamsubparSymb">
    <w:name w:val="aExamsubpar Symb"/>
    <w:basedOn w:val="aExamssSymb"/>
    <w:rsid w:val="00E869BD"/>
    <w:pPr>
      <w:tabs>
        <w:tab w:val="clear" w:pos="1582"/>
        <w:tab w:val="left" w:pos="2620"/>
      </w:tabs>
      <w:ind w:left="2138" w:hanging="2620"/>
    </w:pPr>
  </w:style>
  <w:style w:type="paragraph" w:customStyle="1" w:styleId="aNotesubparSymb">
    <w:name w:val="aNotesubpar Symb"/>
    <w:basedOn w:val="BillBasic"/>
    <w:next w:val="Normal"/>
    <w:rsid w:val="00E869BD"/>
    <w:pPr>
      <w:tabs>
        <w:tab w:val="left" w:pos="2138"/>
        <w:tab w:val="left" w:pos="2937"/>
      </w:tabs>
      <w:ind w:left="2455" w:hanging="2937"/>
    </w:pPr>
    <w:rPr>
      <w:sz w:val="20"/>
    </w:rPr>
  </w:style>
  <w:style w:type="paragraph" w:customStyle="1" w:styleId="aNoteTextsubparSymb">
    <w:name w:val="aNoteTextsubpar Symb"/>
    <w:basedOn w:val="aNotesubparSymb"/>
    <w:rsid w:val="00E869BD"/>
    <w:pPr>
      <w:tabs>
        <w:tab w:val="clear" w:pos="2138"/>
        <w:tab w:val="clear" w:pos="2937"/>
        <w:tab w:val="left" w:pos="2943"/>
      </w:tabs>
      <w:spacing w:before="60"/>
      <w:ind w:left="2943" w:hanging="3425"/>
    </w:pPr>
  </w:style>
  <w:style w:type="paragraph" w:customStyle="1" w:styleId="PenaltySymb">
    <w:name w:val="Penalty Symb"/>
    <w:basedOn w:val="AmainreturnSymb"/>
    <w:rsid w:val="00E869BD"/>
  </w:style>
  <w:style w:type="paragraph" w:customStyle="1" w:styleId="PenaltyParaSymb">
    <w:name w:val="PenaltyPara Symb"/>
    <w:basedOn w:val="Normal"/>
    <w:rsid w:val="00E869BD"/>
    <w:pPr>
      <w:tabs>
        <w:tab w:val="right" w:pos="1360"/>
      </w:tabs>
      <w:spacing w:before="60"/>
      <w:ind w:left="1599" w:hanging="2081"/>
      <w:jc w:val="both"/>
    </w:pPr>
  </w:style>
  <w:style w:type="paragraph" w:customStyle="1" w:styleId="FormulaSymb">
    <w:name w:val="Formula Symb"/>
    <w:basedOn w:val="BillBasic"/>
    <w:rsid w:val="00E869BD"/>
    <w:pPr>
      <w:tabs>
        <w:tab w:val="left" w:pos="-480"/>
      </w:tabs>
      <w:spacing w:line="260" w:lineRule="atLeast"/>
      <w:ind w:hanging="480"/>
      <w:jc w:val="center"/>
    </w:pPr>
  </w:style>
  <w:style w:type="paragraph" w:customStyle="1" w:styleId="NormalSymb">
    <w:name w:val="Normal Symb"/>
    <w:basedOn w:val="Normal"/>
    <w:qFormat/>
    <w:rsid w:val="00E869BD"/>
    <w:pPr>
      <w:ind w:hanging="482"/>
    </w:pPr>
  </w:style>
  <w:style w:type="character" w:styleId="PlaceholderText">
    <w:name w:val="Placeholder Text"/>
    <w:basedOn w:val="DefaultParagraphFont"/>
    <w:uiPriority w:val="99"/>
    <w:semiHidden/>
    <w:rsid w:val="00E869BD"/>
    <w:rPr>
      <w:color w:val="808080"/>
    </w:rPr>
  </w:style>
  <w:style w:type="character" w:customStyle="1" w:styleId="aNoteChar">
    <w:name w:val="aNote Char"/>
    <w:basedOn w:val="DefaultParagraphFont"/>
    <w:link w:val="aNote"/>
    <w:locked/>
    <w:rsid w:val="0087346C"/>
    <w:rPr>
      <w:lang w:eastAsia="en-US"/>
    </w:rPr>
  </w:style>
  <w:style w:type="character" w:customStyle="1" w:styleId="aDefChar">
    <w:name w:val="aDef Char"/>
    <w:basedOn w:val="DefaultParagraphFont"/>
    <w:locked/>
    <w:rsid w:val="0087346C"/>
    <w:rPr>
      <w:sz w:val="24"/>
      <w:lang w:eastAsia="en-US"/>
    </w:rPr>
  </w:style>
  <w:style w:type="character" w:styleId="UnresolvedMention">
    <w:name w:val="Unresolved Mention"/>
    <w:basedOn w:val="DefaultParagraphFont"/>
    <w:uiPriority w:val="99"/>
    <w:semiHidden/>
    <w:unhideWhenUsed/>
    <w:rsid w:val="00D47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0-29" TargetMode="External"/><Relationship Id="rId21" Type="http://schemas.openxmlformats.org/officeDocument/2006/relationships/footer" Target="footer3.xml"/><Relationship Id="rId42" Type="http://schemas.openxmlformats.org/officeDocument/2006/relationships/footer" Target="footer9.xml"/><Relationship Id="rId63" Type="http://schemas.openxmlformats.org/officeDocument/2006/relationships/hyperlink" Target="http://www.legislation.act.gov.au/sl/2010-29" TargetMode="External"/><Relationship Id="rId84" Type="http://schemas.openxmlformats.org/officeDocument/2006/relationships/hyperlink" Target="http://www.legislation.act.gov.au/sl/2013-31/default.asp" TargetMode="External"/><Relationship Id="rId138" Type="http://schemas.openxmlformats.org/officeDocument/2006/relationships/hyperlink" Target="http://www.legislation.act.gov.au/sl/2013-31/default.asp" TargetMode="External"/><Relationship Id="rId159" Type="http://schemas.openxmlformats.org/officeDocument/2006/relationships/hyperlink" Target="http://www.legislation.act.gov.au/sl/2010-29" TargetMode="External"/><Relationship Id="rId170" Type="http://schemas.openxmlformats.org/officeDocument/2006/relationships/hyperlink" Target="http://www.legislation.act.gov.au/sl/2010-29" TargetMode="External"/><Relationship Id="rId191" Type="http://schemas.openxmlformats.org/officeDocument/2006/relationships/hyperlink" Target="http://www.legislation.act.gov.au/sl/2010-29" TargetMode="External"/><Relationship Id="rId205" Type="http://schemas.openxmlformats.org/officeDocument/2006/relationships/header" Target="header16.xml"/><Relationship Id="rId107" Type="http://schemas.openxmlformats.org/officeDocument/2006/relationships/hyperlink" Target="http://www.legislation.act.gov.au/sl/2010-2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6-33/" TargetMode="External"/><Relationship Id="rId53" Type="http://schemas.openxmlformats.org/officeDocument/2006/relationships/header" Target="header10.xml"/><Relationship Id="rId74" Type="http://schemas.openxmlformats.org/officeDocument/2006/relationships/hyperlink" Target="http://www.legislation.act.gov.au/sl/2013-31/default.asp" TargetMode="External"/><Relationship Id="rId128" Type="http://schemas.openxmlformats.org/officeDocument/2006/relationships/hyperlink" Target="http://www.legislation.act.gov.au/sl/2013-31/default.asp" TargetMode="External"/><Relationship Id="rId149" Type="http://schemas.openxmlformats.org/officeDocument/2006/relationships/hyperlink" Target="http://www.legislation.act.gov.au/sl/2010-29" TargetMode="External"/><Relationship Id="rId5" Type="http://schemas.openxmlformats.org/officeDocument/2006/relationships/footnotes" Target="footnotes.xml"/><Relationship Id="rId95" Type="http://schemas.openxmlformats.org/officeDocument/2006/relationships/hyperlink" Target="http://www.legislation.act.gov.au/sl/2010-29" TargetMode="External"/><Relationship Id="rId160" Type="http://schemas.openxmlformats.org/officeDocument/2006/relationships/hyperlink" Target="http://www.legislation.act.gov.au/sl/2013-31/default.asp" TargetMode="External"/><Relationship Id="rId181" Type="http://schemas.openxmlformats.org/officeDocument/2006/relationships/hyperlink" Target="http://www.legislation.act.gov.au/sl/2013-31/default.asp" TargetMode="External"/><Relationship Id="rId22" Type="http://schemas.openxmlformats.org/officeDocument/2006/relationships/header" Target="header4.xml"/><Relationship Id="rId43" Type="http://schemas.openxmlformats.org/officeDocument/2006/relationships/header" Target="header8.xml"/><Relationship Id="rId64" Type="http://schemas.openxmlformats.org/officeDocument/2006/relationships/hyperlink" Target="http://www.legislation.act.gov.au/sl/2013-31/default.asp" TargetMode="External"/><Relationship Id="rId118" Type="http://schemas.openxmlformats.org/officeDocument/2006/relationships/hyperlink" Target="http://www.legislation.act.gov.au/sl/2013-31/default.asp" TargetMode="External"/><Relationship Id="rId139" Type="http://schemas.openxmlformats.org/officeDocument/2006/relationships/hyperlink" Target="http://www.legislation.act.gov.au/sl/2010-29" TargetMode="External"/><Relationship Id="rId85" Type="http://schemas.openxmlformats.org/officeDocument/2006/relationships/hyperlink" Target="http://www.legislation.act.gov.au/sl/2010-29" TargetMode="External"/><Relationship Id="rId150" Type="http://schemas.openxmlformats.org/officeDocument/2006/relationships/hyperlink" Target="http://www.legislation.act.gov.au/sl/2010-29" TargetMode="External"/><Relationship Id="rId171" Type="http://schemas.openxmlformats.org/officeDocument/2006/relationships/hyperlink" Target="http://www.legislation.act.gov.au/sl/2013-31/default.asp" TargetMode="External"/><Relationship Id="rId192" Type="http://schemas.openxmlformats.org/officeDocument/2006/relationships/hyperlink" Target="http://www.legislation.act.gov.au/sl/2010-29" TargetMode="External"/><Relationship Id="rId206" Type="http://schemas.openxmlformats.org/officeDocument/2006/relationships/footer" Target="footer18.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6-33/" TargetMode="External"/><Relationship Id="rId108" Type="http://schemas.openxmlformats.org/officeDocument/2006/relationships/hyperlink" Target="http://www.legislation.act.gov.au/sl/2013-31/default.asp" TargetMode="External"/><Relationship Id="rId129" Type="http://schemas.openxmlformats.org/officeDocument/2006/relationships/hyperlink" Target="http://www.legislation.act.gov.au/sl/2010-29" TargetMode="External"/><Relationship Id="rId54" Type="http://schemas.openxmlformats.org/officeDocument/2006/relationships/header" Target="header11.xml"/><Relationship Id="rId75" Type="http://schemas.openxmlformats.org/officeDocument/2006/relationships/hyperlink" Target="http://www.legislation.act.gov.au/sl/2010-29" TargetMode="External"/><Relationship Id="rId96" Type="http://schemas.openxmlformats.org/officeDocument/2006/relationships/hyperlink" Target="http://www.legislation.act.gov.au/sl/2013-31/default.asp" TargetMode="External"/><Relationship Id="rId140" Type="http://schemas.openxmlformats.org/officeDocument/2006/relationships/hyperlink" Target="http://www.legislation.act.gov.au/sl/2013-31/default.asp" TargetMode="External"/><Relationship Id="rId161" Type="http://schemas.openxmlformats.org/officeDocument/2006/relationships/hyperlink" Target="http://www.legislation.act.gov.au/sl/2010-29" TargetMode="External"/><Relationship Id="rId182" Type="http://schemas.openxmlformats.org/officeDocument/2006/relationships/hyperlink" Target="http://www.legislation.act.gov.au/sl/2010-29"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sl/2010-29" TargetMode="External"/><Relationship Id="rId44" Type="http://schemas.openxmlformats.org/officeDocument/2006/relationships/header" Target="header9.xml"/><Relationship Id="rId65" Type="http://schemas.openxmlformats.org/officeDocument/2006/relationships/hyperlink" Target="http://www.legislation.act.gov.au/sl/2013-31/default.asp" TargetMode="External"/><Relationship Id="rId86" Type="http://schemas.openxmlformats.org/officeDocument/2006/relationships/hyperlink" Target="http://www.legislation.act.gov.au/sl/2013-31/default.asp" TargetMode="External"/><Relationship Id="rId130" Type="http://schemas.openxmlformats.org/officeDocument/2006/relationships/hyperlink" Target="http://www.legislation.act.gov.au/sl/2013-31/default.asp" TargetMode="External"/><Relationship Id="rId151" Type="http://schemas.openxmlformats.org/officeDocument/2006/relationships/hyperlink" Target="http://www.legislation.act.gov.au/sl/2010-29" TargetMode="External"/><Relationship Id="rId172" Type="http://schemas.openxmlformats.org/officeDocument/2006/relationships/hyperlink" Target="http://www.legislation.act.gov.au/sl/2010-29" TargetMode="External"/><Relationship Id="rId193" Type="http://schemas.openxmlformats.org/officeDocument/2006/relationships/hyperlink" Target="http://www.legislation.act.gov.au/sl/2010-29" TargetMode="External"/><Relationship Id="rId207" Type="http://schemas.openxmlformats.org/officeDocument/2006/relationships/header" Target="header17.xml"/><Relationship Id="rId13" Type="http://schemas.openxmlformats.org/officeDocument/2006/relationships/hyperlink" Target="http://www.legislation.act.gov.au" TargetMode="External"/><Relationship Id="rId109" Type="http://schemas.openxmlformats.org/officeDocument/2006/relationships/hyperlink" Target="http://www.legislation.act.gov.au/sl/2010-29" TargetMode="External"/><Relationship Id="rId34" Type="http://schemas.openxmlformats.org/officeDocument/2006/relationships/hyperlink" Target="http://www.legislation.act.gov.au/a/2006-33/" TargetMode="External"/><Relationship Id="rId55" Type="http://schemas.openxmlformats.org/officeDocument/2006/relationships/footer" Target="footer12.xml"/><Relationship Id="rId76" Type="http://schemas.openxmlformats.org/officeDocument/2006/relationships/hyperlink" Target="http://www.legislation.act.gov.au/sl/2013-31/default.asp" TargetMode="External"/><Relationship Id="rId97" Type="http://schemas.openxmlformats.org/officeDocument/2006/relationships/hyperlink" Target="http://www.legislation.act.gov.au/sl/2010-29" TargetMode="External"/><Relationship Id="rId120" Type="http://schemas.openxmlformats.org/officeDocument/2006/relationships/hyperlink" Target="http://www.legislation.act.gov.au/sl/2013-31/default.asp" TargetMode="External"/><Relationship Id="rId141" Type="http://schemas.openxmlformats.org/officeDocument/2006/relationships/hyperlink" Target="http://www.legislation.act.gov.au/sl/2010-29" TargetMode="External"/><Relationship Id="rId7" Type="http://schemas.openxmlformats.org/officeDocument/2006/relationships/image" Target="media/image1.png"/><Relationship Id="rId162" Type="http://schemas.openxmlformats.org/officeDocument/2006/relationships/hyperlink" Target="http://www.legislation.act.gov.au/sl/2013-31/default.asp" TargetMode="External"/><Relationship Id="rId183" Type="http://schemas.openxmlformats.org/officeDocument/2006/relationships/hyperlink" Target="http://www.legislation.act.gov.au/sl/2013-31/default.asp" TargetMode="External"/><Relationship Id="rId24" Type="http://schemas.openxmlformats.org/officeDocument/2006/relationships/footer" Target="footer4.xml"/><Relationship Id="rId45" Type="http://schemas.openxmlformats.org/officeDocument/2006/relationships/footer" Target="footer10.xml"/><Relationship Id="rId66" Type="http://schemas.openxmlformats.org/officeDocument/2006/relationships/hyperlink" Target="http://www.legislation.act.gov.au/sl/2010-29" TargetMode="External"/><Relationship Id="rId87" Type="http://schemas.openxmlformats.org/officeDocument/2006/relationships/hyperlink" Target="http://www.legislation.act.gov.au/sl/2010-29" TargetMode="External"/><Relationship Id="rId110" Type="http://schemas.openxmlformats.org/officeDocument/2006/relationships/hyperlink" Target="http://www.legislation.act.gov.au/sl/2013-31/default.asp" TargetMode="External"/><Relationship Id="rId131" Type="http://schemas.openxmlformats.org/officeDocument/2006/relationships/hyperlink" Target="http://www.legislation.act.gov.au/sl/2010-29" TargetMode="External"/><Relationship Id="rId61" Type="http://schemas.openxmlformats.org/officeDocument/2006/relationships/hyperlink" Target="http://www.legislation.act.gov.au/sl/2013-31/default.asp" TargetMode="External"/><Relationship Id="rId82" Type="http://schemas.openxmlformats.org/officeDocument/2006/relationships/hyperlink" Target="http://www.legislation.act.gov.au/sl/2013-31/default.asp" TargetMode="External"/><Relationship Id="rId152" Type="http://schemas.openxmlformats.org/officeDocument/2006/relationships/hyperlink" Target="http://www.legislation.act.gov.au/sl/2013-31/default.asp" TargetMode="External"/><Relationship Id="rId173" Type="http://schemas.openxmlformats.org/officeDocument/2006/relationships/hyperlink" Target="http://www.legislation.act.gov.au/sl/2013-31/default.asp" TargetMode="External"/><Relationship Id="rId194" Type="http://schemas.openxmlformats.org/officeDocument/2006/relationships/hyperlink" Target="http://www.legislation.act.gov.au/sl/2010-29" TargetMode="External"/><Relationship Id="rId199" Type="http://schemas.openxmlformats.org/officeDocument/2006/relationships/footer" Target="footer14.xml"/><Relationship Id="rId203" Type="http://schemas.openxmlformats.org/officeDocument/2006/relationships/footer" Target="footer16.xml"/><Relationship Id="rId208" Type="http://schemas.openxmlformats.org/officeDocument/2006/relationships/footer" Target="footer19.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act.gov.au/a/2006-33/" TargetMode="External"/><Relationship Id="rId35" Type="http://schemas.openxmlformats.org/officeDocument/2006/relationships/hyperlink" Target="http://www.legislation.act.gov.au/a/2006-33/" TargetMode="External"/><Relationship Id="rId56" Type="http://schemas.openxmlformats.org/officeDocument/2006/relationships/footer" Target="footer13.xml"/><Relationship Id="rId77" Type="http://schemas.openxmlformats.org/officeDocument/2006/relationships/hyperlink" Target="http://www.legislation.act.gov.au/sl/2010-29" TargetMode="External"/><Relationship Id="rId100" Type="http://schemas.openxmlformats.org/officeDocument/2006/relationships/hyperlink" Target="http://www.legislation.act.gov.au/sl/2013-31/default.asp" TargetMode="External"/><Relationship Id="rId105" Type="http://schemas.openxmlformats.org/officeDocument/2006/relationships/hyperlink" Target="http://www.legislation.act.gov.au/sl/2010-29" TargetMode="External"/><Relationship Id="rId126" Type="http://schemas.openxmlformats.org/officeDocument/2006/relationships/hyperlink" Target="http://www.legislation.act.gov.au/sl/2013-31/default.asp" TargetMode="External"/><Relationship Id="rId147" Type="http://schemas.openxmlformats.org/officeDocument/2006/relationships/hyperlink" Target="http://www.legislation.act.gov.au/sl/2007-21" TargetMode="External"/><Relationship Id="rId168" Type="http://schemas.openxmlformats.org/officeDocument/2006/relationships/hyperlink" Target="http://www.legislation.act.gov.au/sl/2010-29"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6-33" TargetMode="External"/><Relationship Id="rId72" Type="http://schemas.openxmlformats.org/officeDocument/2006/relationships/hyperlink" Target="http://www.legislation.act.gov.au/sl/2013-31/default.asp" TargetMode="External"/><Relationship Id="rId93" Type="http://schemas.openxmlformats.org/officeDocument/2006/relationships/hyperlink" Target="http://www.legislation.act.gov.au/sl/2010-29" TargetMode="External"/><Relationship Id="rId98" Type="http://schemas.openxmlformats.org/officeDocument/2006/relationships/hyperlink" Target="http://www.legislation.act.gov.au/sl/2013-31/default.asp" TargetMode="External"/><Relationship Id="rId121" Type="http://schemas.openxmlformats.org/officeDocument/2006/relationships/hyperlink" Target="http://www.legislation.act.gov.au/sl/2010-29" TargetMode="External"/><Relationship Id="rId142" Type="http://schemas.openxmlformats.org/officeDocument/2006/relationships/hyperlink" Target="http://www.legislation.act.gov.au/sl/2013-31/default.asp" TargetMode="External"/><Relationship Id="rId163" Type="http://schemas.openxmlformats.org/officeDocument/2006/relationships/hyperlink" Target="http://www.legislation.act.gov.au/sl/2013-31/default.asp" TargetMode="External"/><Relationship Id="rId184" Type="http://schemas.openxmlformats.org/officeDocument/2006/relationships/hyperlink" Target="http://www.legislation.act.gov.au/sl/2010-29" TargetMode="External"/><Relationship Id="rId189" Type="http://schemas.openxmlformats.org/officeDocument/2006/relationships/hyperlink" Target="http://www.legislation.act.gov.au/sl/2007-21"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11.xml"/><Relationship Id="rId67" Type="http://schemas.openxmlformats.org/officeDocument/2006/relationships/hyperlink" Target="http://www.legislation.act.gov.au/sl/2013-31/default.asp" TargetMode="External"/><Relationship Id="rId116" Type="http://schemas.openxmlformats.org/officeDocument/2006/relationships/hyperlink" Target="http://www.legislation.act.gov.au/sl/2013-31/default.asp" TargetMode="External"/><Relationship Id="rId137" Type="http://schemas.openxmlformats.org/officeDocument/2006/relationships/hyperlink" Target="http://www.legislation.act.gov.au/sl/2010-29" TargetMode="External"/><Relationship Id="rId158" Type="http://schemas.openxmlformats.org/officeDocument/2006/relationships/hyperlink" Target="http://www.legislation.act.gov.au/sl/2013-31/default.asp" TargetMode="External"/><Relationship Id="rId20" Type="http://schemas.openxmlformats.org/officeDocument/2006/relationships/header" Target="header3.xml"/><Relationship Id="rId41" Type="http://schemas.openxmlformats.org/officeDocument/2006/relationships/footer" Target="footer8.xml"/><Relationship Id="rId62" Type="http://schemas.openxmlformats.org/officeDocument/2006/relationships/hyperlink" Target="http://www.legislation.act.gov.au/a/2022-12/default.asp" TargetMode="External"/><Relationship Id="rId83" Type="http://schemas.openxmlformats.org/officeDocument/2006/relationships/hyperlink" Target="http://www.legislation.act.gov.au/sl/2010-29" TargetMode="External"/><Relationship Id="rId88" Type="http://schemas.openxmlformats.org/officeDocument/2006/relationships/hyperlink" Target="http://www.legislation.act.gov.au/sl/2013-31/default.asp" TargetMode="External"/><Relationship Id="rId111" Type="http://schemas.openxmlformats.org/officeDocument/2006/relationships/hyperlink" Target="http://www.legislation.act.gov.au/sl/2010-29" TargetMode="External"/><Relationship Id="rId132" Type="http://schemas.openxmlformats.org/officeDocument/2006/relationships/hyperlink" Target="http://www.legislation.act.gov.au/sl/2013-31/default.asp" TargetMode="External"/><Relationship Id="rId153" Type="http://schemas.openxmlformats.org/officeDocument/2006/relationships/hyperlink" Target="http://www.legislation.act.gov.au/sl/2013-31/default.asp" TargetMode="External"/><Relationship Id="rId174" Type="http://schemas.openxmlformats.org/officeDocument/2006/relationships/hyperlink" Target="http://www.legislation.act.gov.au/sl/2010-29" TargetMode="External"/><Relationship Id="rId179" Type="http://schemas.openxmlformats.org/officeDocument/2006/relationships/hyperlink" Target="http://www.legislation.act.gov.au/sl/2013-31/default.asp" TargetMode="External"/><Relationship Id="rId195" Type="http://schemas.openxmlformats.org/officeDocument/2006/relationships/hyperlink" Target="http://www.legislation.act.gov.au/sl/2013-31" TargetMode="External"/><Relationship Id="rId209" Type="http://schemas.openxmlformats.org/officeDocument/2006/relationships/fontTable" Target="fontTable.xml"/><Relationship Id="rId190" Type="http://schemas.openxmlformats.org/officeDocument/2006/relationships/hyperlink" Target="http://www.legislation.act.gov.au/sl/2007-21" TargetMode="External"/><Relationship Id="rId204"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6-33/"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sl/2013-31/default.asp" TargetMode="External"/><Relationship Id="rId127" Type="http://schemas.openxmlformats.org/officeDocument/2006/relationships/hyperlink" Target="http://www.legislation.act.gov.au/sl/2010-29"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6-33/" TargetMode="External"/><Relationship Id="rId52" Type="http://schemas.openxmlformats.org/officeDocument/2006/relationships/hyperlink" Target="http://www.legislation.act.gov.au/a/2006-33/" TargetMode="External"/><Relationship Id="rId73" Type="http://schemas.openxmlformats.org/officeDocument/2006/relationships/hyperlink" Target="http://www.legislation.act.gov.au/sl/2010-29" TargetMode="External"/><Relationship Id="rId78" Type="http://schemas.openxmlformats.org/officeDocument/2006/relationships/hyperlink" Target="http://www.legislation.act.gov.au/sl/2013-31/default.asp" TargetMode="External"/><Relationship Id="rId94" Type="http://schemas.openxmlformats.org/officeDocument/2006/relationships/hyperlink" Target="http://www.legislation.act.gov.au/sl/2013-31/default.asp" TargetMode="External"/><Relationship Id="rId99" Type="http://schemas.openxmlformats.org/officeDocument/2006/relationships/hyperlink" Target="http://www.legislation.act.gov.au/sl/2010-29" TargetMode="External"/><Relationship Id="rId101" Type="http://schemas.openxmlformats.org/officeDocument/2006/relationships/hyperlink" Target="http://www.legislation.act.gov.au/sl/2010-29" TargetMode="External"/><Relationship Id="rId122" Type="http://schemas.openxmlformats.org/officeDocument/2006/relationships/hyperlink" Target="http://www.legislation.act.gov.au/sl/2013-31/default.asp" TargetMode="External"/><Relationship Id="rId143" Type="http://schemas.openxmlformats.org/officeDocument/2006/relationships/hyperlink" Target="http://www.legislation.act.gov.au/sl/2010-29" TargetMode="External"/><Relationship Id="rId148" Type="http://schemas.openxmlformats.org/officeDocument/2006/relationships/hyperlink" Target="http://www.legislation.act.gov.au/sl/2010-29" TargetMode="External"/><Relationship Id="rId164" Type="http://schemas.openxmlformats.org/officeDocument/2006/relationships/hyperlink" Target="http://www.legislation.act.gov.au/sl/2010-29" TargetMode="External"/><Relationship Id="rId169" Type="http://schemas.openxmlformats.org/officeDocument/2006/relationships/hyperlink" Target="http://www.legislation.act.gov.au/sl/2013-31/default.asp" TargetMode="External"/><Relationship Id="rId185" Type="http://schemas.openxmlformats.org/officeDocument/2006/relationships/hyperlink" Target="http://www.legislation.act.gov.au/sl/2013-31/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sl/2010-29" TargetMode="External"/><Relationship Id="rId210" Type="http://schemas.openxmlformats.org/officeDocument/2006/relationships/theme" Target="theme/theme1.xm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22-12/" TargetMode="External"/><Relationship Id="rId89" Type="http://schemas.openxmlformats.org/officeDocument/2006/relationships/hyperlink" Target="http://www.legislation.act.gov.au/sl/2010-29" TargetMode="External"/><Relationship Id="rId112" Type="http://schemas.openxmlformats.org/officeDocument/2006/relationships/hyperlink" Target="http://www.legislation.act.gov.au/sl/2013-31/default.asp" TargetMode="External"/><Relationship Id="rId133" Type="http://schemas.openxmlformats.org/officeDocument/2006/relationships/hyperlink" Target="http://www.legislation.act.gov.au/sl/2010-29" TargetMode="External"/><Relationship Id="rId154" Type="http://schemas.openxmlformats.org/officeDocument/2006/relationships/hyperlink" Target="http://www.legislation.act.gov.au/sl/2010-29" TargetMode="External"/><Relationship Id="rId175" Type="http://schemas.openxmlformats.org/officeDocument/2006/relationships/hyperlink" Target="http://www.legislation.act.gov.au/sl/2013-31/default.asp" TargetMode="External"/><Relationship Id="rId196" Type="http://schemas.openxmlformats.org/officeDocument/2006/relationships/hyperlink" Target="http://www.legislation.act.gov.au/sl/2013-31" TargetMode="External"/><Relationship Id="rId200" Type="http://schemas.openxmlformats.org/officeDocument/2006/relationships/footer" Target="footer15.xml"/><Relationship Id="rId16" Type="http://schemas.openxmlformats.org/officeDocument/2006/relationships/header" Target="header1.xml"/><Relationship Id="rId37" Type="http://schemas.openxmlformats.org/officeDocument/2006/relationships/hyperlink" Target="http://www.legislation.act.gov.au/a/2006-33/" TargetMode="External"/><Relationship Id="rId58" Type="http://schemas.openxmlformats.org/officeDocument/2006/relationships/hyperlink" Target="http://www.legislation.act.gov.au/sl/2007-21" TargetMode="External"/><Relationship Id="rId79" Type="http://schemas.openxmlformats.org/officeDocument/2006/relationships/hyperlink" Target="http://www.legislation.act.gov.au/sl/2010-29" TargetMode="External"/><Relationship Id="rId102" Type="http://schemas.openxmlformats.org/officeDocument/2006/relationships/hyperlink" Target="http://www.legislation.act.gov.au/sl/2013-31/default.asp" TargetMode="External"/><Relationship Id="rId123" Type="http://schemas.openxmlformats.org/officeDocument/2006/relationships/hyperlink" Target="http://www.legislation.act.gov.au/sl/2010-29" TargetMode="External"/><Relationship Id="rId144" Type="http://schemas.openxmlformats.org/officeDocument/2006/relationships/hyperlink" Target="http://www.legislation.act.gov.au/sl/2013-31/default.asp" TargetMode="External"/><Relationship Id="rId90" Type="http://schemas.openxmlformats.org/officeDocument/2006/relationships/hyperlink" Target="http://www.legislation.act.gov.au/sl/2013-31/default.asp" TargetMode="External"/><Relationship Id="rId165" Type="http://schemas.openxmlformats.org/officeDocument/2006/relationships/hyperlink" Target="http://www.legislation.act.gov.au/sl/2013-31/default.asp" TargetMode="External"/><Relationship Id="rId186" Type="http://schemas.openxmlformats.org/officeDocument/2006/relationships/hyperlink" Target="http://www.legislation.act.gov.au/sl/2010-29"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sl/2010-29" TargetMode="External"/><Relationship Id="rId113" Type="http://schemas.openxmlformats.org/officeDocument/2006/relationships/hyperlink" Target="http://www.legislation.act.gov.au/sl/2010-29" TargetMode="External"/><Relationship Id="rId134" Type="http://schemas.openxmlformats.org/officeDocument/2006/relationships/hyperlink" Target="http://www.legislation.act.gov.au/sl/2013-31/default.asp" TargetMode="External"/><Relationship Id="rId80" Type="http://schemas.openxmlformats.org/officeDocument/2006/relationships/hyperlink" Target="http://www.legislation.act.gov.au/sl/2013-31/default.asp" TargetMode="External"/><Relationship Id="rId155" Type="http://schemas.openxmlformats.org/officeDocument/2006/relationships/hyperlink" Target="http://www.legislation.act.gov.au/sl/2013-31/default.asp" TargetMode="External"/><Relationship Id="rId176" Type="http://schemas.openxmlformats.org/officeDocument/2006/relationships/hyperlink" Target="http://www.legislation.act.gov.au/sl/2010-29" TargetMode="External"/><Relationship Id="rId197" Type="http://schemas.openxmlformats.org/officeDocument/2006/relationships/header" Target="header12.xml"/><Relationship Id="rId201" Type="http://schemas.openxmlformats.org/officeDocument/2006/relationships/header" Target="header14.xml"/><Relationship Id="rId17" Type="http://schemas.openxmlformats.org/officeDocument/2006/relationships/header" Target="header2.xml"/><Relationship Id="rId38" Type="http://schemas.openxmlformats.org/officeDocument/2006/relationships/header" Target="header6.xml"/><Relationship Id="rId59" Type="http://schemas.openxmlformats.org/officeDocument/2006/relationships/hyperlink" Target="http://www.legislation.act.gov.au/sl/2010-29" TargetMode="External"/><Relationship Id="rId103" Type="http://schemas.openxmlformats.org/officeDocument/2006/relationships/hyperlink" Target="http://www.legislation.act.gov.au/sl/2010-29" TargetMode="External"/><Relationship Id="rId124" Type="http://schemas.openxmlformats.org/officeDocument/2006/relationships/hyperlink" Target="http://www.legislation.act.gov.au/sl/2013-31/default.asp" TargetMode="External"/><Relationship Id="rId70" Type="http://schemas.openxmlformats.org/officeDocument/2006/relationships/hyperlink" Target="http://www.legislation.act.gov.au/sl/2013-31/default.asp" TargetMode="External"/><Relationship Id="rId91" Type="http://schemas.openxmlformats.org/officeDocument/2006/relationships/hyperlink" Target="http://www.legislation.act.gov.au/sl/2010-29" TargetMode="External"/><Relationship Id="rId145" Type="http://schemas.openxmlformats.org/officeDocument/2006/relationships/hyperlink" Target="http://www.legislation.act.gov.au/sl/2007-21" TargetMode="External"/><Relationship Id="rId166" Type="http://schemas.openxmlformats.org/officeDocument/2006/relationships/hyperlink" Target="http://www.legislation.act.gov.au/sl/2010-29" TargetMode="External"/><Relationship Id="rId187" Type="http://schemas.openxmlformats.org/officeDocument/2006/relationships/hyperlink" Target="http://www.legislation.act.gov.au/sl/2013-31/default.asp"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6-33" TargetMode="External"/><Relationship Id="rId114" Type="http://schemas.openxmlformats.org/officeDocument/2006/relationships/hyperlink" Target="http://www.legislation.act.gov.au/sl/2013-31/default.asp" TargetMode="External"/><Relationship Id="rId60" Type="http://schemas.openxmlformats.org/officeDocument/2006/relationships/hyperlink" Target="http://www.legislation.act.gov.au/cn/2010-11/default.asp" TargetMode="External"/><Relationship Id="rId81" Type="http://schemas.openxmlformats.org/officeDocument/2006/relationships/hyperlink" Target="http://www.legislation.act.gov.au/sl/2010-29" TargetMode="External"/><Relationship Id="rId135" Type="http://schemas.openxmlformats.org/officeDocument/2006/relationships/hyperlink" Target="http://www.legislation.act.gov.au/sl/2010-29" TargetMode="External"/><Relationship Id="rId156" Type="http://schemas.openxmlformats.org/officeDocument/2006/relationships/hyperlink" Target="http://www.legislation.act.gov.au/sl/2010-29" TargetMode="External"/><Relationship Id="rId177" Type="http://schemas.openxmlformats.org/officeDocument/2006/relationships/hyperlink" Target="http://www.legislation.act.gov.au/sl/2013-31/default.asp" TargetMode="External"/><Relationship Id="rId198" Type="http://schemas.openxmlformats.org/officeDocument/2006/relationships/header" Target="header13.xml"/><Relationship Id="rId202" Type="http://schemas.openxmlformats.org/officeDocument/2006/relationships/header" Target="header15.xml"/><Relationship Id="rId18" Type="http://schemas.openxmlformats.org/officeDocument/2006/relationships/footer" Target="footer1.xml"/><Relationship Id="rId39" Type="http://schemas.openxmlformats.org/officeDocument/2006/relationships/header" Target="header7.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sl/2013-31/default.asp" TargetMode="External"/><Relationship Id="rId125" Type="http://schemas.openxmlformats.org/officeDocument/2006/relationships/hyperlink" Target="http://www.legislation.act.gov.au/sl/2010-29" TargetMode="External"/><Relationship Id="rId146" Type="http://schemas.openxmlformats.org/officeDocument/2006/relationships/hyperlink" Target="http://www.legislation.act.gov.au/sl/2007-21" TargetMode="External"/><Relationship Id="rId167" Type="http://schemas.openxmlformats.org/officeDocument/2006/relationships/hyperlink" Target="http://www.legislation.act.gov.au/sl/2013-31/default.asp" TargetMode="External"/><Relationship Id="rId188" Type="http://schemas.openxmlformats.org/officeDocument/2006/relationships/hyperlink" Target="http://www.legislation.act.gov.au/sl/2007-21" TargetMode="External"/><Relationship Id="rId71" Type="http://schemas.openxmlformats.org/officeDocument/2006/relationships/hyperlink" Target="http://www.legislation.act.gov.au/sl/2010-29" TargetMode="External"/><Relationship Id="rId92" Type="http://schemas.openxmlformats.org/officeDocument/2006/relationships/hyperlink" Target="http://www.legislation.act.gov.au/sl/2013-31/default.asp" TargetMode="External"/><Relationship Id="rId2" Type="http://schemas.openxmlformats.org/officeDocument/2006/relationships/styles" Target="styles.xml"/><Relationship Id="rId29" Type="http://schemas.openxmlformats.org/officeDocument/2006/relationships/hyperlink" Target="http://www.legislation.act.gov.au/a/2006-33/" TargetMode="External"/><Relationship Id="rId40" Type="http://schemas.openxmlformats.org/officeDocument/2006/relationships/footer" Target="footer7.xml"/><Relationship Id="rId115" Type="http://schemas.openxmlformats.org/officeDocument/2006/relationships/hyperlink" Target="http://www.legislation.act.gov.au/sl/2010-29" TargetMode="External"/><Relationship Id="rId136" Type="http://schemas.openxmlformats.org/officeDocument/2006/relationships/hyperlink" Target="http://www.legislation.act.gov.au/sl/2013-31/default.asp" TargetMode="External"/><Relationship Id="rId157" Type="http://schemas.openxmlformats.org/officeDocument/2006/relationships/hyperlink" Target="http://www.legislation.act.gov.au/sl/2013-31/default.asp" TargetMode="External"/><Relationship Id="rId178" Type="http://schemas.openxmlformats.org/officeDocument/2006/relationships/hyperlink" Target="http://www.legislation.act.gov.au/sl/201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3032</Words>
  <Characters>14302</Characters>
  <Application>Microsoft Office Word</Application>
  <DocSecurity>0</DocSecurity>
  <Lines>555</Lines>
  <Paragraphs>421</Paragraphs>
  <ScaleCrop>false</ScaleCrop>
  <HeadingPairs>
    <vt:vector size="2" baseType="variant">
      <vt:variant>
        <vt:lpstr>Title</vt:lpstr>
      </vt:variant>
      <vt:variant>
        <vt:i4>1</vt:i4>
      </vt:variant>
    </vt:vector>
  </HeadingPairs>
  <TitlesOfParts>
    <vt:vector size="1" baseType="lpstr">
      <vt:lpstr>Radiation Protection Regulation 2007</vt:lpstr>
    </vt:vector>
  </TitlesOfParts>
  <Manager>Regulation</Manager>
  <Company>Section</Company>
  <LinksUpToDate>false</LinksUpToDate>
  <CharactersWithSpaces>17094</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3848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5604</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Protection Regulation 2007</dc:title>
  <dc:subject>Amendment</dc:subject>
  <dc:creator>bronwyn mccaskill</dc:creator>
  <cp:keywords>R07</cp:keywords>
  <dc:description/>
  <cp:lastModifiedBy>PCODCS</cp:lastModifiedBy>
  <cp:revision>4</cp:revision>
  <cp:lastPrinted>2014-12-03T21:38:00Z</cp:lastPrinted>
  <dcterms:created xsi:type="dcterms:W3CDTF">2025-11-24T21:23:00Z</dcterms:created>
  <dcterms:modified xsi:type="dcterms:W3CDTF">2025-11-24T21:24:00Z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10/09/22</vt:lpwstr>
  </property>
  <property fmtid="{D5CDD505-2E9C-101B-9397-08002B2CF9AE}" pid="6" name="StartDt">
    <vt:lpwstr>10/09/22</vt:lpwstr>
  </property>
  <property fmtid="{D5CDD505-2E9C-101B-9397-08002B2CF9AE}" pid="7" name="DMSID">
    <vt:lpwstr>9757606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2025-11-13T05:38:50Z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75ab868c-aec6-45d4-b621-0786dc2689db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