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1A3A" w14:textId="77777777" w:rsidR="0049447C" w:rsidRDefault="0049447C" w:rsidP="00B513C9">
      <w:pPr>
        <w:jc w:val="center"/>
      </w:pPr>
      <w:bookmarkStart w:id="0" w:name="_Hlk23415927"/>
      <w:r>
        <w:rPr>
          <w:noProof/>
          <w:lang w:eastAsia="en-AU"/>
        </w:rPr>
        <w:drawing>
          <wp:inline distT="0" distB="0" distL="0" distR="0" wp14:anchorId="04448E0B" wp14:editId="5509ECB3">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06CE921" w14:textId="77777777" w:rsidR="0049447C" w:rsidRDefault="0049447C" w:rsidP="00B513C9">
      <w:pPr>
        <w:jc w:val="center"/>
        <w:rPr>
          <w:rFonts w:ascii="Arial" w:hAnsi="Arial"/>
        </w:rPr>
      </w:pPr>
      <w:r>
        <w:rPr>
          <w:rFonts w:ascii="Arial" w:hAnsi="Arial"/>
        </w:rPr>
        <w:t>Australian Capital Territory</w:t>
      </w:r>
    </w:p>
    <w:p w14:paraId="7D386A74" w14:textId="6D3CFA29" w:rsidR="0049447C" w:rsidRDefault="006B22E8" w:rsidP="00B513C9">
      <w:pPr>
        <w:pStyle w:val="Billname1"/>
      </w:pPr>
      <w:r>
        <w:fldChar w:fldCharType="begin"/>
      </w:r>
      <w:r>
        <w:instrText xml:space="preserve"> REF Citation \*charformat </w:instrText>
      </w:r>
      <w:r>
        <w:fldChar w:fldCharType="separate"/>
      </w:r>
      <w:r w:rsidR="00592813">
        <w:t>Government Procurement Regulation 2007</w:t>
      </w:r>
      <w:r>
        <w:fldChar w:fldCharType="end"/>
      </w:r>
      <w:r w:rsidR="0049447C">
        <w:t xml:space="preserve">    </w:t>
      </w:r>
    </w:p>
    <w:p w14:paraId="7858F1AD" w14:textId="53EE699F" w:rsidR="0049447C" w:rsidRDefault="0065045D" w:rsidP="00B513C9">
      <w:pPr>
        <w:pStyle w:val="ActNo"/>
      </w:pPr>
      <w:bookmarkStart w:id="1" w:name="LawNo"/>
      <w:r>
        <w:t>SL2007-29</w:t>
      </w:r>
      <w:bookmarkEnd w:id="1"/>
    </w:p>
    <w:p w14:paraId="073C7EB3" w14:textId="77777777" w:rsidR="0049447C" w:rsidRDefault="0049447C" w:rsidP="00B513C9">
      <w:pPr>
        <w:pStyle w:val="CoverInForce"/>
      </w:pPr>
      <w:r>
        <w:t>made under the</w:t>
      </w:r>
    </w:p>
    <w:p w14:paraId="36D54E74" w14:textId="5A1BA99A" w:rsidR="0049447C" w:rsidRDefault="006B22E8" w:rsidP="00B513C9">
      <w:pPr>
        <w:pStyle w:val="CoverActName"/>
      </w:pPr>
      <w:r>
        <w:fldChar w:fldCharType="begin"/>
      </w:r>
      <w:r>
        <w:instrText xml:space="preserve"> REF ActName \*charformat </w:instrText>
      </w:r>
      <w:r>
        <w:fldChar w:fldCharType="separate"/>
      </w:r>
      <w:r w:rsidR="00592813" w:rsidRPr="00592813">
        <w:t>Government Procurement Act 2001</w:t>
      </w:r>
      <w:r>
        <w:fldChar w:fldCharType="end"/>
      </w:r>
    </w:p>
    <w:p w14:paraId="302F7F2D" w14:textId="3E66479D" w:rsidR="0049447C" w:rsidRDefault="0049447C" w:rsidP="00B513C9">
      <w:pPr>
        <w:pStyle w:val="RepubNo"/>
      </w:pPr>
      <w:r>
        <w:t xml:space="preserve">Republication No </w:t>
      </w:r>
      <w:bookmarkStart w:id="2" w:name="RepubNo"/>
      <w:r w:rsidR="0065045D">
        <w:t>10</w:t>
      </w:r>
      <w:bookmarkEnd w:id="2"/>
    </w:p>
    <w:p w14:paraId="292E9C51" w14:textId="1ADDFAA7" w:rsidR="0049447C" w:rsidRDefault="0049447C" w:rsidP="00B513C9">
      <w:pPr>
        <w:pStyle w:val="EffectiveDate"/>
      </w:pPr>
      <w:r>
        <w:t xml:space="preserve">Effective:  </w:t>
      </w:r>
      <w:bookmarkStart w:id="3" w:name="EffectiveDate"/>
      <w:r w:rsidR="0065045D">
        <w:t>1 March 2022</w:t>
      </w:r>
      <w:bookmarkEnd w:id="3"/>
      <w:r w:rsidR="0065045D">
        <w:t xml:space="preserve"> – </w:t>
      </w:r>
      <w:bookmarkStart w:id="4" w:name="EndEffDate"/>
      <w:r w:rsidR="0065045D">
        <w:t>30 June 2024</w:t>
      </w:r>
      <w:bookmarkEnd w:id="4"/>
    </w:p>
    <w:p w14:paraId="7C2FA763" w14:textId="290B38EE" w:rsidR="0049447C" w:rsidRDefault="0049447C" w:rsidP="00B513C9">
      <w:pPr>
        <w:pStyle w:val="CoverInForce"/>
      </w:pPr>
      <w:r>
        <w:t xml:space="preserve">Republication date: </w:t>
      </w:r>
      <w:bookmarkStart w:id="5" w:name="InForceDate"/>
      <w:r w:rsidR="0065045D">
        <w:t>1 March 2022</w:t>
      </w:r>
      <w:bookmarkEnd w:id="5"/>
    </w:p>
    <w:p w14:paraId="4B358A9C" w14:textId="0DEB85D1" w:rsidR="0049447C" w:rsidRPr="005C0353" w:rsidRDefault="0049447C" w:rsidP="00B513C9">
      <w:pPr>
        <w:pStyle w:val="CoverInForce"/>
      </w:pPr>
      <w:r>
        <w:t xml:space="preserve">Last amendment made by </w:t>
      </w:r>
      <w:bookmarkStart w:id="6" w:name="LastAmdt"/>
      <w:r w:rsidRPr="0049447C">
        <w:rPr>
          <w:rStyle w:val="charCitHyperlinkAbbrev"/>
        </w:rPr>
        <w:fldChar w:fldCharType="begin"/>
      </w:r>
      <w:r w:rsidR="0065045D">
        <w:rPr>
          <w:rStyle w:val="charCitHyperlinkAbbrev"/>
        </w:rPr>
        <w:instrText>HYPERLINK "http://www.legislation.act.gov.au/a/2022-1/" \o "Government Procurement Amendment Act 2022"</w:instrText>
      </w:r>
      <w:r w:rsidRPr="0049447C">
        <w:rPr>
          <w:rStyle w:val="charCitHyperlinkAbbrev"/>
        </w:rPr>
      </w:r>
      <w:r w:rsidRPr="0049447C">
        <w:rPr>
          <w:rStyle w:val="charCitHyperlinkAbbrev"/>
        </w:rPr>
        <w:fldChar w:fldCharType="separate"/>
      </w:r>
      <w:r w:rsidR="0065045D">
        <w:rPr>
          <w:rStyle w:val="charCitHyperlinkAbbrev"/>
        </w:rPr>
        <w:t>A2022</w:t>
      </w:r>
      <w:r w:rsidR="0065045D">
        <w:rPr>
          <w:rStyle w:val="charCitHyperlinkAbbrev"/>
        </w:rPr>
        <w:noBreakHyphen/>
        <w:t>1</w:t>
      </w:r>
      <w:r w:rsidRPr="0049447C">
        <w:rPr>
          <w:rStyle w:val="charCitHyperlinkAbbrev"/>
        </w:rPr>
        <w:fldChar w:fldCharType="end"/>
      </w:r>
      <w:bookmarkEnd w:id="6"/>
    </w:p>
    <w:p w14:paraId="60135012" w14:textId="77777777" w:rsidR="0049447C" w:rsidRDefault="0049447C" w:rsidP="00B513C9"/>
    <w:p w14:paraId="17516081" w14:textId="77777777" w:rsidR="0049447C" w:rsidRDefault="0049447C" w:rsidP="00B513C9"/>
    <w:p w14:paraId="27EFE365" w14:textId="77777777" w:rsidR="0049447C" w:rsidRDefault="0049447C" w:rsidP="00B513C9">
      <w:pPr>
        <w:spacing w:after="240"/>
        <w:rPr>
          <w:rFonts w:ascii="Arial" w:hAnsi="Arial"/>
        </w:rPr>
      </w:pPr>
    </w:p>
    <w:p w14:paraId="38F36BD0" w14:textId="77777777" w:rsidR="0049447C" w:rsidRPr="00797332" w:rsidRDefault="0049447C" w:rsidP="00B513C9">
      <w:pPr>
        <w:pStyle w:val="PageBreak"/>
      </w:pPr>
      <w:r w:rsidRPr="00797332">
        <w:br w:type="page"/>
      </w:r>
    </w:p>
    <w:bookmarkEnd w:id="0"/>
    <w:p w14:paraId="6D7BE765" w14:textId="77777777" w:rsidR="0049447C" w:rsidRDefault="0049447C" w:rsidP="00B513C9">
      <w:pPr>
        <w:pStyle w:val="CoverHeading"/>
      </w:pPr>
      <w:r>
        <w:lastRenderedPageBreak/>
        <w:t>About this republication</w:t>
      </w:r>
    </w:p>
    <w:p w14:paraId="45690FEB" w14:textId="77777777" w:rsidR="0049447C" w:rsidRDefault="0049447C" w:rsidP="00B513C9">
      <w:pPr>
        <w:pStyle w:val="CoverSubHdg"/>
      </w:pPr>
      <w:r>
        <w:t>The republished law</w:t>
      </w:r>
    </w:p>
    <w:p w14:paraId="6A947885" w14:textId="1F71AAA5" w:rsidR="0049447C" w:rsidRDefault="0049447C" w:rsidP="00B513C9">
      <w:pPr>
        <w:pStyle w:val="CoverText"/>
      </w:pPr>
      <w:r>
        <w:t xml:space="preserve">This is a republication of the </w:t>
      </w:r>
      <w:r w:rsidRPr="0065045D">
        <w:rPr>
          <w:i/>
        </w:rPr>
        <w:fldChar w:fldCharType="begin"/>
      </w:r>
      <w:r w:rsidRPr="0065045D">
        <w:rPr>
          <w:i/>
        </w:rPr>
        <w:instrText xml:space="preserve"> REF citation *\charformat  \* MERGEFORMAT </w:instrText>
      </w:r>
      <w:r w:rsidRPr="0065045D">
        <w:rPr>
          <w:i/>
        </w:rPr>
        <w:fldChar w:fldCharType="separate"/>
      </w:r>
      <w:r w:rsidR="00592813" w:rsidRPr="00592813">
        <w:rPr>
          <w:i/>
        </w:rPr>
        <w:t>Government Procurement Regulation 2007</w:t>
      </w:r>
      <w:r w:rsidRPr="0065045D">
        <w:rPr>
          <w:i/>
        </w:rPr>
        <w:fldChar w:fldCharType="end"/>
      </w:r>
      <w:r>
        <w:rPr>
          <w:iCs/>
        </w:rPr>
        <w:t>,</w:t>
      </w:r>
      <w:r>
        <w:t xml:space="preserve"> made under the </w:t>
      </w:r>
      <w:r w:rsidRPr="0065045D">
        <w:rPr>
          <w:i/>
        </w:rPr>
        <w:fldChar w:fldCharType="begin"/>
      </w:r>
      <w:r w:rsidRPr="0065045D">
        <w:rPr>
          <w:i/>
        </w:rPr>
        <w:instrText xml:space="preserve"> REF ActName \*charformat  \* MERGEFORMAT </w:instrText>
      </w:r>
      <w:r w:rsidRPr="0065045D">
        <w:rPr>
          <w:i/>
        </w:rPr>
        <w:fldChar w:fldCharType="separate"/>
      </w:r>
      <w:r w:rsidR="00592813" w:rsidRPr="00592813">
        <w:rPr>
          <w:i/>
        </w:rPr>
        <w:t>Government Procurement Act 2001</w:t>
      </w:r>
      <w:r w:rsidRPr="0065045D">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6B22E8">
        <w:fldChar w:fldCharType="begin"/>
      </w:r>
      <w:r w:rsidR="006B22E8">
        <w:instrText xml:space="preserve"> REF InForceDate *\charformat </w:instrText>
      </w:r>
      <w:r w:rsidR="006B22E8">
        <w:fldChar w:fldCharType="separate"/>
      </w:r>
      <w:r w:rsidR="00592813">
        <w:t>1 March 2022</w:t>
      </w:r>
      <w:r w:rsidR="006B22E8">
        <w:fldChar w:fldCharType="end"/>
      </w:r>
      <w:r w:rsidRPr="003D214E">
        <w:rPr>
          <w:rStyle w:val="charItals"/>
        </w:rPr>
        <w:t xml:space="preserve">.  </w:t>
      </w:r>
      <w:r>
        <w:t xml:space="preserve">It also includes any commencement, amendment, repeal or expiry affecting this republished law to </w:t>
      </w:r>
      <w:r w:rsidR="006B22E8">
        <w:fldChar w:fldCharType="begin"/>
      </w:r>
      <w:r w:rsidR="006B22E8">
        <w:instrText xml:space="preserve"> REF EffectiveDate *\charformat </w:instrText>
      </w:r>
      <w:r w:rsidR="006B22E8">
        <w:fldChar w:fldCharType="separate"/>
      </w:r>
      <w:r w:rsidR="00592813">
        <w:t>1 March 2022</w:t>
      </w:r>
      <w:r w:rsidR="006B22E8">
        <w:fldChar w:fldCharType="end"/>
      </w:r>
      <w:r>
        <w:t xml:space="preserve">.  </w:t>
      </w:r>
    </w:p>
    <w:p w14:paraId="5CE07176" w14:textId="77777777" w:rsidR="0049447C" w:rsidRDefault="0049447C" w:rsidP="00B513C9">
      <w:pPr>
        <w:pStyle w:val="CoverText"/>
      </w:pPr>
      <w:r>
        <w:t xml:space="preserve">The legislation history and amendment history of the republished law are set out in endnotes 3 and 4. </w:t>
      </w:r>
    </w:p>
    <w:p w14:paraId="296DB255" w14:textId="77777777" w:rsidR="0049447C" w:rsidRDefault="0049447C" w:rsidP="00B513C9">
      <w:pPr>
        <w:pStyle w:val="CoverSubHdg"/>
      </w:pPr>
      <w:r>
        <w:t>Kinds of republications</w:t>
      </w:r>
    </w:p>
    <w:p w14:paraId="705F2105" w14:textId="79362FED" w:rsidR="0049447C" w:rsidRDefault="0049447C" w:rsidP="00B513C9">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0C82BB39" w14:textId="690A7F45" w:rsidR="0049447C" w:rsidRDefault="0049447C" w:rsidP="00B513C9">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E553DAC" w14:textId="77777777" w:rsidR="0049447C" w:rsidRDefault="0049447C" w:rsidP="00B513C9">
      <w:pPr>
        <w:pStyle w:val="CoverTextBullet"/>
      </w:pPr>
      <w:r>
        <w:t>unauthorised republications.</w:t>
      </w:r>
    </w:p>
    <w:p w14:paraId="772B994B" w14:textId="77777777" w:rsidR="0049447C" w:rsidRDefault="0049447C" w:rsidP="00B513C9">
      <w:pPr>
        <w:pStyle w:val="CoverText"/>
      </w:pPr>
      <w:r>
        <w:t>The status of this republication appears on the bottom of each page.</w:t>
      </w:r>
    </w:p>
    <w:p w14:paraId="5EA4B9B8" w14:textId="77777777" w:rsidR="0049447C" w:rsidRDefault="0049447C" w:rsidP="00B513C9">
      <w:pPr>
        <w:pStyle w:val="CoverSubHdg"/>
      </w:pPr>
      <w:r>
        <w:t>Editorial changes</w:t>
      </w:r>
    </w:p>
    <w:p w14:paraId="7075C233" w14:textId="7379744F" w:rsidR="0049447C" w:rsidRDefault="0049447C" w:rsidP="00B513C9">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0A8101E" w14:textId="2032C187" w:rsidR="0049447C" w:rsidRPr="00A54394" w:rsidRDefault="0049447C" w:rsidP="00B513C9">
      <w:pPr>
        <w:pStyle w:val="CoverText"/>
      </w:pPr>
      <w:r w:rsidRPr="00A54394">
        <w:t>This republication</w:t>
      </w:r>
      <w:r w:rsidR="00493165">
        <w:t xml:space="preserve"> </w:t>
      </w:r>
      <w:r w:rsidRPr="00A54394">
        <w:t>include</w:t>
      </w:r>
      <w:r w:rsidR="00BD09F6">
        <w:t>s</w:t>
      </w:r>
      <w:r w:rsidRPr="00A54394">
        <w:t xml:space="preserve"> amendments made under part 11.3 (see endnote 1).</w:t>
      </w:r>
    </w:p>
    <w:p w14:paraId="7A7F36D2" w14:textId="77777777" w:rsidR="0049447C" w:rsidRDefault="0049447C" w:rsidP="00B513C9">
      <w:pPr>
        <w:pStyle w:val="CoverSubHdg"/>
      </w:pPr>
      <w:proofErr w:type="spellStart"/>
      <w:r>
        <w:t>Uncommenced</w:t>
      </w:r>
      <w:proofErr w:type="spellEnd"/>
      <w:r>
        <w:t xml:space="preserve"> provisions and amendments</w:t>
      </w:r>
    </w:p>
    <w:p w14:paraId="7D671417" w14:textId="02F96D41" w:rsidR="0049447C" w:rsidRDefault="0049447C" w:rsidP="00B513C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767AB5A8" w14:textId="77777777" w:rsidR="0049447C" w:rsidRDefault="0049447C" w:rsidP="00B513C9">
      <w:pPr>
        <w:pStyle w:val="CoverSubHdg"/>
      </w:pPr>
      <w:r>
        <w:t>Modifications</w:t>
      </w:r>
    </w:p>
    <w:p w14:paraId="5C97DF3F" w14:textId="14CB8BDA" w:rsidR="0049447C" w:rsidRDefault="0049447C" w:rsidP="00B513C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495C5F69" w14:textId="77777777" w:rsidR="0049447C" w:rsidRDefault="0049447C" w:rsidP="00B513C9">
      <w:pPr>
        <w:pStyle w:val="CoverSubHdg"/>
      </w:pPr>
      <w:r>
        <w:t>Penalties</w:t>
      </w:r>
    </w:p>
    <w:p w14:paraId="77C50BB8" w14:textId="0771C53A" w:rsidR="0049447C" w:rsidRPr="003765DF" w:rsidRDefault="0049447C" w:rsidP="00B513C9">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5D5F841C" w14:textId="77777777" w:rsidR="0049447C" w:rsidRDefault="0049447C" w:rsidP="00B513C9">
      <w:pPr>
        <w:pStyle w:val="00SigningPage"/>
        <w:sectPr w:rsidR="0049447C" w:rsidSect="00B513C9">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345C0029" w14:textId="77777777" w:rsidR="0049447C" w:rsidRDefault="0049447C" w:rsidP="00B513C9">
      <w:pPr>
        <w:jc w:val="center"/>
      </w:pPr>
      <w:r>
        <w:rPr>
          <w:noProof/>
          <w:lang w:eastAsia="en-AU"/>
        </w:rPr>
        <w:lastRenderedPageBreak/>
        <w:drawing>
          <wp:inline distT="0" distB="0" distL="0" distR="0" wp14:anchorId="78CA6B69" wp14:editId="088799ED">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87F0481" w14:textId="77777777" w:rsidR="0049447C" w:rsidRDefault="0049447C" w:rsidP="00B513C9">
      <w:pPr>
        <w:jc w:val="center"/>
        <w:rPr>
          <w:rFonts w:ascii="Arial" w:hAnsi="Arial"/>
        </w:rPr>
      </w:pPr>
      <w:r>
        <w:rPr>
          <w:rFonts w:ascii="Arial" w:hAnsi="Arial"/>
        </w:rPr>
        <w:t>Australian Capital Territory</w:t>
      </w:r>
    </w:p>
    <w:p w14:paraId="4BDC9A03" w14:textId="12E3F11C" w:rsidR="0049447C" w:rsidRDefault="006B22E8" w:rsidP="00B513C9">
      <w:pPr>
        <w:pStyle w:val="Billname"/>
      </w:pPr>
      <w:r>
        <w:fldChar w:fldCharType="begin"/>
      </w:r>
      <w:r>
        <w:instrText xml:space="preserve"> REF Citation \*charformat  \* MERGEFORMAT </w:instrText>
      </w:r>
      <w:r>
        <w:fldChar w:fldCharType="separate"/>
      </w:r>
      <w:r w:rsidR="00592813">
        <w:t>Government Procurement Regulation 2007</w:t>
      </w:r>
      <w:r>
        <w:fldChar w:fldCharType="end"/>
      </w:r>
    </w:p>
    <w:p w14:paraId="690D3410" w14:textId="77777777" w:rsidR="0049447C" w:rsidRDefault="0049447C" w:rsidP="00B513C9">
      <w:pPr>
        <w:pStyle w:val="CoverInForce"/>
      </w:pPr>
      <w:r>
        <w:t>made under the</w:t>
      </w:r>
    </w:p>
    <w:p w14:paraId="3A9334E3" w14:textId="18933DE6" w:rsidR="0049447C" w:rsidRDefault="006B22E8" w:rsidP="00B513C9">
      <w:pPr>
        <w:pStyle w:val="CoverActName"/>
      </w:pPr>
      <w:r>
        <w:fldChar w:fldCharType="begin"/>
      </w:r>
      <w:r>
        <w:instrText xml:space="preserve"> REF ActName \*charformat </w:instrText>
      </w:r>
      <w:r>
        <w:fldChar w:fldCharType="separate"/>
      </w:r>
      <w:r w:rsidR="00592813" w:rsidRPr="00592813">
        <w:t>Government Procurement Act 2001</w:t>
      </w:r>
      <w:r>
        <w:fldChar w:fldCharType="end"/>
      </w:r>
    </w:p>
    <w:p w14:paraId="3C60B198" w14:textId="77777777" w:rsidR="0049447C" w:rsidRDefault="0049447C" w:rsidP="00B513C9">
      <w:pPr>
        <w:pStyle w:val="Placeholder"/>
      </w:pPr>
      <w:r>
        <w:rPr>
          <w:rStyle w:val="charContents"/>
          <w:sz w:val="16"/>
        </w:rPr>
        <w:t xml:space="preserve">  </w:t>
      </w:r>
      <w:r>
        <w:rPr>
          <w:rStyle w:val="charPage"/>
        </w:rPr>
        <w:t xml:space="preserve">  </w:t>
      </w:r>
    </w:p>
    <w:p w14:paraId="6489F8D8" w14:textId="77777777" w:rsidR="0049447C" w:rsidRDefault="0049447C" w:rsidP="00B513C9">
      <w:pPr>
        <w:pStyle w:val="N-TOCheading"/>
      </w:pPr>
      <w:r>
        <w:rPr>
          <w:rStyle w:val="charContents"/>
        </w:rPr>
        <w:t>Contents</w:t>
      </w:r>
    </w:p>
    <w:p w14:paraId="1C1C7480" w14:textId="77777777" w:rsidR="0049447C" w:rsidRDefault="0049447C" w:rsidP="00B513C9">
      <w:pPr>
        <w:pStyle w:val="N-9pt"/>
      </w:pPr>
      <w:r>
        <w:tab/>
      </w:r>
      <w:r>
        <w:rPr>
          <w:rStyle w:val="charPage"/>
        </w:rPr>
        <w:t>Page</w:t>
      </w:r>
    </w:p>
    <w:p w14:paraId="3C2E6EDF" w14:textId="65F8EE7C" w:rsidR="00AC52E9" w:rsidRDefault="00AC52E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6601048" w:history="1">
        <w:r w:rsidRPr="00D53355">
          <w:t>Part 1</w:t>
        </w:r>
        <w:r>
          <w:rPr>
            <w:rFonts w:asciiTheme="minorHAnsi" w:eastAsiaTheme="minorEastAsia" w:hAnsiTheme="minorHAnsi" w:cstheme="minorBidi"/>
            <w:b w:val="0"/>
            <w:sz w:val="22"/>
            <w:szCs w:val="22"/>
            <w:lang w:eastAsia="en-AU"/>
          </w:rPr>
          <w:tab/>
        </w:r>
        <w:r w:rsidRPr="00D53355">
          <w:t>Preliminary</w:t>
        </w:r>
        <w:r w:rsidRPr="00AC52E9">
          <w:rPr>
            <w:vanish/>
          </w:rPr>
          <w:tab/>
        </w:r>
        <w:r w:rsidRPr="00AC52E9">
          <w:rPr>
            <w:vanish/>
          </w:rPr>
          <w:fldChar w:fldCharType="begin"/>
        </w:r>
        <w:r w:rsidRPr="00AC52E9">
          <w:rPr>
            <w:vanish/>
          </w:rPr>
          <w:instrText xml:space="preserve"> PAGEREF _Toc96601048 \h </w:instrText>
        </w:r>
        <w:r w:rsidRPr="00AC52E9">
          <w:rPr>
            <w:vanish/>
          </w:rPr>
        </w:r>
        <w:r w:rsidRPr="00AC52E9">
          <w:rPr>
            <w:vanish/>
          </w:rPr>
          <w:fldChar w:fldCharType="separate"/>
        </w:r>
        <w:r w:rsidR="00592813">
          <w:rPr>
            <w:vanish/>
          </w:rPr>
          <w:t>2</w:t>
        </w:r>
        <w:r w:rsidRPr="00AC52E9">
          <w:rPr>
            <w:vanish/>
          </w:rPr>
          <w:fldChar w:fldCharType="end"/>
        </w:r>
      </w:hyperlink>
    </w:p>
    <w:p w14:paraId="5C603CCC" w14:textId="53FB7E56" w:rsidR="00AC52E9" w:rsidRDefault="00AC52E9">
      <w:pPr>
        <w:pStyle w:val="TOC5"/>
        <w:rPr>
          <w:rFonts w:asciiTheme="minorHAnsi" w:eastAsiaTheme="minorEastAsia" w:hAnsiTheme="minorHAnsi" w:cstheme="minorBidi"/>
          <w:sz w:val="22"/>
          <w:szCs w:val="22"/>
          <w:lang w:eastAsia="en-AU"/>
        </w:rPr>
      </w:pPr>
      <w:r>
        <w:tab/>
      </w:r>
      <w:hyperlink w:anchor="_Toc96601049" w:history="1">
        <w:r w:rsidRPr="00D53355">
          <w:t>1</w:t>
        </w:r>
        <w:r>
          <w:rPr>
            <w:rFonts w:asciiTheme="minorHAnsi" w:eastAsiaTheme="minorEastAsia" w:hAnsiTheme="minorHAnsi" w:cstheme="minorBidi"/>
            <w:sz w:val="22"/>
            <w:szCs w:val="22"/>
            <w:lang w:eastAsia="en-AU"/>
          </w:rPr>
          <w:tab/>
        </w:r>
        <w:r w:rsidRPr="00D53355">
          <w:t>Name of regulation</w:t>
        </w:r>
        <w:r>
          <w:tab/>
        </w:r>
        <w:r>
          <w:fldChar w:fldCharType="begin"/>
        </w:r>
        <w:r>
          <w:instrText xml:space="preserve"> PAGEREF _Toc96601049 \h </w:instrText>
        </w:r>
        <w:r>
          <w:fldChar w:fldCharType="separate"/>
        </w:r>
        <w:r w:rsidR="00592813">
          <w:t>2</w:t>
        </w:r>
        <w:r>
          <w:fldChar w:fldCharType="end"/>
        </w:r>
      </w:hyperlink>
    </w:p>
    <w:p w14:paraId="73094B80" w14:textId="5FF1F2D3" w:rsidR="00AC52E9" w:rsidRDefault="00AC52E9">
      <w:pPr>
        <w:pStyle w:val="TOC5"/>
        <w:rPr>
          <w:rFonts w:asciiTheme="minorHAnsi" w:eastAsiaTheme="minorEastAsia" w:hAnsiTheme="minorHAnsi" w:cstheme="minorBidi"/>
          <w:sz w:val="22"/>
          <w:szCs w:val="22"/>
          <w:lang w:eastAsia="en-AU"/>
        </w:rPr>
      </w:pPr>
      <w:r>
        <w:tab/>
      </w:r>
      <w:hyperlink w:anchor="_Toc96601050" w:history="1">
        <w:r w:rsidRPr="00D53355">
          <w:t>3</w:t>
        </w:r>
        <w:r>
          <w:rPr>
            <w:rFonts w:asciiTheme="minorHAnsi" w:eastAsiaTheme="minorEastAsia" w:hAnsiTheme="minorHAnsi" w:cstheme="minorBidi"/>
            <w:sz w:val="22"/>
            <w:szCs w:val="22"/>
            <w:lang w:eastAsia="en-AU"/>
          </w:rPr>
          <w:tab/>
        </w:r>
        <w:r w:rsidRPr="00D53355">
          <w:t>Notes</w:t>
        </w:r>
        <w:r>
          <w:tab/>
        </w:r>
        <w:r>
          <w:fldChar w:fldCharType="begin"/>
        </w:r>
        <w:r>
          <w:instrText xml:space="preserve"> PAGEREF _Toc96601050 \h </w:instrText>
        </w:r>
        <w:r>
          <w:fldChar w:fldCharType="separate"/>
        </w:r>
        <w:r w:rsidR="00592813">
          <w:t>2</w:t>
        </w:r>
        <w:r>
          <w:fldChar w:fldCharType="end"/>
        </w:r>
      </w:hyperlink>
    </w:p>
    <w:p w14:paraId="46A27532" w14:textId="758662A4" w:rsidR="00AC52E9" w:rsidRDefault="006B22E8">
      <w:pPr>
        <w:pStyle w:val="TOC2"/>
        <w:rPr>
          <w:rFonts w:asciiTheme="minorHAnsi" w:eastAsiaTheme="minorEastAsia" w:hAnsiTheme="minorHAnsi" w:cstheme="minorBidi"/>
          <w:b w:val="0"/>
          <w:sz w:val="22"/>
          <w:szCs w:val="22"/>
          <w:lang w:eastAsia="en-AU"/>
        </w:rPr>
      </w:pPr>
      <w:hyperlink w:anchor="_Toc96601051" w:history="1">
        <w:r w:rsidR="00AC52E9" w:rsidRPr="00D53355">
          <w:t>Part 2</w:t>
        </w:r>
        <w:r w:rsidR="00AC52E9">
          <w:rPr>
            <w:rFonts w:asciiTheme="minorHAnsi" w:eastAsiaTheme="minorEastAsia" w:hAnsiTheme="minorHAnsi" w:cstheme="minorBidi"/>
            <w:b w:val="0"/>
            <w:sz w:val="22"/>
            <w:szCs w:val="22"/>
            <w:lang w:eastAsia="en-AU"/>
          </w:rPr>
          <w:tab/>
        </w:r>
        <w:r w:rsidR="00AC52E9" w:rsidRPr="00D53355">
          <w:t>Government procurement—quotation and tender thresholds</w:t>
        </w:r>
        <w:r w:rsidR="00AC52E9" w:rsidRPr="00AC52E9">
          <w:rPr>
            <w:vanish/>
          </w:rPr>
          <w:tab/>
        </w:r>
        <w:r w:rsidR="00AC52E9" w:rsidRPr="00AC52E9">
          <w:rPr>
            <w:vanish/>
          </w:rPr>
          <w:fldChar w:fldCharType="begin"/>
        </w:r>
        <w:r w:rsidR="00AC52E9" w:rsidRPr="00AC52E9">
          <w:rPr>
            <w:vanish/>
          </w:rPr>
          <w:instrText xml:space="preserve"> PAGEREF _Toc96601051 \h </w:instrText>
        </w:r>
        <w:r w:rsidR="00AC52E9" w:rsidRPr="00AC52E9">
          <w:rPr>
            <w:vanish/>
          </w:rPr>
        </w:r>
        <w:r w:rsidR="00AC52E9" w:rsidRPr="00AC52E9">
          <w:rPr>
            <w:vanish/>
          </w:rPr>
          <w:fldChar w:fldCharType="separate"/>
        </w:r>
        <w:r w:rsidR="00592813">
          <w:rPr>
            <w:vanish/>
          </w:rPr>
          <w:t>3</w:t>
        </w:r>
        <w:r w:rsidR="00AC52E9" w:rsidRPr="00AC52E9">
          <w:rPr>
            <w:vanish/>
          </w:rPr>
          <w:fldChar w:fldCharType="end"/>
        </w:r>
      </w:hyperlink>
    </w:p>
    <w:p w14:paraId="6176D734" w14:textId="5940677C" w:rsidR="00AC52E9" w:rsidRDefault="00AC52E9">
      <w:pPr>
        <w:pStyle w:val="TOC5"/>
        <w:rPr>
          <w:rFonts w:asciiTheme="minorHAnsi" w:eastAsiaTheme="minorEastAsia" w:hAnsiTheme="minorHAnsi" w:cstheme="minorBidi"/>
          <w:sz w:val="22"/>
          <w:szCs w:val="22"/>
          <w:lang w:eastAsia="en-AU"/>
        </w:rPr>
      </w:pPr>
      <w:r>
        <w:tab/>
      </w:r>
      <w:hyperlink w:anchor="_Toc96601052" w:history="1">
        <w:r w:rsidRPr="00D53355">
          <w:t>4</w:t>
        </w:r>
        <w:r>
          <w:rPr>
            <w:rFonts w:asciiTheme="minorHAnsi" w:eastAsiaTheme="minorEastAsia" w:hAnsiTheme="minorHAnsi" w:cstheme="minorBidi"/>
            <w:sz w:val="22"/>
            <w:szCs w:val="22"/>
            <w:lang w:eastAsia="en-AU"/>
          </w:rPr>
          <w:tab/>
        </w:r>
        <w:r w:rsidRPr="00D53355">
          <w:t>Application—pt 2</w:t>
        </w:r>
        <w:r>
          <w:tab/>
        </w:r>
        <w:r>
          <w:fldChar w:fldCharType="begin"/>
        </w:r>
        <w:r>
          <w:instrText xml:space="preserve"> PAGEREF _Toc96601052 \h </w:instrText>
        </w:r>
        <w:r>
          <w:fldChar w:fldCharType="separate"/>
        </w:r>
        <w:r w:rsidR="00592813">
          <w:t>3</w:t>
        </w:r>
        <w:r>
          <w:fldChar w:fldCharType="end"/>
        </w:r>
      </w:hyperlink>
    </w:p>
    <w:p w14:paraId="272AD024" w14:textId="32FFCE8C" w:rsidR="00AC52E9" w:rsidRDefault="00AC52E9">
      <w:pPr>
        <w:pStyle w:val="TOC5"/>
        <w:rPr>
          <w:rFonts w:asciiTheme="minorHAnsi" w:eastAsiaTheme="minorEastAsia" w:hAnsiTheme="minorHAnsi" w:cstheme="minorBidi"/>
          <w:sz w:val="22"/>
          <w:szCs w:val="22"/>
          <w:lang w:eastAsia="en-AU"/>
        </w:rPr>
      </w:pPr>
      <w:r>
        <w:tab/>
      </w:r>
      <w:hyperlink w:anchor="_Toc96601053" w:history="1">
        <w:r w:rsidRPr="00D53355">
          <w:t>5</w:t>
        </w:r>
        <w:r>
          <w:rPr>
            <w:rFonts w:asciiTheme="minorHAnsi" w:eastAsiaTheme="minorEastAsia" w:hAnsiTheme="minorHAnsi" w:cstheme="minorBidi"/>
            <w:sz w:val="22"/>
            <w:szCs w:val="22"/>
            <w:lang w:eastAsia="en-AU"/>
          </w:rPr>
          <w:tab/>
        </w:r>
        <w:r w:rsidRPr="00D53355">
          <w:t>Procurement of goods, services or works less than $25 000</w:t>
        </w:r>
        <w:r>
          <w:tab/>
        </w:r>
        <w:r>
          <w:fldChar w:fldCharType="begin"/>
        </w:r>
        <w:r>
          <w:instrText xml:space="preserve"> PAGEREF _Toc96601053 \h </w:instrText>
        </w:r>
        <w:r>
          <w:fldChar w:fldCharType="separate"/>
        </w:r>
        <w:r w:rsidR="00592813">
          <w:t>3</w:t>
        </w:r>
        <w:r>
          <w:fldChar w:fldCharType="end"/>
        </w:r>
      </w:hyperlink>
    </w:p>
    <w:p w14:paraId="307FBE49" w14:textId="78AF7C7C" w:rsidR="00AC52E9" w:rsidRDefault="00AC52E9">
      <w:pPr>
        <w:pStyle w:val="TOC5"/>
        <w:rPr>
          <w:rFonts w:asciiTheme="minorHAnsi" w:eastAsiaTheme="minorEastAsia" w:hAnsiTheme="minorHAnsi" w:cstheme="minorBidi"/>
          <w:sz w:val="22"/>
          <w:szCs w:val="22"/>
          <w:lang w:eastAsia="en-AU"/>
        </w:rPr>
      </w:pPr>
      <w:r>
        <w:tab/>
      </w:r>
      <w:hyperlink w:anchor="_Toc96601054" w:history="1">
        <w:r w:rsidRPr="00D53355">
          <w:t>6</w:t>
        </w:r>
        <w:r>
          <w:rPr>
            <w:rFonts w:asciiTheme="minorHAnsi" w:eastAsiaTheme="minorEastAsia" w:hAnsiTheme="minorHAnsi" w:cstheme="minorBidi"/>
            <w:sz w:val="22"/>
            <w:szCs w:val="22"/>
            <w:lang w:eastAsia="en-AU"/>
          </w:rPr>
          <w:tab/>
        </w:r>
        <w:r w:rsidRPr="00D53355">
          <w:t>Procurement of goods, services or works for $25 000 or more and less than $200 000</w:t>
        </w:r>
        <w:r>
          <w:tab/>
        </w:r>
        <w:r>
          <w:fldChar w:fldCharType="begin"/>
        </w:r>
        <w:r>
          <w:instrText xml:space="preserve"> PAGEREF _Toc96601054 \h </w:instrText>
        </w:r>
        <w:r>
          <w:fldChar w:fldCharType="separate"/>
        </w:r>
        <w:r w:rsidR="00592813">
          <w:t>3</w:t>
        </w:r>
        <w:r>
          <w:fldChar w:fldCharType="end"/>
        </w:r>
      </w:hyperlink>
    </w:p>
    <w:p w14:paraId="2FB3BBC1" w14:textId="7C5B19D7" w:rsidR="00AC52E9" w:rsidRDefault="00AC52E9">
      <w:pPr>
        <w:pStyle w:val="TOC5"/>
        <w:rPr>
          <w:rFonts w:asciiTheme="minorHAnsi" w:eastAsiaTheme="minorEastAsia" w:hAnsiTheme="minorHAnsi" w:cstheme="minorBidi"/>
          <w:sz w:val="22"/>
          <w:szCs w:val="22"/>
          <w:lang w:eastAsia="en-AU"/>
        </w:rPr>
      </w:pPr>
      <w:r>
        <w:tab/>
      </w:r>
      <w:hyperlink w:anchor="_Toc96601055" w:history="1">
        <w:r w:rsidRPr="00D53355">
          <w:t>9</w:t>
        </w:r>
        <w:r>
          <w:rPr>
            <w:rFonts w:asciiTheme="minorHAnsi" w:eastAsiaTheme="minorEastAsia" w:hAnsiTheme="minorHAnsi" w:cstheme="minorBidi"/>
            <w:sz w:val="22"/>
            <w:szCs w:val="22"/>
            <w:lang w:eastAsia="en-AU"/>
          </w:rPr>
          <w:tab/>
        </w:r>
        <w:r w:rsidRPr="00D53355">
          <w:t>Procurement of goods, services or works for $200 000 or more</w:t>
        </w:r>
        <w:r>
          <w:tab/>
        </w:r>
        <w:r>
          <w:fldChar w:fldCharType="begin"/>
        </w:r>
        <w:r>
          <w:instrText xml:space="preserve"> PAGEREF _Toc96601055 \h </w:instrText>
        </w:r>
        <w:r>
          <w:fldChar w:fldCharType="separate"/>
        </w:r>
        <w:r w:rsidR="00592813">
          <w:t>3</w:t>
        </w:r>
        <w:r>
          <w:fldChar w:fldCharType="end"/>
        </w:r>
      </w:hyperlink>
    </w:p>
    <w:p w14:paraId="1D36AEA9" w14:textId="1ED864A3" w:rsidR="00AC52E9" w:rsidRDefault="00AC52E9">
      <w:pPr>
        <w:pStyle w:val="TOC5"/>
        <w:rPr>
          <w:rFonts w:asciiTheme="minorHAnsi" w:eastAsiaTheme="minorEastAsia" w:hAnsiTheme="minorHAnsi" w:cstheme="minorBidi"/>
          <w:sz w:val="22"/>
          <w:szCs w:val="22"/>
          <w:lang w:eastAsia="en-AU"/>
        </w:rPr>
      </w:pPr>
      <w:r>
        <w:lastRenderedPageBreak/>
        <w:tab/>
      </w:r>
      <w:hyperlink w:anchor="_Toc96601056" w:history="1">
        <w:r w:rsidRPr="00D53355">
          <w:t>10</w:t>
        </w:r>
        <w:r>
          <w:rPr>
            <w:rFonts w:asciiTheme="minorHAnsi" w:eastAsiaTheme="minorEastAsia" w:hAnsiTheme="minorHAnsi" w:cstheme="minorBidi"/>
            <w:sz w:val="22"/>
            <w:szCs w:val="22"/>
            <w:lang w:eastAsia="en-AU"/>
          </w:rPr>
          <w:tab/>
        </w:r>
        <w:r w:rsidRPr="00D53355">
          <w:t>Procurement of goods, services or works—exemption from quotation and tender requirements</w:t>
        </w:r>
        <w:r>
          <w:tab/>
        </w:r>
        <w:r>
          <w:fldChar w:fldCharType="begin"/>
        </w:r>
        <w:r>
          <w:instrText xml:space="preserve"> PAGEREF _Toc96601056 \h </w:instrText>
        </w:r>
        <w:r>
          <w:fldChar w:fldCharType="separate"/>
        </w:r>
        <w:r w:rsidR="00592813">
          <w:t>4</w:t>
        </w:r>
        <w:r>
          <w:fldChar w:fldCharType="end"/>
        </w:r>
      </w:hyperlink>
    </w:p>
    <w:p w14:paraId="55D7512D" w14:textId="47A75924" w:rsidR="00AC52E9" w:rsidRDefault="006B22E8">
      <w:pPr>
        <w:pStyle w:val="TOC2"/>
        <w:rPr>
          <w:rFonts w:asciiTheme="minorHAnsi" w:eastAsiaTheme="minorEastAsia" w:hAnsiTheme="minorHAnsi" w:cstheme="minorBidi"/>
          <w:b w:val="0"/>
          <w:sz w:val="22"/>
          <w:szCs w:val="22"/>
          <w:lang w:eastAsia="en-AU"/>
        </w:rPr>
      </w:pPr>
      <w:hyperlink w:anchor="_Toc96601057" w:history="1">
        <w:r w:rsidR="00AC52E9" w:rsidRPr="00D53355">
          <w:t>Part 3</w:t>
        </w:r>
        <w:r w:rsidR="00AC52E9">
          <w:rPr>
            <w:rFonts w:asciiTheme="minorHAnsi" w:eastAsiaTheme="minorEastAsia" w:hAnsiTheme="minorHAnsi" w:cstheme="minorBidi"/>
            <w:b w:val="0"/>
            <w:sz w:val="22"/>
            <w:szCs w:val="22"/>
            <w:lang w:eastAsia="en-AU"/>
          </w:rPr>
          <w:tab/>
        </w:r>
        <w:r w:rsidR="00AC52E9" w:rsidRPr="00D53355">
          <w:t>Procurement proposals</w:t>
        </w:r>
        <w:r w:rsidR="00AC52E9" w:rsidRPr="00AC52E9">
          <w:rPr>
            <w:vanish/>
          </w:rPr>
          <w:tab/>
        </w:r>
        <w:r w:rsidR="00AC52E9" w:rsidRPr="00AC52E9">
          <w:rPr>
            <w:vanish/>
          </w:rPr>
          <w:fldChar w:fldCharType="begin"/>
        </w:r>
        <w:r w:rsidR="00AC52E9" w:rsidRPr="00AC52E9">
          <w:rPr>
            <w:vanish/>
          </w:rPr>
          <w:instrText xml:space="preserve"> PAGEREF _Toc96601057 \h </w:instrText>
        </w:r>
        <w:r w:rsidR="00AC52E9" w:rsidRPr="00AC52E9">
          <w:rPr>
            <w:vanish/>
          </w:rPr>
        </w:r>
        <w:r w:rsidR="00AC52E9" w:rsidRPr="00AC52E9">
          <w:rPr>
            <w:vanish/>
          </w:rPr>
          <w:fldChar w:fldCharType="separate"/>
        </w:r>
        <w:r w:rsidR="00592813">
          <w:rPr>
            <w:vanish/>
          </w:rPr>
          <w:t>6</w:t>
        </w:r>
        <w:r w:rsidR="00AC52E9" w:rsidRPr="00AC52E9">
          <w:rPr>
            <w:vanish/>
          </w:rPr>
          <w:fldChar w:fldCharType="end"/>
        </w:r>
      </w:hyperlink>
    </w:p>
    <w:p w14:paraId="405205A3" w14:textId="718F475F" w:rsidR="00AC52E9" w:rsidRDefault="00AC52E9">
      <w:pPr>
        <w:pStyle w:val="TOC5"/>
        <w:rPr>
          <w:rFonts w:asciiTheme="minorHAnsi" w:eastAsiaTheme="minorEastAsia" w:hAnsiTheme="minorHAnsi" w:cstheme="minorBidi"/>
          <w:sz w:val="22"/>
          <w:szCs w:val="22"/>
          <w:lang w:eastAsia="en-AU"/>
        </w:rPr>
      </w:pPr>
      <w:r>
        <w:tab/>
      </w:r>
      <w:hyperlink w:anchor="_Toc96601058" w:history="1">
        <w:r w:rsidRPr="00D53355">
          <w:t>11</w:t>
        </w:r>
        <w:r>
          <w:rPr>
            <w:rFonts w:asciiTheme="minorHAnsi" w:eastAsiaTheme="minorEastAsia" w:hAnsiTheme="minorHAnsi" w:cstheme="minorBidi"/>
            <w:sz w:val="22"/>
            <w:szCs w:val="22"/>
            <w:lang w:eastAsia="en-AU"/>
          </w:rPr>
          <w:tab/>
        </w:r>
        <w:r w:rsidRPr="00D53355">
          <w:t>Procurement proposals of territory entities—Act, s 6 (c)</w:t>
        </w:r>
        <w:r>
          <w:tab/>
        </w:r>
        <w:r>
          <w:fldChar w:fldCharType="begin"/>
        </w:r>
        <w:r>
          <w:instrText xml:space="preserve"> PAGEREF _Toc96601058 \h </w:instrText>
        </w:r>
        <w:r>
          <w:fldChar w:fldCharType="separate"/>
        </w:r>
        <w:r w:rsidR="00592813">
          <w:t>6</w:t>
        </w:r>
        <w:r>
          <w:fldChar w:fldCharType="end"/>
        </w:r>
      </w:hyperlink>
    </w:p>
    <w:p w14:paraId="25AF1356" w14:textId="16C92EFB" w:rsidR="00AC52E9" w:rsidRDefault="00AC52E9">
      <w:pPr>
        <w:pStyle w:val="TOC5"/>
        <w:rPr>
          <w:rFonts w:asciiTheme="minorHAnsi" w:eastAsiaTheme="minorEastAsia" w:hAnsiTheme="minorHAnsi" w:cstheme="minorBidi"/>
          <w:sz w:val="22"/>
          <w:szCs w:val="22"/>
          <w:lang w:eastAsia="en-AU"/>
        </w:rPr>
      </w:pPr>
      <w:r>
        <w:tab/>
      </w:r>
      <w:hyperlink w:anchor="_Toc96601059" w:history="1">
        <w:r w:rsidRPr="00D53355">
          <w:t>12</w:t>
        </w:r>
        <w:r>
          <w:rPr>
            <w:rFonts w:asciiTheme="minorHAnsi" w:eastAsiaTheme="minorEastAsia" w:hAnsiTheme="minorHAnsi" w:cstheme="minorBidi"/>
            <w:sz w:val="22"/>
            <w:szCs w:val="22"/>
            <w:lang w:eastAsia="en-AU"/>
          </w:rPr>
          <w:tab/>
        </w:r>
        <w:r w:rsidRPr="00D53355">
          <w:t>Procurement proposals—minimum requirements</w:t>
        </w:r>
        <w:r>
          <w:tab/>
        </w:r>
        <w:r>
          <w:fldChar w:fldCharType="begin"/>
        </w:r>
        <w:r>
          <w:instrText xml:space="preserve"> PAGEREF _Toc96601059 \h </w:instrText>
        </w:r>
        <w:r>
          <w:fldChar w:fldCharType="separate"/>
        </w:r>
        <w:r w:rsidR="00592813">
          <w:t>7</w:t>
        </w:r>
        <w:r>
          <w:fldChar w:fldCharType="end"/>
        </w:r>
      </w:hyperlink>
    </w:p>
    <w:p w14:paraId="48858AE8" w14:textId="236F18C6" w:rsidR="00AC52E9" w:rsidRDefault="006B22E8">
      <w:pPr>
        <w:pStyle w:val="TOC2"/>
        <w:rPr>
          <w:rFonts w:asciiTheme="minorHAnsi" w:eastAsiaTheme="minorEastAsia" w:hAnsiTheme="minorHAnsi" w:cstheme="minorBidi"/>
          <w:b w:val="0"/>
          <w:sz w:val="22"/>
          <w:szCs w:val="22"/>
          <w:lang w:eastAsia="en-AU"/>
        </w:rPr>
      </w:pPr>
      <w:hyperlink w:anchor="_Toc96601060" w:history="1">
        <w:r w:rsidR="00AC52E9" w:rsidRPr="00D53355">
          <w:t>Part 4</w:t>
        </w:r>
        <w:r w:rsidR="00AC52E9">
          <w:rPr>
            <w:rFonts w:asciiTheme="minorHAnsi" w:eastAsiaTheme="minorEastAsia" w:hAnsiTheme="minorHAnsi" w:cstheme="minorBidi"/>
            <w:b w:val="0"/>
            <w:sz w:val="22"/>
            <w:szCs w:val="22"/>
            <w:lang w:eastAsia="en-AU"/>
          </w:rPr>
          <w:tab/>
        </w:r>
        <w:r w:rsidR="00AC52E9" w:rsidRPr="00D53355">
          <w:t>Secure local jobs code</w:t>
        </w:r>
        <w:r w:rsidR="00AC52E9" w:rsidRPr="00AC52E9">
          <w:rPr>
            <w:vanish/>
          </w:rPr>
          <w:tab/>
        </w:r>
        <w:r w:rsidR="00AC52E9" w:rsidRPr="00AC52E9">
          <w:rPr>
            <w:vanish/>
          </w:rPr>
          <w:fldChar w:fldCharType="begin"/>
        </w:r>
        <w:r w:rsidR="00AC52E9" w:rsidRPr="00AC52E9">
          <w:rPr>
            <w:vanish/>
          </w:rPr>
          <w:instrText xml:space="preserve"> PAGEREF _Toc96601060 \h </w:instrText>
        </w:r>
        <w:r w:rsidR="00AC52E9" w:rsidRPr="00AC52E9">
          <w:rPr>
            <w:vanish/>
          </w:rPr>
        </w:r>
        <w:r w:rsidR="00AC52E9" w:rsidRPr="00AC52E9">
          <w:rPr>
            <w:vanish/>
          </w:rPr>
          <w:fldChar w:fldCharType="separate"/>
        </w:r>
        <w:r w:rsidR="00592813">
          <w:rPr>
            <w:vanish/>
          </w:rPr>
          <w:t>8</w:t>
        </w:r>
        <w:r w:rsidR="00AC52E9" w:rsidRPr="00AC52E9">
          <w:rPr>
            <w:vanish/>
          </w:rPr>
          <w:fldChar w:fldCharType="end"/>
        </w:r>
      </w:hyperlink>
    </w:p>
    <w:p w14:paraId="462EB6C1" w14:textId="4ECB12BC" w:rsidR="00AC52E9" w:rsidRDefault="00AC52E9">
      <w:pPr>
        <w:pStyle w:val="TOC5"/>
        <w:rPr>
          <w:rFonts w:asciiTheme="minorHAnsi" w:eastAsiaTheme="minorEastAsia" w:hAnsiTheme="minorHAnsi" w:cstheme="minorBidi"/>
          <w:sz w:val="22"/>
          <w:szCs w:val="22"/>
          <w:lang w:eastAsia="en-AU"/>
        </w:rPr>
      </w:pPr>
      <w:r>
        <w:tab/>
      </w:r>
      <w:hyperlink w:anchor="_Toc96601061" w:history="1">
        <w:r w:rsidRPr="00D53355">
          <w:t>12AA</w:t>
        </w:r>
        <w:r>
          <w:rPr>
            <w:rFonts w:asciiTheme="minorHAnsi" w:eastAsiaTheme="minorEastAsia" w:hAnsiTheme="minorHAnsi" w:cstheme="minorBidi"/>
            <w:sz w:val="22"/>
            <w:szCs w:val="22"/>
            <w:lang w:eastAsia="en-AU"/>
          </w:rPr>
          <w:tab/>
        </w:r>
        <w:r w:rsidRPr="00D53355">
          <w:t>Prescribed value of services or works—Act, s 22F (1) (a) (ii)</w:t>
        </w:r>
        <w:r>
          <w:tab/>
        </w:r>
        <w:r>
          <w:fldChar w:fldCharType="begin"/>
        </w:r>
        <w:r>
          <w:instrText xml:space="preserve"> PAGEREF _Toc96601061 \h </w:instrText>
        </w:r>
        <w:r>
          <w:fldChar w:fldCharType="separate"/>
        </w:r>
        <w:r w:rsidR="00592813">
          <w:t>8</w:t>
        </w:r>
        <w:r>
          <w:fldChar w:fldCharType="end"/>
        </w:r>
      </w:hyperlink>
    </w:p>
    <w:p w14:paraId="0925E71A" w14:textId="76EF65DE" w:rsidR="00AC52E9" w:rsidRDefault="00AC52E9">
      <w:pPr>
        <w:pStyle w:val="TOC5"/>
        <w:rPr>
          <w:rFonts w:asciiTheme="minorHAnsi" w:eastAsiaTheme="minorEastAsia" w:hAnsiTheme="minorHAnsi" w:cstheme="minorBidi"/>
          <w:sz w:val="22"/>
          <w:szCs w:val="22"/>
          <w:lang w:eastAsia="en-AU"/>
        </w:rPr>
      </w:pPr>
      <w:r>
        <w:tab/>
      </w:r>
      <w:hyperlink w:anchor="_Toc96601062" w:history="1">
        <w:r w:rsidRPr="00D53355">
          <w:t>12AB</w:t>
        </w:r>
        <w:r>
          <w:rPr>
            <w:rFonts w:asciiTheme="minorHAnsi" w:eastAsiaTheme="minorEastAsia" w:hAnsiTheme="minorHAnsi" w:cstheme="minorBidi"/>
            <w:sz w:val="22"/>
            <w:szCs w:val="22"/>
            <w:lang w:eastAsia="en-AU"/>
          </w:rPr>
          <w:tab/>
        </w:r>
        <w:r w:rsidRPr="00D53355">
          <w:t>Excluded services or works—Act, s 22F (3)</w:t>
        </w:r>
        <w:r>
          <w:tab/>
        </w:r>
        <w:r>
          <w:fldChar w:fldCharType="begin"/>
        </w:r>
        <w:r>
          <w:instrText xml:space="preserve"> PAGEREF _Toc96601062 \h </w:instrText>
        </w:r>
        <w:r>
          <w:fldChar w:fldCharType="separate"/>
        </w:r>
        <w:r w:rsidR="00592813">
          <w:t>8</w:t>
        </w:r>
        <w:r>
          <w:fldChar w:fldCharType="end"/>
        </w:r>
      </w:hyperlink>
    </w:p>
    <w:p w14:paraId="0E1F93E2" w14:textId="03AFE4B5" w:rsidR="00AC52E9" w:rsidRDefault="00AC52E9">
      <w:pPr>
        <w:pStyle w:val="TOC5"/>
        <w:rPr>
          <w:rFonts w:asciiTheme="minorHAnsi" w:eastAsiaTheme="minorEastAsia" w:hAnsiTheme="minorHAnsi" w:cstheme="minorBidi"/>
          <w:sz w:val="22"/>
          <w:szCs w:val="22"/>
          <w:lang w:eastAsia="en-AU"/>
        </w:rPr>
      </w:pPr>
      <w:r>
        <w:tab/>
      </w:r>
      <w:hyperlink w:anchor="_Toc96601063" w:history="1">
        <w:r w:rsidRPr="00D53355">
          <w:t>12AC</w:t>
        </w:r>
        <w:r>
          <w:rPr>
            <w:rFonts w:asciiTheme="minorHAnsi" w:eastAsiaTheme="minorEastAsia" w:hAnsiTheme="minorHAnsi" w:cstheme="minorBidi"/>
            <w:sz w:val="22"/>
            <w:szCs w:val="22"/>
            <w:lang w:eastAsia="en-AU"/>
          </w:rPr>
          <w:tab/>
        </w:r>
        <w:r w:rsidRPr="00D53355">
          <w:t>Labour relations, training and workplace equity plan—Act, s 22G (6) (b)</w:t>
        </w:r>
        <w:r>
          <w:tab/>
        </w:r>
        <w:r>
          <w:fldChar w:fldCharType="begin"/>
        </w:r>
        <w:r>
          <w:instrText xml:space="preserve"> PAGEREF _Toc96601063 \h </w:instrText>
        </w:r>
        <w:r>
          <w:fldChar w:fldCharType="separate"/>
        </w:r>
        <w:r w:rsidR="00592813">
          <w:t>9</w:t>
        </w:r>
        <w:r>
          <w:fldChar w:fldCharType="end"/>
        </w:r>
      </w:hyperlink>
    </w:p>
    <w:p w14:paraId="6C790ADB" w14:textId="5C19ABF9" w:rsidR="00AC52E9" w:rsidRDefault="00AC52E9">
      <w:pPr>
        <w:pStyle w:val="TOC5"/>
        <w:rPr>
          <w:rFonts w:asciiTheme="minorHAnsi" w:eastAsiaTheme="minorEastAsia" w:hAnsiTheme="minorHAnsi" w:cstheme="minorBidi"/>
          <w:sz w:val="22"/>
          <w:szCs w:val="22"/>
          <w:lang w:eastAsia="en-AU"/>
        </w:rPr>
      </w:pPr>
      <w:r>
        <w:tab/>
      </w:r>
      <w:hyperlink w:anchor="_Toc96601064" w:history="1">
        <w:r w:rsidRPr="00D53355">
          <w:t>12AD</w:t>
        </w:r>
        <w:r>
          <w:rPr>
            <w:rFonts w:asciiTheme="minorHAnsi" w:eastAsiaTheme="minorEastAsia" w:hAnsiTheme="minorHAnsi" w:cstheme="minorBidi"/>
            <w:sz w:val="22"/>
            <w:szCs w:val="22"/>
            <w:lang w:eastAsia="en-AU"/>
          </w:rPr>
          <w:tab/>
        </w:r>
        <w:r w:rsidRPr="00D53355">
          <w:t>Details for secure local jobs code register—Act, s 22N (1) (c)</w:t>
        </w:r>
        <w:r>
          <w:tab/>
        </w:r>
        <w:r>
          <w:fldChar w:fldCharType="begin"/>
        </w:r>
        <w:r>
          <w:instrText xml:space="preserve"> PAGEREF _Toc96601064 \h </w:instrText>
        </w:r>
        <w:r>
          <w:fldChar w:fldCharType="separate"/>
        </w:r>
        <w:r w:rsidR="00592813">
          <w:t>10</w:t>
        </w:r>
        <w:r>
          <w:fldChar w:fldCharType="end"/>
        </w:r>
      </w:hyperlink>
    </w:p>
    <w:p w14:paraId="7AA277E1" w14:textId="417E8FC8" w:rsidR="00AC52E9" w:rsidRDefault="006B22E8">
      <w:pPr>
        <w:pStyle w:val="TOC2"/>
        <w:rPr>
          <w:rFonts w:asciiTheme="minorHAnsi" w:eastAsiaTheme="minorEastAsia" w:hAnsiTheme="minorHAnsi" w:cstheme="minorBidi"/>
          <w:b w:val="0"/>
          <w:sz w:val="22"/>
          <w:szCs w:val="22"/>
          <w:lang w:eastAsia="en-AU"/>
        </w:rPr>
      </w:pPr>
      <w:hyperlink w:anchor="_Toc96601065" w:history="1">
        <w:r w:rsidR="00AC52E9" w:rsidRPr="00D53355">
          <w:t>Part 5</w:t>
        </w:r>
        <w:r w:rsidR="00AC52E9">
          <w:rPr>
            <w:rFonts w:asciiTheme="minorHAnsi" w:eastAsiaTheme="minorEastAsia" w:hAnsiTheme="minorHAnsi" w:cstheme="minorBidi"/>
            <w:b w:val="0"/>
            <w:sz w:val="22"/>
            <w:szCs w:val="22"/>
            <w:lang w:eastAsia="en-AU"/>
          </w:rPr>
          <w:tab/>
        </w:r>
        <w:r w:rsidR="00AC52E9" w:rsidRPr="00D53355">
          <w:t>Notifiable contract, notifiable amendment and notifiable invoice thresholds</w:t>
        </w:r>
        <w:r w:rsidR="00AC52E9" w:rsidRPr="00AC52E9">
          <w:rPr>
            <w:vanish/>
          </w:rPr>
          <w:tab/>
        </w:r>
        <w:r w:rsidR="00AC52E9" w:rsidRPr="00AC52E9">
          <w:rPr>
            <w:vanish/>
          </w:rPr>
          <w:fldChar w:fldCharType="begin"/>
        </w:r>
        <w:r w:rsidR="00AC52E9" w:rsidRPr="00AC52E9">
          <w:rPr>
            <w:vanish/>
          </w:rPr>
          <w:instrText xml:space="preserve"> PAGEREF _Toc96601065 \h </w:instrText>
        </w:r>
        <w:r w:rsidR="00AC52E9" w:rsidRPr="00AC52E9">
          <w:rPr>
            <w:vanish/>
          </w:rPr>
        </w:r>
        <w:r w:rsidR="00AC52E9" w:rsidRPr="00AC52E9">
          <w:rPr>
            <w:vanish/>
          </w:rPr>
          <w:fldChar w:fldCharType="separate"/>
        </w:r>
        <w:r w:rsidR="00592813">
          <w:rPr>
            <w:vanish/>
          </w:rPr>
          <w:t>12</w:t>
        </w:r>
        <w:r w:rsidR="00AC52E9" w:rsidRPr="00AC52E9">
          <w:rPr>
            <w:vanish/>
          </w:rPr>
          <w:fldChar w:fldCharType="end"/>
        </w:r>
      </w:hyperlink>
    </w:p>
    <w:p w14:paraId="45DDEA8C" w14:textId="4914EB69" w:rsidR="00AC52E9" w:rsidRDefault="00AC52E9">
      <w:pPr>
        <w:pStyle w:val="TOC5"/>
        <w:rPr>
          <w:rFonts w:asciiTheme="minorHAnsi" w:eastAsiaTheme="minorEastAsia" w:hAnsiTheme="minorHAnsi" w:cstheme="minorBidi"/>
          <w:sz w:val="22"/>
          <w:szCs w:val="22"/>
          <w:lang w:eastAsia="en-AU"/>
        </w:rPr>
      </w:pPr>
      <w:r>
        <w:tab/>
      </w:r>
      <w:hyperlink w:anchor="_Toc96601066" w:history="1">
        <w:r w:rsidRPr="00D53355">
          <w:t>12A</w:t>
        </w:r>
        <w:r>
          <w:rPr>
            <w:rFonts w:asciiTheme="minorHAnsi" w:eastAsiaTheme="minorEastAsia" w:hAnsiTheme="minorHAnsi" w:cstheme="minorBidi"/>
            <w:sz w:val="22"/>
            <w:szCs w:val="22"/>
            <w:lang w:eastAsia="en-AU"/>
          </w:rPr>
          <w:tab/>
        </w:r>
        <w:r w:rsidRPr="00D53355">
          <w:t>Notifiable contract threshold—Act, s 25 (2) (a)</w:t>
        </w:r>
        <w:r>
          <w:tab/>
        </w:r>
        <w:r>
          <w:fldChar w:fldCharType="begin"/>
        </w:r>
        <w:r>
          <w:instrText xml:space="preserve"> PAGEREF _Toc96601066 \h </w:instrText>
        </w:r>
        <w:r>
          <w:fldChar w:fldCharType="separate"/>
        </w:r>
        <w:r w:rsidR="00592813">
          <w:t>12</w:t>
        </w:r>
        <w:r>
          <w:fldChar w:fldCharType="end"/>
        </w:r>
      </w:hyperlink>
    </w:p>
    <w:p w14:paraId="6D7BE7C8" w14:textId="21380C49" w:rsidR="00AC52E9" w:rsidRDefault="00AC52E9">
      <w:pPr>
        <w:pStyle w:val="TOC5"/>
        <w:rPr>
          <w:rFonts w:asciiTheme="minorHAnsi" w:eastAsiaTheme="minorEastAsia" w:hAnsiTheme="minorHAnsi" w:cstheme="minorBidi"/>
          <w:sz w:val="22"/>
          <w:szCs w:val="22"/>
          <w:lang w:eastAsia="en-AU"/>
        </w:rPr>
      </w:pPr>
      <w:r>
        <w:tab/>
      </w:r>
      <w:hyperlink w:anchor="_Toc96601067" w:history="1">
        <w:r w:rsidRPr="00D53355">
          <w:t>12B</w:t>
        </w:r>
        <w:r>
          <w:rPr>
            <w:rFonts w:asciiTheme="minorHAnsi" w:eastAsiaTheme="minorEastAsia" w:hAnsiTheme="minorHAnsi" w:cstheme="minorBidi"/>
            <w:sz w:val="22"/>
            <w:szCs w:val="22"/>
            <w:lang w:eastAsia="en-AU"/>
          </w:rPr>
          <w:tab/>
        </w:r>
        <w:r w:rsidRPr="00D53355">
          <w:t>Notifiable amendment threshold—Act, s 26 (a) (ii)</w:t>
        </w:r>
        <w:r>
          <w:tab/>
        </w:r>
        <w:r>
          <w:fldChar w:fldCharType="begin"/>
        </w:r>
        <w:r>
          <w:instrText xml:space="preserve"> PAGEREF _Toc96601067 \h </w:instrText>
        </w:r>
        <w:r>
          <w:fldChar w:fldCharType="separate"/>
        </w:r>
        <w:r w:rsidR="00592813">
          <w:t>12</w:t>
        </w:r>
        <w:r>
          <w:fldChar w:fldCharType="end"/>
        </w:r>
      </w:hyperlink>
    </w:p>
    <w:p w14:paraId="4577C537" w14:textId="3429DBE0" w:rsidR="00AC52E9" w:rsidRDefault="00AC52E9">
      <w:pPr>
        <w:pStyle w:val="TOC5"/>
        <w:rPr>
          <w:rFonts w:asciiTheme="minorHAnsi" w:eastAsiaTheme="minorEastAsia" w:hAnsiTheme="minorHAnsi" w:cstheme="minorBidi"/>
          <w:sz w:val="22"/>
          <w:szCs w:val="22"/>
          <w:lang w:eastAsia="en-AU"/>
        </w:rPr>
      </w:pPr>
      <w:r>
        <w:tab/>
      </w:r>
      <w:hyperlink w:anchor="_Toc96601068" w:history="1">
        <w:r w:rsidRPr="00D53355">
          <w:t>12C</w:t>
        </w:r>
        <w:r>
          <w:rPr>
            <w:rFonts w:asciiTheme="minorHAnsi" w:eastAsiaTheme="minorEastAsia" w:hAnsiTheme="minorHAnsi" w:cstheme="minorBidi"/>
            <w:sz w:val="22"/>
            <w:szCs w:val="22"/>
            <w:lang w:eastAsia="en-AU"/>
          </w:rPr>
          <w:tab/>
        </w:r>
        <w:r w:rsidRPr="00D53355">
          <w:t>Notifiable invoice threshold—Act, s 42A (1)</w:t>
        </w:r>
        <w:r>
          <w:tab/>
        </w:r>
        <w:r>
          <w:fldChar w:fldCharType="begin"/>
        </w:r>
        <w:r>
          <w:instrText xml:space="preserve"> PAGEREF _Toc96601068 \h </w:instrText>
        </w:r>
        <w:r>
          <w:fldChar w:fldCharType="separate"/>
        </w:r>
        <w:r w:rsidR="00592813">
          <w:t>12</w:t>
        </w:r>
        <w:r>
          <w:fldChar w:fldCharType="end"/>
        </w:r>
      </w:hyperlink>
    </w:p>
    <w:p w14:paraId="1ED595A4" w14:textId="44677CC2" w:rsidR="00AC52E9" w:rsidRDefault="006B22E8">
      <w:pPr>
        <w:pStyle w:val="TOC2"/>
        <w:rPr>
          <w:rFonts w:asciiTheme="minorHAnsi" w:eastAsiaTheme="minorEastAsia" w:hAnsiTheme="minorHAnsi" w:cstheme="minorBidi"/>
          <w:b w:val="0"/>
          <w:sz w:val="22"/>
          <w:szCs w:val="22"/>
          <w:lang w:eastAsia="en-AU"/>
        </w:rPr>
      </w:pPr>
      <w:hyperlink w:anchor="_Toc96601069" w:history="1">
        <w:r w:rsidR="00AC52E9" w:rsidRPr="00D53355">
          <w:t>Part 6</w:t>
        </w:r>
        <w:r w:rsidR="00AC52E9">
          <w:rPr>
            <w:rFonts w:asciiTheme="minorHAnsi" w:eastAsiaTheme="minorEastAsia" w:hAnsiTheme="minorHAnsi" w:cstheme="minorBidi"/>
            <w:b w:val="0"/>
            <w:sz w:val="22"/>
            <w:szCs w:val="22"/>
            <w:lang w:eastAsia="en-AU"/>
          </w:rPr>
          <w:tab/>
        </w:r>
        <w:r w:rsidR="00AC52E9" w:rsidRPr="00D53355">
          <w:t>Miscellaneous</w:t>
        </w:r>
        <w:r w:rsidR="00AC52E9" w:rsidRPr="00AC52E9">
          <w:rPr>
            <w:vanish/>
          </w:rPr>
          <w:tab/>
        </w:r>
        <w:r w:rsidR="00AC52E9" w:rsidRPr="00AC52E9">
          <w:rPr>
            <w:vanish/>
          </w:rPr>
          <w:fldChar w:fldCharType="begin"/>
        </w:r>
        <w:r w:rsidR="00AC52E9" w:rsidRPr="00AC52E9">
          <w:rPr>
            <w:vanish/>
          </w:rPr>
          <w:instrText xml:space="preserve"> PAGEREF _Toc96601069 \h </w:instrText>
        </w:r>
        <w:r w:rsidR="00AC52E9" w:rsidRPr="00AC52E9">
          <w:rPr>
            <w:vanish/>
          </w:rPr>
        </w:r>
        <w:r w:rsidR="00AC52E9" w:rsidRPr="00AC52E9">
          <w:rPr>
            <w:vanish/>
          </w:rPr>
          <w:fldChar w:fldCharType="separate"/>
        </w:r>
        <w:r w:rsidR="00592813">
          <w:rPr>
            <w:vanish/>
          </w:rPr>
          <w:t>13</w:t>
        </w:r>
        <w:r w:rsidR="00AC52E9" w:rsidRPr="00AC52E9">
          <w:rPr>
            <w:vanish/>
          </w:rPr>
          <w:fldChar w:fldCharType="end"/>
        </w:r>
      </w:hyperlink>
    </w:p>
    <w:p w14:paraId="02DA7313" w14:textId="6045F09C" w:rsidR="00AC52E9" w:rsidRDefault="00AC52E9">
      <w:pPr>
        <w:pStyle w:val="TOC5"/>
        <w:rPr>
          <w:rFonts w:asciiTheme="minorHAnsi" w:eastAsiaTheme="minorEastAsia" w:hAnsiTheme="minorHAnsi" w:cstheme="minorBidi"/>
          <w:sz w:val="22"/>
          <w:szCs w:val="22"/>
          <w:lang w:eastAsia="en-AU"/>
        </w:rPr>
      </w:pPr>
      <w:r>
        <w:tab/>
      </w:r>
      <w:hyperlink w:anchor="_Toc96601070" w:history="1">
        <w:r w:rsidRPr="00D53355">
          <w:t>13</w:t>
        </w:r>
        <w:r>
          <w:rPr>
            <w:rFonts w:asciiTheme="minorHAnsi" w:eastAsiaTheme="minorEastAsia" w:hAnsiTheme="minorHAnsi" w:cstheme="minorBidi"/>
            <w:sz w:val="22"/>
            <w:szCs w:val="22"/>
            <w:lang w:eastAsia="en-AU"/>
          </w:rPr>
          <w:tab/>
        </w:r>
        <w:r w:rsidRPr="00D53355">
          <w:t>Procurement procedure</w:t>
        </w:r>
        <w:r>
          <w:tab/>
        </w:r>
        <w:r>
          <w:fldChar w:fldCharType="begin"/>
        </w:r>
        <w:r>
          <w:instrText xml:space="preserve"> PAGEREF _Toc96601070 \h </w:instrText>
        </w:r>
        <w:r>
          <w:fldChar w:fldCharType="separate"/>
        </w:r>
        <w:r w:rsidR="00592813">
          <w:t>13</w:t>
        </w:r>
        <w:r>
          <w:fldChar w:fldCharType="end"/>
        </w:r>
      </w:hyperlink>
    </w:p>
    <w:p w14:paraId="117D3FC0" w14:textId="69B6A9D1" w:rsidR="00AC52E9" w:rsidRDefault="00AC52E9">
      <w:pPr>
        <w:pStyle w:val="TOC5"/>
        <w:rPr>
          <w:rFonts w:asciiTheme="minorHAnsi" w:eastAsiaTheme="minorEastAsia" w:hAnsiTheme="minorHAnsi" w:cstheme="minorBidi"/>
          <w:sz w:val="22"/>
          <w:szCs w:val="22"/>
          <w:lang w:eastAsia="en-AU"/>
        </w:rPr>
      </w:pPr>
      <w:r>
        <w:tab/>
      </w:r>
      <w:hyperlink w:anchor="_Toc96601071" w:history="1">
        <w:r w:rsidRPr="00D53355">
          <w:t>14</w:t>
        </w:r>
        <w:r>
          <w:rPr>
            <w:rFonts w:asciiTheme="minorHAnsi" w:eastAsiaTheme="minorEastAsia" w:hAnsiTheme="minorHAnsi" w:cstheme="minorBidi"/>
            <w:sz w:val="22"/>
            <w:szCs w:val="22"/>
            <w:lang w:eastAsia="en-AU"/>
          </w:rPr>
          <w:tab/>
        </w:r>
        <w:r w:rsidRPr="00D53355">
          <w:t>Confidentiality of information—Act, s 35 (1) (a) (vi)</w:t>
        </w:r>
        <w:r>
          <w:tab/>
        </w:r>
        <w:r>
          <w:fldChar w:fldCharType="begin"/>
        </w:r>
        <w:r>
          <w:instrText xml:space="preserve"> PAGEREF _Toc96601071 \h </w:instrText>
        </w:r>
        <w:r>
          <w:fldChar w:fldCharType="separate"/>
        </w:r>
        <w:r w:rsidR="00592813">
          <w:t>13</w:t>
        </w:r>
        <w:r>
          <w:fldChar w:fldCharType="end"/>
        </w:r>
      </w:hyperlink>
    </w:p>
    <w:p w14:paraId="0D0363CD" w14:textId="2FB618DE" w:rsidR="00AC52E9" w:rsidRDefault="006B22E8" w:rsidP="00AC52E9">
      <w:pPr>
        <w:pStyle w:val="TOC7"/>
        <w:spacing w:before="480"/>
        <w:rPr>
          <w:rFonts w:asciiTheme="minorHAnsi" w:eastAsiaTheme="minorEastAsia" w:hAnsiTheme="minorHAnsi" w:cstheme="minorBidi"/>
          <w:b w:val="0"/>
          <w:sz w:val="22"/>
          <w:szCs w:val="22"/>
          <w:lang w:eastAsia="en-AU"/>
        </w:rPr>
      </w:pPr>
      <w:hyperlink w:anchor="_Toc96601072" w:history="1">
        <w:r w:rsidR="00AC52E9">
          <w:t>Endnotes</w:t>
        </w:r>
        <w:r w:rsidR="00AC52E9" w:rsidRPr="00AC52E9">
          <w:rPr>
            <w:vanish/>
          </w:rPr>
          <w:tab/>
        </w:r>
        <w:r w:rsidR="00AC52E9">
          <w:rPr>
            <w:vanish/>
          </w:rPr>
          <w:tab/>
        </w:r>
        <w:r w:rsidR="00AC52E9" w:rsidRPr="00AC52E9">
          <w:rPr>
            <w:b w:val="0"/>
            <w:vanish/>
          </w:rPr>
          <w:fldChar w:fldCharType="begin"/>
        </w:r>
        <w:r w:rsidR="00AC52E9" w:rsidRPr="00AC52E9">
          <w:rPr>
            <w:b w:val="0"/>
            <w:vanish/>
          </w:rPr>
          <w:instrText xml:space="preserve"> PAGEREF _Toc96601072 \h </w:instrText>
        </w:r>
        <w:r w:rsidR="00AC52E9" w:rsidRPr="00AC52E9">
          <w:rPr>
            <w:b w:val="0"/>
            <w:vanish/>
          </w:rPr>
        </w:r>
        <w:r w:rsidR="00AC52E9" w:rsidRPr="00AC52E9">
          <w:rPr>
            <w:b w:val="0"/>
            <w:vanish/>
          </w:rPr>
          <w:fldChar w:fldCharType="separate"/>
        </w:r>
        <w:r w:rsidR="00592813">
          <w:rPr>
            <w:b w:val="0"/>
            <w:vanish/>
          </w:rPr>
          <w:t>14</w:t>
        </w:r>
        <w:r w:rsidR="00AC52E9" w:rsidRPr="00AC52E9">
          <w:rPr>
            <w:b w:val="0"/>
            <w:vanish/>
          </w:rPr>
          <w:fldChar w:fldCharType="end"/>
        </w:r>
      </w:hyperlink>
    </w:p>
    <w:p w14:paraId="561858AF" w14:textId="2EAB0D0A" w:rsidR="00AC52E9" w:rsidRDefault="00AC52E9">
      <w:pPr>
        <w:pStyle w:val="TOC5"/>
        <w:rPr>
          <w:rFonts w:asciiTheme="minorHAnsi" w:eastAsiaTheme="minorEastAsia" w:hAnsiTheme="minorHAnsi" w:cstheme="minorBidi"/>
          <w:sz w:val="22"/>
          <w:szCs w:val="22"/>
          <w:lang w:eastAsia="en-AU"/>
        </w:rPr>
      </w:pPr>
      <w:r>
        <w:tab/>
      </w:r>
      <w:hyperlink w:anchor="_Toc96601073" w:history="1">
        <w:r w:rsidRPr="00D53355">
          <w:t>1</w:t>
        </w:r>
        <w:r>
          <w:rPr>
            <w:rFonts w:asciiTheme="minorHAnsi" w:eastAsiaTheme="minorEastAsia" w:hAnsiTheme="minorHAnsi" w:cstheme="minorBidi"/>
            <w:sz w:val="22"/>
            <w:szCs w:val="22"/>
            <w:lang w:eastAsia="en-AU"/>
          </w:rPr>
          <w:tab/>
        </w:r>
        <w:r w:rsidRPr="00D53355">
          <w:t>About the endnotes</w:t>
        </w:r>
        <w:r>
          <w:tab/>
        </w:r>
        <w:r>
          <w:fldChar w:fldCharType="begin"/>
        </w:r>
        <w:r>
          <w:instrText xml:space="preserve"> PAGEREF _Toc96601073 \h </w:instrText>
        </w:r>
        <w:r>
          <w:fldChar w:fldCharType="separate"/>
        </w:r>
        <w:r w:rsidR="00592813">
          <w:t>14</w:t>
        </w:r>
        <w:r>
          <w:fldChar w:fldCharType="end"/>
        </w:r>
      </w:hyperlink>
    </w:p>
    <w:p w14:paraId="7F0F07AA" w14:textId="0B8E011C" w:rsidR="00AC52E9" w:rsidRDefault="00AC52E9">
      <w:pPr>
        <w:pStyle w:val="TOC5"/>
        <w:rPr>
          <w:rFonts w:asciiTheme="minorHAnsi" w:eastAsiaTheme="minorEastAsia" w:hAnsiTheme="minorHAnsi" w:cstheme="minorBidi"/>
          <w:sz w:val="22"/>
          <w:szCs w:val="22"/>
          <w:lang w:eastAsia="en-AU"/>
        </w:rPr>
      </w:pPr>
      <w:r>
        <w:tab/>
      </w:r>
      <w:hyperlink w:anchor="_Toc96601074" w:history="1">
        <w:r w:rsidRPr="00D53355">
          <w:t>2</w:t>
        </w:r>
        <w:r>
          <w:rPr>
            <w:rFonts w:asciiTheme="minorHAnsi" w:eastAsiaTheme="minorEastAsia" w:hAnsiTheme="minorHAnsi" w:cstheme="minorBidi"/>
            <w:sz w:val="22"/>
            <w:szCs w:val="22"/>
            <w:lang w:eastAsia="en-AU"/>
          </w:rPr>
          <w:tab/>
        </w:r>
        <w:r w:rsidRPr="00D53355">
          <w:t>Abbreviation key</w:t>
        </w:r>
        <w:r>
          <w:tab/>
        </w:r>
        <w:r>
          <w:fldChar w:fldCharType="begin"/>
        </w:r>
        <w:r>
          <w:instrText xml:space="preserve"> PAGEREF _Toc96601074 \h </w:instrText>
        </w:r>
        <w:r>
          <w:fldChar w:fldCharType="separate"/>
        </w:r>
        <w:r w:rsidR="00592813">
          <w:t>14</w:t>
        </w:r>
        <w:r>
          <w:fldChar w:fldCharType="end"/>
        </w:r>
      </w:hyperlink>
    </w:p>
    <w:p w14:paraId="7EA5F9A4" w14:textId="69C9A22B" w:rsidR="00AC52E9" w:rsidRDefault="00AC52E9">
      <w:pPr>
        <w:pStyle w:val="TOC5"/>
        <w:rPr>
          <w:rFonts w:asciiTheme="minorHAnsi" w:eastAsiaTheme="minorEastAsia" w:hAnsiTheme="minorHAnsi" w:cstheme="minorBidi"/>
          <w:sz w:val="22"/>
          <w:szCs w:val="22"/>
          <w:lang w:eastAsia="en-AU"/>
        </w:rPr>
      </w:pPr>
      <w:r>
        <w:tab/>
      </w:r>
      <w:hyperlink w:anchor="_Toc96601075" w:history="1">
        <w:r w:rsidRPr="00D53355">
          <w:t>3</w:t>
        </w:r>
        <w:r>
          <w:rPr>
            <w:rFonts w:asciiTheme="minorHAnsi" w:eastAsiaTheme="minorEastAsia" w:hAnsiTheme="minorHAnsi" w:cstheme="minorBidi"/>
            <w:sz w:val="22"/>
            <w:szCs w:val="22"/>
            <w:lang w:eastAsia="en-AU"/>
          </w:rPr>
          <w:tab/>
        </w:r>
        <w:r w:rsidRPr="00D53355">
          <w:t>Legislation history</w:t>
        </w:r>
        <w:r>
          <w:tab/>
        </w:r>
        <w:r>
          <w:fldChar w:fldCharType="begin"/>
        </w:r>
        <w:r>
          <w:instrText xml:space="preserve"> PAGEREF _Toc96601075 \h </w:instrText>
        </w:r>
        <w:r>
          <w:fldChar w:fldCharType="separate"/>
        </w:r>
        <w:r w:rsidR="00592813">
          <w:t>15</w:t>
        </w:r>
        <w:r>
          <w:fldChar w:fldCharType="end"/>
        </w:r>
      </w:hyperlink>
    </w:p>
    <w:p w14:paraId="40671691" w14:textId="23C751A2" w:rsidR="00AC52E9" w:rsidRDefault="00AC52E9">
      <w:pPr>
        <w:pStyle w:val="TOC5"/>
        <w:rPr>
          <w:rFonts w:asciiTheme="minorHAnsi" w:eastAsiaTheme="minorEastAsia" w:hAnsiTheme="minorHAnsi" w:cstheme="minorBidi"/>
          <w:sz w:val="22"/>
          <w:szCs w:val="22"/>
          <w:lang w:eastAsia="en-AU"/>
        </w:rPr>
      </w:pPr>
      <w:r>
        <w:tab/>
      </w:r>
      <w:hyperlink w:anchor="_Toc96601076" w:history="1">
        <w:r w:rsidRPr="00D53355">
          <w:t>4</w:t>
        </w:r>
        <w:r>
          <w:rPr>
            <w:rFonts w:asciiTheme="minorHAnsi" w:eastAsiaTheme="minorEastAsia" w:hAnsiTheme="minorHAnsi" w:cstheme="minorBidi"/>
            <w:sz w:val="22"/>
            <w:szCs w:val="22"/>
            <w:lang w:eastAsia="en-AU"/>
          </w:rPr>
          <w:tab/>
        </w:r>
        <w:r w:rsidRPr="00D53355">
          <w:t>Amendment history</w:t>
        </w:r>
        <w:r>
          <w:tab/>
        </w:r>
        <w:r>
          <w:fldChar w:fldCharType="begin"/>
        </w:r>
        <w:r>
          <w:instrText xml:space="preserve"> PAGEREF _Toc96601076 \h </w:instrText>
        </w:r>
        <w:r>
          <w:fldChar w:fldCharType="separate"/>
        </w:r>
        <w:r w:rsidR="00592813">
          <w:t>17</w:t>
        </w:r>
        <w:r>
          <w:fldChar w:fldCharType="end"/>
        </w:r>
      </w:hyperlink>
    </w:p>
    <w:p w14:paraId="4DD99A9B" w14:textId="5C156398" w:rsidR="00AC52E9" w:rsidRDefault="00AC52E9">
      <w:pPr>
        <w:pStyle w:val="TOC5"/>
        <w:rPr>
          <w:rFonts w:asciiTheme="minorHAnsi" w:eastAsiaTheme="minorEastAsia" w:hAnsiTheme="minorHAnsi" w:cstheme="minorBidi"/>
          <w:sz w:val="22"/>
          <w:szCs w:val="22"/>
          <w:lang w:eastAsia="en-AU"/>
        </w:rPr>
      </w:pPr>
      <w:r>
        <w:tab/>
      </w:r>
      <w:hyperlink w:anchor="_Toc96601077" w:history="1">
        <w:r w:rsidRPr="00D53355">
          <w:t>5</w:t>
        </w:r>
        <w:r>
          <w:rPr>
            <w:rFonts w:asciiTheme="minorHAnsi" w:eastAsiaTheme="minorEastAsia" w:hAnsiTheme="minorHAnsi" w:cstheme="minorBidi"/>
            <w:sz w:val="22"/>
            <w:szCs w:val="22"/>
            <w:lang w:eastAsia="en-AU"/>
          </w:rPr>
          <w:tab/>
        </w:r>
        <w:r w:rsidRPr="00D53355">
          <w:t>Earlier republications</w:t>
        </w:r>
        <w:r>
          <w:tab/>
        </w:r>
        <w:r>
          <w:fldChar w:fldCharType="begin"/>
        </w:r>
        <w:r>
          <w:instrText xml:space="preserve"> PAGEREF _Toc96601077 \h </w:instrText>
        </w:r>
        <w:r>
          <w:fldChar w:fldCharType="separate"/>
        </w:r>
        <w:r w:rsidR="00592813">
          <w:t>19</w:t>
        </w:r>
        <w:r>
          <w:fldChar w:fldCharType="end"/>
        </w:r>
      </w:hyperlink>
    </w:p>
    <w:p w14:paraId="301FCDEB" w14:textId="300D15A9" w:rsidR="0049447C" w:rsidRDefault="00AC52E9" w:rsidP="00B513C9">
      <w:pPr>
        <w:pStyle w:val="BillBasic"/>
      </w:pPr>
      <w:r>
        <w:fldChar w:fldCharType="end"/>
      </w:r>
    </w:p>
    <w:p w14:paraId="4F2B6C3D" w14:textId="77777777" w:rsidR="0049447C" w:rsidRDefault="0049447C" w:rsidP="00B513C9">
      <w:pPr>
        <w:pStyle w:val="01Contents"/>
        <w:sectPr w:rsidR="0049447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4FE43F05" w14:textId="77777777" w:rsidR="0049447C" w:rsidRDefault="0049447C" w:rsidP="00B513C9">
      <w:pPr>
        <w:jc w:val="center"/>
      </w:pPr>
      <w:r>
        <w:rPr>
          <w:noProof/>
          <w:lang w:eastAsia="en-AU"/>
        </w:rPr>
        <w:lastRenderedPageBreak/>
        <w:drawing>
          <wp:inline distT="0" distB="0" distL="0" distR="0" wp14:anchorId="5528D976" wp14:editId="1B2B5ED5">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2527B03" w14:textId="77777777" w:rsidR="0049447C" w:rsidRDefault="0049447C" w:rsidP="00B513C9">
      <w:pPr>
        <w:jc w:val="center"/>
        <w:rPr>
          <w:rFonts w:ascii="Arial" w:hAnsi="Arial"/>
        </w:rPr>
      </w:pPr>
      <w:r>
        <w:rPr>
          <w:rFonts w:ascii="Arial" w:hAnsi="Arial"/>
        </w:rPr>
        <w:t>Australian Capital Territory</w:t>
      </w:r>
    </w:p>
    <w:p w14:paraId="3145CD8D" w14:textId="44BFDED4" w:rsidR="0049447C" w:rsidRDefault="0065045D" w:rsidP="00B513C9">
      <w:pPr>
        <w:pStyle w:val="Billname"/>
      </w:pPr>
      <w:bookmarkStart w:id="7" w:name="Citation"/>
      <w:r>
        <w:t>Government Procurement Regulation 2007</w:t>
      </w:r>
      <w:bookmarkEnd w:id="7"/>
      <w:r w:rsidR="0049447C">
        <w:t xml:space="preserve">     </w:t>
      </w:r>
    </w:p>
    <w:p w14:paraId="5DEB5B30" w14:textId="77777777" w:rsidR="0049447C" w:rsidRDefault="0049447C" w:rsidP="00B513C9">
      <w:pPr>
        <w:spacing w:before="240" w:after="60"/>
        <w:rPr>
          <w:rFonts w:ascii="Arial" w:hAnsi="Arial"/>
        </w:rPr>
      </w:pPr>
    </w:p>
    <w:p w14:paraId="29161D6D" w14:textId="77777777" w:rsidR="0049447C" w:rsidRDefault="0049447C" w:rsidP="00B513C9">
      <w:pPr>
        <w:pStyle w:val="N-line3"/>
      </w:pPr>
    </w:p>
    <w:p w14:paraId="5073A208" w14:textId="77777777" w:rsidR="0049447C" w:rsidRDefault="0049447C" w:rsidP="00B513C9">
      <w:pPr>
        <w:pStyle w:val="CoverInForce"/>
      </w:pPr>
      <w:r>
        <w:t>made under the</w:t>
      </w:r>
    </w:p>
    <w:bookmarkStart w:id="8" w:name="ActName"/>
    <w:p w14:paraId="7F1BF906" w14:textId="2899800C" w:rsidR="0049447C" w:rsidRDefault="0049447C" w:rsidP="00B513C9">
      <w:pPr>
        <w:pStyle w:val="CoverActName"/>
      </w:pPr>
      <w:r w:rsidRPr="0049447C">
        <w:rPr>
          <w:rStyle w:val="charCitHyperlinkAbbrev"/>
        </w:rPr>
        <w:fldChar w:fldCharType="begin"/>
      </w:r>
      <w:r w:rsidR="0065045D">
        <w:rPr>
          <w:rStyle w:val="charCitHyperlinkAbbrev"/>
        </w:rPr>
        <w:instrText>HYPERLINK "http://www.legislation.act.gov.au/a/2001-28" \o "A2001-28"</w:instrText>
      </w:r>
      <w:r w:rsidRPr="0049447C">
        <w:rPr>
          <w:rStyle w:val="charCitHyperlinkAbbrev"/>
        </w:rPr>
      </w:r>
      <w:r w:rsidRPr="0049447C">
        <w:rPr>
          <w:rStyle w:val="charCitHyperlinkAbbrev"/>
        </w:rPr>
        <w:fldChar w:fldCharType="separate"/>
      </w:r>
      <w:r w:rsidR="0065045D">
        <w:rPr>
          <w:rStyle w:val="charCitHyperlinkAbbrev"/>
        </w:rPr>
        <w:t>Government Procurement Act 2001</w:t>
      </w:r>
      <w:r w:rsidRPr="0049447C">
        <w:rPr>
          <w:rStyle w:val="charCitHyperlinkAbbrev"/>
        </w:rPr>
        <w:fldChar w:fldCharType="end"/>
      </w:r>
      <w:bookmarkEnd w:id="8"/>
    </w:p>
    <w:p w14:paraId="6F2D5F80" w14:textId="77777777" w:rsidR="0049447C" w:rsidRDefault="0049447C" w:rsidP="00B513C9">
      <w:pPr>
        <w:pStyle w:val="N-line3"/>
      </w:pPr>
    </w:p>
    <w:p w14:paraId="3AB5A950" w14:textId="77777777" w:rsidR="0049447C" w:rsidRDefault="0049447C" w:rsidP="00B513C9">
      <w:pPr>
        <w:pStyle w:val="Placeholder"/>
      </w:pPr>
      <w:r>
        <w:rPr>
          <w:rStyle w:val="charContents"/>
          <w:sz w:val="16"/>
        </w:rPr>
        <w:t xml:space="preserve">  </w:t>
      </w:r>
      <w:r>
        <w:rPr>
          <w:rStyle w:val="charPage"/>
        </w:rPr>
        <w:t xml:space="preserve">  </w:t>
      </w:r>
    </w:p>
    <w:p w14:paraId="662D269F" w14:textId="77777777" w:rsidR="0049447C" w:rsidRDefault="0049447C" w:rsidP="00B513C9">
      <w:pPr>
        <w:pStyle w:val="Placeholder"/>
      </w:pPr>
      <w:r>
        <w:rPr>
          <w:rStyle w:val="CharChapNo"/>
        </w:rPr>
        <w:t xml:space="preserve">  </w:t>
      </w:r>
      <w:r>
        <w:rPr>
          <w:rStyle w:val="CharChapText"/>
        </w:rPr>
        <w:t xml:space="preserve">  </w:t>
      </w:r>
    </w:p>
    <w:p w14:paraId="6D2F8351" w14:textId="77777777" w:rsidR="0049447C" w:rsidRDefault="0049447C" w:rsidP="00B513C9">
      <w:pPr>
        <w:pStyle w:val="Placeholder"/>
      </w:pPr>
      <w:r>
        <w:rPr>
          <w:rStyle w:val="CharPartNo"/>
        </w:rPr>
        <w:t xml:space="preserve">  </w:t>
      </w:r>
      <w:r>
        <w:rPr>
          <w:rStyle w:val="CharPartText"/>
        </w:rPr>
        <w:t xml:space="preserve">  </w:t>
      </w:r>
    </w:p>
    <w:p w14:paraId="52CDA74C" w14:textId="77777777" w:rsidR="0049447C" w:rsidRDefault="0049447C" w:rsidP="00B513C9">
      <w:pPr>
        <w:pStyle w:val="Placeholder"/>
      </w:pPr>
      <w:r>
        <w:rPr>
          <w:rStyle w:val="CharDivNo"/>
        </w:rPr>
        <w:t xml:space="preserve">  </w:t>
      </w:r>
      <w:r>
        <w:rPr>
          <w:rStyle w:val="CharDivText"/>
        </w:rPr>
        <w:t xml:space="preserve">  </w:t>
      </w:r>
    </w:p>
    <w:p w14:paraId="3697E59A" w14:textId="77777777" w:rsidR="0049447C" w:rsidRDefault="0049447C" w:rsidP="00B513C9">
      <w:pPr>
        <w:pStyle w:val="Placeholder"/>
      </w:pPr>
      <w:r>
        <w:rPr>
          <w:rStyle w:val="CharSectNo"/>
        </w:rPr>
        <w:t xml:space="preserve">  </w:t>
      </w:r>
    </w:p>
    <w:p w14:paraId="7C501A5C" w14:textId="77777777" w:rsidR="0049447C" w:rsidRDefault="0049447C" w:rsidP="00B513C9">
      <w:pPr>
        <w:pStyle w:val="PageBreak"/>
      </w:pPr>
      <w:r>
        <w:br w:type="page"/>
      </w:r>
    </w:p>
    <w:p w14:paraId="28103E53" w14:textId="77777777" w:rsidR="0085403C" w:rsidRPr="00AC52E9" w:rsidRDefault="0085403C" w:rsidP="0085403C">
      <w:pPr>
        <w:pStyle w:val="AH2Part"/>
      </w:pPr>
      <w:bookmarkStart w:id="9" w:name="_Toc96601048"/>
      <w:r w:rsidRPr="00AC52E9">
        <w:rPr>
          <w:rStyle w:val="CharPartNo"/>
        </w:rPr>
        <w:lastRenderedPageBreak/>
        <w:t>Part 1</w:t>
      </w:r>
      <w:r>
        <w:tab/>
      </w:r>
      <w:r w:rsidRPr="00AC52E9">
        <w:rPr>
          <w:rStyle w:val="CharPartText"/>
        </w:rPr>
        <w:t>Preliminary</w:t>
      </w:r>
      <w:bookmarkEnd w:id="9"/>
    </w:p>
    <w:p w14:paraId="1233B638" w14:textId="77777777" w:rsidR="0085403C" w:rsidRDefault="0085403C" w:rsidP="0085403C">
      <w:pPr>
        <w:pStyle w:val="AH5Sec"/>
      </w:pPr>
      <w:bookmarkStart w:id="10" w:name="_Toc96601049"/>
      <w:r w:rsidRPr="00AC52E9">
        <w:rPr>
          <w:rStyle w:val="CharSectNo"/>
        </w:rPr>
        <w:t>1</w:t>
      </w:r>
      <w:r>
        <w:tab/>
        <w:t>Name of regulation</w:t>
      </w:r>
      <w:bookmarkEnd w:id="10"/>
    </w:p>
    <w:p w14:paraId="64E2416E" w14:textId="77777777" w:rsidR="0085403C" w:rsidRDefault="0085403C" w:rsidP="0085403C">
      <w:pPr>
        <w:pStyle w:val="Amainreturn"/>
      </w:pPr>
      <w:r>
        <w:t xml:space="preserve">This regulation is the </w:t>
      </w:r>
      <w:r>
        <w:rPr>
          <w:rStyle w:val="charItals"/>
        </w:rPr>
        <w:t>Government Procurement Regulation 2007</w:t>
      </w:r>
      <w:r>
        <w:rPr>
          <w:iCs/>
        </w:rPr>
        <w:t>.</w:t>
      </w:r>
    </w:p>
    <w:p w14:paraId="56F516EA" w14:textId="77777777" w:rsidR="0085403C" w:rsidRDefault="0085403C" w:rsidP="0085403C">
      <w:pPr>
        <w:pStyle w:val="AH5Sec"/>
      </w:pPr>
      <w:bookmarkStart w:id="11" w:name="_Toc96601050"/>
      <w:r w:rsidRPr="00AC52E9">
        <w:rPr>
          <w:rStyle w:val="CharSectNo"/>
        </w:rPr>
        <w:t>3</w:t>
      </w:r>
      <w:r>
        <w:tab/>
        <w:t>Notes</w:t>
      </w:r>
      <w:bookmarkEnd w:id="11"/>
    </w:p>
    <w:p w14:paraId="137CF5D0" w14:textId="77777777" w:rsidR="0085403C" w:rsidRDefault="0085403C" w:rsidP="0085403C">
      <w:pPr>
        <w:pStyle w:val="Amainreturn"/>
        <w:keepNext/>
      </w:pPr>
      <w:r>
        <w:t>A note included in this regulation is explanatory and is not part of this regulation.</w:t>
      </w:r>
    </w:p>
    <w:p w14:paraId="3BEEE822" w14:textId="31C309A5" w:rsidR="0085403C" w:rsidRDefault="0085403C" w:rsidP="0085403C">
      <w:pPr>
        <w:pStyle w:val="aNote"/>
      </w:pPr>
      <w:r>
        <w:rPr>
          <w:rStyle w:val="charItals"/>
        </w:rPr>
        <w:t>Note</w:t>
      </w:r>
      <w:r>
        <w:rPr>
          <w:rStyle w:val="charItals"/>
        </w:rPr>
        <w:tab/>
      </w:r>
      <w:r>
        <w:t xml:space="preserve">See the </w:t>
      </w:r>
      <w:hyperlink r:id="rId27" w:tooltip="A2001-14" w:history="1">
        <w:r w:rsidRPr="00D34746">
          <w:rPr>
            <w:rStyle w:val="charCitHyperlinkAbbrev"/>
          </w:rPr>
          <w:t>Legislation Act</w:t>
        </w:r>
      </w:hyperlink>
      <w:r>
        <w:t>, s 127 (1), (4) and (5) for the legal status of notes.</w:t>
      </w:r>
    </w:p>
    <w:p w14:paraId="574C2356" w14:textId="77777777" w:rsidR="0085403C" w:rsidRDefault="0085403C" w:rsidP="0085403C">
      <w:pPr>
        <w:pStyle w:val="PageBreak"/>
      </w:pPr>
      <w:r>
        <w:br w:type="page"/>
      </w:r>
    </w:p>
    <w:p w14:paraId="1EF482EB" w14:textId="77777777" w:rsidR="002C22ED" w:rsidRPr="00AC52E9" w:rsidRDefault="002C22ED">
      <w:pPr>
        <w:pStyle w:val="AH2Part"/>
      </w:pPr>
      <w:bookmarkStart w:id="12" w:name="_Toc96601051"/>
      <w:r w:rsidRPr="00AC52E9">
        <w:rPr>
          <w:rStyle w:val="CharPartNo"/>
        </w:rPr>
        <w:lastRenderedPageBreak/>
        <w:t>Part 2</w:t>
      </w:r>
      <w:r>
        <w:tab/>
      </w:r>
      <w:r w:rsidRPr="00AC52E9">
        <w:rPr>
          <w:rStyle w:val="CharPartText"/>
        </w:rPr>
        <w:t>Government procurement—quotation and tender thresholds</w:t>
      </w:r>
      <w:bookmarkEnd w:id="12"/>
    </w:p>
    <w:p w14:paraId="254F41B2" w14:textId="77777777" w:rsidR="002C22ED" w:rsidRDefault="002C22ED">
      <w:pPr>
        <w:pStyle w:val="AH5Sec"/>
      </w:pPr>
      <w:bookmarkStart w:id="13" w:name="_Toc96601052"/>
      <w:r w:rsidRPr="00AC52E9">
        <w:rPr>
          <w:rStyle w:val="CharSectNo"/>
        </w:rPr>
        <w:t>4</w:t>
      </w:r>
      <w:r>
        <w:tab/>
        <w:t>Application—pt 2</w:t>
      </w:r>
      <w:bookmarkEnd w:id="13"/>
    </w:p>
    <w:p w14:paraId="6C9818B6" w14:textId="77777777" w:rsidR="002C22ED" w:rsidRDefault="002C22ED">
      <w:pPr>
        <w:pStyle w:val="Amain"/>
      </w:pPr>
      <w:r>
        <w:tab/>
        <w:t>(1)</w:t>
      </w:r>
      <w:r>
        <w:tab/>
        <w:t>This part does not apply to procurement by the Territory or a territory entity under a standing-offer contract.</w:t>
      </w:r>
    </w:p>
    <w:p w14:paraId="21F8F029" w14:textId="77777777" w:rsidR="002C22ED" w:rsidRDefault="002C22ED">
      <w:pPr>
        <w:pStyle w:val="Amain"/>
        <w:keepNext/>
      </w:pPr>
      <w:r>
        <w:tab/>
        <w:t>(2)</w:t>
      </w:r>
      <w:r>
        <w:tab/>
        <w:t>In this section:</w:t>
      </w:r>
    </w:p>
    <w:p w14:paraId="66221A0D" w14:textId="77777777" w:rsidR="002C22ED" w:rsidRDefault="002C22ED">
      <w:pPr>
        <w:pStyle w:val="aDef"/>
      </w:pPr>
      <w:r>
        <w:rPr>
          <w:rStyle w:val="charBoldItals"/>
        </w:rPr>
        <w:t>standing-offer contract</w:t>
      </w:r>
      <w:r>
        <w:t xml:space="preserve"> means a contract to supply goods, services or works or a common-use contract that the Territory or a territory entity may procure from time to time during a stated period.</w:t>
      </w:r>
    </w:p>
    <w:p w14:paraId="454E57AA" w14:textId="77777777" w:rsidR="003169E3" w:rsidRDefault="003169E3" w:rsidP="003169E3">
      <w:pPr>
        <w:pStyle w:val="AH5Sec"/>
      </w:pPr>
      <w:bookmarkStart w:id="14" w:name="_Toc96601053"/>
      <w:r w:rsidRPr="00AC52E9">
        <w:rPr>
          <w:rStyle w:val="CharSectNo"/>
        </w:rPr>
        <w:t>5</w:t>
      </w:r>
      <w:r>
        <w:tab/>
        <w:t>Procurement of goods, services or works less than $25 000</w:t>
      </w:r>
      <w:bookmarkEnd w:id="14"/>
    </w:p>
    <w:p w14:paraId="6985E0A8" w14:textId="77777777" w:rsidR="003169E3" w:rsidRPr="00950C45" w:rsidRDefault="003169E3" w:rsidP="003169E3">
      <w:pPr>
        <w:pStyle w:val="Amainreturn"/>
      </w:pPr>
      <w:r>
        <w:t>A territory entity must seek at least 1 oral quotation from a supplier for the procurement of goods, services or works if the total estimated value of the procurement is less than $25 000.</w:t>
      </w:r>
    </w:p>
    <w:p w14:paraId="50088D4F" w14:textId="77777777" w:rsidR="003169E3" w:rsidRDefault="003169E3" w:rsidP="003169E3">
      <w:pPr>
        <w:pStyle w:val="AH5Sec"/>
      </w:pPr>
      <w:bookmarkStart w:id="15" w:name="_Toc96601054"/>
      <w:r w:rsidRPr="00AC52E9">
        <w:rPr>
          <w:rStyle w:val="CharSectNo"/>
        </w:rPr>
        <w:t>6</w:t>
      </w:r>
      <w:r>
        <w:tab/>
        <w:t>Procurement of goods, services or works for $25 000 or more and less than $200 000</w:t>
      </w:r>
      <w:bookmarkEnd w:id="15"/>
    </w:p>
    <w:p w14:paraId="7321E856" w14:textId="77777777" w:rsidR="003169E3" w:rsidRPr="00950C45" w:rsidRDefault="003169E3" w:rsidP="003169E3">
      <w:pPr>
        <w:pStyle w:val="Amainreturn"/>
      </w:pPr>
      <w:r>
        <w:t>A territory entity must seek at least 3 written quotations from suppliers for the procurement of goods, services or works if the total estimated value of the procurement is $25 000 or more and less than $200 000.</w:t>
      </w:r>
    </w:p>
    <w:p w14:paraId="76DB26DF" w14:textId="77777777" w:rsidR="002C22ED" w:rsidRDefault="002C22ED">
      <w:pPr>
        <w:pStyle w:val="AH5Sec"/>
      </w:pPr>
      <w:bookmarkStart w:id="16" w:name="_Toc96601055"/>
      <w:r w:rsidRPr="00AC52E9">
        <w:rPr>
          <w:rStyle w:val="CharSectNo"/>
        </w:rPr>
        <w:t>9</w:t>
      </w:r>
      <w:r>
        <w:tab/>
        <w:t>Procurement of</w:t>
      </w:r>
      <w:r w:rsidR="00A370E5">
        <w:t xml:space="preserve"> goods, services or works for $2</w:t>
      </w:r>
      <w:r>
        <w:t>00 000 or more</w:t>
      </w:r>
      <w:bookmarkEnd w:id="16"/>
    </w:p>
    <w:p w14:paraId="506F2E20" w14:textId="77777777" w:rsidR="002C22ED" w:rsidRDefault="002C22ED">
      <w:pPr>
        <w:pStyle w:val="Amainreturn"/>
      </w:pPr>
      <w:r>
        <w:t>A territory entity must invite public tenders for the procurement of goods, services or works if the total estimated value of the procurement is $</w:t>
      </w:r>
      <w:r w:rsidR="002918CD">
        <w:t>2</w:t>
      </w:r>
      <w:r>
        <w:t>00 000 or more.</w:t>
      </w:r>
    </w:p>
    <w:p w14:paraId="544957DE" w14:textId="77777777" w:rsidR="002C22ED" w:rsidRDefault="002C22ED">
      <w:pPr>
        <w:pStyle w:val="AH5Sec"/>
      </w:pPr>
      <w:bookmarkStart w:id="17" w:name="_Toc96601056"/>
      <w:r w:rsidRPr="00AC52E9">
        <w:rPr>
          <w:rStyle w:val="CharSectNo"/>
        </w:rPr>
        <w:lastRenderedPageBreak/>
        <w:t>10</w:t>
      </w:r>
      <w:r>
        <w:tab/>
        <w:t>Procurement of goods, services or works—exemption from quotation and tender requirements</w:t>
      </w:r>
      <w:bookmarkEnd w:id="17"/>
    </w:p>
    <w:p w14:paraId="1CBCBC1D" w14:textId="77777777" w:rsidR="002C22ED" w:rsidRDefault="002C22ED">
      <w:pPr>
        <w:pStyle w:val="Amain"/>
      </w:pPr>
      <w:r>
        <w:tab/>
        <w:t>(1)</w:t>
      </w:r>
      <w:r>
        <w:tab/>
        <w:t xml:space="preserve">The responsible chief executive officer for a territory entity may, in writing, exempt the entity from a requirement mentioned in </w:t>
      </w:r>
      <w:r w:rsidR="002918CD">
        <w:t>section 6 or section 9</w:t>
      </w:r>
      <w:r>
        <w:t xml:space="preserve"> for a particular procurement proposal.</w:t>
      </w:r>
    </w:p>
    <w:p w14:paraId="0F895D8F" w14:textId="4F7EE3F4" w:rsidR="002C22ED" w:rsidRDefault="008242D6">
      <w:pPr>
        <w:pStyle w:val="aNote"/>
      </w:pPr>
      <w:r>
        <w:rPr>
          <w:rStyle w:val="charItals"/>
        </w:rPr>
        <w:t>Note</w:t>
      </w:r>
      <w:r w:rsidR="002C22ED">
        <w:rPr>
          <w:rStyle w:val="charItals"/>
        </w:rPr>
        <w:tab/>
      </w:r>
      <w:r w:rsidR="002C22ED">
        <w:rPr>
          <w:rStyle w:val="charBoldItals"/>
        </w:rPr>
        <w:t>Responsible chief executive officer</w:t>
      </w:r>
      <w:r w:rsidR="002C22ED">
        <w:t xml:space="preserve">—see </w:t>
      </w:r>
      <w:r w:rsidR="00D34746">
        <w:t xml:space="preserve">the </w:t>
      </w:r>
      <w:hyperlink r:id="rId28" w:tooltip="Government Procurement Act 2001" w:history="1">
        <w:r w:rsidR="00D34746" w:rsidRPr="00D34746">
          <w:rPr>
            <w:rStyle w:val="charCitHyperlinkAbbrev"/>
          </w:rPr>
          <w:t>Act</w:t>
        </w:r>
      </w:hyperlink>
      <w:r w:rsidR="002C22ED">
        <w:t xml:space="preserve">, dictionary. </w:t>
      </w:r>
    </w:p>
    <w:p w14:paraId="23D6F332" w14:textId="77777777" w:rsidR="002C22ED" w:rsidRDefault="002C22ED">
      <w:pPr>
        <w:pStyle w:val="Amain"/>
      </w:pPr>
      <w:r>
        <w:tab/>
        <w:t>(2)</w:t>
      </w:r>
      <w:r>
        <w:tab/>
        <w:t>However, the responsible chief executive officer may exempt the entity only if satisfied, on reasonable grounds, that the benefit of the exemption outweighs the benefit of compliance with the requirement.</w:t>
      </w:r>
    </w:p>
    <w:p w14:paraId="083C7A24" w14:textId="77777777" w:rsidR="002C22ED" w:rsidRDefault="002C22ED">
      <w:pPr>
        <w:pStyle w:val="aExamHdgss"/>
      </w:pPr>
      <w:r>
        <w:t>Examples—when exemption may be given</w:t>
      </w:r>
    </w:p>
    <w:p w14:paraId="13267AAB" w14:textId="77777777" w:rsidR="002C22ED" w:rsidRDefault="002C22ED">
      <w:pPr>
        <w:pStyle w:val="aExamINumss"/>
      </w:pPr>
      <w:r>
        <w:t>1</w:t>
      </w:r>
      <w:r>
        <w:tab/>
        <w:t>only 1, or a limited number of, suppliers is available because of a need to buy equipment that is compatible with existing equipment, or because of a supplier’s specialist knowledge</w:t>
      </w:r>
    </w:p>
    <w:p w14:paraId="463C9F74" w14:textId="77777777" w:rsidR="002C22ED" w:rsidRDefault="002C22ED">
      <w:pPr>
        <w:pStyle w:val="aExamINumss"/>
      </w:pPr>
      <w:r>
        <w:t>2</w:t>
      </w:r>
      <w:r>
        <w:tab/>
        <w:t>only 1 supplier can supply a particular good or service</w:t>
      </w:r>
    </w:p>
    <w:p w14:paraId="1EBDFADC" w14:textId="77777777" w:rsidR="002C22ED" w:rsidRDefault="002C22ED">
      <w:pPr>
        <w:pStyle w:val="aExamINumss"/>
        <w:keepNext/>
      </w:pPr>
      <w:r>
        <w:t>3</w:t>
      </w:r>
      <w:r>
        <w:tab/>
        <w:t>standardisation of a product is agreed after public tenders are called for the original equipment</w:t>
      </w:r>
    </w:p>
    <w:p w14:paraId="794D9BF7" w14:textId="77777777" w:rsidR="002C22ED" w:rsidRDefault="002C22ED">
      <w:pPr>
        <w:pStyle w:val="aExamINumss"/>
        <w:keepNext/>
      </w:pPr>
      <w:r>
        <w:t>4</w:t>
      </w:r>
      <w:r>
        <w:tab/>
        <w:t>the time within which a particular procurement activity must be completed preve</w:t>
      </w:r>
      <w:r w:rsidR="00C824F9">
        <w:t>nts public tenders being called</w:t>
      </w:r>
    </w:p>
    <w:p w14:paraId="31654EF6" w14:textId="77777777" w:rsidR="00112E3E" w:rsidRPr="001B4746" w:rsidRDefault="00112E3E" w:rsidP="00112E3E">
      <w:pPr>
        <w:pStyle w:val="aExamINumss"/>
      </w:pPr>
      <w:r w:rsidRPr="001B4746">
        <w:t>5</w:t>
      </w:r>
      <w:r w:rsidRPr="001B4746">
        <w:tab/>
        <w:t>where a secondary objective of the procurement is to achieve an appreciable social or community benefit</w:t>
      </w:r>
    </w:p>
    <w:p w14:paraId="16931381" w14:textId="77777777" w:rsidR="00112E3E" w:rsidRPr="001B4746" w:rsidRDefault="00112E3E" w:rsidP="00112E3E">
      <w:pPr>
        <w:pStyle w:val="aExamINumss"/>
      </w:pPr>
      <w:r w:rsidRPr="001B4746">
        <w:t>6</w:t>
      </w:r>
      <w:r w:rsidRPr="001B4746">
        <w:tab/>
        <w:t>the procurement is through a common use agreement established in another jurisdiction.</w:t>
      </w:r>
    </w:p>
    <w:p w14:paraId="235FF110" w14:textId="77777777" w:rsidR="002C22ED" w:rsidRDefault="002C22ED" w:rsidP="00E41FCF">
      <w:pPr>
        <w:pStyle w:val="Amain"/>
        <w:keepNext/>
      </w:pPr>
      <w:r>
        <w:tab/>
        <w:t>(3)</w:t>
      </w:r>
      <w:r>
        <w:tab/>
        <w:t>If the responsible chief executive officer exempts an entity, the chief executive officer may, in writing, direct the entity to do 1 or more of the following:</w:t>
      </w:r>
    </w:p>
    <w:p w14:paraId="32AFCB4E" w14:textId="77777777" w:rsidR="002C22ED" w:rsidRDefault="002C22ED" w:rsidP="00E41FCF">
      <w:pPr>
        <w:pStyle w:val="Apara"/>
        <w:keepNext/>
      </w:pPr>
      <w:r>
        <w:tab/>
        <w:t>(a)</w:t>
      </w:r>
      <w:r>
        <w:tab/>
        <w:t>seek a stated kind or number of quotations for the procurement;</w:t>
      </w:r>
    </w:p>
    <w:p w14:paraId="1D1736AC" w14:textId="77777777" w:rsidR="002C22ED" w:rsidRDefault="002C22ED" w:rsidP="00086096">
      <w:pPr>
        <w:pStyle w:val="Apara"/>
      </w:pPr>
      <w:r>
        <w:tab/>
        <w:t>(b)</w:t>
      </w:r>
      <w:r>
        <w:tab/>
        <w:t>invite a tender from a stated supplier for the procurement.</w:t>
      </w:r>
    </w:p>
    <w:p w14:paraId="1E9914F7" w14:textId="77777777" w:rsidR="002C22ED" w:rsidRDefault="002C22ED" w:rsidP="00086096">
      <w:pPr>
        <w:pStyle w:val="Amain"/>
        <w:keepNext/>
      </w:pPr>
      <w:r>
        <w:lastRenderedPageBreak/>
        <w:tab/>
        <w:t>(4)</w:t>
      </w:r>
      <w:r>
        <w:tab/>
        <w:t>An exemption must state—</w:t>
      </w:r>
    </w:p>
    <w:p w14:paraId="71C60F36" w14:textId="77777777" w:rsidR="002C22ED" w:rsidRDefault="002C22ED" w:rsidP="00CA2EB0">
      <w:pPr>
        <w:pStyle w:val="Apara"/>
        <w:keepNext/>
      </w:pPr>
      <w:r>
        <w:tab/>
        <w:t>(a)</w:t>
      </w:r>
      <w:r>
        <w:tab/>
        <w:t>the procurement proposal to which it applies; and</w:t>
      </w:r>
    </w:p>
    <w:p w14:paraId="56426F65" w14:textId="77777777" w:rsidR="002C22ED" w:rsidRDefault="002C22ED" w:rsidP="00E663BA">
      <w:pPr>
        <w:pStyle w:val="Apara"/>
        <w:keepNext/>
      </w:pPr>
      <w:r>
        <w:tab/>
        <w:t>(b)</w:t>
      </w:r>
      <w:r>
        <w:tab/>
        <w:t>the responsible chief executive officer’s reasons for giving the exemption; and</w:t>
      </w:r>
    </w:p>
    <w:p w14:paraId="4DB85B5E" w14:textId="77777777" w:rsidR="002C22ED" w:rsidRDefault="002C22ED">
      <w:pPr>
        <w:pStyle w:val="Apara"/>
      </w:pPr>
      <w:r>
        <w:tab/>
        <w:t>(c)</w:t>
      </w:r>
      <w:r>
        <w:tab/>
        <w:t>any direction to which it is subject under subsection (3).</w:t>
      </w:r>
    </w:p>
    <w:p w14:paraId="349611A5" w14:textId="77777777" w:rsidR="002C22ED" w:rsidRDefault="002C22ED">
      <w:pPr>
        <w:pStyle w:val="PageBreak"/>
      </w:pPr>
      <w:r>
        <w:br w:type="page"/>
      </w:r>
    </w:p>
    <w:p w14:paraId="7C2FC160" w14:textId="77777777" w:rsidR="00DE1FB9" w:rsidRPr="00AC52E9" w:rsidRDefault="00DE1FB9" w:rsidP="00DE1FB9">
      <w:pPr>
        <w:pStyle w:val="AH2Part"/>
      </w:pPr>
      <w:bookmarkStart w:id="18" w:name="_Toc96601057"/>
      <w:r w:rsidRPr="00AC52E9">
        <w:rPr>
          <w:rStyle w:val="CharPartNo"/>
        </w:rPr>
        <w:lastRenderedPageBreak/>
        <w:t>Part 3</w:t>
      </w:r>
      <w:r>
        <w:tab/>
      </w:r>
      <w:r w:rsidRPr="00AC52E9">
        <w:rPr>
          <w:rStyle w:val="CharPartText"/>
        </w:rPr>
        <w:t>Procurement proposals</w:t>
      </w:r>
      <w:bookmarkEnd w:id="18"/>
    </w:p>
    <w:p w14:paraId="4F1A894B" w14:textId="77777777" w:rsidR="002C22ED" w:rsidRDefault="002C22ED">
      <w:pPr>
        <w:pStyle w:val="AH5Sec"/>
      </w:pPr>
      <w:bookmarkStart w:id="19" w:name="_Toc96601058"/>
      <w:r w:rsidRPr="00AC52E9">
        <w:rPr>
          <w:rStyle w:val="CharSectNo"/>
        </w:rPr>
        <w:t>11</w:t>
      </w:r>
      <w:r>
        <w:tab/>
        <w:t>Procurement proposals of territory entities—Act, s 6 (c)</w:t>
      </w:r>
      <w:bookmarkEnd w:id="19"/>
    </w:p>
    <w:p w14:paraId="4811E12E" w14:textId="77777777" w:rsidR="002C22ED" w:rsidRDefault="002C22ED">
      <w:pPr>
        <w:pStyle w:val="Amain"/>
        <w:keepNext/>
      </w:pPr>
      <w:r>
        <w:tab/>
        <w:t>(1)</w:t>
      </w:r>
      <w:r>
        <w:tab/>
        <w:t>The following procurement proposals of territory entities must be reviewed by the board:</w:t>
      </w:r>
    </w:p>
    <w:p w14:paraId="70F880DE" w14:textId="77777777" w:rsidR="002C22ED" w:rsidRDefault="002C22ED">
      <w:pPr>
        <w:pStyle w:val="Apara"/>
      </w:pPr>
      <w:r>
        <w:tab/>
        <w:t>(a)</w:t>
      </w:r>
      <w:r>
        <w:tab/>
        <w:t>a procurement proposal that has a total estimated value of $5 million or more, unless the proposal is covered by an endorsed strategic procurement plan;</w:t>
      </w:r>
    </w:p>
    <w:p w14:paraId="0874B8B7" w14:textId="77777777" w:rsidR="002C22ED" w:rsidRDefault="002C22ED">
      <w:pPr>
        <w:pStyle w:val="Apara"/>
      </w:pPr>
      <w:r>
        <w:tab/>
        <w:t>(b)</w:t>
      </w:r>
      <w:r>
        <w:tab/>
        <w:t>a procurement proposal of a territory entity (other than an administrative unit) that has a total estimated value of $1 million or more, unless the proposal is covered by an endorsed strategic procurement plan;</w:t>
      </w:r>
    </w:p>
    <w:p w14:paraId="00DF05E6" w14:textId="77777777" w:rsidR="002C22ED" w:rsidRDefault="002C22ED">
      <w:pPr>
        <w:pStyle w:val="Apara"/>
      </w:pPr>
      <w:r>
        <w:tab/>
        <w:t>(c)</w:t>
      </w:r>
      <w:r>
        <w:tab/>
        <w:t>a procurement proposal in relation to information and communications technology that includes an element of system development or redesign and has a total estimated value of $1 million or more;</w:t>
      </w:r>
    </w:p>
    <w:p w14:paraId="06F1EBA0" w14:textId="77777777" w:rsidR="002C22ED" w:rsidRDefault="002C22ED">
      <w:pPr>
        <w:pStyle w:val="Apara"/>
      </w:pPr>
      <w:r>
        <w:tab/>
        <w:t>(d)</w:t>
      </w:r>
      <w:r>
        <w:tab/>
        <w:t>a disposal that has a total estimated value of $1 million or more.</w:t>
      </w:r>
    </w:p>
    <w:p w14:paraId="09E90CE8" w14:textId="77777777" w:rsidR="002C22ED" w:rsidRDefault="002C22ED">
      <w:pPr>
        <w:pStyle w:val="Amain"/>
        <w:keepNext/>
      </w:pPr>
      <w:r>
        <w:tab/>
        <w:t>(2)</w:t>
      </w:r>
      <w:r>
        <w:tab/>
        <w:t>In this section:</w:t>
      </w:r>
    </w:p>
    <w:p w14:paraId="4CA0CC9A" w14:textId="77777777" w:rsidR="002C22ED" w:rsidRDefault="002C22ED">
      <w:pPr>
        <w:pStyle w:val="aDef"/>
        <w:keepNext/>
      </w:pPr>
      <w:r>
        <w:rPr>
          <w:rStyle w:val="charBoldItals"/>
        </w:rPr>
        <w:t>endorsed strategic procurement plan</w:t>
      </w:r>
      <w:r>
        <w:t xml:space="preserve"> means a procurement plan that—</w:t>
      </w:r>
    </w:p>
    <w:p w14:paraId="4FD60780" w14:textId="77777777" w:rsidR="002C22ED" w:rsidRDefault="002C22ED">
      <w:pPr>
        <w:pStyle w:val="aDefpara"/>
      </w:pPr>
      <w:r>
        <w:tab/>
        <w:t>(a)</w:t>
      </w:r>
      <w:r>
        <w:tab/>
        <w:t>states that it applies to separate procurement proposals, or activities, of a stated kind; and</w:t>
      </w:r>
    </w:p>
    <w:p w14:paraId="60EA89AC" w14:textId="77777777" w:rsidR="002C22ED" w:rsidRDefault="002C22ED">
      <w:pPr>
        <w:pStyle w:val="aDefpara"/>
      </w:pPr>
      <w:r>
        <w:tab/>
        <w:t>(b)</w:t>
      </w:r>
      <w:r>
        <w:tab/>
        <w:t>has been endorsed by the board as a strategic procurement plan.</w:t>
      </w:r>
    </w:p>
    <w:p w14:paraId="20B072F6" w14:textId="77777777" w:rsidR="002C22ED" w:rsidRDefault="002C22ED" w:rsidP="00DA3F83">
      <w:pPr>
        <w:pStyle w:val="AH5Sec"/>
      </w:pPr>
      <w:bookmarkStart w:id="20" w:name="_Toc96601059"/>
      <w:r w:rsidRPr="00AC52E9">
        <w:rPr>
          <w:rStyle w:val="CharSectNo"/>
        </w:rPr>
        <w:lastRenderedPageBreak/>
        <w:t>12</w:t>
      </w:r>
      <w:r>
        <w:tab/>
        <w:t>Procurement proposals—minimum requirements</w:t>
      </w:r>
      <w:bookmarkEnd w:id="20"/>
    </w:p>
    <w:p w14:paraId="2C371B4A" w14:textId="77777777" w:rsidR="002C22ED" w:rsidRDefault="002C22ED" w:rsidP="00DA3F83">
      <w:pPr>
        <w:pStyle w:val="Amain"/>
        <w:keepNext/>
      </w:pPr>
      <w:r>
        <w:tab/>
        <w:t>(1)</w:t>
      </w:r>
      <w:r>
        <w:tab/>
        <w:t>This section applies to a procurement proposal that may be reviewed by the board.</w:t>
      </w:r>
    </w:p>
    <w:p w14:paraId="591EAA24" w14:textId="77777777" w:rsidR="002C22ED" w:rsidRDefault="002C22ED" w:rsidP="00DA3F83">
      <w:pPr>
        <w:pStyle w:val="Amain"/>
        <w:keepNext/>
      </w:pPr>
      <w:r>
        <w:tab/>
        <w:t>(2)</w:t>
      </w:r>
      <w:r>
        <w:tab/>
        <w:t>The procurement proposal must—</w:t>
      </w:r>
    </w:p>
    <w:p w14:paraId="08721321" w14:textId="468D42C9" w:rsidR="002C22ED" w:rsidRDefault="002C22ED">
      <w:pPr>
        <w:pStyle w:val="Apara"/>
      </w:pPr>
      <w:r>
        <w:tab/>
        <w:t>(a)</w:t>
      </w:r>
      <w:r>
        <w:tab/>
        <w:t xml:space="preserve">address the matters the entity must have regard to under the </w:t>
      </w:r>
      <w:hyperlink r:id="rId29" w:tooltip="Government Procurement Act 2001" w:history="1">
        <w:r w:rsidR="00D34746" w:rsidRPr="00D34746">
          <w:rPr>
            <w:rStyle w:val="charCitHyperlinkAbbrev"/>
          </w:rPr>
          <w:t>Act</w:t>
        </w:r>
      </w:hyperlink>
      <w:r>
        <w:t>, section 22A (3) (Procurement principle—value for money); and</w:t>
      </w:r>
    </w:p>
    <w:p w14:paraId="1B54899F" w14:textId="77777777" w:rsidR="002C22ED" w:rsidRDefault="002C22ED">
      <w:pPr>
        <w:pStyle w:val="Apara"/>
      </w:pPr>
      <w:r>
        <w:tab/>
        <w:t>(b)</w:t>
      </w:r>
      <w:r>
        <w:tab/>
        <w:t>include—</w:t>
      </w:r>
    </w:p>
    <w:p w14:paraId="153047D2" w14:textId="77777777" w:rsidR="002C22ED" w:rsidRDefault="002C22ED">
      <w:pPr>
        <w:pStyle w:val="Asubpara"/>
      </w:pPr>
      <w:r>
        <w:tab/>
        <w:t>(</w:t>
      </w:r>
      <w:proofErr w:type="spellStart"/>
      <w:r>
        <w:t>i</w:t>
      </w:r>
      <w:proofErr w:type="spellEnd"/>
      <w:r>
        <w:t>)</w:t>
      </w:r>
      <w:r>
        <w:tab/>
        <w:t>the evaluation methodology to be used to decide the successful supplier; and</w:t>
      </w:r>
    </w:p>
    <w:p w14:paraId="783FF976" w14:textId="77777777" w:rsidR="002C22ED" w:rsidRDefault="002C22ED">
      <w:pPr>
        <w:pStyle w:val="Asubpara"/>
      </w:pPr>
      <w:r>
        <w:tab/>
        <w:t>(ii)</w:t>
      </w:r>
      <w:r>
        <w:tab/>
        <w:t>the evaluation criteria to be applied to the procurement; and</w:t>
      </w:r>
    </w:p>
    <w:p w14:paraId="49520A38" w14:textId="77777777" w:rsidR="002C22ED" w:rsidRDefault="002C22ED">
      <w:pPr>
        <w:pStyle w:val="Asubpara"/>
      </w:pPr>
      <w:r>
        <w:tab/>
        <w:t>(iii)</w:t>
      </w:r>
      <w:r>
        <w:tab/>
        <w:t>the contract management arrangements to be applied to the procurement.</w:t>
      </w:r>
    </w:p>
    <w:p w14:paraId="6B5EE4FA" w14:textId="77777777" w:rsidR="008C3713" w:rsidRPr="008C3713" w:rsidRDefault="008C3713" w:rsidP="008C3713">
      <w:pPr>
        <w:pStyle w:val="PageBreak"/>
      </w:pPr>
      <w:r w:rsidRPr="008C3713">
        <w:br w:type="page"/>
      </w:r>
    </w:p>
    <w:p w14:paraId="32833478" w14:textId="77777777" w:rsidR="00E71DFC" w:rsidRPr="00AC52E9" w:rsidRDefault="00E71DFC" w:rsidP="006131F3">
      <w:pPr>
        <w:pStyle w:val="AH2Part"/>
      </w:pPr>
      <w:bookmarkStart w:id="21" w:name="_Toc96601060"/>
      <w:r w:rsidRPr="00AC52E9">
        <w:rPr>
          <w:rStyle w:val="CharPartNo"/>
        </w:rPr>
        <w:lastRenderedPageBreak/>
        <w:t>Part 4</w:t>
      </w:r>
      <w:r w:rsidRPr="00F45642">
        <w:tab/>
      </w:r>
      <w:r w:rsidRPr="00AC52E9">
        <w:rPr>
          <w:rStyle w:val="CharPartText"/>
        </w:rPr>
        <w:t>Secure local jobs code</w:t>
      </w:r>
      <w:bookmarkEnd w:id="21"/>
    </w:p>
    <w:p w14:paraId="6E80BDED" w14:textId="77777777" w:rsidR="00F57FFC" w:rsidRPr="00F45642" w:rsidRDefault="00F57FFC" w:rsidP="00F57FFC">
      <w:pPr>
        <w:pStyle w:val="AH5Sec"/>
        <w:rPr>
          <w:rStyle w:val="charItals"/>
        </w:rPr>
      </w:pPr>
      <w:bookmarkStart w:id="22" w:name="_Toc96601061"/>
      <w:r w:rsidRPr="00AC52E9">
        <w:rPr>
          <w:rStyle w:val="CharSectNo"/>
        </w:rPr>
        <w:t>12AA</w:t>
      </w:r>
      <w:r w:rsidRPr="00F45642">
        <w:rPr>
          <w:rStyle w:val="charItals"/>
        </w:rPr>
        <w:tab/>
      </w:r>
      <w:r w:rsidRPr="00F45642">
        <w:t>Prescribed value of services or works—Act, s 22F (1) (a) (ii)</w:t>
      </w:r>
      <w:bookmarkEnd w:id="22"/>
    </w:p>
    <w:p w14:paraId="5C03213C" w14:textId="77777777" w:rsidR="00F57FFC" w:rsidRPr="00F45642" w:rsidRDefault="00F57FFC" w:rsidP="00F57FFC">
      <w:pPr>
        <w:pStyle w:val="Amainreturn"/>
      </w:pPr>
      <w:r w:rsidRPr="00F45642">
        <w:t>The prescribed amount is $200 000.</w:t>
      </w:r>
    </w:p>
    <w:p w14:paraId="7F1EE99D" w14:textId="77777777" w:rsidR="00F57FFC" w:rsidRPr="00F45642" w:rsidRDefault="00F57FFC" w:rsidP="00F57FFC">
      <w:pPr>
        <w:pStyle w:val="AH5Sec"/>
      </w:pPr>
      <w:bookmarkStart w:id="23" w:name="_Toc96601062"/>
      <w:r w:rsidRPr="00AC52E9">
        <w:rPr>
          <w:rStyle w:val="CharSectNo"/>
        </w:rPr>
        <w:t>12AB</w:t>
      </w:r>
      <w:r w:rsidRPr="00F45642">
        <w:rPr>
          <w:rStyle w:val="charItals"/>
        </w:rPr>
        <w:tab/>
      </w:r>
      <w:r w:rsidRPr="00F45642">
        <w:t>Excluded services or works—Act, s 22F (3)</w:t>
      </w:r>
      <w:bookmarkEnd w:id="23"/>
    </w:p>
    <w:p w14:paraId="5FF51EAD" w14:textId="77777777" w:rsidR="00F57FFC" w:rsidRPr="00F45642" w:rsidRDefault="00F57FFC" w:rsidP="00F57FFC">
      <w:pPr>
        <w:pStyle w:val="Amain"/>
      </w:pPr>
      <w:r w:rsidRPr="00F45642">
        <w:tab/>
        <w:t>(1)</w:t>
      </w:r>
      <w:r w:rsidRPr="00F45642">
        <w:tab/>
        <w:t>The following services are prescribed:</w:t>
      </w:r>
    </w:p>
    <w:p w14:paraId="59A6A963" w14:textId="77777777" w:rsidR="00F57FFC" w:rsidRPr="00F45642" w:rsidRDefault="00F57FFC" w:rsidP="00F57FFC">
      <w:pPr>
        <w:pStyle w:val="Apara"/>
      </w:pPr>
      <w:r w:rsidRPr="00F45642">
        <w:tab/>
        <w:t>(a)</w:t>
      </w:r>
      <w:r w:rsidRPr="00F45642">
        <w:tab/>
        <w:t>information media and telecommunications services within the meaning of the ANZSIC, Division J;</w:t>
      </w:r>
    </w:p>
    <w:p w14:paraId="69BD334C" w14:textId="77777777" w:rsidR="00F57FFC" w:rsidRPr="00F45642" w:rsidRDefault="00F57FFC" w:rsidP="00F57FFC">
      <w:pPr>
        <w:pStyle w:val="Apara"/>
      </w:pPr>
      <w:r w:rsidRPr="00F45642">
        <w:tab/>
        <w:t>(b)</w:t>
      </w:r>
      <w:r w:rsidRPr="00F45642">
        <w:tab/>
        <w:t>rental, hiring and real estate services within the meaning of the ANZSIC, Division L;</w:t>
      </w:r>
    </w:p>
    <w:p w14:paraId="1A65DFE0" w14:textId="77777777" w:rsidR="00F57FFC" w:rsidRPr="00F45642" w:rsidRDefault="00F57FFC" w:rsidP="00F57FFC">
      <w:pPr>
        <w:pStyle w:val="Apara"/>
      </w:pPr>
      <w:r w:rsidRPr="00F45642">
        <w:tab/>
        <w:t>(c)</w:t>
      </w:r>
      <w:r w:rsidRPr="00F45642">
        <w:tab/>
        <w:t>financial and insurance services within the meaning of the ANZSIC, Division K;</w:t>
      </w:r>
    </w:p>
    <w:p w14:paraId="514A521D" w14:textId="77777777" w:rsidR="00F57FFC" w:rsidRPr="00F45642" w:rsidRDefault="00F57FFC" w:rsidP="00F57FFC">
      <w:pPr>
        <w:pStyle w:val="Apara"/>
      </w:pPr>
      <w:r w:rsidRPr="00F45642">
        <w:tab/>
        <w:t>(d)</w:t>
      </w:r>
      <w:r w:rsidRPr="00F45642">
        <w:tab/>
        <w:t>professional, scientific and technical services within the meaning of the ANZSIC, Division M</w:t>
      </w:r>
      <w:r>
        <w:t>;</w:t>
      </w:r>
    </w:p>
    <w:p w14:paraId="2B3D1627" w14:textId="77777777" w:rsidR="00F57FFC" w:rsidRPr="003D6A37" w:rsidRDefault="00F57FFC" w:rsidP="00F57FFC">
      <w:pPr>
        <w:pStyle w:val="Apara"/>
      </w:pPr>
      <w:r w:rsidRPr="003D6A37">
        <w:tab/>
        <w:t>(e)</w:t>
      </w:r>
      <w:r w:rsidRPr="003D6A37">
        <w:tab/>
        <w:t>hospital services within the meaning of the ANZSIC, Subdivision 84;</w:t>
      </w:r>
    </w:p>
    <w:p w14:paraId="6187940F" w14:textId="77777777" w:rsidR="00F57FFC" w:rsidRPr="003D6A37" w:rsidRDefault="00F57FFC" w:rsidP="00F57FFC">
      <w:pPr>
        <w:pStyle w:val="Apara"/>
      </w:pPr>
      <w:r w:rsidRPr="003D6A37">
        <w:tab/>
        <w:t>(f)</w:t>
      </w:r>
      <w:r w:rsidRPr="003D6A37">
        <w:tab/>
        <w:t>medical and other health care services within the meaning of the ANZSIC, Subdivision 85.</w:t>
      </w:r>
    </w:p>
    <w:p w14:paraId="2947DEA3" w14:textId="77777777" w:rsidR="00F57FFC" w:rsidRPr="00F45642" w:rsidRDefault="00F57FFC" w:rsidP="00F57FFC">
      <w:pPr>
        <w:pStyle w:val="Amain"/>
      </w:pPr>
      <w:r w:rsidRPr="00F45642">
        <w:tab/>
        <w:t>(2)</w:t>
      </w:r>
      <w:r w:rsidRPr="00F45642">
        <w:tab/>
        <w:t>In this section:</w:t>
      </w:r>
    </w:p>
    <w:p w14:paraId="4534EF3A" w14:textId="77777777" w:rsidR="00F57FFC" w:rsidRPr="00F45642" w:rsidRDefault="00F57FFC" w:rsidP="00F57FFC">
      <w:pPr>
        <w:pStyle w:val="aDef"/>
        <w:keepNext/>
      </w:pPr>
      <w:r w:rsidRPr="00F45642">
        <w:rPr>
          <w:rStyle w:val="charBoldItals"/>
        </w:rPr>
        <w:t>ANZSIC</w:t>
      </w:r>
      <w:r w:rsidRPr="00F45642">
        <w:rPr>
          <w:b/>
        </w:rPr>
        <w:t xml:space="preserve"> </w:t>
      </w:r>
      <w:r w:rsidRPr="00F45642">
        <w:t>means the Australian and New Zealand Standard Industrial Classification 2006 as in force from time to time.</w:t>
      </w:r>
    </w:p>
    <w:p w14:paraId="1ACA6003" w14:textId="4A1C927C" w:rsidR="00F57FFC" w:rsidRPr="00F45642" w:rsidRDefault="00F57FFC" w:rsidP="00F57FFC">
      <w:pPr>
        <w:pStyle w:val="aNote"/>
      </w:pPr>
      <w:r w:rsidRPr="00F45642">
        <w:rPr>
          <w:rStyle w:val="charItals"/>
        </w:rPr>
        <w:t>Note</w:t>
      </w:r>
      <w:r w:rsidRPr="00F45642">
        <w:rPr>
          <w:rStyle w:val="charItals"/>
        </w:rPr>
        <w:tab/>
      </w:r>
      <w:r w:rsidRPr="00F45642">
        <w:t xml:space="preserve">The ANZSIC is available free of charge at </w:t>
      </w:r>
      <w:hyperlink r:id="rId30" w:history="1">
        <w:r w:rsidRPr="00F45642">
          <w:rPr>
            <w:rStyle w:val="charCitHyperlinkAbbrev"/>
          </w:rPr>
          <w:t>www.abs.gov.au</w:t>
        </w:r>
      </w:hyperlink>
      <w:r w:rsidRPr="00F45642">
        <w:t>.</w:t>
      </w:r>
    </w:p>
    <w:p w14:paraId="60D201B2" w14:textId="77777777" w:rsidR="00E71DFC" w:rsidRPr="00F45642" w:rsidRDefault="00E71DFC" w:rsidP="006131F3">
      <w:pPr>
        <w:pStyle w:val="AH5Sec"/>
      </w:pPr>
      <w:bookmarkStart w:id="24" w:name="_Toc96601063"/>
      <w:r w:rsidRPr="00AC52E9">
        <w:rPr>
          <w:rStyle w:val="CharSectNo"/>
        </w:rPr>
        <w:lastRenderedPageBreak/>
        <w:t>12AC</w:t>
      </w:r>
      <w:r w:rsidRPr="00F45642">
        <w:tab/>
        <w:t>Labour relations, training and workp</w:t>
      </w:r>
      <w:r w:rsidR="00CA2EB0">
        <w:t>lace equity plan—Act, s 22G (6) </w:t>
      </w:r>
      <w:r w:rsidRPr="00F45642">
        <w:t>(b)</w:t>
      </w:r>
      <w:bookmarkEnd w:id="24"/>
    </w:p>
    <w:p w14:paraId="7397E2C0" w14:textId="77777777" w:rsidR="00E71DFC" w:rsidRPr="00F45642" w:rsidRDefault="00E71DFC" w:rsidP="00B57591">
      <w:pPr>
        <w:pStyle w:val="Amain"/>
        <w:keepNext/>
      </w:pPr>
      <w:r w:rsidRPr="00F45642">
        <w:tab/>
        <w:t>(1)</w:t>
      </w:r>
      <w:r w:rsidRPr="00F45642">
        <w:tab/>
        <w:t>A tenderer’s labour relations, training and workplace equity plan must state the following:</w:t>
      </w:r>
    </w:p>
    <w:p w14:paraId="24E2DED5" w14:textId="77777777" w:rsidR="00E71DFC" w:rsidRPr="00F45642" w:rsidRDefault="00E71DFC" w:rsidP="006131F3">
      <w:pPr>
        <w:pStyle w:val="Apara"/>
      </w:pPr>
      <w:r w:rsidRPr="00F45642">
        <w:tab/>
        <w:t>(a)</w:t>
      </w:r>
      <w:r w:rsidRPr="00F45642">
        <w:tab/>
        <w:t>how the tenderer will incorporate compliance with the code into its systems of work, operating procedures and policies;</w:t>
      </w:r>
    </w:p>
    <w:p w14:paraId="2E8B4741" w14:textId="77777777" w:rsidR="00E71DFC" w:rsidRPr="00F45642" w:rsidRDefault="00E71DFC" w:rsidP="006131F3">
      <w:pPr>
        <w:pStyle w:val="Apara"/>
      </w:pPr>
      <w:r w:rsidRPr="00F45642">
        <w:tab/>
        <w:t>(b)</w:t>
      </w:r>
      <w:r w:rsidRPr="00F45642">
        <w:tab/>
        <w:t>how the tenderer will ensure that all the tenderer’s directors, executive managers and employees understand the tenderer’s obligations under the code;</w:t>
      </w:r>
    </w:p>
    <w:p w14:paraId="30395318" w14:textId="77777777" w:rsidR="00E71DFC" w:rsidRPr="00F45642" w:rsidRDefault="00E71DFC" w:rsidP="006131F3">
      <w:pPr>
        <w:pStyle w:val="Apara"/>
      </w:pPr>
      <w:r w:rsidRPr="00F45642">
        <w:tab/>
        <w:t>(c)</w:t>
      </w:r>
      <w:r w:rsidRPr="00F45642">
        <w:tab/>
        <w:t>how the tenderer will ensure that its subcontractors comply with the code;</w:t>
      </w:r>
    </w:p>
    <w:p w14:paraId="22358854" w14:textId="77777777" w:rsidR="00E71DFC" w:rsidRPr="00F45642" w:rsidRDefault="00E71DFC" w:rsidP="006131F3">
      <w:pPr>
        <w:pStyle w:val="Apara"/>
      </w:pPr>
      <w:r w:rsidRPr="00F45642">
        <w:tab/>
        <w:t>(d)</w:t>
      </w:r>
      <w:r w:rsidRPr="00F45642">
        <w:tab/>
        <w:t>whether and how the tenderer will minimise insecure work arrangements, including the use of insecure work arrangements by any of its subcontractors;</w:t>
      </w:r>
    </w:p>
    <w:p w14:paraId="7ABBB25D" w14:textId="77777777" w:rsidR="00E71DFC" w:rsidRPr="00F45642" w:rsidRDefault="00E71DFC" w:rsidP="00E71DFC">
      <w:pPr>
        <w:pStyle w:val="aExamHdgpar"/>
      </w:pPr>
      <w:r w:rsidRPr="00F45642">
        <w:t>Examples—insecure work arrangements</w:t>
      </w:r>
    </w:p>
    <w:p w14:paraId="0DB68E4D" w14:textId="77777777" w:rsidR="00E71DFC" w:rsidRPr="00F45642" w:rsidRDefault="00E71DFC" w:rsidP="00E71DFC">
      <w:pPr>
        <w:pStyle w:val="aExamBulletpar"/>
        <w:tabs>
          <w:tab w:val="left" w:pos="2000"/>
        </w:tabs>
      </w:pPr>
      <w:r w:rsidRPr="00F45642">
        <w:rPr>
          <w:rFonts w:ascii="Symbol" w:hAnsi="Symbol"/>
        </w:rPr>
        <w:t></w:t>
      </w:r>
      <w:r w:rsidRPr="00F45642">
        <w:rPr>
          <w:rFonts w:ascii="Symbol" w:hAnsi="Symbol"/>
        </w:rPr>
        <w:tab/>
      </w:r>
      <w:r w:rsidRPr="00F45642">
        <w:t>temporary employment arrangements</w:t>
      </w:r>
    </w:p>
    <w:p w14:paraId="2F7DE4D5" w14:textId="77777777" w:rsidR="00E71DFC" w:rsidRPr="00F45642" w:rsidRDefault="00E71DFC" w:rsidP="00E71DFC">
      <w:pPr>
        <w:pStyle w:val="aExamBulletpar"/>
        <w:tabs>
          <w:tab w:val="left" w:pos="2000"/>
        </w:tabs>
      </w:pPr>
      <w:r w:rsidRPr="00F45642">
        <w:rPr>
          <w:rFonts w:ascii="Symbol" w:hAnsi="Symbol"/>
        </w:rPr>
        <w:t></w:t>
      </w:r>
      <w:r w:rsidRPr="00F45642">
        <w:rPr>
          <w:rFonts w:ascii="Symbol" w:hAnsi="Symbol"/>
        </w:rPr>
        <w:tab/>
      </w:r>
      <w:r w:rsidRPr="00F45642">
        <w:t>casual employment arrangements</w:t>
      </w:r>
    </w:p>
    <w:p w14:paraId="0BC09673" w14:textId="77777777" w:rsidR="00E71DFC" w:rsidRPr="00F45642" w:rsidRDefault="00E71DFC" w:rsidP="006131F3">
      <w:pPr>
        <w:pStyle w:val="Apara"/>
      </w:pPr>
      <w:r w:rsidRPr="00F45642">
        <w:tab/>
        <w:t>(e)</w:t>
      </w:r>
      <w:r w:rsidRPr="00F45642">
        <w:tab/>
        <w:t>how the tenderer will support the physical and mental health of its employees, including with any health and well-being activities, to reduce the impact and incidence of impairment in the workplace;</w:t>
      </w:r>
    </w:p>
    <w:p w14:paraId="76586FCC" w14:textId="77777777" w:rsidR="00E71DFC" w:rsidRPr="00F45642" w:rsidRDefault="00E71DFC" w:rsidP="006131F3">
      <w:pPr>
        <w:pStyle w:val="Apara"/>
      </w:pPr>
      <w:r w:rsidRPr="00F45642">
        <w:tab/>
        <w:t>(f)</w:t>
      </w:r>
      <w:r w:rsidRPr="00F45642">
        <w:tab/>
        <w:t>how the tenderer will promote and support diversity in the tenderer’s workforce;</w:t>
      </w:r>
    </w:p>
    <w:p w14:paraId="39C5E3E4" w14:textId="77777777" w:rsidR="00E71DFC" w:rsidRPr="00F45642" w:rsidRDefault="00E71DFC" w:rsidP="00E71DFC">
      <w:pPr>
        <w:pStyle w:val="aExamHdgpar"/>
      </w:pPr>
      <w:r w:rsidRPr="00F45642">
        <w:t>Examples—promoting and supporting diversity</w:t>
      </w:r>
    </w:p>
    <w:p w14:paraId="77C46230" w14:textId="77777777" w:rsidR="00E71DFC" w:rsidRPr="00F45642" w:rsidRDefault="00E71DFC" w:rsidP="00E71DFC">
      <w:pPr>
        <w:pStyle w:val="aExampar"/>
      </w:pPr>
      <w:r w:rsidRPr="00F45642">
        <w:t>policies or strategies to address barriers to employment, or career development, for Aboriginal or Torres Strait Islander people, women, people with disability and people from culturally and linguistically diverse backgrounds</w:t>
      </w:r>
    </w:p>
    <w:p w14:paraId="43F7CCC4" w14:textId="77777777" w:rsidR="00E71DFC" w:rsidRPr="00F45642" w:rsidRDefault="00E71DFC" w:rsidP="00B57591">
      <w:pPr>
        <w:pStyle w:val="Apara"/>
        <w:keepLines/>
      </w:pPr>
      <w:r w:rsidRPr="00F45642">
        <w:lastRenderedPageBreak/>
        <w:tab/>
        <w:t>(g)</w:t>
      </w:r>
      <w:r w:rsidRPr="00F45642">
        <w:tab/>
        <w:t>if the plan is submitted in relation to a procurement for services or works being provided by an existing contractor—whether and how the tenderer will support transmission of the existing contractor’s employees to the tenderer;</w:t>
      </w:r>
    </w:p>
    <w:p w14:paraId="14774277" w14:textId="77777777" w:rsidR="00E71DFC" w:rsidRPr="00F45642" w:rsidRDefault="00E71DFC" w:rsidP="006131F3">
      <w:pPr>
        <w:pStyle w:val="Apara"/>
      </w:pPr>
      <w:r w:rsidRPr="00F45642">
        <w:tab/>
        <w:t>(h)</w:t>
      </w:r>
      <w:r w:rsidRPr="00F45642">
        <w:tab/>
        <w:t>if the plan is submitted in relation to a procurement valued at $5 million or more—</w:t>
      </w:r>
    </w:p>
    <w:p w14:paraId="3E3D78BE" w14:textId="77777777" w:rsidR="00E71DFC" w:rsidRPr="00F45642" w:rsidRDefault="00E71DFC" w:rsidP="006131F3">
      <w:pPr>
        <w:pStyle w:val="Asubpara"/>
      </w:pPr>
      <w:r w:rsidRPr="00F45642">
        <w:tab/>
        <w:t>(</w:t>
      </w:r>
      <w:proofErr w:type="spellStart"/>
      <w:r w:rsidRPr="00F45642">
        <w:t>i</w:t>
      </w:r>
      <w:proofErr w:type="spellEnd"/>
      <w:r w:rsidRPr="00F45642">
        <w:t>)</w:t>
      </w:r>
      <w:r w:rsidRPr="00F45642">
        <w:tab/>
        <w:t>how the tenderer will provide workers in the ACT and surrounding region with the opportunity to apply for employment before undertaking recruitment outside the region; and</w:t>
      </w:r>
    </w:p>
    <w:p w14:paraId="574DDCA0" w14:textId="77777777" w:rsidR="00E71DFC" w:rsidRPr="00F45642" w:rsidRDefault="00E71DFC" w:rsidP="006131F3">
      <w:pPr>
        <w:pStyle w:val="Asubpara"/>
      </w:pPr>
      <w:r w:rsidRPr="00F45642">
        <w:tab/>
        <w:t>(ii)</w:t>
      </w:r>
      <w:r w:rsidRPr="00F45642">
        <w:tab/>
        <w:t>what training will be available to the tenderer’s employees for their career development and to help them attain externally-recognised qualifications; and</w:t>
      </w:r>
    </w:p>
    <w:p w14:paraId="6115CA87" w14:textId="07B2B3BE" w:rsidR="00E71DFC" w:rsidRDefault="00E71DFC" w:rsidP="006131F3">
      <w:pPr>
        <w:pStyle w:val="Asubpara"/>
      </w:pPr>
      <w:r w:rsidRPr="00F45642">
        <w:tab/>
        <w:t>(iii)</w:t>
      </w:r>
      <w:r w:rsidRPr="00F45642">
        <w:tab/>
        <w:t>whether the tenderer will provide internships, traineeships, cadetships or apprenticeships</w:t>
      </w:r>
      <w:r w:rsidR="002D5D71">
        <w:t>;</w:t>
      </w:r>
    </w:p>
    <w:p w14:paraId="12D919C2" w14:textId="5F1E8363" w:rsidR="002D5D71" w:rsidRDefault="002D5D71" w:rsidP="00987C23">
      <w:pPr>
        <w:pStyle w:val="Apara"/>
      </w:pPr>
      <w:r w:rsidRPr="005443F4">
        <w:tab/>
        <w:t>(</w:t>
      </w:r>
      <w:proofErr w:type="spellStart"/>
      <w:r w:rsidRPr="005443F4">
        <w:t>i</w:t>
      </w:r>
      <w:proofErr w:type="spellEnd"/>
      <w:r w:rsidRPr="005443F4">
        <w:t>)</w:t>
      </w:r>
      <w:r w:rsidRPr="005443F4">
        <w:tab/>
        <w:t>if the tenderer was previously engaged with the Territory or a territory entity under a contract for procurement for territory</w:t>
      </w:r>
      <w:r w:rsidRPr="005443F4">
        <w:noBreakHyphen/>
        <w:t>funded work—how the tenderer complied with the code and the tenderer’s commitments in the labour relations, training and workplace equity plan in relation to the contract.</w:t>
      </w:r>
    </w:p>
    <w:p w14:paraId="1C07862B" w14:textId="77777777" w:rsidR="00E71DFC" w:rsidRPr="00F45642" w:rsidRDefault="00E71DFC" w:rsidP="006131F3">
      <w:pPr>
        <w:pStyle w:val="Amain"/>
      </w:pPr>
      <w:r w:rsidRPr="00F45642">
        <w:tab/>
        <w:t>(2)</w:t>
      </w:r>
      <w:r w:rsidRPr="00F45642">
        <w:tab/>
        <w:t>The plan must be developed in consultation with the tenderer’s employees and include a statement about how this has been done.</w:t>
      </w:r>
    </w:p>
    <w:p w14:paraId="67B2F364" w14:textId="77777777" w:rsidR="00E71DFC" w:rsidRPr="00F45642" w:rsidRDefault="00E71DFC" w:rsidP="006131F3">
      <w:pPr>
        <w:pStyle w:val="AH5Sec"/>
      </w:pPr>
      <w:bookmarkStart w:id="25" w:name="_Toc96601064"/>
      <w:r w:rsidRPr="00AC52E9">
        <w:rPr>
          <w:rStyle w:val="CharSectNo"/>
        </w:rPr>
        <w:t>12AD</w:t>
      </w:r>
      <w:r w:rsidRPr="00F45642">
        <w:tab/>
        <w:t>Details for secure local jobs code register—Act, s 22N (1) (c)</w:t>
      </w:r>
      <w:bookmarkEnd w:id="25"/>
    </w:p>
    <w:p w14:paraId="57302003" w14:textId="77777777" w:rsidR="00E71DFC" w:rsidRPr="00F45642" w:rsidRDefault="00E71DFC" w:rsidP="00E71DFC">
      <w:pPr>
        <w:pStyle w:val="Amainreturn"/>
        <w:keepNext/>
      </w:pPr>
      <w:r w:rsidRPr="00F45642">
        <w:t>The following details are prescribed for each secure local jobs code certificate:</w:t>
      </w:r>
    </w:p>
    <w:p w14:paraId="6C490760" w14:textId="77777777" w:rsidR="00E71DFC" w:rsidRPr="00F45642" w:rsidRDefault="00E71DFC" w:rsidP="006131F3">
      <w:pPr>
        <w:pStyle w:val="Apara"/>
      </w:pPr>
      <w:r w:rsidRPr="00F45642">
        <w:tab/>
        <w:t>(a)</w:t>
      </w:r>
      <w:r w:rsidRPr="00F45642">
        <w:tab/>
        <w:t>the identifying number for the certificate;</w:t>
      </w:r>
    </w:p>
    <w:p w14:paraId="48ACEA7B" w14:textId="58F50DCE" w:rsidR="00E71DFC" w:rsidRPr="00F45642" w:rsidRDefault="00E71DFC" w:rsidP="006131F3">
      <w:pPr>
        <w:pStyle w:val="Apara"/>
      </w:pPr>
      <w:r w:rsidRPr="00F45642">
        <w:tab/>
        <w:t>(b)</w:t>
      </w:r>
      <w:r w:rsidRPr="00F45642">
        <w:tab/>
        <w:t xml:space="preserve">the period for which the certificate has been granted under the </w:t>
      </w:r>
      <w:hyperlink r:id="rId31" w:tooltip="Government Procurement Act 2001" w:history="1">
        <w:r w:rsidRPr="007D7F3E">
          <w:rPr>
            <w:rStyle w:val="charCitHyperlinkAbbrev"/>
          </w:rPr>
          <w:t>Act</w:t>
        </w:r>
      </w:hyperlink>
      <w:r w:rsidRPr="00F45642">
        <w:t>, section 22J;</w:t>
      </w:r>
    </w:p>
    <w:p w14:paraId="2CAC4D39" w14:textId="6E1C42B9" w:rsidR="00E71DFC" w:rsidRPr="00F45642" w:rsidRDefault="00E71DFC" w:rsidP="006131F3">
      <w:pPr>
        <w:pStyle w:val="Apara"/>
      </w:pPr>
      <w:r w:rsidRPr="00F45642">
        <w:lastRenderedPageBreak/>
        <w:tab/>
        <w:t>(c)</w:t>
      </w:r>
      <w:r w:rsidRPr="00F45642">
        <w:tab/>
        <w:t xml:space="preserve">the name of the approved auditor that completed the report under the </w:t>
      </w:r>
      <w:hyperlink r:id="rId32" w:tooltip="Government Procurement Act 2001" w:history="1">
        <w:r w:rsidRPr="007D7F3E">
          <w:rPr>
            <w:rStyle w:val="charCitHyperlinkAbbrev"/>
          </w:rPr>
          <w:t>Act</w:t>
        </w:r>
      </w:hyperlink>
      <w:r w:rsidRPr="00F45642">
        <w:t>, section 22I (2) (a) that was included with the application for the certificate;</w:t>
      </w:r>
    </w:p>
    <w:p w14:paraId="691B43B2" w14:textId="77777777" w:rsidR="00E71DFC" w:rsidRDefault="00E71DFC" w:rsidP="006131F3">
      <w:pPr>
        <w:pStyle w:val="Apara"/>
      </w:pPr>
      <w:r w:rsidRPr="00F45642">
        <w:tab/>
        <w:t>(d)</w:t>
      </w:r>
      <w:r w:rsidRPr="00F45642">
        <w:tab/>
        <w:t>if the secure local jobs code certificate is held by an entity other than an individual—the entity’s business address, phone number and email address.</w:t>
      </w:r>
    </w:p>
    <w:p w14:paraId="5600E226" w14:textId="77777777" w:rsidR="006131F3" w:rsidRPr="006131F3" w:rsidRDefault="006131F3" w:rsidP="006131F3">
      <w:pPr>
        <w:pStyle w:val="PageBreak"/>
      </w:pPr>
      <w:r w:rsidRPr="006131F3">
        <w:br w:type="page"/>
      </w:r>
    </w:p>
    <w:p w14:paraId="7AF0A783" w14:textId="77777777" w:rsidR="00E71DFC" w:rsidRPr="00AC52E9" w:rsidRDefault="00E71DFC" w:rsidP="006131F3">
      <w:pPr>
        <w:pStyle w:val="AH2Part"/>
      </w:pPr>
      <w:bookmarkStart w:id="26" w:name="_Toc96601065"/>
      <w:r w:rsidRPr="00AC52E9">
        <w:rPr>
          <w:rStyle w:val="CharPartNo"/>
        </w:rPr>
        <w:lastRenderedPageBreak/>
        <w:t>Part 5</w:t>
      </w:r>
      <w:r w:rsidRPr="00F45642">
        <w:tab/>
      </w:r>
      <w:r w:rsidRPr="00AC52E9">
        <w:rPr>
          <w:rStyle w:val="CharPartText"/>
        </w:rPr>
        <w:t>Notifiable contract, notifiable amendment and notifiable invoice thresholds</w:t>
      </w:r>
      <w:bookmarkEnd w:id="26"/>
    </w:p>
    <w:p w14:paraId="7D575960" w14:textId="77777777" w:rsidR="00112E3E" w:rsidRPr="001B4746" w:rsidRDefault="00112E3E" w:rsidP="00112E3E">
      <w:pPr>
        <w:pStyle w:val="AH5Sec"/>
      </w:pPr>
      <w:bookmarkStart w:id="27" w:name="_Toc96601066"/>
      <w:r w:rsidRPr="00AC52E9">
        <w:rPr>
          <w:rStyle w:val="CharSectNo"/>
        </w:rPr>
        <w:t>12A</w:t>
      </w:r>
      <w:r w:rsidRPr="001B4746">
        <w:tab/>
        <w:t>Notifiable contract threshold—Act, s 25 (2) (a)</w:t>
      </w:r>
      <w:bookmarkEnd w:id="27"/>
    </w:p>
    <w:p w14:paraId="1B0CC3C5" w14:textId="77777777" w:rsidR="00112E3E" w:rsidRPr="001B4746" w:rsidRDefault="00112E3E" w:rsidP="00112E3E">
      <w:pPr>
        <w:pStyle w:val="Amainreturn"/>
      </w:pPr>
      <w:r w:rsidRPr="001B4746">
        <w:t>The prescribed amount is $25 000.</w:t>
      </w:r>
    </w:p>
    <w:p w14:paraId="53BF14D6" w14:textId="77777777" w:rsidR="00112E3E" w:rsidRPr="001B4746" w:rsidRDefault="00112E3E" w:rsidP="00112E3E">
      <w:pPr>
        <w:pStyle w:val="AH5Sec"/>
      </w:pPr>
      <w:bookmarkStart w:id="28" w:name="_Toc96601067"/>
      <w:r w:rsidRPr="00AC52E9">
        <w:rPr>
          <w:rStyle w:val="CharSectNo"/>
        </w:rPr>
        <w:t>12B</w:t>
      </w:r>
      <w:r w:rsidRPr="001B4746">
        <w:tab/>
        <w:t>Notifiable amendment threshold—Act, s 26 (a) (ii)</w:t>
      </w:r>
      <w:bookmarkEnd w:id="28"/>
    </w:p>
    <w:p w14:paraId="648F3F64" w14:textId="77777777" w:rsidR="00112E3E" w:rsidRPr="001B4746" w:rsidRDefault="00112E3E" w:rsidP="00112E3E">
      <w:pPr>
        <w:pStyle w:val="Amainreturn"/>
      </w:pPr>
      <w:r w:rsidRPr="001B4746">
        <w:t>Th</w:t>
      </w:r>
      <w:r w:rsidR="00D95F8A">
        <w:t>e prescribed amount is $25 000.</w:t>
      </w:r>
    </w:p>
    <w:p w14:paraId="667FBD83" w14:textId="77777777" w:rsidR="00CA5B01" w:rsidRPr="00EA3949" w:rsidRDefault="00CA5B01" w:rsidP="00CA5B01">
      <w:pPr>
        <w:pStyle w:val="AH5Sec"/>
      </w:pPr>
      <w:bookmarkStart w:id="29" w:name="_Toc96601068"/>
      <w:r w:rsidRPr="00AC52E9">
        <w:rPr>
          <w:rStyle w:val="CharSectNo"/>
        </w:rPr>
        <w:t>12C</w:t>
      </w:r>
      <w:r>
        <w:tab/>
        <w:t>Notifiable invoice threshold—Act, s 42A (1)</w:t>
      </w:r>
      <w:bookmarkEnd w:id="29"/>
    </w:p>
    <w:p w14:paraId="4D9630CB" w14:textId="77777777" w:rsidR="00CA5B01" w:rsidRDefault="00CA5B01" w:rsidP="00CA5B01">
      <w:pPr>
        <w:pStyle w:val="Amainreturn"/>
      </w:pPr>
      <w:r>
        <w:t>The prescribed amount is $25</w:t>
      </w:r>
      <w:r w:rsidRPr="00D13801">
        <w:t> 000.</w:t>
      </w:r>
    </w:p>
    <w:p w14:paraId="15DAAC4C" w14:textId="77777777" w:rsidR="008C316C" w:rsidRPr="008C316C" w:rsidRDefault="008C316C" w:rsidP="008C316C">
      <w:pPr>
        <w:pStyle w:val="PageBreak"/>
      </w:pPr>
      <w:r w:rsidRPr="008C316C">
        <w:br w:type="page"/>
      </w:r>
    </w:p>
    <w:p w14:paraId="01109D34" w14:textId="77777777" w:rsidR="008C316C" w:rsidRPr="00AC52E9" w:rsidRDefault="008C316C" w:rsidP="008C316C">
      <w:pPr>
        <w:pStyle w:val="AH2Part"/>
      </w:pPr>
      <w:bookmarkStart w:id="30" w:name="_Toc96601069"/>
      <w:r w:rsidRPr="00AC52E9">
        <w:rPr>
          <w:rStyle w:val="CharPartNo"/>
        </w:rPr>
        <w:lastRenderedPageBreak/>
        <w:t>Part 6</w:t>
      </w:r>
      <w:r w:rsidRPr="00F45642">
        <w:tab/>
      </w:r>
      <w:r w:rsidRPr="00AC52E9">
        <w:rPr>
          <w:rStyle w:val="CharPartText"/>
        </w:rPr>
        <w:t>Miscellaneous</w:t>
      </w:r>
      <w:bookmarkEnd w:id="30"/>
    </w:p>
    <w:p w14:paraId="756B9334" w14:textId="77777777" w:rsidR="002C22ED" w:rsidRDefault="002C22ED">
      <w:pPr>
        <w:pStyle w:val="AH5Sec"/>
      </w:pPr>
      <w:bookmarkStart w:id="31" w:name="_Toc96601070"/>
      <w:r w:rsidRPr="00AC52E9">
        <w:rPr>
          <w:rStyle w:val="CharSectNo"/>
        </w:rPr>
        <w:t>13</w:t>
      </w:r>
      <w:r>
        <w:tab/>
        <w:t>Procurement procedure</w:t>
      </w:r>
      <w:bookmarkEnd w:id="31"/>
    </w:p>
    <w:p w14:paraId="3AFB1E63" w14:textId="77777777" w:rsidR="002C22ED" w:rsidRDefault="002C22ED">
      <w:pPr>
        <w:pStyle w:val="Amain"/>
      </w:pPr>
      <w:r>
        <w:tab/>
        <w:t>(1)</w:t>
      </w:r>
      <w:r>
        <w:tab/>
        <w:t>The Minister may give directions about the management of the procurement activities of territory entities.</w:t>
      </w:r>
    </w:p>
    <w:p w14:paraId="4EC9A1F1" w14:textId="77777777" w:rsidR="002C22ED" w:rsidRDefault="002C22ED">
      <w:pPr>
        <w:pStyle w:val="Amain"/>
        <w:keepNext/>
      </w:pPr>
      <w:r>
        <w:tab/>
        <w:t>(2)</w:t>
      </w:r>
      <w:r>
        <w:tab/>
        <w:t>A direction is a notifiable instrument.</w:t>
      </w:r>
    </w:p>
    <w:p w14:paraId="28567C8F" w14:textId="1175E9D8" w:rsidR="002C22ED" w:rsidRDefault="002C22ED">
      <w:pPr>
        <w:pStyle w:val="aNote"/>
      </w:pPr>
      <w:r>
        <w:rPr>
          <w:rStyle w:val="charItals"/>
        </w:rPr>
        <w:t>Note</w:t>
      </w:r>
      <w:r>
        <w:rPr>
          <w:rStyle w:val="charItals"/>
        </w:rPr>
        <w:tab/>
      </w:r>
      <w:r>
        <w:t xml:space="preserve">A notifiable instrument must be notified under the </w:t>
      </w:r>
      <w:hyperlink r:id="rId33" w:tooltip="A2001-14" w:history="1">
        <w:r w:rsidR="00D34746" w:rsidRPr="00D34746">
          <w:rPr>
            <w:rStyle w:val="charCitHyperlinkAbbrev"/>
          </w:rPr>
          <w:t>Legislation Act</w:t>
        </w:r>
      </w:hyperlink>
      <w:r>
        <w:t>.</w:t>
      </w:r>
    </w:p>
    <w:p w14:paraId="18F543E8" w14:textId="77777777" w:rsidR="00B10E32" w:rsidRPr="006A5A88" w:rsidRDefault="00B10E32" w:rsidP="00927408">
      <w:pPr>
        <w:pStyle w:val="Amain"/>
        <w:keepNext/>
      </w:pPr>
      <w:r w:rsidRPr="006A5A88">
        <w:tab/>
        <w:t>(3)</w:t>
      </w:r>
      <w:r w:rsidRPr="006A5A88">
        <w:tab/>
        <w:t>In this section:</w:t>
      </w:r>
    </w:p>
    <w:p w14:paraId="143AD97A" w14:textId="77777777" w:rsidR="00927408" w:rsidRPr="00F3634D" w:rsidRDefault="00927408" w:rsidP="00927408">
      <w:pPr>
        <w:pStyle w:val="aDef"/>
        <w:keepNext/>
      </w:pPr>
      <w:r w:rsidRPr="00F3634D">
        <w:rPr>
          <w:rStyle w:val="charBoldItals"/>
        </w:rPr>
        <w:t>territory entities</w:t>
      </w:r>
      <w:r w:rsidRPr="00F3634D">
        <w:t xml:space="preserve"> does not include—</w:t>
      </w:r>
    </w:p>
    <w:p w14:paraId="30B5C7A8" w14:textId="77777777" w:rsidR="00927408" w:rsidRPr="00F3634D" w:rsidRDefault="00927408" w:rsidP="00927408">
      <w:pPr>
        <w:pStyle w:val="Apara"/>
      </w:pPr>
      <w:r w:rsidRPr="00F3634D">
        <w:tab/>
        <w:t>(a)</w:t>
      </w:r>
      <w:r w:rsidRPr="00F3634D">
        <w:tab/>
        <w:t>the Office of the Legislative Assembly; and</w:t>
      </w:r>
    </w:p>
    <w:p w14:paraId="48B9438F" w14:textId="77777777" w:rsidR="00927408" w:rsidRPr="00F3634D" w:rsidRDefault="00927408" w:rsidP="00927408">
      <w:pPr>
        <w:pStyle w:val="Apara"/>
      </w:pPr>
      <w:r w:rsidRPr="00F3634D">
        <w:tab/>
        <w:t>(b)</w:t>
      </w:r>
      <w:r w:rsidRPr="00F3634D">
        <w:tab/>
        <w:t>an officer of the Assembly.</w:t>
      </w:r>
    </w:p>
    <w:p w14:paraId="0661A263" w14:textId="77777777" w:rsidR="002C22ED" w:rsidRDefault="002C22ED">
      <w:pPr>
        <w:pStyle w:val="AH5Sec"/>
      </w:pPr>
      <w:bookmarkStart w:id="32" w:name="_Toc96601071"/>
      <w:r w:rsidRPr="00AC52E9">
        <w:rPr>
          <w:rStyle w:val="CharSectNo"/>
        </w:rPr>
        <w:t>14</w:t>
      </w:r>
      <w:r>
        <w:tab/>
        <w:t>Confidentiality of information—Act, s 35 (1) (a) (vi)</w:t>
      </w:r>
      <w:bookmarkEnd w:id="32"/>
    </w:p>
    <w:p w14:paraId="6A9F76D8" w14:textId="77777777" w:rsidR="002C22ED" w:rsidRDefault="002C22ED">
      <w:pPr>
        <w:pStyle w:val="Amainreturn"/>
        <w:keepNext/>
      </w:pPr>
      <w:r>
        <w:t>The following information is prescribed:</w:t>
      </w:r>
    </w:p>
    <w:p w14:paraId="029F363B" w14:textId="77777777" w:rsidR="002C22ED" w:rsidRDefault="002C22ED">
      <w:pPr>
        <w:pStyle w:val="Apara"/>
      </w:pPr>
      <w:r>
        <w:tab/>
        <w:t>(a)</w:t>
      </w:r>
      <w:r>
        <w:tab/>
        <w:t>information that, if disclosed, would have a significant adverse effect on the financial or property interests of the Territory or of a territory entity;</w:t>
      </w:r>
    </w:p>
    <w:p w14:paraId="30F02F48" w14:textId="77777777" w:rsidR="002C22ED" w:rsidRDefault="002C22ED">
      <w:pPr>
        <w:pStyle w:val="Apara"/>
      </w:pPr>
      <w:r>
        <w:tab/>
        <w:t>(b)</w:t>
      </w:r>
      <w:r>
        <w:tab/>
        <w:t>information that, if disclosed, would unreasonably constrain the development or consideration of policy alternatives by government.</w:t>
      </w:r>
    </w:p>
    <w:p w14:paraId="09529954" w14:textId="77777777" w:rsidR="003169E3" w:rsidRDefault="003169E3">
      <w:pPr>
        <w:pStyle w:val="02Text"/>
        <w:sectPr w:rsidR="003169E3">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14:paraId="40D0F086" w14:textId="77777777" w:rsidR="00A54B5A" w:rsidRDefault="00A54B5A">
      <w:pPr>
        <w:pStyle w:val="Endnote1"/>
      </w:pPr>
      <w:bookmarkStart w:id="33" w:name="_Toc96601072"/>
      <w:r>
        <w:lastRenderedPageBreak/>
        <w:t>Endnotes</w:t>
      </w:r>
      <w:bookmarkEnd w:id="33"/>
    </w:p>
    <w:p w14:paraId="2AA829AF" w14:textId="77777777" w:rsidR="00A54B5A" w:rsidRPr="00AC52E9" w:rsidRDefault="00A54B5A">
      <w:pPr>
        <w:pStyle w:val="Endnote20"/>
      </w:pPr>
      <w:bookmarkStart w:id="34" w:name="_Toc96601073"/>
      <w:r w:rsidRPr="00AC52E9">
        <w:rPr>
          <w:rStyle w:val="charTableNo"/>
        </w:rPr>
        <w:t>1</w:t>
      </w:r>
      <w:r>
        <w:tab/>
      </w:r>
      <w:r w:rsidRPr="00AC52E9">
        <w:rPr>
          <w:rStyle w:val="charTableText"/>
        </w:rPr>
        <w:t>About the endnotes</w:t>
      </w:r>
      <w:bookmarkEnd w:id="34"/>
    </w:p>
    <w:p w14:paraId="1053F2B9" w14:textId="77777777" w:rsidR="00A54B5A" w:rsidRDefault="00A54B5A">
      <w:pPr>
        <w:pStyle w:val="EndNoteTextPub"/>
      </w:pPr>
      <w:r>
        <w:t>Amending and modifying laws are annotated in the legislation history and the amendment history.  Current modifications are not included in the republished law but are set out in the endnotes.</w:t>
      </w:r>
    </w:p>
    <w:p w14:paraId="7F935601" w14:textId="47F96DB1" w:rsidR="00A54B5A" w:rsidRDefault="00A54B5A">
      <w:pPr>
        <w:pStyle w:val="EndNoteTextPub"/>
      </w:pPr>
      <w:r>
        <w:t xml:space="preserve">Not all editorial amendments made under the </w:t>
      </w:r>
      <w:hyperlink r:id="rId39" w:tooltip="A2001-14" w:history="1">
        <w:r w:rsidR="00D34746" w:rsidRPr="00D34746">
          <w:rPr>
            <w:rStyle w:val="charCitHyperlinkItal"/>
          </w:rPr>
          <w:t>Legislation Act 2001</w:t>
        </w:r>
      </w:hyperlink>
      <w:r>
        <w:t>, part 11.3 are annotated in the amendment history.  Full details of any amendments can be obtained from the Parliamentary Counsel’s Office.</w:t>
      </w:r>
    </w:p>
    <w:p w14:paraId="52576A69" w14:textId="77777777" w:rsidR="00A54B5A" w:rsidRDefault="00A54B5A" w:rsidP="00A54B5A">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7E9A1655" w14:textId="77777777" w:rsidR="00A54B5A" w:rsidRDefault="00A54B5A">
      <w:pPr>
        <w:pStyle w:val="EndNoteTextPub"/>
      </w:pPr>
      <w:r>
        <w:t xml:space="preserve">If all the provisions of the law have been renumbered, a table of renumbered provisions gives details of previous and current numbering.  </w:t>
      </w:r>
    </w:p>
    <w:p w14:paraId="7857B310" w14:textId="77777777" w:rsidR="00A54B5A" w:rsidRDefault="00A54B5A">
      <w:pPr>
        <w:pStyle w:val="EndNoteTextPub"/>
      </w:pPr>
      <w:r>
        <w:t>The endnotes also include a table of earlier republications.</w:t>
      </w:r>
    </w:p>
    <w:p w14:paraId="577D5423" w14:textId="77777777" w:rsidR="00A54B5A" w:rsidRPr="00AC52E9" w:rsidRDefault="00A54B5A">
      <w:pPr>
        <w:pStyle w:val="Endnote20"/>
      </w:pPr>
      <w:bookmarkStart w:id="35" w:name="_Toc96601074"/>
      <w:r w:rsidRPr="00AC52E9">
        <w:rPr>
          <w:rStyle w:val="charTableNo"/>
        </w:rPr>
        <w:t>2</w:t>
      </w:r>
      <w:r>
        <w:tab/>
      </w:r>
      <w:r w:rsidRPr="00AC52E9">
        <w:rPr>
          <w:rStyle w:val="charTableText"/>
        </w:rPr>
        <w:t>Abbreviation key</w:t>
      </w:r>
      <w:bookmarkEnd w:id="35"/>
    </w:p>
    <w:p w14:paraId="7E11AF22" w14:textId="77777777" w:rsidR="00A54B5A" w:rsidRDefault="00A54B5A">
      <w:pPr>
        <w:rPr>
          <w:sz w:val="4"/>
        </w:rPr>
      </w:pPr>
    </w:p>
    <w:tbl>
      <w:tblPr>
        <w:tblW w:w="7372" w:type="dxa"/>
        <w:tblInd w:w="1100" w:type="dxa"/>
        <w:tblLayout w:type="fixed"/>
        <w:tblLook w:val="0000" w:firstRow="0" w:lastRow="0" w:firstColumn="0" w:lastColumn="0" w:noHBand="0" w:noVBand="0"/>
      </w:tblPr>
      <w:tblGrid>
        <w:gridCol w:w="3720"/>
        <w:gridCol w:w="3652"/>
      </w:tblGrid>
      <w:tr w:rsidR="00A54B5A" w14:paraId="71D1AC66" w14:textId="77777777" w:rsidTr="00A54B5A">
        <w:tc>
          <w:tcPr>
            <w:tcW w:w="3720" w:type="dxa"/>
          </w:tcPr>
          <w:p w14:paraId="0778A530" w14:textId="77777777" w:rsidR="00A54B5A" w:rsidRDefault="00A54B5A">
            <w:pPr>
              <w:pStyle w:val="EndnotesAbbrev"/>
            </w:pPr>
            <w:r>
              <w:t>A = Act</w:t>
            </w:r>
          </w:p>
        </w:tc>
        <w:tc>
          <w:tcPr>
            <w:tcW w:w="3652" w:type="dxa"/>
          </w:tcPr>
          <w:p w14:paraId="3A65E367" w14:textId="77777777" w:rsidR="00A54B5A" w:rsidRDefault="00A54B5A" w:rsidP="00A54B5A">
            <w:pPr>
              <w:pStyle w:val="EndnotesAbbrev"/>
            </w:pPr>
            <w:r>
              <w:t>NI = Notifiable instrument</w:t>
            </w:r>
          </w:p>
        </w:tc>
      </w:tr>
      <w:tr w:rsidR="00A54B5A" w14:paraId="11E36708" w14:textId="77777777" w:rsidTr="00A54B5A">
        <w:tc>
          <w:tcPr>
            <w:tcW w:w="3720" w:type="dxa"/>
          </w:tcPr>
          <w:p w14:paraId="13CFB7EC" w14:textId="77777777" w:rsidR="00A54B5A" w:rsidRDefault="00A54B5A" w:rsidP="00A54B5A">
            <w:pPr>
              <w:pStyle w:val="EndnotesAbbrev"/>
            </w:pPr>
            <w:r>
              <w:t>AF = Approved form</w:t>
            </w:r>
          </w:p>
        </w:tc>
        <w:tc>
          <w:tcPr>
            <w:tcW w:w="3652" w:type="dxa"/>
          </w:tcPr>
          <w:p w14:paraId="22CF9DBF" w14:textId="77777777" w:rsidR="00A54B5A" w:rsidRDefault="00A54B5A" w:rsidP="00A54B5A">
            <w:pPr>
              <w:pStyle w:val="EndnotesAbbrev"/>
            </w:pPr>
            <w:r>
              <w:t>o = order</w:t>
            </w:r>
          </w:p>
        </w:tc>
      </w:tr>
      <w:tr w:rsidR="00A54B5A" w14:paraId="4DF45D21" w14:textId="77777777" w:rsidTr="00A54B5A">
        <w:tc>
          <w:tcPr>
            <w:tcW w:w="3720" w:type="dxa"/>
          </w:tcPr>
          <w:p w14:paraId="5BF44BB0" w14:textId="77777777" w:rsidR="00A54B5A" w:rsidRDefault="00A54B5A">
            <w:pPr>
              <w:pStyle w:val="EndnotesAbbrev"/>
            </w:pPr>
            <w:r>
              <w:t>am = amended</w:t>
            </w:r>
          </w:p>
        </w:tc>
        <w:tc>
          <w:tcPr>
            <w:tcW w:w="3652" w:type="dxa"/>
          </w:tcPr>
          <w:p w14:paraId="4608781A" w14:textId="77777777" w:rsidR="00A54B5A" w:rsidRDefault="00A54B5A" w:rsidP="00A54B5A">
            <w:pPr>
              <w:pStyle w:val="EndnotesAbbrev"/>
            </w:pPr>
            <w:r>
              <w:t>om = omitted/repealed</w:t>
            </w:r>
          </w:p>
        </w:tc>
      </w:tr>
      <w:tr w:rsidR="00A54B5A" w14:paraId="1E8F67D8" w14:textId="77777777" w:rsidTr="00A54B5A">
        <w:tc>
          <w:tcPr>
            <w:tcW w:w="3720" w:type="dxa"/>
          </w:tcPr>
          <w:p w14:paraId="32A5931B" w14:textId="77777777" w:rsidR="00A54B5A" w:rsidRDefault="00A54B5A">
            <w:pPr>
              <w:pStyle w:val="EndnotesAbbrev"/>
            </w:pPr>
            <w:proofErr w:type="spellStart"/>
            <w:r>
              <w:t>amdt</w:t>
            </w:r>
            <w:proofErr w:type="spellEnd"/>
            <w:r>
              <w:t xml:space="preserve"> = amendment</w:t>
            </w:r>
          </w:p>
        </w:tc>
        <w:tc>
          <w:tcPr>
            <w:tcW w:w="3652" w:type="dxa"/>
          </w:tcPr>
          <w:p w14:paraId="15093DAA" w14:textId="77777777" w:rsidR="00A54B5A" w:rsidRDefault="00A54B5A" w:rsidP="00A54B5A">
            <w:pPr>
              <w:pStyle w:val="EndnotesAbbrev"/>
            </w:pPr>
            <w:proofErr w:type="spellStart"/>
            <w:r>
              <w:t>ord</w:t>
            </w:r>
            <w:proofErr w:type="spellEnd"/>
            <w:r>
              <w:t xml:space="preserve"> = ordinance</w:t>
            </w:r>
          </w:p>
        </w:tc>
      </w:tr>
      <w:tr w:rsidR="00A54B5A" w14:paraId="54DA6A6C" w14:textId="77777777" w:rsidTr="00A54B5A">
        <w:tc>
          <w:tcPr>
            <w:tcW w:w="3720" w:type="dxa"/>
          </w:tcPr>
          <w:p w14:paraId="7E8F8F13" w14:textId="77777777" w:rsidR="00A54B5A" w:rsidRDefault="00A54B5A">
            <w:pPr>
              <w:pStyle w:val="EndnotesAbbrev"/>
            </w:pPr>
            <w:r>
              <w:t>AR = Assembly resolution</w:t>
            </w:r>
          </w:p>
        </w:tc>
        <w:tc>
          <w:tcPr>
            <w:tcW w:w="3652" w:type="dxa"/>
          </w:tcPr>
          <w:p w14:paraId="6470C24A" w14:textId="77777777" w:rsidR="00A54B5A" w:rsidRDefault="00A54B5A" w:rsidP="00A54B5A">
            <w:pPr>
              <w:pStyle w:val="EndnotesAbbrev"/>
            </w:pPr>
            <w:proofErr w:type="spellStart"/>
            <w:r>
              <w:t>orig</w:t>
            </w:r>
            <w:proofErr w:type="spellEnd"/>
            <w:r>
              <w:t xml:space="preserve"> = original</w:t>
            </w:r>
          </w:p>
        </w:tc>
      </w:tr>
      <w:tr w:rsidR="00A54B5A" w14:paraId="371B9867" w14:textId="77777777" w:rsidTr="00A54B5A">
        <w:tc>
          <w:tcPr>
            <w:tcW w:w="3720" w:type="dxa"/>
          </w:tcPr>
          <w:p w14:paraId="5A318D65" w14:textId="77777777" w:rsidR="00A54B5A" w:rsidRDefault="00A54B5A">
            <w:pPr>
              <w:pStyle w:val="EndnotesAbbrev"/>
            </w:pPr>
            <w:proofErr w:type="spellStart"/>
            <w:r>
              <w:t>ch</w:t>
            </w:r>
            <w:proofErr w:type="spellEnd"/>
            <w:r>
              <w:t xml:space="preserve"> = chapter</w:t>
            </w:r>
          </w:p>
        </w:tc>
        <w:tc>
          <w:tcPr>
            <w:tcW w:w="3652" w:type="dxa"/>
          </w:tcPr>
          <w:p w14:paraId="3A0A4591" w14:textId="77777777" w:rsidR="00A54B5A" w:rsidRDefault="00A54B5A" w:rsidP="00A54B5A">
            <w:pPr>
              <w:pStyle w:val="EndnotesAbbrev"/>
            </w:pPr>
            <w:r>
              <w:t>par = paragraph/subparagraph</w:t>
            </w:r>
          </w:p>
        </w:tc>
      </w:tr>
      <w:tr w:rsidR="00A54B5A" w14:paraId="5DA7C3B1" w14:textId="77777777" w:rsidTr="00A54B5A">
        <w:tc>
          <w:tcPr>
            <w:tcW w:w="3720" w:type="dxa"/>
          </w:tcPr>
          <w:p w14:paraId="38B28142" w14:textId="77777777" w:rsidR="00A54B5A" w:rsidRDefault="00A54B5A">
            <w:pPr>
              <w:pStyle w:val="EndnotesAbbrev"/>
            </w:pPr>
            <w:r>
              <w:t>CN = Commencement notice</w:t>
            </w:r>
          </w:p>
        </w:tc>
        <w:tc>
          <w:tcPr>
            <w:tcW w:w="3652" w:type="dxa"/>
          </w:tcPr>
          <w:p w14:paraId="331592A6" w14:textId="77777777" w:rsidR="00A54B5A" w:rsidRDefault="00A54B5A" w:rsidP="00A54B5A">
            <w:pPr>
              <w:pStyle w:val="EndnotesAbbrev"/>
            </w:pPr>
            <w:proofErr w:type="spellStart"/>
            <w:r>
              <w:t>pres</w:t>
            </w:r>
            <w:proofErr w:type="spellEnd"/>
            <w:r>
              <w:t xml:space="preserve"> = present</w:t>
            </w:r>
          </w:p>
        </w:tc>
      </w:tr>
      <w:tr w:rsidR="00A54B5A" w14:paraId="0E66171C" w14:textId="77777777" w:rsidTr="00A54B5A">
        <w:tc>
          <w:tcPr>
            <w:tcW w:w="3720" w:type="dxa"/>
          </w:tcPr>
          <w:p w14:paraId="080B51E5" w14:textId="77777777" w:rsidR="00A54B5A" w:rsidRDefault="00A54B5A">
            <w:pPr>
              <w:pStyle w:val="EndnotesAbbrev"/>
            </w:pPr>
            <w:r>
              <w:t>def = definition</w:t>
            </w:r>
          </w:p>
        </w:tc>
        <w:tc>
          <w:tcPr>
            <w:tcW w:w="3652" w:type="dxa"/>
          </w:tcPr>
          <w:p w14:paraId="35516395" w14:textId="77777777" w:rsidR="00A54B5A" w:rsidRDefault="00A54B5A" w:rsidP="00A54B5A">
            <w:pPr>
              <w:pStyle w:val="EndnotesAbbrev"/>
            </w:pPr>
            <w:proofErr w:type="spellStart"/>
            <w:r>
              <w:t>prev</w:t>
            </w:r>
            <w:proofErr w:type="spellEnd"/>
            <w:r>
              <w:t xml:space="preserve"> = previous</w:t>
            </w:r>
          </w:p>
        </w:tc>
      </w:tr>
      <w:tr w:rsidR="00A54B5A" w14:paraId="214FBEEF" w14:textId="77777777" w:rsidTr="00A54B5A">
        <w:tc>
          <w:tcPr>
            <w:tcW w:w="3720" w:type="dxa"/>
          </w:tcPr>
          <w:p w14:paraId="7D9147B0" w14:textId="77777777" w:rsidR="00A54B5A" w:rsidRDefault="00A54B5A">
            <w:pPr>
              <w:pStyle w:val="EndnotesAbbrev"/>
            </w:pPr>
            <w:r>
              <w:t>DI = Disallowable instrument</w:t>
            </w:r>
          </w:p>
        </w:tc>
        <w:tc>
          <w:tcPr>
            <w:tcW w:w="3652" w:type="dxa"/>
          </w:tcPr>
          <w:p w14:paraId="497825D2" w14:textId="77777777" w:rsidR="00A54B5A" w:rsidRDefault="00A54B5A" w:rsidP="00A54B5A">
            <w:pPr>
              <w:pStyle w:val="EndnotesAbbrev"/>
            </w:pPr>
            <w:r>
              <w:t>(prev...) = previously</w:t>
            </w:r>
          </w:p>
        </w:tc>
      </w:tr>
      <w:tr w:rsidR="00A54B5A" w14:paraId="74AF47E3" w14:textId="77777777" w:rsidTr="00A54B5A">
        <w:tc>
          <w:tcPr>
            <w:tcW w:w="3720" w:type="dxa"/>
          </w:tcPr>
          <w:p w14:paraId="0B5CA1E8" w14:textId="77777777" w:rsidR="00A54B5A" w:rsidRDefault="00A54B5A">
            <w:pPr>
              <w:pStyle w:val="EndnotesAbbrev"/>
            </w:pPr>
            <w:proofErr w:type="spellStart"/>
            <w:r>
              <w:t>dict</w:t>
            </w:r>
            <w:proofErr w:type="spellEnd"/>
            <w:r>
              <w:t xml:space="preserve"> = dictionary</w:t>
            </w:r>
          </w:p>
        </w:tc>
        <w:tc>
          <w:tcPr>
            <w:tcW w:w="3652" w:type="dxa"/>
          </w:tcPr>
          <w:p w14:paraId="7BBBF4E7" w14:textId="77777777" w:rsidR="00A54B5A" w:rsidRDefault="00A54B5A" w:rsidP="00A54B5A">
            <w:pPr>
              <w:pStyle w:val="EndnotesAbbrev"/>
            </w:pPr>
            <w:r>
              <w:t>pt = part</w:t>
            </w:r>
          </w:p>
        </w:tc>
      </w:tr>
      <w:tr w:rsidR="00A54B5A" w14:paraId="7AC5BDB0" w14:textId="77777777" w:rsidTr="00A54B5A">
        <w:tc>
          <w:tcPr>
            <w:tcW w:w="3720" w:type="dxa"/>
          </w:tcPr>
          <w:p w14:paraId="0365C6FB" w14:textId="77777777" w:rsidR="00A54B5A" w:rsidRDefault="00A54B5A">
            <w:pPr>
              <w:pStyle w:val="EndnotesAbbrev"/>
            </w:pPr>
            <w:r>
              <w:t xml:space="preserve">disallowed = disallowed by the Legislative </w:t>
            </w:r>
          </w:p>
        </w:tc>
        <w:tc>
          <w:tcPr>
            <w:tcW w:w="3652" w:type="dxa"/>
          </w:tcPr>
          <w:p w14:paraId="728F33DE" w14:textId="77777777" w:rsidR="00A54B5A" w:rsidRDefault="00A54B5A" w:rsidP="00A54B5A">
            <w:pPr>
              <w:pStyle w:val="EndnotesAbbrev"/>
            </w:pPr>
            <w:r>
              <w:t>r = rule/subrule</w:t>
            </w:r>
          </w:p>
        </w:tc>
      </w:tr>
      <w:tr w:rsidR="00A54B5A" w14:paraId="6D33042F" w14:textId="77777777" w:rsidTr="00A54B5A">
        <w:tc>
          <w:tcPr>
            <w:tcW w:w="3720" w:type="dxa"/>
          </w:tcPr>
          <w:p w14:paraId="0F0AF477" w14:textId="77777777" w:rsidR="00A54B5A" w:rsidRDefault="00A54B5A">
            <w:pPr>
              <w:pStyle w:val="EndnotesAbbrev"/>
              <w:ind w:left="972"/>
            </w:pPr>
            <w:r>
              <w:t>Assembly</w:t>
            </w:r>
          </w:p>
        </w:tc>
        <w:tc>
          <w:tcPr>
            <w:tcW w:w="3652" w:type="dxa"/>
          </w:tcPr>
          <w:p w14:paraId="32511F85" w14:textId="77777777" w:rsidR="00A54B5A" w:rsidRDefault="00A54B5A" w:rsidP="00A54B5A">
            <w:pPr>
              <w:pStyle w:val="EndnotesAbbrev"/>
            </w:pPr>
            <w:proofErr w:type="spellStart"/>
            <w:r>
              <w:t>reloc</w:t>
            </w:r>
            <w:proofErr w:type="spellEnd"/>
            <w:r>
              <w:t xml:space="preserve"> = relocated</w:t>
            </w:r>
          </w:p>
        </w:tc>
      </w:tr>
      <w:tr w:rsidR="00A54B5A" w14:paraId="38257065" w14:textId="77777777" w:rsidTr="00A54B5A">
        <w:tc>
          <w:tcPr>
            <w:tcW w:w="3720" w:type="dxa"/>
          </w:tcPr>
          <w:p w14:paraId="59347B3B" w14:textId="77777777" w:rsidR="00A54B5A" w:rsidRDefault="00A54B5A">
            <w:pPr>
              <w:pStyle w:val="EndnotesAbbrev"/>
            </w:pPr>
            <w:r>
              <w:t>div = division</w:t>
            </w:r>
          </w:p>
        </w:tc>
        <w:tc>
          <w:tcPr>
            <w:tcW w:w="3652" w:type="dxa"/>
          </w:tcPr>
          <w:p w14:paraId="4D685F86" w14:textId="77777777" w:rsidR="00A54B5A" w:rsidRDefault="00A54B5A" w:rsidP="00A54B5A">
            <w:pPr>
              <w:pStyle w:val="EndnotesAbbrev"/>
            </w:pPr>
            <w:proofErr w:type="spellStart"/>
            <w:r>
              <w:t>renum</w:t>
            </w:r>
            <w:proofErr w:type="spellEnd"/>
            <w:r>
              <w:t xml:space="preserve"> = renumbered</w:t>
            </w:r>
          </w:p>
        </w:tc>
      </w:tr>
      <w:tr w:rsidR="00A54B5A" w14:paraId="4ABEA828" w14:textId="77777777" w:rsidTr="00A54B5A">
        <w:tc>
          <w:tcPr>
            <w:tcW w:w="3720" w:type="dxa"/>
          </w:tcPr>
          <w:p w14:paraId="0F55AEEE" w14:textId="77777777" w:rsidR="00A54B5A" w:rsidRDefault="00A54B5A">
            <w:pPr>
              <w:pStyle w:val="EndnotesAbbrev"/>
            </w:pPr>
            <w:r>
              <w:t>exp = expires/expired</w:t>
            </w:r>
          </w:p>
        </w:tc>
        <w:tc>
          <w:tcPr>
            <w:tcW w:w="3652" w:type="dxa"/>
          </w:tcPr>
          <w:p w14:paraId="6524AAF0" w14:textId="77777777" w:rsidR="00A54B5A" w:rsidRDefault="00A54B5A" w:rsidP="00A54B5A">
            <w:pPr>
              <w:pStyle w:val="EndnotesAbbrev"/>
            </w:pPr>
            <w:r>
              <w:t>R[X] = Republication No</w:t>
            </w:r>
          </w:p>
        </w:tc>
      </w:tr>
      <w:tr w:rsidR="00A54B5A" w14:paraId="5398EBEB" w14:textId="77777777" w:rsidTr="00A54B5A">
        <w:tc>
          <w:tcPr>
            <w:tcW w:w="3720" w:type="dxa"/>
          </w:tcPr>
          <w:p w14:paraId="0F45E0C0" w14:textId="77777777" w:rsidR="00A54B5A" w:rsidRDefault="00A54B5A">
            <w:pPr>
              <w:pStyle w:val="EndnotesAbbrev"/>
            </w:pPr>
            <w:r>
              <w:t>Gaz = gazette</w:t>
            </w:r>
          </w:p>
        </w:tc>
        <w:tc>
          <w:tcPr>
            <w:tcW w:w="3652" w:type="dxa"/>
          </w:tcPr>
          <w:p w14:paraId="06CBCD8A" w14:textId="77777777" w:rsidR="00A54B5A" w:rsidRDefault="00A54B5A" w:rsidP="00A54B5A">
            <w:pPr>
              <w:pStyle w:val="EndnotesAbbrev"/>
            </w:pPr>
            <w:r>
              <w:t>RI = reissue</w:t>
            </w:r>
          </w:p>
        </w:tc>
      </w:tr>
      <w:tr w:rsidR="00A54B5A" w14:paraId="5B63BF7C" w14:textId="77777777" w:rsidTr="00A54B5A">
        <w:tc>
          <w:tcPr>
            <w:tcW w:w="3720" w:type="dxa"/>
          </w:tcPr>
          <w:p w14:paraId="2C9F6679" w14:textId="77777777" w:rsidR="00A54B5A" w:rsidRDefault="00A54B5A">
            <w:pPr>
              <w:pStyle w:val="EndnotesAbbrev"/>
            </w:pPr>
            <w:proofErr w:type="spellStart"/>
            <w:r>
              <w:t>hdg</w:t>
            </w:r>
            <w:proofErr w:type="spellEnd"/>
            <w:r>
              <w:t xml:space="preserve"> = heading</w:t>
            </w:r>
          </w:p>
        </w:tc>
        <w:tc>
          <w:tcPr>
            <w:tcW w:w="3652" w:type="dxa"/>
          </w:tcPr>
          <w:p w14:paraId="7A2AEA19" w14:textId="77777777" w:rsidR="00A54B5A" w:rsidRDefault="00A54B5A" w:rsidP="00A54B5A">
            <w:pPr>
              <w:pStyle w:val="EndnotesAbbrev"/>
            </w:pPr>
            <w:r>
              <w:t>s = section/subsection</w:t>
            </w:r>
          </w:p>
        </w:tc>
      </w:tr>
      <w:tr w:rsidR="00A54B5A" w14:paraId="686AEF0C" w14:textId="77777777" w:rsidTr="00A54B5A">
        <w:tc>
          <w:tcPr>
            <w:tcW w:w="3720" w:type="dxa"/>
          </w:tcPr>
          <w:p w14:paraId="1CB5E25F" w14:textId="77777777" w:rsidR="00A54B5A" w:rsidRDefault="00A54B5A">
            <w:pPr>
              <w:pStyle w:val="EndnotesAbbrev"/>
            </w:pPr>
            <w:r>
              <w:t>IA = Interpretation Act 1967</w:t>
            </w:r>
          </w:p>
        </w:tc>
        <w:tc>
          <w:tcPr>
            <w:tcW w:w="3652" w:type="dxa"/>
          </w:tcPr>
          <w:p w14:paraId="08BA26B0" w14:textId="77777777" w:rsidR="00A54B5A" w:rsidRDefault="00A54B5A" w:rsidP="00A54B5A">
            <w:pPr>
              <w:pStyle w:val="EndnotesAbbrev"/>
            </w:pPr>
            <w:r>
              <w:t>sch = schedule</w:t>
            </w:r>
          </w:p>
        </w:tc>
      </w:tr>
      <w:tr w:rsidR="00A54B5A" w14:paraId="7AFD7792" w14:textId="77777777" w:rsidTr="00A54B5A">
        <w:tc>
          <w:tcPr>
            <w:tcW w:w="3720" w:type="dxa"/>
          </w:tcPr>
          <w:p w14:paraId="696199A4" w14:textId="77777777" w:rsidR="00A54B5A" w:rsidRDefault="00A54B5A">
            <w:pPr>
              <w:pStyle w:val="EndnotesAbbrev"/>
            </w:pPr>
            <w:r>
              <w:t>ins = inserted/added</w:t>
            </w:r>
          </w:p>
        </w:tc>
        <w:tc>
          <w:tcPr>
            <w:tcW w:w="3652" w:type="dxa"/>
          </w:tcPr>
          <w:p w14:paraId="60501333" w14:textId="77777777" w:rsidR="00A54B5A" w:rsidRDefault="00A54B5A" w:rsidP="00A54B5A">
            <w:pPr>
              <w:pStyle w:val="EndnotesAbbrev"/>
            </w:pPr>
            <w:proofErr w:type="spellStart"/>
            <w:r>
              <w:t>sdiv</w:t>
            </w:r>
            <w:proofErr w:type="spellEnd"/>
            <w:r>
              <w:t xml:space="preserve"> = subdivision</w:t>
            </w:r>
          </w:p>
        </w:tc>
      </w:tr>
      <w:tr w:rsidR="00A54B5A" w14:paraId="4A3EA794" w14:textId="77777777" w:rsidTr="00A54B5A">
        <w:tc>
          <w:tcPr>
            <w:tcW w:w="3720" w:type="dxa"/>
          </w:tcPr>
          <w:p w14:paraId="68E11964" w14:textId="77777777" w:rsidR="00A54B5A" w:rsidRDefault="00A54B5A">
            <w:pPr>
              <w:pStyle w:val="EndnotesAbbrev"/>
            </w:pPr>
            <w:r>
              <w:t>LA = Legislation Act 2001</w:t>
            </w:r>
          </w:p>
        </w:tc>
        <w:tc>
          <w:tcPr>
            <w:tcW w:w="3652" w:type="dxa"/>
          </w:tcPr>
          <w:p w14:paraId="1E980D30" w14:textId="77777777" w:rsidR="00A54B5A" w:rsidRDefault="00A54B5A" w:rsidP="00A54B5A">
            <w:pPr>
              <w:pStyle w:val="EndnotesAbbrev"/>
            </w:pPr>
            <w:r>
              <w:t>SL = Subordinate law</w:t>
            </w:r>
          </w:p>
        </w:tc>
      </w:tr>
      <w:tr w:rsidR="00A54B5A" w14:paraId="7E178B53" w14:textId="77777777" w:rsidTr="00A54B5A">
        <w:tc>
          <w:tcPr>
            <w:tcW w:w="3720" w:type="dxa"/>
          </w:tcPr>
          <w:p w14:paraId="60AFBAFF" w14:textId="77777777" w:rsidR="00A54B5A" w:rsidRDefault="00A54B5A">
            <w:pPr>
              <w:pStyle w:val="EndnotesAbbrev"/>
            </w:pPr>
            <w:r>
              <w:t>LR = legislation register</w:t>
            </w:r>
          </w:p>
        </w:tc>
        <w:tc>
          <w:tcPr>
            <w:tcW w:w="3652" w:type="dxa"/>
          </w:tcPr>
          <w:p w14:paraId="50A5A77F" w14:textId="77777777" w:rsidR="00A54B5A" w:rsidRDefault="00A54B5A" w:rsidP="00A54B5A">
            <w:pPr>
              <w:pStyle w:val="EndnotesAbbrev"/>
            </w:pPr>
            <w:r>
              <w:t>sub = substituted</w:t>
            </w:r>
          </w:p>
        </w:tc>
      </w:tr>
      <w:tr w:rsidR="00A54B5A" w14:paraId="54456805" w14:textId="77777777" w:rsidTr="00A54B5A">
        <w:tc>
          <w:tcPr>
            <w:tcW w:w="3720" w:type="dxa"/>
          </w:tcPr>
          <w:p w14:paraId="6848E756" w14:textId="77777777" w:rsidR="00A54B5A" w:rsidRDefault="00A54B5A">
            <w:pPr>
              <w:pStyle w:val="EndnotesAbbrev"/>
            </w:pPr>
            <w:r>
              <w:t>LRA = Legislation (Republication) Act 1996</w:t>
            </w:r>
          </w:p>
        </w:tc>
        <w:tc>
          <w:tcPr>
            <w:tcW w:w="3652" w:type="dxa"/>
          </w:tcPr>
          <w:p w14:paraId="4FDFB591" w14:textId="77777777" w:rsidR="00A54B5A" w:rsidRDefault="00A54B5A" w:rsidP="00A54B5A">
            <w:pPr>
              <w:pStyle w:val="EndnotesAbbrev"/>
            </w:pPr>
            <w:r w:rsidRPr="00D34746">
              <w:rPr>
                <w:rStyle w:val="charUnderline"/>
              </w:rPr>
              <w:t>underlining</w:t>
            </w:r>
            <w:r>
              <w:t xml:space="preserve"> = whole or part not commenced</w:t>
            </w:r>
          </w:p>
        </w:tc>
      </w:tr>
      <w:tr w:rsidR="00A54B5A" w14:paraId="00C46944" w14:textId="77777777" w:rsidTr="00A54B5A">
        <w:tc>
          <w:tcPr>
            <w:tcW w:w="3720" w:type="dxa"/>
          </w:tcPr>
          <w:p w14:paraId="05B47AAF" w14:textId="77777777" w:rsidR="00A54B5A" w:rsidRDefault="00A54B5A">
            <w:pPr>
              <w:pStyle w:val="EndnotesAbbrev"/>
            </w:pPr>
            <w:r>
              <w:t>mod = modified/modification</w:t>
            </w:r>
          </w:p>
        </w:tc>
        <w:tc>
          <w:tcPr>
            <w:tcW w:w="3652" w:type="dxa"/>
          </w:tcPr>
          <w:p w14:paraId="77D35081" w14:textId="77777777" w:rsidR="00A54B5A" w:rsidRDefault="00A54B5A" w:rsidP="00A54B5A">
            <w:pPr>
              <w:pStyle w:val="EndnotesAbbrev"/>
              <w:ind w:left="1073"/>
            </w:pPr>
            <w:r>
              <w:t>or to be expired</w:t>
            </w:r>
          </w:p>
        </w:tc>
      </w:tr>
    </w:tbl>
    <w:p w14:paraId="0A0707AF" w14:textId="77777777" w:rsidR="002C22ED" w:rsidRPr="00AC52E9" w:rsidRDefault="002C22ED">
      <w:pPr>
        <w:pStyle w:val="Endnote20"/>
      </w:pPr>
      <w:bookmarkStart w:id="36" w:name="_Toc96601075"/>
      <w:r w:rsidRPr="00AC52E9">
        <w:rPr>
          <w:rStyle w:val="charTableNo"/>
        </w:rPr>
        <w:lastRenderedPageBreak/>
        <w:t>3</w:t>
      </w:r>
      <w:r>
        <w:tab/>
      </w:r>
      <w:r w:rsidRPr="00AC52E9">
        <w:rPr>
          <w:rStyle w:val="charTableText"/>
        </w:rPr>
        <w:t>Legislation history</w:t>
      </w:r>
      <w:bookmarkEnd w:id="36"/>
    </w:p>
    <w:p w14:paraId="4ABE7DF8" w14:textId="77777777" w:rsidR="002C22ED" w:rsidRDefault="002C22ED">
      <w:pPr>
        <w:pStyle w:val="NewAct"/>
      </w:pPr>
      <w:r>
        <w:t>Government Procurement Regulation 2007 SL2007-29</w:t>
      </w:r>
    </w:p>
    <w:p w14:paraId="08F37DAF" w14:textId="77777777" w:rsidR="002C22ED" w:rsidRDefault="002C22ED">
      <w:pPr>
        <w:pStyle w:val="Actdetails"/>
      </w:pPr>
      <w:r>
        <w:t>notified LR 28 September 2007</w:t>
      </w:r>
    </w:p>
    <w:p w14:paraId="002951A2" w14:textId="77777777" w:rsidR="002C22ED" w:rsidRDefault="002C22ED">
      <w:pPr>
        <w:pStyle w:val="Actdetails"/>
      </w:pPr>
      <w:r>
        <w:t>s 1, s 2 commenced 28 September 2007 (LA s 75 (1))</w:t>
      </w:r>
    </w:p>
    <w:p w14:paraId="4C2D6A06" w14:textId="32E9EED6" w:rsidR="002C22ED" w:rsidRDefault="002C22ED">
      <w:pPr>
        <w:pStyle w:val="Actdetails"/>
      </w:pPr>
      <w:r>
        <w:t xml:space="preserve">remainder commenced 1 October 2007 (s 2 and see </w:t>
      </w:r>
      <w:hyperlink r:id="rId40" w:tooltip="A2007-11" w:history="1">
        <w:r w:rsidR="00D34746" w:rsidRPr="00D34746">
          <w:rPr>
            <w:rStyle w:val="charCitHyperlinkAbbrev"/>
          </w:rPr>
          <w:t>Government Procurement Amendment Act 2007</w:t>
        </w:r>
      </w:hyperlink>
      <w:r>
        <w:t xml:space="preserve"> A2007-11, s 2 and </w:t>
      </w:r>
      <w:hyperlink r:id="rId41" w:tooltip="CN2007-14" w:history="1">
        <w:r w:rsidR="00D34746" w:rsidRPr="00D34746">
          <w:rPr>
            <w:rStyle w:val="charCitHyperlinkAbbrev"/>
          </w:rPr>
          <w:t>CN2007-14</w:t>
        </w:r>
      </w:hyperlink>
      <w:r>
        <w:t>)</w:t>
      </w:r>
    </w:p>
    <w:p w14:paraId="05494E89" w14:textId="77777777" w:rsidR="00F50C66" w:rsidRDefault="00F50C66">
      <w:pPr>
        <w:pStyle w:val="Asamby"/>
      </w:pPr>
      <w:r>
        <w:t>as amended by</w:t>
      </w:r>
    </w:p>
    <w:p w14:paraId="6856A446" w14:textId="62430AA2" w:rsidR="00F50C66" w:rsidRDefault="006B22E8" w:rsidP="00F50C66">
      <w:pPr>
        <w:pStyle w:val="NewAct"/>
      </w:pPr>
      <w:hyperlink r:id="rId42" w:tooltip="SL2009-17" w:history="1">
        <w:r w:rsidR="00D34746" w:rsidRPr="00D34746">
          <w:rPr>
            <w:rStyle w:val="charCitHyperlinkAbbrev"/>
          </w:rPr>
          <w:t>Government Procurement Amendment Regulation 2009 (No 1)</w:t>
        </w:r>
      </w:hyperlink>
      <w:r w:rsidR="00F50C66">
        <w:t xml:space="preserve"> SL2009</w:t>
      </w:r>
      <w:r w:rsidR="00A54B5A">
        <w:noBreakHyphen/>
      </w:r>
      <w:r w:rsidR="00F50C66">
        <w:t>17</w:t>
      </w:r>
    </w:p>
    <w:p w14:paraId="5EE90EB5" w14:textId="77777777" w:rsidR="00F50C66" w:rsidRDefault="00F50C66" w:rsidP="00F50C66">
      <w:pPr>
        <w:pStyle w:val="Actdetails"/>
      </w:pPr>
      <w:r>
        <w:t>notified LR 30 April 2009</w:t>
      </w:r>
    </w:p>
    <w:p w14:paraId="2DE62A92" w14:textId="77777777" w:rsidR="00F50C66" w:rsidRDefault="00F50C66" w:rsidP="00F50C66">
      <w:pPr>
        <w:pStyle w:val="Actdetails"/>
      </w:pPr>
      <w:r>
        <w:t>s 1, s 2 commenced 30 April 2009 (LA s 75 (1))</w:t>
      </w:r>
    </w:p>
    <w:p w14:paraId="71FBDD55" w14:textId="77777777" w:rsidR="00F50C66" w:rsidRPr="00F50C66" w:rsidRDefault="00F50C66" w:rsidP="00F50C66">
      <w:pPr>
        <w:pStyle w:val="Actdetails"/>
      </w:pPr>
      <w:r>
        <w:t>remainder commenced 1 May 2009 (s 2)</w:t>
      </w:r>
    </w:p>
    <w:p w14:paraId="6666EBDB" w14:textId="15D60D10" w:rsidR="00A54B5A" w:rsidRDefault="006B22E8" w:rsidP="00A54B5A">
      <w:pPr>
        <w:pStyle w:val="NewAct"/>
      </w:pPr>
      <w:hyperlink r:id="rId43" w:tooltip="SL2012-10" w:history="1">
        <w:r w:rsidR="00D34746" w:rsidRPr="00D34746">
          <w:rPr>
            <w:rStyle w:val="charCitHyperlinkAbbrev"/>
          </w:rPr>
          <w:t>Government Procurement Amendment Regulation 2012 (No 1)</w:t>
        </w:r>
      </w:hyperlink>
      <w:r w:rsidR="00A54B5A">
        <w:t xml:space="preserve"> SL2012</w:t>
      </w:r>
      <w:r w:rsidR="00A54B5A">
        <w:noBreakHyphen/>
        <w:t>10</w:t>
      </w:r>
    </w:p>
    <w:p w14:paraId="157312A5" w14:textId="77777777" w:rsidR="00A54B5A" w:rsidRDefault="00A54B5A" w:rsidP="00A54B5A">
      <w:pPr>
        <w:pStyle w:val="Actdetails"/>
      </w:pPr>
      <w:r>
        <w:t xml:space="preserve">notified LR </w:t>
      </w:r>
      <w:r w:rsidR="001747A6">
        <w:t>26</w:t>
      </w:r>
      <w:r>
        <w:t xml:space="preserve"> </w:t>
      </w:r>
      <w:r w:rsidR="001747A6">
        <w:t>March</w:t>
      </w:r>
      <w:r>
        <w:t xml:space="preserve"> 2012</w:t>
      </w:r>
    </w:p>
    <w:p w14:paraId="7A9EEE7F" w14:textId="77777777" w:rsidR="00A54B5A" w:rsidRDefault="00A54B5A" w:rsidP="00A54B5A">
      <w:pPr>
        <w:pStyle w:val="Actdetails"/>
      </w:pPr>
      <w:r>
        <w:t xml:space="preserve">s 1, s 2 commenced </w:t>
      </w:r>
      <w:r w:rsidR="001747A6">
        <w:t>26</w:t>
      </w:r>
      <w:r>
        <w:t xml:space="preserve"> </w:t>
      </w:r>
      <w:r w:rsidR="001747A6">
        <w:t>March</w:t>
      </w:r>
      <w:r>
        <w:t xml:space="preserve"> 2012 (LA s 75 (1))</w:t>
      </w:r>
    </w:p>
    <w:p w14:paraId="3E3084EF" w14:textId="0C6938C4" w:rsidR="00A54B5A" w:rsidRDefault="00A54B5A" w:rsidP="00A54B5A">
      <w:pPr>
        <w:pStyle w:val="Actdetails"/>
      </w:pPr>
      <w:r>
        <w:t xml:space="preserve">remainder commenced </w:t>
      </w:r>
      <w:r w:rsidR="001747A6">
        <w:t>5</w:t>
      </w:r>
      <w:r>
        <w:t xml:space="preserve"> </w:t>
      </w:r>
      <w:r w:rsidR="001747A6">
        <w:t>April</w:t>
      </w:r>
      <w:r>
        <w:t xml:space="preserve"> 2012 (s 2</w:t>
      </w:r>
      <w:r w:rsidR="001747A6">
        <w:t xml:space="preserve"> and see </w:t>
      </w:r>
      <w:hyperlink r:id="rId44" w:tooltip="A2012-11" w:history="1">
        <w:r w:rsidR="00D34746" w:rsidRPr="00D34746">
          <w:rPr>
            <w:rStyle w:val="charCitHyperlinkAbbrev"/>
          </w:rPr>
          <w:t>Government Procurement Amendment Act 2012</w:t>
        </w:r>
      </w:hyperlink>
      <w:r w:rsidR="00F618DD">
        <w:t xml:space="preserve"> A2012-11 s 2</w:t>
      </w:r>
      <w:r>
        <w:t>)</w:t>
      </w:r>
    </w:p>
    <w:p w14:paraId="666895F8" w14:textId="6DE51D4F" w:rsidR="00911ABA" w:rsidRDefault="006B22E8" w:rsidP="00911ABA">
      <w:pPr>
        <w:pStyle w:val="NewAct"/>
      </w:pPr>
      <w:hyperlink r:id="rId45" w:tooltip="A2012-26" w:history="1">
        <w:r w:rsidR="00D34746" w:rsidRPr="00D34746">
          <w:rPr>
            <w:rStyle w:val="charCitHyperlinkAbbrev"/>
          </w:rPr>
          <w:t>Legislative Assembly (Office of the Legislative Assembly) Act 2012</w:t>
        </w:r>
      </w:hyperlink>
      <w:r w:rsidR="00911ABA">
        <w:t xml:space="preserve"> A2012-26 sch 1 pt 1.5</w:t>
      </w:r>
    </w:p>
    <w:p w14:paraId="554E406E" w14:textId="77777777" w:rsidR="00911ABA" w:rsidRDefault="00911ABA" w:rsidP="00911ABA">
      <w:pPr>
        <w:pStyle w:val="Actdetails"/>
        <w:keepNext/>
      </w:pPr>
      <w:r>
        <w:t>notified LR 24 May 2012</w:t>
      </w:r>
    </w:p>
    <w:p w14:paraId="360AA709" w14:textId="77777777" w:rsidR="00911ABA" w:rsidRDefault="00911ABA" w:rsidP="00911ABA">
      <w:pPr>
        <w:pStyle w:val="Actdetails"/>
        <w:keepNext/>
      </w:pPr>
      <w:r>
        <w:t>s 1, s 2 commenced 24 May 2012 (LA s 75 (1))</w:t>
      </w:r>
    </w:p>
    <w:p w14:paraId="51B6CD66" w14:textId="77777777" w:rsidR="00911ABA" w:rsidRPr="00CB0D40" w:rsidRDefault="00911ABA" w:rsidP="00911ABA">
      <w:pPr>
        <w:pStyle w:val="Actdetails"/>
      </w:pPr>
      <w:r>
        <w:t>sch 1 pt 1.5</w:t>
      </w:r>
      <w:r w:rsidRPr="00CB0D40">
        <w:t xml:space="preserve"> commenced </w:t>
      </w:r>
      <w:r>
        <w:t>1 July 2012 (s 2)</w:t>
      </w:r>
    </w:p>
    <w:p w14:paraId="6CF2A6AE" w14:textId="357F7014" w:rsidR="006C0F84" w:rsidRDefault="006B22E8" w:rsidP="006C0F84">
      <w:pPr>
        <w:pStyle w:val="NewAct"/>
      </w:pPr>
      <w:hyperlink r:id="rId46" w:tooltip="A2013-41" w:history="1">
        <w:r w:rsidR="006C0F84" w:rsidRPr="006C0F84">
          <w:rPr>
            <w:rStyle w:val="charCitHyperlinkAbbrev"/>
          </w:rPr>
          <w:t>Officers of the Assembly Legislation Amendment Act 2013</w:t>
        </w:r>
      </w:hyperlink>
      <w:r w:rsidR="006C0F84">
        <w:t xml:space="preserve"> A2013-41 sch 1 pt 1.4</w:t>
      </w:r>
    </w:p>
    <w:p w14:paraId="33F15F3E" w14:textId="77777777" w:rsidR="006C0F84" w:rsidRDefault="006C0F84" w:rsidP="00900B61">
      <w:pPr>
        <w:pStyle w:val="Actdetails"/>
      </w:pPr>
      <w:r>
        <w:t>notified LR 7 November 2013</w:t>
      </w:r>
    </w:p>
    <w:p w14:paraId="4DDF9514" w14:textId="77777777" w:rsidR="006C0F84" w:rsidRDefault="006C0F84" w:rsidP="00900B61">
      <w:pPr>
        <w:pStyle w:val="Actdetails"/>
      </w:pPr>
      <w:r>
        <w:t>s 1, s 2 commenced 7 November 2013 (LA s 75 (1))</w:t>
      </w:r>
    </w:p>
    <w:p w14:paraId="15670C04" w14:textId="77777777" w:rsidR="006C0F84" w:rsidRDefault="006C0F84" w:rsidP="00900B61">
      <w:pPr>
        <w:pStyle w:val="Actdetails"/>
      </w:pPr>
      <w:r w:rsidRPr="006C0F84">
        <w:t>sch 1 pt 1.4 commence</w:t>
      </w:r>
      <w:r>
        <w:t>d</w:t>
      </w:r>
      <w:r w:rsidRPr="006C0F84">
        <w:t xml:space="preserve"> 1 July 2014 (s 2)</w:t>
      </w:r>
    </w:p>
    <w:p w14:paraId="2D44B093" w14:textId="70E7410E" w:rsidR="00D0448C" w:rsidRDefault="006B22E8" w:rsidP="00D0448C">
      <w:pPr>
        <w:pStyle w:val="NewAct"/>
      </w:pPr>
      <w:hyperlink r:id="rId47" w:tooltip="A2015-14" w:history="1">
        <w:r w:rsidR="00D0448C" w:rsidRPr="00C62C54">
          <w:rPr>
            <w:rStyle w:val="charCitHyperlinkAbbrev"/>
          </w:rPr>
          <w:t>Government Procurement (Transparency in Spending) Amendment Act 2015</w:t>
        </w:r>
      </w:hyperlink>
      <w:r w:rsidR="00D0448C">
        <w:t xml:space="preserve"> A2015-14 pt 3</w:t>
      </w:r>
    </w:p>
    <w:p w14:paraId="3F36B6F1" w14:textId="77777777" w:rsidR="00D0448C" w:rsidRDefault="00D0448C" w:rsidP="00D0448C">
      <w:pPr>
        <w:pStyle w:val="Actdetails"/>
      </w:pPr>
      <w:r>
        <w:t>notified LR 20 May 2015</w:t>
      </w:r>
    </w:p>
    <w:p w14:paraId="31151697" w14:textId="77777777" w:rsidR="00D0448C" w:rsidRDefault="00D0448C" w:rsidP="00D0448C">
      <w:pPr>
        <w:pStyle w:val="Actdetails"/>
      </w:pPr>
      <w:r>
        <w:t>s 1, s 2 commenced 20 May 2015 (LA s 75 (1))</w:t>
      </w:r>
    </w:p>
    <w:p w14:paraId="11106CEF" w14:textId="77777777" w:rsidR="00B15F7B" w:rsidRDefault="00D0448C" w:rsidP="00900B61">
      <w:pPr>
        <w:pStyle w:val="Actdetails"/>
      </w:pPr>
      <w:r>
        <w:t>pt 3 commenced</w:t>
      </w:r>
      <w:r w:rsidRPr="00D5614D">
        <w:t xml:space="preserve"> 1 July 2015 (s 2 (1))</w:t>
      </w:r>
    </w:p>
    <w:p w14:paraId="3E2FCAA4" w14:textId="0BBF534F" w:rsidR="00C1069C" w:rsidRDefault="006B22E8" w:rsidP="00C1069C">
      <w:pPr>
        <w:pStyle w:val="NewAct"/>
      </w:pPr>
      <w:hyperlink r:id="rId48" w:tooltip="A2016-52" w:history="1">
        <w:r w:rsidR="00C1069C">
          <w:rPr>
            <w:rStyle w:val="charCitHyperlinkAbbrev"/>
          </w:rPr>
          <w:t>Public Sector Management Amendment Act 2016</w:t>
        </w:r>
      </w:hyperlink>
      <w:r w:rsidR="00C1069C">
        <w:t xml:space="preserve"> A2016-52 sch 1 pt 1.</w:t>
      </w:r>
      <w:r w:rsidR="008242D6">
        <w:t>33</w:t>
      </w:r>
    </w:p>
    <w:p w14:paraId="4A7DC9CC" w14:textId="77777777" w:rsidR="00C1069C" w:rsidRDefault="00C1069C" w:rsidP="00C1069C">
      <w:pPr>
        <w:pStyle w:val="Actdetails"/>
      </w:pPr>
      <w:r>
        <w:t>notified LR 25 August 2016</w:t>
      </w:r>
    </w:p>
    <w:p w14:paraId="56B3773E" w14:textId="77777777" w:rsidR="00C1069C" w:rsidRDefault="00C1069C" w:rsidP="00C1069C">
      <w:pPr>
        <w:pStyle w:val="Actdetails"/>
      </w:pPr>
      <w:r>
        <w:t>s 1, s 2 commenced 25 August 2016 (LA s 75 (1))</w:t>
      </w:r>
    </w:p>
    <w:p w14:paraId="3DF26116" w14:textId="77777777" w:rsidR="00C1069C" w:rsidRDefault="00C1069C" w:rsidP="00C1069C">
      <w:pPr>
        <w:pStyle w:val="Actdetails"/>
      </w:pPr>
      <w:r>
        <w:t>sch 1 pt 1.</w:t>
      </w:r>
      <w:r w:rsidR="008242D6">
        <w:t>33</w:t>
      </w:r>
      <w:r>
        <w:t xml:space="preserve"> commenced 1 September 2016 (s 2)</w:t>
      </w:r>
    </w:p>
    <w:p w14:paraId="1683617C" w14:textId="7C3E30EF" w:rsidR="00847F15" w:rsidRDefault="006B22E8" w:rsidP="00847F15">
      <w:pPr>
        <w:pStyle w:val="NewAct"/>
      </w:pPr>
      <w:hyperlink r:id="rId49" w:tooltip="SL2018-22" w:history="1">
        <w:r w:rsidR="00847F15">
          <w:rPr>
            <w:rStyle w:val="charCitHyperlinkAbbrev"/>
          </w:rPr>
          <w:t>Government Procurement (Secure Local Jobs) Amendment Regulation 2018 (No 1)</w:t>
        </w:r>
      </w:hyperlink>
      <w:r w:rsidR="00847F15">
        <w:t xml:space="preserve"> SL2018-22</w:t>
      </w:r>
    </w:p>
    <w:p w14:paraId="493F9961" w14:textId="77777777" w:rsidR="00847F15" w:rsidRDefault="00847F15" w:rsidP="00847F15">
      <w:pPr>
        <w:pStyle w:val="Actdetails"/>
      </w:pPr>
      <w:r>
        <w:t xml:space="preserve">notified LR </w:t>
      </w:r>
      <w:r w:rsidR="009204FE">
        <w:t>22 November 2018</w:t>
      </w:r>
    </w:p>
    <w:p w14:paraId="27EBF515" w14:textId="77777777" w:rsidR="008466E2" w:rsidRDefault="00847F15" w:rsidP="00847F15">
      <w:pPr>
        <w:pStyle w:val="Actdetails"/>
      </w:pPr>
      <w:r>
        <w:t xml:space="preserve">s 1, s 2 commenced </w:t>
      </w:r>
      <w:r w:rsidR="009204FE">
        <w:t>22 November 2018</w:t>
      </w:r>
      <w:r>
        <w:t xml:space="preserve"> (LA s 75 (1))</w:t>
      </w:r>
    </w:p>
    <w:p w14:paraId="2225EE1D" w14:textId="7E619A53" w:rsidR="003722D0" w:rsidRPr="00886922" w:rsidRDefault="008466E2" w:rsidP="00847F15">
      <w:pPr>
        <w:pStyle w:val="Actdetails"/>
      </w:pPr>
      <w:r w:rsidRPr="00886922">
        <w:t xml:space="preserve">sch 1 </w:t>
      </w:r>
      <w:r w:rsidR="00392602" w:rsidRPr="00886922">
        <w:t xml:space="preserve">commenced 7 November 2019 (s 2 (2) and see </w:t>
      </w:r>
      <w:hyperlink r:id="rId50" w:tooltip="A2018-41" w:history="1">
        <w:r w:rsidR="00E94776" w:rsidRPr="00E94776">
          <w:rPr>
            <w:rStyle w:val="charCitHyperlinkAbbrev"/>
          </w:rPr>
          <w:t>Government Procurement (Secure Local Jobs) Amendment Act 2018</w:t>
        </w:r>
      </w:hyperlink>
      <w:r w:rsidR="00886922" w:rsidRPr="00886922">
        <w:t xml:space="preserve"> A2018-41, s</w:t>
      </w:r>
      <w:r w:rsidR="00644D3F">
        <w:t> 2 (3)</w:t>
      </w:r>
      <w:r w:rsidR="00E94776">
        <w:t>)</w:t>
      </w:r>
    </w:p>
    <w:p w14:paraId="242C8CF4" w14:textId="77777777" w:rsidR="00847F15" w:rsidRPr="005B0215" w:rsidRDefault="008466E2" w:rsidP="00C1069C">
      <w:pPr>
        <w:pStyle w:val="Actdetails"/>
      </w:pPr>
      <w:r>
        <w:t>remainder</w:t>
      </w:r>
      <w:r w:rsidR="00847F15">
        <w:t xml:space="preserve"> commenced</w:t>
      </w:r>
      <w:r w:rsidR="00847F15" w:rsidRPr="00D5614D">
        <w:t xml:space="preserve"> </w:t>
      </w:r>
      <w:r>
        <w:t>15 January 2019</w:t>
      </w:r>
      <w:r w:rsidR="00847F15" w:rsidRPr="00D5614D">
        <w:t xml:space="preserve"> (s 2 (1))</w:t>
      </w:r>
    </w:p>
    <w:p w14:paraId="5C282BE1" w14:textId="690711E8" w:rsidR="00886922" w:rsidRDefault="006B22E8" w:rsidP="00886922">
      <w:pPr>
        <w:pStyle w:val="NewAct"/>
      </w:pPr>
      <w:hyperlink r:id="rId51" w:tooltip="SL2019-24" w:history="1">
        <w:r w:rsidR="00886922">
          <w:rPr>
            <w:rStyle w:val="charCitHyperlinkAbbrev"/>
          </w:rPr>
          <w:t>Government Procurement (Secure Local Jobs) Amendment Regulation 2019 (No 1)</w:t>
        </w:r>
      </w:hyperlink>
      <w:r w:rsidR="00886922">
        <w:t xml:space="preserve"> SL201</w:t>
      </w:r>
      <w:r w:rsidR="00BD6314">
        <w:t>9-24</w:t>
      </w:r>
    </w:p>
    <w:p w14:paraId="0C283C45" w14:textId="77777777" w:rsidR="00886922" w:rsidRDefault="00886922" w:rsidP="00886922">
      <w:pPr>
        <w:pStyle w:val="Actdetails"/>
      </w:pPr>
      <w:r>
        <w:t>notified LR 12 September 2019</w:t>
      </w:r>
    </w:p>
    <w:p w14:paraId="7E9CDB42" w14:textId="77777777" w:rsidR="00886922" w:rsidRDefault="00886922" w:rsidP="00886922">
      <w:pPr>
        <w:pStyle w:val="Actdetails"/>
      </w:pPr>
      <w:r>
        <w:t>s 1, s 2 commenced 12 September 2019 (LA s 75 (1))</w:t>
      </w:r>
    </w:p>
    <w:p w14:paraId="5A37A49B" w14:textId="6E382FDD" w:rsidR="005C0C1F" w:rsidRDefault="00886922" w:rsidP="005C0C1F">
      <w:pPr>
        <w:pStyle w:val="Actdetails"/>
      </w:pPr>
      <w:r>
        <w:t>remainder</w:t>
      </w:r>
      <w:r w:rsidRPr="00886922">
        <w:t xml:space="preserve"> commenced 7 November 2019 (s 2 and see </w:t>
      </w:r>
      <w:hyperlink r:id="rId52" w:tooltip="SL2018-22" w:history="1">
        <w:r w:rsidR="00FB77C9">
          <w:rPr>
            <w:rStyle w:val="charCitHyperlinkAbbrev"/>
          </w:rPr>
          <w:t>Government Procurement (Secure Local Jobs) Amendment Regulation 2018 (No 1)</w:t>
        </w:r>
      </w:hyperlink>
      <w:r w:rsidRPr="00886922">
        <w:t xml:space="preserve"> </w:t>
      </w:r>
      <w:r w:rsidR="005D0FFF">
        <w:t>SL2018-22</w:t>
      </w:r>
      <w:r w:rsidRPr="00886922">
        <w:t>, s</w:t>
      </w:r>
      <w:r w:rsidR="00644D3F">
        <w:t xml:space="preserve"> 2 (2)</w:t>
      </w:r>
      <w:r w:rsidR="00E94776">
        <w:t>)</w:t>
      </w:r>
    </w:p>
    <w:p w14:paraId="1DCF53C0" w14:textId="670DB236" w:rsidR="005C0C1F" w:rsidRDefault="006B22E8" w:rsidP="005C0C1F">
      <w:pPr>
        <w:pStyle w:val="NewAct"/>
      </w:pPr>
      <w:hyperlink r:id="rId53" w:tooltip="A2022-1" w:history="1">
        <w:r w:rsidR="005C0C1F">
          <w:rPr>
            <w:rStyle w:val="charCitHyperlinkAbbrev"/>
          </w:rPr>
          <w:t>Government Procurement Amendment Act 2022</w:t>
        </w:r>
      </w:hyperlink>
      <w:r w:rsidR="005C0C1F">
        <w:t xml:space="preserve"> A2022-1 pt 3</w:t>
      </w:r>
    </w:p>
    <w:p w14:paraId="35CCB73B" w14:textId="0425D434" w:rsidR="005C0C1F" w:rsidRDefault="005C0C1F" w:rsidP="005C0C1F">
      <w:pPr>
        <w:pStyle w:val="Actdetails"/>
      </w:pPr>
      <w:r>
        <w:t>notified LR 16 February 2022</w:t>
      </w:r>
    </w:p>
    <w:p w14:paraId="099E1B0B" w14:textId="3C1E884A" w:rsidR="005C0C1F" w:rsidRDefault="005C0C1F" w:rsidP="005C0C1F">
      <w:pPr>
        <w:pStyle w:val="Actdetails"/>
      </w:pPr>
      <w:r>
        <w:t>s 1, s 2 commenced 16 February 2022 (LA s 75 (1))</w:t>
      </w:r>
    </w:p>
    <w:p w14:paraId="57C110AE" w14:textId="5DF35223" w:rsidR="005C0C1F" w:rsidRPr="00886922" w:rsidRDefault="005C0C1F" w:rsidP="005C0C1F">
      <w:pPr>
        <w:pStyle w:val="Actdetails"/>
      </w:pPr>
      <w:r>
        <w:t>pt 3 commenced</w:t>
      </w:r>
      <w:r w:rsidRPr="00D5614D">
        <w:t xml:space="preserve"> 1 </w:t>
      </w:r>
      <w:r>
        <w:t>March</w:t>
      </w:r>
      <w:r w:rsidRPr="00D5614D">
        <w:t xml:space="preserve"> 20</w:t>
      </w:r>
      <w:r>
        <w:t>22</w:t>
      </w:r>
      <w:r w:rsidRPr="00D5614D">
        <w:t xml:space="preserve"> (s 2)</w:t>
      </w:r>
    </w:p>
    <w:p w14:paraId="7566AE32" w14:textId="77777777" w:rsidR="00A54B5A" w:rsidRPr="00A54B5A" w:rsidRDefault="00A54B5A" w:rsidP="00A54B5A">
      <w:pPr>
        <w:pStyle w:val="PageBreak"/>
      </w:pPr>
      <w:r w:rsidRPr="00A54B5A">
        <w:br w:type="page"/>
      </w:r>
    </w:p>
    <w:p w14:paraId="7F35A0F5" w14:textId="77777777" w:rsidR="002C22ED" w:rsidRPr="00AC52E9" w:rsidRDefault="002C22ED">
      <w:pPr>
        <w:pStyle w:val="Endnote20"/>
      </w:pPr>
      <w:bookmarkStart w:id="37" w:name="_Toc96601076"/>
      <w:r w:rsidRPr="00AC52E9">
        <w:rPr>
          <w:rStyle w:val="charTableNo"/>
        </w:rPr>
        <w:lastRenderedPageBreak/>
        <w:t>4</w:t>
      </w:r>
      <w:r>
        <w:tab/>
      </w:r>
      <w:r w:rsidRPr="00AC52E9">
        <w:rPr>
          <w:rStyle w:val="charTableText"/>
        </w:rPr>
        <w:t>Amendment history</w:t>
      </w:r>
      <w:bookmarkEnd w:id="37"/>
    </w:p>
    <w:p w14:paraId="476CCD51" w14:textId="77777777" w:rsidR="002C22ED" w:rsidRDefault="002C22ED">
      <w:pPr>
        <w:pStyle w:val="AmdtsEntryHd"/>
      </w:pPr>
      <w:r>
        <w:t>Commencement</w:t>
      </w:r>
    </w:p>
    <w:p w14:paraId="340D6F13" w14:textId="77777777" w:rsidR="002C22ED" w:rsidRDefault="002C22ED">
      <w:pPr>
        <w:pStyle w:val="AmdtsEntries"/>
      </w:pPr>
      <w:r>
        <w:t>s 2</w:t>
      </w:r>
      <w:r>
        <w:tab/>
        <w:t>om R1 LA s 89 (4)</w:t>
      </w:r>
    </w:p>
    <w:p w14:paraId="026AECCB" w14:textId="77777777" w:rsidR="00004074" w:rsidRDefault="00004074">
      <w:pPr>
        <w:pStyle w:val="AmdtsEntryHd"/>
      </w:pPr>
      <w:r>
        <w:t>Procurement of goods, services or works less than $25 000</w:t>
      </w:r>
    </w:p>
    <w:p w14:paraId="5B0AE6C2" w14:textId="628ADF16" w:rsidR="00004074" w:rsidRPr="00004074" w:rsidRDefault="00004074" w:rsidP="00004074">
      <w:pPr>
        <w:pStyle w:val="AmdtsEntries"/>
      </w:pPr>
      <w:r>
        <w:t>s 5</w:t>
      </w:r>
      <w:r>
        <w:tab/>
        <w:t xml:space="preserve">sub </w:t>
      </w:r>
      <w:hyperlink r:id="rId54"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4</w:t>
      </w:r>
    </w:p>
    <w:p w14:paraId="4C439777" w14:textId="77777777" w:rsidR="00004074" w:rsidRDefault="00004074">
      <w:pPr>
        <w:pStyle w:val="AmdtsEntryHd"/>
      </w:pPr>
      <w:r>
        <w:t>Procurement of goods, services or works for $25 000 or more and less than $200 000</w:t>
      </w:r>
    </w:p>
    <w:p w14:paraId="58168BCB" w14:textId="1FB51CB4" w:rsidR="00004074" w:rsidRPr="00004074" w:rsidRDefault="00004074" w:rsidP="00004074">
      <w:pPr>
        <w:pStyle w:val="AmdtsEntries"/>
      </w:pPr>
      <w:r>
        <w:t>s 6</w:t>
      </w:r>
      <w:r>
        <w:tab/>
      </w:r>
      <w:r w:rsidR="00EB2D4D">
        <w:t xml:space="preserve">sub </w:t>
      </w:r>
      <w:hyperlink r:id="rId55"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rsidR="00EB2D4D">
        <w:t xml:space="preserve"> s 5</w:t>
      </w:r>
    </w:p>
    <w:p w14:paraId="73FDC33C" w14:textId="77777777" w:rsidR="00EB2D4D" w:rsidRDefault="00EB2D4D">
      <w:pPr>
        <w:pStyle w:val="AmdtsEntryHd"/>
      </w:pPr>
      <w:r>
        <w:t>Procurement of works less than $20 000</w:t>
      </w:r>
    </w:p>
    <w:p w14:paraId="6937C27D" w14:textId="5DB62F06" w:rsidR="00EB2D4D" w:rsidRPr="00EB2D4D" w:rsidRDefault="00EB2D4D" w:rsidP="00EB2D4D">
      <w:pPr>
        <w:pStyle w:val="AmdtsEntries"/>
      </w:pPr>
      <w:r>
        <w:t>s 7</w:t>
      </w:r>
      <w:r>
        <w:tab/>
        <w:t xml:space="preserve">om </w:t>
      </w:r>
      <w:hyperlink r:id="rId56"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14:paraId="1B2D329E" w14:textId="77777777" w:rsidR="00EB2D4D" w:rsidRDefault="00EB2D4D" w:rsidP="00EB2D4D">
      <w:pPr>
        <w:pStyle w:val="AmdtsEntryHd"/>
      </w:pPr>
      <w:r>
        <w:t>Procurement of works for $20 000 or more and less than $100 000</w:t>
      </w:r>
    </w:p>
    <w:p w14:paraId="2FFB9EE2" w14:textId="1F3ED003" w:rsidR="00EB2D4D" w:rsidRPr="00EB2D4D" w:rsidRDefault="00EB2D4D" w:rsidP="00EB2D4D">
      <w:pPr>
        <w:pStyle w:val="AmdtsEntries"/>
      </w:pPr>
      <w:r>
        <w:t>s 8</w:t>
      </w:r>
      <w:r>
        <w:tab/>
        <w:t xml:space="preserve">om </w:t>
      </w:r>
      <w:hyperlink r:id="rId57"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6</w:t>
      </w:r>
    </w:p>
    <w:p w14:paraId="630B0284" w14:textId="77777777" w:rsidR="003169E3" w:rsidRDefault="003169E3">
      <w:pPr>
        <w:pStyle w:val="AmdtsEntryHd"/>
      </w:pPr>
      <w:r>
        <w:t>Procurement of</w:t>
      </w:r>
      <w:r w:rsidR="00A370E5">
        <w:t xml:space="preserve"> goods, services or works for $2</w:t>
      </w:r>
      <w:r>
        <w:t>00 000 or more</w:t>
      </w:r>
    </w:p>
    <w:p w14:paraId="386C678F" w14:textId="7B79FE51" w:rsidR="00A370E5" w:rsidRDefault="00A370E5" w:rsidP="003169E3">
      <w:pPr>
        <w:pStyle w:val="AmdtsEntries"/>
      </w:pPr>
      <w:r>
        <w:t xml:space="preserve">s 9 </w:t>
      </w:r>
      <w:proofErr w:type="spellStart"/>
      <w:r>
        <w:t>hdg</w:t>
      </w:r>
      <w:proofErr w:type="spellEnd"/>
      <w:r>
        <w:tab/>
        <w:t xml:space="preserve">am </w:t>
      </w:r>
      <w:hyperlink r:id="rId58"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14:paraId="31CD981D" w14:textId="33C43771" w:rsidR="003169E3" w:rsidRPr="003169E3" w:rsidRDefault="003169E3" w:rsidP="003169E3">
      <w:pPr>
        <w:pStyle w:val="AmdtsEntries"/>
      </w:pPr>
      <w:r>
        <w:t>s 9</w:t>
      </w:r>
      <w:r>
        <w:tab/>
        <w:t xml:space="preserve">am </w:t>
      </w:r>
      <w:hyperlink r:id="rId59"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7</w:t>
      </w:r>
    </w:p>
    <w:p w14:paraId="37516F18" w14:textId="77777777" w:rsidR="003169E3" w:rsidRDefault="003169E3" w:rsidP="003169E3">
      <w:pPr>
        <w:pStyle w:val="AmdtsEntryHd"/>
      </w:pPr>
      <w:r>
        <w:t>Procurement of goods, services or works—exemption from quotation and tender requirements</w:t>
      </w:r>
    </w:p>
    <w:p w14:paraId="4A1FCE66" w14:textId="7DA159FF" w:rsidR="003169E3" w:rsidRPr="008242D6" w:rsidRDefault="003169E3" w:rsidP="003169E3">
      <w:pPr>
        <w:pStyle w:val="AmdtsEntries"/>
      </w:pPr>
      <w:r>
        <w:t>s 10</w:t>
      </w:r>
      <w:r>
        <w:tab/>
        <w:t xml:space="preserve">am </w:t>
      </w:r>
      <w:hyperlink r:id="rId60"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r>
        <w:t xml:space="preserve"> s 8</w:t>
      </w:r>
      <w:r w:rsidR="00112E3E">
        <w:t xml:space="preserve">; </w:t>
      </w:r>
      <w:hyperlink r:id="rId61"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rsidR="00112E3E">
        <w:t xml:space="preserve"> s 4</w:t>
      </w:r>
      <w:r w:rsidR="008242D6">
        <w:t xml:space="preserve">; </w:t>
      </w:r>
      <w:hyperlink r:id="rId62" w:tooltip="Public Sector Management Amendment Act 2016" w:history="1">
        <w:r w:rsidR="005E305A">
          <w:rPr>
            <w:rStyle w:val="charCitHyperlinkAbbrev"/>
          </w:rPr>
          <w:t>A2016</w:t>
        </w:r>
        <w:r w:rsidR="005E305A">
          <w:rPr>
            <w:rStyle w:val="charCitHyperlinkAbbrev"/>
          </w:rPr>
          <w:noBreakHyphen/>
          <w:t>52</w:t>
        </w:r>
      </w:hyperlink>
      <w:r w:rsidR="008242D6">
        <w:t xml:space="preserve"> </w:t>
      </w:r>
      <w:proofErr w:type="spellStart"/>
      <w:r w:rsidR="008242D6">
        <w:t>amdt</w:t>
      </w:r>
      <w:proofErr w:type="spellEnd"/>
      <w:r w:rsidR="008242D6">
        <w:t xml:space="preserve"> 1.98</w:t>
      </w:r>
    </w:p>
    <w:p w14:paraId="413E015C" w14:textId="77777777" w:rsidR="005B2D67" w:rsidRDefault="005B2D67" w:rsidP="00112E3E">
      <w:pPr>
        <w:pStyle w:val="AmdtsEntryHd"/>
      </w:pPr>
      <w:r w:rsidRPr="00F45642">
        <w:t>Procurement proposals</w:t>
      </w:r>
    </w:p>
    <w:p w14:paraId="02C70C41" w14:textId="3E387F69" w:rsidR="005B2D67" w:rsidRPr="005B2D67" w:rsidRDefault="005B2D67" w:rsidP="005B2D67">
      <w:pPr>
        <w:pStyle w:val="AmdtsEntries"/>
      </w:pPr>
      <w:r>
        <w:t xml:space="preserve">pt 3 </w:t>
      </w:r>
      <w:proofErr w:type="spellStart"/>
      <w:r>
        <w:t>hdg</w:t>
      </w:r>
      <w:proofErr w:type="spellEnd"/>
      <w:r>
        <w:tab/>
        <w:t xml:space="preserve">sub </w:t>
      </w:r>
      <w:hyperlink r:id="rId63" w:tooltip="Government Procurement (Secure Local Jobs) Amendment Regulation 2018 (No 1)" w:history="1">
        <w:r>
          <w:rPr>
            <w:rStyle w:val="charCitHyperlinkAbbrev"/>
          </w:rPr>
          <w:t>SL2018</w:t>
        </w:r>
        <w:r>
          <w:rPr>
            <w:rStyle w:val="charCitHyperlinkAbbrev"/>
          </w:rPr>
          <w:noBreakHyphen/>
          <w:t>22</w:t>
        </w:r>
      </w:hyperlink>
      <w:r>
        <w:t xml:space="preserve"> s 4</w:t>
      </w:r>
    </w:p>
    <w:p w14:paraId="292DC752" w14:textId="77777777" w:rsidR="005B2D67" w:rsidRDefault="001620AE" w:rsidP="00112E3E">
      <w:pPr>
        <w:pStyle w:val="AmdtsEntryHd"/>
      </w:pPr>
      <w:r w:rsidRPr="00F45642">
        <w:t>Secure local jobs code</w:t>
      </w:r>
    </w:p>
    <w:p w14:paraId="5C4466FD" w14:textId="02981B52" w:rsidR="005B2D67" w:rsidRDefault="005B2D67" w:rsidP="005B2D67">
      <w:pPr>
        <w:pStyle w:val="AmdtsEntries"/>
      </w:pPr>
      <w:r>
        <w:t xml:space="preserve">pt 4 </w:t>
      </w:r>
      <w:proofErr w:type="spellStart"/>
      <w:r>
        <w:t>hdg</w:t>
      </w:r>
      <w:proofErr w:type="spellEnd"/>
      <w:r w:rsidR="001620AE">
        <w:tab/>
        <w:t xml:space="preserve">ins </w:t>
      </w:r>
      <w:hyperlink r:id="rId64"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472FCC5B" w14:textId="77777777" w:rsidR="00FB77C9" w:rsidRDefault="00FB77C9" w:rsidP="001620AE">
      <w:pPr>
        <w:pStyle w:val="AmdtsEntryHd"/>
      </w:pPr>
      <w:r w:rsidRPr="00F45642">
        <w:t>Prescribed value of services or works—Act, s 22F (1) (a) (ii)</w:t>
      </w:r>
    </w:p>
    <w:p w14:paraId="0FBF8DBD" w14:textId="2157926D" w:rsidR="00FB77C9" w:rsidRPr="00FB77C9" w:rsidRDefault="00FB77C9" w:rsidP="00FB77C9">
      <w:pPr>
        <w:pStyle w:val="AmdtsEntries"/>
      </w:pPr>
      <w:r>
        <w:t>s 12AA</w:t>
      </w:r>
      <w:r>
        <w:tab/>
        <w:t xml:space="preserve">ins </w:t>
      </w:r>
      <w:hyperlink r:id="rId65" w:tooltip="Government Procurement (Secure Local Jobs) Amendment Regulation 2018 (No 1)" w:history="1">
        <w:r w:rsidR="00BD6314">
          <w:rPr>
            <w:rStyle w:val="charCitHyperlinkAbbrev"/>
          </w:rPr>
          <w:t>SL2018</w:t>
        </w:r>
        <w:r w:rsidR="00BD6314">
          <w:rPr>
            <w:rStyle w:val="charCitHyperlinkAbbrev"/>
          </w:rPr>
          <w:noBreakHyphen/>
          <w:t>22</w:t>
        </w:r>
      </w:hyperlink>
      <w:r>
        <w:t xml:space="preserve"> </w:t>
      </w:r>
      <w:proofErr w:type="spellStart"/>
      <w:r w:rsidR="00BD6314">
        <w:t>amdt</w:t>
      </w:r>
      <w:proofErr w:type="spellEnd"/>
      <w:r w:rsidR="00BD6314">
        <w:t xml:space="preserve"> 1.1</w:t>
      </w:r>
    </w:p>
    <w:p w14:paraId="42AD347F" w14:textId="77777777" w:rsidR="00BD6314" w:rsidRDefault="00BD6314" w:rsidP="00BD6314">
      <w:pPr>
        <w:pStyle w:val="AmdtsEntryHd"/>
      </w:pPr>
      <w:r w:rsidRPr="00F45642">
        <w:t>Excluded services or works—Act, s 22F (3)</w:t>
      </w:r>
    </w:p>
    <w:p w14:paraId="09C3C5C1" w14:textId="07DC41CD" w:rsidR="00BD6314" w:rsidRDefault="00BD6314" w:rsidP="00BD6314">
      <w:pPr>
        <w:pStyle w:val="AmdtsEntries"/>
      </w:pPr>
      <w:r>
        <w:t>s 12AB</w:t>
      </w:r>
      <w:r>
        <w:tab/>
        <w:t xml:space="preserve">ins </w:t>
      </w:r>
      <w:hyperlink r:id="rId66" w:tooltip="Government Procurement (Secure Local Jobs) Amendment Regulation 2018 (No 1)" w:history="1">
        <w:r>
          <w:rPr>
            <w:rStyle w:val="charCitHyperlinkAbbrev"/>
          </w:rPr>
          <w:t>SL2018</w:t>
        </w:r>
        <w:r>
          <w:rPr>
            <w:rStyle w:val="charCitHyperlinkAbbrev"/>
          </w:rPr>
          <w:noBreakHyphen/>
          <w:t>22</w:t>
        </w:r>
      </w:hyperlink>
      <w:r>
        <w:t xml:space="preserve"> </w:t>
      </w:r>
      <w:proofErr w:type="spellStart"/>
      <w:r>
        <w:t>amdt</w:t>
      </w:r>
      <w:proofErr w:type="spellEnd"/>
      <w:r>
        <w:t xml:space="preserve"> 1.1</w:t>
      </w:r>
    </w:p>
    <w:p w14:paraId="368639E2" w14:textId="3218ABB6" w:rsidR="00BD6314" w:rsidRPr="00FB77C9" w:rsidRDefault="00BD6314" w:rsidP="00BD6314">
      <w:pPr>
        <w:pStyle w:val="AmdtsEntries"/>
      </w:pPr>
      <w:r>
        <w:tab/>
        <w:t xml:space="preserve">am </w:t>
      </w:r>
      <w:hyperlink r:id="rId67" w:tooltip="Government Procurement (Secure Local Jobs) Amendment Regulation 2019 (No 1)" w:history="1">
        <w:r w:rsidR="00AC617E">
          <w:rPr>
            <w:rStyle w:val="charCitHyperlinkAbbrev"/>
          </w:rPr>
          <w:t>SL2019</w:t>
        </w:r>
        <w:r w:rsidR="00AC617E">
          <w:rPr>
            <w:rStyle w:val="charCitHyperlinkAbbrev"/>
          </w:rPr>
          <w:noBreakHyphen/>
          <w:t>24</w:t>
        </w:r>
      </w:hyperlink>
      <w:r>
        <w:t xml:space="preserve"> s 4</w:t>
      </w:r>
    </w:p>
    <w:p w14:paraId="5667527D" w14:textId="77777777" w:rsidR="005B2D67" w:rsidRDefault="002D45C8" w:rsidP="001620AE">
      <w:pPr>
        <w:pStyle w:val="AmdtsEntryHd"/>
      </w:pPr>
      <w:r w:rsidRPr="00F45642">
        <w:t>Labour relations, training and workplace equity plan—Act, s 22G (6) (b)</w:t>
      </w:r>
    </w:p>
    <w:p w14:paraId="39525B4B" w14:textId="005A0396" w:rsidR="00920B40" w:rsidRDefault="005B2D67" w:rsidP="00920B40">
      <w:pPr>
        <w:pStyle w:val="AmdtsEntries"/>
      </w:pPr>
      <w:r>
        <w:t>s 12AC</w:t>
      </w:r>
      <w:r w:rsidR="001620AE">
        <w:tab/>
        <w:t xml:space="preserve">ins </w:t>
      </w:r>
      <w:hyperlink r:id="rId68"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r w:rsidR="00920B40">
        <w:t>;</w:t>
      </w:r>
      <w:r w:rsidR="00A75538" w:rsidRPr="00A75538">
        <w:rPr>
          <w:szCs w:val="18"/>
        </w:rPr>
        <w:t xml:space="preserve"> </w:t>
      </w:r>
      <w:hyperlink r:id="rId69" w:tooltip="Government Procurement Amendment Act 2022" w:history="1">
        <w:r w:rsidR="00A75538">
          <w:rPr>
            <w:rStyle w:val="charCitHyperlinkAbbrev"/>
          </w:rPr>
          <w:t>A2022</w:t>
        </w:r>
        <w:r w:rsidR="00A75538">
          <w:rPr>
            <w:rStyle w:val="charCitHyperlinkAbbrev"/>
          </w:rPr>
          <w:noBreakHyphen/>
          <w:t>1</w:t>
        </w:r>
      </w:hyperlink>
      <w:r w:rsidR="00A75538" w:rsidRPr="00A75538">
        <w:t xml:space="preserve"> </w:t>
      </w:r>
      <w:r w:rsidR="00A75538" w:rsidRPr="00F303C8">
        <w:t>s 19</w:t>
      </w:r>
    </w:p>
    <w:p w14:paraId="762DFFB0" w14:textId="77777777" w:rsidR="005B2D67" w:rsidRDefault="008B0C25" w:rsidP="001620AE">
      <w:pPr>
        <w:pStyle w:val="AmdtsEntryHd"/>
      </w:pPr>
      <w:r w:rsidRPr="00F45642">
        <w:t>Details for secure local jobs code register—Act, s 22N (1) (c)</w:t>
      </w:r>
    </w:p>
    <w:p w14:paraId="5DB70CBB" w14:textId="29005EF5" w:rsidR="005B2D67" w:rsidRDefault="005B2D67" w:rsidP="005B2D67">
      <w:pPr>
        <w:pStyle w:val="AmdtsEntries"/>
      </w:pPr>
      <w:r>
        <w:t>s12AD</w:t>
      </w:r>
      <w:r w:rsidR="001620AE">
        <w:tab/>
        <w:t xml:space="preserve">ins </w:t>
      </w:r>
      <w:hyperlink r:id="rId70"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52703D45" w14:textId="77777777" w:rsidR="005B2D67" w:rsidRDefault="008B0C25" w:rsidP="001620AE">
      <w:pPr>
        <w:pStyle w:val="AmdtsEntryHd"/>
      </w:pPr>
      <w:r w:rsidRPr="00F45642">
        <w:t>Notifiable contract, notifiable amendment and notifiable invoice thresholds</w:t>
      </w:r>
    </w:p>
    <w:p w14:paraId="36EB6A04" w14:textId="6CC83E06" w:rsidR="005B2D67" w:rsidRPr="005B2D67" w:rsidRDefault="005B2D67" w:rsidP="005B2D67">
      <w:pPr>
        <w:pStyle w:val="AmdtsEntries"/>
      </w:pPr>
      <w:r>
        <w:t xml:space="preserve">pt 5 </w:t>
      </w:r>
      <w:proofErr w:type="spellStart"/>
      <w:r>
        <w:t>hdg</w:t>
      </w:r>
      <w:proofErr w:type="spellEnd"/>
      <w:r w:rsidR="001620AE">
        <w:tab/>
        <w:t xml:space="preserve">ins </w:t>
      </w:r>
      <w:hyperlink r:id="rId71" w:tooltip="Government Procurement (Secure Local Jobs) Amendment Regulation 2018 (No 1)" w:history="1">
        <w:r w:rsidR="001620AE">
          <w:rPr>
            <w:rStyle w:val="charCitHyperlinkAbbrev"/>
          </w:rPr>
          <w:t>SL2018</w:t>
        </w:r>
        <w:r w:rsidR="001620AE">
          <w:rPr>
            <w:rStyle w:val="charCitHyperlinkAbbrev"/>
          </w:rPr>
          <w:noBreakHyphen/>
          <w:t>22</w:t>
        </w:r>
      </w:hyperlink>
      <w:r w:rsidR="001620AE">
        <w:t xml:space="preserve"> s 5</w:t>
      </w:r>
    </w:p>
    <w:p w14:paraId="004EEF27" w14:textId="77777777" w:rsidR="00112E3E" w:rsidRDefault="00112E3E" w:rsidP="00112E3E">
      <w:pPr>
        <w:pStyle w:val="AmdtsEntryHd"/>
      </w:pPr>
      <w:r w:rsidRPr="001B4746">
        <w:t>Notifiable contract threshold—Act, s 25 (2) (a)</w:t>
      </w:r>
    </w:p>
    <w:p w14:paraId="6F395A85" w14:textId="7B6295EF" w:rsidR="00112E3E" w:rsidRPr="00112E3E" w:rsidRDefault="00112E3E" w:rsidP="00112E3E">
      <w:pPr>
        <w:pStyle w:val="AmdtsEntries"/>
      </w:pPr>
      <w:r>
        <w:t>s 12A</w:t>
      </w:r>
      <w:r>
        <w:tab/>
        <w:t xml:space="preserve">ins </w:t>
      </w:r>
      <w:hyperlink r:id="rId72"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t xml:space="preserve"> s 5</w:t>
      </w:r>
    </w:p>
    <w:p w14:paraId="065298BB" w14:textId="77777777" w:rsidR="00112E3E" w:rsidRDefault="00112E3E" w:rsidP="00112E3E">
      <w:pPr>
        <w:pStyle w:val="AmdtsEntryHd"/>
      </w:pPr>
      <w:r w:rsidRPr="001B4746">
        <w:t>Notifiable amendment threshold—Act, s 26 (a) (ii)</w:t>
      </w:r>
    </w:p>
    <w:p w14:paraId="29B9FBE7" w14:textId="0FE9D4D7" w:rsidR="00112E3E" w:rsidRDefault="00112E3E" w:rsidP="00112E3E">
      <w:pPr>
        <w:pStyle w:val="AmdtsEntries"/>
      </w:pPr>
      <w:r>
        <w:t>s 12B</w:t>
      </w:r>
      <w:r>
        <w:tab/>
        <w:t xml:space="preserve">ins </w:t>
      </w:r>
      <w:hyperlink r:id="rId73"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r>
        <w:t xml:space="preserve"> s 5</w:t>
      </w:r>
    </w:p>
    <w:p w14:paraId="5F0188B6" w14:textId="77777777" w:rsidR="00D0448C" w:rsidRDefault="00D0448C" w:rsidP="00D0448C">
      <w:pPr>
        <w:pStyle w:val="AmdtsEntryHd"/>
      </w:pPr>
      <w:r>
        <w:lastRenderedPageBreak/>
        <w:t>Notifiable invoice threshold—Act, s 42A (1)</w:t>
      </w:r>
    </w:p>
    <w:p w14:paraId="58E68602" w14:textId="72329022" w:rsidR="00D0448C" w:rsidRDefault="00D0448C" w:rsidP="00D0448C">
      <w:pPr>
        <w:pStyle w:val="AmdtsEntries"/>
      </w:pPr>
      <w:r>
        <w:t>s 12C</w:t>
      </w:r>
      <w:r>
        <w:tab/>
        <w:t xml:space="preserve">ins </w:t>
      </w:r>
      <w:hyperlink r:id="rId74" w:tooltip="Government Procurement (Transparency in Spending) Amendment Act 2015" w:history="1">
        <w:r w:rsidR="00C95BC1">
          <w:rPr>
            <w:rStyle w:val="charCitHyperlinkAbbrev"/>
          </w:rPr>
          <w:t>A2015</w:t>
        </w:r>
        <w:r w:rsidR="00C95BC1">
          <w:rPr>
            <w:rStyle w:val="charCitHyperlinkAbbrev"/>
          </w:rPr>
          <w:noBreakHyphen/>
          <w:t>14</w:t>
        </w:r>
      </w:hyperlink>
      <w:r w:rsidR="00783146">
        <w:t xml:space="preserve"> s 6</w:t>
      </w:r>
    </w:p>
    <w:p w14:paraId="1EAFD70A" w14:textId="77777777" w:rsidR="005B2D67" w:rsidRDefault="00FD0742" w:rsidP="00097F97">
      <w:pPr>
        <w:pStyle w:val="AmdtsEntryHd"/>
      </w:pPr>
      <w:r w:rsidRPr="00F45642">
        <w:t>Miscellaneous</w:t>
      </w:r>
    </w:p>
    <w:p w14:paraId="5AD96C14" w14:textId="0D144F19" w:rsidR="005B2D67" w:rsidRPr="005B2D67" w:rsidRDefault="005B2D67" w:rsidP="00CA2EB0">
      <w:pPr>
        <w:pStyle w:val="AmdtsEntries"/>
        <w:keepNext/>
      </w:pPr>
      <w:r>
        <w:t xml:space="preserve">pt 6 </w:t>
      </w:r>
      <w:proofErr w:type="spellStart"/>
      <w:r>
        <w:t>hdg</w:t>
      </w:r>
      <w:proofErr w:type="spellEnd"/>
      <w:r w:rsidR="00FD0742">
        <w:tab/>
        <w:t xml:space="preserve">ins </w:t>
      </w:r>
      <w:hyperlink r:id="rId75" w:tooltip="Government Procurement (Secure Local Jobs) Amendment Regulation 2018 (No 1)" w:history="1">
        <w:r w:rsidR="00FD0742">
          <w:rPr>
            <w:rStyle w:val="charCitHyperlinkAbbrev"/>
          </w:rPr>
          <w:t>SL2018</w:t>
        </w:r>
        <w:r w:rsidR="00FD0742">
          <w:rPr>
            <w:rStyle w:val="charCitHyperlinkAbbrev"/>
          </w:rPr>
          <w:noBreakHyphen/>
          <w:t>22</w:t>
        </w:r>
      </w:hyperlink>
      <w:r w:rsidR="00FD0742">
        <w:t xml:space="preserve"> s 6</w:t>
      </w:r>
    </w:p>
    <w:p w14:paraId="6214261D" w14:textId="77777777" w:rsidR="00097F97" w:rsidRDefault="00097F97" w:rsidP="00097F97">
      <w:pPr>
        <w:pStyle w:val="AmdtsEntryHd"/>
      </w:pPr>
      <w:r>
        <w:t>Procurement procedure</w:t>
      </w:r>
    </w:p>
    <w:p w14:paraId="3A070120" w14:textId="3EDB117A" w:rsidR="00097F97" w:rsidRPr="00097F97" w:rsidRDefault="00097F97" w:rsidP="00097F97">
      <w:pPr>
        <w:pStyle w:val="AmdtsEntries"/>
      </w:pPr>
      <w:r>
        <w:t>s 13</w:t>
      </w:r>
      <w:r>
        <w:tab/>
        <w:t xml:space="preserve">am </w:t>
      </w:r>
      <w:hyperlink r:id="rId76" w:tooltip="Legislative Assembly (Office of the Legislative Assembly) Act 2012" w:history="1">
        <w:r w:rsidR="00D34746" w:rsidRPr="00D34746">
          <w:rPr>
            <w:rStyle w:val="charCitHyperlinkAbbrev"/>
          </w:rPr>
          <w:t>A2012</w:t>
        </w:r>
        <w:r w:rsidR="00D34746" w:rsidRPr="00D34746">
          <w:rPr>
            <w:rStyle w:val="charCitHyperlinkAbbrev"/>
          </w:rPr>
          <w:noBreakHyphen/>
          <w:t>26</w:t>
        </w:r>
      </w:hyperlink>
      <w:r>
        <w:t xml:space="preserve"> </w:t>
      </w:r>
      <w:proofErr w:type="spellStart"/>
      <w:r>
        <w:t>amdt</w:t>
      </w:r>
      <w:proofErr w:type="spellEnd"/>
      <w:r>
        <w:t xml:space="preserve"> 1.30</w:t>
      </w:r>
      <w:r w:rsidR="006C0F84">
        <w:t xml:space="preserve">; </w:t>
      </w:r>
      <w:hyperlink r:id="rId77" w:tooltip="Officers of the Assembly Legislation Amendment Act 2013" w:history="1">
        <w:r w:rsidR="006C0F84">
          <w:rPr>
            <w:rStyle w:val="charCitHyperlinkAbbrev"/>
          </w:rPr>
          <w:t>A2013</w:t>
        </w:r>
        <w:r w:rsidR="006C0F84">
          <w:rPr>
            <w:rStyle w:val="charCitHyperlinkAbbrev"/>
          </w:rPr>
          <w:noBreakHyphen/>
          <w:t>41</w:t>
        </w:r>
      </w:hyperlink>
      <w:r w:rsidR="006C0F84">
        <w:t xml:space="preserve"> </w:t>
      </w:r>
      <w:proofErr w:type="spellStart"/>
      <w:r w:rsidR="006C0F84">
        <w:t>amdt</w:t>
      </w:r>
      <w:proofErr w:type="spellEnd"/>
      <w:r w:rsidR="006C0F84">
        <w:t xml:space="preserve"> 1.26</w:t>
      </w:r>
    </w:p>
    <w:p w14:paraId="39C2F341" w14:textId="77777777" w:rsidR="002C22ED" w:rsidRDefault="002C22ED">
      <w:pPr>
        <w:pStyle w:val="AmdtsEntryHd"/>
      </w:pPr>
      <w:r>
        <w:t>Regulation repealed</w:t>
      </w:r>
    </w:p>
    <w:p w14:paraId="06FADB29" w14:textId="77777777" w:rsidR="002C22ED" w:rsidRDefault="002C22ED">
      <w:pPr>
        <w:pStyle w:val="AmdtsEntries"/>
      </w:pPr>
      <w:r>
        <w:t>s 15</w:t>
      </w:r>
      <w:r>
        <w:tab/>
        <w:t>om R1 LA s 89 (3)</w:t>
      </w:r>
    </w:p>
    <w:p w14:paraId="60B65F80" w14:textId="77777777" w:rsidR="00A54B5A" w:rsidRPr="00A54B5A" w:rsidRDefault="00A54B5A" w:rsidP="00A54B5A">
      <w:pPr>
        <w:pStyle w:val="PageBreak"/>
      </w:pPr>
      <w:r w:rsidRPr="00A54B5A">
        <w:br w:type="page"/>
      </w:r>
    </w:p>
    <w:p w14:paraId="4F7AA6C3" w14:textId="77777777" w:rsidR="002918CD" w:rsidRPr="00AC52E9" w:rsidRDefault="002918CD">
      <w:pPr>
        <w:pStyle w:val="Endnote20"/>
      </w:pPr>
      <w:bookmarkStart w:id="38" w:name="_Toc96601077"/>
      <w:r w:rsidRPr="00AC52E9">
        <w:rPr>
          <w:rStyle w:val="charTableNo"/>
        </w:rPr>
        <w:lastRenderedPageBreak/>
        <w:t>5</w:t>
      </w:r>
      <w:r>
        <w:tab/>
      </w:r>
      <w:r w:rsidRPr="00AC52E9">
        <w:rPr>
          <w:rStyle w:val="charTableText"/>
        </w:rPr>
        <w:t>Earlier republications</w:t>
      </w:r>
      <w:bookmarkEnd w:id="38"/>
    </w:p>
    <w:p w14:paraId="2F5C6AF2" w14:textId="77777777" w:rsidR="002918CD" w:rsidRDefault="002918CD">
      <w:pPr>
        <w:pStyle w:val="EndNoteTextPub"/>
      </w:pPr>
      <w:r>
        <w:t xml:space="preserve">Some earlier republications were not numbered. The number in column 1 refers to the publication order.  </w:t>
      </w:r>
    </w:p>
    <w:p w14:paraId="077F932B" w14:textId="77777777" w:rsidR="002918CD" w:rsidRDefault="002918C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43D9683" w14:textId="77777777" w:rsidR="002918CD" w:rsidRDefault="002918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918CD" w14:paraId="1EBD5826" w14:textId="77777777">
        <w:trPr>
          <w:tblHeader/>
        </w:trPr>
        <w:tc>
          <w:tcPr>
            <w:tcW w:w="1576" w:type="dxa"/>
            <w:tcBorders>
              <w:bottom w:val="single" w:sz="4" w:space="0" w:color="auto"/>
            </w:tcBorders>
          </w:tcPr>
          <w:p w14:paraId="09C3FAC8" w14:textId="77777777" w:rsidR="002918CD" w:rsidRDefault="002918CD">
            <w:pPr>
              <w:pStyle w:val="EarlierRepubHdg"/>
            </w:pPr>
            <w:r>
              <w:t>Republication No and date</w:t>
            </w:r>
          </w:p>
        </w:tc>
        <w:tc>
          <w:tcPr>
            <w:tcW w:w="1681" w:type="dxa"/>
            <w:tcBorders>
              <w:bottom w:val="single" w:sz="4" w:space="0" w:color="auto"/>
            </w:tcBorders>
          </w:tcPr>
          <w:p w14:paraId="3E78804E" w14:textId="77777777" w:rsidR="002918CD" w:rsidRDefault="002918CD">
            <w:pPr>
              <w:pStyle w:val="EarlierRepubHdg"/>
            </w:pPr>
            <w:r>
              <w:t>Effective</w:t>
            </w:r>
          </w:p>
        </w:tc>
        <w:tc>
          <w:tcPr>
            <w:tcW w:w="1783" w:type="dxa"/>
            <w:tcBorders>
              <w:bottom w:val="single" w:sz="4" w:space="0" w:color="auto"/>
            </w:tcBorders>
          </w:tcPr>
          <w:p w14:paraId="2FDF0C46" w14:textId="77777777" w:rsidR="002918CD" w:rsidRDefault="002918CD">
            <w:pPr>
              <w:pStyle w:val="EarlierRepubHdg"/>
            </w:pPr>
            <w:r>
              <w:t>Last amendment made by</w:t>
            </w:r>
          </w:p>
        </w:tc>
        <w:tc>
          <w:tcPr>
            <w:tcW w:w="1783" w:type="dxa"/>
            <w:tcBorders>
              <w:bottom w:val="single" w:sz="4" w:space="0" w:color="auto"/>
            </w:tcBorders>
          </w:tcPr>
          <w:p w14:paraId="1AE6AE67" w14:textId="77777777" w:rsidR="002918CD" w:rsidRDefault="002918CD">
            <w:pPr>
              <w:pStyle w:val="EarlierRepubHdg"/>
            </w:pPr>
            <w:r>
              <w:t>Republication for</w:t>
            </w:r>
          </w:p>
        </w:tc>
      </w:tr>
      <w:tr w:rsidR="002918CD" w14:paraId="1C96CFF2" w14:textId="77777777">
        <w:tc>
          <w:tcPr>
            <w:tcW w:w="1576" w:type="dxa"/>
            <w:tcBorders>
              <w:top w:val="single" w:sz="4" w:space="0" w:color="auto"/>
              <w:bottom w:val="single" w:sz="4" w:space="0" w:color="auto"/>
            </w:tcBorders>
          </w:tcPr>
          <w:p w14:paraId="60EB5C28" w14:textId="77777777" w:rsidR="002918CD" w:rsidRDefault="002918CD">
            <w:pPr>
              <w:pStyle w:val="EarlierRepubEntries"/>
            </w:pPr>
            <w:r>
              <w:t>R1</w:t>
            </w:r>
            <w:r>
              <w:br/>
              <w:t>1 Oct 2007</w:t>
            </w:r>
          </w:p>
        </w:tc>
        <w:tc>
          <w:tcPr>
            <w:tcW w:w="1681" w:type="dxa"/>
            <w:tcBorders>
              <w:top w:val="single" w:sz="4" w:space="0" w:color="auto"/>
              <w:bottom w:val="single" w:sz="4" w:space="0" w:color="auto"/>
            </w:tcBorders>
          </w:tcPr>
          <w:p w14:paraId="403B46C5" w14:textId="77777777" w:rsidR="002918CD" w:rsidRDefault="002918CD">
            <w:pPr>
              <w:pStyle w:val="EarlierRepubEntries"/>
            </w:pPr>
            <w:r>
              <w:t>1 Oct 2007–</w:t>
            </w:r>
            <w:r>
              <w:br/>
              <w:t>30 Apr 2009</w:t>
            </w:r>
          </w:p>
        </w:tc>
        <w:tc>
          <w:tcPr>
            <w:tcW w:w="1783" w:type="dxa"/>
            <w:tcBorders>
              <w:top w:val="single" w:sz="4" w:space="0" w:color="auto"/>
              <w:bottom w:val="single" w:sz="4" w:space="0" w:color="auto"/>
            </w:tcBorders>
          </w:tcPr>
          <w:p w14:paraId="3D16BE0C" w14:textId="77777777" w:rsidR="002918CD" w:rsidRDefault="002918CD">
            <w:pPr>
              <w:pStyle w:val="EarlierRepubEntries"/>
            </w:pPr>
            <w:r>
              <w:t>not amended</w:t>
            </w:r>
          </w:p>
        </w:tc>
        <w:tc>
          <w:tcPr>
            <w:tcW w:w="1783" w:type="dxa"/>
            <w:tcBorders>
              <w:top w:val="single" w:sz="4" w:space="0" w:color="auto"/>
              <w:bottom w:val="single" w:sz="4" w:space="0" w:color="auto"/>
            </w:tcBorders>
          </w:tcPr>
          <w:p w14:paraId="2C859AF7" w14:textId="77777777" w:rsidR="002918CD" w:rsidRDefault="002918CD">
            <w:pPr>
              <w:pStyle w:val="EarlierRepubEntries"/>
            </w:pPr>
            <w:r>
              <w:t>new regulation</w:t>
            </w:r>
          </w:p>
        </w:tc>
      </w:tr>
      <w:tr w:rsidR="00A54B5A" w14:paraId="26A78593" w14:textId="77777777">
        <w:tc>
          <w:tcPr>
            <w:tcW w:w="1576" w:type="dxa"/>
            <w:tcBorders>
              <w:top w:val="single" w:sz="4" w:space="0" w:color="auto"/>
              <w:bottom w:val="single" w:sz="4" w:space="0" w:color="auto"/>
            </w:tcBorders>
          </w:tcPr>
          <w:p w14:paraId="60B44510" w14:textId="77777777" w:rsidR="00A54B5A" w:rsidRDefault="00A54B5A">
            <w:pPr>
              <w:pStyle w:val="EarlierRepubEntries"/>
            </w:pPr>
            <w:r>
              <w:t>R2</w:t>
            </w:r>
            <w:r>
              <w:br/>
              <w:t>1 May 2009</w:t>
            </w:r>
          </w:p>
        </w:tc>
        <w:tc>
          <w:tcPr>
            <w:tcW w:w="1681" w:type="dxa"/>
            <w:tcBorders>
              <w:top w:val="single" w:sz="4" w:space="0" w:color="auto"/>
              <w:bottom w:val="single" w:sz="4" w:space="0" w:color="auto"/>
            </w:tcBorders>
          </w:tcPr>
          <w:p w14:paraId="7ECA61F5" w14:textId="77777777" w:rsidR="00A54B5A" w:rsidRDefault="00A54B5A">
            <w:pPr>
              <w:pStyle w:val="EarlierRepubEntries"/>
            </w:pPr>
            <w:r>
              <w:t>1 May 2009–</w:t>
            </w:r>
            <w:r>
              <w:br/>
              <w:t>4 Apr 2012</w:t>
            </w:r>
          </w:p>
        </w:tc>
        <w:tc>
          <w:tcPr>
            <w:tcW w:w="1783" w:type="dxa"/>
            <w:tcBorders>
              <w:top w:val="single" w:sz="4" w:space="0" w:color="auto"/>
              <w:bottom w:val="single" w:sz="4" w:space="0" w:color="auto"/>
            </w:tcBorders>
          </w:tcPr>
          <w:p w14:paraId="351CEA77" w14:textId="58BF4C48" w:rsidR="00A54B5A" w:rsidRDefault="006B22E8">
            <w:pPr>
              <w:pStyle w:val="EarlierRepubEntries"/>
            </w:pPr>
            <w:hyperlink r:id="rId78"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c>
          <w:tcPr>
            <w:tcW w:w="1783" w:type="dxa"/>
            <w:tcBorders>
              <w:top w:val="single" w:sz="4" w:space="0" w:color="auto"/>
              <w:bottom w:val="single" w:sz="4" w:space="0" w:color="auto"/>
            </w:tcBorders>
          </w:tcPr>
          <w:p w14:paraId="315BB7D0" w14:textId="13B41B04" w:rsidR="00A54B5A" w:rsidRDefault="00A54B5A">
            <w:pPr>
              <w:pStyle w:val="EarlierRepubEntries"/>
            </w:pPr>
            <w:r>
              <w:t xml:space="preserve">amendments by </w:t>
            </w:r>
            <w:hyperlink r:id="rId79" w:tooltip="Government Procurement Amendment Regulation 2009 (No 1)" w:history="1">
              <w:r w:rsidR="00D34746" w:rsidRPr="00D34746">
                <w:rPr>
                  <w:rStyle w:val="charCitHyperlinkAbbrev"/>
                </w:rPr>
                <w:t>SL2009</w:t>
              </w:r>
              <w:r w:rsidR="00D34746" w:rsidRPr="00D34746">
                <w:rPr>
                  <w:rStyle w:val="charCitHyperlinkAbbrev"/>
                </w:rPr>
                <w:noBreakHyphen/>
                <w:t>17</w:t>
              </w:r>
            </w:hyperlink>
          </w:p>
        </w:tc>
      </w:tr>
      <w:tr w:rsidR="00911ABA" w14:paraId="194B80E9" w14:textId="77777777">
        <w:tc>
          <w:tcPr>
            <w:tcW w:w="1576" w:type="dxa"/>
            <w:tcBorders>
              <w:top w:val="single" w:sz="4" w:space="0" w:color="auto"/>
              <w:bottom w:val="single" w:sz="4" w:space="0" w:color="auto"/>
            </w:tcBorders>
          </w:tcPr>
          <w:p w14:paraId="03BC182C" w14:textId="77777777" w:rsidR="00911ABA" w:rsidRDefault="00911ABA">
            <w:pPr>
              <w:pStyle w:val="EarlierRepubEntries"/>
            </w:pPr>
            <w:r>
              <w:t>R3</w:t>
            </w:r>
            <w:r>
              <w:br/>
              <w:t>5 Apr 2012</w:t>
            </w:r>
          </w:p>
        </w:tc>
        <w:tc>
          <w:tcPr>
            <w:tcW w:w="1681" w:type="dxa"/>
            <w:tcBorders>
              <w:top w:val="single" w:sz="4" w:space="0" w:color="auto"/>
              <w:bottom w:val="single" w:sz="4" w:space="0" w:color="auto"/>
            </w:tcBorders>
          </w:tcPr>
          <w:p w14:paraId="61F7F333" w14:textId="77777777" w:rsidR="00911ABA" w:rsidRDefault="00911ABA">
            <w:pPr>
              <w:pStyle w:val="EarlierRepubEntries"/>
            </w:pPr>
            <w:r>
              <w:t>5 Apr 2012–</w:t>
            </w:r>
            <w:r>
              <w:br/>
              <w:t>30 June 2012</w:t>
            </w:r>
          </w:p>
        </w:tc>
        <w:tc>
          <w:tcPr>
            <w:tcW w:w="1783" w:type="dxa"/>
            <w:tcBorders>
              <w:top w:val="single" w:sz="4" w:space="0" w:color="auto"/>
              <w:bottom w:val="single" w:sz="4" w:space="0" w:color="auto"/>
            </w:tcBorders>
          </w:tcPr>
          <w:p w14:paraId="0039D39B" w14:textId="00402D22" w:rsidR="00911ABA" w:rsidRDefault="006B22E8">
            <w:pPr>
              <w:pStyle w:val="EarlierRepubEntries"/>
            </w:pPr>
            <w:hyperlink r:id="rId80"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c>
          <w:tcPr>
            <w:tcW w:w="1783" w:type="dxa"/>
            <w:tcBorders>
              <w:top w:val="single" w:sz="4" w:space="0" w:color="auto"/>
              <w:bottom w:val="single" w:sz="4" w:space="0" w:color="auto"/>
            </w:tcBorders>
          </w:tcPr>
          <w:p w14:paraId="4577A040" w14:textId="3BC92609" w:rsidR="00911ABA" w:rsidRDefault="00911ABA">
            <w:pPr>
              <w:pStyle w:val="EarlierRepubEntries"/>
            </w:pPr>
            <w:r>
              <w:t xml:space="preserve">amendments by </w:t>
            </w:r>
            <w:hyperlink r:id="rId81" w:tooltip="Government Procurement Amendment Regulation 2012 (No 1)" w:history="1">
              <w:r w:rsidR="00D34746" w:rsidRPr="00D34746">
                <w:rPr>
                  <w:rStyle w:val="charCitHyperlinkAbbrev"/>
                </w:rPr>
                <w:t>SL2012</w:t>
              </w:r>
              <w:r w:rsidR="00D34746" w:rsidRPr="00D34746">
                <w:rPr>
                  <w:rStyle w:val="charCitHyperlinkAbbrev"/>
                </w:rPr>
                <w:noBreakHyphen/>
                <w:t>10</w:t>
              </w:r>
            </w:hyperlink>
          </w:p>
        </w:tc>
      </w:tr>
      <w:tr w:rsidR="006C0F84" w14:paraId="1F927A9E" w14:textId="77777777">
        <w:tc>
          <w:tcPr>
            <w:tcW w:w="1576" w:type="dxa"/>
            <w:tcBorders>
              <w:top w:val="single" w:sz="4" w:space="0" w:color="auto"/>
              <w:bottom w:val="single" w:sz="4" w:space="0" w:color="auto"/>
            </w:tcBorders>
          </w:tcPr>
          <w:p w14:paraId="009D1B5A" w14:textId="77777777" w:rsidR="006C0F84" w:rsidRDefault="006C0F84">
            <w:pPr>
              <w:pStyle w:val="EarlierRepubEntries"/>
            </w:pPr>
            <w:r>
              <w:t>R4</w:t>
            </w:r>
            <w:r>
              <w:br/>
              <w:t>1 July 2012</w:t>
            </w:r>
          </w:p>
        </w:tc>
        <w:tc>
          <w:tcPr>
            <w:tcW w:w="1681" w:type="dxa"/>
            <w:tcBorders>
              <w:top w:val="single" w:sz="4" w:space="0" w:color="auto"/>
              <w:bottom w:val="single" w:sz="4" w:space="0" w:color="auto"/>
            </w:tcBorders>
          </w:tcPr>
          <w:p w14:paraId="262F01B8" w14:textId="77777777" w:rsidR="006C0F84" w:rsidRDefault="006C0F84">
            <w:pPr>
              <w:pStyle w:val="EarlierRepubEntries"/>
            </w:pPr>
            <w:r>
              <w:t>1 July 2012–</w:t>
            </w:r>
            <w:r>
              <w:br/>
              <w:t>30 June 2014</w:t>
            </w:r>
          </w:p>
        </w:tc>
        <w:tc>
          <w:tcPr>
            <w:tcW w:w="1783" w:type="dxa"/>
            <w:tcBorders>
              <w:top w:val="single" w:sz="4" w:space="0" w:color="auto"/>
              <w:bottom w:val="single" w:sz="4" w:space="0" w:color="auto"/>
            </w:tcBorders>
          </w:tcPr>
          <w:p w14:paraId="7461C842" w14:textId="53E2C235" w:rsidR="006C0F84" w:rsidRDefault="006B22E8">
            <w:pPr>
              <w:pStyle w:val="EarlierRepubEntries"/>
            </w:pPr>
            <w:hyperlink r:id="rId82" w:tooltip="Legislative Assembly (Office of the Legislative Assembly) Act 2012" w:history="1">
              <w:r w:rsidR="006C0F84" w:rsidRPr="006C0F84">
                <w:rPr>
                  <w:rStyle w:val="charCitHyperlinkAbbrev"/>
                </w:rPr>
                <w:t>A2012</w:t>
              </w:r>
              <w:r w:rsidR="006C0F84" w:rsidRPr="006C0F84">
                <w:rPr>
                  <w:rStyle w:val="charCitHyperlinkAbbrev"/>
                </w:rPr>
                <w:noBreakHyphen/>
                <w:t>26</w:t>
              </w:r>
            </w:hyperlink>
          </w:p>
        </w:tc>
        <w:tc>
          <w:tcPr>
            <w:tcW w:w="1783" w:type="dxa"/>
            <w:tcBorders>
              <w:top w:val="single" w:sz="4" w:space="0" w:color="auto"/>
              <w:bottom w:val="single" w:sz="4" w:space="0" w:color="auto"/>
            </w:tcBorders>
          </w:tcPr>
          <w:p w14:paraId="664C7E34" w14:textId="100F4CD6" w:rsidR="006C0F84" w:rsidRDefault="006C0F84">
            <w:pPr>
              <w:pStyle w:val="EarlierRepubEntries"/>
            </w:pPr>
            <w:r>
              <w:t xml:space="preserve">amendments by </w:t>
            </w:r>
            <w:hyperlink r:id="rId83" w:tooltip="Legislative Assembly (Office of the Legislative Assembly) Act 2012" w:history="1">
              <w:r w:rsidRPr="006C0F84">
                <w:rPr>
                  <w:rStyle w:val="charCitHyperlinkAbbrev"/>
                </w:rPr>
                <w:t>A2012</w:t>
              </w:r>
              <w:r w:rsidRPr="006C0F84">
                <w:rPr>
                  <w:rStyle w:val="charCitHyperlinkAbbrev"/>
                </w:rPr>
                <w:noBreakHyphen/>
                <w:t>26</w:t>
              </w:r>
            </w:hyperlink>
          </w:p>
        </w:tc>
      </w:tr>
      <w:tr w:rsidR="00D0448C" w14:paraId="1913804B" w14:textId="77777777">
        <w:tc>
          <w:tcPr>
            <w:tcW w:w="1576" w:type="dxa"/>
            <w:tcBorders>
              <w:top w:val="single" w:sz="4" w:space="0" w:color="auto"/>
              <w:bottom w:val="single" w:sz="4" w:space="0" w:color="auto"/>
            </w:tcBorders>
          </w:tcPr>
          <w:p w14:paraId="5176BE30" w14:textId="77777777" w:rsidR="00D0448C" w:rsidRDefault="00D0448C">
            <w:pPr>
              <w:pStyle w:val="EarlierRepubEntries"/>
            </w:pPr>
            <w:r>
              <w:t>R5</w:t>
            </w:r>
            <w:r>
              <w:br/>
            </w:r>
            <w:r w:rsidR="0026132D">
              <w:t>1 July 2014</w:t>
            </w:r>
          </w:p>
        </w:tc>
        <w:tc>
          <w:tcPr>
            <w:tcW w:w="1681" w:type="dxa"/>
            <w:tcBorders>
              <w:top w:val="single" w:sz="4" w:space="0" w:color="auto"/>
              <w:bottom w:val="single" w:sz="4" w:space="0" w:color="auto"/>
            </w:tcBorders>
          </w:tcPr>
          <w:p w14:paraId="536B1985" w14:textId="77777777" w:rsidR="00D0448C" w:rsidRDefault="0026132D">
            <w:pPr>
              <w:pStyle w:val="EarlierRepubEntries"/>
            </w:pPr>
            <w:r>
              <w:t>1 July 2014–</w:t>
            </w:r>
            <w:r>
              <w:br/>
              <w:t>30 June 2015</w:t>
            </w:r>
          </w:p>
        </w:tc>
        <w:tc>
          <w:tcPr>
            <w:tcW w:w="1783" w:type="dxa"/>
            <w:tcBorders>
              <w:top w:val="single" w:sz="4" w:space="0" w:color="auto"/>
              <w:bottom w:val="single" w:sz="4" w:space="0" w:color="auto"/>
            </w:tcBorders>
          </w:tcPr>
          <w:p w14:paraId="4EBED43D" w14:textId="3C871E11" w:rsidR="00D0448C" w:rsidRDefault="006B22E8">
            <w:pPr>
              <w:pStyle w:val="EarlierRepubEntries"/>
            </w:pPr>
            <w:hyperlink r:id="rId84" w:tooltip="Officers of the Assembly Legislation Amendment Act 2013 " w:history="1">
              <w:r w:rsidR="00783146">
                <w:rPr>
                  <w:rStyle w:val="charCitHyperlinkAbbrev"/>
                </w:rPr>
                <w:t>A2013</w:t>
              </w:r>
              <w:r w:rsidR="00783146">
                <w:rPr>
                  <w:rStyle w:val="charCitHyperlinkAbbrev"/>
                </w:rPr>
                <w:noBreakHyphen/>
                <w:t>41</w:t>
              </w:r>
            </w:hyperlink>
          </w:p>
        </w:tc>
        <w:tc>
          <w:tcPr>
            <w:tcW w:w="1783" w:type="dxa"/>
            <w:tcBorders>
              <w:top w:val="single" w:sz="4" w:space="0" w:color="auto"/>
              <w:bottom w:val="single" w:sz="4" w:space="0" w:color="auto"/>
            </w:tcBorders>
          </w:tcPr>
          <w:p w14:paraId="09E10899" w14:textId="5FA4A28A" w:rsidR="00D0448C" w:rsidRDefault="0026132D">
            <w:pPr>
              <w:pStyle w:val="EarlierRepubEntries"/>
            </w:pPr>
            <w:r>
              <w:t xml:space="preserve">amendments by </w:t>
            </w:r>
            <w:hyperlink r:id="rId85" w:tooltip="Officers of the Assembly Legislation Amendment Act 2013 " w:history="1">
              <w:r w:rsidR="00783146">
                <w:rPr>
                  <w:rStyle w:val="charCitHyperlinkAbbrev"/>
                </w:rPr>
                <w:t>A2013</w:t>
              </w:r>
              <w:r w:rsidR="00783146">
                <w:rPr>
                  <w:rStyle w:val="charCitHyperlinkAbbrev"/>
                </w:rPr>
                <w:noBreakHyphen/>
                <w:t>41</w:t>
              </w:r>
            </w:hyperlink>
          </w:p>
        </w:tc>
      </w:tr>
      <w:tr w:rsidR="00990828" w14:paraId="4D8E47D6" w14:textId="77777777">
        <w:tc>
          <w:tcPr>
            <w:tcW w:w="1576" w:type="dxa"/>
            <w:tcBorders>
              <w:top w:val="single" w:sz="4" w:space="0" w:color="auto"/>
              <w:bottom w:val="single" w:sz="4" w:space="0" w:color="auto"/>
            </w:tcBorders>
          </w:tcPr>
          <w:p w14:paraId="1C2D8541" w14:textId="77777777" w:rsidR="00990828" w:rsidRDefault="00990828">
            <w:pPr>
              <w:pStyle w:val="EarlierRepubEntries"/>
            </w:pPr>
            <w:r>
              <w:t>R6</w:t>
            </w:r>
            <w:r>
              <w:br/>
              <w:t>1 July 2015</w:t>
            </w:r>
          </w:p>
        </w:tc>
        <w:tc>
          <w:tcPr>
            <w:tcW w:w="1681" w:type="dxa"/>
            <w:tcBorders>
              <w:top w:val="single" w:sz="4" w:space="0" w:color="auto"/>
              <w:bottom w:val="single" w:sz="4" w:space="0" w:color="auto"/>
            </w:tcBorders>
          </w:tcPr>
          <w:p w14:paraId="195DD772" w14:textId="77777777" w:rsidR="00990828" w:rsidRDefault="00990828">
            <w:pPr>
              <w:pStyle w:val="EarlierRepubEntries"/>
            </w:pPr>
            <w:r>
              <w:t>1 July 2015–</w:t>
            </w:r>
            <w:r>
              <w:br/>
              <w:t>31 Aug 2016</w:t>
            </w:r>
          </w:p>
        </w:tc>
        <w:tc>
          <w:tcPr>
            <w:tcW w:w="1783" w:type="dxa"/>
            <w:tcBorders>
              <w:top w:val="single" w:sz="4" w:space="0" w:color="auto"/>
              <w:bottom w:val="single" w:sz="4" w:space="0" w:color="auto"/>
            </w:tcBorders>
          </w:tcPr>
          <w:p w14:paraId="401EF92B" w14:textId="76A86CB0" w:rsidR="00990828" w:rsidRDefault="006B22E8">
            <w:pPr>
              <w:pStyle w:val="EarlierRepubEntries"/>
            </w:pPr>
            <w:hyperlink r:id="rId86" w:tooltip="Government Procurement (Transparency in Spending) Amendment Act 2015" w:history="1">
              <w:r w:rsidR="00990828">
                <w:rPr>
                  <w:rStyle w:val="charCitHyperlinkAbbrev"/>
                </w:rPr>
                <w:t>A2015</w:t>
              </w:r>
              <w:r w:rsidR="00990828">
                <w:rPr>
                  <w:rStyle w:val="charCitHyperlinkAbbrev"/>
                </w:rPr>
                <w:noBreakHyphen/>
                <w:t>14</w:t>
              </w:r>
            </w:hyperlink>
          </w:p>
        </w:tc>
        <w:tc>
          <w:tcPr>
            <w:tcW w:w="1783" w:type="dxa"/>
            <w:tcBorders>
              <w:top w:val="single" w:sz="4" w:space="0" w:color="auto"/>
              <w:bottom w:val="single" w:sz="4" w:space="0" w:color="auto"/>
            </w:tcBorders>
          </w:tcPr>
          <w:p w14:paraId="7F49CEC5" w14:textId="6722DC9D" w:rsidR="00990828" w:rsidRDefault="00990828">
            <w:pPr>
              <w:pStyle w:val="EarlierRepubEntries"/>
            </w:pPr>
            <w:r>
              <w:t xml:space="preserve">amendments by </w:t>
            </w:r>
            <w:hyperlink r:id="rId87" w:tooltip="Government Procurement (Transparency in Spending) Amendment Act 2015" w:history="1">
              <w:r>
                <w:rPr>
                  <w:rStyle w:val="charCitHyperlinkAbbrev"/>
                </w:rPr>
                <w:t>A2015</w:t>
              </w:r>
              <w:r>
                <w:rPr>
                  <w:rStyle w:val="charCitHyperlinkAbbrev"/>
                </w:rPr>
                <w:noBreakHyphen/>
                <w:t>14</w:t>
              </w:r>
            </w:hyperlink>
          </w:p>
        </w:tc>
      </w:tr>
      <w:tr w:rsidR="006B6FCC" w14:paraId="66D0E8CA" w14:textId="77777777">
        <w:tc>
          <w:tcPr>
            <w:tcW w:w="1576" w:type="dxa"/>
            <w:tcBorders>
              <w:top w:val="single" w:sz="4" w:space="0" w:color="auto"/>
              <w:bottom w:val="single" w:sz="4" w:space="0" w:color="auto"/>
            </w:tcBorders>
          </w:tcPr>
          <w:p w14:paraId="6666C8B6" w14:textId="77777777" w:rsidR="006B6FCC" w:rsidRDefault="006B6FCC">
            <w:pPr>
              <w:pStyle w:val="EarlierRepubEntries"/>
            </w:pPr>
            <w:r>
              <w:t>R7</w:t>
            </w:r>
            <w:r>
              <w:br/>
              <w:t>1 Sept 2016</w:t>
            </w:r>
          </w:p>
        </w:tc>
        <w:tc>
          <w:tcPr>
            <w:tcW w:w="1681" w:type="dxa"/>
            <w:tcBorders>
              <w:top w:val="single" w:sz="4" w:space="0" w:color="auto"/>
              <w:bottom w:val="single" w:sz="4" w:space="0" w:color="auto"/>
            </w:tcBorders>
          </w:tcPr>
          <w:p w14:paraId="102EE482" w14:textId="77777777" w:rsidR="006B6FCC" w:rsidRDefault="006B6FCC">
            <w:pPr>
              <w:pStyle w:val="EarlierRepubEntries"/>
            </w:pPr>
            <w:r>
              <w:t>1 Sept 2016–</w:t>
            </w:r>
            <w:r>
              <w:br/>
              <w:t>14 Jan 2019</w:t>
            </w:r>
          </w:p>
        </w:tc>
        <w:tc>
          <w:tcPr>
            <w:tcW w:w="1783" w:type="dxa"/>
            <w:tcBorders>
              <w:top w:val="single" w:sz="4" w:space="0" w:color="auto"/>
              <w:bottom w:val="single" w:sz="4" w:space="0" w:color="auto"/>
            </w:tcBorders>
          </w:tcPr>
          <w:p w14:paraId="72010266" w14:textId="3E43DBED" w:rsidR="006B6FCC" w:rsidRDefault="006B22E8">
            <w:pPr>
              <w:pStyle w:val="EarlierRepubEntries"/>
              <w:rPr>
                <w:rStyle w:val="charCitHyperlinkAbbrev"/>
              </w:rPr>
            </w:pPr>
            <w:hyperlink r:id="rId88" w:tooltip="Public Sector Management Amendment Act 2016" w:history="1">
              <w:r w:rsidR="006B6FCC" w:rsidRPr="0049447C">
                <w:rPr>
                  <w:rStyle w:val="charCitHyperlinkAbbrev"/>
                </w:rPr>
                <w:t>A2016</w:t>
              </w:r>
              <w:r w:rsidR="006B6FCC" w:rsidRPr="0049447C">
                <w:rPr>
                  <w:rStyle w:val="charCitHyperlinkAbbrev"/>
                </w:rPr>
                <w:noBreakHyphen/>
                <w:t>52</w:t>
              </w:r>
            </w:hyperlink>
          </w:p>
        </w:tc>
        <w:tc>
          <w:tcPr>
            <w:tcW w:w="1783" w:type="dxa"/>
            <w:tcBorders>
              <w:top w:val="single" w:sz="4" w:space="0" w:color="auto"/>
              <w:bottom w:val="single" w:sz="4" w:space="0" w:color="auto"/>
            </w:tcBorders>
          </w:tcPr>
          <w:p w14:paraId="2BC60595" w14:textId="0BE25537" w:rsidR="006B6FCC" w:rsidRDefault="006B6FCC">
            <w:pPr>
              <w:pStyle w:val="EarlierRepubEntries"/>
            </w:pPr>
            <w:r>
              <w:t xml:space="preserve">amendments by </w:t>
            </w:r>
            <w:hyperlink r:id="rId89" w:tooltip="Public Sector Management Amendment Act 2016" w:history="1">
              <w:r w:rsidRPr="0049447C">
                <w:rPr>
                  <w:rStyle w:val="charCitHyperlinkAbbrev"/>
                </w:rPr>
                <w:t>A2016</w:t>
              </w:r>
              <w:r w:rsidRPr="0049447C">
                <w:rPr>
                  <w:rStyle w:val="charCitHyperlinkAbbrev"/>
                </w:rPr>
                <w:noBreakHyphen/>
                <w:t>52</w:t>
              </w:r>
            </w:hyperlink>
          </w:p>
        </w:tc>
      </w:tr>
      <w:tr w:rsidR="00AC617E" w14:paraId="04B20E0F" w14:textId="77777777">
        <w:tc>
          <w:tcPr>
            <w:tcW w:w="1576" w:type="dxa"/>
            <w:tcBorders>
              <w:top w:val="single" w:sz="4" w:space="0" w:color="auto"/>
              <w:bottom w:val="single" w:sz="4" w:space="0" w:color="auto"/>
            </w:tcBorders>
          </w:tcPr>
          <w:p w14:paraId="777F680B" w14:textId="77777777" w:rsidR="00AC617E" w:rsidRDefault="00AC617E">
            <w:pPr>
              <w:pStyle w:val="EarlierRepubEntries"/>
            </w:pPr>
            <w:r>
              <w:t>R8</w:t>
            </w:r>
            <w:r>
              <w:br/>
              <w:t>15 Jan 2019</w:t>
            </w:r>
          </w:p>
        </w:tc>
        <w:tc>
          <w:tcPr>
            <w:tcW w:w="1681" w:type="dxa"/>
            <w:tcBorders>
              <w:top w:val="single" w:sz="4" w:space="0" w:color="auto"/>
              <w:bottom w:val="single" w:sz="4" w:space="0" w:color="auto"/>
            </w:tcBorders>
          </w:tcPr>
          <w:p w14:paraId="6DC765F4" w14:textId="77777777" w:rsidR="00AC617E" w:rsidRDefault="00AC617E">
            <w:pPr>
              <w:pStyle w:val="EarlierRepubEntries"/>
            </w:pPr>
            <w:r>
              <w:t>15 Jan 2019–</w:t>
            </w:r>
            <w:r>
              <w:br/>
              <w:t>6 Nov 2019</w:t>
            </w:r>
          </w:p>
        </w:tc>
        <w:tc>
          <w:tcPr>
            <w:tcW w:w="1783" w:type="dxa"/>
            <w:tcBorders>
              <w:top w:val="single" w:sz="4" w:space="0" w:color="auto"/>
              <w:bottom w:val="single" w:sz="4" w:space="0" w:color="auto"/>
            </w:tcBorders>
          </w:tcPr>
          <w:p w14:paraId="159F3A81" w14:textId="65E744D2" w:rsidR="00AC617E" w:rsidRPr="00964F9C" w:rsidRDefault="006B22E8">
            <w:pPr>
              <w:pStyle w:val="EarlierRepubEntries"/>
              <w:rPr>
                <w:rStyle w:val="Hyperlink"/>
              </w:rPr>
            </w:pPr>
            <w:hyperlink r:id="rId90" w:tooltip="Government Procurement (Secure Local Jobs) Amendment Regulation 2018 (No 1)" w:history="1">
              <w:r w:rsidR="00AC617E" w:rsidRPr="00964F9C">
                <w:rPr>
                  <w:rStyle w:val="Hyperlink"/>
                </w:rPr>
                <w:t>SL2018</w:t>
              </w:r>
              <w:r w:rsidR="00AC617E" w:rsidRPr="00964F9C">
                <w:rPr>
                  <w:rStyle w:val="Hyperlink"/>
                </w:rPr>
                <w:noBreakHyphen/>
                <w:t>22</w:t>
              </w:r>
            </w:hyperlink>
          </w:p>
        </w:tc>
        <w:tc>
          <w:tcPr>
            <w:tcW w:w="1783" w:type="dxa"/>
            <w:tcBorders>
              <w:top w:val="single" w:sz="4" w:space="0" w:color="auto"/>
              <w:bottom w:val="single" w:sz="4" w:space="0" w:color="auto"/>
            </w:tcBorders>
          </w:tcPr>
          <w:p w14:paraId="189419E4" w14:textId="0D252EE0" w:rsidR="00AC617E" w:rsidRDefault="00AC617E">
            <w:pPr>
              <w:pStyle w:val="EarlierRepubEntries"/>
            </w:pPr>
            <w:r>
              <w:t xml:space="preserve">amendments by </w:t>
            </w:r>
            <w:hyperlink r:id="rId91" w:tooltip="Government Procurement (Secure Local Jobs) Amendment Regulation 2018 (No 1)" w:history="1">
              <w:r>
                <w:rPr>
                  <w:rStyle w:val="charCitHyperlinkAbbrev"/>
                </w:rPr>
                <w:t>SL2018</w:t>
              </w:r>
              <w:r>
                <w:rPr>
                  <w:rStyle w:val="charCitHyperlinkAbbrev"/>
                </w:rPr>
                <w:noBreakHyphen/>
                <w:t>22</w:t>
              </w:r>
            </w:hyperlink>
          </w:p>
        </w:tc>
      </w:tr>
      <w:tr w:rsidR="00EC7064" w14:paraId="25B04F5A" w14:textId="77777777">
        <w:tc>
          <w:tcPr>
            <w:tcW w:w="1576" w:type="dxa"/>
            <w:tcBorders>
              <w:top w:val="single" w:sz="4" w:space="0" w:color="auto"/>
              <w:bottom w:val="single" w:sz="4" w:space="0" w:color="auto"/>
            </w:tcBorders>
          </w:tcPr>
          <w:p w14:paraId="6198854F" w14:textId="03745944" w:rsidR="00EC7064" w:rsidRDefault="00EC7064">
            <w:pPr>
              <w:pStyle w:val="EarlierRepubEntries"/>
            </w:pPr>
            <w:r>
              <w:t>R9</w:t>
            </w:r>
            <w:r>
              <w:br/>
              <w:t>7 Nov 2019</w:t>
            </w:r>
          </w:p>
        </w:tc>
        <w:tc>
          <w:tcPr>
            <w:tcW w:w="1681" w:type="dxa"/>
            <w:tcBorders>
              <w:top w:val="single" w:sz="4" w:space="0" w:color="auto"/>
              <w:bottom w:val="single" w:sz="4" w:space="0" w:color="auto"/>
            </w:tcBorders>
          </w:tcPr>
          <w:p w14:paraId="333F238F" w14:textId="2EC4A887" w:rsidR="00EC7064" w:rsidRDefault="00EC7064">
            <w:pPr>
              <w:pStyle w:val="EarlierRepubEntries"/>
            </w:pPr>
            <w:r>
              <w:t>7 Nov 2019–</w:t>
            </w:r>
            <w:r>
              <w:br/>
              <w:t>28 Feb 2022</w:t>
            </w:r>
          </w:p>
        </w:tc>
        <w:tc>
          <w:tcPr>
            <w:tcW w:w="1783" w:type="dxa"/>
            <w:tcBorders>
              <w:top w:val="single" w:sz="4" w:space="0" w:color="auto"/>
              <w:bottom w:val="single" w:sz="4" w:space="0" w:color="auto"/>
            </w:tcBorders>
          </w:tcPr>
          <w:p w14:paraId="1843E218" w14:textId="70C548A8" w:rsidR="00EC7064" w:rsidRDefault="006B22E8">
            <w:pPr>
              <w:pStyle w:val="EarlierRepubEntries"/>
            </w:pPr>
            <w:hyperlink r:id="rId92" w:tooltip="Government Procurement (Secure Local Jobs) Amendment Regulation 2019 (No 1)" w:history="1">
              <w:r w:rsidR="00EC7064">
                <w:rPr>
                  <w:rStyle w:val="charCitHyperlinkAbbrev"/>
                </w:rPr>
                <w:t>SL2019</w:t>
              </w:r>
              <w:r w:rsidR="00EC7064">
                <w:rPr>
                  <w:rStyle w:val="charCitHyperlinkAbbrev"/>
                </w:rPr>
                <w:noBreakHyphen/>
                <w:t>24</w:t>
              </w:r>
            </w:hyperlink>
          </w:p>
        </w:tc>
        <w:tc>
          <w:tcPr>
            <w:tcW w:w="1783" w:type="dxa"/>
            <w:tcBorders>
              <w:top w:val="single" w:sz="4" w:space="0" w:color="auto"/>
              <w:bottom w:val="single" w:sz="4" w:space="0" w:color="auto"/>
            </w:tcBorders>
          </w:tcPr>
          <w:p w14:paraId="7F456E95" w14:textId="0D623E3A" w:rsidR="00EC7064" w:rsidRDefault="00EC7064">
            <w:pPr>
              <w:pStyle w:val="EarlierRepubEntries"/>
            </w:pPr>
            <w:r>
              <w:t xml:space="preserve">amendments by </w:t>
            </w:r>
            <w:hyperlink r:id="rId93" w:tooltip="Government Procurement (Secure Local Jobs) Amendment Regulation 2018 (No 1)" w:history="1">
              <w:r w:rsidRPr="005C0353">
                <w:rPr>
                  <w:rStyle w:val="charCitHyperlinkAbbrev"/>
                </w:rPr>
                <w:t>SL2018-22</w:t>
              </w:r>
            </w:hyperlink>
            <w:r>
              <w:rPr>
                <w:rStyle w:val="charCitHyperlinkAbbrev"/>
              </w:rPr>
              <w:t xml:space="preserve"> </w:t>
            </w:r>
            <w:r>
              <w:t xml:space="preserve">and </w:t>
            </w:r>
            <w:hyperlink r:id="rId94" w:tooltip="Government Procurement (Secure Local Jobs) Amendment Regulation 2019 (No 1)" w:history="1">
              <w:r>
                <w:rPr>
                  <w:rStyle w:val="charCitHyperlinkAbbrev"/>
                </w:rPr>
                <w:t>SL2019</w:t>
              </w:r>
              <w:r>
                <w:rPr>
                  <w:rStyle w:val="charCitHyperlinkAbbrev"/>
                </w:rPr>
                <w:noBreakHyphen/>
                <w:t>24</w:t>
              </w:r>
            </w:hyperlink>
          </w:p>
        </w:tc>
      </w:tr>
    </w:tbl>
    <w:p w14:paraId="3DD1FAD7" w14:textId="77777777" w:rsidR="002C22ED" w:rsidRDefault="002C22ED">
      <w:pPr>
        <w:pStyle w:val="05EndNote"/>
        <w:sectPr w:rsidR="002C22ED" w:rsidSect="00AC52E9">
          <w:headerReference w:type="even" r:id="rId95"/>
          <w:headerReference w:type="default" r:id="rId96"/>
          <w:footerReference w:type="even" r:id="rId97"/>
          <w:footerReference w:type="default" r:id="rId98"/>
          <w:pgSz w:w="11907" w:h="16839" w:code="9"/>
          <w:pgMar w:top="3000" w:right="1900" w:bottom="2500" w:left="2300" w:header="2480" w:footer="2100" w:gutter="0"/>
          <w:cols w:space="720"/>
          <w:docGrid w:linePitch="326"/>
        </w:sectPr>
      </w:pPr>
    </w:p>
    <w:p w14:paraId="3B90D615" w14:textId="77777777" w:rsidR="002C22ED" w:rsidRDefault="002C22ED"/>
    <w:p w14:paraId="6A592200" w14:textId="77777777" w:rsidR="002C22ED" w:rsidRDefault="002C22ED">
      <w:pPr>
        <w:rPr>
          <w:color w:val="000000"/>
          <w:sz w:val="22"/>
        </w:rPr>
      </w:pPr>
    </w:p>
    <w:p w14:paraId="787A5A59" w14:textId="77777777" w:rsidR="002C22ED" w:rsidRDefault="002C22ED">
      <w:pPr>
        <w:rPr>
          <w:color w:val="000000"/>
          <w:sz w:val="22"/>
        </w:rPr>
      </w:pPr>
    </w:p>
    <w:p w14:paraId="08E90E4F" w14:textId="62809B0A" w:rsidR="002C22ED" w:rsidRPr="00CA2EB0" w:rsidRDefault="002C22ED">
      <w:pPr>
        <w:rPr>
          <w:color w:val="000000"/>
          <w:sz w:val="22"/>
        </w:rPr>
      </w:pPr>
      <w:r>
        <w:rPr>
          <w:color w:val="000000"/>
          <w:sz w:val="22"/>
        </w:rPr>
        <w:t xml:space="preserve">©  Australian Capital Territory </w:t>
      </w:r>
      <w:r w:rsidR="00AC52E9">
        <w:rPr>
          <w:noProof/>
          <w:color w:val="000000"/>
          <w:sz w:val="22"/>
        </w:rPr>
        <w:t>2022</w:t>
      </w:r>
    </w:p>
    <w:p w14:paraId="6FD6977B" w14:textId="77777777" w:rsidR="002C22ED" w:rsidRDefault="002C22ED">
      <w:pPr>
        <w:pStyle w:val="06Copyright"/>
        <w:sectPr w:rsidR="002C22ED">
          <w:headerReference w:type="even" r:id="rId99"/>
          <w:headerReference w:type="default" r:id="rId100"/>
          <w:footerReference w:type="even" r:id="rId101"/>
          <w:footerReference w:type="default" r:id="rId102"/>
          <w:headerReference w:type="first" r:id="rId103"/>
          <w:footerReference w:type="first" r:id="rId104"/>
          <w:type w:val="continuous"/>
          <w:pgSz w:w="11907" w:h="16839" w:code="9"/>
          <w:pgMar w:top="3000" w:right="1900" w:bottom="2500" w:left="2300" w:header="2480" w:footer="2100" w:gutter="0"/>
          <w:pgNumType w:fmt="lowerRoman"/>
          <w:cols w:space="720"/>
          <w:titlePg/>
          <w:docGrid w:linePitch="254"/>
        </w:sectPr>
      </w:pPr>
    </w:p>
    <w:p w14:paraId="167E3F06" w14:textId="77777777" w:rsidR="002C22ED" w:rsidRDefault="002C22ED"/>
    <w:sectPr w:rsidR="002C22ED" w:rsidSect="00383EA4">
      <w:headerReference w:type="first" r:id="rId105"/>
      <w:footerReference w:type="first" r:id="rId106"/>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813D" w14:textId="77777777" w:rsidR="00045516" w:rsidRDefault="00045516">
      <w:r>
        <w:separator/>
      </w:r>
    </w:p>
  </w:endnote>
  <w:endnote w:type="continuationSeparator" w:id="0">
    <w:p w14:paraId="07BFE23A" w14:textId="77777777" w:rsidR="00045516" w:rsidRDefault="0004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08BB" w14:textId="6C1C5754" w:rsidR="0065045D" w:rsidRPr="006B22E8" w:rsidRDefault="006B22E8" w:rsidP="006B22E8">
    <w:pPr>
      <w:pStyle w:val="Footer"/>
      <w:jc w:val="center"/>
      <w:rPr>
        <w:rFonts w:cs="Arial"/>
        <w:sz w:val="14"/>
      </w:rPr>
    </w:pPr>
    <w:r w:rsidRPr="006B22E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7616" w14:textId="77777777" w:rsidR="00173B8C" w:rsidRDefault="00173B8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B8C" w14:paraId="714FB7AB" w14:textId="77777777">
      <w:tc>
        <w:tcPr>
          <w:tcW w:w="847" w:type="pct"/>
        </w:tcPr>
        <w:p w14:paraId="634EEB7A" w14:textId="77777777" w:rsidR="00173B8C" w:rsidRDefault="00173B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tc>
      <w:tc>
        <w:tcPr>
          <w:tcW w:w="3092" w:type="pct"/>
        </w:tcPr>
        <w:p w14:paraId="65AC9E14" w14:textId="497947F3" w:rsidR="00173B8C" w:rsidRDefault="006B22E8">
          <w:pPr>
            <w:pStyle w:val="Footer"/>
            <w:jc w:val="center"/>
          </w:pPr>
          <w:r>
            <w:fldChar w:fldCharType="begin"/>
          </w:r>
          <w:r>
            <w:instrText xml:space="preserve"> REF Citation *\charformat </w:instrText>
          </w:r>
          <w:r>
            <w:fldChar w:fldCharType="separate"/>
          </w:r>
          <w:r w:rsidR="0065045D">
            <w:t>Government Procurement Regulation 2007</w:t>
          </w:r>
          <w:r>
            <w:fldChar w:fldCharType="end"/>
          </w:r>
        </w:p>
        <w:p w14:paraId="2A3961A6" w14:textId="678AE78D" w:rsidR="00173B8C" w:rsidRDefault="006B22E8">
          <w:pPr>
            <w:pStyle w:val="FooterInfoCentre"/>
          </w:pPr>
          <w:r>
            <w:fldChar w:fldCharType="begin"/>
          </w:r>
          <w:r>
            <w:instrText xml:space="preserve"> DOCPROPERTY "Eff"  *\charformat </w:instrText>
          </w:r>
          <w:r>
            <w:fldChar w:fldCharType="separate"/>
          </w:r>
          <w:r w:rsidR="0065045D">
            <w:t xml:space="preserve">Effective:  </w:t>
          </w:r>
          <w:r>
            <w:fldChar w:fldCharType="end"/>
          </w:r>
          <w:r>
            <w:fldChar w:fldCharType="begin"/>
          </w:r>
          <w:r>
            <w:instrText xml:space="preserve"> DOCPROPERTY "StartDt"  *\charformat </w:instrText>
          </w:r>
          <w:r>
            <w:fldChar w:fldCharType="separate"/>
          </w:r>
          <w:r w:rsidR="0065045D">
            <w:t>01/03/22</w:t>
          </w:r>
          <w:r>
            <w:fldChar w:fldCharType="end"/>
          </w:r>
          <w:r>
            <w:fldChar w:fldCharType="begin"/>
          </w:r>
          <w:r>
            <w:instrText xml:space="preserve"> DOCPROPERTY "EndDt"  *\charformat </w:instrText>
          </w:r>
          <w:r>
            <w:fldChar w:fldCharType="separate"/>
          </w:r>
          <w:r w:rsidR="0065045D">
            <w:t>-30/06/24</w:t>
          </w:r>
          <w:r>
            <w:fldChar w:fldCharType="end"/>
          </w:r>
        </w:p>
      </w:tc>
      <w:tc>
        <w:tcPr>
          <w:tcW w:w="1061" w:type="pct"/>
        </w:tcPr>
        <w:p w14:paraId="7663E4DC" w14:textId="32544D74" w:rsidR="00173B8C" w:rsidRDefault="006B22E8">
          <w:pPr>
            <w:pStyle w:val="Footer"/>
            <w:jc w:val="right"/>
          </w:pPr>
          <w:r>
            <w:fldChar w:fldCharType="begin"/>
          </w:r>
          <w:r>
            <w:instrText xml:space="preserve"> DOCPROPERTY "Category"  *\charformat  </w:instrText>
          </w:r>
          <w:r>
            <w:fldChar w:fldCharType="separate"/>
          </w:r>
          <w:r w:rsidR="0065045D">
            <w:t>R10</w:t>
          </w:r>
          <w:r>
            <w:fldChar w:fldCharType="end"/>
          </w:r>
          <w:r w:rsidR="00173B8C">
            <w:br/>
          </w:r>
          <w:r>
            <w:fldChar w:fldCharType="begin"/>
          </w:r>
          <w:r>
            <w:instrText xml:space="preserve"> DOCPROPERTY "RepubDt"  *\charformat  </w:instrText>
          </w:r>
          <w:r>
            <w:fldChar w:fldCharType="separate"/>
          </w:r>
          <w:r w:rsidR="0065045D">
            <w:t>01/03/22</w:t>
          </w:r>
          <w:r>
            <w:fldChar w:fldCharType="end"/>
          </w:r>
        </w:p>
      </w:tc>
    </w:tr>
  </w:tbl>
  <w:p w14:paraId="1A45FCC1" w14:textId="694BEC89" w:rsidR="00173B8C" w:rsidRPr="006B22E8" w:rsidRDefault="006B22E8" w:rsidP="006B22E8">
    <w:pPr>
      <w:pStyle w:val="Status"/>
      <w:rPr>
        <w:rFonts w:cs="Arial"/>
      </w:rPr>
    </w:pPr>
    <w:r w:rsidRPr="006B22E8">
      <w:rPr>
        <w:rFonts w:cs="Arial"/>
      </w:rPr>
      <w:fldChar w:fldCharType="begin"/>
    </w:r>
    <w:r w:rsidRPr="006B22E8">
      <w:rPr>
        <w:rFonts w:cs="Arial"/>
      </w:rPr>
      <w:instrText xml:space="preserve"> DOCPROPERTY "Status" </w:instrText>
    </w:r>
    <w:r w:rsidRPr="006B22E8">
      <w:rPr>
        <w:rFonts w:cs="Arial"/>
      </w:rPr>
      <w:fldChar w:fldCharType="separate"/>
    </w:r>
    <w:r w:rsidR="0065045D" w:rsidRPr="006B22E8">
      <w:rPr>
        <w:rFonts w:cs="Arial"/>
      </w:rPr>
      <w:t xml:space="preserve"> </w:t>
    </w:r>
    <w:r w:rsidRPr="006B22E8">
      <w:rPr>
        <w:rFonts w:cs="Arial"/>
      </w:rPr>
      <w:fldChar w:fldCharType="end"/>
    </w:r>
    <w:r w:rsidRPr="006B22E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6485"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B8C" w14:paraId="76048004" w14:textId="77777777">
      <w:tc>
        <w:tcPr>
          <w:tcW w:w="1061" w:type="pct"/>
        </w:tcPr>
        <w:p w14:paraId="34F43362" w14:textId="1AB4F55F" w:rsidR="00173B8C" w:rsidRDefault="006B22E8">
          <w:pPr>
            <w:pStyle w:val="Footer"/>
          </w:pPr>
          <w:r>
            <w:fldChar w:fldCharType="begin"/>
          </w:r>
          <w:r>
            <w:instrText xml:space="preserve"> DOCPROPERTY "Category"  *\charformat  </w:instrText>
          </w:r>
          <w:r>
            <w:fldChar w:fldCharType="separate"/>
          </w:r>
          <w:r w:rsidR="0065045D">
            <w:t>R10</w:t>
          </w:r>
          <w:r>
            <w:fldChar w:fldCharType="end"/>
          </w:r>
          <w:r w:rsidR="00173B8C">
            <w:br/>
          </w:r>
          <w:r>
            <w:fldChar w:fldCharType="begin"/>
          </w:r>
          <w:r>
            <w:instrText xml:space="preserve"> DOCPROPERTY "RepubDt"  *\charformat  </w:instrText>
          </w:r>
          <w:r>
            <w:fldChar w:fldCharType="separate"/>
          </w:r>
          <w:r w:rsidR="0065045D">
            <w:t>01/03/22</w:t>
          </w:r>
          <w:r>
            <w:fldChar w:fldCharType="end"/>
          </w:r>
        </w:p>
      </w:tc>
      <w:tc>
        <w:tcPr>
          <w:tcW w:w="3092" w:type="pct"/>
        </w:tcPr>
        <w:p w14:paraId="17641431" w14:textId="0DB18C66" w:rsidR="00173B8C" w:rsidRDefault="006B22E8">
          <w:pPr>
            <w:pStyle w:val="Footer"/>
            <w:jc w:val="center"/>
          </w:pPr>
          <w:r>
            <w:fldChar w:fldCharType="begin"/>
          </w:r>
          <w:r>
            <w:instrText xml:space="preserve"> REF Citation *\charformat </w:instrText>
          </w:r>
          <w:r>
            <w:fldChar w:fldCharType="separate"/>
          </w:r>
          <w:r w:rsidR="0065045D">
            <w:t>Government Procurement Regulation 2007</w:t>
          </w:r>
          <w:r>
            <w:fldChar w:fldCharType="end"/>
          </w:r>
        </w:p>
        <w:p w14:paraId="75674A41" w14:textId="585CAB86" w:rsidR="00173B8C" w:rsidRDefault="006B22E8">
          <w:pPr>
            <w:pStyle w:val="FooterInfoCentre"/>
          </w:pPr>
          <w:r>
            <w:fldChar w:fldCharType="begin"/>
          </w:r>
          <w:r>
            <w:instrText xml:space="preserve"> DOCPROPERTY "Eff"  *\charformat </w:instrText>
          </w:r>
          <w:r>
            <w:fldChar w:fldCharType="separate"/>
          </w:r>
          <w:r w:rsidR="0065045D">
            <w:t xml:space="preserve">Effective:  </w:t>
          </w:r>
          <w:r>
            <w:fldChar w:fldCharType="end"/>
          </w:r>
          <w:r>
            <w:fldChar w:fldCharType="begin"/>
          </w:r>
          <w:r>
            <w:instrText xml:space="preserve"> DOCPROPERTY "StartDt"  *\charformat </w:instrText>
          </w:r>
          <w:r>
            <w:fldChar w:fldCharType="separate"/>
          </w:r>
          <w:r w:rsidR="0065045D">
            <w:t>01/03/22</w:t>
          </w:r>
          <w:r>
            <w:fldChar w:fldCharType="end"/>
          </w:r>
          <w:r>
            <w:fldChar w:fldCharType="begin"/>
          </w:r>
          <w:r>
            <w:instrText xml:space="preserve"> DOCPROPERTY "EndDt"  *\charformat </w:instrText>
          </w:r>
          <w:r>
            <w:fldChar w:fldCharType="separate"/>
          </w:r>
          <w:r w:rsidR="0065045D">
            <w:t>-30/06/24</w:t>
          </w:r>
          <w:r>
            <w:fldChar w:fldCharType="end"/>
          </w:r>
        </w:p>
      </w:tc>
      <w:tc>
        <w:tcPr>
          <w:tcW w:w="847" w:type="pct"/>
        </w:tcPr>
        <w:p w14:paraId="16989122" w14:textId="77777777" w:rsidR="00173B8C" w:rsidRDefault="00173B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tc>
    </w:tr>
  </w:tbl>
  <w:p w14:paraId="25B02246" w14:textId="7F5E8CC9" w:rsidR="00173B8C" w:rsidRPr="006B22E8" w:rsidRDefault="006B22E8" w:rsidP="006B22E8">
    <w:pPr>
      <w:pStyle w:val="Status"/>
      <w:rPr>
        <w:rFonts w:cs="Arial"/>
      </w:rPr>
    </w:pPr>
    <w:r w:rsidRPr="006B22E8">
      <w:rPr>
        <w:rFonts w:cs="Arial"/>
      </w:rPr>
      <w:fldChar w:fldCharType="begin"/>
    </w:r>
    <w:r w:rsidRPr="006B22E8">
      <w:rPr>
        <w:rFonts w:cs="Arial"/>
      </w:rPr>
      <w:instrText xml:space="preserve"> DOCPROPERTY "Status" </w:instrText>
    </w:r>
    <w:r w:rsidRPr="006B22E8">
      <w:rPr>
        <w:rFonts w:cs="Arial"/>
      </w:rPr>
      <w:fldChar w:fldCharType="separate"/>
    </w:r>
    <w:r w:rsidR="0065045D" w:rsidRPr="006B22E8">
      <w:rPr>
        <w:rFonts w:cs="Arial"/>
      </w:rPr>
      <w:t xml:space="preserve"> </w:t>
    </w:r>
    <w:r w:rsidRPr="006B22E8">
      <w:rPr>
        <w:rFonts w:cs="Arial"/>
      </w:rPr>
      <w:fldChar w:fldCharType="end"/>
    </w:r>
    <w:r w:rsidRPr="006B22E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81A3" w14:textId="64C1ADDC" w:rsidR="00173B8C" w:rsidRPr="006B22E8" w:rsidRDefault="006B22E8" w:rsidP="006B22E8">
    <w:pPr>
      <w:pStyle w:val="Footer"/>
      <w:jc w:val="center"/>
      <w:rPr>
        <w:rFonts w:cs="Arial"/>
        <w:sz w:val="14"/>
      </w:rPr>
    </w:pPr>
    <w:r w:rsidRPr="006B22E8">
      <w:rPr>
        <w:rFonts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FC17E" w14:textId="3996AEEE" w:rsidR="00173B8C" w:rsidRPr="006B22E8" w:rsidRDefault="00173B8C" w:rsidP="006B22E8">
    <w:pPr>
      <w:pStyle w:val="Footer"/>
      <w:jc w:val="center"/>
      <w:rPr>
        <w:rFonts w:cs="Arial"/>
        <w:sz w:val="14"/>
      </w:rPr>
    </w:pPr>
    <w:r w:rsidRPr="006B22E8">
      <w:rPr>
        <w:rFonts w:cs="Arial"/>
        <w:sz w:val="14"/>
      </w:rPr>
      <w:fldChar w:fldCharType="begin"/>
    </w:r>
    <w:r w:rsidRPr="006B22E8">
      <w:rPr>
        <w:rFonts w:cs="Arial"/>
        <w:sz w:val="14"/>
      </w:rPr>
      <w:instrText xml:space="preserve"> COMMENTS  \* MERGEFORMAT </w:instrText>
    </w:r>
    <w:r w:rsidRPr="006B22E8">
      <w:rPr>
        <w:rFonts w:cs="Arial"/>
        <w:sz w:val="14"/>
      </w:rPr>
      <w:fldChar w:fldCharType="end"/>
    </w:r>
    <w:r w:rsidR="006B22E8" w:rsidRPr="006B22E8">
      <w:rPr>
        <w:rFonts w:cs="Arial"/>
        <w:sz w:val="14"/>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3C23E" w14:textId="20BE24CE" w:rsidR="00173B8C" w:rsidRPr="006B22E8" w:rsidRDefault="006B22E8" w:rsidP="006B22E8">
    <w:pPr>
      <w:pStyle w:val="Footer"/>
      <w:jc w:val="center"/>
      <w:rPr>
        <w:rFonts w:cs="Arial"/>
        <w:sz w:val="14"/>
      </w:rPr>
    </w:pPr>
    <w:r w:rsidRPr="006B22E8">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BA9C" w14:textId="77777777" w:rsidR="00173B8C" w:rsidRDefault="00173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C02A" w14:textId="4E9959F1" w:rsidR="00173B8C" w:rsidRPr="006B22E8" w:rsidRDefault="00173B8C" w:rsidP="006B22E8">
    <w:pPr>
      <w:pStyle w:val="Footer"/>
      <w:jc w:val="center"/>
      <w:rPr>
        <w:rFonts w:cs="Arial"/>
        <w:sz w:val="14"/>
      </w:rPr>
    </w:pPr>
    <w:r w:rsidRPr="006B22E8">
      <w:rPr>
        <w:rFonts w:cs="Arial"/>
        <w:sz w:val="14"/>
      </w:rPr>
      <w:fldChar w:fldCharType="begin"/>
    </w:r>
    <w:r w:rsidRPr="006B22E8">
      <w:rPr>
        <w:rFonts w:cs="Arial"/>
        <w:sz w:val="14"/>
      </w:rPr>
      <w:instrText xml:space="preserve"> DOCPROPERTY "Status" </w:instrText>
    </w:r>
    <w:r w:rsidRPr="006B22E8">
      <w:rPr>
        <w:rFonts w:cs="Arial"/>
        <w:sz w:val="14"/>
      </w:rPr>
      <w:fldChar w:fldCharType="separate"/>
    </w:r>
    <w:r w:rsidR="0065045D" w:rsidRPr="006B22E8">
      <w:rPr>
        <w:rFonts w:cs="Arial"/>
        <w:sz w:val="14"/>
      </w:rPr>
      <w:t xml:space="preserve"> </w:t>
    </w:r>
    <w:r w:rsidRPr="006B22E8">
      <w:rPr>
        <w:rFonts w:cs="Arial"/>
        <w:sz w:val="14"/>
      </w:rPr>
      <w:fldChar w:fldCharType="end"/>
    </w:r>
    <w:r w:rsidRPr="006B22E8">
      <w:rPr>
        <w:rFonts w:cs="Arial"/>
        <w:sz w:val="14"/>
      </w:rPr>
      <w:fldChar w:fldCharType="begin"/>
    </w:r>
    <w:r w:rsidRPr="006B22E8">
      <w:rPr>
        <w:rFonts w:cs="Arial"/>
        <w:sz w:val="14"/>
      </w:rPr>
      <w:instrText xml:space="preserve"> COMMENTS  \* MERGEFORMAT </w:instrText>
    </w:r>
    <w:r w:rsidRPr="006B22E8">
      <w:rPr>
        <w:rFonts w:cs="Arial"/>
        <w:sz w:val="14"/>
      </w:rPr>
      <w:fldChar w:fldCharType="end"/>
    </w:r>
    <w:r w:rsidR="006B22E8" w:rsidRPr="006B22E8">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E033" w14:textId="2BAE08EE" w:rsidR="0065045D" w:rsidRPr="006B22E8" w:rsidRDefault="006B22E8" w:rsidP="006B22E8">
    <w:pPr>
      <w:pStyle w:val="Footer"/>
      <w:jc w:val="center"/>
      <w:rPr>
        <w:rFonts w:cs="Arial"/>
        <w:sz w:val="14"/>
      </w:rPr>
    </w:pPr>
    <w:r w:rsidRPr="006B22E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560C"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73B8C" w14:paraId="2EEF7703" w14:textId="77777777">
      <w:tc>
        <w:tcPr>
          <w:tcW w:w="846" w:type="pct"/>
        </w:tcPr>
        <w:p w14:paraId="35BEC5DB" w14:textId="77777777" w:rsidR="00173B8C" w:rsidRDefault="00173B8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2B93594" w14:textId="4372B7A9" w:rsidR="00173B8C" w:rsidRDefault="006B22E8">
          <w:pPr>
            <w:pStyle w:val="Footer"/>
            <w:jc w:val="center"/>
          </w:pPr>
          <w:r>
            <w:fldChar w:fldCharType="begin"/>
          </w:r>
          <w:r>
            <w:instrText xml:space="preserve"> REF Citation *\charformat </w:instrText>
          </w:r>
          <w:r>
            <w:fldChar w:fldCharType="separate"/>
          </w:r>
          <w:r w:rsidR="0065045D">
            <w:t>Government Procurement Regulation 2007</w:t>
          </w:r>
          <w:r>
            <w:fldChar w:fldCharType="end"/>
          </w:r>
        </w:p>
        <w:p w14:paraId="4649527F" w14:textId="4F9B3BE4" w:rsidR="00173B8C" w:rsidRDefault="006B22E8">
          <w:pPr>
            <w:pStyle w:val="FooterInfoCentre"/>
          </w:pPr>
          <w:r>
            <w:fldChar w:fldCharType="begin"/>
          </w:r>
          <w:r>
            <w:instrText xml:space="preserve"> DOCPROPERTY "Eff"  </w:instrText>
          </w:r>
          <w:r>
            <w:fldChar w:fldCharType="separate"/>
          </w:r>
          <w:r w:rsidR="0065045D">
            <w:t xml:space="preserve">Effective:  </w:t>
          </w:r>
          <w:r>
            <w:fldChar w:fldCharType="end"/>
          </w:r>
          <w:r>
            <w:fldChar w:fldCharType="begin"/>
          </w:r>
          <w:r>
            <w:instrText xml:space="preserve"> DOCPROPERTY "StartDt"   </w:instrText>
          </w:r>
          <w:r>
            <w:fldChar w:fldCharType="separate"/>
          </w:r>
          <w:r w:rsidR="0065045D">
            <w:t>01/03/22</w:t>
          </w:r>
          <w:r>
            <w:fldChar w:fldCharType="end"/>
          </w:r>
          <w:r>
            <w:fldChar w:fldCharType="begin"/>
          </w:r>
          <w:r>
            <w:instrText xml:space="preserve"> DOCPROPERTY "EndDt"  </w:instrText>
          </w:r>
          <w:r>
            <w:fldChar w:fldCharType="separate"/>
          </w:r>
          <w:r w:rsidR="0065045D">
            <w:t>-30/06/24</w:t>
          </w:r>
          <w:r>
            <w:fldChar w:fldCharType="end"/>
          </w:r>
        </w:p>
      </w:tc>
      <w:tc>
        <w:tcPr>
          <w:tcW w:w="1061" w:type="pct"/>
        </w:tcPr>
        <w:p w14:paraId="05EEA2FD" w14:textId="0DC9724B" w:rsidR="00173B8C" w:rsidRDefault="006B22E8">
          <w:pPr>
            <w:pStyle w:val="Footer"/>
            <w:jc w:val="right"/>
          </w:pPr>
          <w:r>
            <w:fldChar w:fldCharType="begin"/>
          </w:r>
          <w:r>
            <w:instrText xml:space="preserve"> DOCPROPERTY "Category"  </w:instrText>
          </w:r>
          <w:r>
            <w:fldChar w:fldCharType="separate"/>
          </w:r>
          <w:r w:rsidR="0065045D">
            <w:t>R10</w:t>
          </w:r>
          <w:r>
            <w:fldChar w:fldCharType="end"/>
          </w:r>
          <w:r w:rsidR="00173B8C">
            <w:br/>
          </w:r>
          <w:r>
            <w:fldChar w:fldCharType="begin"/>
          </w:r>
          <w:r>
            <w:instrText xml:space="preserve"> DOCPROPERTY "RepubDt"  </w:instrText>
          </w:r>
          <w:r>
            <w:fldChar w:fldCharType="separate"/>
          </w:r>
          <w:r w:rsidR="0065045D">
            <w:t>01/03/22</w:t>
          </w:r>
          <w:r>
            <w:fldChar w:fldCharType="end"/>
          </w:r>
        </w:p>
      </w:tc>
    </w:tr>
  </w:tbl>
  <w:p w14:paraId="33B58349" w14:textId="165A9729" w:rsidR="00173B8C" w:rsidRPr="006B22E8" w:rsidRDefault="006B22E8" w:rsidP="006B22E8">
    <w:pPr>
      <w:pStyle w:val="Status"/>
      <w:rPr>
        <w:rFonts w:cs="Arial"/>
      </w:rPr>
    </w:pPr>
    <w:r w:rsidRPr="006B22E8">
      <w:rPr>
        <w:rFonts w:cs="Arial"/>
      </w:rPr>
      <w:fldChar w:fldCharType="begin"/>
    </w:r>
    <w:r w:rsidRPr="006B22E8">
      <w:rPr>
        <w:rFonts w:cs="Arial"/>
      </w:rPr>
      <w:instrText xml:space="preserve"> DOCPROPERTY "Status" </w:instrText>
    </w:r>
    <w:r w:rsidRPr="006B22E8">
      <w:rPr>
        <w:rFonts w:cs="Arial"/>
      </w:rPr>
      <w:fldChar w:fldCharType="separate"/>
    </w:r>
    <w:r w:rsidR="0065045D" w:rsidRPr="006B22E8">
      <w:rPr>
        <w:rFonts w:cs="Arial"/>
      </w:rPr>
      <w:t xml:space="preserve"> </w:t>
    </w:r>
    <w:r w:rsidRPr="006B22E8">
      <w:rPr>
        <w:rFonts w:cs="Arial"/>
      </w:rPr>
      <w:fldChar w:fldCharType="end"/>
    </w:r>
    <w:r w:rsidRPr="006B22E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5785"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3B8C" w14:paraId="03FAE4B3" w14:textId="77777777">
      <w:tc>
        <w:tcPr>
          <w:tcW w:w="1061" w:type="pct"/>
        </w:tcPr>
        <w:p w14:paraId="0F9966AE" w14:textId="674E60E1" w:rsidR="00173B8C" w:rsidRDefault="006B22E8">
          <w:pPr>
            <w:pStyle w:val="Footer"/>
          </w:pPr>
          <w:r>
            <w:fldChar w:fldCharType="begin"/>
          </w:r>
          <w:r>
            <w:instrText xml:space="preserve"> DOCPROPERTY "Category"  </w:instrText>
          </w:r>
          <w:r>
            <w:fldChar w:fldCharType="separate"/>
          </w:r>
          <w:r w:rsidR="0065045D">
            <w:t>R10</w:t>
          </w:r>
          <w:r>
            <w:fldChar w:fldCharType="end"/>
          </w:r>
          <w:r w:rsidR="00173B8C">
            <w:br/>
          </w:r>
          <w:r>
            <w:fldChar w:fldCharType="begin"/>
          </w:r>
          <w:r>
            <w:instrText xml:space="preserve"> DOCPROPERTY "RepubDt"  </w:instrText>
          </w:r>
          <w:r>
            <w:fldChar w:fldCharType="separate"/>
          </w:r>
          <w:r w:rsidR="0065045D">
            <w:t>01/03/22</w:t>
          </w:r>
          <w:r>
            <w:fldChar w:fldCharType="end"/>
          </w:r>
        </w:p>
      </w:tc>
      <w:tc>
        <w:tcPr>
          <w:tcW w:w="3093" w:type="pct"/>
        </w:tcPr>
        <w:p w14:paraId="0B04E121" w14:textId="6DEFD12B" w:rsidR="00173B8C" w:rsidRDefault="006B22E8">
          <w:pPr>
            <w:pStyle w:val="Footer"/>
            <w:jc w:val="center"/>
          </w:pPr>
          <w:r>
            <w:fldChar w:fldCharType="begin"/>
          </w:r>
          <w:r>
            <w:instrText xml:space="preserve"> REF Citation *\charformat </w:instrText>
          </w:r>
          <w:r>
            <w:fldChar w:fldCharType="separate"/>
          </w:r>
          <w:r w:rsidR="0065045D">
            <w:t>Government Procurement Regulation 2007</w:t>
          </w:r>
          <w:r>
            <w:fldChar w:fldCharType="end"/>
          </w:r>
        </w:p>
        <w:p w14:paraId="553D6024" w14:textId="3E9DB63F" w:rsidR="00173B8C" w:rsidRDefault="006B22E8">
          <w:pPr>
            <w:pStyle w:val="FooterInfoCentre"/>
          </w:pPr>
          <w:r>
            <w:fldChar w:fldCharType="begin"/>
          </w:r>
          <w:r>
            <w:instrText xml:space="preserve"> DOCPROPERTY "Eff"  </w:instrText>
          </w:r>
          <w:r>
            <w:fldChar w:fldCharType="separate"/>
          </w:r>
          <w:r w:rsidR="0065045D">
            <w:t xml:space="preserve">Effective:  </w:t>
          </w:r>
          <w:r>
            <w:fldChar w:fldCharType="end"/>
          </w:r>
          <w:r>
            <w:fldChar w:fldCharType="begin"/>
          </w:r>
          <w:r>
            <w:instrText xml:space="preserve"> DOCPROPERTY "StartDt"  </w:instrText>
          </w:r>
          <w:r>
            <w:fldChar w:fldCharType="separate"/>
          </w:r>
          <w:r w:rsidR="0065045D">
            <w:t>01/03/22</w:t>
          </w:r>
          <w:r>
            <w:fldChar w:fldCharType="end"/>
          </w:r>
          <w:r>
            <w:fldChar w:fldCharType="begin"/>
          </w:r>
          <w:r>
            <w:instrText xml:space="preserve"> DOCPROPERTY "EndDt"  </w:instrText>
          </w:r>
          <w:r>
            <w:fldChar w:fldCharType="separate"/>
          </w:r>
          <w:r w:rsidR="0065045D">
            <w:t>-30/06/24</w:t>
          </w:r>
          <w:r>
            <w:fldChar w:fldCharType="end"/>
          </w:r>
        </w:p>
      </w:tc>
      <w:tc>
        <w:tcPr>
          <w:tcW w:w="846" w:type="pct"/>
        </w:tcPr>
        <w:p w14:paraId="2E9E24EA" w14:textId="77777777" w:rsidR="00173B8C" w:rsidRDefault="00173B8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B2469A3" w14:textId="7336BF6C" w:rsidR="00173B8C" w:rsidRPr="006B22E8" w:rsidRDefault="006B22E8" w:rsidP="006B22E8">
    <w:pPr>
      <w:pStyle w:val="Status"/>
      <w:rPr>
        <w:rFonts w:cs="Arial"/>
      </w:rPr>
    </w:pPr>
    <w:r w:rsidRPr="006B22E8">
      <w:rPr>
        <w:rFonts w:cs="Arial"/>
      </w:rPr>
      <w:fldChar w:fldCharType="begin"/>
    </w:r>
    <w:r w:rsidRPr="006B22E8">
      <w:rPr>
        <w:rFonts w:cs="Arial"/>
      </w:rPr>
      <w:instrText xml:space="preserve"> DOCPROPERTY "Status" </w:instrText>
    </w:r>
    <w:r w:rsidRPr="006B22E8">
      <w:rPr>
        <w:rFonts w:cs="Arial"/>
      </w:rPr>
      <w:fldChar w:fldCharType="separate"/>
    </w:r>
    <w:r w:rsidR="0065045D" w:rsidRPr="006B22E8">
      <w:rPr>
        <w:rFonts w:cs="Arial"/>
      </w:rPr>
      <w:t xml:space="preserve"> </w:t>
    </w:r>
    <w:r w:rsidRPr="006B22E8">
      <w:rPr>
        <w:rFonts w:cs="Arial"/>
      </w:rPr>
      <w:fldChar w:fldCharType="end"/>
    </w:r>
    <w:r w:rsidRPr="006B22E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6713"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73B8C" w14:paraId="4E012537" w14:textId="77777777">
      <w:tc>
        <w:tcPr>
          <w:tcW w:w="1061" w:type="pct"/>
        </w:tcPr>
        <w:p w14:paraId="73221113" w14:textId="22CB6EE6" w:rsidR="00173B8C" w:rsidRDefault="006B22E8">
          <w:pPr>
            <w:pStyle w:val="Footer"/>
          </w:pPr>
          <w:r>
            <w:fldChar w:fldCharType="begin"/>
          </w:r>
          <w:r>
            <w:instrText xml:space="preserve"> DOCPROPERTY "Category"  </w:instrText>
          </w:r>
          <w:r>
            <w:fldChar w:fldCharType="separate"/>
          </w:r>
          <w:r w:rsidR="0065045D">
            <w:t>R10</w:t>
          </w:r>
          <w:r>
            <w:fldChar w:fldCharType="end"/>
          </w:r>
          <w:r w:rsidR="00173B8C">
            <w:br/>
          </w:r>
          <w:r>
            <w:fldChar w:fldCharType="begin"/>
          </w:r>
          <w:r>
            <w:instrText xml:space="preserve"> DOCPROPERTY "RepubDt"  </w:instrText>
          </w:r>
          <w:r>
            <w:fldChar w:fldCharType="separate"/>
          </w:r>
          <w:r w:rsidR="0065045D">
            <w:t>01/03/22</w:t>
          </w:r>
          <w:r>
            <w:fldChar w:fldCharType="end"/>
          </w:r>
        </w:p>
      </w:tc>
      <w:tc>
        <w:tcPr>
          <w:tcW w:w="3093" w:type="pct"/>
        </w:tcPr>
        <w:p w14:paraId="7CF6098C" w14:textId="45B7CA74" w:rsidR="00173B8C" w:rsidRDefault="006B22E8">
          <w:pPr>
            <w:pStyle w:val="Footer"/>
            <w:jc w:val="center"/>
          </w:pPr>
          <w:r>
            <w:fldChar w:fldCharType="begin"/>
          </w:r>
          <w:r>
            <w:instrText xml:space="preserve"> REF Citation *\charformat </w:instrText>
          </w:r>
          <w:r>
            <w:fldChar w:fldCharType="separate"/>
          </w:r>
          <w:r w:rsidR="0065045D">
            <w:t>Government Procurement Regulation 2007</w:t>
          </w:r>
          <w:r>
            <w:fldChar w:fldCharType="end"/>
          </w:r>
        </w:p>
        <w:p w14:paraId="05D9459C" w14:textId="644FB91C" w:rsidR="00173B8C" w:rsidRDefault="006B22E8">
          <w:pPr>
            <w:pStyle w:val="FooterInfoCentre"/>
          </w:pPr>
          <w:r>
            <w:fldChar w:fldCharType="begin"/>
          </w:r>
          <w:r>
            <w:instrText xml:space="preserve"> DOCPROPERTY "Eff"  </w:instrText>
          </w:r>
          <w:r>
            <w:fldChar w:fldCharType="separate"/>
          </w:r>
          <w:r w:rsidR="0065045D">
            <w:t xml:space="preserve">Effective:  </w:t>
          </w:r>
          <w:r>
            <w:fldChar w:fldCharType="end"/>
          </w:r>
          <w:r>
            <w:fldChar w:fldCharType="begin"/>
          </w:r>
          <w:r>
            <w:instrText xml:space="preserve"> DOCPROPERTY "StartDt"   </w:instrText>
          </w:r>
          <w:r>
            <w:fldChar w:fldCharType="separate"/>
          </w:r>
          <w:r w:rsidR="0065045D">
            <w:t>01/03/22</w:t>
          </w:r>
          <w:r>
            <w:fldChar w:fldCharType="end"/>
          </w:r>
          <w:r>
            <w:fldChar w:fldCharType="begin"/>
          </w:r>
          <w:r>
            <w:instrText xml:space="preserve"> DOCPROPERTY "EndDt"  </w:instrText>
          </w:r>
          <w:r>
            <w:fldChar w:fldCharType="separate"/>
          </w:r>
          <w:r w:rsidR="0065045D">
            <w:t>-30/06/24</w:t>
          </w:r>
          <w:r>
            <w:fldChar w:fldCharType="end"/>
          </w:r>
        </w:p>
      </w:tc>
      <w:tc>
        <w:tcPr>
          <w:tcW w:w="846" w:type="pct"/>
        </w:tcPr>
        <w:p w14:paraId="7B502DFC" w14:textId="77777777" w:rsidR="00173B8C" w:rsidRDefault="00173B8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FD94CF" w14:textId="164F171F" w:rsidR="00173B8C" w:rsidRPr="006B22E8" w:rsidRDefault="006B22E8" w:rsidP="006B22E8">
    <w:pPr>
      <w:pStyle w:val="Status"/>
      <w:rPr>
        <w:rFonts w:cs="Arial"/>
      </w:rPr>
    </w:pPr>
    <w:r w:rsidRPr="006B22E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E93E" w14:textId="77777777" w:rsidR="00173B8C" w:rsidRDefault="00173B8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73B8C" w14:paraId="14A3FE09" w14:textId="77777777">
      <w:tc>
        <w:tcPr>
          <w:tcW w:w="847" w:type="pct"/>
        </w:tcPr>
        <w:p w14:paraId="63B6B940" w14:textId="77777777" w:rsidR="00173B8C" w:rsidRDefault="00173B8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73EDC242" w14:textId="23B0205F" w:rsidR="00173B8C" w:rsidRDefault="006B22E8">
          <w:pPr>
            <w:pStyle w:val="Footer"/>
            <w:jc w:val="center"/>
          </w:pPr>
          <w:r>
            <w:fldChar w:fldCharType="begin"/>
          </w:r>
          <w:r>
            <w:instrText xml:space="preserve"> REF Citation *\charformat </w:instrText>
          </w:r>
          <w:r>
            <w:fldChar w:fldCharType="separate"/>
          </w:r>
          <w:r w:rsidR="0065045D">
            <w:t>Government Procurement Regulation 2007</w:t>
          </w:r>
          <w:r>
            <w:fldChar w:fldCharType="end"/>
          </w:r>
        </w:p>
        <w:p w14:paraId="03426168" w14:textId="431AB438" w:rsidR="00173B8C" w:rsidRDefault="006B22E8">
          <w:pPr>
            <w:pStyle w:val="FooterInfoCentre"/>
          </w:pPr>
          <w:r>
            <w:fldChar w:fldCharType="begin"/>
          </w:r>
          <w:r>
            <w:instrText xml:space="preserve"> DOCPROPERTY "Eff"  *\charformat </w:instrText>
          </w:r>
          <w:r>
            <w:fldChar w:fldCharType="separate"/>
          </w:r>
          <w:r w:rsidR="0065045D">
            <w:t xml:space="preserve">Effective:  </w:t>
          </w:r>
          <w:r>
            <w:fldChar w:fldCharType="end"/>
          </w:r>
          <w:r>
            <w:fldChar w:fldCharType="begin"/>
          </w:r>
          <w:r>
            <w:instrText xml:space="preserve"> DOCPROPERTY "StartDt"  *\charformat </w:instrText>
          </w:r>
          <w:r>
            <w:fldChar w:fldCharType="separate"/>
          </w:r>
          <w:r w:rsidR="0065045D">
            <w:t>01/03/22</w:t>
          </w:r>
          <w:r>
            <w:fldChar w:fldCharType="end"/>
          </w:r>
          <w:r>
            <w:fldChar w:fldCharType="begin"/>
          </w:r>
          <w:r>
            <w:instrText xml:space="preserve"> DOCPROPERTY "EndDt"  *\charformat </w:instrText>
          </w:r>
          <w:r>
            <w:fldChar w:fldCharType="separate"/>
          </w:r>
          <w:r w:rsidR="0065045D">
            <w:t>-30/06/24</w:t>
          </w:r>
          <w:r>
            <w:fldChar w:fldCharType="end"/>
          </w:r>
        </w:p>
      </w:tc>
      <w:tc>
        <w:tcPr>
          <w:tcW w:w="1061" w:type="pct"/>
        </w:tcPr>
        <w:p w14:paraId="249F76F9" w14:textId="278A398B" w:rsidR="00173B8C" w:rsidRDefault="006B22E8">
          <w:pPr>
            <w:pStyle w:val="Footer"/>
            <w:jc w:val="right"/>
          </w:pPr>
          <w:r>
            <w:fldChar w:fldCharType="begin"/>
          </w:r>
          <w:r>
            <w:instrText xml:space="preserve"> DOCPROPERTY "Category"  *\charformat  </w:instrText>
          </w:r>
          <w:r>
            <w:fldChar w:fldCharType="separate"/>
          </w:r>
          <w:r w:rsidR="0065045D">
            <w:t>R10</w:t>
          </w:r>
          <w:r>
            <w:fldChar w:fldCharType="end"/>
          </w:r>
          <w:r w:rsidR="00173B8C">
            <w:br/>
          </w:r>
          <w:r>
            <w:fldChar w:fldCharType="begin"/>
          </w:r>
          <w:r>
            <w:instrText xml:space="preserve"> DOCPROPERTY "RepubDt"  *\charformat  </w:instrText>
          </w:r>
          <w:r>
            <w:fldChar w:fldCharType="separate"/>
          </w:r>
          <w:r w:rsidR="0065045D">
            <w:t>01/03/22</w:t>
          </w:r>
          <w:r>
            <w:fldChar w:fldCharType="end"/>
          </w:r>
        </w:p>
      </w:tc>
    </w:tr>
  </w:tbl>
  <w:p w14:paraId="72556600" w14:textId="26FE2858" w:rsidR="00173B8C" w:rsidRPr="006B22E8" w:rsidRDefault="006B22E8" w:rsidP="006B22E8">
    <w:pPr>
      <w:pStyle w:val="Status"/>
      <w:rPr>
        <w:rFonts w:cs="Arial"/>
      </w:rPr>
    </w:pPr>
    <w:r w:rsidRPr="006B22E8">
      <w:rPr>
        <w:rFonts w:cs="Arial"/>
      </w:rPr>
      <w:fldChar w:fldCharType="begin"/>
    </w:r>
    <w:r w:rsidRPr="006B22E8">
      <w:rPr>
        <w:rFonts w:cs="Arial"/>
      </w:rPr>
      <w:instrText xml:space="preserve"> DOCPROPERTY "Status" </w:instrText>
    </w:r>
    <w:r w:rsidRPr="006B22E8">
      <w:rPr>
        <w:rFonts w:cs="Arial"/>
      </w:rPr>
      <w:fldChar w:fldCharType="separate"/>
    </w:r>
    <w:r w:rsidR="0065045D" w:rsidRPr="006B22E8">
      <w:rPr>
        <w:rFonts w:cs="Arial"/>
      </w:rPr>
      <w:t xml:space="preserve"> </w:t>
    </w:r>
    <w:r w:rsidRPr="006B22E8">
      <w:rPr>
        <w:rFonts w:cs="Arial"/>
      </w:rPr>
      <w:fldChar w:fldCharType="end"/>
    </w:r>
    <w:r w:rsidRPr="006B22E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AD5D0" w14:textId="77777777" w:rsidR="00173B8C" w:rsidRDefault="00173B8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73B8C" w14:paraId="291BCFAF" w14:textId="77777777">
      <w:tc>
        <w:tcPr>
          <w:tcW w:w="1061" w:type="pct"/>
        </w:tcPr>
        <w:p w14:paraId="31897550" w14:textId="32442E1C" w:rsidR="00173B8C" w:rsidRDefault="006B22E8">
          <w:pPr>
            <w:pStyle w:val="Footer"/>
          </w:pPr>
          <w:r>
            <w:fldChar w:fldCharType="begin"/>
          </w:r>
          <w:r>
            <w:instrText xml:space="preserve"> DOCPROPERTY "Category"  *\charformat  </w:instrText>
          </w:r>
          <w:r>
            <w:fldChar w:fldCharType="separate"/>
          </w:r>
          <w:r w:rsidR="0065045D">
            <w:t>R10</w:t>
          </w:r>
          <w:r>
            <w:fldChar w:fldCharType="end"/>
          </w:r>
          <w:r w:rsidR="00173B8C">
            <w:br/>
          </w:r>
          <w:r>
            <w:fldChar w:fldCharType="begin"/>
          </w:r>
          <w:r>
            <w:instrText xml:space="preserve"> DOCPROPERTY "RepubDt"  *\charformat  </w:instrText>
          </w:r>
          <w:r>
            <w:fldChar w:fldCharType="separate"/>
          </w:r>
          <w:r w:rsidR="0065045D">
            <w:t>01/03/22</w:t>
          </w:r>
          <w:r>
            <w:fldChar w:fldCharType="end"/>
          </w:r>
        </w:p>
      </w:tc>
      <w:tc>
        <w:tcPr>
          <w:tcW w:w="3092" w:type="pct"/>
        </w:tcPr>
        <w:p w14:paraId="0166555C" w14:textId="70EC059E" w:rsidR="00173B8C" w:rsidRDefault="006B22E8">
          <w:pPr>
            <w:pStyle w:val="Footer"/>
            <w:jc w:val="center"/>
          </w:pPr>
          <w:r>
            <w:fldChar w:fldCharType="begin"/>
          </w:r>
          <w:r>
            <w:instrText xml:space="preserve"> REF Citation *\charformat </w:instrText>
          </w:r>
          <w:r>
            <w:fldChar w:fldCharType="separate"/>
          </w:r>
          <w:r w:rsidR="0065045D">
            <w:t>Government Procurement Regulation 2007</w:t>
          </w:r>
          <w:r>
            <w:fldChar w:fldCharType="end"/>
          </w:r>
        </w:p>
        <w:p w14:paraId="4DE54EFD" w14:textId="36C935E5" w:rsidR="00173B8C" w:rsidRDefault="006B22E8">
          <w:pPr>
            <w:pStyle w:val="FooterInfoCentre"/>
          </w:pPr>
          <w:r>
            <w:fldChar w:fldCharType="begin"/>
          </w:r>
          <w:r>
            <w:instrText xml:space="preserve"> DOCPROPERTY "Eff"  *\charformat </w:instrText>
          </w:r>
          <w:r>
            <w:fldChar w:fldCharType="separate"/>
          </w:r>
          <w:r w:rsidR="0065045D">
            <w:t xml:space="preserve">Effective:  </w:t>
          </w:r>
          <w:r>
            <w:fldChar w:fldCharType="end"/>
          </w:r>
          <w:r>
            <w:fldChar w:fldCharType="begin"/>
          </w:r>
          <w:r>
            <w:instrText xml:space="preserve"> DOCPROPERTY "StartDt"  *\charformat </w:instrText>
          </w:r>
          <w:r>
            <w:fldChar w:fldCharType="separate"/>
          </w:r>
          <w:r w:rsidR="0065045D">
            <w:t>01/03/22</w:t>
          </w:r>
          <w:r>
            <w:fldChar w:fldCharType="end"/>
          </w:r>
          <w:r>
            <w:fldChar w:fldCharType="begin"/>
          </w:r>
          <w:r>
            <w:instrText xml:space="preserve"> DOCPROPERTY "EndDt"  *\charformat </w:instrText>
          </w:r>
          <w:r>
            <w:fldChar w:fldCharType="separate"/>
          </w:r>
          <w:r w:rsidR="0065045D">
            <w:t>-30/06/24</w:t>
          </w:r>
          <w:r>
            <w:fldChar w:fldCharType="end"/>
          </w:r>
        </w:p>
      </w:tc>
      <w:tc>
        <w:tcPr>
          <w:tcW w:w="847" w:type="pct"/>
        </w:tcPr>
        <w:p w14:paraId="71140BF6" w14:textId="77777777" w:rsidR="00173B8C" w:rsidRDefault="00173B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2AFB3508" w14:textId="55F805AA" w:rsidR="00173B8C" w:rsidRPr="006B22E8" w:rsidRDefault="006B22E8" w:rsidP="006B22E8">
    <w:pPr>
      <w:pStyle w:val="Status"/>
      <w:rPr>
        <w:rFonts w:cs="Arial"/>
      </w:rPr>
    </w:pPr>
    <w:r w:rsidRPr="006B22E8">
      <w:rPr>
        <w:rFonts w:cs="Arial"/>
      </w:rPr>
      <w:fldChar w:fldCharType="begin"/>
    </w:r>
    <w:r w:rsidRPr="006B22E8">
      <w:rPr>
        <w:rFonts w:cs="Arial"/>
      </w:rPr>
      <w:instrText xml:space="preserve"> DOCPROPERTY "Status" </w:instrText>
    </w:r>
    <w:r w:rsidRPr="006B22E8">
      <w:rPr>
        <w:rFonts w:cs="Arial"/>
      </w:rPr>
      <w:fldChar w:fldCharType="separate"/>
    </w:r>
    <w:r w:rsidR="0065045D" w:rsidRPr="006B22E8">
      <w:rPr>
        <w:rFonts w:cs="Arial"/>
      </w:rPr>
      <w:t xml:space="preserve"> </w:t>
    </w:r>
    <w:r w:rsidRPr="006B22E8">
      <w:rPr>
        <w:rFonts w:cs="Arial"/>
      </w:rPr>
      <w:fldChar w:fldCharType="end"/>
    </w:r>
    <w:r w:rsidRPr="006B22E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2177" w14:textId="77777777" w:rsidR="00173B8C" w:rsidRDefault="00173B8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73B8C" w14:paraId="0ABF095D" w14:textId="77777777">
      <w:tc>
        <w:tcPr>
          <w:tcW w:w="1061" w:type="pct"/>
        </w:tcPr>
        <w:p w14:paraId="004DBCA3" w14:textId="43FA7CDB" w:rsidR="00173B8C" w:rsidRDefault="006B22E8">
          <w:pPr>
            <w:pStyle w:val="Footer"/>
          </w:pPr>
          <w:r>
            <w:fldChar w:fldCharType="begin"/>
          </w:r>
          <w:r>
            <w:instrText xml:space="preserve"> DOCPROPERTY "Category"  *\charformat  </w:instrText>
          </w:r>
          <w:r>
            <w:fldChar w:fldCharType="separate"/>
          </w:r>
          <w:r w:rsidR="0065045D">
            <w:t>R10</w:t>
          </w:r>
          <w:r>
            <w:fldChar w:fldCharType="end"/>
          </w:r>
          <w:r w:rsidR="00173B8C">
            <w:br/>
          </w:r>
          <w:r>
            <w:fldChar w:fldCharType="begin"/>
          </w:r>
          <w:r>
            <w:instrText xml:space="preserve"> DOCPROPERTY "RepubDt"  *\charformat  </w:instrText>
          </w:r>
          <w:r>
            <w:fldChar w:fldCharType="separate"/>
          </w:r>
          <w:r w:rsidR="0065045D">
            <w:t>01/03/22</w:t>
          </w:r>
          <w:r>
            <w:fldChar w:fldCharType="end"/>
          </w:r>
        </w:p>
      </w:tc>
      <w:tc>
        <w:tcPr>
          <w:tcW w:w="3092" w:type="pct"/>
        </w:tcPr>
        <w:p w14:paraId="414A5AA2" w14:textId="7E9251A9" w:rsidR="00173B8C" w:rsidRDefault="006B22E8">
          <w:pPr>
            <w:pStyle w:val="Footer"/>
            <w:jc w:val="center"/>
          </w:pPr>
          <w:r>
            <w:fldChar w:fldCharType="begin"/>
          </w:r>
          <w:r>
            <w:instrText xml:space="preserve"> REF Citation *\charformat </w:instrText>
          </w:r>
          <w:r>
            <w:fldChar w:fldCharType="separate"/>
          </w:r>
          <w:r w:rsidR="0065045D">
            <w:t>Government Procurement Regulation 2007</w:t>
          </w:r>
          <w:r>
            <w:fldChar w:fldCharType="end"/>
          </w:r>
        </w:p>
        <w:p w14:paraId="5C83D324" w14:textId="62ED73C5" w:rsidR="00173B8C" w:rsidRDefault="006B22E8">
          <w:pPr>
            <w:pStyle w:val="FooterInfoCentre"/>
          </w:pPr>
          <w:r>
            <w:fldChar w:fldCharType="begin"/>
          </w:r>
          <w:r>
            <w:instrText xml:space="preserve"> DOCPROPERTY "Eff"  *\charformat </w:instrText>
          </w:r>
          <w:r>
            <w:fldChar w:fldCharType="separate"/>
          </w:r>
          <w:r w:rsidR="0065045D">
            <w:t xml:space="preserve">Effective:  </w:t>
          </w:r>
          <w:r>
            <w:fldChar w:fldCharType="end"/>
          </w:r>
          <w:r>
            <w:fldChar w:fldCharType="begin"/>
          </w:r>
          <w:r>
            <w:instrText xml:space="preserve"> DOCPROPERTY "StartDt"  *\charformat </w:instrText>
          </w:r>
          <w:r>
            <w:fldChar w:fldCharType="separate"/>
          </w:r>
          <w:r w:rsidR="0065045D">
            <w:t>01/03/22</w:t>
          </w:r>
          <w:r>
            <w:fldChar w:fldCharType="end"/>
          </w:r>
          <w:r>
            <w:fldChar w:fldCharType="begin"/>
          </w:r>
          <w:r>
            <w:instrText xml:space="preserve"> DOCPROPERTY "EndDt"  *\charformat </w:instrText>
          </w:r>
          <w:r>
            <w:fldChar w:fldCharType="separate"/>
          </w:r>
          <w:r w:rsidR="0065045D">
            <w:t>-30/06/24</w:t>
          </w:r>
          <w:r>
            <w:fldChar w:fldCharType="end"/>
          </w:r>
        </w:p>
      </w:tc>
      <w:tc>
        <w:tcPr>
          <w:tcW w:w="847" w:type="pct"/>
        </w:tcPr>
        <w:p w14:paraId="4847EF95" w14:textId="77777777" w:rsidR="00173B8C" w:rsidRDefault="00173B8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DD6ED48" w14:textId="2C65BC5D" w:rsidR="00173B8C" w:rsidRPr="006B22E8" w:rsidRDefault="006B22E8" w:rsidP="006B22E8">
    <w:pPr>
      <w:pStyle w:val="Status"/>
      <w:rPr>
        <w:rFonts w:cs="Arial"/>
      </w:rPr>
    </w:pPr>
    <w:r w:rsidRPr="006B22E8">
      <w:rPr>
        <w:rFonts w:cs="Arial"/>
      </w:rPr>
      <w:fldChar w:fldCharType="begin"/>
    </w:r>
    <w:r w:rsidRPr="006B22E8">
      <w:rPr>
        <w:rFonts w:cs="Arial"/>
      </w:rPr>
      <w:instrText xml:space="preserve"> DOCPROPERTY "Status" </w:instrText>
    </w:r>
    <w:r w:rsidRPr="006B22E8">
      <w:rPr>
        <w:rFonts w:cs="Arial"/>
      </w:rPr>
      <w:fldChar w:fldCharType="separate"/>
    </w:r>
    <w:r w:rsidR="0065045D" w:rsidRPr="006B22E8">
      <w:rPr>
        <w:rFonts w:cs="Arial"/>
      </w:rPr>
      <w:t xml:space="preserve"> </w:t>
    </w:r>
    <w:r w:rsidRPr="006B22E8">
      <w:rPr>
        <w:rFonts w:cs="Arial"/>
      </w:rPr>
      <w:fldChar w:fldCharType="end"/>
    </w:r>
    <w:r w:rsidRPr="006B22E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AF55A" w14:textId="77777777" w:rsidR="00045516" w:rsidRDefault="00045516">
      <w:r>
        <w:separator/>
      </w:r>
    </w:p>
  </w:footnote>
  <w:footnote w:type="continuationSeparator" w:id="0">
    <w:p w14:paraId="2DFC4101" w14:textId="77777777" w:rsidR="00045516" w:rsidRDefault="0004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3E12" w14:textId="77777777" w:rsidR="0065045D" w:rsidRDefault="006504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0AF2" w14:textId="77777777" w:rsidR="00173B8C" w:rsidRDefault="00173B8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AF870" w14:textId="77777777" w:rsidR="00173B8C" w:rsidRDefault="00173B8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373F" w14:textId="77777777" w:rsidR="00173B8C" w:rsidRDefault="00173B8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A7F9" w14:textId="77777777" w:rsidR="00173B8C" w:rsidRDefault="00173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B20C" w14:textId="77777777" w:rsidR="0065045D" w:rsidRDefault="006504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AFE76" w14:textId="77777777" w:rsidR="0065045D" w:rsidRDefault="006504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73B8C" w14:paraId="33857338" w14:textId="77777777">
      <w:tc>
        <w:tcPr>
          <w:tcW w:w="900" w:type="pct"/>
        </w:tcPr>
        <w:p w14:paraId="1F739134" w14:textId="77777777" w:rsidR="00173B8C" w:rsidRDefault="00173B8C">
          <w:pPr>
            <w:pStyle w:val="HeaderEven"/>
          </w:pPr>
        </w:p>
      </w:tc>
      <w:tc>
        <w:tcPr>
          <w:tcW w:w="4100" w:type="pct"/>
        </w:tcPr>
        <w:p w14:paraId="2F964944" w14:textId="77777777" w:rsidR="00173B8C" w:rsidRDefault="00173B8C">
          <w:pPr>
            <w:pStyle w:val="HeaderEven"/>
          </w:pPr>
        </w:p>
      </w:tc>
    </w:tr>
    <w:tr w:rsidR="00173B8C" w14:paraId="60688557" w14:textId="77777777">
      <w:tc>
        <w:tcPr>
          <w:tcW w:w="4100" w:type="pct"/>
          <w:gridSpan w:val="2"/>
          <w:tcBorders>
            <w:bottom w:val="single" w:sz="4" w:space="0" w:color="auto"/>
          </w:tcBorders>
        </w:tcPr>
        <w:p w14:paraId="21A20A0E" w14:textId="47DEF479" w:rsidR="00173B8C" w:rsidRDefault="00173B8C">
          <w:pPr>
            <w:pStyle w:val="HeaderEven6"/>
          </w:pPr>
          <w:r>
            <w:rPr>
              <w:noProof/>
            </w:rPr>
            <w:fldChar w:fldCharType="begin"/>
          </w:r>
          <w:r>
            <w:rPr>
              <w:noProof/>
            </w:rPr>
            <w:instrText xml:space="preserve"> STYLEREF charContents \* MERGEFORMAT </w:instrText>
          </w:r>
          <w:r>
            <w:rPr>
              <w:noProof/>
            </w:rPr>
            <w:fldChar w:fldCharType="separate"/>
          </w:r>
          <w:r w:rsidR="006B22E8">
            <w:rPr>
              <w:noProof/>
            </w:rPr>
            <w:t>Contents</w:t>
          </w:r>
          <w:r>
            <w:rPr>
              <w:noProof/>
            </w:rPr>
            <w:fldChar w:fldCharType="end"/>
          </w:r>
        </w:p>
      </w:tc>
    </w:tr>
  </w:tbl>
  <w:p w14:paraId="24D034AC" w14:textId="212B3A71" w:rsidR="00173B8C" w:rsidRDefault="00173B8C">
    <w:pPr>
      <w:pStyle w:val="N-9pt"/>
    </w:pPr>
    <w:r>
      <w:tab/>
    </w:r>
    <w:r>
      <w:rPr>
        <w:noProof/>
      </w:rPr>
      <w:fldChar w:fldCharType="begin"/>
    </w:r>
    <w:r>
      <w:rPr>
        <w:noProof/>
      </w:rPr>
      <w:instrText xml:space="preserve"> STYLEREF charPage \* MERGEFORMAT </w:instrText>
    </w:r>
    <w:r>
      <w:rPr>
        <w:noProof/>
      </w:rPr>
      <w:fldChar w:fldCharType="separate"/>
    </w:r>
    <w:r w:rsidR="006B22E8">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73B8C" w14:paraId="7E8B83DF" w14:textId="77777777">
      <w:tc>
        <w:tcPr>
          <w:tcW w:w="4100" w:type="pct"/>
        </w:tcPr>
        <w:p w14:paraId="19E7220E" w14:textId="77777777" w:rsidR="00173B8C" w:rsidRDefault="00173B8C">
          <w:pPr>
            <w:pStyle w:val="HeaderOdd"/>
          </w:pPr>
        </w:p>
      </w:tc>
      <w:tc>
        <w:tcPr>
          <w:tcW w:w="900" w:type="pct"/>
        </w:tcPr>
        <w:p w14:paraId="5312426F" w14:textId="77777777" w:rsidR="00173B8C" w:rsidRDefault="00173B8C">
          <w:pPr>
            <w:pStyle w:val="HeaderOdd"/>
          </w:pPr>
        </w:p>
      </w:tc>
    </w:tr>
    <w:tr w:rsidR="00173B8C" w14:paraId="773D07EA" w14:textId="77777777">
      <w:tc>
        <w:tcPr>
          <w:tcW w:w="900" w:type="pct"/>
          <w:gridSpan w:val="2"/>
          <w:tcBorders>
            <w:bottom w:val="single" w:sz="4" w:space="0" w:color="auto"/>
          </w:tcBorders>
        </w:tcPr>
        <w:p w14:paraId="494F0343" w14:textId="1EA0AE34" w:rsidR="00173B8C" w:rsidRDefault="00173B8C">
          <w:pPr>
            <w:pStyle w:val="HeaderOdd6"/>
          </w:pPr>
          <w:r>
            <w:fldChar w:fldCharType="begin"/>
          </w:r>
          <w:r>
            <w:instrText xml:space="preserve"> STYLEREF charContents \* MERGEFORMAT </w:instrText>
          </w:r>
          <w:r>
            <w:fldChar w:fldCharType="end"/>
          </w:r>
        </w:p>
      </w:tc>
    </w:tr>
  </w:tbl>
  <w:p w14:paraId="7B658F65" w14:textId="7D57AF5D" w:rsidR="00173B8C" w:rsidRDefault="00173B8C">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73B8C" w14:paraId="25241B2F" w14:textId="77777777">
      <w:tc>
        <w:tcPr>
          <w:tcW w:w="900" w:type="pct"/>
        </w:tcPr>
        <w:p w14:paraId="61983243" w14:textId="08D82F18" w:rsidR="00173B8C" w:rsidRDefault="00173B8C">
          <w:pPr>
            <w:pStyle w:val="HeaderEven"/>
            <w:rPr>
              <w:b/>
            </w:rPr>
          </w:pPr>
          <w:r>
            <w:rPr>
              <w:b/>
            </w:rPr>
            <w:fldChar w:fldCharType="begin"/>
          </w:r>
          <w:r>
            <w:rPr>
              <w:b/>
            </w:rPr>
            <w:instrText xml:space="preserve"> STYLEREF CharPartNo \*charformat </w:instrText>
          </w:r>
          <w:r>
            <w:rPr>
              <w:b/>
            </w:rPr>
            <w:fldChar w:fldCharType="separate"/>
          </w:r>
          <w:r w:rsidR="006B22E8">
            <w:rPr>
              <w:b/>
              <w:noProof/>
            </w:rPr>
            <w:t>Part 5</w:t>
          </w:r>
          <w:r>
            <w:rPr>
              <w:b/>
            </w:rPr>
            <w:fldChar w:fldCharType="end"/>
          </w:r>
        </w:p>
      </w:tc>
      <w:tc>
        <w:tcPr>
          <w:tcW w:w="4100" w:type="pct"/>
        </w:tcPr>
        <w:p w14:paraId="26CD1825" w14:textId="78B7D2D5" w:rsidR="00173B8C" w:rsidRDefault="00173B8C">
          <w:pPr>
            <w:pStyle w:val="HeaderEven"/>
          </w:pPr>
          <w:r>
            <w:rPr>
              <w:noProof/>
            </w:rPr>
            <w:fldChar w:fldCharType="begin"/>
          </w:r>
          <w:r>
            <w:rPr>
              <w:noProof/>
            </w:rPr>
            <w:instrText xml:space="preserve"> STYLEREF CharPartText \*charformat </w:instrText>
          </w:r>
          <w:r>
            <w:rPr>
              <w:noProof/>
            </w:rPr>
            <w:fldChar w:fldCharType="separate"/>
          </w:r>
          <w:r w:rsidR="006B22E8">
            <w:rPr>
              <w:noProof/>
            </w:rPr>
            <w:t>Notifiable contract, notifiable amendment and notifiable invoice thresholds</w:t>
          </w:r>
          <w:r>
            <w:rPr>
              <w:noProof/>
            </w:rPr>
            <w:fldChar w:fldCharType="end"/>
          </w:r>
        </w:p>
      </w:tc>
    </w:tr>
    <w:tr w:rsidR="00173B8C" w14:paraId="6CC14867" w14:textId="77777777">
      <w:tc>
        <w:tcPr>
          <w:tcW w:w="900" w:type="pct"/>
        </w:tcPr>
        <w:p w14:paraId="7533A872" w14:textId="51A327A7" w:rsidR="00173B8C" w:rsidRDefault="00173B8C">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9D21D77" w14:textId="3BF6382F" w:rsidR="00173B8C" w:rsidRDefault="00173B8C">
          <w:pPr>
            <w:pStyle w:val="HeaderEven"/>
          </w:pPr>
          <w:r>
            <w:fldChar w:fldCharType="begin"/>
          </w:r>
          <w:r>
            <w:instrText xml:space="preserve"> STYLEREF CharDivText \*charformat </w:instrText>
          </w:r>
          <w:r>
            <w:fldChar w:fldCharType="end"/>
          </w:r>
        </w:p>
      </w:tc>
    </w:tr>
    <w:tr w:rsidR="00173B8C" w14:paraId="7753092B" w14:textId="77777777">
      <w:trPr>
        <w:cantSplit/>
      </w:trPr>
      <w:tc>
        <w:tcPr>
          <w:tcW w:w="4997" w:type="pct"/>
          <w:gridSpan w:val="2"/>
          <w:tcBorders>
            <w:bottom w:val="single" w:sz="4" w:space="0" w:color="auto"/>
          </w:tcBorders>
        </w:tcPr>
        <w:p w14:paraId="4E038004" w14:textId="0A0B21C0" w:rsidR="00173B8C" w:rsidRDefault="006B22E8">
          <w:pPr>
            <w:pStyle w:val="HeaderEven6"/>
          </w:pPr>
          <w:r>
            <w:fldChar w:fldCharType="begin"/>
          </w:r>
          <w:r>
            <w:instrText xml:space="preserve"> DOCPROPERTY "Company"  \* MERGEFORMAT </w:instrText>
          </w:r>
          <w:r>
            <w:fldChar w:fldCharType="separate"/>
          </w:r>
          <w:r w:rsidR="0065045D">
            <w:t>Section</w:t>
          </w:r>
          <w:r>
            <w:fldChar w:fldCharType="end"/>
          </w:r>
          <w:r w:rsidR="00173B8C">
            <w:t xml:space="preserve"> </w:t>
          </w:r>
          <w:r w:rsidR="00173B8C">
            <w:rPr>
              <w:noProof/>
            </w:rPr>
            <w:fldChar w:fldCharType="begin"/>
          </w:r>
          <w:r w:rsidR="00173B8C">
            <w:rPr>
              <w:noProof/>
            </w:rPr>
            <w:instrText xml:space="preserve"> STYLEREF CharSectNo \*charformat </w:instrText>
          </w:r>
          <w:r w:rsidR="00173B8C">
            <w:rPr>
              <w:noProof/>
            </w:rPr>
            <w:fldChar w:fldCharType="separate"/>
          </w:r>
          <w:r>
            <w:rPr>
              <w:noProof/>
            </w:rPr>
            <w:t>12A</w:t>
          </w:r>
          <w:r w:rsidR="00173B8C">
            <w:rPr>
              <w:noProof/>
            </w:rPr>
            <w:fldChar w:fldCharType="end"/>
          </w:r>
        </w:p>
      </w:tc>
    </w:tr>
  </w:tbl>
  <w:p w14:paraId="4793B028" w14:textId="77777777" w:rsidR="00173B8C" w:rsidRDefault="00173B8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73B8C" w14:paraId="43093686" w14:textId="77777777">
      <w:tc>
        <w:tcPr>
          <w:tcW w:w="4100" w:type="pct"/>
        </w:tcPr>
        <w:p w14:paraId="46C0CF04" w14:textId="5BA65030" w:rsidR="00173B8C" w:rsidRDefault="00173B8C">
          <w:pPr>
            <w:pStyle w:val="HeaderEven"/>
            <w:jc w:val="right"/>
          </w:pPr>
          <w:r>
            <w:rPr>
              <w:noProof/>
            </w:rPr>
            <w:fldChar w:fldCharType="begin"/>
          </w:r>
          <w:r>
            <w:rPr>
              <w:noProof/>
            </w:rPr>
            <w:instrText xml:space="preserve"> STYLEREF CharPartText \*charformat </w:instrText>
          </w:r>
          <w:r>
            <w:rPr>
              <w:noProof/>
            </w:rPr>
            <w:fldChar w:fldCharType="separate"/>
          </w:r>
          <w:r w:rsidR="006B22E8">
            <w:rPr>
              <w:noProof/>
            </w:rPr>
            <w:t>Miscellaneous</w:t>
          </w:r>
          <w:r>
            <w:rPr>
              <w:noProof/>
            </w:rPr>
            <w:fldChar w:fldCharType="end"/>
          </w:r>
        </w:p>
      </w:tc>
      <w:tc>
        <w:tcPr>
          <w:tcW w:w="900" w:type="pct"/>
        </w:tcPr>
        <w:p w14:paraId="6DD29774" w14:textId="5B04F4B0" w:rsidR="00173B8C" w:rsidRDefault="00173B8C">
          <w:pPr>
            <w:pStyle w:val="HeaderEven"/>
            <w:jc w:val="right"/>
            <w:rPr>
              <w:b/>
            </w:rPr>
          </w:pPr>
          <w:r>
            <w:rPr>
              <w:b/>
            </w:rPr>
            <w:fldChar w:fldCharType="begin"/>
          </w:r>
          <w:r>
            <w:rPr>
              <w:b/>
            </w:rPr>
            <w:instrText xml:space="preserve"> STYLEREF CharPartNo \*charformat </w:instrText>
          </w:r>
          <w:r>
            <w:rPr>
              <w:b/>
            </w:rPr>
            <w:fldChar w:fldCharType="separate"/>
          </w:r>
          <w:r w:rsidR="006B22E8">
            <w:rPr>
              <w:b/>
              <w:noProof/>
            </w:rPr>
            <w:t>Part 6</w:t>
          </w:r>
          <w:r>
            <w:rPr>
              <w:b/>
            </w:rPr>
            <w:fldChar w:fldCharType="end"/>
          </w:r>
        </w:p>
      </w:tc>
    </w:tr>
    <w:tr w:rsidR="00173B8C" w14:paraId="60AFABDE" w14:textId="77777777">
      <w:tc>
        <w:tcPr>
          <w:tcW w:w="4100" w:type="pct"/>
        </w:tcPr>
        <w:p w14:paraId="537D9669" w14:textId="753B74B9" w:rsidR="00173B8C" w:rsidRDefault="00173B8C">
          <w:pPr>
            <w:pStyle w:val="HeaderEven"/>
            <w:jc w:val="right"/>
          </w:pPr>
          <w:r>
            <w:fldChar w:fldCharType="begin"/>
          </w:r>
          <w:r>
            <w:instrText xml:space="preserve"> STYLEREF CharDivText \*charformat </w:instrText>
          </w:r>
          <w:r>
            <w:fldChar w:fldCharType="end"/>
          </w:r>
        </w:p>
      </w:tc>
      <w:tc>
        <w:tcPr>
          <w:tcW w:w="900" w:type="pct"/>
        </w:tcPr>
        <w:p w14:paraId="14000AEC" w14:textId="7D6E3C64" w:rsidR="00173B8C" w:rsidRDefault="00173B8C">
          <w:pPr>
            <w:pStyle w:val="HeaderEven"/>
            <w:jc w:val="right"/>
            <w:rPr>
              <w:b/>
            </w:rPr>
          </w:pPr>
          <w:r>
            <w:rPr>
              <w:b/>
            </w:rPr>
            <w:fldChar w:fldCharType="begin"/>
          </w:r>
          <w:r>
            <w:rPr>
              <w:b/>
            </w:rPr>
            <w:instrText xml:space="preserve"> STYLEREF CharDivNo \*charformat </w:instrText>
          </w:r>
          <w:r>
            <w:rPr>
              <w:b/>
            </w:rPr>
            <w:fldChar w:fldCharType="end"/>
          </w:r>
        </w:p>
      </w:tc>
    </w:tr>
    <w:tr w:rsidR="00173B8C" w14:paraId="036C96FE" w14:textId="77777777">
      <w:trPr>
        <w:cantSplit/>
      </w:trPr>
      <w:tc>
        <w:tcPr>
          <w:tcW w:w="5000" w:type="pct"/>
          <w:gridSpan w:val="2"/>
          <w:tcBorders>
            <w:bottom w:val="single" w:sz="4" w:space="0" w:color="auto"/>
          </w:tcBorders>
        </w:tcPr>
        <w:p w14:paraId="4E613CF6" w14:textId="3F6725BD" w:rsidR="00173B8C" w:rsidRDefault="006B22E8">
          <w:pPr>
            <w:pStyle w:val="HeaderOdd6"/>
          </w:pPr>
          <w:r>
            <w:fldChar w:fldCharType="begin"/>
          </w:r>
          <w:r>
            <w:instrText xml:space="preserve"> DOCPROPERTY "Company"  \* MERGEFORMAT </w:instrText>
          </w:r>
          <w:r>
            <w:fldChar w:fldCharType="separate"/>
          </w:r>
          <w:r w:rsidR="0065045D">
            <w:t>Section</w:t>
          </w:r>
          <w:r>
            <w:fldChar w:fldCharType="end"/>
          </w:r>
          <w:r w:rsidR="00173B8C">
            <w:t xml:space="preserve"> </w:t>
          </w:r>
          <w:r w:rsidR="00173B8C">
            <w:rPr>
              <w:noProof/>
            </w:rPr>
            <w:fldChar w:fldCharType="begin"/>
          </w:r>
          <w:r w:rsidR="00173B8C">
            <w:rPr>
              <w:noProof/>
            </w:rPr>
            <w:instrText xml:space="preserve"> STYLEREF CharSectNo \*charformat </w:instrText>
          </w:r>
          <w:r w:rsidR="00173B8C">
            <w:rPr>
              <w:noProof/>
            </w:rPr>
            <w:fldChar w:fldCharType="separate"/>
          </w:r>
          <w:r>
            <w:rPr>
              <w:noProof/>
            </w:rPr>
            <w:t>13</w:t>
          </w:r>
          <w:r w:rsidR="00173B8C">
            <w:rPr>
              <w:noProof/>
            </w:rPr>
            <w:fldChar w:fldCharType="end"/>
          </w:r>
        </w:p>
      </w:tc>
    </w:tr>
  </w:tbl>
  <w:p w14:paraId="77E937C8" w14:textId="77777777" w:rsidR="00173B8C" w:rsidRDefault="00173B8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173B8C" w14:paraId="6233401E" w14:textId="77777777">
      <w:trPr>
        <w:jc w:val="center"/>
      </w:trPr>
      <w:tc>
        <w:tcPr>
          <w:tcW w:w="1234" w:type="dxa"/>
          <w:gridSpan w:val="2"/>
        </w:tcPr>
        <w:p w14:paraId="22751728" w14:textId="77777777" w:rsidR="00173B8C" w:rsidRDefault="00173B8C">
          <w:pPr>
            <w:pStyle w:val="HeaderEven"/>
            <w:rPr>
              <w:b/>
            </w:rPr>
          </w:pPr>
          <w:r>
            <w:rPr>
              <w:b/>
            </w:rPr>
            <w:t>Endnotes</w:t>
          </w:r>
        </w:p>
      </w:tc>
      <w:tc>
        <w:tcPr>
          <w:tcW w:w="6062" w:type="dxa"/>
        </w:tcPr>
        <w:p w14:paraId="01061A80" w14:textId="77777777" w:rsidR="00173B8C" w:rsidRDefault="00173B8C">
          <w:pPr>
            <w:pStyle w:val="HeaderEven"/>
          </w:pPr>
        </w:p>
      </w:tc>
    </w:tr>
    <w:tr w:rsidR="00173B8C" w14:paraId="37C37C9A" w14:textId="77777777">
      <w:trPr>
        <w:cantSplit/>
        <w:jc w:val="center"/>
      </w:trPr>
      <w:tc>
        <w:tcPr>
          <w:tcW w:w="7296" w:type="dxa"/>
          <w:gridSpan w:val="3"/>
        </w:tcPr>
        <w:p w14:paraId="632FB1C3" w14:textId="77777777" w:rsidR="00173B8C" w:rsidRDefault="00173B8C">
          <w:pPr>
            <w:pStyle w:val="HeaderEven"/>
          </w:pPr>
        </w:p>
      </w:tc>
    </w:tr>
    <w:tr w:rsidR="00173B8C" w14:paraId="0D38F845" w14:textId="77777777">
      <w:trPr>
        <w:cantSplit/>
        <w:jc w:val="center"/>
      </w:trPr>
      <w:tc>
        <w:tcPr>
          <w:tcW w:w="700" w:type="dxa"/>
          <w:tcBorders>
            <w:bottom w:val="single" w:sz="4" w:space="0" w:color="auto"/>
          </w:tcBorders>
        </w:tcPr>
        <w:p w14:paraId="618FF5F6" w14:textId="2B5DD5A9" w:rsidR="00173B8C" w:rsidRDefault="00173B8C">
          <w:pPr>
            <w:pStyle w:val="HeaderEven6"/>
          </w:pPr>
          <w:r>
            <w:rPr>
              <w:noProof/>
            </w:rPr>
            <w:fldChar w:fldCharType="begin"/>
          </w:r>
          <w:r>
            <w:rPr>
              <w:noProof/>
            </w:rPr>
            <w:instrText xml:space="preserve"> STYLEREF charTableNo \*charformat </w:instrText>
          </w:r>
          <w:r>
            <w:rPr>
              <w:noProof/>
            </w:rPr>
            <w:fldChar w:fldCharType="separate"/>
          </w:r>
          <w:r w:rsidR="006B22E8">
            <w:rPr>
              <w:noProof/>
            </w:rPr>
            <w:t>4</w:t>
          </w:r>
          <w:r>
            <w:rPr>
              <w:noProof/>
            </w:rPr>
            <w:fldChar w:fldCharType="end"/>
          </w:r>
        </w:p>
      </w:tc>
      <w:tc>
        <w:tcPr>
          <w:tcW w:w="6600" w:type="dxa"/>
          <w:gridSpan w:val="2"/>
          <w:tcBorders>
            <w:bottom w:val="single" w:sz="4" w:space="0" w:color="auto"/>
          </w:tcBorders>
        </w:tcPr>
        <w:p w14:paraId="6ADBCC49" w14:textId="5BF4DA7E" w:rsidR="00173B8C" w:rsidRDefault="00173B8C">
          <w:pPr>
            <w:pStyle w:val="HeaderEven6"/>
          </w:pPr>
          <w:r>
            <w:rPr>
              <w:noProof/>
            </w:rPr>
            <w:fldChar w:fldCharType="begin"/>
          </w:r>
          <w:r>
            <w:rPr>
              <w:noProof/>
            </w:rPr>
            <w:instrText xml:space="preserve"> STYLEREF charTableText \*charformat </w:instrText>
          </w:r>
          <w:r>
            <w:rPr>
              <w:noProof/>
            </w:rPr>
            <w:fldChar w:fldCharType="separate"/>
          </w:r>
          <w:r w:rsidR="006B22E8">
            <w:rPr>
              <w:noProof/>
            </w:rPr>
            <w:t>Amendment history</w:t>
          </w:r>
          <w:r>
            <w:rPr>
              <w:noProof/>
            </w:rPr>
            <w:fldChar w:fldCharType="end"/>
          </w:r>
        </w:p>
      </w:tc>
    </w:tr>
  </w:tbl>
  <w:p w14:paraId="5D992A55" w14:textId="77777777" w:rsidR="00173B8C" w:rsidRDefault="00173B8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173B8C" w14:paraId="7776ED8D" w14:textId="77777777">
      <w:trPr>
        <w:jc w:val="center"/>
      </w:trPr>
      <w:tc>
        <w:tcPr>
          <w:tcW w:w="5741" w:type="dxa"/>
        </w:tcPr>
        <w:p w14:paraId="2AE14FA4" w14:textId="77777777" w:rsidR="00173B8C" w:rsidRDefault="00173B8C">
          <w:pPr>
            <w:pStyle w:val="HeaderEven"/>
            <w:jc w:val="right"/>
          </w:pPr>
        </w:p>
      </w:tc>
      <w:tc>
        <w:tcPr>
          <w:tcW w:w="1560" w:type="dxa"/>
          <w:gridSpan w:val="2"/>
        </w:tcPr>
        <w:p w14:paraId="20B91568" w14:textId="77777777" w:rsidR="00173B8C" w:rsidRDefault="00173B8C">
          <w:pPr>
            <w:pStyle w:val="HeaderEven"/>
            <w:jc w:val="right"/>
            <w:rPr>
              <w:b/>
            </w:rPr>
          </w:pPr>
          <w:r>
            <w:rPr>
              <w:b/>
            </w:rPr>
            <w:t>Endnotes</w:t>
          </w:r>
        </w:p>
      </w:tc>
    </w:tr>
    <w:tr w:rsidR="00173B8C" w14:paraId="727D6808" w14:textId="77777777">
      <w:trPr>
        <w:jc w:val="center"/>
      </w:trPr>
      <w:tc>
        <w:tcPr>
          <w:tcW w:w="7301" w:type="dxa"/>
          <w:gridSpan w:val="3"/>
        </w:tcPr>
        <w:p w14:paraId="288431F6" w14:textId="77777777" w:rsidR="00173B8C" w:rsidRDefault="00173B8C">
          <w:pPr>
            <w:pStyle w:val="HeaderEven"/>
            <w:jc w:val="right"/>
            <w:rPr>
              <w:b/>
            </w:rPr>
          </w:pPr>
        </w:p>
      </w:tc>
    </w:tr>
    <w:tr w:rsidR="00173B8C" w14:paraId="3D892C23" w14:textId="77777777">
      <w:trPr>
        <w:jc w:val="center"/>
      </w:trPr>
      <w:tc>
        <w:tcPr>
          <w:tcW w:w="6600" w:type="dxa"/>
          <w:gridSpan w:val="2"/>
          <w:tcBorders>
            <w:bottom w:val="single" w:sz="4" w:space="0" w:color="auto"/>
          </w:tcBorders>
        </w:tcPr>
        <w:p w14:paraId="500CE78D" w14:textId="5DA769DB" w:rsidR="00173B8C" w:rsidRDefault="00173B8C">
          <w:pPr>
            <w:pStyle w:val="HeaderOdd6"/>
          </w:pPr>
          <w:r>
            <w:rPr>
              <w:noProof/>
            </w:rPr>
            <w:fldChar w:fldCharType="begin"/>
          </w:r>
          <w:r>
            <w:rPr>
              <w:noProof/>
            </w:rPr>
            <w:instrText xml:space="preserve"> STYLEREF charTableText \*charformat </w:instrText>
          </w:r>
          <w:r>
            <w:rPr>
              <w:noProof/>
            </w:rPr>
            <w:fldChar w:fldCharType="separate"/>
          </w:r>
          <w:r w:rsidR="006B22E8">
            <w:rPr>
              <w:noProof/>
            </w:rPr>
            <w:t>Earlier republications</w:t>
          </w:r>
          <w:r>
            <w:rPr>
              <w:noProof/>
            </w:rPr>
            <w:fldChar w:fldCharType="end"/>
          </w:r>
        </w:p>
      </w:tc>
      <w:tc>
        <w:tcPr>
          <w:tcW w:w="700" w:type="dxa"/>
          <w:tcBorders>
            <w:bottom w:val="single" w:sz="4" w:space="0" w:color="auto"/>
          </w:tcBorders>
        </w:tcPr>
        <w:p w14:paraId="1A1BF4C0" w14:textId="39D7ED0E" w:rsidR="00173B8C" w:rsidRDefault="00173B8C">
          <w:pPr>
            <w:pStyle w:val="HeaderOdd6"/>
          </w:pPr>
          <w:r>
            <w:rPr>
              <w:noProof/>
            </w:rPr>
            <w:fldChar w:fldCharType="begin"/>
          </w:r>
          <w:r>
            <w:rPr>
              <w:noProof/>
            </w:rPr>
            <w:instrText xml:space="preserve"> STYLEREF charTableNo \*charformat </w:instrText>
          </w:r>
          <w:r>
            <w:rPr>
              <w:noProof/>
            </w:rPr>
            <w:fldChar w:fldCharType="separate"/>
          </w:r>
          <w:r w:rsidR="006B22E8">
            <w:rPr>
              <w:noProof/>
            </w:rPr>
            <w:t>5</w:t>
          </w:r>
          <w:r>
            <w:rPr>
              <w:noProof/>
            </w:rPr>
            <w:fldChar w:fldCharType="end"/>
          </w:r>
        </w:p>
      </w:tc>
    </w:tr>
  </w:tbl>
  <w:p w14:paraId="526F1201" w14:textId="77777777" w:rsidR="00173B8C" w:rsidRDefault="00173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name w:val="SchClause"/>
    <w:lvl w:ilvl="0" w:tplc="C504C148">
      <w:start w:val="1"/>
      <w:numFmt w:val="bullet"/>
      <w:pStyle w:val="TableBullet"/>
      <w:lvlText w:val=""/>
      <w:lvlJc w:val="left"/>
      <w:pPr>
        <w:ind w:left="720" w:hanging="360"/>
      </w:pPr>
      <w:rPr>
        <w:rFonts w:ascii="Symbol" w:hAnsi="Symbol" w:hint="default"/>
      </w:rPr>
    </w:lvl>
    <w:lvl w:ilvl="1" w:tplc="7E089978" w:tentative="1">
      <w:start w:val="1"/>
      <w:numFmt w:val="bullet"/>
      <w:lvlText w:val="o"/>
      <w:lvlJc w:val="left"/>
      <w:pPr>
        <w:ind w:left="1440" w:hanging="360"/>
      </w:pPr>
      <w:rPr>
        <w:rFonts w:ascii="Courier New" w:hAnsi="Courier New" w:cs="Courier New" w:hint="default"/>
      </w:rPr>
    </w:lvl>
    <w:lvl w:ilvl="2" w:tplc="3516D59A" w:tentative="1">
      <w:start w:val="1"/>
      <w:numFmt w:val="bullet"/>
      <w:lvlText w:val=""/>
      <w:lvlJc w:val="left"/>
      <w:pPr>
        <w:ind w:left="2160" w:hanging="360"/>
      </w:pPr>
      <w:rPr>
        <w:rFonts w:ascii="Wingdings" w:hAnsi="Wingdings" w:hint="default"/>
      </w:rPr>
    </w:lvl>
    <w:lvl w:ilvl="3" w:tplc="31E216A6" w:tentative="1">
      <w:start w:val="1"/>
      <w:numFmt w:val="bullet"/>
      <w:lvlText w:val=""/>
      <w:lvlJc w:val="left"/>
      <w:pPr>
        <w:ind w:left="2880" w:hanging="360"/>
      </w:pPr>
      <w:rPr>
        <w:rFonts w:ascii="Symbol" w:hAnsi="Symbol" w:hint="default"/>
      </w:rPr>
    </w:lvl>
    <w:lvl w:ilvl="4" w:tplc="677C6C9C" w:tentative="1">
      <w:start w:val="1"/>
      <w:numFmt w:val="bullet"/>
      <w:lvlText w:val="o"/>
      <w:lvlJc w:val="left"/>
      <w:pPr>
        <w:ind w:left="3600" w:hanging="360"/>
      </w:pPr>
      <w:rPr>
        <w:rFonts w:ascii="Courier New" w:hAnsi="Courier New" w:cs="Courier New" w:hint="default"/>
      </w:rPr>
    </w:lvl>
    <w:lvl w:ilvl="5" w:tplc="34DAFE4E" w:tentative="1">
      <w:start w:val="1"/>
      <w:numFmt w:val="bullet"/>
      <w:lvlText w:val=""/>
      <w:lvlJc w:val="left"/>
      <w:pPr>
        <w:ind w:left="4320" w:hanging="360"/>
      </w:pPr>
      <w:rPr>
        <w:rFonts w:ascii="Wingdings" w:hAnsi="Wingdings" w:hint="default"/>
      </w:rPr>
    </w:lvl>
    <w:lvl w:ilvl="6" w:tplc="7DC45A04" w:tentative="1">
      <w:start w:val="1"/>
      <w:numFmt w:val="bullet"/>
      <w:lvlText w:val=""/>
      <w:lvlJc w:val="left"/>
      <w:pPr>
        <w:ind w:left="5040" w:hanging="360"/>
      </w:pPr>
      <w:rPr>
        <w:rFonts w:ascii="Symbol" w:hAnsi="Symbol" w:hint="default"/>
      </w:rPr>
    </w:lvl>
    <w:lvl w:ilvl="7" w:tplc="ACD4AB4E" w:tentative="1">
      <w:start w:val="1"/>
      <w:numFmt w:val="bullet"/>
      <w:lvlText w:val="o"/>
      <w:lvlJc w:val="left"/>
      <w:pPr>
        <w:ind w:left="5760" w:hanging="360"/>
      </w:pPr>
      <w:rPr>
        <w:rFonts w:ascii="Courier New" w:hAnsi="Courier New" w:cs="Courier New" w:hint="default"/>
      </w:rPr>
    </w:lvl>
    <w:lvl w:ilvl="8" w:tplc="674E9F1C" w:tentative="1">
      <w:start w:val="1"/>
      <w:numFmt w:val="bullet"/>
      <w:lvlText w:val=""/>
      <w:lvlJc w:val="left"/>
      <w:pPr>
        <w:ind w:left="6480" w:hanging="360"/>
      </w:pPr>
      <w:rPr>
        <w:rFonts w:ascii="Wingdings" w:hAnsi="Wingdings" w:hint="default"/>
      </w:rPr>
    </w:lvl>
  </w:abstractNum>
  <w:abstractNum w:abstractNumId="27"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843A14B8">
      <w:start w:val="1"/>
      <w:numFmt w:val="decimal"/>
      <w:pStyle w:val="TableNumbered"/>
      <w:suff w:val="space"/>
      <w:lvlText w:val="%1"/>
      <w:lvlJc w:val="left"/>
      <w:pPr>
        <w:ind w:left="360" w:hanging="360"/>
      </w:pPr>
      <w:rPr>
        <w:rFonts w:hint="default"/>
      </w:rPr>
    </w:lvl>
    <w:lvl w:ilvl="1" w:tplc="4DC29F6C" w:tentative="1">
      <w:start w:val="1"/>
      <w:numFmt w:val="lowerLetter"/>
      <w:lvlText w:val="%2."/>
      <w:lvlJc w:val="left"/>
      <w:pPr>
        <w:ind w:left="1440" w:hanging="360"/>
      </w:pPr>
    </w:lvl>
    <w:lvl w:ilvl="2" w:tplc="768E9132" w:tentative="1">
      <w:start w:val="1"/>
      <w:numFmt w:val="lowerRoman"/>
      <w:lvlText w:val="%3."/>
      <w:lvlJc w:val="right"/>
      <w:pPr>
        <w:ind w:left="2160" w:hanging="180"/>
      </w:pPr>
    </w:lvl>
    <w:lvl w:ilvl="3" w:tplc="A3EE65E8" w:tentative="1">
      <w:start w:val="1"/>
      <w:numFmt w:val="decimal"/>
      <w:lvlText w:val="%4."/>
      <w:lvlJc w:val="left"/>
      <w:pPr>
        <w:ind w:left="2880" w:hanging="360"/>
      </w:pPr>
    </w:lvl>
    <w:lvl w:ilvl="4" w:tplc="E9526CE2" w:tentative="1">
      <w:start w:val="1"/>
      <w:numFmt w:val="lowerLetter"/>
      <w:lvlText w:val="%5."/>
      <w:lvlJc w:val="left"/>
      <w:pPr>
        <w:ind w:left="3600" w:hanging="360"/>
      </w:pPr>
    </w:lvl>
    <w:lvl w:ilvl="5" w:tplc="975AC4B4" w:tentative="1">
      <w:start w:val="1"/>
      <w:numFmt w:val="lowerRoman"/>
      <w:lvlText w:val="%6."/>
      <w:lvlJc w:val="right"/>
      <w:pPr>
        <w:ind w:left="4320" w:hanging="180"/>
      </w:pPr>
    </w:lvl>
    <w:lvl w:ilvl="6" w:tplc="AF4EEB88" w:tentative="1">
      <w:start w:val="1"/>
      <w:numFmt w:val="decimal"/>
      <w:lvlText w:val="%7."/>
      <w:lvlJc w:val="left"/>
      <w:pPr>
        <w:ind w:left="5040" w:hanging="360"/>
      </w:pPr>
    </w:lvl>
    <w:lvl w:ilvl="7" w:tplc="424601C0" w:tentative="1">
      <w:start w:val="1"/>
      <w:numFmt w:val="lowerLetter"/>
      <w:lvlText w:val="%8."/>
      <w:lvlJc w:val="left"/>
      <w:pPr>
        <w:ind w:left="5760" w:hanging="360"/>
      </w:pPr>
    </w:lvl>
    <w:lvl w:ilvl="8" w:tplc="939C6262" w:tentative="1">
      <w:start w:val="1"/>
      <w:numFmt w:val="lowerRoman"/>
      <w:lvlText w:val="%9."/>
      <w:lvlJc w:val="right"/>
      <w:pPr>
        <w:ind w:left="6480" w:hanging="180"/>
      </w:pPr>
    </w:lvl>
  </w:abstractNum>
  <w:num w:numId="1" w16cid:durableId="1250191429">
    <w:abstractNumId w:val="21"/>
  </w:num>
  <w:num w:numId="2" w16cid:durableId="406264510">
    <w:abstractNumId w:val="24"/>
  </w:num>
  <w:num w:numId="3" w16cid:durableId="1383485924">
    <w:abstractNumId w:val="20"/>
  </w:num>
  <w:num w:numId="4" w16cid:durableId="1453136781">
    <w:abstractNumId w:val="17"/>
  </w:num>
  <w:num w:numId="5" w16cid:durableId="691418851">
    <w:abstractNumId w:val="23"/>
  </w:num>
  <w:num w:numId="6" w16cid:durableId="650333556">
    <w:abstractNumId w:val="15"/>
  </w:num>
  <w:num w:numId="7" w16cid:durableId="347485688">
    <w:abstractNumId w:val="26"/>
  </w:num>
  <w:num w:numId="8" w16cid:durableId="1855807276">
    <w:abstractNumId w:val="30"/>
  </w:num>
  <w:num w:numId="9" w16cid:durableId="168760654">
    <w:abstractNumId w:val="9"/>
  </w:num>
  <w:num w:numId="10" w16cid:durableId="690571045">
    <w:abstractNumId w:val="7"/>
  </w:num>
  <w:num w:numId="11" w16cid:durableId="477646130">
    <w:abstractNumId w:val="6"/>
  </w:num>
  <w:num w:numId="12" w16cid:durableId="912203710">
    <w:abstractNumId w:val="5"/>
  </w:num>
  <w:num w:numId="13" w16cid:durableId="59642844">
    <w:abstractNumId w:val="4"/>
  </w:num>
  <w:num w:numId="14" w16cid:durableId="2005083194">
    <w:abstractNumId w:val="8"/>
  </w:num>
  <w:num w:numId="15" w16cid:durableId="625699940">
    <w:abstractNumId w:val="3"/>
  </w:num>
  <w:num w:numId="16" w16cid:durableId="703167051">
    <w:abstractNumId w:val="2"/>
  </w:num>
  <w:num w:numId="17" w16cid:durableId="2103602471">
    <w:abstractNumId w:val="1"/>
  </w:num>
  <w:num w:numId="18" w16cid:durableId="1816871004">
    <w:abstractNumId w:val="0"/>
  </w:num>
  <w:num w:numId="19" w16cid:durableId="2123836287">
    <w:abstractNumId w:val="29"/>
  </w:num>
  <w:num w:numId="20" w16cid:durableId="1469085359">
    <w:abstractNumId w:val="22"/>
    <w:lvlOverride w:ilvl="0">
      <w:startOverride w:val="1"/>
    </w:lvlOverride>
  </w:num>
  <w:num w:numId="21" w16cid:durableId="196118597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ED"/>
    <w:rsid w:val="00004074"/>
    <w:rsid w:val="00004F7E"/>
    <w:rsid w:val="000112BB"/>
    <w:rsid w:val="00015A4A"/>
    <w:rsid w:val="00045516"/>
    <w:rsid w:val="00055AF6"/>
    <w:rsid w:val="00063507"/>
    <w:rsid w:val="00080F63"/>
    <w:rsid w:val="00086096"/>
    <w:rsid w:val="00097F97"/>
    <w:rsid w:val="000B7E66"/>
    <w:rsid w:val="000E6F1C"/>
    <w:rsid w:val="00112E3E"/>
    <w:rsid w:val="00133028"/>
    <w:rsid w:val="001334B3"/>
    <w:rsid w:val="001620AE"/>
    <w:rsid w:val="00166DC2"/>
    <w:rsid w:val="001737C3"/>
    <w:rsid w:val="00173B8C"/>
    <w:rsid w:val="001747A6"/>
    <w:rsid w:val="001B38B9"/>
    <w:rsid w:val="001C030A"/>
    <w:rsid w:val="001C2A48"/>
    <w:rsid w:val="001F74D4"/>
    <w:rsid w:val="00210B0C"/>
    <w:rsid w:val="00260C2A"/>
    <w:rsid w:val="0026132D"/>
    <w:rsid w:val="002918CD"/>
    <w:rsid w:val="002C22ED"/>
    <w:rsid w:val="002C69D7"/>
    <w:rsid w:val="002D45C8"/>
    <w:rsid w:val="002D5D71"/>
    <w:rsid w:val="002F1AE1"/>
    <w:rsid w:val="003169E3"/>
    <w:rsid w:val="0032477F"/>
    <w:rsid w:val="00344B8A"/>
    <w:rsid w:val="003722D0"/>
    <w:rsid w:val="00383EA4"/>
    <w:rsid w:val="00392602"/>
    <w:rsid w:val="003959C7"/>
    <w:rsid w:val="003D3AF2"/>
    <w:rsid w:val="004075D8"/>
    <w:rsid w:val="00411778"/>
    <w:rsid w:val="00476780"/>
    <w:rsid w:val="00493165"/>
    <w:rsid w:val="0049447C"/>
    <w:rsid w:val="004A1D00"/>
    <w:rsid w:val="004A2430"/>
    <w:rsid w:val="004B08D0"/>
    <w:rsid w:val="004C0FBB"/>
    <w:rsid w:val="0050611C"/>
    <w:rsid w:val="00552EFD"/>
    <w:rsid w:val="00557C80"/>
    <w:rsid w:val="00560B97"/>
    <w:rsid w:val="00584149"/>
    <w:rsid w:val="00592813"/>
    <w:rsid w:val="00592C26"/>
    <w:rsid w:val="005B2D67"/>
    <w:rsid w:val="005B489E"/>
    <w:rsid w:val="005C0353"/>
    <w:rsid w:val="005C0C1F"/>
    <w:rsid w:val="005D0FFF"/>
    <w:rsid w:val="005E305A"/>
    <w:rsid w:val="005E484E"/>
    <w:rsid w:val="005E54A9"/>
    <w:rsid w:val="006131F3"/>
    <w:rsid w:val="006402D2"/>
    <w:rsid w:val="00644D3F"/>
    <w:rsid w:val="00645CBF"/>
    <w:rsid w:val="0065045D"/>
    <w:rsid w:val="006856DB"/>
    <w:rsid w:val="006B22E8"/>
    <w:rsid w:val="006B5356"/>
    <w:rsid w:val="006B6FCC"/>
    <w:rsid w:val="006C0F84"/>
    <w:rsid w:val="006C1517"/>
    <w:rsid w:val="006E3C7E"/>
    <w:rsid w:val="006E785A"/>
    <w:rsid w:val="006F036D"/>
    <w:rsid w:val="00750BA8"/>
    <w:rsid w:val="00751518"/>
    <w:rsid w:val="00753B88"/>
    <w:rsid w:val="007661F6"/>
    <w:rsid w:val="00783146"/>
    <w:rsid w:val="007C2277"/>
    <w:rsid w:val="007C53F0"/>
    <w:rsid w:val="007F0392"/>
    <w:rsid w:val="007F7F91"/>
    <w:rsid w:val="008242D6"/>
    <w:rsid w:val="0083361D"/>
    <w:rsid w:val="0083641F"/>
    <w:rsid w:val="008466E2"/>
    <w:rsid w:val="00847F15"/>
    <w:rsid w:val="0085403C"/>
    <w:rsid w:val="00871ED2"/>
    <w:rsid w:val="00886922"/>
    <w:rsid w:val="008A293C"/>
    <w:rsid w:val="008B0C25"/>
    <w:rsid w:val="008B60F6"/>
    <w:rsid w:val="008C316C"/>
    <w:rsid w:val="008C3713"/>
    <w:rsid w:val="008D2085"/>
    <w:rsid w:val="008F45FC"/>
    <w:rsid w:val="00900B61"/>
    <w:rsid w:val="009043A6"/>
    <w:rsid w:val="00905254"/>
    <w:rsid w:val="00911ABA"/>
    <w:rsid w:val="009204FE"/>
    <w:rsid w:val="00920B40"/>
    <w:rsid w:val="00927408"/>
    <w:rsid w:val="00934351"/>
    <w:rsid w:val="0095167E"/>
    <w:rsid w:val="00964F9C"/>
    <w:rsid w:val="00974965"/>
    <w:rsid w:val="00987C23"/>
    <w:rsid w:val="00990828"/>
    <w:rsid w:val="00996498"/>
    <w:rsid w:val="009A0F80"/>
    <w:rsid w:val="009D55D9"/>
    <w:rsid w:val="00A370E5"/>
    <w:rsid w:val="00A41A74"/>
    <w:rsid w:val="00A54394"/>
    <w:rsid w:val="00A54B5A"/>
    <w:rsid w:val="00A75538"/>
    <w:rsid w:val="00AC52E9"/>
    <w:rsid w:val="00AC617E"/>
    <w:rsid w:val="00AF066E"/>
    <w:rsid w:val="00B10E32"/>
    <w:rsid w:val="00B15F7B"/>
    <w:rsid w:val="00B27073"/>
    <w:rsid w:val="00B417D1"/>
    <w:rsid w:val="00B4255A"/>
    <w:rsid w:val="00B513C9"/>
    <w:rsid w:val="00B55299"/>
    <w:rsid w:val="00B57591"/>
    <w:rsid w:val="00B84320"/>
    <w:rsid w:val="00BB2E80"/>
    <w:rsid w:val="00BC1070"/>
    <w:rsid w:val="00BD09F6"/>
    <w:rsid w:val="00BD6314"/>
    <w:rsid w:val="00BE41F5"/>
    <w:rsid w:val="00C1069C"/>
    <w:rsid w:val="00C708AF"/>
    <w:rsid w:val="00C74D0A"/>
    <w:rsid w:val="00C824F9"/>
    <w:rsid w:val="00C95BC1"/>
    <w:rsid w:val="00CA2EB0"/>
    <w:rsid w:val="00CA5B01"/>
    <w:rsid w:val="00CA79E4"/>
    <w:rsid w:val="00D0448C"/>
    <w:rsid w:val="00D054A7"/>
    <w:rsid w:val="00D34746"/>
    <w:rsid w:val="00D54A90"/>
    <w:rsid w:val="00D95F8A"/>
    <w:rsid w:val="00D97E59"/>
    <w:rsid w:val="00DA3F83"/>
    <w:rsid w:val="00DB1394"/>
    <w:rsid w:val="00DD1A26"/>
    <w:rsid w:val="00DE1FB9"/>
    <w:rsid w:val="00E41FCF"/>
    <w:rsid w:val="00E5195E"/>
    <w:rsid w:val="00E663BA"/>
    <w:rsid w:val="00E71DFC"/>
    <w:rsid w:val="00E8180A"/>
    <w:rsid w:val="00E82828"/>
    <w:rsid w:val="00E91B31"/>
    <w:rsid w:val="00E94776"/>
    <w:rsid w:val="00EA4FDC"/>
    <w:rsid w:val="00EB2D4D"/>
    <w:rsid w:val="00EC3CDD"/>
    <w:rsid w:val="00EC43FF"/>
    <w:rsid w:val="00EC7064"/>
    <w:rsid w:val="00EE44E8"/>
    <w:rsid w:val="00EE5911"/>
    <w:rsid w:val="00EF58F7"/>
    <w:rsid w:val="00EF764F"/>
    <w:rsid w:val="00F27894"/>
    <w:rsid w:val="00F303C8"/>
    <w:rsid w:val="00F50C66"/>
    <w:rsid w:val="00F57FFC"/>
    <w:rsid w:val="00F618DD"/>
    <w:rsid w:val="00F646EB"/>
    <w:rsid w:val="00F931BD"/>
    <w:rsid w:val="00F947AA"/>
    <w:rsid w:val="00FA47A4"/>
    <w:rsid w:val="00FA50BA"/>
    <w:rsid w:val="00FB77C9"/>
    <w:rsid w:val="00FD0742"/>
    <w:rsid w:val="00FF40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282A57"/>
  <w15:docId w15:val="{38DB0C83-D23E-4062-B4E8-2E798A7A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746"/>
    <w:pPr>
      <w:tabs>
        <w:tab w:val="left" w:pos="0"/>
      </w:tabs>
    </w:pPr>
    <w:rPr>
      <w:sz w:val="24"/>
      <w:lang w:eastAsia="en-US"/>
    </w:rPr>
  </w:style>
  <w:style w:type="paragraph" w:styleId="Heading1">
    <w:name w:val="heading 1"/>
    <w:basedOn w:val="Normal"/>
    <w:next w:val="Normal"/>
    <w:qFormat/>
    <w:rsid w:val="00D3474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3474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34746"/>
    <w:pPr>
      <w:keepNext/>
      <w:spacing w:before="140"/>
      <w:outlineLvl w:val="2"/>
    </w:pPr>
    <w:rPr>
      <w:b/>
    </w:rPr>
  </w:style>
  <w:style w:type="paragraph" w:styleId="Heading4">
    <w:name w:val="heading 4"/>
    <w:basedOn w:val="Normal"/>
    <w:next w:val="Normal"/>
    <w:qFormat/>
    <w:rsid w:val="00D34746"/>
    <w:pPr>
      <w:keepNext/>
      <w:spacing w:before="240" w:after="60"/>
      <w:outlineLvl w:val="3"/>
    </w:pPr>
    <w:rPr>
      <w:rFonts w:ascii="Arial" w:hAnsi="Arial"/>
      <w:b/>
      <w:bCs/>
      <w:sz w:val="22"/>
      <w:szCs w:val="28"/>
    </w:rPr>
  </w:style>
  <w:style w:type="paragraph" w:styleId="Heading5">
    <w:name w:val="heading 5"/>
    <w:basedOn w:val="Normal"/>
    <w:next w:val="Normal"/>
    <w:qFormat/>
    <w:rsid w:val="00383EA4"/>
    <w:pPr>
      <w:numPr>
        <w:ilvl w:val="4"/>
        <w:numId w:val="1"/>
      </w:numPr>
      <w:spacing w:before="240" w:after="60"/>
      <w:outlineLvl w:val="4"/>
    </w:pPr>
    <w:rPr>
      <w:sz w:val="22"/>
    </w:rPr>
  </w:style>
  <w:style w:type="paragraph" w:styleId="Heading6">
    <w:name w:val="heading 6"/>
    <w:basedOn w:val="Normal"/>
    <w:next w:val="Normal"/>
    <w:qFormat/>
    <w:rsid w:val="00383EA4"/>
    <w:pPr>
      <w:numPr>
        <w:ilvl w:val="5"/>
        <w:numId w:val="1"/>
      </w:numPr>
      <w:spacing w:before="240" w:after="60"/>
      <w:outlineLvl w:val="5"/>
    </w:pPr>
    <w:rPr>
      <w:i/>
      <w:sz w:val="22"/>
    </w:rPr>
  </w:style>
  <w:style w:type="paragraph" w:styleId="Heading7">
    <w:name w:val="heading 7"/>
    <w:basedOn w:val="Normal"/>
    <w:next w:val="Normal"/>
    <w:qFormat/>
    <w:rsid w:val="00383EA4"/>
    <w:pPr>
      <w:numPr>
        <w:ilvl w:val="6"/>
        <w:numId w:val="1"/>
      </w:numPr>
      <w:spacing w:before="240" w:after="60"/>
      <w:outlineLvl w:val="6"/>
    </w:pPr>
    <w:rPr>
      <w:rFonts w:ascii="Arial" w:hAnsi="Arial"/>
      <w:sz w:val="20"/>
    </w:rPr>
  </w:style>
  <w:style w:type="paragraph" w:styleId="Heading8">
    <w:name w:val="heading 8"/>
    <w:basedOn w:val="Normal"/>
    <w:next w:val="Normal"/>
    <w:qFormat/>
    <w:rsid w:val="00383EA4"/>
    <w:pPr>
      <w:numPr>
        <w:ilvl w:val="7"/>
        <w:numId w:val="1"/>
      </w:numPr>
      <w:spacing w:before="240" w:after="60"/>
      <w:outlineLvl w:val="7"/>
    </w:pPr>
    <w:rPr>
      <w:rFonts w:ascii="Arial" w:hAnsi="Arial"/>
      <w:i/>
      <w:sz w:val="20"/>
    </w:rPr>
  </w:style>
  <w:style w:type="paragraph" w:styleId="Heading9">
    <w:name w:val="heading 9"/>
    <w:basedOn w:val="Normal"/>
    <w:next w:val="Normal"/>
    <w:qFormat/>
    <w:rsid w:val="00383E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3474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34746"/>
  </w:style>
  <w:style w:type="paragraph" w:customStyle="1" w:styleId="00ClientCover">
    <w:name w:val="00ClientCover"/>
    <w:basedOn w:val="Normal"/>
    <w:rsid w:val="00D34746"/>
  </w:style>
  <w:style w:type="paragraph" w:customStyle="1" w:styleId="02Text">
    <w:name w:val="02Text"/>
    <w:basedOn w:val="Normal"/>
    <w:rsid w:val="00D34746"/>
  </w:style>
  <w:style w:type="paragraph" w:customStyle="1" w:styleId="BillBasic">
    <w:name w:val="BillBasic"/>
    <w:rsid w:val="00D34746"/>
    <w:pPr>
      <w:spacing w:before="140"/>
      <w:jc w:val="both"/>
    </w:pPr>
    <w:rPr>
      <w:sz w:val="24"/>
      <w:lang w:eastAsia="en-US"/>
    </w:rPr>
  </w:style>
  <w:style w:type="paragraph" w:styleId="Header">
    <w:name w:val="header"/>
    <w:basedOn w:val="Normal"/>
    <w:rsid w:val="00D34746"/>
    <w:pPr>
      <w:tabs>
        <w:tab w:val="center" w:pos="4153"/>
        <w:tab w:val="right" w:pos="8306"/>
      </w:tabs>
    </w:pPr>
  </w:style>
  <w:style w:type="paragraph" w:styleId="Footer">
    <w:name w:val="footer"/>
    <w:basedOn w:val="Normal"/>
    <w:link w:val="FooterChar"/>
    <w:rsid w:val="00D34746"/>
    <w:pPr>
      <w:spacing w:before="120" w:line="240" w:lineRule="exact"/>
    </w:pPr>
    <w:rPr>
      <w:rFonts w:ascii="Arial" w:hAnsi="Arial"/>
      <w:sz w:val="18"/>
    </w:rPr>
  </w:style>
  <w:style w:type="paragraph" w:customStyle="1" w:styleId="Billname">
    <w:name w:val="Billname"/>
    <w:basedOn w:val="Normal"/>
    <w:rsid w:val="00D34746"/>
    <w:pPr>
      <w:spacing w:before="1220"/>
    </w:pPr>
    <w:rPr>
      <w:rFonts w:ascii="Arial" w:hAnsi="Arial"/>
      <w:b/>
      <w:sz w:val="40"/>
    </w:rPr>
  </w:style>
  <w:style w:type="paragraph" w:customStyle="1" w:styleId="BillBasicHeading">
    <w:name w:val="BillBasicHeading"/>
    <w:basedOn w:val="BillBasic"/>
    <w:rsid w:val="00D34746"/>
    <w:pPr>
      <w:keepNext/>
      <w:tabs>
        <w:tab w:val="left" w:pos="2600"/>
      </w:tabs>
      <w:jc w:val="left"/>
    </w:pPr>
    <w:rPr>
      <w:rFonts w:ascii="Arial" w:hAnsi="Arial"/>
      <w:b/>
    </w:rPr>
  </w:style>
  <w:style w:type="paragraph" w:customStyle="1" w:styleId="EnactingWordsRules">
    <w:name w:val="EnactingWordsRules"/>
    <w:basedOn w:val="EnactingWords"/>
    <w:rsid w:val="00D34746"/>
    <w:pPr>
      <w:spacing w:before="240"/>
    </w:pPr>
  </w:style>
  <w:style w:type="paragraph" w:customStyle="1" w:styleId="EnactingWords">
    <w:name w:val="EnactingWords"/>
    <w:basedOn w:val="BillBasic"/>
    <w:rsid w:val="00D34746"/>
    <w:pPr>
      <w:spacing w:before="120"/>
    </w:pPr>
  </w:style>
  <w:style w:type="paragraph" w:customStyle="1" w:styleId="BillCrest">
    <w:name w:val="Bill Crest"/>
    <w:basedOn w:val="Normal"/>
    <w:next w:val="Normal"/>
    <w:rsid w:val="00D34746"/>
    <w:pPr>
      <w:tabs>
        <w:tab w:val="center" w:pos="3160"/>
      </w:tabs>
      <w:spacing w:after="60"/>
    </w:pPr>
    <w:rPr>
      <w:sz w:val="216"/>
    </w:rPr>
  </w:style>
  <w:style w:type="paragraph" w:customStyle="1" w:styleId="Amain">
    <w:name w:val="A main"/>
    <w:basedOn w:val="BillBasic"/>
    <w:rsid w:val="00D34746"/>
    <w:pPr>
      <w:tabs>
        <w:tab w:val="right" w:pos="900"/>
        <w:tab w:val="left" w:pos="1100"/>
      </w:tabs>
      <w:ind w:left="1100" w:hanging="1100"/>
      <w:outlineLvl w:val="5"/>
    </w:pPr>
  </w:style>
  <w:style w:type="paragraph" w:customStyle="1" w:styleId="Amainreturn">
    <w:name w:val="A main return"/>
    <w:basedOn w:val="BillBasic"/>
    <w:link w:val="AmainreturnChar"/>
    <w:rsid w:val="00D34746"/>
    <w:pPr>
      <w:ind w:left="1100"/>
    </w:pPr>
  </w:style>
  <w:style w:type="paragraph" w:customStyle="1" w:styleId="Apara">
    <w:name w:val="A para"/>
    <w:basedOn w:val="BillBasic"/>
    <w:rsid w:val="00D34746"/>
    <w:pPr>
      <w:tabs>
        <w:tab w:val="right" w:pos="1400"/>
        <w:tab w:val="left" w:pos="1600"/>
      </w:tabs>
      <w:ind w:left="1600" w:hanging="1600"/>
      <w:outlineLvl w:val="6"/>
    </w:pPr>
  </w:style>
  <w:style w:type="paragraph" w:customStyle="1" w:styleId="Asubpara">
    <w:name w:val="A subpara"/>
    <w:basedOn w:val="BillBasic"/>
    <w:rsid w:val="00D34746"/>
    <w:pPr>
      <w:tabs>
        <w:tab w:val="right" w:pos="1900"/>
        <w:tab w:val="left" w:pos="2100"/>
      </w:tabs>
      <w:ind w:left="2100" w:hanging="2100"/>
      <w:outlineLvl w:val="7"/>
    </w:pPr>
  </w:style>
  <w:style w:type="paragraph" w:customStyle="1" w:styleId="Asubsubpara">
    <w:name w:val="A subsubpara"/>
    <w:basedOn w:val="BillBasic"/>
    <w:rsid w:val="00D34746"/>
    <w:pPr>
      <w:tabs>
        <w:tab w:val="right" w:pos="2400"/>
        <w:tab w:val="left" w:pos="2600"/>
      </w:tabs>
      <w:ind w:left="2600" w:hanging="2600"/>
      <w:outlineLvl w:val="8"/>
    </w:pPr>
  </w:style>
  <w:style w:type="paragraph" w:customStyle="1" w:styleId="aDef">
    <w:name w:val="aDef"/>
    <w:basedOn w:val="BillBasic"/>
    <w:link w:val="aDefChar"/>
    <w:rsid w:val="00D34746"/>
    <w:pPr>
      <w:ind w:left="1100"/>
    </w:pPr>
  </w:style>
  <w:style w:type="paragraph" w:customStyle="1" w:styleId="aExamHead">
    <w:name w:val="aExam Head"/>
    <w:basedOn w:val="BillBasicHeading"/>
    <w:next w:val="aExam"/>
    <w:rsid w:val="00D34746"/>
    <w:pPr>
      <w:tabs>
        <w:tab w:val="clear" w:pos="2600"/>
      </w:tabs>
      <w:ind w:left="1100"/>
    </w:pPr>
    <w:rPr>
      <w:sz w:val="18"/>
    </w:rPr>
  </w:style>
  <w:style w:type="paragraph" w:customStyle="1" w:styleId="aExam">
    <w:name w:val="aExam"/>
    <w:basedOn w:val="aNoteSymb"/>
    <w:rsid w:val="00D34746"/>
    <w:pPr>
      <w:spacing w:before="60"/>
      <w:ind w:left="1100" w:firstLine="0"/>
    </w:pPr>
  </w:style>
  <w:style w:type="paragraph" w:customStyle="1" w:styleId="aNote">
    <w:name w:val="aNote"/>
    <w:basedOn w:val="BillBasic"/>
    <w:link w:val="aNoteChar"/>
    <w:rsid w:val="00D34746"/>
    <w:pPr>
      <w:ind w:left="1900" w:hanging="800"/>
    </w:pPr>
    <w:rPr>
      <w:sz w:val="20"/>
    </w:rPr>
  </w:style>
  <w:style w:type="paragraph" w:customStyle="1" w:styleId="HeaderEven">
    <w:name w:val="HeaderEven"/>
    <w:basedOn w:val="Normal"/>
    <w:rsid w:val="00D34746"/>
    <w:rPr>
      <w:rFonts w:ascii="Arial" w:hAnsi="Arial"/>
      <w:sz w:val="18"/>
    </w:rPr>
  </w:style>
  <w:style w:type="paragraph" w:customStyle="1" w:styleId="HeaderEven6">
    <w:name w:val="HeaderEven6"/>
    <w:basedOn w:val="HeaderEven"/>
    <w:rsid w:val="00D34746"/>
    <w:pPr>
      <w:spacing w:before="120" w:after="60"/>
    </w:pPr>
  </w:style>
  <w:style w:type="paragraph" w:customStyle="1" w:styleId="HeaderOdd6">
    <w:name w:val="HeaderOdd6"/>
    <w:basedOn w:val="HeaderEven6"/>
    <w:rsid w:val="00D34746"/>
    <w:pPr>
      <w:jc w:val="right"/>
    </w:pPr>
  </w:style>
  <w:style w:type="paragraph" w:customStyle="1" w:styleId="HeaderOdd">
    <w:name w:val="HeaderOdd"/>
    <w:basedOn w:val="HeaderEven"/>
    <w:rsid w:val="00D34746"/>
    <w:pPr>
      <w:jc w:val="right"/>
    </w:pPr>
  </w:style>
  <w:style w:type="paragraph" w:customStyle="1" w:styleId="BillNo">
    <w:name w:val="BillNo"/>
    <w:basedOn w:val="BillBasicHeading"/>
    <w:rsid w:val="00D34746"/>
    <w:pPr>
      <w:keepNext w:val="0"/>
      <w:spacing w:before="240"/>
      <w:jc w:val="both"/>
    </w:pPr>
  </w:style>
  <w:style w:type="paragraph" w:customStyle="1" w:styleId="N-TOCheading">
    <w:name w:val="N-TOCheading"/>
    <w:basedOn w:val="BillBasicHeading"/>
    <w:next w:val="N-9pt"/>
    <w:rsid w:val="00D34746"/>
    <w:pPr>
      <w:pBdr>
        <w:bottom w:val="single" w:sz="4" w:space="1" w:color="auto"/>
      </w:pBdr>
      <w:spacing w:before="800"/>
    </w:pPr>
    <w:rPr>
      <w:sz w:val="32"/>
    </w:rPr>
  </w:style>
  <w:style w:type="paragraph" w:customStyle="1" w:styleId="N-9pt">
    <w:name w:val="N-9pt"/>
    <w:basedOn w:val="BillBasic"/>
    <w:next w:val="BillBasic"/>
    <w:rsid w:val="00D34746"/>
    <w:pPr>
      <w:keepNext/>
      <w:tabs>
        <w:tab w:val="right" w:pos="7707"/>
      </w:tabs>
      <w:spacing w:before="120"/>
    </w:pPr>
    <w:rPr>
      <w:rFonts w:ascii="Arial" w:hAnsi="Arial"/>
      <w:sz w:val="18"/>
    </w:rPr>
  </w:style>
  <w:style w:type="paragraph" w:customStyle="1" w:styleId="N-14pt">
    <w:name w:val="N-14pt"/>
    <w:basedOn w:val="BillBasic"/>
    <w:rsid w:val="00D34746"/>
    <w:pPr>
      <w:spacing w:before="0"/>
    </w:pPr>
    <w:rPr>
      <w:b/>
      <w:sz w:val="28"/>
    </w:rPr>
  </w:style>
  <w:style w:type="paragraph" w:customStyle="1" w:styleId="N-16pt">
    <w:name w:val="N-16pt"/>
    <w:basedOn w:val="BillBasic"/>
    <w:rsid w:val="00D34746"/>
    <w:pPr>
      <w:spacing w:before="800"/>
    </w:pPr>
    <w:rPr>
      <w:b/>
      <w:sz w:val="32"/>
    </w:rPr>
  </w:style>
  <w:style w:type="paragraph" w:customStyle="1" w:styleId="N-line3">
    <w:name w:val="N-line3"/>
    <w:basedOn w:val="BillBasic"/>
    <w:next w:val="BillBasic"/>
    <w:rsid w:val="00D34746"/>
    <w:pPr>
      <w:pBdr>
        <w:bottom w:val="single" w:sz="12" w:space="1" w:color="auto"/>
      </w:pBdr>
      <w:spacing w:before="60"/>
    </w:pPr>
  </w:style>
  <w:style w:type="paragraph" w:customStyle="1" w:styleId="Comment">
    <w:name w:val="Comment"/>
    <w:basedOn w:val="BillBasic"/>
    <w:rsid w:val="00D34746"/>
    <w:pPr>
      <w:tabs>
        <w:tab w:val="left" w:pos="1800"/>
      </w:tabs>
      <w:ind w:left="1300"/>
      <w:jc w:val="left"/>
    </w:pPr>
    <w:rPr>
      <w:b/>
      <w:sz w:val="18"/>
    </w:rPr>
  </w:style>
  <w:style w:type="paragraph" w:customStyle="1" w:styleId="FooterInfo">
    <w:name w:val="FooterInfo"/>
    <w:basedOn w:val="Normal"/>
    <w:rsid w:val="00D34746"/>
    <w:pPr>
      <w:tabs>
        <w:tab w:val="right" w:pos="7707"/>
      </w:tabs>
    </w:pPr>
    <w:rPr>
      <w:rFonts w:ascii="Arial" w:hAnsi="Arial"/>
      <w:sz w:val="18"/>
    </w:rPr>
  </w:style>
  <w:style w:type="paragraph" w:customStyle="1" w:styleId="AH1Chapter">
    <w:name w:val="A H1 Chapter"/>
    <w:basedOn w:val="BillBasicHeading"/>
    <w:next w:val="AH2Part"/>
    <w:rsid w:val="00D34746"/>
    <w:pPr>
      <w:spacing w:before="320"/>
      <w:ind w:left="2600" w:hanging="2600"/>
      <w:outlineLvl w:val="0"/>
    </w:pPr>
    <w:rPr>
      <w:sz w:val="34"/>
    </w:rPr>
  </w:style>
  <w:style w:type="paragraph" w:customStyle="1" w:styleId="AH2Part">
    <w:name w:val="A H2 Part"/>
    <w:basedOn w:val="BillBasicHeading"/>
    <w:next w:val="AH3Div"/>
    <w:rsid w:val="00D34746"/>
    <w:pPr>
      <w:spacing w:before="380"/>
      <w:ind w:left="2600" w:hanging="2600"/>
      <w:outlineLvl w:val="1"/>
    </w:pPr>
    <w:rPr>
      <w:sz w:val="32"/>
    </w:rPr>
  </w:style>
  <w:style w:type="paragraph" w:customStyle="1" w:styleId="AH3Div">
    <w:name w:val="A H3 Div"/>
    <w:basedOn w:val="BillBasicHeading"/>
    <w:next w:val="AH5Sec"/>
    <w:rsid w:val="00D34746"/>
    <w:pPr>
      <w:spacing w:before="240"/>
      <w:ind w:left="2600" w:hanging="2600"/>
      <w:outlineLvl w:val="2"/>
    </w:pPr>
    <w:rPr>
      <w:sz w:val="28"/>
    </w:rPr>
  </w:style>
  <w:style w:type="paragraph" w:customStyle="1" w:styleId="AH5Sec">
    <w:name w:val="A H5 Sec"/>
    <w:basedOn w:val="BillBasicHeading"/>
    <w:next w:val="Amain"/>
    <w:rsid w:val="00D34746"/>
    <w:pPr>
      <w:tabs>
        <w:tab w:val="clear" w:pos="2600"/>
        <w:tab w:val="left" w:pos="1100"/>
      </w:tabs>
      <w:spacing w:before="240"/>
      <w:ind w:left="1100" w:hanging="1100"/>
      <w:outlineLvl w:val="4"/>
    </w:pPr>
  </w:style>
  <w:style w:type="paragraph" w:customStyle="1" w:styleId="direction">
    <w:name w:val="direction"/>
    <w:basedOn w:val="BillBasic"/>
    <w:next w:val="AmainreturnSymb"/>
    <w:rsid w:val="00D34746"/>
    <w:pPr>
      <w:ind w:left="1100"/>
    </w:pPr>
    <w:rPr>
      <w:i/>
    </w:rPr>
  </w:style>
  <w:style w:type="paragraph" w:customStyle="1" w:styleId="AH4SubDiv">
    <w:name w:val="A H4 SubDiv"/>
    <w:basedOn w:val="BillBasicHeading"/>
    <w:next w:val="AH5Sec"/>
    <w:rsid w:val="00D34746"/>
    <w:pPr>
      <w:spacing w:before="240"/>
      <w:ind w:left="2600" w:hanging="2600"/>
      <w:outlineLvl w:val="3"/>
    </w:pPr>
    <w:rPr>
      <w:sz w:val="26"/>
    </w:rPr>
  </w:style>
  <w:style w:type="paragraph" w:customStyle="1" w:styleId="Sched-heading">
    <w:name w:val="Sched-heading"/>
    <w:basedOn w:val="BillBasicHeading"/>
    <w:next w:val="refSymb"/>
    <w:rsid w:val="00D34746"/>
    <w:pPr>
      <w:spacing w:before="380"/>
      <w:ind w:left="2600" w:hanging="2600"/>
      <w:outlineLvl w:val="0"/>
    </w:pPr>
    <w:rPr>
      <w:sz w:val="34"/>
    </w:rPr>
  </w:style>
  <w:style w:type="paragraph" w:customStyle="1" w:styleId="ref">
    <w:name w:val="ref"/>
    <w:basedOn w:val="BillBasic"/>
    <w:next w:val="Normal"/>
    <w:rsid w:val="00D34746"/>
    <w:pPr>
      <w:spacing w:before="60"/>
    </w:pPr>
    <w:rPr>
      <w:sz w:val="18"/>
    </w:rPr>
  </w:style>
  <w:style w:type="paragraph" w:customStyle="1" w:styleId="Sched-Part">
    <w:name w:val="Sched-Part"/>
    <w:basedOn w:val="BillBasicHeading"/>
    <w:next w:val="Sched-Form"/>
    <w:rsid w:val="00D34746"/>
    <w:pPr>
      <w:spacing w:before="380"/>
      <w:ind w:left="2600" w:hanging="2600"/>
      <w:outlineLvl w:val="1"/>
    </w:pPr>
    <w:rPr>
      <w:sz w:val="32"/>
    </w:rPr>
  </w:style>
  <w:style w:type="paragraph" w:customStyle="1" w:styleId="ShadedSchClause">
    <w:name w:val="Shaded Sch Clause"/>
    <w:basedOn w:val="Schclauseheading"/>
    <w:next w:val="direction"/>
    <w:rsid w:val="00D34746"/>
    <w:pPr>
      <w:shd w:val="pct25" w:color="auto" w:fill="auto"/>
      <w:outlineLvl w:val="3"/>
    </w:pPr>
  </w:style>
  <w:style w:type="paragraph" w:customStyle="1" w:styleId="Sched-Form">
    <w:name w:val="Sched-Form"/>
    <w:basedOn w:val="BillBasicHeading"/>
    <w:next w:val="Schclauseheading"/>
    <w:rsid w:val="00D3474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34746"/>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34746"/>
  </w:style>
  <w:style w:type="paragraph" w:customStyle="1" w:styleId="Dict-Heading">
    <w:name w:val="Dict-Heading"/>
    <w:basedOn w:val="BillBasicHeading"/>
    <w:next w:val="Normal"/>
    <w:rsid w:val="00D34746"/>
    <w:pPr>
      <w:spacing w:before="320"/>
      <w:ind w:left="2600" w:hanging="2600"/>
      <w:jc w:val="both"/>
      <w:outlineLvl w:val="0"/>
    </w:pPr>
    <w:rPr>
      <w:sz w:val="34"/>
    </w:rPr>
  </w:style>
  <w:style w:type="paragraph" w:styleId="TOC7">
    <w:name w:val="toc 7"/>
    <w:basedOn w:val="TOC2"/>
    <w:next w:val="Normal"/>
    <w:autoRedefine/>
    <w:uiPriority w:val="39"/>
    <w:rsid w:val="00D34746"/>
    <w:pPr>
      <w:keepNext w:val="0"/>
      <w:spacing w:before="120"/>
    </w:pPr>
    <w:rPr>
      <w:sz w:val="20"/>
    </w:rPr>
  </w:style>
  <w:style w:type="paragraph" w:styleId="TOC2">
    <w:name w:val="toc 2"/>
    <w:basedOn w:val="Normal"/>
    <w:next w:val="Normal"/>
    <w:autoRedefine/>
    <w:uiPriority w:val="39"/>
    <w:rsid w:val="00D34746"/>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34746"/>
    <w:pPr>
      <w:keepNext/>
      <w:tabs>
        <w:tab w:val="left" w:pos="400"/>
      </w:tabs>
      <w:spacing w:before="0"/>
      <w:jc w:val="left"/>
    </w:pPr>
    <w:rPr>
      <w:rFonts w:ascii="Arial" w:hAnsi="Arial"/>
      <w:b/>
      <w:sz w:val="28"/>
    </w:rPr>
  </w:style>
  <w:style w:type="paragraph" w:customStyle="1" w:styleId="EndNote2">
    <w:name w:val="EndNote2"/>
    <w:basedOn w:val="BillBasic"/>
    <w:rsid w:val="00383EA4"/>
    <w:pPr>
      <w:keepNext/>
      <w:tabs>
        <w:tab w:val="left" w:pos="240"/>
      </w:tabs>
      <w:spacing w:before="160" w:after="80"/>
      <w:jc w:val="left"/>
    </w:pPr>
    <w:rPr>
      <w:b/>
      <w:sz w:val="18"/>
    </w:rPr>
  </w:style>
  <w:style w:type="paragraph" w:customStyle="1" w:styleId="IH1Chap">
    <w:name w:val="I H1 Chap"/>
    <w:basedOn w:val="BillBasicHeading"/>
    <w:next w:val="Normal"/>
    <w:rsid w:val="00D34746"/>
    <w:pPr>
      <w:spacing w:before="320"/>
      <w:ind w:left="2600" w:hanging="2600"/>
    </w:pPr>
    <w:rPr>
      <w:sz w:val="34"/>
    </w:rPr>
  </w:style>
  <w:style w:type="paragraph" w:customStyle="1" w:styleId="IH2Part">
    <w:name w:val="I H2 Part"/>
    <w:basedOn w:val="BillBasicHeading"/>
    <w:next w:val="Normal"/>
    <w:rsid w:val="00D34746"/>
    <w:pPr>
      <w:spacing w:before="380"/>
      <w:ind w:left="2600" w:hanging="2600"/>
    </w:pPr>
    <w:rPr>
      <w:sz w:val="32"/>
    </w:rPr>
  </w:style>
  <w:style w:type="paragraph" w:customStyle="1" w:styleId="IH3Div">
    <w:name w:val="I H3 Div"/>
    <w:basedOn w:val="BillBasicHeading"/>
    <w:next w:val="Normal"/>
    <w:rsid w:val="00D34746"/>
    <w:pPr>
      <w:spacing w:before="240"/>
      <w:ind w:left="2600" w:hanging="2600"/>
    </w:pPr>
    <w:rPr>
      <w:sz w:val="28"/>
    </w:rPr>
  </w:style>
  <w:style w:type="paragraph" w:customStyle="1" w:styleId="IH5Sec">
    <w:name w:val="I H5 Sec"/>
    <w:basedOn w:val="BillBasicHeading"/>
    <w:next w:val="Normal"/>
    <w:rsid w:val="00D34746"/>
    <w:pPr>
      <w:tabs>
        <w:tab w:val="clear" w:pos="2600"/>
        <w:tab w:val="left" w:pos="1100"/>
      </w:tabs>
      <w:spacing w:before="240"/>
      <w:ind w:left="1100" w:hanging="1100"/>
    </w:pPr>
  </w:style>
  <w:style w:type="paragraph" w:customStyle="1" w:styleId="IH4SubDiv">
    <w:name w:val="I H4 SubDiv"/>
    <w:basedOn w:val="BillBasicHeading"/>
    <w:next w:val="Normal"/>
    <w:rsid w:val="00D34746"/>
    <w:pPr>
      <w:spacing w:before="240"/>
      <w:ind w:left="2600" w:hanging="2600"/>
      <w:jc w:val="both"/>
    </w:pPr>
    <w:rPr>
      <w:sz w:val="26"/>
    </w:rPr>
  </w:style>
  <w:style w:type="character" w:styleId="LineNumber">
    <w:name w:val="line number"/>
    <w:basedOn w:val="DefaultParagraphFont"/>
    <w:rsid w:val="00D34746"/>
    <w:rPr>
      <w:rFonts w:ascii="Arial" w:hAnsi="Arial"/>
      <w:sz w:val="16"/>
    </w:rPr>
  </w:style>
  <w:style w:type="paragraph" w:customStyle="1" w:styleId="PageBreak">
    <w:name w:val="PageBreak"/>
    <w:basedOn w:val="Normal"/>
    <w:rsid w:val="00D34746"/>
    <w:rPr>
      <w:sz w:val="4"/>
    </w:rPr>
  </w:style>
  <w:style w:type="paragraph" w:customStyle="1" w:styleId="04Dictionary">
    <w:name w:val="04Dictionary"/>
    <w:basedOn w:val="Normal"/>
    <w:rsid w:val="00D34746"/>
  </w:style>
  <w:style w:type="paragraph" w:customStyle="1" w:styleId="N-line1">
    <w:name w:val="N-line1"/>
    <w:basedOn w:val="BillBasic"/>
    <w:rsid w:val="00D34746"/>
    <w:pPr>
      <w:pBdr>
        <w:bottom w:val="single" w:sz="4" w:space="0" w:color="auto"/>
      </w:pBdr>
      <w:spacing w:before="100"/>
      <w:ind w:left="2980" w:right="3020"/>
      <w:jc w:val="center"/>
    </w:pPr>
  </w:style>
  <w:style w:type="paragraph" w:customStyle="1" w:styleId="N-line2">
    <w:name w:val="N-line2"/>
    <w:basedOn w:val="Normal"/>
    <w:rsid w:val="00D34746"/>
    <w:pPr>
      <w:pBdr>
        <w:bottom w:val="single" w:sz="8" w:space="0" w:color="auto"/>
      </w:pBdr>
    </w:pPr>
  </w:style>
  <w:style w:type="paragraph" w:customStyle="1" w:styleId="EndNote">
    <w:name w:val="EndNote"/>
    <w:basedOn w:val="BillBasicHeading"/>
    <w:rsid w:val="00D3474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34746"/>
    <w:pPr>
      <w:tabs>
        <w:tab w:val="left" w:pos="700"/>
      </w:tabs>
      <w:spacing w:before="160"/>
      <w:ind w:left="700" w:hanging="700"/>
    </w:pPr>
    <w:rPr>
      <w:rFonts w:ascii="Arial (W1)" w:hAnsi="Arial (W1)"/>
    </w:rPr>
  </w:style>
  <w:style w:type="paragraph" w:customStyle="1" w:styleId="PenaltyHeading">
    <w:name w:val="PenaltyHeading"/>
    <w:basedOn w:val="Normal"/>
    <w:rsid w:val="00D34746"/>
    <w:pPr>
      <w:tabs>
        <w:tab w:val="left" w:pos="1100"/>
      </w:tabs>
      <w:spacing w:before="120"/>
      <w:ind w:left="1100" w:hanging="1100"/>
    </w:pPr>
    <w:rPr>
      <w:rFonts w:ascii="Arial" w:hAnsi="Arial"/>
      <w:b/>
      <w:sz w:val="20"/>
    </w:rPr>
  </w:style>
  <w:style w:type="paragraph" w:customStyle="1" w:styleId="05EndNote">
    <w:name w:val="05EndNote"/>
    <w:basedOn w:val="Normal"/>
    <w:rsid w:val="00D34746"/>
  </w:style>
  <w:style w:type="paragraph" w:customStyle="1" w:styleId="03Schedule">
    <w:name w:val="03Schedule"/>
    <w:basedOn w:val="Normal"/>
    <w:rsid w:val="00D34746"/>
  </w:style>
  <w:style w:type="paragraph" w:customStyle="1" w:styleId="ISched-heading">
    <w:name w:val="I Sched-heading"/>
    <w:basedOn w:val="BillBasicHeading"/>
    <w:next w:val="Normal"/>
    <w:rsid w:val="00D34746"/>
    <w:pPr>
      <w:spacing w:before="320"/>
      <w:ind w:left="2600" w:hanging="2600"/>
    </w:pPr>
    <w:rPr>
      <w:sz w:val="34"/>
    </w:rPr>
  </w:style>
  <w:style w:type="paragraph" w:customStyle="1" w:styleId="ISched-Part">
    <w:name w:val="I Sched-Part"/>
    <w:basedOn w:val="BillBasicHeading"/>
    <w:rsid w:val="00D34746"/>
    <w:pPr>
      <w:spacing w:before="380"/>
      <w:ind w:left="2600" w:hanging="2600"/>
    </w:pPr>
    <w:rPr>
      <w:sz w:val="32"/>
    </w:rPr>
  </w:style>
  <w:style w:type="paragraph" w:customStyle="1" w:styleId="ISched-form">
    <w:name w:val="I Sched-form"/>
    <w:basedOn w:val="BillBasicHeading"/>
    <w:rsid w:val="00D34746"/>
    <w:pPr>
      <w:tabs>
        <w:tab w:val="right" w:pos="7200"/>
      </w:tabs>
      <w:spacing w:before="240"/>
      <w:ind w:left="2600" w:hanging="2600"/>
    </w:pPr>
    <w:rPr>
      <w:sz w:val="28"/>
    </w:rPr>
  </w:style>
  <w:style w:type="paragraph" w:customStyle="1" w:styleId="ISchclauseheading">
    <w:name w:val="I Sch clause heading"/>
    <w:basedOn w:val="BillBasic"/>
    <w:rsid w:val="00D34746"/>
    <w:pPr>
      <w:keepNext/>
      <w:tabs>
        <w:tab w:val="left" w:pos="1100"/>
      </w:tabs>
      <w:spacing w:before="240"/>
      <w:ind w:left="1100" w:hanging="1100"/>
      <w:jc w:val="left"/>
    </w:pPr>
    <w:rPr>
      <w:rFonts w:ascii="Arial" w:hAnsi="Arial"/>
      <w:b/>
    </w:rPr>
  </w:style>
  <w:style w:type="paragraph" w:customStyle="1" w:styleId="IMain">
    <w:name w:val="I Main"/>
    <w:basedOn w:val="Amain"/>
    <w:rsid w:val="00D34746"/>
  </w:style>
  <w:style w:type="paragraph" w:customStyle="1" w:styleId="Ipara">
    <w:name w:val="I para"/>
    <w:basedOn w:val="Apara"/>
    <w:rsid w:val="00D34746"/>
    <w:pPr>
      <w:outlineLvl w:val="9"/>
    </w:pPr>
  </w:style>
  <w:style w:type="paragraph" w:customStyle="1" w:styleId="Isubpara">
    <w:name w:val="I subpara"/>
    <w:basedOn w:val="Asubpara"/>
    <w:rsid w:val="00D3474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34746"/>
    <w:pPr>
      <w:tabs>
        <w:tab w:val="clear" w:pos="2400"/>
        <w:tab w:val="clear" w:pos="2600"/>
        <w:tab w:val="right" w:pos="2460"/>
        <w:tab w:val="left" w:pos="2660"/>
      </w:tabs>
      <w:ind w:left="2660" w:hanging="2660"/>
    </w:pPr>
  </w:style>
  <w:style w:type="character" w:customStyle="1" w:styleId="CharSectNo">
    <w:name w:val="CharSectNo"/>
    <w:basedOn w:val="DefaultParagraphFont"/>
    <w:rsid w:val="00D34746"/>
  </w:style>
  <w:style w:type="character" w:customStyle="1" w:styleId="CharDivNo">
    <w:name w:val="CharDivNo"/>
    <w:basedOn w:val="DefaultParagraphFont"/>
    <w:rsid w:val="00D34746"/>
  </w:style>
  <w:style w:type="character" w:customStyle="1" w:styleId="CharDivText">
    <w:name w:val="CharDivText"/>
    <w:basedOn w:val="DefaultParagraphFont"/>
    <w:rsid w:val="00D34746"/>
  </w:style>
  <w:style w:type="character" w:customStyle="1" w:styleId="CharPartNo">
    <w:name w:val="CharPartNo"/>
    <w:basedOn w:val="DefaultParagraphFont"/>
    <w:rsid w:val="00D34746"/>
  </w:style>
  <w:style w:type="paragraph" w:customStyle="1" w:styleId="Placeholder">
    <w:name w:val="Placeholder"/>
    <w:basedOn w:val="Normal"/>
    <w:rsid w:val="00D34746"/>
    <w:rPr>
      <w:sz w:val="10"/>
    </w:rPr>
  </w:style>
  <w:style w:type="paragraph" w:styleId="PlainText">
    <w:name w:val="Plain Text"/>
    <w:basedOn w:val="Normal"/>
    <w:rsid w:val="00D34746"/>
    <w:rPr>
      <w:rFonts w:ascii="Courier New" w:hAnsi="Courier New"/>
      <w:sz w:val="20"/>
    </w:rPr>
  </w:style>
  <w:style w:type="character" w:customStyle="1" w:styleId="CharChapNo">
    <w:name w:val="CharChapNo"/>
    <w:basedOn w:val="DefaultParagraphFont"/>
    <w:rsid w:val="00D34746"/>
  </w:style>
  <w:style w:type="character" w:customStyle="1" w:styleId="CharChapText">
    <w:name w:val="CharChapText"/>
    <w:basedOn w:val="DefaultParagraphFont"/>
    <w:rsid w:val="00D34746"/>
  </w:style>
  <w:style w:type="character" w:customStyle="1" w:styleId="CharPartText">
    <w:name w:val="CharPartText"/>
    <w:basedOn w:val="DefaultParagraphFont"/>
    <w:rsid w:val="00D34746"/>
  </w:style>
  <w:style w:type="paragraph" w:styleId="TOC1">
    <w:name w:val="toc 1"/>
    <w:basedOn w:val="Normal"/>
    <w:next w:val="Normal"/>
    <w:autoRedefine/>
    <w:rsid w:val="00D3474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D3474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D3474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34746"/>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D34746"/>
  </w:style>
  <w:style w:type="paragraph" w:styleId="Title">
    <w:name w:val="Title"/>
    <w:basedOn w:val="Normal"/>
    <w:qFormat/>
    <w:rsid w:val="00383EA4"/>
    <w:pPr>
      <w:spacing w:before="240" w:after="60"/>
      <w:jc w:val="center"/>
      <w:outlineLvl w:val="0"/>
    </w:pPr>
    <w:rPr>
      <w:rFonts w:ascii="Arial" w:hAnsi="Arial"/>
      <w:b/>
      <w:kern w:val="28"/>
      <w:sz w:val="32"/>
    </w:rPr>
  </w:style>
  <w:style w:type="paragraph" w:styleId="Signature">
    <w:name w:val="Signature"/>
    <w:basedOn w:val="Normal"/>
    <w:rsid w:val="00D34746"/>
    <w:pPr>
      <w:ind w:left="4252"/>
    </w:pPr>
  </w:style>
  <w:style w:type="paragraph" w:customStyle="1" w:styleId="ActNo">
    <w:name w:val="ActNo"/>
    <w:basedOn w:val="BillBasicHeading"/>
    <w:rsid w:val="00D34746"/>
    <w:pPr>
      <w:keepNext w:val="0"/>
      <w:tabs>
        <w:tab w:val="clear" w:pos="2600"/>
      </w:tabs>
      <w:spacing w:before="220"/>
    </w:pPr>
  </w:style>
  <w:style w:type="paragraph" w:customStyle="1" w:styleId="aParaNote">
    <w:name w:val="aParaNote"/>
    <w:basedOn w:val="BillBasic"/>
    <w:rsid w:val="00D34746"/>
    <w:pPr>
      <w:ind w:left="2840" w:hanging="1240"/>
    </w:pPr>
    <w:rPr>
      <w:sz w:val="20"/>
    </w:rPr>
  </w:style>
  <w:style w:type="paragraph" w:customStyle="1" w:styleId="aExamNum">
    <w:name w:val="aExamNum"/>
    <w:basedOn w:val="aExam"/>
    <w:rsid w:val="00D34746"/>
    <w:pPr>
      <w:ind w:left="1500" w:hanging="400"/>
    </w:pPr>
  </w:style>
  <w:style w:type="paragraph" w:customStyle="1" w:styleId="LongTitle">
    <w:name w:val="LongTitle"/>
    <w:basedOn w:val="BillBasic"/>
    <w:rsid w:val="00D34746"/>
    <w:pPr>
      <w:spacing w:before="300"/>
    </w:pPr>
  </w:style>
  <w:style w:type="paragraph" w:customStyle="1" w:styleId="Minister">
    <w:name w:val="Minister"/>
    <w:basedOn w:val="BillBasic"/>
    <w:rsid w:val="00D34746"/>
    <w:pPr>
      <w:spacing w:before="640"/>
      <w:jc w:val="right"/>
    </w:pPr>
    <w:rPr>
      <w:caps/>
    </w:rPr>
  </w:style>
  <w:style w:type="paragraph" w:customStyle="1" w:styleId="DateLine">
    <w:name w:val="DateLine"/>
    <w:basedOn w:val="BillBasic"/>
    <w:rsid w:val="00D34746"/>
    <w:pPr>
      <w:tabs>
        <w:tab w:val="left" w:pos="4320"/>
      </w:tabs>
    </w:pPr>
  </w:style>
  <w:style w:type="paragraph" w:customStyle="1" w:styleId="madeunder">
    <w:name w:val="made under"/>
    <w:basedOn w:val="BillBasic"/>
    <w:rsid w:val="00D34746"/>
    <w:pPr>
      <w:spacing w:before="240"/>
    </w:pPr>
  </w:style>
  <w:style w:type="paragraph" w:customStyle="1" w:styleId="EndNoteSubHeading">
    <w:name w:val="EndNoteSubHeading"/>
    <w:basedOn w:val="Normal"/>
    <w:next w:val="EndNoteText"/>
    <w:rsid w:val="00383EA4"/>
    <w:pPr>
      <w:keepNext/>
      <w:tabs>
        <w:tab w:val="left" w:pos="700"/>
      </w:tabs>
      <w:spacing w:before="120"/>
      <w:ind w:left="700" w:hanging="700"/>
    </w:pPr>
    <w:rPr>
      <w:rFonts w:ascii="Arial" w:hAnsi="Arial"/>
      <w:b/>
      <w:sz w:val="20"/>
    </w:rPr>
  </w:style>
  <w:style w:type="paragraph" w:customStyle="1" w:styleId="EndNoteText">
    <w:name w:val="EndNoteText"/>
    <w:basedOn w:val="BillBasic"/>
    <w:rsid w:val="00D34746"/>
    <w:pPr>
      <w:tabs>
        <w:tab w:val="left" w:pos="700"/>
        <w:tab w:val="right" w:pos="6160"/>
      </w:tabs>
      <w:spacing w:before="80"/>
      <w:ind w:left="700" w:hanging="700"/>
    </w:pPr>
    <w:rPr>
      <w:sz w:val="20"/>
    </w:rPr>
  </w:style>
  <w:style w:type="paragraph" w:customStyle="1" w:styleId="BillBasicItalics">
    <w:name w:val="BillBasicItalics"/>
    <w:basedOn w:val="BillBasic"/>
    <w:rsid w:val="00D34746"/>
    <w:rPr>
      <w:i/>
    </w:rPr>
  </w:style>
  <w:style w:type="paragraph" w:customStyle="1" w:styleId="00SigningPage">
    <w:name w:val="00SigningPage"/>
    <w:basedOn w:val="Normal"/>
    <w:rsid w:val="00D34746"/>
  </w:style>
  <w:style w:type="paragraph" w:customStyle="1" w:styleId="Aparareturn">
    <w:name w:val="A para return"/>
    <w:basedOn w:val="BillBasic"/>
    <w:rsid w:val="00D34746"/>
    <w:pPr>
      <w:ind w:left="1600"/>
    </w:pPr>
  </w:style>
  <w:style w:type="paragraph" w:customStyle="1" w:styleId="Asubparareturn">
    <w:name w:val="A subpara return"/>
    <w:basedOn w:val="BillBasic"/>
    <w:rsid w:val="00D34746"/>
    <w:pPr>
      <w:ind w:left="2100"/>
    </w:pPr>
  </w:style>
  <w:style w:type="paragraph" w:customStyle="1" w:styleId="CommentNum">
    <w:name w:val="CommentNum"/>
    <w:basedOn w:val="Comment"/>
    <w:rsid w:val="00D34746"/>
    <w:pPr>
      <w:ind w:left="1800" w:hanging="1800"/>
    </w:pPr>
  </w:style>
  <w:style w:type="paragraph" w:styleId="TOC8">
    <w:name w:val="toc 8"/>
    <w:basedOn w:val="TOC3"/>
    <w:next w:val="Normal"/>
    <w:autoRedefine/>
    <w:rsid w:val="00D34746"/>
    <w:pPr>
      <w:keepNext w:val="0"/>
      <w:spacing w:before="120"/>
    </w:pPr>
  </w:style>
  <w:style w:type="paragraph" w:customStyle="1" w:styleId="Judges">
    <w:name w:val="Judges"/>
    <w:basedOn w:val="Minister"/>
    <w:rsid w:val="00D34746"/>
    <w:pPr>
      <w:spacing w:before="180"/>
    </w:pPr>
  </w:style>
  <w:style w:type="paragraph" w:customStyle="1" w:styleId="BillFor">
    <w:name w:val="BillFor"/>
    <w:basedOn w:val="BillBasicHeading"/>
    <w:rsid w:val="00D34746"/>
    <w:pPr>
      <w:keepNext w:val="0"/>
      <w:spacing w:before="320"/>
      <w:jc w:val="both"/>
    </w:pPr>
    <w:rPr>
      <w:sz w:val="28"/>
    </w:rPr>
  </w:style>
  <w:style w:type="paragraph" w:customStyle="1" w:styleId="draft">
    <w:name w:val="draft"/>
    <w:basedOn w:val="Normal"/>
    <w:rsid w:val="00D3474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34746"/>
    <w:pPr>
      <w:spacing w:line="260" w:lineRule="atLeast"/>
      <w:jc w:val="center"/>
    </w:pPr>
  </w:style>
  <w:style w:type="paragraph" w:customStyle="1" w:styleId="Amainbullet">
    <w:name w:val="A main bullet"/>
    <w:basedOn w:val="BillBasic"/>
    <w:rsid w:val="00D34746"/>
    <w:pPr>
      <w:spacing w:before="60"/>
      <w:ind w:left="1500" w:hanging="400"/>
    </w:pPr>
  </w:style>
  <w:style w:type="paragraph" w:customStyle="1" w:styleId="Aparabullet">
    <w:name w:val="A para bullet"/>
    <w:basedOn w:val="BillBasic"/>
    <w:rsid w:val="00D34746"/>
    <w:pPr>
      <w:spacing w:before="60"/>
      <w:ind w:left="2000" w:hanging="400"/>
    </w:pPr>
  </w:style>
  <w:style w:type="paragraph" w:customStyle="1" w:styleId="Asubparabullet">
    <w:name w:val="A subpara bullet"/>
    <w:basedOn w:val="BillBasic"/>
    <w:rsid w:val="00D34746"/>
    <w:pPr>
      <w:spacing w:before="60"/>
      <w:ind w:left="2540" w:hanging="400"/>
    </w:pPr>
  </w:style>
  <w:style w:type="paragraph" w:customStyle="1" w:styleId="aDefpara">
    <w:name w:val="aDef para"/>
    <w:basedOn w:val="Apara"/>
    <w:rsid w:val="00D34746"/>
  </w:style>
  <w:style w:type="paragraph" w:customStyle="1" w:styleId="aDefsubpara">
    <w:name w:val="aDef subpara"/>
    <w:basedOn w:val="Asubpara"/>
    <w:rsid w:val="00D34746"/>
  </w:style>
  <w:style w:type="paragraph" w:customStyle="1" w:styleId="Idefpara">
    <w:name w:val="I def para"/>
    <w:basedOn w:val="Ipara"/>
    <w:rsid w:val="00D34746"/>
  </w:style>
  <w:style w:type="paragraph" w:customStyle="1" w:styleId="Idefsubpara">
    <w:name w:val="I def subpara"/>
    <w:basedOn w:val="Isubpara"/>
    <w:rsid w:val="00D34746"/>
  </w:style>
  <w:style w:type="paragraph" w:customStyle="1" w:styleId="Notified">
    <w:name w:val="Notified"/>
    <w:basedOn w:val="BillBasic"/>
    <w:rsid w:val="00D34746"/>
    <w:pPr>
      <w:spacing w:before="360"/>
      <w:jc w:val="right"/>
    </w:pPr>
    <w:rPr>
      <w:i/>
    </w:rPr>
  </w:style>
  <w:style w:type="paragraph" w:customStyle="1" w:styleId="03ScheduleLandscape">
    <w:name w:val="03ScheduleLandscape"/>
    <w:basedOn w:val="Normal"/>
    <w:rsid w:val="00D34746"/>
  </w:style>
  <w:style w:type="paragraph" w:customStyle="1" w:styleId="IDict-Heading">
    <w:name w:val="I Dict-Heading"/>
    <w:basedOn w:val="BillBasicHeading"/>
    <w:rsid w:val="00D34746"/>
    <w:pPr>
      <w:spacing w:before="320"/>
      <w:ind w:left="2600" w:hanging="2600"/>
      <w:jc w:val="both"/>
    </w:pPr>
    <w:rPr>
      <w:sz w:val="34"/>
    </w:rPr>
  </w:style>
  <w:style w:type="paragraph" w:customStyle="1" w:styleId="02TextLandscape">
    <w:name w:val="02TextLandscape"/>
    <w:basedOn w:val="Normal"/>
    <w:rsid w:val="00D34746"/>
  </w:style>
  <w:style w:type="paragraph" w:styleId="Salutation">
    <w:name w:val="Salutation"/>
    <w:basedOn w:val="Normal"/>
    <w:next w:val="Normal"/>
    <w:rsid w:val="00383EA4"/>
  </w:style>
  <w:style w:type="paragraph" w:customStyle="1" w:styleId="aNoteBullet">
    <w:name w:val="aNoteBullet"/>
    <w:basedOn w:val="aNoteSymb"/>
    <w:rsid w:val="00D34746"/>
    <w:pPr>
      <w:tabs>
        <w:tab w:val="left" w:pos="2200"/>
      </w:tabs>
      <w:spacing w:before="60"/>
      <w:ind w:left="2600" w:hanging="700"/>
    </w:pPr>
  </w:style>
  <w:style w:type="paragraph" w:customStyle="1" w:styleId="aNotess">
    <w:name w:val="aNotess"/>
    <w:basedOn w:val="BillBasic"/>
    <w:rsid w:val="00383EA4"/>
    <w:pPr>
      <w:ind w:left="1900" w:hanging="800"/>
    </w:pPr>
    <w:rPr>
      <w:sz w:val="20"/>
    </w:rPr>
  </w:style>
  <w:style w:type="paragraph" w:customStyle="1" w:styleId="aParaNoteBullet">
    <w:name w:val="aParaNoteBullet"/>
    <w:basedOn w:val="aParaNote"/>
    <w:rsid w:val="00D34746"/>
    <w:pPr>
      <w:tabs>
        <w:tab w:val="left" w:pos="2700"/>
      </w:tabs>
      <w:spacing w:before="60"/>
      <w:ind w:left="3100" w:hanging="700"/>
    </w:pPr>
  </w:style>
  <w:style w:type="paragraph" w:customStyle="1" w:styleId="aNotepar">
    <w:name w:val="aNotepar"/>
    <w:basedOn w:val="BillBasic"/>
    <w:next w:val="Normal"/>
    <w:rsid w:val="00D34746"/>
    <w:pPr>
      <w:ind w:left="2400" w:hanging="800"/>
    </w:pPr>
    <w:rPr>
      <w:sz w:val="20"/>
    </w:rPr>
  </w:style>
  <w:style w:type="paragraph" w:customStyle="1" w:styleId="aNoteTextpar">
    <w:name w:val="aNoteTextpar"/>
    <w:basedOn w:val="aNotepar"/>
    <w:rsid w:val="00D34746"/>
    <w:pPr>
      <w:spacing w:before="60"/>
      <w:ind w:firstLine="0"/>
    </w:pPr>
  </w:style>
  <w:style w:type="paragraph" w:customStyle="1" w:styleId="MinisterWord">
    <w:name w:val="MinisterWord"/>
    <w:basedOn w:val="Normal"/>
    <w:rsid w:val="00D34746"/>
    <w:pPr>
      <w:spacing w:before="60"/>
      <w:jc w:val="right"/>
    </w:pPr>
  </w:style>
  <w:style w:type="paragraph" w:customStyle="1" w:styleId="aExamPara">
    <w:name w:val="aExamPara"/>
    <w:basedOn w:val="aExam"/>
    <w:rsid w:val="00D34746"/>
    <w:pPr>
      <w:tabs>
        <w:tab w:val="right" w:pos="1720"/>
        <w:tab w:val="left" w:pos="2000"/>
        <w:tab w:val="left" w:pos="2300"/>
      </w:tabs>
      <w:ind w:left="2400" w:hanging="1300"/>
    </w:pPr>
  </w:style>
  <w:style w:type="paragraph" w:customStyle="1" w:styleId="aExamNumText">
    <w:name w:val="aExamNumText"/>
    <w:basedOn w:val="aExam"/>
    <w:rsid w:val="00D34746"/>
    <w:pPr>
      <w:ind w:left="1500"/>
    </w:pPr>
  </w:style>
  <w:style w:type="paragraph" w:customStyle="1" w:styleId="aExamBullet">
    <w:name w:val="aExamBullet"/>
    <w:basedOn w:val="aExam"/>
    <w:rsid w:val="00D34746"/>
    <w:pPr>
      <w:tabs>
        <w:tab w:val="left" w:pos="1500"/>
        <w:tab w:val="left" w:pos="2300"/>
      </w:tabs>
      <w:ind w:left="1900" w:hanging="800"/>
    </w:pPr>
  </w:style>
  <w:style w:type="paragraph" w:customStyle="1" w:styleId="aNotePara">
    <w:name w:val="aNotePara"/>
    <w:basedOn w:val="aNote"/>
    <w:rsid w:val="00D34746"/>
    <w:pPr>
      <w:tabs>
        <w:tab w:val="right" w:pos="2140"/>
        <w:tab w:val="left" w:pos="2400"/>
      </w:tabs>
      <w:spacing w:before="60"/>
      <w:ind w:left="2400" w:hanging="1300"/>
    </w:pPr>
  </w:style>
  <w:style w:type="paragraph" w:customStyle="1" w:styleId="aExplanHeading">
    <w:name w:val="aExplanHeading"/>
    <w:basedOn w:val="BillBasicHeading"/>
    <w:next w:val="Normal"/>
    <w:rsid w:val="00D34746"/>
    <w:rPr>
      <w:rFonts w:ascii="Arial (W1)" w:hAnsi="Arial (W1)"/>
      <w:sz w:val="18"/>
    </w:rPr>
  </w:style>
  <w:style w:type="paragraph" w:customStyle="1" w:styleId="aExplanText">
    <w:name w:val="aExplanText"/>
    <w:basedOn w:val="BillBasic"/>
    <w:rsid w:val="00D34746"/>
    <w:rPr>
      <w:sz w:val="20"/>
    </w:rPr>
  </w:style>
  <w:style w:type="paragraph" w:customStyle="1" w:styleId="aParaNotePara">
    <w:name w:val="aParaNotePara"/>
    <w:basedOn w:val="aNoteParaSymb"/>
    <w:rsid w:val="00D34746"/>
    <w:pPr>
      <w:tabs>
        <w:tab w:val="clear" w:pos="2140"/>
        <w:tab w:val="clear" w:pos="2400"/>
        <w:tab w:val="right" w:pos="2644"/>
      </w:tabs>
      <w:ind w:left="3320" w:hanging="1720"/>
    </w:pPr>
  </w:style>
  <w:style w:type="character" w:customStyle="1" w:styleId="charBold">
    <w:name w:val="charBold"/>
    <w:basedOn w:val="DefaultParagraphFont"/>
    <w:rsid w:val="00D34746"/>
    <w:rPr>
      <w:b/>
    </w:rPr>
  </w:style>
  <w:style w:type="character" w:customStyle="1" w:styleId="charBoldItals">
    <w:name w:val="charBoldItals"/>
    <w:basedOn w:val="DefaultParagraphFont"/>
    <w:rsid w:val="00D34746"/>
    <w:rPr>
      <w:b/>
      <w:i/>
    </w:rPr>
  </w:style>
  <w:style w:type="character" w:customStyle="1" w:styleId="charItals">
    <w:name w:val="charItals"/>
    <w:basedOn w:val="DefaultParagraphFont"/>
    <w:rsid w:val="00D34746"/>
    <w:rPr>
      <w:i/>
    </w:rPr>
  </w:style>
  <w:style w:type="character" w:customStyle="1" w:styleId="charUnderline">
    <w:name w:val="charUnderline"/>
    <w:basedOn w:val="DefaultParagraphFont"/>
    <w:rsid w:val="00D34746"/>
    <w:rPr>
      <w:u w:val="single"/>
    </w:rPr>
  </w:style>
  <w:style w:type="paragraph" w:customStyle="1" w:styleId="TableHd">
    <w:name w:val="TableHd"/>
    <w:basedOn w:val="Normal"/>
    <w:rsid w:val="00D34746"/>
    <w:pPr>
      <w:keepNext/>
      <w:spacing w:before="300"/>
      <w:ind w:left="1200" w:hanging="1200"/>
    </w:pPr>
    <w:rPr>
      <w:rFonts w:ascii="Arial" w:hAnsi="Arial"/>
      <w:b/>
      <w:sz w:val="20"/>
    </w:rPr>
  </w:style>
  <w:style w:type="paragraph" w:customStyle="1" w:styleId="TableColHd">
    <w:name w:val="TableColHd"/>
    <w:basedOn w:val="Normal"/>
    <w:rsid w:val="00D34746"/>
    <w:pPr>
      <w:keepNext/>
      <w:spacing w:after="60"/>
    </w:pPr>
    <w:rPr>
      <w:rFonts w:ascii="Arial" w:hAnsi="Arial"/>
      <w:b/>
      <w:sz w:val="18"/>
    </w:rPr>
  </w:style>
  <w:style w:type="paragraph" w:customStyle="1" w:styleId="PenaltyPara">
    <w:name w:val="PenaltyPara"/>
    <w:basedOn w:val="Normal"/>
    <w:rsid w:val="00D34746"/>
    <w:pPr>
      <w:tabs>
        <w:tab w:val="right" w:pos="1360"/>
      </w:tabs>
      <w:spacing w:before="60"/>
      <w:ind w:left="1600" w:hanging="1600"/>
      <w:jc w:val="both"/>
    </w:pPr>
  </w:style>
  <w:style w:type="paragraph" w:customStyle="1" w:styleId="tablepara">
    <w:name w:val="table para"/>
    <w:basedOn w:val="Normal"/>
    <w:rsid w:val="00D34746"/>
    <w:pPr>
      <w:tabs>
        <w:tab w:val="right" w:pos="800"/>
        <w:tab w:val="left" w:pos="1100"/>
      </w:tabs>
      <w:spacing w:before="80" w:after="60"/>
      <w:ind w:left="1100" w:hanging="1100"/>
    </w:pPr>
  </w:style>
  <w:style w:type="paragraph" w:customStyle="1" w:styleId="tablesubpara">
    <w:name w:val="table subpara"/>
    <w:basedOn w:val="Normal"/>
    <w:rsid w:val="00D34746"/>
    <w:pPr>
      <w:tabs>
        <w:tab w:val="right" w:pos="1500"/>
        <w:tab w:val="left" w:pos="1800"/>
      </w:tabs>
      <w:spacing w:before="80" w:after="60"/>
      <w:ind w:left="1800" w:hanging="1800"/>
    </w:pPr>
  </w:style>
  <w:style w:type="paragraph" w:customStyle="1" w:styleId="TableText">
    <w:name w:val="TableText"/>
    <w:basedOn w:val="Normal"/>
    <w:rsid w:val="00D34746"/>
    <w:pPr>
      <w:spacing w:before="60" w:after="60"/>
    </w:pPr>
  </w:style>
  <w:style w:type="paragraph" w:customStyle="1" w:styleId="IshadedH5Sec">
    <w:name w:val="I shaded H5 Sec"/>
    <w:basedOn w:val="AH5Sec"/>
    <w:rsid w:val="00D34746"/>
    <w:pPr>
      <w:shd w:val="pct25" w:color="auto" w:fill="auto"/>
      <w:outlineLvl w:val="9"/>
    </w:pPr>
  </w:style>
  <w:style w:type="paragraph" w:customStyle="1" w:styleId="IshadedSchClause">
    <w:name w:val="I shaded Sch Clause"/>
    <w:basedOn w:val="IshadedH5Sec"/>
    <w:rsid w:val="00D34746"/>
  </w:style>
  <w:style w:type="paragraph" w:customStyle="1" w:styleId="Penalty">
    <w:name w:val="Penalty"/>
    <w:basedOn w:val="Amainreturn"/>
    <w:rsid w:val="00D34746"/>
  </w:style>
  <w:style w:type="paragraph" w:customStyle="1" w:styleId="aNoteText">
    <w:name w:val="aNoteText"/>
    <w:basedOn w:val="aNoteSymb"/>
    <w:rsid w:val="00D34746"/>
    <w:pPr>
      <w:spacing w:before="60"/>
      <w:ind w:firstLine="0"/>
    </w:pPr>
  </w:style>
  <w:style w:type="paragraph" w:customStyle="1" w:styleId="aExamINum">
    <w:name w:val="aExamINum"/>
    <w:basedOn w:val="aExam"/>
    <w:rsid w:val="00383EA4"/>
    <w:pPr>
      <w:tabs>
        <w:tab w:val="left" w:pos="1500"/>
      </w:tabs>
      <w:ind w:left="1500" w:hanging="400"/>
    </w:pPr>
  </w:style>
  <w:style w:type="paragraph" w:customStyle="1" w:styleId="AExamIPara">
    <w:name w:val="AExamIPara"/>
    <w:basedOn w:val="aExam"/>
    <w:rsid w:val="00D34746"/>
    <w:pPr>
      <w:tabs>
        <w:tab w:val="right" w:pos="1720"/>
        <w:tab w:val="left" w:pos="2000"/>
      </w:tabs>
      <w:ind w:left="2000" w:hanging="900"/>
    </w:pPr>
  </w:style>
  <w:style w:type="paragraph" w:customStyle="1" w:styleId="AH3sec">
    <w:name w:val="A H3 sec"/>
    <w:basedOn w:val="Normal"/>
    <w:next w:val="Amain"/>
    <w:rsid w:val="00383EA4"/>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D34746"/>
    <w:pPr>
      <w:tabs>
        <w:tab w:val="clear" w:pos="2600"/>
      </w:tabs>
      <w:ind w:left="1100"/>
    </w:pPr>
    <w:rPr>
      <w:sz w:val="18"/>
    </w:rPr>
  </w:style>
  <w:style w:type="paragraph" w:customStyle="1" w:styleId="aExamss">
    <w:name w:val="aExamss"/>
    <w:basedOn w:val="aNoteSymb"/>
    <w:rsid w:val="00D34746"/>
    <w:pPr>
      <w:spacing w:before="60"/>
      <w:ind w:left="1100" w:firstLine="0"/>
    </w:pPr>
  </w:style>
  <w:style w:type="paragraph" w:customStyle="1" w:styleId="aExamHdgpar">
    <w:name w:val="aExamHdgpar"/>
    <w:basedOn w:val="aExamHdgss"/>
    <w:next w:val="Normal"/>
    <w:rsid w:val="00D34746"/>
    <w:pPr>
      <w:ind w:left="1600"/>
    </w:pPr>
  </w:style>
  <w:style w:type="paragraph" w:customStyle="1" w:styleId="aExampar">
    <w:name w:val="aExampar"/>
    <w:basedOn w:val="aExamss"/>
    <w:rsid w:val="00D34746"/>
    <w:pPr>
      <w:ind w:left="1600"/>
    </w:pPr>
  </w:style>
  <w:style w:type="paragraph" w:customStyle="1" w:styleId="aExamINumss">
    <w:name w:val="aExamINumss"/>
    <w:basedOn w:val="aExamss"/>
    <w:rsid w:val="00D34746"/>
    <w:pPr>
      <w:tabs>
        <w:tab w:val="left" w:pos="1500"/>
      </w:tabs>
      <w:ind w:left="1500" w:hanging="400"/>
    </w:pPr>
  </w:style>
  <w:style w:type="paragraph" w:customStyle="1" w:styleId="aExamINumpar">
    <w:name w:val="aExamINumpar"/>
    <w:basedOn w:val="aExampar"/>
    <w:rsid w:val="00D34746"/>
    <w:pPr>
      <w:tabs>
        <w:tab w:val="left" w:pos="2000"/>
      </w:tabs>
      <w:ind w:left="2000" w:hanging="400"/>
    </w:pPr>
  </w:style>
  <w:style w:type="paragraph" w:customStyle="1" w:styleId="aExamNumTextss">
    <w:name w:val="aExamNumTextss"/>
    <w:basedOn w:val="aExamss"/>
    <w:rsid w:val="00D34746"/>
    <w:pPr>
      <w:ind w:left="1500"/>
    </w:pPr>
  </w:style>
  <w:style w:type="paragraph" w:customStyle="1" w:styleId="aExamNumTextpar">
    <w:name w:val="aExamNumTextpar"/>
    <w:basedOn w:val="aExampar"/>
    <w:rsid w:val="00383EA4"/>
    <w:pPr>
      <w:ind w:left="2000"/>
    </w:pPr>
  </w:style>
  <w:style w:type="paragraph" w:customStyle="1" w:styleId="aExamBulletss">
    <w:name w:val="aExamBulletss"/>
    <w:basedOn w:val="aExamss"/>
    <w:rsid w:val="00D34746"/>
    <w:pPr>
      <w:ind w:left="1500" w:hanging="400"/>
    </w:pPr>
  </w:style>
  <w:style w:type="paragraph" w:customStyle="1" w:styleId="aExamBulletpar">
    <w:name w:val="aExamBulletpar"/>
    <w:basedOn w:val="aExampar"/>
    <w:rsid w:val="00D34746"/>
    <w:pPr>
      <w:ind w:left="2000" w:hanging="400"/>
    </w:pPr>
  </w:style>
  <w:style w:type="paragraph" w:customStyle="1" w:styleId="aExamHdgsubpar">
    <w:name w:val="aExamHdgsubpar"/>
    <w:basedOn w:val="aExamHdgss"/>
    <w:next w:val="Normal"/>
    <w:rsid w:val="00D34746"/>
    <w:pPr>
      <w:ind w:left="2140"/>
    </w:pPr>
  </w:style>
  <w:style w:type="paragraph" w:customStyle="1" w:styleId="aExamsubpar">
    <w:name w:val="aExamsubpar"/>
    <w:basedOn w:val="aExamss"/>
    <w:rsid w:val="00D34746"/>
    <w:pPr>
      <w:ind w:left="2140"/>
    </w:pPr>
  </w:style>
  <w:style w:type="paragraph" w:customStyle="1" w:styleId="aExamNumsubpar">
    <w:name w:val="aExamNumsubpar"/>
    <w:basedOn w:val="aExamsubpar"/>
    <w:rsid w:val="00383EA4"/>
    <w:pPr>
      <w:tabs>
        <w:tab w:val="left" w:pos="2540"/>
      </w:tabs>
      <w:ind w:left="2540" w:hanging="400"/>
    </w:pPr>
  </w:style>
  <w:style w:type="paragraph" w:customStyle="1" w:styleId="aExamNumTextsubpar">
    <w:name w:val="aExamNumTextsubpar"/>
    <w:basedOn w:val="aExampar"/>
    <w:rsid w:val="00383EA4"/>
    <w:pPr>
      <w:ind w:left="2540"/>
    </w:pPr>
  </w:style>
  <w:style w:type="paragraph" w:customStyle="1" w:styleId="aExamBulletsubpar">
    <w:name w:val="aExamBulletsubpar"/>
    <w:basedOn w:val="aExamsubpar"/>
    <w:rsid w:val="00383EA4"/>
    <w:pPr>
      <w:numPr>
        <w:numId w:val="3"/>
      </w:numPr>
    </w:pPr>
  </w:style>
  <w:style w:type="paragraph" w:customStyle="1" w:styleId="aNoteTextss">
    <w:name w:val="aNoteTextss"/>
    <w:basedOn w:val="Normal"/>
    <w:rsid w:val="00D34746"/>
    <w:pPr>
      <w:spacing w:before="60"/>
      <w:ind w:left="1900"/>
      <w:jc w:val="both"/>
    </w:pPr>
    <w:rPr>
      <w:sz w:val="20"/>
    </w:rPr>
  </w:style>
  <w:style w:type="paragraph" w:customStyle="1" w:styleId="aNoteParass">
    <w:name w:val="aNoteParass"/>
    <w:basedOn w:val="Normal"/>
    <w:rsid w:val="00D34746"/>
    <w:pPr>
      <w:tabs>
        <w:tab w:val="right" w:pos="2140"/>
        <w:tab w:val="left" w:pos="2400"/>
      </w:tabs>
      <w:spacing w:before="60"/>
      <w:ind w:left="2400" w:hanging="1300"/>
      <w:jc w:val="both"/>
    </w:pPr>
    <w:rPr>
      <w:sz w:val="20"/>
    </w:rPr>
  </w:style>
  <w:style w:type="paragraph" w:customStyle="1" w:styleId="aNoteParapar">
    <w:name w:val="aNoteParapar"/>
    <w:basedOn w:val="aNotepar"/>
    <w:rsid w:val="00D34746"/>
    <w:pPr>
      <w:tabs>
        <w:tab w:val="right" w:pos="2640"/>
      </w:tabs>
      <w:spacing w:before="60"/>
      <w:ind w:left="2920" w:hanging="1320"/>
    </w:pPr>
  </w:style>
  <w:style w:type="paragraph" w:customStyle="1" w:styleId="aNotesubpar">
    <w:name w:val="aNotesubpar"/>
    <w:basedOn w:val="BillBasic"/>
    <w:next w:val="Normal"/>
    <w:rsid w:val="00D34746"/>
    <w:pPr>
      <w:ind w:left="2940" w:hanging="800"/>
    </w:pPr>
    <w:rPr>
      <w:sz w:val="20"/>
    </w:rPr>
  </w:style>
  <w:style w:type="paragraph" w:customStyle="1" w:styleId="aNoteTextsubpar">
    <w:name w:val="aNoteTextsubpar"/>
    <w:basedOn w:val="aNotesubpar"/>
    <w:rsid w:val="00D34746"/>
    <w:pPr>
      <w:spacing w:before="60"/>
      <w:ind w:firstLine="0"/>
    </w:pPr>
  </w:style>
  <w:style w:type="paragraph" w:customStyle="1" w:styleId="aNoteParasubpar">
    <w:name w:val="aNoteParasubpar"/>
    <w:basedOn w:val="aNotesubpar"/>
    <w:rsid w:val="00383EA4"/>
    <w:pPr>
      <w:tabs>
        <w:tab w:val="right" w:pos="3180"/>
      </w:tabs>
      <w:spacing w:before="0"/>
      <w:ind w:left="3460" w:hanging="1320"/>
    </w:pPr>
  </w:style>
  <w:style w:type="paragraph" w:customStyle="1" w:styleId="aNoteBulletann">
    <w:name w:val="aNoteBulletann"/>
    <w:basedOn w:val="aNotess"/>
    <w:rsid w:val="00383EA4"/>
    <w:pPr>
      <w:tabs>
        <w:tab w:val="left" w:pos="2200"/>
      </w:tabs>
      <w:spacing w:before="0"/>
      <w:ind w:left="0" w:firstLine="0"/>
    </w:pPr>
  </w:style>
  <w:style w:type="paragraph" w:customStyle="1" w:styleId="aNoteBulletparann">
    <w:name w:val="aNoteBulletparann"/>
    <w:basedOn w:val="aNotepar"/>
    <w:rsid w:val="00383EA4"/>
    <w:pPr>
      <w:tabs>
        <w:tab w:val="left" w:pos="2700"/>
      </w:tabs>
      <w:spacing w:before="0"/>
      <w:ind w:left="0" w:firstLine="0"/>
    </w:pPr>
  </w:style>
  <w:style w:type="paragraph" w:customStyle="1" w:styleId="aNoteBulletsubpar">
    <w:name w:val="aNoteBulletsubpar"/>
    <w:basedOn w:val="aNotesubpar"/>
    <w:rsid w:val="00383EA4"/>
    <w:pPr>
      <w:numPr>
        <w:numId w:val="4"/>
      </w:numPr>
      <w:tabs>
        <w:tab w:val="left" w:pos="3240"/>
      </w:tabs>
      <w:spacing w:before="0"/>
    </w:pPr>
  </w:style>
  <w:style w:type="paragraph" w:customStyle="1" w:styleId="aNoteBulletss">
    <w:name w:val="aNoteBulletss"/>
    <w:basedOn w:val="Normal"/>
    <w:rsid w:val="00D34746"/>
    <w:pPr>
      <w:spacing w:before="60"/>
      <w:ind w:left="2300" w:hanging="400"/>
      <w:jc w:val="both"/>
    </w:pPr>
    <w:rPr>
      <w:sz w:val="20"/>
    </w:rPr>
  </w:style>
  <w:style w:type="paragraph" w:customStyle="1" w:styleId="aNoteBulletpar">
    <w:name w:val="aNoteBulletpar"/>
    <w:basedOn w:val="aNotepar"/>
    <w:rsid w:val="00D34746"/>
    <w:pPr>
      <w:spacing w:before="60"/>
      <w:ind w:left="2800" w:hanging="400"/>
    </w:pPr>
  </w:style>
  <w:style w:type="paragraph" w:customStyle="1" w:styleId="aExplanBullet">
    <w:name w:val="aExplanBullet"/>
    <w:basedOn w:val="Normal"/>
    <w:rsid w:val="00D34746"/>
    <w:pPr>
      <w:spacing w:before="140"/>
      <w:ind w:left="400" w:hanging="400"/>
      <w:jc w:val="both"/>
    </w:pPr>
    <w:rPr>
      <w:snapToGrid w:val="0"/>
      <w:sz w:val="20"/>
    </w:rPr>
  </w:style>
  <w:style w:type="paragraph" w:customStyle="1" w:styleId="AuthLaw">
    <w:name w:val="AuthLaw"/>
    <w:basedOn w:val="BillBasic"/>
    <w:rsid w:val="00383EA4"/>
    <w:rPr>
      <w:rFonts w:ascii="Arial" w:hAnsi="Arial"/>
      <w:b/>
      <w:sz w:val="20"/>
    </w:rPr>
  </w:style>
  <w:style w:type="paragraph" w:customStyle="1" w:styleId="aExamNumpar">
    <w:name w:val="aExamNumpar"/>
    <w:basedOn w:val="aExamINumss"/>
    <w:rsid w:val="00383EA4"/>
    <w:pPr>
      <w:tabs>
        <w:tab w:val="clear" w:pos="1500"/>
        <w:tab w:val="left" w:pos="2000"/>
      </w:tabs>
      <w:ind w:left="2000"/>
    </w:pPr>
  </w:style>
  <w:style w:type="paragraph" w:customStyle="1" w:styleId="Schsectionheading">
    <w:name w:val="Sch section heading"/>
    <w:basedOn w:val="BillBasic"/>
    <w:next w:val="Amain"/>
    <w:rsid w:val="00383EA4"/>
    <w:pPr>
      <w:spacing w:before="160"/>
      <w:jc w:val="left"/>
      <w:outlineLvl w:val="4"/>
    </w:pPr>
    <w:rPr>
      <w:rFonts w:ascii="Arial" w:hAnsi="Arial"/>
      <w:b/>
    </w:rPr>
  </w:style>
  <w:style w:type="paragraph" w:customStyle="1" w:styleId="SchApara">
    <w:name w:val="Sch A para"/>
    <w:basedOn w:val="Apara"/>
    <w:rsid w:val="00D34746"/>
  </w:style>
  <w:style w:type="paragraph" w:customStyle="1" w:styleId="SchAsubpara">
    <w:name w:val="Sch A subpara"/>
    <w:basedOn w:val="Asubpara"/>
    <w:rsid w:val="00D34746"/>
  </w:style>
  <w:style w:type="paragraph" w:customStyle="1" w:styleId="SchAsubsubpara">
    <w:name w:val="Sch A subsubpara"/>
    <w:basedOn w:val="Asubsubpara"/>
    <w:rsid w:val="00D34746"/>
  </w:style>
  <w:style w:type="paragraph" w:customStyle="1" w:styleId="TOCOL1">
    <w:name w:val="TOCOL 1"/>
    <w:basedOn w:val="TOC1"/>
    <w:rsid w:val="00D34746"/>
  </w:style>
  <w:style w:type="paragraph" w:customStyle="1" w:styleId="TOCOL2">
    <w:name w:val="TOCOL 2"/>
    <w:basedOn w:val="TOC2"/>
    <w:rsid w:val="00D34746"/>
    <w:pPr>
      <w:keepNext w:val="0"/>
    </w:pPr>
  </w:style>
  <w:style w:type="paragraph" w:customStyle="1" w:styleId="TOCOL3">
    <w:name w:val="TOCOL 3"/>
    <w:basedOn w:val="TOC3"/>
    <w:rsid w:val="00D34746"/>
    <w:pPr>
      <w:keepNext w:val="0"/>
    </w:pPr>
  </w:style>
  <w:style w:type="paragraph" w:customStyle="1" w:styleId="TOCOL4">
    <w:name w:val="TOCOL 4"/>
    <w:basedOn w:val="TOC4"/>
    <w:rsid w:val="00D34746"/>
    <w:pPr>
      <w:keepNext w:val="0"/>
    </w:pPr>
  </w:style>
  <w:style w:type="paragraph" w:customStyle="1" w:styleId="TOCOL5">
    <w:name w:val="TOCOL 5"/>
    <w:basedOn w:val="TOC5"/>
    <w:rsid w:val="00D34746"/>
    <w:pPr>
      <w:tabs>
        <w:tab w:val="left" w:pos="400"/>
      </w:tabs>
    </w:pPr>
  </w:style>
  <w:style w:type="paragraph" w:customStyle="1" w:styleId="TOCOL6">
    <w:name w:val="TOCOL 6"/>
    <w:basedOn w:val="TOC6"/>
    <w:rsid w:val="00D34746"/>
    <w:pPr>
      <w:keepNext w:val="0"/>
    </w:pPr>
  </w:style>
  <w:style w:type="paragraph" w:customStyle="1" w:styleId="TOCOL7">
    <w:name w:val="TOCOL 7"/>
    <w:basedOn w:val="TOC7"/>
    <w:rsid w:val="00D34746"/>
  </w:style>
  <w:style w:type="paragraph" w:customStyle="1" w:styleId="TOCOL8">
    <w:name w:val="TOCOL 8"/>
    <w:basedOn w:val="TOC8"/>
    <w:rsid w:val="00D34746"/>
  </w:style>
  <w:style w:type="paragraph" w:customStyle="1" w:styleId="TOCOL9">
    <w:name w:val="TOCOL 9"/>
    <w:basedOn w:val="TOC9"/>
    <w:rsid w:val="00D34746"/>
    <w:pPr>
      <w:ind w:right="0"/>
    </w:pPr>
  </w:style>
  <w:style w:type="paragraph" w:styleId="TOC9">
    <w:name w:val="toc 9"/>
    <w:basedOn w:val="Normal"/>
    <w:next w:val="Normal"/>
    <w:autoRedefine/>
    <w:rsid w:val="00D34746"/>
    <w:pPr>
      <w:ind w:left="1920" w:right="600"/>
    </w:pPr>
  </w:style>
  <w:style w:type="character" w:customStyle="1" w:styleId="charContents">
    <w:name w:val="charContents"/>
    <w:basedOn w:val="DefaultParagraphFont"/>
    <w:rsid w:val="00D34746"/>
  </w:style>
  <w:style w:type="character" w:customStyle="1" w:styleId="charPage">
    <w:name w:val="charPage"/>
    <w:basedOn w:val="DefaultParagraphFont"/>
    <w:rsid w:val="00D34746"/>
  </w:style>
  <w:style w:type="paragraph" w:customStyle="1" w:styleId="Letterhead">
    <w:name w:val="Letterhead"/>
    <w:rsid w:val="00383EA4"/>
    <w:pPr>
      <w:widowControl w:val="0"/>
      <w:spacing w:after="180"/>
      <w:jc w:val="right"/>
    </w:pPr>
    <w:rPr>
      <w:rFonts w:ascii="Arial" w:hAnsi="Arial"/>
      <w:sz w:val="32"/>
      <w:lang w:eastAsia="en-US"/>
    </w:rPr>
  </w:style>
  <w:style w:type="character" w:styleId="PageNumber">
    <w:name w:val="page number"/>
    <w:basedOn w:val="DefaultParagraphFont"/>
    <w:rsid w:val="00D34746"/>
  </w:style>
  <w:style w:type="paragraph" w:customStyle="1" w:styleId="Status">
    <w:name w:val="Status"/>
    <w:basedOn w:val="Normal"/>
    <w:rsid w:val="00D34746"/>
    <w:pPr>
      <w:spacing w:before="280"/>
      <w:jc w:val="center"/>
    </w:pPr>
    <w:rPr>
      <w:rFonts w:ascii="Arial" w:hAnsi="Arial"/>
      <w:sz w:val="14"/>
    </w:rPr>
  </w:style>
  <w:style w:type="paragraph" w:customStyle="1" w:styleId="FooterInfoCentre">
    <w:name w:val="FooterInfoCentre"/>
    <w:basedOn w:val="FooterInfo"/>
    <w:rsid w:val="00D34746"/>
    <w:pPr>
      <w:spacing w:before="60"/>
      <w:jc w:val="center"/>
    </w:pPr>
  </w:style>
  <w:style w:type="paragraph" w:customStyle="1" w:styleId="00Spine">
    <w:name w:val="00Spine"/>
    <w:basedOn w:val="Normal"/>
    <w:rsid w:val="00D34746"/>
  </w:style>
  <w:style w:type="paragraph" w:customStyle="1" w:styleId="05Endnote0">
    <w:name w:val="05Endnote"/>
    <w:basedOn w:val="Normal"/>
    <w:rsid w:val="00D34746"/>
  </w:style>
  <w:style w:type="paragraph" w:customStyle="1" w:styleId="06Copyright">
    <w:name w:val="06Copyright"/>
    <w:basedOn w:val="Normal"/>
    <w:rsid w:val="00D34746"/>
  </w:style>
  <w:style w:type="paragraph" w:customStyle="1" w:styleId="RepubNo">
    <w:name w:val="RepubNo"/>
    <w:basedOn w:val="BillBasicHeading"/>
    <w:rsid w:val="00D34746"/>
    <w:pPr>
      <w:keepNext w:val="0"/>
      <w:spacing w:before="600"/>
      <w:jc w:val="both"/>
    </w:pPr>
    <w:rPr>
      <w:sz w:val="26"/>
    </w:rPr>
  </w:style>
  <w:style w:type="paragraph" w:customStyle="1" w:styleId="EffectiveDate">
    <w:name w:val="EffectiveDate"/>
    <w:basedOn w:val="Normal"/>
    <w:rsid w:val="00D34746"/>
    <w:pPr>
      <w:spacing w:before="120"/>
    </w:pPr>
    <w:rPr>
      <w:rFonts w:ascii="Arial" w:hAnsi="Arial"/>
      <w:b/>
      <w:sz w:val="26"/>
    </w:rPr>
  </w:style>
  <w:style w:type="paragraph" w:customStyle="1" w:styleId="CoverInForce">
    <w:name w:val="CoverInForce"/>
    <w:basedOn w:val="BillBasicHeading"/>
    <w:rsid w:val="00D34746"/>
    <w:pPr>
      <w:keepNext w:val="0"/>
      <w:spacing w:before="400"/>
    </w:pPr>
    <w:rPr>
      <w:b w:val="0"/>
    </w:rPr>
  </w:style>
  <w:style w:type="paragraph" w:customStyle="1" w:styleId="CoverHeading">
    <w:name w:val="CoverHeading"/>
    <w:basedOn w:val="Normal"/>
    <w:rsid w:val="00D34746"/>
    <w:rPr>
      <w:rFonts w:ascii="Arial" w:hAnsi="Arial"/>
      <w:b/>
    </w:rPr>
  </w:style>
  <w:style w:type="paragraph" w:customStyle="1" w:styleId="CoverSubHdg">
    <w:name w:val="CoverSubHdg"/>
    <w:basedOn w:val="CoverHeading"/>
    <w:rsid w:val="00D34746"/>
    <w:pPr>
      <w:spacing w:before="120"/>
    </w:pPr>
    <w:rPr>
      <w:sz w:val="20"/>
    </w:rPr>
  </w:style>
  <w:style w:type="paragraph" w:customStyle="1" w:styleId="CoverActName">
    <w:name w:val="CoverActName"/>
    <w:basedOn w:val="BillBasicHeading"/>
    <w:rsid w:val="00D34746"/>
    <w:pPr>
      <w:keepNext w:val="0"/>
      <w:spacing w:before="260"/>
    </w:pPr>
  </w:style>
  <w:style w:type="paragraph" w:customStyle="1" w:styleId="CoverText">
    <w:name w:val="CoverText"/>
    <w:basedOn w:val="Normal"/>
    <w:uiPriority w:val="99"/>
    <w:rsid w:val="00D34746"/>
    <w:pPr>
      <w:spacing w:before="100"/>
      <w:jc w:val="both"/>
    </w:pPr>
    <w:rPr>
      <w:sz w:val="20"/>
    </w:rPr>
  </w:style>
  <w:style w:type="paragraph" w:customStyle="1" w:styleId="CoverTextPara">
    <w:name w:val="CoverTextPara"/>
    <w:basedOn w:val="CoverText"/>
    <w:rsid w:val="00D34746"/>
    <w:pPr>
      <w:tabs>
        <w:tab w:val="right" w:pos="600"/>
        <w:tab w:val="left" w:pos="840"/>
      </w:tabs>
      <w:ind w:left="840" w:hanging="840"/>
    </w:pPr>
  </w:style>
  <w:style w:type="paragraph" w:customStyle="1" w:styleId="AH1ChapterSymb">
    <w:name w:val="A H1 Chapter Symb"/>
    <w:basedOn w:val="AH1Chapter"/>
    <w:next w:val="AH2Part"/>
    <w:rsid w:val="00D34746"/>
    <w:pPr>
      <w:tabs>
        <w:tab w:val="clear" w:pos="2600"/>
        <w:tab w:val="left" w:pos="0"/>
      </w:tabs>
      <w:ind w:left="2480" w:hanging="2960"/>
    </w:pPr>
  </w:style>
  <w:style w:type="paragraph" w:customStyle="1" w:styleId="AH2PartSymb">
    <w:name w:val="A H2 Part Symb"/>
    <w:basedOn w:val="AH2Part"/>
    <w:next w:val="AH3Div"/>
    <w:rsid w:val="00D34746"/>
    <w:pPr>
      <w:tabs>
        <w:tab w:val="clear" w:pos="2600"/>
        <w:tab w:val="left" w:pos="0"/>
      </w:tabs>
      <w:ind w:left="2480" w:hanging="2960"/>
    </w:pPr>
  </w:style>
  <w:style w:type="paragraph" w:customStyle="1" w:styleId="AH3DivSymb">
    <w:name w:val="A H3 Div Symb"/>
    <w:basedOn w:val="AH3Div"/>
    <w:next w:val="AH5Sec"/>
    <w:rsid w:val="00D34746"/>
    <w:pPr>
      <w:tabs>
        <w:tab w:val="clear" w:pos="2600"/>
        <w:tab w:val="left" w:pos="0"/>
      </w:tabs>
      <w:ind w:left="2480" w:hanging="2960"/>
    </w:pPr>
  </w:style>
  <w:style w:type="paragraph" w:customStyle="1" w:styleId="AH4SubDivSymb">
    <w:name w:val="A H4 SubDiv Symb"/>
    <w:basedOn w:val="AH4SubDiv"/>
    <w:next w:val="AH5Sec"/>
    <w:rsid w:val="00D34746"/>
    <w:pPr>
      <w:tabs>
        <w:tab w:val="clear" w:pos="2600"/>
        <w:tab w:val="left" w:pos="0"/>
      </w:tabs>
      <w:ind w:left="2480" w:hanging="2960"/>
    </w:pPr>
  </w:style>
  <w:style w:type="paragraph" w:customStyle="1" w:styleId="AH5SecSymb">
    <w:name w:val="A H5 Sec Symb"/>
    <w:basedOn w:val="AH5Sec"/>
    <w:next w:val="Amain"/>
    <w:rsid w:val="00D34746"/>
    <w:pPr>
      <w:tabs>
        <w:tab w:val="clear" w:pos="1100"/>
        <w:tab w:val="left" w:pos="0"/>
      </w:tabs>
      <w:ind w:hanging="1580"/>
    </w:pPr>
  </w:style>
  <w:style w:type="paragraph" w:customStyle="1" w:styleId="AmainSymb">
    <w:name w:val="A main Symb"/>
    <w:basedOn w:val="Amain"/>
    <w:rsid w:val="00D34746"/>
    <w:pPr>
      <w:tabs>
        <w:tab w:val="left" w:pos="0"/>
      </w:tabs>
      <w:ind w:left="1120" w:hanging="1600"/>
    </w:pPr>
  </w:style>
  <w:style w:type="paragraph" w:customStyle="1" w:styleId="AparaSymb">
    <w:name w:val="A para Symb"/>
    <w:basedOn w:val="Apara"/>
    <w:rsid w:val="00D34746"/>
    <w:pPr>
      <w:tabs>
        <w:tab w:val="right" w:pos="0"/>
      </w:tabs>
      <w:ind w:hanging="2080"/>
    </w:pPr>
  </w:style>
  <w:style w:type="paragraph" w:customStyle="1" w:styleId="Assectheading">
    <w:name w:val="A ssect heading"/>
    <w:basedOn w:val="Amain"/>
    <w:rsid w:val="00D34746"/>
    <w:pPr>
      <w:keepNext/>
      <w:tabs>
        <w:tab w:val="clear" w:pos="900"/>
        <w:tab w:val="clear" w:pos="1100"/>
      </w:tabs>
      <w:spacing w:before="300"/>
      <w:ind w:left="0" w:firstLine="0"/>
      <w:outlineLvl w:val="9"/>
    </w:pPr>
    <w:rPr>
      <w:i/>
    </w:rPr>
  </w:style>
  <w:style w:type="paragraph" w:customStyle="1" w:styleId="AsubparaSymb">
    <w:name w:val="A subpara Symb"/>
    <w:basedOn w:val="Asubpara"/>
    <w:rsid w:val="00D34746"/>
    <w:pPr>
      <w:tabs>
        <w:tab w:val="left" w:pos="0"/>
      </w:tabs>
      <w:ind w:left="2098" w:hanging="2580"/>
    </w:pPr>
  </w:style>
  <w:style w:type="paragraph" w:customStyle="1" w:styleId="Actdetails">
    <w:name w:val="Act details"/>
    <w:basedOn w:val="Normal"/>
    <w:rsid w:val="00D34746"/>
    <w:pPr>
      <w:spacing w:before="20"/>
      <w:ind w:left="1400"/>
    </w:pPr>
    <w:rPr>
      <w:rFonts w:ascii="Arial" w:hAnsi="Arial"/>
      <w:sz w:val="20"/>
    </w:rPr>
  </w:style>
  <w:style w:type="paragraph" w:customStyle="1" w:styleId="AmdtEntries">
    <w:name w:val="AmdtEntries"/>
    <w:basedOn w:val="BillBasicHeading"/>
    <w:rsid w:val="00D34746"/>
    <w:pPr>
      <w:keepNext w:val="0"/>
      <w:tabs>
        <w:tab w:val="clear" w:pos="2600"/>
      </w:tabs>
      <w:spacing w:before="0"/>
      <w:ind w:left="3200" w:hanging="2100"/>
    </w:pPr>
    <w:rPr>
      <w:sz w:val="18"/>
    </w:rPr>
  </w:style>
  <w:style w:type="paragraph" w:customStyle="1" w:styleId="AmdtEntriesDefL2">
    <w:name w:val="AmdtEntriesDefL2"/>
    <w:basedOn w:val="AmdtEntries"/>
    <w:rsid w:val="00D34746"/>
    <w:pPr>
      <w:tabs>
        <w:tab w:val="left" w:pos="3000"/>
      </w:tabs>
      <w:ind w:left="3600" w:hanging="2500"/>
    </w:pPr>
  </w:style>
  <w:style w:type="paragraph" w:customStyle="1" w:styleId="AmdtsEntriesDefL2">
    <w:name w:val="AmdtsEntriesDefL2"/>
    <w:basedOn w:val="Normal"/>
    <w:rsid w:val="00D34746"/>
    <w:pPr>
      <w:tabs>
        <w:tab w:val="left" w:pos="3000"/>
      </w:tabs>
      <w:ind w:left="3100" w:hanging="2000"/>
    </w:pPr>
    <w:rPr>
      <w:rFonts w:ascii="Arial" w:hAnsi="Arial"/>
      <w:sz w:val="18"/>
    </w:rPr>
  </w:style>
  <w:style w:type="paragraph" w:customStyle="1" w:styleId="AmdtsEntries">
    <w:name w:val="AmdtsEntries"/>
    <w:basedOn w:val="BillBasicHeading"/>
    <w:rsid w:val="00D3474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34746"/>
    <w:pPr>
      <w:tabs>
        <w:tab w:val="clear" w:pos="2600"/>
      </w:tabs>
      <w:spacing w:before="120"/>
      <w:ind w:left="1100"/>
    </w:pPr>
    <w:rPr>
      <w:sz w:val="18"/>
    </w:rPr>
  </w:style>
  <w:style w:type="paragraph" w:customStyle="1" w:styleId="Asamby">
    <w:name w:val="As am by"/>
    <w:basedOn w:val="Normal"/>
    <w:next w:val="Normal"/>
    <w:rsid w:val="00D34746"/>
    <w:pPr>
      <w:spacing w:before="240"/>
      <w:ind w:left="1100"/>
    </w:pPr>
    <w:rPr>
      <w:rFonts w:ascii="Arial" w:hAnsi="Arial"/>
      <w:sz w:val="20"/>
    </w:rPr>
  </w:style>
  <w:style w:type="character" w:customStyle="1" w:styleId="charSymb">
    <w:name w:val="charSymb"/>
    <w:basedOn w:val="DefaultParagraphFont"/>
    <w:rsid w:val="00D34746"/>
    <w:rPr>
      <w:rFonts w:ascii="Arial" w:hAnsi="Arial"/>
      <w:sz w:val="24"/>
      <w:bdr w:val="single" w:sz="4" w:space="0" w:color="auto"/>
    </w:rPr>
  </w:style>
  <w:style w:type="character" w:customStyle="1" w:styleId="charTableNo">
    <w:name w:val="charTableNo"/>
    <w:basedOn w:val="DefaultParagraphFont"/>
    <w:rsid w:val="00D34746"/>
  </w:style>
  <w:style w:type="character" w:customStyle="1" w:styleId="charTableText">
    <w:name w:val="charTableText"/>
    <w:basedOn w:val="DefaultParagraphFont"/>
    <w:rsid w:val="00D34746"/>
  </w:style>
  <w:style w:type="paragraph" w:customStyle="1" w:styleId="Dict-HeadingSymb">
    <w:name w:val="Dict-Heading Symb"/>
    <w:basedOn w:val="Dict-Heading"/>
    <w:rsid w:val="00D34746"/>
    <w:pPr>
      <w:tabs>
        <w:tab w:val="left" w:pos="0"/>
      </w:tabs>
      <w:ind w:left="2480" w:hanging="2960"/>
    </w:pPr>
  </w:style>
  <w:style w:type="paragraph" w:customStyle="1" w:styleId="EarlierRepubEntries">
    <w:name w:val="EarlierRepubEntries"/>
    <w:basedOn w:val="Normal"/>
    <w:rsid w:val="00D34746"/>
    <w:pPr>
      <w:spacing w:before="60" w:after="60"/>
    </w:pPr>
    <w:rPr>
      <w:rFonts w:ascii="Arial" w:hAnsi="Arial"/>
      <w:sz w:val="18"/>
    </w:rPr>
  </w:style>
  <w:style w:type="paragraph" w:customStyle="1" w:styleId="EarlierRepubHdg">
    <w:name w:val="EarlierRepubHdg"/>
    <w:basedOn w:val="Normal"/>
    <w:rsid w:val="00D34746"/>
    <w:pPr>
      <w:keepNext/>
    </w:pPr>
    <w:rPr>
      <w:rFonts w:ascii="Arial" w:hAnsi="Arial"/>
      <w:b/>
      <w:sz w:val="20"/>
    </w:rPr>
  </w:style>
  <w:style w:type="paragraph" w:customStyle="1" w:styleId="Endnote20">
    <w:name w:val="Endnote2"/>
    <w:basedOn w:val="Normal"/>
    <w:rsid w:val="00D34746"/>
    <w:pPr>
      <w:keepNext/>
      <w:tabs>
        <w:tab w:val="left" w:pos="1100"/>
      </w:tabs>
      <w:spacing w:before="360"/>
    </w:pPr>
    <w:rPr>
      <w:rFonts w:ascii="Arial" w:hAnsi="Arial"/>
      <w:b/>
    </w:rPr>
  </w:style>
  <w:style w:type="paragraph" w:customStyle="1" w:styleId="Endnote3">
    <w:name w:val="Endnote3"/>
    <w:basedOn w:val="Normal"/>
    <w:rsid w:val="00D3474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3474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34746"/>
    <w:pPr>
      <w:spacing w:before="60"/>
      <w:ind w:left="1100"/>
      <w:jc w:val="both"/>
    </w:pPr>
    <w:rPr>
      <w:sz w:val="20"/>
    </w:rPr>
  </w:style>
  <w:style w:type="paragraph" w:customStyle="1" w:styleId="EndNoteParas">
    <w:name w:val="EndNoteParas"/>
    <w:basedOn w:val="EndNoteTextEPS"/>
    <w:rsid w:val="00D34746"/>
    <w:pPr>
      <w:tabs>
        <w:tab w:val="right" w:pos="1432"/>
      </w:tabs>
      <w:ind w:left="1840" w:hanging="1840"/>
    </w:pPr>
  </w:style>
  <w:style w:type="paragraph" w:customStyle="1" w:styleId="EndnotesAbbrev">
    <w:name w:val="EndnotesAbbrev"/>
    <w:basedOn w:val="Normal"/>
    <w:rsid w:val="00D34746"/>
    <w:pPr>
      <w:spacing w:before="20"/>
    </w:pPr>
    <w:rPr>
      <w:rFonts w:ascii="Arial" w:hAnsi="Arial"/>
      <w:color w:val="000000"/>
      <w:sz w:val="16"/>
    </w:rPr>
  </w:style>
  <w:style w:type="paragraph" w:customStyle="1" w:styleId="EPSCoverTop">
    <w:name w:val="EPSCoverTop"/>
    <w:basedOn w:val="Normal"/>
    <w:rsid w:val="00D34746"/>
    <w:pPr>
      <w:jc w:val="right"/>
    </w:pPr>
    <w:rPr>
      <w:rFonts w:ascii="Arial" w:hAnsi="Arial"/>
      <w:sz w:val="20"/>
    </w:rPr>
  </w:style>
  <w:style w:type="paragraph" w:customStyle="1" w:styleId="LegHistNote">
    <w:name w:val="LegHistNote"/>
    <w:basedOn w:val="Actdetails"/>
    <w:rsid w:val="00D34746"/>
    <w:pPr>
      <w:spacing w:before="60"/>
      <w:ind w:left="2700" w:right="-60" w:hanging="1300"/>
    </w:pPr>
    <w:rPr>
      <w:sz w:val="18"/>
    </w:rPr>
  </w:style>
  <w:style w:type="paragraph" w:customStyle="1" w:styleId="LongTitleSymb">
    <w:name w:val="LongTitleSymb"/>
    <w:basedOn w:val="LongTitle"/>
    <w:rsid w:val="00D34746"/>
    <w:pPr>
      <w:ind w:hanging="480"/>
    </w:pPr>
  </w:style>
  <w:style w:type="paragraph" w:styleId="MacroText">
    <w:name w:val="macro"/>
    <w:semiHidden/>
    <w:rsid w:val="00D3474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D34746"/>
    <w:pPr>
      <w:tabs>
        <w:tab w:val="left" w:pos="2600"/>
      </w:tabs>
      <w:ind w:left="2600"/>
    </w:pPr>
  </w:style>
  <w:style w:type="paragraph" w:customStyle="1" w:styleId="ModH1Chapter">
    <w:name w:val="Mod H1 Chapter"/>
    <w:basedOn w:val="IH1ChapSymb"/>
    <w:rsid w:val="00D34746"/>
    <w:pPr>
      <w:tabs>
        <w:tab w:val="clear" w:pos="2600"/>
        <w:tab w:val="left" w:pos="3300"/>
      </w:tabs>
      <w:ind w:left="3300"/>
    </w:pPr>
  </w:style>
  <w:style w:type="paragraph" w:customStyle="1" w:styleId="ModH2Part">
    <w:name w:val="Mod H2 Part"/>
    <w:basedOn w:val="IH2PartSymb"/>
    <w:rsid w:val="00D34746"/>
    <w:pPr>
      <w:tabs>
        <w:tab w:val="clear" w:pos="2600"/>
        <w:tab w:val="left" w:pos="3300"/>
      </w:tabs>
      <w:ind w:left="3300"/>
    </w:pPr>
  </w:style>
  <w:style w:type="paragraph" w:customStyle="1" w:styleId="ModH3Div">
    <w:name w:val="Mod H3 Div"/>
    <w:basedOn w:val="IH3DivSymb"/>
    <w:rsid w:val="00D34746"/>
    <w:pPr>
      <w:tabs>
        <w:tab w:val="clear" w:pos="2600"/>
        <w:tab w:val="left" w:pos="3300"/>
      </w:tabs>
      <w:ind w:left="3300"/>
    </w:pPr>
  </w:style>
  <w:style w:type="paragraph" w:customStyle="1" w:styleId="ModH4SubDiv">
    <w:name w:val="Mod H4 SubDiv"/>
    <w:basedOn w:val="IH4SubDivSymb"/>
    <w:rsid w:val="00D34746"/>
    <w:pPr>
      <w:tabs>
        <w:tab w:val="clear" w:pos="2600"/>
        <w:tab w:val="left" w:pos="3300"/>
      </w:tabs>
      <w:ind w:left="3300"/>
    </w:pPr>
  </w:style>
  <w:style w:type="paragraph" w:customStyle="1" w:styleId="ModH5Sec">
    <w:name w:val="Mod H5 Sec"/>
    <w:basedOn w:val="IH5SecSymb"/>
    <w:rsid w:val="00D34746"/>
    <w:pPr>
      <w:tabs>
        <w:tab w:val="clear" w:pos="1100"/>
        <w:tab w:val="left" w:pos="1800"/>
      </w:tabs>
      <w:ind w:left="2200"/>
    </w:pPr>
  </w:style>
  <w:style w:type="paragraph" w:customStyle="1" w:styleId="Modmain">
    <w:name w:val="Mod main"/>
    <w:basedOn w:val="Amain"/>
    <w:rsid w:val="00D34746"/>
    <w:pPr>
      <w:tabs>
        <w:tab w:val="clear" w:pos="900"/>
        <w:tab w:val="clear" w:pos="1100"/>
        <w:tab w:val="right" w:pos="1600"/>
        <w:tab w:val="left" w:pos="1800"/>
      </w:tabs>
      <w:ind w:left="2200"/>
    </w:pPr>
  </w:style>
  <w:style w:type="paragraph" w:customStyle="1" w:styleId="Modmainreturn">
    <w:name w:val="Mod main return"/>
    <w:basedOn w:val="AmainreturnSymb"/>
    <w:rsid w:val="00D34746"/>
    <w:pPr>
      <w:ind w:left="1800"/>
    </w:pPr>
  </w:style>
  <w:style w:type="paragraph" w:customStyle="1" w:styleId="ModNote">
    <w:name w:val="Mod Note"/>
    <w:basedOn w:val="aNoteSymb"/>
    <w:rsid w:val="00D34746"/>
    <w:pPr>
      <w:tabs>
        <w:tab w:val="left" w:pos="2600"/>
      </w:tabs>
      <w:ind w:left="2600"/>
    </w:pPr>
  </w:style>
  <w:style w:type="paragraph" w:customStyle="1" w:styleId="Modpara">
    <w:name w:val="Mod para"/>
    <w:basedOn w:val="BillBasic"/>
    <w:rsid w:val="00D34746"/>
    <w:pPr>
      <w:tabs>
        <w:tab w:val="right" w:pos="2100"/>
        <w:tab w:val="left" w:pos="2300"/>
      </w:tabs>
      <w:ind w:left="2700" w:hanging="1600"/>
      <w:outlineLvl w:val="6"/>
    </w:pPr>
  </w:style>
  <w:style w:type="paragraph" w:customStyle="1" w:styleId="Modparareturn">
    <w:name w:val="Mod para return"/>
    <w:basedOn w:val="AparareturnSymb"/>
    <w:rsid w:val="00D34746"/>
    <w:pPr>
      <w:ind w:left="2300"/>
    </w:pPr>
  </w:style>
  <w:style w:type="paragraph" w:customStyle="1" w:styleId="Modref">
    <w:name w:val="Mod ref"/>
    <w:basedOn w:val="refSymb"/>
    <w:rsid w:val="00D34746"/>
    <w:pPr>
      <w:ind w:left="1100"/>
    </w:pPr>
  </w:style>
  <w:style w:type="paragraph" w:customStyle="1" w:styleId="Modsubpara">
    <w:name w:val="Mod subpara"/>
    <w:basedOn w:val="Asubpara"/>
    <w:rsid w:val="00D34746"/>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D34746"/>
    <w:pPr>
      <w:ind w:left="3040"/>
    </w:pPr>
  </w:style>
  <w:style w:type="paragraph" w:customStyle="1" w:styleId="Modsubsubpara">
    <w:name w:val="Mod subsubpara"/>
    <w:basedOn w:val="AsubsubparaSymb"/>
    <w:rsid w:val="00D34746"/>
    <w:pPr>
      <w:tabs>
        <w:tab w:val="clear" w:pos="2400"/>
        <w:tab w:val="clear" w:pos="2600"/>
        <w:tab w:val="right" w:pos="3160"/>
        <w:tab w:val="left" w:pos="3360"/>
      </w:tabs>
      <w:ind w:left="3760" w:hanging="2660"/>
    </w:pPr>
  </w:style>
  <w:style w:type="paragraph" w:customStyle="1" w:styleId="NewAct">
    <w:name w:val="New Act"/>
    <w:basedOn w:val="Normal"/>
    <w:next w:val="Actdetails"/>
    <w:rsid w:val="00D34746"/>
    <w:pPr>
      <w:keepNext/>
      <w:spacing w:before="180"/>
      <w:ind w:left="1100"/>
    </w:pPr>
    <w:rPr>
      <w:rFonts w:ascii="Arial" w:hAnsi="Arial"/>
      <w:b/>
      <w:sz w:val="20"/>
    </w:rPr>
  </w:style>
  <w:style w:type="paragraph" w:customStyle="1" w:styleId="NewReg">
    <w:name w:val="New Reg"/>
    <w:basedOn w:val="NewAct"/>
    <w:next w:val="Actdetails"/>
    <w:rsid w:val="00D34746"/>
  </w:style>
  <w:style w:type="paragraph" w:customStyle="1" w:styleId="RenumProvEntries">
    <w:name w:val="RenumProvEntries"/>
    <w:basedOn w:val="Normal"/>
    <w:rsid w:val="00D34746"/>
    <w:pPr>
      <w:spacing w:before="60"/>
    </w:pPr>
    <w:rPr>
      <w:rFonts w:ascii="Arial" w:hAnsi="Arial"/>
      <w:sz w:val="20"/>
    </w:rPr>
  </w:style>
  <w:style w:type="paragraph" w:customStyle="1" w:styleId="RenumProvHdg">
    <w:name w:val="RenumProvHdg"/>
    <w:basedOn w:val="Normal"/>
    <w:rsid w:val="00D34746"/>
    <w:rPr>
      <w:rFonts w:ascii="Arial" w:hAnsi="Arial"/>
      <w:b/>
      <w:sz w:val="22"/>
    </w:rPr>
  </w:style>
  <w:style w:type="paragraph" w:customStyle="1" w:styleId="RenumProvHeader">
    <w:name w:val="RenumProvHeader"/>
    <w:basedOn w:val="Normal"/>
    <w:rsid w:val="00D34746"/>
    <w:rPr>
      <w:rFonts w:ascii="Arial" w:hAnsi="Arial"/>
      <w:b/>
      <w:sz w:val="22"/>
    </w:rPr>
  </w:style>
  <w:style w:type="paragraph" w:customStyle="1" w:styleId="RenumProvSubsectEntries">
    <w:name w:val="RenumProvSubsectEntries"/>
    <w:basedOn w:val="RenumProvEntries"/>
    <w:rsid w:val="00D34746"/>
    <w:pPr>
      <w:ind w:left="252"/>
    </w:pPr>
  </w:style>
  <w:style w:type="paragraph" w:customStyle="1" w:styleId="RenumTableHdg">
    <w:name w:val="RenumTableHdg"/>
    <w:basedOn w:val="Normal"/>
    <w:rsid w:val="00D34746"/>
    <w:pPr>
      <w:spacing w:before="120"/>
    </w:pPr>
    <w:rPr>
      <w:rFonts w:ascii="Arial" w:hAnsi="Arial"/>
      <w:b/>
      <w:sz w:val="20"/>
    </w:rPr>
  </w:style>
  <w:style w:type="paragraph" w:customStyle="1" w:styleId="SchclauseheadingSymb">
    <w:name w:val="Sch clause heading Symb"/>
    <w:basedOn w:val="Schclauseheading"/>
    <w:rsid w:val="00D34746"/>
    <w:pPr>
      <w:tabs>
        <w:tab w:val="left" w:pos="0"/>
      </w:tabs>
      <w:ind w:left="980" w:hanging="1460"/>
    </w:pPr>
  </w:style>
  <w:style w:type="paragraph" w:customStyle="1" w:styleId="SchSubClause">
    <w:name w:val="Sch SubClause"/>
    <w:basedOn w:val="Schclauseheading"/>
    <w:rsid w:val="00D34746"/>
    <w:rPr>
      <w:b w:val="0"/>
    </w:rPr>
  </w:style>
  <w:style w:type="paragraph" w:customStyle="1" w:styleId="Sched-FormSymb">
    <w:name w:val="Sched-Form Symb"/>
    <w:basedOn w:val="Sched-Form"/>
    <w:rsid w:val="00D34746"/>
    <w:pPr>
      <w:tabs>
        <w:tab w:val="left" w:pos="0"/>
      </w:tabs>
      <w:ind w:left="2480" w:hanging="2960"/>
    </w:pPr>
  </w:style>
  <w:style w:type="paragraph" w:customStyle="1" w:styleId="Sched-Form-18Space">
    <w:name w:val="Sched-Form-18Space"/>
    <w:basedOn w:val="Normal"/>
    <w:rsid w:val="00D34746"/>
    <w:pPr>
      <w:spacing w:before="360" w:after="60"/>
    </w:pPr>
    <w:rPr>
      <w:sz w:val="22"/>
    </w:rPr>
  </w:style>
  <w:style w:type="paragraph" w:customStyle="1" w:styleId="Sched-headingSymb">
    <w:name w:val="Sched-heading Symb"/>
    <w:basedOn w:val="Sched-heading"/>
    <w:rsid w:val="00D34746"/>
    <w:pPr>
      <w:tabs>
        <w:tab w:val="left" w:pos="0"/>
      </w:tabs>
      <w:ind w:left="2480" w:hanging="2960"/>
    </w:pPr>
  </w:style>
  <w:style w:type="paragraph" w:customStyle="1" w:styleId="Sched-PartSymb">
    <w:name w:val="Sched-Part Symb"/>
    <w:basedOn w:val="Sched-Part"/>
    <w:rsid w:val="00D34746"/>
    <w:pPr>
      <w:tabs>
        <w:tab w:val="left" w:pos="0"/>
      </w:tabs>
      <w:ind w:left="2480" w:hanging="2960"/>
    </w:pPr>
  </w:style>
  <w:style w:type="paragraph" w:styleId="Subtitle">
    <w:name w:val="Subtitle"/>
    <w:basedOn w:val="Normal"/>
    <w:qFormat/>
    <w:rsid w:val="00D34746"/>
    <w:pPr>
      <w:spacing w:after="60"/>
      <w:jc w:val="center"/>
      <w:outlineLvl w:val="1"/>
    </w:pPr>
    <w:rPr>
      <w:rFonts w:ascii="Arial" w:hAnsi="Arial"/>
    </w:rPr>
  </w:style>
  <w:style w:type="paragraph" w:customStyle="1" w:styleId="TLegEntries">
    <w:name w:val="TLegEntries"/>
    <w:basedOn w:val="Normal"/>
    <w:rsid w:val="00D3474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34746"/>
    <w:pPr>
      <w:ind w:firstLine="0"/>
    </w:pPr>
    <w:rPr>
      <w:b/>
    </w:rPr>
  </w:style>
  <w:style w:type="paragraph" w:customStyle="1" w:styleId="EndNoteTextPub">
    <w:name w:val="EndNoteTextPub"/>
    <w:basedOn w:val="Normal"/>
    <w:rsid w:val="00D34746"/>
    <w:pPr>
      <w:spacing w:before="60"/>
      <w:ind w:left="1100"/>
      <w:jc w:val="both"/>
    </w:pPr>
    <w:rPr>
      <w:sz w:val="20"/>
    </w:rPr>
  </w:style>
  <w:style w:type="paragraph" w:customStyle="1" w:styleId="TOC10">
    <w:name w:val="TOC 10"/>
    <w:basedOn w:val="TOC5"/>
    <w:rsid w:val="00D34746"/>
    <w:rPr>
      <w:szCs w:val="24"/>
    </w:rPr>
  </w:style>
  <w:style w:type="character" w:customStyle="1" w:styleId="charNotBold">
    <w:name w:val="charNotBold"/>
    <w:basedOn w:val="DefaultParagraphFont"/>
    <w:rsid w:val="00D34746"/>
    <w:rPr>
      <w:rFonts w:ascii="Arial" w:hAnsi="Arial"/>
      <w:sz w:val="20"/>
    </w:rPr>
  </w:style>
  <w:style w:type="paragraph" w:customStyle="1" w:styleId="Billname1">
    <w:name w:val="Billname1"/>
    <w:basedOn w:val="Normal"/>
    <w:rsid w:val="00D34746"/>
    <w:pPr>
      <w:tabs>
        <w:tab w:val="left" w:pos="2400"/>
      </w:tabs>
      <w:spacing w:before="1220"/>
    </w:pPr>
    <w:rPr>
      <w:rFonts w:ascii="Arial" w:hAnsi="Arial"/>
      <w:b/>
      <w:sz w:val="40"/>
    </w:rPr>
  </w:style>
  <w:style w:type="paragraph" w:customStyle="1" w:styleId="TablePara10">
    <w:name w:val="TablePara10"/>
    <w:basedOn w:val="tablepara"/>
    <w:rsid w:val="00D3474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34746"/>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34746"/>
    <w:rPr>
      <w:sz w:val="20"/>
    </w:rPr>
  </w:style>
  <w:style w:type="character" w:customStyle="1" w:styleId="FooterChar">
    <w:name w:val="Footer Char"/>
    <w:basedOn w:val="DefaultParagraphFont"/>
    <w:link w:val="Footer"/>
    <w:rsid w:val="00D34746"/>
    <w:rPr>
      <w:rFonts w:ascii="Arial" w:hAnsi="Arial"/>
      <w:sz w:val="18"/>
      <w:lang w:eastAsia="en-US"/>
    </w:rPr>
  </w:style>
  <w:style w:type="paragraph" w:customStyle="1" w:styleId="ShadedSchClauseSymb">
    <w:name w:val="Shaded Sch Clause Symb"/>
    <w:basedOn w:val="ShadedSchClause"/>
    <w:rsid w:val="00D34746"/>
    <w:pPr>
      <w:tabs>
        <w:tab w:val="left" w:pos="0"/>
      </w:tabs>
      <w:ind w:left="975" w:hanging="1457"/>
    </w:pPr>
  </w:style>
  <w:style w:type="paragraph" w:styleId="BalloonText">
    <w:name w:val="Balloon Text"/>
    <w:basedOn w:val="Normal"/>
    <w:link w:val="BalloonTextChar"/>
    <w:uiPriority w:val="99"/>
    <w:unhideWhenUsed/>
    <w:rsid w:val="00D34746"/>
    <w:rPr>
      <w:rFonts w:ascii="Tahoma" w:hAnsi="Tahoma" w:cs="Tahoma"/>
      <w:sz w:val="16"/>
      <w:szCs w:val="16"/>
    </w:rPr>
  </w:style>
  <w:style w:type="character" w:customStyle="1" w:styleId="BalloonTextChar">
    <w:name w:val="Balloon Text Char"/>
    <w:basedOn w:val="DefaultParagraphFont"/>
    <w:link w:val="BalloonText"/>
    <w:uiPriority w:val="99"/>
    <w:rsid w:val="00D34746"/>
    <w:rPr>
      <w:rFonts w:ascii="Tahoma" w:hAnsi="Tahoma" w:cs="Tahoma"/>
      <w:sz w:val="16"/>
      <w:szCs w:val="16"/>
      <w:lang w:eastAsia="en-US"/>
    </w:rPr>
  </w:style>
  <w:style w:type="paragraph" w:customStyle="1" w:styleId="CoverTextBullet">
    <w:name w:val="CoverTextBullet"/>
    <w:basedOn w:val="CoverText"/>
    <w:qFormat/>
    <w:rsid w:val="00D34746"/>
    <w:pPr>
      <w:numPr>
        <w:numId w:val="5"/>
      </w:numPr>
    </w:pPr>
    <w:rPr>
      <w:color w:val="000000"/>
    </w:rPr>
  </w:style>
  <w:style w:type="character" w:styleId="Hyperlink">
    <w:name w:val="Hyperlink"/>
    <w:basedOn w:val="DefaultParagraphFont"/>
    <w:uiPriority w:val="99"/>
    <w:unhideWhenUsed/>
    <w:rsid w:val="00D34746"/>
    <w:rPr>
      <w:color w:val="0000FF" w:themeColor="hyperlink"/>
      <w:u w:val="single"/>
    </w:rPr>
  </w:style>
  <w:style w:type="paragraph" w:customStyle="1" w:styleId="01aPreamble">
    <w:name w:val="01aPreamble"/>
    <w:basedOn w:val="Normal"/>
    <w:qFormat/>
    <w:rsid w:val="00D34746"/>
  </w:style>
  <w:style w:type="paragraph" w:customStyle="1" w:styleId="TableBullet">
    <w:name w:val="TableBullet"/>
    <w:basedOn w:val="TableText10"/>
    <w:qFormat/>
    <w:rsid w:val="00D34746"/>
    <w:pPr>
      <w:numPr>
        <w:numId w:val="7"/>
      </w:numPr>
    </w:pPr>
  </w:style>
  <w:style w:type="paragraph" w:customStyle="1" w:styleId="TableNumbered">
    <w:name w:val="TableNumbered"/>
    <w:basedOn w:val="TableText10"/>
    <w:qFormat/>
    <w:rsid w:val="00D34746"/>
    <w:pPr>
      <w:numPr>
        <w:numId w:val="8"/>
      </w:numPr>
    </w:pPr>
  </w:style>
  <w:style w:type="character" w:customStyle="1" w:styleId="charCitHyperlinkItal">
    <w:name w:val="charCitHyperlinkItal"/>
    <w:basedOn w:val="Hyperlink"/>
    <w:uiPriority w:val="1"/>
    <w:rsid w:val="00D34746"/>
    <w:rPr>
      <w:i/>
      <w:color w:val="0000FF" w:themeColor="hyperlink"/>
      <w:u w:val="none"/>
    </w:rPr>
  </w:style>
  <w:style w:type="character" w:customStyle="1" w:styleId="charCitHyperlinkAbbrev">
    <w:name w:val="charCitHyperlinkAbbrev"/>
    <w:basedOn w:val="Hyperlink"/>
    <w:uiPriority w:val="1"/>
    <w:rsid w:val="00D34746"/>
    <w:rPr>
      <w:color w:val="0000FF" w:themeColor="hyperlink"/>
      <w:u w:val="none"/>
    </w:rPr>
  </w:style>
  <w:style w:type="character" w:customStyle="1" w:styleId="Heading3Char">
    <w:name w:val="Heading 3 Char"/>
    <w:aliases w:val="h3 Char,sec Char"/>
    <w:basedOn w:val="DefaultParagraphFont"/>
    <w:link w:val="Heading3"/>
    <w:rsid w:val="00D34746"/>
    <w:rPr>
      <w:b/>
      <w:sz w:val="24"/>
      <w:lang w:eastAsia="en-US"/>
    </w:rPr>
  </w:style>
  <w:style w:type="paragraph" w:customStyle="1" w:styleId="FormRule">
    <w:name w:val="FormRule"/>
    <w:basedOn w:val="Normal"/>
    <w:rsid w:val="00D34746"/>
    <w:pPr>
      <w:pBdr>
        <w:top w:val="single" w:sz="4" w:space="1" w:color="auto"/>
      </w:pBdr>
      <w:spacing w:before="160" w:after="40"/>
      <w:ind w:left="3220" w:right="3260"/>
    </w:pPr>
    <w:rPr>
      <w:sz w:val="8"/>
    </w:rPr>
  </w:style>
  <w:style w:type="paragraph" w:customStyle="1" w:styleId="OldAmdtsEntries">
    <w:name w:val="OldAmdtsEntries"/>
    <w:basedOn w:val="BillBasicHeading"/>
    <w:rsid w:val="00D34746"/>
    <w:pPr>
      <w:tabs>
        <w:tab w:val="clear" w:pos="2600"/>
        <w:tab w:val="left" w:leader="dot" w:pos="2700"/>
      </w:tabs>
      <w:ind w:left="2700" w:hanging="2000"/>
    </w:pPr>
    <w:rPr>
      <w:sz w:val="18"/>
    </w:rPr>
  </w:style>
  <w:style w:type="paragraph" w:customStyle="1" w:styleId="OldAmdt2ndLine">
    <w:name w:val="OldAmdt2ndLine"/>
    <w:basedOn w:val="OldAmdtsEntries"/>
    <w:rsid w:val="00D34746"/>
    <w:pPr>
      <w:tabs>
        <w:tab w:val="left" w:pos="2700"/>
      </w:tabs>
      <w:spacing w:before="0"/>
    </w:pPr>
  </w:style>
  <w:style w:type="paragraph" w:customStyle="1" w:styleId="parainpara">
    <w:name w:val="para in para"/>
    <w:rsid w:val="00D3474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34746"/>
    <w:pPr>
      <w:spacing w:after="60"/>
      <w:ind w:left="2800"/>
    </w:pPr>
    <w:rPr>
      <w:rFonts w:ascii="ACTCrest" w:hAnsi="ACTCrest"/>
      <w:sz w:val="216"/>
    </w:rPr>
  </w:style>
  <w:style w:type="paragraph" w:customStyle="1" w:styleId="Actbullet">
    <w:name w:val="Act bullet"/>
    <w:basedOn w:val="Normal"/>
    <w:uiPriority w:val="99"/>
    <w:rsid w:val="00D34746"/>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D3474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34746"/>
    <w:rPr>
      <w:b w:val="0"/>
      <w:sz w:val="32"/>
    </w:rPr>
  </w:style>
  <w:style w:type="paragraph" w:customStyle="1" w:styleId="MH1Chapter">
    <w:name w:val="M H1 Chapter"/>
    <w:basedOn w:val="AH1Chapter"/>
    <w:rsid w:val="00D34746"/>
    <w:pPr>
      <w:tabs>
        <w:tab w:val="clear" w:pos="2600"/>
        <w:tab w:val="left" w:pos="2720"/>
      </w:tabs>
      <w:ind w:left="4000" w:hanging="3300"/>
    </w:pPr>
  </w:style>
  <w:style w:type="paragraph" w:customStyle="1" w:styleId="ApprFormHd">
    <w:name w:val="ApprFormHd"/>
    <w:basedOn w:val="Sched-heading"/>
    <w:rsid w:val="00D34746"/>
    <w:pPr>
      <w:ind w:left="0" w:firstLine="0"/>
    </w:pPr>
  </w:style>
  <w:style w:type="paragraph" w:customStyle="1" w:styleId="Actdetailsnote">
    <w:name w:val="Act details note"/>
    <w:basedOn w:val="Actdetails"/>
    <w:uiPriority w:val="99"/>
    <w:rsid w:val="00D34746"/>
    <w:pPr>
      <w:ind w:left="1620" w:right="-60" w:hanging="720"/>
    </w:pPr>
    <w:rPr>
      <w:sz w:val="18"/>
    </w:rPr>
  </w:style>
  <w:style w:type="paragraph" w:customStyle="1" w:styleId="DetailsNo">
    <w:name w:val="Details No"/>
    <w:basedOn w:val="Actdetails"/>
    <w:uiPriority w:val="99"/>
    <w:rsid w:val="00D34746"/>
    <w:pPr>
      <w:ind w:left="0"/>
    </w:pPr>
    <w:rPr>
      <w:sz w:val="18"/>
    </w:rPr>
  </w:style>
  <w:style w:type="paragraph" w:customStyle="1" w:styleId="ISchMain">
    <w:name w:val="I Sch Main"/>
    <w:basedOn w:val="BillBasic"/>
    <w:rsid w:val="00D34746"/>
    <w:pPr>
      <w:tabs>
        <w:tab w:val="right" w:pos="900"/>
        <w:tab w:val="left" w:pos="1100"/>
      </w:tabs>
      <w:ind w:left="1100" w:hanging="1100"/>
    </w:pPr>
  </w:style>
  <w:style w:type="paragraph" w:customStyle="1" w:styleId="ISchpara">
    <w:name w:val="I Sch para"/>
    <w:basedOn w:val="BillBasic"/>
    <w:rsid w:val="00D34746"/>
    <w:pPr>
      <w:tabs>
        <w:tab w:val="right" w:pos="1400"/>
        <w:tab w:val="left" w:pos="1600"/>
      </w:tabs>
      <w:ind w:left="1600" w:hanging="1600"/>
    </w:pPr>
  </w:style>
  <w:style w:type="paragraph" w:customStyle="1" w:styleId="ISchsubpara">
    <w:name w:val="I Sch subpara"/>
    <w:basedOn w:val="BillBasic"/>
    <w:rsid w:val="00D34746"/>
    <w:pPr>
      <w:tabs>
        <w:tab w:val="right" w:pos="1940"/>
        <w:tab w:val="left" w:pos="2140"/>
      </w:tabs>
      <w:ind w:left="2140" w:hanging="2140"/>
    </w:pPr>
  </w:style>
  <w:style w:type="paragraph" w:customStyle="1" w:styleId="ISchsubsubpara">
    <w:name w:val="I Sch subsubpara"/>
    <w:basedOn w:val="BillBasic"/>
    <w:rsid w:val="00D34746"/>
    <w:pPr>
      <w:tabs>
        <w:tab w:val="right" w:pos="2460"/>
        <w:tab w:val="left" w:pos="2660"/>
      </w:tabs>
      <w:ind w:left="2660" w:hanging="2660"/>
    </w:pPr>
  </w:style>
  <w:style w:type="paragraph" w:customStyle="1" w:styleId="AssectheadingSymb">
    <w:name w:val="A ssect heading Symb"/>
    <w:basedOn w:val="Amain"/>
    <w:rsid w:val="00D3474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34746"/>
    <w:pPr>
      <w:tabs>
        <w:tab w:val="left" w:pos="0"/>
        <w:tab w:val="right" w:pos="2400"/>
        <w:tab w:val="left" w:pos="2600"/>
      </w:tabs>
      <w:ind w:left="2602" w:hanging="3084"/>
      <w:outlineLvl w:val="8"/>
    </w:pPr>
  </w:style>
  <w:style w:type="paragraph" w:customStyle="1" w:styleId="AmainreturnSymb">
    <w:name w:val="A main return Symb"/>
    <w:basedOn w:val="BillBasic"/>
    <w:rsid w:val="00D34746"/>
    <w:pPr>
      <w:tabs>
        <w:tab w:val="left" w:pos="1582"/>
      </w:tabs>
      <w:ind w:left="1100" w:hanging="1582"/>
    </w:pPr>
  </w:style>
  <w:style w:type="paragraph" w:customStyle="1" w:styleId="AparareturnSymb">
    <w:name w:val="A para return Symb"/>
    <w:basedOn w:val="BillBasic"/>
    <w:rsid w:val="00D34746"/>
    <w:pPr>
      <w:tabs>
        <w:tab w:val="left" w:pos="2081"/>
      </w:tabs>
      <w:ind w:left="1599" w:hanging="2081"/>
    </w:pPr>
  </w:style>
  <w:style w:type="paragraph" w:customStyle="1" w:styleId="AsubparareturnSymb">
    <w:name w:val="A subpara return Symb"/>
    <w:basedOn w:val="BillBasic"/>
    <w:rsid w:val="00D34746"/>
    <w:pPr>
      <w:tabs>
        <w:tab w:val="left" w:pos="2580"/>
      </w:tabs>
      <w:ind w:left="2098" w:hanging="2580"/>
    </w:pPr>
  </w:style>
  <w:style w:type="paragraph" w:customStyle="1" w:styleId="aDefSymb">
    <w:name w:val="aDef Symb"/>
    <w:basedOn w:val="BillBasic"/>
    <w:rsid w:val="00D34746"/>
    <w:pPr>
      <w:tabs>
        <w:tab w:val="left" w:pos="1582"/>
      </w:tabs>
      <w:ind w:left="1100" w:hanging="1582"/>
    </w:pPr>
  </w:style>
  <w:style w:type="paragraph" w:customStyle="1" w:styleId="aDefparaSymb">
    <w:name w:val="aDef para Symb"/>
    <w:basedOn w:val="Apara"/>
    <w:rsid w:val="00D34746"/>
    <w:pPr>
      <w:tabs>
        <w:tab w:val="clear" w:pos="1600"/>
        <w:tab w:val="left" w:pos="0"/>
        <w:tab w:val="left" w:pos="1599"/>
      </w:tabs>
      <w:ind w:left="1599" w:hanging="2081"/>
    </w:pPr>
  </w:style>
  <w:style w:type="paragraph" w:customStyle="1" w:styleId="aDefsubparaSymb">
    <w:name w:val="aDef subpara Symb"/>
    <w:basedOn w:val="Asubpara"/>
    <w:rsid w:val="00D34746"/>
    <w:pPr>
      <w:tabs>
        <w:tab w:val="left" w:pos="0"/>
      </w:tabs>
      <w:ind w:left="2098" w:hanging="2580"/>
    </w:pPr>
  </w:style>
  <w:style w:type="paragraph" w:customStyle="1" w:styleId="SchAmainSymb">
    <w:name w:val="Sch A main Symb"/>
    <w:basedOn w:val="Amain"/>
    <w:rsid w:val="00D34746"/>
    <w:pPr>
      <w:tabs>
        <w:tab w:val="left" w:pos="0"/>
      </w:tabs>
      <w:ind w:hanging="1580"/>
    </w:pPr>
  </w:style>
  <w:style w:type="paragraph" w:customStyle="1" w:styleId="SchAparaSymb">
    <w:name w:val="Sch A para Symb"/>
    <w:basedOn w:val="Apara"/>
    <w:rsid w:val="00D34746"/>
    <w:pPr>
      <w:tabs>
        <w:tab w:val="left" w:pos="0"/>
      </w:tabs>
      <w:ind w:hanging="2080"/>
    </w:pPr>
  </w:style>
  <w:style w:type="paragraph" w:customStyle="1" w:styleId="SchAsubparaSymb">
    <w:name w:val="Sch A subpara Symb"/>
    <w:basedOn w:val="Asubpara"/>
    <w:rsid w:val="00D34746"/>
    <w:pPr>
      <w:tabs>
        <w:tab w:val="left" w:pos="0"/>
      </w:tabs>
      <w:ind w:hanging="2580"/>
    </w:pPr>
  </w:style>
  <w:style w:type="paragraph" w:customStyle="1" w:styleId="SchAsubsubparaSymb">
    <w:name w:val="Sch A subsubpara Symb"/>
    <w:basedOn w:val="AsubsubparaSymb"/>
    <w:rsid w:val="00D34746"/>
  </w:style>
  <w:style w:type="paragraph" w:customStyle="1" w:styleId="refSymb">
    <w:name w:val="ref Symb"/>
    <w:basedOn w:val="BillBasic"/>
    <w:next w:val="Normal"/>
    <w:rsid w:val="00D34746"/>
    <w:pPr>
      <w:tabs>
        <w:tab w:val="left" w:pos="-480"/>
      </w:tabs>
      <w:spacing w:before="60"/>
      <w:ind w:hanging="480"/>
    </w:pPr>
    <w:rPr>
      <w:sz w:val="18"/>
    </w:rPr>
  </w:style>
  <w:style w:type="paragraph" w:customStyle="1" w:styleId="IshadedH5SecSymb">
    <w:name w:val="I shaded H5 Sec Symb"/>
    <w:basedOn w:val="AH5Sec"/>
    <w:rsid w:val="00D3474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34746"/>
    <w:pPr>
      <w:tabs>
        <w:tab w:val="clear" w:pos="-1580"/>
      </w:tabs>
      <w:ind w:left="975" w:hanging="1457"/>
    </w:pPr>
  </w:style>
  <w:style w:type="paragraph" w:customStyle="1" w:styleId="IH1ChapSymb">
    <w:name w:val="I H1 Chap Symb"/>
    <w:basedOn w:val="BillBasicHeading"/>
    <w:next w:val="Normal"/>
    <w:rsid w:val="00D3474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3474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3474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3474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34746"/>
    <w:pPr>
      <w:tabs>
        <w:tab w:val="clear" w:pos="2600"/>
        <w:tab w:val="left" w:pos="-1580"/>
        <w:tab w:val="left" w:pos="0"/>
        <w:tab w:val="left" w:pos="1100"/>
      </w:tabs>
      <w:spacing w:before="240"/>
      <w:ind w:left="1100" w:hanging="1580"/>
    </w:pPr>
  </w:style>
  <w:style w:type="paragraph" w:customStyle="1" w:styleId="IMainSymb">
    <w:name w:val="I Main Symb"/>
    <w:basedOn w:val="Amain"/>
    <w:rsid w:val="00D34746"/>
    <w:pPr>
      <w:tabs>
        <w:tab w:val="left" w:pos="0"/>
      </w:tabs>
      <w:ind w:hanging="1580"/>
    </w:pPr>
  </w:style>
  <w:style w:type="paragraph" w:customStyle="1" w:styleId="IparaSymb">
    <w:name w:val="I para Symb"/>
    <w:basedOn w:val="Apara"/>
    <w:rsid w:val="00D34746"/>
    <w:pPr>
      <w:tabs>
        <w:tab w:val="left" w:pos="0"/>
      </w:tabs>
      <w:ind w:hanging="2080"/>
      <w:outlineLvl w:val="9"/>
    </w:pPr>
  </w:style>
  <w:style w:type="paragraph" w:customStyle="1" w:styleId="IsubparaSymb">
    <w:name w:val="I subpara Symb"/>
    <w:basedOn w:val="Asubpara"/>
    <w:rsid w:val="00D3474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34746"/>
    <w:pPr>
      <w:tabs>
        <w:tab w:val="clear" w:pos="2400"/>
        <w:tab w:val="clear" w:pos="2600"/>
        <w:tab w:val="right" w:pos="2460"/>
        <w:tab w:val="left" w:pos="2660"/>
      </w:tabs>
      <w:ind w:left="2660" w:hanging="3140"/>
    </w:pPr>
  </w:style>
  <w:style w:type="paragraph" w:customStyle="1" w:styleId="IdefparaSymb">
    <w:name w:val="I def para Symb"/>
    <w:basedOn w:val="IparaSymb"/>
    <w:rsid w:val="00D34746"/>
    <w:pPr>
      <w:ind w:left="1599" w:hanging="2081"/>
    </w:pPr>
  </w:style>
  <w:style w:type="paragraph" w:customStyle="1" w:styleId="IdefsubparaSymb">
    <w:name w:val="I def subpara Symb"/>
    <w:basedOn w:val="IsubparaSymb"/>
    <w:rsid w:val="00D34746"/>
    <w:pPr>
      <w:ind w:left="2138"/>
    </w:pPr>
  </w:style>
  <w:style w:type="paragraph" w:customStyle="1" w:styleId="ISched-headingSymb">
    <w:name w:val="I Sched-heading Symb"/>
    <w:basedOn w:val="BillBasicHeading"/>
    <w:next w:val="Normal"/>
    <w:rsid w:val="00D34746"/>
    <w:pPr>
      <w:tabs>
        <w:tab w:val="left" w:pos="-3080"/>
        <w:tab w:val="left" w:pos="0"/>
      </w:tabs>
      <w:spacing w:before="320"/>
      <w:ind w:left="2600" w:hanging="3080"/>
    </w:pPr>
    <w:rPr>
      <w:sz w:val="34"/>
    </w:rPr>
  </w:style>
  <w:style w:type="paragraph" w:customStyle="1" w:styleId="ISched-PartSymb">
    <w:name w:val="I Sched-Part Symb"/>
    <w:basedOn w:val="BillBasicHeading"/>
    <w:rsid w:val="00D34746"/>
    <w:pPr>
      <w:tabs>
        <w:tab w:val="left" w:pos="-3080"/>
        <w:tab w:val="left" w:pos="0"/>
      </w:tabs>
      <w:spacing w:before="380"/>
      <w:ind w:left="2600" w:hanging="3080"/>
    </w:pPr>
    <w:rPr>
      <w:sz w:val="32"/>
    </w:rPr>
  </w:style>
  <w:style w:type="paragraph" w:customStyle="1" w:styleId="ISched-formSymb">
    <w:name w:val="I Sched-form Symb"/>
    <w:basedOn w:val="BillBasicHeading"/>
    <w:rsid w:val="00D3474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3474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3474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34746"/>
    <w:pPr>
      <w:tabs>
        <w:tab w:val="left" w:pos="1100"/>
      </w:tabs>
      <w:spacing w:before="60"/>
      <w:ind w:left="1500" w:hanging="1986"/>
    </w:pPr>
  </w:style>
  <w:style w:type="paragraph" w:customStyle="1" w:styleId="aExamHdgssSymb">
    <w:name w:val="aExamHdgss Symb"/>
    <w:basedOn w:val="BillBasicHeading"/>
    <w:next w:val="Normal"/>
    <w:rsid w:val="00D34746"/>
    <w:pPr>
      <w:tabs>
        <w:tab w:val="clear" w:pos="2600"/>
        <w:tab w:val="left" w:pos="1582"/>
      </w:tabs>
      <w:ind w:left="1100" w:hanging="1582"/>
    </w:pPr>
    <w:rPr>
      <w:sz w:val="18"/>
    </w:rPr>
  </w:style>
  <w:style w:type="paragraph" w:customStyle="1" w:styleId="aExamssSymb">
    <w:name w:val="aExamss Symb"/>
    <w:basedOn w:val="aNote"/>
    <w:rsid w:val="00D34746"/>
    <w:pPr>
      <w:tabs>
        <w:tab w:val="left" w:pos="1582"/>
      </w:tabs>
      <w:spacing w:before="60"/>
      <w:ind w:left="1100" w:hanging="1582"/>
    </w:pPr>
  </w:style>
  <w:style w:type="paragraph" w:customStyle="1" w:styleId="aExamINumssSymb">
    <w:name w:val="aExamINumss Symb"/>
    <w:basedOn w:val="aExamssSymb"/>
    <w:rsid w:val="00D34746"/>
    <w:pPr>
      <w:tabs>
        <w:tab w:val="left" w:pos="1100"/>
      </w:tabs>
      <w:ind w:left="1500" w:hanging="1986"/>
    </w:pPr>
  </w:style>
  <w:style w:type="paragraph" w:customStyle="1" w:styleId="aExamNumTextssSymb">
    <w:name w:val="aExamNumTextss Symb"/>
    <w:basedOn w:val="aExamssSymb"/>
    <w:rsid w:val="00D34746"/>
    <w:pPr>
      <w:tabs>
        <w:tab w:val="clear" w:pos="1582"/>
        <w:tab w:val="left" w:pos="1985"/>
      </w:tabs>
      <w:ind w:left="1503" w:hanging="1985"/>
    </w:pPr>
  </w:style>
  <w:style w:type="paragraph" w:customStyle="1" w:styleId="AExamIParaSymb">
    <w:name w:val="AExamIPara Symb"/>
    <w:basedOn w:val="aExam"/>
    <w:rsid w:val="00D34746"/>
    <w:pPr>
      <w:tabs>
        <w:tab w:val="right" w:pos="1718"/>
      </w:tabs>
      <w:ind w:left="1984" w:hanging="2466"/>
    </w:pPr>
  </w:style>
  <w:style w:type="paragraph" w:customStyle="1" w:styleId="aExamBulletssSymb">
    <w:name w:val="aExamBulletss Symb"/>
    <w:basedOn w:val="aExamssSymb"/>
    <w:rsid w:val="00D34746"/>
    <w:pPr>
      <w:tabs>
        <w:tab w:val="left" w:pos="1100"/>
      </w:tabs>
      <w:ind w:left="1500" w:hanging="1986"/>
    </w:pPr>
  </w:style>
  <w:style w:type="paragraph" w:customStyle="1" w:styleId="aNoteSymb">
    <w:name w:val="aNote Symb"/>
    <w:basedOn w:val="BillBasic"/>
    <w:rsid w:val="00D34746"/>
    <w:pPr>
      <w:tabs>
        <w:tab w:val="left" w:pos="1100"/>
        <w:tab w:val="left" w:pos="2381"/>
      </w:tabs>
      <w:ind w:left="1899" w:hanging="2381"/>
    </w:pPr>
    <w:rPr>
      <w:sz w:val="20"/>
    </w:rPr>
  </w:style>
  <w:style w:type="paragraph" w:customStyle="1" w:styleId="aNoteTextssSymb">
    <w:name w:val="aNoteTextss Symb"/>
    <w:basedOn w:val="Normal"/>
    <w:rsid w:val="00D34746"/>
    <w:pPr>
      <w:tabs>
        <w:tab w:val="clear" w:pos="0"/>
        <w:tab w:val="left" w:pos="1418"/>
      </w:tabs>
      <w:spacing w:before="60"/>
      <w:ind w:left="1417" w:hanging="1899"/>
      <w:jc w:val="both"/>
    </w:pPr>
    <w:rPr>
      <w:sz w:val="20"/>
    </w:rPr>
  </w:style>
  <w:style w:type="paragraph" w:customStyle="1" w:styleId="aNoteParaSymb">
    <w:name w:val="aNotePara Symb"/>
    <w:basedOn w:val="aNoteSymb"/>
    <w:rsid w:val="00D3474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3474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34746"/>
    <w:pPr>
      <w:tabs>
        <w:tab w:val="left" w:pos="1616"/>
        <w:tab w:val="left" w:pos="2495"/>
      </w:tabs>
      <w:spacing w:before="60"/>
      <w:ind w:left="2013" w:hanging="2495"/>
    </w:pPr>
  </w:style>
  <w:style w:type="paragraph" w:customStyle="1" w:styleId="aExamHdgparSymb">
    <w:name w:val="aExamHdgpar Symb"/>
    <w:basedOn w:val="aExamHdgssSymb"/>
    <w:next w:val="Normal"/>
    <w:rsid w:val="00D34746"/>
    <w:pPr>
      <w:tabs>
        <w:tab w:val="clear" w:pos="1582"/>
        <w:tab w:val="left" w:pos="1599"/>
      </w:tabs>
      <w:ind w:left="1599" w:hanging="2081"/>
    </w:pPr>
  </w:style>
  <w:style w:type="paragraph" w:customStyle="1" w:styleId="aExamparSymb">
    <w:name w:val="aExampar Symb"/>
    <w:basedOn w:val="aExamssSymb"/>
    <w:rsid w:val="00D34746"/>
    <w:pPr>
      <w:tabs>
        <w:tab w:val="clear" w:pos="1582"/>
        <w:tab w:val="left" w:pos="1599"/>
      </w:tabs>
      <w:ind w:left="1599" w:hanging="2081"/>
    </w:pPr>
  </w:style>
  <w:style w:type="paragraph" w:customStyle="1" w:styleId="aExamINumparSymb">
    <w:name w:val="aExamINumpar Symb"/>
    <w:basedOn w:val="aExamparSymb"/>
    <w:rsid w:val="00D34746"/>
    <w:pPr>
      <w:tabs>
        <w:tab w:val="left" w:pos="2000"/>
      </w:tabs>
      <w:ind w:left="2041" w:hanging="2495"/>
    </w:pPr>
  </w:style>
  <w:style w:type="paragraph" w:customStyle="1" w:styleId="aExamBulletparSymb">
    <w:name w:val="aExamBulletpar Symb"/>
    <w:basedOn w:val="aExamparSymb"/>
    <w:rsid w:val="00D34746"/>
    <w:pPr>
      <w:tabs>
        <w:tab w:val="clear" w:pos="1599"/>
        <w:tab w:val="left" w:pos="1616"/>
        <w:tab w:val="left" w:pos="2495"/>
      </w:tabs>
      <w:ind w:left="2013" w:hanging="2495"/>
    </w:pPr>
  </w:style>
  <w:style w:type="paragraph" w:customStyle="1" w:styleId="aNoteparSymb">
    <w:name w:val="aNotepar Symb"/>
    <w:basedOn w:val="BillBasic"/>
    <w:next w:val="Normal"/>
    <w:rsid w:val="00D34746"/>
    <w:pPr>
      <w:tabs>
        <w:tab w:val="left" w:pos="1599"/>
        <w:tab w:val="left" w:pos="2398"/>
      </w:tabs>
      <w:ind w:left="2410" w:hanging="2892"/>
    </w:pPr>
    <w:rPr>
      <w:sz w:val="20"/>
    </w:rPr>
  </w:style>
  <w:style w:type="paragraph" w:customStyle="1" w:styleId="aNoteTextparSymb">
    <w:name w:val="aNoteTextpar Symb"/>
    <w:basedOn w:val="aNoteparSymb"/>
    <w:rsid w:val="00D34746"/>
    <w:pPr>
      <w:tabs>
        <w:tab w:val="clear" w:pos="1599"/>
        <w:tab w:val="clear" w:pos="2398"/>
        <w:tab w:val="left" w:pos="2880"/>
      </w:tabs>
      <w:spacing w:before="60"/>
      <w:ind w:left="2398" w:hanging="2880"/>
    </w:pPr>
  </w:style>
  <w:style w:type="paragraph" w:customStyle="1" w:styleId="aNoteParaparSymb">
    <w:name w:val="aNoteParapar Symb"/>
    <w:basedOn w:val="aNoteparSymb"/>
    <w:rsid w:val="00D34746"/>
    <w:pPr>
      <w:tabs>
        <w:tab w:val="right" w:pos="2640"/>
      </w:tabs>
      <w:spacing w:before="60"/>
      <w:ind w:left="2920" w:hanging="3402"/>
    </w:pPr>
  </w:style>
  <w:style w:type="paragraph" w:customStyle="1" w:styleId="aNoteBulletparSymb">
    <w:name w:val="aNoteBulletpar Symb"/>
    <w:basedOn w:val="aNoteparSymb"/>
    <w:rsid w:val="00D34746"/>
    <w:pPr>
      <w:tabs>
        <w:tab w:val="clear" w:pos="1599"/>
        <w:tab w:val="left" w:pos="3289"/>
      </w:tabs>
      <w:spacing w:before="60"/>
      <w:ind w:left="2807" w:hanging="3289"/>
    </w:pPr>
  </w:style>
  <w:style w:type="paragraph" w:customStyle="1" w:styleId="AsubparabulletSymb">
    <w:name w:val="A subpara bullet Symb"/>
    <w:basedOn w:val="BillBasic"/>
    <w:rsid w:val="00D34746"/>
    <w:pPr>
      <w:tabs>
        <w:tab w:val="left" w:pos="2138"/>
        <w:tab w:val="left" w:pos="3005"/>
      </w:tabs>
      <w:spacing w:before="60"/>
      <w:ind w:left="2523" w:hanging="3005"/>
    </w:pPr>
  </w:style>
  <w:style w:type="paragraph" w:customStyle="1" w:styleId="aExamHdgsubparSymb">
    <w:name w:val="aExamHdgsubpar Symb"/>
    <w:basedOn w:val="aExamHdgssSymb"/>
    <w:next w:val="Normal"/>
    <w:rsid w:val="00D34746"/>
    <w:pPr>
      <w:tabs>
        <w:tab w:val="clear" w:pos="1582"/>
        <w:tab w:val="left" w:pos="2620"/>
      </w:tabs>
      <w:ind w:left="2138" w:hanging="2620"/>
    </w:pPr>
  </w:style>
  <w:style w:type="paragraph" w:customStyle="1" w:styleId="aExamsubparSymb">
    <w:name w:val="aExamsubpar Symb"/>
    <w:basedOn w:val="aExamssSymb"/>
    <w:rsid w:val="00D34746"/>
    <w:pPr>
      <w:tabs>
        <w:tab w:val="clear" w:pos="1582"/>
        <w:tab w:val="left" w:pos="2620"/>
      </w:tabs>
      <w:ind w:left="2138" w:hanging="2620"/>
    </w:pPr>
  </w:style>
  <w:style w:type="paragraph" w:customStyle="1" w:styleId="aNotesubparSymb">
    <w:name w:val="aNotesubpar Symb"/>
    <w:basedOn w:val="BillBasic"/>
    <w:next w:val="Normal"/>
    <w:rsid w:val="00D34746"/>
    <w:pPr>
      <w:tabs>
        <w:tab w:val="left" w:pos="2138"/>
        <w:tab w:val="left" w:pos="2937"/>
      </w:tabs>
      <w:ind w:left="2455" w:hanging="2937"/>
    </w:pPr>
    <w:rPr>
      <w:sz w:val="20"/>
    </w:rPr>
  </w:style>
  <w:style w:type="paragraph" w:customStyle="1" w:styleId="aNoteTextsubparSymb">
    <w:name w:val="aNoteTextsubpar Symb"/>
    <w:basedOn w:val="aNotesubparSymb"/>
    <w:rsid w:val="00D34746"/>
    <w:pPr>
      <w:tabs>
        <w:tab w:val="clear" w:pos="2138"/>
        <w:tab w:val="clear" w:pos="2937"/>
        <w:tab w:val="left" w:pos="2943"/>
      </w:tabs>
      <w:spacing w:before="60"/>
      <w:ind w:left="2943" w:hanging="3425"/>
    </w:pPr>
  </w:style>
  <w:style w:type="paragraph" w:customStyle="1" w:styleId="PenaltySymb">
    <w:name w:val="Penalty Symb"/>
    <w:basedOn w:val="AmainreturnSymb"/>
    <w:rsid w:val="00D34746"/>
  </w:style>
  <w:style w:type="paragraph" w:customStyle="1" w:styleId="PenaltyParaSymb">
    <w:name w:val="PenaltyPara Symb"/>
    <w:basedOn w:val="Normal"/>
    <w:rsid w:val="00D34746"/>
    <w:pPr>
      <w:tabs>
        <w:tab w:val="right" w:pos="1360"/>
      </w:tabs>
      <w:spacing w:before="60"/>
      <w:ind w:left="1599" w:hanging="2081"/>
      <w:jc w:val="both"/>
    </w:pPr>
  </w:style>
  <w:style w:type="paragraph" w:customStyle="1" w:styleId="FormulaSymb">
    <w:name w:val="Formula Symb"/>
    <w:basedOn w:val="BillBasic"/>
    <w:rsid w:val="00D34746"/>
    <w:pPr>
      <w:tabs>
        <w:tab w:val="left" w:pos="-480"/>
      </w:tabs>
      <w:spacing w:line="260" w:lineRule="atLeast"/>
      <w:ind w:hanging="480"/>
      <w:jc w:val="center"/>
    </w:pPr>
  </w:style>
  <w:style w:type="paragraph" w:customStyle="1" w:styleId="NormalSymb">
    <w:name w:val="Normal Symb"/>
    <w:basedOn w:val="Normal"/>
    <w:qFormat/>
    <w:rsid w:val="00D34746"/>
    <w:pPr>
      <w:ind w:hanging="482"/>
    </w:pPr>
  </w:style>
  <w:style w:type="character" w:styleId="PlaceholderText">
    <w:name w:val="Placeholder Text"/>
    <w:basedOn w:val="DefaultParagraphFont"/>
    <w:uiPriority w:val="99"/>
    <w:semiHidden/>
    <w:rsid w:val="00D34746"/>
    <w:rPr>
      <w:color w:val="808080"/>
    </w:rPr>
  </w:style>
  <w:style w:type="character" w:customStyle="1" w:styleId="aDefChar">
    <w:name w:val="aDef Char"/>
    <w:basedOn w:val="DefaultParagraphFont"/>
    <w:link w:val="aDef"/>
    <w:locked/>
    <w:rsid w:val="00927408"/>
    <w:rPr>
      <w:sz w:val="24"/>
      <w:lang w:eastAsia="en-US"/>
    </w:rPr>
  </w:style>
  <w:style w:type="character" w:styleId="FollowedHyperlink">
    <w:name w:val="FollowedHyperlink"/>
    <w:basedOn w:val="DefaultParagraphFont"/>
    <w:rsid w:val="00D0448C"/>
    <w:rPr>
      <w:color w:val="800080" w:themeColor="followedHyperlink"/>
      <w:u w:val="single"/>
    </w:rPr>
  </w:style>
  <w:style w:type="character" w:customStyle="1" w:styleId="AmainreturnChar">
    <w:name w:val="A main return Char"/>
    <w:basedOn w:val="DefaultParagraphFont"/>
    <w:link w:val="Amainreturn"/>
    <w:locked/>
    <w:rsid w:val="00E71DFC"/>
    <w:rPr>
      <w:sz w:val="24"/>
      <w:lang w:eastAsia="en-US"/>
    </w:rPr>
  </w:style>
  <w:style w:type="character" w:styleId="UnresolvedMention">
    <w:name w:val="Unresolved Mention"/>
    <w:basedOn w:val="DefaultParagraphFont"/>
    <w:uiPriority w:val="99"/>
    <w:semiHidden/>
    <w:unhideWhenUsed/>
    <w:rsid w:val="005C0353"/>
    <w:rPr>
      <w:color w:val="605E5C"/>
      <w:shd w:val="clear" w:color="auto" w:fill="E1DFDD"/>
    </w:rPr>
  </w:style>
  <w:style w:type="character" w:customStyle="1" w:styleId="aNoteChar">
    <w:name w:val="aNote Char"/>
    <w:basedOn w:val="DefaultParagraphFont"/>
    <w:link w:val="aNote"/>
    <w:locked/>
    <w:rsid w:val="00F57F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sl/2009-17" TargetMode="External"/><Relationship Id="rId47" Type="http://schemas.openxmlformats.org/officeDocument/2006/relationships/hyperlink" Target="http://www.legislation.act.gov.au/a/2015-14/default.asp" TargetMode="External"/><Relationship Id="rId63" Type="http://schemas.openxmlformats.org/officeDocument/2006/relationships/hyperlink" Target="http://www.legislation.act.gov.au/sl/2018-22/default.asp" TargetMode="External"/><Relationship Id="rId68" Type="http://schemas.openxmlformats.org/officeDocument/2006/relationships/hyperlink" Target="http://www.legislation.act.gov.au/sl/2018-22/default.asp" TargetMode="External"/><Relationship Id="rId84" Type="http://schemas.openxmlformats.org/officeDocument/2006/relationships/hyperlink" Target="http://www.legislation.act.gov.au/a/2013-41" TargetMode="External"/><Relationship Id="rId89" Type="http://schemas.openxmlformats.org/officeDocument/2006/relationships/hyperlink" Target="http://www.legislation.act.gov.au/a/2016-52" TargetMode="External"/><Relationship Id="rId16" Type="http://schemas.openxmlformats.org/officeDocument/2006/relationships/header" Target="header1.xml"/><Relationship Id="rId107" Type="http://schemas.openxmlformats.org/officeDocument/2006/relationships/fontTable" Target="fontTable.xml"/><Relationship Id="rId11" Type="http://schemas.openxmlformats.org/officeDocument/2006/relationships/hyperlink" Target="http://www.legislation.act.gov.au/a/2001-14" TargetMode="External"/><Relationship Id="rId32" Type="http://schemas.openxmlformats.org/officeDocument/2006/relationships/hyperlink" Target="https://www.legislation.act.gov.au/a/2001-28/" TargetMode="External"/><Relationship Id="rId37" Type="http://schemas.openxmlformats.org/officeDocument/2006/relationships/footer" Target="footer8.xml"/><Relationship Id="rId53" Type="http://schemas.openxmlformats.org/officeDocument/2006/relationships/hyperlink" Target="http://www.legislation.act.gov.au/a/2022-1/default.asp" TargetMode="External"/><Relationship Id="rId58" Type="http://schemas.openxmlformats.org/officeDocument/2006/relationships/hyperlink" Target="http://www.legislation.act.gov.au/sl/2009-17" TargetMode="External"/><Relationship Id="rId74" Type="http://schemas.openxmlformats.org/officeDocument/2006/relationships/hyperlink" Target="http://www.legislation.act.gov.au/a/2015-14" TargetMode="External"/><Relationship Id="rId79" Type="http://schemas.openxmlformats.org/officeDocument/2006/relationships/hyperlink" Target="http://www.legislation.act.gov.au/sl/2009-17" TargetMode="External"/><Relationship Id="rId102" Type="http://schemas.openxmlformats.org/officeDocument/2006/relationships/footer" Target="footer13.xml"/><Relationship Id="rId5" Type="http://schemas.openxmlformats.org/officeDocument/2006/relationships/footnotes" Target="footnotes.xml"/><Relationship Id="rId90" Type="http://schemas.openxmlformats.org/officeDocument/2006/relationships/hyperlink" Target="http://www.legislation.act.gov.au/sl/2018-22/default.asp" TargetMode="External"/><Relationship Id="rId95" Type="http://schemas.openxmlformats.org/officeDocument/2006/relationships/header" Target="header8.xm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www.legislation.act.gov.au/sl/2012-10" TargetMode="External"/><Relationship Id="rId48" Type="http://schemas.openxmlformats.org/officeDocument/2006/relationships/hyperlink" Target="http://www.legislation.act.gov.au/a/2016-52/default.asp" TargetMode="External"/><Relationship Id="rId64" Type="http://schemas.openxmlformats.org/officeDocument/2006/relationships/hyperlink" Target="http://www.legislation.act.gov.au/sl/2018-22/default.asp" TargetMode="External"/><Relationship Id="rId69" Type="http://schemas.openxmlformats.org/officeDocument/2006/relationships/hyperlink" Target="http://www.legislation.act.gov.au/a/2022-1/" TargetMode="External"/><Relationship Id="rId80" Type="http://schemas.openxmlformats.org/officeDocument/2006/relationships/hyperlink" Target="http://www.legislation.act.gov.au/sl/2012-10" TargetMode="External"/><Relationship Id="rId85" Type="http://schemas.openxmlformats.org/officeDocument/2006/relationships/hyperlink" Target="http://www.legislation.act.gov.au/a/2013-41" TargetMode="Externa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footer" Target="footer9.xml"/><Relationship Id="rId59" Type="http://schemas.openxmlformats.org/officeDocument/2006/relationships/hyperlink" Target="http://www.legislation.act.gov.au/sl/2009-17" TargetMode="External"/><Relationship Id="rId103" Type="http://schemas.openxmlformats.org/officeDocument/2006/relationships/header" Target="header12.xml"/><Relationship Id="rId108"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www.legislation.act.gov.au/cn/2007-14/default.asp" TargetMode="External"/><Relationship Id="rId54" Type="http://schemas.openxmlformats.org/officeDocument/2006/relationships/hyperlink" Target="http://www.legislation.act.gov.au/sl/2009-17" TargetMode="External"/><Relationship Id="rId62" Type="http://schemas.openxmlformats.org/officeDocument/2006/relationships/hyperlink" Target="http://www.legislation.act.gov.au/a/2016-52/default.asp" TargetMode="External"/><Relationship Id="rId70" Type="http://schemas.openxmlformats.org/officeDocument/2006/relationships/hyperlink" Target="http://www.legislation.act.gov.au/sl/2018-22/default.asp" TargetMode="External"/><Relationship Id="rId75" Type="http://schemas.openxmlformats.org/officeDocument/2006/relationships/hyperlink" Target="http://www.legislation.act.gov.au/sl/2018-22/default.asp" TargetMode="External"/><Relationship Id="rId83" Type="http://schemas.openxmlformats.org/officeDocument/2006/relationships/hyperlink" Target="http://www.legislation.act.gov.au/a/2012-26" TargetMode="External"/><Relationship Id="rId88" Type="http://schemas.openxmlformats.org/officeDocument/2006/relationships/hyperlink" Target="http://www.legislation.act.gov.au/a/2016-52" TargetMode="External"/><Relationship Id="rId91" Type="http://schemas.openxmlformats.org/officeDocument/2006/relationships/hyperlink" Target="http://www.legislation.act.gov.au/sl/2018-22/default.asp" TargetMode="External"/><Relationship Id="rId9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28/" TargetMode="External"/><Relationship Id="rId36" Type="http://schemas.openxmlformats.org/officeDocument/2006/relationships/footer" Target="footer7.xml"/><Relationship Id="rId49" Type="http://schemas.openxmlformats.org/officeDocument/2006/relationships/hyperlink" Target="https://www.legislation.act.gov.au/sl/2018-22/default.asp" TargetMode="External"/><Relationship Id="rId57" Type="http://schemas.openxmlformats.org/officeDocument/2006/relationships/hyperlink" Target="http://www.legislation.act.gov.au/sl/2009-17" TargetMode="External"/><Relationship Id="rId106" Type="http://schemas.openxmlformats.org/officeDocument/2006/relationships/footer" Target="footer15.xml"/><Relationship Id="rId10" Type="http://schemas.openxmlformats.org/officeDocument/2006/relationships/hyperlink" Target="http://www.legislation.act.gov.au/a/2001-14" TargetMode="External"/><Relationship Id="rId31" Type="http://schemas.openxmlformats.org/officeDocument/2006/relationships/hyperlink" Target="https://www.legislation.act.gov.au/a/2001-28/" TargetMode="External"/><Relationship Id="rId44" Type="http://schemas.openxmlformats.org/officeDocument/2006/relationships/hyperlink" Target="http://www.legislation.act.gov.au/a/2012-11" TargetMode="External"/><Relationship Id="rId52" Type="http://schemas.openxmlformats.org/officeDocument/2006/relationships/hyperlink" Target="https://www.legislation.act.gov.au/sl/2018-22/default.asp" TargetMode="External"/><Relationship Id="rId60" Type="http://schemas.openxmlformats.org/officeDocument/2006/relationships/hyperlink" Target="http://www.legislation.act.gov.au/sl/2009-17" TargetMode="External"/><Relationship Id="rId65" Type="http://schemas.openxmlformats.org/officeDocument/2006/relationships/hyperlink" Target="http://www.legislation.act.gov.au/sl/2018-22/default.asp" TargetMode="External"/><Relationship Id="rId73" Type="http://schemas.openxmlformats.org/officeDocument/2006/relationships/hyperlink" Target="http://www.legislation.act.gov.au/sl/2012-10" TargetMode="External"/><Relationship Id="rId78" Type="http://schemas.openxmlformats.org/officeDocument/2006/relationships/hyperlink" Target="http://www.legislation.act.gov.au/sl/2009-17" TargetMode="External"/><Relationship Id="rId81" Type="http://schemas.openxmlformats.org/officeDocument/2006/relationships/hyperlink" Target="http://www.legislation.act.gov.au/sl/2012-10" TargetMode="External"/><Relationship Id="rId86" Type="http://schemas.openxmlformats.org/officeDocument/2006/relationships/hyperlink" Target="http://www.legislation.act.gov.au/a/2015-14" TargetMode="External"/><Relationship Id="rId94" Type="http://schemas.openxmlformats.org/officeDocument/2006/relationships/hyperlink" Target="http://www.legislation.act.gov.au/sl/2019-24/default.asp" TargetMode="External"/><Relationship Id="rId99" Type="http://schemas.openxmlformats.org/officeDocument/2006/relationships/header" Target="header10.xml"/><Relationship Id="rId10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34" Type="http://schemas.openxmlformats.org/officeDocument/2006/relationships/header" Target="header6.xml"/><Relationship Id="rId50" Type="http://schemas.openxmlformats.org/officeDocument/2006/relationships/hyperlink" Target="https://www.legislation.act.gov.au/a/2018-41/" TargetMode="External"/><Relationship Id="rId55" Type="http://schemas.openxmlformats.org/officeDocument/2006/relationships/hyperlink" Target="http://www.legislation.act.gov.au/sl/2009-17" TargetMode="External"/><Relationship Id="rId76" Type="http://schemas.openxmlformats.org/officeDocument/2006/relationships/hyperlink" Target="http://www.legislation.act.gov.au/a/2012-26" TargetMode="External"/><Relationship Id="rId97" Type="http://schemas.openxmlformats.org/officeDocument/2006/relationships/footer" Target="footer10.xml"/><Relationship Id="rId104" Type="http://schemas.openxmlformats.org/officeDocument/2006/relationships/footer" Target="footer14.xml"/><Relationship Id="rId7" Type="http://schemas.openxmlformats.org/officeDocument/2006/relationships/image" Target="media/image1.png"/><Relationship Id="rId71" Type="http://schemas.openxmlformats.org/officeDocument/2006/relationships/hyperlink" Target="http://www.legislation.act.gov.au/sl/2018-22/default.asp" TargetMode="External"/><Relationship Id="rId92" Type="http://schemas.openxmlformats.org/officeDocument/2006/relationships/hyperlink" Target="http://www.legislation.act.gov.au/sl/2019-24/default.asp" TargetMode="External"/><Relationship Id="rId2" Type="http://schemas.openxmlformats.org/officeDocument/2006/relationships/styles" Target="styles.xml"/><Relationship Id="rId29" Type="http://schemas.openxmlformats.org/officeDocument/2006/relationships/hyperlink" Target="http://www.legislation.act.gov.au/a/2001-28/" TargetMode="External"/><Relationship Id="rId24" Type="http://schemas.openxmlformats.org/officeDocument/2006/relationships/footer" Target="footer4.xml"/><Relationship Id="rId40" Type="http://schemas.openxmlformats.org/officeDocument/2006/relationships/hyperlink" Target="http://www.legislation.act.gov.au/a/2007-11" TargetMode="External"/><Relationship Id="rId45" Type="http://schemas.openxmlformats.org/officeDocument/2006/relationships/hyperlink" Target="http://www.legislation.act.gov.au/a/2012-26" TargetMode="External"/><Relationship Id="rId66" Type="http://schemas.openxmlformats.org/officeDocument/2006/relationships/hyperlink" Target="http://www.legislation.act.gov.au/sl/2018-22/default.asp" TargetMode="External"/><Relationship Id="rId87" Type="http://schemas.openxmlformats.org/officeDocument/2006/relationships/hyperlink" Target="http://www.legislation.act.gov.au/a/2015-14" TargetMode="External"/><Relationship Id="rId61" Type="http://schemas.openxmlformats.org/officeDocument/2006/relationships/hyperlink" Target="http://www.legislation.act.gov.au/sl/2012-10" TargetMode="External"/><Relationship Id="rId82" Type="http://schemas.openxmlformats.org/officeDocument/2006/relationships/hyperlink" Target="http://www.legislation.act.gov.au/a/2012-26"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abs.gov.au" TargetMode="External"/><Relationship Id="rId35" Type="http://schemas.openxmlformats.org/officeDocument/2006/relationships/header" Target="header7.xml"/><Relationship Id="rId56" Type="http://schemas.openxmlformats.org/officeDocument/2006/relationships/hyperlink" Target="http://www.legislation.act.gov.au/sl/2009-17" TargetMode="External"/><Relationship Id="rId77" Type="http://schemas.openxmlformats.org/officeDocument/2006/relationships/hyperlink" Target="http://www.legislation.act.gov.au/a/2013-41" TargetMode="External"/><Relationship Id="rId100" Type="http://schemas.openxmlformats.org/officeDocument/2006/relationships/header" Target="header11.xml"/><Relationship Id="rId105" Type="http://schemas.openxmlformats.org/officeDocument/2006/relationships/header" Target="header13.xml"/><Relationship Id="rId8" Type="http://schemas.openxmlformats.org/officeDocument/2006/relationships/hyperlink" Target="http://www.legislation.act.gov.au/a/2001-14" TargetMode="External"/><Relationship Id="rId51" Type="http://schemas.openxmlformats.org/officeDocument/2006/relationships/hyperlink" Target="https://www.legislation.act.gov.au/sl/2019-24/default.asp" TargetMode="External"/><Relationship Id="rId72" Type="http://schemas.openxmlformats.org/officeDocument/2006/relationships/hyperlink" Target="http://www.legislation.act.gov.au/sl/2012-10" TargetMode="External"/><Relationship Id="rId93" Type="http://schemas.openxmlformats.org/officeDocument/2006/relationships/hyperlink" Target="https://www.legislation.act.gov.au/sl/2018-22/" TargetMode="External"/><Relationship Id="rId98" Type="http://schemas.openxmlformats.org/officeDocument/2006/relationships/footer" Target="footer11.xm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13-41/default.asp" TargetMode="External"/><Relationship Id="rId67" Type="http://schemas.openxmlformats.org/officeDocument/2006/relationships/hyperlink" Target="http://www.legislation.act.gov.au/sl/2019-24/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3494</Words>
  <Characters>17725</Characters>
  <Application>Microsoft Office Word</Application>
  <DocSecurity>0</DocSecurity>
  <Lines>578</Lines>
  <Paragraphs>363</Paragraphs>
  <ScaleCrop>false</ScaleCrop>
  <HeadingPairs>
    <vt:vector size="2" baseType="variant">
      <vt:variant>
        <vt:lpstr>Title</vt:lpstr>
      </vt:variant>
      <vt:variant>
        <vt:i4>1</vt:i4>
      </vt:variant>
    </vt:vector>
  </HeadingPairs>
  <TitlesOfParts>
    <vt:vector size="1" baseType="lpstr">
      <vt:lpstr>Government Procurement Regulation 2007</vt:lpstr>
    </vt:vector>
  </TitlesOfParts>
  <Manager>Regulation</Manager>
  <Company>Section</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Procurement Regulation 2007</dc:title>
  <dc:creator>Andrew Mason</dc:creator>
  <cp:keywords>R10</cp:keywords>
  <dc:description/>
  <cp:lastModifiedBy>PCODCS</cp:lastModifiedBy>
  <cp:revision>4</cp:revision>
  <cp:lastPrinted>2019-10-31T01:14:00Z</cp:lastPrinted>
  <dcterms:created xsi:type="dcterms:W3CDTF">2024-06-28T01:29:00Z</dcterms:created>
  <dcterms:modified xsi:type="dcterms:W3CDTF">2024-06-28T01:30:00Z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-30/06/24</vt:lpwstr>
  </property>
  <property fmtid="{D5CDD505-2E9C-101B-9397-08002B2CF9AE}" pid="5" name="RepubDt">
    <vt:lpwstr>01/03/22</vt:lpwstr>
  </property>
  <property fmtid="{D5CDD505-2E9C-101B-9397-08002B2CF9AE}" pid="6" name="StartDt">
    <vt:lpwstr>01/03/22</vt:lpwstr>
  </property>
  <property fmtid="{D5CDD505-2E9C-101B-9397-08002B2CF9AE}" pid="7" name="DMSID">
    <vt:lpwstr>9147403</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2024-06-19T04:28:29Z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f8f87777-7c91-4708-9eaa-2cb0d7cb2a3d</vt:lpwstr>
  </property>
  <property fmtid="{D5CDD505-2E9C-101B-9397-08002B2CF9AE}" pid="16" name="MSIP_Label_69af8531-eb46-4968-8cb3-105d2f5ea87e_ContentBits">
    <vt:lpwstr>0</vt:lpwstr>
  </property>
</Properties>
</file>