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1A3A" w14:textId="77777777" w:rsidR="0049447C" w:rsidRDefault="0049447C" w:rsidP="00B513C9">
      <w:pPr>
        <w:jc w:val="center"/>
      </w:pPr>
      <w:bookmarkStart w:id="0" w:name="_Hlk23415927"/>
      <w:r>
        <w:rPr>
          <w:noProof/>
          <w:lang w:eastAsia="en-AU"/>
        </w:rPr>
        <w:drawing>
          <wp:inline distT="0" distB="0" distL="0" distR="0" wp14:anchorId="04448E0B" wp14:editId="5509ECB3">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06CE921" w14:textId="77777777" w:rsidR="0049447C" w:rsidRDefault="0049447C" w:rsidP="00B513C9">
      <w:pPr>
        <w:jc w:val="center"/>
        <w:rPr>
          <w:rFonts w:ascii="Arial" w:hAnsi="Arial"/>
        </w:rPr>
      </w:pPr>
      <w:r>
        <w:rPr>
          <w:rFonts w:ascii="Arial" w:hAnsi="Arial"/>
        </w:rPr>
        <w:t>Australian Capital Territory</w:t>
      </w:r>
    </w:p>
    <w:p w14:paraId="7D386A74" w14:textId="5A7BEC61" w:rsidR="0049447C" w:rsidRDefault="00A57A3B" w:rsidP="00B513C9">
      <w:pPr>
        <w:pStyle w:val="Billname1"/>
      </w:pPr>
      <w:fldSimple w:instr=" REF Citation \*charformat ">
        <w:r>
          <w:t>Government Procurement Regulation 2007</w:t>
        </w:r>
      </w:fldSimple>
      <w:r w:rsidR="0049447C">
        <w:t xml:space="preserve">    </w:t>
      </w:r>
    </w:p>
    <w:p w14:paraId="7858F1AD" w14:textId="3DA393F7" w:rsidR="0049447C" w:rsidRDefault="004B7134" w:rsidP="00B513C9">
      <w:pPr>
        <w:pStyle w:val="ActNo"/>
      </w:pPr>
      <w:bookmarkStart w:id="1" w:name="LawNo"/>
      <w:r>
        <w:t>SL2007-29</w:t>
      </w:r>
      <w:bookmarkEnd w:id="1"/>
    </w:p>
    <w:p w14:paraId="073C7EB3" w14:textId="77777777" w:rsidR="0049447C" w:rsidRDefault="0049447C" w:rsidP="00B513C9">
      <w:pPr>
        <w:pStyle w:val="CoverInForce"/>
      </w:pPr>
      <w:r>
        <w:t>made under the</w:t>
      </w:r>
    </w:p>
    <w:p w14:paraId="36D54E74" w14:textId="4E9DC876" w:rsidR="0049447C" w:rsidRDefault="00A57A3B" w:rsidP="00B513C9">
      <w:pPr>
        <w:pStyle w:val="CoverActName"/>
      </w:pPr>
      <w:fldSimple w:instr=" REF ActName \*charformat ">
        <w:r w:rsidRPr="00A57A3B">
          <w:t>Government Procurement Act 2001</w:t>
        </w:r>
      </w:fldSimple>
    </w:p>
    <w:p w14:paraId="302F7F2D" w14:textId="750DE848" w:rsidR="0049447C" w:rsidRDefault="0049447C" w:rsidP="00B513C9">
      <w:pPr>
        <w:pStyle w:val="RepubNo"/>
      </w:pPr>
      <w:r>
        <w:t xml:space="preserve">Republication No </w:t>
      </w:r>
      <w:bookmarkStart w:id="2" w:name="RepubNo"/>
      <w:r w:rsidR="004B7134">
        <w:t>11</w:t>
      </w:r>
      <w:bookmarkEnd w:id="2"/>
    </w:p>
    <w:p w14:paraId="292E9C51" w14:textId="5C274943" w:rsidR="0049447C" w:rsidRDefault="0049447C" w:rsidP="00B513C9">
      <w:pPr>
        <w:pStyle w:val="EffectiveDate"/>
      </w:pPr>
      <w:r>
        <w:t xml:space="preserve">Effective:  </w:t>
      </w:r>
      <w:bookmarkStart w:id="3" w:name="EffectiveDate"/>
      <w:r w:rsidR="004B7134">
        <w:t>1 July 2024</w:t>
      </w:r>
      <w:bookmarkEnd w:id="3"/>
      <w:r w:rsidR="004B7134">
        <w:t xml:space="preserve"> – </w:t>
      </w:r>
      <w:bookmarkStart w:id="4" w:name="EndEffDate"/>
      <w:r w:rsidR="004B7134">
        <w:t>30 June 2026</w:t>
      </w:r>
      <w:bookmarkEnd w:id="4"/>
    </w:p>
    <w:p w14:paraId="7C2FA763" w14:textId="3AFA7014" w:rsidR="0049447C" w:rsidRDefault="0049447C" w:rsidP="00B513C9">
      <w:pPr>
        <w:pStyle w:val="CoverInForce"/>
      </w:pPr>
      <w:r>
        <w:t xml:space="preserve">Republication date: </w:t>
      </w:r>
      <w:bookmarkStart w:id="5" w:name="InForceDate"/>
      <w:r w:rsidR="004B7134">
        <w:t>1 July 2024</w:t>
      </w:r>
      <w:bookmarkEnd w:id="5"/>
    </w:p>
    <w:p w14:paraId="4B358A9C" w14:textId="7D8A3912" w:rsidR="0049447C" w:rsidRPr="005C0353" w:rsidRDefault="0049447C" w:rsidP="00B513C9">
      <w:pPr>
        <w:pStyle w:val="CoverInForce"/>
      </w:pPr>
      <w:r>
        <w:t xml:space="preserve">Last amendment made by </w:t>
      </w:r>
      <w:bookmarkStart w:id="6" w:name="LastAmdt"/>
      <w:r w:rsidRPr="0049447C">
        <w:rPr>
          <w:rStyle w:val="charCitHyperlinkAbbrev"/>
        </w:rPr>
        <w:fldChar w:fldCharType="begin"/>
      </w:r>
      <w:r w:rsidR="004B7134">
        <w:rPr>
          <w:rStyle w:val="charCitHyperlinkAbbrev"/>
        </w:rPr>
        <w:instrText>HYPERLINK "http://www.legislation.act.gov.au/a/2024-2/" \o "Government Procurement Amendment Act 2024"</w:instrText>
      </w:r>
      <w:r w:rsidRPr="0049447C">
        <w:rPr>
          <w:rStyle w:val="charCitHyperlinkAbbrev"/>
        </w:rPr>
      </w:r>
      <w:r w:rsidRPr="0049447C">
        <w:rPr>
          <w:rStyle w:val="charCitHyperlinkAbbrev"/>
        </w:rPr>
        <w:fldChar w:fldCharType="separate"/>
      </w:r>
      <w:r w:rsidR="004B7134">
        <w:rPr>
          <w:rStyle w:val="charCitHyperlinkAbbrev"/>
        </w:rPr>
        <w:t>A2024</w:t>
      </w:r>
      <w:r w:rsidR="004B7134">
        <w:rPr>
          <w:rStyle w:val="charCitHyperlinkAbbrev"/>
        </w:rPr>
        <w:noBreakHyphen/>
        <w:t>2</w:t>
      </w:r>
      <w:r w:rsidRPr="0049447C">
        <w:rPr>
          <w:rStyle w:val="charCitHyperlinkAbbrev"/>
        </w:rPr>
        <w:fldChar w:fldCharType="end"/>
      </w:r>
      <w:bookmarkEnd w:id="6"/>
    </w:p>
    <w:p w14:paraId="60135012" w14:textId="77777777" w:rsidR="0049447C" w:rsidRDefault="0049447C" w:rsidP="00B513C9"/>
    <w:p w14:paraId="17516081" w14:textId="77777777" w:rsidR="0049447C" w:rsidRDefault="0049447C" w:rsidP="00B513C9"/>
    <w:p w14:paraId="38F36BD0" w14:textId="77777777" w:rsidR="0049447C" w:rsidRPr="00797332" w:rsidRDefault="0049447C" w:rsidP="00B513C9">
      <w:pPr>
        <w:pStyle w:val="PageBreak"/>
      </w:pPr>
      <w:r w:rsidRPr="00797332">
        <w:br w:type="page"/>
      </w:r>
    </w:p>
    <w:bookmarkEnd w:id="0"/>
    <w:p w14:paraId="6D7BE765" w14:textId="77777777" w:rsidR="0049447C" w:rsidRDefault="0049447C" w:rsidP="00B513C9">
      <w:pPr>
        <w:pStyle w:val="CoverHeading"/>
      </w:pPr>
      <w:r>
        <w:lastRenderedPageBreak/>
        <w:t>About this republication</w:t>
      </w:r>
    </w:p>
    <w:p w14:paraId="45690FEB" w14:textId="77777777" w:rsidR="0049447C" w:rsidRDefault="0049447C" w:rsidP="00B513C9">
      <w:pPr>
        <w:pStyle w:val="CoverSubHdg"/>
      </w:pPr>
      <w:r>
        <w:t>The republished law</w:t>
      </w:r>
    </w:p>
    <w:p w14:paraId="6A947885" w14:textId="4A9787C7" w:rsidR="0049447C" w:rsidRDefault="0049447C" w:rsidP="00B513C9">
      <w:pPr>
        <w:pStyle w:val="CoverText"/>
      </w:pPr>
      <w:r>
        <w:t xml:space="preserve">This is a republication of the </w:t>
      </w:r>
      <w:r w:rsidRPr="004B7134">
        <w:rPr>
          <w:i/>
        </w:rPr>
        <w:fldChar w:fldCharType="begin"/>
      </w:r>
      <w:r w:rsidRPr="004B7134">
        <w:rPr>
          <w:i/>
        </w:rPr>
        <w:instrText xml:space="preserve"> REF citation *\charformat  \* MERGEFORMAT </w:instrText>
      </w:r>
      <w:r w:rsidRPr="004B7134">
        <w:rPr>
          <w:i/>
        </w:rPr>
        <w:fldChar w:fldCharType="separate"/>
      </w:r>
      <w:r w:rsidR="00A57A3B" w:rsidRPr="00A57A3B">
        <w:rPr>
          <w:i/>
        </w:rPr>
        <w:t>Government Procurement Regulation 2007</w:t>
      </w:r>
      <w:r w:rsidRPr="004B7134">
        <w:rPr>
          <w:i/>
        </w:rPr>
        <w:fldChar w:fldCharType="end"/>
      </w:r>
      <w:r>
        <w:rPr>
          <w:iCs/>
        </w:rPr>
        <w:t>,</w:t>
      </w:r>
      <w:r>
        <w:t xml:space="preserve"> made under the </w:t>
      </w:r>
      <w:r w:rsidRPr="004B7134">
        <w:rPr>
          <w:i/>
        </w:rPr>
        <w:fldChar w:fldCharType="begin"/>
      </w:r>
      <w:r w:rsidRPr="004B7134">
        <w:rPr>
          <w:i/>
        </w:rPr>
        <w:instrText xml:space="preserve"> REF ActName \*charformat  \* MERGEFORMAT </w:instrText>
      </w:r>
      <w:r w:rsidRPr="004B7134">
        <w:rPr>
          <w:i/>
        </w:rPr>
        <w:fldChar w:fldCharType="separate"/>
      </w:r>
      <w:r w:rsidR="00A57A3B" w:rsidRPr="00A57A3B">
        <w:rPr>
          <w:i/>
        </w:rPr>
        <w:t>Government Procurement Act 2001</w:t>
      </w:r>
      <w:r w:rsidRPr="004B7134">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w:t>
        </w:r>
        <w:r w:rsidR="00430E1B">
          <w:rPr>
            <w:rStyle w:val="charCitHyperlinkItal"/>
          </w:rPr>
          <w:t> </w:t>
        </w:r>
        <w:r w:rsidRPr="003D214E">
          <w:rPr>
            <w:rStyle w:val="charCitHyperlinkItal"/>
          </w:rPr>
          <w:t>2001</w:t>
        </w:r>
      </w:hyperlink>
      <w:r>
        <w:t xml:space="preserve">, part 11.3 (Editorial changes)) as in force on </w:t>
      </w:r>
      <w:fldSimple w:instr=" REF InForceDate *\charformat ">
        <w:r w:rsidR="00A57A3B">
          <w:t>1 July 2024</w:t>
        </w:r>
      </w:fldSimple>
      <w:r w:rsidRPr="003D214E">
        <w:rPr>
          <w:rStyle w:val="charItals"/>
        </w:rPr>
        <w:t xml:space="preserve">.  </w:t>
      </w:r>
      <w:r>
        <w:t xml:space="preserve">It also includes any commencement, amendment, repeal or expiry affecting this republished law to </w:t>
      </w:r>
      <w:fldSimple w:instr=" REF EffectiveDate *\charformat ">
        <w:r w:rsidR="00A57A3B">
          <w:t>1 July 2024</w:t>
        </w:r>
      </w:fldSimple>
      <w:r>
        <w:t xml:space="preserve">.  </w:t>
      </w:r>
    </w:p>
    <w:p w14:paraId="5CE07176" w14:textId="5D0DE381" w:rsidR="0049447C" w:rsidRDefault="0049447C" w:rsidP="00B513C9">
      <w:pPr>
        <w:pStyle w:val="CoverText"/>
      </w:pPr>
      <w:r>
        <w:t>The legislation history and amendment history of the republished law are set out in endnotes 3 and</w:t>
      </w:r>
      <w:r w:rsidR="00430E1B">
        <w:t xml:space="preserve"> </w:t>
      </w:r>
      <w:r>
        <w:t xml:space="preserve">4. </w:t>
      </w:r>
    </w:p>
    <w:p w14:paraId="296DB255" w14:textId="77777777" w:rsidR="0049447C" w:rsidRDefault="0049447C" w:rsidP="00B513C9">
      <w:pPr>
        <w:pStyle w:val="CoverSubHdg"/>
      </w:pPr>
      <w:r>
        <w:t>Kinds of republications</w:t>
      </w:r>
    </w:p>
    <w:p w14:paraId="705F2105" w14:textId="107E1084" w:rsidR="0049447C" w:rsidRDefault="0049447C" w:rsidP="00B513C9">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0C82BB39" w14:textId="3BF3D846" w:rsidR="0049447C" w:rsidRDefault="0049447C" w:rsidP="00B513C9">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0E553DAC" w14:textId="77777777" w:rsidR="0049447C" w:rsidRDefault="0049447C" w:rsidP="00B513C9">
      <w:pPr>
        <w:pStyle w:val="CoverTextBullet"/>
      </w:pPr>
      <w:r>
        <w:t>unauthorised republications.</w:t>
      </w:r>
    </w:p>
    <w:p w14:paraId="772B994B" w14:textId="77777777" w:rsidR="0049447C" w:rsidRDefault="0049447C" w:rsidP="00B513C9">
      <w:pPr>
        <w:pStyle w:val="CoverText"/>
      </w:pPr>
      <w:r>
        <w:t>The status of this republication appears on the bottom of each page.</w:t>
      </w:r>
    </w:p>
    <w:p w14:paraId="5EA4B9B8" w14:textId="77777777" w:rsidR="0049447C" w:rsidRDefault="0049447C" w:rsidP="00B513C9">
      <w:pPr>
        <w:pStyle w:val="CoverSubHdg"/>
      </w:pPr>
      <w:r>
        <w:t>Editorial changes</w:t>
      </w:r>
    </w:p>
    <w:p w14:paraId="7075C233" w14:textId="0D330C44" w:rsidR="0049447C" w:rsidRDefault="0049447C" w:rsidP="00B513C9">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0A8101E" w14:textId="2DF5D2D8" w:rsidR="0049447C" w:rsidRPr="00A54394" w:rsidRDefault="0049447C" w:rsidP="00B513C9">
      <w:pPr>
        <w:pStyle w:val="CoverText"/>
      </w:pPr>
      <w:r w:rsidRPr="00A54394">
        <w:t>This republication</w:t>
      </w:r>
      <w:r w:rsidR="00A54B98">
        <w:t xml:space="preserve"> does not</w:t>
      </w:r>
      <w:r w:rsidR="00493165">
        <w:t xml:space="preserve"> </w:t>
      </w:r>
      <w:r w:rsidRPr="00A54394">
        <w:t>include amendments made under part 11.3 (see endnote 1).</w:t>
      </w:r>
    </w:p>
    <w:p w14:paraId="7A7F36D2" w14:textId="77777777" w:rsidR="0049447C" w:rsidRDefault="0049447C" w:rsidP="00B513C9">
      <w:pPr>
        <w:pStyle w:val="CoverSubHdg"/>
      </w:pPr>
      <w:r>
        <w:t>Uncommenced provisions and amendments</w:t>
      </w:r>
    </w:p>
    <w:p w14:paraId="7D671417" w14:textId="57F68459" w:rsidR="0049447C" w:rsidRDefault="0049447C" w:rsidP="00B513C9">
      <w:pPr>
        <w:pStyle w:val="CoverText"/>
        <w:rPr>
          <w:color w:val="000000"/>
        </w:rPr>
      </w:pPr>
      <w:r>
        <w:rPr>
          <w:color w:val="000000"/>
        </w:rPr>
        <w:t xml:space="preserve">If a provision of the republished law has not commenced, the symbol </w:t>
      </w:r>
      <w:r w:rsidR="00430E1B">
        <w:rPr>
          <w:rFonts w:ascii="Arial" w:hAnsi="Arial"/>
          <w:b/>
          <w:color w:val="000000"/>
          <w:sz w:val="24"/>
          <w:bdr w:val="single" w:sz="4" w:space="0" w:color="auto"/>
        </w:rPr>
        <w:t xml:space="preserve"> </w:t>
      </w:r>
      <w:r>
        <w:rPr>
          <w:rFonts w:ascii="Arial" w:hAnsi="Arial"/>
          <w:b/>
          <w:color w:val="000000"/>
          <w:sz w:val="24"/>
          <w:bdr w:val="single" w:sz="4" w:space="0" w:color="auto"/>
        </w:rPr>
        <w:t>U</w:t>
      </w:r>
      <w:r w:rsidR="00430E1B">
        <w:rPr>
          <w:rFonts w:ascii="Arial" w:hAnsi="Arial"/>
          <w:b/>
          <w:color w:val="000000"/>
          <w:sz w:val="24"/>
          <w:bdr w:val="single" w:sz="4" w:space="0" w:color="auto"/>
        </w:rPr>
        <w:t xml:space="preserve">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767AB5A8" w14:textId="77777777" w:rsidR="0049447C" w:rsidRDefault="0049447C" w:rsidP="00B513C9">
      <w:pPr>
        <w:pStyle w:val="CoverSubHdg"/>
      </w:pPr>
      <w:r>
        <w:t>Modifications</w:t>
      </w:r>
    </w:p>
    <w:p w14:paraId="5C97DF3F" w14:textId="66225657" w:rsidR="0049447C" w:rsidRDefault="0049447C" w:rsidP="00B513C9">
      <w:pPr>
        <w:pStyle w:val="CoverText"/>
        <w:rPr>
          <w:color w:val="000000"/>
        </w:rPr>
      </w:pPr>
      <w:r>
        <w:rPr>
          <w:color w:val="000000"/>
        </w:rPr>
        <w:t xml:space="preserve">If a provision of the republished law is affected by a current modification, the symbol </w:t>
      </w:r>
      <w:r w:rsidR="00430E1B">
        <w:rPr>
          <w:rFonts w:ascii="Arial" w:hAnsi="Arial"/>
          <w:b/>
          <w:color w:val="000000"/>
          <w:sz w:val="24"/>
          <w:bdr w:val="single" w:sz="4" w:space="0" w:color="auto"/>
        </w:rPr>
        <w:t xml:space="preserve"> </w:t>
      </w:r>
      <w:r>
        <w:rPr>
          <w:rFonts w:ascii="Arial" w:hAnsi="Arial"/>
          <w:b/>
          <w:color w:val="000000"/>
          <w:sz w:val="24"/>
          <w:bdr w:val="single" w:sz="4" w:space="0" w:color="auto"/>
        </w:rPr>
        <w:t>M</w:t>
      </w:r>
      <w:r w:rsidR="00430E1B">
        <w:rPr>
          <w:rFonts w:ascii="Arial" w:hAnsi="Arial"/>
          <w:b/>
          <w:color w:val="000000"/>
          <w:sz w:val="24"/>
          <w:bdr w:val="single" w:sz="4" w:space="0" w:color="auto"/>
        </w:rPr>
        <w:t xml:space="preserve">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w:t>
        </w:r>
        <w:r w:rsidR="00430E1B">
          <w:rPr>
            <w:rStyle w:val="charCitHyperlinkItal"/>
          </w:rPr>
          <w:t xml:space="preserve"> </w:t>
        </w:r>
        <w:r w:rsidRPr="003D214E">
          <w:rPr>
            <w:rStyle w:val="charCitHyperlinkItal"/>
          </w:rPr>
          <w:t>2001</w:t>
        </w:r>
      </w:hyperlink>
      <w:r>
        <w:rPr>
          <w:color w:val="000000"/>
        </w:rPr>
        <w:t>, section 95.</w:t>
      </w:r>
    </w:p>
    <w:p w14:paraId="495C5F69" w14:textId="77777777" w:rsidR="0049447C" w:rsidRDefault="0049447C" w:rsidP="00B513C9">
      <w:pPr>
        <w:pStyle w:val="CoverSubHdg"/>
      </w:pPr>
      <w:r>
        <w:t>Penalties</w:t>
      </w:r>
    </w:p>
    <w:p w14:paraId="77C50BB8" w14:textId="01938E1B" w:rsidR="0049447C" w:rsidRPr="003765DF" w:rsidRDefault="0049447C" w:rsidP="00B513C9">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5D5F841C" w14:textId="77777777" w:rsidR="0049447C" w:rsidRDefault="0049447C" w:rsidP="00B513C9">
      <w:pPr>
        <w:pStyle w:val="00SigningPage"/>
        <w:sectPr w:rsidR="0049447C" w:rsidSect="00AF7A7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45C0029" w14:textId="77777777" w:rsidR="0049447C" w:rsidRDefault="0049447C" w:rsidP="00B513C9">
      <w:pPr>
        <w:jc w:val="center"/>
      </w:pPr>
      <w:r>
        <w:rPr>
          <w:noProof/>
          <w:lang w:eastAsia="en-AU"/>
        </w:rPr>
        <w:lastRenderedPageBreak/>
        <w:drawing>
          <wp:inline distT="0" distB="0" distL="0" distR="0" wp14:anchorId="78CA6B69" wp14:editId="088799ED">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87F0481" w14:textId="77777777" w:rsidR="0049447C" w:rsidRDefault="0049447C" w:rsidP="00B513C9">
      <w:pPr>
        <w:jc w:val="center"/>
        <w:rPr>
          <w:rFonts w:ascii="Arial" w:hAnsi="Arial"/>
        </w:rPr>
      </w:pPr>
      <w:r>
        <w:rPr>
          <w:rFonts w:ascii="Arial" w:hAnsi="Arial"/>
        </w:rPr>
        <w:t>Australian Capital Territory</w:t>
      </w:r>
    </w:p>
    <w:p w14:paraId="4BDC9A03" w14:textId="51078584" w:rsidR="0049447C" w:rsidRDefault="00A57A3B" w:rsidP="00B513C9">
      <w:pPr>
        <w:pStyle w:val="Billname"/>
      </w:pPr>
      <w:fldSimple w:instr=" REF Citation \*charformat  \* MERGEFORMAT ">
        <w:r>
          <w:t>Government Procurement Regulation 2007</w:t>
        </w:r>
      </w:fldSimple>
    </w:p>
    <w:p w14:paraId="690D3410" w14:textId="77777777" w:rsidR="0049447C" w:rsidRDefault="0049447C" w:rsidP="00B513C9">
      <w:pPr>
        <w:pStyle w:val="CoverInForce"/>
      </w:pPr>
      <w:r>
        <w:t>made under the</w:t>
      </w:r>
    </w:p>
    <w:p w14:paraId="3A9334E3" w14:textId="2929808F" w:rsidR="0049447C" w:rsidRDefault="00A57A3B" w:rsidP="00B513C9">
      <w:pPr>
        <w:pStyle w:val="CoverActName"/>
      </w:pPr>
      <w:fldSimple w:instr=" REF ActName \*charformat ">
        <w:r w:rsidRPr="00A57A3B">
          <w:t>Government Procurement Act 2001</w:t>
        </w:r>
      </w:fldSimple>
    </w:p>
    <w:p w14:paraId="3C60B198" w14:textId="77777777" w:rsidR="0049447C" w:rsidRDefault="0049447C" w:rsidP="00B513C9">
      <w:pPr>
        <w:pStyle w:val="Placeholder"/>
      </w:pPr>
      <w:r>
        <w:rPr>
          <w:rStyle w:val="charContents"/>
          <w:sz w:val="16"/>
        </w:rPr>
        <w:t xml:space="preserve">  </w:t>
      </w:r>
      <w:r>
        <w:rPr>
          <w:rStyle w:val="charPage"/>
        </w:rPr>
        <w:t xml:space="preserve">  </w:t>
      </w:r>
    </w:p>
    <w:p w14:paraId="6489F8D8" w14:textId="77777777" w:rsidR="0049447C" w:rsidRDefault="0049447C" w:rsidP="00B513C9">
      <w:pPr>
        <w:pStyle w:val="N-TOCheading"/>
      </w:pPr>
      <w:r>
        <w:rPr>
          <w:rStyle w:val="charContents"/>
        </w:rPr>
        <w:t>Contents</w:t>
      </w:r>
    </w:p>
    <w:p w14:paraId="1C1C7480" w14:textId="77777777" w:rsidR="0049447C" w:rsidRDefault="0049447C" w:rsidP="00B513C9">
      <w:pPr>
        <w:pStyle w:val="N-9pt"/>
      </w:pPr>
      <w:r>
        <w:tab/>
      </w:r>
      <w:r>
        <w:rPr>
          <w:rStyle w:val="charPage"/>
        </w:rPr>
        <w:t>Page</w:t>
      </w:r>
    </w:p>
    <w:p w14:paraId="273B063B" w14:textId="7E3C3038" w:rsidR="005B19AB" w:rsidRDefault="005B19AB">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8890532" w:history="1">
        <w:r w:rsidRPr="00812DD5">
          <w:t>Part 1</w:t>
        </w:r>
        <w:r>
          <w:rPr>
            <w:rFonts w:asciiTheme="minorHAnsi" w:eastAsiaTheme="minorEastAsia" w:hAnsiTheme="minorHAnsi" w:cstheme="minorBidi"/>
            <w:b w:val="0"/>
            <w:kern w:val="2"/>
            <w:szCs w:val="24"/>
            <w:lang w:eastAsia="en-AU"/>
            <w14:ligatures w14:val="standardContextual"/>
          </w:rPr>
          <w:tab/>
        </w:r>
        <w:r w:rsidRPr="00812DD5">
          <w:t>Preliminary</w:t>
        </w:r>
        <w:r w:rsidRPr="005B19AB">
          <w:rPr>
            <w:vanish/>
          </w:rPr>
          <w:tab/>
        </w:r>
        <w:r w:rsidRPr="005B19AB">
          <w:rPr>
            <w:vanish/>
          </w:rPr>
          <w:fldChar w:fldCharType="begin"/>
        </w:r>
        <w:r w:rsidRPr="005B19AB">
          <w:rPr>
            <w:vanish/>
          </w:rPr>
          <w:instrText xml:space="preserve"> PAGEREF _Toc198890532 \h </w:instrText>
        </w:r>
        <w:r w:rsidRPr="005B19AB">
          <w:rPr>
            <w:vanish/>
          </w:rPr>
        </w:r>
        <w:r w:rsidRPr="005B19AB">
          <w:rPr>
            <w:vanish/>
          </w:rPr>
          <w:fldChar w:fldCharType="separate"/>
        </w:r>
        <w:r w:rsidR="00A57A3B">
          <w:rPr>
            <w:vanish/>
          </w:rPr>
          <w:t>2</w:t>
        </w:r>
        <w:r w:rsidRPr="005B19AB">
          <w:rPr>
            <w:vanish/>
          </w:rPr>
          <w:fldChar w:fldCharType="end"/>
        </w:r>
      </w:hyperlink>
    </w:p>
    <w:p w14:paraId="1E6ADC81" w14:textId="7D621A28"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33" w:history="1">
        <w:r w:rsidRPr="00812DD5">
          <w:t>1</w:t>
        </w:r>
        <w:r>
          <w:rPr>
            <w:rFonts w:asciiTheme="minorHAnsi" w:eastAsiaTheme="minorEastAsia" w:hAnsiTheme="minorHAnsi" w:cstheme="minorBidi"/>
            <w:kern w:val="2"/>
            <w:sz w:val="24"/>
            <w:szCs w:val="24"/>
            <w:lang w:eastAsia="en-AU"/>
            <w14:ligatures w14:val="standardContextual"/>
          </w:rPr>
          <w:tab/>
        </w:r>
        <w:r w:rsidRPr="00812DD5">
          <w:t>Name of regulation</w:t>
        </w:r>
        <w:r>
          <w:tab/>
        </w:r>
        <w:r>
          <w:fldChar w:fldCharType="begin"/>
        </w:r>
        <w:r>
          <w:instrText xml:space="preserve"> PAGEREF _Toc198890533 \h </w:instrText>
        </w:r>
        <w:r>
          <w:fldChar w:fldCharType="separate"/>
        </w:r>
        <w:r w:rsidR="00A57A3B">
          <w:t>2</w:t>
        </w:r>
        <w:r>
          <w:fldChar w:fldCharType="end"/>
        </w:r>
      </w:hyperlink>
    </w:p>
    <w:p w14:paraId="0499F6E4" w14:textId="048EF591"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34" w:history="1">
        <w:r w:rsidRPr="00812DD5">
          <w:t>2</w:t>
        </w:r>
        <w:r>
          <w:rPr>
            <w:rFonts w:asciiTheme="minorHAnsi" w:eastAsiaTheme="minorEastAsia" w:hAnsiTheme="minorHAnsi" w:cstheme="minorBidi"/>
            <w:kern w:val="2"/>
            <w:sz w:val="24"/>
            <w:szCs w:val="24"/>
            <w:lang w:eastAsia="en-AU"/>
            <w14:ligatures w14:val="standardContextual"/>
          </w:rPr>
          <w:tab/>
        </w:r>
        <w:r w:rsidRPr="00812DD5">
          <w:t>Dictionary</w:t>
        </w:r>
        <w:r>
          <w:tab/>
        </w:r>
        <w:r>
          <w:fldChar w:fldCharType="begin"/>
        </w:r>
        <w:r>
          <w:instrText xml:space="preserve"> PAGEREF _Toc198890534 \h </w:instrText>
        </w:r>
        <w:r>
          <w:fldChar w:fldCharType="separate"/>
        </w:r>
        <w:r w:rsidR="00A57A3B">
          <w:t>2</w:t>
        </w:r>
        <w:r>
          <w:fldChar w:fldCharType="end"/>
        </w:r>
      </w:hyperlink>
    </w:p>
    <w:p w14:paraId="21A13AE2" w14:textId="7DB19535"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35" w:history="1">
        <w:r w:rsidRPr="00812DD5">
          <w:t>3</w:t>
        </w:r>
        <w:r>
          <w:rPr>
            <w:rFonts w:asciiTheme="minorHAnsi" w:eastAsiaTheme="minorEastAsia" w:hAnsiTheme="minorHAnsi" w:cstheme="minorBidi"/>
            <w:kern w:val="2"/>
            <w:sz w:val="24"/>
            <w:szCs w:val="24"/>
            <w:lang w:eastAsia="en-AU"/>
            <w14:ligatures w14:val="standardContextual"/>
          </w:rPr>
          <w:tab/>
        </w:r>
        <w:r w:rsidRPr="00812DD5">
          <w:t>Notes</w:t>
        </w:r>
        <w:r>
          <w:tab/>
        </w:r>
        <w:r>
          <w:fldChar w:fldCharType="begin"/>
        </w:r>
        <w:r>
          <w:instrText xml:space="preserve"> PAGEREF _Toc198890535 \h </w:instrText>
        </w:r>
        <w:r>
          <w:fldChar w:fldCharType="separate"/>
        </w:r>
        <w:r w:rsidR="00A57A3B">
          <w:t>2</w:t>
        </w:r>
        <w:r>
          <w:fldChar w:fldCharType="end"/>
        </w:r>
      </w:hyperlink>
    </w:p>
    <w:p w14:paraId="415CB077" w14:textId="01EF3B46" w:rsidR="005B19AB" w:rsidRDefault="005B19AB">
      <w:pPr>
        <w:pStyle w:val="TOC2"/>
        <w:rPr>
          <w:rFonts w:asciiTheme="minorHAnsi" w:eastAsiaTheme="minorEastAsia" w:hAnsiTheme="minorHAnsi" w:cstheme="minorBidi"/>
          <w:b w:val="0"/>
          <w:kern w:val="2"/>
          <w:szCs w:val="24"/>
          <w:lang w:eastAsia="en-AU"/>
          <w14:ligatures w14:val="standardContextual"/>
        </w:rPr>
      </w:pPr>
      <w:hyperlink w:anchor="_Toc198890536" w:history="1">
        <w:r w:rsidRPr="00812DD5">
          <w:t>Part 1A</w:t>
        </w:r>
        <w:r>
          <w:rPr>
            <w:rFonts w:asciiTheme="minorHAnsi" w:eastAsiaTheme="minorEastAsia" w:hAnsiTheme="minorHAnsi" w:cstheme="minorBidi"/>
            <w:b w:val="0"/>
            <w:kern w:val="2"/>
            <w:szCs w:val="24"/>
            <w:lang w:eastAsia="en-AU"/>
            <w14:ligatures w14:val="standardContextual"/>
          </w:rPr>
          <w:tab/>
        </w:r>
        <w:r w:rsidRPr="00812DD5">
          <w:t>Important concepts</w:t>
        </w:r>
        <w:r w:rsidRPr="005B19AB">
          <w:rPr>
            <w:vanish/>
          </w:rPr>
          <w:tab/>
        </w:r>
        <w:r w:rsidRPr="005B19AB">
          <w:rPr>
            <w:vanish/>
          </w:rPr>
          <w:fldChar w:fldCharType="begin"/>
        </w:r>
        <w:r w:rsidRPr="005B19AB">
          <w:rPr>
            <w:vanish/>
          </w:rPr>
          <w:instrText xml:space="preserve"> PAGEREF _Toc198890536 \h </w:instrText>
        </w:r>
        <w:r w:rsidRPr="005B19AB">
          <w:rPr>
            <w:vanish/>
          </w:rPr>
        </w:r>
        <w:r w:rsidRPr="005B19AB">
          <w:rPr>
            <w:vanish/>
          </w:rPr>
          <w:fldChar w:fldCharType="separate"/>
        </w:r>
        <w:r w:rsidR="00A57A3B">
          <w:rPr>
            <w:vanish/>
          </w:rPr>
          <w:t>3</w:t>
        </w:r>
        <w:r w:rsidRPr="005B19AB">
          <w:rPr>
            <w:vanish/>
          </w:rPr>
          <w:fldChar w:fldCharType="end"/>
        </w:r>
      </w:hyperlink>
    </w:p>
    <w:p w14:paraId="1BEAA032" w14:textId="0DCCA5B0"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37" w:history="1">
        <w:r w:rsidRPr="00812DD5">
          <w:t>3A</w:t>
        </w:r>
        <w:r>
          <w:rPr>
            <w:rFonts w:asciiTheme="minorHAnsi" w:eastAsiaTheme="minorEastAsia" w:hAnsiTheme="minorHAnsi" w:cstheme="minorBidi"/>
            <w:kern w:val="2"/>
            <w:sz w:val="24"/>
            <w:szCs w:val="24"/>
            <w:lang w:eastAsia="en-AU"/>
            <w14:ligatures w14:val="standardContextual"/>
          </w:rPr>
          <w:tab/>
        </w:r>
        <w:r w:rsidRPr="00812DD5">
          <w:t xml:space="preserve">Meaning of </w:t>
        </w:r>
        <w:r w:rsidRPr="00812DD5">
          <w:rPr>
            <w:i/>
          </w:rPr>
          <w:t>procurement</w:t>
        </w:r>
        <w:r w:rsidRPr="00812DD5">
          <w:t>—Act, s 5 (4)</w:t>
        </w:r>
        <w:r>
          <w:tab/>
        </w:r>
        <w:r>
          <w:fldChar w:fldCharType="begin"/>
        </w:r>
        <w:r>
          <w:instrText xml:space="preserve"> PAGEREF _Toc198890537 \h </w:instrText>
        </w:r>
        <w:r>
          <w:fldChar w:fldCharType="separate"/>
        </w:r>
        <w:r w:rsidR="00A57A3B">
          <w:t>3</w:t>
        </w:r>
        <w:r>
          <w:fldChar w:fldCharType="end"/>
        </w:r>
      </w:hyperlink>
    </w:p>
    <w:p w14:paraId="13106546" w14:textId="4EF7C1A4"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38" w:history="1">
        <w:r w:rsidRPr="00812DD5">
          <w:t>3B</w:t>
        </w:r>
        <w:r>
          <w:rPr>
            <w:rFonts w:asciiTheme="minorHAnsi" w:eastAsiaTheme="minorEastAsia" w:hAnsiTheme="minorHAnsi" w:cstheme="minorBidi"/>
            <w:kern w:val="2"/>
            <w:sz w:val="24"/>
            <w:szCs w:val="24"/>
            <w:lang w:eastAsia="en-AU"/>
            <w14:ligatures w14:val="standardContextual"/>
          </w:rPr>
          <w:tab/>
        </w:r>
        <w:r w:rsidRPr="00812DD5">
          <w:t xml:space="preserve">Prescribed territory authorities—Act, s 6 (1), </w:t>
        </w:r>
        <w:r w:rsidRPr="00812DD5">
          <w:rPr>
            <w:bCs/>
          </w:rPr>
          <w:t xml:space="preserve">def </w:t>
        </w:r>
        <w:r w:rsidRPr="00812DD5">
          <w:rPr>
            <w:i/>
          </w:rPr>
          <w:t>Territory entity</w:t>
        </w:r>
        <w:r w:rsidRPr="00812DD5">
          <w:rPr>
            <w:bCs/>
          </w:rPr>
          <w:t>, par (d)</w:t>
        </w:r>
        <w:r>
          <w:tab/>
        </w:r>
        <w:r>
          <w:fldChar w:fldCharType="begin"/>
        </w:r>
        <w:r>
          <w:instrText xml:space="preserve"> PAGEREF _Toc198890538 \h </w:instrText>
        </w:r>
        <w:r>
          <w:fldChar w:fldCharType="separate"/>
        </w:r>
        <w:r w:rsidR="00A57A3B">
          <w:t>4</w:t>
        </w:r>
        <w:r>
          <w:fldChar w:fldCharType="end"/>
        </w:r>
      </w:hyperlink>
    </w:p>
    <w:p w14:paraId="7709F05D" w14:textId="6EC47E18"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39" w:history="1">
        <w:r w:rsidRPr="00812DD5">
          <w:t>3C</w:t>
        </w:r>
        <w:r>
          <w:rPr>
            <w:rFonts w:asciiTheme="minorHAnsi" w:eastAsiaTheme="minorEastAsia" w:hAnsiTheme="minorHAnsi" w:cstheme="minorBidi"/>
            <w:kern w:val="2"/>
            <w:sz w:val="24"/>
            <w:szCs w:val="24"/>
            <w:lang w:eastAsia="en-AU"/>
            <w14:ligatures w14:val="standardContextual"/>
          </w:rPr>
          <w:tab/>
        </w:r>
        <w:r w:rsidRPr="00812DD5">
          <w:t>Meaning of</w:t>
        </w:r>
        <w:r w:rsidRPr="00812DD5">
          <w:rPr>
            <w:i/>
          </w:rPr>
          <w:t xml:space="preserve"> procurement contract</w:t>
        </w:r>
        <w:r w:rsidRPr="00812DD5">
          <w:t>—Act, s 9, def </w:t>
        </w:r>
        <w:r w:rsidRPr="00812DD5">
          <w:rPr>
            <w:i/>
          </w:rPr>
          <w:t>procurement contract</w:t>
        </w:r>
        <w:r w:rsidRPr="00812DD5">
          <w:t>, par (b)</w:t>
        </w:r>
        <w:r>
          <w:tab/>
        </w:r>
        <w:r>
          <w:fldChar w:fldCharType="begin"/>
        </w:r>
        <w:r>
          <w:instrText xml:space="preserve"> PAGEREF _Toc198890539 \h </w:instrText>
        </w:r>
        <w:r>
          <w:fldChar w:fldCharType="separate"/>
        </w:r>
        <w:r w:rsidR="00A57A3B">
          <w:t>6</w:t>
        </w:r>
        <w:r>
          <w:fldChar w:fldCharType="end"/>
        </w:r>
      </w:hyperlink>
    </w:p>
    <w:p w14:paraId="535719FE" w14:textId="6DECC554" w:rsidR="005B19AB" w:rsidRDefault="005B19AB">
      <w:pPr>
        <w:pStyle w:val="TOC2"/>
        <w:rPr>
          <w:rFonts w:asciiTheme="minorHAnsi" w:eastAsiaTheme="minorEastAsia" w:hAnsiTheme="minorHAnsi" w:cstheme="minorBidi"/>
          <w:b w:val="0"/>
          <w:kern w:val="2"/>
          <w:szCs w:val="24"/>
          <w:lang w:eastAsia="en-AU"/>
          <w14:ligatures w14:val="standardContextual"/>
        </w:rPr>
      </w:pPr>
      <w:hyperlink w:anchor="_Toc198890540" w:history="1">
        <w:r w:rsidRPr="00812DD5">
          <w:t>Part 2</w:t>
        </w:r>
        <w:r>
          <w:rPr>
            <w:rFonts w:asciiTheme="minorHAnsi" w:eastAsiaTheme="minorEastAsia" w:hAnsiTheme="minorHAnsi" w:cstheme="minorBidi"/>
            <w:b w:val="0"/>
            <w:kern w:val="2"/>
            <w:szCs w:val="24"/>
            <w:lang w:eastAsia="en-AU"/>
            <w14:ligatures w14:val="standardContextual"/>
          </w:rPr>
          <w:tab/>
        </w:r>
        <w:r w:rsidRPr="00812DD5">
          <w:t>Quotation and tender thresholds and exemptions</w:t>
        </w:r>
        <w:r w:rsidRPr="005B19AB">
          <w:rPr>
            <w:vanish/>
          </w:rPr>
          <w:tab/>
        </w:r>
        <w:r w:rsidRPr="005B19AB">
          <w:rPr>
            <w:vanish/>
          </w:rPr>
          <w:fldChar w:fldCharType="begin"/>
        </w:r>
        <w:r w:rsidRPr="005B19AB">
          <w:rPr>
            <w:vanish/>
          </w:rPr>
          <w:instrText xml:space="preserve"> PAGEREF _Toc198890540 \h </w:instrText>
        </w:r>
        <w:r w:rsidRPr="005B19AB">
          <w:rPr>
            <w:vanish/>
          </w:rPr>
        </w:r>
        <w:r w:rsidRPr="005B19AB">
          <w:rPr>
            <w:vanish/>
          </w:rPr>
          <w:fldChar w:fldCharType="separate"/>
        </w:r>
        <w:r w:rsidR="00A57A3B">
          <w:rPr>
            <w:vanish/>
          </w:rPr>
          <w:t>7</w:t>
        </w:r>
        <w:r w:rsidRPr="005B19AB">
          <w:rPr>
            <w:vanish/>
          </w:rPr>
          <w:fldChar w:fldCharType="end"/>
        </w:r>
      </w:hyperlink>
    </w:p>
    <w:p w14:paraId="4F8D0901" w14:textId="56940C27" w:rsidR="005B19AB" w:rsidRDefault="005B19AB">
      <w:pPr>
        <w:pStyle w:val="TOC3"/>
        <w:rPr>
          <w:rFonts w:asciiTheme="minorHAnsi" w:eastAsiaTheme="minorEastAsia" w:hAnsiTheme="minorHAnsi" w:cstheme="minorBidi"/>
          <w:b w:val="0"/>
          <w:kern w:val="2"/>
          <w:sz w:val="24"/>
          <w:szCs w:val="24"/>
          <w:lang w:eastAsia="en-AU"/>
          <w14:ligatures w14:val="standardContextual"/>
        </w:rPr>
      </w:pPr>
      <w:hyperlink w:anchor="_Toc198890541" w:history="1">
        <w:r w:rsidRPr="00812DD5">
          <w:t>Division 2.1</w:t>
        </w:r>
        <w:r>
          <w:rPr>
            <w:rFonts w:asciiTheme="minorHAnsi" w:eastAsiaTheme="minorEastAsia" w:hAnsiTheme="minorHAnsi" w:cstheme="minorBidi"/>
            <w:b w:val="0"/>
            <w:kern w:val="2"/>
            <w:sz w:val="24"/>
            <w:szCs w:val="24"/>
            <w:lang w:eastAsia="en-AU"/>
            <w14:ligatures w14:val="standardContextual"/>
          </w:rPr>
          <w:tab/>
        </w:r>
        <w:r w:rsidRPr="00812DD5">
          <w:t>Preliminary</w:t>
        </w:r>
        <w:r w:rsidRPr="005B19AB">
          <w:rPr>
            <w:vanish/>
          </w:rPr>
          <w:tab/>
        </w:r>
        <w:r w:rsidRPr="005B19AB">
          <w:rPr>
            <w:vanish/>
          </w:rPr>
          <w:fldChar w:fldCharType="begin"/>
        </w:r>
        <w:r w:rsidRPr="005B19AB">
          <w:rPr>
            <w:vanish/>
          </w:rPr>
          <w:instrText xml:space="preserve"> PAGEREF _Toc198890541 \h </w:instrText>
        </w:r>
        <w:r w:rsidRPr="005B19AB">
          <w:rPr>
            <w:vanish/>
          </w:rPr>
        </w:r>
        <w:r w:rsidRPr="005B19AB">
          <w:rPr>
            <w:vanish/>
          </w:rPr>
          <w:fldChar w:fldCharType="separate"/>
        </w:r>
        <w:r w:rsidR="00A57A3B">
          <w:rPr>
            <w:vanish/>
          </w:rPr>
          <w:t>7</w:t>
        </w:r>
        <w:r w:rsidRPr="005B19AB">
          <w:rPr>
            <w:vanish/>
          </w:rPr>
          <w:fldChar w:fldCharType="end"/>
        </w:r>
      </w:hyperlink>
    </w:p>
    <w:p w14:paraId="709F3C22" w14:textId="758AAFCC"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42" w:history="1">
        <w:r w:rsidRPr="00812DD5">
          <w:t>4</w:t>
        </w:r>
        <w:r>
          <w:rPr>
            <w:rFonts w:asciiTheme="minorHAnsi" w:eastAsiaTheme="minorEastAsia" w:hAnsiTheme="minorHAnsi" w:cstheme="minorBidi"/>
            <w:kern w:val="2"/>
            <w:sz w:val="24"/>
            <w:szCs w:val="24"/>
            <w:lang w:eastAsia="en-AU"/>
            <w14:ligatures w14:val="standardContextual"/>
          </w:rPr>
          <w:tab/>
        </w:r>
        <w:r w:rsidRPr="00812DD5">
          <w:t>Application—pt 2</w:t>
        </w:r>
        <w:r>
          <w:tab/>
        </w:r>
        <w:r>
          <w:fldChar w:fldCharType="begin"/>
        </w:r>
        <w:r>
          <w:instrText xml:space="preserve"> PAGEREF _Toc198890542 \h </w:instrText>
        </w:r>
        <w:r>
          <w:fldChar w:fldCharType="separate"/>
        </w:r>
        <w:r w:rsidR="00A57A3B">
          <w:t>7</w:t>
        </w:r>
        <w:r>
          <w:fldChar w:fldCharType="end"/>
        </w:r>
      </w:hyperlink>
    </w:p>
    <w:p w14:paraId="27D2DD36" w14:textId="2D50BB06"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43" w:history="1">
        <w:r w:rsidRPr="00812DD5">
          <w:t>5</w:t>
        </w:r>
        <w:r>
          <w:rPr>
            <w:rFonts w:asciiTheme="minorHAnsi" w:eastAsiaTheme="minorEastAsia" w:hAnsiTheme="minorHAnsi" w:cstheme="minorBidi"/>
            <w:kern w:val="2"/>
            <w:sz w:val="24"/>
            <w:szCs w:val="24"/>
            <w:lang w:eastAsia="en-AU"/>
            <w14:ligatures w14:val="standardContextual"/>
          </w:rPr>
          <w:tab/>
        </w:r>
        <w:r w:rsidRPr="00812DD5">
          <w:t>Delegation by responsible chief executive officer</w:t>
        </w:r>
        <w:r>
          <w:tab/>
        </w:r>
        <w:r>
          <w:fldChar w:fldCharType="begin"/>
        </w:r>
        <w:r>
          <w:instrText xml:space="preserve"> PAGEREF _Toc198890543 \h </w:instrText>
        </w:r>
        <w:r>
          <w:fldChar w:fldCharType="separate"/>
        </w:r>
        <w:r w:rsidR="00A57A3B">
          <w:t>9</w:t>
        </w:r>
        <w:r>
          <w:fldChar w:fldCharType="end"/>
        </w:r>
      </w:hyperlink>
    </w:p>
    <w:p w14:paraId="5F7D3A01" w14:textId="2B015B61" w:rsidR="005B19AB" w:rsidRDefault="005B19AB">
      <w:pPr>
        <w:pStyle w:val="TOC3"/>
        <w:rPr>
          <w:rFonts w:asciiTheme="minorHAnsi" w:eastAsiaTheme="minorEastAsia" w:hAnsiTheme="minorHAnsi" w:cstheme="minorBidi"/>
          <w:b w:val="0"/>
          <w:kern w:val="2"/>
          <w:sz w:val="24"/>
          <w:szCs w:val="24"/>
          <w:lang w:eastAsia="en-AU"/>
          <w14:ligatures w14:val="standardContextual"/>
        </w:rPr>
      </w:pPr>
      <w:hyperlink w:anchor="_Toc198890544" w:history="1">
        <w:r w:rsidRPr="00812DD5">
          <w:t>Division 2.2</w:t>
        </w:r>
        <w:r>
          <w:rPr>
            <w:rFonts w:asciiTheme="minorHAnsi" w:eastAsiaTheme="minorEastAsia" w:hAnsiTheme="minorHAnsi" w:cstheme="minorBidi"/>
            <w:b w:val="0"/>
            <w:kern w:val="2"/>
            <w:sz w:val="24"/>
            <w:szCs w:val="24"/>
            <w:lang w:eastAsia="en-AU"/>
            <w14:ligatures w14:val="standardContextual"/>
          </w:rPr>
          <w:tab/>
        </w:r>
        <w:r w:rsidRPr="00812DD5">
          <w:t>Quotation and tender thresholds</w:t>
        </w:r>
        <w:r w:rsidRPr="005B19AB">
          <w:rPr>
            <w:vanish/>
          </w:rPr>
          <w:tab/>
        </w:r>
        <w:r w:rsidRPr="005B19AB">
          <w:rPr>
            <w:vanish/>
          </w:rPr>
          <w:fldChar w:fldCharType="begin"/>
        </w:r>
        <w:r w:rsidRPr="005B19AB">
          <w:rPr>
            <w:vanish/>
          </w:rPr>
          <w:instrText xml:space="preserve"> PAGEREF _Toc198890544 \h </w:instrText>
        </w:r>
        <w:r w:rsidRPr="005B19AB">
          <w:rPr>
            <w:vanish/>
          </w:rPr>
        </w:r>
        <w:r w:rsidRPr="005B19AB">
          <w:rPr>
            <w:vanish/>
          </w:rPr>
          <w:fldChar w:fldCharType="separate"/>
        </w:r>
        <w:r w:rsidR="00A57A3B">
          <w:rPr>
            <w:vanish/>
          </w:rPr>
          <w:t>9</w:t>
        </w:r>
        <w:r w:rsidRPr="005B19AB">
          <w:rPr>
            <w:vanish/>
          </w:rPr>
          <w:fldChar w:fldCharType="end"/>
        </w:r>
      </w:hyperlink>
    </w:p>
    <w:p w14:paraId="62272CF3" w14:textId="2DF71ACF"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45" w:history="1">
        <w:r w:rsidRPr="00812DD5">
          <w:t>6</w:t>
        </w:r>
        <w:r>
          <w:rPr>
            <w:rFonts w:asciiTheme="minorHAnsi" w:eastAsiaTheme="minorEastAsia" w:hAnsiTheme="minorHAnsi" w:cstheme="minorBidi"/>
            <w:kern w:val="2"/>
            <w:sz w:val="24"/>
            <w:szCs w:val="24"/>
            <w:lang w:eastAsia="en-AU"/>
            <w14:ligatures w14:val="standardContextual"/>
          </w:rPr>
          <w:tab/>
        </w:r>
        <w:r w:rsidRPr="00812DD5">
          <w:t>Low</w:t>
        </w:r>
        <w:r w:rsidRPr="00812DD5">
          <w:noBreakHyphen/>
          <w:t>value procurement</w:t>
        </w:r>
        <w:r>
          <w:tab/>
        </w:r>
        <w:r>
          <w:fldChar w:fldCharType="begin"/>
        </w:r>
        <w:r>
          <w:instrText xml:space="preserve"> PAGEREF _Toc198890545 \h </w:instrText>
        </w:r>
        <w:r>
          <w:fldChar w:fldCharType="separate"/>
        </w:r>
        <w:r w:rsidR="00A57A3B">
          <w:t>9</w:t>
        </w:r>
        <w:r>
          <w:fldChar w:fldCharType="end"/>
        </w:r>
      </w:hyperlink>
    </w:p>
    <w:p w14:paraId="13F45865" w14:textId="67A14610"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46" w:history="1">
        <w:r w:rsidRPr="00812DD5">
          <w:t>7</w:t>
        </w:r>
        <w:r>
          <w:rPr>
            <w:rFonts w:asciiTheme="minorHAnsi" w:eastAsiaTheme="minorEastAsia" w:hAnsiTheme="minorHAnsi" w:cstheme="minorBidi"/>
            <w:kern w:val="2"/>
            <w:sz w:val="24"/>
            <w:szCs w:val="24"/>
            <w:lang w:eastAsia="en-AU"/>
            <w14:ligatures w14:val="standardContextual"/>
          </w:rPr>
          <w:tab/>
        </w:r>
        <w:r w:rsidRPr="00812DD5">
          <w:t>Limited tender procurement</w:t>
        </w:r>
        <w:r>
          <w:tab/>
        </w:r>
        <w:r>
          <w:fldChar w:fldCharType="begin"/>
        </w:r>
        <w:r>
          <w:instrText xml:space="preserve"> PAGEREF _Toc198890546 \h </w:instrText>
        </w:r>
        <w:r>
          <w:fldChar w:fldCharType="separate"/>
        </w:r>
        <w:r w:rsidR="00A57A3B">
          <w:t>9</w:t>
        </w:r>
        <w:r>
          <w:fldChar w:fldCharType="end"/>
        </w:r>
      </w:hyperlink>
    </w:p>
    <w:p w14:paraId="1FEFE6AC" w14:textId="5DDB945F"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47" w:history="1">
        <w:r w:rsidRPr="00812DD5">
          <w:t>8</w:t>
        </w:r>
        <w:r>
          <w:rPr>
            <w:rFonts w:asciiTheme="minorHAnsi" w:eastAsiaTheme="minorEastAsia" w:hAnsiTheme="minorHAnsi" w:cstheme="minorBidi"/>
            <w:kern w:val="2"/>
            <w:sz w:val="24"/>
            <w:szCs w:val="24"/>
            <w:lang w:eastAsia="en-AU"/>
            <w14:ligatures w14:val="standardContextual"/>
          </w:rPr>
          <w:tab/>
        </w:r>
        <w:r w:rsidRPr="00812DD5">
          <w:t>Open tender procurement</w:t>
        </w:r>
        <w:r>
          <w:tab/>
        </w:r>
        <w:r>
          <w:fldChar w:fldCharType="begin"/>
        </w:r>
        <w:r>
          <w:instrText xml:space="preserve"> PAGEREF _Toc198890547 \h </w:instrText>
        </w:r>
        <w:r>
          <w:fldChar w:fldCharType="separate"/>
        </w:r>
        <w:r w:rsidR="00A57A3B">
          <w:t>10</w:t>
        </w:r>
        <w:r>
          <w:fldChar w:fldCharType="end"/>
        </w:r>
      </w:hyperlink>
    </w:p>
    <w:p w14:paraId="51710F01" w14:textId="32734548" w:rsidR="005B19AB" w:rsidRDefault="005B19AB">
      <w:pPr>
        <w:pStyle w:val="TOC3"/>
        <w:rPr>
          <w:rFonts w:asciiTheme="minorHAnsi" w:eastAsiaTheme="minorEastAsia" w:hAnsiTheme="minorHAnsi" w:cstheme="minorBidi"/>
          <w:b w:val="0"/>
          <w:kern w:val="2"/>
          <w:sz w:val="24"/>
          <w:szCs w:val="24"/>
          <w:lang w:eastAsia="en-AU"/>
          <w14:ligatures w14:val="standardContextual"/>
        </w:rPr>
      </w:pPr>
      <w:hyperlink w:anchor="_Toc198890548" w:history="1">
        <w:r w:rsidRPr="00812DD5">
          <w:t>Division 2.3</w:t>
        </w:r>
        <w:r>
          <w:rPr>
            <w:rFonts w:asciiTheme="minorHAnsi" w:eastAsiaTheme="minorEastAsia" w:hAnsiTheme="minorHAnsi" w:cstheme="minorBidi"/>
            <w:b w:val="0"/>
            <w:kern w:val="2"/>
            <w:sz w:val="24"/>
            <w:szCs w:val="24"/>
            <w:lang w:eastAsia="en-AU"/>
            <w14:ligatures w14:val="standardContextual"/>
          </w:rPr>
          <w:tab/>
        </w:r>
        <w:r w:rsidRPr="00812DD5">
          <w:t>Exemptions</w:t>
        </w:r>
        <w:r w:rsidRPr="005B19AB">
          <w:rPr>
            <w:vanish/>
          </w:rPr>
          <w:tab/>
        </w:r>
        <w:r w:rsidRPr="005B19AB">
          <w:rPr>
            <w:vanish/>
          </w:rPr>
          <w:fldChar w:fldCharType="begin"/>
        </w:r>
        <w:r w:rsidRPr="005B19AB">
          <w:rPr>
            <w:vanish/>
          </w:rPr>
          <w:instrText xml:space="preserve"> PAGEREF _Toc198890548 \h </w:instrText>
        </w:r>
        <w:r w:rsidRPr="005B19AB">
          <w:rPr>
            <w:vanish/>
          </w:rPr>
        </w:r>
        <w:r w:rsidRPr="005B19AB">
          <w:rPr>
            <w:vanish/>
          </w:rPr>
          <w:fldChar w:fldCharType="separate"/>
        </w:r>
        <w:r w:rsidR="00A57A3B">
          <w:rPr>
            <w:vanish/>
          </w:rPr>
          <w:t>11</w:t>
        </w:r>
        <w:r w:rsidRPr="005B19AB">
          <w:rPr>
            <w:vanish/>
          </w:rPr>
          <w:fldChar w:fldCharType="end"/>
        </w:r>
      </w:hyperlink>
    </w:p>
    <w:p w14:paraId="79596DE1" w14:textId="26D4E7A8"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49" w:history="1">
        <w:r w:rsidRPr="00812DD5">
          <w:t>9</w:t>
        </w:r>
        <w:r>
          <w:rPr>
            <w:rFonts w:asciiTheme="minorHAnsi" w:eastAsiaTheme="minorEastAsia" w:hAnsiTheme="minorHAnsi" w:cstheme="minorBidi"/>
            <w:kern w:val="2"/>
            <w:sz w:val="24"/>
            <w:szCs w:val="24"/>
            <w:lang w:eastAsia="en-AU"/>
            <w14:ligatures w14:val="standardContextual"/>
          </w:rPr>
          <w:tab/>
        </w:r>
        <w:r w:rsidRPr="00812DD5">
          <w:t>Exemption reasons—limited and open tender procurement</w:t>
        </w:r>
        <w:r>
          <w:tab/>
        </w:r>
        <w:r>
          <w:fldChar w:fldCharType="begin"/>
        </w:r>
        <w:r>
          <w:instrText xml:space="preserve"> PAGEREF _Toc198890549 \h </w:instrText>
        </w:r>
        <w:r>
          <w:fldChar w:fldCharType="separate"/>
        </w:r>
        <w:r w:rsidR="00A57A3B">
          <w:t>11</w:t>
        </w:r>
        <w:r>
          <w:fldChar w:fldCharType="end"/>
        </w:r>
      </w:hyperlink>
    </w:p>
    <w:p w14:paraId="76D94CBE" w14:textId="1C8943E2"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50" w:history="1">
        <w:r w:rsidRPr="00812DD5">
          <w:t>10</w:t>
        </w:r>
        <w:r>
          <w:rPr>
            <w:rFonts w:asciiTheme="minorHAnsi" w:eastAsiaTheme="minorEastAsia" w:hAnsiTheme="minorHAnsi" w:cstheme="minorBidi"/>
            <w:kern w:val="2"/>
            <w:sz w:val="24"/>
            <w:szCs w:val="24"/>
            <w:lang w:eastAsia="en-AU"/>
            <w14:ligatures w14:val="standardContextual"/>
          </w:rPr>
          <w:tab/>
        </w:r>
        <w:r w:rsidRPr="00812DD5">
          <w:t>Exemptions—limited tender procurement</w:t>
        </w:r>
        <w:r>
          <w:tab/>
        </w:r>
        <w:r>
          <w:fldChar w:fldCharType="begin"/>
        </w:r>
        <w:r>
          <w:instrText xml:space="preserve"> PAGEREF _Toc198890550 \h </w:instrText>
        </w:r>
        <w:r>
          <w:fldChar w:fldCharType="separate"/>
        </w:r>
        <w:r w:rsidR="00A57A3B">
          <w:t>13</w:t>
        </w:r>
        <w:r>
          <w:fldChar w:fldCharType="end"/>
        </w:r>
      </w:hyperlink>
    </w:p>
    <w:p w14:paraId="0962068B" w14:textId="21B331B7"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51" w:history="1">
        <w:r w:rsidRPr="00812DD5">
          <w:t>10A</w:t>
        </w:r>
        <w:r>
          <w:rPr>
            <w:rFonts w:asciiTheme="minorHAnsi" w:eastAsiaTheme="minorEastAsia" w:hAnsiTheme="minorHAnsi" w:cstheme="minorBidi"/>
            <w:kern w:val="2"/>
            <w:sz w:val="24"/>
            <w:szCs w:val="24"/>
            <w:lang w:eastAsia="en-AU"/>
            <w14:ligatures w14:val="standardContextual"/>
          </w:rPr>
          <w:tab/>
        </w:r>
        <w:r w:rsidRPr="00812DD5">
          <w:t>Exemptions—open tender procurement</w:t>
        </w:r>
        <w:r>
          <w:tab/>
        </w:r>
        <w:r>
          <w:fldChar w:fldCharType="begin"/>
        </w:r>
        <w:r>
          <w:instrText xml:space="preserve"> PAGEREF _Toc198890551 \h </w:instrText>
        </w:r>
        <w:r>
          <w:fldChar w:fldCharType="separate"/>
        </w:r>
        <w:r w:rsidR="00A57A3B">
          <w:t>15</w:t>
        </w:r>
        <w:r>
          <w:fldChar w:fldCharType="end"/>
        </w:r>
      </w:hyperlink>
    </w:p>
    <w:p w14:paraId="10A1BD2B" w14:textId="3CE7088E"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52" w:history="1">
        <w:r w:rsidRPr="00812DD5">
          <w:t>10B</w:t>
        </w:r>
        <w:r>
          <w:rPr>
            <w:rFonts w:asciiTheme="minorHAnsi" w:eastAsiaTheme="minorEastAsia" w:hAnsiTheme="minorHAnsi" w:cstheme="minorBidi"/>
            <w:kern w:val="2"/>
            <w:sz w:val="24"/>
            <w:szCs w:val="24"/>
            <w:lang w:eastAsia="en-AU"/>
            <w14:ligatures w14:val="standardContextual"/>
          </w:rPr>
          <w:tab/>
        </w:r>
        <w:r w:rsidRPr="00812DD5">
          <w:t>Exemptions—directions</w:t>
        </w:r>
        <w:r>
          <w:tab/>
        </w:r>
        <w:r>
          <w:fldChar w:fldCharType="begin"/>
        </w:r>
        <w:r>
          <w:instrText xml:space="preserve"> PAGEREF _Toc198890552 \h </w:instrText>
        </w:r>
        <w:r>
          <w:fldChar w:fldCharType="separate"/>
        </w:r>
        <w:r w:rsidR="00A57A3B">
          <w:t>16</w:t>
        </w:r>
        <w:r>
          <w:fldChar w:fldCharType="end"/>
        </w:r>
      </w:hyperlink>
    </w:p>
    <w:p w14:paraId="27E2D6B7" w14:textId="62ECDE4D" w:rsidR="005B19AB" w:rsidRDefault="005B19AB">
      <w:pPr>
        <w:pStyle w:val="TOC3"/>
        <w:rPr>
          <w:rFonts w:asciiTheme="minorHAnsi" w:eastAsiaTheme="minorEastAsia" w:hAnsiTheme="minorHAnsi" w:cstheme="minorBidi"/>
          <w:b w:val="0"/>
          <w:kern w:val="2"/>
          <w:sz w:val="24"/>
          <w:szCs w:val="24"/>
          <w:lang w:eastAsia="en-AU"/>
          <w14:ligatures w14:val="standardContextual"/>
        </w:rPr>
      </w:pPr>
      <w:hyperlink w:anchor="_Toc198890553" w:history="1">
        <w:r w:rsidRPr="00812DD5">
          <w:t>Division 2.4</w:t>
        </w:r>
        <w:r>
          <w:rPr>
            <w:rFonts w:asciiTheme="minorHAnsi" w:eastAsiaTheme="minorEastAsia" w:hAnsiTheme="minorHAnsi" w:cstheme="minorBidi"/>
            <w:b w:val="0"/>
            <w:kern w:val="2"/>
            <w:sz w:val="24"/>
            <w:szCs w:val="24"/>
            <w:lang w:eastAsia="en-AU"/>
            <w14:ligatures w14:val="standardContextual"/>
          </w:rPr>
          <w:tab/>
        </w:r>
        <w:r w:rsidRPr="00812DD5">
          <w:t>Open tender procurement</w:t>
        </w:r>
        <w:r w:rsidRPr="005B19AB">
          <w:rPr>
            <w:vanish/>
          </w:rPr>
          <w:tab/>
        </w:r>
        <w:r w:rsidRPr="005B19AB">
          <w:rPr>
            <w:vanish/>
          </w:rPr>
          <w:fldChar w:fldCharType="begin"/>
        </w:r>
        <w:r w:rsidRPr="005B19AB">
          <w:rPr>
            <w:vanish/>
          </w:rPr>
          <w:instrText xml:space="preserve"> PAGEREF _Toc198890553 \h </w:instrText>
        </w:r>
        <w:r w:rsidRPr="005B19AB">
          <w:rPr>
            <w:vanish/>
          </w:rPr>
        </w:r>
        <w:r w:rsidRPr="005B19AB">
          <w:rPr>
            <w:vanish/>
          </w:rPr>
          <w:fldChar w:fldCharType="separate"/>
        </w:r>
        <w:r w:rsidR="00A57A3B">
          <w:rPr>
            <w:vanish/>
          </w:rPr>
          <w:t>16</w:t>
        </w:r>
        <w:r w:rsidRPr="005B19AB">
          <w:rPr>
            <w:vanish/>
          </w:rPr>
          <w:fldChar w:fldCharType="end"/>
        </w:r>
      </w:hyperlink>
    </w:p>
    <w:p w14:paraId="4453F7E2" w14:textId="41D368A1"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54" w:history="1">
        <w:r w:rsidRPr="00812DD5">
          <w:t>10C</w:t>
        </w:r>
        <w:r>
          <w:rPr>
            <w:rFonts w:asciiTheme="minorHAnsi" w:eastAsiaTheme="minorEastAsia" w:hAnsiTheme="minorHAnsi" w:cstheme="minorBidi"/>
            <w:kern w:val="2"/>
            <w:sz w:val="24"/>
            <w:szCs w:val="24"/>
            <w:lang w:eastAsia="en-AU"/>
            <w14:ligatures w14:val="standardContextual"/>
          </w:rPr>
          <w:tab/>
        </w:r>
        <w:r w:rsidRPr="00812DD5">
          <w:t>Notice of procurements for open tender procurements</w:t>
        </w:r>
        <w:r>
          <w:tab/>
        </w:r>
        <w:r>
          <w:fldChar w:fldCharType="begin"/>
        </w:r>
        <w:r>
          <w:instrText xml:space="preserve"> PAGEREF _Toc198890554 \h </w:instrText>
        </w:r>
        <w:r>
          <w:fldChar w:fldCharType="separate"/>
        </w:r>
        <w:r w:rsidR="00A57A3B">
          <w:t>16</w:t>
        </w:r>
        <w:r>
          <w:fldChar w:fldCharType="end"/>
        </w:r>
      </w:hyperlink>
    </w:p>
    <w:p w14:paraId="645964ED" w14:textId="4DCAF4CF"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55" w:history="1">
        <w:r w:rsidRPr="00812DD5">
          <w:t>10D</w:t>
        </w:r>
        <w:r>
          <w:rPr>
            <w:rFonts w:asciiTheme="minorHAnsi" w:eastAsiaTheme="minorEastAsia" w:hAnsiTheme="minorHAnsi" w:cstheme="minorBidi"/>
            <w:kern w:val="2"/>
            <w:sz w:val="24"/>
            <w:szCs w:val="24"/>
            <w:lang w:eastAsia="en-AU"/>
            <w14:ligatures w14:val="standardContextual"/>
          </w:rPr>
          <w:tab/>
        </w:r>
        <w:r w:rsidRPr="00812DD5">
          <w:t>Late tenders</w:t>
        </w:r>
        <w:r>
          <w:tab/>
        </w:r>
        <w:r>
          <w:fldChar w:fldCharType="begin"/>
        </w:r>
        <w:r>
          <w:instrText xml:space="preserve"> PAGEREF _Toc198890555 \h </w:instrText>
        </w:r>
        <w:r>
          <w:fldChar w:fldCharType="separate"/>
        </w:r>
        <w:r w:rsidR="00A57A3B">
          <w:t>16</w:t>
        </w:r>
        <w:r>
          <w:fldChar w:fldCharType="end"/>
        </w:r>
      </w:hyperlink>
    </w:p>
    <w:p w14:paraId="5481D168" w14:textId="76368A0A" w:rsidR="005B19AB" w:rsidRDefault="005B19AB">
      <w:pPr>
        <w:pStyle w:val="TOC2"/>
        <w:rPr>
          <w:rFonts w:asciiTheme="minorHAnsi" w:eastAsiaTheme="minorEastAsia" w:hAnsiTheme="minorHAnsi" w:cstheme="minorBidi"/>
          <w:b w:val="0"/>
          <w:kern w:val="2"/>
          <w:szCs w:val="24"/>
          <w:lang w:eastAsia="en-AU"/>
          <w14:ligatures w14:val="standardContextual"/>
        </w:rPr>
      </w:pPr>
      <w:hyperlink w:anchor="_Toc198890556" w:history="1">
        <w:r w:rsidRPr="00812DD5">
          <w:t>Part 3</w:t>
        </w:r>
        <w:r>
          <w:rPr>
            <w:rFonts w:asciiTheme="minorHAnsi" w:eastAsiaTheme="minorEastAsia" w:hAnsiTheme="minorHAnsi" w:cstheme="minorBidi"/>
            <w:b w:val="0"/>
            <w:kern w:val="2"/>
            <w:szCs w:val="24"/>
            <w:lang w:eastAsia="en-AU"/>
            <w14:ligatures w14:val="standardContextual"/>
          </w:rPr>
          <w:tab/>
        </w:r>
        <w:r w:rsidRPr="00812DD5">
          <w:t>Notifiable contracts and notifiable invoices</w:t>
        </w:r>
        <w:r w:rsidRPr="005B19AB">
          <w:rPr>
            <w:vanish/>
          </w:rPr>
          <w:tab/>
        </w:r>
        <w:r w:rsidRPr="005B19AB">
          <w:rPr>
            <w:vanish/>
          </w:rPr>
          <w:fldChar w:fldCharType="begin"/>
        </w:r>
        <w:r w:rsidRPr="005B19AB">
          <w:rPr>
            <w:vanish/>
          </w:rPr>
          <w:instrText xml:space="preserve"> PAGEREF _Toc198890556 \h </w:instrText>
        </w:r>
        <w:r w:rsidRPr="005B19AB">
          <w:rPr>
            <w:vanish/>
          </w:rPr>
        </w:r>
        <w:r w:rsidRPr="005B19AB">
          <w:rPr>
            <w:vanish/>
          </w:rPr>
          <w:fldChar w:fldCharType="separate"/>
        </w:r>
        <w:r w:rsidR="00A57A3B">
          <w:rPr>
            <w:vanish/>
          </w:rPr>
          <w:t>18</w:t>
        </w:r>
        <w:r w:rsidRPr="005B19AB">
          <w:rPr>
            <w:vanish/>
          </w:rPr>
          <w:fldChar w:fldCharType="end"/>
        </w:r>
      </w:hyperlink>
    </w:p>
    <w:p w14:paraId="134B5F8C" w14:textId="2024EA52"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57" w:history="1">
        <w:r w:rsidRPr="00812DD5">
          <w:t>11</w:t>
        </w:r>
        <w:r>
          <w:rPr>
            <w:rFonts w:asciiTheme="minorHAnsi" w:eastAsiaTheme="minorEastAsia" w:hAnsiTheme="minorHAnsi" w:cstheme="minorBidi"/>
            <w:kern w:val="2"/>
            <w:sz w:val="24"/>
            <w:szCs w:val="24"/>
            <w:lang w:eastAsia="en-AU"/>
            <w14:ligatures w14:val="standardContextual"/>
          </w:rPr>
          <w:tab/>
        </w:r>
        <w:r w:rsidRPr="00812DD5">
          <w:t>Notifiable contract threshold—Act, s 12 (2) (b)</w:t>
        </w:r>
        <w:r>
          <w:tab/>
        </w:r>
        <w:r>
          <w:fldChar w:fldCharType="begin"/>
        </w:r>
        <w:r>
          <w:instrText xml:space="preserve"> PAGEREF _Toc198890557 \h </w:instrText>
        </w:r>
        <w:r>
          <w:fldChar w:fldCharType="separate"/>
        </w:r>
        <w:r w:rsidR="00A57A3B">
          <w:t>18</w:t>
        </w:r>
        <w:r>
          <w:fldChar w:fldCharType="end"/>
        </w:r>
      </w:hyperlink>
    </w:p>
    <w:p w14:paraId="4D9D2C64" w14:textId="3E622F43"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58" w:history="1">
        <w:r w:rsidRPr="00812DD5">
          <w:t>12</w:t>
        </w:r>
        <w:r>
          <w:rPr>
            <w:rFonts w:asciiTheme="minorHAnsi" w:eastAsiaTheme="minorEastAsia" w:hAnsiTheme="minorHAnsi" w:cstheme="minorBidi"/>
            <w:kern w:val="2"/>
            <w:sz w:val="24"/>
            <w:szCs w:val="24"/>
            <w:lang w:eastAsia="en-AU"/>
            <w14:ligatures w14:val="standardContextual"/>
          </w:rPr>
          <w:tab/>
        </w:r>
        <w:r w:rsidRPr="00812DD5">
          <w:t>Notifiable invoice threshold—Act, s 13 (a) (ii)</w:t>
        </w:r>
        <w:r>
          <w:tab/>
        </w:r>
        <w:r>
          <w:fldChar w:fldCharType="begin"/>
        </w:r>
        <w:r>
          <w:instrText xml:space="preserve"> PAGEREF _Toc198890558 \h </w:instrText>
        </w:r>
        <w:r>
          <w:fldChar w:fldCharType="separate"/>
        </w:r>
        <w:r w:rsidR="00A57A3B">
          <w:t>18</w:t>
        </w:r>
        <w:r>
          <w:fldChar w:fldCharType="end"/>
        </w:r>
      </w:hyperlink>
    </w:p>
    <w:p w14:paraId="21BCCA74" w14:textId="5ED5EA9A"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59" w:history="1">
        <w:r w:rsidRPr="00812DD5">
          <w:t>12A</w:t>
        </w:r>
        <w:r>
          <w:rPr>
            <w:rFonts w:asciiTheme="minorHAnsi" w:eastAsiaTheme="minorEastAsia" w:hAnsiTheme="minorHAnsi" w:cstheme="minorBidi"/>
            <w:kern w:val="2"/>
            <w:sz w:val="24"/>
            <w:szCs w:val="24"/>
            <w:lang w:eastAsia="en-AU"/>
            <w14:ligatures w14:val="standardContextual"/>
          </w:rPr>
          <w:tab/>
        </w:r>
        <w:r w:rsidRPr="00812DD5">
          <w:t>Contents of register—Act, s 15 (1)</w:t>
        </w:r>
        <w:r>
          <w:tab/>
        </w:r>
        <w:r>
          <w:fldChar w:fldCharType="begin"/>
        </w:r>
        <w:r>
          <w:instrText xml:space="preserve"> PAGEREF _Toc198890559 \h </w:instrText>
        </w:r>
        <w:r>
          <w:fldChar w:fldCharType="separate"/>
        </w:r>
        <w:r w:rsidR="00A57A3B">
          <w:t>18</w:t>
        </w:r>
        <w:r>
          <w:fldChar w:fldCharType="end"/>
        </w:r>
      </w:hyperlink>
    </w:p>
    <w:p w14:paraId="62AF7A9D" w14:textId="45BDE7F6"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60" w:history="1">
        <w:r w:rsidRPr="00812DD5">
          <w:t>12B</w:t>
        </w:r>
        <w:r>
          <w:rPr>
            <w:rFonts w:asciiTheme="minorHAnsi" w:eastAsiaTheme="minorEastAsia" w:hAnsiTheme="minorHAnsi" w:cstheme="minorBidi"/>
            <w:kern w:val="2"/>
            <w:sz w:val="24"/>
            <w:szCs w:val="24"/>
            <w:lang w:eastAsia="en-AU"/>
            <w14:ligatures w14:val="standardContextual"/>
          </w:rPr>
          <w:tab/>
        </w:r>
        <w:r w:rsidRPr="00812DD5">
          <w:t>Public access to information on register</w:t>
        </w:r>
        <w:r>
          <w:tab/>
        </w:r>
        <w:r>
          <w:fldChar w:fldCharType="begin"/>
        </w:r>
        <w:r>
          <w:instrText xml:space="preserve"> PAGEREF _Toc198890560 \h </w:instrText>
        </w:r>
        <w:r>
          <w:fldChar w:fldCharType="separate"/>
        </w:r>
        <w:r w:rsidR="00A57A3B">
          <w:t>20</w:t>
        </w:r>
        <w:r>
          <w:fldChar w:fldCharType="end"/>
        </w:r>
      </w:hyperlink>
    </w:p>
    <w:p w14:paraId="00FFB4E7" w14:textId="29449BD6"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61" w:history="1">
        <w:r w:rsidRPr="00812DD5">
          <w:t>12C</w:t>
        </w:r>
        <w:r>
          <w:rPr>
            <w:rFonts w:asciiTheme="minorHAnsi" w:eastAsiaTheme="minorEastAsia" w:hAnsiTheme="minorHAnsi" w:cstheme="minorBidi"/>
            <w:kern w:val="2"/>
            <w:sz w:val="24"/>
            <w:szCs w:val="24"/>
            <w:lang w:eastAsia="en-AU"/>
            <w14:ligatures w14:val="standardContextual"/>
          </w:rPr>
          <w:tab/>
        </w:r>
        <w:r w:rsidRPr="00812DD5">
          <w:t>Territory entities to enter information in register</w:t>
        </w:r>
        <w:r>
          <w:tab/>
        </w:r>
        <w:r>
          <w:fldChar w:fldCharType="begin"/>
        </w:r>
        <w:r>
          <w:instrText xml:space="preserve"> PAGEREF _Toc198890561 \h </w:instrText>
        </w:r>
        <w:r>
          <w:fldChar w:fldCharType="separate"/>
        </w:r>
        <w:r w:rsidR="00A57A3B">
          <w:t>21</w:t>
        </w:r>
        <w:r>
          <w:fldChar w:fldCharType="end"/>
        </w:r>
      </w:hyperlink>
    </w:p>
    <w:p w14:paraId="6CCBA98D" w14:textId="55B1EE2C" w:rsidR="005B19AB" w:rsidRDefault="005B19AB">
      <w:pPr>
        <w:pStyle w:val="TOC2"/>
        <w:rPr>
          <w:rFonts w:asciiTheme="minorHAnsi" w:eastAsiaTheme="minorEastAsia" w:hAnsiTheme="minorHAnsi" w:cstheme="minorBidi"/>
          <w:b w:val="0"/>
          <w:kern w:val="2"/>
          <w:szCs w:val="24"/>
          <w:lang w:eastAsia="en-AU"/>
          <w14:ligatures w14:val="standardContextual"/>
        </w:rPr>
      </w:pPr>
      <w:hyperlink w:anchor="_Toc198890562" w:history="1">
        <w:r w:rsidRPr="00812DD5">
          <w:t>Part 4</w:t>
        </w:r>
        <w:r>
          <w:rPr>
            <w:rFonts w:asciiTheme="minorHAnsi" w:eastAsiaTheme="minorEastAsia" w:hAnsiTheme="minorHAnsi" w:cstheme="minorBidi"/>
            <w:b w:val="0"/>
            <w:kern w:val="2"/>
            <w:szCs w:val="24"/>
            <w:lang w:eastAsia="en-AU"/>
            <w14:ligatures w14:val="standardContextual"/>
          </w:rPr>
          <w:tab/>
        </w:r>
        <w:r w:rsidRPr="00812DD5">
          <w:t>Secure local jobs code</w:t>
        </w:r>
        <w:r w:rsidRPr="005B19AB">
          <w:rPr>
            <w:vanish/>
          </w:rPr>
          <w:tab/>
        </w:r>
        <w:r w:rsidRPr="005B19AB">
          <w:rPr>
            <w:vanish/>
          </w:rPr>
          <w:fldChar w:fldCharType="begin"/>
        </w:r>
        <w:r w:rsidRPr="005B19AB">
          <w:rPr>
            <w:vanish/>
          </w:rPr>
          <w:instrText xml:space="preserve"> PAGEREF _Toc198890562 \h </w:instrText>
        </w:r>
        <w:r w:rsidRPr="005B19AB">
          <w:rPr>
            <w:vanish/>
          </w:rPr>
        </w:r>
        <w:r w:rsidRPr="005B19AB">
          <w:rPr>
            <w:vanish/>
          </w:rPr>
          <w:fldChar w:fldCharType="separate"/>
        </w:r>
        <w:r w:rsidR="00A57A3B">
          <w:rPr>
            <w:vanish/>
          </w:rPr>
          <w:t>22</w:t>
        </w:r>
        <w:r w:rsidRPr="005B19AB">
          <w:rPr>
            <w:vanish/>
          </w:rPr>
          <w:fldChar w:fldCharType="end"/>
        </w:r>
      </w:hyperlink>
    </w:p>
    <w:p w14:paraId="5C3489CC" w14:textId="0EB6956F"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63" w:history="1">
        <w:r w:rsidRPr="00812DD5">
          <w:t>12AA</w:t>
        </w:r>
        <w:r>
          <w:rPr>
            <w:rFonts w:asciiTheme="minorHAnsi" w:eastAsiaTheme="minorEastAsia" w:hAnsiTheme="minorHAnsi" w:cstheme="minorBidi"/>
            <w:kern w:val="2"/>
            <w:sz w:val="24"/>
            <w:szCs w:val="24"/>
            <w:lang w:eastAsia="en-AU"/>
            <w14:ligatures w14:val="standardContextual"/>
          </w:rPr>
          <w:tab/>
        </w:r>
        <w:r w:rsidRPr="00812DD5">
          <w:t>Prescribed value of services—Act, s 22F (1) (a) (ii)</w:t>
        </w:r>
        <w:r>
          <w:tab/>
        </w:r>
        <w:r>
          <w:fldChar w:fldCharType="begin"/>
        </w:r>
        <w:r>
          <w:instrText xml:space="preserve"> PAGEREF _Toc198890563 \h </w:instrText>
        </w:r>
        <w:r>
          <w:fldChar w:fldCharType="separate"/>
        </w:r>
        <w:r w:rsidR="00A57A3B">
          <w:t>22</w:t>
        </w:r>
        <w:r>
          <w:fldChar w:fldCharType="end"/>
        </w:r>
      </w:hyperlink>
    </w:p>
    <w:p w14:paraId="66973AFD" w14:textId="56C16621"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64" w:history="1">
        <w:r w:rsidRPr="00812DD5">
          <w:t>12AB</w:t>
        </w:r>
        <w:r>
          <w:rPr>
            <w:rFonts w:asciiTheme="minorHAnsi" w:eastAsiaTheme="minorEastAsia" w:hAnsiTheme="minorHAnsi" w:cstheme="minorBidi"/>
            <w:kern w:val="2"/>
            <w:sz w:val="24"/>
            <w:szCs w:val="24"/>
            <w:lang w:eastAsia="en-AU"/>
            <w14:ligatures w14:val="standardContextual"/>
          </w:rPr>
          <w:tab/>
        </w:r>
        <w:r w:rsidRPr="00812DD5">
          <w:t>Excluded services—Act, s 22F (3)</w:t>
        </w:r>
        <w:r>
          <w:tab/>
        </w:r>
        <w:r>
          <w:fldChar w:fldCharType="begin"/>
        </w:r>
        <w:r>
          <w:instrText xml:space="preserve"> PAGEREF _Toc198890564 \h </w:instrText>
        </w:r>
        <w:r>
          <w:fldChar w:fldCharType="separate"/>
        </w:r>
        <w:r w:rsidR="00A57A3B">
          <w:t>22</w:t>
        </w:r>
        <w:r>
          <w:fldChar w:fldCharType="end"/>
        </w:r>
      </w:hyperlink>
    </w:p>
    <w:p w14:paraId="52BEDA9E" w14:textId="19281AEF"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65" w:history="1">
        <w:r w:rsidRPr="00812DD5">
          <w:t>12AC</w:t>
        </w:r>
        <w:r>
          <w:rPr>
            <w:rFonts w:asciiTheme="minorHAnsi" w:eastAsiaTheme="minorEastAsia" w:hAnsiTheme="minorHAnsi" w:cstheme="minorBidi"/>
            <w:kern w:val="2"/>
            <w:sz w:val="24"/>
            <w:szCs w:val="24"/>
            <w:lang w:eastAsia="en-AU"/>
            <w14:ligatures w14:val="standardContextual"/>
          </w:rPr>
          <w:tab/>
        </w:r>
        <w:r w:rsidRPr="00812DD5">
          <w:t>Labour relations, training and workplace equity plan—Act, s 22G (6) (b)</w:t>
        </w:r>
        <w:r>
          <w:tab/>
        </w:r>
        <w:r>
          <w:fldChar w:fldCharType="begin"/>
        </w:r>
        <w:r>
          <w:instrText xml:space="preserve"> PAGEREF _Toc198890565 \h </w:instrText>
        </w:r>
        <w:r>
          <w:fldChar w:fldCharType="separate"/>
        </w:r>
        <w:r w:rsidR="00A57A3B">
          <w:t>23</w:t>
        </w:r>
        <w:r>
          <w:fldChar w:fldCharType="end"/>
        </w:r>
      </w:hyperlink>
    </w:p>
    <w:p w14:paraId="7ED5D003" w14:textId="73D0392E"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66" w:history="1">
        <w:r w:rsidRPr="00812DD5">
          <w:t>12AD</w:t>
        </w:r>
        <w:r>
          <w:rPr>
            <w:rFonts w:asciiTheme="minorHAnsi" w:eastAsiaTheme="minorEastAsia" w:hAnsiTheme="minorHAnsi" w:cstheme="minorBidi"/>
            <w:kern w:val="2"/>
            <w:sz w:val="24"/>
            <w:szCs w:val="24"/>
            <w:lang w:eastAsia="en-AU"/>
            <w14:ligatures w14:val="standardContextual"/>
          </w:rPr>
          <w:tab/>
        </w:r>
        <w:r w:rsidRPr="00812DD5">
          <w:t>Details for secure local jobs code register—Act, s 22N (1) (c)</w:t>
        </w:r>
        <w:r>
          <w:tab/>
        </w:r>
        <w:r>
          <w:fldChar w:fldCharType="begin"/>
        </w:r>
        <w:r>
          <w:instrText xml:space="preserve"> PAGEREF _Toc198890566 \h </w:instrText>
        </w:r>
        <w:r>
          <w:fldChar w:fldCharType="separate"/>
        </w:r>
        <w:r w:rsidR="00A57A3B">
          <w:t>24</w:t>
        </w:r>
        <w:r>
          <w:fldChar w:fldCharType="end"/>
        </w:r>
      </w:hyperlink>
    </w:p>
    <w:p w14:paraId="6B9A0384" w14:textId="14F8D600" w:rsidR="005B19AB" w:rsidRDefault="005B19AB">
      <w:pPr>
        <w:pStyle w:val="TOC2"/>
        <w:rPr>
          <w:rFonts w:asciiTheme="minorHAnsi" w:eastAsiaTheme="minorEastAsia" w:hAnsiTheme="minorHAnsi" w:cstheme="minorBidi"/>
          <w:b w:val="0"/>
          <w:kern w:val="2"/>
          <w:szCs w:val="24"/>
          <w:lang w:eastAsia="en-AU"/>
          <w14:ligatures w14:val="standardContextual"/>
        </w:rPr>
      </w:pPr>
      <w:hyperlink w:anchor="_Toc198890567" w:history="1">
        <w:r w:rsidRPr="00812DD5">
          <w:t>Part 5</w:t>
        </w:r>
        <w:r>
          <w:rPr>
            <w:rFonts w:asciiTheme="minorHAnsi" w:eastAsiaTheme="minorEastAsia" w:hAnsiTheme="minorHAnsi" w:cstheme="minorBidi"/>
            <w:b w:val="0"/>
            <w:kern w:val="2"/>
            <w:szCs w:val="24"/>
            <w:lang w:eastAsia="en-AU"/>
            <w14:ligatures w14:val="standardContextual"/>
          </w:rPr>
          <w:tab/>
        </w:r>
        <w:r w:rsidRPr="00812DD5">
          <w:t>Procurement board</w:t>
        </w:r>
        <w:r w:rsidRPr="005B19AB">
          <w:rPr>
            <w:vanish/>
          </w:rPr>
          <w:tab/>
        </w:r>
        <w:r w:rsidRPr="005B19AB">
          <w:rPr>
            <w:vanish/>
          </w:rPr>
          <w:fldChar w:fldCharType="begin"/>
        </w:r>
        <w:r w:rsidRPr="005B19AB">
          <w:rPr>
            <w:vanish/>
          </w:rPr>
          <w:instrText xml:space="preserve"> PAGEREF _Toc198890567 \h </w:instrText>
        </w:r>
        <w:r w:rsidRPr="005B19AB">
          <w:rPr>
            <w:vanish/>
          </w:rPr>
        </w:r>
        <w:r w:rsidRPr="005B19AB">
          <w:rPr>
            <w:vanish/>
          </w:rPr>
          <w:fldChar w:fldCharType="separate"/>
        </w:r>
        <w:r w:rsidR="00A57A3B">
          <w:rPr>
            <w:vanish/>
          </w:rPr>
          <w:t>26</w:t>
        </w:r>
        <w:r w:rsidRPr="005B19AB">
          <w:rPr>
            <w:vanish/>
          </w:rPr>
          <w:fldChar w:fldCharType="end"/>
        </w:r>
      </w:hyperlink>
    </w:p>
    <w:p w14:paraId="0E85C5AF" w14:textId="2C131FCF" w:rsidR="005B19AB" w:rsidRDefault="005B19AB">
      <w:pPr>
        <w:pStyle w:val="TOC3"/>
        <w:rPr>
          <w:rFonts w:asciiTheme="minorHAnsi" w:eastAsiaTheme="minorEastAsia" w:hAnsiTheme="minorHAnsi" w:cstheme="minorBidi"/>
          <w:b w:val="0"/>
          <w:kern w:val="2"/>
          <w:sz w:val="24"/>
          <w:szCs w:val="24"/>
          <w:lang w:eastAsia="en-AU"/>
          <w14:ligatures w14:val="standardContextual"/>
        </w:rPr>
      </w:pPr>
      <w:hyperlink w:anchor="_Toc198890568" w:history="1">
        <w:r w:rsidRPr="00812DD5">
          <w:t>Division 5.1</w:t>
        </w:r>
        <w:r>
          <w:rPr>
            <w:rFonts w:asciiTheme="minorHAnsi" w:eastAsiaTheme="minorEastAsia" w:hAnsiTheme="minorHAnsi" w:cstheme="minorBidi"/>
            <w:b w:val="0"/>
            <w:kern w:val="2"/>
            <w:sz w:val="24"/>
            <w:szCs w:val="24"/>
            <w:lang w:eastAsia="en-AU"/>
            <w14:ligatures w14:val="standardContextual"/>
          </w:rPr>
          <w:tab/>
        </w:r>
        <w:r w:rsidRPr="00812DD5">
          <w:t>Board review of procurements</w:t>
        </w:r>
        <w:r w:rsidRPr="005B19AB">
          <w:rPr>
            <w:vanish/>
          </w:rPr>
          <w:tab/>
        </w:r>
        <w:r w:rsidRPr="005B19AB">
          <w:rPr>
            <w:vanish/>
          </w:rPr>
          <w:fldChar w:fldCharType="begin"/>
        </w:r>
        <w:r w:rsidRPr="005B19AB">
          <w:rPr>
            <w:vanish/>
          </w:rPr>
          <w:instrText xml:space="preserve"> PAGEREF _Toc198890568 \h </w:instrText>
        </w:r>
        <w:r w:rsidRPr="005B19AB">
          <w:rPr>
            <w:vanish/>
          </w:rPr>
        </w:r>
        <w:r w:rsidRPr="005B19AB">
          <w:rPr>
            <w:vanish/>
          </w:rPr>
          <w:fldChar w:fldCharType="separate"/>
        </w:r>
        <w:r w:rsidR="00A57A3B">
          <w:rPr>
            <w:vanish/>
          </w:rPr>
          <w:t>26</w:t>
        </w:r>
        <w:r w:rsidRPr="005B19AB">
          <w:rPr>
            <w:vanish/>
          </w:rPr>
          <w:fldChar w:fldCharType="end"/>
        </w:r>
      </w:hyperlink>
    </w:p>
    <w:p w14:paraId="3CFD7F40" w14:textId="53C5B06C"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69" w:history="1">
        <w:r w:rsidRPr="00812DD5">
          <w:t>13</w:t>
        </w:r>
        <w:r>
          <w:rPr>
            <w:rFonts w:asciiTheme="minorHAnsi" w:eastAsiaTheme="minorEastAsia" w:hAnsiTheme="minorHAnsi" w:cstheme="minorBidi"/>
            <w:kern w:val="2"/>
            <w:sz w:val="24"/>
            <w:szCs w:val="24"/>
            <w:lang w:eastAsia="en-AU"/>
            <w14:ligatures w14:val="standardContextual"/>
          </w:rPr>
          <w:tab/>
        </w:r>
        <w:r w:rsidRPr="00812DD5">
          <w:t>Application—div 5.1</w:t>
        </w:r>
        <w:r>
          <w:tab/>
        </w:r>
        <w:r>
          <w:fldChar w:fldCharType="begin"/>
        </w:r>
        <w:r>
          <w:instrText xml:space="preserve"> PAGEREF _Toc198890569 \h </w:instrText>
        </w:r>
        <w:r>
          <w:fldChar w:fldCharType="separate"/>
        </w:r>
        <w:r w:rsidR="00A57A3B">
          <w:t>26</w:t>
        </w:r>
        <w:r>
          <w:fldChar w:fldCharType="end"/>
        </w:r>
      </w:hyperlink>
    </w:p>
    <w:p w14:paraId="64078853" w14:textId="4C10AB79"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70" w:history="1">
        <w:r w:rsidRPr="00812DD5">
          <w:t>14</w:t>
        </w:r>
        <w:r>
          <w:rPr>
            <w:rFonts w:asciiTheme="minorHAnsi" w:eastAsiaTheme="minorEastAsia" w:hAnsiTheme="minorHAnsi" w:cstheme="minorBidi"/>
            <w:kern w:val="2"/>
            <w:sz w:val="24"/>
            <w:szCs w:val="24"/>
            <w:lang w:eastAsia="en-AU"/>
            <w14:ligatures w14:val="standardContextual"/>
          </w:rPr>
          <w:tab/>
        </w:r>
        <w:r w:rsidRPr="00812DD5">
          <w:t>Procurements to be reviewed by board—Act, s 29 (2) (a) (i)</w:t>
        </w:r>
        <w:r>
          <w:tab/>
        </w:r>
        <w:r>
          <w:fldChar w:fldCharType="begin"/>
        </w:r>
        <w:r>
          <w:instrText xml:space="preserve"> PAGEREF _Toc198890570 \h </w:instrText>
        </w:r>
        <w:r>
          <w:fldChar w:fldCharType="separate"/>
        </w:r>
        <w:r w:rsidR="00A57A3B">
          <w:t>26</w:t>
        </w:r>
        <w:r>
          <w:fldChar w:fldCharType="end"/>
        </w:r>
      </w:hyperlink>
    </w:p>
    <w:p w14:paraId="1005BC56" w14:textId="2A461E52" w:rsidR="005B19AB" w:rsidRDefault="005B19AB">
      <w:pPr>
        <w:pStyle w:val="TOC3"/>
        <w:rPr>
          <w:rFonts w:asciiTheme="minorHAnsi" w:eastAsiaTheme="minorEastAsia" w:hAnsiTheme="minorHAnsi" w:cstheme="minorBidi"/>
          <w:b w:val="0"/>
          <w:kern w:val="2"/>
          <w:sz w:val="24"/>
          <w:szCs w:val="24"/>
          <w:lang w:eastAsia="en-AU"/>
          <w14:ligatures w14:val="standardContextual"/>
        </w:rPr>
      </w:pPr>
      <w:hyperlink w:anchor="_Toc198890571" w:history="1">
        <w:r w:rsidRPr="00812DD5">
          <w:t>Division 5.2</w:t>
        </w:r>
        <w:r>
          <w:rPr>
            <w:rFonts w:asciiTheme="minorHAnsi" w:eastAsiaTheme="minorEastAsia" w:hAnsiTheme="minorHAnsi" w:cstheme="minorBidi"/>
            <w:b w:val="0"/>
            <w:kern w:val="2"/>
            <w:sz w:val="24"/>
            <w:szCs w:val="24"/>
            <w:lang w:eastAsia="en-AU"/>
            <w14:ligatures w14:val="standardContextual"/>
          </w:rPr>
          <w:tab/>
        </w:r>
        <w:r w:rsidRPr="00812DD5">
          <w:t>Board members—conditions of appointment</w:t>
        </w:r>
        <w:r w:rsidRPr="005B19AB">
          <w:rPr>
            <w:vanish/>
          </w:rPr>
          <w:tab/>
        </w:r>
        <w:r w:rsidRPr="005B19AB">
          <w:rPr>
            <w:vanish/>
          </w:rPr>
          <w:fldChar w:fldCharType="begin"/>
        </w:r>
        <w:r w:rsidRPr="005B19AB">
          <w:rPr>
            <w:vanish/>
          </w:rPr>
          <w:instrText xml:space="preserve"> PAGEREF _Toc198890571 \h </w:instrText>
        </w:r>
        <w:r w:rsidRPr="005B19AB">
          <w:rPr>
            <w:vanish/>
          </w:rPr>
        </w:r>
        <w:r w:rsidRPr="005B19AB">
          <w:rPr>
            <w:vanish/>
          </w:rPr>
          <w:fldChar w:fldCharType="separate"/>
        </w:r>
        <w:r w:rsidR="00A57A3B">
          <w:rPr>
            <w:vanish/>
          </w:rPr>
          <w:t>28</w:t>
        </w:r>
        <w:r w:rsidRPr="005B19AB">
          <w:rPr>
            <w:vanish/>
          </w:rPr>
          <w:fldChar w:fldCharType="end"/>
        </w:r>
      </w:hyperlink>
    </w:p>
    <w:p w14:paraId="4716DD19" w14:textId="005F7435"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72" w:history="1">
        <w:r w:rsidRPr="00812DD5">
          <w:t>15</w:t>
        </w:r>
        <w:r>
          <w:rPr>
            <w:rFonts w:asciiTheme="minorHAnsi" w:eastAsiaTheme="minorEastAsia" w:hAnsiTheme="minorHAnsi" w:cstheme="minorBidi"/>
            <w:kern w:val="2"/>
            <w:sz w:val="24"/>
            <w:szCs w:val="24"/>
            <w:lang w:eastAsia="en-AU"/>
            <w14:ligatures w14:val="standardContextual"/>
          </w:rPr>
          <w:tab/>
        </w:r>
        <w:r w:rsidRPr="00812DD5">
          <w:rPr>
            <w:lang w:eastAsia="en-AU"/>
          </w:rPr>
          <w:t>Board members—term of appointment</w:t>
        </w:r>
        <w:r w:rsidRPr="00812DD5">
          <w:t>—Act, s 34 (a)</w:t>
        </w:r>
        <w:r>
          <w:tab/>
        </w:r>
        <w:r>
          <w:fldChar w:fldCharType="begin"/>
        </w:r>
        <w:r>
          <w:instrText xml:space="preserve"> PAGEREF _Toc198890572 \h </w:instrText>
        </w:r>
        <w:r>
          <w:fldChar w:fldCharType="separate"/>
        </w:r>
        <w:r w:rsidR="00A57A3B">
          <w:t>28</w:t>
        </w:r>
        <w:r>
          <w:fldChar w:fldCharType="end"/>
        </w:r>
      </w:hyperlink>
    </w:p>
    <w:p w14:paraId="532CE837" w14:textId="4FD0540A"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73" w:history="1">
        <w:r w:rsidRPr="00812DD5">
          <w:t>16</w:t>
        </w:r>
        <w:r>
          <w:rPr>
            <w:rFonts w:asciiTheme="minorHAnsi" w:eastAsiaTheme="minorEastAsia" w:hAnsiTheme="minorHAnsi" w:cstheme="minorBidi"/>
            <w:kern w:val="2"/>
            <w:sz w:val="24"/>
            <w:szCs w:val="24"/>
            <w:lang w:eastAsia="en-AU"/>
            <w14:ligatures w14:val="standardContextual"/>
          </w:rPr>
          <w:tab/>
        </w:r>
        <w:r w:rsidRPr="00812DD5">
          <w:rPr>
            <w:lang w:eastAsia="en-AU"/>
          </w:rPr>
          <w:t>Board members—h</w:t>
        </w:r>
        <w:r w:rsidRPr="00812DD5">
          <w:t>onesty, care and diligence—Act, s 34 (b)</w:t>
        </w:r>
        <w:r>
          <w:tab/>
        </w:r>
        <w:r>
          <w:fldChar w:fldCharType="begin"/>
        </w:r>
        <w:r>
          <w:instrText xml:space="preserve"> PAGEREF _Toc198890573 \h </w:instrText>
        </w:r>
        <w:r>
          <w:fldChar w:fldCharType="separate"/>
        </w:r>
        <w:r w:rsidR="00A57A3B">
          <w:t>28</w:t>
        </w:r>
        <w:r>
          <w:fldChar w:fldCharType="end"/>
        </w:r>
      </w:hyperlink>
    </w:p>
    <w:p w14:paraId="7CD5618A" w14:textId="370FA663"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74" w:history="1">
        <w:r w:rsidRPr="00812DD5">
          <w:t>17</w:t>
        </w:r>
        <w:r>
          <w:rPr>
            <w:rFonts w:asciiTheme="minorHAnsi" w:eastAsiaTheme="minorEastAsia" w:hAnsiTheme="minorHAnsi" w:cstheme="minorBidi"/>
            <w:kern w:val="2"/>
            <w:sz w:val="24"/>
            <w:szCs w:val="24"/>
            <w:lang w:eastAsia="en-AU"/>
            <w14:ligatures w14:val="standardContextual"/>
          </w:rPr>
          <w:tab/>
        </w:r>
        <w:r w:rsidRPr="00812DD5">
          <w:rPr>
            <w:lang w:eastAsia="en-AU"/>
          </w:rPr>
          <w:t>Board members—disclosure of interests</w:t>
        </w:r>
        <w:r w:rsidRPr="00812DD5">
          <w:t>—Act, s 34 (b)</w:t>
        </w:r>
        <w:r>
          <w:tab/>
        </w:r>
        <w:r>
          <w:fldChar w:fldCharType="begin"/>
        </w:r>
        <w:r>
          <w:instrText xml:space="preserve"> PAGEREF _Toc198890574 \h </w:instrText>
        </w:r>
        <w:r>
          <w:fldChar w:fldCharType="separate"/>
        </w:r>
        <w:r w:rsidR="00A57A3B">
          <w:t>28</w:t>
        </w:r>
        <w:r>
          <w:fldChar w:fldCharType="end"/>
        </w:r>
      </w:hyperlink>
    </w:p>
    <w:p w14:paraId="210BE9FD" w14:textId="303CF9D7"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75" w:history="1">
        <w:r w:rsidRPr="00812DD5">
          <w:t>18</w:t>
        </w:r>
        <w:r>
          <w:rPr>
            <w:rFonts w:asciiTheme="minorHAnsi" w:eastAsiaTheme="minorEastAsia" w:hAnsiTheme="minorHAnsi" w:cstheme="minorBidi"/>
            <w:kern w:val="2"/>
            <w:sz w:val="24"/>
            <w:szCs w:val="24"/>
            <w:lang w:eastAsia="en-AU"/>
            <w14:ligatures w14:val="standardContextual"/>
          </w:rPr>
          <w:tab/>
        </w:r>
        <w:r w:rsidRPr="00812DD5">
          <w:rPr>
            <w:bCs/>
          </w:rPr>
          <w:t>Board members—ending appointment—Act, s 36 (3) (c)</w:t>
        </w:r>
        <w:r>
          <w:tab/>
        </w:r>
        <w:r>
          <w:fldChar w:fldCharType="begin"/>
        </w:r>
        <w:r>
          <w:instrText xml:space="preserve"> PAGEREF _Toc198890575 \h </w:instrText>
        </w:r>
        <w:r>
          <w:fldChar w:fldCharType="separate"/>
        </w:r>
        <w:r w:rsidR="00A57A3B">
          <w:t>29</w:t>
        </w:r>
        <w:r>
          <w:fldChar w:fldCharType="end"/>
        </w:r>
      </w:hyperlink>
    </w:p>
    <w:p w14:paraId="611C5651" w14:textId="54E4CDEE" w:rsidR="005B19AB" w:rsidRDefault="005B19AB">
      <w:pPr>
        <w:pStyle w:val="TOC3"/>
        <w:rPr>
          <w:rFonts w:asciiTheme="minorHAnsi" w:eastAsiaTheme="minorEastAsia" w:hAnsiTheme="minorHAnsi" w:cstheme="minorBidi"/>
          <w:b w:val="0"/>
          <w:kern w:val="2"/>
          <w:sz w:val="24"/>
          <w:szCs w:val="24"/>
          <w:lang w:eastAsia="en-AU"/>
          <w14:ligatures w14:val="standardContextual"/>
        </w:rPr>
      </w:pPr>
      <w:hyperlink w:anchor="_Toc198890576" w:history="1">
        <w:r w:rsidRPr="00812DD5">
          <w:t>Division 5.3</w:t>
        </w:r>
        <w:r>
          <w:rPr>
            <w:rFonts w:asciiTheme="minorHAnsi" w:eastAsiaTheme="minorEastAsia" w:hAnsiTheme="minorHAnsi" w:cstheme="minorBidi"/>
            <w:b w:val="0"/>
            <w:kern w:val="2"/>
            <w:sz w:val="24"/>
            <w:szCs w:val="24"/>
            <w:lang w:eastAsia="en-AU"/>
            <w14:ligatures w14:val="standardContextual"/>
          </w:rPr>
          <w:tab/>
        </w:r>
        <w:r w:rsidRPr="00812DD5">
          <w:t>Board proceedings and reporting</w:t>
        </w:r>
        <w:r w:rsidRPr="005B19AB">
          <w:rPr>
            <w:vanish/>
          </w:rPr>
          <w:tab/>
        </w:r>
        <w:r w:rsidRPr="005B19AB">
          <w:rPr>
            <w:vanish/>
          </w:rPr>
          <w:fldChar w:fldCharType="begin"/>
        </w:r>
        <w:r w:rsidRPr="005B19AB">
          <w:rPr>
            <w:vanish/>
          </w:rPr>
          <w:instrText xml:space="preserve"> PAGEREF _Toc198890576 \h </w:instrText>
        </w:r>
        <w:r w:rsidRPr="005B19AB">
          <w:rPr>
            <w:vanish/>
          </w:rPr>
        </w:r>
        <w:r w:rsidRPr="005B19AB">
          <w:rPr>
            <w:vanish/>
          </w:rPr>
          <w:fldChar w:fldCharType="separate"/>
        </w:r>
        <w:r w:rsidR="00A57A3B">
          <w:rPr>
            <w:vanish/>
          </w:rPr>
          <w:t>29</w:t>
        </w:r>
        <w:r w:rsidRPr="005B19AB">
          <w:rPr>
            <w:vanish/>
          </w:rPr>
          <w:fldChar w:fldCharType="end"/>
        </w:r>
      </w:hyperlink>
    </w:p>
    <w:p w14:paraId="17283F3D" w14:textId="38A6DE1B"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77" w:history="1">
        <w:r w:rsidRPr="00812DD5">
          <w:t>19</w:t>
        </w:r>
        <w:r>
          <w:rPr>
            <w:rFonts w:asciiTheme="minorHAnsi" w:eastAsiaTheme="minorEastAsia" w:hAnsiTheme="minorHAnsi" w:cstheme="minorBidi"/>
            <w:kern w:val="2"/>
            <w:sz w:val="24"/>
            <w:szCs w:val="24"/>
            <w:lang w:eastAsia="en-AU"/>
            <w14:ligatures w14:val="standardContextual"/>
          </w:rPr>
          <w:tab/>
        </w:r>
        <w:r w:rsidRPr="00812DD5">
          <w:rPr>
            <w:lang w:eastAsia="en-AU"/>
          </w:rPr>
          <w:t>Annual board meeting</w:t>
        </w:r>
        <w:r>
          <w:tab/>
        </w:r>
        <w:r>
          <w:fldChar w:fldCharType="begin"/>
        </w:r>
        <w:r>
          <w:instrText xml:space="preserve"> PAGEREF _Toc198890577 \h </w:instrText>
        </w:r>
        <w:r>
          <w:fldChar w:fldCharType="separate"/>
        </w:r>
        <w:r w:rsidR="00A57A3B">
          <w:t>29</w:t>
        </w:r>
        <w:r>
          <w:fldChar w:fldCharType="end"/>
        </w:r>
      </w:hyperlink>
    </w:p>
    <w:p w14:paraId="7E0ECA84" w14:textId="410EB287"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78" w:history="1">
        <w:r w:rsidRPr="00812DD5">
          <w:t>20</w:t>
        </w:r>
        <w:r>
          <w:rPr>
            <w:rFonts w:asciiTheme="minorHAnsi" w:eastAsiaTheme="minorEastAsia" w:hAnsiTheme="minorHAnsi" w:cstheme="minorBidi"/>
            <w:kern w:val="2"/>
            <w:sz w:val="24"/>
            <w:szCs w:val="24"/>
            <w:lang w:eastAsia="en-AU"/>
            <w14:ligatures w14:val="standardContextual"/>
          </w:rPr>
          <w:tab/>
        </w:r>
        <w:r w:rsidRPr="00812DD5">
          <w:rPr>
            <w:lang w:eastAsia="en-AU"/>
          </w:rPr>
          <w:t>Board annual report</w:t>
        </w:r>
        <w:r>
          <w:tab/>
        </w:r>
        <w:r>
          <w:fldChar w:fldCharType="begin"/>
        </w:r>
        <w:r>
          <w:instrText xml:space="preserve"> PAGEREF _Toc198890578 \h </w:instrText>
        </w:r>
        <w:r>
          <w:fldChar w:fldCharType="separate"/>
        </w:r>
        <w:r w:rsidR="00A57A3B">
          <w:t>30</w:t>
        </w:r>
        <w:r>
          <w:fldChar w:fldCharType="end"/>
        </w:r>
      </w:hyperlink>
    </w:p>
    <w:p w14:paraId="187C3579" w14:textId="1CBCA327" w:rsidR="005B19AB" w:rsidRDefault="005B19AB">
      <w:pPr>
        <w:pStyle w:val="TOC6"/>
        <w:rPr>
          <w:rFonts w:asciiTheme="minorHAnsi" w:eastAsiaTheme="minorEastAsia" w:hAnsiTheme="minorHAnsi" w:cstheme="minorBidi"/>
          <w:b w:val="0"/>
          <w:kern w:val="2"/>
          <w:szCs w:val="24"/>
          <w:lang w:eastAsia="en-AU"/>
          <w14:ligatures w14:val="standardContextual"/>
        </w:rPr>
      </w:pPr>
      <w:hyperlink w:anchor="_Toc198890579" w:history="1">
        <w:r w:rsidRPr="00812DD5">
          <w:t>Dictionary</w:t>
        </w:r>
        <w:r>
          <w:tab/>
        </w:r>
        <w:r>
          <w:tab/>
        </w:r>
        <w:r w:rsidRPr="005B19AB">
          <w:rPr>
            <w:b w:val="0"/>
            <w:sz w:val="20"/>
          </w:rPr>
          <w:fldChar w:fldCharType="begin"/>
        </w:r>
        <w:r w:rsidRPr="005B19AB">
          <w:rPr>
            <w:b w:val="0"/>
            <w:sz w:val="20"/>
          </w:rPr>
          <w:instrText xml:space="preserve"> PAGEREF _Toc198890579 \h </w:instrText>
        </w:r>
        <w:r w:rsidRPr="005B19AB">
          <w:rPr>
            <w:b w:val="0"/>
            <w:sz w:val="20"/>
          </w:rPr>
        </w:r>
        <w:r w:rsidRPr="005B19AB">
          <w:rPr>
            <w:b w:val="0"/>
            <w:sz w:val="20"/>
          </w:rPr>
          <w:fldChar w:fldCharType="separate"/>
        </w:r>
        <w:r w:rsidR="00A57A3B">
          <w:rPr>
            <w:b w:val="0"/>
            <w:sz w:val="20"/>
          </w:rPr>
          <w:t>31</w:t>
        </w:r>
        <w:r w:rsidRPr="005B19AB">
          <w:rPr>
            <w:b w:val="0"/>
            <w:sz w:val="20"/>
          </w:rPr>
          <w:fldChar w:fldCharType="end"/>
        </w:r>
      </w:hyperlink>
    </w:p>
    <w:p w14:paraId="701C1ED2" w14:textId="25F962F5" w:rsidR="005B19AB" w:rsidRDefault="005B19AB" w:rsidP="005B19A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8890580" w:history="1">
        <w:r>
          <w:t>Endnotes</w:t>
        </w:r>
        <w:r w:rsidRPr="005B19AB">
          <w:rPr>
            <w:vanish/>
          </w:rPr>
          <w:tab/>
        </w:r>
        <w:r>
          <w:rPr>
            <w:vanish/>
          </w:rPr>
          <w:tab/>
        </w:r>
        <w:r w:rsidRPr="005B19AB">
          <w:rPr>
            <w:b w:val="0"/>
            <w:vanish/>
          </w:rPr>
          <w:fldChar w:fldCharType="begin"/>
        </w:r>
        <w:r w:rsidRPr="005B19AB">
          <w:rPr>
            <w:b w:val="0"/>
            <w:vanish/>
          </w:rPr>
          <w:instrText xml:space="preserve"> PAGEREF _Toc198890580 \h </w:instrText>
        </w:r>
        <w:r w:rsidRPr="005B19AB">
          <w:rPr>
            <w:b w:val="0"/>
            <w:vanish/>
          </w:rPr>
        </w:r>
        <w:r w:rsidRPr="005B19AB">
          <w:rPr>
            <w:b w:val="0"/>
            <w:vanish/>
          </w:rPr>
          <w:fldChar w:fldCharType="separate"/>
        </w:r>
        <w:r w:rsidR="00A57A3B">
          <w:rPr>
            <w:b w:val="0"/>
            <w:vanish/>
          </w:rPr>
          <w:t>33</w:t>
        </w:r>
        <w:r w:rsidRPr="005B19AB">
          <w:rPr>
            <w:b w:val="0"/>
            <w:vanish/>
          </w:rPr>
          <w:fldChar w:fldCharType="end"/>
        </w:r>
      </w:hyperlink>
    </w:p>
    <w:p w14:paraId="01D76384" w14:textId="5F1BE72A"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81" w:history="1">
        <w:r w:rsidRPr="00812DD5">
          <w:t>1</w:t>
        </w:r>
        <w:r>
          <w:rPr>
            <w:rFonts w:asciiTheme="minorHAnsi" w:eastAsiaTheme="minorEastAsia" w:hAnsiTheme="minorHAnsi" w:cstheme="minorBidi"/>
            <w:kern w:val="2"/>
            <w:sz w:val="24"/>
            <w:szCs w:val="24"/>
            <w:lang w:eastAsia="en-AU"/>
            <w14:ligatures w14:val="standardContextual"/>
          </w:rPr>
          <w:tab/>
        </w:r>
        <w:r w:rsidRPr="00812DD5">
          <w:t>About the endnotes</w:t>
        </w:r>
        <w:r>
          <w:tab/>
        </w:r>
        <w:r>
          <w:fldChar w:fldCharType="begin"/>
        </w:r>
        <w:r>
          <w:instrText xml:space="preserve"> PAGEREF _Toc198890581 \h </w:instrText>
        </w:r>
        <w:r>
          <w:fldChar w:fldCharType="separate"/>
        </w:r>
        <w:r w:rsidR="00A57A3B">
          <w:t>33</w:t>
        </w:r>
        <w:r>
          <w:fldChar w:fldCharType="end"/>
        </w:r>
      </w:hyperlink>
    </w:p>
    <w:p w14:paraId="3F1170EE" w14:textId="68245EAF"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82" w:history="1">
        <w:r w:rsidRPr="00812DD5">
          <w:t>2</w:t>
        </w:r>
        <w:r>
          <w:rPr>
            <w:rFonts w:asciiTheme="minorHAnsi" w:eastAsiaTheme="minorEastAsia" w:hAnsiTheme="minorHAnsi" w:cstheme="minorBidi"/>
            <w:kern w:val="2"/>
            <w:sz w:val="24"/>
            <w:szCs w:val="24"/>
            <w:lang w:eastAsia="en-AU"/>
            <w14:ligatures w14:val="standardContextual"/>
          </w:rPr>
          <w:tab/>
        </w:r>
        <w:r w:rsidRPr="00812DD5">
          <w:t>Abbreviation key</w:t>
        </w:r>
        <w:r>
          <w:tab/>
        </w:r>
        <w:r>
          <w:fldChar w:fldCharType="begin"/>
        </w:r>
        <w:r>
          <w:instrText xml:space="preserve"> PAGEREF _Toc198890582 \h </w:instrText>
        </w:r>
        <w:r>
          <w:fldChar w:fldCharType="separate"/>
        </w:r>
        <w:r w:rsidR="00A57A3B">
          <w:t>33</w:t>
        </w:r>
        <w:r>
          <w:fldChar w:fldCharType="end"/>
        </w:r>
      </w:hyperlink>
    </w:p>
    <w:p w14:paraId="1B263A39" w14:textId="06A11756"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83" w:history="1">
        <w:r w:rsidRPr="00812DD5">
          <w:t>3</w:t>
        </w:r>
        <w:r>
          <w:rPr>
            <w:rFonts w:asciiTheme="minorHAnsi" w:eastAsiaTheme="minorEastAsia" w:hAnsiTheme="minorHAnsi" w:cstheme="minorBidi"/>
            <w:kern w:val="2"/>
            <w:sz w:val="24"/>
            <w:szCs w:val="24"/>
            <w:lang w:eastAsia="en-AU"/>
            <w14:ligatures w14:val="standardContextual"/>
          </w:rPr>
          <w:tab/>
        </w:r>
        <w:r w:rsidRPr="00812DD5">
          <w:t>Legislation history</w:t>
        </w:r>
        <w:r>
          <w:tab/>
        </w:r>
        <w:r>
          <w:fldChar w:fldCharType="begin"/>
        </w:r>
        <w:r>
          <w:instrText xml:space="preserve"> PAGEREF _Toc198890583 \h </w:instrText>
        </w:r>
        <w:r>
          <w:fldChar w:fldCharType="separate"/>
        </w:r>
        <w:r w:rsidR="00A57A3B">
          <w:t>34</w:t>
        </w:r>
        <w:r>
          <w:fldChar w:fldCharType="end"/>
        </w:r>
      </w:hyperlink>
    </w:p>
    <w:p w14:paraId="24946C6F" w14:textId="0C1F66A8"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84" w:history="1">
        <w:r w:rsidRPr="00812DD5">
          <w:t>4</w:t>
        </w:r>
        <w:r>
          <w:rPr>
            <w:rFonts w:asciiTheme="minorHAnsi" w:eastAsiaTheme="minorEastAsia" w:hAnsiTheme="minorHAnsi" w:cstheme="minorBidi"/>
            <w:kern w:val="2"/>
            <w:sz w:val="24"/>
            <w:szCs w:val="24"/>
            <w:lang w:eastAsia="en-AU"/>
            <w14:ligatures w14:val="standardContextual"/>
          </w:rPr>
          <w:tab/>
        </w:r>
        <w:r w:rsidRPr="00812DD5">
          <w:t>Amendment history</w:t>
        </w:r>
        <w:r>
          <w:tab/>
        </w:r>
        <w:r>
          <w:fldChar w:fldCharType="begin"/>
        </w:r>
        <w:r>
          <w:instrText xml:space="preserve"> PAGEREF _Toc198890584 \h </w:instrText>
        </w:r>
        <w:r>
          <w:fldChar w:fldCharType="separate"/>
        </w:r>
        <w:r w:rsidR="00A57A3B">
          <w:t>36</w:t>
        </w:r>
        <w:r>
          <w:fldChar w:fldCharType="end"/>
        </w:r>
      </w:hyperlink>
    </w:p>
    <w:p w14:paraId="6D109BFD" w14:textId="63E9C4F7" w:rsidR="005B19AB" w:rsidRDefault="005B19AB">
      <w:pPr>
        <w:pStyle w:val="TOC5"/>
        <w:rPr>
          <w:rFonts w:asciiTheme="minorHAnsi" w:eastAsiaTheme="minorEastAsia" w:hAnsiTheme="minorHAnsi" w:cstheme="minorBidi"/>
          <w:kern w:val="2"/>
          <w:sz w:val="24"/>
          <w:szCs w:val="24"/>
          <w:lang w:eastAsia="en-AU"/>
          <w14:ligatures w14:val="standardContextual"/>
        </w:rPr>
      </w:pPr>
      <w:r>
        <w:tab/>
      </w:r>
      <w:hyperlink w:anchor="_Toc198890585" w:history="1">
        <w:r w:rsidRPr="00812DD5">
          <w:t>5</w:t>
        </w:r>
        <w:r>
          <w:rPr>
            <w:rFonts w:asciiTheme="minorHAnsi" w:eastAsiaTheme="minorEastAsia" w:hAnsiTheme="minorHAnsi" w:cstheme="minorBidi"/>
            <w:kern w:val="2"/>
            <w:sz w:val="24"/>
            <w:szCs w:val="24"/>
            <w:lang w:eastAsia="en-AU"/>
            <w14:ligatures w14:val="standardContextual"/>
          </w:rPr>
          <w:tab/>
        </w:r>
        <w:r w:rsidRPr="00812DD5">
          <w:t>Earlier republications</w:t>
        </w:r>
        <w:r>
          <w:tab/>
        </w:r>
        <w:r>
          <w:fldChar w:fldCharType="begin"/>
        </w:r>
        <w:r>
          <w:instrText xml:space="preserve"> PAGEREF _Toc198890585 \h </w:instrText>
        </w:r>
        <w:r>
          <w:fldChar w:fldCharType="separate"/>
        </w:r>
        <w:r w:rsidR="00A57A3B">
          <w:t>40</w:t>
        </w:r>
        <w:r>
          <w:fldChar w:fldCharType="end"/>
        </w:r>
      </w:hyperlink>
    </w:p>
    <w:p w14:paraId="301FCDEB" w14:textId="313D258F" w:rsidR="0049447C" w:rsidRDefault="005B19AB" w:rsidP="00B513C9">
      <w:pPr>
        <w:pStyle w:val="BillBasic"/>
      </w:pPr>
      <w:r>
        <w:fldChar w:fldCharType="end"/>
      </w:r>
    </w:p>
    <w:p w14:paraId="4F2B6C3D" w14:textId="77777777" w:rsidR="0049447C" w:rsidRDefault="0049447C" w:rsidP="00B513C9">
      <w:pPr>
        <w:pStyle w:val="01Contents"/>
        <w:sectPr w:rsidR="0049447C" w:rsidSect="00AF7A73">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FE43F05" w14:textId="77777777" w:rsidR="0049447C" w:rsidRDefault="0049447C" w:rsidP="00B513C9">
      <w:pPr>
        <w:jc w:val="center"/>
      </w:pPr>
      <w:r>
        <w:rPr>
          <w:noProof/>
          <w:lang w:eastAsia="en-AU"/>
        </w:rPr>
        <w:lastRenderedPageBreak/>
        <w:drawing>
          <wp:inline distT="0" distB="0" distL="0" distR="0" wp14:anchorId="5528D976" wp14:editId="1B2B5ED5">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2527B03" w14:textId="77777777" w:rsidR="0049447C" w:rsidRDefault="0049447C" w:rsidP="00B513C9">
      <w:pPr>
        <w:jc w:val="center"/>
        <w:rPr>
          <w:rFonts w:ascii="Arial" w:hAnsi="Arial"/>
        </w:rPr>
      </w:pPr>
      <w:r>
        <w:rPr>
          <w:rFonts w:ascii="Arial" w:hAnsi="Arial"/>
        </w:rPr>
        <w:t>Australian Capital Territory</w:t>
      </w:r>
    </w:p>
    <w:p w14:paraId="3145CD8D" w14:textId="14716614" w:rsidR="0049447C" w:rsidRDefault="004B7134" w:rsidP="00B513C9">
      <w:pPr>
        <w:pStyle w:val="Billname"/>
      </w:pPr>
      <w:bookmarkStart w:id="7" w:name="Citation"/>
      <w:r>
        <w:t>Government Procurement Regulation 2007</w:t>
      </w:r>
      <w:bookmarkEnd w:id="7"/>
      <w:r w:rsidR="0049447C">
        <w:t xml:space="preserve">     </w:t>
      </w:r>
    </w:p>
    <w:p w14:paraId="5DEB5B30" w14:textId="77777777" w:rsidR="0049447C" w:rsidRDefault="0049447C" w:rsidP="00B513C9">
      <w:pPr>
        <w:spacing w:before="240" w:after="60"/>
        <w:rPr>
          <w:rFonts w:ascii="Arial" w:hAnsi="Arial"/>
        </w:rPr>
      </w:pPr>
    </w:p>
    <w:p w14:paraId="29161D6D" w14:textId="77777777" w:rsidR="0049447C" w:rsidRDefault="0049447C" w:rsidP="00B513C9">
      <w:pPr>
        <w:pStyle w:val="N-line3"/>
      </w:pPr>
    </w:p>
    <w:p w14:paraId="5073A208" w14:textId="77777777" w:rsidR="0049447C" w:rsidRDefault="0049447C" w:rsidP="00B513C9">
      <w:pPr>
        <w:pStyle w:val="CoverInForce"/>
      </w:pPr>
      <w:r>
        <w:t>made under the</w:t>
      </w:r>
    </w:p>
    <w:bookmarkStart w:id="8" w:name="ActName"/>
    <w:p w14:paraId="7F1BF906" w14:textId="59991B1A" w:rsidR="0049447C" w:rsidRDefault="0049447C" w:rsidP="00B513C9">
      <w:pPr>
        <w:pStyle w:val="CoverActName"/>
      </w:pPr>
      <w:r w:rsidRPr="0049447C">
        <w:rPr>
          <w:rStyle w:val="charCitHyperlinkAbbrev"/>
        </w:rPr>
        <w:fldChar w:fldCharType="begin"/>
      </w:r>
      <w:r w:rsidR="004B7134">
        <w:rPr>
          <w:rStyle w:val="charCitHyperlinkAbbrev"/>
        </w:rPr>
        <w:instrText>HYPERLINK "http://www.legislation.act.gov.au/a/2001-28" \o "A2001-28"</w:instrText>
      </w:r>
      <w:r w:rsidRPr="0049447C">
        <w:rPr>
          <w:rStyle w:val="charCitHyperlinkAbbrev"/>
        </w:rPr>
      </w:r>
      <w:r w:rsidRPr="0049447C">
        <w:rPr>
          <w:rStyle w:val="charCitHyperlinkAbbrev"/>
        </w:rPr>
        <w:fldChar w:fldCharType="separate"/>
      </w:r>
      <w:r w:rsidR="004B7134">
        <w:rPr>
          <w:rStyle w:val="charCitHyperlinkAbbrev"/>
        </w:rPr>
        <w:t>Government Procurement Act 2001</w:t>
      </w:r>
      <w:r w:rsidRPr="0049447C">
        <w:rPr>
          <w:rStyle w:val="charCitHyperlinkAbbrev"/>
        </w:rPr>
        <w:fldChar w:fldCharType="end"/>
      </w:r>
      <w:bookmarkEnd w:id="8"/>
    </w:p>
    <w:p w14:paraId="6F2D5F80" w14:textId="77777777" w:rsidR="0049447C" w:rsidRDefault="0049447C" w:rsidP="00B513C9">
      <w:pPr>
        <w:pStyle w:val="N-line3"/>
      </w:pPr>
    </w:p>
    <w:p w14:paraId="3AB5A950" w14:textId="77777777" w:rsidR="0049447C" w:rsidRDefault="0049447C" w:rsidP="00B513C9">
      <w:pPr>
        <w:pStyle w:val="Placeholder"/>
      </w:pPr>
      <w:r>
        <w:rPr>
          <w:rStyle w:val="charContents"/>
          <w:sz w:val="16"/>
        </w:rPr>
        <w:t xml:space="preserve">  </w:t>
      </w:r>
      <w:r>
        <w:rPr>
          <w:rStyle w:val="charPage"/>
        </w:rPr>
        <w:t xml:space="preserve">  </w:t>
      </w:r>
    </w:p>
    <w:p w14:paraId="662D269F" w14:textId="77777777" w:rsidR="0049447C" w:rsidRDefault="0049447C" w:rsidP="00B513C9">
      <w:pPr>
        <w:pStyle w:val="Placeholder"/>
      </w:pPr>
      <w:r>
        <w:rPr>
          <w:rStyle w:val="CharChapNo"/>
        </w:rPr>
        <w:t xml:space="preserve">  </w:t>
      </w:r>
      <w:r>
        <w:rPr>
          <w:rStyle w:val="CharChapText"/>
        </w:rPr>
        <w:t xml:space="preserve">  </w:t>
      </w:r>
    </w:p>
    <w:p w14:paraId="6D2F8351" w14:textId="77777777" w:rsidR="0049447C" w:rsidRDefault="0049447C" w:rsidP="00B513C9">
      <w:pPr>
        <w:pStyle w:val="Placeholder"/>
      </w:pPr>
      <w:r>
        <w:rPr>
          <w:rStyle w:val="CharPartNo"/>
        </w:rPr>
        <w:t xml:space="preserve">  </w:t>
      </w:r>
      <w:r>
        <w:rPr>
          <w:rStyle w:val="CharPartText"/>
        </w:rPr>
        <w:t xml:space="preserve">  </w:t>
      </w:r>
    </w:p>
    <w:p w14:paraId="52CDA74C" w14:textId="77777777" w:rsidR="0049447C" w:rsidRDefault="0049447C" w:rsidP="00B513C9">
      <w:pPr>
        <w:pStyle w:val="Placeholder"/>
      </w:pPr>
      <w:r>
        <w:rPr>
          <w:rStyle w:val="CharDivNo"/>
        </w:rPr>
        <w:t xml:space="preserve">  </w:t>
      </w:r>
      <w:r>
        <w:rPr>
          <w:rStyle w:val="CharDivText"/>
        </w:rPr>
        <w:t xml:space="preserve">  </w:t>
      </w:r>
    </w:p>
    <w:p w14:paraId="3697E59A" w14:textId="77777777" w:rsidR="0049447C" w:rsidRDefault="0049447C" w:rsidP="00B513C9">
      <w:pPr>
        <w:pStyle w:val="Placeholder"/>
      </w:pPr>
      <w:r>
        <w:rPr>
          <w:rStyle w:val="CharSectNo"/>
        </w:rPr>
        <w:t xml:space="preserve">  </w:t>
      </w:r>
    </w:p>
    <w:p w14:paraId="7C501A5C" w14:textId="77777777" w:rsidR="0049447C" w:rsidRDefault="0049447C" w:rsidP="00B513C9">
      <w:pPr>
        <w:pStyle w:val="PageBreak"/>
      </w:pPr>
      <w:r>
        <w:br w:type="page"/>
      </w:r>
    </w:p>
    <w:p w14:paraId="28103E53" w14:textId="77777777" w:rsidR="0085403C" w:rsidRPr="00E259F0" w:rsidRDefault="0085403C" w:rsidP="0085403C">
      <w:pPr>
        <w:pStyle w:val="AH2Part"/>
      </w:pPr>
      <w:bookmarkStart w:id="9" w:name="_Toc198890532"/>
      <w:r w:rsidRPr="00E259F0">
        <w:rPr>
          <w:rStyle w:val="CharPartNo"/>
        </w:rPr>
        <w:lastRenderedPageBreak/>
        <w:t>Part 1</w:t>
      </w:r>
      <w:r>
        <w:tab/>
      </w:r>
      <w:r w:rsidRPr="00E259F0">
        <w:rPr>
          <w:rStyle w:val="CharPartText"/>
        </w:rPr>
        <w:t>Preliminary</w:t>
      </w:r>
      <w:bookmarkEnd w:id="9"/>
    </w:p>
    <w:p w14:paraId="1233B638" w14:textId="77777777" w:rsidR="0085403C" w:rsidRDefault="0085403C" w:rsidP="0085403C">
      <w:pPr>
        <w:pStyle w:val="AH5Sec"/>
      </w:pPr>
      <w:bookmarkStart w:id="10" w:name="_Toc198890533"/>
      <w:r w:rsidRPr="00E259F0">
        <w:rPr>
          <w:rStyle w:val="CharSectNo"/>
        </w:rPr>
        <w:t>1</w:t>
      </w:r>
      <w:r>
        <w:tab/>
        <w:t>Name of regulation</w:t>
      </w:r>
      <w:bookmarkEnd w:id="10"/>
    </w:p>
    <w:p w14:paraId="64E2416E" w14:textId="77777777" w:rsidR="0085403C" w:rsidRDefault="0085403C" w:rsidP="0085403C">
      <w:pPr>
        <w:pStyle w:val="Amainreturn"/>
      </w:pPr>
      <w:r>
        <w:t xml:space="preserve">This regulation is the </w:t>
      </w:r>
      <w:r>
        <w:rPr>
          <w:rStyle w:val="charItals"/>
        </w:rPr>
        <w:t>Government Procurement Regulation 2007</w:t>
      </w:r>
      <w:r>
        <w:rPr>
          <w:iCs/>
        </w:rPr>
        <w:t>.</w:t>
      </w:r>
    </w:p>
    <w:p w14:paraId="7F05C626" w14:textId="77777777" w:rsidR="00820D92" w:rsidRPr="007C4B03" w:rsidRDefault="00820D92" w:rsidP="00820D92">
      <w:pPr>
        <w:pStyle w:val="AH5Sec"/>
      </w:pPr>
      <w:bookmarkStart w:id="11" w:name="_Toc198890534"/>
      <w:r w:rsidRPr="00E259F0">
        <w:rPr>
          <w:rStyle w:val="CharSectNo"/>
        </w:rPr>
        <w:t>2</w:t>
      </w:r>
      <w:r w:rsidRPr="007C4B03">
        <w:tab/>
        <w:t>Dictionary</w:t>
      </w:r>
      <w:bookmarkEnd w:id="11"/>
    </w:p>
    <w:p w14:paraId="1B8F8F73" w14:textId="77777777" w:rsidR="00820D92" w:rsidRPr="007C4B03" w:rsidRDefault="00820D92" w:rsidP="00820D92">
      <w:pPr>
        <w:pStyle w:val="Amainreturn"/>
      </w:pPr>
      <w:r w:rsidRPr="007C4B03">
        <w:t>The dictionary at the end of this regulation is part of this regulation.</w:t>
      </w:r>
    </w:p>
    <w:p w14:paraId="6D7EFB20" w14:textId="77777777" w:rsidR="00820D92" w:rsidRPr="007C4B03" w:rsidRDefault="00820D92" w:rsidP="00820D92">
      <w:pPr>
        <w:pStyle w:val="aNote"/>
      </w:pPr>
      <w:r w:rsidRPr="003E23CC">
        <w:rPr>
          <w:rStyle w:val="charItals"/>
        </w:rPr>
        <w:t>Note 1</w:t>
      </w:r>
      <w:r w:rsidRPr="003E23CC">
        <w:rPr>
          <w:rStyle w:val="charItals"/>
        </w:rPr>
        <w:tab/>
      </w:r>
      <w:r w:rsidRPr="007C4B03">
        <w:t>The dictionary at the end of this regulation defines certain terms used in this regulation, and includes references (</w:t>
      </w:r>
      <w:r w:rsidRPr="003E23CC">
        <w:rPr>
          <w:rStyle w:val="charBoldItals"/>
        </w:rPr>
        <w:t>signpost definitions</w:t>
      </w:r>
      <w:r w:rsidRPr="007C4B03">
        <w:t>) to other terms defined elsewhere.</w:t>
      </w:r>
    </w:p>
    <w:p w14:paraId="3B74FE59" w14:textId="77777777" w:rsidR="00820D92" w:rsidRPr="007C4B03" w:rsidRDefault="00820D92" w:rsidP="00820D92">
      <w:pPr>
        <w:pStyle w:val="aNoteTextss"/>
      </w:pPr>
      <w:r w:rsidRPr="007C4B03">
        <w:t>For example, the signpost definition ‘</w:t>
      </w:r>
      <w:r w:rsidRPr="003E23CC">
        <w:rPr>
          <w:rStyle w:val="charBoldItals"/>
        </w:rPr>
        <w:t>supplier</w:t>
      </w:r>
      <w:r w:rsidRPr="007C4B03">
        <w:rPr>
          <w:bCs/>
          <w:iCs/>
        </w:rPr>
        <w:t>—see section 6 (2).’</w:t>
      </w:r>
      <w:r w:rsidRPr="007C4B03">
        <w:t xml:space="preserve"> means that the term ‘supplier’ is defined in that </w:t>
      </w:r>
      <w:r w:rsidRPr="007C4B03">
        <w:rPr>
          <w:bCs/>
          <w:iCs/>
        </w:rPr>
        <w:t>section</w:t>
      </w:r>
      <w:r w:rsidRPr="007C4B03">
        <w:t>.</w:t>
      </w:r>
    </w:p>
    <w:p w14:paraId="124E82C3" w14:textId="42D33EB2" w:rsidR="00820D92" w:rsidRPr="007C4B03" w:rsidRDefault="00820D92" w:rsidP="00820D92">
      <w:pPr>
        <w:pStyle w:val="aNote"/>
      </w:pPr>
      <w:r w:rsidRPr="003E23CC">
        <w:rPr>
          <w:rStyle w:val="charItals"/>
        </w:rPr>
        <w:t>Note 2</w:t>
      </w:r>
      <w:r w:rsidRPr="003E23CC">
        <w:rPr>
          <w:rStyle w:val="charItals"/>
        </w:rPr>
        <w:tab/>
      </w:r>
      <w:r w:rsidRPr="007C4B03">
        <w:t xml:space="preserve">A definition in the dictionary (including a signpost definition) applies to the entire regulation unless the definition, or another provision of the regulation, provides otherwise or the contrary intention otherwise appears (see </w:t>
      </w:r>
      <w:hyperlink r:id="rId27" w:tooltip="A2001-14" w:history="1">
        <w:r w:rsidRPr="003E23CC">
          <w:rPr>
            <w:rStyle w:val="charCitHyperlinkAbbrev"/>
          </w:rPr>
          <w:t>Legislation Act</w:t>
        </w:r>
      </w:hyperlink>
      <w:r w:rsidRPr="007C4B03">
        <w:t>, s 155 and s 156 (1)).</w:t>
      </w:r>
    </w:p>
    <w:p w14:paraId="56F516EA" w14:textId="77777777" w:rsidR="0085403C" w:rsidRDefault="0085403C" w:rsidP="0085403C">
      <w:pPr>
        <w:pStyle w:val="AH5Sec"/>
      </w:pPr>
      <w:bookmarkStart w:id="12" w:name="_Toc198890535"/>
      <w:r w:rsidRPr="00E259F0">
        <w:rPr>
          <w:rStyle w:val="CharSectNo"/>
        </w:rPr>
        <w:t>3</w:t>
      </w:r>
      <w:r>
        <w:tab/>
        <w:t>Notes</w:t>
      </w:r>
      <w:bookmarkEnd w:id="12"/>
    </w:p>
    <w:p w14:paraId="137CF5D0" w14:textId="77777777" w:rsidR="0085403C" w:rsidRDefault="0085403C" w:rsidP="00430E1B">
      <w:pPr>
        <w:pStyle w:val="Amainreturn"/>
      </w:pPr>
      <w:r>
        <w:t>A note included in this regulation is explanatory and is not part of this regulation.</w:t>
      </w:r>
    </w:p>
    <w:p w14:paraId="3BEEE822" w14:textId="02D0FBC2" w:rsidR="0085403C" w:rsidRDefault="0085403C" w:rsidP="0085403C">
      <w:pPr>
        <w:pStyle w:val="aNote"/>
      </w:pPr>
      <w:r>
        <w:rPr>
          <w:rStyle w:val="charItals"/>
        </w:rPr>
        <w:t>Note</w:t>
      </w:r>
      <w:r>
        <w:rPr>
          <w:rStyle w:val="charItals"/>
        </w:rPr>
        <w:tab/>
      </w:r>
      <w:r>
        <w:t xml:space="preserve">See the </w:t>
      </w:r>
      <w:hyperlink r:id="rId28" w:tooltip="A2001-14" w:history="1">
        <w:r w:rsidRPr="00D34746">
          <w:rPr>
            <w:rStyle w:val="charCitHyperlinkAbbrev"/>
          </w:rPr>
          <w:t>Legislation Act</w:t>
        </w:r>
      </w:hyperlink>
      <w:r>
        <w:t>, s 127</w:t>
      </w:r>
      <w:r w:rsidR="00430E1B">
        <w:t xml:space="preserve"> </w:t>
      </w:r>
      <w:r>
        <w:t>(1), (4) and (5) for the legal status of notes.</w:t>
      </w:r>
    </w:p>
    <w:p w14:paraId="6E4102BD" w14:textId="77777777" w:rsidR="00820D92" w:rsidRPr="00820D92" w:rsidRDefault="00820D92" w:rsidP="00820D92">
      <w:pPr>
        <w:pStyle w:val="PageBreak"/>
      </w:pPr>
      <w:r w:rsidRPr="00820D92">
        <w:br w:type="page"/>
      </w:r>
    </w:p>
    <w:p w14:paraId="099556A9" w14:textId="73C88270" w:rsidR="00820D92" w:rsidRPr="00E259F0" w:rsidRDefault="00820D92" w:rsidP="00820D92">
      <w:pPr>
        <w:pStyle w:val="AH2Part"/>
      </w:pPr>
      <w:bookmarkStart w:id="13" w:name="_Toc198890536"/>
      <w:r w:rsidRPr="00E259F0">
        <w:rPr>
          <w:rStyle w:val="CharPartNo"/>
        </w:rPr>
        <w:lastRenderedPageBreak/>
        <w:t>Part 1A</w:t>
      </w:r>
      <w:r w:rsidRPr="007C4B03">
        <w:tab/>
      </w:r>
      <w:r w:rsidRPr="00E259F0">
        <w:rPr>
          <w:rStyle w:val="CharPartText"/>
        </w:rPr>
        <w:t>Important concepts</w:t>
      </w:r>
      <w:bookmarkEnd w:id="13"/>
    </w:p>
    <w:p w14:paraId="412A3A15" w14:textId="77777777" w:rsidR="00820D92" w:rsidRPr="007C4B03" w:rsidRDefault="00820D92" w:rsidP="00820D92">
      <w:pPr>
        <w:pStyle w:val="AH5Sec"/>
      </w:pPr>
      <w:bookmarkStart w:id="14" w:name="_Toc198890537"/>
      <w:r w:rsidRPr="00E259F0">
        <w:rPr>
          <w:rStyle w:val="CharSectNo"/>
        </w:rPr>
        <w:t>3A</w:t>
      </w:r>
      <w:r w:rsidRPr="007C4B03">
        <w:tab/>
        <w:t xml:space="preserve">Meaning of </w:t>
      </w:r>
      <w:r w:rsidRPr="003E23CC">
        <w:rPr>
          <w:rStyle w:val="charItals"/>
        </w:rPr>
        <w:t>procurement</w:t>
      </w:r>
      <w:r w:rsidRPr="007C4B03">
        <w:t>—Act, s 5 (4)</w:t>
      </w:r>
      <w:bookmarkEnd w:id="14"/>
    </w:p>
    <w:p w14:paraId="0C03034F" w14:textId="77777777" w:rsidR="00820D92" w:rsidRPr="007C4B03" w:rsidRDefault="00820D92" w:rsidP="00820D92">
      <w:pPr>
        <w:pStyle w:val="Amain"/>
      </w:pPr>
      <w:r w:rsidRPr="007C4B03">
        <w:tab/>
        <w:t>(1)</w:t>
      </w:r>
      <w:r w:rsidRPr="007C4B03">
        <w:tab/>
        <w:t xml:space="preserve">The following are not </w:t>
      </w:r>
      <w:r w:rsidRPr="003E23CC">
        <w:rPr>
          <w:rStyle w:val="charBoldItals"/>
        </w:rPr>
        <w:t>procurement</w:t>
      </w:r>
      <w:r w:rsidRPr="007C4B03">
        <w:t>:</w:t>
      </w:r>
    </w:p>
    <w:p w14:paraId="6AA2B2B5" w14:textId="77777777" w:rsidR="00820D92" w:rsidRPr="007C4B03" w:rsidRDefault="00820D92" w:rsidP="00820D92">
      <w:pPr>
        <w:pStyle w:val="Apara"/>
      </w:pPr>
      <w:r w:rsidRPr="007C4B03">
        <w:tab/>
        <w:t>(a)</w:t>
      </w:r>
      <w:r w:rsidRPr="007C4B03">
        <w:tab/>
        <w:t>a grant;</w:t>
      </w:r>
    </w:p>
    <w:p w14:paraId="7EAEAEC1" w14:textId="70A12A94" w:rsidR="00820D92" w:rsidRPr="007C4B03" w:rsidRDefault="00820D92" w:rsidP="00820D92">
      <w:pPr>
        <w:pStyle w:val="Apara"/>
      </w:pPr>
      <w:r w:rsidRPr="007C4B03">
        <w:tab/>
        <w:t>(b)</w:t>
      </w:r>
      <w:r w:rsidRPr="007C4B03">
        <w:tab/>
        <w:t xml:space="preserve">an investment </w:t>
      </w:r>
      <w:r w:rsidRPr="007C4B03">
        <w:rPr>
          <w:szCs w:val="24"/>
        </w:rPr>
        <w:t>or borrowing</w:t>
      </w:r>
      <w:r w:rsidRPr="007C4B03">
        <w:t xml:space="preserve"> under the </w:t>
      </w:r>
      <w:hyperlink r:id="rId29" w:tooltip="A1996-22" w:history="1">
        <w:r w:rsidRPr="003E23CC">
          <w:rPr>
            <w:rStyle w:val="charCitHyperlinkItal"/>
          </w:rPr>
          <w:t>Financial Management Act</w:t>
        </w:r>
        <w:r w:rsidR="00430E1B">
          <w:rPr>
            <w:rStyle w:val="charCitHyperlinkItal"/>
          </w:rPr>
          <w:t xml:space="preserve"> </w:t>
        </w:r>
        <w:r w:rsidRPr="003E23CC">
          <w:rPr>
            <w:rStyle w:val="charCitHyperlinkItal"/>
          </w:rPr>
          <w:t>1996</w:t>
        </w:r>
      </w:hyperlink>
      <w:r w:rsidRPr="007C4B03">
        <w:t>;</w:t>
      </w:r>
    </w:p>
    <w:p w14:paraId="0E731CA0" w14:textId="77777777" w:rsidR="00820D92" w:rsidRPr="007C4B03" w:rsidRDefault="00820D92" w:rsidP="00820D92">
      <w:pPr>
        <w:pStyle w:val="Apara"/>
      </w:pPr>
      <w:r w:rsidRPr="007C4B03">
        <w:tab/>
        <w:t>(c)</w:t>
      </w:r>
      <w:r w:rsidRPr="007C4B03">
        <w:tab/>
        <w:t>a loan or a rebate to, or provided by, a Territory entity;</w:t>
      </w:r>
    </w:p>
    <w:p w14:paraId="711DD900" w14:textId="77777777" w:rsidR="00820D92" w:rsidRPr="007C4B03" w:rsidRDefault="00820D92" w:rsidP="00820D92">
      <w:pPr>
        <w:pStyle w:val="aExamHdgpar"/>
      </w:pPr>
      <w:r w:rsidRPr="007C4B03">
        <w:t>Example</w:t>
      </w:r>
    </w:p>
    <w:p w14:paraId="211ABBA7" w14:textId="77777777" w:rsidR="00820D92" w:rsidRPr="007C4B03" w:rsidRDefault="00820D92" w:rsidP="00820D92">
      <w:pPr>
        <w:pStyle w:val="aExampar"/>
      </w:pPr>
      <w:r w:rsidRPr="007C4B03">
        <w:t>a concessional loan from the Australian Government to the Territory for loose-fill asbestos removal in the ACT</w:t>
      </w:r>
    </w:p>
    <w:p w14:paraId="199DC9D1" w14:textId="77777777" w:rsidR="00820D92" w:rsidRPr="007C4B03" w:rsidRDefault="00820D92" w:rsidP="00820D92">
      <w:pPr>
        <w:pStyle w:val="Apara"/>
      </w:pPr>
      <w:r w:rsidRPr="007C4B03">
        <w:tab/>
        <w:t>(d)</w:t>
      </w:r>
      <w:r w:rsidRPr="007C4B03">
        <w:tab/>
        <w:t>an acquisition or disposal by a Territory entity under another territory law.</w:t>
      </w:r>
    </w:p>
    <w:p w14:paraId="555409BA" w14:textId="77777777" w:rsidR="00820D92" w:rsidRPr="007C4B03" w:rsidRDefault="00820D92" w:rsidP="00820D92">
      <w:pPr>
        <w:pStyle w:val="aExamHdgpar"/>
      </w:pPr>
      <w:r w:rsidRPr="007C4B03">
        <w:t>Example</w:t>
      </w:r>
    </w:p>
    <w:p w14:paraId="14060442" w14:textId="70F6C60B" w:rsidR="00820D92" w:rsidRPr="003E23CC" w:rsidRDefault="00820D92" w:rsidP="00820D92">
      <w:pPr>
        <w:pStyle w:val="aExampar"/>
        <w:rPr>
          <w:rStyle w:val="charItals"/>
        </w:rPr>
      </w:pPr>
      <w:r w:rsidRPr="007C4B03">
        <w:t xml:space="preserve">an acquisition under the </w:t>
      </w:r>
      <w:hyperlink r:id="rId30" w:tooltip="A1994-42" w:history="1">
        <w:r w:rsidRPr="007B4811">
          <w:rPr>
            <w:rStyle w:val="charCitHyperlinkItal"/>
          </w:rPr>
          <w:t>Lands Acquisition Act 1994</w:t>
        </w:r>
      </w:hyperlink>
    </w:p>
    <w:p w14:paraId="45DE09BB" w14:textId="77777777" w:rsidR="00820D92" w:rsidRPr="007C4B03" w:rsidRDefault="00820D92" w:rsidP="00820D92">
      <w:pPr>
        <w:pStyle w:val="Amain"/>
      </w:pPr>
      <w:r w:rsidRPr="007C4B03">
        <w:tab/>
        <w:t>(2)</w:t>
      </w:r>
      <w:r w:rsidRPr="007C4B03">
        <w:tab/>
        <w:t>In this section:</w:t>
      </w:r>
    </w:p>
    <w:p w14:paraId="722815C9" w14:textId="77777777" w:rsidR="00820D92" w:rsidRPr="007C4B03" w:rsidRDefault="00820D92" w:rsidP="00820D92">
      <w:pPr>
        <w:pStyle w:val="aDef"/>
        <w:rPr>
          <w:bCs/>
          <w:iCs/>
        </w:rPr>
      </w:pPr>
      <w:r w:rsidRPr="003E23CC">
        <w:rPr>
          <w:rStyle w:val="charBoldItals"/>
        </w:rPr>
        <w:t>grant</w:t>
      </w:r>
      <w:r w:rsidRPr="007C4B03">
        <w:rPr>
          <w:bCs/>
          <w:iCs/>
        </w:rPr>
        <w:t>—</w:t>
      </w:r>
    </w:p>
    <w:p w14:paraId="06D8AB78" w14:textId="77777777" w:rsidR="00820D92" w:rsidRPr="007C4B03" w:rsidRDefault="00820D92" w:rsidP="00820D92">
      <w:pPr>
        <w:pStyle w:val="aDefpara"/>
      </w:pPr>
      <w:r w:rsidRPr="007C4B03">
        <w:tab/>
        <w:t>(a)</w:t>
      </w:r>
      <w:r w:rsidRPr="007C4B03">
        <w:tab/>
        <w:t>means a payment of public money to a person by the Territory, or on behalf of the Territory, to—</w:t>
      </w:r>
    </w:p>
    <w:p w14:paraId="4136E05A" w14:textId="77777777" w:rsidR="00820D92" w:rsidRPr="007C4B03" w:rsidRDefault="00820D92" w:rsidP="00820D92">
      <w:pPr>
        <w:pStyle w:val="aDefsubpara"/>
      </w:pPr>
      <w:r w:rsidRPr="007C4B03">
        <w:tab/>
        <w:t>(i)</w:t>
      </w:r>
      <w:r w:rsidRPr="007C4B03">
        <w:tab/>
        <w:t>achieve a stated government policy outcome; and</w:t>
      </w:r>
    </w:p>
    <w:p w14:paraId="7149BAA7" w14:textId="77777777" w:rsidR="00820D92" w:rsidRPr="007C4B03" w:rsidRDefault="00820D92" w:rsidP="00820D92">
      <w:pPr>
        <w:pStyle w:val="aDefsubpara"/>
      </w:pPr>
      <w:r w:rsidRPr="007C4B03">
        <w:tab/>
        <w:t>(ii)</w:t>
      </w:r>
      <w:r w:rsidRPr="007C4B03">
        <w:tab/>
        <w:t>assist the person achieve a stated objective; and</w:t>
      </w:r>
    </w:p>
    <w:p w14:paraId="348A9054" w14:textId="77777777" w:rsidR="00820D92" w:rsidRPr="007C4B03" w:rsidRDefault="00820D92" w:rsidP="00820D92">
      <w:pPr>
        <w:pStyle w:val="aDefpara"/>
      </w:pPr>
      <w:r w:rsidRPr="007C4B03">
        <w:tab/>
        <w:t>(b)</w:t>
      </w:r>
      <w:r w:rsidRPr="007C4B03">
        <w:tab/>
        <w:t>includes a payment—</w:t>
      </w:r>
    </w:p>
    <w:p w14:paraId="42CFC380" w14:textId="77777777" w:rsidR="00820D92" w:rsidRPr="007C4B03" w:rsidRDefault="00820D92" w:rsidP="00820D92">
      <w:pPr>
        <w:pStyle w:val="aDefsubpara"/>
      </w:pPr>
      <w:r w:rsidRPr="007C4B03">
        <w:tab/>
        <w:t>(i)</w:t>
      </w:r>
      <w:r w:rsidRPr="007C4B03">
        <w:tab/>
        <w:t>made as a result of a selection process; or</w:t>
      </w:r>
    </w:p>
    <w:p w14:paraId="378BEF4D" w14:textId="77777777" w:rsidR="00820D92" w:rsidRPr="007C4B03" w:rsidRDefault="00820D92" w:rsidP="00820D92">
      <w:pPr>
        <w:pStyle w:val="aDefsubpara"/>
      </w:pPr>
      <w:r w:rsidRPr="007C4B03">
        <w:tab/>
        <w:t>(ii)</w:t>
      </w:r>
      <w:r w:rsidRPr="007C4B03">
        <w:tab/>
        <w:t>made because stated criteria are satisfied; or</w:t>
      </w:r>
    </w:p>
    <w:p w14:paraId="0E6822BC" w14:textId="77777777" w:rsidR="00820D92" w:rsidRPr="007C4B03" w:rsidRDefault="00820D92" w:rsidP="00E259F0">
      <w:pPr>
        <w:pStyle w:val="aDefsubpara"/>
        <w:keepNext/>
      </w:pPr>
      <w:r w:rsidRPr="007C4B03">
        <w:lastRenderedPageBreak/>
        <w:tab/>
        <w:t>(iii)</w:t>
      </w:r>
      <w:r w:rsidRPr="007C4B03">
        <w:tab/>
        <w:t>that is a one-off or ad hoc payment.</w:t>
      </w:r>
    </w:p>
    <w:p w14:paraId="4C093DE5" w14:textId="77777777" w:rsidR="00820D92" w:rsidRPr="007C4B03" w:rsidRDefault="00820D92" w:rsidP="00A54B98">
      <w:pPr>
        <w:pStyle w:val="aExamHdgss"/>
      </w:pPr>
      <w:r w:rsidRPr="007C4B03">
        <w:t>Examples—grants</w:t>
      </w:r>
    </w:p>
    <w:p w14:paraId="19984B7E" w14:textId="77777777" w:rsidR="00820D92" w:rsidRPr="007C4B03" w:rsidRDefault="00820D92" w:rsidP="00A54B98">
      <w:pPr>
        <w:pStyle w:val="aExamINumss"/>
        <w:keepNext/>
      </w:pPr>
      <w:r w:rsidRPr="007C4B03">
        <w:t>1</w:t>
      </w:r>
      <w:r w:rsidRPr="007C4B03">
        <w:tab/>
        <w:t>a research grant</w:t>
      </w:r>
    </w:p>
    <w:p w14:paraId="0294D753" w14:textId="77777777" w:rsidR="00820D92" w:rsidRPr="007C4B03" w:rsidRDefault="00820D92" w:rsidP="00820D92">
      <w:pPr>
        <w:pStyle w:val="aExamINumss"/>
      </w:pPr>
      <w:r w:rsidRPr="007C4B03">
        <w:t>2</w:t>
      </w:r>
      <w:r w:rsidRPr="007C4B03">
        <w:tab/>
        <w:t>a community support grant</w:t>
      </w:r>
    </w:p>
    <w:p w14:paraId="2315479F" w14:textId="77777777" w:rsidR="00820D92" w:rsidRPr="007C4B03" w:rsidRDefault="00820D92" w:rsidP="00820D92">
      <w:pPr>
        <w:pStyle w:val="aExamINumss"/>
      </w:pPr>
      <w:r w:rsidRPr="007C4B03">
        <w:t>3</w:t>
      </w:r>
      <w:r w:rsidRPr="007C4B03">
        <w:tab/>
        <w:t>a grant for arts activities</w:t>
      </w:r>
    </w:p>
    <w:p w14:paraId="026968A6" w14:textId="3736C312" w:rsidR="00820D92" w:rsidRPr="007C4B03" w:rsidRDefault="00820D92" w:rsidP="00820D92">
      <w:pPr>
        <w:pStyle w:val="aDef"/>
      </w:pPr>
      <w:r w:rsidRPr="003E23CC">
        <w:rPr>
          <w:rStyle w:val="charBoldItals"/>
        </w:rPr>
        <w:t>public money</w:t>
      </w:r>
      <w:r w:rsidRPr="007C4B03">
        <w:t xml:space="preserve">—see the </w:t>
      </w:r>
      <w:hyperlink r:id="rId31" w:tooltip="A1996-22" w:history="1">
        <w:r w:rsidRPr="003E23CC">
          <w:rPr>
            <w:rStyle w:val="charCitHyperlinkItal"/>
          </w:rPr>
          <w:t>Financial Management Act 1996</w:t>
        </w:r>
      </w:hyperlink>
      <w:r w:rsidRPr="007C4B03">
        <w:t>, dictionary.</w:t>
      </w:r>
    </w:p>
    <w:p w14:paraId="20E0502B" w14:textId="77777777" w:rsidR="00820D92" w:rsidRPr="007C4B03" w:rsidRDefault="00820D92" w:rsidP="00820D92">
      <w:pPr>
        <w:pStyle w:val="AH5Sec"/>
      </w:pPr>
      <w:bookmarkStart w:id="15" w:name="_Toc198890538"/>
      <w:r w:rsidRPr="00E259F0">
        <w:rPr>
          <w:rStyle w:val="CharSectNo"/>
        </w:rPr>
        <w:t>3B</w:t>
      </w:r>
      <w:r w:rsidRPr="007C4B03">
        <w:tab/>
        <w:t xml:space="preserve">Prescribed territory authorities—Act, s 6 (1), </w:t>
      </w:r>
      <w:r w:rsidRPr="007C4B03">
        <w:rPr>
          <w:bCs/>
        </w:rPr>
        <w:t xml:space="preserve">def </w:t>
      </w:r>
      <w:r w:rsidRPr="003E23CC">
        <w:rPr>
          <w:rStyle w:val="charItals"/>
        </w:rPr>
        <w:t>Territory entity</w:t>
      </w:r>
      <w:r w:rsidRPr="007C4B03">
        <w:rPr>
          <w:bCs/>
        </w:rPr>
        <w:t>, par (d)</w:t>
      </w:r>
      <w:bookmarkEnd w:id="15"/>
    </w:p>
    <w:p w14:paraId="58704D60" w14:textId="77777777" w:rsidR="00820D92" w:rsidRPr="007C4B03" w:rsidRDefault="00820D92" w:rsidP="00820D92">
      <w:pPr>
        <w:pStyle w:val="Amain"/>
      </w:pPr>
      <w:r w:rsidRPr="007C4B03">
        <w:tab/>
        <w:t>(1)</w:t>
      </w:r>
      <w:r w:rsidRPr="007C4B03">
        <w:tab/>
        <w:t>The following territory authorities are prescribed:</w:t>
      </w:r>
    </w:p>
    <w:p w14:paraId="67553EDA" w14:textId="77777777" w:rsidR="00820D92" w:rsidRPr="007C4B03" w:rsidRDefault="00820D92" w:rsidP="00820D92">
      <w:pPr>
        <w:pStyle w:val="Apara"/>
      </w:pPr>
      <w:r w:rsidRPr="007C4B03">
        <w:tab/>
        <w:t>(a)</w:t>
      </w:r>
      <w:r w:rsidRPr="007C4B03">
        <w:tab/>
        <w:t>the ACT Teacher Quality Institute;</w:t>
      </w:r>
    </w:p>
    <w:p w14:paraId="4C592F60" w14:textId="77777777" w:rsidR="00820D92" w:rsidRPr="007C4B03" w:rsidRDefault="00820D92" w:rsidP="00820D92">
      <w:pPr>
        <w:pStyle w:val="Apara"/>
      </w:pPr>
      <w:r w:rsidRPr="007C4B03">
        <w:tab/>
        <w:t>(b)</w:t>
      </w:r>
      <w:r w:rsidRPr="007C4B03">
        <w:tab/>
        <w:t>the Australian Capital Territory Insurance Authority;</w:t>
      </w:r>
    </w:p>
    <w:p w14:paraId="147B4B39" w14:textId="77777777" w:rsidR="00820D92" w:rsidRPr="007C4B03" w:rsidRDefault="00820D92" w:rsidP="00820D92">
      <w:pPr>
        <w:pStyle w:val="Apara"/>
      </w:pPr>
      <w:r w:rsidRPr="007C4B03">
        <w:tab/>
        <w:t>(c)</w:t>
      </w:r>
      <w:r w:rsidRPr="007C4B03">
        <w:tab/>
        <w:t>the Building and Construction Industry Training Fund Authority;</w:t>
      </w:r>
    </w:p>
    <w:p w14:paraId="590178E9" w14:textId="77777777" w:rsidR="00820D92" w:rsidRPr="007C4B03" w:rsidRDefault="00820D92" w:rsidP="00820D92">
      <w:pPr>
        <w:pStyle w:val="Apara"/>
      </w:pPr>
      <w:r w:rsidRPr="007C4B03">
        <w:tab/>
        <w:t>(d)</w:t>
      </w:r>
      <w:r w:rsidRPr="007C4B03">
        <w:tab/>
        <w:t>the Cemeteries and Crematoria Authority;</w:t>
      </w:r>
    </w:p>
    <w:p w14:paraId="28886D1F" w14:textId="77777777" w:rsidR="00820D92" w:rsidRPr="007C4B03" w:rsidRDefault="00820D92" w:rsidP="00820D92">
      <w:pPr>
        <w:pStyle w:val="Apara"/>
      </w:pPr>
      <w:r w:rsidRPr="007C4B03">
        <w:tab/>
        <w:t>(e)</w:t>
      </w:r>
      <w:r w:rsidRPr="007C4B03">
        <w:tab/>
        <w:t>the Canberra Institute of Technology;</w:t>
      </w:r>
    </w:p>
    <w:p w14:paraId="14CEF603" w14:textId="77777777" w:rsidR="00820D92" w:rsidRPr="007C4B03" w:rsidRDefault="00820D92" w:rsidP="00820D92">
      <w:pPr>
        <w:pStyle w:val="Apara"/>
      </w:pPr>
      <w:r w:rsidRPr="007C4B03">
        <w:tab/>
        <w:t>(f)</w:t>
      </w:r>
      <w:r w:rsidRPr="007C4B03">
        <w:tab/>
        <w:t>the city renewal authority;</w:t>
      </w:r>
    </w:p>
    <w:p w14:paraId="62C089F5" w14:textId="77777777" w:rsidR="00820D92" w:rsidRPr="007C4B03" w:rsidRDefault="00820D92" w:rsidP="00820D92">
      <w:pPr>
        <w:pStyle w:val="Apara"/>
      </w:pPr>
      <w:r w:rsidRPr="007C4B03">
        <w:tab/>
        <w:t>(g)</w:t>
      </w:r>
      <w:r w:rsidRPr="007C4B03">
        <w:tab/>
        <w:t>the Cultural Facilities Corporation;</w:t>
      </w:r>
    </w:p>
    <w:p w14:paraId="0F79770A" w14:textId="77777777" w:rsidR="00820D92" w:rsidRPr="007C4B03" w:rsidRDefault="00820D92" w:rsidP="00820D92">
      <w:pPr>
        <w:pStyle w:val="Apara"/>
      </w:pPr>
      <w:r w:rsidRPr="007C4B03">
        <w:tab/>
        <w:t>(h)</w:t>
      </w:r>
      <w:r w:rsidRPr="007C4B03">
        <w:tab/>
        <w:t>the electoral commission;</w:t>
      </w:r>
    </w:p>
    <w:p w14:paraId="41D877D9" w14:textId="77777777" w:rsidR="00820D92" w:rsidRPr="007C4B03" w:rsidRDefault="00820D92" w:rsidP="00820D92">
      <w:pPr>
        <w:pStyle w:val="Apara"/>
      </w:pPr>
      <w:r w:rsidRPr="007C4B03">
        <w:tab/>
        <w:t>(i)</w:t>
      </w:r>
      <w:r w:rsidRPr="007C4B03">
        <w:tab/>
        <w:t>the gambling and racing commission;</w:t>
      </w:r>
    </w:p>
    <w:p w14:paraId="287AA908" w14:textId="77777777" w:rsidR="00820D92" w:rsidRPr="007C4B03" w:rsidRDefault="00820D92" w:rsidP="00820D92">
      <w:pPr>
        <w:pStyle w:val="Apara"/>
      </w:pPr>
      <w:r w:rsidRPr="007C4B03">
        <w:tab/>
        <w:t>(j)</w:t>
      </w:r>
      <w:r w:rsidRPr="007C4B03">
        <w:tab/>
        <w:t>the independent competition and regulatory commission;</w:t>
      </w:r>
    </w:p>
    <w:p w14:paraId="04B372A6" w14:textId="77777777" w:rsidR="00820D92" w:rsidRPr="007C4B03" w:rsidRDefault="00820D92" w:rsidP="00820D92">
      <w:pPr>
        <w:pStyle w:val="Apara"/>
      </w:pPr>
      <w:r w:rsidRPr="007C4B03">
        <w:tab/>
        <w:t>(k)</w:t>
      </w:r>
      <w:r w:rsidRPr="007C4B03">
        <w:tab/>
        <w:t>the integrity commission;</w:t>
      </w:r>
    </w:p>
    <w:p w14:paraId="7341FC81" w14:textId="77777777" w:rsidR="00820D92" w:rsidRPr="007C4B03" w:rsidRDefault="00820D92" w:rsidP="00820D92">
      <w:pPr>
        <w:pStyle w:val="Apara"/>
      </w:pPr>
      <w:r w:rsidRPr="007C4B03">
        <w:tab/>
        <w:t>(l)</w:t>
      </w:r>
      <w:r w:rsidRPr="007C4B03">
        <w:tab/>
        <w:t>the legal aid commission;</w:t>
      </w:r>
    </w:p>
    <w:p w14:paraId="4580D587" w14:textId="77777777" w:rsidR="00820D92" w:rsidRPr="007C4B03" w:rsidRDefault="00820D92" w:rsidP="00820D92">
      <w:pPr>
        <w:pStyle w:val="Apara"/>
      </w:pPr>
      <w:r w:rsidRPr="007C4B03">
        <w:tab/>
        <w:t>(m)</w:t>
      </w:r>
      <w:r w:rsidRPr="007C4B03">
        <w:tab/>
        <w:t>the Long Service Leave Authority;</w:t>
      </w:r>
    </w:p>
    <w:p w14:paraId="7A8C6ED6" w14:textId="77777777" w:rsidR="00820D92" w:rsidRPr="007C4B03" w:rsidRDefault="00820D92" w:rsidP="00820D92">
      <w:pPr>
        <w:pStyle w:val="Apara"/>
      </w:pPr>
      <w:r w:rsidRPr="007C4B03">
        <w:tab/>
        <w:t>(n)</w:t>
      </w:r>
      <w:r w:rsidRPr="007C4B03">
        <w:tab/>
        <w:t>the Motor Accident Injuries Commission;</w:t>
      </w:r>
    </w:p>
    <w:p w14:paraId="7884FCED" w14:textId="77777777" w:rsidR="00820D92" w:rsidRPr="007C4B03" w:rsidRDefault="00820D92" w:rsidP="00820D92">
      <w:pPr>
        <w:pStyle w:val="Apara"/>
      </w:pPr>
      <w:r w:rsidRPr="007C4B03">
        <w:tab/>
        <w:t>(o)</w:t>
      </w:r>
      <w:r w:rsidRPr="007C4B03">
        <w:tab/>
        <w:t>the Office of the Auditor-General;</w:t>
      </w:r>
    </w:p>
    <w:p w14:paraId="20E81399" w14:textId="77777777" w:rsidR="00820D92" w:rsidRPr="007C4B03" w:rsidRDefault="00820D92" w:rsidP="00820D92">
      <w:pPr>
        <w:pStyle w:val="Apara"/>
      </w:pPr>
      <w:r w:rsidRPr="007C4B03">
        <w:rPr>
          <w:shd w:val="clear" w:color="auto" w:fill="FFFFFF"/>
        </w:rPr>
        <w:lastRenderedPageBreak/>
        <w:tab/>
        <w:t>(p)</w:t>
      </w:r>
      <w:r w:rsidRPr="007C4B03">
        <w:rPr>
          <w:shd w:val="clear" w:color="auto" w:fill="FFFFFF"/>
        </w:rPr>
        <w:tab/>
      </w:r>
      <w:r w:rsidRPr="007C4B03">
        <w:t xml:space="preserve">the </w:t>
      </w:r>
      <w:r w:rsidRPr="007C4B03">
        <w:rPr>
          <w:shd w:val="clear" w:color="auto" w:fill="FFFFFF"/>
        </w:rPr>
        <w:t>Office of the Work Health and Safety Commissioner;</w:t>
      </w:r>
    </w:p>
    <w:p w14:paraId="0244A608" w14:textId="77777777" w:rsidR="00820D92" w:rsidRPr="007C4B03" w:rsidRDefault="00820D92" w:rsidP="00820D92">
      <w:pPr>
        <w:pStyle w:val="Apara"/>
      </w:pPr>
      <w:r w:rsidRPr="007C4B03">
        <w:tab/>
        <w:t>(q)</w:t>
      </w:r>
      <w:r w:rsidRPr="007C4B03">
        <w:tab/>
        <w:t>the public trustee and guardian;</w:t>
      </w:r>
    </w:p>
    <w:p w14:paraId="1EA24565" w14:textId="77777777" w:rsidR="00820D92" w:rsidRPr="007C4B03" w:rsidRDefault="00820D92" w:rsidP="00820D92">
      <w:pPr>
        <w:pStyle w:val="Apara"/>
      </w:pPr>
      <w:r w:rsidRPr="007C4B03">
        <w:tab/>
        <w:t>(r)</w:t>
      </w:r>
      <w:r w:rsidRPr="007C4B03">
        <w:tab/>
        <w:t>the suburban land agency.</w:t>
      </w:r>
    </w:p>
    <w:p w14:paraId="524CE7EB" w14:textId="77777777" w:rsidR="00820D92" w:rsidRPr="007C4B03" w:rsidRDefault="00820D92" w:rsidP="00820D92">
      <w:pPr>
        <w:pStyle w:val="Amain"/>
      </w:pPr>
      <w:r w:rsidRPr="007C4B03">
        <w:tab/>
        <w:t>(2)</w:t>
      </w:r>
      <w:r w:rsidRPr="007C4B03">
        <w:tab/>
        <w:t>In this section:</w:t>
      </w:r>
    </w:p>
    <w:p w14:paraId="6B6A0400" w14:textId="007A14B4" w:rsidR="00820D92" w:rsidRPr="003E23CC" w:rsidRDefault="00820D92" w:rsidP="00820D92">
      <w:pPr>
        <w:pStyle w:val="aDef"/>
      </w:pPr>
      <w:r w:rsidRPr="003E23CC">
        <w:rPr>
          <w:rStyle w:val="charBoldItals"/>
        </w:rPr>
        <w:t>ACT Teacher Quality Institute</w:t>
      </w:r>
      <w:r w:rsidRPr="007C4B03">
        <w:t xml:space="preserve"> means the institute established under the </w:t>
      </w:r>
      <w:hyperlink r:id="rId32" w:tooltip="A2010-55" w:history="1">
        <w:r w:rsidRPr="003E23CC">
          <w:rPr>
            <w:rStyle w:val="charCitHyperlinkItal"/>
          </w:rPr>
          <w:t>ACT Teacher Quality Institute Act 2010</w:t>
        </w:r>
      </w:hyperlink>
      <w:r w:rsidRPr="007C4B03">
        <w:t>, section 10.</w:t>
      </w:r>
    </w:p>
    <w:p w14:paraId="5D2867D6" w14:textId="4813ADF4" w:rsidR="00820D92" w:rsidRPr="003E23CC" w:rsidRDefault="00820D92" w:rsidP="00820D92">
      <w:pPr>
        <w:pStyle w:val="aDef"/>
      </w:pPr>
      <w:r w:rsidRPr="003E23CC">
        <w:rPr>
          <w:rStyle w:val="charBoldItals"/>
        </w:rPr>
        <w:t>Australian Capital Territory Insurance Authority</w:t>
      </w:r>
      <w:r w:rsidRPr="007C4B03">
        <w:t xml:space="preserve"> means the authority established under the </w:t>
      </w:r>
      <w:hyperlink r:id="rId33" w:tooltip="A2005-24" w:history="1">
        <w:r w:rsidRPr="003E23CC">
          <w:rPr>
            <w:rStyle w:val="charCitHyperlinkItal"/>
          </w:rPr>
          <w:t>Insurance Authority Act 2005</w:t>
        </w:r>
      </w:hyperlink>
      <w:r w:rsidRPr="007C4B03">
        <w:t>, section</w:t>
      </w:r>
      <w:r w:rsidR="00430E1B">
        <w:t> </w:t>
      </w:r>
      <w:r w:rsidRPr="007C4B03">
        <w:t>7.</w:t>
      </w:r>
    </w:p>
    <w:p w14:paraId="7224760C" w14:textId="00D2B031" w:rsidR="00820D92" w:rsidRPr="003E23CC" w:rsidRDefault="00820D92" w:rsidP="00820D92">
      <w:pPr>
        <w:pStyle w:val="aDef"/>
      </w:pPr>
      <w:r w:rsidRPr="003E23CC">
        <w:rPr>
          <w:rStyle w:val="charBoldItals"/>
        </w:rPr>
        <w:t>Building and Construction Industry Training Fund Authority</w:t>
      </w:r>
      <w:r w:rsidRPr="007C4B03">
        <w:t xml:space="preserve"> means the authority established under the </w:t>
      </w:r>
      <w:hyperlink r:id="rId34" w:tooltip="A1999-30" w:history="1">
        <w:r w:rsidRPr="003E23CC">
          <w:rPr>
            <w:rStyle w:val="charCitHyperlinkItal"/>
          </w:rPr>
          <w:t>Building and Construction Industry Training Levy Act 1999</w:t>
        </w:r>
      </w:hyperlink>
      <w:r w:rsidRPr="007C4B03">
        <w:t>, section 4.</w:t>
      </w:r>
    </w:p>
    <w:p w14:paraId="7BD1AD7B" w14:textId="6A247E12" w:rsidR="00820D92" w:rsidRPr="003E23CC" w:rsidRDefault="00820D92" w:rsidP="00820D92">
      <w:pPr>
        <w:pStyle w:val="aDef"/>
      </w:pPr>
      <w:r w:rsidRPr="003E23CC">
        <w:rPr>
          <w:rStyle w:val="charBoldItals"/>
        </w:rPr>
        <w:t>Cemeteries and Crematoria Authority</w:t>
      </w:r>
      <w:r w:rsidRPr="007C4B03">
        <w:t xml:space="preserve"> means the authority established under the </w:t>
      </w:r>
      <w:hyperlink r:id="rId35" w:tooltip="A2020-7" w:history="1">
        <w:r w:rsidRPr="003E23CC">
          <w:rPr>
            <w:rStyle w:val="charCitHyperlinkItal"/>
          </w:rPr>
          <w:t>Cemeteries and Crematoria Act 2020</w:t>
        </w:r>
      </w:hyperlink>
      <w:r w:rsidRPr="007C4B03">
        <w:t>, section</w:t>
      </w:r>
      <w:r w:rsidR="00430E1B">
        <w:t> </w:t>
      </w:r>
      <w:r w:rsidRPr="007C4B03">
        <w:t>113.</w:t>
      </w:r>
    </w:p>
    <w:p w14:paraId="35F94317" w14:textId="0B6AD007" w:rsidR="00820D92" w:rsidRPr="003E23CC" w:rsidRDefault="00820D92" w:rsidP="00820D92">
      <w:pPr>
        <w:pStyle w:val="aDef"/>
      </w:pPr>
      <w:r w:rsidRPr="003E23CC">
        <w:rPr>
          <w:rStyle w:val="charBoldItals"/>
        </w:rPr>
        <w:t>Cultural Facilities Corporation</w:t>
      </w:r>
      <w:r w:rsidRPr="007C4B03">
        <w:t xml:space="preserve"> means the corporation established under the </w:t>
      </w:r>
      <w:hyperlink r:id="rId36" w:tooltip="A1997-48" w:history="1">
        <w:r w:rsidRPr="003E23CC">
          <w:rPr>
            <w:rStyle w:val="charCitHyperlinkItal"/>
          </w:rPr>
          <w:t>Cultural Facilities Corporation Act 1997</w:t>
        </w:r>
      </w:hyperlink>
      <w:r w:rsidRPr="007C4B03">
        <w:t>, section 5.</w:t>
      </w:r>
    </w:p>
    <w:p w14:paraId="368FA97D" w14:textId="7E554654" w:rsidR="00820D92" w:rsidRPr="003E23CC" w:rsidRDefault="00820D92" w:rsidP="00820D92">
      <w:pPr>
        <w:pStyle w:val="aDef"/>
      </w:pPr>
      <w:r w:rsidRPr="003E23CC">
        <w:rPr>
          <w:rStyle w:val="charBoldItals"/>
        </w:rPr>
        <w:t>Long Service Leave Authority</w:t>
      </w:r>
      <w:r w:rsidRPr="007C4B03">
        <w:t xml:space="preserve"> means the authority established under the </w:t>
      </w:r>
      <w:hyperlink r:id="rId37" w:tooltip="A2009-25" w:history="1">
        <w:r w:rsidRPr="003E23CC">
          <w:rPr>
            <w:rStyle w:val="charCitHyperlinkItal"/>
          </w:rPr>
          <w:t>Long Service Leave (Portable Schemes) Act 2009</w:t>
        </w:r>
      </w:hyperlink>
      <w:r w:rsidRPr="007C4B03">
        <w:t>, section</w:t>
      </w:r>
      <w:r w:rsidR="00430E1B">
        <w:t xml:space="preserve"> </w:t>
      </w:r>
      <w:r w:rsidRPr="007C4B03">
        <w:t>79A.</w:t>
      </w:r>
    </w:p>
    <w:p w14:paraId="4065FBF9" w14:textId="1C127E5B" w:rsidR="00820D92" w:rsidRPr="003E23CC" w:rsidRDefault="00820D92" w:rsidP="00820D92">
      <w:pPr>
        <w:pStyle w:val="aDef"/>
      </w:pPr>
      <w:r w:rsidRPr="003E23CC">
        <w:rPr>
          <w:rStyle w:val="charBoldItals"/>
        </w:rPr>
        <w:t>Motor Accident Injuries Commission</w:t>
      </w:r>
      <w:r w:rsidRPr="007C4B03">
        <w:t xml:space="preserve"> means the commission established under the </w:t>
      </w:r>
      <w:hyperlink r:id="rId38" w:tooltip="A2019-12" w:history="1">
        <w:r w:rsidRPr="003E23CC">
          <w:rPr>
            <w:rStyle w:val="charCitHyperlinkItal"/>
          </w:rPr>
          <w:t>Motor Accident Injuries Act 2019</w:t>
        </w:r>
      </w:hyperlink>
      <w:r w:rsidRPr="007C4B03">
        <w:t>, section</w:t>
      </w:r>
      <w:r w:rsidR="00430E1B">
        <w:t xml:space="preserve"> </w:t>
      </w:r>
      <w:r w:rsidRPr="007C4B03">
        <w:t>22.</w:t>
      </w:r>
    </w:p>
    <w:p w14:paraId="238057F3" w14:textId="131801E1" w:rsidR="00820D92" w:rsidRPr="003E23CC" w:rsidRDefault="00820D92" w:rsidP="00820D92">
      <w:pPr>
        <w:pStyle w:val="aDef"/>
      </w:pPr>
      <w:r w:rsidRPr="003E23CC">
        <w:rPr>
          <w:rStyle w:val="charBoldItals"/>
        </w:rPr>
        <w:t>Office of the Auditor-General</w:t>
      </w:r>
      <w:r w:rsidRPr="007C4B03">
        <w:t xml:space="preserve"> means the office </w:t>
      </w:r>
      <w:r w:rsidRPr="007C4B03">
        <w:rPr>
          <w:szCs w:val="24"/>
        </w:rPr>
        <w:t xml:space="preserve">established under the </w:t>
      </w:r>
      <w:hyperlink r:id="rId39" w:tooltip="A1996-23" w:history="1">
        <w:r w:rsidRPr="003E23CC">
          <w:rPr>
            <w:rStyle w:val="charCitHyperlinkItal"/>
          </w:rPr>
          <w:t>Auditor-General Act 1996</w:t>
        </w:r>
      </w:hyperlink>
      <w:r w:rsidRPr="007C4B03">
        <w:rPr>
          <w:szCs w:val="24"/>
        </w:rPr>
        <w:t>, division 2.4.</w:t>
      </w:r>
    </w:p>
    <w:p w14:paraId="0DBACC9D" w14:textId="56FBFA09" w:rsidR="00820D92" w:rsidRPr="003E23CC" w:rsidRDefault="00820D92" w:rsidP="00820D92">
      <w:pPr>
        <w:pStyle w:val="aDef"/>
      </w:pPr>
      <w:r w:rsidRPr="003E23CC">
        <w:rPr>
          <w:rStyle w:val="charBoldItals"/>
        </w:rPr>
        <w:t>Office of the Work Health and Safety Commissioner</w:t>
      </w:r>
      <w:r w:rsidRPr="007C4B03">
        <w:t xml:space="preserve"> means the office </w:t>
      </w:r>
      <w:r w:rsidRPr="007C4B03">
        <w:rPr>
          <w:szCs w:val="24"/>
        </w:rPr>
        <w:t xml:space="preserve">established under the </w:t>
      </w:r>
      <w:hyperlink r:id="rId40" w:tooltip="A2011-35" w:history="1">
        <w:r w:rsidRPr="003E23CC">
          <w:rPr>
            <w:rStyle w:val="charCitHyperlinkItal"/>
          </w:rPr>
          <w:t>Work Health and Safety Act 2011</w:t>
        </w:r>
      </w:hyperlink>
      <w:r w:rsidRPr="007C4B03">
        <w:rPr>
          <w:szCs w:val="24"/>
        </w:rPr>
        <w:t>, schedule 2, section 2.18.</w:t>
      </w:r>
    </w:p>
    <w:p w14:paraId="52485383" w14:textId="65F08B2A" w:rsidR="00820D92" w:rsidRPr="007C4B03" w:rsidRDefault="00820D92" w:rsidP="00820D92">
      <w:pPr>
        <w:pStyle w:val="AH5Sec"/>
      </w:pPr>
      <w:bookmarkStart w:id="16" w:name="_Toc198890539"/>
      <w:r w:rsidRPr="00E259F0">
        <w:rPr>
          <w:rStyle w:val="CharSectNo"/>
        </w:rPr>
        <w:lastRenderedPageBreak/>
        <w:t>3C</w:t>
      </w:r>
      <w:r w:rsidRPr="007C4B03">
        <w:tab/>
        <w:t>Meaning of</w:t>
      </w:r>
      <w:r w:rsidRPr="003E23CC">
        <w:rPr>
          <w:rStyle w:val="charItals"/>
        </w:rPr>
        <w:t xml:space="preserve"> procurement contract</w:t>
      </w:r>
      <w:r w:rsidRPr="007C4B03">
        <w:t>—Act, s 9, def</w:t>
      </w:r>
      <w:r w:rsidR="00430E1B">
        <w:t> </w:t>
      </w:r>
      <w:r w:rsidRPr="003E23CC">
        <w:rPr>
          <w:rStyle w:val="charItals"/>
        </w:rPr>
        <w:t>procurement contract</w:t>
      </w:r>
      <w:r w:rsidRPr="007C4B03">
        <w:t>, par (b)</w:t>
      </w:r>
      <w:bookmarkEnd w:id="16"/>
    </w:p>
    <w:p w14:paraId="3BB8B66F" w14:textId="77777777" w:rsidR="00820D92" w:rsidRPr="007C4B03" w:rsidRDefault="00820D92" w:rsidP="00430E1B">
      <w:pPr>
        <w:pStyle w:val="Amain"/>
        <w:keepNext/>
      </w:pPr>
      <w:r w:rsidRPr="007C4B03">
        <w:tab/>
        <w:t>(1)</w:t>
      </w:r>
      <w:r w:rsidRPr="007C4B03">
        <w:tab/>
        <w:t>The following documents are prescribed:</w:t>
      </w:r>
    </w:p>
    <w:p w14:paraId="383BA51B" w14:textId="77777777" w:rsidR="00820D92" w:rsidRPr="007C4B03" w:rsidRDefault="00820D92" w:rsidP="00820D92">
      <w:pPr>
        <w:pStyle w:val="Apara"/>
      </w:pPr>
      <w:r w:rsidRPr="007C4B03">
        <w:tab/>
        <w:t>(a)</w:t>
      </w:r>
      <w:r w:rsidRPr="007C4B03">
        <w:tab/>
        <w:t>a labour relations, training and workplace equity plan;</w:t>
      </w:r>
    </w:p>
    <w:p w14:paraId="6339BC0C" w14:textId="77777777" w:rsidR="00820D92" w:rsidRPr="007C4B03" w:rsidRDefault="00820D92" w:rsidP="00820D92">
      <w:pPr>
        <w:pStyle w:val="Apara"/>
      </w:pPr>
      <w:r w:rsidRPr="007C4B03">
        <w:tab/>
        <w:t>(b)</w:t>
      </w:r>
      <w:r w:rsidRPr="007C4B03">
        <w:tab/>
        <w:t>a plan—</w:t>
      </w:r>
    </w:p>
    <w:p w14:paraId="38EFFDE3" w14:textId="77777777" w:rsidR="00820D92" w:rsidRPr="007C4B03" w:rsidRDefault="00820D92" w:rsidP="00820D92">
      <w:pPr>
        <w:pStyle w:val="Asubpara"/>
      </w:pPr>
      <w:r w:rsidRPr="007C4B03">
        <w:tab/>
        <w:t>(i)</w:t>
      </w:r>
      <w:r w:rsidRPr="007C4B03">
        <w:tab/>
        <w:t>made in relation to local industry participation; and</w:t>
      </w:r>
    </w:p>
    <w:p w14:paraId="69EBCC06" w14:textId="5A00C5AD" w:rsidR="00820D92" w:rsidRPr="007C4B03" w:rsidRDefault="00820D92" w:rsidP="00820D92">
      <w:pPr>
        <w:pStyle w:val="Asubpara"/>
      </w:pPr>
      <w:r w:rsidRPr="007C4B03">
        <w:tab/>
        <w:t>(ii)</w:t>
      </w:r>
      <w:r w:rsidRPr="007C4B03">
        <w:tab/>
        <w:t xml:space="preserve">submitted </w:t>
      </w:r>
      <w:r w:rsidRPr="007C4B03">
        <w:rPr>
          <w:bCs/>
          <w:iCs/>
        </w:rPr>
        <w:t>by a</w:t>
      </w:r>
      <w:r w:rsidR="00430E1B">
        <w:rPr>
          <w:bCs/>
          <w:iCs/>
        </w:rPr>
        <w:t xml:space="preserve"> </w:t>
      </w:r>
      <w:r w:rsidRPr="007C4B03">
        <w:rPr>
          <w:bCs/>
          <w:iCs/>
        </w:rPr>
        <w:t>tenderer</w:t>
      </w:r>
      <w:r w:rsidRPr="007C4B03">
        <w:t xml:space="preserve"> in relation to an open tender procurement if the estimated total consideration of the procurement is $5 million or more.</w:t>
      </w:r>
    </w:p>
    <w:p w14:paraId="15FEE4DD" w14:textId="6670DB1B" w:rsidR="00820D92" w:rsidRPr="007C4B03" w:rsidRDefault="00820D92" w:rsidP="00820D92">
      <w:pPr>
        <w:pStyle w:val="aNotepar"/>
      </w:pPr>
      <w:r w:rsidRPr="003E23CC">
        <w:rPr>
          <w:rStyle w:val="charItals"/>
        </w:rPr>
        <w:t>Note</w:t>
      </w:r>
      <w:r w:rsidRPr="003E23CC">
        <w:rPr>
          <w:rStyle w:val="charItals"/>
        </w:rPr>
        <w:tab/>
      </w:r>
      <w:r w:rsidRPr="007C4B03">
        <w:t xml:space="preserve">The Canberra Region Local Industry Participation Policy is accessible at </w:t>
      </w:r>
      <w:hyperlink r:id="rId41" w:history="1">
        <w:r w:rsidRPr="003E23CC">
          <w:rPr>
            <w:rStyle w:val="charCitHyperlinkAbbrev"/>
          </w:rPr>
          <w:t>www.procurement.act.gov.au</w:t>
        </w:r>
      </w:hyperlink>
      <w:r w:rsidRPr="007C4B03">
        <w:t>.</w:t>
      </w:r>
    </w:p>
    <w:p w14:paraId="574C2356" w14:textId="77777777" w:rsidR="0085403C" w:rsidRDefault="0085403C" w:rsidP="0085403C">
      <w:pPr>
        <w:pStyle w:val="PageBreak"/>
      </w:pPr>
      <w:r>
        <w:br w:type="page"/>
      </w:r>
    </w:p>
    <w:p w14:paraId="7166A72A" w14:textId="77777777" w:rsidR="00820D92" w:rsidRPr="00E259F0" w:rsidRDefault="00820D92" w:rsidP="00820D92">
      <w:pPr>
        <w:pStyle w:val="AH2Part"/>
      </w:pPr>
      <w:bookmarkStart w:id="17" w:name="_Toc198890540"/>
      <w:r w:rsidRPr="00E259F0">
        <w:rPr>
          <w:rStyle w:val="CharPartNo"/>
        </w:rPr>
        <w:lastRenderedPageBreak/>
        <w:t>Part 2</w:t>
      </w:r>
      <w:r w:rsidRPr="007C4B03">
        <w:tab/>
      </w:r>
      <w:r w:rsidRPr="00E259F0">
        <w:rPr>
          <w:rStyle w:val="CharPartText"/>
        </w:rPr>
        <w:t>Quotation and tender thresholds and exemptions</w:t>
      </w:r>
      <w:bookmarkEnd w:id="17"/>
    </w:p>
    <w:p w14:paraId="0A27E83A" w14:textId="77777777" w:rsidR="00820D92" w:rsidRPr="00E259F0" w:rsidRDefault="00820D92" w:rsidP="00820D92">
      <w:pPr>
        <w:pStyle w:val="AH3Div"/>
      </w:pPr>
      <w:bookmarkStart w:id="18" w:name="_Toc198890541"/>
      <w:r w:rsidRPr="00E259F0">
        <w:rPr>
          <w:rStyle w:val="CharDivNo"/>
        </w:rPr>
        <w:t>Division 2.1</w:t>
      </w:r>
      <w:r w:rsidRPr="007C4B03">
        <w:tab/>
      </w:r>
      <w:r w:rsidRPr="00E259F0">
        <w:rPr>
          <w:rStyle w:val="CharDivText"/>
        </w:rPr>
        <w:t>Preliminary</w:t>
      </w:r>
      <w:bookmarkEnd w:id="18"/>
    </w:p>
    <w:p w14:paraId="3804B730" w14:textId="77777777" w:rsidR="00820D92" w:rsidRPr="007C4B03" w:rsidRDefault="00820D92" w:rsidP="00820D92">
      <w:pPr>
        <w:pStyle w:val="AH5Sec"/>
      </w:pPr>
      <w:bookmarkStart w:id="19" w:name="_Toc198890542"/>
      <w:r w:rsidRPr="00E259F0">
        <w:rPr>
          <w:rStyle w:val="CharSectNo"/>
        </w:rPr>
        <w:t>4</w:t>
      </w:r>
      <w:r w:rsidRPr="007C4B03">
        <w:tab/>
        <w:t>Application—pt 2</w:t>
      </w:r>
      <w:bookmarkEnd w:id="19"/>
    </w:p>
    <w:p w14:paraId="27F4762B" w14:textId="77777777" w:rsidR="00820D92" w:rsidRPr="007C4B03" w:rsidRDefault="00820D92" w:rsidP="00820D92">
      <w:pPr>
        <w:pStyle w:val="Amain"/>
      </w:pPr>
      <w:r w:rsidRPr="007C4B03">
        <w:tab/>
        <w:t>(1)</w:t>
      </w:r>
      <w:r w:rsidRPr="007C4B03">
        <w:tab/>
        <w:t>This part does not apply to a procurement by a Territory entity if the procurement is—</w:t>
      </w:r>
    </w:p>
    <w:p w14:paraId="68661F45" w14:textId="77777777" w:rsidR="00820D92" w:rsidRPr="007C4B03" w:rsidRDefault="00820D92" w:rsidP="00820D92">
      <w:pPr>
        <w:pStyle w:val="Apara"/>
      </w:pPr>
      <w:r w:rsidRPr="007C4B03">
        <w:tab/>
        <w:t>(a)</w:t>
      </w:r>
      <w:r w:rsidRPr="007C4B03">
        <w:tab/>
        <w:t>under a standing</w:t>
      </w:r>
      <w:r w:rsidRPr="007C4B03">
        <w:noBreakHyphen/>
        <w:t>offer arrangement; or</w:t>
      </w:r>
    </w:p>
    <w:p w14:paraId="30CA7721" w14:textId="11D67C1C" w:rsidR="00820D92" w:rsidRPr="007C4B03" w:rsidRDefault="00820D92" w:rsidP="00820D92">
      <w:pPr>
        <w:pStyle w:val="aNotepar"/>
      </w:pPr>
      <w:r w:rsidRPr="003E23CC">
        <w:rPr>
          <w:rStyle w:val="charItals"/>
        </w:rPr>
        <w:t>Note</w:t>
      </w:r>
      <w:r w:rsidRPr="003E23CC">
        <w:rPr>
          <w:rStyle w:val="charItals"/>
        </w:rPr>
        <w:tab/>
      </w:r>
      <w:r w:rsidRPr="007C4B03">
        <w:rPr>
          <w:iCs/>
        </w:rPr>
        <w:t>Par (a)</w:t>
      </w:r>
      <w:r w:rsidRPr="007C4B03">
        <w:t xml:space="preserve"> does not include a new standing</w:t>
      </w:r>
      <w:r w:rsidRPr="007C4B03">
        <w:noBreakHyphen/>
        <w:t>offer arrangement (see</w:t>
      </w:r>
      <w:r w:rsidR="00430E1B">
        <w:t xml:space="preserve"> </w:t>
      </w:r>
      <w:r w:rsidRPr="007C4B03">
        <w:t>s</w:t>
      </w:r>
      <w:r w:rsidR="00430E1B">
        <w:t> </w:t>
      </w:r>
      <w:r w:rsidRPr="007C4B03">
        <w:t>(2)).</w:t>
      </w:r>
    </w:p>
    <w:p w14:paraId="6248F764" w14:textId="77777777" w:rsidR="00820D92" w:rsidRPr="007C4B03" w:rsidRDefault="00820D92" w:rsidP="00820D92">
      <w:pPr>
        <w:pStyle w:val="Apara"/>
      </w:pPr>
      <w:r w:rsidRPr="007C4B03">
        <w:tab/>
        <w:t>(b)</w:t>
      </w:r>
      <w:r w:rsidRPr="007C4B03">
        <w:tab/>
        <w:t>of a sublease or licence over land, or part of land, in which the Territory or the Territory entity is the sublessee or licensee; or</w:t>
      </w:r>
    </w:p>
    <w:p w14:paraId="24479F55" w14:textId="77777777" w:rsidR="00820D92" w:rsidRPr="007C4B03" w:rsidRDefault="00820D92" w:rsidP="00820D92">
      <w:pPr>
        <w:pStyle w:val="aExamHdgpar"/>
      </w:pPr>
      <w:r w:rsidRPr="007C4B03">
        <w:t>Example</w:t>
      </w:r>
    </w:p>
    <w:p w14:paraId="6AB837D9" w14:textId="77777777" w:rsidR="00820D92" w:rsidRPr="007C4B03" w:rsidRDefault="00820D92" w:rsidP="00820D92">
      <w:pPr>
        <w:pStyle w:val="aExampar"/>
      </w:pPr>
      <w:r w:rsidRPr="007C4B03">
        <w:t>the sublease of part of a building by the Territory for Territory use</w:t>
      </w:r>
    </w:p>
    <w:p w14:paraId="384373F9" w14:textId="433BBBA9" w:rsidR="00820D92" w:rsidRPr="007C4B03" w:rsidRDefault="00820D92" w:rsidP="00820D92">
      <w:pPr>
        <w:pStyle w:val="Apara"/>
        <w:rPr>
          <w:shd w:val="clear" w:color="auto" w:fill="FFFFFF"/>
        </w:rPr>
      </w:pPr>
      <w:r w:rsidRPr="007C4B03">
        <w:tab/>
        <w:t>(c)</w:t>
      </w:r>
      <w:r w:rsidRPr="007C4B03">
        <w:tab/>
      </w:r>
      <w:r w:rsidRPr="007C4B03">
        <w:rPr>
          <w:color w:val="000000"/>
          <w:shd w:val="clear" w:color="auto" w:fill="FFFFFF"/>
        </w:rPr>
        <w:t xml:space="preserve">of goods or services from </w:t>
      </w:r>
      <w:r w:rsidRPr="007C4B03">
        <w:rPr>
          <w:shd w:val="clear" w:color="auto" w:fill="FFFFFF"/>
        </w:rPr>
        <w:t>the Commonwealth, a</w:t>
      </w:r>
      <w:r w:rsidR="00430E1B">
        <w:rPr>
          <w:shd w:val="clear" w:color="auto" w:fill="FFFFFF"/>
        </w:rPr>
        <w:t xml:space="preserve"> </w:t>
      </w:r>
      <w:r w:rsidRPr="007C4B03">
        <w:rPr>
          <w:shd w:val="clear" w:color="auto" w:fill="FFFFFF"/>
        </w:rPr>
        <w:t>State or a local government, or an entity of the Commonwealth, a State or a local government; or</w:t>
      </w:r>
    </w:p>
    <w:p w14:paraId="0EC4DFC4" w14:textId="1B158D80" w:rsidR="00820D92" w:rsidRPr="007C4B03" w:rsidRDefault="00820D92" w:rsidP="00820D92">
      <w:pPr>
        <w:pStyle w:val="aNotepar"/>
      </w:pPr>
      <w:r w:rsidRPr="003E23CC">
        <w:rPr>
          <w:rStyle w:val="charItals"/>
        </w:rPr>
        <w:t>Note</w:t>
      </w:r>
      <w:r w:rsidRPr="003E23CC">
        <w:rPr>
          <w:rStyle w:val="charItals"/>
        </w:rPr>
        <w:tab/>
      </w:r>
      <w:r w:rsidRPr="007C4B03">
        <w:rPr>
          <w:rStyle w:val="charBoldItals"/>
        </w:rPr>
        <w:t>State</w:t>
      </w:r>
      <w:r w:rsidRPr="007C4B03">
        <w:t xml:space="preserve"> includes the Northern Territory (see </w:t>
      </w:r>
      <w:hyperlink r:id="rId42" w:tooltip="A2001-14" w:history="1">
        <w:r w:rsidRPr="003E23CC">
          <w:rPr>
            <w:rStyle w:val="charCitHyperlinkAbbrev"/>
          </w:rPr>
          <w:t>Legislation Act</w:t>
        </w:r>
      </w:hyperlink>
      <w:r w:rsidRPr="007C4B03">
        <w:t>, dict,</w:t>
      </w:r>
      <w:r w:rsidR="00430E1B">
        <w:t xml:space="preserve"> </w:t>
      </w:r>
      <w:r w:rsidRPr="007C4B03">
        <w:t>pt</w:t>
      </w:r>
      <w:r w:rsidR="00430E1B">
        <w:t> </w:t>
      </w:r>
      <w:r w:rsidRPr="007C4B03">
        <w:t>1).</w:t>
      </w:r>
    </w:p>
    <w:p w14:paraId="31C9208B" w14:textId="77777777" w:rsidR="00820D92" w:rsidRPr="007C4B03" w:rsidRDefault="00820D92" w:rsidP="00820D92">
      <w:pPr>
        <w:pStyle w:val="Apara"/>
      </w:pPr>
      <w:r w:rsidRPr="007C4B03">
        <w:tab/>
        <w:t>(d)</w:t>
      </w:r>
      <w:r w:rsidRPr="007C4B03">
        <w:tab/>
        <w:t>of research and development services, other than in relation to the planning of research and development services; or</w:t>
      </w:r>
    </w:p>
    <w:p w14:paraId="0BF25322" w14:textId="77777777" w:rsidR="00820D92" w:rsidRPr="007C4B03" w:rsidRDefault="00820D92" w:rsidP="00820D92">
      <w:pPr>
        <w:pStyle w:val="aExamHdgpar"/>
      </w:pPr>
      <w:r w:rsidRPr="007C4B03">
        <w:t>Examples—research and development services</w:t>
      </w:r>
    </w:p>
    <w:p w14:paraId="6A6C02A3" w14:textId="77777777" w:rsidR="00820D92" w:rsidRPr="007C4B03" w:rsidRDefault="00820D92" w:rsidP="00820D92">
      <w:pPr>
        <w:pStyle w:val="aExampar"/>
      </w:pPr>
      <w:r w:rsidRPr="007C4B03">
        <w:t>surveys, market research, product design, production of prototypes</w:t>
      </w:r>
    </w:p>
    <w:p w14:paraId="4CAE0566" w14:textId="77777777" w:rsidR="00820D92" w:rsidRPr="007C4B03" w:rsidRDefault="00820D92" w:rsidP="00820D92">
      <w:pPr>
        <w:pStyle w:val="aExamHdgpar"/>
      </w:pPr>
      <w:r w:rsidRPr="007C4B03">
        <w:t>Example—planning of research and development services</w:t>
      </w:r>
    </w:p>
    <w:p w14:paraId="4B120042" w14:textId="77777777" w:rsidR="00820D92" w:rsidRPr="007C4B03" w:rsidRDefault="00820D92" w:rsidP="00820D92">
      <w:pPr>
        <w:pStyle w:val="aExampar"/>
      </w:pPr>
      <w:r w:rsidRPr="007C4B03">
        <w:t>consulting as to what should be surveyed, researched, designed or produced</w:t>
      </w:r>
    </w:p>
    <w:p w14:paraId="0CA0B487" w14:textId="77777777" w:rsidR="00820D92" w:rsidRPr="007C4B03" w:rsidRDefault="00820D92" w:rsidP="00430E1B">
      <w:pPr>
        <w:pStyle w:val="Apara"/>
        <w:keepNext/>
      </w:pPr>
      <w:r w:rsidRPr="007C4B03">
        <w:lastRenderedPageBreak/>
        <w:tab/>
        <w:t>(e)</w:t>
      </w:r>
      <w:r w:rsidRPr="007C4B03">
        <w:tab/>
        <w:t>of Territory banking, borrowing or investment services; or</w:t>
      </w:r>
    </w:p>
    <w:p w14:paraId="0C3A5CA3" w14:textId="77777777" w:rsidR="00820D92" w:rsidRPr="007C4B03" w:rsidRDefault="00820D92" w:rsidP="00430E1B">
      <w:pPr>
        <w:pStyle w:val="aExamHdgpar"/>
      </w:pPr>
      <w:r w:rsidRPr="007C4B03">
        <w:t>Examples—borrowing services</w:t>
      </w:r>
    </w:p>
    <w:p w14:paraId="36009888" w14:textId="77777777" w:rsidR="00820D92" w:rsidRPr="007C4B03" w:rsidRDefault="00820D92" w:rsidP="00430E1B">
      <w:pPr>
        <w:pStyle w:val="aExampar"/>
        <w:keepNext/>
      </w:pPr>
      <w:r w:rsidRPr="007C4B03">
        <w:t>sale and distribution, settlement and clearing house, registry, issuing and paying agency and credit rating services</w:t>
      </w:r>
    </w:p>
    <w:p w14:paraId="4FE85F8A" w14:textId="77777777" w:rsidR="00820D92" w:rsidRPr="007C4B03" w:rsidRDefault="00820D92" w:rsidP="00820D92">
      <w:pPr>
        <w:pStyle w:val="aExamHdgpar"/>
      </w:pPr>
      <w:r w:rsidRPr="007C4B03">
        <w:t>Examples—</w:t>
      </w:r>
      <w:r w:rsidRPr="007C4B03">
        <w:rPr>
          <w:bCs/>
        </w:rPr>
        <w:t>investment service</w:t>
      </w:r>
      <w:r w:rsidRPr="007C4B03">
        <w:t>s</w:t>
      </w:r>
    </w:p>
    <w:p w14:paraId="20A60B93" w14:textId="77777777" w:rsidR="00820D92" w:rsidRPr="007C4B03" w:rsidRDefault="00820D92" w:rsidP="00820D92">
      <w:pPr>
        <w:pStyle w:val="aExampar"/>
      </w:pPr>
      <w:r w:rsidRPr="007C4B03">
        <w:t>investment management, master custody and safekeeping, investment advisory, financial market data, indices, subscriptions and licensing and research services</w:t>
      </w:r>
    </w:p>
    <w:p w14:paraId="1D16C319" w14:textId="77777777" w:rsidR="00820D92" w:rsidRPr="007C4B03" w:rsidRDefault="00820D92" w:rsidP="00820D92">
      <w:pPr>
        <w:pStyle w:val="Apara"/>
      </w:pPr>
      <w:r w:rsidRPr="007C4B03">
        <w:tab/>
        <w:t>(f)</w:t>
      </w:r>
      <w:r w:rsidRPr="007C4B03">
        <w:tab/>
        <w:t>for engaging a person in relation to any current or anticipated litigation or legal dispute; or</w:t>
      </w:r>
    </w:p>
    <w:p w14:paraId="0D474E82" w14:textId="77777777" w:rsidR="00820D92" w:rsidRPr="007C4B03" w:rsidRDefault="00820D92" w:rsidP="00820D92">
      <w:pPr>
        <w:pStyle w:val="aExamHdgpar"/>
      </w:pPr>
      <w:r w:rsidRPr="007C4B03">
        <w:t>Example</w:t>
      </w:r>
    </w:p>
    <w:p w14:paraId="039B7C17" w14:textId="77777777" w:rsidR="00820D92" w:rsidRPr="007C4B03" w:rsidRDefault="00820D92" w:rsidP="00820D92">
      <w:pPr>
        <w:pStyle w:val="aExampar"/>
      </w:pPr>
      <w:r w:rsidRPr="007C4B03">
        <w:t>engaging counsel, a barrister or an expert witness</w:t>
      </w:r>
    </w:p>
    <w:p w14:paraId="7EF42DEE" w14:textId="77777777" w:rsidR="00820D92" w:rsidRPr="007C4B03" w:rsidRDefault="00820D92" w:rsidP="00820D92">
      <w:pPr>
        <w:pStyle w:val="Apara"/>
      </w:pPr>
      <w:r w:rsidRPr="007C4B03">
        <w:tab/>
        <w:t>(g)</w:t>
      </w:r>
      <w:r w:rsidRPr="007C4B03">
        <w:tab/>
        <w:t>for emergency works—</w:t>
      </w:r>
    </w:p>
    <w:p w14:paraId="789310C6" w14:textId="77777777" w:rsidR="00820D92" w:rsidRPr="007C4B03" w:rsidRDefault="00820D92" w:rsidP="00820D92">
      <w:pPr>
        <w:pStyle w:val="Asubpara"/>
      </w:pPr>
      <w:r w:rsidRPr="007C4B03">
        <w:tab/>
        <w:t>(i)</w:t>
      </w:r>
      <w:r w:rsidRPr="007C4B03">
        <w:tab/>
        <w:t>to critical services that have been disrupted; or</w:t>
      </w:r>
    </w:p>
    <w:p w14:paraId="3CF76BF3" w14:textId="77777777" w:rsidR="00820D92" w:rsidRPr="007C4B03" w:rsidRDefault="00820D92" w:rsidP="00820D92">
      <w:pPr>
        <w:pStyle w:val="Asubpara"/>
      </w:pPr>
      <w:r w:rsidRPr="007C4B03">
        <w:tab/>
        <w:t>(ii)</w:t>
      </w:r>
      <w:r w:rsidRPr="007C4B03">
        <w:tab/>
        <w:t>to prevent an imminent danger to health and safety; or</w:t>
      </w:r>
    </w:p>
    <w:p w14:paraId="7AF51208" w14:textId="77777777" w:rsidR="00820D92" w:rsidRPr="007C4B03" w:rsidRDefault="00820D92" w:rsidP="00820D92">
      <w:pPr>
        <w:pStyle w:val="Apara"/>
      </w:pPr>
      <w:r w:rsidRPr="007C4B03">
        <w:tab/>
        <w:t>(h)</w:t>
      </w:r>
      <w:r w:rsidRPr="007C4B03">
        <w:tab/>
      </w:r>
      <w:r w:rsidRPr="007C4B03">
        <w:rPr>
          <w:color w:val="000000"/>
          <w:shd w:val="clear" w:color="auto" w:fill="FFFFFF"/>
        </w:rPr>
        <w:t xml:space="preserve">of goods or services from </w:t>
      </w:r>
      <w:r w:rsidRPr="007C4B03">
        <w:t>outside of Australia, for use outside of Australia; or</w:t>
      </w:r>
    </w:p>
    <w:p w14:paraId="26C1A50F" w14:textId="77777777" w:rsidR="00820D92" w:rsidRPr="007C4B03" w:rsidRDefault="00820D92" w:rsidP="00820D92">
      <w:pPr>
        <w:pStyle w:val="Apara"/>
      </w:pPr>
      <w:r w:rsidRPr="007C4B03">
        <w:tab/>
        <w:t>(i)</w:t>
      </w:r>
      <w:r w:rsidRPr="007C4B03">
        <w:tab/>
        <w:t>a disposal.</w:t>
      </w:r>
    </w:p>
    <w:p w14:paraId="6DE5F681" w14:textId="77777777" w:rsidR="00820D92" w:rsidRPr="007C4B03" w:rsidRDefault="00820D92" w:rsidP="00820D92">
      <w:pPr>
        <w:pStyle w:val="Amain"/>
      </w:pPr>
      <w:r w:rsidRPr="007C4B03">
        <w:tab/>
        <w:t>(2)</w:t>
      </w:r>
      <w:r w:rsidRPr="007C4B03">
        <w:tab/>
        <w:t>In this section:</w:t>
      </w:r>
    </w:p>
    <w:p w14:paraId="2A2EACB3" w14:textId="77777777" w:rsidR="00820D92" w:rsidRPr="007C4B03" w:rsidRDefault="00820D92" w:rsidP="00820D92">
      <w:pPr>
        <w:pStyle w:val="aDef"/>
        <w:keepNext/>
        <w:keepLines/>
        <w:rPr>
          <w:bCs/>
          <w:iCs/>
        </w:rPr>
      </w:pPr>
      <w:r w:rsidRPr="003E23CC">
        <w:rPr>
          <w:rStyle w:val="charBoldItals"/>
        </w:rPr>
        <w:t>entity of the Commonwealth, a State or a local government</w:t>
      </w:r>
      <w:r w:rsidRPr="007C4B03">
        <w:rPr>
          <w:bCs/>
          <w:iCs/>
        </w:rPr>
        <w:t xml:space="preserve"> means </w:t>
      </w:r>
      <w:r w:rsidRPr="007C4B03">
        <w:t>an entity of the Commonwealth, a State or a local government that exercises functions that correspond, or substantially correspond, to the functions of—</w:t>
      </w:r>
    </w:p>
    <w:p w14:paraId="5BA40FFD" w14:textId="134B4250" w:rsidR="00820D92" w:rsidRPr="007C4B03" w:rsidRDefault="00820D92" w:rsidP="00820D92">
      <w:pPr>
        <w:pStyle w:val="Apara"/>
      </w:pPr>
      <w:r w:rsidRPr="007C4B03">
        <w:tab/>
        <w:t>(a)</w:t>
      </w:r>
      <w:r w:rsidRPr="007C4B03">
        <w:tab/>
        <w:t xml:space="preserve">an entity mentioned in the </w:t>
      </w:r>
      <w:hyperlink r:id="rId43" w:tooltip="A2001-28" w:history="1">
        <w:r w:rsidRPr="00630E98">
          <w:rPr>
            <w:rStyle w:val="charCitHyperlinkAbbrev"/>
          </w:rPr>
          <w:t>Act</w:t>
        </w:r>
      </w:hyperlink>
      <w:r w:rsidRPr="007C4B03">
        <w:t xml:space="preserve">, section 6, definition of </w:t>
      </w:r>
      <w:r w:rsidRPr="003E23CC">
        <w:rPr>
          <w:rStyle w:val="charBoldItals"/>
        </w:rPr>
        <w:t>Territory entity</w:t>
      </w:r>
      <w:r w:rsidRPr="007C4B03">
        <w:t>; or</w:t>
      </w:r>
    </w:p>
    <w:p w14:paraId="40064942" w14:textId="77777777" w:rsidR="00820D92" w:rsidRPr="007C4B03" w:rsidRDefault="00820D92" w:rsidP="00820D92">
      <w:pPr>
        <w:pStyle w:val="Apara"/>
      </w:pPr>
      <w:r w:rsidRPr="007C4B03">
        <w:tab/>
        <w:t>(b)</w:t>
      </w:r>
      <w:r w:rsidRPr="007C4B03">
        <w:tab/>
        <w:t>a territory-owned corporation; or</w:t>
      </w:r>
    </w:p>
    <w:p w14:paraId="4C35357A" w14:textId="77777777" w:rsidR="00820D92" w:rsidRPr="007C4B03" w:rsidRDefault="00820D92" w:rsidP="00820D92">
      <w:pPr>
        <w:pStyle w:val="Apara"/>
      </w:pPr>
      <w:r w:rsidRPr="007C4B03">
        <w:tab/>
        <w:t>(c)</w:t>
      </w:r>
      <w:r w:rsidRPr="007C4B03">
        <w:tab/>
        <w:t>a territory authority that is not a Territory entity; or</w:t>
      </w:r>
    </w:p>
    <w:p w14:paraId="3051749E" w14:textId="77777777" w:rsidR="00820D92" w:rsidRPr="007C4B03" w:rsidRDefault="00820D92" w:rsidP="00820D92">
      <w:pPr>
        <w:pStyle w:val="Apara"/>
      </w:pPr>
      <w:r w:rsidRPr="007C4B03">
        <w:tab/>
        <w:t>(d)</w:t>
      </w:r>
      <w:r w:rsidRPr="007C4B03">
        <w:tab/>
        <w:t>a territory instrumentality.</w:t>
      </w:r>
    </w:p>
    <w:p w14:paraId="3FF3AF6F" w14:textId="77777777" w:rsidR="00820D92" w:rsidRPr="007C4B03" w:rsidRDefault="00820D92" w:rsidP="00820D92">
      <w:pPr>
        <w:pStyle w:val="aDef"/>
      </w:pPr>
      <w:r w:rsidRPr="003E23CC">
        <w:rPr>
          <w:rStyle w:val="charBoldItals"/>
        </w:rPr>
        <w:lastRenderedPageBreak/>
        <w:t>standing</w:t>
      </w:r>
      <w:r w:rsidRPr="003E23CC">
        <w:rPr>
          <w:rStyle w:val="charBoldItals"/>
        </w:rPr>
        <w:noBreakHyphen/>
        <w:t>offer arrangement</w:t>
      </w:r>
      <w:r w:rsidRPr="007C4B03">
        <w:rPr>
          <w:bCs/>
          <w:iCs/>
        </w:rPr>
        <w:t xml:space="preserve"> does not include a new standing</w:t>
      </w:r>
      <w:r w:rsidRPr="007C4B03">
        <w:rPr>
          <w:bCs/>
          <w:iCs/>
        </w:rPr>
        <w:noBreakHyphen/>
        <w:t>offer arrangement.</w:t>
      </w:r>
    </w:p>
    <w:p w14:paraId="029E0D98" w14:textId="77777777" w:rsidR="00820D92" w:rsidRPr="007C4B03" w:rsidRDefault="00820D92" w:rsidP="00820D92">
      <w:pPr>
        <w:pStyle w:val="aDef"/>
      </w:pPr>
      <w:r w:rsidRPr="003E23CC">
        <w:rPr>
          <w:rStyle w:val="charBoldItals"/>
        </w:rPr>
        <w:t>sublease</w:t>
      </w:r>
      <w:r w:rsidRPr="007C4B03">
        <w:rPr>
          <w:bCs/>
          <w:iCs/>
        </w:rPr>
        <w:t xml:space="preserve"> </w:t>
      </w:r>
      <w:r w:rsidRPr="007C4B03">
        <w:t>includes an underlease.</w:t>
      </w:r>
    </w:p>
    <w:p w14:paraId="047C32A6" w14:textId="77777777" w:rsidR="00820D92" w:rsidRPr="007C4B03" w:rsidRDefault="00820D92" w:rsidP="00820D92">
      <w:pPr>
        <w:pStyle w:val="AH5Sec"/>
      </w:pPr>
      <w:bookmarkStart w:id="20" w:name="_Toc198890543"/>
      <w:r w:rsidRPr="00E259F0">
        <w:rPr>
          <w:rStyle w:val="CharSectNo"/>
        </w:rPr>
        <w:t>5</w:t>
      </w:r>
      <w:r w:rsidRPr="007C4B03">
        <w:tab/>
        <w:t>Delegation by responsible chief executive officer</w:t>
      </w:r>
      <w:bookmarkEnd w:id="20"/>
    </w:p>
    <w:p w14:paraId="2BAFC726" w14:textId="77777777" w:rsidR="00820D92" w:rsidRPr="007C4B03" w:rsidRDefault="00820D92" w:rsidP="00820D92">
      <w:pPr>
        <w:pStyle w:val="Amainreturn"/>
      </w:pPr>
      <w:r w:rsidRPr="007C4B03">
        <w:t>The responsible chief executive officer for a Territory entity may delegate the officer’s functions under this part to a public employee.</w:t>
      </w:r>
    </w:p>
    <w:p w14:paraId="1177DA29" w14:textId="1077A867" w:rsidR="00820D92" w:rsidRPr="007C4B03" w:rsidRDefault="00820D92" w:rsidP="00820D92">
      <w:pPr>
        <w:pStyle w:val="aNote"/>
      </w:pPr>
      <w:r w:rsidRPr="003E23CC">
        <w:rPr>
          <w:rStyle w:val="charItals"/>
        </w:rPr>
        <w:t>Note</w:t>
      </w:r>
      <w:r w:rsidRPr="003E23CC">
        <w:rPr>
          <w:rStyle w:val="charItals"/>
        </w:rPr>
        <w:tab/>
      </w:r>
      <w:r w:rsidRPr="007C4B03">
        <w:t xml:space="preserve">For laws about delegations, see the </w:t>
      </w:r>
      <w:hyperlink r:id="rId44" w:tooltip="A2001-14" w:history="1">
        <w:r w:rsidRPr="003E23CC">
          <w:rPr>
            <w:rStyle w:val="charCitHyperlinkAbbrev"/>
          </w:rPr>
          <w:t>Legislation Act</w:t>
        </w:r>
      </w:hyperlink>
      <w:r w:rsidRPr="007C4B03">
        <w:t>, pt 19.4.</w:t>
      </w:r>
    </w:p>
    <w:p w14:paraId="3DF90790" w14:textId="77777777" w:rsidR="00820D92" w:rsidRPr="00E259F0" w:rsidRDefault="00820D92" w:rsidP="00820D92">
      <w:pPr>
        <w:pStyle w:val="AH3Div"/>
      </w:pPr>
      <w:bookmarkStart w:id="21" w:name="_Toc198890544"/>
      <w:r w:rsidRPr="00E259F0">
        <w:rPr>
          <w:rStyle w:val="CharDivNo"/>
        </w:rPr>
        <w:t>Division 2.2</w:t>
      </w:r>
      <w:r w:rsidRPr="007C4B03">
        <w:tab/>
      </w:r>
      <w:r w:rsidRPr="00E259F0">
        <w:rPr>
          <w:rStyle w:val="CharDivText"/>
        </w:rPr>
        <w:t>Quotation and tender thresholds</w:t>
      </w:r>
      <w:bookmarkEnd w:id="21"/>
    </w:p>
    <w:p w14:paraId="15A3E509" w14:textId="77777777" w:rsidR="00820D92" w:rsidRPr="007C4B03" w:rsidRDefault="00820D92" w:rsidP="00820D92">
      <w:pPr>
        <w:pStyle w:val="AH5Sec"/>
      </w:pPr>
      <w:bookmarkStart w:id="22" w:name="_Toc198890545"/>
      <w:r w:rsidRPr="00E259F0">
        <w:rPr>
          <w:rStyle w:val="CharSectNo"/>
        </w:rPr>
        <w:t>6</w:t>
      </w:r>
      <w:r w:rsidRPr="007C4B03">
        <w:tab/>
        <w:t>Low</w:t>
      </w:r>
      <w:r w:rsidRPr="007C4B03">
        <w:noBreakHyphen/>
        <w:t>value procurement</w:t>
      </w:r>
      <w:bookmarkEnd w:id="22"/>
    </w:p>
    <w:p w14:paraId="4B96519A" w14:textId="730A9407" w:rsidR="00820D92" w:rsidRPr="007C4B03" w:rsidRDefault="00820D92" w:rsidP="00820D92">
      <w:pPr>
        <w:pStyle w:val="Amain"/>
      </w:pPr>
      <w:r w:rsidRPr="007C4B03">
        <w:tab/>
        <w:t>(1)</w:t>
      </w:r>
      <w:r w:rsidRPr="007C4B03">
        <w:tab/>
        <w:t>This section applies to a procurement by a Territory entity if the estimated total consideration of the procurement is less than $25</w:t>
      </w:r>
      <w:r w:rsidR="00430E1B">
        <w:t xml:space="preserve"> </w:t>
      </w:r>
      <w:r w:rsidRPr="007C4B03">
        <w:t>000.</w:t>
      </w:r>
    </w:p>
    <w:p w14:paraId="60C557C9" w14:textId="77777777" w:rsidR="00820D92" w:rsidRPr="007C4B03" w:rsidRDefault="00820D92" w:rsidP="00820D92">
      <w:pPr>
        <w:pStyle w:val="Amain"/>
      </w:pPr>
      <w:r w:rsidRPr="007C4B03">
        <w:tab/>
        <w:t>(2)</w:t>
      </w:r>
      <w:r w:rsidRPr="007C4B03">
        <w:tab/>
        <w:t xml:space="preserve">The Territory entity must seek at least 1 written quotation from an entity that can supply the goods or services (a </w:t>
      </w:r>
      <w:r w:rsidRPr="003E23CC">
        <w:rPr>
          <w:rStyle w:val="charBoldItals"/>
        </w:rPr>
        <w:t>supplier</w:t>
      </w:r>
      <w:r w:rsidRPr="007C4B03">
        <w:t>) for the procurement.</w:t>
      </w:r>
    </w:p>
    <w:p w14:paraId="0DC5A7DE" w14:textId="77777777" w:rsidR="00820D92" w:rsidRPr="007C4B03" w:rsidRDefault="00820D92" w:rsidP="00820D92">
      <w:pPr>
        <w:pStyle w:val="AH5Sec"/>
      </w:pPr>
      <w:bookmarkStart w:id="23" w:name="_Toc198890546"/>
      <w:r w:rsidRPr="00E259F0">
        <w:rPr>
          <w:rStyle w:val="CharSectNo"/>
        </w:rPr>
        <w:t>7</w:t>
      </w:r>
      <w:r w:rsidRPr="007C4B03">
        <w:tab/>
        <w:t>Limited tender procurement</w:t>
      </w:r>
      <w:bookmarkEnd w:id="23"/>
    </w:p>
    <w:p w14:paraId="72C5AE10" w14:textId="77777777" w:rsidR="00820D92" w:rsidRPr="007C4B03" w:rsidRDefault="00820D92" w:rsidP="00820D92">
      <w:pPr>
        <w:pStyle w:val="Amain"/>
      </w:pPr>
      <w:r w:rsidRPr="007C4B03">
        <w:tab/>
        <w:t>(1)</w:t>
      </w:r>
      <w:r w:rsidRPr="007C4B03">
        <w:tab/>
        <w:t>This section applies to a procurement by a Territory entity (a</w:t>
      </w:r>
      <w:r>
        <w:t xml:space="preserve"> </w:t>
      </w:r>
      <w:r w:rsidRPr="003E23CC">
        <w:rPr>
          <w:rStyle w:val="charBoldItals"/>
        </w:rPr>
        <w:t>limited tender procurement</w:t>
      </w:r>
      <w:r w:rsidRPr="007C4B03">
        <w:t>) if the estimated total consideration of the procurement is—</w:t>
      </w:r>
    </w:p>
    <w:p w14:paraId="24B3816B" w14:textId="66DDBDE4" w:rsidR="00820D92" w:rsidRPr="007C4B03" w:rsidRDefault="00820D92" w:rsidP="00820D92">
      <w:pPr>
        <w:pStyle w:val="Apara"/>
      </w:pPr>
      <w:r w:rsidRPr="007C4B03">
        <w:tab/>
        <w:t>(a)</w:t>
      </w:r>
      <w:r w:rsidRPr="007C4B03">
        <w:tab/>
        <w:t>for goods or services that are not related to construction work—at least $25</w:t>
      </w:r>
      <w:r w:rsidR="00430E1B">
        <w:t xml:space="preserve"> </w:t>
      </w:r>
      <w:r w:rsidRPr="007C4B03">
        <w:t>000 but less than $500</w:t>
      </w:r>
      <w:r w:rsidR="00430E1B">
        <w:t xml:space="preserve"> </w:t>
      </w:r>
      <w:r w:rsidRPr="007C4B03">
        <w:t>000; and</w:t>
      </w:r>
    </w:p>
    <w:p w14:paraId="1578A50A" w14:textId="1D16F012" w:rsidR="00820D92" w:rsidRPr="007C4B03" w:rsidRDefault="00820D92" w:rsidP="00820D92">
      <w:pPr>
        <w:pStyle w:val="Apara"/>
      </w:pPr>
      <w:r w:rsidRPr="007C4B03">
        <w:tab/>
        <w:t>(b)</w:t>
      </w:r>
      <w:r w:rsidRPr="007C4B03">
        <w:tab/>
        <w:t>for goods or services related to construction work—at least $25</w:t>
      </w:r>
      <w:r w:rsidR="00430E1B">
        <w:t> </w:t>
      </w:r>
      <w:r w:rsidRPr="007C4B03">
        <w:t>000 but less than $1</w:t>
      </w:r>
      <w:r w:rsidR="00430E1B">
        <w:t xml:space="preserve"> </w:t>
      </w:r>
      <w:r w:rsidRPr="007C4B03">
        <w:t>million.</w:t>
      </w:r>
    </w:p>
    <w:p w14:paraId="506028D4" w14:textId="77777777" w:rsidR="00820D92" w:rsidRPr="007C4B03" w:rsidRDefault="00820D92" w:rsidP="00820D92">
      <w:pPr>
        <w:pStyle w:val="Amain"/>
      </w:pPr>
      <w:r w:rsidRPr="007C4B03">
        <w:tab/>
        <w:t>(2)</w:t>
      </w:r>
      <w:r w:rsidRPr="007C4B03">
        <w:tab/>
        <w:t>The Territory entity must seek at least 3 written quotations from suppliers for the procurement.</w:t>
      </w:r>
    </w:p>
    <w:p w14:paraId="140B2FB3" w14:textId="77777777" w:rsidR="00820D92" w:rsidRPr="007C4B03" w:rsidRDefault="00820D92" w:rsidP="00820D92">
      <w:pPr>
        <w:pStyle w:val="AH5Sec"/>
      </w:pPr>
      <w:bookmarkStart w:id="24" w:name="_Toc198890547"/>
      <w:r w:rsidRPr="00E259F0">
        <w:rPr>
          <w:rStyle w:val="CharSectNo"/>
        </w:rPr>
        <w:lastRenderedPageBreak/>
        <w:t>8</w:t>
      </w:r>
      <w:r w:rsidRPr="007C4B03">
        <w:tab/>
        <w:t>Open tender procurement</w:t>
      </w:r>
      <w:bookmarkEnd w:id="24"/>
    </w:p>
    <w:p w14:paraId="0C31A1F9" w14:textId="77777777" w:rsidR="00820D92" w:rsidRPr="007C4B03" w:rsidRDefault="00820D92" w:rsidP="00820D92">
      <w:pPr>
        <w:pStyle w:val="Amain"/>
      </w:pPr>
      <w:r w:rsidRPr="007C4B03">
        <w:tab/>
        <w:t>(1)</w:t>
      </w:r>
      <w:r w:rsidRPr="007C4B03">
        <w:tab/>
        <w:t>This section applies to a procurement by a Territory entity (an</w:t>
      </w:r>
      <w:r>
        <w:t xml:space="preserve"> </w:t>
      </w:r>
      <w:r w:rsidRPr="003E23CC">
        <w:rPr>
          <w:rStyle w:val="charBoldItals"/>
        </w:rPr>
        <w:t>open tender procurement</w:t>
      </w:r>
      <w:r w:rsidRPr="007C4B03">
        <w:t>) if the estimated total consideration of the procurement is—</w:t>
      </w:r>
    </w:p>
    <w:p w14:paraId="671F8CEB" w14:textId="507F1C70" w:rsidR="00820D92" w:rsidRPr="007C4B03" w:rsidRDefault="00820D92" w:rsidP="00820D92">
      <w:pPr>
        <w:pStyle w:val="Apara"/>
      </w:pPr>
      <w:r w:rsidRPr="007C4B03">
        <w:tab/>
        <w:t>(a)</w:t>
      </w:r>
      <w:r w:rsidRPr="007C4B03">
        <w:tab/>
        <w:t>for goods or services that are not related to construction work—at least $500</w:t>
      </w:r>
      <w:r w:rsidR="00430E1B">
        <w:t xml:space="preserve"> </w:t>
      </w:r>
      <w:r w:rsidRPr="007C4B03">
        <w:t>000; and</w:t>
      </w:r>
    </w:p>
    <w:p w14:paraId="406E0DCE" w14:textId="4B0B0FC6" w:rsidR="00820D92" w:rsidRPr="007C4B03" w:rsidRDefault="00820D92" w:rsidP="00820D92">
      <w:pPr>
        <w:pStyle w:val="Apara"/>
      </w:pPr>
      <w:r w:rsidRPr="007C4B03">
        <w:tab/>
        <w:t>(b)</w:t>
      </w:r>
      <w:r w:rsidRPr="007C4B03">
        <w:tab/>
        <w:t>for goods or services related to construction work—at least $1</w:t>
      </w:r>
      <w:r w:rsidR="00430E1B">
        <w:t> </w:t>
      </w:r>
      <w:r w:rsidRPr="007C4B03">
        <w:t>million.</w:t>
      </w:r>
    </w:p>
    <w:p w14:paraId="59146A08" w14:textId="77777777" w:rsidR="00820D92" w:rsidRPr="007C4B03" w:rsidRDefault="00820D92" w:rsidP="00820D92">
      <w:pPr>
        <w:pStyle w:val="Amain"/>
      </w:pPr>
      <w:r w:rsidRPr="007C4B03">
        <w:tab/>
        <w:t>(2)</w:t>
      </w:r>
      <w:r w:rsidRPr="007C4B03">
        <w:tab/>
        <w:t>The Territory entity must—</w:t>
      </w:r>
    </w:p>
    <w:p w14:paraId="7F3498B5" w14:textId="77777777" w:rsidR="00820D92" w:rsidRPr="007C4B03" w:rsidRDefault="00820D92" w:rsidP="00820D92">
      <w:pPr>
        <w:pStyle w:val="Apara"/>
      </w:pPr>
      <w:r w:rsidRPr="007C4B03">
        <w:tab/>
        <w:t>(a)</w:t>
      </w:r>
      <w:r w:rsidRPr="007C4B03">
        <w:tab/>
        <w:t>invite tenders for the procurement; and</w:t>
      </w:r>
    </w:p>
    <w:p w14:paraId="1FD355DC" w14:textId="77777777" w:rsidR="00820D92" w:rsidRPr="007C4B03" w:rsidRDefault="00820D92" w:rsidP="00820D92">
      <w:pPr>
        <w:pStyle w:val="Apara"/>
      </w:pPr>
      <w:r w:rsidRPr="007C4B03">
        <w:tab/>
        <w:t>(b)</w:t>
      </w:r>
      <w:r w:rsidRPr="007C4B03">
        <w:tab/>
        <w:t>advertise the invitation electronically for at least—</w:t>
      </w:r>
    </w:p>
    <w:p w14:paraId="0991A760" w14:textId="77777777" w:rsidR="00820D92" w:rsidRPr="007C4B03" w:rsidRDefault="00820D92" w:rsidP="00820D92">
      <w:pPr>
        <w:pStyle w:val="Asubpara"/>
      </w:pPr>
      <w:r w:rsidRPr="007C4B03">
        <w:tab/>
        <w:t>(i)</w:t>
      </w:r>
      <w:r w:rsidRPr="007C4B03">
        <w:tab/>
        <w:t>25 days; or</w:t>
      </w:r>
    </w:p>
    <w:p w14:paraId="33CEC82C" w14:textId="77777777" w:rsidR="00820D92" w:rsidRPr="007C4B03" w:rsidRDefault="00820D92" w:rsidP="00820D92">
      <w:pPr>
        <w:pStyle w:val="Asubpara"/>
      </w:pPr>
      <w:r w:rsidRPr="007C4B03">
        <w:tab/>
        <w:t>(ii)</w:t>
      </w:r>
      <w:r w:rsidRPr="007C4B03">
        <w:tab/>
        <w:t>10 days if—</w:t>
      </w:r>
    </w:p>
    <w:p w14:paraId="1EE1FF9A" w14:textId="17F54A15" w:rsidR="00820D92" w:rsidRPr="007C4B03" w:rsidRDefault="00820D92" w:rsidP="00820D92">
      <w:pPr>
        <w:pStyle w:val="Asubsubpara"/>
      </w:pPr>
      <w:r w:rsidRPr="007C4B03">
        <w:tab/>
        <w:t>(A)</w:t>
      </w:r>
      <w:r w:rsidRPr="007C4B03">
        <w:tab/>
        <w:t>the Territory entity has published notice of the procurement electronically for at least 40</w:t>
      </w:r>
      <w:r w:rsidR="00430E1B">
        <w:t xml:space="preserve"> </w:t>
      </w:r>
      <w:r w:rsidRPr="007C4B03">
        <w:t>days, but not more than 12 months, before the first day the invitation is advertised; or</w:t>
      </w:r>
    </w:p>
    <w:p w14:paraId="5F177296" w14:textId="77777777" w:rsidR="00820D92" w:rsidRPr="007C4B03" w:rsidRDefault="00820D92" w:rsidP="00820D92">
      <w:pPr>
        <w:pStyle w:val="Asubsubpara"/>
      </w:pPr>
      <w:r w:rsidRPr="007C4B03">
        <w:tab/>
        <w:t>(B)</w:t>
      </w:r>
      <w:r w:rsidRPr="007C4B03">
        <w:tab/>
        <w:t>exceptional circumstances mean that an advertising period of 25 days is impracticable.</w:t>
      </w:r>
    </w:p>
    <w:p w14:paraId="2193D4D0" w14:textId="77777777" w:rsidR="00820D92" w:rsidRPr="007C4B03" w:rsidRDefault="00820D92" w:rsidP="00820D92">
      <w:pPr>
        <w:pStyle w:val="Amain"/>
      </w:pPr>
      <w:r w:rsidRPr="007C4B03">
        <w:tab/>
        <w:t>(3)</w:t>
      </w:r>
      <w:r w:rsidRPr="007C4B03">
        <w:tab/>
        <w:t>If there are 2 or more invitations for tenders for the procurement, each invitation must comply with the requirements mentioned in subsection (2) (b).</w:t>
      </w:r>
    </w:p>
    <w:p w14:paraId="3F57EDC1" w14:textId="77777777" w:rsidR="00820D92" w:rsidRPr="00E259F0" w:rsidRDefault="00820D92" w:rsidP="00820D92">
      <w:pPr>
        <w:pStyle w:val="AH3Div"/>
      </w:pPr>
      <w:bookmarkStart w:id="25" w:name="_Toc198890548"/>
      <w:r w:rsidRPr="00E259F0">
        <w:rPr>
          <w:rStyle w:val="CharDivNo"/>
        </w:rPr>
        <w:lastRenderedPageBreak/>
        <w:t>Division 2.3</w:t>
      </w:r>
      <w:r w:rsidRPr="007C4B03">
        <w:tab/>
      </w:r>
      <w:r w:rsidRPr="00E259F0">
        <w:rPr>
          <w:rStyle w:val="CharDivText"/>
        </w:rPr>
        <w:t>Exemptions</w:t>
      </w:r>
      <w:bookmarkEnd w:id="25"/>
    </w:p>
    <w:p w14:paraId="2B48D5D0" w14:textId="77777777" w:rsidR="00820D92" w:rsidRPr="007C4B03" w:rsidRDefault="00820D92" w:rsidP="00820D92">
      <w:pPr>
        <w:pStyle w:val="AH5Sec"/>
      </w:pPr>
      <w:bookmarkStart w:id="26" w:name="_Toc198890549"/>
      <w:r w:rsidRPr="00E259F0">
        <w:rPr>
          <w:rStyle w:val="CharSectNo"/>
        </w:rPr>
        <w:t>9</w:t>
      </w:r>
      <w:r w:rsidRPr="007C4B03">
        <w:tab/>
        <w:t>Exemption reasons—limited and open tender procurement</w:t>
      </w:r>
      <w:bookmarkEnd w:id="26"/>
    </w:p>
    <w:p w14:paraId="243F5818" w14:textId="6AE80272" w:rsidR="00820D92" w:rsidRPr="007C4B03" w:rsidRDefault="00820D92" w:rsidP="00820D92">
      <w:pPr>
        <w:pStyle w:val="Amain"/>
      </w:pPr>
      <w:r w:rsidRPr="007C4B03">
        <w:tab/>
        <w:t>(1)</w:t>
      </w:r>
      <w:r w:rsidRPr="007C4B03">
        <w:tab/>
        <w:t>The responsible chief executive</w:t>
      </w:r>
      <w:r>
        <w:t xml:space="preserve"> officer </w:t>
      </w:r>
      <w:r w:rsidRPr="007C4B03">
        <w:t>for a Territory entity may exempt the Territory entity under section 10 or section</w:t>
      </w:r>
      <w:r w:rsidR="00430E1B">
        <w:t xml:space="preserve"> </w:t>
      </w:r>
      <w:r w:rsidRPr="007C4B03">
        <w:t xml:space="preserve">10A for any of the following reasons (the </w:t>
      </w:r>
      <w:r w:rsidRPr="003E23CC">
        <w:rPr>
          <w:rStyle w:val="charBoldItals"/>
        </w:rPr>
        <w:t>exemption reasons</w:t>
      </w:r>
      <w:r w:rsidRPr="007C4B03">
        <w:t>):</w:t>
      </w:r>
    </w:p>
    <w:p w14:paraId="2D2347CB" w14:textId="2443CD2E" w:rsidR="00820D92" w:rsidRPr="007C4B03" w:rsidRDefault="00820D92" w:rsidP="00820D92">
      <w:pPr>
        <w:pStyle w:val="Apara"/>
      </w:pPr>
      <w:r w:rsidRPr="007C4B03">
        <w:tab/>
        <w:t>(a)</w:t>
      </w:r>
      <w:r w:rsidRPr="007C4B03">
        <w:tab/>
        <w:t>for a procurement that includes 2 or more approaches to market—in</w:t>
      </w:r>
      <w:r w:rsidR="00430E1B">
        <w:t xml:space="preserve"> </w:t>
      </w:r>
      <w:r w:rsidRPr="007C4B03">
        <w:t>response to the first approach to market, the Territory entity did not receive—</w:t>
      </w:r>
    </w:p>
    <w:p w14:paraId="3D85FDA1" w14:textId="77777777" w:rsidR="00820D92" w:rsidRPr="007C4B03" w:rsidRDefault="00820D92" w:rsidP="00820D92">
      <w:pPr>
        <w:pStyle w:val="Asubpara"/>
      </w:pPr>
      <w:r w:rsidRPr="007C4B03">
        <w:tab/>
        <w:t>(i)</w:t>
      </w:r>
      <w:r w:rsidRPr="007C4B03">
        <w:tab/>
        <w:t>any written quotations or tenders; or</w:t>
      </w:r>
    </w:p>
    <w:p w14:paraId="585FDCE2" w14:textId="77777777" w:rsidR="00820D92" w:rsidRPr="007C4B03" w:rsidRDefault="00820D92" w:rsidP="00820D92">
      <w:pPr>
        <w:pStyle w:val="Asubpara"/>
      </w:pPr>
      <w:r w:rsidRPr="007C4B03">
        <w:tab/>
        <w:t>(ii)</w:t>
      </w:r>
      <w:r w:rsidRPr="007C4B03">
        <w:tab/>
        <w:t>any written quotations or tenders that would achieve value for money; or</w:t>
      </w:r>
    </w:p>
    <w:p w14:paraId="70A9AA4F" w14:textId="77777777" w:rsidR="00820D92" w:rsidRPr="007C4B03" w:rsidRDefault="00820D92" w:rsidP="00820D92">
      <w:pPr>
        <w:pStyle w:val="Asubpara"/>
      </w:pPr>
      <w:r w:rsidRPr="007C4B03">
        <w:tab/>
        <w:t>(iii)</w:t>
      </w:r>
      <w:r w:rsidRPr="007C4B03">
        <w:tab/>
        <w:t>any written quotations or tenders that met the minimum requirements for content and format; or</w:t>
      </w:r>
    </w:p>
    <w:p w14:paraId="37F77B3B" w14:textId="77777777" w:rsidR="00820D92" w:rsidRPr="007C4B03" w:rsidRDefault="00820D92" w:rsidP="00820D92">
      <w:pPr>
        <w:pStyle w:val="Asubpara"/>
      </w:pPr>
      <w:r w:rsidRPr="007C4B03">
        <w:tab/>
        <w:t>(iv)</w:t>
      </w:r>
      <w:r w:rsidRPr="007C4B03">
        <w:tab/>
        <w:t>any written quotations or tenders that satisfy the conditions for participation;</w:t>
      </w:r>
    </w:p>
    <w:p w14:paraId="2C3F5AE1" w14:textId="77777777" w:rsidR="00820D92" w:rsidRPr="007C4B03" w:rsidRDefault="00820D92" w:rsidP="00820D92">
      <w:pPr>
        <w:pStyle w:val="Apara"/>
      </w:pPr>
      <w:r w:rsidRPr="007C4B03">
        <w:tab/>
        <w:t>(b)</w:t>
      </w:r>
      <w:r w:rsidRPr="007C4B03">
        <w:tab/>
        <w:t>the goods or services to be procured are needed urgently as a result of an unforeseen event outside of the Territory’s control;</w:t>
      </w:r>
    </w:p>
    <w:p w14:paraId="158E386A" w14:textId="77777777" w:rsidR="00820D92" w:rsidRPr="007C4B03" w:rsidRDefault="00820D92" w:rsidP="00820D92">
      <w:pPr>
        <w:pStyle w:val="Apara"/>
      </w:pPr>
      <w:r w:rsidRPr="007C4B03">
        <w:tab/>
        <w:t>(c)</w:t>
      </w:r>
      <w:r w:rsidRPr="007C4B03">
        <w:tab/>
        <w:t>the need for a procurement has arisen unexpectedly and is not routine;</w:t>
      </w:r>
    </w:p>
    <w:p w14:paraId="0C1709B6" w14:textId="77777777" w:rsidR="00820D92" w:rsidRPr="007C4B03" w:rsidRDefault="00820D92" w:rsidP="00820D92">
      <w:pPr>
        <w:pStyle w:val="aExamHdgpar"/>
      </w:pPr>
      <w:r w:rsidRPr="007C4B03">
        <w:t>Examples</w:t>
      </w:r>
    </w:p>
    <w:p w14:paraId="6ADC3E5E" w14:textId="77777777" w:rsidR="00820D92" w:rsidRPr="007C4B03" w:rsidRDefault="00820D92" w:rsidP="00820D92">
      <w:pPr>
        <w:pStyle w:val="aExampar"/>
      </w:pPr>
      <w:r w:rsidRPr="007C4B03">
        <w:t>unusual disposals, unsolicited innovative proposals, liquidation, bankruptcy, receivership</w:t>
      </w:r>
    </w:p>
    <w:p w14:paraId="1E517F48" w14:textId="77777777" w:rsidR="00820D92" w:rsidRPr="007C4B03" w:rsidRDefault="00820D92" w:rsidP="00820D92">
      <w:pPr>
        <w:pStyle w:val="Apara"/>
      </w:pPr>
      <w:r w:rsidRPr="007C4B03">
        <w:tab/>
        <w:t>(d)</w:t>
      </w:r>
      <w:r w:rsidRPr="007C4B03">
        <w:tab/>
        <w:t>only 1 supplier, or a limited number of suppliers, can supply a particular good or service because—</w:t>
      </w:r>
    </w:p>
    <w:p w14:paraId="378CAC9F" w14:textId="77777777" w:rsidR="00820D92" w:rsidRPr="007C4B03" w:rsidRDefault="00820D92" w:rsidP="00820D92">
      <w:pPr>
        <w:pStyle w:val="Asubpara"/>
      </w:pPr>
      <w:r w:rsidRPr="007C4B03">
        <w:tab/>
        <w:t>(i)</w:t>
      </w:r>
      <w:r w:rsidRPr="007C4B03">
        <w:tab/>
        <w:t>the good or service to be procured is artwork; or</w:t>
      </w:r>
    </w:p>
    <w:p w14:paraId="2AC723D5" w14:textId="77777777" w:rsidR="00820D92" w:rsidRPr="007C4B03" w:rsidRDefault="00820D92" w:rsidP="00820D92">
      <w:pPr>
        <w:pStyle w:val="Asubpara"/>
      </w:pPr>
      <w:r w:rsidRPr="007C4B03">
        <w:tab/>
        <w:t>(ii)</w:t>
      </w:r>
      <w:r w:rsidRPr="007C4B03">
        <w:tab/>
        <w:t>there is a need to protect patents, copyrights or other exclusive rights or proprietary information; or</w:t>
      </w:r>
    </w:p>
    <w:p w14:paraId="34B67494" w14:textId="77777777" w:rsidR="00820D92" w:rsidRPr="007C4B03" w:rsidRDefault="00820D92" w:rsidP="00820D92">
      <w:pPr>
        <w:pStyle w:val="Asubpara"/>
      </w:pPr>
      <w:r w:rsidRPr="007C4B03">
        <w:lastRenderedPageBreak/>
        <w:tab/>
        <w:t>(iii)</w:t>
      </w:r>
      <w:r w:rsidRPr="007C4B03">
        <w:tab/>
        <w:t>a supplier with specialist knowledge or equipment is required;</w:t>
      </w:r>
    </w:p>
    <w:p w14:paraId="56A30F35" w14:textId="77777777" w:rsidR="00820D92" w:rsidRPr="007C4B03" w:rsidRDefault="00820D92" w:rsidP="00820D92">
      <w:pPr>
        <w:pStyle w:val="Apara"/>
      </w:pPr>
      <w:r w:rsidRPr="007C4B03">
        <w:tab/>
        <w:t>(e)</w:t>
      </w:r>
      <w:r w:rsidRPr="007C4B03">
        <w:tab/>
        <w:t>the procurement is for another procurement from an existing supplier and a new supplier is not feasible—</w:t>
      </w:r>
    </w:p>
    <w:p w14:paraId="488B3BFF" w14:textId="77777777" w:rsidR="00820D92" w:rsidRPr="007C4B03" w:rsidRDefault="00820D92" w:rsidP="00820D92">
      <w:pPr>
        <w:pStyle w:val="Asubpara"/>
      </w:pPr>
      <w:r w:rsidRPr="007C4B03">
        <w:tab/>
        <w:t>(i)</w:t>
      </w:r>
      <w:r w:rsidRPr="007C4B03">
        <w:tab/>
        <w:t>for technical reasons; or</w:t>
      </w:r>
    </w:p>
    <w:p w14:paraId="20897404" w14:textId="77777777" w:rsidR="00820D92" w:rsidRPr="007C4B03" w:rsidRDefault="00820D92" w:rsidP="00820D92">
      <w:pPr>
        <w:pStyle w:val="aExamHdgsubpar"/>
      </w:pPr>
      <w:r w:rsidRPr="007C4B03">
        <w:t>Examples</w:t>
      </w:r>
    </w:p>
    <w:p w14:paraId="543470C7" w14:textId="77777777" w:rsidR="00820D92" w:rsidRPr="007C4B03" w:rsidRDefault="00820D92" w:rsidP="00820D92">
      <w:pPr>
        <w:pStyle w:val="aExamNumsubpar"/>
      </w:pPr>
      <w:r w:rsidRPr="007C4B03">
        <w:t>1</w:t>
      </w:r>
      <w:r w:rsidRPr="007C4B03">
        <w:tab/>
        <w:t>compatibility with existing equipment, software or services</w:t>
      </w:r>
    </w:p>
    <w:p w14:paraId="7AD76C63" w14:textId="77777777" w:rsidR="00820D92" w:rsidRPr="007C4B03" w:rsidRDefault="00820D92" w:rsidP="00820D92">
      <w:pPr>
        <w:pStyle w:val="aExamNumsubpar"/>
      </w:pPr>
      <w:r w:rsidRPr="007C4B03">
        <w:t>2</w:t>
      </w:r>
      <w:r w:rsidRPr="007C4B03">
        <w:tab/>
        <w:t>a condition under a warranty</w:t>
      </w:r>
    </w:p>
    <w:p w14:paraId="356619F6" w14:textId="77777777" w:rsidR="00820D92" w:rsidRPr="007C4B03" w:rsidRDefault="00820D92" w:rsidP="00820D92">
      <w:pPr>
        <w:pStyle w:val="Asubpara"/>
      </w:pPr>
      <w:r w:rsidRPr="007C4B03">
        <w:tab/>
        <w:t>(ii)</w:t>
      </w:r>
      <w:r w:rsidRPr="007C4B03">
        <w:tab/>
        <w:t>because it would cause significant inconvenience or substantial duplication of costs for the Territory entity;</w:t>
      </w:r>
    </w:p>
    <w:p w14:paraId="28FEBFEB" w14:textId="77777777" w:rsidR="00820D92" w:rsidRPr="007C4B03" w:rsidRDefault="00820D92" w:rsidP="00820D92">
      <w:pPr>
        <w:pStyle w:val="Apara"/>
      </w:pPr>
      <w:r w:rsidRPr="007C4B03">
        <w:tab/>
        <w:t>(f)</w:t>
      </w:r>
      <w:r w:rsidRPr="007C4B03">
        <w:tab/>
        <w:t>the good or service to be procured is a commodity;</w:t>
      </w:r>
    </w:p>
    <w:p w14:paraId="50157422" w14:textId="77777777" w:rsidR="00820D92" w:rsidRPr="007C4B03" w:rsidRDefault="00820D92" w:rsidP="00820D92">
      <w:pPr>
        <w:pStyle w:val="Apara"/>
      </w:pPr>
      <w:r w:rsidRPr="007C4B03">
        <w:tab/>
        <w:t>(g)</w:t>
      </w:r>
      <w:r w:rsidRPr="007C4B03">
        <w:tab/>
        <w:t>the good or service to be procured is—</w:t>
      </w:r>
    </w:p>
    <w:p w14:paraId="62152D6B" w14:textId="77777777" w:rsidR="00820D92" w:rsidRPr="007C4B03" w:rsidRDefault="00820D92" w:rsidP="00820D92">
      <w:pPr>
        <w:pStyle w:val="Asubpara"/>
      </w:pPr>
      <w:r w:rsidRPr="007C4B03">
        <w:tab/>
        <w:t>(i)</w:t>
      </w:r>
      <w:r w:rsidRPr="007C4B03">
        <w:tab/>
        <w:t>a prototype; or</w:t>
      </w:r>
    </w:p>
    <w:p w14:paraId="617C3F61" w14:textId="77777777" w:rsidR="00820D92" w:rsidRPr="007C4B03" w:rsidRDefault="00820D92" w:rsidP="00820D92">
      <w:pPr>
        <w:pStyle w:val="Asubpara"/>
      </w:pPr>
      <w:r w:rsidRPr="007C4B03">
        <w:tab/>
        <w:t>(ii)</w:t>
      </w:r>
      <w:r w:rsidRPr="007C4B03">
        <w:tab/>
        <w:t>an original good or service intended for limited initial release; or</w:t>
      </w:r>
    </w:p>
    <w:p w14:paraId="76986073" w14:textId="77777777" w:rsidR="00820D92" w:rsidRPr="007C4B03" w:rsidRDefault="00820D92" w:rsidP="00820D92">
      <w:pPr>
        <w:pStyle w:val="Asubpara"/>
      </w:pPr>
      <w:r w:rsidRPr="007C4B03">
        <w:tab/>
        <w:t>(iii)</w:t>
      </w:r>
      <w:r w:rsidRPr="007C4B03">
        <w:tab/>
        <w:t>developed at the Territory entity’s request for research or development purposes;</w:t>
      </w:r>
    </w:p>
    <w:p w14:paraId="4EB9116A" w14:textId="77777777" w:rsidR="00820D92" w:rsidRPr="007C4B03" w:rsidRDefault="00820D92" w:rsidP="00820D92">
      <w:pPr>
        <w:pStyle w:val="Apara"/>
      </w:pPr>
      <w:r w:rsidRPr="007C4B03">
        <w:tab/>
        <w:t>(h)</w:t>
      </w:r>
      <w:r w:rsidRPr="007C4B03">
        <w:tab/>
        <w:t>the procurement is from a winner of a design contest, if—</w:t>
      </w:r>
    </w:p>
    <w:p w14:paraId="2CDDF03E" w14:textId="77777777" w:rsidR="00820D92" w:rsidRPr="007C4B03" w:rsidRDefault="00820D92" w:rsidP="00820D92">
      <w:pPr>
        <w:pStyle w:val="Asubpara"/>
      </w:pPr>
      <w:r w:rsidRPr="007C4B03">
        <w:tab/>
        <w:t>(i)</w:t>
      </w:r>
      <w:r w:rsidRPr="007C4B03">
        <w:tab/>
        <w:t>the contest was held to award the winner with a design contract; and</w:t>
      </w:r>
    </w:p>
    <w:p w14:paraId="5956411B" w14:textId="77777777" w:rsidR="00820D92" w:rsidRPr="007C4B03" w:rsidRDefault="00820D92" w:rsidP="00820D92">
      <w:pPr>
        <w:pStyle w:val="Asubpara"/>
      </w:pPr>
      <w:r w:rsidRPr="007C4B03">
        <w:tab/>
        <w:t>(ii)</w:t>
      </w:r>
      <w:r w:rsidRPr="007C4B03">
        <w:tab/>
        <w:t>the contest is conducted in a way that complies with the Act; and</w:t>
      </w:r>
    </w:p>
    <w:p w14:paraId="5D0C86B1" w14:textId="77777777" w:rsidR="00820D92" w:rsidRPr="007C4B03" w:rsidRDefault="00820D92" w:rsidP="00820D92">
      <w:pPr>
        <w:pStyle w:val="Asubpara"/>
      </w:pPr>
      <w:r w:rsidRPr="007C4B03">
        <w:tab/>
        <w:t>(iii)</w:t>
      </w:r>
      <w:r w:rsidRPr="007C4B03">
        <w:tab/>
        <w:t>the contest judges are independent;</w:t>
      </w:r>
    </w:p>
    <w:p w14:paraId="449824FE" w14:textId="77777777" w:rsidR="00820D92" w:rsidRPr="007C4B03" w:rsidRDefault="00820D92" w:rsidP="00430E1B">
      <w:pPr>
        <w:pStyle w:val="Apara"/>
        <w:keepNext/>
        <w:keepLines/>
      </w:pPr>
      <w:r w:rsidRPr="007C4B03">
        <w:lastRenderedPageBreak/>
        <w:tab/>
        <w:t>(i)</w:t>
      </w:r>
      <w:r w:rsidRPr="007C4B03">
        <w:tab/>
        <w:t xml:space="preserve">there is an existing procurement contract (the </w:t>
      </w:r>
      <w:r w:rsidRPr="003E23CC">
        <w:rPr>
          <w:rStyle w:val="charBoldItals"/>
        </w:rPr>
        <w:t>initial procurement contract</w:t>
      </w:r>
      <w:r w:rsidRPr="007C4B03">
        <w:t>) for goods or services related to construction work and the procurement is for additional goods or services that—</w:t>
      </w:r>
    </w:p>
    <w:p w14:paraId="1BD0054F" w14:textId="77777777" w:rsidR="00820D92" w:rsidRPr="007C4B03" w:rsidRDefault="00820D92" w:rsidP="00820D92">
      <w:pPr>
        <w:pStyle w:val="Asubpara"/>
      </w:pPr>
      <w:r w:rsidRPr="007C4B03">
        <w:tab/>
        <w:t>(i)</w:t>
      </w:r>
      <w:r w:rsidRPr="007C4B03">
        <w:tab/>
        <w:t>were not included in the initial procurement contract but were within the objectives of the written quotation or tender process for the initial procurement contract; and</w:t>
      </w:r>
    </w:p>
    <w:p w14:paraId="166863CB" w14:textId="77777777" w:rsidR="00820D92" w:rsidRPr="007C4B03" w:rsidRDefault="00820D92" w:rsidP="00820D92">
      <w:pPr>
        <w:pStyle w:val="Asubpara"/>
      </w:pPr>
      <w:r w:rsidRPr="007C4B03">
        <w:tab/>
        <w:t>(ii)</w:t>
      </w:r>
      <w:r w:rsidRPr="007C4B03">
        <w:tab/>
        <w:t>have become necessary, as a result of an unforeseen event, to complete the construction work under the initial procurement contract; and</w:t>
      </w:r>
    </w:p>
    <w:p w14:paraId="3DC93026" w14:textId="77777777" w:rsidR="00820D92" w:rsidRPr="007C4B03" w:rsidRDefault="00820D92" w:rsidP="00820D92">
      <w:pPr>
        <w:pStyle w:val="Asubpara"/>
      </w:pPr>
      <w:r w:rsidRPr="007C4B03">
        <w:tab/>
        <w:t>(iii)</w:t>
      </w:r>
      <w:r w:rsidRPr="007C4B03">
        <w:tab/>
        <w:t>the total value of any contract awarded for procurement of the additional goods or services will not exceed 50% of the value of the initial procurement contract.</w:t>
      </w:r>
    </w:p>
    <w:p w14:paraId="6A48EDA1" w14:textId="77777777" w:rsidR="00820D92" w:rsidRPr="007C4B03" w:rsidRDefault="00820D92" w:rsidP="00820D92">
      <w:pPr>
        <w:pStyle w:val="Amain"/>
      </w:pPr>
      <w:r w:rsidRPr="007C4B03">
        <w:tab/>
        <w:t>(2)</w:t>
      </w:r>
      <w:r w:rsidRPr="007C4B03">
        <w:tab/>
        <w:t>In this section:</w:t>
      </w:r>
    </w:p>
    <w:p w14:paraId="0AD132CD" w14:textId="77777777" w:rsidR="00820D92" w:rsidRPr="007C4B03" w:rsidRDefault="00820D92" w:rsidP="00820D92">
      <w:pPr>
        <w:pStyle w:val="aDef"/>
      </w:pPr>
      <w:r w:rsidRPr="003E23CC">
        <w:rPr>
          <w:rStyle w:val="charBoldItals"/>
        </w:rPr>
        <w:t>approach to market</w:t>
      </w:r>
      <w:r w:rsidRPr="007C4B03">
        <w:rPr>
          <w:bCs/>
          <w:iCs/>
        </w:rPr>
        <w:t>, in relation to a procurement, means to seek written quotations or invite tenders for the procurement.</w:t>
      </w:r>
    </w:p>
    <w:p w14:paraId="169698E0" w14:textId="77777777" w:rsidR="00820D92" w:rsidRPr="007C4B03" w:rsidRDefault="00820D92" w:rsidP="00820D92">
      <w:pPr>
        <w:pStyle w:val="aDef"/>
      </w:pPr>
      <w:r w:rsidRPr="003E23CC">
        <w:rPr>
          <w:rStyle w:val="charBoldItals"/>
        </w:rPr>
        <w:t>conditions for participation</w:t>
      </w:r>
      <w:r w:rsidRPr="007C4B03">
        <w:rPr>
          <w:bCs/>
          <w:iCs/>
        </w:rPr>
        <w:t xml:space="preserve"> means any conditions that a potential supplier must comply with in order for the supplier’s written </w:t>
      </w:r>
      <w:r w:rsidRPr="007C4B03">
        <w:t xml:space="preserve">quotation or </w:t>
      </w:r>
      <w:r w:rsidRPr="007C4B03">
        <w:rPr>
          <w:bCs/>
          <w:iCs/>
        </w:rPr>
        <w:t>tender to be considered or to otherwise participate in the procurement process.</w:t>
      </w:r>
    </w:p>
    <w:p w14:paraId="2A7377E8" w14:textId="77777777" w:rsidR="00820D92" w:rsidRPr="007C4B03" w:rsidRDefault="00820D92" w:rsidP="00820D92">
      <w:pPr>
        <w:pStyle w:val="aExamHdgss"/>
      </w:pPr>
      <w:r w:rsidRPr="007C4B03">
        <w:t>Example—condition</w:t>
      </w:r>
    </w:p>
    <w:p w14:paraId="2ACBD167" w14:textId="77777777" w:rsidR="00820D92" w:rsidRPr="007C4B03" w:rsidRDefault="00820D92" w:rsidP="00820D92">
      <w:pPr>
        <w:pStyle w:val="aExamss"/>
      </w:pPr>
      <w:r w:rsidRPr="007C4B03">
        <w:t>a requirement to undertake an accreditation or validation procedure</w:t>
      </w:r>
    </w:p>
    <w:p w14:paraId="682D3941" w14:textId="77777777" w:rsidR="00820D92" w:rsidRPr="007C4B03" w:rsidRDefault="00820D92" w:rsidP="00820D92">
      <w:pPr>
        <w:pStyle w:val="AH5Sec"/>
      </w:pPr>
      <w:bookmarkStart w:id="27" w:name="_Toc198890550"/>
      <w:r w:rsidRPr="00E259F0">
        <w:rPr>
          <w:rStyle w:val="CharSectNo"/>
        </w:rPr>
        <w:t>10</w:t>
      </w:r>
      <w:r w:rsidRPr="007C4B03">
        <w:tab/>
        <w:t>Exemptions—limited tender procurement</w:t>
      </w:r>
      <w:bookmarkEnd w:id="27"/>
    </w:p>
    <w:p w14:paraId="29FA4E7A" w14:textId="5545C560" w:rsidR="00820D92" w:rsidRPr="007C4B03" w:rsidRDefault="00820D92" w:rsidP="00820D92">
      <w:pPr>
        <w:pStyle w:val="Amain"/>
      </w:pPr>
      <w:r w:rsidRPr="007C4B03">
        <w:tab/>
        <w:t>(1)</w:t>
      </w:r>
      <w:r w:rsidRPr="007C4B03">
        <w:tab/>
        <w:t>The responsible chief executive officer for a Territory entity may, in writing, exempt the Territory entity from the requirement under section</w:t>
      </w:r>
      <w:r w:rsidR="00430E1B">
        <w:t xml:space="preserve"> </w:t>
      </w:r>
      <w:r w:rsidRPr="007C4B03">
        <w:t>7 (2) to seek at least 3 written quotations from suppliers for a limited tender procurement.</w:t>
      </w:r>
    </w:p>
    <w:p w14:paraId="02A16C53" w14:textId="77777777" w:rsidR="00820D92" w:rsidRPr="007C4B03" w:rsidRDefault="00820D92" w:rsidP="00430E1B">
      <w:pPr>
        <w:pStyle w:val="Amain"/>
        <w:keepNext/>
      </w:pPr>
      <w:r w:rsidRPr="007C4B03">
        <w:lastRenderedPageBreak/>
        <w:tab/>
        <w:t>(2)</w:t>
      </w:r>
      <w:r w:rsidRPr="007C4B03">
        <w:tab/>
        <w:t>However, the responsible chief executive officer may exempt the Territory entity only if satisfied on reasonable grounds that—</w:t>
      </w:r>
    </w:p>
    <w:p w14:paraId="05C56301" w14:textId="77777777" w:rsidR="00820D92" w:rsidRPr="007C4B03" w:rsidRDefault="00820D92" w:rsidP="00820D92">
      <w:pPr>
        <w:pStyle w:val="Apara"/>
      </w:pPr>
      <w:r w:rsidRPr="007C4B03">
        <w:tab/>
        <w:t>(a)</w:t>
      </w:r>
      <w:r w:rsidRPr="007C4B03">
        <w:tab/>
        <w:t>at least 1 of the exemption reasons applies in relation to the procurement; or</w:t>
      </w:r>
    </w:p>
    <w:p w14:paraId="0073CF59" w14:textId="77777777" w:rsidR="00820D92" w:rsidRPr="007C4B03" w:rsidRDefault="00820D92" w:rsidP="00820D92">
      <w:pPr>
        <w:pStyle w:val="Apara"/>
      </w:pPr>
      <w:r w:rsidRPr="007C4B03">
        <w:tab/>
        <w:t>(b)</w:t>
      </w:r>
      <w:r w:rsidRPr="007C4B03">
        <w:tab/>
        <w:t>the Territory entity intends to seek a written quotation from—</w:t>
      </w:r>
    </w:p>
    <w:p w14:paraId="75E6335B" w14:textId="77777777" w:rsidR="00820D92" w:rsidRPr="007C4B03" w:rsidRDefault="00820D92" w:rsidP="00820D92">
      <w:pPr>
        <w:pStyle w:val="Asubpara"/>
      </w:pPr>
      <w:r w:rsidRPr="007C4B03">
        <w:tab/>
        <w:t>(i)</w:t>
      </w:r>
      <w:r w:rsidRPr="007C4B03">
        <w:tab/>
        <w:t>a supplier that is a certified Aboriginal or Torres Strait Islander entity; or</w:t>
      </w:r>
    </w:p>
    <w:p w14:paraId="1B4D1730" w14:textId="77777777" w:rsidR="00820D92" w:rsidRPr="007C4B03" w:rsidRDefault="00820D92" w:rsidP="00820D92">
      <w:pPr>
        <w:pStyle w:val="Asubpara"/>
      </w:pPr>
      <w:r w:rsidRPr="007C4B03">
        <w:tab/>
        <w:t>(ii)</w:t>
      </w:r>
      <w:r w:rsidRPr="007C4B03">
        <w:tab/>
        <w:t>both of the following:</w:t>
      </w:r>
    </w:p>
    <w:p w14:paraId="777F3E90" w14:textId="77777777" w:rsidR="00820D92" w:rsidRPr="007C4B03" w:rsidRDefault="00820D92" w:rsidP="00820D92">
      <w:pPr>
        <w:pStyle w:val="Asubsubpara"/>
      </w:pPr>
      <w:r w:rsidRPr="007C4B03">
        <w:tab/>
        <w:t>(A)</w:t>
      </w:r>
      <w:r w:rsidRPr="007C4B03">
        <w:tab/>
        <w:t>a supplier that is an entity based in the ACT or surrounding region;</w:t>
      </w:r>
    </w:p>
    <w:p w14:paraId="67900801" w14:textId="77777777" w:rsidR="00820D92" w:rsidRPr="007C4B03" w:rsidRDefault="00820D92" w:rsidP="00820D92">
      <w:pPr>
        <w:pStyle w:val="Asubsubpara"/>
      </w:pPr>
      <w:r w:rsidRPr="007C4B03">
        <w:tab/>
        <w:t>(B)</w:t>
      </w:r>
      <w:r w:rsidRPr="007C4B03">
        <w:tab/>
        <w:t>a supplier that is a small or medium business entity.</w:t>
      </w:r>
    </w:p>
    <w:p w14:paraId="1B900B92" w14:textId="77777777" w:rsidR="00820D92" w:rsidRPr="007C4B03" w:rsidRDefault="00820D92" w:rsidP="00820D92">
      <w:pPr>
        <w:pStyle w:val="Amain"/>
      </w:pPr>
      <w:r w:rsidRPr="007C4B03">
        <w:tab/>
        <w:t>(3)</w:t>
      </w:r>
      <w:r w:rsidRPr="007C4B03">
        <w:tab/>
        <w:t>In this section:</w:t>
      </w:r>
    </w:p>
    <w:p w14:paraId="0018A786" w14:textId="411D65F4" w:rsidR="00820D92" w:rsidRPr="007C4B03" w:rsidRDefault="00820D92" w:rsidP="00820D92">
      <w:pPr>
        <w:pStyle w:val="aDef"/>
      </w:pPr>
      <w:r w:rsidRPr="003E23CC">
        <w:rPr>
          <w:rStyle w:val="charBoldItals"/>
        </w:rPr>
        <w:t>Aboriginal or Torres Strait Islander person</w:t>
      </w:r>
      <w:r w:rsidRPr="007C4B03">
        <w:t xml:space="preserve">—see the </w:t>
      </w:r>
      <w:hyperlink r:id="rId45" w:tooltip="A2022-25" w:history="1">
        <w:r w:rsidRPr="003E23CC">
          <w:rPr>
            <w:rStyle w:val="charCitHyperlinkItal"/>
          </w:rPr>
          <w:t>Aboriginal and Torres Strait Islander Children and Young People Commissioner Act</w:t>
        </w:r>
        <w:r w:rsidR="00430E1B">
          <w:rPr>
            <w:rStyle w:val="charCitHyperlinkItal"/>
          </w:rPr>
          <w:t> </w:t>
        </w:r>
        <w:r w:rsidRPr="003E23CC">
          <w:rPr>
            <w:rStyle w:val="charCitHyperlinkItal"/>
          </w:rPr>
          <w:t>2022</w:t>
        </w:r>
      </w:hyperlink>
      <w:r w:rsidRPr="007C4B03">
        <w:t>, dictionary.</w:t>
      </w:r>
    </w:p>
    <w:p w14:paraId="4CDF7E18" w14:textId="77777777" w:rsidR="00820D92" w:rsidRPr="007C4B03" w:rsidRDefault="00820D92" w:rsidP="00A54B98">
      <w:pPr>
        <w:pStyle w:val="aDef"/>
        <w:keepNext/>
      </w:pPr>
      <w:r w:rsidRPr="003E23CC">
        <w:rPr>
          <w:rStyle w:val="charBoldItals"/>
        </w:rPr>
        <w:t>certified Aboriginal or Torres Strait Islander entity</w:t>
      </w:r>
      <w:r w:rsidRPr="007C4B03">
        <w:t xml:space="preserve"> means an entity that—</w:t>
      </w:r>
    </w:p>
    <w:p w14:paraId="34F54453" w14:textId="77777777" w:rsidR="00820D92" w:rsidRPr="007C4B03" w:rsidRDefault="00820D92" w:rsidP="00820D92">
      <w:pPr>
        <w:pStyle w:val="aDefpara"/>
      </w:pPr>
      <w:r w:rsidRPr="007C4B03">
        <w:tab/>
        <w:t>(a)</w:t>
      </w:r>
      <w:r w:rsidRPr="007C4B03">
        <w:tab/>
        <w:t>is at least 50% owned and operated by an Aboriginal or Torres Strait Islander person; and</w:t>
      </w:r>
    </w:p>
    <w:p w14:paraId="404AF0F4" w14:textId="77777777" w:rsidR="00820D92" w:rsidRPr="007C4B03" w:rsidRDefault="00820D92" w:rsidP="00820D92">
      <w:pPr>
        <w:pStyle w:val="Apara"/>
      </w:pPr>
      <w:r w:rsidRPr="007C4B03">
        <w:tab/>
        <w:t>(b)</w:t>
      </w:r>
      <w:r w:rsidRPr="007C4B03">
        <w:tab/>
        <w:t>has been certified by another entity to be owned and operated by an Aboriginal or Torres Strait Islander person.</w:t>
      </w:r>
    </w:p>
    <w:p w14:paraId="160AA173" w14:textId="77777777" w:rsidR="00820D92" w:rsidRPr="007C4B03" w:rsidRDefault="00820D92" w:rsidP="00820D92">
      <w:pPr>
        <w:pStyle w:val="aExamHdgss"/>
      </w:pPr>
      <w:r w:rsidRPr="007C4B03">
        <w:t>Examples—certifying entities</w:t>
      </w:r>
    </w:p>
    <w:p w14:paraId="30E08654" w14:textId="77777777" w:rsidR="00820D92" w:rsidRPr="007C4B03" w:rsidRDefault="00820D92" w:rsidP="00820D92">
      <w:pPr>
        <w:pStyle w:val="aExamINumss"/>
      </w:pPr>
      <w:r w:rsidRPr="007C4B03">
        <w:t>1</w:t>
      </w:r>
      <w:r w:rsidRPr="007C4B03">
        <w:tab/>
        <w:t>Supply Nation</w:t>
      </w:r>
    </w:p>
    <w:p w14:paraId="308E1E48" w14:textId="77777777" w:rsidR="00820D92" w:rsidRPr="007C4B03" w:rsidRDefault="00820D92" w:rsidP="00820D92">
      <w:pPr>
        <w:pStyle w:val="aExamINumss"/>
      </w:pPr>
      <w:r w:rsidRPr="007C4B03">
        <w:t>2</w:t>
      </w:r>
      <w:r w:rsidRPr="007C4B03">
        <w:tab/>
        <w:t>National Aboriginal Community Controlled Health Organisation (NACCHO)</w:t>
      </w:r>
    </w:p>
    <w:p w14:paraId="572C7ADC" w14:textId="77777777" w:rsidR="00820D92" w:rsidRPr="007C4B03" w:rsidRDefault="00820D92" w:rsidP="00820D92">
      <w:pPr>
        <w:pStyle w:val="aExamINumss"/>
      </w:pPr>
      <w:r w:rsidRPr="007C4B03">
        <w:t>3</w:t>
      </w:r>
      <w:r w:rsidRPr="007C4B03">
        <w:tab/>
        <w:t>Office of the Registrar of Indigenous Corporations</w:t>
      </w:r>
    </w:p>
    <w:p w14:paraId="6072276E" w14:textId="77777777" w:rsidR="00820D92" w:rsidRPr="007C4B03" w:rsidRDefault="00820D92" w:rsidP="00820D92">
      <w:pPr>
        <w:pStyle w:val="aDef"/>
        <w:keepNext/>
      </w:pPr>
      <w:r w:rsidRPr="003E23CC">
        <w:rPr>
          <w:rStyle w:val="charBoldItals"/>
        </w:rPr>
        <w:lastRenderedPageBreak/>
        <w:t>entity based in the ACT or surrounding region</w:t>
      </w:r>
      <w:r w:rsidRPr="007C4B03">
        <w:t xml:space="preserve"> means an entity that is permanently and primarily located in the ACT or an area surrounding the ACT, including the following shires:</w:t>
      </w:r>
    </w:p>
    <w:p w14:paraId="165F9B2D" w14:textId="77777777" w:rsidR="00820D92" w:rsidRPr="007C4B03" w:rsidRDefault="00820D92" w:rsidP="00820D92">
      <w:pPr>
        <w:pStyle w:val="aDefpara"/>
      </w:pPr>
      <w:r w:rsidRPr="007C4B03">
        <w:tab/>
        <w:t>(a)</w:t>
      </w:r>
      <w:r w:rsidRPr="007C4B03">
        <w:tab/>
        <w:t>Bombala;</w:t>
      </w:r>
    </w:p>
    <w:p w14:paraId="6CD0DC9F" w14:textId="77777777" w:rsidR="00820D92" w:rsidRPr="007C4B03" w:rsidRDefault="00820D92" w:rsidP="00820D92">
      <w:pPr>
        <w:pStyle w:val="aDefpara"/>
      </w:pPr>
      <w:r w:rsidRPr="007C4B03">
        <w:tab/>
        <w:t>(b)</w:t>
      </w:r>
      <w:r w:rsidRPr="007C4B03">
        <w:tab/>
        <w:t>Boorowa;</w:t>
      </w:r>
    </w:p>
    <w:p w14:paraId="23ACA059" w14:textId="77777777" w:rsidR="00820D92" w:rsidRPr="007C4B03" w:rsidRDefault="00820D92" w:rsidP="00820D92">
      <w:pPr>
        <w:pStyle w:val="aDefpara"/>
      </w:pPr>
      <w:r w:rsidRPr="007C4B03">
        <w:tab/>
        <w:t>(c)</w:t>
      </w:r>
      <w:r w:rsidRPr="007C4B03">
        <w:tab/>
        <w:t>Cooma</w:t>
      </w:r>
      <w:r w:rsidRPr="007C4B03">
        <w:noBreakHyphen/>
        <w:t>Monaro;</w:t>
      </w:r>
    </w:p>
    <w:p w14:paraId="30902F0E" w14:textId="77777777" w:rsidR="00820D92" w:rsidRPr="007C4B03" w:rsidRDefault="00820D92" w:rsidP="00820D92">
      <w:pPr>
        <w:pStyle w:val="aDefpara"/>
      </w:pPr>
      <w:r w:rsidRPr="007C4B03">
        <w:tab/>
        <w:t>(d)</w:t>
      </w:r>
      <w:r w:rsidRPr="007C4B03">
        <w:tab/>
        <w:t>Eurobodalla;</w:t>
      </w:r>
    </w:p>
    <w:p w14:paraId="2669F2D2" w14:textId="77777777" w:rsidR="00820D92" w:rsidRPr="007C4B03" w:rsidRDefault="00820D92" w:rsidP="00820D92">
      <w:pPr>
        <w:pStyle w:val="aDefpara"/>
      </w:pPr>
      <w:r w:rsidRPr="007C4B03">
        <w:tab/>
        <w:t>(e)</w:t>
      </w:r>
      <w:r w:rsidRPr="007C4B03">
        <w:tab/>
        <w:t>Goulburn-Mulwaree;</w:t>
      </w:r>
    </w:p>
    <w:p w14:paraId="499527BF" w14:textId="77777777" w:rsidR="00820D92" w:rsidRPr="007C4B03" w:rsidRDefault="00820D92" w:rsidP="00820D92">
      <w:pPr>
        <w:pStyle w:val="aDefpara"/>
      </w:pPr>
      <w:r w:rsidRPr="007C4B03">
        <w:tab/>
        <w:t>(f)</w:t>
      </w:r>
      <w:r w:rsidRPr="007C4B03">
        <w:tab/>
        <w:t>Harden;</w:t>
      </w:r>
    </w:p>
    <w:p w14:paraId="7A22B2D5" w14:textId="77777777" w:rsidR="00820D92" w:rsidRPr="007C4B03" w:rsidRDefault="00820D92" w:rsidP="00820D92">
      <w:pPr>
        <w:pStyle w:val="aDefpara"/>
      </w:pPr>
      <w:r w:rsidRPr="007C4B03">
        <w:tab/>
        <w:t>(g)</w:t>
      </w:r>
      <w:r w:rsidRPr="007C4B03">
        <w:tab/>
        <w:t>Palerang;</w:t>
      </w:r>
    </w:p>
    <w:p w14:paraId="20339D87" w14:textId="77777777" w:rsidR="00820D92" w:rsidRPr="007C4B03" w:rsidRDefault="00820D92" w:rsidP="00820D92">
      <w:pPr>
        <w:pStyle w:val="aDefpara"/>
      </w:pPr>
      <w:r w:rsidRPr="007C4B03">
        <w:tab/>
        <w:t>(h)</w:t>
      </w:r>
      <w:r w:rsidRPr="007C4B03">
        <w:tab/>
        <w:t>Queanbeyan;</w:t>
      </w:r>
    </w:p>
    <w:p w14:paraId="772EF92A" w14:textId="77777777" w:rsidR="00820D92" w:rsidRPr="007C4B03" w:rsidRDefault="00820D92" w:rsidP="00820D92">
      <w:pPr>
        <w:pStyle w:val="aDefpara"/>
      </w:pPr>
      <w:r w:rsidRPr="007C4B03">
        <w:tab/>
        <w:t>(i)</w:t>
      </w:r>
      <w:r w:rsidRPr="007C4B03">
        <w:tab/>
        <w:t>Snowy River;</w:t>
      </w:r>
    </w:p>
    <w:p w14:paraId="6019B824" w14:textId="77777777" w:rsidR="00820D92" w:rsidRPr="007C4B03" w:rsidRDefault="00820D92" w:rsidP="00820D92">
      <w:pPr>
        <w:pStyle w:val="aDefpara"/>
      </w:pPr>
      <w:r w:rsidRPr="007C4B03">
        <w:tab/>
        <w:t>(j)</w:t>
      </w:r>
      <w:r w:rsidRPr="007C4B03">
        <w:tab/>
        <w:t>Upper Lachlan;</w:t>
      </w:r>
    </w:p>
    <w:p w14:paraId="55BA2EE5" w14:textId="77777777" w:rsidR="00820D92" w:rsidRPr="007C4B03" w:rsidRDefault="00820D92" w:rsidP="00820D92">
      <w:pPr>
        <w:pStyle w:val="aDefpara"/>
      </w:pPr>
      <w:r w:rsidRPr="007C4B03">
        <w:tab/>
        <w:t>(k)</w:t>
      </w:r>
      <w:r w:rsidRPr="007C4B03">
        <w:tab/>
        <w:t xml:space="preserve">Yass Valley; </w:t>
      </w:r>
    </w:p>
    <w:p w14:paraId="62A5DDA8" w14:textId="77777777" w:rsidR="00820D92" w:rsidRPr="007C4B03" w:rsidRDefault="00820D92" w:rsidP="00820D92">
      <w:pPr>
        <w:pStyle w:val="aDefpara"/>
      </w:pPr>
      <w:r w:rsidRPr="007C4B03">
        <w:tab/>
        <w:t>(l)</w:t>
      </w:r>
      <w:r w:rsidRPr="007C4B03">
        <w:tab/>
        <w:t>Young.</w:t>
      </w:r>
    </w:p>
    <w:p w14:paraId="10356767" w14:textId="0E3CAFA0" w:rsidR="00820D92" w:rsidRPr="007C4B03" w:rsidRDefault="00820D92" w:rsidP="00820D92">
      <w:pPr>
        <w:pStyle w:val="aDef"/>
      </w:pPr>
      <w:r w:rsidRPr="003E23CC">
        <w:rPr>
          <w:rStyle w:val="charBoldItals"/>
        </w:rPr>
        <w:t xml:space="preserve">small or medium business entity </w:t>
      </w:r>
      <w:r w:rsidRPr="007C4B03">
        <w:t>means an entity that employs less than 200</w:t>
      </w:r>
      <w:r w:rsidR="00430E1B">
        <w:t xml:space="preserve"> </w:t>
      </w:r>
      <w:r w:rsidRPr="007C4B03">
        <w:t>people.</w:t>
      </w:r>
    </w:p>
    <w:p w14:paraId="6BCC8713" w14:textId="77777777" w:rsidR="00820D92" w:rsidRPr="007C4B03" w:rsidRDefault="00820D92" w:rsidP="00820D92">
      <w:pPr>
        <w:pStyle w:val="AH5Sec"/>
      </w:pPr>
      <w:bookmarkStart w:id="28" w:name="_Toc198890551"/>
      <w:r w:rsidRPr="00E259F0">
        <w:rPr>
          <w:rStyle w:val="CharSectNo"/>
        </w:rPr>
        <w:t>10A</w:t>
      </w:r>
      <w:r w:rsidRPr="007C4B03">
        <w:tab/>
        <w:t>Exemptions—open tender procurement</w:t>
      </w:r>
      <w:bookmarkEnd w:id="28"/>
    </w:p>
    <w:p w14:paraId="2066C7A2" w14:textId="49CC9ED9" w:rsidR="00820D92" w:rsidRPr="007C4B03" w:rsidRDefault="00820D92" w:rsidP="00820D92">
      <w:pPr>
        <w:pStyle w:val="Amain"/>
      </w:pPr>
      <w:r w:rsidRPr="007C4B03">
        <w:tab/>
        <w:t>(1)</w:t>
      </w:r>
      <w:r w:rsidRPr="007C4B03">
        <w:tab/>
        <w:t>The responsible chief executive officer for a Territory entity may, in writing, exempt the Territory entity from the requirements mentioned in section</w:t>
      </w:r>
      <w:r w:rsidR="00430E1B">
        <w:t xml:space="preserve"> </w:t>
      </w:r>
      <w:r w:rsidRPr="007C4B03">
        <w:t>8</w:t>
      </w:r>
      <w:r w:rsidR="00430E1B">
        <w:t xml:space="preserve"> </w:t>
      </w:r>
      <w:r w:rsidRPr="007C4B03">
        <w:t>(2) to invite tenders and advertise electronically for an open tender procurement.</w:t>
      </w:r>
    </w:p>
    <w:p w14:paraId="220562B4" w14:textId="29CFAE29" w:rsidR="00820D92" w:rsidRPr="007C4B03" w:rsidRDefault="00820D92" w:rsidP="00820D92">
      <w:pPr>
        <w:pStyle w:val="Amain"/>
      </w:pPr>
      <w:r w:rsidRPr="007C4B03">
        <w:tab/>
        <w:t>(2)</w:t>
      </w:r>
      <w:r w:rsidRPr="007C4B03">
        <w:tab/>
        <w:t>However, the responsible chief executive officer may exempt the Territory entity only if satisfied on reasonable grounds that at least 1</w:t>
      </w:r>
      <w:r w:rsidR="00430E1B">
        <w:t> </w:t>
      </w:r>
      <w:r w:rsidRPr="007C4B03">
        <w:t>of the exemption reasons applies in relation to the procurement.</w:t>
      </w:r>
    </w:p>
    <w:p w14:paraId="43A8467E" w14:textId="77777777" w:rsidR="00820D92" w:rsidRPr="007C4B03" w:rsidRDefault="00820D92" w:rsidP="00820D92">
      <w:pPr>
        <w:pStyle w:val="AH5Sec"/>
      </w:pPr>
      <w:bookmarkStart w:id="29" w:name="_Toc198890552"/>
      <w:r w:rsidRPr="00E259F0">
        <w:rPr>
          <w:rStyle w:val="CharSectNo"/>
        </w:rPr>
        <w:lastRenderedPageBreak/>
        <w:t>10B</w:t>
      </w:r>
      <w:r w:rsidRPr="007C4B03">
        <w:tab/>
        <w:t>Exemptions—directions</w:t>
      </w:r>
      <w:bookmarkEnd w:id="29"/>
    </w:p>
    <w:p w14:paraId="29A524F8" w14:textId="77777777" w:rsidR="00820D92" w:rsidRPr="007C4B03" w:rsidRDefault="00820D92" w:rsidP="00820D92">
      <w:pPr>
        <w:pStyle w:val="Amainreturn"/>
      </w:pPr>
      <w:r w:rsidRPr="007C4B03">
        <w:t>If the responsible chief executive officer for a Territory entity exempts the Territory entity under section 10 or section 10A for a procurement, the officer may, in writing, direct the Territory entity to do 1 or more of the following:</w:t>
      </w:r>
    </w:p>
    <w:p w14:paraId="3F8805BA" w14:textId="77777777" w:rsidR="00820D92" w:rsidRPr="007C4B03" w:rsidRDefault="00820D92" w:rsidP="00820D92">
      <w:pPr>
        <w:pStyle w:val="Apara"/>
      </w:pPr>
      <w:r w:rsidRPr="007C4B03">
        <w:tab/>
        <w:t>(a)</w:t>
      </w:r>
      <w:r w:rsidRPr="007C4B03">
        <w:tab/>
        <w:t>seek a stated kind or number of written quotations for the procurement;</w:t>
      </w:r>
    </w:p>
    <w:p w14:paraId="60507CEC" w14:textId="77777777" w:rsidR="00820D92" w:rsidRPr="007C4B03" w:rsidRDefault="00820D92" w:rsidP="00820D92">
      <w:pPr>
        <w:pStyle w:val="Apara"/>
      </w:pPr>
      <w:r w:rsidRPr="007C4B03">
        <w:tab/>
        <w:t>(b)</w:t>
      </w:r>
      <w:r w:rsidRPr="007C4B03">
        <w:tab/>
        <w:t>seek a written quotation or invite a tender from a stated supplier for the procurement.</w:t>
      </w:r>
    </w:p>
    <w:p w14:paraId="0AD54719" w14:textId="77777777" w:rsidR="00820D92" w:rsidRPr="00E259F0" w:rsidRDefault="00820D92" w:rsidP="00820D92">
      <w:pPr>
        <w:pStyle w:val="AH3Div"/>
      </w:pPr>
      <w:bookmarkStart w:id="30" w:name="_Toc198890553"/>
      <w:r w:rsidRPr="00E259F0">
        <w:rPr>
          <w:rStyle w:val="CharDivNo"/>
        </w:rPr>
        <w:t>Division 2.4</w:t>
      </w:r>
      <w:r w:rsidRPr="007C4B03">
        <w:tab/>
      </w:r>
      <w:r w:rsidRPr="00E259F0">
        <w:rPr>
          <w:rStyle w:val="CharDivText"/>
        </w:rPr>
        <w:t>Open tender procurement</w:t>
      </w:r>
      <w:bookmarkEnd w:id="30"/>
    </w:p>
    <w:p w14:paraId="331549FF" w14:textId="77777777" w:rsidR="00820D92" w:rsidRPr="007C4B03" w:rsidRDefault="00820D92" w:rsidP="00820D92">
      <w:pPr>
        <w:pStyle w:val="AH5Sec"/>
      </w:pPr>
      <w:bookmarkStart w:id="31" w:name="_Toc198890554"/>
      <w:r w:rsidRPr="00E259F0">
        <w:rPr>
          <w:rStyle w:val="CharSectNo"/>
        </w:rPr>
        <w:t>10C</w:t>
      </w:r>
      <w:r w:rsidRPr="007C4B03">
        <w:tab/>
        <w:t>Notice of procurements for open tender procurements</w:t>
      </w:r>
      <w:bookmarkEnd w:id="31"/>
    </w:p>
    <w:p w14:paraId="52C49327" w14:textId="77777777" w:rsidR="00820D92" w:rsidRPr="007C4B03" w:rsidRDefault="00820D92" w:rsidP="00820D92">
      <w:pPr>
        <w:pStyle w:val="Amain"/>
      </w:pPr>
      <w:r w:rsidRPr="007C4B03">
        <w:tab/>
        <w:t>(1)</w:t>
      </w:r>
      <w:r w:rsidRPr="007C4B03">
        <w:tab/>
        <w:t>If a Territory entity proposes to undertake an open tender procurement, the Territory entity must, as soon as practicable, publish notice of the procurement electronically.</w:t>
      </w:r>
    </w:p>
    <w:p w14:paraId="5A4E1F00" w14:textId="77777777" w:rsidR="00820D92" w:rsidRPr="007C4B03" w:rsidRDefault="00820D92" w:rsidP="00820D92">
      <w:pPr>
        <w:pStyle w:val="aExamHdgss"/>
      </w:pPr>
      <w:r w:rsidRPr="007C4B03">
        <w:t>Example—public notice electronically</w:t>
      </w:r>
    </w:p>
    <w:p w14:paraId="0208290E" w14:textId="77777777" w:rsidR="00820D92" w:rsidRPr="007C4B03" w:rsidRDefault="00820D92" w:rsidP="00820D92">
      <w:pPr>
        <w:pStyle w:val="aExamss"/>
      </w:pPr>
      <w:r w:rsidRPr="007C4B03">
        <w:t>on the TendersACT website</w:t>
      </w:r>
    </w:p>
    <w:p w14:paraId="0E1BC0B3" w14:textId="77777777" w:rsidR="00820D92" w:rsidRPr="007C4B03" w:rsidRDefault="00820D92" w:rsidP="00820D92">
      <w:pPr>
        <w:pStyle w:val="Amain"/>
      </w:pPr>
      <w:r w:rsidRPr="007C4B03">
        <w:tab/>
        <w:t>(2)</w:t>
      </w:r>
      <w:r w:rsidRPr="007C4B03">
        <w:tab/>
        <w:t>A notice must include—</w:t>
      </w:r>
    </w:p>
    <w:p w14:paraId="59BC58DD" w14:textId="77777777" w:rsidR="00820D92" w:rsidRPr="007C4B03" w:rsidRDefault="00820D92" w:rsidP="00820D92">
      <w:pPr>
        <w:pStyle w:val="Apara"/>
      </w:pPr>
      <w:r w:rsidRPr="007C4B03">
        <w:tab/>
        <w:t>(a)</w:t>
      </w:r>
      <w:r w:rsidRPr="007C4B03">
        <w:tab/>
        <w:t>the subject matter of the procurement; and</w:t>
      </w:r>
    </w:p>
    <w:p w14:paraId="29A9EBDB" w14:textId="77777777" w:rsidR="00820D92" w:rsidRPr="007C4B03" w:rsidRDefault="00820D92" w:rsidP="00820D92">
      <w:pPr>
        <w:pStyle w:val="Apara"/>
      </w:pPr>
      <w:r w:rsidRPr="007C4B03">
        <w:tab/>
        <w:t>(b)</w:t>
      </w:r>
      <w:r w:rsidRPr="007C4B03">
        <w:tab/>
        <w:t>the date the Territory entity intends to invite tenders for the procurement and advertise electronically.</w:t>
      </w:r>
    </w:p>
    <w:p w14:paraId="76C9F4AA" w14:textId="77777777" w:rsidR="00820D92" w:rsidRPr="007C4B03" w:rsidRDefault="00820D92" w:rsidP="00820D92">
      <w:pPr>
        <w:pStyle w:val="Amain"/>
      </w:pPr>
      <w:r w:rsidRPr="007C4B03">
        <w:tab/>
        <w:t>(3)</w:t>
      </w:r>
      <w:r w:rsidRPr="007C4B03">
        <w:tab/>
        <w:t>If any of the details included in the notice change, the Territory entity must, as soon as practicable, update the notice.</w:t>
      </w:r>
    </w:p>
    <w:p w14:paraId="3CBC223B" w14:textId="77777777" w:rsidR="00820D92" w:rsidRPr="007C4B03" w:rsidRDefault="00820D92" w:rsidP="00820D92">
      <w:pPr>
        <w:pStyle w:val="AH5Sec"/>
      </w:pPr>
      <w:bookmarkStart w:id="32" w:name="_Toc198890555"/>
      <w:r w:rsidRPr="00E259F0">
        <w:rPr>
          <w:rStyle w:val="CharSectNo"/>
        </w:rPr>
        <w:t>10D</w:t>
      </w:r>
      <w:r w:rsidRPr="007C4B03">
        <w:tab/>
        <w:t>Late tenders</w:t>
      </w:r>
      <w:bookmarkEnd w:id="32"/>
    </w:p>
    <w:p w14:paraId="187A10AC" w14:textId="77777777" w:rsidR="00820D92" w:rsidRPr="007C4B03" w:rsidRDefault="00820D92" w:rsidP="00820D92">
      <w:pPr>
        <w:pStyle w:val="Amain"/>
      </w:pPr>
      <w:r w:rsidRPr="007C4B03">
        <w:tab/>
        <w:t>(1)</w:t>
      </w:r>
      <w:r w:rsidRPr="007C4B03">
        <w:tab/>
        <w:t>This section applies if—</w:t>
      </w:r>
    </w:p>
    <w:p w14:paraId="1DDE44CB" w14:textId="77777777" w:rsidR="00820D92" w:rsidRPr="007C4B03" w:rsidRDefault="00820D92" w:rsidP="00820D92">
      <w:pPr>
        <w:pStyle w:val="Apara"/>
      </w:pPr>
      <w:r w:rsidRPr="007C4B03">
        <w:tab/>
        <w:t>(a)</w:t>
      </w:r>
      <w:r w:rsidRPr="007C4B03">
        <w:tab/>
        <w:t>a Territory entity invites tenders for an open tender procurement; and</w:t>
      </w:r>
    </w:p>
    <w:p w14:paraId="7301DCF6" w14:textId="77777777" w:rsidR="00820D92" w:rsidRPr="007C4B03" w:rsidRDefault="00820D92" w:rsidP="00820D92">
      <w:pPr>
        <w:pStyle w:val="Apara"/>
      </w:pPr>
      <w:r w:rsidRPr="007C4B03">
        <w:tab/>
        <w:t>(b)</w:t>
      </w:r>
      <w:r w:rsidRPr="007C4B03">
        <w:tab/>
        <w:t>a supplier submits a tender in relation to the procurement; but</w:t>
      </w:r>
    </w:p>
    <w:p w14:paraId="2986B291" w14:textId="77777777" w:rsidR="00820D92" w:rsidRPr="007C4B03" w:rsidRDefault="00820D92" w:rsidP="00820D92">
      <w:pPr>
        <w:pStyle w:val="Apara"/>
      </w:pPr>
      <w:r w:rsidRPr="007C4B03">
        <w:lastRenderedPageBreak/>
        <w:tab/>
        <w:t>(c)</w:t>
      </w:r>
      <w:r w:rsidRPr="007C4B03">
        <w:tab/>
        <w:t>the tender was submitted after the last day of the period during which the Territory entity was accepting tenders.</w:t>
      </w:r>
    </w:p>
    <w:p w14:paraId="2F7D3F6A" w14:textId="77777777" w:rsidR="00820D92" w:rsidRPr="007C4B03" w:rsidRDefault="00820D92" w:rsidP="00820D92">
      <w:pPr>
        <w:pStyle w:val="Amain"/>
      </w:pPr>
      <w:r w:rsidRPr="007C4B03">
        <w:tab/>
        <w:t>(2)</w:t>
      </w:r>
      <w:r w:rsidRPr="007C4B03">
        <w:tab/>
        <w:t>The Territory entity must not accept the supplier’s tender in relation to the procurement, unless the tender was submitted late due to an act or omission by the Territory entity.</w:t>
      </w:r>
    </w:p>
    <w:p w14:paraId="1EB5CA08" w14:textId="77777777" w:rsidR="00820D92" w:rsidRPr="00820D92" w:rsidRDefault="00820D92" w:rsidP="00820D92">
      <w:pPr>
        <w:pStyle w:val="PageBreak"/>
      </w:pPr>
      <w:r w:rsidRPr="00820D92">
        <w:br w:type="page"/>
      </w:r>
    </w:p>
    <w:p w14:paraId="72F69E12" w14:textId="3021E0B2" w:rsidR="00820D92" w:rsidRPr="00E259F0" w:rsidRDefault="00820D92" w:rsidP="00820D92">
      <w:pPr>
        <w:pStyle w:val="AH2Part"/>
      </w:pPr>
      <w:bookmarkStart w:id="33" w:name="_Toc198890556"/>
      <w:r w:rsidRPr="00E259F0">
        <w:rPr>
          <w:rStyle w:val="CharPartNo"/>
        </w:rPr>
        <w:lastRenderedPageBreak/>
        <w:t>Part 3</w:t>
      </w:r>
      <w:r w:rsidRPr="007C4B03">
        <w:tab/>
      </w:r>
      <w:r w:rsidRPr="00E259F0">
        <w:rPr>
          <w:rStyle w:val="CharPartText"/>
        </w:rPr>
        <w:t>Notifiable contracts and notifiable invoices</w:t>
      </w:r>
      <w:bookmarkEnd w:id="33"/>
    </w:p>
    <w:p w14:paraId="68668E4D" w14:textId="77777777" w:rsidR="00820D92" w:rsidRDefault="00820D92" w:rsidP="00DB23AE">
      <w:pPr>
        <w:pStyle w:val="Placeholder"/>
        <w:suppressLineNumbers/>
      </w:pPr>
      <w:r>
        <w:rPr>
          <w:rStyle w:val="CharDivNo"/>
        </w:rPr>
        <w:t xml:space="preserve">  </w:t>
      </w:r>
      <w:r>
        <w:rPr>
          <w:rStyle w:val="CharDivText"/>
        </w:rPr>
        <w:t xml:space="preserve">  </w:t>
      </w:r>
    </w:p>
    <w:p w14:paraId="7A1B0D33" w14:textId="77777777" w:rsidR="00820D92" w:rsidRPr="007C4B03" w:rsidRDefault="00820D92" w:rsidP="00820D92">
      <w:pPr>
        <w:pStyle w:val="AH5Sec"/>
      </w:pPr>
      <w:bookmarkStart w:id="34" w:name="_Toc198890557"/>
      <w:r w:rsidRPr="00E259F0">
        <w:rPr>
          <w:rStyle w:val="CharSectNo"/>
        </w:rPr>
        <w:t>11</w:t>
      </w:r>
      <w:r w:rsidRPr="007C4B03">
        <w:tab/>
        <w:t>Notifiable contract threshold—Act, s 12 (2) (b)</w:t>
      </w:r>
      <w:bookmarkEnd w:id="34"/>
    </w:p>
    <w:p w14:paraId="7AD656AF" w14:textId="7A1366CF" w:rsidR="00820D92" w:rsidRPr="007C4B03" w:rsidRDefault="00820D92" w:rsidP="00820D92">
      <w:pPr>
        <w:pStyle w:val="Amainreturn"/>
      </w:pPr>
      <w:r w:rsidRPr="007C4B03">
        <w:t>The prescribed amount is $25</w:t>
      </w:r>
      <w:r w:rsidR="00430E1B">
        <w:t xml:space="preserve"> </w:t>
      </w:r>
      <w:r w:rsidRPr="007C4B03">
        <w:t>000.</w:t>
      </w:r>
    </w:p>
    <w:p w14:paraId="0BC86CD7" w14:textId="77777777" w:rsidR="00820D92" w:rsidRPr="007C4B03" w:rsidRDefault="00820D92" w:rsidP="00820D92">
      <w:pPr>
        <w:pStyle w:val="AH5Sec"/>
      </w:pPr>
      <w:bookmarkStart w:id="35" w:name="_Toc198890558"/>
      <w:r w:rsidRPr="00E259F0">
        <w:rPr>
          <w:rStyle w:val="CharSectNo"/>
        </w:rPr>
        <w:t>12</w:t>
      </w:r>
      <w:r w:rsidRPr="007C4B03">
        <w:tab/>
        <w:t>Notifiable invoice threshold—Act, s 13 (a) (ii)</w:t>
      </w:r>
      <w:bookmarkEnd w:id="35"/>
    </w:p>
    <w:p w14:paraId="230431EC" w14:textId="47BD4F9C" w:rsidR="00820D92" w:rsidRPr="007C4B03" w:rsidRDefault="00820D92" w:rsidP="00820D92">
      <w:pPr>
        <w:pStyle w:val="Amainreturn"/>
      </w:pPr>
      <w:r w:rsidRPr="007C4B03">
        <w:t>The prescribed amount is $25</w:t>
      </w:r>
      <w:r w:rsidR="00430E1B">
        <w:t xml:space="preserve"> </w:t>
      </w:r>
      <w:r w:rsidRPr="007C4B03">
        <w:t>000.</w:t>
      </w:r>
    </w:p>
    <w:p w14:paraId="72FBFEF3" w14:textId="77777777" w:rsidR="00820D92" w:rsidRPr="007C4B03" w:rsidRDefault="00820D92" w:rsidP="00820D92">
      <w:pPr>
        <w:pStyle w:val="AH5Sec"/>
      </w:pPr>
      <w:bookmarkStart w:id="36" w:name="_Toc198890559"/>
      <w:r w:rsidRPr="00E259F0">
        <w:rPr>
          <w:rStyle w:val="CharSectNo"/>
        </w:rPr>
        <w:t>12A</w:t>
      </w:r>
      <w:r w:rsidRPr="007C4B03">
        <w:tab/>
        <w:t>Contents of register—Act, s 15 (1)</w:t>
      </w:r>
      <w:bookmarkEnd w:id="36"/>
    </w:p>
    <w:p w14:paraId="4870B6C6" w14:textId="77777777" w:rsidR="00820D92" w:rsidRPr="007C4B03" w:rsidRDefault="00820D92" w:rsidP="00820D92">
      <w:pPr>
        <w:pStyle w:val="Amain"/>
      </w:pPr>
      <w:r w:rsidRPr="007C4B03">
        <w:tab/>
        <w:t>(1)</w:t>
      </w:r>
      <w:r w:rsidRPr="007C4B03">
        <w:tab/>
        <w:t>The following information is prescribed for each notifiable contract:</w:t>
      </w:r>
    </w:p>
    <w:p w14:paraId="2720A592" w14:textId="77777777" w:rsidR="00820D92" w:rsidRPr="007C4B03" w:rsidRDefault="00820D92" w:rsidP="00820D92">
      <w:pPr>
        <w:pStyle w:val="Apara"/>
      </w:pPr>
      <w:r w:rsidRPr="007C4B03">
        <w:tab/>
        <w:t>(a)</w:t>
      </w:r>
      <w:r w:rsidRPr="007C4B03">
        <w:tab/>
        <w:t>the parties to the contract;</w:t>
      </w:r>
    </w:p>
    <w:p w14:paraId="2A7C8B23" w14:textId="77777777" w:rsidR="00820D92" w:rsidRPr="007C4B03" w:rsidRDefault="00820D92" w:rsidP="00820D92">
      <w:pPr>
        <w:pStyle w:val="Apara"/>
      </w:pPr>
      <w:r w:rsidRPr="007C4B03">
        <w:tab/>
        <w:t>(b)</w:t>
      </w:r>
      <w:r w:rsidRPr="007C4B03">
        <w:tab/>
        <w:t>the responsible Territory entity for the contract and any change in the responsible Territory entity for the contract;</w:t>
      </w:r>
    </w:p>
    <w:p w14:paraId="06F280EE" w14:textId="77777777" w:rsidR="00820D92" w:rsidRPr="007C4B03" w:rsidRDefault="00820D92" w:rsidP="00820D92">
      <w:pPr>
        <w:pStyle w:val="Apara"/>
      </w:pPr>
      <w:r w:rsidRPr="007C4B03">
        <w:tab/>
        <w:t>(c)</w:t>
      </w:r>
      <w:r w:rsidRPr="007C4B03">
        <w:tab/>
        <w:t>the title of the contract;</w:t>
      </w:r>
    </w:p>
    <w:p w14:paraId="2048DB51" w14:textId="77777777" w:rsidR="00820D92" w:rsidRPr="007C4B03" w:rsidRDefault="00820D92" w:rsidP="00820D92">
      <w:pPr>
        <w:pStyle w:val="Apara"/>
      </w:pPr>
      <w:r w:rsidRPr="007C4B03">
        <w:tab/>
        <w:t>(d)</w:t>
      </w:r>
      <w:r w:rsidRPr="007C4B03">
        <w:tab/>
        <w:t>a brief description of what the contract is for;</w:t>
      </w:r>
    </w:p>
    <w:p w14:paraId="26127663" w14:textId="77777777" w:rsidR="00820D92" w:rsidRPr="007C4B03" w:rsidRDefault="00820D92" w:rsidP="00820D92">
      <w:pPr>
        <w:pStyle w:val="Apara"/>
      </w:pPr>
      <w:r w:rsidRPr="007C4B03">
        <w:tab/>
        <w:t>(e)</w:t>
      </w:r>
      <w:r w:rsidRPr="007C4B03">
        <w:tab/>
        <w:t>the type of contract;</w:t>
      </w:r>
    </w:p>
    <w:p w14:paraId="2D548424" w14:textId="77777777" w:rsidR="00820D92" w:rsidRPr="007C4B03" w:rsidRDefault="00820D92" w:rsidP="00820D92">
      <w:pPr>
        <w:pStyle w:val="Apara"/>
      </w:pPr>
      <w:r w:rsidRPr="007C4B03">
        <w:tab/>
        <w:t>(f)</w:t>
      </w:r>
      <w:r w:rsidRPr="007C4B03">
        <w:tab/>
        <w:t>a unique identifying number for the contract;</w:t>
      </w:r>
    </w:p>
    <w:p w14:paraId="1E5E1A31" w14:textId="77777777" w:rsidR="00820D92" w:rsidRPr="007C4B03" w:rsidRDefault="00820D92" w:rsidP="00820D92">
      <w:pPr>
        <w:pStyle w:val="Apara"/>
      </w:pPr>
      <w:r w:rsidRPr="007C4B03">
        <w:tab/>
        <w:t>(g)</w:t>
      </w:r>
      <w:r w:rsidRPr="007C4B03">
        <w:tab/>
        <w:t>the date the contract was made;</w:t>
      </w:r>
    </w:p>
    <w:p w14:paraId="1B1F9DB9" w14:textId="77777777" w:rsidR="00820D92" w:rsidRPr="007C4B03" w:rsidRDefault="00820D92" w:rsidP="00820D92">
      <w:pPr>
        <w:pStyle w:val="Apara"/>
      </w:pPr>
      <w:r w:rsidRPr="007C4B03">
        <w:tab/>
        <w:t>(h)</w:t>
      </w:r>
      <w:r w:rsidRPr="007C4B03">
        <w:tab/>
        <w:t>the date the contract ends;</w:t>
      </w:r>
    </w:p>
    <w:p w14:paraId="26F28678" w14:textId="62960CD5" w:rsidR="00820D92" w:rsidRPr="007C4B03" w:rsidRDefault="00820D92" w:rsidP="00820D92">
      <w:pPr>
        <w:pStyle w:val="Apara"/>
      </w:pPr>
      <w:r w:rsidRPr="007C4B03">
        <w:tab/>
        <w:t>(i)</w:t>
      </w:r>
      <w:r w:rsidRPr="007C4B03">
        <w:tab/>
        <w:t>if the date the contract ends may be extended—the</w:t>
      </w:r>
      <w:r w:rsidR="00430E1B">
        <w:t xml:space="preserve"> </w:t>
      </w:r>
      <w:r w:rsidRPr="007C4B03">
        <w:t>circumstances under, and the period for which, the date may be extended;</w:t>
      </w:r>
    </w:p>
    <w:p w14:paraId="411D6F47" w14:textId="77777777" w:rsidR="00820D92" w:rsidRPr="007C4B03" w:rsidRDefault="00820D92" w:rsidP="00820D92">
      <w:pPr>
        <w:pStyle w:val="Apara"/>
      </w:pPr>
      <w:r w:rsidRPr="007C4B03">
        <w:tab/>
        <w:t>(j)</w:t>
      </w:r>
      <w:r w:rsidRPr="007C4B03">
        <w:tab/>
        <w:t>the value of the total consideration, or estimated total consideration, for the contract;</w:t>
      </w:r>
    </w:p>
    <w:p w14:paraId="2142CDC9" w14:textId="77777777" w:rsidR="00820D92" w:rsidRPr="007C4B03" w:rsidRDefault="00820D92" w:rsidP="00DF029B">
      <w:pPr>
        <w:pStyle w:val="Apara"/>
        <w:keepNext/>
      </w:pPr>
      <w:r w:rsidRPr="007C4B03">
        <w:lastRenderedPageBreak/>
        <w:tab/>
        <w:t>(k)</w:t>
      </w:r>
      <w:r w:rsidRPr="007C4B03">
        <w:tab/>
        <w:t>whether the responsible Territory entity was exempted from any requirement for the procurement to which the contract relates;</w:t>
      </w:r>
    </w:p>
    <w:p w14:paraId="1ADD6D71" w14:textId="77777777" w:rsidR="00820D92" w:rsidRPr="007C4B03" w:rsidRDefault="00820D92" w:rsidP="00820D92">
      <w:pPr>
        <w:pStyle w:val="aExamHdgpar"/>
      </w:pPr>
      <w:r w:rsidRPr="007C4B03">
        <w:t>Example</w:t>
      </w:r>
    </w:p>
    <w:p w14:paraId="3BBC3E39" w14:textId="77777777" w:rsidR="00820D92" w:rsidRPr="007C4B03" w:rsidRDefault="00820D92" w:rsidP="00820D92">
      <w:pPr>
        <w:pStyle w:val="aExampar"/>
      </w:pPr>
      <w:r w:rsidRPr="007C4B03">
        <w:t>a Territory entity was exempted from quotation and tender requirements for a procurement under pt 2</w:t>
      </w:r>
    </w:p>
    <w:p w14:paraId="3FABF70F" w14:textId="77777777" w:rsidR="00820D92" w:rsidRPr="007C4B03" w:rsidRDefault="00820D92" w:rsidP="00820D92">
      <w:pPr>
        <w:pStyle w:val="Apara"/>
      </w:pPr>
      <w:r w:rsidRPr="007C4B03">
        <w:tab/>
        <w:t>(l)</w:t>
      </w:r>
      <w:r w:rsidRPr="007C4B03">
        <w:tab/>
        <w:t>if the contract is amended—</w:t>
      </w:r>
    </w:p>
    <w:p w14:paraId="4331D8EF" w14:textId="77777777" w:rsidR="00820D92" w:rsidRPr="007C4B03" w:rsidRDefault="00820D92" w:rsidP="00820D92">
      <w:pPr>
        <w:pStyle w:val="Asubpara"/>
      </w:pPr>
      <w:r w:rsidRPr="007C4B03">
        <w:tab/>
        <w:t>(i)</w:t>
      </w:r>
      <w:r w:rsidRPr="007C4B03">
        <w:tab/>
        <w:t>a brief description of the amendment; and</w:t>
      </w:r>
    </w:p>
    <w:p w14:paraId="6A5C2489" w14:textId="77777777" w:rsidR="00820D92" w:rsidRPr="007C4B03" w:rsidRDefault="00820D92" w:rsidP="00820D92">
      <w:pPr>
        <w:pStyle w:val="Asubpara"/>
      </w:pPr>
      <w:r w:rsidRPr="007C4B03">
        <w:tab/>
        <w:t>(iii)</w:t>
      </w:r>
      <w:r w:rsidRPr="007C4B03">
        <w:tab/>
        <w:t>the date the amendment was made;</w:t>
      </w:r>
    </w:p>
    <w:p w14:paraId="6BF28232" w14:textId="77777777" w:rsidR="00820D92" w:rsidRPr="007C4B03" w:rsidRDefault="00820D92" w:rsidP="00820D92">
      <w:pPr>
        <w:pStyle w:val="Apara"/>
      </w:pPr>
      <w:r w:rsidRPr="007C4B03">
        <w:tab/>
        <w:t>(m)</w:t>
      </w:r>
      <w:r w:rsidRPr="007C4B03">
        <w:tab/>
        <w:t>whether any part of the contract is confidential text;</w:t>
      </w:r>
    </w:p>
    <w:p w14:paraId="51799D9E" w14:textId="77777777" w:rsidR="00820D92" w:rsidRPr="007C4B03" w:rsidRDefault="00820D92" w:rsidP="00820D92">
      <w:pPr>
        <w:pStyle w:val="aNotepar"/>
      </w:pPr>
      <w:r w:rsidRPr="003E23CC">
        <w:rPr>
          <w:rStyle w:val="charItals"/>
        </w:rPr>
        <w:t>Note</w:t>
      </w:r>
      <w:r w:rsidRPr="003E23CC">
        <w:rPr>
          <w:rStyle w:val="charItals"/>
        </w:rPr>
        <w:tab/>
      </w:r>
      <w:r w:rsidRPr="003E23CC">
        <w:rPr>
          <w:rStyle w:val="charBoldItals"/>
        </w:rPr>
        <w:t xml:space="preserve">Contract </w:t>
      </w:r>
      <w:r w:rsidRPr="007C4B03">
        <w:t>includes a contract as amended (see dict)</w:t>
      </w:r>
    </w:p>
    <w:p w14:paraId="41A08E24" w14:textId="77777777" w:rsidR="00820D92" w:rsidRPr="007C4B03" w:rsidRDefault="00820D92" w:rsidP="00820D92">
      <w:pPr>
        <w:pStyle w:val="Apara"/>
      </w:pPr>
      <w:r w:rsidRPr="007C4B03">
        <w:tab/>
        <w:t>(n)</w:t>
      </w:r>
      <w:r w:rsidRPr="007C4B03">
        <w:tab/>
        <w:t>if any part of the contract is confidential text—a brief indication of what the confidential text relates to;</w:t>
      </w:r>
    </w:p>
    <w:p w14:paraId="4779C974" w14:textId="77777777" w:rsidR="00820D92" w:rsidRPr="007C4B03" w:rsidRDefault="00820D92" w:rsidP="00820D92">
      <w:pPr>
        <w:pStyle w:val="aExamHdgpar"/>
      </w:pPr>
      <w:r w:rsidRPr="007C4B03">
        <w:t>Examples</w:t>
      </w:r>
    </w:p>
    <w:p w14:paraId="263240D5" w14:textId="0242DA8A" w:rsidR="00820D92" w:rsidRPr="007C4B03" w:rsidRDefault="00820D92" w:rsidP="00820D92">
      <w:pPr>
        <w:pStyle w:val="aExampar"/>
        <w:rPr>
          <w:lang w:eastAsia="en-AU"/>
        </w:rPr>
      </w:pPr>
      <w:r w:rsidRPr="007C4B03">
        <w:rPr>
          <w:lang w:eastAsia="en-AU"/>
        </w:rPr>
        <w:t xml:space="preserve">see examples for the </w:t>
      </w:r>
      <w:hyperlink r:id="rId46" w:tooltip="A2001-28" w:history="1">
        <w:r w:rsidRPr="00F57513">
          <w:rPr>
            <w:rStyle w:val="charCitHyperlinkAbbrev"/>
          </w:rPr>
          <w:t>Act</w:t>
        </w:r>
      </w:hyperlink>
      <w:r w:rsidRPr="007C4B03">
        <w:rPr>
          <w:lang w:eastAsia="en-AU"/>
        </w:rPr>
        <w:t>, s 18 (2) (b)</w:t>
      </w:r>
    </w:p>
    <w:p w14:paraId="70EDEF1D" w14:textId="77777777" w:rsidR="00820D92" w:rsidRPr="007C4B03" w:rsidRDefault="00820D92" w:rsidP="00820D92">
      <w:pPr>
        <w:pStyle w:val="Apara"/>
      </w:pPr>
      <w:r w:rsidRPr="007C4B03">
        <w:tab/>
        <w:t>(o)</w:t>
      </w:r>
      <w:r w:rsidRPr="007C4B03">
        <w:tab/>
        <w:t>whether the secure local jobs code applies to the contract;</w:t>
      </w:r>
    </w:p>
    <w:p w14:paraId="72FB0D2A" w14:textId="30564DA7" w:rsidR="00820D92" w:rsidRPr="007C4B03" w:rsidRDefault="00820D92" w:rsidP="00820D92">
      <w:pPr>
        <w:pStyle w:val="Apara"/>
      </w:pPr>
      <w:r w:rsidRPr="007C4B03">
        <w:tab/>
        <w:t>(p)</w:t>
      </w:r>
      <w:r w:rsidRPr="007C4B03">
        <w:tab/>
        <w:t xml:space="preserve">any other information about the contract required to be included in the register in any direction given by the Minister under the </w:t>
      </w:r>
      <w:hyperlink r:id="rId47" w:tooltip="A2001-28" w:history="1">
        <w:r w:rsidRPr="00F57513">
          <w:rPr>
            <w:rStyle w:val="charCitHyperlinkAbbrev"/>
          </w:rPr>
          <w:t>Act</w:t>
        </w:r>
      </w:hyperlink>
      <w:r w:rsidRPr="007C4B03">
        <w:t>, section 43 (Government procurement practices);</w:t>
      </w:r>
    </w:p>
    <w:p w14:paraId="2434F82D" w14:textId="77777777" w:rsidR="00820D92" w:rsidRPr="007C4B03" w:rsidRDefault="00820D92" w:rsidP="00820D92">
      <w:pPr>
        <w:pStyle w:val="Apara"/>
      </w:pPr>
      <w:r w:rsidRPr="007C4B03">
        <w:tab/>
        <w:t>(q)</w:t>
      </w:r>
      <w:r w:rsidRPr="007C4B03">
        <w:tab/>
        <w:t>an electronic copy of the public text (if any) of the contract as made and of any amendment of the contract;</w:t>
      </w:r>
    </w:p>
    <w:p w14:paraId="1F2189D3" w14:textId="4758586E" w:rsidR="00820D92" w:rsidRPr="007C4B03" w:rsidRDefault="00820D92" w:rsidP="00820D92">
      <w:pPr>
        <w:pStyle w:val="Apara"/>
      </w:pPr>
      <w:r w:rsidRPr="007C4B03">
        <w:tab/>
        <w:t>(r)</w:t>
      </w:r>
      <w:r w:rsidRPr="007C4B03">
        <w:tab/>
        <w:t>where anyone can obtain a printed copy of the public text (if</w:t>
      </w:r>
      <w:r w:rsidR="00430E1B">
        <w:t xml:space="preserve"> </w:t>
      </w:r>
      <w:r w:rsidRPr="007C4B03">
        <w:t>any) of the contract as made and of any amendment of the contract.</w:t>
      </w:r>
    </w:p>
    <w:p w14:paraId="64B13553" w14:textId="77777777" w:rsidR="00820D92" w:rsidRPr="007C4B03" w:rsidRDefault="00820D92" w:rsidP="00820D92">
      <w:pPr>
        <w:pStyle w:val="Amain"/>
      </w:pPr>
      <w:r w:rsidRPr="007C4B03">
        <w:tab/>
        <w:t>(2)</w:t>
      </w:r>
      <w:r w:rsidRPr="007C4B03">
        <w:tab/>
        <w:t>The following information is prescribed for each notifiable invoice:</w:t>
      </w:r>
    </w:p>
    <w:p w14:paraId="7D578A8A" w14:textId="77777777" w:rsidR="00820D92" w:rsidRPr="007C4B03" w:rsidRDefault="00820D92" w:rsidP="00820D92">
      <w:pPr>
        <w:pStyle w:val="Apara"/>
      </w:pPr>
      <w:r w:rsidRPr="007C4B03">
        <w:tab/>
        <w:t>(a)</w:t>
      </w:r>
      <w:r w:rsidRPr="007C4B03">
        <w:tab/>
        <w:t>the name of the entity invoicing the responsible Territory entity;</w:t>
      </w:r>
    </w:p>
    <w:p w14:paraId="226AC4B9" w14:textId="77777777" w:rsidR="00820D92" w:rsidRPr="007C4B03" w:rsidRDefault="00820D92" w:rsidP="00820D92">
      <w:pPr>
        <w:pStyle w:val="Apara"/>
      </w:pPr>
      <w:r w:rsidRPr="007C4B03">
        <w:tab/>
        <w:t>(b)</w:t>
      </w:r>
      <w:r w:rsidRPr="007C4B03">
        <w:tab/>
        <w:t>if the entity invoicing the responsible Territory entity has an ABN—the ABN;</w:t>
      </w:r>
    </w:p>
    <w:p w14:paraId="7509B8F5" w14:textId="77777777" w:rsidR="00820D92" w:rsidRPr="007C4B03" w:rsidRDefault="00820D92" w:rsidP="00820D92">
      <w:pPr>
        <w:pStyle w:val="Apara"/>
      </w:pPr>
      <w:r w:rsidRPr="007C4B03">
        <w:tab/>
        <w:t>(c)</w:t>
      </w:r>
      <w:r w:rsidRPr="007C4B03">
        <w:tab/>
        <w:t>the name of the responsible Territory entity for the invoice;</w:t>
      </w:r>
    </w:p>
    <w:p w14:paraId="11098159" w14:textId="77777777" w:rsidR="00820D92" w:rsidRPr="007C4B03" w:rsidRDefault="00820D92" w:rsidP="00820D92">
      <w:pPr>
        <w:pStyle w:val="Apara"/>
      </w:pPr>
      <w:r w:rsidRPr="007C4B03">
        <w:lastRenderedPageBreak/>
        <w:tab/>
        <w:t>(d)</w:t>
      </w:r>
      <w:r w:rsidRPr="007C4B03">
        <w:tab/>
        <w:t>a brief description of what the invoice is for;</w:t>
      </w:r>
    </w:p>
    <w:p w14:paraId="34B3EE00" w14:textId="77777777" w:rsidR="00820D92" w:rsidRPr="007C4B03" w:rsidRDefault="00820D92" w:rsidP="00820D92">
      <w:pPr>
        <w:pStyle w:val="Apara"/>
      </w:pPr>
      <w:r w:rsidRPr="007C4B03">
        <w:tab/>
        <w:t>(e)</w:t>
      </w:r>
      <w:r w:rsidRPr="007C4B03">
        <w:tab/>
        <w:t>if the invoice relates to a notifiable contract—the contract’s unique identifying number;</w:t>
      </w:r>
    </w:p>
    <w:p w14:paraId="75BE5874" w14:textId="77777777" w:rsidR="00820D92" w:rsidRPr="007C4B03" w:rsidRDefault="00820D92" w:rsidP="00820D92">
      <w:pPr>
        <w:pStyle w:val="Apara"/>
      </w:pPr>
      <w:r w:rsidRPr="007C4B03">
        <w:tab/>
        <w:t>(f)</w:t>
      </w:r>
      <w:r w:rsidRPr="007C4B03">
        <w:tab/>
        <w:t>the date the invoice was received;</w:t>
      </w:r>
    </w:p>
    <w:p w14:paraId="22544DE8" w14:textId="77777777" w:rsidR="00820D92" w:rsidRPr="007C4B03" w:rsidRDefault="00820D92" w:rsidP="00820D92">
      <w:pPr>
        <w:pStyle w:val="Apara"/>
      </w:pPr>
      <w:r w:rsidRPr="007C4B03">
        <w:tab/>
        <w:t>(g)</w:t>
      </w:r>
      <w:r w:rsidRPr="007C4B03">
        <w:tab/>
        <w:t>the date the invoice was paid;</w:t>
      </w:r>
    </w:p>
    <w:p w14:paraId="173D8930" w14:textId="77777777" w:rsidR="00820D92" w:rsidRPr="007C4B03" w:rsidRDefault="00820D92" w:rsidP="00820D92">
      <w:pPr>
        <w:pStyle w:val="Apara"/>
      </w:pPr>
      <w:r w:rsidRPr="007C4B03">
        <w:tab/>
        <w:t>(h)</w:t>
      </w:r>
      <w:r w:rsidRPr="007C4B03">
        <w:tab/>
        <w:t>the value of the good or service charged for under the invoice.</w:t>
      </w:r>
    </w:p>
    <w:p w14:paraId="2EC4A9FD" w14:textId="77777777" w:rsidR="00820D92" w:rsidRPr="007C4B03" w:rsidRDefault="00820D92" w:rsidP="00820D92">
      <w:pPr>
        <w:pStyle w:val="Amain"/>
      </w:pPr>
      <w:r w:rsidRPr="007C4B03">
        <w:tab/>
        <w:t>(3)</w:t>
      </w:r>
      <w:r w:rsidRPr="007C4B03">
        <w:tab/>
        <w:t>In this section:</w:t>
      </w:r>
    </w:p>
    <w:p w14:paraId="49BA278D" w14:textId="77777777" w:rsidR="00820D92" w:rsidRPr="007C4B03" w:rsidRDefault="00820D92" w:rsidP="00820D92">
      <w:pPr>
        <w:pStyle w:val="aDef"/>
        <w:rPr>
          <w:bCs/>
          <w:iCs/>
        </w:rPr>
      </w:pPr>
      <w:r w:rsidRPr="003E23CC">
        <w:rPr>
          <w:rStyle w:val="charBoldItals"/>
        </w:rPr>
        <w:t>public text</w:t>
      </w:r>
      <w:r w:rsidRPr="007C4B03">
        <w:rPr>
          <w:bCs/>
          <w:iCs/>
        </w:rPr>
        <w:t>, of a notifiable contract, means—</w:t>
      </w:r>
    </w:p>
    <w:p w14:paraId="058C217F" w14:textId="77777777" w:rsidR="00820D92" w:rsidRPr="007C4B03" w:rsidRDefault="00820D92" w:rsidP="00820D92">
      <w:pPr>
        <w:pStyle w:val="aDefpara"/>
      </w:pPr>
      <w:r w:rsidRPr="007C4B03">
        <w:tab/>
        <w:t>(a)</w:t>
      </w:r>
      <w:r w:rsidRPr="007C4B03">
        <w:tab/>
        <w:t>the text (if any) of the contract that is not confidential text; and</w:t>
      </w:r>
    </w:p>
    <w:p w14:paraId="6BEDAD5F" w14:textId="77777777" w:rsidR="00820D92" w:rsidRPr="007C4B03" w:rsidRDefault="00820D92" w:rsidP="00820D92">
      <w:pPr>
        <w:pStyle w:val="aDefpara"/>
      </w:pPr>
      <w:r w:rsidRPr="007C4B03">
        <w:tab/>
        <w:t>(b)</w:t>
      </w:r>
      <w:r w:rsidRPr="007C4B03">
        <w:tab/>
        <w:t xml:space="preserve">any confidential text of the contract— </w:t>
      </w:r>
    </w:p>
    <w:p w14:paraId="1821041C" w14:textId="77777777" w:rsidR="00820D92" w:rsidRPr="007C4B03" w:rsidRDefault="00820D92" w:rsidP="00820D92">
      <w:pPr>
        <w:pStyle w:val="aDefsubpara"/>
      </w:pPr>
      <w:r w:rsidRPr="007C4B03">
        <w:tab/>
        <w:t>(i)</w:t>
      </w:r>
      <w:r w:rsidRPr="007C4B03">
        <w:tab/>
        <w:t xml:space="preserve">that ceases to be confidential in accordance with the contract or by the agreement of the parties to the contract; or </w:t>
      </w:r>
    </w:p>
    <w:p w14:paraId="45A75D8B" w14:textId="77777777" w:rsidR="00820D92" w:rsidRPr="007C4B03" w:rsidRDefault="00820D92" w:rsidP="00820D92">
      <w:pPr>
        <w:pStyle w:val="aDefsubpara"/>
      </w:pPr>
      <w:r w:rsidRPr="007C4B03">
        <w:tab/>
        <w:t>(ii)</w:t>
      </w:r>
      <w:r w:rsidRPr="007C4B03">
        <w:tab/>
        <w:t>the substance of which has become public knowledge.</w:t>
      </w:r>
    </w:p>
    <w:p w14:paraId="40BC8040" w14:textId="77777777" w:rsidR="00820D92" w:rsidRPr="007C4B03" w:rsidRDefault="00820D92" w:rsidP="00820D92">
      <w:pPr>
        <w:pStyle w:val="AH5Sec"/>
      </w:pPr>
      <w:bookmarkStart w:id="37" w:name="_Toc198890560"/>
      <w:r w:rsidRPr="00E259F0">
        <w:rPr>
          <w:rStyle w:val="CharSectNo"/>
        </w:rPr>
        <w:t>12B</w:t>
      </w:r>
      <w:r w:rsidRPr="007C4B03">
        <w:tab/>
        <w:t>Public access to information on register</w:t>
      </w:r>
      <w:bookmarkEnd w:id="37"/>
    </w:p>
    <w:p w14:paraId="1A910087" w14:textId="77777777" w:rsidR="00820D92" w:rsidRPr="007C4B03" w:rsidRDefault="00820D92" w:rsidP="00820D92">
      <w:pPr>
        <w:pStyle w:val="Amain"/>
      </w:pPr>
      <w:r w:rsidRPr="007C4B03">
        <w:tab/>
        <w:t>(1)</w:t>
      </w:r>
      <w:r w:rsidRPr="007C4B03">
        <w:tab/>
        <w:t>The director-general must ensure, as far as practicable, that a copy of the following information is accessible on a website approved by the director-general at all times and—</w:t>
      </w:r>
    </w:p>
    <w:p w14:paraId="47CDF663" w14:textId="77777777" w:rsidR="00820D92" w:rsidRPr="007C4B03" w:rsidRDefault="00820D92" w:rsidP="00820D92">
      <w:pPr>
        <w:pStyle w:val="Apara"/>
      </w:pPr>
      <w:r w:rsidRPr="007C4B03">
        <w:tab/>
        <w:t>(a)</w:t>
      </w:r>
      <w:r w:rsidRPr="007C4B03">
        <w:tab/>
        <w:t>for information mentioned in section 12A (1) for a notifiable contract—for at least 2 years after the day the notifiable contract ends; and</w:t>
      </w:r>
    </w:p>
    <w:p w14:paraId="43720869" w14:textId="77777777" w:rsidR="00820D92" w:rsidRPr="007C4B03" w:rsidRDefault="00820D92" w:rsidP="00820D92">
      <w:pPr>
        <w:pStyle w:val="Apara"/>
      </w:pPr>
      <w:r w:rsidRPr="007C4B03">
        <w:tab/>
        <w:t>(b)</w:t>
      </w:r>
      <w:r w:rsidRPr="007C4B03">
        <w:tab/>
        <w:t>for information mentioned in section 12A (2) for a notifiable invoice—for at least 2 years.</w:t>
      </w:r>
    </w:p>
    <w:p w14:paraId="08B972D3" w14:textId="77777777" w:rsidR="00820D92" w:rsidRPr="007C4B03" w:rsidRDefault="00820D92" w:rsidP="00820D92">
      <w:pPr>
        <w:pStyle w:val="Amain"/>
      </w:pPr>
      <w:r w:rsidRPr="007C4B03">
        <w:tab/>
        <w:t>(2)</w:t>
      </w:r>
      <w:r w:rsidRPr="007C4B03">
        <w:tab/>
        <w:t>Access is to be provided without charge by the Territory.</w:t>
      </w:r>
    </w:p>
    <w:p w14:paraId="4D76B17D" w14:textId="77777777" w:rsidR="00820D92" w:rsidRPr="007C4B03" w:rsidRDefault="00820D92" w:rsidP="00820D92">
      <w:pPr>
        <w:pStyle w:val="AH5Sec"/>
      </w:pPr>
      <w:bookmarkStart w:id="38" w:name="_Toc198890561"/>
      <w:r w:rsidRPr="00E259F0">
        <w:rPr>
          <w:rStyle w:val="CharSectNo"/>
        </w:rPr>
        <w:lastRenderedPageBreak/>
        <w:t>12C</w:t>
      </w:r>
      <w:r w:rsidRPr="007C4B03">
        <w:tab/>
        <w:t>Territory entities to enter information in register</w:t>
      </w:r>
      <w:bookmarkEnd w:id="38"/>
    </w:p>
    <w:p w14:paraId="5D83E206" w14:textId="36A68D8C" w:rsidR="00820D92" w:rsidRPr="007C4B03" w:rsidRDefault="00820D92" w:rsidP="00820D92">
      <w:pPr>
        <w:pStyle w:val="Amain"/>
      </w:pPr>
      <w:r w:rsidRPr="007C4B03">
        <w:tab/>
        <w:t>(1)</w:t>
      </w:r>
      <w:r w:rsidRPr="007C4B03">
        <w:tab/>
        <w:t>The responsible Territory entity for a notifiable contract must, within 21</w:t>
      </w:r>
      <w:r w:rsidR="00430E1B">
        <w:t xml:space="preserve"> </w:t>
      </w:r>
      <w:r w:rsidRPr="007C4B03">
        <w:t>days after the day the contract is made, enter any information mentioned in section 12A (1) for the contract in the register.</w:t>
      </w:r>
    </w:p>
    <w:p w14:paraId="2782E350" w14:textId="0E0F3A78" w:rsidR="00820D92" w:rsidRPr="007C4B03" w:rsidRDefault="00820D92" w:rsidP="00820D92">
      <w:pPr>
        <w:pStyle w:val="Amain"/>
      </w:pPr>
      <w:r w:rsidRPr="007C4B03">
        <w:tab/>
        <w:t>(2)</w:t>
      </w:r>
      <w:r w:rsidRPr="007C4B03">
        <w:tab/>
        <w:t>The responsible Territory entity for a notifiable invoice must, within 21</w:t>
      </w:r>
      <w:r w:rsidR="00430E1B">
        <w:t xml:space="preserve"> </w:t>
      </w:r>
      <w:r w:rsidRPr="007C4B03">
        <w:t>days after the end of the month in which the invoice was paid, enter any information mentioned in section 12A (2) for the invoice in the register.</w:t>
      </w:r>
    </w:p>
    <w:p w14:paraId="63573373" w14:textId="77777777" w:rsidR="00820D92" w:rsidRPr="007C4B03" w:rsidRDefault="00820D92" w:rsidP="00820D92">
      <w:pPr>
        <w:pStyle w:val="Amain"/>
        <w:rPr>
          <w:szCs w:val="24"/>
        </w:rPr>
      </w:pPr>
      <w:r w:rsidRPr="007C4B03">
        <w:tab/>
        <w:t>(3)</w:t>
      </w:r>
      <w:r w:rsidRPr="007C4B03">
        <w:tab/>
        <w:t xml:space="preserve">The Territory entity must also, within 21 days after the day a change in any information mentioned in section 12A </w:t>
      </w:r>
      <w:r w:rsidRPr="007C4B03">
        <w:rPr>
          <w:szCs w:val="24"/>
        </w:rPr>
        <w:t xml:space="preserve">happens, update the </w:t>
      </w:r>
      <w:r w:rsidRPr="007C4B03">
        <w:t>information</w:t>
      </w:r>
      <w:r w:rsidRPr="007C4B03">
        <w:rPr>
          <w:szCs w:val="24"/>
        </w:rPr>
        <w:t xml:space="preserve"> in the register.</w:t>
      </w:r>
    </w:p>
    <w:p w14:paraId="235DB63E" w14:textId="77777777" w:rsidR="00820D92" w:rsidRPr="007C4B03" w:rsidRDefault="00820D92" w:rsidP="00820D92">
      <w:pPr>
        <w:pStyle w:val="aNote"/>
      </w:pPr>
      <w:r w:rsidRPr="003E23CC">
        <w:rPr>
          <w:rStyle w:val="charItals"/>
        </w:rPr>
        <w:t>Note</w:t>
      </w:r>
      <w:r w:rsidRPr="003E23CC">
        <w:rPr>
          <w:rStyle w:val="charItals"/>
        </w:rPr>
        <w:tab/>
      </w:r>
      <w:r w:rsidRPr="003E23CC">
        <w:rPr>
          <w:rStyle w:val="charBoldItals"/>
        </w:rPr>
        <w:t xml:space="preserve">Contract </w:t>
      </w:r>
      <w:r w:rsidRPr="007C4B03">
        <w:t>includes a contract as amended (see dict).</w:t>
      </w:r>
    </w:p>
    <w:p w14:paraId="6B5EE4FA" w14:textId="77777777" w:rsidR="008C3713" w:rsidRPr="008C3713" w:rsidRDefault="008C3713" w:rsidP="008C3713">
      <w:pPr>
        <w:pStyle w:val="PageBreak"/>
      </w:pPr>
      <w:r w:rsidRPr="008C3713">
        <w:br w:type="page"/>
      </w:r>
    </w:p>
    <w:p w14:paraId="32833478" w14:textId="77777777" w:rsidR="00E71DFC" w:rsidRPr="00E259F0" w:rsidRDefault="00E71DFC" w:rsidP="006131F3">
      <w:pPr>
        <w:pStyle w:val="AH2Part"/>
      </w:pPr>
      <w:bookmarkStart w:id="39" w:name="_Toc198890562"/>
      <w:r w:rsidRPr="00E259F0">
        <w:rPr>
          <w:rStyle w:val="CharPartNo"/>
        </w:rPr>
        <w:lastRenderedPageBreak/>
        <w:t>Part 4</w:t>
      </w:r>
      <w:r w:rsidRPr="00F45642">
        <w:tab/>
      </w:r>
      <w:r w:rsidRPr="00E259F0">
        <w:rPr>
          <w:rStyle w:val="CharPartText"/>
        </w:rPr>
        <w:t>Secure local jobs code</w:t>
      </w:r>
      <w:bookmarkEnd w:id="39"/>
    </w:p>
    <w:p w14:paraId="55D18577" w14:textId="77777777" w:rsidR="00E84FAD" w:rsidRPr="007C4B03" w:rsidRDefault="00E84FAD" w:rsidP="00E84FAD">
      <w:pPr>
        <w:pStyle w:val="AH5Sec"/>
      </w:pPr>
      <w:bookmarkStart w:id="40" w:name="_Toc198890563"/>
      <w:r w:rsidRPr="00E259F0">
        <w:rPr>
          <w:rStyle w:val="CharSectNo"/>
        </w:rPr>
        <w:t>12AA</w:t>
      </w:r>
      <w:r w:rsidRPr="007C4B03">
        <w:tab/>
        <w:t>Prescribed value of services—Act, s 22F (1) (a) (ii)</w:t>
      </w:r>
      <w:bookmarkEnd w:id="40"/>
    </w:p>
    <w:p w14:paraId="5C03213C" w14:textId="77777777" w:rsidR="00F57FFC" w:rsidRPr="00F45642" w:rsidRDefault="00F57FFC" w:rsidP="00F57FFC">
      <w:pPr>
        <w:pStyle w:val="Amainreturn"/>
      </w:pPr>
      <w:r w:rsidRPr="00F45642">
        <w:t>The prescribed amount is $200 000.</w:t>
      </w:r>
    </w:p>
    <w:p w14:paraId="586D95B0" w14:textId="77777777" w:rsidR="00E84FAD" w:rsidRPr="007C4B03" w:rsidRDefault="00E84FAD" w:rsidP="00E84FAD">
      <w:pPr>
        <w:pStyle w:val="AH5Sec"/>
      </w:pPr>
      <w:bookmarkStart w:id="41" w:name="_Toc198890564"/>
      <w:r w:rsidRPr="00E259F0">
        <w:rPr>
          <w:rStyle w:val="CharSectNo"/>
        </w:rPr>
        <w:t>12AB</w:t>
      </w:r>
      <w:r w:rsidRPr="007C4B03">
        <w:tab/>
        <w:t>Excluded services—Act, s 22F (3)</w:t>
      </w:r>
      <w:bookmarkEnd w:id="41"/>
    </w:p>
    <w:p w14:paraId="5FF51EAD" w14:textId="77777777" w:rsidR="00F57FFC" w:rsidRPr="00F45642" w:rsidRDefault="00F57FFC" w:rsidP="00F57FFC">
      <w:pPr>
        <w:pStyle w:val="Amain"/>
      </w:pPr>
      <w:r w:rsidRPr="00F45642">
        <w:tab/>
        <w:t>(1)</w:t>
      </w:r>
      <w:r w:rsidRPr="00F45642">
        <w:tab/>
        <w:t>The following services are prescribed:</w:t>
      </w:r>
    </w:p>
    <w:p w14:paraId="59A6A963" w14:textId="77777777" w:rsidR="00F57FFC" w:rsidRPr="00F45642" w:rsidRDefault="00F57FFC" w:rsidP="00F57FFC">
      <w:pPr>
        <w:pStyle w:val="Apara"/>
      </w:pPr>
      <w:r w:rsidRPr="00F45642">
        <w:tab/>
        <w:t>(a)</w:t>
      </w:r>
      <w:r w:rsidRPr="00F45642">
        <w:tab/>
        <w:t>information media and telecommunications services within the meaning of the ANZSIC, Division J;</w:t>
      </w:r>
    </w:p>
    <w:p w14:paraId="69BD334C" w14:textId="77777777" w:rsidR="00F57FFC" w:rsidRPr="00F45642" w:rsidRDefault="00F57FFC" w:rsidP="00F57FFC">
      <w:pPr>
        <w:pStyle w:val="Apara"/>
      </w:pPr>
      <w:r w:rsidRPr="00F45642">
        <w:tab/>
        <w:t>(b)</w:t>
      </w:r>
      <w:r w:rsidRPr="00F45642">
        <w:tab/>
        <w:t>rental, hiring and real estate services within the meaning of the ANZSIC, Division L;</w:t>
      </w:r>
    </w:p>
    <w:p w14:paraId="1A65DFE0" w14:textId="77777777" w:rsidR="00F57FFC" w:rsidRPr="00F45642" w:rsidRDefault="00F57FFC" w:rsidP="00F57FFC">
      <w:pPr>
        <w:pStyle w:val="Apara"/>
      </w:pPr>
      <w:r w:rsidRPr="00F45642">
        <w:tab/>
        <w:t>(c)</w:t>
      </w:r>
      <w:r w:rsidRPr="00F45642">
        <w:tab/>
        <w:t>financial and insurance services within the meaning of the ANZSIC, Division K;</w:t>
      </w:r>
    </w:p>
    <w:p w14:paraId="514A521D" w14:textId="77777777" w:rsidR="00F57FFC" w:rsidRPr="00F45642" w:rsidRDefault="00F57FFC" w:rsidP="00F57FFC">
      <w:pPr>
        <w:pStyle w:val="Apara"/>
      </w:pPr>
      <w:r w:rsidRPr="00F45642">
        <w:tab/>
        <w:t>(d)</w:t>
      </w:r>
      <w:r w:rsidRPr="00F45642">
        <w:tab/>
        <w:t>professional, scientific and technical services within the meaning of the ANZSIC, Division M</w:t>
      </w:r>
      <w:r>
        <w:t>;</w:t>
      </w:r>
    </w:p>
    <w:p w14:paraId="2B3D1627" w14:textId="77777777" w:rsidR="00F57FFC" w:rsidRPr="003D6A37" w:rsidRDefault="00F57FFC" w:rsidP="00F57FFC">
      <w:pPr>
        <w:pStyle w:val="Apara"/>
      </w:pPr>
      <w:r w:rsidRPr="003D6A37">
        <w:tab/>
        <w:t>(e)</w:t>
      </w:r>
      <w:r w:rsidRPr="003D6A37">
        <w:tab/>
        <w:t>hospital services within the meaning of the ANZSIC, Subdivision 84;</w:t>
      </w:r>
    </w:p>
    <w:p w14:paraId="6187940F" w14:textId="77777777" w:rsidR="00F57FFC" w:rsidRPr="003D6A37" w:rsidRDefault="00F57FFC" w:rsidP="00F57FFC">
      <w:pPr>
        <w:pStyle w:val="Apara"/>
      </w:pPr>
      <w:r w:rsidRPr="003D6A37">
        <w:tab/>
        <w:t>(f)</w:t>
      </w:r>
      <w:r w:rsidRPr="003D6A37">
        <w:tab/>
        <w:t>medical and other health care services within the meaning of the ANZSIC, Subdivision 85.</w:t>
      </w:r>
    </w:p>
    <w:p w14:paraId="2947DEA3" w14:textId="77777777" w:rsidR="00F57FFC" w:rsidRPr="00F45642" w:rsidRDefault="00F57FFC" w:rsidP="00F57FFC">
      <w:pPr>
        <w:pStyle w:val="Amain"/>
      </w:pPr>
      <w:r w:rsidRPr="00F45642">
        <w:tab/>
        <w:t>(2)</w:t>
      </w:r>
      <w:r w:rsidRPr="00F45642">
        <w:tab/>
        <w:t>In this section:</w:t>
      </w:r>
    </w:p>
    <w:p w14:paraId="4534EF3A" w14:textId="77777777" w:rsidR="00F57FFC" w:rsidRPr="00F45642" w:rsidRDefault="00F57FFC" w:rsidP="00430E1B">
      <w:pPr>
        <w:pStyle w:val="aDef"/>
      </w:pPr>
      <w:r w:rsidRPr="00F45642">
        <w:rPr>
          <w:rStyle w:val="charBoldItals"/>
        </w:rPr>
        <w:t>ANZSIC</w:t>
      </w:r>
      <w:r w:rsidRPr="00F45642">
        <w:rPr>
          <w:b/>
        </w:rPr>
        <w:t xml:space="preserve"> </w:t>
      </w:r>
      <w:r w:rsidRPr="00F45642">
        <w:t>means the Australian and New Zealand Standard Industrial Classification 2006 as in force from time to time.</w:t>
      </w:r>
    </w:p>
    <w:p w14:paraId="1ACA6003" w14:textId="3199461C" w:rsidR="00F57FFC" w:rsidRPr="00F45642" w:rsidRDefault="00F57FFC" w:rsidP="00F57FFC">
      <w:pPr>
        <w:pStyle w:val="aNote"/>
      </w:pPr>
      <w:r w:rsidRPr="00F45642">
        <w:rPr>
          <w:rStyle w:val="charItals"/>
        </w:rPr>
        <w:t>Note</w:t>
      </w:r>
      <w:r w:rsidRPr="00F45642">
        <w:rPr>
          <w:rStyle w:val="charItals"/>
        </w:rPr>
        <w:tab/>
      </w:r>
      <w:r w:rsidRPr="00F45642">
        <w:t xml:space="preserve">The ANZSIC is available free of charge at </w:t>
      </w:r>
      <w:hyperlink r:id="rId48" w:history="1">
        <w:r w:rsidRPr="00F45642">
          <w:rPr>
            <w:rStyle w:val="charCitHyperlinkAbbrev"/>
          </w:rPr>
          <w:t>www.abs.gov.au</w:t>
        </w:r>
      </w:hyperlink>
      <w:r w:rsidRPr="00F45642">
        <w:t>.</w:t>
      </w:r>
    </w:p>
    <w:p w14:paraId="60D201B2" w14:textId="4B64BD5F" w:rsidR="00E71DFC" w:rsidRPr="00F45642" w:rsidRDefault="00E71DFC" w:rsidP="006131F3">
      <w:pPr>
        <w:pStyle w:val="AH5Sec"/>
      </w:pPr>
      <w:bookmarkStart w:id="42" w:name="_Toc198890565"/>
      <w:r w:rsidRPr="00E259F0">
        <w:rPr>
          <w:rStyle w:val="CharSectNo"/>
        </w:rPr>
        <w:lastRenderedPageBreak/>
        <w:t>12AC</w:t>
      </w:r>
      <w:r w:rsidRPr="00F45642">
        <w:tab/>
        <w:t>Labour relations, training and workp</w:t>
      </w:r>
      <w:r w:rsidR="00CA2EB0">
        <w:t>lace equity plan—Act, s</w:t>
      </w:r>
      <w:r w:rsidR="00430E1B">
        <w:t xml:space="preserve"> </w:t>
      </w:r>
      <w:r w:rsidR="00CA2EB0">
        <w:t>22G</w:t>
      </w:r>
      <w:r w:rsidR="00430E1B">
        <w:t xml:space="preserve"> </w:t>
      </w:r>
      <w:r w:rsidR="00CA2EB0">
        <w:t>(6)</w:t>
      </w:r>
      <w:r w:rsidR="00430E1B">
        <w:t xml:space="preserve"> </w:t>
      </w:r>
      <w:r w:rsidRPr="00F45642">
        <w:t>(b)</w:t>
      </w:r>
      <w:bookmarkEnd w:id="42"/>
    </w:p>
    <w:p w14:paraId="7397E2C0" w14:textId="77777777" w:rsidR="00E71DFC" w:rsidRPr="00F45642" w:rsidRDefault="00E71DFC" w:rsidP="00B57591">
      <w:pPr>
        <w:pStyle w:val="Amain"/>
        <w:keepNext/>
      </w:pPr>
      <w:r w:rsidRPr="00F45642">
        <w:tab/>
        <w:t>(1)</w:t>
      </w:r>
      <w:r w:rsidRPr="00F45642">
        <w:tab/>
        <w:t>A tenderer’s labour relations, training and workplace equity plan must state the following:</w:t>
      </w:r>
    </w:p>
    <w:p w14:paraId="24E2DED5" w14:textId="77777777" w:rsidR="00E71DFC" w:rsidRPr="00F45642" w:rsidRDefault="00E71DFC" w:rsidP="006131F3">
      <w:pPr>
        <w:pStyle w:val="Apara"/>
      </w:pPr>
      <w:r w:rsidRPr="00F45642">
        <w:tab/>
        <w:t>(a)</w:t>
      </w:r>
      <w:r w:rsidRPr="00F45642">
        <w:tab/>
        <w:t>how the tenderer will incorporate compliance with the code into its systems of work, operating procedures and policies;</w:t>
      </w:r>
    </w:p>
    <w:p w14:paraId="2E8B4741" w14:textId="77777777" w:rsidR="00E71DFC" w:rsidRPr="00F45642" w:rsidRDefault="00E71DFC" w:rsidP="006131F3">
      <w:pPr>
        <w:pStyle w:val="Apara"/>
      </w:pPr>
      <w:r w:rsidRPr="00F45642">
        <w:tab/>
        <w:t>(b)</w:t>
      </w:r>
      <w:r w:rsidRPr="00F45642">
        <w:tab/>
        <w:t>how the tenderer will ensure that all the tenderer’s directors, executive managers and employees understand the tenderer’s obligations under the code;</w:t>
      </w:r>
    </w:p>
    <w:p w14:paraId="30395318" w14:textId="77777777" w:rsidR="00E71DFC" w:rsidRPr="00F45642" w:rsidRDefault="00E71DFC" w:rsidP="006131F3">
      <w:pPr>
        <w:pStyle w:val="Apara"/>
      </w:pPr>
      <w:r w:rsidRPr="00F45642">
        <w:tab/>
        <w:t>(c)</w:t>
      </w:r>
      <w:r w:rsidRPr="00F45642">
        <w:tab/>
        <w:t>how the tenderer will ensure that its subcontractors comply with the code;</w:t>
      </w:r>
    </w:p>
    <w:p w14:paraId="22358854" w14:textId="77777777" w:rsidR="00E71DFC" w:rsidRPr="00F45642" w:rsidRDefault="00E71DFC" w:rsidP="006131F3">
      <w:pPr>
        <w:pStyle w:val="Apara"/>
      </w:pPr>
      <w:r w:rsidRPr="00F45642">
        <w:tab/>
        <w:t>(d)</w:t>
      </w:r>
      <w:r w:rsidRPr="00F45642">
        <w:tab/>
        <w:t>whether and how the tenderer will minimise insecure work arrangements, including the use of insecure work arrangements by any of its subcontractors;</w:t>
      </w:r>
    </w:p>
    <w:p w14:paraId="7ABBB25D" w14:textId="77777777" w:rsidR="00E71DFC" w:rsidRPr="00F45642" w:rsidRDefault="00E71DFC" w:rsidP="00E71DFC">
      <w:pPr>
        <w:pStyle w:val="aExamHdgpar"/>
      </w:pPr>
      <w:r w:rsidRPr="00F45642">
        <w:t>Examples—insecure work arrangements</w:t>
      </w:r>
    </w:p>
    <w:p w14:paraId="0DB68E4D" w14:textId="77777777" w:rsidR="00E71DFC" w:rsidRPr="00F45642" w:rsidRDefault="00E71DFC" w:rsidP="00E71DFC">
      <w:pPr>
        <w:pStyle w:val="aExamBulletpar"/>
        <w:tabs>
          <w:tab w:val="left" w:pos="2000"/>
        </w:tabs>
      </w:pPr>
      <w:r w:rsidRPr="00F45642">
        <w:rPr>
          <w:rFonts w:ascii="Symbol" w:hAnsi="Symbol"/>
        </w:rPr>
        <w:t></w:t>
      </w:r>
      <w:r w:rsidRPr="00F45642">
        <w:rPr>
          <w:rFonts w:ascii="Symbol" w:hAnsi="Symbol"/>
        </w:rPr>
        <w:tab/>
      </w:r>
      <w:r w:rsidRPr="00F45642">
        <w:t>temporary employment arrangements</w:t>
      </w:r>
    </w:p>
    <w:p w14:paraId="2F7DE4D5" w14:textId="77777777" w:rsidR="00E71DFC" w:rsidRPr="00F45642" w:rsidRDefault="00E71DFC" w:rsidP="00E71DFC">
      <w:pPr>
        <w:pStyle w:val="aExamBulletpar"/>
        <w:tabs>
          <w:tab w:val="left" w:pos="2000"/>
        </w:tabs>
      </w:pPr>
      <w:r w:rsidRPr="00F45642">
        <w:rPr>
          <w:rFonts w:ascii="Symbol" w:hAnsi="Symbol"/>
        </w:rPr>
        <w:t></w:t>
      </w:r>
      <w:r w:rsidRPr="00F45642">
        <w:rPr>
          <w:rFonts w:ascii="Symbol" w:hAnsi="Symbol"/>
        </w:rPr>
        <w:tab/>
      </w:r>
      <w:r w:rsidRPr="00F45642">
        <w:t>casual employment arrangements</w:t>
      </w:r>
    </w:p>
    <w:p w14:paraId="0BC09673" w14:textId="77777777" w:rsidR="00E71DFC" w:rsidRPr="00F45642" w:rsidRDefault="00E71DFC" w:rsidP="006131F3">
      <w:pPr>
        <w:pStyle w:val="Apara"/>
      </w:pPr>
      <w:r w:rsidRPr="00F45642">
        <w:tab/>
        <w:t>(e)</w:t>
      </w:r>
      <w:r w:rsidRPr="00F45642">
        <w:tab/>
        <w:t>how the tenderer will support the physical and mental health of its employees, including with any health and well-being activities, to reduce the impact and incidence of impairment in the workplace;</w:t>
      </w:r>
    </w:p>
    <w:p w14:paraId="76586FCC" w14:textId="77777777" w:rsidR="00E71DFC" w:rsidRPr="00F45642" w:rsidRDefault="00E71DFC" w:rsidP="006131F3">
      <w:pPr>
        <w:pStyle w:val="Apara"/>
      </w:pPr>
      <w:r w:rsidRPr="00F45642">
        <w:tab/>
        <w:t>(f)</w:t>
      </w:r>
      <w:r w:rsidRPr="00F45642">
        <w:tab/>
        <w:t>how the tenderer will promote and support diversity in the tenderer’s workforce;</w:t>
      </w:r>
    </w:p>
    <w:p w14:paraId="39C5E3E4" w14:textId="77777777" w:rsidR="00E71DFC" w:rsidRPr="00F45642" w:rsidRDefault="00E71DFC" w:rsidP="00E71DFC">
      <w:pPr>
        <w:pStyle w:val="aExamHdgpar"/>
      </w:pPr>
      <w:r w:rsidRPr="00F45642">
        <w:t>Examples—promoting and supporting diversity</w:t>
      </w:r>
    </w:p>
    <w:p w14:paraId="77C46230" w14:textId="77777777" w:rsidR="00E71DFC" w:rsidRPr="00F45642" w:rsidRDefault="00E71DFC" w:rsidP="00E71DFC">
      <w:pPr>
        <w:pStyle w:val="aExampar"/>
      </w:pPr>
      <w:r w:rsidRPr="00F45642">
        <w:t>policies or strategies to address barriers to employment, or career development, for Aboriginal or Torres Strait Islander people, women, people with disability and people from culturally and linguistically diverse backgrounds</w:t>
      </w:r>
    </w:p>
    <w:p w14:paraId="43F7CCC4" w14:textId="0D1818EE" w:rsidR="00E71DFC" w:rsidRPr="00F45642" w:rsidRDefault="00E71DFC" w:rsidP="00B57591">
      <w:pPr>
        <w:pStyle w:val="Apara"/>
        <w:keepLines/>
      </w:pPr>
      <w:r w:rsidRPr="00F45642">
        <w:lastRenderedPageBreak/>
        <w:tab/>
        <w:t>(g)</w:t>
      </w:r>
      <w:r w:rsidRPr="00F45642">
        <w:tab/>
        <w:t>if the plan is submitted in relation to a procurement for services being provided by an existing contractor—whether and how the tenderer will support transmission of the existing contractor’s employees to the tenderer;</w:t>
      </w:r>
    </w:p>
    <w:p w14:paraId="14774277" w14:textId="017E239E" w:rsidR="00E71DFC" w:rsidRPr="00F45642" w:rsidRDefault="00E71DFC" w:rsidP="006131F3">
      <w:pPr>
        <w:pStyle w:val="Apara"/>
      </w:pPr>
      <w:r w:rsidRPr="00F45642">
        <w:tab/>
        <w:t>(h)</w:t>
      </w:r>
      <w:r w:rsidRPr="00F45642">
        <w:tab/>
        <w:t>if the plan is submitted in relation to a procurement valued at $5</w:t>
      </w:r>
      <w:r w:rsidR="00430E1B">
        <w:t> </w:t>
      </w:r>
      <w:r w:rsidRPr="00F45642">
        <w:t>million or more—</w:t>
      </w:r>
    </w:p>
    <w:p w14:paraId="3E3D78BE" w14:textId="77777777" w:rsidR="00E71DFC" w:rsidRPr="00F45642" w:rsidRDefault="00E71DFC" w:rsidP="006131F3">
      <w:pPr>
        <w:pStyle w:val="Asubpara"/>
      </w:pPr>
      <w:r w:rsidRPr="00F45642">
        <w:tab/>
        <w:t>(i)</w:t>
      </w:r>
      <w:r w:rsidRPr="00F45642">
        <w:tab/>
        <w:t>how the tenderer will provide workers in the ACT and surrounding region with the opportunity to apply for employment before undertaking recruitment outside the region; and</w:t>
      </w:r>
    </w:p>
    <w:p w14:paraId="574DDCA0" w14:textId="77777777" w:rsidR="00E71DFC" w:rsidRPr="00F45642" w:rsidRDefault="00E71DFC" w:rsidP="006131F3">
      <w:pPr>
        <w:pStyle w:val="Asubpara"/>
      </w:pPr>
      <w:r w:rsidRPr="00F45642">
        <w:tab/>
        <w:t>(ii)</w:t>
      </w:r>
      <w:r w:rsidRPr="00F45642">
        <w:tab/>
        <w:t>what training will be available to the tenderer’s employees for their career development and to help them attain externally-recognised qualifications; and</w:t>
      </w:r>
    </w:p>
    <w:p w14:paraId="6115CA87" w14:textId="07B2B3BE" w:rsidR="00E71DFC" w:rsidRDefault="00E71DFC" w:rsidP="006131F3">
      <w:pPr>
        <w:pStyle w:val="Asubpara"/>
      </w:pPr>
      <w:r w:rsidRPr="00F45642">
        <w:tab/>
        <w:t>(iii)</w:t>
      </w:r>
      <w:r w:rsidRPr="00F45642">
        <w:tab/>
        <w:t>whether the tenderer will provide internships, traineeships, cadetships or apprenticeships</w:t>
      </w:r>
      <w:r w:rsidR="002D5D71">
        <w:t>;</w:t>
      </w:r>
    </w:p>
    <w:p w14:paraId="12D919C2" w14:textId="739A7B65" w:rsidR="002D5D71" w:rsidRDefault="002D5D71" w:rsidP="00987C23">
      <w:pPr>
        <w:pStyle w:val="Apara"/>
      </w:pPr>
      <w:r w:rsidRPr="005443F4">
        <w:tab/>
        <w:t>(i)</w:t>
      </w:r>
      <w:r w:rsidRPr="005443F4">
        <w:tab/>
        <w:t xml:space="preserve">if the tenderer was previously engaged with </w:t>
      </w:r>
      <w:r w:rsidR="00570244" w:rsidRPr="007C4B03">
        <w:t>a Territory entity</w:t>
      </w:r>
      <w:r w:rsidRPr="005443F4">
        <w:t xml:space="preserve"> under a contract for procurement for territory</w:t>
      </w:r>
      <w:r w:rsidRPr="005443F4">
        <w:noBreakHyphen/>
        <w:t>funded work—how the tenderer complied with the code and the tenderer’s commitments in the labour relations, training and workplace equity plan in relation to the contract.</w:t>
      </w:r>
    </w:p>
    <w:p w14:paraId="1C07862B" w14:textId="77777777" w:rsidR="00E71DFC" w:rsidRPr="00F45642" w:rsidRDefault="00E71DFC" w:rsidP="006131F3">
      <w:pPr>
        <w:pStyle w:val="Amain"/>
      </w:pPr>
      <w:r w:rsidRPr="00F45642">
        <w:tab/>
        <w:t>(2)</w:t>
      </w:r>
      <w:r w:rsidRPr="00F45642">
        <w:tab/>
        <w:t>The plan must be developed in consultation with the tenderer’s employees and include a statement about how this has been done.</w:t>
      </w:r>
    </w:p>
    <w:p w14:paraId="67B2F364" w14:textId="5D031D83" w:rsidR="00E71DFC" w:rsidRPr="00F45642" w:rsidRDefault="00E71DFC" w:rsidP="006131F3">
      <w:pPr>
        <w:pStyle w:val="AH5Sec"/>
      </w:pPr>
      <w:bookmarkStart w:id="43" w:name="_Toc198890566"/>
      <w:r w:rsidRPr="00E259F0">
        <w:rPr>
          <w:rStyle w:val="CharSectNo"/>
        </w:rPr>
        <w:t>12AD</w:t>
      </w:r>
      <w:r w:rsidRPr="00F45642">
        <w:tab/>
        <w:t>Details for secure local jobs code register—Act, s</w:t>
      </w:r>
      <w:r w:rsidR="00430E1B">
        <w:t> </w:t>
      </w:r>
      <w:r w:rsidRPr="00F45642">
        <w:t>22N</w:t>
      </w:r>
      <w:r w:rsidR="00430E1B">
        <w:t> </w:t>
      </w:r>
      <w:r w:rsidRPr="00F45642">
        <w:t>(1)</w:t>
      </w:r>
      <w:r w:rsidR="00430E1B">
        <w:t> </w:t>
      </w:r>
      <w:r w:rsidRPr="00F45642">
        <w:t>(c)</w:t>
      </w:r>
      <w:bookmarkEnd w:id="43"/>
    </w:p>
    <w:p w14:paraId="57302003" w14:textId="77777777" w:rsidR="00E71DFC" w:rsidRPr="00F45642" w:rsidRDefault="00E71DFC" w:rsidP="00430E1B">
      <w:pPr>
        <w:pStyle w:val="Amainreturn"/>
      </w:pPr>
      <w:r w:rsidRPr="00F45642">
        <w:t>The following details are prescribed for each secure local jobs code certificate:</w:t>
      </w:r>
    </w:p>
    <w:p w14:paraId="6C490760" w14:textId="77777777" w:rsidR="00E71DFC" w:rsidRPr="00F45642" w:rsidRDefault="00E71DFC" w:rsidP="006131F3">
      <w:pPr>
        <w:pStyle w:val="Apara"/>
      </w:pPr>
      <w:r w:rsidRPr="00F45642">
        <w:tab/>
        <w:t>(a)</w:t>
      </w:r>
      <w:r w:rsidRPr="00F45642">
        <w:tab/>
        <w:t>the identifying number for the certificate;</w:t>
      </w:r>
    </w:p>
    <w:p w14:paraId="48ACEA7B" w14:textId="4C74121B" w:rsidR="00E71DFC" w:rsidRPr="00F45642" w:rsidRDefault="00E71DFC" w:rsidP="006131F3">
      <w:pPr>
        <w:pStyle w:val="Apara"/>
      </w:pPr>
      <w:r w:rsidRPr="00F45642">
        <w:tab/>
        <w:t>(b)</w:t>
      </w:r>
      <w:r w:rsidRPr="00F45642">
        <w:tab/>
        <w:t xml:space="preserve">the period for which the certificate has been granted under the </w:t>
      </w:r>
      <w:hyperlink r:id="rId49" w:tooltip="Government Procurement Act 2001" w:history="1">
        <w:r w:rsidRPr="007D7F3E">
          <w:rPr>
            <w:rStyle w:val="charCitHyperlinkAbbrev"/>
          </w:rPr>
          <w:t>Act</w:t>
        </w:r>
      </w:hyperlink>
      <w:r w:rsidRPr="00F45642">
        <w:t>, section 22J;</w:t>
      </w:r>
    </w:p>
    <w:p w14:paraId="2CAC4D39" w14:textId="19653CF6" w:rsidR="00E71DFC" w:rsidRPr="00F45642" w:rsidRDefault="00E71DFC" w:rsidP="006131F3">
      <w:pPr>
        <w:pStyle w:val="Apara"/>
      </w:pPr>
      <w:r w:rsidRPr="00F45642">
        <w:lastRenderedPageBreak/>
        <w:tab/>
        <w:t>(c)</w:t>
      </w:r>
      <w:r w:rsidRPr="00F45642">
        <w:tab/>
        <w:t xml:space="preserve">the name of the approved auditor that completed the report under the </w:t>
      </w:r>
      <w:hyperlink r:id="rId50" w:tooltip="Government Procurement Act 2001" w:history="1">
        <w:r w:rsidRPr="007D7F3E">
          <w:rPr>
            <w:rStyle w:val="charCitHyperlinkAbbrev"/>
          </w:rPr>
          <w:t>Act</w:t>
        </w:r>
      </w:hyperlink>
      <w:r w:rsidRPr="00F45642">
        <w:t>, section 22I (2) (a) that was included with the application for the certificate;</w:t>
      </w:r>
    </w:p>
    <w:p w14:paraId="691B43B2" w14:textId="77777777" w:rsidR="00E71DFC" w:rsidRDefault="00E71DFC" w:rsidP="006131F3">
      <w:pPr>
        <w:pStyle w:val="Apara"/>
      </w:pPr>
      <w:r w:rsidRPr="00F45642">
        <w:tab/>
        <w:t>(d)</w:t>
      </w:r>
      <w:r w:rsidRPr="00F45642">
        <w:tab/>
        <w:t>if the secure local jobs code certificate is held by an entity other than an individual—the entity’s business address, phone number and email address.</w:t>
      </w:r>
    </w:p>
    <w:p w14:paraId="5600E226" w14:textId="77777777" w:rsidR="006131F3" w:rsidRPr="006131F3" w:rsidRDefault="006131F3" w:rsidP="006131F3">
      <w:pPr>
        <w:pStyle w:val="PageBreak"/>
      </w:pPr>
      <w:r w:rsidRPr="006131F3">
        <w:br w:type="page"/>
      </w:r>
    </w:p>
    <w:p w14:paraId="281812D1" w14:textId="77777777" w:rsidR="00570244" w:rsidRPr="00E259F0" w:rsidRDefault="00570244" w:rsidP="00570244">
      <w:pPr>
        <w:pStyle w:val="AH2Part"/>
      </w:pPr>
      <w:bookmarkStart w:id="44" w:name="_Toc198890567"/>
      <w:r w:rsidRPr="00E259F0">
        <w:rPr>
          <w:rStyle w:val="CharPartNo"/>
        </w:rPr>
        <w:lastRenderedPageBreak/>
        <w:t>Part 5</w:t>
      </w:r>
      <w:r w:rsidRPr="007C4B03">
        <w:tab/>
      </w:r>
      <w:r w:rsidRPr="00E259F0">
        <w:rPr>
          <w:rStyle w:val="CharPartText"/>
        </w:rPr>
        <w:t>Procurement board</w:t>
      </w:r>
      <w:bookmarkEnd w:id="44"/>
    </w:p>
    <w:p w14:paraId="3E9692B3" w14:textId="77777777" w:rsidR="00570244" w:rsidRPr="00E259F0" w:rsidRDefault="00570244" w:rsidP="00570244">
      <w:pPr>
        <w:pStyle w:val="AH3Div"/>
      </w:pPr>
      <w:bookmarkStart w:id="45" w:name="_Toc198890568"/>
      <w:r w:rsidRPr="00E259F0">
        <w:rPr>
          <w:rStyle w:val="CharDivNo"/>
        </w:rPr>
        <w:t>Division 5.1</w:t>
      </w:r>
      <w:r w:rsidRPr="007C4B03">
        <w:tab/>
      </w:r>
      <w:r w:rsidRPr="00E259F0">
        <w:rPr>
          <w:rStyle w:val="CharDivText"/>
        </w:rPr>
        <w:t>Board review of procurements</w:t>
      </w:r>
      <w:bookmarkEnd w:id="45"/>
    </w:p>
    <w:p w14:paraId="3186AE67" w14:textId="77777777" w:rsidR="00570244" w:rsidRPr="007C4B03" w:rsidRDefault="00570244" w:rsidP="00570244">
      <w:pPr>
        <w:pStyle w:val="AH5Sec"/>
      </w:pPr>
      <w:bookmarkStart w:id="46" w:name="_Toc198890569"/>
      <w:r w:rsidRPr="00E259F0">
        <w:rPr>
          <w:rStyle w:val="CharSectNo"/>
        </w:rPr>
        <w:t>13</w:t>
      </w:r>
      <w:r w:rsidRPr="007C4B03">
        <w:tab/>
        <w:t>Application—div 5.1</w:t>
      </w:r>
      <w:bookmarkEnd w:id="46"/>
    </w:p>
    <w:p w14:paraId="16DD62F0" w14:textId="77777777" w:rsidR="00570244" w:rsidRPr="007C4B03" w:rsidRDefault="00570244" w:rsidP="00570244">
      <w:pPr>
        <w:pStyle w:val="Amainreturn"/>
      </w:pPr>
      <w:r w:rsidRPr="007C4B03">
        <w:t>This division—</w:t>
      </w:r>
    </w:p>
    <w:p w14:paraId="46294989" w14:textId="77777777" w:rsidR="00570244" w:rsidRPr="007C4B03" w:rsidRDefault="00570244" w:rsidP="00570244">
      <w:pPr>
        <w:pStyle w:val="Apara"/>
      </w:pPr>
      <w:r w:rsidRPr="007C4B03">
        <w:tab/>
        <w:t>(a)</w:t>
      </w:r>
      <w:r w:rsidRPr="007C4B03">
        <w:tab/>
        <w:t xml:space="preserve">applies to a procurement by a Territory entity to enter into a standing-offer arrangement (a </w:t>
      </w:r>
      <w:r w:rsidRPr="003E23CC">
        <w:rPr>
          <w:rStyle w:val="charBoldItals"/>
        </w:rPr>
        <w:t>new standing</w:t>
      </w:r>
      <w:r w:rsidRPr="003E23CC">
        <w:rPr>
          <w:rStyle w:val="charBoldItals"/>
        </w:rPr>
        <w:noBreakHyphen/>
        <w:t>offer arrangement</w:t>
      </w:r>
      <w:r w:rsidRPr="007C4B03">
        <w:t>); but</w:t>
      </w:r>
    </w:p>
    <w:p w14:paraId="38F6D706" w14:textId="77777777" w:rsidR="00570244" w:rsidRPr="007C4B03" w:rsidRDefault="00570244" w:rsidP="00570244">
      <w:pPr>
        <w:pStyle w:val="Apara"/>
      </w:pPr>
      <w:r w:rsidRPr="007C4B03">
        <w:tab/>
        <w:t>(b)</w:t>
      </w:r>
      <w:r w:rsidRPr="007C4B03">
        <w:tab/>
        <w:t>does not apply to procurement by a Territory entity under—</w:t>
      </w:r>
    </w:p>
    <w:p w14:paraId="70A3DB3E" w14:textId="77777777" w:rsidR="00570244" w:rsidRPr="007C4B03" w:rsidRDefault="00570244" w:rsidP="00570244">
      <w:pPr>
        <w:pStyle w:val="Asubpara"/>
      </w:pPr>
      <w:r w:rsidRPr="007C4B03">
        <w:tab/>
        <w:t>(i)</w:t>
      </w:r>
      <w:r w:rsidRPr="007C4B03">
        <w:tab/>
        <w:t>a standing</w:t>
      </w:r>
      <w:r w:rsidRPr="007C4B03">
        <w:noBreakHyphen/>
        <w:t>offer arrangement; or</w:t>
      </w:r>
    </w:p>
    <w:p w14:paraId="591EC019" w14:textId="77777777" w:rsidR="00570244" w:rsidRPr="007C4B03" w:rsidRDefault="00570244" w:rsidP="00570244">
      <w:pPr>
        <w:pStyle w:val="Asubpara"/>
      </w:pPr>
      <w:r w:rsidRPr="007C4B03">
        <w:tab/>
        <w:t>(ii)</w:t>
      </w:r>
      <w:r w:rsidRPr="007C4B03">
        <w:tab/>
        <w:t>a contract entered into under a standing-offer arrangement.</w:t>
      </w:r>
    </w:p>
    <w:p w14:paraId="0BBC728D" w14:textId="65E53ABF" w:rsidR="00570244" w:rsidRPr="007C4B03" w:rsidRDefault="00570244" w:rsidP="00570244">
      <w:pPr>
        <w:pStyle w:val="AH5Sec"/>
      </w:pPr>
      <w:bookmarkStart w:id="47" w:name="_Toc198890570"/>
      <w:r w:rsidRPr="00E259F0">
        <w:rPr>
          <w:rStyle w:val="CharSectNo"/>
        </w:rPr>
        <w:t>14</w:t>
      </w:r>
      <w:r w:rsidRPr="007C4B03">
        <w:tab/>
        <w:t>Procurements to be reviewed by board—Act, s</w:t>
      </w:r>
      <w:r w:rsidR="00430E1B">
        <w:t> </w:t>
      </w:r>
      <w:r w:rsidRPr="007C4B03">
        <w:t>29</w:t>
      </w:r>
      <w:r w:rsidR="00430E1B">
        <w:t> </w:t>
      </w:r>
      <w:r w:rsidRPr="007C4B03">
        <w:t>(2)</w:t>
      </w:r>
      <w:r w:rsidR="00430E1B">
        <w:t> </w:t>
      </w:r>
      <w:r w:rsidRPr="007C4B03">
        <w:t>(a)</w:t>
      </w:r>
      <w:r w:rsidR="00430E1B">
        <w:t> </w:t>
      </w:r>
      <w:r w:rsidRPr="007C4B03">
        <w:t>(i)</w:t>
      </w:r>
      <w:bookmarkEnd w:id="47"/>
    </w:p>
    <w:p w14:paraId="57833B2D" w14:textId="77777777" w:rsidR="00570244" w:rsidRPr="007C4B03" w:rsidRDefault="00570244" w:rsidP="00570244">
      <w:pPr>
        <w:pStyle w:val="Amain"/>
      </w:pPr>
      <w:r w:rsidRPr="007C4B03">
        <w:tab/>
        <w:t>(1)</w:t>
      </w:r>
      <w:r w:rsidRPr="007C4B03">
        <w:tab/>
        <w:t>The following procurements by Territory entities must be reviewed by the board:</w:t>
      </w:r>
    </w:p>
    <w:p w14:paraId="608210C7" w14:textId="77777777" w:rsidR="00570244" w:rsidRPr="007C4B03" w:rsidRDefault="00570244" w:rsidP="00570244">
      <w:pPr>
        <w:pStyle w:val="Apara"/>
      </w:pPr>
      <w:r w:rsidRPr="007C4B03">
        <w:tab/>
        <w:t>(a)</w:t>
      </w:r>
      <w:r w:rsidRPr="007C4B03">
        <w:tab/>
        <w:t xml:space="preserve">a procurement, including an acquisition or a disposal, that </w:t>
      </w:r>
      <w:r w:rsidRPr="007C4B03">
        <w:rPr>
          <w:rFonts w:cstheme="minorHAnsi"/>
          <w:szCs w:val="24"/>
        </w:rPr>
        <w:t xml:space="preserve">is </w:t>
      </w:r>
      <w:r w:rsidRPr="007C4B03">
        <w:rPr>
          <w:rFonts w:cstheme="minorHAnsi"/>
        </w:rPr>
        <w:t xml:space="preserve">in the planning period and </w:t>
      </w:r>
      <w:r w:rsidRPr="007C4B03">
        <w:t>has an estimated total consideration of $7 million or more;</w:t>
      </w:r>
    </w:p>
    <w:p w14:paraId="78CA7D8D" w14:textId="77777777" w:rsidR="00570244" w:rsidRPr="007C4B03" w:rsidRDefault="00570244" w:rsidP="00570244">
      <w:pPr>
        <w:pStyle w:val="Apara"/>
      </w:pPr>
      <w:r w:rsidRPr="007C4B03">
        <w:tab/>
        <w:t>(b)</w:t>
      </w:r>
      <w:r w:rsidRPr="007C4B03">
        <w:tab/>
        <w:t xml:space="preserve">a procurement </w:t>
      </w:r>
      <w:r w:rsidRPr="007C4B03">
        <w:rPr>
          <w:rFonts w:cstheme="minorHAnsi"/>
          <w:szCs w:val="24"/>
        </w:rPr>
        <w:t xml:space="preserve">that is </w:t>
      </w:r>
      <w:r w:rsidRPr="007C4B03">
        <w:rPr>
          <w:rFonts w:cstheme="minorHAnsi"/>
        </w:rPr>
        <w:t>in the planning period and</w:t>
      </w:r>
      <w:r w:rsidRPr="007C4B03">
        <w:t xml:space="preserve"> for which at least 1 of the following applies:</w:t>
      </w:r>
    </w:p>
    <w:p w14:paraId="0B3F9392" w14:textId="77777777" w:rsidR="00570244" w:rsidRPr="007C4B03" w:rsidRDefault="00570244" w:rsidP="00570244">
      <w:pPr>
        <w:pStyle w:val="Asubpara"/>
      </w:pPr>
      <w:r w:rsidRPr="007C4B03">
        <w:tab/>
        <w:t>(i)</w:t>
      </w:r>
      <w:r w:rsidRPr="007C4B03">
        <w:tab/>
        <w:t>there are significant concerns about probity;</w:t>
      </w:r>
    </w:p>
    <w:p w14:paraId="210CF992" w14:textId="77777777" w:rsidR="00570244" w:rsidRPr="007C4B03" w:rsidRDefault="00570244" w:rsidP="00570244">
      <w:pPr>
        <w:pStyle w:val="aExamHdgsubpar"/>
      </w:pPr>
      <w:r w:rsidRPr="007C4B03">
        <w:t>Example</w:t>
      </w:r>
    </w:p>
    <w:p w14:paraId="09CF0BFE" w14:textId="77777777" w:rsidR="00570244" w:rsidRPr="007C4B03" w:rsidRDefault="00570244" w:rsidP="00570244">
      <w:pPr>
        <w:pStyle w:val="aExamsubpar"/>
      </w:pPr>
      <w:r w:rsidRPr="007C4B03">
        <w:t>there is a high or extreme probity risk rating in relation to the procurement</w:t>
      </w:r>
    </w:p>
    <w:p w14:paraId="670BBA5B" w14:textId="77777777" w:rsidR="00570244" w:rsidRPr="007C4B03" w:rsidRDefault="00570244" w:rsidP="00570244">
      <w:pPr>
        <w:pStyle w:val="Asubpara"/>
      </w:pPr>
      <w:r w:rsidRPr="007C4B03">
        <w:tab/>
        <w:t>(ii)</w:t>
      </w:r>
      <w:r w:rsidRPr="007C4B03">
        <w:tab/>
        <w:t>the procurement relates to information and communications technology that includes an element of system development or redesign;</w:t>
      </w:r>
    </w:p>
    <w:p w14:paraId="47F91FE8" w14:textId="77777777" w:rsidR="00570244" w:rsidRPr="007C4B03" w:rsidRDefault="00570244" w:rsidP="00570244">
      <w:pPr>
        <w:pStyle w:val="Asubpara"/>
      </w:pPr>
      <w:r w:rsidRPr="007C4B03">
        <w:lastRenderedPageBreak/>
        <w:tab/>
        <w:t>(iii)</w:t>
      </w:r>
      <w:r w:rsidRPr="007C4B03">
        <w:tab/>
        <w:t>the procurement is a new a standing</w:t>
      </w:r>
      <w:r w:rsidRPr="007C4B03">
        <w:noBreakHyphen/>
        <w:t>offer arrangement;</w:t>
      </w:r>
    </w:p>
    <w:p w14:paraId="3B49E1DF" w14:textId="77777777" w:rsidR="00570244" w:rsidRPr="007C4B03" w:rsidRDefault="00570244" w:rsidP="00570244">
      <w:pPr>
        <w:pStyle w:val="Asubpara"/>
      </w:pPr>
      <w:r w:rsidRPr="007C4B03">
        <w:tab/>
        <w:t>(iv)</w:t>
      </w:r>
      <w:r w:rsidRPr="007C4B03">
        <w:tab/>
        <w:t>the procurement proposes to substantially change the scope or nature of an existing procurement contract;</w:t>
      </w:r>
    </w:p>
    <w:p w14:paraId="1C6AF2A5" w14:textId="77777777" w:rsidR="00570244" w:rsidRPr="007C4B03" w:rsidRDefault="00570244" w:rsidP="00570244">
      <w:pPr>
        <w:pStyle w:val="aExamHdgsubpar"/>
      </w:pPr>
      <w:r w:rsidRPr="007C4B03">
        <w:t>Examples—substantially change</w:t>
      </w:r>
    </w:p>
    <w:p w14:paraId="4DEB541F" w14:textId="77777777" w:rsidR="00570244" w:rsidRPr="007C4B03" w:rsidRDefault="00570244" w:rsidP="00570244">
      <w:pPr>
        <w:pStyle w:val="aExamNumsubpar"/>
      </w:pPr>
      <w:r w:rsidRPr="007C4B03">
        <w:t>1</w:t>
      </w:r>
      <w:r w:rsidRPr="007C4B03">
        <w:tab/>
        <w:t>extending the date an existing procurement contract ends, but this was not considered when undertaking the procurement and the contract does not provide for any extension</w:t>
      </w:r>
    </w:p>
    <w:p w14:paraId="5806FB3B" w14:textId="77777777" w:rsidR="00570244" w:rsidRPr="007C4B03" w:rsidRDefault="00570244" w:rsidP="00570244">
      <w:pPr>
        <w:pStyle w:val="aExamNumsubpar"/>
      </w:pPr>
      <w:r w:rsidRPr="007C4B03">
        <w:t>2</w:t>
      </w:r>
      <w:r w:rsidRPr="007C4B03">
        <w:tab/>
        <w:t>changing the nature or volume of goods or services provided</w:t>
      </w:r>
    </w:p>
    <w:p w14:paraId="1EE0FBB3" w14:textId="77777777" w:rsidR="00570244" w:rsidRPr="007C4B03" w:rsidRDefault="00570244" w:rsidP="00570244">
      <w:pPr>
        <w:pStyle w:val="aExamNumsubpar"/>
      </w:pPr>
      <w:r w:rsidRPr="007C4B03">
        <w:t>3</w:t>
      </w:r>
      <w:r w:rsidRPr="007C4B03">
        <w:tab/>
        <w:t>changing a delivery schedule or completion date</w:t>
      </w:r>
    </w:p>
    <w:p w14:paraId="3824BFC5" w14:textId="77777777" w:rsidR="00570244" w:rsidRPr="007C4B03" w:rsidRDefault="00570244" w:rsidP="00570244">
      <w:pPr>
        <w:pStyle w:val="aExamNumsubpar"/>
      </w:pPr>
      <w:r w:rsidRPr="007C4B03">
        <w:t>4</w:t>
      </w:r>
      <w:r w:rsidRPr="007C4B03">
        <w:tab/>
        <w:t>changing the total consideration of an existing procurement contract</w:t>
      </w:r>
    </w:p>
    <w:p w14:paraId="74DDB5D1" w14:textId="77777777" w:rsidR="00570244" w:rsidRPr="007C4B03" w:rsidRDefault="00570244" w:rsidP="00570244">
      <w:pPr>
        <w:pStyle w:val="aExamNumsubpar"/>
      </w:pPr>
      <w:r w:rsidRPr="007C4B03">
        <w:t>5</w:t>
      </w:r>
      <w:r w:rsidRPr="007C4B03">
        <w:tab/>
        <w:t>multiple small changes that, taken together, represent a substantial change to an existing procurement contract</w:t>
      </w:r>
    </w:p>
    <w:p w14:paraId="7894F72D" w14:textId="77777777" w:rsidR="00570244" w:rsidRPr="007C4B03" w:rsidRDefault="00570244" w:rsidP="00570244">
      <w:pPr>
        <w:pStyle w:val="Apara"/>
      </w:pPr>
      <w:r w:rsidRPr="007C4B03">
        <w:tab/>
        <w:t>(c)</w:t>
      </w:r>
      <w:r w:rsidRPr="007C4B03">
        <w:tab/>
        <w:t>a procurement—</w:t>
      </w:r>
    </w:p>
    <w:p w14:paraId="05DB7B0D" w14:textId="77777777" w:rsidR="00570244" w:rsidRPr="007C4B03" w:rsidRDefault="00570244" w:rsidP="00570244">
      <w:pPr>
        <w:pStyle w:val="Asubpara"/>
      </w:pPr>
      <w:r w:rsidRPr="007C4B03">
        <w:tab/>
        <w:t>(i)</w:t>
      </w:r>
      <w:r w:rsidRPr="007C4B03">
        <w:tab/>
        <w:t>that has been undertaken but a procurement contract has not yet been entered into; and</w:t>
      </w:r>
    </w:p>
    <w:p w14:paraId="500C6562" w14:textId="77777777" w:rsidR="00570244" w:rsidRPr="007C4B03" w:rsidRDefault="00570244" w:rsidP="00570244">
      <w:pPr>
        <w:pStyle w:val="Asubpara"/>
      </w:pPr>
      <w:r w:rsidRPr="007C4B03">
        <w:tab/>
        <w:t>(ii)</w:t>
      </w:r>
      <w:r w:rsidRPr="007C4B03">
        <w:tab/>
        <w:t>for which there are significant concerns about probity;</w:t>
      </w:r>
    </w:p>
    <w:p w14:paraId="069A3B45" w14:textId="77777777" w:rsidR="00570244" w:rsidRPr="007C4B03" w:rsidRDefault="00570244" w:rsidP="00570244">
      <w:pPr>
        <w:pStyle w:val="aExamHdgsubpar"/>
      </w:pPr>
      <w:r w:rsidRPr="007C4B03">
        <w:t>Example</w:t>
      </w:r>
    </w:p>
    <w:p w14:paraId="65E0714C" w14:textId="77777777" w:rsidR="00570244" w:rsidRPr="007C4B03" w:rsidRDefault="00570244" w:rsidP="00570244">
      <w:pPr>
        <w:pStyle w:val="aExamsubpar"/>
      </w:pPr>
      <w:r w:rsidRPr="007C4B03">
        <w:t>a Territory entity has not addressed a recommendation in relation to probity</w:t>
      </w:r>
    </w:p>
    <w:p w14:paraId="6E676964" w14:textId="77777777" w:rsidR="00570244" w:rsidRPr="007C4B03" w:rsidRDefault="00570244" w:rsidP="00570244">
      <w:pPr>
        <w:pStyle w:val="Apara"/>
      </w:pPr>
      <w:r w:rsidRPr="007C4B03">
        <w:tab/>
        <w:t>(d)</w:t>
      </w:r>
      <w:r w:rsidRPr="007C4B03">
        <w:tab/>
        <w:t>a procurement that is referred to the board by any of the following entities:</w:t>
      </w:r>
    </w:p>
    <w:p w14:paraId="10431A0A" w14:textId="77777777" w:rsidR="00570244" w:rsidRPr="007C4B03" w:rsidRDefault="00570244" w:rsidP="00570244">
      <w:pPr>
        <w:pStyle w:val="Asubpara"/>
      </w:pPr>
      <w:r w:rsidRPr="007C4B03">
        <w:tab/>
        <w:t>(i)</w:t>
      </w:r>
      <w:r w:rsidRPr="007C4B03">
        <w:tab/>
        <w:t>the Minister;</w:t>
      </w:r>
    </w:p>
    <w:p w14:paraId="794ABD15" w14:textId="77777777" w:rsidR="00570244" w:rsidRPr="007C4B03" w:rsidRDefault="00570244" w:rsidP="00570244">
      <w:pPr>
        <w:pStyle w:val="Asubpara"/>
      </w:pPr>
      <w:r w:rsidRPr="007C4B03">
        <w:tab/>
        <w:t>(ii)</w:t>
      </w:r>
      <w:r w:rsidRPr="007C4B03">
        <w:tab/>
        <w:t>a responsible chief executive officer for a Territory entity;</w:t>
      </w:r>
    </w:p>
    <w:p w14:paraId="4344CB76" w14:textId="77777777" w:rsidR="00570244" w:rsidRPr="007C4B03" w:rsidRDefault="00570244" w:rsidP="00570244">
      <w:pPr>
        <w:pStyle w:val="Asubpara"/>
      </w:pPr>
      <w:r w:rsidRPr="007C4B03">
        <w:tab/>
        <w:t>(iii)</w:t>
      </w:r>
      <w:r w:rsidRPr="007C4B03">
        <w:tab/>
        <w:t>the administrative unit responsible for administering the Act;</w:t>
      </w:r>
    </w:p>
    <w:p w14:paraId="413E3905" w14:textId="77777777" w:rsidR="00570244" w:rsidRPr="007C4B03" w:rsidRDefault="00570244" w:rsidP="00570244">
      <w:pPr>
        <w:pStyle w:val="Asubpara"/>
      </w:pPr>
      <w:r w:rsidRPr="007C4B03">
        <w:tab/>
        <w:t>(iv)</w:t>
      </w:r>
      <w:r w:rsidRPr="007C4B03">
        <w:tab/>
        <w:t>Major Projects Canberra;</w:t>
      </w:r>
    </w:p>
    <w:p w14:paraId="0B1E55C7" w14:textId="77777777" w:rsidR="00570244" w:rsidRPr="007C4B03" w:rsidRDefault="00570244" w:rsidP="00570244">
      <w:pPr>
        <w:pStyle w:val="Asubpara"/>
      </w:pPr>
      <w:r w:rsidRPr="007C4B03">
        <w:tab/>
        <w:t>(v)</w:t>
      </w:r>
      <w:r w:rsidRPr="007C4B03">
        <w:tab/>
        <w:t>a person who has been engaged by a Territory entity to investigate whether the procurement was undertaken with probity;</w:t>
      </w:r>
    </w:p>
    <w:p w14:paraId="25CD686B" w14:textId="77777777" w:rsidR="00570244" w:rsidRPr="007C4B03" w:rsidRDefault="00570244" w:rsidP="00570244">
      <w:pPr>
        <w:pStyle w:val="Apara"/>
      </w:pPr>
      <w:r w:rsidRPr="007C4B03">
        <w:lastRenderedPageBreak/>
        <w:tab/>
        <w:t>(e)</w:t>
      </w:r>
      <w:r w:rsidRPr="007C4B03">
        <w:tab/>
        <w:t>a procurement, other than a procurement mentioned in paragraphs (a) to (d), that the board considers should be reviewed.</w:t>
      </w:r>
    </w:p>
    <w:p w14:paraId="542BA264" w14:textId="77777777" w:rsidR="00570244" w:rsidRPr="007C4B03" w:rsidRDefault="00570244" w:rsidP="00570244">
      <w:pPr>
        <w:pStyle w:val="Amain"/>
      </w:pPr>
      <w:r w:rsidRPr="007C4B03">
        <w:tab/>
        <w:t>(2)</w:t>
      </w:r>
      <w:r w:rsidRPr="007C4B03">
        <w:tab/>
        <w:t>In this section:</w:t>
      </w:r>
    </w:p>
    <w:p w14:paraId="2901C825" w14:textId="77777777" w:rsidR="00570244" w:rsidRPr="007C4B03" w:rsidRDefault="00570244" w:rsidP="00570244">
      <w:pPr>
        <w:pStyle w:val="aDef"/>
      </w:pPr>
      <w:r w:rsidRPr="003E23CC">
        <w:rPr>
          <w:rStyle w:val="charBoldItals"/>
        </w:rPr>
        <w:t>planning period</w:t>
      </w:r>
      <w:r w:rsidRPr="007C4B03">
        <w:rPr>
          <w:bCs/>
          <w:iCs/>
        </w:rPr>
        <w:t>, in relation to a procurement, means the period before a Territory entity seeks quotations or invites tenders for the procurement.</w:t>
      </w:r>
    </w:p>
    <w:p w14:paraId="446809E9" w14:textId="77777777" w:rsidR="00570244" w:rsidRPr="00E259F0" w:rsidRDefault="00570244" w:rsidP="00570244">
      <w:pPr>
        <w:pStyle w:val="AH3Div"/>
      </w:pPr>
      <w:bookmarkStart w:id="48" w:name="_Toc198890571"/>
      <w:r w:rsidRPr="00E259F0">
        <w:rPr>
          <w:rStyle w:val="CharDivNo"/>
        </w:rPr>
        <w:t>Division 5.2</w:t>
      </w:r>
      <w:r w:rsidRPr="007C4B03">
        <w:tab/>
      </w:r>
      <w:r w:rsidRPr="00E259F0">
        <w:rPr>
          <w:rStyle w:val="CharDivText"/>
        </w:rPr>
        <w:t>Board members—conditions of appointment</w:t>
      </w:r>
      <w:bookmarkEnd w:id="48"/>
    </w:p>
    <w:p w14:paraId="6650FAA5" w14:textId="77777777" w:rsidR="00570244" w:rsidRPr="007C4B03" w:rsidRDefault="00570244" w:rsidP="00570244">
      <w:pPr>
        <w:pStyle w:val="AH5Sec"/>
        <w:rPr>
          <w:lang w:eastAsia="en-AU"/>
        </w:rPr>
      </w:pPr>
      <w:bookmarkStart w:id="49" w:name="_Toc198890572"/>
      <w:r w:rsidRPr="00E259F0">
        <w:rPr>
          <w:rStyle w:val="CharSectNo"/>
        </w:rPr>
        <w:t>15</w:t>
      </w:r>
      <w:r w:rsidRPr="007C4B03">
        <w:rPr>
          <w:lang w:eastAsia="en-AU"/>
        </w:rPr>
        <w:tab/>
        <w:t>Board members—term of appointment</w:t>
      </w:r>
      <w:r w:rsidRPr="007C4B03">
        <w:t>—Act, s 34 (a)</w:t>
      </w:r>
      <w:bookmarkEnd w:id="49"/>
    </w:p>
    <w:p w14:paraId="4BAC8553" w14:textId="43912042" w:rsidR="00570244" w:rsidRPr="007C4B03" w:rsidRDefault="00570244" w:rsidP="00570244">
      <w:pPr>
        <w:pStyle w:val="Amain"/>
      </w:pPr>
      <w:r w:rsidRPr="007C4B03">
        <w:tab/>
        <w:t>(1)</w:t>
      </w:r>
      <w:r w:rsidRPr="007C4B03">
        <w:tab/>
        <w:t>A board member must be appointed for a term of not more than 3</w:t>
      </w:r>
      <w:r w:rsidR="00430E1B">
        <w:t> </w:t>
      </w:r>
      <w:r w:rsidRPr="007C4B03">
        <w:t>years.</w:t>
      </w:r>
    </w:p>
    <w:p w14:paraId="3483A4E2" w14:textId="77777777" w:rsidR="00570244" w:rsidRPr="007C4B03" w:rsidRDefault="00570244" w:rsidP="00570244">
      <w:pPr>
        <w:pStyle w:val="Amain"/>
      </w:pPr>
      <w:r w:rsidRPr="007C4B03">
        <w:tab/>
        <w:t>(2)</w:t>
      </w:r>
      <w:r w:rsidRPr="007C4B03">
        <w:tab/>
        <w:t>A person who has been a member for 2 consecutive terms is not eligible for reappointment.</w:t>
      </w:r>
    </w:p>
    <w:p w14:paraId="395942E0" w14:textId="6F229A30" w:rsidR="00570244" w:rsidRPr="007C4B03" w:rsidRDefault="00570244" w:rsidP="00570244">
      <w:pPr>
        <w:pStyle w:val="AH5Sec"/>
      </w:pPr>
      <w:bookmarkStart w:id="50" w:name="_Toc198890573"/>
      <w:r w:rsidRPr="00E259F0">
        <w:rPr>
          <w:rStyle w:val="CharSectNo"/>
        </w:rPr>
        <w:t>16</w:t>
      </w:r>
      <w:r w:rsidRPr="007C4B03">
        <w:tab/>
      </w:r>
      <w:r w:rsidRPr="007C4B03">
        <w:rPr>
          <w:lang w:eastAsia="en-AU"/>
        </w:rPr>
        <w:t>Board members—h</w:t>
      </w:r>
      <w:r w:rsidRPr="007C4B03">
        <w:t>onesty, care and diligence—Act, s</w:t>
      </w:r>
      <w:r w:rsidR="00430E1B">
        <w:t> </w:t>
      </w:r>
      <w:r w:rsidRPr="007C4B03">
        <w:t>34</w:t>
      </w:r>
      <w:r w:rsidR="00430E1B">
        <w:t> </w:t>
      </w:r>
      <w:r w:rsidRPr="007C4B03">
        <w:t>(b)</w:t>
      </w:r>
      <w:bookmarkEnd w:id="50"/>
    </w:p>
    <w:p w14:paraId="30675DDF" w14:textId="77777777" w:rsidR="00570244" w:rsidRPr="007C4B03" w:rsidRDefault="00570244" w:rsidP="00570244">
      <w:pPr>
        <w:pStyle w:val="Amainreturn"/>
      </w:pPr>
      <w:r w:rsidRPr="007C4B03">
        <w:t>In exercising the functions of a board member, the member must exercise the degree of honesty, care and diligence required to be exercised by a director of a company in relation to the affairs of the company.</w:t>
      </w:r>
    </w:p>
    <w:p w14:paraId="08890D54" w14:textId="77777777" w:rsidR="00570244" w:rsidRPr="007C4B03" w:rsidRDefault="00570244" w:rsidP="00570244">
      <w:pPr>
        <w:pStyle w:val="AH5Sec"/>
        <w:rPr>
          <w:lang w:eastAsia="en-AU"/>
        </w:rPr>
      </w:pPr>
      <w:bookmarkStart w:id="51" w:name="_Toc198890574"/>
      <w:r w:rsidRPr="00E259F0">
        <w:rPr>
          <w:rStyle w:val="CharSectNo"/>
        </w:rPr>
        <w:t>17</w:t>
      </w:r>
      <w:r w:rsidRPr="007C4B03">
        <w:rPr>
          <w:lang w:eastAsia="en-AU"/>
        </w:rPr>
        <w:tab/>
        <w:t>Board members—disclosure of interests</w:t>
      </w:r>
      <w:r w:rsidRPr="007C4B03">
        <w:t>—Act, s 34 (b)</w:t>
      </w:r>
      <w:bookmarkEnd w:id="51"/>
    </w:p>
    <w:p w14:paraId="0CD116C7" w14:textId="77777777" w:rsidR="00570244" w:rsidRPr="007C4B03" w:rsidRDefault="00570244" w:rsidP="00570244">
      <w:pPr>
        <w:pStyle w:val="Amain"/>
        <w:rPr>
          <w:lang w:eastAsia="en-AU"/>
        </w:rPr>
      </w:pPr>
      <w:r w:rsidRPr="007C4B03">
        <w:rPr>
          <w:lang w:eastAsia="en-AU"/>
        </w:rPr>
        <w:tab/>
        <w:t>(1)</w:t>
      </w:r>
      <w:r w:rsidRPr="007C4B03">
        <w:rPr>
          <w:lang w:eastAsia="en-AU"/>
        </w:rPr>
        <w:tab/>
        <w:t>This section applies to a board member if—</w:t>
      </w:r>
    </w:p>
    <w:p w14:paraId="4C6379CE" w14:textId="77777777" w:rsidR="00570244" w:rsidRPr="007C4B03" w:rsidRDefault="00570244" w:rsidP="00570244">
      <w:pPr>
        <w:pStyle w:val="Apara"/>
        <w:rPr>
          <w:lang w:eastAsia="en-AU"/>
        </w:rPr>
      </w:pPr>
      <w:r w:rsidRPr="007C4B03">
        <w:rPr>
          <w:lang w:eastAsia="en-AU"/>
        </w:rPr>
        <w:tab/>
        <w:t>(a)</w:t>
      </w:r>
      <w:r w:rsidRPr="007C4B03">
        <w:rPr>
          <w:lang w:eastAsia="en-AU"/>
        </w:rPr>
        <w:tab/>
        <w:t>the member has a direct or indirect financial interest, or a direct or indirect interest of any other kind, in an issue being considered, or about to be considered, by the board; and</w:t>
      </w:r>
    </w:p>
    <w:p w14:paraId="1F449F71" w14:textId="77777777" w:rsidR="00570244" w:rsidRPr="007C4B03" w:rsidRDefault="00570244" w:rsidP="00570244">
      <w:pPr>
        <w:pStyle w:val="Apara"/>
        <w:rPr>
          <w:lang w:eastAsia="en-AU"/>
        </w:rPr>
      </w:pPr>
      <w:r w:rsidRPr="007C4B03">
        <w:rPr>
          <w:lang w:eastAsia="en-AU"/>
        </w:rPr>
        <w:lastRenderedPageBreak/>
        <w:tab/>
        <w:t>(b)</w:t>
      </w:r>
      <w:r w:rsidRPr="007C4B03">
        <w:rPr>
          <w:lang w:eastAsia="en-AU"/>
        </w:rPr>
        <w:tab/>
        <w:t>the interest could conflict with the proper exercise of the member’s functions in relation to the board’s consideration of the issue.</w:t>
      </w:r>
    </w:p>
    <w:p w14:paraId="26A57018" w14:textId="77777777" w:rsidR="00570244" w:rsidRPr="007C4B03" w:rsidRDefault="00570244" w:rsidP="00570244">
      <w:pPr>
        <w:pStyle w:val="Amain"/>
        <w:rPr>
          <w:lang w:eastAsia="en-AU"/>
        </w:rPr>
      </w:pPr>
      <w:r w:rsidRPr="007C4B03">
        <w:rPr>
          <w:lang w:eastAsia="en-AU"/>
        </w:rPr>
        <w:tab/>
        <w:t>(2)</w:t>
      </w:r>
      <w:r w:rsidRPr="007C4B03">
        <w:rPr>
          <w:lang w:eastAsia="en-AU"/>
        </w:rPr>
        <w:tab/>
        <w:t>As soon as practicable after the relevant facts come to the member’s knowledge, the member must disclose the nature of the interest to a meeting of the board.</w:t>
      </w:r>
    </w:p>
    <w:p w14:paraId="33CA0B7B" w14:textId="77777777" w:rsidR="00570244" w:rsidRPr="007C4B03" w:rsidRDefault="00570244" w:rsidP="00570244">
      <w:pPr>
        <w:pStyle w:val="Amain"/>
      </w:pPr>
      <w:r w:rsidRPr="007C4B03">
        <w:tab/>
        <w:t>(3)</w:t>
      </w:r>
      <w:r w:rsidRPr="007C4B03">
        <w:tab/>
        <w:t>The disclosure must be recorded in the board’s minutes and, unless the board otherwise decides, the member must not—</w:t>
      </w:r>
    </w:p>
    <w:p w14:paraId="69274174" w14:textId="77777777" w:rsidR="00570244" w:rsidRPr="007C4B03" w:rsidRDefault="00570244" w:rsidP="00570244">
      <w:pPr>
        <w:pStyle w:val="Apara"/>
      </w:pPr>
      <w:r w:rsidRPr="007C4B03">
        <w:tab/>
        <w:t>(a)</w:t>
      </w:r>
      <w:r w:rsidRPr="007C4B03">
        <w:tab/>
        <w:t>be present when the board considers the issue; or</w:t>
      </w:r>
    </w:p>
    <w:p w14:paraId="2206DBD4" w14:textId="77777777" w:rsidR="00570244" w:rsidRPr="007C4B03" w:rsidRDefault="00570244" w:rsidP="00570244">
      <w:pPr>
        <w:pStyle w:val="Apara"/>
      </w:pPr>
      <w:r w:rsidRPr="007C4B03">
        <w:tab/>
        <w:t>(b)</w:t>
      </w:r>
      <w:r w:rsidRPr="007C4B03">
        <w:tab/>
        <w:t xml:space="preserve">take part in a decision of the board on the issue. </w:t>
      </w:r>
    </w:p>
    <w:p w14:paraId="7C2C21F0" w14:textId="77777777" w:rsidR="00570244" w:rsidRPr="007C4B03" w:rsidRDefault="00570244" w:rsidP="00570244">
      <w:pPr>
        <w:pStyle w:val="Amain"/>
      </w:pPr>
      <w:r w:rsidRPr="007C4B03">
        <w:tab/>
        <w:t>(4)</w:t>
      </w:r>
      <w:r w:rsidRPr="007C4B03">
        <w:tab/>
        <w:t>Any other member who also has a direct or indirect financial interest in the issue must not—</w:t>
      </w:r>
    </w:p>
    <w:p w14:paraId="441EF0CB" w14:textId="1B1E58A8" w:rsidR="00570244" w:rsidRPr="007C4B03" w:rsidRDefault="00570244" w:rsidP="00570244">
      <w:pPr>
        <w:pStyle w:val="Apara"/>
      </w:pPr>
      <w:r w:rsidRPr="007C4B03">
        <w:tab/>
        <w:t>(a)</w:t>
      </w:r>
      <w:r w:rsidRPr="007C4B03">
        <w:tab/>
        <w:t>be present when the board is considering its decision under subsection</w:t>
      </w:r>
      <w:r w:rsidR="00430E1B">
        <w:t xml:space="preserve"> </w:t>
      </w:r>
      <w:r w:rsidRPr="007C4B03">
        <w:t>(3); or</w:t>
      </w:r>
    </w:p>
    <w:p w14:paraId="72087848" w14:textId="77777777" w:rsidR="00570244" w:rsidRPr="007C4B03" w:rsidRDefault="00570244" w:rsidP="00570244">
      <w:pPr>
        <w:pStyle w:val="Apara"/>
      </w:pPr>
      <w:r w:rsidRPr="007C4B03">
        <w:tab/>
        <w:t>(b)</w:t>
      </w:r>
      <w:r w:rsidRPr="007C4B03">
        <w:tab/>
        <w:t>take part in making the decision.</w:t>
      </w:r>
    </w:p>
    <w:p w14:paraId="49FB4882" w14:textId="77777777" w:rsidR="00570244" w:rsidRPr="007C4B03" w:rsidRDefault="00570244" w:rsidP="00570244">
      <w:pPr>
        <w:pStyle w:val="AH5Sec"/>
      </w:pPr>
      <w:bookmarkStart w:id="52" w:name="_Toc198890575"/>
      <w:r w:rsidRPr="00E259F0">
        <w:rPr>
          <w:rStyle w:val="CharSectNo"/>
        </w:rPr>
        <w:t>18</w:t>
      </w:r>
      <w:r w:rsidRPr="007C4B03">
        <w:tab/>
      </w:r>
      <w:r w:rsidRPr="007C4B03">
        <w:rPr>
          <w:bCs/>
        </w:rPr>
        <w:t>Board members—ending appointment—Act, s 36 (3) (c)</w:t>
      </w:r>
      <w:bookmarkEnd w:id="52"/>
    </w:p>
    <w:p w14:paraId="481981DC" w14:textId="77777777" w:rsidR="00570244" w:rsidRPr="007C4B03" w:rsidRDefault="00570244" w:rsidP="00570244">
      <w:pPr>
        <w:pStyle w:val="Amainreturn"/>
      </w:pPr>
      <w:r w:rsidRPr="007C4B03">
        <w:t>Contravening either section 16 or section 17 without reasonable excuse is prescribed.</w:t>
      </w:r>
    </w:p>
    <w:p w14:paraId="1597BE93" w14:textId="77777777" w:rsidR="00570244" w:rsidRPr="00E259F0" w:rsidRDefault="00570244" w:rsidP="00570244">
      <w:pPr>
        <w:pStyle w:val="AH3Div"/>
      </w:pPr>
      <w:bookmarkStart w:id="53" w:name="_Toc198890576"/>
      <w:r w:rsidRPr="00E259F0">
        <w:rPr>
          <w:rStyle w:val="CharDivNo"/>
        </w:rPr>
        <w:t>Division 5.3</w:t>
      </w:r>
      <w:r w:rsidRPr="007C4B03">
        <w:tab/>
      </w:r>
      <w:r w:rsidRPr="00E259F0">
        <w:rPr>
          <w:rStyle w:val="CharDivText"/>
        </w:rPr>
        <w:t>Board proceedings and reporting</w:t>
      </w:r>
      <w:bookmarkEnd w:id="53"/>
    </w:p>
    <w:p w14:paraId="7976C539" w14:textId="77777777" w:rsidR="00570244" w:rsidRPr="007C4B03" w:rsidRDefault="00570244" w:rsidP="00570244">
      <w:pPr>
        <w:pStyle w:val="AH5Sec"/>
        <w:rPr>
          <w:lang w:eastAsia="en-AU"/>
        </w:rPr>
      </w:pPr>
      <w:bookmarkStart w:id="54" w:name="_Toc198890577"/>
      <w:r w:rsidRPr="00E259F0">
        <w:rPr>
          <w:rStyle w:val="CharSectNo"/>
        </w:rPr>
        <w:t>19</w:t>
      </w:r>
      <w:r w:rsidRPr="007C4B03">
        <w:rPr>
          <w:lang w:eastAsia="en-AU"/>
        </w:rPr>
        <w:tab/>
        <w:t>Annual board meeting</w:t>
      </w:r>
      <w:bookmarkEnd w:id="54"/>
    </w:p>
    <w:p w14:paraId="5C7901E8" w14:textId="77777777" w:rsidR="00570244" w:rsidRPr="007C4B03" w:rsidRDefault="00570244" w:rsidP="00570244">
      <w:pPr>
        <w:pStyle w:val="Amainreturn"/>
        <w:rPr>
          <w:lang w:eastAsia="en-AU"/>
        </w:rPr>
      </w:pPr>
      <w:r w:rsidRPr="007C4B03">
        <w:rPr>
          <w:lang w:eastAsia="en-AU"/>
        </w:rPr>
        <w:t xml:space="preserve">The board must meet at least once each financial year </w:t>
      </w:r>
      <w:r w:rsidRPr="007C4B03">
        <w:t>to discuss how the board proposes to improve the processes and management of procurements undertaken by Territory entities under the Act</w:t>
      </w:r>
      <w:r w:rsidRPr="007C4B03">
        <w:rPr>
          <w:lang w:eastAsia="en-AU"/>
        </w:rPr>
        <w:t>.</w:t>
      </w:r>
    </w:p>
    <w:p w14:paraId="294B1832" w14:textId="77777777" w:rsidR="00570244" w:rsidRPr="007C4B03" w:rsidRDefault="00570244" w:rsidP="00570244">
      <w:pPr>
        <w:pStyle w:val="AH5Sec"/>
        <w:rPr>
          <w:lang w:eastAsia="en-AU"/>
        </w:rPr>
      </w:pPr>
      <w:bookmarkStart w:id="55" w:name="_Toc198890578"/>
      <w:r w:rsidRPr="00E259F0">
        <w:rPr>
          <w:rStyle w:val="CharSectNo"/>
        </w:rPr>
        <w:lastRenderedPageBreak/>
        <w:t>20</w:t>
      </w:r>
      <w:r w:rsidRPr="007C4B03">
        <w:rPr>
          <w:lang w:eastAsia="en-AU"/>
        </w:rPr>
        <w:tab/>
        <w:t>Board annual report</w:t>
      </w:r>
      <w:bookmarkEnd w:id="55"/>
    </w:p>
    <w:p w14:paraId="40EBF3C1" w14:textId="77777777" w:rsidR="00570244" w:rsidRPr="007C4B03" w:rsidRDefault="00570244" w:rsidP="00DF029B">
      <w:pPr>
        <w:pStyle w:val="Amain"/>
        <w:keepNext/>
        <w:rPr>
          <w:lang w:eastAsia="en-AU"/>
        </w:rPr>
      </w:pPr>
      <w:r w:rsidRPr="007C4B03">
        <w:rPr>
          <w:lang w:eastAsia="en-AU"/>
        </w:rPr>
        <w:tab/>
        <w:t>(1)</w:t>
      </w:r>
      <w:r w:rsidRPr="007C4B03">
        <w:rPr>
          <w:lang w:eastAsia="en-AU"/>
        </w:rPr>
        <w:tab/>
        <w:t xml:space="preserve">The board must, within 30 days of the start of each financial year, give a report to the Minister (an </w:t>
      </w:r>
      <w:r w:rsidRPr="003E23CC">
        <w:rPr>
          <w:rStyle w:val="charBoldItals"/>
        </w:rPr>
        <w:t>annual report</w:t>
      </w:r>
      <w:r w:rsidRPr="007C4B03">
        <w:rPr>
          <w:lang w:eastAsia="en-AU"/>
        </w:rPr>
        <w:t>).</w:t>
      </w:r>
    </w:p>
    <w:p w14:paraId="36F318CB" w14:textId="77777777" w:rsidR="00570244" w:rsidRPr="007C4B03" w:rsidRDefault="00570244" w:rsidP="00570244">
      <w:pPr>
        <w:pStyle w:val="Amain"/>
        <w:rPr>
          <w:lang w:eastAsia="en-AU"/>
        </w:rPr>
      </w:pPr>
      <w:r w:rsidRPr="007C4B03">
        <w:rPr>
          <w:lang w:eastAsia="en-AU"/>
        </w:rPr>
        <w:tab/>
        <w:t>(2)</w:t>
      </w:r>
      <w:r w:rsidRPr="007C4B03">
        <w:rPr>
          <w:lang w:eastAsia="en-AU"/>
        </w:rPr>
        <w:tab/>
        <w:t>An annual report for a financial year must include the following in relation to the previous financial year:</w:t>
      </w:r>
    </w:p>
    <w:p w14:paraId="270AE9E1" w14:textId="77777777" w:rsidR="00570244" w:rsidRPr="007C4B03" w:rsidRDefault="00570244" w:rsidP="00570244">
      <w:pPr>
        <w:pStyle w:val="Apara"/>
      </w:pPr>
      <w:r w:rsidRPr="007C4B03">
        <w:tab/>
        <w:t>(a)</w:t>
      </w:r>
      <w:r w:rsidRPr="007C4B03">
        <w:tab/>
        <w:t>the board’s performance during the year in relation to providing strategic direction in relation to procurement for the Territory;</w:t>
      </w:r>
    </w:p>
    <w:p w14:paraId="68BB372D" w14:textId="77777777" w:rsidR="00570244" w:rsidRPr="007C4B03" w:rsidRDefault="00570244" w:rsidP="00570244">
      <w:pPr>
        <w:pStyle w:val="Apara"/>
        <w:rPr>
          <w:lang w:eastAsia="en-AU"/>
        </w:rPr>
      </w:pPr>
      <w:r w:rsidRPr="007C4B03">
        <w:rPr>
          <w:lang w:eastAsia="en-AU"/>
        </w:rPr>
        <w:tab/>
        <w:t>(b)</w:t>
      </w:r>
      <w:r w:rsidRPr="007C4B03">
        <w:rPr>
          <w:lang w:eastAsia="en-AU"/>
        </w:rPr>
        <w:tab/>
        <w:t>whether, during the year, any member disclosed an interest under section 17, and if so, how the disclosure was dealt with;</w:t>
      </w:r>
    </w:p>
    <w:p w14:paraId="71409C66" w14:textId="77777777" w:rsidR="00570244" w:rsidRPr="007C4B03" w:rsidRDefault="00570244" w:rsidP="00570244">
      <w:pPr>
        <w:pStyle w:val="Apara"/>
        <w:rPr>
          <w:lang w:eastAsia="en-AU"/>
        </w:rPr>
      </w:pPr>
      <w:r w:rsidRPr="007C4B03">
        <w:rPr>
          <w:lang w:eastAsia="en-AU"/>
        </w:rPr>
        <w:tab/>
        <w:t>(c)</w:t>
      </w:r>
      <w:r w:rsidRPr="007C4B03">
        <w:rPr>
          <w:lang w:eastAsia="en-AU"/>
        </w:rPr>
        <w:tab/>
        <w:t>details about each procurement reviewed by the board during the year, including—</w:t>
      </w:r>
    </w:p>
    <w:p w14:paraId="56BCFA34" w14:textId="77777777" w:rsidR="00570244" w:rsidRPr="007C4B03" w:rsidRDefault="00570244" w:rsidP="00570244">
      <w:pPr>
        <w:pStyle w:val="Asubpara"/>
        <w:rPr>
          <w:lang w:eastAsia="en-AU"/>
        </w:rPr>
      </w:pPr>
      <w:r w:rsidRPr="007C4B03">
        <w:rPr>
          <w:lang w:eastAsia="en-AU"/>
        </w:rPr>
        <w:tab/>
        <w:t>(i)</w:t>
      </w:r>
      <w:r w:rsidRPr="007C4B03">
        <w:rPr>
          <w:lang w:eastAsia="en-AU"/>
        </w:rPr>
        <w:tab/>
        <w:t xml:space="preserve">the reason for review under section 14; and </w:t>
      </w:r>
    </w:p>
    <w:p w14:paraId="2AD76E30" w14:textId="77777777" w:rsidR="00570244" w:rsidRPr="007C4B03" w:rsidRDefault="00570244" w:rsidP="00570244">
      <w:pPr>
        <w:pStyle w:val="Asubpara"/>
        <w:rPr>
          <w:lang w:eastAsia="en-AU"/>
        </w:rPr>
      </w:pPr>
      <w:r w:rsidRPr="007C4B03">
        <w:rPr>
          <w:lang w:eastAsia="en-AU"/>
        </w:rPr>
        <w:tab/>
        <w:t>(ii)</w:t>
      </w:r>
      <w:r w:rsidRPr="007C4B03">
        <w:rPr>
          <w:lang w:eastAsia="en-AU"/>
        </w:rPr>
        <w:tab/>
        <w:t>whether the board made any recommendations; and</w:t>
      </w:r>
    </w:p>
    <w:p w14:paraId="25AB045A" w14:textId="77777777" w:rsidR="00570244" w:rsidRPr="007C4B03" w:rsidRDefault="00570244" w:rsidP="00570244">
      <w:pPr>
        <w:pStyle w:val="Asubpara"/>
        <w:rPr>
          <w:lang w:eastAsia="en-AU"/>
        </w:rPr>
      </w:pPr>
      <w:r w:rsidRPr="007C4B03">
        <w:rPr>
          <w:lang w:eastAsia="en-AU"/>
        </w:rPr>
        <w:tab/>
        <w:t>(iii)</w:t>
      </w:r>
      <w:r w:rsidRPr="007C4B03">
        <w:rPr>
          <w:lang w:eastAsia="en-AU"/>
        </w:rPr>
        <w:tab/>
        <w:t xml:space="preserve">if the board did make a recommendation—whether the </w:t>
      </w:r>
      <w:r w:rsidRPr="007C4B03">
        <w:t>board dealt with the matter in accordance with any government procurement rules, and if so, how the matter was dealt with;</w:t>
      </w:r>
    </w:p>
    <w:p w14:paraId="2CD2AD2A" w14:textId="77777777" w:rsidR="00570244" w:rsidRPr="007C4B03" w:rsidRDefault="00570244" w:rsidP="00570244">
      <w:pPr>
        <w:pStyle w:val="Apara"/>
        <w:rPr>
          <w:lang w:eastAsia="en-AU"/>
        </w:rPr>
      </w:pPr>
      <w:r w:rsidRPr="007C4B03">
        <w:rPr>
          <w:lang w:eastAsia="en-AU"/>
        </w:rPr>
        <w:tab/>
        <w:t>(d)</w:t>
      </w:r>
      <w:r w:rsidRPr="007C4B03">
        <w:rPr>
          <w:lang w:eastAsia="en-AU"/>
        </w:rPr>
        <w:tab/>
        <w:t>details about—</w:t>
      </w:r>
    </w:p>
    <w:p w14:paraId="2949EE24" w14:textId="77777777" w:rsidR="00570244" w:rsidRPr="007C4B03" w:rsidRDefault="00570244" w:rsidP="00570244">
      <w:pPr>
        <w:pStyle w:val="Asubpara"/>
        <w:rPr>
          <w:lang w:eastAsia="en-AU"/>
        </w:rPr>
      </w:pPr>
      <w:r w:rsidRPr="007C4B03">
        <w:rPr>
          <w:lang w:eastAsia="en-AU"/>
        </w:rPr>
        <w:tab/>
        <w:t>(i)</w:t>
      </w:r>
      <w:r w:rsidRPr="007C4B03">
        <w:rPr>
          <w:lang w:eastAsia="en-AU"/>
        </w:rPr>
        <w:tab/>
        <w:t>any procurement practices reviewed and endorsed by the board during the year; and</w:t>
      </w:r>
    </w:p>
    <w:p w14:paraId="1441924E" w14:textId="77777777" w:rsidR="00570244" w:rsidRPr="007C4B03" w:rsidRDefault="00570244" w:rsidP="00570244">
      <w:pPr>
        <w:pStyle w:val="Asubpara"/>
        <w:rPr>
          <w:lang w:eastAsia="en-AU"/>
        </w:rPr>
      </w:pPr>
      <w:r w:rsidRPr="007C4B03">
        <w:rPr>
          <w:lang w:eastAsia="en-AU"/>
        </w:rPr>
        <w:tab/>
        <w:t>(ii)</w:t>
      </w:r>
      <w:r w:rsidRPr="007C4B03">
        <w:rPr>
          <w:lang w:eastAsia="en-AU"/>
        </w:rPr>
        <w:tab/>
        <w:t>any recommendations made by the board during the year in relation to any anticipated government procurement practices;</w:t>
      </w:r>
    </w:p>
    <w:p w14:paraId="329668CB" w14:textId="77777777" w:rsidR="00570244" w:rsidRPr="007C4B03" w:rsidRDefault="00570244" w:rsidP="00570244">
      <w:pPr>
        <w:pStyle w:val="Apara"/>
      </w:pPr>
      <w:r w:rsidRPr="007C4B03">
        <w:rPr>
          <w:lang w:eastAsia="en-AU"/>
        </w:rPr>
        <w:tab/>
        <w:t>(e)</w:t>
      </w:r>
      <w:r w:rsidRPr="007C4B03">
        <w:rPr>
          <w:lang w:eastAsia="en-AU"/>
        </w:rPr>
        <w:tab/>
        <w:t>details about any advice the board provided during the year about a</w:t>
      </w:r>
      <w:r w:rsidRPr="007C4B03">
        <w:t>ny practices, policies or procedures used by Territory entities in relation to undertaking procurements;</w:t>
      </w:r>
    </w:p>
    <w:p w14:paraId="4F3EFEE6" w14:textId="77777777" w:rsidR="00570244" w:rsidRPr="007C4B03" w:rsidRDefault="00570244" w:rsidP="00570244">
      <w:pPr>
        <w:pStyle w:val="Apara"/>
        <w:rPr>
          <w:lang w:eastAsia="en-AU"/>
        </w:rPr>
      </w:pPr>
      <w:r w:rsidRPr="007C4B03">
        <w:rPr>
          <w:lang w:eastAsia="en-AU"/>
        </w:rPr>
        <w:tab/>
        <w:t>(f)</w:t>
      </w:r>
      <w:r w:rsidRPr="007C4B03">
        <w:rPr>
          <w:lang w:eastAsia="en-AU"/>
        </w:rPr>
        <w:tab/>
        <w:t>any other matter that the Minister reasonably requires.</w:t>
      </w:r>
    </w:p>
    <w:p w14:paraId="09529954" w14:textId="77777777" w:rsidR="003169E3" w:rsidRDefault="003169E3">
      <w:pPr>
        <w:pStyle w:val="02Text"/>
        <w:sectPr w:rsidR="003169E3" w:rsidSect="00AF7A73">
          <w:headerReference w:type="even" r:id="rId51"/>
          <w:headerReference w:type="default" r:id="rId52"/>
          <w:footerReference w:type="even" r:id="rId53"/>
          <w:footerReference w:type="default" r:id="rId54"/>
          <w:footerReference w:type="first" r:id="rId55"/>
          <w:pgSz w:w="11907" w:h="16839" w:code="9"/>
          <w:pgMar w:top="3880" w:right="1900" w:bottom="3100" w:left="2300" w:header="2280" w:footer="1760" w:gutter="0"/>
          <w:pgNumType w:start="1"/>
          <w:cols w:space="720"/>
          <w:titlePg/>
          <w:docGrid w:linePitch="254"/>
        </w:sectPr>
      </w:pPr>
    </w:p>
    <w:p w14:paraId="2035C632" w14:textId="77777777" w:rsidR="00570244" w:rsidRPr="007C4B03" w:rsidRDefault="00570244" w:rsidP="005B19AB">
      <w:pPr>
        <w:pStyle w:val="Dict-Heading"/>
      </w:pPr>
      <w:bookmarkStart w:id="56" w:name="_Toc198890579"/>
      <w:r w:rsidRPr="007C4B03">
        <w:lastRenderedPageBreak/>
        <w:t>Dictionary</w:t>
      </w:r>
      <w:bookmarkEnd w:id="56"/>
    </w:p>
    <w:p w14:paraId="4A013F1C" w14:textId="77777777" w:rsidR="00570244" w:rsidRPr="007C4B03" w:rsidRDefault="00570244" w:rsidP="00570244">
      <w:pPr>
        <w:pStyle w:val="ref"/>
      </w:pPr>
      <w:r w:rsidRPr="007C4B03">
        <w:t>(see s 2)</w:t>
      </w:r>
    </w:p>
    <w:p w14:paraId="2CDEF1EF" w14:textId="4B39866A" w:rsidR="00570244" w:rsidRPr="007C4B03" w:rsidRDefault="00570244" w:rsidP="00570244">
      <w:pPr>
        <w:pStyle w:val="aNote"/>
      </w:pPr>
      <w:r w:rsidRPr="003E23CC">
        <w:rPr>
          <w:rStyle w:val="charItals"/>
        </w:rPr>
        <w:t>Note 1</w:t>
      </w:r>
      <w:r w:rsidRPr="003E23CC">
        <w:rPr>
          <w:rStyle w:val="charItals"/>
        </w:rPr>
        <w:tab/>
      </w:r>
      <w:r w:rsidRPr="007C4B03">
        <w:t xml:space="preserve">The </w:t>
      </w:r>
      <w:hyperlink r:id="rId56" w:tooltip="A2001-14" w:history="1">
        <w:r w:rsidRPr="003E23CC">
          <w:rPr>
            <w:rStyle w:val="charCitHyperlinkAbbrev"/>
          </w:rPr>
          <w:t>Legislation Act</w:t>
        </w:r>
      </w:hyperlink>
      <w:r w:rsidRPr="007C4B03">
        <w:t xml:space="preserve"> contains definitions relevant to this Act. For</w:t>
      </w:r>
      <w:r w:rsidR="00430E1B">
        <w:t xml:space="preserve"> </w:t>
      </w:r>
      <w:r w:rsidRPr="007C4B03">
        <w:t>example:</w:t>
      </w:r>
    </w:p>
    <w:p w14:paraId="7FF432B7"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Canberra Institute of Technology</w:t>
      </w:r>
    </w:p>
    <w:p w14:paraId="564A8EF7"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city renewal authority</w:t>
      </w:r>
    </w:p>
    <w:p w14:paraId="055B7692"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electoral commission</w:t>
      </w:r>
    </w:p>
    <w:p w14:paraId="20E0748A"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entity</w:t>
      </w:r>
    </w:p>
    <w:p w14:paraId="5DE3A022"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function</w:t>
      </w:r>
    </w:p>
    <w:p w14:paraId="00831591"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gambling and racing commission</w:t>
      </w:r>
    </w:p>
    <w:p w14:paraId="3FDF0DA7"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independent competition and regulatory commission</w:t>
      </w:r>
    </w:p>
    <w:p w14:paraId="6B1B9F6D"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integrity commission</w:t>
      </w:r>
    </w:p>
    <w:p w14:paraId="1DC00326"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legal aid commission</w:t>
      </w:r>
    </w:p>
    <w:p w14:paraId="6A4587AB"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public employee</w:t>
      </w:r>
    </w:p>
    <w:p w14:paraId="0872942D"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public trustee and guardian</w:t>
      </w:r>
    </w:p>
    <w:p w14:paraId="2EAB28CA"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suburban land agency</w:t>
      </w:r>
    </w:p>
    <w:p w14:paraId="774887D3"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work health and safety commissioner.</w:t>
      </w:r>
    </w:p>
    <w:p w14:paraId="348F9D91" w14:textId="262C7142" w:rsidR="00570244" w:rsidRPr="007C4B03" w:rsidRDefault="00570244" w:rsidP="00570244">
      <w:pPr>
        <w:pStyle w:val="aNote"/>
        <w:rPr>
          <w:iCs/>
        </w:rPr>
      </w:pPr>
      <w:r w:rsidRPr="003E23CC">
        <w:rPr>
          <w:rStyle w:val="charItals"/>
        </w:rPr>
        <w:t>Note 2</w:t>
      </w:r>
      <w:r w:rsidRPr="003E23CC">
        <w:rPr>
          <w:rStyle w:val="charItals"/>
        </w:rPr>
        <w:tab/>
      </w:r>
      <w:r w:rsidRPr="007C4B03">
        <w:rPr>
          <w:iCs/>
        </w:rPr>
        <w:t xml:space="preserve">Terms used in this regulation have the same meaning that they have in the </w:t>
      </w:r>
      <w:hyperlink r:id="rId57" w:tooltip="A2001-28" w:history="1">
        <w:r w:rsidRPr="003E23CC">
          <w:rPr>
            <w:rStyle w:val="charCitHyperlinkItal"/>
          </w:rPr>
          <w:t>Government Procurement Act</w:t>
        </w:r>
        <w:r w:rsidR="00430E1B">
          <w:rPr>
            <w:rStyle w:val="charCitHyperlinkItal"/>
          </w:rPr>
          <w:t xml:space="preserve"> </w:t>
        </w:r>
        <w:r w:rsidRPr="003E23CC">
          <w:rPr>
            <w:rStyle w:val="charCitHyperlinkItal"/>
          </w:rPr>
          <w:t>2001</w:t>
        </w:r>
      </w:hyperlink>
      <w:r w:rsidRPr="007C4B03">
        <w:rPr>
          <w:iCs/>
        </w:rPr>
        <w:t xml:space="preserve">. For example, the following terms are defined in the </w:t>
      </w:r>
      <w:hyperlink r:id="rId58" w:tooltip="A2001-28" w:history="1">
        <w:r w:rsidRPr="00F57513">
          <w:rPr>
            <w:rStyle w:val="charCitHyperlinkAbbrev"/>
          </w:rPr>
          <w:t>Act</w:t>
        </w:r>
      </w:hyperlink>
      <w:r w:rsidRPr="007C4B03">
        <w:rPr>
          <w:iCs/>
        </w:rPr>
        <w:t>, dict:</w:t>
      </w:r>
    </w:p>
    <w:p w14:paraId="049C9D85"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approved auditor</w:t>
      </w:r>
    </w:p>
    <w:p w14:paraId="0753A2A1"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board</w:t>
      </w:r>
    </w:p>
    <w:p w14:paraId="2E92AD84"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code</w:t>
      </w:r>
    </w:p>
    <w:p w14:paraId="4C176F2E"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construction work</w:t>
      </w:r>
    </w:p>
    <w:p w14:paraId="3A110377"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government procurement practices (see s 43 (1))</w:t>
      </w:r>
    </w:p>
    <w:p w14:paraId="39BEB835"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notifiable contract</w:t>
      </w:r>
    </w:p>
    <w:p w14:paraId="64ADAA22"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notifiable invoice</w:t>
      </w:r>
    </w:p>
    <w:p w14:paraId="7564D53B"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probity (see s 7)</w:t>
      </w:r>
    </w:p>
    <w:p w14:paraId="38553471"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procurement (see s 5)</w:t>
      </w:r>
    </w:p>
    <w:p w14:paraId="37C99E34"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responsible chief executive officer</w:t>
      </w:r>
    </w:p>
    <w:p w14:paraId="4CC711D9"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secure local jobs code</w:t>
      </w:r>
    </w:p>
    <w:p w14:paraId="0C048D53"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secure local jobs code certificate</w:t>
      </w:r>
    </w:p>
    <w:p w14:paraId="25AE5450" w14:textId="77777777" w:rsidR="00570244" w:rsidRPr="007C4B03" w:rsidRDefault="00570244" w:rsidP="00570244">
      <w:pPr>
        <w:pStyle w:val="aNoteBulletss"/>
        <w:tabs>
          <w:tab w:val="left" w:pos="2300"/>
        </w:tabs>
      </w:pPr>
      <w:r w:rsidRPr="007C4B03">
        <w:rPr>
          <w:rFonts w:ascii="Symbol" w:hAnsi="Symbol"/>
        </w:rPr>
        <w:lastRenderedPageBreak/>
        <w:t></w:t>
      </w:r>
      <w:r w:rsidRPr="007C4B03">
        <w:rPr>
          <w:rFonts w:ascii="Symbol" w:hAnsi="Symbol"/>
        </w:rPr>
        <w:tab/>
      </w:r>
      <w:r w:rsidRPr="007C4B03">
        <w:t>secure local jobs code register</w:t>
      </w:r>
    </w:p>
    <w:p w14:paraId="2BE54C84"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tenderer</w:t>
      </w:r>
    </w:p>
    <w:p w14:paraId="16B53A6C"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Territory entity (see s 6)</w:t>
      </w:r>
    </w:p>
    <w:p w14:paraId="418F0C3D"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territory-funded work</w:t>
      </w:r>
    </w:p>
    <w:p w14:paraId="27D5532F" w14:textId="77777777" w:rsidR="00570244" w:rsidRPr="007C4B03" w:rsidRDefault="00570244" w:rsidP="00570244">
      <w:pPr>
        <w:pStyle w:val="aNoteBulletss"/>
        <w:tabs>
          <w:tab w:val="left" w:pos="2300"/>
        </w:tabs>
      </w:pPr>
      <w:r w:rsidRPr="007C4B03">
        <w:rPr>
          <w:rFonts w:ascii="Symbol" w:hAnsi="Symbol"/>
        </w:rPr>
        <w:t></w:t>
      </w:r>
      <w:r w:rsidRPr="007C4B03">
        <w:rPr>
          <w:rFonts w:ascii="Symbol" w:hAnsi="Symbol"/>
        </w:rPr>
        <w:tab/>
      </w:r>
      <w:r w:rsidRPr="007C4B03">
        <w:t>value for money (see s 8 (1)).</w:t>
      </w:r>
    </w:p>
    <w:p w14:paraId="3DE4EF71" w14:textId="77777777" w:rsidR="00570244" w:rsidRPr="003E23CC" w:rsidRDefault="00570244" w:rsidP="00570244">
      <w:pPr>
        <w:pStyle w:val="aDef"/>
      </w:pPr>
      <w:r w:rsidRPr="003E23CC">
        <w:rPr>
          <w:rStyle w:val="charBoldItals"/>
        </w:rPr>
        <w:t>exemption reasons</w:t>
      </w:r>
      <w:r w:rsidRPr="007C4B03">
        <w:t>—see section 9</w:t>
      </w:r>
      <w:r>
        <w:t xml:space="preserve"> (1)</w:t>
      </w:r>
      <w:r w:rsidRPr="007C4B03">
        <w:t>.</w:t>
      </w:r>
    </w:p>
    <w:p w14:paraId="12C292D4" w14:textId="77777777" w:rsidR="00570244" w:rsidRPr="007C4B03" w:rsidRDefault="00570244" w:rsidP="00570244">
      <w:pPr>
        <w:pStyle w:val="aDef"/>
      </w:pPr>
      <w:r w:rsidRPr="003E23CC">
        <w:rPr>
          <w:rStyle w:val="charBoldItals"/>
        </w:rPr>
        <w:t>limited tender procurement</w:t>
      </w:r>
      <w:r w:rsidRPr="007C4B03">
        <w:rPr>
          <w:bCs/>
          <w:iCs/>
        </w:rPr>
        <w:t>—see section 7 (1).</w:t>
      </w:r>
    </w:p>
    <w:p w14:paraId="4D877B26" w14:textId="77777777" w:rsidR="00570244" w:rsidRPr="007C4B03" w:rsidRDefault="00570244" w:rsidP="00570244">
      <w:pPr>
        <w:pStyle w:val="aDef"/>
      </w:pPr>
      <w:r w:rsidRPr="003E23CC">
        <w:rPr>
          <w:rStyle w:val="charBoldItals"/>
        </w:rPr>
        <w:t>new standing</w:t>
      </w:r>
      <w:r w:rsidRPr="003E23CC">
        <w:rPr>
          <w:rStyle w:val="charBoldItals"/>
        </w:rPr>
        <w:noBreakHyphen/>
        <w:t>offer arrangement</w:t>
      </w:r>
      <w:r w:rsidRPr="007C4B03">
        <w:rPr>
          <w:bCs/>
          <w:iCs/>
        </w:rPr>
        <w:t>—see section 13 (a).</w:t>
      </w:r>
    </w:p>
    <w:p w14:paraId="618C3A1E" w14:textId="77777777" w:rsidR="00570244" w:rsidRPr="007C4B03" w:rsidRDefault="00570244" w:rsidP="00570244">
      <w:pPr>
        <w:pStyle w:val="aDef"/>
      </w:pPr>
      <w:r w:rsidRPr="003E23CC">
        <w:rPr>
          <w:rStyle w:val="charBoldItals"/>
        </w:rPr>
        <w:t>open tender procurement</w:t>
      </w:r>
      <w:r w:rsidRPr="007C4B03">
        <w:rPr>
          <w:bCs/>
          <w:iCs/>
        </w:rPr>
        <w:t>—see section 8 (1).</w:t>
      </w:r>
    </w:p>
    <w:p w14:paraId="5B9E7E84" w14:textId="77777777" w:rsidR="00570244" w:rsidRPr="007C4B03" w:rsidRDefault="00570244" w:rsidP="00570244">
      <w:pPr>
        <w:pStyle w:val="aDef"/>
      </w:pPr>
      <w:r w:rsidRPr="003E23CC">
        <w:rPr>
          <w:rStyle w:val="charBoldItals"/>
        </w:rPr>
        <w:t>supplier</w:t>
      </w:r>
      <w:r w:rsidRPr="007C4B03">
        <w:rPr>
          <w:bCs/>
          <w:iCs/>
        </w:rPr>
        <w:t>—see section 6 (2).</w:t>
      </w:r>
    </w:p>
    <w:p w14:paraId="7515F2F4" w14:textId="77777777" w:rsidR="00570244" w:rsidRDefault="00570244">
      <w:pPr>
        <w:pStyle w:val="04Dictionary"/>
        <w:sectPr w:rsidR="00570244" w:rsidSect="00AF7A73">
          <w:headerReference w:type="even" r:id="rId59"/>
          <w:headerReference w:type="default" r:id="rId60"/>
          <w:footerReference w:type="even" r:id="rId61"/>
          <w:footerReference w:type="default" r:id="rId62"/>
          <w:type w:val="continuous"/>
          <w:pgSz w:w="11907" w:h="16839" w:code="9"/>
          <w:pgMar w:top="3000" w:right="1900" w:bottom="2500" w:left="2300" w:header="2480" w:footer="2100" w:gutter="0"/>
          <w:cols w:space="720"/>
          <w:docGrid w:linePitch="254"/>
        </w:sectPr>
      </w:pPr>
    </w:p>
    <w:p w14:paraId="40D0F086" w14:textId="77777777" w:rsidR="00A54B5A" w:rsidRDefault="00A54B5A">
      <w:pPr>
        <w:pStyle w:val="Endnote1"/>
      </w:pPr>
      <w:bookmarkStart w:id="57" w:name="_Toc198890580"/>
      <w:r>
        <w:lastRenderedPageBreak/>
        <w:t>Endnotes</w:t>
      </w:r>
      <w:bookmarkEnd w:id="57"/>
    </w:p>
    <w:p w14:paraId="2AA829AF" w14:textId="77777777" w:rsidR="00A54B5A" w:rsidRPr="00E259F0" w:rsidRDefault="00A54B5A">
      <w:pPr>
        <w:pStyle w:val="Endnote20"/>
      </w:pPr>
      <w:bookmarkStart w:id="58" w:name="_Toc198890581"/>
      <w:r w:rsidRPr="00E259F0">
        <w:rPr>
          <w:rStyle w:val="charTableNo"/>
        </w:rPr>
        <w:t>1</w:t>
      </w:r>
      <w:r>
        <w:tab/>
      </w:r>
      <w:r w:rsidRPr="00E259F0">
        <w:rPr>
          <w:rStyle w:val="charTableText"/>
        </w:rPr>
        <w:t>About the endnotes</w:t>
      </w:r>
      <w:bookmarkEnd w:id="58"/>
    </w:p>
    <w:p w14:paraId="1053F2B9" w14:textId="77777777" w:rsidR="00A54B5A" w:rsidRDefault="00A54B5A">
      <w:pPr>
        <w:pStyle w:val="EndNoteTextPub"/>
      </w:pPr>
      <w:r>
        <w:t>Amending and modifying laws are annotated in the legislation history and the amendment history.  Current modifications are not included in the republished law but are set out in the endnotes.</w:t>
      </w:r>
    </w:p>
    <w:p w14:paraId="7F935601" w14:textId="6647EE34" w:rsidR="00A54B5A" w:rsidRDefault="00A54B5A">
      <w:pPr>
        <w:pStyle w:val="EndNoteTextPub"/>
      </w:pPr>
      <w:r>
        <w:t xml:space="preserve">Not all editorial amendments made under the </w:t>
      </w:r>
      <w:hyperlink r:id="rId63" w:tooltip="A2001-14" w:history="1">
        <w:r w:rsidR="00D34746" w:rsidRPr="00D34746">
          <w:rPr>
            <w:rStyle w:val="charCitHyperlinkItal"/>
          </w:rPr>
          <w:t>Legislation Act 2001</w:t>
        </w:r>
      </w:hyperlink>
      <w:r>
        <w:t>, part 11.3 are annotated in the amendment history.  Full details of any amendments can be obtained from the Parliamentary Counsel’s Office.</w:t>
      </w:r>
    </w:p>
    <w:p w14:paraId="52576A69" w14:textId="77777777" w:rsidR="00A54B5A" w:rsidRDefault="00A54B5A" w:rsidP="00A54B5A">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E9A1655" w14:textId="77777777" w:rsidR="00A54B5A" w:rsidRDefault="00A54B5A">
      <w:pPr>
        <w:pStyle w:val="EndNoteTextPub"/>
      </w:pPr>
      <w:r>
        <w:t xml:space="preserve">If all the provisions of the law have been renumbered, a table of renumbered provisions gives details of previous and current numbering.  </w:t>
      </w:r>
    </w:p>
    <w:p w14:paraId="7857B310" w14:textId="77777777" w:rsidR="00A54B5A" w:rsidRDefault="00A54B5A">
      <w:pPr>
        <w:pStyle w:val="EndNoteTextPub"/>
      </w:pPr>
      <w:r>
        <w:t>The endnotes also include a table of earlier republications.</w:t>
      </w:r>
    </w:p>
    <w:p w14:paraId="577D5423" w14:textId="77777777" w:rsidR="00A54B5A" w:rsidRPr="00E259F0" w:rsidRDefault="00A54B5A">
      <w:pPr>
        <w:pStyle w:val="Endnote20"/>
      </w:pPr>
      <w:bookmarkStart w:id="59" w:name="_Toc198890582"/>
      <w:r w:rsidRPr="00E259F0">
        <w:rPr>
          <w:rStyle w:val="charTableNo"/>
        </w:rPr>
        <w:t>2</w:t>
      </w:r>
      <w:r>
        <w:tab/>
      </w:r>
      <w:r w:rsidRPr="00E259F0">
        <w:rPr>
          <w:rStyle w:val="charTableText"/>
        </w:rPr>
        <w:t>Abbreviation key</w:t>
      </w:r>
      <w:bookmarkEnd w:id="59"/>
    </w:p>
    <w:p w14:paraId="7E11AF22" w14:textId="77777777" w:rsidR="00A54B5A" w:rsidRDefault="00A54B5A">
      <w:pPr>
        <w:rPr>
          <w:sz w:val="4"/>
        </w:rPr>
      </w:pPr>
    </w:p>
    <w:tbl>
      <w:tblPr>
        <w:tblW w:w="7372" w:type="dxa"/>
        <w:tblInd w:w="1100" w:type="dxa"/>
        <w:tblLayout w:type="fixed"/>
        <w:tblLook w:val="0000" w:firstRow="0" w:lastRow="0" w:firstColumn="0" w:lastColumn="0" w:noHBand="0" w:noVBand="0"/>
      </w:tblPr>
      <w:tblGrid>
        <w:gridCol w:w="3720"/>
        <w:gridCol w:w="3652"/>
      </w:tblGrid>
      <w:tr w:rsidR="00A54B5A" w14:paraId="71D1AC66" w14:textId="77777777" w:rsidTr="00A54B5A">
        <w:tc>
          <w:tcPr>
            <w:tcW w:w="3720" w:type="dxa"/>
          </w:tcPr>
          <w:p w14:paraId="0778A530" w14:textId="77777777" w:rsidR="00A54B5A" w:rsidRDefault="00A54B5A">
            <w:pPr>
              <w:pStyle w:val="EndnotesAbbrev"/>
            </w:pPr>
            <w:r>
              <w:t>A = Act</w:t>
            </w:r>
          </w:p>
        </w:tc>
        <w:tc>
          <w:tcPr>
            <w:tcW w:w="3652" w:type="dxa"/>
          </w:tcPr>
          <w:p w14:paraId="3A65E367" w14:textId="77777777" w:rsidR="00A54B5A" w:rsidRDefault="00A54B5A" w:rsidP="00A54B5A">
            <w:pPr>
              <w:pStyle w:val="EndnotesAbbrev"/>
            </w:pPr>
            <w:r>
              <w:t>NI = Notifiable instrument</w:t>
            </w:r>
          </w:p>
        </w:tc>
      </w:tr>
      <w:tr w:rsidR="00A54B5A" w14:paraId="11E36708" w14:textId="77777777" w:rsidTr="00A54B5A">
        <w:tc>
          <w:tcPr>
            <w:tcW w:w="3720" w:type="dxa"/>
          </w:tcPr>
          <w:p w14:paraId="13CFB7EC" w14:textId="77777777" w:rsidR="00A54B5A" w:rsidRDefault="00A54B5A" w:rsidP="00A54B5A">
            <w:pPr>
              <w:pStyle w:val="EndnotesAbbrev"/>
            </w:pPr>
            <w:r>
              <w:t>AF = Approved form</w:t>
            </w:r>
          </w:p>
        </w:tc>
        <w:tc>
          <w:tcPr>
            <w:tcW w:w="3652" w:type="dxa"/>
          </w:tcPr>
          <w:p w14:paraId="22CF9DBF" w14:textId="77777777" w:rsidR="00A54B5A" w:rsidRDefault="00A54B5A" w:rsidP="00A54B5A">
            <w:pPr>
              <w:pStyle w:val="EndnotesAbbrev"/>
            </w:pPr>
            <w:r>
              <w:t>o = order</w:t>
            </w:r>
          </w:p>
        </w:tc>
      </w:tr>
      <w:tr w:rsidR="00A54B5A" w14:paraId="4DF45D21" w14:textId="77777777" w:rsidTr="00A54B5A">
        <w:tc>
          <w:tcPr>
            <w:tcW w:w="3720" w:type="dxa"/>
          </w:tcPr>
          <w:p w14:paraId="5BF44BB0" w14:textId="77777777" w:rsidR="00A54B5A" w:rsidRDefault="00A54B5A">
            <w:pPr>
              <w:pStyle w:val="EndnotesAbbrev"/>
            </w:pPr>
            <w:r>
              <w:t>am = amended</w:t>
            </w:r>
          </w:p>
        </w:tc>
        <w:tc>
          <w:tcPr>
            <w:tcW w:w="3652" w:type="dxa"/>
          </w:tcPr>
          <w:p w14:paraId="4608781A" w14:textId="77777777" w:rsidR="00A54B5A" w:rsidRDefault="00A54B5A" w:rsidP="00A54B5A">
            <w:pPr>
              <w:pStyle w:val="EndnotesAbbrev"/>
            </w:pPr>
            <w:r>
              <w:t>om = omitted/repealed</w:t>
            </w:r>
          </w:p>
        </w:tc>
      </w:tr>
      <w:tr w:rsidR="00A54B5A" w14:paraId="1E8F67D8" w14:textId="77777777" w:rsidTr="00A54B5A">
        <w:tc>
          <w:tcPr>
            <w:tcW w:w="3720" w:type="dxa"/>
          </w:tcPr>
          <w:p w14:paraId="32A5931B" w14:textId="77777777" w:rsidR="00A54B5A" w:rsidRDefault="00A54B5A">
            <w:pPr>
              <w:pStyle w:val="EndnotesAbbrev"/>
            </w:pPr>
            <w:r>
              <w:t>amdt = amendment</w:t>
            </w:r>
          </w:p>
        </w:tc>
        <w:tc>
          <w:tcPr>
            <w:tcW w:w="3652" w:type="dxa"/>
          </w:tcPr>
          <w:p w14:paraId="15093DAA" w14:textId="77777777" w:rsidR="00A54B5A" w:rsidRDefault="00A54B5A" w:rsidP="00A54B5A">
            <w:pPr>
              <w:pStyle w:val="EndnotesAbbrev"/>
            </w:pPr>
            <w:r>
              <w:t>ord = ordinance</w:t>
            </w:r>
          </w:p>
        </w:tc>
      </w:tr>
      <w:tr w:rsidR="00A54B5A" w14:paraId="54DA6A6C" w14:textId="77777777" w:rsidTr="00A54B5A">
        <w:tc>
          <w:tcPr>
            <w:tcW w:w="3720" w:type="dxa"/>
          </w:tcPr>
          <w:p w14:paraId="7E8F8F13" w14:textId="77777777" w:rsidR="00A54B5A" w:rsidRDefault="00A54B5A">
            <w:pPr>
              <w:pStyle w:val="EndnotesAbbrev"/>
            </w:pPr>
            <w:r>
              <w:t>AR = Assembly resolution</w:t>
            </w:r>
          </w:p>
        </w:tc>
        <w:tc>
          <w:tcPr>
            <w:tcW w:w="3652" w:type="dxa"/>
          </w:tcPr>
          <w:p w14:paraId="6470C24A" w14:textId="77777777" w:rsidR="00A54B5A" w:rsidRDefault="00A54B5A" w:rsidP="00A54B5A">
            <w:pPr>
              <w:pStyle w:val="EndnotesAbbrev"/>
            </w:pPr>
            <w:r>
              <w:t>orig = original</w:t>
            </w:r>
          </w:p>
        </w:tc>
      </w:tr>
      <w:tr w:rsidR="00A54B5A" w14:paraId="371B9867" w14:textId="77777777" w:rsidTr="00A54B5A">
        <w:tc>
          <w:tcPr>
            <w:tcW w:w="3720" w:type="dxa"/>
          </w:tcPr>
          <w:p w14:paraId="5A318D65" w14:textId="77777777" w:rsidR="00A54B5A" w:rsidRDefault="00A54B5A">
            <w:pPr>
              <w:pStyle w:val="EndnotesAbbrev"/>
            </w:pPr>
            <w:r>
              <w:t>ch = chapter</w:t>
            </w:r>
          </w:p>
        </w:tc>
        <w:tc>
          <w:tcPr>
            <w:tcW w:w="3652" w:type="dxa"/>
          </w:tcPr>
          <w:p w14:paraId="3A0A4591" w14:textId="77777777" w:rsidR="00A54B5A" w:rsidRDefault="00A54B5A" w:rsidP="00A54B5A">
            <w:pPr>
              <w:pStyle w:val="EndnotesAbbrev"/>
            </w:pPr>
            <w:r>
              <w:t>par = paragraph/subparagraph</w:t>
            </w:r>
          </w:p>
        </w:tc>
      </w:tr>
      <w:tr w:rsidR="00A54B5A" w14:paraId="5DA7C3B1" w14:textId="77777777" w:rsidTr="00A54B5A">
        <w:tc>
          <w:tcPr>
            <w:tcW w:w="3720" w:type="dxa"/>
          </w:tcPr>
          <w:p w14:paraId="38B28142" w14:textId="77777777" w:rsidR="00A54B5A" w:rsidRDefault="00A54B5A">
            <w:pPr>
              <w:pStyle w:val="EndnotesAbbrev"/>
            </w:pPr>
            <w:r>
              <w:t>CN = Commencement notice</w:t>
            </w:r>
          </w:p>
        </w:tc>
        <w:tc>
          <w:tcPr>
            <w:tcW w:w="3652" w:type="dxa"/>
          </w:tcPr>
          <w:p w14:paraId="331592A6" w14:textId="77777777" w:rsidR="00A54B5A" w:rsidRDefault="00A54B5A" w:rsidP="00A54B5A">
            <w:pPr>
              <w:pStyle w:val="EndnotesAbbrev"/>
            </w:pPr>
            <w:r>
              <w:t>pres = present</w:t>
            </w:r>
          </w:p>
        </w:tc>
      </w:tr>
      <w:tr w:rsidR="00A54B5A" w14:paraId="0E66171C" w14:textId="77777777" w:rsidTr="00A54B5A">
        <w:tc>
          <w:tcPr>
            <w:tcW w:w="3720" w:type="dxa"/>
          </w:tcPr>
          <w:p w14:paraId="080B51E5" w14:textId="77777777" w:rsidR="00A54B5A" w:rsidRDefault="00A54B5A">
            <w:pPr>
              <w:pStyle w:val="EndnotesAbbrev"/>
            </w:pPr>
            <w:r>
              <w:t>def = definition</w:t>
            </w:r>
          </w:p>
        </w:tc>
        <w:tc>
          <w:tcPr>
            <w:tcW w:w="3652" w:type="dxa"/>
          </w:tcPr>
          <w:p w14:paraId="35516395" w14:textId="77777777" w:rsidR="00A54B5A" w:rsidRDefault="00A54B5A" w:rsidP="00A54B5A">
            <w:pPr>
              <w:pStyle w:val="EndnotesAbbrev"/>
            </w:pPr>
            <w:r>
              <w:t>prev = previous</w:t>
            </w:r>
          </w:p>
        </w:tc>
      </w:tr>
      <w:tr w:rsidR="00A54B5A" w14:paraId="214FBEEF" w14:textId="77777777" w:rsidTr="00A54B5A">
        <w:tc>
          <w:tcPr>
            <w:tcW w:w="3720" w:type="dxa"/>
          </w:tcPr>
          <w:p w14:paraId="7D9147B0" w14:textId="77777777" w:rsidR="00A54B5A" w:rsidRDefault="00A54B5A">
            <w:pPr>
              <w:pStyle w:val="EndnotesAbbrev"/>
            </w:pPr>
            <w:r>
              <w:t>DI = Disallowable instrument</w:t>
            </w:r>
          </w:p>
        </w:tc>
        <w:tc>
          <w:tcPr>
            <w:tcW w:w="3652" w:type="dxa"/>
          </w:tcPr>
          <w:p w14:paraId="497825D2" w14:textId="77777777" w:rsidR="00A54B5A" w:rsidRDefault="00A54B5A" w:rsidP="00A54B5A">
            <w:pPr>
              <w:pStyle w:val="EndnotesAbbrev"/>
            </w:pPr>
            <w:r>
              <w:t>(prev...) = previously</w:t>
            </w:r>
          </w:p>
        </w:tc>
      </w:tr>
      <w:tr w:rsidR="00A54B5A" w14:paraId="74AF47E3" w14:textId="77777777" w:rsidTr="00A54B5A">
        <w:tc>
          <w:tcPr>
            <w:tcW w:w="3720" w:type="dxa"/>
          </w:tcPr>
          <w:p w14:paraId="0B5CA1E8" w14:textId="77777777" w:rsidR="00A54B5A" w:rsidRDefault="00A54B5A">
            <w:pPr>
              <w:pStyle w:val="EndnotesAbbrev"/>
            </w:pPr>
            <w:r>
              <w:t>dict = dictionary</w:t>
            </w:r>
          </w:p>
        </w:tc>
        <w:tc>
          <w:tcPr>
            <w:tcW w:w="3652" w:type="dxa"/>
          </w:tcPr>
          <w:p w14:paraId="7BBBF4E7" w14:textId="77777777" w:rsidR="00A54B5A" w:rsidRDefault="00A54B5A" w:rsidP="00A54B5A">
            <w:pPr>
              <w:pStyle w:val="EndnotesAbbrev"/>
            </w:pPr>
            <w:r>
              <w:t>pt = part</w:t>
            </w:r>
          </w:p>
        </w:tc>
      </w:tr>
      <w:tr w:rsidR="00A54B5A" w14:paraId="7AC5BDB0" w14:textId="77777777" w:rsidTr="00A54B5A">
        <w:tc>
          <w:tcPr>
            <w:tcW w:w="3720" w:type="dxa"/>
          </w:tcPr>
          <w:p w14:paraId="0365C6FB" w14:textId="77777777" w:rsidR="00A54B5A" w:rsidRDefault="00A54B5A">
            <w:pPr>
              <w:pStyle w:val="EndnotesAbbrev"/>
            </w:pPr>
            <w:r>
              <w:t xml:space="preserve">disallowed = disallowed by the Legislative </w:t>
            </w:r>
          </w:p>
        </w:tc>
        <w:tc>
          <w:tcPr>
            <w:tcW w:w="3652" w:type="dxa"/>
          </w:tcPr>
          <w:p w14:paraId="728F33DE" w14:textId="77777777" w:rsidR="00A54B5A" w:rsidRDefault="00A54B5A" w:rsidP="00A54B5A">
            <w:pPr>
              <w:pStyle w:val="EndnotesAbbrev"/>
            </w:pPr>
            <w:r>
              <w:t>r = rule/subrule</w:t>
            </w:r>
          </w:p>
        </w:tc>
      </w:tr>
      <w:tr w:rsidR="00A54B5A" w14:paraId="6D33042F" w14:textId="77777777" w:rsidTr="00A54B5A">
        <w:tc>
          <w:tcPr>
            <w:tcW w:w="3720" w:type="dxa"/>
          </w:tcPr>
          <w:p w14:paraId="0F0AF477" w14:textId="77777777" w:rsidR="00A54B5A" w:rsidRDefault="00A54B5A">
            <w:pPr>
              <w:pStyle w:val="EndnotesAbbrev"/>
              <w:ind w:left="972"/>
            </w:pPr>
            <w:r>
              <w:t>Assembly</w:t>
            </w:r>
          </w:p>
        </w:tc>
        <w:tc>
          <w:tcPr>
            <w:tcW w:w="3652" w:type="dxa"/>
          </w:tcPr>
          <w:p w14:paraId="32511F85" w14:textId="77777777" w:rsidR="00A54B5A" w:rsidRDefault="00A54B5A" w:rsidP="00A54B5A">
            <w:pPr>
              <w:pStyle w:val="EndnotesAbbrev"/>
            </w:pPr>
            <w:r>
              <w:t>reloc = relocated</w:t>
            </w:r>
          </w:p>
        </w:tc>
      </w:tr>
      <w:tr w:rsidR="00A54B5A" w14:paraId="38257065" w14:textId="77777777" w:rsidTr="00A54B5A">
        <w:tc>
          <w:tcPr>
            <w:tcW w:w="3720" w:type="dxa"/>
          </w:tcPr>
          <w:p w14:paraId="59347B3B" w14:textId="77777777" w:rsidR="00A54B5A" w:rsidRDefault="00A54B5A">
            <w:pPr>
              <w:pStyle w:val="EndnotesAbbrev"/>
            </w:pPr>
            <w:r>
              <w:t>div = division</w:t>
            </w:r>
          </w:p>
        </w:tc>
        <w:tc>
          <w:tcPr>
            <w:tcW w:w="3652" w:type="dxa"/>
          </w:tcPr>
          <w:p w14:paraId="4D685F86" w14:textId="77777777" w:rsidR="00A54B5A" w:rsidRDefault="00A54B5A" w:rsidP="00A54B5A">
            <w:pPr>
              <w:pStyle w:val="EndnotesAbbrev"/>
            </w:pPr>
            <w:r>
              <w:t>renum = renumbered</w:t>
            </w:r>
          </w:p>
        </w:tc>
      </w:tr>
      <w:tr w:rsidR="00A54B5A" w14:paraId="4ABEA828" w14:textId="77777777" w:rsidTr="00A54B5A">
        <w:tc>
          <w:tcPr>
            <w:tcW w:w="3720" w:type="dxa"/>
          </w:tcPr>
          <w:p w14:paraId="0F55AEEE" w14:textId="77777777" w:rsidR="00A54B5A" w:rsidRDefault="00A54B5A">
            <w:pPr>
              <w:pStyle w:val="EndnotesAbbrev"/>
            </w:pPr>
            <w:r>
              <w:t>exp = expires/expired</w:t>
            </w:r>
          </w:p>
        </w:tc>
        <w:tc>
          <w:tcPr>
            <w:tcW w:w="3652" w:type="dxa"/>
          </w:tcPr>
          <w:p w14:paraId="6524AAF0" w14:textId="77777777" w:rsidR="00A54B5A" w:rsidRDefault="00A54B5A" w:rsidP="00A54B5A">
            <w:pPr>
              <w:pStyle w:val="EndnotesAbbrev"/>
            </w:pPr>
            <w:r>
              <w:t>R[X] = Republication No</w:t>
            </w:r>
          </w:p>
        </w:tc>
      </w:tr>
      <w:tr w:rsidR="00A54B5A" w14:paraId="5398EBEB" w14:textId="77777777" w:rsidTr="00A54B5A">
        <w:tc>
          <w:tcPr>
            <w:tcW w:w="3720" w:type="dxa"/>
          </w:tcPr>
          <w:p w14:paraId="0F45E0C0" w14:textId="77777777" w:rsidR="00A54B5A" w:rsidRDefault="00A54B5A">
            <w:pPr>
              <w:pStyle w:val="EndnotesAbbrev"/>
            </w:pPr>
            <w:r>
              <w:t>Gaz = gazette</w:t>
            </w:r>
          </w:p>
        </w:tc>
        <w:tc>
          <w:tcPr>
            <w:tcW w:w="3652" w:type="dxa"/>
          </w:tcPr>
          <w:p w14:paraId="06CBCD8A" w14:textId="77777777" w:rsidR="00A54B5A" w:rsidRDefault="00A54B5A" w:rsidP="00A54B5A">
            <w:pPr>
              <w:pStyle w:val="EndnotesAbbrev"/>
            </w:pPr>
            <w:r>
              <w:t>RI = reissue</w:t>
            </w:r>
          </w:p>
        </w:tc>
      </w:tr>
      <w:tr w:rsidR="00A54B5A" w14:paraId="5B63BF7C" w14:textId="77777777" w:rsidTr="00A54B5A">
        <w:tc>
          <w:tcPr>
            <w:tcW w:w="3720" w:type="dxa"/>
          </w:tcPr>
          <w:p w14:paraId="2C9F6679" w14:textId="77777777" w:rsidR="00A54B5A" w:rsidRDefault="00A54B5A">
            <w:pPr>
              <w:pStyle w:val="EndnotesAbbrev"/>
            </w:pPr>
            <w:r>
              <w:t>hdg = heading</w:t>
            </w:r>
          </w:p>
        </w:tc>
        <w:tc>
          <w:tcPr>
            <w:tcW w:w="3652" w:type="dxa"/>
          </w:tcPr>
          <w:p w14:paraId="7A2AEA19" w14:textId="77777777" w:rsidR="00A54B5A" w:rsidRDefault="00A54B5A" w:rsidP="00A54B5A">
            <w:pPr>
              <w:pStyle w:val="EndnotesAbbrev"/>
            </w:pPr>
            <w:r>
              <w:t>s = section/subsection</w:t>
            </w:r>
          </w:p>
        </w:tc>
      </w:tr>
      <w:tr w:rsidR="00A54B5A" w14:paraId="686AEF0C" w14:textId="77777777" w:rsidTr="00A54B5A">
        <w:tc>
          <w:tcPr>
            <w:tcW w:w="3720" w:type="dxa"/>
          </w:tcPr>
          <w:p w14:paraId="1CB5E25F" w14:textId="77777777" w:rsidR="00A54B5A" w:rsidRDefault="00A54B5A">
            <w:pPr>
              <w:pStyle w:val="EndnotesAbbrev"/>
            </w:pPr>
            <w:r>
              <w:t>IA = Interpretation Act 1967</w:t>
            </w:r>
          </w:p>
        </w:tc>
        <w:tc>
          <w:tcPr>
            <w:tcW w:w="3652" w:type="dxa"/>
          </w:tcPr>
          <w:p w14:paraId="08BA26B0" w14:textId="77777777" w:rsidR="00A54B5A" w:rsidRDefault="00A54B5A" w:rsidP="00A54B5A">
            <w:pPr>
              <w:pStyle w:val="EndnotesAbbrev"/>
            </w:pPr>
            <w:r>
              <w:t>sch = schedule</w:t>
            </w:r>
          </w:p>
        </w:tc>
      </w:tr>
      <w:tr w:rsidR="00A54B5A" w14:paraId="7AFD7792" w14:textId="77777777" w:rsidTr="00A54B5A">
        <w:tc>
          <w:tcPr>
            <w:tcW w:w="3720" w:type="dxa"/>
          </w:tcPr>
          <w:p w14:paraId="696199A4" w14:textId="77777777" w:rsidR="00A54B5A" w:rsidRDefault="00A54B5A">
            <w:pPr>
              <w:pStyle w:val="EndnotesAbbrev"/>
            </w:pPr>
            <w:r>
              <w:t>ins = inserted/added</w:t>
            </w:r>
          </w:p>
        </w:tc>
        <w:tc>
          <w:tcPr>
            <w:tcW w:w="3652" w:type="dxa"/>
          </w:tcPr>
          <w:p w14:paraId="60501333" w14:textId="77777777" w:rsidR="00A54B5A" w:rsidRDefault="00A54B5A" w:rsidP="00A54B5A">
            <w:pPr>
              <w:pStyle w:val="EndnotesAbbrev"/>
            </w:pPr>
            <w:r>
              <w:t>sdiv = subdivision</w:t>
            </w:r>
          </w:p>
        </w:tc>
      </w:tr>
      <w:tr w:rsidR="00A54B5A" w14:paraId="4A3EA794" w14:textId="77777777" w:rsidTr="00A54B5A">
        <w:tc>
          <w:tcPr>
            <w:tcW w:w="3720" w:type="dxa"/>
          </w:tcPr>
          <w:p w14:paraId="68E11964" w14:textId="77777777" w:rsidR="00A54B5A" w:rsidRDefault="00A54B5A">
            <w:pPr>
              <w:pStyle w:val="EndnotesAbbrev"/>
            </w:pPr>
            <w:r>
              <w:t>LA = Legislation Act 2001</w:t>
            </w:r>
          </w:p>
        </w:tc>
        <w:tc>
          <w:tcPr>
            <w:tcW w:w="3652" w:type="dxa"/>
          </w:tcPr>
          <w:p w14:paraId="1E980D30" w14:textId="77777777" w:rsidR="00A54B5A" w:rsidRDefault="00A54B5A" w:rsidP="00A54B5A">
            <w:pPr>
              <w:pStyle w:val="EndnotesAbbrev"/>
            </w:pPr>
            <w:r>
              <w:t>SL = Subordinate law</w:t>
            </w:r>
          </w:p>
        </w:tc>
      </w:tr>
      <w:tr w:rsidR="00A54B5A" w14:paraId="7E178B53" w14:textId="77777777" w:rsidTr="00A54B5A">
        <w:tc>
          <w:tcPr>
            <w:tcW w:w="3720" w:type="dxa"/>
          </w:tcPr>
          <w:p w14:paraId="60AFBAFF" w14:textId="77777777" w:rsidR="00A54B5A" w:rsidRDefault="00A54B5A">
            <w:pPr>
              <w:pStyle w:val="EndnotesAbbrev"/>
            </w:pPr>
            <w:r>
              <w:t>LR = legislation register</w:t>
            </w:r>
          </w:p>
        </w:tc>
        <w:tc>
          <w:tcPr>
            <w:tcW w:w="3652" w:type="dxa"/>
          </w:tcPr>
          <w:p w14:paraId="50A5A77F" w14:textId="77777777" w:rsidR="00A54B5A" w:rsidRDefault="00A54B5A" w:rsidP="00A54B5A">
            <w:pPr>
              <w:pStyle w:val="EndnotesAbbrev"/>
            </w:pPr>
            <w:r>
              <w:t>sub = substituted</w:t>
            </w:r>
          </w:p>
        </w:tc>
      </w:tr>
      <w:tr w:rsidR="00A54B5A" w14:paraId="54456805" w14:textId="77777777" w:rsidTr="00A54B5A">
        <w:tc>
          <w:tcPr>
            <w:tcW w:w="3720" w:type="dxa"/>
          </w:tcPr>
          <w:p w14:paraId="6848E756" w14:textId="77777777" w:rsidR="00A54B5A" w:rsidRDefault="00A54B5A">
            <w:pPr>
              <w:pStyle w:val="EndnotesAbbrev"/>
            </w:pPr>
            <w:r>
              <w:t>LRA = Legislation (Republication) Act 1996</w:t>
            </w:r>
          </w:p>
        </w:tc>
        <w:tc>
          <w:tcPr>
            <w:tcW w:w="3652" w:type="dxa"/>
          </w:tcPr>
          <w:p w14:paraId="4FDFB591" w14:textId="77777777" w:rsidR="00A54B5A" w:rsidRDefault="00A54B5A" w:rsidP="00A54B5A">
            <w:pPr>
              <w:pStyle w:val="EndnotesAbbrev"/>
            </w:pPr>
            <w:r w:rsidRPr="00D34746">
              <w:rPr>
                <w:rStyle w:val="charUnderline"/>
              </w:rPr>
              <w:t>underlining</w:t>
            </w:r>
            <w:r>
              <w:t xml:space="preserve"> = whole or part not commenced</w:t>
            </w:r>
          </w:p>
        </w:tc>
      </w:tr>
      <w:tr w:rsidR="00A54B5A" w14:paraId="00C46944" w14:textId="77777777" w:rsidTr="00A54B5A">
        <w:tc>
          <w:tcPr>
            <w:tcW w:w="3720" w:type="dxa"/>
          </w:tcPr>
          <w:p w14:paraId="05B47AAF" w14:textId="77777777" w:rsidR="00A54B5A" w:rsidRDefault="00A54B5A">
            <w:pPr>
              <w:pStyle w:val="EndnotesAbbrev"/>
            </w:pPr>
            <w:r>
              <w:t>mod = modified/modification</w:t>
            </w:r>
          </w:p>
        </w:tc>
        <w:tc>
          <w:tcPr>
            <w:tcW w:w="3652" w:type="dxa"/>
          </w:tcPr>
          <w:p w14:paraId="77D35081" w14:textId="77777777" w:rsidR="00A54B5A" w:rsidRDefault="00A54B5A" w:rsidP="00A54B5A">
            <w:pPr>
              <w:pStyle w:val="EndnotesAbbrev"/>
              <w:ind w:left="1073"/>
            </w:pPr>
            <w:r>
              <w:t>or to be expired</w:t>
            </w:r>
          </w:p>
        </w:tc>
      </w:tr>
    </w:tbl>
    <w:p w14:paraId="0A0707AF" w14:textId="77777777" w:rsidR="002C22ED" w:rsidRPr="00E259F0" w:rsidRDefault="002C22ED">
      <w:pPr>
        <w:pStyle w:val="Endnote20"/>
      </w:pPr>
      <w:bookmarkStart w:id="60" w:name="_Toc198890583"/>
      <w:r w:rsidRPr="00E259F0">
        <w:rPr>
          <w:rStyle w:val="charTableNo"/>
        </w:rPr>
        <w:lastRenderedPageBreak/>
        <w:t>3</w:t>
      </w:r>
      <w:r>
        <w:tab/>
      </w:r>
      <w:r w:rsidRPr="00E259F0">
        <w:rPr>
          <w:rStyle w:val="charTableText"/>
        </w:rPr>
        <w:t>Legislation history</w:t>
      </w:r>
      <w:bookmarkEnd w:id="60"/>
    </w:p>
    <w:p w14:paraId="4ABE7DF8" w14:textId="77777777" w:rsidR="002C22ED" w:rsidRDefault="002C22ED">
      <w:pPr>
        <w:pStyle w:val="NewAct"/>
      </w:pPr>
      <w:r>
        <w:t>Government Procurement Regulation 2007 SL2007-29</w:t>
      </w:r>
    </w:p>
    <w:p w14:paraId="08F37DAF" w14:textId="77777777" w:rsidR="002C22ED" w:rsidRDefault="002C22ED">
      <w:pPr>
        <w:pStyle w:val="Actdetails"/>
      </w:pPr>
      <w:r>
        <w:t>notified LR 28 September 2007</w:t>
      </w:r>
    </w:p>
    <w:p w14:paraId="002951A2" w14:textId="77777777" w:rsidR="002C22ED" w:rsidRDefault="002C22ED">
      <w:pPr>
        <w:pStyle w:val="Actdetails"/>
      </w:pPr>
      <w:r>
        <w:t>s 1, s 2 commenced 28 September 2007 (LA s 75 (1))</w:t>
      </w:r>
    </w:p>
    <w:p w14:paraId="4C2D6A06" w14:textId="779BE39C" w:rsidR="002C22ED" w:rsidRDefault="002C22ED">
      <w:pPr>
        <w:pStyle w:val="Actdetails"/>
      </w:pPr>
      <w:r>
        <w:t xml:space="preserve">remainder commenced 1 October 2007 (s 2 and see </w:t>
      </w:r>
      <w:hyperlink r:id="rId64" w:tooltip="A2007-11" w:history="1">
        <w:r w:rsidR="00D34746" w:rsidRPr="00D34746">
          <w:rPr>
            <w:rStyle w:val="charCitHyperlinkAbbrev"/>
          </w:rPr>
          <w:t>Government Procurement Amendment Act 2007</w:t>
        </w:r>
      </w:hyperlink>
      <w:r>
        <w:t xml:space="preserve"> A2007-11, s 2 and </w:t>
      </w:r>
      <w:hyperlink r:id="rId65" w:tooltip="CN2007-14" w:history="1">
        <w:r w:rsidR="00D34746" w:rsidRPr="00D34746">
          <w:rPr>
            <w:rStyle w:val="charCitHyperlinkAbbrev"/>
          </w:rPr>
          <w:t>CN2007-14</w:t>
        </w:r>
      </w:hyperlink>
      <w:r>
        <w:t>)</w:t>
      </w:r>
    </w:p>
    <w:p w14:paraId="05494E89" w14:textId="77777777" w:rsidR="00F50C66" w:rsidRDefault="00F50C66">
      <w:pPr>
        <w:pStyle w:val="Asamby"/>
      </w:pPr>
      <w:r>
        <w:t>as amended by</w:t>
      </w:r>
    </w:p>
    <w:p w14:paraId="6856A446" w14:textId="3A42A277" w:rsidR="00F50C66" w:rsidRDefault="00D34746" w:rsidP="00F50C66">
      <w:pPr>
        <w:pStyle w:val="NewAct"/>
      </w:pPr>
      <w:hyperlink r:id="rId66" w:tooltip="SL2009-17" w:history="1">
        <w:r w:rsidRPr="00D34746">
          <w:rPr>
            <w:rStyle w:val="charCitHyperlinkAbbrev"/>
          </w:rPr>
          <w:t>Government Procurement Amendment Regulation 2009 (No 1)</w:t>
        </w:r>
      </w:hyperlink>
      <w:r w:rsidR="00F50C66">
        <w:t xml:space="preserve"> SL2009</w:t>
      </w:r>
      <w:r w:rsidR="00A54B5A">
        <w:noBreakHyphen/>
      </w:r>
      <w:r w:rsidR="00F50C66">
        <w:t>17</w:t>
      </w:r>
    </w:p>
    <w:p w14:paraId="5EE90EB5" w14:textId="77777777" w:rsidR="00F50C66" w:rsidRDefault="00F50C66" w:rsidP="00F50C66">
      <w:pPr>
        <w:pStyle w:val="Actdetails"/>
      </w:pPr>
      <w:r>
        <w:t>notified LR 30 April 2009</w:t>
      </w:r>
    </w:p>
    <w:p w14:paraId="2DE62A92" w14:textId="77777777" w:rsidR="00F50C66" w:rsidRDefault="00F50C66" w:rsidP="00F50C66">
      <w:pPr>
        <w:pStyle w:val="Actdetails"/>
      </w:pPr>
      <w:r>
        <w:t>s 1, s 2 commenced 30 April 2009 (LA s 75 (1))</w:t>
      </w:r>
    </w:p>
    <w:p w14:paraId="71FBDD55" w14:textId="77777777" w:rsidR="00F50C66" w:rsidRPr="00F50C66" w:rsidRDefault="00F50C66" w:rsidP="00F50C66">
      <w:pPr>
        <w:pStyle w:val="Actdetails"/>
      </w:pPr>
      <w:r>
        <w:t>remainder commenced 1 May 2009 (s 2)</w:t>
      </w:r>
    </w:p>
    <w:p w14:paraId="6666EBDB" w14:textId="5081F011" w:rsidR="00A54B5A" w:rsidRDefault="00D34746" w:rsidP="00A54B5A">
      <w:pPr>
        <w:pStyle w:val="NewAct"/>
      </w:pPr>
      <w:hyperlink r:id="rId67" w:tooltip="SL2012-10" w:history="1">
        <w:r w:rsidRPr="00D34746">
          <w:rPr>
            <w:rStyle w:val="charCitHyperlinkAbbrev"/>
          </w:rPr>
          <w:t>Government Procurement Amendment Regulation 2012 (No 1)</w:t>
        </w:r>
      </w:hyperlink>
      <w:r w:rsidR="00A54B5A">
        <w:t xml:space="preserve"> SL2012</w:t>
      </w:r>
      <w:r w:rsidR="00A54B5A">
        <w:noBreakHyphen/>
        <w:t>10</w:t>
      </w:r>
    </w:p>
    <w:p w14:paraId="157312A5" w14:textId="77777777" w:rsidR="00A54B5A" w:rsidRDefault="00A54B5A" w:rsidP="00A54B5A">
      <w:pPr>
        <w:pStyle w:val="Actdetails"/>
      </w:pPr>
      <w:r>
        <w:t xml:space="preserve">notified LR </w:t>
      </w:r>
      <w:r w:rsidR="001747A6">
        <w:t>26</w:t>
      </w:r>
      <w:r>
        <w:t xml:space="preserve"> </w:t>
      </w:r>
      <w:r w:rsidR="001747A6">
        <w:t>March</w:t>
      </w:r>
      <w:r>
        <w:t xml:space="preserve"> 2012</w:t>
      </w:r>
    </w:p>
    <w:p w14:paraId="7A9EEE7F" w14:textId="77777777" w:rsidR="00A54B5A" w:rsidRDefault="00A54B5A" w:rsidP="00A54B5A">
      <w:pPr>
        <w:pStyle w:val="Actdetails"/>
      </w:pPr>
      <w:r>
        <w:t xml:space="preserve">s 1, s 2 commenced </w:t>
      </w:r>
      <w:r w:rsidR="001747A6">
        <w:t>26</w:t>
      </w:r>
      <w:r>
        <w:t xml:space="preserve"> </w:t>
      </w:r>
      <w:r w:rsidR="001747A6">
        <w:t>March</w:t>
      </w:r>
      <w:r>
        <w:t xml:space="preserve"> 2012 (LA s 75 (1))</w:t>
      </w:r>
    </w:p>
    <w:p w14:paraId="3E3084EF" w14:textId="6B2A5E34" w:rsidR="00A54B5A" w:rsidRDefault="00A54B5A" w:rsidP="00A54B5A">
      <w:pPr>
        <w:pStyle w:val="Actdetails"/>
      </w:pPr>
      <w:r>
        <w:t xml:space="preserve">remainder commenced </w:t>
      </w:r>
      <w:r w:rsidR="001747A6">
        <w:t>5</w:t>
      </w:r>
      <w:r>
        <w:t xml:space="preserve"> </w:t>
      </w:r>
      <w:r w:rsidR="001747A6">
        <w:t>April</w:t>
      </w:r>
      <w:r>
        <w:t xml:space="preserve"> 2012 (s 2</w:t>
      </w:r>
      <w:r w:rsidR="001747A6">
        <w:t xml:space="preserve"> and see </w:t>
      </w:r>
      <w:hyperlink r:id="rId68" w:tooltip="A2012-11" w:history="1">
        <w:r w:rsidR="00D34746" w:rsidRPr="00D34746">
          <w:rPr>
            <w:rStyle w:val="charCitHyperlinkAbbrev"/>
          </w:rPr>
          <w:t>Government Procurement Amendment Act 2012</w:t>
        </w:r>
      </w:hyperlink>
      <w:r w:rsidR="00F618DD">
        <w:t xml:space="preserve"> A2012-11 s 2</w:t>
      </w:r>
      <w:r>
        <w:t>)</w:t>
      </w:r>
    </w:p>
    <w:p w14:paraId="666895F8" w14:textId="128738C8" w:rsidR="00911ABA" w:rsidRDefault="00D34746" w:rsidP="00911ABA">
      <w:pPr>
        <w:pStyle w:val="NewAct"/>
      </w:pPr>
      <w:hyperlink r:id="rId69" w:tooltip="A2012-26" w:history="1">
        <w:r w:rsidRPr="00D34746">
          <w:rPr>
            <w:rStyle w:val="charCitHyperlinkAbbrev"/>
          </w:rPr>
          <w:t>Legislative Assembly (Office of the Legislative Assembly) Act 2012</w:t>
        </w:r>
      </w:hyperlink>
      <w:r w:rsidR="00911ABA">
        <w:t xml:space="preserve"> A2012-26 sch 1 pt</w:t>
      </w:r>
      <w:r w:rsidR="00430E1B">
        <w:t xml:space="preserve"> </w:t>
      </w:r>
      <w:r w:rsidR="00911ABA">
        <w:t>1.5</w:t>
      </w:r>
    </w:p>
    <w:p w14:paraId="554E406E" w14:textId="77777777" w:rsidR="00911ABA" w:rsidRDefault="00911ABA" w:rsidP="00911ABA">
      <w:pPr>
        <w:pStyle w:val="Actdetails"/>
        <w:keepNext/>
      </w:pPr>
      <w:r>
        <w:t>notified LR 24 May 2012</w:t>
      </w:r>
    </w:p>
    <w:p w14:paraId="360AA709" w14:textId="77777777" w:rsidR="00911ABA" w:rsidRDefault="00911ABA" w:rsidP="00911ABA">
      <w:pPr>
        <w:pStyle w:val="Actdetails"/>
        <w:keepNext/>
      </w:pPr>
      <w:r>
        <w:t>s 1, s 2 commenced 24 May 2012 (LA s 75 (1))</w:t>
      </w:r>
    </w:p>
    <w:p w14:paraId="51B6CD66" w14:textId="77777777" w:rsidR="00911ABA" w:rsidRPr="00CB0D40" w:rsidRDefault="00911ABA" w:rsidP="00911ABA">
      <w:pPr>
        <w:pStyle w:val="Actdetails"/>
      </w:pPr>
      <w:r>
        <w:t>sch 1 pt 1.5</w:t>
      </w:r>
      <w:r w:rsidRPr="00CB0D40">
        <w:t xml:space="preserve"> commenced </w:t>
      </w:r>
      <w:r>
        <w:t>1 July 2012 (s 2)</w:t>
      </w:r>
    </w:p>
    <w:p w14:paraId="6CF2A6AE" w14:textId="776100BC" w:rsidR="006C0F84" w:rsidRDefault="006C0F84" w:rsidP="006C0F84">
      <w:pPr>
        <w:pStyle w:val="NewAct"/>
      </w:pPr>
      <w:hyperlink r:id="rId70" w:tooltip="A2013-41" w:history="1">
        <w:r w:rsidRPr="006C0F84">
          <w:rPr>
            <w:rStyle w:val="charCitHyperlinkAbbrev"/>
          </w:rPr>
          <w:t>Officers of the Assembly Legislation Amendment Act 2013</w:t>
        </w:r>
      </w:hyperlink>
      <w:r>
        <w:t xml:space="preserve"> A2013-41 sch 1 pt 1.4</w:t>
      </w:r>
    </w:p>
    <w:p w14:paraId="33F15F3E" w14:textId="77777777" w:rsidR="006C0F84" w:rsidRDefault="006C0F84" w:rsidP="00900B61">
      <w:pPr>
        <w:pStyle w:val="Actdetails"/>
      </w:pPr>
      <w:r>
        <w:t>notified LR 7 November 2013</w:t>
      </w:r>
    </w:p>
    <w:p w14:paraId="4DDF9514" w14:textId="77777777" w:rsidR="006C0F84" w:rsidRDefault="006C0F84" w:rsidP="00900B61">
      <w:pPr>
        <w:pStyle w:val="Actdetails"/>
      </w:pPr>
      <w:r>
        <w:t>s 1, s 2 commenced 7 November 2013 (LA s 75 (1))</w:t>
      </w:r>
    </w:p>
    <w:p w14:paraId="15670C04" w14:textId="77777777" w:rsidR="006C0F84" w:rsidRDefault="006C0F84" w:rsidP="00900B61">
      <w:pPr>
        <w:pStyle w:val="Actdetails"/>
      </w:pPr>
      <w:r w:rsidRPr="006C0F84">
        <w:t>sch 1 pt 1.4 commence</w:t>
      </w:r>
      <w:r>
        <w:t>d</w:t>
      </w:r>
      <w:r w:rsidRPr="006C0F84">
        <w:t xml:space="preserve"> 1 July 2014 (s 2)</w:t>
      </w:r>
    </w:p>
    <w:p w14:paraId="2D44B093" w14:textId="6F2D4C01" w:rsidR="00D0448C" w:rsidRDefault="00D0448C" w:rsidP="00D0448C">
      <w:pPr>
        <w:pStyle w:val="NewAct"/>
      </w:pPr>
      <w:hyperlink r:id="rId71" w:tooltip="A2015-14" w:history="1">
        <w:r w:rsidRPr="00C62C54">
          <w:rPr>
            <w:rStyle w:val="charCitHyperlinkAbbrev"/>
          </w:rPr>
          <w:t>Government Procurement (Transparency in Spending) Amendment Act 2015</w:t>
        </w:r>
      </w:hyperlink>
      <w:r>
        <w:t xml:space="preserve"> A2015-14 pt 3</w:t>
      </w:r>
    </w:p>
    <w:p w14:paraId="3F36B6F1" w14:textId="77777777" w:rsidR="00D0448C" w:rsidRDefault="00D0448C" w:rsidP="00D0448C">
      <w:pPr>
        <w:pStyle w:val="Actdetails"/>
      </w:pPr>
      <w:r>
        <w:t>notified LR 20 May 2015</w:t>
      </w:r>
    </w:p>
    <w:p w14:paraId="31151697" w14:textId="77777777" w:rsidR="00D0448C" w:rsidRDefault="00D0448C" w:rsidP="00D0448C">
      <w:pPr>
        <w:pStyle w:val="Actdetails"/>
      </w:pPr>
      <w:r>
        <w:t>s 1, s 2 commenced 20 May 2015 (LA s 75 (1))</w:t>
      </w:r>
    </w:p>
    <w:p w14:paraId="11106CEF" w14:textId="77777777" w:rsidR="00B15F7B" w:rsidRDefault="00D0448C" w:rsidP="00900B61">
      <w:pPr>
        <w:pStyle w:val="Actdetails"/>
      </w:pPr>
      <w:r>
        <w:t>pt 3 commenced</w:t>
      </w:r>
      <w:r w:rsidRPr="00D5614D">
        <w:t xml:space="preserve"> 1 July 2015 (s 2 (1))</w:t>
      </w:r>
    </w:p>
    <w:p w14:paraId="3E2FCAA4" w14:textId="4FB34398" w:rsidR="00C1069C" w:rsidRDefault="00C1069C" w:rsidP="00C1069C">
      <w:pPr>
        <w:pStyle w:val="NewAct"/>
      </w:pPr>
      <w:hyperlink r:id="rId72" w:tooltip="A2016-52" w:history="1">
        <w:r>
          <w:rPr>
            <w:rStyle w:val="charCitHyperlinkAbbrev"/>
          </w:rPr>
          <w:t>Public Sector Management Amendment Act 2016</w:t>
        </w:r>
      </w:hyperlink>
      <w:r>
        <w:t xml:space="preserve"> A2016-52 sch 1 pt</w:t>
      </w:r>
      <w:r w:rsidR="00DE2F07">
        <w:t> </w:t>
      </w:r>
      <w:r>
        <w:t>1.</w:t>
      </w:r>
      <w:r w:rsidR="008242D6">
        <w:t>33</w:t>
      </w:r>
    </w:p>
    <w:p w14:paraId="4A7DC9CC" w14:textId="77777777" w:rsidR="00C1069C" w:rsidRDefault="00C1069C" w:rsidP="00C1069C">
      <w:pPr>
        <w:pStyle w:val="Actdetails"/>
      </w:pPr>
      <w:r>
        <w:t>notified LR 25 August 2016</w:t>
      </w:r>
    </w:p>
    <w:p w14:paraId="56B3773E" w14:textId="77777777" w:rsidR="00C1069C" w:rsidRDefault="00C1069C" w:rsidP="00C1069C">
      <w:pPr>
        <w:pStyle w:val="Actdetails"/>
      </w:pPr>
      <w:r>
        <w:t>s 1, s 2 commenced 25 August 2016 (LA s 75 (1))</w:t>
      </w:r>
    </w:p>
    <w:p w14:paraId="3DF26116" w14:textId="77777777" w:rsidR="00C1069C" w:rsidRDefault="00C1069C" w:rsidP="00C1069C">
      <w:pPr>
        <w:pStyle w:val="Actdetails"/>
      </w:pPr>
      <w:r>
        <w:t>sch 1 pt 1.</w:t>
      </w:r>
      <w:r w:rsidR="008242D6">
        <w:t>33</w:t>
      </w:r>
      <w:r>
        <w:t xml:space="preserve"> commenced 1 September 2016 (s 2)</w:t>
      </w:r>
    </w:p>
    <w:p w14:paraId="1683617C" w14:textId="2D1CA698" w:rsidR="00847F15" w:rsidRDefault="00847F15" w:rsidP="00847F15">
      <w:pPr>
        <w:pStyle w:val="NewAct"/>
      </w:pPr>
      <w:hyperlink r:id="rId73" w:tooltip="SL2018-22" w:history="1">
        <w:r>
          <w:rPr>
            <w:rStyle w:val="charCitHyperlinkAbbrev"/>
          </w:rPr>
          <w:t>Government Procurement (Secure Local Jobs) Amendment Regulation 2018 (No 1)</w:t>
        </w:r>
      </w:hyperlink>
      <w:r>
        <w:t xml:space="preserve"> SL2018-22</w:t>
      </w:r>
    </w:p>
    <w:p w14:paraId="493F9961" w14:textId="77777777" w:rsidR="00847F15" w:rsidRDefault="00847F15" w:rsidP="00847F15">
      <w:pPr>
        <w:pStyle w:val="Actdetails"/>
      </w:pPr>
      <w:r>
        <w:t xml:space="preserve">notified LR </w:t>
      </w:r>
      <w:r w:rsidR="009204FE">
        <w:t>22 November 2018</w:t>
      </w:r>
    </w:p>
    <w:p w14:paraId="27EBF515" w14:textId="77777777" w:rsidR="008466E2" w:rsidRDefault="00847F15" w:rsidP="00847F15">
      <w:pPr>
        <w:pStyle w:val="Actdetails"/>
      </w:pPr>
      <w:r>
        <w:t xml:space="preserve">s 1, s 2 commenced </w:t>
      </w:r>
      <w:r w:rsidR="009204FE">
        <w:t>22 November 2018</w:t>
      </w:r>
      <w:r>
        <w:t xml:space="preserve"> (LA s 75 (1))</w:t>
      </w:r>
    </w:p>
    <w:p w14:paraId="2225EE1D" w14:textId="28F67209" w:rsidR="003722D0" w:rsidRPr="00886922" w:rsidRDefault="008466E2" w:rsidP="00847F15">
      <w:pPr>
        <w:pStyle w:val="Actdetails"/>
      </w:pPr>
      <w:r w:rsidRPr="00886922">
        <w:t xml:space="preserve">sch 1 </w:t>
      </w:r>
      <w:r w:rsidR="00392602" w:rsidRPr="00886922">
        <w:t xml:space="preserve">commenced 7 November 2019 (s 2 (2) and see </w:t>
      </w:r>
      <w:hyperlink r:id="rId74" w:tooltip="A2018-41" w:history="1">
        <w:r w:rsidR="00E94776" w:rsidRPr="00E94776">
          <w:rPr>
            <w:rStyle w:val="charCitHyperlinkAbbrev"/>
          </w:rPr>
          <w:t>Government Procurement (Secure Local Jobs) Amendment Act 2018</w:t>
        </w:r>
      </w:hyperlink>
      <w:r w:rsidR="00886922" w:rsidRPr="00886922">
        <w:t xml:space="preserve"> A2018-41, s</w:t>
      </w:r>
      <w:r w:rsidR="00DE2F07">
        <w:t> </w:t>
      </w:r>
      <w:r w:rsidR="00644D3F">
        <w:t>2</w:t>
      </w:r>
      <w:r w:rsidR="00DE2F07">
        <w:t> </w:t>
      </w:r>
      <w:r w:rsidR="00644D3F">
        <w:t>(3)</w:t>
      </w:r>
      <w:r w:rsidR="00E94776">
        <w:t>)</w:t>
      </w:r>
    </w:p>
    <w:p w14:paraId="242C8CF4" w14:textId="77777777" w:rsidR="00847F15" w:rsidRPr="005B0215" w:rsidRDefault="008466E2" w:rsidP="00C1069C">
      <w:pPr>
        <w:pStyle w:val="Actdetails"/>
      </w:pPr>
      <w:r>
        <w:t>remainder</w:t>
      </w:r>
      <w:r w:rsidR="00847F15">
        <w:t xml:space="preserve"> commenced</w:t>
      </w:r>
      <w:r w:rsidR="00847F15" w:rsidRPr="00D5614D">
        <w:t xml:space="preserve"> </w:t>
      </w:r>
      <w:r>
        <w:t>15 January 2019</w:t>
      </w:r>
      <w:r w:rsidR="00847F15" w:rsidRPr="00D5614D">
        <w:t xml:space="preserve"> (s 2 (1))</w:t>
      </w:r>
    </w:p>
    <w:p w14:paraId="5C282BE1" w14:textId="2F6A66EA" w:rsidR="00886922" w:rsidRDefault="00886922" w:rsidP="00886922">
      <w:pPr>
        <w:pStyle w:val="NewAct"/>
      </w:pPr>
      <w:hyperlink r:id="rId75" w:tooltip="SL2019-24" w:history="1">
        <w:r>
          <w:rPr>
            <w:rStyle w:val="charCitHyperlinkAbbrev"/>
          </w:rPr>
          <w:t>Government Procurement (Secure Local Jobs) Amendment Regulation 2019 (No 1)</w:t>
        </w:r>
      </w:hyperlink>
      <w:r>
        <w:t xml:space="preserve"> SL201</w:t>
      </w:r>
      <w:r w:rsidR="00BD6314">
        <w:t>9-24</w:t>
      </w:r>
    </w:p>
    <w:p w14:paraId="0C283C45" w14:textId="77777777" w:rsidR="00886922" w:rsidRDefault="00886922" w:rsidP="00886922">
      <w:pPr>
        <w:pStyle w:val="Actdetails"/>
      </w:pPr>
      <w:r>
        <w:t>notified LR 12 September 2019</w:t>
      </w:r>
    </w:p>
    <w:p w14:paraId="7E9CDB42" w14:textId="77777777" w:rsidR="00886922" w:rsidRDefault="00886922" w:rsidP="00886922">
      <w:pPr>
        <w:pStyle w:val="Actdetails"/>
      </w:pPr>
      <w:r>
        <w:t>s 1, s 2 commenced 12 September 2019 (LA s 75 (1))</w:t>
      </w:r>
    </w:p>
    <w:p w14:paraId="5A37A49B" w14:textId="75AE821A" w:rsidR="005C0C1F" w:rsidRDefault="00886922" w:rsidP="005C0C1F">
      <w:pPr>
        <w:pStyle w:val="Actdetails"/>
      </w:pPr>
      <w:r>
        <w:t>remainder</w:t>
      </w:r>
      <w:r w:rsidRPr="00886922">
        <w:t xml:space="preserve"> commenced 7 November 2019 (s 2 and see </w:t>
      </w:r>
      <w:hyperlink r:id="rId76" w:tooltip="SL2018-22" w:history="1">
        <w:r w:rsidR="00FB77C9">
          <w:rPr>
            <w:rStyle w:val="charCitHyperlinkAbbrev"/>
          </w:rPr>
          <w:t>Government Procurement (Secure Local Jobs) Amendment Regulation 2018 (No 1)</w:t>
        </w:r>
      </w:hyperlink>
      <w:r w:rsidRPr="00886922">
        <w:t xml:space="preserve"> </w:t>
      </w:r>
      <w:r w:rsidR="005D0FFF">
        <w:t>SL2018-22</w:t>
      </w:r>
      <w:r w:rsidRPr="00886922">
        <w:t>, s</w:t>
      </w:r>
      <w:r w:rsidR="00644D3F">
        <w:t xml:space="preserve"> 2 (2)</w:t>
      </w:r>
      <w:r w:rsidR="00E94776">
        <w:t>)</w:t>
      </w:r>
    </w:p>
    <w:p w14:paraId="1DCF53C0" w14:textId="2B679F16" w:rsidR="005C0C1F" w:rsidRDefault="005C0C1F" w:rsidP="005C0C1F">
      <w:pPr>
        <w:pStyle w:val="NewAct"/>
      </w:pPr>
      <w:hyperlink r:id="rId77" w:tooltip="A2022-1" w:history="1">
        <w:r>
          <w:rPr>
            <w:rStyle w:val="charCitHyperlinkAbbrev"/>
          </w:rPr>
          <w:t>Government Procurement Amendment Act 2022</w:t>
        </w:r>
      </w:hyperlink>
      <w:r>
        <w:t xml:space="preserve"> A2022-1 pt 3</w:t>
      </w:r>
    </w:p>
    <w:p w14:paraId="35CCB73B" w14:textId="0425D434" w:rsidR="005C0C1F" w:rsidRDefault="005C0C1F" w:rsidP="005C0C1F">
      <w:pPr>
        <w:pStyle w:val="Actdetails"/>
      </w:pPr>
      <w:r>
        <w:t>notified LR 16 February 2022</w:t>
      </w:r>
    </w:p>
    <w:p w14:paraId="099E1B0B" w14:textId="3C1E884A" w:rsidR="005C0C1F" w:rsidRDefault="005C0C1F" w:rsidP="005C0C1F">
      <w:pPr>
        <w:pStyle w:val="Actdetails"/>
      </w:pPr>
      <w:r>
        <w:t>s 1, s 2 commenced 16 February 2022 (LA s 75 (1))</w:t>
      </w:r>
    </w:p>
    <w:p w14:paraId="57C110AE" w14:textId="5DF35223" w:rsidR="005C0C1F" w:rsidRPr="00886922" w:rsidRDefault="005C0C1F" w:rsidP="005C0C1F">
      <w:pPr>
        <w:pStyle w:val="Actdetails"/>
      </w:pPr>
      <w:r>
        <w:t>pt 3 commenced</w:t>
      </w:r>
      <w:r w:rsidRPr="00D5614D">
        <w:t xml:space="preserve"> 1 </w:t>
      </w:r>
      <w:r>
        <w:t>March</w:t>
      </w:r>
      <w:r w:rsidRPr="00D5614D">
        <w:t xml:space="preserve"> 20</w:t>
      </w:r>
      <w:r>
        <w:t>22</w:t>
      </w:r>
      <w:r w:rsidRPr="00D5614D">
        <w:t xml:space="preserve"> (s 2)</w:t>
      </w:r>
    </w:p>
    <w:p w14:paraId="0C1BD865" w14:textId="091C3E04" w:rsidR="00DC3990" w:rsidRDefault="00DC3990" w:rsidP="00DC3990">
      <w:pPr>
        <w:pStyle w:val="NewAct"/>
      </w:pPr>
      <w:hyperlink r:id="rId78" w:tooltip="A2024-2" w:history="1">
        <w:r>
          <w:rPr>
            <w:rStyle w:val="charCitHyperlinkAbbrev"/>
          </w:rPr>
          <w:t>Government Procurement Amendment Act 2024</w:t>
        </w:r>
      </w:hyperlink>
      <w:r>
        <w:t xml:space="preserve"> A202</w:t>
      </w:r>
      <w:r w:rsidR="00E259F0">
        <w:t>4-2</w:t>
      </w:r>
      <w:r>
        <w:t xml:space="preserve"> pt 3</w:t>
      </w:r>
    </w:p>
    <w:p w14:paraId="234956C9" w14:textId="4E0AB3F1" w:rsidR="00DC3990" w:rsidRDefault="00DC3990" w:rsidP="00DC3990">
      <w:pPr>
        <w:pStyle w:val="Actdetails"/>
      </w:pPr>
      <w:r>
        <w:t>notified LR 19 February 2024</w:t>
      </w:r>
    </w:p>
    <w:p w14:paraId="4F932A6B" w14:textId="0CD9708F" w:rsidR="00DC3990" w:rsidRDefault="00DC3990" w:rsidP="00DC3990">
      <w:pPr>
        <w:pStyle w:val="Actdetails"/>
      </w:pPr>
      <w:r>
        <w:t>s 1, s 2 commenced 19 February 2024 (LA s 75 (1))</w:t>
      </w:r>
    </w:p>
    <w:p w14:paraId="5BCF3D0F" w14:textId="499966C4" w:rsidR="00DC3990" w:rsidRPr="00886922" w:rsidRDefault="00DC3990" w:rsidP="00DC3990">
      <w:pPr>
        <w:pStyle w:val="Actdetails"/>
      </w:pPr>
      <w:r>
        <w:t>pt 3 commenced</w:t>
      </w:r>
      <w:r w:rsidRPr="00D5614D">
        <w:t xml:space="preserve"> 1 </w:t>
      </w:r>
      <w:r>
        <w:t>July 2024</w:t>
      </w:r>
      <w:r w:rsidRPr="00D5614D">
        <w:t xml:space="preserve"> (s 2)</w:t>
      </w:r>
    </w:p>
    <w:p w14:paraId="7566AE32" w14:textId="77777777" w:rsidR="00A54B5A" w:rsidRPr="00A54B5A" w:rsidRDefault="00A54B5A" w:rsidP="00A54B5A">
      <w:pPr>
        <w:pStyle w:val="PageBreak"/>
      </w:pPr>
      <w:r w:rsidRPr="00A54B5A">
        <w:br w:type="page"/>
      </w:r>
    </w:p>
    <w:p w14:paraId="7F35A0F5" w14:textId="77777777" w:rsidR="002C22ED" w:rsidRPr="00E259F0" w:rsidRDefault="002C22ED">
      <w:pPr>
        <w:pStyle w:val="Endnote20"/>
      </w:pPr>
      <w:bookmarkStart w:id="61" w:name="_Toc198890584"/>
      <w:r w:rsidRPr="00E259F0">
        <w:rPr>
          <w:rStyle w:val="charTableNo"/>
        </w:rPr>
        <w:lastRenderedPageBreak/>
        <w:t>4</w:t>
      </w:r>
      <w:r>
        <w:tab/>
      </w:r>
      <w:r w:rsidRPr="00E259F0">
        <w:rPr>
          <w:rStyle w:val="charTableText"/>
        </w:rPr>
        <w:t>Amendment history</w:t>
      </w:r>
      <w:bookmarkEnd w:id="61"/>
    </w:p>
    <w:p w14:paraId="476CCD51" w14:textId="478EED0B" w:rsidR="002C22ED" w:rsidRDefault="00DC3990">
      <w:pPr>
        <w:pStyle w:val="AmdtsEntryHd"/>
      </w:pPr>
      <w:r w:rsidRPr="007C4B03">
        <w:t>Dictionary</w:t>
      </w:r>
    </w:p>
    <w:p w14:paraId="340D6F13" w14:textId="77777777" w:rsidR="002C22ED" w:rsidRDefault="002C22ED">
      <w:pPr>
        <w:pStyle w:val="AmdtsEntries"/>
      </w:pPr>
      <w:r>
        <w:t>s 2</w:t>
      </w:r>
      <w:r>
        <w:tab/>
        <w:t>om R1 LA s 89 (4)</w:t>
      </w:r>
    </w:p>
    <w:p w14:paraId="062FE345" w14:textId="29A4B8A1" w:rsidR="00DC3990" w:rsidRDefault="00DC3990">
      <w:pPr>
        <w:pStyle w:val="AmdtsEntries"/>
      </w:pPr>
      <w:r>
        <w:tab/>
        <w:t xml:space="preserve">ins </w:t>
      </w:r>
      <w:hyperlink r:id="rId79" w:tooltip="Government Procurement Amendment Act 2024" w:history="1">
        <w:r>
          <w:rPr>
            <w:rStyle w:val="charCitHyperlinkAbbrev"/>
          </w:rPr>
          <w:t>A2024</w:t>
        </w:r>
        <w:r>
          <w:rPr>
            <w:rStyle w:val="charCitHyperlinkAbbrev"/>
          </w:rPr>
          <w:noBreakHyphen/>
          <w:t>2</w:t>
        </w:r>
      </w:hyperlink>
      <w:r>
        <w:t xml:space="preserve"> s 75</w:t>
      </w:r>
    </w:p>
    <w:p w14:paraId="3CA63C08" w14:textId="299BF76D" w:rsidR="00DC3990" w:rsidRDefault="00DC3990">
      <w:pPr>
        <w:pStyle w:val="AmdtsEntryHd"/>
      </w:pPr>
      <w:r w:rsidRPr="007C4B03">
        <w:t>Important concepts</w:t>
      </w:r>
    </w:p>
    <w:p w14:paraId="62218AF7" w14:textId="07137D42" w:rsidR="00DC3990" w:rsidRPr="00DC3990" w:rsidRDefault="00DC3990" w:rsidP="00DC3990">
      <w:pPr>
        <w:pStyle w:val="AmdtsEntries"/>
      </w:pPr>
      <w:r>
        <w:t>pt 1A hdg</w:t>
      </w:r>
      <w:r>
        <w:tab/>
        <w:t xml:space="preserve">ins </w:t>
      </w:r>
      <w:hyperlink r:id="rId80" w:tooltip="Government Procurement Amendment Act 2024" w:history="1">
        <w:r>
          <w:rPr>
            <w:rStyle w:val="charCitHyperlinkAbbrev"/>
          </w:rPr>
          <w:t>A2024</w:t>
        </w:r>
        <w:r>
          <w:rPr>
            <w:rStyle w:val="charCitHyperlinkAbbrev"/>
          </w:rPr>
          <w:noBreakHyphen/>
          <w:t>2</w:t>
        </w:r>
      </w:hyperlink>
      <w:r>
        <w:t xml:space="preserve"> s 76</w:t>
      </w:r>
    </w:p>
    <w:p w14:paraId="5B2EB395" w14:textId="2DA04107" w:rsidR="00DC3990" w:rsidRDefault="00DC3990" w:rsidP="00DC3990">
      <w:pPr>
        <w:pStyle w:val="AmdtsEntryHd"/>
      </w:pPr>
      <w:r w:rsidRPr="007C4B03">
        <w:t xml:space="preserve">Meaning of </w:t>
      </w:r>
      <w:r w:rsidRPr="003E23CC">
        <w:rPr>
          <w:rStyle w:val="charItals"/>
        </w:rPr>
        <w:t>procurement</w:t>
      </w:r>
      <w:r w:rsidRPr="007C4B03">
        <w:t>—Act, s 5 (4)</w:t>
      </w:r>
    </w:p>
    <w:p w14:paraId="29AC3BF0" w14:textId="7FF1A3B7" w:rsidR="00DC3990" w:rsidRPr="00DC3990" w:rsidRDefault="00DC3990" w:rsidP="00DC3990">
      <w:pPr>
        <w:pStyle w:val="AmdtsEntries"/>
      </w:pPr>
      <w:r>
        <w:t>s 3A</w:t>
      </w:r>
      <w:r>
        <w:tab/>
        <w:t xml:space="preserve">ins </w:t>
      </w:r>
      <w:hyperlink r:id="rId81" w:tooltip="Government Procurement Amendment Act 2024" w:history="1">
        <w:r>
          <w:rPr>
            <w:rStyle w:val="charCitHyperlinkAbbrev"/>
          </w:rPr>
          <w:t>A2024</w:t>
        </w:r>
        <w:r>
          <w:rPr>
            <w:rStyle w:val="charCitHyperlinkAbbrev"/>
          </w:rPr>
          <w:noBreakHyphen/>
          <w:t>2</w:t>
        </w:r>
      </w:hyperlink>
      <w:r>
        <w:t xml:space="preserve"> s 76</w:t>
      </w:r>
    </w:p>
    <w:p w14:paraId="468E4D24" w14:textId="390458F6" w:rsidR="00DC3990" w:rsidRDefault="00DC3990" w:rsidP="00DC3990">
      <w:pPr>
        <w:pStyle w:val="AmdtsEntryHd"/>
      </w:pPr>
      <w:r w:rsidRPr="007C4B03">
        <w:t xml:space="preserve">Prescribed territory authorities—Act, s 6 (1), </w:t>
      </w:r>
      <w:r w:rsidRPr="007C4B03">
        <w:rPr>
          <w:bCs/>
        </w:rPr>
        <w:t xml:space="preserve">def </w:t>
      </w:r>
      <w:r w:rsidRPr="003E23CC">
        <w:rPr>
          <w:rStyle w:val="charItals"/>
        </w:rPr>
        <w:t>Territory entity</w:t>
      </w:r>
      <w:r w:rsidRPr="007C4B03">
        <w:rPr>
          <w:bCs/>
        </w:rPr>
        <w:t>, par (d)</w:t>
      </w:r>
    </w:p>
    <w:p w14:paraId="5C3234C5" w14:textId="71165513" w:rsidR="00DC3990" w:rsidRPr="00DC3990" w:rsidRDefault="00DC3990" w:rsidP="00DC3990">
      <w:pPr>
        <w:pStyle w:val="AmdtsEntries"/>
      </w:pPr>
      <w:r>
        <w:t>s 3B</w:t>
      </w:r>
      <w:r>
        <w:tab/>
        <w:t xml:space="preserve">ins </w:t>
      </w:r>
      <w:hyperlink r:id="rId82" w:tooltip="Government Procurement Amendment Act 2024" w:history="1">
        <w:r>
          <w:rPr>
            <w:rStyle w:val="charCitHyperlinkAbbrev"/>
          </w:rPr>
          <w:t>A2024</w:t>
        </w:r>
        <w:r>
          <w:rPr>
            <w:rStyle w:val="charCitHyperlinkAbbrev"/>
          </w:rPr>
          <w:noBreakHyphen/>
          <w:t>2</w:t>
        </w:r>
      </w:hyperlink>
      <w:r>
        <w:t xml:space="preserve"> s 76</w:t>
      </w:r>
    </w:p>
    <w:p w14:paraId="5AADAB51" w14:textId="64331440" w:rsidR="00DC3990" w:rsidRDefault="00DC3990" w:rsidP="00DC3990">
      <w:pPr>
        <w:pStyle w:val="AmdtsEntryHd"/>
      </w:pPr>
      <w:r w:rsidRPr="007C4B03">
        <w:t>Meaning of</w:t>
      </w:r>
      <w:r w:rsidRPr="003E23CC">
        <w:rPr>
          <w:rStyle w:val="charItals"/>
        </w:rPr>
        <w:t xml:space="preserve"> procurement contract</w:t>
      </w:r>
      <w:r w:rsidRPr="007C4B03">
        <w:t>—Act, s 9, def </w:t>
      </w:r>
      <w:r w:rsidRPr="003E23CC">
        <w:rPr>
          <w:rStyle w:val="charItals"/>
        </w:rPr>
        <w:t>procurement contract</w:t>
      </w:r>
      <w:r w:rsidRPr="007C4B03">
        <w:t>, par</w:t>
      </w:r>
      <w:r>
        <w:t> </w:t>
      </w:r>
      <w:r w:rsidRPr="007C4B03">
        <w:t>(b)</w:t>
      </w:r>
    </w:p>
    <w:p w14:paraId="539238BD" w14:textId="783C1EA0" w:rsidR="00DC3990" w:rsidRPr="00DC3990" w:rsidRDefault="00DC3990" w:rsidP="00DC3990">
      <w:pPr>
        <w:pStyle w:val="AmdtsEntries"/>
      </w:pPr>
      <w:r>
        <w:t>s 3C</w:t>
      </w:r>
      <w:r>
        <w:tab/>
        <w:t xml:space="preserve">ins </w:t>
      </w:r>
      <w:hyperlink r:id="rId83" w:tooltip="Government Procurement Amendment Act 2024" w:history="1">
        <w:r>
          <w:rPr>
            <w:rStyle w:val="charCitHyperlinkAbbrev"/>
          </w:rPr>
          <w:t>A2024</w:t>
        </w:r>
        <w:r>
          <w:rPr>
            <w:rStyle w:val="charCitHyperlinkAbbrev"/>
          </w:rPr>
          <w:noBreakHyphen/>
          <w:t>2</w:t>
        </w:r>
      </w:hyperlink>
      <w:r>
        <w:t xml:space="preserve"> s 76</w:t>
      </w:r>
    </w:p>
    <w:p w14:paraId="32C0C6DA" w14:textId="104EF627" w:rsidR="00414FB8" w:rsidRDefault="00414FB8">
      <w:pPr>
        <w:pStyle w:val="AmdtsEntryHd"/>
      </w:pPr>
      <w:r w:rsidRPr="007C4B03">
        <w:t>Quotation and tender thresholds and exemptions</w:t>
      </w:r>
    </w:p>
    <w:p w14:paraId="2A48D333" w14:textId="218D61C1" w:rsidR="00414FB8" w:rsidRPr="00414FB8" w:rsidRDefault="00414FB8" w:rsidP="00414FB8">
      <w:pPr>
        <w:pStyle w:val="AmdtsEntries"/>
      </w:pPr>
      <w:r>
        <w:t>pt 2 hdg</w:t>
      </w:r>
      <w:r>
        <w:tab/>
        <w:t xml:space="preserve">sub </w:t>
      </w:r>
      <w:hyperlink r:id="rId84" w:tooltip="Government Procurement Amendment Act 2024" w:history="1">
        <w:r>
          <w:rPr>
            <w:rStyle w:val="charCitHyperlinkAbbrev"/>
          </w:rPr>
          <w:t>A2024</w:t>
        </w:r>
        <w:r>
          <w:rPr>
            <w:rStyle w:val="charCitHyperlinkAbbrev"/>
          </w:rPr>
          <w:noBreakHyphen/>
          <w:t>2</w:t>
        </w:r>
      </w:hyperlink>
      <w:r>
        <w:t xml:space="preserve"> s 77</w:t>
      </w:r>
    </w:p>
    <w:p w14:paraId="00C78912" w14:textId="17C481EA" w:rsidR="00414FB8" w:rsidRDefault="00414FB8" w:rsidP="00414FB8">
      <w:pPr>
        <w:pStyle w:val="AmdtsEntryHd"/>
      </w:pPr>
      <w:r w:rsidRPr="007C4B03">
        <w:t>Preliminary</w:t>
      </w:r>
    </w:p>
    <w:p w14:paraId="01E22BD8" w14:textId="3EA57C96" w:rsidR="00414FB8" w:rsidRPr="00414FB8" w:rsidRDefault="00414FB8" w:rsidP="00414FB8">
      <w:pPr>
        <w:pStyle w:val="AmdtsEntries"/>
      </w:pPr>
      <w:r>
        <w:t>div 2.1 hdg</w:t>
      </w:r>
      <w:r>
        <w:tab/>
        <w:t xml:space="preserve">ins </w:t>
      </w:r>
      <w:hyperlink r:id="rId85" w:tooltip="Government Procurement Amendment Act 2024" w:history="1">
        <w:r>
          <w:rPr>
            <w:rStyle w:val="charCitHyperlinkAbbrev"/>
          </w:rPr>
          <w:t>A2024</w:t>
        </w:r>
        <w:r>
          <w:rPr>
            <w:rStyle w:val="charCitHyperlinkAbbrev"/>
          </w:rPr>
          <w:noBreakHyphen/>
          <w:t>2</w:t>
        </w:r>
      </w:hyperlink>
      <w:r>
        <w:t xml:space="preserve"> s 77</w:t>
      </w:r>
    </w:p>
    <w:p w14:paraId="4B9D7D00" w14:textId="1CEA0120" w:rsidR="00414FB8" w:rsidRDefault="00414FB8" w:rsidP="00414FB8">
      <w:pPr>
        <w:pStyle w:val="AmdtsEntryHd"/>
      </w:pPr>
      <w:r w:rsidRPr="007C4B03">
        <w:t>Application—pt 2</w:t>
      </w:r>
    </w:p>
    <w:p w14:paraId="73D139EB" w14:textId="180C3598" w:rsidR="00414FB8" w:rsidRPr="00414FB8" w:rsidRDefault="00414FB8" w:rsidP="00414FB8">
      <w:pPr>
        <w:pStyle w:val="AmdtsEntries"/>
      </w:pPr>
      <w:r>
        <w:t>s 4</w:t>
      </w:r>
      <w:r>
        <w:tab/>
        <w:t xml:space="preserve">sub </w:t>
      </w:r>
      <w:hyperlink r:id="rId86" w:tooltip="Government Procurement Amendment Act 2024" w:history="1">
        <w:r>
          <w:rPr>
            <w:rStyle w:val="charCitHyperlinkAbbrev"/>
          </w:rPr>
          <w:t>A2024</w:t>
        </w:r>
        <w:r>
          <w:rPr>
            <w:rStyle w:val="charCitHyperlinkAbbrev"/>
          </w:rPr>
          <w:noBreakHyphen/>
          <w:t>2</w:t>
        </w:r>
      </w:hyperlink>
      <w:r>
        <w:t xml:space="preserve"> s 77</w:t>
      </w:r>
    </w:p>
    <w:p w14:paraId="026AECCB" w14:textId="7F6E32AA" w:rsidR="00004074" w:rsidRDefault="00F66101">
      <w:pPr>
        <w:pStyle w:val="AmdtsEntryHd"/>
      </w:pPr>
      <w:r w:rsidRPr="007C4B03">
        <w:t>Delegation by responsible chief executive officer</w:t>
      </w:r>
    </w:p>
    <w:p w14:paraId="5B0AE6C2" w14:textId="6D1350D7" w:rsidR="00004074" w:rsidRPr="00004074" w:rsidRDefault="00004074" w:rsidP="00004074">
      <w:pPr>
        <w:pStyle w:val="AmdtsEntries"/>
      </w:pPr>
      <w:r>
        <w:t>s 5</w:t>
      </w:r>
      <w:r>
        <w:tab/>
        <w:t xml:space="preserve">sub </w:t>
      </w:r>
      <w:hyperlink r:id="rId87" w:tooltip="Government Procurement Amendment Regulation 2009 (No 1)" w:history="1">
        <w:r w:rsidR="00D34746" w:rsidRPr="00D34746">
          <w:rPr>
            <w:rStyle w:val="charCitHyperlinkAbbrev"/>
          </w:rPr>
          <w:t>SL2009</w:t>
        </w:r>
        <w:r w:rsidR="00D34746" w:rsidRPr="00D34746">
          <w:rPr>
            <w:rStyle w:val="charCitHyperlinkAbbrev"/>
          </w:rPr>
          <w:noBreakHyphen/>
          <w:t>17</w:t>
        </w:r>
      </w:hyperlink>
      <w:r>
        <w:t xml:space="preserve"> s 4</w:t>
      </w:r>
      <w:r w:rsidR="00F66101">
        <w:t xml:space="preserve">; </w:t>
      </w:r>
      <w:hyperlink r:id="rId88" w:tooltip="Government Procurement Amendment Act 2024" w:history="1">
        <w:r w:rsidR="00F66101">
          <w:rPr>
            <w:rStyle w:val="charCitHyperlinkAbbrev"/>
          </w:rPr>
          <w:t>A2024</w:t>
        </w:r>
        <w:r w:rsidR="00F66101">
          <w:rPr>
            <w:rStyle w:val="charCitHyperlinkAbbrev"/>
          </w:rPr>
          <w:noBreakHyphen/>
          <w:t>2</w:t>
        </w:r>
      </w:hyperlink>
      <w:r w:rsidR="00F66101">
        <w:t xml:space="preserve"> s 77</w:t>
      </w:r>
    </w:p>
    <w:p w14:paraId="1F5204E0" w14:textId="70FAD492" w:rsidR="00F66101" w:rsidRDefault="00F66101" w:rsidP="00F66101">
      <w:pPr>
        <w:pStyle w:val="AmdtsEntryHd"/>
      </w:pPr>
      <w:r w:rsidRPr="007C4B03">
        <w:t>Quotation and tender thresholds</w:t>
      </w:r>
    </w:p>
    <w:p w14:paraId="2891C13F" w14:textId="4446F085" w:rsidR="00F66101" w:rsidRPr="00414FB8" w:rsidRDefault="00F66101" w:rsidP="00F66101">
      <w:pPr>
        <w:pStyle w:val="AmdtsEntries"/>
      </w:pPr>
      <w:r>
        <w:t>div 2.2 hdg</w:t>
      </w:r>
      <w:r>
        <w:tab/>
        <w:t xml:space="preserve">ins </w:t>
      </w:r>
      <w:hyperlink r:id="rId89" w:tooltip="Government Procurement Amendment Act 2024" w:history="1">
        <w:r>
          <w:rPr>
            <w:rStyle w:val="charCitHyperlinkAbbrev"/>
          </w:rPr>
          <w:t>A2024</w:t>
        </w:r>
        <w:r>
          <w:rPr>
            <w:rStyle w:val="charCitHyperlinkAbbrev"/>
          </w:rPr>
          <w:noBreakHyphen/>
          <w:t>2</w:t>
        </w:r>
      </w:hyperlink>
      <w:r>
        <w:t xml:space="preserve"> s 77</w:t>
      </w:r>
    </w:p>
    <w:p w14:paraId="4C439777" w14:textId="68ECD445" w:rsidR="00004074" w:rsidRDefault="00F66101">
      <w:pPr>
        <w:pStyle w:val="AmdtsEntryHd"/>
      </w:pPr>
      <w:r w:rsidRPr="007C4B03">
        <w:t>Low</w:t>
      </w:r>
      <w:r w:rsidRPr="007C4B03">
        <w:noBreakHyphen/>
        <w:t>value procurement</w:t>
      </w:r>
    </w:p>
    <w:p w14:paraId="58168BCB" w14:textId="5BBAD095" w:rsidR="00004074" w:rsidRPr="00004074" w:rsidRDefault="00004074" w:rsidP="00004074">
      <w:pPr>
        <w:pStyle w:val="AmdtsEntries"/>
      </w:pPr>
      <w:r>
        <w:t>s 6</w:t>
      </w:r>
      <w:r>
        <w:tab/>
      </w:r>
      <w:r w:rsidR="00EB2D4D">
        <w:t xml:space="preserve">sub </w:t>
      </w:r>
      <w:hyperlink r:id="rId90" w:tooltip="Government Procurement Amendment Regulation 2009 (No 1)" w:history="1">
        <w:r w:rsidR="00D34746" w:rsidRPr="00D34746">
          <w:rPr>
            <w:rStyle w:val="charCitHyperlinkAbbrev"/>
          </w:rPr>
          <w:t>SL2009</w:t>
        </w:r>
        <w:r w:rsidR="00D34746" w:rsidRPr="00D34746">
          <w:rPr>
            <w:rStyle w:val="charCitHyperlinkAbbrev"/>
          </w:rPr>
          <w:noBreakHyphen/>
          <w:t>17</w:t>
        </w:r>
      </w:hyperlink>
      <w:r w:rsidR="00EB2D4D">
        <w:t xml:space="preserve"> s 5</w:t>
      </w:r>
      <w:r w:rsidR="00F66101">
        <w:t xml:space="preserve">; </w:t>
      </w:r>
      <w:hyperlink r:id="rId91" w:tooltip="Government Procurement Amendment Act 2024" w:history="1">
        <w:r w:rsidR="00F66101">
          <w:rPr>
            <w:rStyle w:val="charCitHyperlinkAbbrev"/>
          </w:rPr>
          <w:t>A2024</w:t>
        </w:r>
        <w:r w:rsidR="00F66101">
          <w:rPr>
            <w:rStyle w:val="charCitHyperlinkAbbrev"/>
          </w:rPr>
          <w:noBreakHyphen/>
          <w:t>2</w:t>
        </w:r>
      </w:hyperlink>
      <w:r w:rsidR="00F66101">
        <w:t xml:space="preserve"> s 77</w:t>
      </w:r>
    </w:p>
    <w:p w14:paraId="73FDC33C" w14:textId="04EE10EB" w:rsidR="00EB2D4D" w:rsidRDefault="00F66101">
      <w:pPr>
        <w:pStyle w:val="AmdtsEntryHd"/>
      </w:pPr>
      <w:r w:rsidRPr="007C4B03">
        <w:t>Limited tender procurement</w:t>
      </w:r>
    </w:p>
    <w:p w14:paraId="6937C27D" w14:textId="535D0850" w:rsidR="00EB2D4D" w:rsidRDefault="00EB2D4D" w:rsidP="00EB2D4D">
      <w:pPr>
        <w:pStyle w:val="AmdtsEntries"/>
      </w:pPr>
      <w:r>
        <w:t>s 7</w:t>
      </w:r>
      <w:r>
        <w:tab/>
        <w:t xml:space="preserve">om </w:t>
      </w:r>
      <w:hyperlink r:id="rId92" w:tooltip="Government Procurement Amendment Regulation 2009 (No 1)" w:history="1">
        <w:r w:rsidR="00D34746" w:rsidRPr="00D34746">
          <w:rPr>
            <w:rStyle w:val="charCitHyperlinkAbbrev"/>
          </w:rPr>
          <w:t>SL2009</w:t>
        </w:r>
        <w:r w:rsidR="00D34746" w:rsidRPr="00D34746">
          <w:rPr>
            <w:rStyle w:val="charCitHyperlinkAbbrev"/>
          </w:rPr>
          <w:noBreakHyphen/>
          <w:t>17</w:t>
        </w:r>
      </w:hyperlink>
      <w:r>
        <w:t xml:space="preserve"> s 6</w:t>
      </w:r>
    </w:p>
    <w:p w14:paraId="57BAB481" w14:textId="3FF79E0E" w:rsidR="00F66101" w:rsidRPr="00EB2D4D" w:rsidRDefault="00F66101" w:rsidP="00EB2D4D">
      <w:pPr>
        <w:pStyle w:val="AmdtsEntries"/>
      </w:pPr>
      <w:r>
        <w:tab/>
        <w:t xml:space="preserve">ins </w:t>
      </w:r>
      <w:hyperlink r:id="rId93" w:tooltip="Government Procurement Amendment Act 2024" w:history="1">
        <w:r>
          <w:rPr>
            <w:rStyle w:val="charCitHyperlinkAbbrev"/>
          </w:rPr>
          <w:t>A2024</w:t>
        </w:r>
        <w:r>
          <w:rPr>
            <w:rStyle w:val="charCitHyperlinkAbbrev"/>
          </w:rPr>
          <w:noBreakHyphen/>
          <w:t>2</w:t>
        </w:r>
      </w:hyperlink>
      <w:r>
        <w:t xml:space="preserve"> s 77</w:t>
      </w:r>
    </w:p>
    <w:p w14:paraId="1B2D329E" w14:textId="1A0F8A94" w:rsidR="00EB2D4D" w:rsidRDefault="00F66101" w:rsidP="00EB2D4D">
      <w:pPr>
        <w:pStyle w:val="AmdtsEntryHd"/>
      </w:pPr>
      <w:r w:rsidRPr="007C4B03">
        <w:t>Open tender procurement</w:t>
      </w:r>
    </w:p>
    <w:p w14:paraId="2FFB9EE2" w14:textId="0F5F7305" w:rsidR="00EB2D4D" w:rsidRPr="00EB2D4D" w:rsidRDefault="00EB2D4D" w:rsidP="00EB2D4D">
      <w:pPr>
        <w:pStyle w:val="AmdtsEntries"/>
      </w:pPr>
      <w:r>
        <w:t>s 8</w:t>
      </w:r>
      <w:r>
        <w:tab/>
        <w:t xml:space="preserve">om </w:t>
      </w:r>
      <w:hyperlink r:id="rId94" w:tooltip="Government Procurement Amendment Regulation 2009 (No 1)" w:history="1">
        <w:r w:rsidR="00D34746" w:rsidRPr="00D34746">
          <w:rPr>
            <w:rStyle w:val="charCitHyperlinkAbbrev"/>
          </w:rPr>
          <w:t>SL2009</w:t>
        </w:r>
        <w:r w:rsidR="00D34746" w:rsidRPr="00D34746">
          <w:rPr>
            <w:rStyle w:val="charCitHyperlinkAbbrev"/>
          </w:rPr>
          <w:noBreakHyphen/>
          <w:t>17</w:t>
        </w:r>
      </w:hyperlink>
      <w:r>
        <w:t xml:space="preserve"> s 6</w:t>
      </w:r>
    </w:p>
    <w:p w14:paraId="065581E3" w14:textId="4477E5D5" w:rsidR="00F66101" w:rsidRPr="00EB2D4D" w:rsidRDefault="00F66101" w:rsidP="00F66101">
      <w:pPr>
        <w:pStyle w:val="AmdtsEntries"/>
      </w:pPr>
      <w:r>
        <w:tab/>
        <w:t xml:space="preserve">ins </w:t>
      </w:r>
      <w:hyperlink r:id="rId95" w:tooltip="Government Procurement Amendment Act 2024" w:history="1">
        <w:r>
          <w:rPr>
            <w:rStyle w:val="charCitHyperlinkAbbrev"/>
          </w:rPr>
          <w:t>A2024</w:t>
        </w:r>
        <w:r>
          <w:rPr>
            <w:rStyle w:val="charCitHyperlinkAbbrev"/>
          </w:rPr>
          <w:noBreakHyphen/>
          <w:t>2</w:t>
        </w:r>
      </w:hyperlink>
      <w:r>
        <w:t xml:space="preserve"> s 77</w:t>
      </w:r>
    </w:p>
    <w:p w14:paraId="6D41D0A2" w14:textId="293267A7" w:rsidR="00F66101" w:rsidRDefault="00F66101" w:rsidP="00F66101">
      <w:pPr>
        <w:pStyle w:val="AmdtsEntryHd"/>
      </w:pPr>
      <w:r w:rsidRPr="007C4B03">
        <w:t>Exemptions</w:t>
      </w:r>
    </w:p>
    <w:p w14:paraId="10EDB5B7" w14:textId="41320F5C" w:rsidR="00F66101" w:rsidRPr="00414FB8" w:rsidRDefault="00F66101" w:rsidP="00F66101">
      <w:pPr>
        <w:pStyle w:val="AmdtsEntries"/>
      </w:pPr>
      <w:r>
        <w:t>div 2.3 hdg</w:t>
      </w:r>
      <w:r>
        <w:tab/>
        <w:t xml:space="preserve">ins </w:t>
      </w:r>
      <w:hyperlink r:id="rId96" w:tooltip="Government Procurement Amendment Act 2024" w:history="1">
        <w:r>
          <w:rPr>
            <w:rStyle w:val="charCitHyperlinkAbbrev"/>
          </w:rPr>
          <w:t>A2024</w:t>
        </w:r>
        <w:r>
          <w:rPr>
            <w:rStyle w:val="charCitHyperlinkAbbrev"/>
          </w:rPr>
          <w:noBreakHyphen/>
          <w:t>2</w:t>
        </w:r>
      </w:hyperlink>
      <w:r>
        <w:t xml:space="preserve"> s 77</w:t>
      </w:r>
    </w:p>
    <w:p w14:paraId="630B0284" w14:textId="7806F379" w:rsidR="003169E3" w:rsidRDefault="004D7AF1">
      <w:pPr>
        <w:pStyle w:val="AmdtsEntryHd"/>
      </w:pPr>
      <w:r w:rsidRPr="007C4B03">
        <w:t>Exemption reasons—limited and open tender procurement</w:t>
      </w:r>
    </w:p>
    <w:p w14:paraId="386C678F" w14:textId="3F0911FE" w:rsidR="00A370E5" w:rsidRDefault="00A370E5" w:rsidP="003169E3">
      <w:pPr>
        <w:pStyle w:val="AmdtsEntries"/>
      </w:pPr>
      <w:r>
        <w:t>s 9 hdg</w:t>
      </w:r>
      <w:r>
        <w:tab/>
        <w:t xml:space="preserve">am </w:t>
      </w:r>
      <w:hyperlink r:id="rId97" w:tooltip="Government Procurement Amendment Regulation 2009 (No 1)" w:history="1">
        <w:r w:rsidR="00D34746" w:rsidRPr="00D34746">
          <w:rPr>
            <w:rStyle w:val="charCitHyperlinkAbbrev"/>
          </w:rPr>
          <w:t>SL2009</w:t>
        </w:r>
        <w:r w:rsidR="00D34746" w:rsidRPr="00D34746">
          <w:rPr>
            <w:rStyle w:val="charCitHyperlinkAbbrev"/>
          </w:rPr>
          <w:noBreakHyphen/>
          <w:t>17</w:t>
        </w:r>
      </w:hyperlink>
      <w:r>
        <w:t xml:space="preserve"> s 7</w:t>
      </w:r>
    </w:p>
    <w:p w14:paraId="31CD981D" w14:textId="6BDA6F7A" w:rsidR="003169E3" w:rsidRDefault="003169E3" w:rsidP="003169E3">
      <w:pPr>
        <w:pStyle w:val="AmdtsEntries"/>
      </w:pPr>
      <w:r>
        <w:t>s 9</w:t>
      </w:r>
      <w:r>
        <w:tab/>
        <w:t xml:space="preserve">am </w:t>
      </w:r>
      <w:hyperlink r:id="rId98" w:tooltip="Government Procurement Amendment Regulation 2009 (No 1)" w:history="1">
        <w:r w:rsidR="00D34746" w:rsidRPr="00D34746">
          <w:rPr>
            <w:rStyle w:val="charCitHyperlinkAbbrev"/>
          </w:rPr>
          <w:t>SL2009</w:t>
        </w:r>
        <w:r w:rsidR="00D34746" w:rsidRPr="00D34746">
          <w:rPr>
            <w:rStyle w:val="charCitHyperlinkAbbrev"/>
          </w:rPr>
          <w:noBreakHyphen/>
          <w:t>17</w:t>
        </w:r>
      </w:hyperlink>
      <w:r>
        <w:t xml:space="preserve"> s 7</w:t>
      </w:r>
    </w:p>
    <w:p w14:paraId="12DF2AA5" w14:textId="5D4BF94E" w:rsidR="00F66101" w:rsidRPr="003169E3" w:rsidRDefault="00F66101" w:rsidP="003169E3">
      <w:pPr>
        <w:pStyle w:val="AmdtsEntries"/>
      </w:pPr>
      <w:r>
        <w:tab/>
        <w:t xml:space="preserve">sub </w:t>
      </w:r>
      <w:hyperlink r:id="rId99" w:tooltip="Government Procurement Amendment Act 2024" w:history="1">
        <w:r>
          <w:rPr>
            <w:rStyle w:val="charCitHyperlinkAbbrev"/>
          </w:rPr>
          <w:t>A2024</w:t>
        </w:r>
        <w:r>
          <w:rPr>
            <w:rStyle w:val="charCitHyperlinkAbbrev"/>
          </w:rPr>
          <w:noBreakHyphen/>
          <w:t>2</w:t>
        </w:r>
      </w:hyperlink>
      <w:r>
        <w:t xml:space="preserve"> s 77</w:t>
      </w:r>
    </w:p>
    <w:p w14:paraId="37516F18" w14:textId="44D3A5D2" w:rsidR="003169E3" w:rsidRDefault="004D7AF1" w:rsidP="003169E3">
      <w:pPr>
        <w:pStyle w:val="AmdtsEntryHd"/>
      </w:pPr>
      <w:r w:rsidRPr="007C4B03">
        <w:lastRenderedPageBreak/>
        <w:t>Exemptions—limited tender procurement</w:t>
      </w:r>
    </w:p>
    <w:p w14:paraId="4A1FCE66" w14:textId="5C28C5DC" w:rsidR="003169E3" w:rsidRPr="008242D6" w:rsidRDefault="003169E3" w:rsidP="003169E3">
      <w:pPr>
        <w:pStyle w:val="AmdtsEntries"/>
      </w:pPr>
      <w:r>
        <w:t>s 10</w:t>
      </w:r>
      <w:r>
        <w:tab/>
        <w:t xml:space="preserve">am </w:t>
      </w:r>
      <w:hyperlink r:id="rId100" w:tooltip="Government Procurement Amendment Regulation 2009 (No 1)" w:history="1">
        <w:r w:rsidR="00D34746" w:rsidRPr="00D34746">
          <w:rPr>
            <w:rStyle w:val="charCitHyperlinkAbbrev"/>
          </w:rPr>
          <w:t>SL2009</w:t>
        </w:r>
        <w:r w:rsidR="00D34746" w:rsidRPr="00D34746">
          <w:rPr>
            <w:rStyle w:val="charCitHyperlinkAbbrev"/>
          </w:rPr>
          <w:noBreakHyphen/>
          <w:t>17</w:t>
        </w:r>
      </w:hyperlink>
      <w:r>
        <w:t xml:space="preserve"> s 8</w:t>
      </w:r>
      <w:r w:rsidR="00112E3E">
        <w:t xml:space="preserve">; </w:t>
      </w:r>
      <w:hyperlink r:id="rId101" w:tooltip="Government Procurement Amendment Regulation 2012 (No 1)" w:history="1">
        <w:r w:rsidR="00D34746" w:rsidRPr="00D34746">
          <w:rPr>
            <w:rStyle w:val="charCitHyperlinkAbbrev"/>
          </w:rPr>
          <w:t>SL2012</w:t>
        </w:r>
        <w:r w:rsidR="00D34746" w:rsidRPr="00D34746">
          <w:rPr>
            <w:rStyle w:val="charCitHyperlinkAbbrev"/>
          </w:rPr>
          <w:noBreakHyphen/>
          <w:t>10</w:t>
        </w:r>
      </w:hyperlink>
      <w:r w:rsidR="00112E3E">
        <w:t xml:space="preserve"> s 4</w:t>
      </w:r>
      <w:r w:rsidR="008242D6">
        <w:t xml:space="preserve">; </w:t>
      </w:r>
      <w:hyperlink r:id="rId102" w:tooltip="Public Sector Management Amendment Act 2016" w:history="1">
        <w:r w:rsidR="005E305A">
          <w:rPr>
            <w:rStyle w:val="charCitHyperlinkAbbrev"/>
          </w:rPr>
          <w:t>A2016</w:t>
        </w:r>
        <w:r w:rsidR="005E305A">
          <w:rPr>
            <w:rStyle w:val="charCitHyperlinkAbbrev"/>
          </w:rPr>
          <w:noBreakHyphen/>
          <w:t>52</w:t>
        </w:r>
      </w:hyperlink>
      <w:r w:rsidR="008242D6">
        <w:t xml:space="preserve"> amdt 1.98</w:t>
      </w:r>
    </w:p>
    <w:p w14:paraId="4DCD6362" w14:textId="3845C4A4" w:rsidR="004D7AF1" w:rsidRPr="003169E3" w:rsidRDefault="004D7AF1" w:rsidP="004D7AF1">
      <w:pPr>
        <w:pStyle w:val="AmdtsEntries"/>
      </w:pPr>
      <w:r>
        <w:tab/>
        <w:t xml:space="preserve">sub </w:t>
      </w:r>
      <w:hyperlink r:id="rId103" w:tooltip="Government Procurement Amendment Act 2024" w:history="1">
        <w:r>
          <w:rPr>
            <w:rStyle w:val="charCitHyperlinkAbbrev"/>
          </w:rPr>
          <w:t>A2024</w:t>
        </w:r>
        <w:r>
          <w:rPr>
            <w:rStyle w:val="charCitHyperlinkAbbrev"/>
          </w:rPr>
          <w:noBreakHyphen/>
          <w:t>2</w:t>
        </w:r>
      </w:hyperlink>
      <w:r>
        <w:t xml:space="preserve"> s 77</w:t>
      </w:r>
    </w:p>
    <w:p w14:paraId="7A00BB15" w14:textId="07BE547A" w:rsidR="004D7AF1" w:rsidRDefault="004D7AF1" w:rsidP="00112E3E">
      <w:pPr>
        <w:pStyle w:val="AmdtsEntryHd"/>
      </w:pPr>
      <w:r w:rsidRPr="007C4B03">
        <w:t>Exemptions—open tender procurement</w:t>
      </w:r>
    </w:p>
    <w:p w14:paraId="056A83B2" w14:textId="72EB3134" w:rsidR="004D7AF1" w:rsidRPr="004D7AF1" w:rsidRDefault="004D7AF1" w:rsidP="004D7AF1">
      <w:pPr>
        <w:pStyle w:val="AmdtsEntries"/>
      </w:pPr>
      <w:r>
        <w:t>s 10A</w:t>
      </w:r>
      <w:r>
        <w:tab/>
        <w:t xml:space="preserve">ins </w:t>
      </w:r>
      <w:hyperlink r:id="rId104" w:tooltip="Government Procurement Amendment Act 2024" w:history="1">
        <w:r>
          <w:rPr>
            <w:rStyle w:val="charCitHyperlinkAbbrev"/>
          </w:rPr>
          <w:t>A2024</w:t>
        </w:r>
        <w:r>
          <w:rPr>
            <w:rStyle w:val="charCitHyperlinkAbbrev"/>
          </w:rPr>
          <w:noBreakHyphen/>
          <w:t>2</w:t>
        </w:r>
      </w:hyperlink>
      <w:r>
        <w:t xml:space="preserve"> s 77</w:t>
      </w:r>
    </w:p>
    <w:p w14:paraId="535043B3" w14:textId="17732D98" w:rsidR="004D7AF1" w:rsidRDefault="004D7AF1" w:rsidP="004D7AF1">
      <w:pPr>
        <w:pStyle w:val="AmdtsEntryHd"/>
      </w:pPr>
      <w:r w:rsidRPr="007C4B03">
        <w:t>Exemptions—directions</w:t>
      </w:r>
    </w:p>
    <w:p w14:paraId="49421A6B" w14:textId="730154C6" w:rsidR="004D7AF1" w:rsidRPr="004D7AF1" w:rsidRDefault="004D7AF1" w:rsidP="004D7AF1">
      <w:pPr>
        <w:pStyle w:val="AmdtsEntries"/>
      </w:pPr>
      <w:r>
        <w:t>s 10B</w:t>
      </w:r>
      <w:r>
        <w:tab/>
        <w:t xml:space="preserve">ins </w:t>
      </w:r>
      <w:hyperlink r:id="rId105" w:tooltip="Government Procurement Amendment Act 2024" w:history="1">
        <w:r>
          <w:rPr>
            <w:rStyle w:val="charCitHyperlinkAbbrev"/>
          </w:rPr>
          <w:t>A2024</w:t>
        </w:r>
        <w:r>
          <w:rPr>
            <w:rStyle w:val="charCitHyperlinkAbbrev"/>
          </w:rPr>
          <w:noBreakHyphen/>
          <w:t>2</w:t>
        </w:r>
      </w:hyperlink>
      <w:r>
        <w:t xml:space="preserve"> s 77</w:t>
      </w:r>
    </w:p>
    <w:p w14:paraId="082F3E17" w14:textId="68A17BC3" w:rsidR="004D7AF1" w:rsidRDefault="004D7AF1" w:rsidP="004D7AF1">
      <w:pPr>
        <w:pStyle w:val="AmdtsEntryHd"/>
      </w:pPr>
      <w:r w:rsidRPr="007C4B03">
        <w:t>Open tender procurement</w:t>
      </w:r>
    </w:p>
    <w:p w14:paraId="176DABFC" w14:textId="3F469B69" w:rsidR="004D7AF1" w:rsidRPr="00414FB8" w:rsidRDefault="004D7AF1" w:rsidP="004D7AF1">
      <w:pPr>
        <w:pStyle w:val="AmdtsEntries"/>
      </w:pPr>
      <w:r>
        <w:t>div 2.4 hdg</w:t>
      </w:r>
      <w:r>
        <w:tab/>
        <w:t xml:space="preserve">ins </w:t>
      </w:r>
      <w:hyperlink r:id="rId106" w:tooltip="Government Procurement Amendment Act 2024" w:history="1">
        <w:r>
          <w:rPr>
            <w:rStyle w:val="charCitHyperlinkAbbrev"/>
          </w:rPr>
          <w:t>A2024</w:t>
        </w:r>
        <w:r>
          <w:rPr>
            <w:rStyle w:val="charCitHyperlinkAbbrev"/>
          </w:rPr>
          <w:noBreakHyphen/>
          <w:t>2</w:t>
        </w:r>
      </w:hyperlink>
      <w:r>
        <w:t xml:space="preserve"> s 77</w:t>
      </w:r>
    </w:p>
    <w:p w14:paraId="5F480ACF" w14:textId="516E0BCE" w:rsidR="004D7AF1" w:rsidRDefault="004D7AF1" w:rsidP="004D7AF1">
      <w:pPr>
        <w:pStyle w:val="AmdtsEntryHd"/>
      </w:pPr>
      <w:r w:rsidRPr="007C4B03">
        <w:t>Notice of procurements for open tender procurements</w:t>
      </w:r>
    </w:p>
    <w:p w14:paraId="69D3A2C1" w14:textId="26550BF0" w:rsidR="004D7AF1" w:rsidRPr="004D7AF1" w:rsidRDefault="004D7AF1" w:rsidP="004D7AF1">
      <w:pPr>
        <w:pStyle w:val="AmdtsEntries"/>
      </w:pPr>
      <w:r>
        <w:t>s 10C</w:t>
      </w:r>
      <w:r>
        <w:tab/>
        <w:t xml:space="preserve">ins </w:t>
      </w:r>
      <w:hyperlink r:id="rId107" w:tooltip="Government Procurement Amendment Act 2024" w:history="1">
        <w:r>
          <w:rPr>
            <w:rStyle w:val="charCitHyperlinkAbbrev"/>
          </w:rPr>
          <w:t>A2024</w:t>
        </w:r>
        <w:r>
          <w:rPr>
            <w:rStyle w:val="charCitHyperlinkAbbrev"/>
          </w:rPr>
          <w:noBreakHyphen/>
          <w:t>2</w:t>
        </w:r>
      </w:hyperlink>
      <w:r>
        <w:t xml:space="preserve"> s 77</w:t>
      </w:r>
    </w:p>
    <w:p w14:paraId="255B20B9" w14:textId="2E546214" w:rsidR="004D7AF1" w:rsidRDefault="004D7AF1" w:rsidP="004D7AF1">
      <w:pPr>
        <w:pStyle w:val="AmdtsEntryHd"/>
      </w:pPr>
      <w:r w:rsidRPr="007C4B03">
        <w:t>Late tenders</w:t>
      </w:r>
    </w:p>
    <w:p w14:paraId="34031048" w14:textId="4D5C0043" w:rsidR="004D7AF1" w:rsidRPr="004D7AF1" w:rsidRDefault="004D7AF1" w:rsidP="004D7AF1">
      <w:pPr>
        <w:pStyle w:val="AmdtsEntries"/>
      </w:pPr>
      <w:r>
        <w:t>s 10D</w:t>
      </w:r>
      <w:r>
        <w:tab/>
        <w:t xml:space="preserve">ins </w:t>
      </w:r>
      <w:hyperlink r:id="rId108" w:tooltip="Government Procurement Amendment Act 2024" w:history="1">
        <w:r>
          <w:rPr>
            <w:rStyle w:val="charCitHyperlinkAbbrev"/>
          </w:rPr>
          <w:t>A2024</w:t>
        </w:r>
        <w:r>
          <w:rPr>
            <w:rStyle w:val="charCitHyperlinkAbbrev"/>
          </w:rPr>
          <w:noBreakHyphen/>
          <w:t>2</w:t>
        </w:r>
      </w:hyperlink>
      <w:r>
        <w:t xml:space="preserve"> s 77</w:t>
      </w:r>
    </w:p>
    <w:p w14:paraId="413E015C" w14:textId="38456EC6" w:rsidR="005B2D67" w:rsidRDefault="004D7AF1" w:rsidP="00112E3E">
      <w:pPr>
        <w:pStyle w:val="AmdtsEntryHd"/>
      </w:pPr>
      <w:r w:rsidRPr="007C4B03">
        <w:t>Notifiable contracts and notifiable invoices</w:t>
      </w:r>
    </w:p>
    <w:p w14:paraId="02C70C41" w14:textId="58778AB1" w:rsidR="005B2D67" w:rsidRPr="005B2D67" w:rsidRDefault="005B2D67" w:rsidP="005B2D67">
      <w:pPr>
        <w:pStyle w:val="AmdtsEntries"/>
      </w:pPr>
      <w:r>
        <w:t>pt 3 hdg</w:t>
      </w:r>
      <w:r>
        <w:tab/>
        <w:t xml:space="preserve">sub </w:t>
      </w:r>
      <w:hyperlink r:id="rId109" w:tooltip="Government Procurement (Secure Local Jobs) Amendment Regulation 2018 (No 1)" w:history="1">
        <w:r>
          <w:rPr>
            <w:rStyle w:val="charCitHyperlinkAbbrev"/>
          </w:rPr>
          <w:t>SL2018</w:t>
        </w:r>
        <w:r>
          <w:rPr>
            <w:rStyle w:val="charCitHyperlinkAbbrev"/>
          </w:rPr>
          <w:noBreakHyphen/>
          <w:t>22</w:t>
        </w:r>
      </w:hyperlink>
      <w:r>
        <w:t xml:space="preserve"> s 4</w:t>
      </w:r>
      <w:r w:rsidR="004D7AF1">
        <w:t xml:space="preserve">; </w:t>
      </w:r>
      <w:hyperlink r:id="rId110" w:tooltip="Government Procurement Amendment Act 2024" w:history="1">
        <w:r w:rsidR="004D7AF1">
          <w:rPr>
            <w:rStyle w:val="charCitHyperlinkAbbrev"/>
          </w:rPr>
          <w:t>A2024</w:t>
        </w:r>
        <w:r w:rsidR="004D7AF1">
          <w:rPr>
            <w:rStyle w:val="charCitHyperlinkAbbrev"/>
          </w:rPr>
          <w:noBreakHyphen/>
          <w:t>2</w:t>
        </w:r>
      </w:hyperlink>
      <w:r w:rsidR="004D7AF1">
        <w:t xml:space="preserve"> s 77</w:t>
      </w:r>
    </w:p>
    <w:p w14:paraId="1534A469" w14:textId="63079C8F" w:rsidR="00C35378" w:rsidRDefault="00C35378" w:rsidP="001620AE">
      <w:pPr>
        <w:pStyle w:val="AmdtsEntryHd"/>
      </w:pPr>
      <w:r w:rsidRPr="007C4B03">
        <w:t>Notifiable contract threshold—Act, s 12 (2) (b)</w:t>
      </w:r>
    </w:p>
    <w:p w14:paraId="646222BC" w14:textId="7F03FDBC" w:rsidR="00C35378" w:rsidRPr="00C35378" w:rsidRDefault="00C35378" w:rsidP="00C35378">
      <w:pPr>
        <w:pStyle w:val="AmdtsEntries"/>
      </w:pPr>
      <w:r>
        <w:t>s 11</w:t>
      </w:r>
      <w:r>
        <w:tab/>
        <w:t xml:space="preserve">sub </w:t>
      </w:r>
      <w:hyperlink r:id="rId111" w:tooltip="Government Procurement Amendment Act 2024" w:history="1">
        <w:r>
          <w:rPr>
            <w:rStyle w:val="charCitHyperlinkAbbrev"/>
          </w:rPr>
          <w:t>A2024</w:t>
        </w:r>
        <w:r>
          <w:rPr>
            <w:rStyle w:val="charCitHyperlinkAbbrev"/>
          </w:rPr>
          <w:noBreakHyphen/>
          <w:t>2</w:t>
        </w:r>
      </w:hyperlink>
      <w:r>
        <w:t xml:space="preserve"> s 77</w:t>
      </w:r>
    </w:p>
    <w:p w14:paraId="5F416CC0" w14:textId="3426136A" w:rsidR="00C35378" w:rsidRDefault="00C35378" w:rsidP="00C35378">
      <w:pPr>
        <w:pStyle w:val="AmdtsEntryHd"/>
      </w:pPr>
      <w:r w:rsidRPr="007C4B03">
        <w:t>Notifiable invoice threshold—Act, s 13 (a) (ii)</w:t>
      </w:r>
    </w:p>
    <w:p w14:paraId="6BF5FDAE" w14:textId="05ACD40F" w:rsidR="00C35378" w:rsidRPr="00C35378" w:rsidRDefault="00C35378" w:rsidP="00C35378">
      <w:pPr>
        <w:pStyle w:val="AmdtsEntries"/>
      </w:pPr>
      <w:r>
        <w:t>s 12</w:t>
      </w:r>
      <w:r>
        <w:tab/>
        <w:t xml:space="preserve">sub </w:t>
      </w:r>
      <w:hyperlink r:id="rId112" w:tooltip="Government Procurement Amendment Act 2024" w:history="1">
        <w:r>
          <w:rPr>
            <w:rStyle w:val="charCitHyperlinkAbbrev"/>
          </w:rPr>
          <w:t>A2024</w:t>
        </w:r>
        <w:r>
          <w:rPr>
            <w:rStyle w:val="charCitHyperlinkAbbrev"/>
          </w:rPr>
          <w:noBreakHyphen/>
          <w:t>2</w:t>
        </w:r>
      </w:hyperlink>
      <w:r>
        <w:t xml:space="preserve"> s 77</w:t>
      </w:r>
    </w:p>
    <w:p w14:paraId="7607E81F" w14:textId="61057AF1" w:rsidR="00E702F0" w:rsidRDefault="00E702F0" w:rsidP="00E702F0">
      <w:pPr>
        <w:pStyle w:val="AmdtsEntryHd"/>
      </w:pPr>
      <w:r w:rsidRPr="007C4B03">
        <w:t>Contents of register—Act, s 15 (1)</w:t>
      </w:r>
    </w:p>
    <w:p w14:paraId="2860DDF5" w14:textId="61FA05AC" w:rsidR="00E702F0" w:rsidRDefault="00E702F0" w:rsidP="00E702F0">
      <w:pPr>
        <w:pStyle w:val="AmdtsEntries"/>
      </w:pPr>
      <w:r>
        <w:t>s 12A</w:t>
      </w:r>
      <w:r>
        <w:tab/>
        <w:t xml:space="preserve">ins </w:t>
      </w:r>
      <w:hyperlink r:id="rId113" w:tooltip="Government Procurement Amendment Regulation 2012 (No 1)" w:history="1">
        <w:r w:rsidRPr="00D34746">
          <w:rPr>
            <w:rStyle w:val="charCitHyperlinkAbbrev"/>
          </w:rPr>
          <w:t>SL2012</w:t>
        </w:r>
        <w:r w:rsidRPr="00D34746">
          <w:rPr>
            <w:rStyle w:val="charCitHyperlinkAbbrev"/>
          </w:rPr>
          <w:noBreakHyphen/>
          <w:t>10</w:t>
        </w:r>
      </w:hyperlink>
      <w:r>
        <w:t xml:space="preserve"> s 5</w:t>
      </w:r>
    </w:p>
    <w:p w14:paraId="362D2BBB" w14:textId="737B5C54" w:rsidR="00E702F0" w:rsidRDefault="00E702F0" w:rsidP="00E702F0">
      <w:pPr>
        <w:pStyle w:val="AmdtsEntries"/>
      </w:pPr>
      <w:r>
        <w:tab/>
        <w:t xml:space="preserve">om </w:t>
      </w:r>
      <w:hyperlink r:id="rId114" w:tooltip="Government Procurement Amendment Act 2024" w:history="1">
        <w:r>
          <w:rPr>
            <w:rStyle w:val="charCitHyperlinkAbbrev"/>
          </w:rPr>
          <w:t>A2024</w:t>
        </w:r>
        <w:r>
          <w:rPr>
            <w:rStyle w:val="charCitHyperlinkAbbrev"/>
          </w:rPr>
          <w:noBreakHyphen/>
          <w:t>2</w:t>
        </w:r>
      </w:hyperlink>
      <w:r>
        <w:t xml:space="preserve"> s 81</w:t>
      </w:r>
    </w:p>
    <w:p w14:paraId="259D7A7A" w14:textId="205A1738" w:rsidR="00E702F0" w:rsidRPr="00112E3E" w:rsidRDefault="00E702F0" w:rsidP="00E702F0">
      <w:pPr>
        <w:pStyle w:val="AmdtsEntries"/>
      </w:pPr>
      <w:r>
        <w:tab/>
        <w:t xml:space="preserve">ins </w:t>
      </w:r>
      <w:hyperlink r:id="rId115" w:tooltip="Government Procurement Amendment Act 2024" w:history="1">
        <w:r>
          <w:rPr>
            <w:rStyle w:val="charCitHyperlinkAbbrev"/>
          </w:rPr>
          <w:t>A2024</w:t>
        </w:r>
        <w:r>
          <w:rPr>
            <w:rStyle w:val="charCitHyperlinkAbbrev"/>
          </w:rPr>
          <w:noBreakHyphen/>
          <w:t>2</w:t>
        </w:r>
      </w:hyperlink>
      <w:r>
        <w:t xml:space="preserve"> s 77</w:t>
      </w:r>
    </w:p>
    <w:p w14:paraId="18D748D6" w14:textId="14D0F03B" w:rsidR="00E702F0" w:rsidRDefault="00E702F0" w:rsidP="00E702F0">
      <w:pPr>
        <w:pStyle w:val="AmdtsEntryHd"/>
      </w:pPr>
      <w:r w:rsidRPr="007C4B03">
        <w:t>Public access to information on register</w:t>
      </w:r>
    </w:p>
    <w:p w14:paraId="1612044C" w14:textId="28DF3278" w:rsidR="00E702F0" w:rsidRDefault="00E702F0" w:rsidP="00E702F0">
      <w:pPr>
        <w:pStyle w:val="AmdtsEntries"/>
      </w:pPr>
      <w:r>
        <w:t>s 12B</w:t>
      </w:r>
      <w:r>
        <w:tab/>
        <w:t xml:space="preserve">ins </w:t>
      </w:r>
      <w:hyperlink r:id="rId116" w:tooltip="Government Procurement Amendment Regulation 2012 (No 1)" w:history="1">
        <w:r w:rsidRPr="00D34746">
          <w:rPr>
            <w:rStyle w:val="charCitHyperlinkAbbrev"/>
          </w:rPr>
          <w:t>SL2012</w:t>
        </w:r>
        <w:r w:rsidRPr="00D34746">
          <w:rPr>
            <w:rStyle w:val="charCitHyperlinkAbbrev"/>
          </w:rPr>
          <w:noBreakHyphen/>
          <w:t>10</w:t>
        </w:r>
      </w:hyperlink>
      <w:r>
        <w:t xml:space="preserve"> s 5</w:t>
      </w:r>
    </w:p>
    <w:p w14:paraId="60331CE2" w14:textId="314BAE38" w:rsidR="00E702F0" w:rsidRDefault="00E702F0" w:rsidP="00E702F0">
      <w:pPr>
        <w:pStyle w:val="AmdtsEntries"/>
      </w:pPr>
      <w:r>
        <w:tab/>
        <w:t xml:space="preserve">om </w:t>
      </w:r>
      <w:hyperlink r:id="rId117" w:tooltip="Government Procurement Amendment Act 2024" w:history="1">
        <w:r>
          <w:rPr>
            <w:rStyle w:val="charCitHyperlinkAbbrev"/>
          </w:rPr>
          <w:t>A2024</w:t>
        </w:r>
        <w:r>
          <w:rPr>
            <w:rStyle w:val="charCitHyperlinkAbbrev"/>
          </w:rPr>
          <w:noBreakHyphen/>
          <w:t>2</w:t>
        </w:r>
      </w:hyperlink>
      <w:r>
        <w:t xml:space="preserve"> s 81</w:t>
      </w:r>
    </w:p>
    <w:p w14:paraId="23E7EB96" w14:textId="7E0F2A2F" w:rsidR="00E702F0" w:rsidRPr="00112E3E" w:rsidRDefault="00E702F0" w:rsidP="00E702F0">
      <w:pPr>
        <w:pStyle w:val="AmdtsEntries"/>
      </w:pPr>
      <w:r>
        <w:tab/>
        <w:t xml:space="preserve">ins </w:t>
      </w:r>
      <w:hyperlink r:id="rId118" w:tooltip="Government Procurement Amendment Act 2024" w:history="1">
        <w:r>
          <w:rPr>
            <w:rStyle w:val="charCitHyperlinkAbbrev"/>
          </w:rPr>
          <w:t>A2024</w:t>
        </w:r>
        <w:r>
          <w:rPr>
            <w:rStyle w:val="charCitHyperlinkAbbrev"/>
          </w:rPr>
          <w:noBreakHyphen/>
          <w:t>2</w:t>
        </w:r>
      </w:hyperlink>
      <w:r>
        <w:t xml:space="preserve"> s 77</w:t>
      </w:r>
    </w:p>
    <w:p w14:paraId="4C3BA72F" w14:textId="12D5BF77" w:rsidR="00E702F0" w:rsidRDefault="00D0048A" w:rsidP="00E702F0">
      <w:pPr>
        <w:pStyle w:val="AmdtsEntryHd"/>
      </w:pPr>
      <w:r w:rsidRPr="007C4B03">
        <w:t>Territory entities to enter information in register</w:t>
      </w:r>
    </w:p>
    <w:p w14:paraId="27898C2B" w14:textId="6BF159B7" w:rsidR="00E702F0" w:rsidRDefault="00E702F0" w:rsidP="00E702F0">
      <w:pPr>
        <w:pStyle w:val="AmdtsEntries"/>
      </w:pPr>
      <w:r>
        <w:t>s 12C</w:t>
      </w:r>
      <w:r>
        <w:tab/>
        <w:t xml:space="preserve">ins </w:t>
      </w:r>
      <w:hyperlink r:id="rId119" w:tooltip="Government Procurement (Transparency in Spending) Amendment Act 2015" w:history="1">
        <w:r>
          <w:rPr>
            <w:rStyle w:val="charCitHyperlinkAbbrev"/>
          </w:rPr>
          <w:t>A2015</w:t>
        </w:r>
        <w:r>
          <w:rPr>
            <w:rStyle w:val="charCitHyperlinkAbbrev"/>
          </w:rPr>
          <w:noBreakHyphen/>
          <w:t>14</w:t>
        </w:r>
      </w:hyperlink>
      <w:r>
        <w:t xml:space="preserve"> s 6</w:t>
      </w:r>
    </w:p>
    <w:p w14:paraId="74022283" w14:textId="4B3DF47F" w:rsidR="00E702F0" w:rsidRDefault="00E702F0" w:rsidP="00E702F0">
      <w:pPr>
        <w:pStyle w:val="AmdtsEntries"/>
      </w:pPr>
      <w:r>
        <w:tab/>
        <w:t xml:space="preserve">om </w:t>
      </w:r>
      <w:hyperlink r:id="rId120" w:tooltip="Government Procurement Amendment Act 2024" w:history="1">
        <w:r>
          <w:rPr>
            <w:rStyle w:val="charCitHyperlinkAbbrev"/>
          </w:rPr>
          <w:t>A2024</w:t>
        </w:r>
        <w:r>
          <w:rPr>
            <w:rStyle w:val="charCitHyperlinkAbbrev"/>
          </w:rPr>
          <w:noBreakHyphen/>
          <w:t>2</w:t>
        </w:r>
      </w:hyperlink>
      <w:r>
        <w:t xml:space="preserve"> s 81</w:t>
      </w:r>
    </w:p>
    <w:p w14:paraId="10F2F773" w14:textId="0DDBBAA9" w:rsidR="00E702F0" w:rsidRPr="00112E3E" w:rsidRDefault="00E702F0" w:rsidP="00E702F0">
      <w:pPr>
        <w:pStyle w:val="AmdtsEntries"/>
      </w:pPr>
      <w:r>
        <w:tab/>
        <w:t xml:space="preserve">ins </w:t>
      </w:r>
      <w:hyperlink r:id="rId121" w:tooltip="Government Procurement Amendment Act 2024" w:history="1">
        <w:r>
          <w:rPr>
            <w:rStyle w:val="charCitHyperlinkAbbrev"/>
          </w:rPr>
          <w:t>A2024</w:t>
        </w:r>
        <w:r>
          <w:rPr>
            <w:rStyle w:val="charCitHyperlinkAbbrev"/>
          </w:rPr>
          <w:noBreakHyphen/>
          <w:t>2</w:t>
        </w:r>
      </w:hyperlink>
      <w:r>
        <w:t xml:space="preserve"> s 77</w:t>
      </w:r>
    </w:p>
    <w:p w14:paraId="3C2679BA" w14:textId="77777777" w:rsidR="00E702F0" w:rsidRDefault="00E702F0" w:rsidP="00E702F0">
      <w:pPr>
        <w:pStyle w:val="AmdtsEntryHd"/>
      </w:pPr>
      <w:r w:rsidRPr="00F45642">
        <w:t>Secure local jobs code</w:t>
      </w:r>
    </w:p>
    <w:p w14:paraId="2B18AAD0" w14:textId="7C7757A8" w:rsidR="00E702F0" w:rsidRDefault="00E702F0" w:rsidP="00E702F0">
      <w:pPr>
        <w:pStyle w:val="AmdtsEntries"/>
      </w:pPr>
      <w:r>
        <w:t>pt 4 hdg</w:t>
      </w:r>
      <w:r>
        <w:tab/>
        <w:t xml:space="preserve">ins </w:t>
      </w:r>
      <w:hyperlink r:id="rId122" w:tooltip="Government Procurement (Secure Local Jobs) Amendment Regulation 2018 (No 1)" w:history="1">
        <w:r>
          <w:rPr>
            <w:rStyle w:val="charCitHyperlinkAbbrev"/>
          </w:rPr>
          <w:t>SL2018</w:t>
        </w:r>
        <w:r>
          <w:rPr>
            <w:rStyle w:val="charCitHyperlinkAbbrev"/>
          </w:rPr>
          <w:noBreakHyphen/>
          <w:t>22</w:t>
        </w:r>
      </w:hyperlink>
      <w:r>
        <w:t xml:space="preserve"> s 5</w:t>
      </w:r>
    </w:p>
    <w:p w14:paraId="472FCC5B" w14:textId="51860963" w:rsidR="00FB77C9" w:rsidRDefault="00D0048A" w:rsidP="001620AE">
      <w:pPr>
        <w:pStyle w:val="AmdtsEntryHd"/>
      </w:pPr>
      <w:r w:rsidRPr="007C4B03">
        <w:rPr>
          <w:bCs/>
        </w:rPr>
        <w:t>Prescribed value of services—Act, s 22F (1) (a) (ii)</w:t>
      </w:r>
    </w:p>
    <w:p w14:paraId="52F00A9D" w14:textId="5D743B71" w:rsidR="00D0048A" w:rsidRDefault="00D0048A" w:rsidP="00FB77C9">
      <w:pPr>
        <w:pStyle w:val="AmdtsEntries"/>
      </w:pPr>
      <w:r>
        <w:t>s 12AA hdg</w:t>
      </w:r>
      <w:r>
        <w:tab/>
        <w:t xml:space="preserve">sub </w:t>
      </w:r>
      <w:hyperlink r:id="rId123" w:tooltip="Government Procurement Amendment Act 2024" w:history="1">
        <w:r>
          <w:rPr>
            <w:rStyle w:val="charCitHyperlinkAbbrev"/>
          </w:rPr>
          <w:t>A2024</w:t>
        </w:r>
        <w:r>
          <w:rPr>
            <w:rStyle w:val="charCitHyperlinkAbbrev"/>
          </w:rPr>
          <w:noBreakHyphen/>
          <w:t>2</w:t>
        </w:r>
      </w:hyperlink>
      <w:r>
        <w:t xml:space="preserve"> s 78</w:t>
      </w:r>
    </w:p>
    <w:p w14:paraId="0FBF8DBD" w14:textId="16201064" w:rsidR="00FB77C9" w:rsidRPr="00FB77C9" w:rsidRDefault="00FB77C9" w:rsidP="00FB77C9">
      <w:pPr>
        <w:pStyle w:val="AmdtsEntries"/>
      </w:pPr>
      <w:r>
        <w:t>s 12AA</w:t>
      </w:r>
      <w:r>
        <w:tab/>
        <w:t xml:space="preserve">ins </w:t>
      </w:r>
      <w:hyperlink r:id="rId124" w:tooltip="Government Procurement (Secure Local Jobs) Amendment Regulation 2018 (No 1)" w:history="1">
        <w:r w:rsidR="00BD6314">
          <w:rPr>
            <w:rStyle w:val="charCitHyperlinkAbbrev"/>
          </w:rPr>
          <w:t>SL2018</w:t>
        </w:r>
        <w:r w:rsidR="00BD6314">
          <w:rPr>
            <w:rStyle w:val="charCitHyperlinkAbbrev"/>
          </w:rPr>
          <w:noBreakHyphen/>
          <w:t>22</w:t>
        </w:r>
      </w:hyperlink>
      <w:r>
        <w:t xml:space="preserve"> </w:t>
      </w:r>
      <w:r w:rsidR="00BD6314">
        <w:t>amdt 1.1</w:t>
      </w:r>
    </w:p>
    <w:p w14:paraId="42AD347F" w14:textId="625FB9FD" w:rsidR="00BD6314" w:rsidRDefault="00D0048A" w:rsidP="00BD6314">
      <w:pPr>
        <w:pStyle w:val="AmdtsEntryHd"/>
      </w:pPr>
      <w:r w:rsidRPr="007C4B03">
        <w:rPr>
          <w:bCs/>
        </w:rPr>
        <w:lastRenderedPageBreak/>
        <w:t>Excluded services—Act, s 22F (3)</w:t>
      </w:r>
    </w:p>
    <w:p w14:paraId="0A117006" w14:textId="0BA6AE35" w:rsidR="00D0048A" w:rsidRDefault="00D0048A" w:rsidP="00E259F0">
      <w:pPr>
        <w:pStyle w:val="AmdtsEntries"/>
        <w:keepNext/>
      </w:pPr>
      <w:r>
        <w:t>s 12AB hdg</w:t>
      </w:r>
      <w:r>
        <w:tab/>
        <w:t xml:space="preserve">sub </w:t>
      </w:r>
      <w:hyperlink r:id="rId125" w:tooltip="Government Procurement Amendment Act 2024" w:history="1">
        <w:r>
          <w:rPr>
            <w:rStyle w:val="charCitHyperlinkAbbrev"/>
          </w:rPr>
          <w:t>A2024</w:t>
        </w:r>
        <w:r>
          <w:rPr>
            <w:rStyle w:val="charCitHyperlinkAbbrev"/>
          </w:rPr>
          <w:noBreakHyphen/>
          <w:t>2</w:t>
        </w:r>
      </w:hyperlink>
      <w:r>
        <w:t xml:space="preserve"> s 78</w:t>
      </w:r>
    </w:p>
    <w:p w14:paraId="09C3C5C1" w14:textId="0BB082F1" w:rsidR="00BD6314" w:rsidRDefault="00BD6314" w:rsidP="00E259F0">
      <w:pPr>
        <w:pStyle w:val="AmdtsEntries"/>
        <w:keepNext/>
      </w:pPr>
      <w:r>
        <w:t>s 12AB</w:t>
      </w:r>
      <w:r>
        <w:tab/>
        <w:t xml:space="preserve">ins </w:t>
      </w:r>
      <w:hyperlink r:id="rId126" w:tooltip="Government Procurement (Secure Local Jobs) Amendment Regulation 2018 (No 1)" w:history="1">
        <w:r>
          <w:rPr>
            <w:rStyle w:val="charCitHyperlinkAbbrev"/>
          </w:rPr>
          <w:t>SL2018</w:t>
        </w:r>
        <w:r>
          <w:rPr>
            <w:rStyle w:val="charCitHyperlinkAbbrev"/>
          </w:rPr>
          <w:noBreakHyphen/>
          <w:t>22</w:t>
        </w:r>
      </w:hyperlink>
      <w:r>
        <w:t xml:space="preserve"> amdt 1.1</w:t>
      </w:r>
    </w:p>
    <w:p w14:paraId="368639E2" w14:textId="359F45E1" w:rsidR="00BD6314" w:rsidRPr="00FB77C9" w:rsidRDefault="00BD6314" w:rsidP="00BD6314">
      <w:pPr>
        <w:pStyle w:val="AmdtsEntries"/>
      </w:pPr>
      <w:r>
        <w:tab/>
        <w:t xml:space="preserve">am </w:t>
      </w:r>
      <w:hyperlink r:id="rId127" w:tooltip="Government Procurement (Secure Local Jobs) Amendment Regulation 2019 (No 1)" w:history="1">
        <w:r w:rsidR="00AC617E">
          <w:rPr>
            <w:rStyle w:val="charCitHyperlinkAbbrev"/>
          </w:rPr>
          <w:t>SL2019</w:t>
        </w:r>
        <w:r w:rsidR="00AC617E">
          <w:rPr>
            <w:rStyle w:val="charCitHyperlinkAbbrev"/>
          </w:rPr>
          <w:noBreakHyphen/>
          <w:t>24</w:t>
        </w:r>
      </w:hyperlink>
      <w:r>
        <w:t xml:space="preserve"> s 4</w:t>
      </w:r>
    </w:p>
    <w:p w14:paraId="5667527D" w14:textId="36300F5D" w:rsidR="005B2D67" w:rsidRDefault="002D45C8" w:rsidP="001620AE">
      <w:pPr>
        <w:pStyle w:val="AmdtsEntryHd"/>
      </w:pPr>
      <w:r w:rsidRPr="00F45642">
        <w:t>Labour relations, training and workplace equity plan—Act, s</w:t>
      </w:r>
      <w:r w:rsidR="00430E1B">
        <w:t xml:space="preserve"> </w:t>
      </w:r>
      <w:r w:rsidRPr="00F45642">
        <w:t>22G (6) (b)</w:t>
      </w:r>
    </w:p>
    <w:p w14:paraId="32D75681" w14:textId="10A2ED28" w:rsidR="00305BA0" w:rsidRDefault="005B2D67" w:rsidP="00920B40">
      <w:pPr>
        <w:pStyle w:val="AmdtsEntries"/>
      </w:pPr>
      <w:r>
        <w:t>s 12AC</w:t>
      </w:r>
      <w:r w:rsidR="001620AE">
        <w:tab/>
        <w:t xml:space="preserve">ins </w:t>
      </w:r>
      <w:hyperlink r:id="rId128" w:tooltip="Government Procurement (Secure Local Jobs) Amendment Regulation 2018 (No 1)" w:history="1">
        <w:r w:rsidR="001620AE">
          <w:rPr>
            <w:rStyle w:val="charCitHyperlinkAbbrev"/>
          </w:rPr>
          <w:t>SL2018</w:t>
        </w:r>
        <w:r w:rsidR="001620AE">
          <w:rPr>
            <w:rStyle w:val="charCitHyperlinkAbbrev"/>
          </w:rPr>
          <w:noBreakHyphen/>
          <w:t>22</w:t>
        </w:r>
      </w:hyperlink>
      <w:r w:rsidR="001620AE">
        <w:t xml:space="preserve"> s 5</w:t>
      </w:r>
    </w:p>
    <w:p w14:paraId="39525B4B" w14:textId="1C89FC22" w:rsidR="00920B40" w:rsidRDefault="00305BA0" w:rsidP="00920B40">
      <w:pPr>
        <w:pStyle w:val="AmdtsEntries"/>
      </w:pPr>
      <w:r>
        <w:tab/>
        <w:t>am</w:t>
      </w:r>
      <w:r w:rsidR="00A75538" w:rsidRPr="00A75538">
        <w:rPr>
          <w:szCs w:val="18"/>
        </w:rPr>
        <w:t xml:space="preserve"> </w:t>
      </w:r>
      <w:hyperlink r:id="rId129" w:tooltip="Government Procurement Amendment Act 2022" w:history="1">
        <w:r w:rsidR="00A75538">
          <w:rPr>
            <w:rStyle w:val="charCitHyperlinkAbbrev"/>
          </w:rPr>
          <w:t>A2022</w:t>
        </w:r>
        <w:r w:rsidR="00A75538">
          <w:rPr>
            <w:rStyle w:val="charCitHyperlinkAbbrev"/>
          </w:rPr>
          <w:noBreakHyphen/>
          <w:t>1</w:t>
        </w:r>
      </w:hyperlink>
      <w:r w:rsidR="00A75538" w:rsidRPr="00A75538">
        <w:t xml:space="preserve"> </w:t>
      </w:r>
      <w:r w:rsidR="00A75538" w:rsidRPr="00F303C8">
        <w:t>s 19</w:t>
      </w:r>
      <w:r>
        <w:t xml:space="preserve">; </w:t>
      </w:r>
      <w:hyperlink r:id="rId130" w:tooltip="Government Procurement Amendment Act 2024" w:history="1">
        <w:r>
          <w:rPr>
            <w:rStyle w:val="charCitHyperlinkAbbrev"/>
          </w:rPr>
          <w:t>A2024</w:t>
        </w:r>
        <w:r>
          <w:rPr>
            <w:rStyle w:val="charCitHyperlinkAbbrev"/>
          </w:rPr>
          <w:noBreakHyphen/>
          <w:t>2</w:t>
        </w:r>
      </w:hyperlink>
      <w:r>
        <w:t xml:space="preserve"> s 79, s 80</w:t>
      </w:r>
    </w:p>
    <w:p w14:paraId="762DFFB0" w14:textId="538EF888" w:rsidR="005B2D67" w:rsidRDefault="008B0C25" w:rsidP="001620AE">
      <w:pPr>
        <w:pStyle w:val="AmdtsEntryHd"/>
      </w:pPr>
      <w:r w:rsidRPr="00F45642">
        <w:t>Details for secure local jobs code register—Act, s</w:t>
      </w:r>
      <w:r w:rsidR="00430E1B">
        <w:t xml:space="preserve"> </w:t>
      </w:r>
      <w:r w:rsidRPr="00F45642">
        <w:t>22N</w:t>
      </w:r>
      <w:r w:rsidR="00430E1B">
        <w:t xml:space="preserve"> </w:t>
      </w:r>
      <w:r w:rsidRPr="00F45642">
        <w:t>(1)</w:t>
      </w:r>
      <w:r w:rsidR="00430E1B">
        <w:t xml:space="preserve"> </w:t>
      </w:r>
      <w:r w:rsidRPr="00F45642">
        <w:t>(c)</w:t>
      </w:r>
    </w:p>
    <w:p w14:paraId="5DB70CBB" w14:textId="64E25B3D" w:rsidR="005B2D67" w:rsidRDefault="005B2D67" w:rsidP="005B2D67">
      <w:pPr>
        <w:pStyle w:val="AmdtsEntries"/>
      </w:pPr>
      <w:r>
        <w:t>s12AD</w:t>
      </w:r>
      <w:r w:rsidR="001620AE">
        <w:tab/>
        <w:t xml:space="preserve">ins </w:t>
      </w:r>
      <w:hyperlink r:id="rId131" w:tooltip="Government Procurement (Secure Local Jobs) Amendment Regulation 2018 (No 1)" w:history="1">
        <w:r w:rsidR="001620AE">
          <w:rPr>
            <w:rStyle w:val="charCitHyperlinkAbbrev"/>
          </w:rPr>
          <w:t>SL2018</w:t>
        </w:r>
        <w:r w:rsidR="001620AE">
          <w:rPr>
            <w:rStyle w:val="charCitHyperlinkAbbrev"/>
          </w:rPr>
          <w:noBreakHyphen/>
          <w:t>22</w:t>
        </w:r>
      </w:hyperlink>
      <w:r w:rsidR="001620AE">
        <w:t xml:space="preserve"> s 5</w:t>
      </w:r>
    </w:p>
    <w:p w14:paraId="52703D45" w14:textId="5CA52068" w:rsidR="005B2D67" w:rsidRDefault="00305BA0" w:rsidP="001620AE">
      <w:pPr>
        <w:pStyle w:val="AmdtsEntryHd"/>
      </w:pPr>
      <w:r w:rsidRPr="007C4B03">
        <w:t>Procurement board</w:t>
      </w:r>
    </w:p>
    <w:p w14:paraId="36EB6A04" w14:textId="720D57F9" w:rsidR="005B2D67" w:rsidRDefault="005B2D67" w:rsidP="005B2D67">
      <w:pPr>
        <w:pStyle w:val="AmdtsEntries"/>
      </w:pPr>
      <w:r>
        <w:t>pt 5 hdg</w:t>
      </w:r>
      <w:r w:rsidR="001620AE">
        <w:tab/>
        <w:t xml:space="preserve">ins </w:t>
      </w:r>
      <w:hyperlink r:id="rId132" w:tooltip="Government Procurement (Secure Local Jobs) Amendment Regulation 2018 (No 1)" w:history="1">
        <w:r w:rsidR="001620AE">
          <w:rPr>
            <w:rStyle w:val="charCitHyperlinkAbbrev"/>
          </w:rPr>
          <w:t>SL2018</w:t>
        </w:r>
        <w:r w:rsidR="001620AE">
          <w:rPr>
            <w:rStyle w:val="charCitHyperlinkAbbrev"/>
          </w:rPr>
          <w:noBreakHyphen/>
          <w:t>22</w:t>
        </w:r>
      </w:hyperlink>
      <w:r w:rsidR="001620AE">
        <w:t xml:space="preserve"> s 5</w:t>
      </w:r>
    </w:p>
    <w:p w14:paraId="6ABF13A4" w14:textId="424F4C29" w:rsidR="00305BA0" w:rsidRPr="005B2D67" w:rsidRDefault="00305BA0" w:rsidP="005B2D67">
      <w:pPr>
        <w:pStyle w:val="AmdtsEntries"/>
      </w:pPr>
      <w:r>
        <w:tab/>
        <w:t xml:space="preserve">sub </w:t>
      </w:r>
      <w:hyperlink r:id="rId133" w:tooltip="Government Procurement Amendment Act 2024" w:history="1">
        <w:r>
          <w:rPr>
            <w:rStyle w:val="charCitHyperlinkAbbrev"/>
          </w:rPr>
          <w:t>A2024</w:t>
        </w:r>
        <w:r>
          <w:rPr>
            <w:rStyle w:val="charCitHyperlinkAbbrev"/>
          </w:rPr>
          <w:noBreakHyphen/>
          <w:t>2</w:t>
        </w:r>
      </w:hyperlink>
      <w:r>
        <w:t xml:space="preserve"> s 81</w:t>
      </w:r>
    </w:p>
    <w:p w14:paraId="5240DA52" w14:textId="166A16B7" w:rsidR="00305BA0" w:rsidRDefault="00305BA0" w:rsidP="00097F97">
      <w:pPr>
        <w:pStyle w:val="AmdtsEntryHd"/>
      </w:pPr>
      <w:r w:rsidRPr="007C4B03">
        <w:t>Board review of procurements</w:t>
      </w:r>
    </w:p>
    <w:p w14:paraId="7F0E8E42" w14:textId="1127DB39" w:rsidR="00305BA0" w:rsidRPr="00305BA0" w:rsidRDefault="00305BA0" w:rsidP="00305BA0">
      <w:pPr>
        <w:pStyle w:val="AmdtsEntries"/>
      </w:pPr>
      <w:r>
        <w:t>div 5.1 hdg</w:t>
      </w:r>
      <w:r>
        <w:tab/>
        <w:t xml:space="preserve">ins </w:t>
      </w:r>
      <w:hyperlink r:id="rId134" w:tooltip="Government Procurement Amendment Act 2024" w:history="1">
        <w:r>
          <w:rPr>
            <w:rStyle w:val="charCitHyperlinkAbbrev"/>
          </w:rPr>
          <w:t>A2024</w:t>
        </w:r>
        <w:r>
          <w:rPr>
            <w:rStyle w:val="charCitHyperlinkAbbrev"/>
          </w:rPr>
          <w:noBreakHyphen/>
          <w:t>2</w:t>
        </w:r>
      </w:hyperlink>
      <w:r>
        <w:t xml:space="preserve"> s 81</w:t>
      </w:r>
    </w:p>
    <w:p w14:paraId="0359C79B" w14:textId="61175315" w:rsidR="00305BA0" w:rsidRDefault="001E6ECB" w:rsidP="00305BA0">
      <w:pPr>
        <w:pStyle w:val="AmdtsEntryHd"/>
      </w:pPr>
      <w:r w:rsidRPr="007C4B03">
        <w:t>Application—div 5.1</w:t>
      </w:r>
    </w:p>
    <w:p w14:paraId="264B3D6F" w14:textId="0CD5D866" w:rsidR="00305BA0" w:rsidRDefault="00305BA0" w:rsidP="00305BA0">
      <w:pPr>
        <w:pStyle w:val="AmdtsEntries"/>
      </w:pPr>
      <w:r>
        <w:t>s 13</w:t>
      </w:r>
      <w:r>
        <w:tab/>
        <w:t xml:space="preserve">am </w:t>
      </w:r>
      <w:hyperlink r:id="rId135" w:tooltip="Legislative Assembly (Office of the Legislative Assembly) Act 2012" w:history="1">
        <w:r w:rsidRPr="00D34746">
          <w:rPr>
            <w:rStyle w:val="charCitHyperlinkAbbrev"/>
          </w:rPr>
          <w:t>A2012</w:t>
        </w:r>
        <w:r w:rsidRPr="00D34746">
          <w:rPr>
            <w:rStyle w:val="charCitHyperlinkAbbrev"/>
          </w:rPr>
          <w:noBreakHyphen/>
          <w:t>26</w:t>
        </w:r>
      </w:hyperlink>
      <w:r>
        <w:t xml:space="preserve"> amdt 1.30; </w:t>
      </w:r>
      <w:hyperlink r:id="rId136" w:tooltip="Officers of the Assembly Legislation Amendment Act 2013" w:history="1">
        <w:r>
          <w:rPr>
            <w:rStyle w:val="charCitHyperlinkAbbrev"/>
          </w:rPr>
          <w:t>A2013</w:t>
        </w:r>
        <w:r>
          <w:rPr>
            <w:rStyle w:val="charCitHyperlinkAbbrev"/>
          </w:rPr>
          <w:noBreakHyphen/>
          <w:t>41</w:t>
        </w:r>
      </w:hyperlink>
      <w:r>
        <w:t xml:space="preserve"> amdt 1.26</w:t>
      </w:r>
    </w:p>
    <w:p w14:paraId="7A5766C7" w14:textId="372C616D" w:rsidR="001E6ECB" w:rsidRPr="00097F97" w:rsidRDefault="001E6ECB" w:rsidP="00305BA0">
      <w:pPr>
        <w:pStyle w:val="AmdtsEntries"/>
      </w:pPr>
      <w:r>
        <w:tab/>
        <w:t xml:space="preserve">sub </w:t>
      </w:r>
      <w:hyperlink r:id="rId137" w:tooltip="Government Procurement Amendment Act 2024" w:history="1">
        <w:r>
          <w:rPr>
            <w:rStyle w:val="charCitHyperlinkAbbrev"/>
          </w:rPr>
          <w:t>A2024</w:t>
        </w:r>
        <w:r>
          <w:rPr>
            <w:rStyle w:val="charCitHyperlinkAbbrev"/>
          </w:rPr>
          <w:noBreakHyphen/>
          <w:t>2</w:t>
        </w:r>
      </w:hyperlink>
      <w:r>
        <w:t xml:space="preserve"> s 81</w:t>
      </w:r>
    </w:p>
    <w:p w14:paraId="7E60E6F7" w14:textId="33E58993" w:rsidR="001E6ECB" w:rsidRDefault="001E6ECB" w:rsidP="00097F97">
      <w:pPr>
        <w:pStyle w:val="AmdtsEntryHd"/>
      </w:pPr>
      <w:r w:rsidRPr="007C4B03">
        <w:t>Procurements to be reviewed by board—Act, s 29 (2) (a) (i)</w:t>
      </w:r>
    </w:p>
    <w:p w14:paraId="76DB61B5" w14:textId="3BBFC90A" w:rsidR="001E6ECB" w:rsidRPr="001E6ECB" w:rsidRDefault="001E6ECB" w:rsidP="001E6ECB">
      <w:pPr>
        <w:pStyle w:val="AmdtsEntries"/>
      </w:pPr>
      <w:r>
        <w:t>s 14</w:t>
      </w:r>
      <w:r>
        <w:tab/>
        <w:t xml:space="preserve">sub </w:t>
      </w:r>
      <w:hyperlink r:id="rId138" w:tooltip="Government Procurement Amendment Act 2024" w:history="1">
        <w:r>
          <w:rPr>
            <w:rStyle w:val="charCitHyperlinkAbbrev"/>
          </w:rPr>
          <w:t>A2024</w:t>
        </w:r>
        <w:r>
          <w:rPr>
            <w:rStyle w:val="charCitHyperlinkAbbrev"/>
          </w:rPr>
          <w:noBreakHyphen/>
          <w:t>2</w:t>
        </w:r>
      </w:hyperlink>
      <w:r>
        <w:t xml:space="preserve"> s 81</w:t>
      </w:r>
    </w:p>
    <w:p w14:paraId="7B47A1D5" w14:textId="7D265C81" w:rsidR="0080226A" w:rsidRDefault="0080226A" w:rsidP="0080226A">
      <w:pPr>
        <w:pStyle w:val="AmdtsEntryHd"/>
      </w:pPr>
      <w:r w:rsidRPr="007C4B03">
        <w:t>Board members—conditions of appointment</w:t>
      </w:r>
    </w:p>
    <w:p w14:paraId="06185F85" w14:textId="0706CAD5" w:rsidR="0080226A" w:rsidRPr="00305BA0" w:rsidRDefault="0080226A" w:rsidP="0080226A">
      <w:pPr>
        <w:pStyle w:val="AmdtsEntries"/>
      </w:pPr>
      <w:r>
        <w:t>div 5.2 hdg</w:t>
      </w:r>
      <w:r>
        <w:tab/>
        <w:t xml:space="preserve">ins </w:t>
      </w:r>
      <w:hyperlink r:id="rId139" w:tooltip="Government Procurement Amendment Act 2024" w:history="1">
        <w:r>
          <w:rPr>
            <w:rStyle w:val="charCitHyperlinkAbbrev"/>
          </w:rPr>
          <w:t>A2024</w:t>
        </w:r>
        <w:r>
          <w:rPr>
            <w:rStyle w:val="charCitHyperlinkAbbrev"/>
          </w:rPr>
          <w:noBreakHyphen/>
          <w:t>2</w:t>
        </w:r>
      </w:hyperlink>
      <w:r>
        <w:t xml:space="preserve"> s 81</w:t>
      </w:r>
    </w:p>
    <w:p w14:paraId="604AE081" w14:textId="307142ED" w:rsidR="0080226A" w:rsidRDefault="00226B43" w:rsidP="0080226A">
      <w:pPr>
        <w:pStyle w:val="AmdtsEntryHd"/>
      </w:pPr>
      <w:r w:rsidRPr="007C4B03">
        <w:rPr>
          <w:lang w:eastAsia="en-AU"/>
        </w:rPr>
        <w:t>Board members—</w:t>
      </w:r>
      <w:r>
        <w:rPr>
          <w:lang w:eastAsia="en-AU"/>
        </w:rPr>
        <w:t>term of appointment</w:t>
      </w:r>
      <w:r w:rsidRPr="007C4B03">
        <w:t>—Act, s 34 (</w:t>
      </w:r>
      <w:r>
        <w:t>a</w:t>
      </w:r>
      <w:r w:rsidRPr="007C4B03">
        <w:t>)</w:t>
      </w:r>
    </w:p>
    <w:p w14:paraId="3393A149" w14:textId="77777777" w:rsidR="0080226A" w:rsidRDefault="0080226A" w:rsidP="0080226A">
      <w:pPr>
        <w:pStyle w:val="AmdtsEntries"/>
      </w:pPr>
      <w:r>
        <w:t>s 15</w:t>
      </w:r>
      <w:r>
        <w:tab/>
        <w:t>om R1 LA s 89 (3)</w:t>
      </w:r>
    </w:p>
    <w:p w14:paraId="48D7530D" w14:textId="58E2F0FF" w:rsidR="0080226A" w:rsidRDefault="0080226A" w:rsidP="0080226A">
      <w:pPr>
        <w:pStyle w:val="AmdtsEntries"/>
      </w:pPr>
      <w:r>
        <w:tab/>
        <w:t xml:space="preserve">ins </w:t>
      </w:r>
      <w:hyperlink r:id="rId140" w:tooltip="Government Procurement Amendment Act 2024" w:history="1">
        <w:r>
          <w:rPr>
            <w:rStyle w:val="charCitHyperlinkAbbrev"/>
          </w:rPr>
          <w:t>A2024</w:t>
        </w:r>
        <w:r>
          <w:rPr>
            <w:rStyle w:val="charCitHyperlinkAbbrev"/>
          </w:rPr>
          <w:noBreakHyphen/>
          <w:t>2</w:t>
        </w:r>
      </w:hyperlink>
      <w:r>
        <w:t xml:space="preserve"> s 81</w:t>
      </w:r>
    </w:p>
    <w:p w14:paraId="61C0A755" w14:textId="5FBD9090" w:rsidR="0080226A" w:rsidRDefault="0080226A" w:rsidP="00097F97">
      <w:pPr>
        <w:pStyle w:val="AmdtsEntryHd"/>
      </w:pPr>
      <w:r w:rsidRPr="007C4B03">
        <w:rPr>
          <w:lang w:eastAsia="en-AU"/>
        </w:rPr>
        <w:t>Board members—h</w:t>
      </w:r>
      <w:r w:rsidRPr="007C4B03">
        <w:t>onesty, care and diligence—Act, s 34 (b)</w:t>
      </w:r>
    </w:p>
    <w:p w14:paraId="7D5BD340" w14:textId="75818477" w:rsidR="0080226A" w:rsidRPr="0080226A" w:rsidRDefault="0080226A" w:rsidP="0080226A">
      <w:pPr>
        <w:pStyle w:val="AmdtsEntries"/>
      </w:pPr>
      <w:r>
        <w:t>s 16</w:t>
      </w:r>
      <w:r>
        <w:tab/>
        <w:t xml:space="preserve">ins </w:t>
      </w:r>
      <w:hyperlink r:id="rId141" w:tooltip="Government Procurement Amendment Act 2024" w:history="1">
        <w:r>
          <w:rPr>
            <w:rStyle w:val="charCitHyperlinkAbbrev"/>
          </w:rPr>
          <w:t>A2024</w:t>
        </w:r>
        <w:r>
          <w:rPr>
            <w:rStyle w:val="charCitHyperlinkAbbrev"/>
          </w:rPr>
          <w:noBreakHyphen/>
          <w:t>2</w:t>
        </w:r>
      </w:hyperlink>
      <w:r>
        <w:t xml:space="preserve"> s 81</w:t>
      </w:r>
    </w:p>
    <w:p w14:paraId="69819F7F" w14:textId="6F8E78D8" w:rsidR="0080226A" w:rsidRDefault="0080226A" w:rsidP="0080226A">
      <w:pPr>
        <w:pStyle w:val="AmdtsEntryHd"/>
      </w:pPr>
      <w:r w:rsidRPr="007C4B03">
        <w:rPr>
          <w:lang w:eastAsia="en-AU"/>
        </w:rPr>
        <w:t>Board members—disclosure of interests</w:t>
      </w:r>
      <w:r w:rsidRPr="007C4B03">
        <w:t>—Act, s 34 (b)</w:t>
      </w:r>
    </w:p>
    <w:p w14:paraId="2CD0BB88" w14:textId="644A6D8F" w:rsidR="0080226A" w:rsidRPr="0080226A" w:rsidRDefault="0080226A" w:rsidP="0080226A">
      <w:pPr>
        <w:pStyle w:val="AmdtsEntries"/>
      </w:pPr>
      <w:r>
        <w:t>s 17</w:t>
      </w:r>
      <w:r>
        <w:tab/>
        <w:t xml:space="preserve">ins </w:t>
      </w:r>
      <w:hyperlink r:id="rId142" w:tooltip="Government Procurement Amendment Act 2024" w:history="1">
        <w:r>
          <w:rPr>
            <w:rStyle w:val="charCitHyperlinkAbbrev"/>
          </w:rPr>
          <w:t>A2024</w:t>
        </w:r>
        <w:r>
          <w:rPr>
            <w:rStyle w:val="charCitHyperlinkAbbrev"/>
          </w:rPr>
          <w:noBreakHyphen/>
          <w:t>2</w:t>
        </w:r>
      </w:hyperlink>
      <w:r>
        <w:t xml:space="preserve"> s 81</w:t>
      </w:r>
    </w:p>
    <w:p w14:paraId="75CA45E5" w14:textId="7968ACD6" w:rsidR="0080226A" w:rsidRDefault="0080226A" w:rsidP="0080226A">
      <w:pPr>
        <w:pStyle w:val="AmdtsEntryHd"/>
      </w:pPr>
      <w:r w:rsidRPr="007C4B03">
        <w:rPr>
          <w:bCs/>
        </w:rPr>
        <w:t>Board members—ending appointment—Act, s 36 (3) (c)</w:t>
      </w:r>
    </w:p>
    <w:p w14:paraId="6BE8507C" w14:textId="11761288" w:rsidR="0080226A" w:rsidRPr="0080226A" w:rsidRDefault="0080226A" w:rsidP="0080226A">
      <w:pPr>
        <w:pStyle w:val="AmdtsEntries"/>
      </w:pPr>
      <w:r>
        <w:t>s 18</w:t>
      </w:r>
      <w:r>
        <w:tab/>
        <w:t xml:space="preserve">ins </w:t>
      </w:r>
      <w:hyperlink r:id="rId143" w:tooltip="Government Procurement Amendment Act 2024" w:history="1">
        <w:r>
          <w:rPr>
            <w:rStyle w:val="charCitHyperlinkAbbrev"/>
          </w:rPr>
          <w:t>A2024</w:t>
        </w:r>
        <w:r>
          <w:rPr>
            <w:rStyle w:val="charCitHyperlinkAbbrev"/>
          </w:rPr>
          <w:noBreakHyphen/>
          <w:t>2</w:t>
        </w:r>
      </w:hyperlink>
      <w:r>
        <w:t xml:space="preserve"> s 81</w:t>
      </w:r>
    </w:p>
    <w:p w14:paraId="043F304E" w14:textId="12D32D25" w:rsidR="00F6267F" w:rsidRDefault="00F6267F" w:rsidP="00F6267F">
      <w:pPr>
        <w:pStyle w:val="AmdtsEntryHd"/>
      </w:pPr>
      <w:r w:rsidRPr="007C4B03">
        <w:t>Board proceedings and reporting</w:t>
      </w:r>
    </w:p>
    <w:p w14:paraId="072CC7FA" w14:textId="2F7966A5" w:rsidR="00F6267F" w:rsidRPr="00305BA0" w:rsidRDefault="00F6267F" w:rsidP="00F6267F">
      <w:pPr>
        <w:pStyle w:val="AmdtsEntries"/>
      </w:pPr>
      <w:r>
        <w:t>div 5.3 hdg</w:t>
      </w:r>
      <w:r>
        <w:tab/>
        <w:t xml:space="preserve">ins </w:t>
      </w:r>
      <w:hyperlink r:id="rId144" w:tooltip="Government Procurement Amendment Act 2024" w:history="1">
        <w:r>
          <w:rPr>
            <w:rStyle w:val="charCitHyperlinkAbbrev"/>
          </w:rPr>
          <w:t>A2024</w:t>
        </w:r>
        <w:r>
          <w:rPr>
            <w:rStyle w:val="charCitHyperlinkAbbrev"/>
          </w:rPr>
          <w:noBreakHyphen/>
          <w:t>2</w:t>
        </w:r>
      </w:hyperlink>
      <w:r>
        <w:t xml:space="preserve"> s 81</w:t>
      </w:r>
    </w:p>
    <w:p w14:paraId="089B5676" w14:textId="49E14514" w:rsidR="00F6267F" w:rsidRDefault="00F6267F" w:rsidP="00F6267F">
      <w:pPr>
        <w:pStyle w:val="AmdtsEntryHd"/>
      </w:pPr>
      <w:r w:rsidRPr="007C4B03">
        <w:rPr>
          <w:lang w:eastAsia="en-AU"/>
        </w:rPr>
        <w:t>Annual board meeting</w:t>
      </w:r>
    </w:p>
    <w:p w14:paraId="4A509135" w14:textId="08EF6D9D" w:rsidR="00F6267F" w:rsidRPr="0080226A" w:rsidRDefault="00F6267F" w:rsidP="00F6267F">
      <w:pPr>
        <w:pStyle w:val="AmdtsEntries"/>
      </w:pPr>
      <w:r>
        <w:t>s 19</w:t>
      </w:r>
      <w:r>
        <w:tab/>
        <w:t xml:space="preserve">ins </w:t>
      </w:r>
      <w:hyperlink r:id="rId145" w:tooltip="Government Procurement Amendment Act 2024" w:history="1">
        <w:r>
          <w:rPr>
            <w:rStyle w:val="charCitHyperlinkAbbrev"/>
          </w:rPr>
          <w:t>A2024</w:t>
        </w:r>
        <w:r>
          <w:rPr>
            <w:rStyle w:val="charCitHyperlinkAbbrev"/>
          </w:rPr>
          <w:noBreakHyphen/>
          <w:t>2</w:t>
        </w:r>
      </w:hyperlink>
      <w:r>
        <w:t xml:space="preserve"> s 81</w:t>
      </w:r>
    </w:p>
    <w:p w14:paraId="542D43E4" w14:textId="3BB9FDA2" w:rsidR="00F6267F" w:rsidRDefault="00F6267F" w:rsidP="00F6267F">
      <w:pPr>
        <w:pStyle w:val="AmdtsEntryHd"/>
      </w:pPr>
      <w:r w:rsidRPr="007C4B03">
        <w:rPr>
          <w:lang w:eastAsia="en-AU"/>
        </w:rPr>
        <w:t>Board annual report</w:t>
      </w:r>
    </w:p>
    <w:p w14:paraId="67926303" w14:textId="711EE87C" w:rsidR="00F6267F" w:rsidRPr="0080226A" w:rsidRDefault="00F6267F" w:rsidP="00F6267F">
      <w:pPr>
        <w:pStyle w:val="AmdtsEntries"/>
      </w:pPr>
      <w:r>
        <w:t>s 20</w:t>
      </w:r>
      <w:r>
        <w:tab/>
        <w:t xml:space="preserve">ins </w:t>
      </w:r>
      <w:hyperlink r:id="rId146" w:tooltip="Government Procurement Amendment Act 2024" w:history="1">
        <w:r>
          <w:rPr>
            <w:rStyle w:val="charCitHyperlinkAbbrev"/>
          </w:rPr>
          <w:t>A2024</w:t>
        </w:r>
        <w:r>
          <w:rPr>
            <w:rStyle w:val="charCitHyperlinkAbbrev"/>
          </w:rPr>
          <w:noBreakHyphen/>
          <w:t>2</w:t>
        </w:r>
      </w:hyperlink>
      <w:r>
        <w:t xml:space="preserve"> s 81</w:t>
      </w:r>
    </w:p>
    <w:p w14:paraId="1EAFD70A" w14:textId="26DC0536" w:rsidR="005B2D67" w:rsidRDefault="00FD0742" w:rsidP="00097F97">
      <w:pPr>
        <w:pStyle w:val="AmdtsEntryHd"/>
      </w:pPr>
      <w:r w:rsidRPr="00F45642">
        <w:lastRenderedPageBreak/>
        <w:t>Miscellaneous</w:t>
      </w:r>
    </w:p>
    <w:p w14:paraId="5AD96C14" w14:textId="5F1A3EEE" w:rsidR="005B2D67" w:rsidRDefault="005B2D67" w:rsidP="00CA2EB0">
      <w:pPr>
        <w:pStyle w:val="AmdtsEntries"/>
        <w:keepNext/>
      </w:pPr>
      <w:r>
        <w:t>pt 6 hdg</w:t>
      </w:r>
      <w:r w:rsidR="00FD0742">
        <w:tab/>
        <w:t xml:space="preserve">ins </w:t>
      </w:r>
      <w:hyperlink r:id="rId147" w:tooltip="Government Procurement (Secure Local Jobs) Amendment Regulation 2018 (No 1)" w:history="1">
        <w:r w:rsidR="00FD0742">
          <w:rPr>
            <w:rStyle w:val="charCitHyperlinkAbbrev"/>
          </w:rPr>
          <w:t>SL2018</w:t>
        </w:r>
        <w:r w:rsidR="00FD0742">
          <w:rPr>
            <w:rStyle w:val="charCitHyperlinkAbbrev"/>
          </w:rPr>
          <w:noBreakHyphen/>
          <w:t>22</w:t>
        </w:r>
      </w:hyperlink>
      <w:r w:rsidR="00FD0742">
        <w:t xml:space="preserve"> s 6</w:t>
      </w:r>
    </w:p>
    <w:p w14:paraId="627D9DAC" w14:textId="7C2FA376" w:rsidR="00F6267F" w:rsidRDefault="00F6267F" w:rsidP="00CA2EB0">
      <w:pPr>
        <w:pStyle w:val="AmdtsEntries"/>
        <w:keepNext/>
      </w:pPr>
      <w:r>
        <w:tab/>
        <w:t xml:space="preserve">om </w:t>
      </w:r>
      <w:hyperlink r:id="rId148" w:tooltip="Government Procurement Amendment Act 2024" w:history="1">
        <w:r>
          <w:rPr>
            <w:rStyle w:val="charCitHyperlinkAbbrev"/>
          </w:rPr>
          <w:t>A2024</w:t>
        </w:r>
        <w:r>
          <w:rPr>
            <w:rStyle w:val="charCitHyperlinkAbbrev"/>
          </w:rPr>
          <w:noBreakHyphen/>
          <w:t>2</w:t>
        </w:r>
      </w:hyperlink>
      <w:r>
        <w:t xml:space="preserve"> s 81</w:t>
      </w:r>
    </w:p>
    <w:p w14:paraId="45FA0130" w14:textId="2A84C9BB" w:rsidR="00F6267F" w:rsidRDefault="00F6267F" w:rsidP="00F6267F">
      <w:pPr>
        <w:pStyle w:val="AmdtsEntryHd"/>
      </w:pPr>
      <w:r>
        <w:t>Dictionary</w:t>
      </w:r>
    </w:p>
    <w:p w14:paraId="2EC31E34" w14:textId="4BE77DFB" w:rsidR="00F6267F" w:rsidRDefault="00F6267F" w:rsidP="00F6267F">
      <w:pPr>
        <w:pStyle w:val="AmdtsEntries"/>
      </w:pPr>
      <w:r>
        <w:t>dict</w:t>
      </w:r>
      <w:r>
        <w:tab/>
        <w:t xml:space="preserve">ins </w:t>
      </w:r>
      <w:hyperlink r:id="rId149" w:tooltip="Government Procurement Amendment Act 2024" w:history="1">
        <w:r>
          <w:rPr>
            <w:rStyle w:val="charCitHyperlinkAbbrev"/>
          </w:rPr>
          <w:t>A2024</w:t>
        </w:r>
        <w:r>
          <w:rPr>
            <w:rStyle w:val="charCitHyperlinkAbbrev"/>
          </w:rPr>
          <w:noBreakHyphen/>
          <w:t>2</w:t>
        </w:r>
      </w:hyperlink>
      <w:r>
        <w:t xml:space="preserve"> s 82</w:t>
      </w:r>
    </w:p>
    <w:p w14:paraId="1E3A5FB8" w14:textId="3BBB4780" w:rsidR="00F6267F" w:rsidRPr="005B2D67" w:rsidRDefault="00F6267F" w:rsidP="00F6267F">
      <w:pPr>
        <w:pStyle w:val="AmdtsEntries"/>
      </w:pPr>
      <w:r>
        <w:tab/>
        <w:t xml:space="preserve">def </w:t>
      </w:r>
      <w:r w:rsidRPr="00F6267F">
        <w:rPr>
          <w:rStyle w:val="charBoldItals"/>
        </w:rPr>
        <w:t>exemption reasons</w:t>
      </w:r>
      <w:r>
        <w:t xml:space="preserve"> ins </w:t>
      </w:r>
      <w:hyperlink r:id="rId150" w:tooltip="Government Procurement Amendment Act 2024" w:history="1">
        <w:r>
          <w:rPr>
            <w:rStyle w:val="charCitHyperlinkAbbrev"/>
          </w:rPr>
          <w:t>A2024</w:t>
        </w:r>
        <w:r>
          <w:rPr>
            <w:rStyle w:val="charCitHyperlinkAbbrev"/>
          </w:rPr>
          <w:noBreakHyphen/>
          <w:t>2</w:t>
        </w:r>
      </w:hyperlink>
      <w:r>
        <w:t xml:space="preserve"> s 82</w:t>
      </w:r>
    </w:p>
    <w:p w14:paraId="66402857" w14:textId="594E632E" w:rsidR="00F6267F" w:rsidRPr="005B2D67" w:rsidRDefault="00F6267F" w:rsidP="00F6267F">
      <w:pPr>
        <w:pStyle w:val="AmdtsEntries"/>
      </w:pPr>
      <w:r>
        <w:tab/>
        <w:t xml:space="preserve">def </w:t>
      </w:r>
      <w:r>
        <w:rPr>
          <w:rStyle w:val="charBoldItals"/>
        </w:rPr>
        <w:t>limited tender procurement</w:t>
      </w:r>
      <w:r>
        <w:t xml:space="preserve"> ins </w:t>
      </w:r>
      <w:hyperlink r:id="rId151" w:tooltip="Government Procurement Amendment Act 2024" w:history="1">
        <w:r>
          <w:rPr>
            <w:rStyle w:val="charCitHyperlinkAbbrev"/>
          </w:rPr>
          <w:t>A2024</w:t>
        </w:r>
        <w:r>
          <w:rPr>
            <w:rStyle w:val="charCitHyperlinkAbbrev"/>
          </w:rPr>
          <w:noBreakHyphen/>
          <w:t>2</w:t>
        </w:r>
      </w:hyperlink>
      <w:r>
        <w:t xml:space="preserve"> s 82</w:t>
      </w:r>
    </w:p>
    <w:p w14:paraId="31D4E434" w14:textId="3E6622E1" w:rsidR="00F6267F" w:rsidRPr="005B2D67" w:rsidRDefault="00F6267F" w:rsidP="00F6267F">
      <w:pPr>
        <w:pStyle w:val="AmdtsEntries"/>
      </w:pPr>
      <w:r>
        <w:tab/>
        <w:t xml:space="preserve">def </w:t>
      </w:r>
      <w:r>
        <w:rPr>
          <w:rStyle w:val="charBoldItals"/>
        </w:rPr>
        <w:t>new standing-offer arrangement</w:t>
      </w:r>
      <w:r>
        <w:t xml:space="preserve"> ins </w:t>
      </w:r>
      <w:hyperlink r:id="rId152" w:tooltip="Government Procurement Amendment Act 2024" w:history="1">
        <w:r>
          <w:rPr>
            <w:rStyle w:val="charCitHyperlinkAbbrev"/>
          </w:rPr>
          <w:t>A2024</w:t>
        </w:r>
        <w:r>
          <w:rPr>
            <w:rStyle w:val="charCitHyperlinkAbbrev"/>
          </w:rPr>
          <w:noBreakHyphen/>
          <w:t>2</w:t>
        </w:r>
      </w:hyperlink>
      <w:r>
        <w:t xml:space="preserve"> s 82</w:t>
      </w:r>
    </w:p>
    <w:p w14:paraId="324A2B07" w14:textId="2973AC34" w:rsidR="00F6267F" w:rsidRPr="005B2D67" w:rsidRDefault="00F6267F" w:rsidP="00F6267F">
      <w:pPr>
        <w:pStyle w:val="AmdtsEntries"/>
      </w:pPr>
      <w:r>
        <w:tab/>
        <w:t xml:space="preserve">def </w:t>
      </w:r>
      <w:r w:rsidR="00131E2B">
        <w:rPr>
          <w:rStyle w:val="charBoldItals"/>
        </w:rPr>
        <w:t>open tender procurement</w:t>
      </w:r>
      <w:r>
        <w:t xml:space="preserve"> ins </w:t>
      </w:r>
      <w:hyperlink r:id="rId153" w:tooltip="Government Procurement Amendment Act 2024" w:history="1">
        <w:r>
          <w:rPr>
            <w:rStyle w:val="charCitHyperlinkAbbrev"/>
          </w:rPr>
          <w:t>A2024</w:t>
        </w:r>
        <w:r>
          <w:rPr>
            <w:rStyle w:val="charCitHyperlinkAbbrev"/>
          </w:rPr>
          <w:noBreakHyphen/>
          <w:t>2</w:t>
        </w:r>
      </w:hyperlink>
      <w:r>
        <w:t xml:space="preserve"> s 82</w:t>
      </w:r>
    </w:p>
    <w:p w14:paraId="5C57159B" w14:textId="46E881F4" w:rsidR="00131E2B" w:rsidRPr="005B2D67" w:rsidRDefault="00131E2B" w:rsidP="00131E2B">
      <w:pPr>
        <w:pStyle w:val="AmdtsEntries"/>
      </w:pPr>
      <w:r>
        <w:tab/>
        <w:t xml:space="preserve">def </w:t>
      </w:r>
      <w:r>
        <w:rPr>
          <w:rStyle w:val="charBoldItals"/>
        </w:rPr>
        <w:t>supplier</w:t>
      </w:r>
      <w:r>
        <w:t xml:space="preserve"> ins </w:t>
      </w:r>
      <w:hyperlink r:id="rId154" w:tooltip="Government Procurement Amendment Act 2024" w:history="1">
        <w:r>
          <w:rPr>
            <w:rStyle w:val="charCitHyperlinkAbbrev"/>
          </w:rPr>
          <w:t>A2024</w:t>
        </w:r>
        <w:r>
          <w:rPr>
            <w:rStyle w:val="charCitHyperlinkAbbrev"/>
          </w:rPr>
          <w:noBreakHyphen/>
          <w:t>2</w:t>
        </w:r>
      </w:hyperlink>
      <w:r>
        <w:t xml:space="preserve"> s 82</w:t>
      </w:r>
    </w:p>
    <w:p w14:paraId="60B65F80" w14:textId="77777777" w:rsidR="00A54B5A" w:rsidRPr="00A54B5A" w:rsidRDefault="00A54B5A" w:rsidP="00A54B5A">
      <w:pPr>
        <w:pStyle w:val="PageBreak"/>
      </w:pPr>
      <w:r w:rsidRPr="00A54B5A">
        <w:br w:type="page"/>
      </w:r>
    </w:p>
    <w:p w14:paraId="4F7AA6C3" w14:textId="77777777" w:rsidR="002918CD" w:rsidRPr="00E259F0" w:rsidRDefault="002918CD">
      <w:pPr>
        <w:pStyle w:val="Endnote20"/>
      </w:pPr>
      <w:bookmarkStart w:id="62" w:name="_Toc198890585"/>
      <w:r w:rsidRPr="00E259F0">
        <w:rPr>
          <w:rStyle w:val="charTableNo"/>
        </w:rPr>
        <w:lastRenderedPageBreak/>
        <w:t>5</w:t>
      </w:r>
      <w:r>
        <w:tab/>
      </w:r>
      <w:r w:rsidRPr="00E259F0">
        <w:rPr>
          <w:rStyle w:val="charTableText"/>
        </w:rPr>
        <w:t>Earlier republications</w:t>
      </w:r>
      <w:bookmarkEnd w:id="62"/>
    </w:p>
    <w:p w14:paraId="2F5C6AF2" w14:textId="77777777" w:rsidR="002918CD" w:rsidRDefault="002918CD">
      <w:pPr>
        <w:pStyle w:val="EndNoteTextPub"/>
      </w:pPr>
      <w:r>
        <w:t xml:space="preserve">Some earlier republications were not numbered. The number in column 1 refers to the publication order.  </w:t>
      </w:r>
    </w:p>
    <w:p w14:paraId="077F932B" w14:textId="77777777" w:rsidR="002918CD" w:rsidRDefault="002918CD">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43D9683" w14:textId="77777777" w:rsidR="002918CD" w:rsidRDefault="002918CD">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2918CD" w14:paraId="1EBD5826" w14:textId="77777777">
        <w:trPr>
          <w:tblHeader/>
        </w:trPr>
        <w:tc>
          <w:tcPr>
            <w:tcW w:w="1576" w:type="dxa"/>
            <w:tcBorders>
              <w:bottom w:val="single" w:sz="4" w:space="0" w:color="auto"/>
            </w:tcBorders>
          </w:tcPr>
          <w:p w14:paraId="09C3FAC8" w14:textId="77777777" w:rsidR="002918CD" w:rsidRDefault="002918CD">
            <w:pPr>
              <w:pStyle w:val="EarlierRepubHdg"/>
            </w:pPr>
            <w:r>
              <w:t>Republication No and date</w:t>
            </w:r>
          </w:p>
        </w:tc>
        <w:tc>
          <w:tcPr>
            <w:tcW w:w="1681" w:type="dxa"/>
            <w:tcBorders>
              <w:bottom w:val="single" w:sz="4" w:space="0" w:color="auto"/>
            </w:tcBorders>
          </w:tcPr>
          <w:p w14:paraId="3E78804E" w14:textId="77777777" w:rsidR="002918CD" w:rsidRDefault="002918CD">
            <w:pPr>
              <w:pStyle w:val="EarlierRepubHdg"/>
            </w:pPr>
            <w:r>
              <w:t>Effective</w:t>
            </w:r>
          </w:p>
        </w:tc>
        <w:tc>
          <w:tcPr>
            <w:tcW w:w="1783" w:type="dxa"/>
            <w:tcBorders>
              <w:bottom w:val="single" w:sz="4" w:space="0" w:color="auto"/>
            </w:tcBorders>
          </w:tcPr>
          <w:p w14:paraId="2FDF0C46" w14:textId="77777777" w:rsidR="002918CD" w:rsidRDefault="002918CD">
            <w:pPr>
              <w:pStyle w:val="EarlierRepubHdg"/>
            </w:pPr>
            <w:r>
              <w:t>Last amendment made by</w:t>
            </w:r>
          </w:p>
        </w:tc>
        <w:tc>
          <w:tcPr>
            <w:tcW w:w="1783" w:type="dxa"/>
            <w:tcBorders>
              <w:bottom w:val="single" w:sz="4" w:space="0" w:color="auto"/>
            </w:tcBorders>
          </w:tcPr>
          <w:p w14:paraId="1AE6AE67" w14:textId="77777777" w:rsidR="002918CD" w:rsidRDefault="002918CD">
            <w:pPr>
              <w:pStyle w:val="EarlierRepubHdg"/>
            </w:pPr>
            <w:r>
              <w:t>Republication for</w:t>
            </w:r>
          </w:p>
        </w:tc>
      </w:tr>
      <w:tr w:rsidR="002918CD" w14:paraId="1C96CFF2" w14:textId="77777777">
        <w:tc>
          <w:tcPr>
            <w:tcW w:w="1576" w:type="dxa"/>
            <w:tcBorders>
              <w:top w:val="single" w:sz="4" w:space="0" w:color="auto"/>
              <w:bottom w:val="single" w:sz="4" w:space="0" w:color="auto"/>
            </w:tcBorders>
          </w:tcPr>
          <w:p w14:paraId="60EB5C28" w14:textId="77777777" w:rsidR="002918CD" w:rsidRDefault="002918CD">
            <w:pPr>
              <w:pStyle w:val="EarlierRepubEntries"/>
            </w:pPr>
            <w:r>
              <w:t>R1</w:t>
            </w:r>
            <w:r>
              <w:br/>
              <w:t>1 Oct 2007</w:t>
            </w:r>
          </w:p>
        </w:tc>
        <w:tc>
          <w:tcPr>
            <w:tcW w:w="1681" w:type="dxa"/>
            <w:tcBorders>
              <w:top w:val="single" w:sz="4" w:space="0" w:color="auto"/>
              <w:bottom w:val="single" w:sz="4" w:space="0" w:color="auto"/>
            </w:tcBorders>
          </w:tcPr>
          <w:p w14:paraId="403B46C5" w14:textId="77777777" w:rsidR="002918CD" w:rsidRDefault="002918CD">
            <w:pPr>
              <w:pStyle w:val="EarlierRepubEntries"/>
            </w:pPr>
            <w:r>
              <w:t>1 Oct 2007–</w:t>
            </w:r>
            <w:r>
              <w:br/>
              <w:t>30 Apr 2009</w:t>
            </w:r>
          </w:p>
        </w:tc>
        <w:tc>
          <w:tcPr>
            <w:tcW w:w="1783" w:type="dxa"/>
            <w:tcBorders>
              <w:top w:val="single" w:sz="4" w:space="0" w:color="auto"/>
              <w:bottom w:val="single" w:sz="4" w:space="0" w:color="auto"/>
            </w:tcBorders>
          </w:tcPr>
          <w:p w14:paraId="3D16BE0C" w14:textId="77777777" w:rsidR="002918CD" w:rsidRDefault="002918CD">
            <w:pPr>
              <w:pStyle w:val="EarlierRepubEntries"/>
            </w:pPr>
            <w:r>
              <w:t>not amended</w:t>
            </w:r>
          </w:p>
        </w:tc>
        <w:tc>
          <w:tcPr>
            <w:tcW w:w="1783" w:type="dxa"/>
            <w:tcBorders>
              <w:top w:val="single" w:sz="4" w:space="0" w:color="auto"/>
              <w:bottom w:val="single" w:sz="4" w:space="0" w:color="auto"/>
            </w:tcBorders>
          </w:tcPr>
          <w:p w14:paraId="2C859AF7" w14:textId="77777777" w:rsidR="002918CD" w:rsidRDefault="002918CD">
            <w:pPr>
              <w:pStyle w:val="EarlierRepubEntries"/>
            </w:pPr>
            <w:r>
              <w:t>new regulation</w:t>
            </w:r>
          </w:p>
        </w:tc>
      </w:tr>
      <w:tr w:rsidR="00A54B5A" w14:paraId="26A78593" w14:textId="77777777">
        <w:tc>
          <w:tcPr>
            <w:tcW w:w="1576" w:type="dxa"/>
            <w:tcBorders>
              <w:top w:val="single" w:sz="4" w:space="0" w:color="auto"/>
              <w:bottom w:val="single" w:sz="4" w:space="0" w:color="auto"/>
            </w:tcBorders>
          </w:tcPr>
          <w:p w14:paraId="60B44510" w14:textId="77777777" w:rsidR="00A54B5A" w:rsidRDefault="00A54B5A">
            <w:pPr>
              <w:pStyle w:val="EarlierRepubEntries"/>
            </w:pPr>
            <w:r>
              <w:t>R2</w:t>
            </w:r>
            <w:r>
              <w:br/>
              <w:t>1 May 2009</w:t>
            </w:r>
          </w:p>
        </w:tc>
        <w:tc>
          <w:tcPr>
            <w:tcW w:w="1681" w:type="dxa"/>
            <w:tcBorders>
              <w:top w:val="single" w:sz="4" w:space="0" w:color="auto"/>
              <w:bottom w:val="single" w:sz="4" w:space="0" w:color="auto"/>
            </w:tcBorders>
          </w:tcPr>
          <w:p w14:paraId="7ECA61F5" w14:textId="77777777" w:rsidR="00A54B5A" w:rsidRDefault="00A54B5A">
            <w:pPr>
              <w:pStyle w:val="EarlierRepubEntries"/>
            </w:pPr>
            <w:r>
              <w:t>1 May 2009–</w:t>
            </w:r>
            <w:r>
              <w:br/>
              <w:t>4 Apr 2012</w:t>
            </w:r>
          </w:p>
        </w:tc>
        <w:tc>
          <w:tcPr>
            <w:tcW w:w="1783" w:type="dxa"/>
            <w:tcBorders>
              <w:top w:val="single" w:sz="4" w:space="0" w:color="auto"/>
              <w:bottom w:val="single" w:sz="4" w:space="0" w:color="auto"/>
            </w:tcBorders>
          </w:tcPr>
          <w:p w14:paraId="351CEA77" w14:textId="6231E708" w:rsidR="00A54B5A" w:rsidRDefault="00D34746">
            <w:pPr>
              <w:pStyle w:val="EarlierRepubEntries"/>
            </w:pPr>
            <w:hyperlink r:id="rId155" w:tooltip="Government Procurement Amendment Regulation 2009 (No 1)" w:history="1">
              <w:r w:rsidRPr="00D34746">
                <w:rPr>
                  <w:rStyle w:val="charCitHyperlinkAbbrev"/>
                </w:rPr>
                <w:t>SL2009</w:t>
              </w:r>
              <w:r w:rsidRPr="00D34746">
                <w:rPr>
                  <w:rStyle w:val="charCitHyperlinkAbbrev"/>
                </w:rPr>
                <w:noBreakHyphen/>
                <w:t>17</w:t>
              </w:r>
            </w:hyperlink>
          </w:p>
        </w:tc>
        <w:tc>
          <w:tcPr>
            <w:tcW w:w="1783" w:type="dxa"/>
            <w:tcBorders>
              <w:top w:val="single" w:sz="4" w:space="0" w:color="auto"/>
              <w:bottom w:val="single" w:sz="4" w:space="0" w:color="auto"/>
            </w:tcBorders>
          </w:tcPr>
          <w:p w14:paraId="315BB7D0" w14:textId="4EA2AD9C" w:rsidR="00A54B5A" w:rsidRDefault="00A54B5A">
            <w:pPr>
              <w:pStyle w:val="EarlierRepubEntries"/>
            </w:pPr>
            <w:r>
              <w:t xml:space="preserve">amendments by </w:t>
            </w:r>
            <w:hyperlink r:id="rId156" w:tooltip="Government Procurement Amendment Regulation 2009 (No 1)" w:history="1">
              <w:r w:rsidR="00D34746" w:rsidRPr="00D34746">
                <w:rPr>
                  <w:rStyle w:val="charCitHyperlinkAbbrev"/>
                </w:rPr>
                <w:t>SL2009</w:t>
              </w:r>
              <w:r w:rsidR="00D34746" w:rsidRPr="00D34746">
                <w:rPr>
                  <w:rStyle w:val="charCitHyperlinkAbbrev"/>
                </w:rPr>
                <w:noBreakHyphen/>
                <w:t>17</w:t>
              </w:r>
            </w:hyperlink>
          </w:p>
        </w:tc>
      </w:tr>
      <w:tr w:rsidR="00911ABA" w14:paraId="194B80E9" w14:textId="77777777">
        <w:tc>
          <w:tcPr>
            <w:tcW w:w="1576" w:type="dxa"/>
            <w:tcBorders>
              <w:top w:val="single" w:sz="4" w:space="0" w:color="auto"/>
              <w:bottom w:val="single" w:sz="4" w:space="0" w:color="auto"/>
            </w:tcBorders>
          </w:tcPr>
          <w:p w14:paraId="03BC182C" w14:textId="77777777" w:rsidR="00911ABA" w:rsidRDefault="00911ABA">
            <w:pPr>
              <w:pStyle w:val="EarlierRepubEntries"/>
            </w:pPr>
            <w:r>
              <w:t>R3</w:t>
            </w:r>
            <w:r>
              <w:br/>
              <w:t>5 Apr 2012</w:t>
            </w:r>
          </w:p>
        </w:tc>
        <w:tc>
          <w:tcPr>
            <w:tcW w:w="1681" w:type="dxa"/>
            <w:tcBorders>
              <w:top w:val="single" w:sz="4" w:space="0" w:color="auto"/>
              <w:bottom w:val="single" w:sz="4" w:space="0" w:color="auto"/>
            </w:tcBorders>
          </w:tcPr>
          <w:p w14:paraId="61F7F333" w14:textId="77777777" w:rsidR="00911ABA" w:rsidRDefault="00911ABA">
            <w:pPr>
              <w:pStyle w:val="EarlierRepubEntries"/>
            </w:pPr>
            <w:r>
              <w:t>5 Apr 2012–</w:t>
            </w:r>
            <w:r>
              <w:br/>
              <w:t>30 June 2012</w:t>
            </w:r>
          </w:p>
        </w:tc>
        <w:tc>
          <w:tcPr>
            <w:tcW w:w="1783" w:type="dxa"/>
            <w:tcBorders>
              <w:top w:val="single" w:sz="4" w:space="0" w:color="auto"/>
              <w:bottom w:val="single" w:sz="4" w:space="0" w:color="auto"/>
            </w:tcBorders>
          </w:tcPr>
          <w:p w14:paraId="0039D39B" w14:textId="43F087E6" w:rsidR="00911ABA" w:rsidRDefault="00D34746">
            <w:pPr>
              <w:pStyle w:val="EarlierRepubEntries"/>
            </w:pPr>
            <w:hyperlink r:id="rId157" w:tooltip="Government Procurement Amendment Regulation 2012 (No 1)" w:history="1">
              <w:r w:rsidRPr="00D34746">
                <w:rPr>
                  <w:rStyle w:val="charCitHyperlinkAbbrev"/>
                </w:rPr>
                <w:t>SL2012</w:t>
              </w:r>
              <w:r w:rsidRPr="00D34746">
                <w:rPr>
                  <w:rStyle w:val="charCitHyperlinkAbbrev"/>
                </w:rPr>
                <w:noBreakHyphen/>
                <w:t>10</w:t>
              </w:r>
            </w:hyperlink>
          </w:p>
        </w:tc>
        <w:tc>
          <w:tcPr>
            <w:tcW w:w="1783" w:type="dxa"/>
            <w:tcBorders>
              <w:top w:val="single" w:sz="4" w:space="0" w:color="auto"/>
              <w:bottom w:val="single" w:sz="4" w:space="0" w:color="auto"/>
            </w:tcBorders>
          </w:tcPr>
          <w:p w14:paraId="4577A040" w14:textId="245071F4" w:rsidR="00911ABA" w:rsidRDefault="00911ABA">
            <w:pPr>
              <w:pStyle w:val="EarlierRepubEntries"/>
            </w:pPr>
            <w:r>
              <w:t xml:space="preserve">amendments by </w:t>
            </w:r>
            <w:hyperlink r:id="rId158" w:tooltip="Government Procurement Amendment Regulation 2012 (No 1)" w:history="1">
              <w:r w:rsidR="00D34746" w:rsidRPr="00D34746">
                <w:rPr>
                  <w:rStyle w:val="charCitHyperlinkAbbrev"/>
                </w:rPr>
                <w:t>SL2012</w:t>
              </w:r>
              <w:r w:rsidR="00D34746" w:rsidRPr="00D34746">
                <w:rPr>
                  <w:rStyle w:val="charCitHyperlinkAbbrev"/>
                </w:rPr>
                <w:noBreakHyphen/>
                <w:t>10</w:t>
              </w:r>
            </w:hyperlink>
          </w:p>
        </w:tc>
      </w:tr>
      <w:tr w:rsidR="006C0F84" w14:paraId="1F927A9E" w14:textId="77777777">
        <w:tc>
          <w:tcPr>
            <w:tcW w:w="1576" w:type="dxa"/>
            <w:tcBorders>
              <w:top w:val="single" w:sz="4" w:space="0" w:color="auto"/>
              <w:bottom w:val="single" w:sz="4" w:space="0" w:color="auto"/>
            </w:tcBorders>
          </w:tcPr>
          <w:p w14:paraId="009D1B5A" w14:textId="77777777" w:rsidR="006C0F84" w:rsidRDefault="006C0F84">
            <w:pPr>
              <w:pStyle w:val="EarlierRepubEntries"/>
            </w:pPr>
            <w:r>
              <w:t>R4</w:t>
            </w:r>
            <w:r>
              <w:br/>
              <w:t>1 July 2012</w:t>
            </w:r>
          </w:p>
        </w:tc>
        <w:tc>
          <w:tcPr>
            <w:tcW w:w="1681" w:type="dxa"/>
            <w:tcBorders>
              <w:top w:val="single" w:sz="4" w:space="0" w:color="auto"/>
              <w:bottom w:val="single" w:sz="4" w:space="0" w:color="auto"/>
            </w:tcBorders>
          </w:tcPr>
          <w:p w14:paraId="262F01B8" w14:textId="77777777" w:rsidR="006C0F84" w:rsidRDefault="006C0F84">
            <w:pPr>
              <w:pStyle w:val="EarlierRepubEntries"/>
            </w:pPr>
            <w:r>
              <w:t>1 July 2012–</w:t>
            </w:r>
            <w:r>
              <w:br/>
              <w:t>30 June 2014</w:t>
            </w:r>
          </w:p>
        </w:tc>
        <w:tc>
          <w:tcPr>
            <w:tcW w:w="1783" w:type="dxa"/>
            <w:tcBorders>
              <w:top w:val="single" w:sz="4" w:space="0" w:color="auto"/>
              <w:bottom w:val="single" w:sz="4" w:space="0" w:color="auto"/>
            </w:tcBorders>
          </w:tcPr>
          <w:p w14:paraId="7461C842" w14:textId="051A15BE" w:rsidR="006C0F84" w:rsidRDefault="006C0F84">
            <w:pPr>
              <w:pStyle w:val="EarlierRepubEntries"/>
            </w:pPr>
            <w:hyperlink r:id="rId159" w:tooltip="Legislative Assembly (Office of the Legislative Assembly) Act 2012" w:history="1">
              <w:r w:rsidRPr="006C0F84">
                <w:rPr>
                  <w:rStyle w:val="charCitHyperlinkAbbrev"/>
                </w:rPr>
                <w:t>A2012</w:t>
              </w:r>
              <w:r w:rsidRPr="006C0F84">
                <w:rPr>
                  <w:rStyle w:val="charCitHyperlinkAbbrev"/>
                </w:rPr>
                <w:noBreakHyphen/>
                <w:t>26</w:t>
              </w:r>
            </w:hyperlink>
          </w:p>
        </w:tc>
        <w:tc>
          <w:tcPr>
            <w:tcW w:w="1783" w:type="dxa"/>
            <w:tcBorders>
              <w:top w:val="single" w:sz="4" w:space="0" w:color="auto"/>
              <w:bottom w:val="single" w:sz="4" w:space="0" w:color="auto"/>
            </w:tcBorders>
          </w:tcPr>
          <w:p w14:paraId="664C7E34" w14:textId="0308BFA4" w:rsidR="006C0F84" w:rsidRDefault="006C0F84">
            <w:pPr>
              <w:pStyle w:val="EarlierRepubEntries"/>
            </w:pPr>
            <w:r>
              <w:t xml:space="preserve">amendments by </w:t>
            </w:r>
            <w:hyperlink r:id="rId160" w:tooltip="Legislative Assembly (Office of the Legislative Assembly) Act 2012" w:history="1">
              <w:r w:rsidRPr="006C0F84">
                <w:rPr>
                  <w:rStyle w:val="charCitHyperlinkAbbrev"/>
                </w:rPr>
                <w:t>A2012</w:t>
              </w:r>
              <w:r w:rsidRPr="006C0F84">
                <w:rPr>
                  <w:rStyle w:val="charCitHyperlinkAbbrev"/>
                </w:rPr>
                <w:noBreakHyphen/>
                <w:t>26</w:t>
              </w:r>
            </w:hyperlink>
          </w:p>
        </w:tc>
      </w:tr>
      <w:tr w:rsidR="00D0448C" w14:paraId="1913804B" w14:textId="77777777">
        <w:tc>
          <w:tcPr>
            <w:tcW w:w="1576" w:type="dxa"/>
            <w:tcBorders>
              <w:top w:val="single" w:sz="4" w:space="0" w:color="auto"/>
              <w:bottom w:val="single" w:sz="4" w:space="0" w:color="auto"/>
            </w:tcBorders>
          </w:tcPr>
          <w:p w14:paraId="5176BE30" w14:textId="77777777" w:rsidR="00D0448C" w:rsidRDefault="00D0448C">
            <w:pPr>
              <w:pStyle w:val="EarlierRepubEntries"/>
            </w:pPr>
            <w:r>
              <w:t>R5</w:t>
            </w:r>
            <w:r>
              <w:br/>
            </w:r>
            <w:r w:rsidR="0026132D">
              <w:t>1 July 2014</w:t>
            </w:r>
          </w:p>
        </w:tc>
        <w:tc>
          <w:tcPr>
            <w:tcW w:w="1681" w:type="dxa"/>
            <w:tcBorders>
              <w:top w:val="single" w:sz="4" w:space="0" w:color="auto"/>
              <w:bottom w:val="single" w:sz="4" w:space="0" w:color="auto"/>
            </w:tcBorders>
          </w:tcPr>
          <w:p w14:paraId="536B1985" w14:textId="77777777" w:rsidR="00D0448C" w:rsidRDefault="0026132D">
            <w:pPr>
              <w:pStyle w:val="EarlierRepubEntries"/>
            </w:pPr>
            <w:r>
              <w:t>1 July 2014–</w:t>
            </w:r>
            <w:r>
              <w:br/>
              <w:t>30 June 2015</w:t>
            </w:r>
          </w:p>
        </w:tc>
        <w:tc>
          <w:tcPr>
            <w:tcW w:w="1783" w:type="dxa"/>
            <w:tcBorders>
              <w:top w:val="single" w:sz="4" w:space="0" w:color="auto"/>
              <w:bottom w:val="single" w:sz="4" w:space="0" w:color="auto"/>
            </w:tcBorders>
          </w:tcPr>
          <w:p w14:paraId="4EBED43D" w14:textId="5A1594F7" w:rsidR="00D0448C" w:rsidRDefault="00783146">
            <w:pPr>
              <w:pStyle w:val="EarlierRepubEntries"/>
            </w:pPr>
            <w:hyperlink r:id="rId161" w:tooltip="Officers of the Assembly Legislation Amendment Act 2013 " w:history="1">
              <w:r>
                <w:rPr>
                  <w:rStyle w:val="charCitHyperlinkAbbrev"/>
                </w:rPr>
                <w:t>A2013</w:t>
              </w:r>
              <w:r>
                <w:rPr>
                  <w:rStyle w:val="charCitHyperlinkAbbrev"/>
                </w:rPr>
                <w:noBreakHyphen/>
                <w:t>41</w:t>
              </w:r>
            </w:hyperlink>
          </w:p>
        </w:tc>
        <w:tc>
          <w:tcPr>
            <w:tcW w:w="1783" w:type="dxa"/>
            <w:tcBorders>
              <w:top w:val="single" w:sz="4" w:space="0" w:color="auto"/>
              <w:bottom w:val="single" w:sz="4" w:space="0" w:color="auto"/>
            </w:tcBorders>
          </w:tcPr>
          <w:p w14:paraId="09E10899" w14:textId="773D6D78" w:rsidR="00D0448C" w:rsidRDefault="0026132D">
            <w:pPr>
              <w:pStyle w:val="EarlierRepubEntries"/>
            </w:pPr>
            <w:r>
              <w:t xml:space="preserve">amendments by </w:t>
            </w:r>
            <w:hyperlink r:id="rId162" w:tooltip="Officers of the Assembly Legislation Amendment Act 2013 " w:history="1">
              <w:r w:rsidR="00783146">
                <w:rPr>
                  <w:rStyle w:val="charCitHyperlinkAbbrev"/>
                </w:rPr>
                <w:t>A2013</w:t>
              </w:r>
              <w:r w:rsidR="00783146">
                <w:rPr>
                  <w:rStyle w:val="charCitHyperlinkAbbrev"/>
                </w:rPr>
                <w:noBreakHyphen/>
                <w:t>41</w:t>
              </w:r>
            </w:hyperlink>
          </w:p>
        </w:tc>
      </w:tr>
      <w:tr w:rsidR="00990828" w14:paraId="4D8E47D6" w14:textId="77777777">
        <w:tc>
          <w:tcPr>
            <w:tcW w:w="1576" w:type="dxa"/>
            <w:tcBorders>
              <w:top w:val="single" w:sz="4" w:space="0" w:color="auto"/>
              <w:bottom w:val="single" w:sz="4" w:space="0" w:color="auto"/>
            </w:tcBorders>
          </w:tcPr>
          <w:p w14:paraId="1C2D8541" w14:textId="77777777" w:rsidR="00990828" w:rsidRDefault="00990828">
            <w:pPr>
              <w:pStyle w:val="EarlierRepubEntries"/>
            </w:pPr>
            <w:r>
              <w:t>R6</w:t>
            </w:r>
            <w:r>
              <w:br/>
              <w:t>1 July 2015</w:t>
            </w:r>
          </w:p>
        </w:tc>
        <w:tc>
          <w:tcPr>
            <w:tcW w:w="1681" w:type="dxa"/>
            <w:tcBorders>
              <w:top w:val="single" w:sz="4" w:space="0" w:color="auto"/>
              <w:bottom w:val="single" w:sz="4" w:space="0" w:color="auto"/>
            </w:tcBorders>
          </w:tcPr>
          <w:p w14:paraId="195DD772" w14:textId="77777777" w:rsidR="00990828" w:rsidRDefault="00990828">
            <w:pPr>
              <w:pStyle w:val="EarlierRepubEntries"/>
            </w:pPr>
            <w:r>
              <w:t>1 July 2015–</w:t>
            </w:r>
            <w:r>
              <w:br/>
              <w:t>31 Aug 2016</w:t>
            </w:r>
          </w:p>
        </w:tc>
        <w:tc>
          <w:tcPr>
            <w:tcW w:w="1783" w:type="dxa"/>
            <w:tcBorders>
              <w:top w:val="single" w:sz="4" w:space="0" w:color="auto"/>
              <w:bottom w:val="single" w:sz="4" w:space="0" w:color="auto"/>
            </w:tcBorders>
          </w:tcPr>
          <w:p w14:paraId="401EF92B" w14:textId="5BBDF822" w:rsidR="00990828" w:rsidRDefault="00990828">
            <w:pPr>
              <w:pStyle w:val="EarlierRepubEntries"/>
            </w:pPr>
            <w:hyperlink r:id="rId163" w:tooltip="Government Procurement (Transparency in Spending) Amendment Act 2015" w:history="1">
              <w:r>
                <w:rPr>
                  <w:rStyle w:val="charCitHyperlinkAbbrev"/>
                </w:rPr>
                <w:t>A2015</w:t>
              </w:r>
              <w:r>
                <w:rPr>
                  <w:rStyle w:val="charCitHyperlinkAbbrev"/>
                </w:rPr>
                <w:noBreakHyphen/>
                <w:t>14</w:t>
              </w:r>
            </w:hyperlink>
          </w:p>
        </w:tc>
        <w:tc>
          <w:tcPr>
            <w:tcW w:w="1783" w:type="dxa"/>
            <w:tcBorders>
              <w:top w:val="single" w:sz="4" w:space="0" w:color="auto"/>
              <w:bottom w:val="single" w:sz="4" w:space="0" w:color="auto"/>
            </w:tcBorders>
          </w:tcPr>
          <w:p w14:paraId="7F49CEC5" w14:textId="6AB66C1E" w:rsidR="00990828" w:rsidRDefault="00990828">
            <w:pPr>
              <w:pStyle w:val="EarlierRepubEntries"/>
            </w:pPr>
            <w:r>
              <w:t xml:space="preserve">amendments by </w:t>
            </w:r>
            <w:hyperlink r:id="rId164" w:tooltip="Government Procurement (Transparency in Spending) Amendment Act 2015" w:history="1">
              <w:r>
                <w:rPr>
                  <w:rStyle w:val="charCitHyperlinkAbbrev"/>
                </w:rPr>
                <w:t>A2015</w:t>
              </w:r>
              <w:r>
                <w:rPr>
                  <w:rStyle w:val="charCitHyperlinkAbbrev"/>
                </w:rPr>
                <w:noBreakHyphen/>
                <w:t>14</w:t>
              </w:r>
            </w:hyperlink>
          </w:p>
        </w:tc>
      </w:tr>
      <w:tr w:rsidR="006B6FCC" w14:paraId="66D0E8CA" w14:textId="77777777">
        <w:tc>
          <w:tcPr>
            <w:tcW w:w="1576" w:type="dxa"/>
            <w:tcBorders>
              <w:top w:val="single" w:sz="4" w:space="0" w:color="auto"/>
              <w:bottom w:val="single" w:sz="4" w:space="0" w:color="auto"/>
            </w:tcBorders>
          </w:tcPr>
          <w:p w14:paraId="6666C8B6" w14:textId="77777777" w:rsidR="006B6FCC" w:rsidRDefault="006B6FCC">
            <w:pPr>
              <w:pStyle w:val="EarlierRepubEntries"/>
            </w:pPr>
            <w:r>
              <w:t>R7</w:t>
            </w:r>
            <w:r>
              <w:br/>
              <w:t>1 Sept 2016</w:t>
            </w:r>
          </w:p>
        </w:tc>
        <w:tc>
          <w:tcPr>
            <w:tcW w:w="1681" w:type="dxa"/>
            <w:tcBorders>
              <w:top w:val="single" w:sz="4" w:space="0" w:color="auto"/>
              <w:bottom w:val="single" w:sz="4" w:space="0" w:color="auto"/>
            </w:tcBorders>
          </w:tcPr>
          <w:p w14:paraId="102EE482" w14:textId="77777777" w:rsidR="006B6FCC" w:rsidRDefault="006B6FCC">
            <w:pPr>
              <w:pStyle w:val="EarlierRepubEntries"/>
            </w:pPr>
            <w:r>
              <w:t>1 Sept 2016–</w:t>
            </w:r>
            <w:r>
              <w:br/>
              <w:t>14 Jan 2019</w:t>
            </w:r>
          </w:p>
        </w:tc>
        <w:tc>
          <w:tcPr>
            <w:tcW w:w="1783" w:type="dxa"/>
            <w:tcBorders>
              <w:top w:val="single" w:sz="4" w:space="0" w:color="auto"/>
              <w:bottom w:val="single" w:sz="4" w:space="0" w:color="auto"/>
            </w:tcBorders>
          </w:tcPr>
          <w:p w14:paraId="72010266" w14:textId="1182258C" w:rsidR="006B6FCC" w:rsidRDefault="006B6FCC">
            <w:pPr>
              <w:pStyle w:val="EarlierRepubEntries"/>
              <w:rPr>
                <w:rStyle w:val="charCitHyperlinkAbbrev"/>
              </w:rPr>
            </w:pPr>
            <w:hyperlink r:id="rId165" w:tooltip="Public Sector Management Amendment Act 2016" w:history="1">
              <w:r w:rsidRPr="0049447C">
                <w:rPr>
                  <w:rStyle w:val="charCitHyperlinkAbbrev"/>
                </w:rPr>
                <w:t>A2016</w:t>
              </w:r>
              <w:r w:rsidRPr="0049447C">
                <w:rPr>
                  <w:rStyle w:val="charCitHyperlinkAbbrev"/>
                </w:rPr>
                <w:noBreakHyphen/>
                <w:t>52</w:t>
              </w:r>
            </w:hyperlink>
          </w:p>
        </w:tc>
        <w:tc>
          <w:tcPr>
            <w:tcW w:w="1783" w:type="dxa"/>
            <w:tcBorders>
              <w:top w:val="single" w:sz="4" w:space="0" w:color="auto"/>
              <w:bottom w:val="single" w:sz="4" w:space="0" w:color="auto"/>
            </w:tcBorders>
          </w:tcPr>
          <w:p w14:paraId="2BC60595" w14:textId="6633F1B4" w:rsidR="006B6FCC" w:rsidRDefault="006B6FCC">
            <w:pPr>
              <w:pStyle w:val="EarlierRepubEntries"/>
            </w:pPr>
            <w:r>
              <w:t xml:space="preserve">amendments by </w:t>
            </w:r>
            <w:hyperlink r:id="rId166" w:tooltip="Public Sector Management Amendment Act 2016" w:history="1">
              <w:r w:rsidRPr="0049447C">
                <w:rPr>
                  <w:rStyle w:val="charCitHyperlinkAbbrev"/>
                </w:rPr>
                <w:t>A2016</w:t>
              </w:r>
              <w:r w:rsidRPr="0049447C">
                <w:rPr>
                  <w:rStyle w:val="charCitHyperlinkAbbrev"/>
                </w:rPr>
                <w:noBreakHyphen/>
                <w:t>52</w:t>
              </w:r>
            </w:hyperlink>
          </w:p>
        </w:tc>
      </w:tr>
      <w:tr w:rsidR="00AC617E" w14:paraId="04B20E0F" w14:textId="77777777">
        <w:tc>
          <w:tcPr>
            <w:tcW w:w="1576" w:type="dxa"/>
            <w:tcBorders>
              <w:top w:val="single" w:sz="4" w:space="0" w:color="auto"/>
              <w:bottom w:val="single" w:sz="4" w:space="0" w:color="auto"/>
            </w:tcBorders>
          </w:tcPr>
          <w:p w14:paraId="777F680B" w14:textId="77777777" w:rsidR="00AC617E" w:rsidRDefault="00AC617E">
            <w:pPr>
              <w:pStyle w:val="EarlierRepubEntries"/>
            </w:pPr>
            <w:r>
              <w:t>R8</w:t>
            </w:r>
            <w:r>
              <w:br/>
              <w:t>15 Jan 2019</w:t>
            </w:r>
          </w:p>
        </w:tc>
        <w:tc>
          <w:tcPr>
            <w:tcW w:w="1681" w:type="dxa"/>
            <w:tcBorders>
              <w:top w:val="single" w:sz="4" w:space="0" w:color="auto"/>
              <w:bottom w:val="single" w:sz="4" w:space="0" w:color="auto"/>
            </w:tcBorders>
          </w:tcPr>
          <w:p w14:paraId="6DC765F4" w14:textId="77777777" w:rsidR="00AC617E" w:rsidRDefault="00AC617E">
            <w:pPr>
              <w:pStyle w:val="EarlierRepubEntries"/>
            </w:pPr>
            <w:r>
              <w:t>15 Jan 2019–</w:t>
            </w:r>
            <w:r>
              <w:br/>
              <w:t>6 Nov 2019</w:t>
            </w:r>
          </w:p>
        </w:tc>
        <w:tc>
          <w:tcPr>
            <w:tcW w:w="1783" w:type="dxa"/>
            <w:tcBorders>
              <w:top w:val="single" w:sz="4" w:space="0" w:color="auto"/>
              <w:bottom w:val="single" w:sz="4" w:space="0" w:color="auto"/>
            </w:tcBorders>
          </w:tcPr>
          <w:p w14:paraId="159F3A81" w14:textId="4D5D1203" w:rsidR="00AC617E" w:rsidRPr="00964F9C" w:rsidRDefault="00AC617E">
            <w:pPr>
              <w:pStyle w:val="EarlierRepubEntries"/>
              <w:rPr>
                <w:rStyle w:val="Hyperlink"/>
              </w:rPr>
            </w:pPr>
            <w:hyperlink r:id="rId167" w:tooltip="Government Procurement (Secure Local Jobs) Amendment Regulation 2018 (No 1)" w:history="1">
              <w:r w:rsidRPr="00964F9C">
                <w:rPr>
                  <w:rStyle w:val="Hyperlink"/>
                </w:rPr>
                <w:t>SL2018</w:t>
              </w:r>
              <w:r w:rsidRPr="00964F9C">
                <w:rPr>
                  <w:rStyle w:val="Hyperlink"/>
                </w:rPr>
                <w:noBreakHyphen/>
                <w:t>22</w:t>
              </w:r>
            </w:hyperlink>
          </w:p>
        </w:tc>
        <w:tc>
          <w:tcPr>
            <w:tcW w:w="1783" w:type="dxa"/>
            <w:tcBorders>
              <w:top w:val="single" w:sz="4" w:space="0" w:color="auto"/>
              <w:bottom w:val="single" w:sz="4" w:space="0" w:color="auto"/>
            </w:tcBorders>
          </w:tcPr>
          <w:p w14:paraId="189419E4" w14:textId="4BF7AB21" w:rsidR="00AC617E" w:rsidRDefault="00AC617E">
            <w:pPr>
              <w:pStyle w:val="EarlierRepubEntries"/>
            </w:pPr>
            <w:r>
              <w:t xml:space="preserve">amendments by </w:t>
            </w:r>
            <w:hyperlink r:id="rId168" w:tooltip="Government Procurement (Secure Local Jobs) Amendment Regulation 2018 (No 1)" w:history="1">
              <w:r>
                <w:rPr>
                  <w:rStyle w:val="charCitHyperlinkAbbrev"/>
                </w:rPr>
                <w:t>SL2018</w:t>
              </w:r>
              <w:r>
                <w:rPr>
                  <w:rStyle w:val="charCitHyperlinkAbbrev"/>
                </w:rPr>
                <w:noBreakHyphen/>
                <w:t>22</w:t>
              </w:r>
            </w:hyperlink>
          </w:p>
        </w:tc>
      </w:tr>
      <w:tr w:rsidR="00EC7064" w14:paraId="25B04F5A" w14:textId="77777777">
        <w:tc>
          <w:tcPr>
            <w:tcW w:w="1576" w:type="dxa"/>
            <w:tcBorders>
              <w:top w:val="single" w:sz="4" w:space="0" w:color="auto"/>
              <w:bottom w:val="single" w:sz="4" w:space="0" w:color="auto"/>
            </w:tcBorders>
          </w:tcPr>
          <w:p w14:paraId="6198854F" w14:textId="03745944" w:rsidR="00EC7064" w:rsidRDefault="00EC7064">
            <w:pPr>
              <w:pStyle w:val="EarlierRepubEntries"/>
            </w:pPr>
            <w:r>
              <w:t>R9</w:t>
            </w:r>
            <w:r>
              <w:br/>
              <w:t>7 Nov 2019</w:t>
            </w:r>
          </w:p>
        </w:tc>
        <w:tc>
          <w:tcPr>
            <w:tcW w:w="1681" w:type="dxa"/>
            <w:tcBorders>
              <w:top w:val="single" w:sz="4" w:space="0" w:color="auto"/>
              <w:bottom w:val="single" w:sz="4" w:space="0" w:color="auto"/>
            </w:tcBorders>
          </w:tcPr>
          <w:p w14:paraId="333F238F" w14:textId="2EC4A887" w:rsidR="00EC7064" w:rsidRDefault="00EC7064">
            <w:pPr>
              <w:pStyle w:val="EarlierRepubEntries"/>
            </w:pPr>
            <w:r>
              <w:t>7 Nov 2019–</w:t>
            </w:r>
            <w:r>
              <w:br/>
              <w:t>28 Feb 2022</w:t>
            </w:r>
          </w:p>
        </w:tc>
        <w:tc>
          <w:tcPr>
            <w:tcW w:w="1783" w:type="dxa"/>
            <w:tcBorders>
              <w:top w:val="single" w:sz="4" w:space="0" w:color="auto"/>
              <w:bottom w:val="single" w:sz="4" w:space="0" w:color="auto"/>
            </w:tcBorders>
          </w:tcPr>
          <w:p w14:paraId="1843E218" w14:textId="2B81B5C5" w:rsidR="00EC7064" w:rsidRDefault="00EC7064">
            <w:pPr>
              <w:pStyle w:val="EarlierRepubEntries"/>
            </w:pPr>
            <w:hyperlink r:id="rId169" w:tooltip="Government Procurement (Secure Local Jobs) Amendment Regulation 2019 (No 1)" w:history="1">
              <w:r>
                <w:rPr>
                  <w:rStyle w:val="charCitHyperlinkAbbrev"/>
                </w:rPr>
                <w:t>SL2019</w:t>
              </w:r>
              <w:r>
                <w:rPr>
                  <w:rStyle w:val="charCitHyperlinkAbbrev"/>
                </w:rPr>
                <w:noBreakHyphen/>
                <w:t>24</w:t>
              </w:r>
            </w:hyperlink>
          </w:p>
        </w:tc>
        <w:tc>
          <w:tcPr>
            <w:tcW w:w="1783" w:type="dxa"/>
            <w:tcBorders>
              <w:top w:val="single" w:sz="4" w:space="0" w:color="auto"/>
              <w:bottom w:val="single" w:sz="4" w:space="0" w:color="auto"/>
            </w:tcBorders>
          </w:tcPr>
          <w:p w14:paraId="7F456E95" w14:textId="35979C03" w:rsidR="00EC7064" w:rsidRDefault="00EC7064">
            <w:pPr>
              <w:pStyle w:val="EarlierRepubEntries"/>
            </w:pPr>
            <w:r>
              <w:t xml:space="preserve">amendments by </w:t>
            </w:r>
            <w:hyperlink r:id="rId170" w:tooltip="Government Procurement (Secure Local Jobs) Amendment Regulation 2018 (No 1)" w:history="1">
              <w:r w:rsidRPr="005C0353">
                <w:rPr>
                  <w:rStyle w:val="charCitHyperlinkAbbrev"/>
                </w:rPr>
                <w:t>SL2018-22</w:t>
              </w:r>
            </w:hyperlink>
            <w:r>
              <w:rPr>
                <w:rStyle w:val="charCitHyperlinkAbbrev"/>
              </w:rPr>
              <w:t xml:space="preserve"> </w:t>
            </w:r>
            <w:r>
              <w:t xml:space="preserve">and </w:t>
            </w:r>
            <w:hyperlink r:id="rId171" w:tooltip="Government Procurement (Secure Local Jobs) Amendment Regulation 2019 (No 1)" w:history="1">
              <w:r>
                <w:rPr>
                  <w:rStyle w:val="charCitHyperlinkAbbrev"/>
                </w:rPr>
                <w:t>SL2019</w:t>
              </w:r>
              <w:r>
                <w:rPr>
                  <w:rStyle w:val="charCitHyperlinkAbbrev"/>
                </w:rPr>
                <w:noBreakHyphen/>
                <w:t>24</w:t>
              </w:r>
            </w:hyperlink>
          </w:p>
        </w:tc>
      </w:tr>
      <w:tr w:rsidR="00131E2B" w14:paraId="03AB0D8C" w14:textId="77777777">
        <w:tc>
          <w:tcPr>
            <w:tcW w:w="1576" w:type="dxa"/>
            <w:tcBorders>
              <w:top w:val="single" w:sz="4" w:space="0" w:color="auto"/>
              <w:bottom w:val="single" w:sz="4" w:space="0" w:color="auto"/>
            </w:tcBorders>
          </w:tcPr>
          <w:p w14:paraId="43E7211B" w14:textId="51A27740" w:rsidR="00131E2B" w:rsidRDefault="00131E2B">
            <w:pPr>
              <w:pStyle w:val="EarlierRepubEntries"/>
            </w:pPr>
            <w:r>
              <w:t>R10</w:t>
            </w:r>
            <w:r>
              <w:br/>
              <w:t>1 Mar 2022</w:t>
            </w:r>
          </w:p>
        </w:tc>
        <w:tc>
          <w:tcPr>
            <w:tcW w:w="1681" w:type="dxa"/>
            <w:tcBorders>
              <w:top w:val="single" w:sz="4" w:space="0" w:color="auto"/>
              <w:bottom w:val="single" w:sz="4" w:space="0" w:color="auto"/>
            </w:tcBorders>
          </w:tcPr>
          <w:p w14:paraId="14EDF036" w14:textId="12A59CB8" w:rsidR="00131E2B" w:rsidRDefault="00131E2B">
            <w:pPr>
              <w:pStyle w:val="EarlierRepubEntries"/>
            </w:pPr>
            <w:r>
              <w:t>1 Mar 2022–</w:t>
            </w:r>
            <w:r>
              <w:br/>
              <w:t>30 June 2024</w:t>
            </w:r>
          </w:p>
        </w:tc>
        <w:tc>
          <w:tcPr>
            <w:tcW w:w="1783" w:type="dxa"/>
            <w:tcBorders>
              <w:top w:val="single" w:sz="4" w:space="0" w:color="auto"/>
              <w:bottom w:val="single" w:sz="4" w:space="0" w:color="auto"/>
            </w:tcBorders>
          </w:tcPr>
          <w:p w14:paraId="07251493" w14:textId="4ADF3E09" w:rsidR="00131E2B" w:rsidRDefault="00131E2B">
            <w:pPr>
              <w:pStyle w:val="EarlierRepubEntries"/>
            </w:pPr>
            <w:hyperlink r:id="rId172" w:tooltip="Government Procurement Amendment Act 2022" w:history="1">
              <w:r>
                <w:rPr>
                  <w:rStyle w:val="charCitHyperlinkAbbrev"/>
                </w:rPr>
                <w:t>A2022</w:t>
              </w:r>
              <w:r>
                <w:rPr>
                  <w:rStyle w:val="charCitHyperlinkAbbrev"/>
                </w:rPr>
                <w:noBreakHyphen/>
                <w:t>1</w:t>
              </w:r>
            </w:hyperlink>
          </w:p>
        </w:tc>
        <w:tc>
          <w:tcPr>
            <w:tcW w:w="1783" w:type="dxa"/>
            <w:tcBorders>
              <w:top w:val="single" w:sz="4" w:space="0" w:color="auto"/>
              <w:bottom w:val="single" w:sz="4" w:space="0" w:color="auto"/>
            </w:tcBorders>
          </w:tcPr>
          <w:p w14:paraId="3492ED6C" w14:textId="65A8868D" w:rsidR="00131E2B" w:rsidRDefault="00131E2B">
            <w:pPr>
              <w:pStyle w:val="EarlierRepubEntries"/>
            </w:pPr>
            <w:r>
              <w:t xml:space="preserve">amendments by </w:t>
            </w:r>
            <w:hyperlink r:id="rId173" w:tooltip="Government Procurement Amendment Act 2022" w:history="1">
              <w:r>
                <w:rPr>
                  <w:rStyle w:val="charCitHyperlinkAbbrev"/>
                </w:rPr>
                <w:t>A2022</w:t>
              </w:r>
              <w:r>
                <w:rPr>
                  <w:rStyle w:val="charCitHyperlinkAbbrev"/>
                </w:rPr>
                <w:noBreakHyphen/>
                <w:t>1</w:t>
              </w:r>
            </w:hyperlink>
          </w:p>
        </w:tc>
      </w:tr>
    </w:tbl>
    <w:p w14:paraId="3DD1FAD7" w14:textId="77777777" w:rsidR="002C22ED" w:rsidRDefault="002C22ED">
      <w:pPr>
        <w:pStyle w:val="05EndNote"/>
        <w:sectPr w:rsidR="002C22ED" w:rsidSect="00E259F0">
          <w:headerReference w:type="even" r:id="rId174"/>
          <w:headerReference w:type="default" r:id="rId175"/>
          <w:footerReference w:type="even" r:id="rId176"/>
          <w:footerReference w:type="default" r:id="rId177"/>
          <w:pgSz w:w="11907" w:h="16839" w:code="9"/>
          <w:pgMar w:top="3000" w:right="1900" w:bottom="2500" w:left="2300" w:header="2480" w:footer="2100" w:gutter="0"/>
          <w:cols w:space="720"/>
          <w:docGrid w:linePitch="326"/>
        </w:sectPr>
      </w:pPr>
    </w:p>
    <w:p w14:paraId="787A5A59" w14:textId="77777777" w:rsidR="002C22ED" w:rsidRDefault="002C22ED">
      <w:pPr>
        <w:rPr>
          <w:color w:val="000000"/>
          <w:sz w:val="22"/>
        </w:rPr>
      </w:pPr>
    </w:p>
    <w:p w14:paraId="08E90E4F" w14:textId="354FD868" w:rsidR="002C22ED" w:rsidRPr="00CA2EB0" w:rsidRDefault="002C22ED">
      <w:pPr>
        <w:rPr>
          <w:color w:val="000000"/>
          <w:sz w:val="22"/>
        </w:rPr>
      </w:pPr>
      <w:r>
        <w:rPr>
          <w:color w:val="000000"/>
          <w:sz w:val="22"/>
        </w:rPr>
        <w:t xml:space="preserve">©  Australian Capital Territory </w:t>
      </w:r>
      <w:r w:rsidR="00E259F0">
        <w:rPr>
          <w:noProof/>
          <w:color w:val="000000"/>
          <w:sz w:val="22"/>
        </w:rPr>
        <w:t>2024</w:t>
      </w:r>
    </w:p>
    <w:p w14:paraId="6FD6977B" w14:textId="77777777" w:rsidR="002C22ED" w:rsidRDefault="002C22ED">
      <w:pPr>
        <w:pStyle w:val="06Copyright"/>
        <w:sectPr w:rsidR="002C22ED" w:rsidSect="00AF7A73">
          <w:headerReference w:type="even" r:id="rId178"/>
          <w:headerReference w:type="default" r:id="rId179"/>
          <w:footerReference w:type="even" r:id="rId180"/>
          <w:footerReference w:type="default" r:id="rId181"/>
          <w:headerReference w:type="first" r:id="rId182"/>
          <w:footerReference w:type="first" r:id="rId183"/>
          <w:type w:val="continuous"/>
          <w:pgSz w:w="11907" w:h="16839" w:code="9"/>
          <w:pgMar w:top="3000" w:right="1900" w:bottom="2500" w:left="2300" w:header="2480" w:footer="2100" w:gutter="0"/>
          <w:pgNumType w:fmt="lowerRoman"/>
          <w:cols w:space="720"/>
          <w:titlePg/>
          <w:docGrid w:linePitch="254"/>
        </w:sectPr>
      </w:pPr>
    </w:p>
    <w:p w14:paraId="167E3F06" w14:textId="77777777" w:rsidR="002C22ED" w:rsidRDefault="002C22ED"/>
    <w:sectPr w:rsidR="002C22ED" w:rsidSect="00AF7A73">
      <w:headerReference w:type="first" r:id="rId184"/>
      <w:footerReference w:type="first" r:id="rId185"/>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696FE" w14:textId="77777777" w:rsidR="00902952" w:rsidRDefault="00902952">
      <w:r>
        <w:separator/>
      </w:r>
    </w:p>
  </w:endnote>
  <w:endnote w:type="continuationSeparator" w:id="0">
    <w:p w14:paraId="5EEA261B" w14:textId="77777777" w:rsidR="00902952" w:rsidRDefault="0090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4A9F" w14:textId="4F5C5701" w:rsidR="004B7134" w:rsidRPr="00F77877" w:rsidRDefault="00F77877" w:rsidP="00F77877">
    <w:pPr>
      <w:pStyle w:val="Footer"/>
      <w:jc w:val="center"/>
      <w:rPr>
        <w:rFonts w:cs="Arial"/>
        <w:sz w:val="14"/>
      </w:rPr>
    </w:pPr>
    <w:r w:rsidRPr="00F7787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9A49" w14:textId="77777777" w:rsidR="00570244" w:rsidRDefault="0057024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70244" w14:paraId="3F03ED67" w14:textId="77777777">
      <w:tc>
        <w:tcPr>
          <w:tcW w:w="847" w:type="pct"/>
        </w:tcPr>
        <w:p w14:paraId="18C7CFC5" w14:textId="77777777" w:rsidR="00570244" w:rsidRDefault="0057024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47A7110" w14:textId="7F8B68C5" w:rsidR="00570244" w:rsidRDefault="004B7134">
          <w:pPr>
            <w:pStyle w:val="Footer"/>
            <w:jc w:val="center"/>
          </w:pPr>
          <w:fldSimple w:instr=" REF Citation *\charformat ">
            <w:r>
              <w:t>Government Procurement Regulation 2007</w:t>
            </w:r>
          </w:fldSimple>
        </w:p>
        <w:p w14:paraId="28504B01" w14:textId="37E754F4" w:rsidR="00570244" w:rsidRDefault="004B7134">
          <w:pPr>
            <w:pStyle w:val="FooterInfoCentre"/>
          </w:pPr>
          <w:fldSimple w:instr=" DOCPROPERTY &quot;Eff&quot;  *\charformat ">
            <w:r>
              <w:t xml:space="preserve">Effective:  </w:t>
            </w:r>
          </w:fldSimple>
          <w:fldSimple w:instr=" DOCPROPERTY &quot;StartDt&quot;  *\charformat ">
            <w:r>
              <w:t>01/07/24</w:t>
            </w:r>
          </w:fldSimple>
          <w:fldSimple w:instr=" DOCPROPERTY &quot;EndDt&quot;  *\charformat ">
            <w:r>
              <w:t>-30/06/26</w:t>
            </w:r>
          </w:fldSimple>
        </w:p>
      </w:tc>
      <w:tc>
        <w:tcPr>
          <w:tcW w:w="1061" w:type="pct"/>
        </w:tcPr>
        <w:p w14:paraId="2B5A3730" w14:textId="281FDACE" w:rsidR="00570244" w:rsidRDefault="004B7134">
          <w:pPr>
            <w:pStyle w:val="Footer"/>
            <w:jc w:val="right"/>
          </w:pPr>
          <w:fldSimple w:instr=" DOCPROPERTY &quot;Category&quot;  *\charformat  ">
            <w:r>
              <w:t>R11</w:t>
            </w:r>
          </w:fldSimple>
          <w:r w:rsidR="00570244">
            <w:br/>
          </w:r>
          <w:fldSimple w:instr=" DOCPROPERTY &quot;RepubDt&quot;  *\charformat  ">
            <w:r>
              <w:t>01/07/24</w:t>
            </w:r>
          </w:fldSimple>
        </w:p>
      </w:tc>
    </w:tr>
  </w:tbl>
  <w:p w14:paraId="14B74E67" w14:textId="2F7BFC0E" w:rsidR="00570244" w:rsidRPr="00F77877" w:rsidRDefault="004B7134" w:rsidP="00F77877">
    <w:pPr>
      <w:pStyle w:val="Status"/>
      <w:rPr>
        <w:rFonts w:cs="Arial"/>
      </w:rPr>
    </w:pPr>
    <w:r w:rsidRPr="00F77877">
      <w:rPr>
        <w:rFonts w:cs="Arial"/>
      </w:rPr>
      <w:fldChar w:fldCharType="begin"/>
    </w:r>
    <w:r w:rsidRPr="00F77877">
      <w:rPr>
        <w:rFonts w:cs="Arial"/>
      </w:rPr>
      <w:instrText xml:space="preserve"> DOCPROPERTY "Status" </w:instrText>
    </w:r>
    <w:r w:rsidRPr="00F77877">
      <w:rPr>
        <w:rFonts w:cs="Arial"/>
      </w:rPr>
      <w:fldChar w:fldCharType="separate"/>
    </w:r>
    <w:r w:rsidRPr="00F77877">
      <w:rPr>
        <w:rFonts w:cs="Arial"/>
      </w:rPr>
      <w:t xml:space="preserve"> </w:t>
    </w:r>
    <w:r w:rsidRPr="00F77877">
      <w:rPr>
        <w:rFonts w:cs="Arial"/>
      </w:rPr>
      <w:fldChar w:fldCharType="end"/>
    </w:r>
    <w:r w:rsidR="00F77877" w:rsidRPr="00F7787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CFAA" w14:textId="77777777" w:rsidR="00570244" w:rsidRDefault="0057024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70244" w14:paraId="275FEA67" w14:textId="77777777">
      <w:tc>
        <w:tcPr>
          <w:tcW w:w="1061" w:type="pct"/>
        </w:tcPr>
        <w:p w14:paraId="2CECB128" w14:textId="7FE54DB7" w:rsidR="00570244" w:rsidRDefault="004B7134">
          <w:pPr>
            <w:pStyle w:val="Footer"/>
          </w:pPr>
          <w:fldSimple w:instr=" DOCPROPERTY &quot;Category&quot;  *\charformat  ">
            <w:r>
              <w:t>R11</w:t>
            </w:r>
          </w:fldSimple>
          <w:r w:rsidR="00570244">
            <w:br/>
          </w:r>
          <w:fldSimple w:instr=" DOCPROPERTY &quot;RepubDt&quot;  *\charformat  ">
            <w:r>
              <w:t>01/07/24</w:t>
            </w:r>
          </w:fldSimple>
        </w:p>
      </w:tc>
      <w:tc>
        <w:tcPr>
          <w:tcW w:w="3092" w:type="pct"/>
        </w:tcPr>
        <w:p w14:paraId="0F5523E0" w14:textId="40A21E00" w:rsidR="00570244" w:rsidRDefault="004B7134">
          <w:pPr>
            <w:pStyle w:val="Footer"/>
            <w:jc w:val="center"/>
          </w:pPr>
          <w:fldSimple w:instr=" REF Citation *\charformat ">
            <w:r>
              <w:t>Government Procurement Regulation 2007</w:t>
            </w:r>
          </w:fldSimple>
        </w:p>
        <w:p w14:paraId="504E01C5" w14:textId="737CF58B" w:rsidR="00570244" w:rsidRDefault="004B7134">
          <w:pPr>
            <w:pStyle w:val="FooterInfoCentre"/>
          </w:pPr>
          <w:fldSimple w:instr=" DOCPROPERTY &quot;Eff&quot;  *\charformat ">
            <w:r>
              <w:t xml:space="preserve">Effective:  </w:t>
            </w:r>
          </w:fldSimple>
          <w:fldSimple w:instr=" DOCPROPERTY &quot;StartDt&quot;  *\charformat ">
            <w:r>
              <w:t>01/07/24</w:t>
            </w:r>
          </w:fldSimple>
          <w:fldSimple w:instr=" DOCPROPERTY &quot;EndDt&quot;  *\charformat ">
            <w:r>
              <w:t>-30/06/26</w:t>
            </w:r>
          </w:fldSimple>
        </w:p>
      </w:tc>
      <w:tc>
        <w:tcPr>
          <w:tcW w:w="847" w:type="pct"/>
        </w:tcPr>
        <w:p w14:paraId="5BA6C1A6" w14:textId="77777777" w:rsidR="00570244" w:rsidRDefault="0057024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25B036E1" w14:textId="44B35977" w:rsidR="00570244" w:rsidRPr="00F77877" w:rsidRDefault="004B7134" w:rsidP="00F77877">
    <w:pPr>
      <w:pStyle w:val="Status"/>
      <w:rPr>
        <w:rFonts w:cs="Arial"/>
      </w:rPr>
    </w:pPr>
    <w:r w:rsidRPr="00F77877">
      <w:rPr>
        <w:rFonts w:cs="Arial"/>
      </w:rPr>
      <w:fldChar w:fldCharType="begin"/>
    </w:r>
    <w:r w:rsidRPr="00F77877">
      <w:rPr>
        <w:rFonts w:cs="Arial"/>
      </w:rPr>
      <w:instrText xml:space="preserve"> DOCPROPERTY "Status" </w:instrText>
    </w:r>
    <w:r w:rsidRPr="00F77877">
      <w:rPr>
        <w:rFonts w:cs="Arial"/>
      </w:rPr>
      <w:fldChar w:fldCharType="separate"/>
    </w:r>
    <w:r w:rsidRPr="00F77877">
      <w:rPr>
        <w:rFonts w:cs="Arial"/>
      </w:rPr>
      <w:t xml:space="preserve"> </w:t>
    </w:r>
    <w:r w:rsidRPr="00F77877">
      <w:rPr>
        <w:rFonts w:cs="Arial"/>
      </w:rPr>
      <w:fldChar w:fldCharType="end"/>
    </w:r>
    <w:r w:rsidR="00F77877" w:rsidRPr="00F7787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7616" w14:textId="77777777" w:rsidR="00173B8C" w:rsidRDefault="00173B8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73B8C" w14:paraId="714FB7AB" w14:textId="77777777">
      <w:tc>
        <w:tcPr>
          <w:tcW w:w="847" w:type="pct"/>
        </w:tcPr>
        <w:p w14:paraId="634EEB7A" w14:textId="77777777" w:rsidR="00173B8C" w:rsidRDefault="00173B8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tc>
      <w:tc>
        <w:tcPr>
          <w:tcW w:w="3092" w:type="pct"/>
        </w:tcPr>
        <w:p w14:paraId="65AC9E14" w14:textId="7BC7D2EB" w:rsidR="00173B8C" w:rsidRDefault="004B7134">
          <w:pPr>
            <w:pStyle w:val="Footer"/>
            <w:jc w:val="center"/>
          </w:pPr>
          <w:fldSimple w:instr=" REF Citation *\charformat ">
            <w:r>
              <w:t>Government Procurement Regulation 2007</w:t>
            </w:r>
          </w:fldSimple>
        </w:p>
        <w:p w14:paraId="2A3961A6" w14:textId="17F52178" w:rsidR="00173B8C" w:rsidRDefault="004B7134">
          <w:pPr>
            <w:pStyle w:val="FooterInfoCentre"/>
          </w:pPr>
          <w:fldSimple w:instr=" DOCPROPERTY &quot;Eff&quot;  *\charformat ">
            <w:r>
              <w:t xml:space="preserve">Effective:  </w:t>
            </w:r>
          </w:fldSimple>
          <w:fldSimple w:instr=" DOCPROPERTY &quot;StartDt&quot;  *\charformat ">
            <w:r>
              <w:t>01/07/24</w:t>
            </w:r>
          </w:fldSimple>
          <w:fldSimple w:instr=" DOCPROPERTY &quot;EndDt&quot;  *\charformat ">
            <w:r>
              <w:t>-30/06/26</w:t>
            </w:r>
          </w:fldSimple>
        </w:p>
      </w:tc>
      <w:tc>
        <w:tcPr>
          <w:tcW w:w="1061" w:type="pct"/>
        </w:tcPr>
        <w:p w14:paraId="7663E4DC" w14:textId="00441A43" w:rsidR="00173B8C" w:rsidRDefault="004B7134">
          <w:pPr>
            <w:pStyle w:val="Footer"/>
            <w:jc w:val="right"/>
          </w:pPr>
          <w:fldSimple w:instr=" DOCPROPERTY &quot;Category&quot;  *\charformat  ">
            <w:r>
              <w:t>R11</w:t>
            </w:r>
          </w:fldSimple>
          <w:r w:rsidR="00173B8C">
            <w:br/>
          </w:r>
          <w:fldSimple w:instr=" DOCPROPERTY &quot;RepubDt&quot;  *\charformat  ">
            <w:r>
              <w:t>01/07/24</w:t>
            </w:r>
          </w:fldSimple>
        </w:p>
      </w:tc>
    </w:tr>
  </w:tbl>
  <w:p w14:paraId="1A45FCC1" w14:textId="7934C6B4" w:rsidR="00173B8C" w:rsidRPr="00F77877" w:rsidRDefault="004B7134" w:rsidP="00F77877">
    <w:pPr>
      <w:pStyle w:val="Status"/>
      <w:rPr>
        <w:rFonts w:cs="Arial"/>
      </w:rPr>
    </w:pPr>
    <w:r w:rsidRPr="00F77877">
      <w:rPr>
        <w:rFonts w:cs="Arial"/>
      </w:rPr>
      <w:fldChar w:fldCharType="begin"/>
    </w:r>
    <w:r w:rsidRPr="00F77877">
      <w:rPr>
        <w:rFonts w:cs="Arial"/>
      </w:rPr>
      <w:instrText xml:space="preserve"> DOCPROPERTY "Status" </w:instrText>
    </w:r>
    <w:r w:rsidRPr="00F77877">
      <w:rPr>
        <w:rFonts w:cs="Arial"/>
      </w:rPr>
      <w:fldChar w:fldCharType="separate"/>
    </w:r>
    <w:r w:rsidRPr="00F77877">
      <w:rPr>
        <w:rFonts w:cs="Arial"/>
      </w:rPr>
      <w:t xml:space="preserve"> </w:t>
    </w:r>
    <w:r w:rsidRPr="00F77877">
      <w:rPr>
        <w:rFonts w:cs="Arial"/>
      </w:rPr>
      <w:fldChar w:fldCharType="end"/>
    </w:r>
    <w:r w:rsidR="00F77877" w:rsidRPr="00F7787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6485" w14:textId="77777777" w:rsidR="00173B8C" w:rsidRDefault="00173B8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73B8C" w14:paraId="76048004" w14:textId="77777777">
      <w:tc>
        <w:tcPr>
          <w:tcW w:w="1061" w:type="pct"/>
        </w:tcPr>
        <w:p w14:paraId="34F43362" w14:textId="664B14AF" w:rsidR="00173B8C" w:rsidRDefault="004B7134">
          <w:pPr>
            <w:pStyle w:val="Footer"/>
          </w:pPr>
          <w:fldSimple w:instr=" DOCPROPERTY &quot;Category&quot;  *\charformat  ">
            <w:r>
              <w:t>R11</w:t>
            </w:r>
          </w:fldSimple>
          <w:r w:rsidR="00173B8C">
            <w:br/>
          </w:r>
          <w:fldSimple w:instr=" DOCPROPERTY &quot;RepubDt&quot;  *\charformat  ">
            <w:r>
              <w:t>01/07/24</w:t>
            </w:r>
          </w:fldSimple>
        </w:p>
      </w:tc>
      <w:tc>
        <w:tcPr>
          <w:tcW w:w="3092" w:type="pct"/>
        </w:tcPr>
        <w:p w14:paraId="17641431" w14:textId="1439DF9B" w:rsidR="00173B8C" w:rsidRDefault="004B7134">
          <w:pPr>
            <w:pStyle w:val="Footer"/>
            <w:jc w:val="center"/>
          </w:pPr>
          <w:fldSimple w:instr=" REF Citation *\charformat ">
            <w:r>
              <w:t>Government Procurement Regulation 2007</w:t>
            </w:r>
          </w:fldSimple>
        </w:p>
        <w:p w14:paraId="75674A41" w14:textId="22CD4EF8" w:rsidR="00173B8C" w:rsidRDefault="004B7134">
          <w:pPr>
            <w:pStyle w:val="FooterInfoCentre"/>
          </w:pPr>
          <w:fldSimple w:instr=" DOCPROPERTY &quot;Eff&quot;  *\charformat ">
            <w:r>
              <w:t xml:space="preserve">Effective:  </w:t>
            </w:r>
          </w:fldSimple>
          <w:fldSimple w:instr=" DOCPROPERTY &quot;StartDt&quot;  *\charformat ">
            <w:r>
              <w:t>01/07/24</w:t>
            </w:r>
          </w:fldSimple>
          <w:fldSimple w:instr=" DOCPROPERTY &quot;EndDt&quot;  *\charformat ">
            <w:r>
              <w:t>-30/06/26</w:t>
            </w:r>
          </w:fldSimple>
        </w:p>
      </w:tc>
      <w:tc>
        <w:tcPr>
          <w:tcW w:w="847" w:type="pct"/>
        </w:tcPr>
        <w:p w14:paraId="16989122" w14:textId="77777777" w:rsidR="00173B8C" w:rsidRDefault="00173B8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tc>
    </w:tr>
  </w:tbl>
  <w:p w14:paraId="25B02246" w14:textId="4281660D" w:rsidR="00173B8C" w:rsidRPr="00F77877" w:rsidRDefault="004B7134" w:rsidP="00F77877">
    <w:pPr>
      <w:pStyle w:val="Status"/>
      <w:rPr>
        <w:rFonts w:cs="Arial"/>
      </w:rPr>
    </w:pPr>
    <w:r w:rsidRPr="00F77877">
      <w:rPr>
        <w:rFonts w:cs="Arial"/>
      </w:rPr>
      <w:fldChar w:fldCharType="begin"/>
    </w:r>
    <w:r w:rsidRPr="00F77877">
      <w:rPr>
        <w:rFonts w:cs="Arial"/>
      </w:rPr>
      <w:instrText xml:space="preserve"> DOCPROPERTY "Status" </w:instrText>
    </w:r>
    <w:r w:rsidRPr="00F77877">
      <w:rPr>
        <w:rFonts w:cs="Arial"/>
      </w:rPr>
      <w:fldChar w:fldCharType="separate"/>
    </w:r>
    <w:r w:rsidRPr="00F77877">
      <w:rPr>
        <w:rFonts w:cs="Arial"/>
      </w:rPr>
      <w:t xml:space="preserve"> </w:t>
    </w:r>
    <w:r w:rsidRPr="00F77877">
      <w:rPr>
        <w:rFonts w:cs="Arial"/>
      </w:rPr>
      <w:fldChar w:fldCharType="end"/>
    </w:r>
    <w:r w:rsidR="00F77877" w:rsidRPr="00F7787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81A3" w14:textId="79A9DA9F" w:rsidR="00173B8C" w:rsidRPr="00F77877" w:rsidRDefault="00F77877" w:rsidP="00F77877">
    <w:pPr>
      <w:pStyle w:val="Footer"/>
      <w:jc w:val="center"/>
      <w:rPr>
        <w:rFonts w:cs="Arial"/>
        <w:sz w:val="14"/>
      </w:rPr>
    </w:pPr>
    <w:r w:rsidRPr="00F77877">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C17E" w14:textId="403CDAFC" w:rsidR="00173B8C" w:rsidRPr="00F77877" w:rsidRDefault="00173B8C" w:rsidP="00F77877">
    <w:pPr>
      <w:pStyle w:val="Footer"/>
      <w:jc w:val="center"/>
      <w:rPr>
        <w:rFonts w:cs="Arial"/>
        <w:sz w:val="14"/>
      </w:rPr>
    </w:pPr>
    <w:r w:rsidRPr="00F77877">
      <w:rPr>
        <w:rFonts w:cs="Arial"/>
        <w:sz w:val="14"/>
      </w:rPr>
      <w:fldChar w:fldCharType="begin"/>
    </w:r>
    <w:r w:rsidRPr="00F77877">
      <w:rPr>
        <w:rFonts w:cs="Arial"/>
        <w:sz w:val="14"/>
      </w:rPr>
      <w:instrText xml:space="preserve"> COMMENTS  \* MERGEFORMAT </w:instrText>
    </w:r>
    <w:r w:rsidRPr="00F77877">
      <w:rPr>
        <w:rFonts w:cs="Arial"/>
        <w:sz w:val="14"/>
      </w:rPr>
      <w:fldChar w:fldCharType="end"/>
    </w:r>
    <w:r w:rsidR="00F77877" w:rsidRPr="00F77877">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C23E" w14:textId="78B7DA41" w:rsidR="00173B8C" w:rsidRPr="00F77877" w:rsidRDefault="00F77877" w:rsidP="00F77877">
    <w:pPr>
      <w:pStyle w:val="Footer"/>
      <w:jc w:val="center"/>
      <w:rPr>
        <w:rFonts w:cs="Arial"/>
        <w:sz w:val="14"/>
      </w:rPr>
    </w:pPr>
    <w:r w:rsidRPr="00F77877">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BA9C" w14:textId="77777777" w:rsidR="00173B8C" w:rsidRDefault="00173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C02A" w14:textId="73A656C9" w:rsidR="00173B8C" w:rsidRPr="00F77877" w:rsidRDefault="00173B8C" w:rsidP="00F77877">
    <w:pPr>
      <w:pStyle w:val="Footer"/>
      <w:jc w:val="center"/>
      <w:rPr>
        <w:rFonts w:cs="Arial"/>
        <w:sz w:val="14"/>
      </w:rPr>
    </w:pPr>
    <w:r w:rsidRPr="00F77877">
      <w:rPr>
        <w:rFonts w:cs="Arial"/>
        <w:sz w:val="14"/>
      </w:rPr>
      <w:fldChar w:fldCharType="begin"/>
    </w:r>
    <w:r w:rsidRPr="00F77877">
      <w:rPr>
        <w:rFonts w:cs="Arial"/>
        <w:sz w:val="14"/>
      </w:rPr>
      <w:instrText xml:space="preserve"> DOCPROPERTY "Status" </w:instrText>
    </w:r>
    <w:r w:rsidRPr="00F77877">
      <w:rPr>
        <w:rFonts w:cs="Arial"/>
        <w:sz w:val="14"/>
      </w:rPr>
      <w:fldChar w:fldCharType="separate"/>
    </w:r>
    <w:r w:rsidR="004B7134" w:rsidRPr="00F77877">
      <w:rPr>
        <w:rFonts w:cs="Arial"/>
        <w:sz w:val="14"/>
      </w:rPr>
      <w:t xml:space="preserve"> </w:t>
    </w:r>
    <w:r w:rsidRPr="00F77877">
      <w:rPr>
        <w:rFonts w:cs="Arial"/>
        <w:sz w:val="14"/>
      </w:rPr>
      <w:fldChar w:fldCharType="end"/>
    </w:r>
    <w:r w:rsidRPr="00F77877">
      <w:rPr>
        <w:rFonts w:cs="Arial"/>
        <w:sz w:val="14"/>
      </w:rPr>
      <w:fldChar w:fldCharType="begin"/>
    </w:r>
    <w:r w:rsidRPr="00F77877">
      <w:rPr>
        <w:rFonts w:cs="Arial"/>
        <w:sz w:val="14"/>
      </w:rPr>
      <w:instrText xml:space="preserve"> COMMENTS  \* MERGEFORMAT </w:instrText>
    </w:r>
    <w:r w:rsidRPr="00F77877">
      <w:rPr>
        <w:rFonts w:cs="Arial"/>
        <w:sz w:val="14"/>
      </w:rPr>
      <w:fldChar w:fldCharType="end"/>
    </w:r>
    <w:r w:rsidR="00F77877" w:rsidRPr="00F7787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DF5DD" w14:textId="4D4BE53E" w:rsidR="004B7134" w:rsidRPr="00F77877" w:rsidRDefault="00F77877" w:rsidP="00F77877">
    <w:pPr>
      <w:pStyle w:val="Footer"/>
      <w:jc w:val="center"/>
      <w:rPr>
        <w:rFonts w:cs="Arial"/>
        <w:sz w:val="14"/>
      </w:rPr>
    </w:pPr>
    <w:r w:rsidRPr="00F7787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560C" w14:textId="77777777" w:rsidR="00173B8C" w:rsidRDefault="00173B8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73B8C" w14:paraId="2EEF7703" w14:textId="77777777">
      <w:tc>
        <w:tcPr>
          <w:tcW w:w="846" w:type="pct"/>
        </w:tcPr>
        <w:p w14:paraId="35BEC5DB" w14:textId="77777777" w:rsidR="00173B8C" w:rsidRDefault="00173B8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72B93594" w14:textId="7849AB56" w:rsidR="00173B8C" w:rsidRDefault="004B7134">
          <w:pPr>
            <w:pStyle w:val="Footer"/>
            <w:jc w:val="center"/>
          </w:pPr>
          <w:fldSimple w:instr=" REF Citation *\charformat ">
            <w:r>
              <w:t>Government Procurement Regulation 2007</w:t>
            </w:r>
          </w:fldSimple>
        </w:p>
        <w:p w14:paraId="4649527F" w14:textId="05999C52" w:rsidR="00173B8C" w:rsidRDefault="004B7134">
          <w:pPr>
            <w:pStyle w:val="FooterInfoCentre"/>
          </w:pPr>
          <w:fldSimple w:instr=" DOCPROPERTY &quot;Eff&quot;  ">
            <w:r>
              <w:t xml:space="preserve">Effective:  </w:t>
            </w:r>
          </w:fldSimple>
          <w:fldSimple w:instr=" DOCPROPERTY &quot;StartDt&quot;   ">
            <w:r>
              <w:t>01/07/24</w:t>
            </w:r>
          </w:fldSimple>
          <w:fldSimple w:instr=" DOCPROPERTY &quot;EndDt&quot;  ">
            <w:r>
              <w:t>-30/06/26</w:t>
            </w:r>
          </w:fldSimple>
        </w:p>
      </w:tc>
      <w:tc>
        <w:tcPr>
          <w:tcW w:w="1061" w:type="pct"/>
        </w:tcPr>
        <w:p w14:paraId="05EEA2FD" w14:textId="2CF559F7" w:rsidR="00173B8C" w:rsidRDefault="004B7134">
          <w:pPr>
            <w:pStyle w:val="Footer"/>
            <w:jc w:val="right"/>
          </w:pPr>
          <w:fldSimple w:instr=" DOCPROPERTY &quot;Category&quot;  ">
            <w:r>
              <w:t>R11</w:t>
            </w:r>
          </w:fldSimple>
          <w:r w:rsidR="00173B8C">
            <w:br/>
          </w:r>
          <w:fldSimple w:instr=" DOCPROPERTY &quot;RepubDt&quot;  ">
            <w:r>
              <w:t>01/07/24</w:t>
            </w:r>
          </w:fldSimple>
        </w:p>
      </w:tc>
    </w:tr>
  </w:tbl>
  <w:p w14:paraId="33B58349" w14:textId="7C0C94E1" w:rsidR="00173B8C" w:rsidRPr="00F77877" w:rsidRDefault="004B7134" w:rsidP="00F77877">
    <w:pPr>
      <w:pStyle w:val="Status"/>
      <w:rPr>
        <w:rFonts w:cs="Arial"/>
      </w:rPr>
    </w:pPr>
    <w:r w:rsidRPr="00F77877">
      <w:rPr>
        <w:rFonts w:cs="Arial"/>
      </w:rPr>
      <w:fldChar w:fldCharType="begin"/>
    </w:r>
    <w:r w:rsidRPr="00F77877">
      <w:rPr>
        <w:rFonts w:cs="Arial"/>
      </w:rPr>
      <w:instrText xml:space="preserve"> DOCPROPERTY "Status" </w:instrText>
    </w:r>
    <w:r w:rsidRPr="00F77877">
      <w:rPr>
        <w:rFonts w:cs="Arial"/>
      </w:rPr>
      <w:fldChar w:fldCharType="separate"/>
    </w:r>
    <w:r w:rsidRPr="00F77877">
      <w:rPr>
        <w:rFonts w:cs="Arial"/>
      </w:rPr>
      <w:t xml:space="preserve"> </w:t>
    </w:r>
    <w:r w:rsidRPr="00F77877">
      <w:rPr>
        <w:rFonts w:cs="Arial"/>
      </w:rPr>
      <w:fldChar w:fldCharType="end"/>
    </w:r>
    <w:r w:rsidR="00F77877" w:rsidRPr="00F7787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5785" w14:textId="77777777" w:rsidR="00173B8C" w:rsidRDefault="00173B8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73B8C" w14:paraId="03FAE4B3" w14:textId="77777777">
      <w:tc>
        <w:tcPr>
          <w:tcW w:w="1061" w:type="pct"/>
        </w:tcPr>
        <w:p w14:paraId="0F9966AE" w14:textId="5E1F4E16" w:rsidR="00173B8C" w:rsidRDefault="004B7134">
          <w:pPr>
            <w:pStyle w:val="Footer"/>
          </w:pPr>
          <w:fldSimple w:instr=" DOCPROPERTY &quot;Category&quot;  ">
            <w:r>
              <w:t>R11</w:t>
            </w:r>
          </w:fldSimple>
          <w:r w:rsidR="00173B8C">
            <w:br/>
          </w:r>
          <w:fldSimple w:instr=" DOCPROPERTY &quot;RepubDt&quot;  ">
            <w:r>
              <w:t>01/07/24</w:t>
            </w:r>
          </w:fldSimple>
        </w:p>
      </w:tc>
      <w:tc>
        <w:tcPr>
          <w:tcW w:w="3093" w:type="pct"/>
        </w:tcPr>
        <w:p w14:paraId="0B04E121" w14:textId="46F4E536" w:rsidR="00173B8C" w:rsidRDefault="004B7134">
          <w:pPr>
            <w:pStyle w:val="Footer"/>
            <w:jc w:val="center"/>
          </w:pPr>
          <w:fldSimple w:instr=" REF Citation *\charformat ">
            <w:r>
              <w:t>Government Procurement Regulation 2007</w:t>
            </w:r>
          </w:fldSimple>
        </w:p>
        <w:p w14:paraId="553D6024" w14:textId="3ECE7CAA" w:rsidR="00173B8C" w:rsidRDefault="004B7134">
          <w:pPr>
            <w:pStyle w:val="FooterInfoCentre"/>
          </w:pPr>
          <w:fldSimple w:instr=" DOCPROPERTY &quot;Eff&quot;  ">
            <w:r>
              <w:t xml:space="preserve">Effective:  </w:t>
            </w:r>
          </w:fldSimple>
          <w:fldSimple w:instr=" DOCPROPERTY &quot;StartDt&quot;  ">
            <w:r>
              <w:t>01/07/24</w:t>
            </w:r>
          </w:fldSimple>
          <w:fldSimple w:instr=" DOCPROPERTY &quot;EndDt&quot;  ">
            <w:r>
              <w:t>-30/06/26</w:t>
            </w:r>
          </w:fldSimple>
        </w:p>
      </w:tc>
      <w:tc>
        <w:tcPr>
          <w:tcW w:w="846" w:type="pct"/>
        </w:tcPr>
        <w:p w14:paraId="2E9E24EA" w14:textId="77777777" w:rsidR="00173B8C" w:rsidRDefault="00173B8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B2469A3" w14:textId="3FDF7EB4" w:rsidR="00173B8C" w:rsidRPr="00F77877" w:rsidRDefault="004B7134" w:rsidP="00F77877">
    <w:pPr>
      <w:pStyle w:val="Status"/>
      <w:rPr>
        <w:rFonts w:cs="Arial"/>
      </w:rPr>
    </w:pPr>
    <w:r w:rsidRPr="00F77877">
      <w:rPr>
        <w:rFonts w:cs="Arial"/>
      </w:rPr>
      <w:fldChar w:fldCharType="begin"/>
    </w:r>
    <w:r w:rsidRPr="00F77877">
      <w:rPr>
        <w:rFonts w:cs="Arial"/>
      </w:rPr>
      <w:instrText xml:space="preserve"> DOCPROPERTY "Status" </w:instrText>
    </w:r>
    <w:r w:rsidRPr="00F77877">
      <w:rPr>
        <w:rFonts w:cs="Arial"/>
      </w:rPr>
      <w:fldChar w:fldCharType="separate"/>
    </w:r>
    <w:r w:rsidRPr="00F77877">
      <w:rPr>
        <w:rFonts w:cs="Arial"/>
      </w:rPr>
      <w:t xml:space="preserve"> </w:t>
    </w:r>
    <w:r w:rsidRPr="00F77877">
      <w:rPr>
        <w:rFonts w:cs="Arial"/>
      </w:rPr>
      <w:fldChar w:fldCharType="end"/>
    </w:r>
    <w:r w:rsidR="00F77877" w:rsidRPr="00F7787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6713" w14:textId="77777777" w:rsidR="00173B8C" w:rsidRDefault="00173B8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73B8C" w14:paraId="4E012537" w14:textId="77777777">
      <w:tc>
        <w:tcPr>
          <w:tcW w:w="1061" w:type="pct"/>
        </w:tcPr>
        <w:p w14:paraId="73221113" w14:textId="7F01BDAC" w:rsidR="00173B8C" w:rsidRDefault="004B7134">
          <w:pPr>
            <w:pStyle w:val="Footer"/>
          </w:pPr>
          <w:fldSimple w:instr=" DOCPROPERTY &quot;Category&quot;  ">
            <w:r>
              <w:t>R11</w:t>
            </w:r>
          </w:fldSimple>
          <w:r w:rsidR="00173B8C">
            <w:br/>
          </w:r>
          <w:fldSimple w:instr=" DOCPROPERTY &quot;RepubDt&quot;  ">
            <w:r>
              <w:t>01/07/24</w:t>
            </w:r>
          </w:fldSimple>
        </w:p>
      </w:tc>
      <w:tc>
        <w:tcPr>
          <w:tcW w:w="3093" w:type="pct"/>
        </w:tcPr>
        <w:p w14:paraId="7CF6098C" w14:textId="10C41E96" w:rsidR="00173B8C" w:rsidRDefault="004B7134">
          <w:pPr>
            <w:pStyle w:val="Footer"/>
            <w:jc w:val="center"/>
          </w:pPr>
          <w:fldSimple w:instr=" REF Citation *\charformat ">
            <w:r>
              <w:t>Government Procurement Regulation 2007</w:t>
            </w:r>
          </w:fldSimple>
        </w:p>
        <w:p w14:paraId="05D9459C" w14:textId="4207E924" w:rsidR="00173B8C" w:rsidRDefault="004B7134">
          <w:pPr>
            <w:pStyle w:val="FooterInfoCentre"/>
          </w:pPr>
          <w:fldSimple w:instr=" DOCPROPERTY &quot;Eff&quot;  ">
            <w:r>
              <w:t xml:space="preserve">Effective:  </w:t>
            </w:r>
          </w:fldSimple>
          <w:fldSimple w:instr=" DOCPROPERTY &quot;StartDt&quot;   ">
            <w:r>
              <w:t>01/07/24</w:t>
            </w:r>
          </w:fldSimple>
          <w:fldSimple w:instr=" DOCPROPERTY &quot;EndDt&quot;  ">
            <w:r>
              <w:t>-30/06/26</w:t>
            </w:r>
          </w:fldSimple>
        </w:p>
      </w:tc>
      <w:tc>
        <w:tcPr>
          <w:tcW w:w="846" w:type="pct"/>
        </w:tcPr>
        <w:p w14:paraId="7B502DFC" w14:textId="77777777" w:rsidR="00173B8C" w:rsidRDefault="00173B8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CFD94CF" w14:textId="2482901D" w:rsidR="00173B8C" w:rsidRPr="00F77877" w:rsidRDefault="00F77877" w:rsidP="00F77877">
    <w:pPr>
      <w:pStyle w:val="Status"/>
      <w:rPr>
        <w:rFonts w:cs="Arial"/>
      </w:rPr>
    </w:pPr>
    <w:r w:rsidRPr="00F7787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E93E" w14:textId="77777777" w:rsidR="00173B8C" w:rsidRDefault="00173B8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73B8C" w14:paraId="14A3FE09" w14:textId="77777777">
      <w:tc>
        <w:tcPr>
          <w:tcW w:w="847" w:type="pct"/>
        </w:tcPr>
        <w:p w14:paraId="63B6B940" w14:textId="77777777" w:rsidR="00173B8C" w:rsidRDefault="00173B8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tc>
      <w:tc>
        <w:tcPr>
          <w:tcW w:w="3092" w:type="pct"/>
        </w:tcPr>
        <w:p w14:paraId="73EDC242" w14:textId="3BEC3EC2" w:rsidR="00173B8C" w:rsidRDefault="004B7134">
          <w:pPr>
            <w:pStyle w:val="Footer"/>
            <w:jc w:val="center"/>
          </w:pPr>
          <w:fldSimple w:instr=" REF Citation *\charformat ">
            <w:r>
              <w:t>Government Procurement Regulation 2007</w:t>
            </w:r>
          </w:fldSimple>
        </w:p>
        <w:p w14:paraId="03426168" w14:textId="62BF1599" w:rsidR="00173B8C" w:rsidRDefault="004B7134">
          <w:pPr>
            <w:pStyle w:val="FooterInfoCentre"/>
          </w:pPr>
          <w:fldSimple w:instr=" DOCPROPERTY &quot;Eff&quot;  *\charformat ">
            <w:r>
              <w:t xml:space="preserve">Effective:  </w:t>
            </w:r>
          </w:fldSimple>
          <w:fldSimple w:instr=" DOCPROPERTY &quot;StartDt&quot;  *\charformat ">
            <w:r>
              <w:t>01/07/24</w:t>
            </w:r>
          </w:fldSimple>
          <w:fldSimple w:instr=" DOCPROPERTY &quot;EndDt&quot;  *\charformat ">
            <w:r>
              <w:t>-30/06/26</w:t>
            </w:r>
          </w:fldSimple>
        </w:p>
      </w:tc>
      <w:tc>
        <w:tcPr>
          <w:tcW w:w="1061" w:type="pct"/>
        </w:tcPr>
        <w:p w14:paraId="249F76F9" w14:textId="7D837E9A" w:rsidR="00173B8C" w:rsidRDefault="004B7134">
          <w:pPr>
            <w:pStyle w:val="Footer"/>
            <w:jc w:val="right"/>
          </w:pPr>
          <w:fldSimple w:instr=" DOCPROPERTY &quot;Category&quot;  *\charformat  ">
            <w:r>
              <w:t>R11</w:t>
            </w:r>
          </w:fldSimple>
          <w:r w:rsidR="00173B8C">
            <w:br/>
          </w:r>
          <w:fldSimple w:instr=" DOCPROPERTY &quot;RepubDt&quot;  *\charformat  ">
            <w:r>
              <w:t>01/07/24</w:t>
            </w:r>
          </w:fldSimple>
        </w:p>
      </w:tc>
    </w:tr>
  </w:tbl>
  <w:p w14:paraId="72556600" w14:textId="6A7925FD" w:rsidR="00173B8C" w:rsidRPr="00F77877" w:rsidRDefault="004B7134" w:rsidP="00F77877">
    <w:pPr>
      <w:pStyle w:val="Status"/>
      <w:rPr>
        <w:rFonts w:cs="Arial"/>
      </w:rPr>
    </w:pPr>
    <w:r w:rsidRPr="00F77877">
      <w:rPr>
        <w:rFonts w:cs="Arial"/>
      </w:rPr>
      <w:fldChar w:fldCharType="begin"/>
    </w:r>
    <w:r w:rsidRPr="00F77877">
      <w:rPr>
        <w:rFonts w:cs="Arial"/>
      </w:rPr>
      <w:instrText xml:space="preserve"> DOCPROPERTY "Status" </w:instrText>
    </w:r>
    <w:r w:rsidRPr="00F77877">
      <w:rPr>
        <w:rFonts w:cs="Arial"/>
      </w:rPr>
      <w:fldChar w:fldCharType="separate"/>
    </w:r>
    <w:r w:rsidRPr="00F77877">
      <w:rPr>
        <w:rFonts w:cs="Arial"/>
      </w:rPr>
      <w:t xml:space="preserve"> </w:t>
    </w:r>
    <w:r w:rsidRPr="00F77877">
      <w:rPr>
        <w:rFonts w:cs="Arial"/>
      </w:rPr>
      <w:fldChar w:fldCharType="end"/>
    </w:r>
    <w:r w:rsidR="00F77877" w:rsidRPr="00F7787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D5D0" w14:textId="77777777" w:rsidR="00173B8C" w:rsidRDefault="00173B8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73B8C" w14:paraId="291BCFAF" w14:textId="77777777">
      <w:tc>
        <w:tcPr>
          <w:tcW w:w="1061" w:type="pct"/>
        </w:tcPr>
        <w:p w14:paraId="31897550" w14:textId="54B71965" w:rsidR="00173B8C" w:rsidRDefault="004B7134">
          <w:pPr>
            <w:pStyle w:val="Footer"/>
          </w:pPr>
          <w:fldSimple w:instr=" DOCPROPERTY &quot;Category&quot;  *\charformat  ">
            <w:r>
              <w:t>R11</w:t>
            </w:r>
          </w:fldSimple>
          <w:r w:rsidR="00173B8C">
            <w:br/>
          </w:r>
          <w:fldSimple w:instr=" DOCPROPERTY &quot;RepubDt&quot;  *\charformat  ">
            <w:r>
              <w:t>01/07/24</w:t>
            </w:r>
          </w:fldSimple>
        </w:p>
      </w:tc>
      <w:tc>
        <w:tcPr>
          <w:tcW w:w="3092" w:type="pct"/>
        </w:tcPr>
        <w:p w14:paraId="0166555C" w14:textId="21479A99" w:rsidR="00173B8C" w:rsidRDefault="004B7134">
          <w:pPr>
            <w:pStyle w:val="Footer"/>
            <w:jc w:val="center"/>
          </w:pPr>
          <w:fldSimple w:instr=" REF Citation *\charformat ">
            <w:r>
              <w:t>Government Procurement Regulation 2007</w:t>
            </w:r>
          </w:fldSimple>
        </w:p>
        <w:p w14:paraId="4DE54EFD" w14:textId="58BDD22E" w:rsidR="00173B8C" w:rsidRDefault="004B7134">
          <w:pPr>
            <w:pStyle w:val="FooterInfoCentre"/>
          </w:pPr>
          <w:fldSimple w:instr=" DOCPROPERTY &quot;Eff&quot;  *\charformat ">
            <w:r>
              <w:t xml:space="preserve">Effective:  </w:t>
            </w:r>
          </w:fldSimple>
          <w:fldSimple w:instr=" DOCPROPERTY &quot;StartDt&quot;  *\charformat ">
            <w:r>
              <w:t>01/07/24</w:t>
            </w:r>
          </w:fldSimple>
          <w:fldSimple w:instr=" DOCPROPERTY &quot;EndDt&quot;  *\charformat ">
            <w:r>
              <w:t>-30/06/26</w:t>
            </w:r>
          </w:fldSimple>
        </w:p>
      </w:tc>
      <w:tc>
        <w:tcPr>
          <w:tcW w:w="847" w:type="pct"/>
        </w:tcPr>
        <w:p w14:paraId="71140BF6" w14:textId="77777777" w:rsidR="00173B8C" w:rsidRDefault="00173B8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tc>
    </w:tr>
  </w:tbl>
  <w:p w14:paraId="2AFB3508" w14:textId="06EA6D8B" w:rsidR="00173B8C" w:rsidRPr="00F77877" w:rsidRDefault="004B7134" w:rsidP="00F77877">
    <w:pPr>
      <w:pStyle w:val="Status"/>
      <w:rPr>
        <w:rFonts w:cs="Arial"/>
      </w:rPr>
    </w:pPr>
    <w:r w:rsidRPr="00F77877">
      <w:rPr>
        <w:rFonts w:cs="Arial"/>
      </w:rPr>
      <w:fldChar w:fldCharType="begin"/>
    </w:r>
    <w:r w:rsidRPr="00F77877">
      <w:rPr>
        <w:rFonts w:cs="Arial"/>
      </w:rPr>
      <w:instrText xml:space="preserve"> DOCPROPERTY "Status" </w:instrText>
    </w:r>
    <w:r w:rsidRPr="00F77877">
      <w:rPr>
        <w:rFonts w:cs="Arial"/>
      </w:rPr>
      <w:fldChar w:fldCharType="separate"/>
    </w:r>
    <w:r w:rsidRPr="00F77877">
      <w:rPr>
        <w:rFonts w:cs="Arial"/>
      </w:rPr>
      <w:t xml:space="preserve"> </w:t>
    </w:r>
    <w:r w:rsidRPr="00F77877">
      <w:rPr>
        <w:rFonts w:cs="Arial"/>
      </w:rPr>
      <w:fldChar w:fldCharType="end"/>
    </w:r>
    <w:r w:rsidR="00F77877" w:rsidRPr="00F7787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2177" w14:textId="77777777" w:rsidR="00173B8C" w:rsidRDefault="00173B8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73B8C" w14:paraId="0ABF095D" w14:textId="77777777">
      <w:tc>
        <w:tcPr>
          <w:tcW w:w="1061" w:type="pct"/>
        </w:tcPr>
        <w:p w14:paraId="004DBCA3" w14:textId="0D7956F2" w:rsidR="00173B8C" w:rsidRDefault="004B7134">
          <w:pPr>
            <w:pStyle w:val="Footer"/>
          </w:pPr>
          <w:fldSimple w:instr=" DOCPROPERTY &quot;Category&quot;  *\charformat  ">
            <w:r>
              <w:t>R11</w:t>
            </w:r>
          </w:fldSimple>
          <w:r w:rsidR="00173B8C">
            <w:br/>
          </w:r>
          <w:fldSimple w:instr=" DOCPROPERTY &quot;RepubDt&quot;  *\charformat  ">
            <w:r>
              <w:t>01/07/24</w:t>
            </w:r>
          </w:fldSimple>
        </w:p>
      </w:tc>
      <w:tc>
        <w:tcPr>
          <w:tcW w:w="3092" w:type="pct"/>
        </w:tcPr>
        <w:p w14:paraId="414A5AA2" w14:textId="2A033B29" w:rsidR="00173B8C" w:rsidRDefault="004B7134">
          <w:pPr>
            <w:pStyle w:val="Footer"/>
            <w:jc w:val="center"/>
          </w:pPr>
          <w:fldSimple w:instr=" REF Citation *\charformat ">
            <w:r>
              <w:t>Government Procurement Regulation 2007</w:t>
            </w:r>
          </w:fldSimple>
        </w:p>
        <w:p w14:paraId="5C83D324" w14:textId="48D9D355" w:rsidR="00173B8C" w:rsidRDefault="004B7134">
          <w:pPr>
            <w:pStyle w:val="FooterInfoCentre"/>
          </w:pPr>
          <w:fldSimple w:instr=" DOCPROPERTY &quot;Eff&quot;  *\charformat ">
            <w:r>
              <w:t xml:space="preserve">Effective:  </w:t>
            </w:r>
          </w:fldSimple>
          <w:fldSimple w:instr=" DOCPROPERTY &quot;StartDt&quot;  *\charformat ">
            <w:r>
              <w:t>01/07/24</w:t>
            </w:r>
          </w:fldSimple>
          <w:fldSimple w:instr=" DOCPROPERTY &quot;EndDt&quot;  *\charformat ">
            <w:r>
              <w:t>-30/06/26</w:t>
            </w:r>
          </w:fldSimple>
        </w:p>
      </w:tc>
      <w:tc>
        <w:tcPr>
          <w:tcW w:w="847" w:type="pct"/>
        </w:tcPr>
        <w:p w14:paraId="4847EF95" w14:textId="77777777" w:rsidR="00173B8C" w:rsidRDefault="00173B8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DD6ED48" w14:textId="09B8859C" w:rsidR="00173B8C" w:rsidRPr="00F77877" w:rsidRDefault="004B7134" w:rsidP="00F77877">
    <w:pPr>
      <w:pStyle w:val="Status"/>
      <w:rPr>
        <w:rFonts w:cs="Arial"/>
      </w:rPr>
    </w:pPr>
    <w:r w:rsidRPr="00F77877">
      <w:rPr>
        <w:rFonts w:cs="Arial"/>
      </w:rPr>
      <w:fldChar w:fldCharType="begin"/>
    </w:r>
    <w:r w:rsidRPr="00F77877">
      <w:rPr>
        <w:rFonts w:cs="Arial"/>
      </w:rPr>
      <w:instrText xml:space="preserve"> DOCPROPERTY "Status" </w:instrText>
    </w:r>
    <w:r w:rsidRPr="00F77877">
      <w:rPr>
        <w:rFonts w:cs="Arial"/>
      </w:rPr>
      <w:fldChar w:fldCharType="separate"/>
    </w:r>
    <w:r w:rsidRPr="00F77877">
      <w:rPr>
        <w:rFonts w:cs="Arial"/>
      </w:rPr>
      <w:t xml:space="preserve"> </w:t>
    </w:r>
    <w:r w:rsidRPr="00F77877">
      <w:rPr>
        <w:rFonts w:cs="Arial"/>
      </w:rPr>
      <w:fldChar w:fldCharType="end"/>
    </w:r>
    <w:r w:rsidR="00F77877" w:rsidRPr="00F7787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AF9C4" w14:textId="77777777" w:rsidR="00902952" w:rsidRDefault="00902952">
      <w:r>
        <w:separator/>
      </w:r>
    </w:p>
  </w:footnote>
  <w:footnote w:type="continuationSeparator" w:id="0">
    <w:p w14:paraId="4AC88543" w14:textId="77777777" w:rsidR="00902952" w:rsidRDefault="00902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4921" w14:textId="77777777" w:rsidR="004B7134" w:rsidRDefault="004B713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73B8C" w14:paraId="6233401E" w14:textId="77777777">
      <w:trPr>
        <w:jc w:val="center"/>
      </w:trPr>
      <w:tc>
        <w:tcPr>
          <w:tcW w:w="1234" w:type="dxa"/>
          <w:gridSpan w:val="2"/>
        </w:tcPr>
        <w:p w14:paraId="22751728" w14:textId="77777777" w:rsidR="00173B8C" w:rsidRDefault="00173B8C">
          <w:pPr>
            <w:pStyle w:val="HeaderEven"/>
            <w:rPr>
              <w:b/>
            </w:rPr>
          </w:pPr>
          <w:r>
            <w:rPr>
              <w:b/>
            </w:rPr>
            <w:t>Endnotes</w:t>
          </w:r>
        </w:p>
      </w:tc>
      <w:tc>
        <w:tcPr>
          <w:tcW w:w="6062" w:type="dxa"/>
        </w:tcPr>
        <w:p w14:paraId="01061A80" w14:textId="77777777" w:rsidR="00173B8C" w:rsidRDefault="00173B8C">
          <w:pPr>
            <w:pStyle w:val="HeaderEven"/>
          </w:pPr>
        </w:p>
      </w:tc>
    </w:tr>
    <w:tr w:rsidR="00173B8C" w14:paraId="37C37C9A" w14:textId="77777777">
      <w:trPr>
        <w:cantSplit/>
        <w:jc w:val="center"/>
      </w:trPr>
      <w:tc>
        <w:tcPr>
          <w:tcW w:w="7296" w:type="dxa"/>
          <w:gridSpan w:val="3"/>
        </w:tcPr>
        <w:p w14:paraId="632FB1C3" w14:textId="77777777" w:rsidR="00173B8C" w:rsidRDefault="00173B8C">
          <w:pPr>
            <w:pStyle w:val="HeaderEven"/>
          </w:pPr>
        </w:p>
      </w:tc>
    </w:tr>
    <w:tr w:rsidR="00173B8C" w14:paraId="0D38F845" w14:textId="77777777">
      <w:trPr>
        <w:cantSplit/>
        <w:jc w:val="center"/>
      </w:trPr>
      <w:tc>
        <w:tcPr>
          <w:tcW w:w="700" w:type="dxa"/>
          <w:tcBorders>
            <w:bottom w:val="single" w:sz="4" w:space="0" w:color="auto"/>
          </w:tcBorders>
        </w:tcPr>
        <w:p w14:paraId="618FF5F6" w14:textId="1B3C71EF" w:rsidR="00173B8C" w:rsidRDefault="00173B8C">
          <w:pPr>
            <w:pStyle w:val="HeaderEven6"/>
          </w:pPr>
          <w:r>
            <w:rPr>
              <w:noProof/>
            </w:rPr>
            <w:fldChar w:fldCharType="begin"/>
          </w:r>
          <w:r>
            <w:rPr>
              <w:noProof/>
            </w:rPr>
            <w:instrText xml:space="preserve"> STYLEREF charTableNo \*charformat </w:instrText>
          </w:r>
          <w:r>
            <w:rPr>
              <w:noProof/>
            </w:rPr>
            <w:fldChar w:fldCharType="separate"/>
          </w:r>
          <w:r w:rsidR="00F77877">
            <w:rPr>
              <w:noProof/>
            </w:rPr>
            <w:t>5</w:t>
          </w:r>
          <w:r>
            <w:rPr>
              <w:noProof/>
            </w:rPr>
            <w:fldChar w:fldCharType="end"/>
          </w:r>
        </w:p>
      </w:tc>
      <w:tc>
        <w:tcPr>
          <w:tcW w:w="6600" w:type="dxa"/>
          <w:gridSpan w:val="2"/>
          <w:tcBorders>
            <w:bottom w:val="single" w:sz="4" w:space="0" w:color="auto"/>
          </w:tcBorders>
        </w:tcPr>
        <w:p w14:paraId="6ADBCC49" w14:textId="02AD4C11" w:rsidR="00173B8C" w:rsidRDefault="00173B8C">
          <w:pPr>
            <w:pStyle w:val="HeaderEven6"/>
          </w:pPr>
          <w:r>
            <w:rPr>
              <w:noProof/>
            </w:rPr>
            <w:fldChar w:fldCharType="begin"/>
          </w:r>
          <w:r>
            <w:rPr>
              <w:noProof/>
            </w:rPr>
            <w:instrText xml:space="preserve"> STYLEREF charTableText \*charformat </w:instrText>
          </w:r>
          <w:r>
            <w:rPr>
              <w:noProof/>
            </w:rPr>
            <w:fldChar w:fldCharType="separate"/>
          </w:r>
          <w:r w:rsidR="00F77877">
            <w:rPr>
              <w:noProof/>
            </w:rPr>
            <w:t>Earlier republications</w:t>
          </w:r>
          <w:r>
            <w:rPr>
              <w:noProof/>
            </w:rPr>
            <w:fldChar w:fldCharType="end"/>
          </w:r>
        </w:p>
      </w:tc>
    </w:tr>
  </w:tbl>
  <w:p w14:paraId="5D992A55" w14:textId="77777777" w:rsidR="00173B8C" w:rsidRDefault="00173B8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73B8C" w14:paraId="7776ED8D" w14:textId="77777777">
      <w:trPr>
        <w:jc w:val="center"/>
      </w:trPr>
      <w:tc>
        <w:tcPr>
          <w:tcW w:w="5741" w:type="dxa"/>
        </w:tcPr>
        <w:p w14:paraId="2AE14FA4" w14:textId="77777777" w:rsidR="00173B8C" w:rsidRDefault="00173B8C">
          <w:pPr>
            <w:pStyle w:val="HeaderEven"/>
            <w:jc w:val="right"/>
          </w:pPr>
        </w:p>
      </w:tc>
      <w:tc>
        <w:tcPr>
          <w:tcW w:w="1560" w:type="dxa"/>
          <w:gridSpan w:val="2"/>
        </w:tcPr>
        <w:p w14:paraId="20B91568" w14:textId="77777777" w:rsidR="00173B8C" w:rsidRDefault="00173B8C">
          <w:pPr>
            <w:pStyle w:val="HeaderEven"/>
            <w:jc w:val="right"/>
            <w:rPr>
              <w:b/>
            </w:rPr>
          </w:pPr>
          <w:r>
            <w:rPr>
              <w:b/>
            </w:rPr>
            <w:t>Endnotes</w:t>
          </w:r>
        </w:p>
      </w:tc>
    </w:tr>
    <w:tr w:rsidR="00173B8C" w14:paraId="727D6808" w14:textId="77777777">
      <w:trPr>
        <w:jc w:val="center"/>
      </w:trPr>
      <w:tc>
        <w:tcPr>
          <w:tcW w:w="7301" w:type="dxa"/>
          <w:gridSpan w:val="3"/>
        </w:tcPr>
        <w:p w14:paraId="288431F6" w14:textId="77777777" w:rsidR="00173B8C" w:rsidRDefault="00173B8C">
          <w:pPr>
            <w:pStyle w:val="HeaderEven"/>
            <w:jc w:val="right"/>
            <w:rPr>
              <w:b/>
            </w:rPr>
          </w:pPr>
        </w:p>
      </w:tc>
    </w:tr>
    <w:tr w:rsidR="00173B8C" w14:paraId="3D892C23" w14:textId="77777777">
      <w:trPr>
        <w:jc w:val="center"/>
      </w:trPr>
      <w:tc>
        <w:tcPr>
          <w:tcW w:w="6600" w:type="dxa"/>
          <w:gridSpan w:val="2"/>
          <w:tcBorders>
            <w:bottom w:val="single" w:sz="4" w:space="0" w:color="auto"/>
          </w:tcBorders>
        </w:tcPr>
        <w:p w14:paraId="500CE78D" w14:textId="14D6C32B" w:rsidR="00173B8C" w:rsidRDefault="00173B8C">
          <w:pPr>
            <w:pStyle w:val="HeaderOdd6"/>
          </w:pPr>
          <w:r>
            <w:rPr>
              <w:noProof/>
            </w:rPr>
            <w:fldChar w:fldCharType="begin"/>
          </w:r>
          <w:r>
            <w:rPr>
              <w:noProof/>
            </w:rPr>
            <w:instrText xml:space="preserve"> STYLEREF charTableText \*charformat </w:instrText>
          </w:r>
          <w:r>
            <w:rPr>
              <w:noProof/>
            </w:rPr>
            <w:fldChar w:fldCharType="separate"/>
          </w:r>
          <w:r w:rsidR="00F77877">
            <w:rPr>
              <w:noProof/>
            </w:rPr>
            <w:t>Amendment history</w:t>
          </w:r>
          <w:r>
            <w:rPr>
              <w:noProof/>
            </w:rPr>
            <w:fldChar w:fldCharType="end"/>
          </w:r>
        </w:p>
      </w:tc>
      <w:tc>
        <w:tcPr>
          <w:tcW w:w="700" w:type="dxa"/>
          <w:tcBorders>
            <w:bottom w:val="single" w:sz="4" w:space="0" w:color="auto"/>
          </w:tcBorders>
        </w:tcPr>
        <w:p w14:paraId="1A1BF4C0" w14:textId="3094B732" w:rsidR="00173B8C" w:rsidRDefault="00173B8C">
          <w:pPr>
            <w:pStyle w:val="HeaderOdd6"/>
          </w:pPr>
          <w:r>
            <w:rPr>
              <w:noProof/>
            </w:rPr>
            <w:fldChar w:fldCharType="begin"/>
          </w:r>
          <w:r>
            <w:rPr>
              <w:noProof/>
            </w:rPr>
            <w:instrText xml:space="preserve"> STYLEREF charTableNo \*charformat </w:instrText>
          </w:r>
          <w:r>
            <w:rPr>
              <w:noProof/>
            </w:rPr>
            <w:fldChar w:fldCharType="separate"/>
          </w:r>
          <w:r w:rsidR="00F77877">
            <w:rPr>
              <w:noProof/>
            </w:rPr>
            <w:t>4</w:t>
          </w:r>
          <w:r>
            <w:rPr>
              <w:noProof/>
            </w:rPr>
            <w:fldChar w:fldCharType="end"/>
          </w:r>
        </w:p>
      </w:tc>
    </w:tr>
  </w:tbl>
  <w:p w14:paraId="526F1201" w14:textId="77777777" w:rsidR="00173B8C" w:rsidRDefault="00173B8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0AF2" w14:textId="77777777" w:rsidR="00173B8C" w:rsidRDefault="00173B8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F870" w14:textId="77777777" w:rsidR="00173B8C" w:rsidRDefault="00173B8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373F" w14:textId="77777777" w:rsidR="00173B8C" w:rsidRDefault="00173B8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A7F9" w14:textId="77777777" w:rsidR="00173B8C" w:rsidRDefault="00173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412E" w14:textId="77777777" w:rsidR="004B7134" w:rsidRDefault="004B7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AE08" w14:textId="77777777" w:rsidR="004B7134" w:rsidRDefault="004B71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73B8C" w14:paraId="33857338" w14:textId="77777777">
      <w:tc>
        <w:tcPr>
          <w:tcW w:w="900" w:type="pct"/>
        </w:tcPr>
        <w:p w14:paraId="1F739134" w14:textId="77777777" w:rsidR="00173B8C" w:rsidRDefault="00173B8C">
          <w:pPr>
            <w:pStyle w:val="HeaderEven"/>
          </w:pPr>
        </w:p>
      </w:tc>
      <w:tc>
        <w:tcPr>
          <w:tcW w:w="4100" w:type="pct"/>
        </w:tcPr>
        <w:p w14:paraId="2F964944" w14:textId="77777777" w:rsidR="00173B8C" w:rsidRDefault="00173B8C">
          <w:pPr>
            <w:pStyle w:val="HeaderEven"/>
          </w:pPr>
        </w:p>
      </w:tc>
    </w:tr>
    <w:tr w:rsidR="00173B8C" w14:paraId="60688557" w14:textId="77777777">
      <w:tc>
        <w:tcPr>
          <w:tcW w:w="4100" w:type="pct"/>
          <w:gridSpan w:val="2"/>
          <w:tcBorders>
            <w:bottom w:val="single" w:sz="4" w:space="0" w:color="auto"/>
          </w:tcBorders>
        </w:tcPr>
        <w:p w14:paraId="21A20A0E" w14:textId="17CC521E" w:rsidR="00173B8C" w:rsidRDefault="00173B8C">
          <w:pPr>
            <w:pStyle w:val="HeaderEven6"/>
          </w:pPr>
          <w:r>
            <w:rPr>
              <w:noProof/>
            </w:rPr>
            <w:fldChar w:fldCharType="begin"/>
          </w:r>
          <w:r>
            <w:rPr>
              <w:noProof/>
            </w:rPr>
            <w:instrText xml:space="preserve"> STYLEREF charContents \* MERGEFORMAT </w:instrText>
          </w:r>
          <w:r>
            <w:rPr>
              <w:noProof/>
            </w:rPr>
            <w:fldChar w:fldCharType="separate"/>
          </w:r>
          <w:r w:rsidR="00F77877">
            <w:rPr>
              <w:noProof/>
            </w:rPr>
            <w:t>Contents</w:t>
          </w:r>
          <w:r>
            <w:rPr>
              <w:noProof/>
            </w:rPr>
            <w:fldChar w:fldCharType="end"/>
          </w:r>
        </w:p>
      </w:tc>
    </w:tr>
  </w:tbl>
  <w:p w14:paraId="24D034AC" w14:textId="346EF888" w:rsidR="00173B8C" w:rsidRDefault="00173B8C">
    <w:pPr>
      <w:pStyle w:val="N-9pt"/>
    </w:pPr>
    <w:r>
      <w:tab/>
    </w:r>
    <w:r>
      <w:rPr>
        <w:noProof/>
      </w:rPr>
      <w:fldChar w:fldCharType="begin"/>
    </w:r>
    <w:r>
      <w:rPr>
        <w:noProof/>
      </w:rPr>
      <w:instrText xml:space="preserve"> STYLEREF charPage \* MERGEFORMAT </w:instrText>
    </w:r>
    <w:r>
      <w:rPr>
        <w:noProof/>
      </w:rPr>
      <w:fldChar w:fldCharType="separate"/>
    </w:r>
    <w:r w:rsidR="00F77877">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73B8C" w14:paraId="7E8B83DF" w14:textId="77777777">
      <w:tc>
        <w:tcPr>
          <w:tcW w:w="4100" w:type="pct"/>
        </w:tcPr>
        <w:p w14:paraId="19E7220E" w14:textId="77777777" w:rsidR="00173B8C" w:rsidRDefault="00173B8C">
          <w:pPr>
            <w:pStyle w:val="HeaderOdd"/>
          </w:pPr>
        </w:p>
      </w:tc>
      <w:tc>
        <w:tcPr>
          <w:tcW w:w="900" w:type="pct"/>
        </w:tcPr>
        <w:p w14:paraId="5312426F" w14:textId="77777777" w:rsidR="00173B8C" w:rsidRDefault="00173B8C">
          <w:pPr>
            <w:pStyle w:val="HeaderOdd"/>
          </w:pPr>
        </w:p>
      </w:tc>
    </w:tr>
    <w:tr w:rsidR="00173B8C" w14:paraId="773D07EA" w14:textId="77777777">
      <w:tc>
        <w:tcPr>
          <w:tcW w:w="900" w:type="pct"/>
          <w:gridSpan w:val="2"/>
          <w:tcBorders>
            <w:bottom w:val="single" w:sz="4" w:space="0" w:color="auto"/>
          </w:tcBorders>
        </w:tcPr>
        <w:p w14:paraId="494F0343" w14:textId="7F199EA8" w:rsidR="00173B8C" w:rsidRDefault="00A57A3B">
          <w:pPr>
            <w:pStyle w:val="HeaderOdd6"/>
          </w:pPr>
          <w:fldSimple w:instr=" STYLEREF charContents \* MERGEFORMAT ">
            <w:r w:rsidR="00F77877">
              <w:rPr>
                <w:noProof/>
              </w:rPr>
              <w:t>Contents</w:t>
            </w:r>
          </w:fldSimple>
        </w:p>
      </w:tc>
    </w:tr>
  </w:tbl>
  <w:p w14:paraId="7B658F65" w14:textId="3BACBC5E" w:rsidR="00173B8C" w:rsidRDefault="00173B8C">
    <w:pPr>
      <w:pStyle w:val="N-9pt"/>
    </w:pPr>
    <w:r>
      <w:tab/>
    </w:r>
    <w:fldSimple w:instr=" STYLEREF charPage \* MERGEFORMAT ">
      <w:r w:rsidR="00F77877">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73B8C" w14:paraId="25241B2F" w14:textId="77777777">
      <w:tc>
        <w:tcPr>
          <w:tcW w:w="900" w:type="pct"/>
        </w:tcPr>
        <w:p w14:paraId="61983243" w14:textId="305848DF" w:rsidR="00173B8C" w:rsidRDefault="00173B8C">
          <w:pPr>
            <w:pStyle w:val="HeaderEven"/>
            <w:rPr>
              <w:b/>
            </w:rPr>
          </w:pPr>
          <w:r>
            <w:rPr>
              <w:b/>
            </w:rPr>
            <w:fldChar w:fldCharType="begin"/>
          </w:r>
          <w:r>
            <w:rPr>
              <w:b/>
            </w:rPr>
            <w:instrText xml:space="preserve"> STYLEREF CharPartNo \*charformat </w:instrText>
          </w:r>
          <w:r>
            <w:rPr>
              <w:b/>
            </w:rPr>
            <w:fldChar w:fldCharType="separate"/>
          </w:r>
          <w:r w:rsidR="00F77877">
            <w:rPr>
              <w:b/>
              <w:noProof/>
            </w:rPr>
            <w:t>Part 5</w:t>
          </w:r>
          <w:r>
            <w:rPr>
              <w:b/>
            </w:rPr>
            <w:fldChar w:fldCharType="end"/>
          </w:r>
        </w:p>
      </w:tc>
      <w:tc>
        <w:tcPr>
          <w:tcW w:w="4100" w:type="pct"/>
        </w:tcPr>
        <w:p w14:paraId="26CD1825" w14:textId="322B28C7" w:rsidR="00173B8C" w:rsidRDefault="00173B8C">
          <w:pPr>
            <w:pStyle w:val="HeaderEven"/>
          </w:pPr>
          <w:r>
            <w:rPr>
              <w:noProof/>
            </w:rPr>
            <w:fldChar w:fldCharType="begin"/>
          </w:r>
          <w:r>
            <w:rPr>
              <w:noProof/>
            </w:rPr>
            <w:instrText xml:space="preserve"> STYLEREF CharPartText \*charformat </w:instrText>
          </w:r>
          <w:r>
            <w:rPr>
              <w:noProof/>
            </w:rPr>
            <w:fldChar w:fldCharType="separate"/>
          </w:r>
          <w:r w:rsidR="00F77877">
            <w:rPr>
              <w:noProof/>
            </w:rPr>
            <w:t>Procurement board</w:t>
          </w:r>
          <w:r>
            <w:rPr>
              <w:noProof/>
            </w:rPr>
            <w:fldChar w:fldCharType="end"/>
          </w:r>
        </w:p>
      </w:tc>
    </w:tr>
    <w:tr w:rsidR="00173B8C" w14:paraId="6CC14867" w14:textId="77777777">
      <w:tc>
        <w:tcPr>
          <w:tcW w:w="900" w:type="pct"/>
        </w:tcPr>
        <w:p w14:paraId="7533A872" w14:textId="62ED22EA" w:rsidR="00173B8C" w:rsidRDefault="00173B8C">
          <w:pPr>
            <w:pStyle w:val="HeaderEven"/>
            <w:rPr>
              <w:b/>
            </w:rPr>
          </w:pPr>
          <w:r>
            <w:rPr>
              <w:b/>
            </w:rPr>
            <w:fldChar w:fldCharType="begin"/>
          </w:r>
          <w:r>
            <w:rPr>
              <w:b/>
            </w:rPr>
            <w:instrText xml:space="preserve"> STYLEREF CharDivNo \*charformat </w:instrText>
          </w:r>
          <w:r w:rsidR="00F77877">
            <w:rPr>
              <w:b/>
            </w:rPr>
            <w:fldChar w:fldCharType="separate"/>
          </w:r>
          <w:r w:rsidR="00F77877">
            <w:rPr>
              <w:b/>
              <w:noProof/>
            </w:rPr>
            <w:t>Division 5.3</w:t>
          </w:r>
          <w:r>
            <w:rPr>
              <w:b/>
            </w:rPr>
            <w:fldChar w:fldCharType="end"/>
          </w:r>
        </w:p>
      </w:tc>
      <w:tc>
        <w:tcPr>
          <w:tcW w:w="4100" w:type="pct"/>
        </w:tcPr>
        <w:p w14:paraId="59D21D77" w14:textId="39EAAD55" w:rsidR="00173B8C" w:rsidRDefault="00A57A3B">
          <w:pPr>
            <w:pStyle w:val="HeaderEven"/>
          </w:pPr>
          <w:fldSimple w:instr=" STYLEREF CharDivText \*charformat ">
            <w:r w:rsidR="00F77877">
              <w:rPr>
                <w:noProof/>
              </w:rPr>
              <w:t>Board proceedings and reporting</w:t>
            </w:r>
          </w:fldSimple>
        </w:p>
      </w:tc>
    </w:tr>
    <w:tr w:rsidR="00173B8C" w14:paraId="7753092B" w14:textId="77777777">
      <w:trPr>
        <w:cantSplit/>
      </w:trPr>
      <w:tc>
        <w:tcPr>
          <w:tcW w:w="4997" w:type="pct"/>
          <w:gridSpan w:val="2"/>
          <w:tcBorders>
            <w:bottom w:val="single" w:sz="4" w:space="0" w:color="auto"/>
          </w:tcBorders>
        </w:tcPr>
        <w:p w14:paraId="4E038004" w14:textId="0EB84BC0" w:rsidR="00173B8C" w:rsidRDefault="00BC2E37">
          <w:pPr>
            <w:pStyle w:val="HeaderEven6"/>
          </w:pPr>
          <w:fldSimple w:instr=" DOCPROPERTY &quot;Company&quot;  \* MERGEFORMAT ">
            <w:r w:rsidR="004B7134">
              <w:t>Section</w:t>
            </w:r>
          </w:fldSimple>
          <w:r w:rsidR="00173B8C">
            <w:t xml:space="preserve"> </w:t>
          </w:r>
          <w:r w:rsidR="00173B8C">
            <w:rPr>
              <w:noProof/>
            </w:rPr>
            <w:fldChar w:fldCharType="begin"/>
          </w:r>
          <w:r w:rsidR="00173B8C">
            <w:rPr>
              <w:noProof/>
            </w:rPr>
            <w:instrText xml:space="preserve"> STYLEREF CharSectNo \*charformat </w:instrText>
          </w:r>
          <w:r w:rsidR="00173B8C">
            <w:rPr>
              <w:noProof/>
            </w:rPr>
            <w:fldChar w:fldCharType="separate"/>
          </w:r>
          <w:r w:rsidR="00F77877">
            <w:rPr>
              <w:noProof/>
            </w:rPr>
            <w:t>20</w:t>
          </w:r>
          <w:r w:rsidR="00173B8C">
            <w:rPr>
              <w:noProof/>
            </w:rPr>
            <w:fldChar w:fldCharType="end"/>
          </w:r>
        </w:p>
      </w:tc>
    </w:tr>
  </w:tbl>
  <w:p w14:paraId="4793B028" w14:textId="77777777" w:rsidR="00173B8C" w:rsidRDefault="00173B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73B8C" w14:paraId="43093686" w14:textId="77777777">
      <w:tc>
        <w:tcPr>
          <w:tcW w:w="4100" w:type="pct"/>
        </w:tcPr>
        <w:p w14:paraId="46C0CF04" w14:textId="534F81EC" w:rsidR="00173B8C" w:rsidRDefault="00173B8C">
          <w:pPr>
            <w:pStyle w:val="HeaderEven"/>
            <w:jc w:val="right"/>
          </w:pPr>
          <w:r>
            <w:rPr>
              <w:noProof/>
            </w:rPr>
            <w:fldChar w:fldCharType="begin"/>
          </w:r>
          <w:r>
            <w:rPr>
              <w:noProof/>
            </w:rPr>
            <w:instrText xml:space="preserve"> STYLEREF CharPartText \*charformat </w:instrText>
          </w:r>
          <w:r>
            <w:rPr>
              <w:noProof/>
            </w:rPr>
            <w:fldChar w:fldCharType="separate"/>
          </w:r>
          <w:r w:rsidR="00F77877">
            <w:rPr>
              <w:noProof/>
            </w:rPr>
            <w:t>Procurement board</w:t>
          </w:r>
          <w:r>
            <w:rPr>
              <w:noProof/>
            </w:rPr>
            <w:fldChar w:fldCharType="end"/>
          </w:r>
        </w:p>
      </w:tc>
      <w:tc>
        <w:tcPr>
          <w:tcW w:w="900" w:type="pct"/>
        </w:tcPr>
        <w:p w14:paraId="6DD29774" w14:textId="02768F2B" w:rsidR="00173B8C" w:rsidRDefault="00173B8C">
          <w:pPr>
            <w:pStyle w:val="HeaderEven"/>
            <w:jc w:val="right"/>
            <w:rPr>
              <w:b/>
            </w:rPr>
          </w:pPr>
          <w:r>
            <w:rPr>
              <w:b/>
            </w:rPr>
            <w:fldChar w:fldCharType="begin"/>
          </w:r>
          <w:r>
            <w:rPr>
              <w:b/>
            </w:rPr>
            <w:instrText xml:space="preserve"> STYLEREF CharPartNo \*charformat </w:instrText>
          </w:r>
          <w:r>
            <w:rPr>
              <w:b/>
            </w:rPr>
            <w:fldChar w:fldCharType="separate"/>
          </w:r>
          <w:r w:rsidR="00F77877">
            <w:rPr>
              <w:b/>
              <w:noProof/>
            </w:rPr>
            <w:t>Part 5</w:t>
          </w:r>
          <w:r>
            <w:rPr>
              <w:b/>
            </w:rPr>
            <w:fldChar w:fldCharType="end"/>
          </w:r>
        </w:p>
      </w:tc>
    </w:tr>
    <w:tr w:rsidR="00173B8C" w14:paraId="60AFABDE" w14:textId="77777777">
      <w:tc>
        <w:tcPr>
          <w:tcW w:w="4100" w:type="pct"/>
        </w:tcPr>
        <w:p w14:paraId="537D9669" w14:textId="6F54B274" w:rsidR="00173B8C" w:rsidRDefault="00A57A3B">
          <w:pPr>
            <w:pStyle w:val="HeaderEven"/>
            <w:jc w:val="right"/>
          </w:pPr>
          <w:fldSimple w:instr=" STYLEREF CharDivText \*charformat ">
            <w:r w:rsidR="00F77877">
              <w:rPr>
                <w:noProof/>
              </w:rPr>
              <w:t>Board proceedings and reporting</w:t>
            </w:r>
          </w:fldSimple>
        </w:p>
      </w:tc>
      <w:tc>
        <w:tcPr>
          <w:tcW w:w="900" w:type="pct"/>
        </w:tcPr>
        <w:p w14:paraId="14000AEC" w14:textId="348E3541" w:rsidR="00173B8C" w:rsidRDefault="00173B8C">
          <w:pPr>
            <w:pStyle w:val="HeaderEven"/>
            <w:jc w:val="right"/>
            <w:rPr>
              <w:b/>
            </w:rPr>
          </w:pPr>
          <w:r>
            <w:rPr>
              <w:b/>
            </w:rPr>
            <w:fldChar w:fldCharType="begin"/>
          </w:r>
          <w:r>
            <w:rPr>
              <w:b/>
            </w:rPr>
            <w:instrText xml:space="preserve"> STYLEREF CharDivNo \*charformat </w:instrText>
          </w:r>
          <w:r w:rsidR="00F77877">
            <w:rPr>
              <w:b/>
            </w:rPr>
            <w:fldChar w:fldCharType="separate"/>
          </w:r>
          <w:r w:rsidR="00F77877">
            <w:rPr>
              <w:b/>
              <w:noProof/>
            </w:rPr>
            <w:t>Division 5.3</w:t>
          </w:r>
          <w:r>
            <w:rPr>
              <w:b/>
            </w:rPr>
            <w:fldChar w:fldCharType="end"/>
          </w:r>
        </w:p>
      </w:tc>
    </w:tr>
    <w:tr w:rsidR="00173B8C" w14:paraId="036C96FE" w14:textId="77777777">
      <w:trPr>
        <w:cantSplit/>
      </w:trPr>
      <w:tc>
        <w:tcPr>
          <w:tcW w:w="5000" w:type="pct"/>
          <w:gridSpan w:val="2"/>
          <w:tcBorders>
            <w:bottom w:val="single" w:sz="4" w:space="0" w:color="auto"/>
          </w:tcBorders>
        </w:tcPr>
        <w:p w14:paraId="4E613CF6" w14:textId="16EA9E4F" w:rsidR="00173B8C" w:rsidRDefault="00BC2E37">
          <w:pPr>
            <w:pStyle w:val="HeaderOdd6"/>
          </w:pPr>
          <w:fldSimple w:instr=" DOCPROPERTY &quot;Company&quot;  \* MERGEFORMAT ">
            <w:r w:rsidR="004B7134">
              <w:t>Section</w:t>
            </w:r>
          </w:fldSimple>
          <w:r w:rsidR="00173B8C">
            <w:t xml:space="preserve"> </w:t>
          </w:r>
          <w:r w:rsidR="00173B8C">
            <w:rPr>
              <w:noProof/>
            </w:rPr>
            <w:fldChar w:fldCharType="begin"/>
          </w:r>
          <w:r w:rsidR="00173B8C">
            <w:rPr>
              <w:noProof/>
            </w:rPr>
            <w:instrText xml:space="preserve"> STYLEREF CharSectNo \*charformat </w:instrText>
          </w:r>
          <w:r w:rsidR="00173B8C">
            <w:rPr>
              <w:noProof/>
            </w:rPr>
            <w:fldChar w:fldCharType="separate"/>
          </w:r>
          <w:r w:rsidR="00F77877">
            <w:rPr>
              <w:noProof/>
            </w:rPr>
            <w:t>18</w:t>
          </w:r>
          <w:r w:rsidR="00173B8C">
            <w:rPr>
              <w:noProof/>
            </w:rPr>
            <w:fldChar w:fldCharType="end"/>
          </w:r>
        </w:p>
      </w:tc>
    </w:tr>
  </w:tbl>
  <w:p w14:paraId="77E937C8" w14:textId="77777777" w:rsidR="00173B8C" w:rsidRDefault="00173B8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70244" w14:paraId="5200695B" w14:textId="77777777">
      <w:trPr>
        <w:jc w:val="center"/>
      </w:trPr>
      <w:tc>
        <w:tcPr>
          <w:tcW w:w="1340" w:type="dxa"/>
        </w:tcPr>
        <w:p w14:paraId="6616761F" w14:textId="77777777" w:rsidR="00570244" w:rsidRDefault="00570244">
          <w:pPr>
            <w:pStyle w:val="HeaderEven"/>
          </w:pPr>
        </w:p>
      </w:tc>
      <w:tc>
        <w:tcPr>
          <w:tcW w:w="6583" w:type="dxa"/>
        </w:tcPr>
        <w:p w14:paraId="06BE6A4B" w14:textId="77777777" w:rsidR="00570244" w:rsidRDefault="00570244">
          <w:pPr>
            <w:pStyle w:val="HeaderEven"/>
          </w:pPr>
        </w:p>
      </w:tc>
    </w:tr>
    <w:tr w:rsidR="00570244" w14:paraId="698680CB" w14:textId="77777777">
      <w:trPr>
        <w:jc w:val="center"/>
      </w:trPr>
      <w:tc>
        <w:tcPr>
          <w:tcW w:w="7923" w:type="dxa"/>
          <w:gridSpan w:val="2"/>
          <w:tcBorders>
            <w:bottom w:val="single" w:sz="4" w:space="0" w:color="auto"/>
          </w:tcBorders>
        </w:tcPr>
        <w:p w14:paraId="74D6A50B" w14:textId="77777777" w:rsidR="00570244" w:rsidRDefault="00570244">
          <w:pPr>
            <w:pStyle w:val="HeaderEven6"/>
          </w:pPr>
          <w:r>
            <w:t>Dictionary</w:t>
          </w:r>
        </w:p>
      </w:tc>
    </w:tr>
  </w:tbl>
  <w:p w14:paraId="6807D7DE" w14:textId="77777777" w:rsidR="00570244" w:rsidRDefault="005702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70244" w14:paraId="0E393E32" w14:textId="77777777">
      <w:trPr>
        <w:jc w:val="center"/>
      </w:trPr>
      <w:tc>
        <w:tcPr>
          <w:tcW w:w="6583" w:type="dxa"/>
        </w:tcPr>
        <w:p w14:paraId="34D55AF8" w14:textId="77777777" w:rsidR="00570244" w:rsidRDefault="00570244">
          <w:pPr>
            <w:pStyle w:val="HeaderOdd"/>
          </w:pPr>
        </w:p>
      </w:tc>
      <w:tc>
        <w:tcPr>
          <w:tcW w:w="1340" w:type="dxa"/>
        </w:tcPr>
        <w:p w14:paraId="780FB900" w14:textId="77777777" w:rsidR="00570244" w:rsidRDefault="00570244">
          <w:pPr>
            <w:pStyle w:val="HeaderOdd"/>
          </w:pPr>
        </w:p>
      </w:tc>
    </w:tr>
    <w:tr w:rsidR="00570244" w14:paraId="23D73974" w14:textId="77777777">
      <w:trPr>
        <w:jc w:val="center"/>
      </w:trPr>
      <w:tc>
        <w:tcPr>
          <w:tcW w:w="7923" w:type="dxa"/>
          <w:gridSpan w:val="2"/>
          <w:tcBorders>
            <w:bottom w:val="single" w:sz="4" w:space="0" w:color="auto"/>
          </w:tcBorders>
        </w:tcPr>
        <w:p w14:paraId="4513CE1E" w14:textId="77777777" w:rsidR="00570244" w:rsidRDefault="00570244">
          <w:pPr>
            <w:pStyle w:val="HeaderOdd6"/>
          </w:pPr>
          <w:r>
            <w:t>Dictionary</w:t>
          </w:r>
        </w:p>
      </w:tc>
    </w:tr>
  </w:tbl>
  <w:p w14:paraId="12C3E7D7" w14:textId="77777777" w:rsidR="00570244" w:rsidRDefault="00570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7"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2" w15:restartNumberingAfterBreak="0">
    <w:nsid w:val="4A6018DA"/>
    <w:multiLevelType w:val="singleLevel"/>
    <w:tmpl w:val="0694A700"/>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4"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5"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DDC0708"/>
    <w:multiLevelType w:val="hybridMultilevel"/>
    <w:tmpl w:val="239099BC"/>
    <w:name w:val="SchClause"/>
    <w:lvl w:ilvl="0" w:tplc="C504C148">
      <w:start w:val="1"/>
      <w:numFmt w:val="bullet"/>
      <w:pStyle w:val="TableBullet"/>
      <w:lvlText w:val=""/>
      <w:lvlJc w:val="left"/>
      <w:pPr>
        <w:ind w:left="720" w:hanging="360"/>
      </w:pPr>
      <w:rPr>
        <w:rFonts w:ascii="Symbol" w:hAnsi="Symbol" w:hint="default"/>
      </w:rPr>
    </w:lvl>
    <w:lvl w:ilvl="1" w:tplc="7E089978" w:tentative="1">
      <w:start w:val="1"/>
      <w:numFmt w:val="bullet"/>
      <w:lvlText w:val="o"/>
      <w:lvlJc w:val="left"/>
      <w:pPr>
        <w:ind w:left="1440" w:hanging="360"/>
      </w:pPr>
      <w:rPr>
        <w:rFonts w:ascii="Courier New" w:hAnsi="Courier New" w:cs="Courier New" w:hint="default"/>
      </w:rPr>
    </w:lvl>
    <w:lvl w:ilvl="2" w:tplc="3516D59A" w:tentative="1">
      <w:start w:val="1"/>
      <w:numFmt w:val="bullet"/>
      <w:lvlText w:val=""/>
      <w:lvlJc w:val="left"/>
      <w:pPr>
        <w:ind w:left="2160" w:hanging="360"/>
      </w:pPr>
      <w:rPr>
        <w:rFonts w:ascii="Wingdings" w:hAnsi="Wingdings" w:hint="default"/>
      </w:rPr>
    </w:lvl>
    <w:lvl w:ilvl="3" w:tplc="31E216A6" w:tentative="1">
      <w:start w:val="1"/>
      <w:numFmt w:val="bullet"/>
      <w:lvlText w:val=""/>
      <w:lvlJc w:val="left"/>
      <w:pPr>
        <w:ind w:left="2880" w:hanging="360"/>
      </w:pPr>
      <w:rPr>
        <w:rFonts w:ascii="Symbol" w:hAnsi="Symbol" w:hint="default"/>
      </w:rPr>
    </w:lvl>
    <w:lvl w:ilvl="4" w:tplc="677C6C9C" w:tentative="1">
      <w:start w:val="1"/>
      <w:numFmt w:val="bullet"/>
      <w:lvlText w:val="o"/>
      <w:lvlJc w:val="left"/>
      <w:pPr>
        <w:ind w:left="3600" w:hanging="360"/>
      </w:pPr>
      <w:rPr>
        <w:rFonts w:ascii="Courier New" w:hAnsi="Courier New" w:cs="Courier New" w:hint="default"/>
      </w:rPr>
    </w:lvl>
    <w:lvl w:ilvl="5" w:tplc="34DAFE4E" w:tentative="1">
      <w:start w:val="1"/>
      <w:numFmt w:val="bullet"/>
      <w:lvlText w:val=""/>
      <w:lvlJc w:val="left"/>
      <w:pPr>
        <w:ind w:left="4320" w:hanging="360"/>
      </w:pPr>
      <w:rPr>
        <w:rFonts w:ascii="Wingdings" w:hAnsi="Wingdings" w:hint="default"/>
      </w:rPr>
    </w:lvl>
    <w:lvl w:ilvl="6" w:tplc="7DC45A04" w:tentative="1">
      <w:start w:val="1"/>
      <w:numFmt w:val="bullet"/>
      <w:lvlText w:val=""/>
      <w:lvlJc w:val="left"/>
      <w:pPr>
        <w:ind w:left="5040" w:hanging="360"/>
      </w:pPr>
      <w:rPr>
        <w:rFonts w:ascii="Symbol" w:hAnsi="Symbol" w:hint="default"/>
      </w:rPr>
    </w:lvl>
    <w:lvl w:ilvl="7" w:tplc="ACD4AB4E" w:tentative="1">
      <w:start w:val="1"/>
      <w:numFmt w:val="bullet"/>
      <w:lvlText w:val="o"/>
      <w:lvlJc w:val="left"/>
      <w:pPr>
        <w:ind w:left="5760" w:hanging="360"/>
      </w:pPr>
      <w:rPr>
        <w:rFonts w:ascii="Courier New" w:hAnsi="Courier New" w:cs="Courier New" w:hint="default"/>
      </w:rPr>
    </w:lvl>
    <w:lvl w:ilvl="8" w:tplc="674E9F1C" w:tentative="1">
      <w:start w:val="1"/>
      <w:numFmt w:val="bullet"/>
      <w:lvlText w:val=""/>
      <w:lvlJc w:val="left"/>
      <w:pPr>
        <w:ind w:left="6480" w:hanging="360"/>
      </w:pPr>
      <w:rPr>
        <w:rFonts w:ascii="Wingdings" w:hAnsi="Wingdings" w:hint="default"/>
      </w:rPr>
    </w:lvl>
  </w:abstractNum>
  <w:abstractNum w:abstractNumId="27"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A0179E9"/>
    <w:multiLevelType w:val="singleLevel"/>
    <w:tmpl w:val="8AB6D68C"/>
    <w:name w:val="SchClause2"/>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7FE65E21"/>
    <w:multiLevelType w:val="hybridMultilevel"/>
    <w:tmpl w:val="AC7A5FF8"/>
    <w:lvl w:ilvl="0" w:tplc="843A14B8">
      <w:start w:val="1"/>
      <w:numFmt w:val="decimal"/>
      <w:pStyle w:val="TableNumbered"/>
      <w:suff w:val="space"/>
      <w:lvlText w:val="%1"/>
      <w:lvlJc w:val="left"/>
      <w:pPr>
        <w:ind w:left="360" w:hanging="360"/>
      </w:pPr>
      <w:rPr>
        <w:rFonts w:hint="default"/>
      </w:rPr>
    </w:lvl>
    <w:lvl w:ilvl="1" w:tplc="4DC29F6C" w:tentative="1">
      <w:start w:val="1"/>
      <w:numFmt w:val="lowerLetter"/>
      <w:lvlText w:val="%2."/>
      <w:lvlJc w:val="left"/>
      <w:pPr>
        <w:ind w:left="1440" w:hanging="360"/>
      </w:pPr>
    </w:lvl>
    <w:lvl w:ilvl="2" w:tplc="768E9132" w:tentative="1">
      <w:start w:val="1"/>
      <w:numFmt w:val="lowerRoman"/>
      <w:lvlText w:val="%3."/>
      <w:lvlJc w:val="right"/>
      <w:pPr>
        <w:ind w:left="2160" w:hanging="180"/>
      </w:pPr>
    </w:lvl>
    <w:lvl w:ilvl="3" w:tplc="A3EE65E8" w:tentative="1">
      <w:start w:val="1"/>
      <w:numFmt w:val="decimal"/>
      <w:lvlText w:val="%4."/>
      <w:lvlJc w:val="left"/>
      <w:pPr>
        <w:ind w:left="2880" w:hanging="360"/>
      </w:pPr>
    </w:lvl>
    <w:lvl w:ilvl="4" w:tplc="E9526CE2" w:tentative="1">
      <w:start w:val="1"/>
      <w:numFmt w:val="lowerLetter"/>
      <w:lvlText w:val="%5."/>
      <w:lvlJc w:val="left"/>
      <w:pPr>
        <w:ind w:left="3600" w:hanging="360"/>
      </w:pPr>
    </w:lvl>
    <w:lvl w:ilvl="5" w:tplc="975AC4B4" w:tentative="1">
      <w:start w:val="1"/>
      <w:numFmt w:val="lowerRoman"/>
      <w:lvlText w:val="%6."/>
      <w:lvlJc w:val="right"/>
      <w:pPr>
        <w:ind w:left="4320" w:hanging="180"/>
      </w:pPr>
    </w:lvl>
    <w:lvl w:ilvl="6" w:tplc="AF4EEB88" w:tentative="1">
      <w:start w:val="1"/>
      <w:numFmt w:val="decimal"/>
      <w:lvlText w:val="%7."/>
      <w:lvlJc w:val="left"/>
      <w:pPr>
        <w:ind w:left="5040" w:hanging="360"/>
      </w:pPr>
    </w:lvl>
    <w:lvl w:ilvl="7" w:tplc="424601C0" w:tentative="1">
      <w:start w:val="1"/>
      <w:numFmt w:val="lowerLetter"/>
      <w:lvlText w:val="%8."/>
      <w:lvlJc w:val="left"/>
      <w:pPr>
        <w:ind w:left="5760" w:hanging="360"/>
      </w:pPr>
    </w:lvl>
    <w:lvl w:ilvl="8" w:tplc="939C6262" w:tentative="1">
      <w:start w:val="1"/>
      <w:numFmt w:val="lowerRoman"/>
      <w:lvlText w:val="%9."/>
      <w:lvlJc w:val="right"/>
      <w:pPr>
        <w:ind w:left="6480" w:hanging="180"/>
      </w:pPr>
    </w:lvl>
  </w:abstractNum>
  <w:num w:numId="1" w16cid:durableId="637960013">
    <w:abstractNumId w:val="21"/>
  </w:num>
  <w:num w:numId="2" w16cid:durableId="1434203898">
    <w:abstractNumId w:val="24"/>
  </w:num>
  <w:num w:numId="3" w16cid:durableId="181862851">
    <w:abstractNumId w:val="20"/>
  </w:num>
  <w:num w:numId="4" w16cid:durableId="2007706692">
    <w:abstractNumId w:val="17"/>
  </w:num>
  <w:num w:numId="5" w16cid:durableId="381562082">
    <w:abstractNumId w:val="23"/>
  </w:num>
  <w:num w:numId="6" w16cid:durableId="185796248">
    <w:abstractNumId w:val="15"/>
  </w:num>
  <w:num w:numId="7" w16cid:durableId="907611283">
    <w:abstractNumId w:val="26"/>
  </w:num>
  <w:num w:numId="8" w16cid:durableId="1285887186">
    <w:abstractNumId w:val="30"/>
  </w:num>
  <w:num w:numId="9" w16cid:durableId="1069958059">
    <w:abstractNumId w:val="9"/>
  </w:num>
  <w:num w:numId="10" w16cid:durableId="448159067">
    <w:abstractNumId w:val="7"/>
  </w:num>
  <w:num w:numId="11" w16cid:durableId="548341868">
    <w:abstractNumId w:val="6"/>
  </w:num>
  <w:num w:numId="12" w16cid:durableId="1902667174">
    <w:abstractNumId w:val="5"/>
  </w:num>
  <w:num w:numId="13" w16cid:durableId="1565287877">
    <w:abstractNumId w:val="4"/>
  </w:num>
  <w:num w:numId="14" w16cid:durableId="2091809638">
    <w:abstractNumId w:val="8"/>
  </w:num>
  <w:num w:numId="15" w16cid:durableId="1001470363">
    <w:abstractNumId w:val="3"/>
  </w:num>
  <w:num w:numId="16" w16cid:durableId="1665014958">
    <w:abstractNumId w:val="2"/>
  </w:num>
  <w:num w:numId="17" w16cid:durableId="1682273596">
    <w:abstractNumId w:val="1"/>
  </w:num>
  <w:num w:numId="18" w16cid:durableId="1360548741">
    <w:abstractNumId w:val="0"/>
  </w:num>
  <w:num w:numId="19" w16cid:durableId="806246077">
    <w:abstractNumId w:val="29"/>
  </w:num>
  <w:num w:numId="20" w16cid:durableId="1850876076">
    <w:abstractNumId w:val="22"/>
    <w:lvlOverride w:ilvl="0">
      <w:startOverride w:val="1"/>
    </w:lvlOverride>
  </w:num>
  <w:num w:numId="21" w16cid:durableId="16790724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ED"/>
    <w:rsid w:val="00004074"/>
    <w:rsid w:val="00004F7E"/>
    <w:rsid w:val="000112BB"/>
    <w:rsid w:val="00015A4A"/>
    <w:rsid w:val="00045516"/>
    <w:rsid w:val="00055AF6"/>
    <w:rsid w:val="00063507"/>
    <w:rsid w:val="00080F63"/>
    <w:rsid w:val="00086096"/>
    <w:rsid w:val="00097F97"/>
    <w:rsid w:val="000B7E66"/>
    <w:rsid w:val="000E1F02"/>
    <w:rsid w:val="000E6F1C"/>
    <w:rsid w:val="00112E3E"/>
    <w:rsid w:val="00121476"/>
    <w:rsid w:val="00131E2B"/>
    <w:rsid w:val="001334B3"/>
    <w:rsid w:val="001620AE"/>
    <w:rsid w:val="001737C3"/>
    <w:rsid w:val="00173B8C"/>
    <w:rsid w:val="001747A6"/>
    <w:rsid w:val="001B38B9"/>
    <w:rsid w:val="001C030A"/>
    <w:rsid w:val="001C2A48"/>
    <w:rsid w:val="001E6ECB"/>
    <w:rsid w:val="001F74D4"/>
    <w:rsid w:val="00210B0C"/>
    <w:rsid w:val="00226B43"/>
    <w:rsid w:val="00260C2A"/>
    <w:rsid w:val="0026132D"/>
    <w:rsid w:val="002918CD"/>
    <w:rsid w:val="002936F7"/>
    <w:rsid w:val="002C22ED"/>
    <w:rsid w:val="002C69D7"/>
    <w:rsid w:val="002D45C8"/>
    <w:rsid w:val="002D5D71"/>
    <w:rsid w:val="002F1AE1"/>
    <w:rsid w:val="00305BA0"/>
    <w:rsid w:val="003169E3"/>
    <w:rsid w:val="0032477F"/>
    <w:rsid w:val="003722D0"/>
    <w:rsid w:val="00383EA4"/>
    <w:rsid w:val="00392602"/>
    <w:rsid w:val="003959C7"/>
    <w:rsid w:val="003D3AF2"/>
    <w:rsid w:val="00411778"/>
    <w:rsid w:val="00414FB8"/>
    <w:rsid w:val="00420370"/>
    <w:rsid w:val="00430E1B"/>
    <w:rsid w:val="00476780"/>
    <w:rsid w:val="00493165"/>
    <w:rsid w:val="0049447C"/>
    <w:rsid w:val="004A1D00"/>
    <w:rsid w:val="004A2430"/>
    <w:rsid w:val="004B08D0"/>
    <w:rsid w:val="004B7134"/>
    <w:rsid w:val="004C0FBB"/>
    <w:rsid w:val="004D7AF1"/>
    <w:rsid w:val="0050611C"/>
    <w:rsid w:val="00520352"/>
    <w:rsid w:val="00545CBF"/>
    <w:rsid w:val="00557C80"/>
    <w:rsid w:val="00560B97"/>
    <w:rsid w:val="00570244"/>
    <w:rsid w:val="005818CB"/>
    <w:rsid w:val="00584149"/>
    <w:rsid w:val="00592C26"/>
    <w:rsid w:val="005B19AB"/>
    <w:rsid w:val="005B2D67"/>
    <w:rsid w:val="005B489E"/>
    <w:rsid w:val="005C0353"/>
    <w:rsid w:val="005C0C1F"/>
    <w:rsid w:val="005D0FFF"/>
    <w:rsid w:val="005E305A"/>
    <w:rsid w:val="005E484E"/>
    <w:rsid w:val="005E54A9"/>
    <w:rsid w:val="00606394"/>
    <w:rsid w:val="006131F3"/>
    <w:rsid w:val="006402D2"/>
    <w:rsid w:val="00644D3F"/>
    <w:rsid w:val="00645CBF"/>
    <w:rsid w:val="006856DB"/>
    <w:rsid w:val="006860B1"/>
    <w:rsid w:val="006B5356"/>
    <w:rsid w:val="006B6FCC"/>
    <w:rsid w:val="006C0F84"/>
    <w:rsid w:val="006C1517"/>
    <w:rsid w:val="006E3C7E"/>
    <w:rsid w:val="006E785A"/>
    <w:rsid w:val="006F036D"/>
    <w:rsid w:val="006F7283"/>
    <w:rsid w:val="00747672"/>
    <w:rsid w:val="00750BA8"/>
    <w:rsid w:val="00751518"/>
    <w:rsid w:val="00753B88"/>
    <w:rsid w:val="007661F6"/>
    <w:rsid w:val="00783146"/>
    <w:rsid w:val="007C2277"/>
    <w:rsid w:val="007C53F0"/>
    <w:rsid w:val="007F0392"/>
    <w:rsid w:val="007F7F91"/>
    <w:rsid w:val="0080226A"/>
    <w:rsid w:val="00820D92"/>
    <w:rsid w:val="008242D6"/>
    <w:rsid w:val="0083361D"/>
    <w:rsid w:val="0083641F"/>
    <w:rsid w:val="008466E2"/>
    <w:rsid w:val="00847F15"/>
    <w:rsid w:val="0085403C"/>
    <w:rsid w:val="00866148"/>
    <w:rsid w:val="00871ED2"/>
    <w:rsid w:val="00886922"/>
    <w:rsid w:val="008A293C"/>
    <w:rsid w:val="008B0C25"/>
    <w:rsid w:val="008B60F6"/>
    <w:rsid w:val="008C316C"/>
    <w:rsid w:val="008C3713"/>
    <w:rsid w:val="008D2085"/>
    <w:rsid w:val="008F2665"/>
    <w:rsid w:val="008F45FC"/>
    <w:rsid w:val="00900B61"/>
    <w:rsid w:val="00902952"/>
    <w:rsid w:val="009043A6"/>
    <w:rsid w:val="00905254"/>
    <w:rsid w:val="00911ABA"/>
    <w:rsid w:val="009204FE"/>
    <w:rsid w:val="00920B40"/>
    <w:rsid w:val="00927408"/>
    <w:rsid w:val="00934351"/>
    <w:rsid w:val="00964F9C"/>
    <w:rsid w:val="00974965"/>
    <w:rsid w:val="00987C23"/>
    <w:rsid w:val="00990828"/>
    <w:rsid w:val="00996498"/>
    <w:rsid w:val="009A0F80"/>
    <w:rsid w:val="009D55D9"/>
    <w:rsid w:val="00A241F3"/>
    <w:rsid w:val="00A370E5"/>
    <w:rsid w:val="00A41A74"/>
    <w:rsid w:val="00A54394"/>
    <w:rsid w:val="00A54B5A"/>
    <w:rsid w:val="00A54B98"/>
    <w:rsid w:val="00A57A3B"/>
    <w:rsid w:val="00A6075A"/>
    <w:rsid w:val="00A75538"/>
    <w:rsid w:val="00AC52E9"/>
    <w:rsid w:val="00AC617E"/>
    <w:rsid w:val="00AF7A73"/>
    <w:rsid w:val="00B10E32"/>
    <w:rsid w:val="00B15F7B"/>
    <w:rsid w:val="00B27073"/>
    <w:rsid w:val="00B417D1"/>
    <w:rsid w:val="00B4255A"/>
    <w:rsid w:val="00B513C9"/>
    <w:rsid w:val="00B55299"/>
    <w:rsid w:val="00B57591"/>
    <w:rsid w:val="00B84320"/>
    <w:rsid w:val="00BB2E80"/>
    <w:rsid w:val="00BC1070"/>
    <w:rsid w:val="00BC2E37"/>
    <w:rsid w:val="00BD09F6"/>
    <w:rsid w:val="00BD6314"/>
    <w:rsid w:val="00BE41F5"/>
    <w:rsid w:val="00C1069C"/>
    <w:rsid w:val="00C35378"/>
    <w:rsid w:val="00C74D0A"/>
    <w:rsid w:val="00C824F9"/>
    <w:rsid w:val="00C95BC1"/>
    <w:rsid w:val="00CA2EB0"/>
    <w:rsid w:val="00CA5B01"/>
    <w:rsid w:val="00CA79E4"/>
    <w:rsid w:val="00D0048A"/>
    <w:rsid w:val="00D0448C"/>
    <w:rsid w:val="00D054A7"/>
    <w:rsid w:val="00D34746"/>
    <w:rsid w:val="00D54A90"/>
    <w:rsid w:val="00D86EFE"/>
    <w:rsid w:val="00D95F8A"/>
    <w:rsid w:val="00D97E59"/>
    <w:rsid w:val="00DA3F83"/>
    <w:rsid w:val="00DB1394"/>
    <w:rsid w:val="00DC3990"/>
    <w:rsid w:val="00DD1A26"/>
    <w:rsid w:val="00DE1FB9"/>
    <w:rsid w:val="00DE2F07"/>
    <w:rsid w:val="00DF029B"/>
    <w:rsid w:val="00E055B5"/>
    <w:rsid w:val="00E259F0"/>
    <w:rsid w:val="00E41FCF"/>
    <w:rsid w:val="00E5195E"/>
    <w:rsid w:val="00E663BA"/>
    <w:rsid w:val="00E702F0"/>
    <w:rsid w:val="00E71DFC"/>
    <w:rsid w:val="00E84FAD"/>
    <w:rsid w:val="00E91B31"/>
    <w:rsid w:val="00E94776"/>
    <w:rsid w:val="00EA4FDC"/>
    <w:rsid w:val="00EB2D4D"/>
    <w:rsid w:val="00EC3CDD"/>
    <w:rsid w:val="00EC43FF"/>
    <w:rsid w:val="00EC7064"/>
    <w:rsid w:val="00EE44E8"/>
    <w:rsid w:val="00EE5911"/>
    <w:rsid w:val="00EF58F7"/>
    <w:rsid w:val="00EF764F"/>
    <w:rsid w:val="00F27894"/>
    <w:rsid w:val="00F303C8"/>
    <w:rsid w:val="00F50C66"/>
    <w:rsid w:val="00F57FFC"/>
    <w:rsid w:val="00F618DD"/>
    <w:rsid w:val="00F6267F"/>
    <w:rsid w:val="00F646EB"/>
    <w:rsid w:val="00F66101"/>
    <w:rsid w:val="00F77877"/>
    <w:rsid w:val="00F947AA"/>
    <w:rsid w:val="00FA47A4"/>
    <w:rsid w:val="00FA50BA"/>
    <w:rsid w:val="00FB77C9"/>
    <w:rsid w:val="00FD0742"/>
    <w:rsid w:val="00FF40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82A57"/>
  <w15:docId w15:val="{38DB0C83-D23E-4062-B4E8-2E798A7A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746"/>
    <w:pPr>
      <w:tabs>
        <w:tab w:val="left" w:pos="0"/>
      </w:tabs>
    </w:pPr>
    <w:rPr>
      <w:sz w:val="24"/>
      <w:lang w:eastAsia="en-US"/>
    </w:rPr>
  </w:style>
  <w:style w:type="paragraph" w:styleId="Heading1">
    <w:name w:val="heading 1"/>
    <w:basedOn w:val="Normal"/>
    <w:next w:val="Normal"/>
    <w:qFormat/>
    <w:rsid w:val="00D3474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3474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34746"/>
    <w:pPr>
      <w:keepNext/>
      <w:spacing w:before="140"/>
      <w:outlineLvl w:val="2"/>
    </w:pPr>
    <w:rPr>
      <w:b/>
    </w:rPr>
  </w:style>
  <w:style w:type="paragraph" w:styleId="Heading4">
    <w:name w:val="heading 4"/>
    <w:basedOn w:val="Normal"/>
    <w:next w:val="Normal"/>
    <w:qFormat/>
    <w:rsid w:val="00D34746"/>
    <w:pPr>
      <w:keepNext/>
      <w:spacing w:before="240" w:after="60"/>
      <w:outlineLvl w:val="3"/>
    </w:pPr>
    <w:rPr>
      <w:rFonts w:ascii="Arial" w:hAnsi="Arial"/>
      <w:b/>
      <w:bCs/>
      <w:sz w:val="22"/>
      <w:szCs w:val="28"/>
    </w:rPr>
  </w:style>
  <w:style w:type="paragraph" w:styleId="Heading5">
    <w:name w:val="heading 5"/>
    <w:basedOn w:val="Normal"/>
    <w:next w:val="Normal"/>
    <w:qFormat/>
    <w:rsid w:val="00383EA4"/>
    <w:pPr>
      <w:numPr>
        <w:ilvl w:val="4"/>
        <w:numId w:val="1"/>
      </w:numPr>
      <w:spacing w:before="240" w:after="60"/>
      <w:outlineLvl w:val="4"/>
    </w:pPr>
    <w:rPr>
      <w:sz w:val="22"/>
    </w:rPr>
  </w:style>
  <w:style w:type="paragraph" w:styleId="Heading6">
    <w:name w:val="heading 6"/>
    <w:basedOn w:val="Normal"/>
    <w:next w:val="Normal"/>
    <w:qFormat/>
    <w:rsid w:val="00383EA4"/>
    <w:pPr>
      <w:numPr>
        <w:ilvl w:val="5"/>
        <w:numId w:val="1"/>
      </w:numPr>
      <w:spacing w:before="240" w:after="60"/>
      <w:outlineLvl w:val="5"/>
    </w:pPr>
    <w:rPr>
      <w:i/>
      <w:sz w:val="22"/>
    </w:rPr>
  </w:style>
  <w:style w:type="paragraph" w:styleId="Heading7">
    <w:name w:val="heading 7"/>
    <w:basedOn w:val="Normal"/>
    <w:next w:val="Normal"/>
    <w:qFormat/>
    <w:rsid w:val="00383EA4"/>
    <w:pPr>
      <w:numPr>
        <w:ilvl w:val="6"/>
        <w:numId w:val="1"/>
      </w:numPr>
      <w:spacing w:before="240" w:after="60"/>
      <w:outlineLvl w:val="6"/>
    </w:pPr>
    <w:rPr>
      <w:rFonts w:ascii="Arial" w:hAnsi="Arial"/>
      <w:sz w:val="20"/>
    </w:rPr>
  </w:style>
  <w:style w:type="paragraph" w:styleId="Heading8">
    <w:name w:val="heading 8"/>
    <w:basedOn w:val="Normal"/>
    <w:next w:val="Normal"/>
    <w:qFormat/>
    <w:rsid w:val="00383EA4"/>
    <w:pPr>
      <w:numPr>
        <w:ilvl w:val="7"/>
        <w:numId w:val="1"/>
      </w:numPr>
      <w:spacing w:before="240" w:after="60"/>
      <w:outlineLvl w:val="7"/>
    </w:pPr>
    <w:rPr>
      <w:rFonts w:ascii="Arial" w:hAnsi="Arial"/>
      <w:i/>
      <w:sz w:val="20"/>
    </w:rPr>
  </w:style>
  <w:style w:type="paragraph" w:styleId="Heading9">
    <w:name w:val="heading 9"/>
    <w:basedOn w:val="Normal"/>
    <w:next w:val="Normal"/>
    <w:qFormat/>
    <w:rsid w:val="00383EA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3474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34746"/>
  </w:style>
  <w:style w:type="paragraph" w:customStyle="1" w:styleId="00ClientCover">
    <w:name w:val="00ClientCover"/>
    <w:basedOn w:val="Normal"/>
    <w:rsid w:val="00D34746"/>
  </w:style>
  <w:style w:type="paragraph" w:customStyle="1" w:styleId="02Text">
    <w:name w:val="02Text"/>
    <w:basedOn w:val="Normal"/>
    <w:rsid w:val="00D34746"/>
  </w:style>
  <w:style w:type="paragraph" w:customStyle="1" w:styleId="BillBasic">
    <w:name w:val="BillBasic"/>
    <w:rsid w:val="00D34746"/>
    <w:pPr>
      <w:spacing w:before="140"/>
      <w:jc w:val="both"/>
    </w:pPr>
    <w:rPr>
      <w:sz w:val="24"/>
      <w:lang w:eastAsia="en-US"/>
    </w:rPr>
  </w:style>
  <w:style w:type="paragraph" w:styleId="Header">
    <w:name w:val="header"/>
    <w:basedOn w:val="Normal"/>
    <w:link w:val="HeaderChar"/>
    <w:rsid w:val="00D34746"/>
    <w:pPr>
      <w:tabs>
        <w:tab w:val="center" w:pos="4153"/>
        <w:tab w:val="right" w:pos="8306"/>
      </w:tabs>
    </w:pPr>
  </w:style>
  <w:style w:type="paragraph" w:styleId="Footer">
    <w:name w:val="footer"/>
    <w:basedOn w:val="Normal"/>
    <w:link w:val="FooterChar"/>
    <w:rsid w:val="00D34746"/>
    <w:pPr>
      <w:spacing w:before="120" w:line="240" w:lineRule="exact"/>
    </w:pPr>
    <w:rPr>
      <w:rFonts w:ascii="Arial" w:hAnsi="Arial"/>
      <w:sz w:val="18"/>
    </w:rPr>
  </w:style>
  <w:style w:type="paragraph" w:customStyle="1" w:styleId="Billname">
    <w:name w:val="Billname"/>
    <w:basedOn w:val="Normal"/>
    <w:rsid w:val="00D34746"/>
    <w:pPr>
      <w:spacing w:before="1220"/>
    </w:pPr>
    <w:rPr>
      <w:rFonts w:ascii="Arial" w:hAnsi="Arial"/>
      <w:b/>
      <w:sz w:val="40"/>
    </w:rPr>
  </w:style>
  <w:style w:type="paragraph" w:customStyle="1" w:styleId="BillBasicHeading">
    <w:name w:val="BillBasicHeading"/>
    <w:basedOn w:val="BillBasic"/>
    <w:rsid w:val="00D34746"/>
    <w:pPr>
      <w:keepNext/>
      <w:tabs>
        <w:tab w:val="left" w:pos="2600"/>
      </w:tabs>
      <w:jc w:val="left"/>
    </w:pPr>
    <w:rPr>
      <w:rFonts w:ascii="Arial" w:hAnsi="Arial"/>
      <w:b/>
    </w:rPr>
  </w:style>
  <w:style w:type="paragraph" w:customStyle="1" w:styleId="EnactingWordsRules">
    <w:name w:val="EnactingWordsRules"/>
    <w:basedOn w:val="EnactingWords"/>
    <w:rsid w:val="00D34746"/>
    <w:pPr>
      <w:spacing w:before="240"/>
    </w:pPr>
  </w:style>
  <w:style w:type="paragraph" w:customStyle="1" w:styleId="EnactingWords">
    <w:name w:val="EnactingWords"/>
    <w:basedOn w:val="BillBasic"/>
    <w:rsid w:val="00D34746"/>
    <w:pPr>
      <w:spacing w:before="120"/>
    </w:pPr>
  </w:style>
  <w:style w:type="paragraph" w:customStyle="1" w:styleId="BillCrest">
    <w:name w:val="Bill Crest"/>
    <w:basedOn w:val="Normal"/>
    <w:next w:val="Normal"/>
    <w:rsid w:val="00D34746"/>
    <w:pPr>
      <w:tabs>
        <w:tab w:val="center" w:pos="3160"/>
      </w:tabs>
      <w:spacing w:after="60"/>
    </w:pPr>
    <w:rPr>
      <w:sz w:val="216"/>
    </w:rPr>
  </w:style>
  <w:style w:type="paragraph" w:customStyle="1" w:styleId="Amain">
    <w:name w:val="A main"/>
    <w:basedOn w:val="BillBasic"/>
    <w:rsid w:val="00D34746"/>
    <w:pPr>
      <w:tabs>
        <w:tab w:val="right" w:pos="900"/>
        <w:tab w:val="left" w:pos="1100"/>
      </w:tabs>
      <w:ind w:left="1100" w:hanging="1100"/>
      <w:outlineLvl w:val="5"/>
    </w:pPr>
  </w:style>
  <w:style w:type="paragraph" w:customStyle="1" w:styleId="Amainreturn">
    <w:name w:val="A main return"/>
    <w:basedOn w:val="BillBasic"/>
    <w:link w:val="AmainreturnChar"/>
    <w:rsid w:val="00D34746"/>
    <w:pPr>
      <w:ind w:left="1100"/>
    </w:pPr>
  </w:style>
  <w:style w:type="paragraph" w:customStyle="1" w:styleId="Apara">
    <w:name w:val="A para"/>
    <w:basedOn w:val="BillBasic"/>
    <w:rsid w:val="00D34746"/>
    <w:pPr>
      <w:tabs>
        <w:tab w:val="right" w:pos="1400"/>
        <w:tab w:val="left" w:pos="1600"/>
      </w:tabs>
      <w:ind w:left="1600" w:hanging="1600"/>
      <w:outlineLvl w:val="6"/>
    </w:pPr>
  </w:style>
  <w:style w:type="paragraph" w:customStyle="1" w:styleId="Asubpara">
    <w:name w:val="A subpara"/>
    <w:basedOn w:val="BillBasic"/>
    <w:rsid w:val="00D34746"/>
    <w:pPr>
      <w:tabs>
        <w:tab w:val="right" w:pos="1900"/>
        <w:tab w:val="left" w:pos="2100"/>
      </w:tabs>
      <w:ind w:left="2100" w:hanging="2100"/>
      <w:outlineLvl w:val="7"/>
    </w:pPr>
  </w:style>
  <w:style w:type="paragraph" w:customStyle="1" w:styleId="Asubsubpara">
    <w:name w:val="A subsubpara"/>
    <w:basedOn w:val="BillBasic"/>
    <w:rsid w:val="00D34746"/>
    <w:pPr>
      <w:tabs>
        <w:tab w:val="right" w:pos="2400"/>
        <w:tab w:val="left" w:pos="2600"/>
      </w:tabs>
      <w:ind w:left="2600" w:hanging="2600"/>
      <w:outlineLvl w:val="8"/>
    </w:pPr>
  </w:style>
  <w:style w:type="paragraph" w:customStyle="1" w:styleId="aDef">
    <w:name w:val="aDef"/>
    <w:basedOn w:val="BillBasic"/>
    <w:link w:val="aDefChar"/>
    <w:rsid w:val="00D34746"/>
    <w:pPr>
      <w:ind w:left="1100"/>
    </w:pPr>
  </w:style>
  <w:style w:type="paragraph" w:customStyle="1" w:styleId="aExamHead">
    <w:name w:val="aExam Head"/>
    <w:basedOn w:val="BillBasicHeading"/>
    <w:next w:val="aExam"/>
    <w:rsid w:val="00D34746"/>
    <w:pPr>
      <w:tabs>
        <w:tab w:val="clear" w:pos="2600"/>
      </w:tabs>
      <w:ind w:left="1100"/>
    </w:pPr>
    <w:rPr>
      <w:sz w:val="18"/>
    </w:rPr>
  </w:style>
  <w:style w:type="paragraph" w:customStyle="1" w:styleId="aExam">
    <w:name w:val="aExam"/>
    <w:basedOn w:val="aNoteSymb"/>
    <w:rsid w:val="00D34746"/>
    <w:pPr>
      <w:spacing w:before="60"/>
      <w:ind w:left="1100" w:firstLine="0"/>
    </w:pPr>
  </w:style>
  <w:style w:type="paragraph" w:customStyle="1" w:styleId="aNote">
    <w:name w:val="aNote"/>
    <w:basedOn w:val="BillBasic"/>
    <w:link w:val="aNoteChar"/>
    <w:rsid w:val="00D34746"/>
    <w:pPr>
      <w:ind w:left="1900" w:hanging="800"/>
    </w:pPr>
    <w:rPr>
      <w:sz w:val="20"/>
    </w:rPr>
  </w:style>
  <w:style w:type="paragraph" w:customStyle="1" w:styleId="HeaderEven">
    <w:name w:val="HeaderEven"/>
    <w:basedOn w:val="Normal"/>
    <w:rsid w:val="00D34746"/>
    <w:rPr>
      <w:rFonts w:ascii="Arial" w:hAnsi="Arial"/>
      <w:sz w:val="18"/>
    </w:rPr>
  </w:style>
  <w:style w:type="paragraph" w:customStyle="1" w:styleId="HeaderEven6">
    <w:name w:val="HeaderEven6"/>
    <w:basedOn w:val="HeaderEven"/>
    <w:rsid w:val="00D34746"/>
    <w:pPr>
      <w:spacing w:before="120" w:after="60"/>
    </w:pPr>
  </w:style>
  <w:style w:type="paragraph" w:customStyle="1" w:styleId="HeaderOdd6">
    <w:name w:val="HeaderOdd6"/>
    <w:basedOn w:val="HeaderEven6"/>
    <w:rsid w:val="00D34746"/>
    <w:pPr>
      <w:jc w:val="right"/>
    </w:pPr>
  </w:style>
  <w:style w:type="paragraph" w:customStyle="1" w:styleId="HeaderOdd">
    <w:name w:val="HeaderOdd"/>
    <w:basedOn w:val="HeaderEven"/>
    <w:rsid w:val="00D34746"/>
    <w:pPr>
      <w:jc w:val="right"/>
    </w:pPr>
  </w:style>
  <w:style w:type="paragraph" w:customStyle="1" w:styleId="BillNo">
    <w:name w:val="BillNo"/>
    <w:basedOn w:val="BillBasicHeading"/>
    <w:rsid w:val="00D34746"/>
    <w:pPr>
      <w:keepNext w:val="0"/>
      <w:spacing w:before="240"/>
      <w:jc w:val="both"/>
    </w:pPr>
  </w:style>
  <w:style w:type="paragraph" w:customStyle="1" w:styleId="N-TOCheading">
    <w:name w:val="N-TOCheading"/>
    <w:basedOn w:val="BillBasicHeading"/>
    <w:next w:val="N-9pt"/>
    <w:rsid w:val="00D34746"/>
    <w:pPr>
      <w:pBdr>
        <w:bottom w:val="single" w:sz="4" w:space="1" w:color="auto"/>
      </w:pBdr>
      <w:spacing w:before="800"/>
    </w:pPr>
    <w:rPr>
      <w:sz w:val="32"/>
    </w:rPr>
  </w:style>
  <w:style w:type="paragraph" w:customStyle="1" w:styleId="N-9pt">
    <w:name w:val="N-9pt"/>
    <w:basedOn w:val="BillBasic"/>
    <w:next w:val="BillBasic"/>
    <w:rsid w:val="00D34746"/>
    <w:pPr>
      <w:keepNext/>
      <w:tabs>
        <w:tab w:val="right" w:pos="7707"/>
      </w:tabs>
      <w:spacing w:before="120"/>
    </w:pPr>
    <w:rPr>
      <w:rFonts w:ascii="Arial" w:hAnsi="Arial"/>
      <w:sz w:val="18"/>
    </w:rPr>
  </w:style>
  <w:style w:type="paragraph" w:customStyle="1" w:styleId="N-14pt">
    <w:name w:val="N-14pt"/>
    <w:basedOn w:val="BillBasic"/>
    <w:rsid w:val="00D34746"/>
    <w:pPr>
      <w:spacing w:before="0"/>
    </w:pPr>
    <w:rPr>
      <w:b/>
      <w:sz w:val="28"/>
    </w:rPr>
  </w:style>
  <w:style w:type="paragraph" w:customStyle="1" w:styleId="N-16pt">
    <w:name w:val="N-16pt"/>
    <w:basedOn w:val="BillBasic"/>
    <w:rsid w:val="00D34746"/>
    <w:pPr>
      <w:spacing w:before="800"/>
    </w:pPr>
    <w:rPr>
      <w:b/>
      <w:sz w:val="32"/>
    </w:rPr>
  </w:style>
  <w:style w:type="paragraph" w:customStyle="1" w:styleId="N-line3">
    <w:name w:val="N-line3"/>
    <w:basedOn w:val="BillBasic"/>
    <w:next w:val="BillBasic"/>
    <w:rsid w:val="00D34746"/>
    <w:pPr>
      <w:pBdr>
        <w:bottom w:val="single" w:sz="12" w:space="1" w:color="auto"/>
      </w:pBdr>
      <w:spacing w:before="60"/>
    </w:pPr>
  </w:style>
  <w:style w:type="paragraph" w:customStyle="1" w:styleId="Comment">
    <w:name w:val="Comment"/>
    <w:basedOn w:val="BillBasic"/>
    <w:rsid w:val="00D34746"/>
    <w:pPr>
      <w:tabs>
        <w:tab w:val="left" w:pos="1800"/>
      </w:tabs>
      <w:ind w:left="1300"/>
      <w:jc w:val="left"/>
    </w:pPr>
    <w:rPr>
      <w:b/>
      <w:sz w:val="18"/>
    </w:rPr>
  </w:style>
  <w:style w:type="paragraph" w:customStyle="1" w:styleId="FooterInfo">
    <w:name w:val="FooterInfo"/>
    <w:basedOn w:val="Normal"/>
    <w:rsid w:val="00D34746"/>
    <w:pPr>
      <w:tabs>
        <w:tab w:val="right" w:pos="7707"/>
      </w:tabs>
    </w:pPr>
    <w:rPr>
      <w:rFonts w:ascii="Arial" w:hAnsi="Arial"/>
      <w:sz w:val="18"/>
    </w:rPr>
  </w:style>
  <w:style w:type="paragraph" w:customStyle="1" w:styleId="AH1Chapter">
    <w:name w:val="A H1 Chapter"/>
    <w:basedOn w:val="BillBasicHeading"/>
    <w:next w:val="AH2Part"/>
    <w:rsid w:val="00D34746"/>
    <w:pPr>
      <w:spacing w:before="320"/>
      <w:ind w:left="2600" w:hanging="2600"/>
      <w:outlineLvl w:val="0"/>
    </w:pPr>
    <w:rPr>
      <w:sz w:val="34"/>
    </w:rPr>
  </w:style>
  <w:style w:type="paragraph" w:customStyle="1" w:styleId="AH2Part">
    <w:name w:val="A H2 Part"/>
    <w:basedOn w:val="BillBasicHeading"/>
    <w:next w:val="AH3Div"/>
    <w:rsid w:val="00D34746"/>
    <w:pPr>
      <w:spacing w:before="380"/>
      <w:ind w:left="2600" w:hanging="2600"/>
      <w:outlineLvl w:val="1"/>
    </w:pPr>
    <w:rPr>
      <w:sz w:val="32"/>
    </w:rPr>
  </w:style>
  <w:style w:type="paragraph" w:customStyle="1" w:styleId="AH3Div">
    <w:name w:val="A H3 Div"/>
    <w:basedOn w:val="BillBasicHeading"/>
    <w:next w:val="AH5Sec"/>
    <w:rsid w:val="00D34746"/>
    <w:pPr>
      <w:spacing w:before="240"/>
      <w:ind w:left="2600" w:hanging="2600"/>
      <w:outlineLvl w:val="2"/>
    </w:pPr>
    <w:rPr>
      <w:sz w:val="28"/>
    </w:rPr>
  </w:style>
  <w:style w:type="paragraph" w:customStyle="1" w:styleId="AH5Sec">
    <w:name w:val="A H5 Sec"/>
    <w:basedOn w:val="BillBasicHeading"/>
    <w:next w:val="Amain"/>
    <w:rsid w:val="00D34746"/>
    <w:pPr>
      <w:tabs>
        <w:tab w:val="clear" w:pos="2600"/>
        <w:tab w:val="left" w:pos="1100"/>
      </w:tabs>
      <w:spacing w:before="240"/>
      <w:ind w:left="1100" w:hanging="1100"/>
      <w:outlineLvl w:val="4"/>
    </w:pPr>
  </w:style>
  <w:style w:type="paragraph" w:customStyle="1" w:styleId="direction">
    <w:name w:val="direction"/>
    <w:basedOn w:val="BillBasic"/>
    <w:next w:val="AmainreturnSymb"/>
    <w:rsid w:val="00D34746"/>
    <w:pPr>
      <w:ind w:left="1100"/>
    </w:pPr>
    <w:rPr>
      <w:i/>
    </w:rPr>
  </w:style>
  <w:style w:type="paragraph" w:customStyle="1" w:styleId="AH4SubDiv">
    <w:name w:val="A H4 SubDiv"/>
    <w:basedOn w:val="BillBasicHeading"/>
    <w:next w:val="AH5Sec"/>
    <w:rsid w:val="00D34746"/>
    <w:pPr>
      <w:spacing w:before="240"/>
      <w:ind w:left="2600" w:hanging="2600"/>
      <w:outlineLvl w:val="3"/>
    </w:pPr>
    <w:rPr>
      <w:sz w:val="26"/>
    </w:rPr>
  </w:style>
  <w:style w:type="paragraph" w:customStyle="1" w:styleId="Sched-heading">
    <w:name w:val="Sched-heading"/>
    <w:basedOn w:val="BillBasicHeading"/>
    <w:next w:val="refSymb"/>
    <w:rsid w:val="00D34746"/>
    <w:pPr>
      <w:spacing w:before="380"/>
      <w:ind w:left="2600" w:hanging="2600"/>
      <w:outlineLvl w:val="0"/>
    </w:pPr>
    <w:rPr>
      <w:sz w:val="34"/>
    </w:rPr>
  </w:style>
  <w:style w:type="paragraph" w:customStyle="1" w:styleId="ref">
    <w:name w:val="ref"/>
    <w:basedOn w:val="BillBasic"/>
    <w:next w:val="Normal"/>
    <w:rsid w:val="00D34746"/>
    <w:pPr>
      <w:spacing w:before="60"/>
    </w:pPr>
    <w:rPr>
      <w:sz w:val="18"/>
    </w:rPr>
  </w:style>
  <w:style w:type="paragraph" w:customStyle="1" w:styleId="Sched-Part">
    <w:name w:val="Sched-Part"/>
    <w:basedOn w:val="BillBasicHeading"/>
    <w:next w:val="Sched-Form"/>
    <w:rsid w:val="00D34746"/>
    <w:pPr>
      <w:spacing w:before="380"/>
      <w:ind w:left="2600" w:hanging="2600"/>
      <w:outlineLvl w:val="1"/>
    </w:pPr>
    <w:rPr>
      <w:sz w:val="32"/>
    </w:rPr>
  </w:style>
  <w:style w:type="paragraph" w:customStyle="1" w:styleId="ShadedSchClause">
    <w:name w:val="Shaded Sch Clause"/>
    <w:basedOn w:val="Schclauseheading"/>
    <w:next w:val="direction"/>
    <w:rsid w:val="00D34746"/>
    <w:pPr>
      <w:shd w:val="pct25" w:color="auto" w:fill="auto"/>
      <w:outlineLvl w:val="3"/>
    </w:pPr>
  </w:style>
  <w:style w:type="paragraph" w:customStyle="1" w:styleId="Sched-Form">
    <w:name w:val="Sched-Form"/>
    <w:basedOn w:val="BillBasicHeading"/>
    <w:next w:val="Schclauseheading"/>
    <w:rsid w:val="00D3474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34746"/>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D34746"/>
  </w:style>
  <w:style w:type="paragraph" w:customStyle="1" w:styleId="Dict-Heading">
    <w:name w:val="Dict-Heading"/>
    <w:basedOn w:val="BillBasicHeading"/>
    <w:next w:val="Normal"/>
    <w:rsid w:val="00D34746"/>
    <w:pPr>
      <w:spacing w:before="320"/>
      <w:ind w:left="2600" w:hanging="2600"/>
      <w:jc w:val="both"/>
      <w:outlineLvl w:val="0"/>
    </w:pPr>
    <w:rPr>
      <w:sz w:val="34"/>
    </w:rPr>
  </w:style>
  <w:style w:type="paragraph" w:styleId="TOC7">
    <w:name w:val="toc 7"/>
    <w:basedOn w:val="TOC2"/>
    <w:next w:val="Normal"/>
    <w:autoRedefine/>
    <w:uiPriority w:val="39"/>
    <w:rsid w:val="00D34746"/>
    <w:pPr>
      <w:keepNext w:val="0"/>
      <w:spacing w:before="120"/>
    </w:pPr>
    <w:rPr>
      <w:sz w:val="20"/>
    </w:rPr>
  </w:style>
  <w:style w:type="paragraph" w:styleId="TOC2">
    <w:name w:val="toc 2"/>
    <w:basedOn w:val="Normal"/>
    <w:next w:val="Normal"/>
    <w:autoRedefine/>
    <w:uiPriority w:val="39"/>
    <w:rsid w:val="00D3474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34746"/>
    <w:pPr>
      <w:keepNext/>
      <w:tabs>
        <w:tab w:val="left" w:pos="400"/>
      </w:tabs>
      <w:spacing w:before="0"/>
      <w:jc w:val="left"/>
    </w:pPr>
    <w:rPr>
      <w:rFonts w:ascii="Arial" w:hAnsi="Arial"/>
      <w:b/>
      <w:sz w:val="28"/>
    </w:rPr>
  </w:style>
  <w:style w:type="paragraph" w:customStyle="1" w:styleId="EndNote2">
    <w:name w:val="EndNote2"/>
    <w:basedOn w:val="BillBasic"/>
    <w:rsid w:val="00383EA4"/>
    <w:pPr>
      <w:keepNext/>
      <w:tabs>
        <w:tab w:val="left" w:pos="240"/>
      </w:tabs>
      <w:spacing w:before="160" w:after="80"/>
      <w:jc w:val="left"/>
    </w:pPr>
    <w:rPr>
      <w:b/>
      <w:sz w:val="18"/>
    </w:rPr>
  </w:style>
  <w:style w:type="paragraph" w:customStyle="1" w:styleId="IH1Chap">
    <w:name w:val="I H1 Chap"/>
    <w:basedOn w:val="BillBasicHeading"/>
    <w:next w:val="Normal"/>
    <w:rsid w:val="00D34746"/>
    <w:pPr>
      <w:spacing w:before="320"/>
      <w:ind w:left="2600" w:hanging="2600"/>
    </w:pPr>
    <w:rPr>
      <w:sz w:val="34"/>
    </w:rPr>
  </w:style>
  <w:style w:type="paragraph" w:customStyle="1" w:styleId="IH2Part">
    <w:name w:val="I H2 Part"/>
    <w:basedOn w:val="BillBasicHeading"/>
    <w:next w:val="Normal"/>
    <w:rsid w:val="00D34746"/>
    <w:pPr>
      <w:spacing w:before="380"/>
      <w:ind w:left="2600" w:hanging="2600"/>
    </w:pPr>
    <w:rPr>
      <w:sz w:val="32"/>
    </w:rPr>
  </w:style>
  <w:style w:type="paragraph" w:customStyle="1" w:styleId="IH3Div">
    <w:name w:val="I H3 Div"/>
    <w:basedOn w:val="BillBasicHeading"/>
    <w:next w:val="Normal"/>
    <w:rsid w:val="00D34746"/>
    <w:pPr>
      <w:spacing w:before="240"/>
      <w:ind w:left="2600" w:hanging="2600"/>
    </w:pPr>
    <w:rPr>
      <w:sz w:val="28"/>
    </w:rPr>
  </w:style>
  <w:style w:type="paragraph" w:customStyle="1" w:styleId="IH5Sec">
    <w:name w:val="I H5 Sec"/>
    <w:basedOn w:val="BillBasicHeading"/>
    <w:next w:val="Normal"/>
    <w:rsid w:val="00D34746"/>
    <w:pPr>
      <w:tabs>
        <w:tab w:val="clear" w:pos="2600"/>
        <w:tab w:val="left" w:pos="1100"/>
      </w:tabs>
      <w:spacing w:before="240"/>
      <w:ind w:left="1100" w:hanging="1100"/>
    </w:pPr>
  </w:style>
  <w:style w:type="paragraph" w:customStyle="1" w:styleId="IH4SubDiv">
    <w:name w:val="I H4 SubDiv"/>
    <w:basedOn w:val="BillBasicHeading"/>
    <w:next w:val="Normal"/>
    <w:rsid w:val="00D34746"/>
    <w:pPr>
      <w:spacing w:before="240"/>
      <w:ind w:left="2600" w:hanging="2600"/>
      <w:jc w:val="both"/>
    </w:pPr>
    <w:rPr>
      <w:sz w:val="26"/>
    </w:rPr>
  </w:style>
  <w:style w:type="character" w:styleId="LineNumber">
    <w:name w:val="line number"/>
    <w:basedOn w:val="DefaultParagraphFont"/>
    <w:rsid w:val="00D34746"/>
    <w:rPr>
      <w:rFonts w:ascii="Arial" w:hAnsi="Arial"/>
      <w:sz w:val="16"/>
    </w:rPr>
  </w:style>
  <w:style w:type="paragraph" w:customStyle="1" w:styleId="PageBreak">
    <w:name w:val="PageBreak"/>
    <w:basedOn w:val="Normal"/>
    <w:rsid w:val="00D34746"/>
    <w:rPr>
      <w:sz w:val="4"/>
    </w:rPr>
  </w:style>
  <w:style w:type="paragraph" w:customStyle="1" w:styleId="04Dictionary">
    <w:name w:val="04Dictionary"/>
    <w:basedOn w:val="Normal"/>
    <w:rsid w:val="00D34746"/>
  </w:style>
  <w:style w:type="paragraph" w:customStyle="1" w:styleId="N-line1">
    <w:name w:val="N-line1"/>
    <w:basedOn w:val="BillBasic"/>
    <w:rsid w:val="00D34746"/>
    <w:pPr>
      <w:pBdr>
        <w:bottom w:val="single" w:sz="4" w:space="0" w:color="auto"/>
      </w:pBdr>
      <w:spacing w:before="100"/>
      <w:ind w:left="2980" w:right="3020"/>
      <w:jc w:val="center"/>
    </w:pPr>
  </w:style>
  <w:style w:type="paragraph" w:customStyle="1" w:styleId="N-line2">
    <w:name w:val="N-line2"/>
    <w:basedOn w:val="Normal"/>
    <w:rsid w:val="00D34746"/>
    <w:pPr>
      <w:pBdr>
        <w:bottom w:val="single" w:sz="8" w:space="0" w:color="auto"/>
      </w:pBdr>
    </w:pPr>
  </w:style>
  <w:style w:type="paragraph" w:customStyle="1" w:styleId="EndNote">
    <w:name w:val="EndNote"/>
    <w:basedOn w:val="BillBasicHeading"/>
    <w:rsid w:val="00D3474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34746"/>
    <w:pPr>
      <w:tabs>
        <w:tab w:val="left" w:pos="700"/>
      </w:tabs>
      <w:spacing w:before="160"/>
      <w:ind w:left="700" w:hanging="700"/>
    </w:pPr>
    <w:rPr>
      <w:rFonts w:ascii="Arial (W1)" w:hAnsi="Arial (W1)"/>
    </w:rPr>
  </w:style>
  <w:style w:type="paragraph" w:customStyle="1" w:styleId="PenaltyHeading">
    <w:name w:val="PenaltyHeading"/>
    <w:basedOn w:val="Normal"/>
    <w:rsid w:val="00D34746"/>
    <w:pPr>
      <w:tabs>
        <w:tab w:val="left" w:pos="1100"/>
      </w:tabs>
      <w:spacing w:before="120"/>
      <w:ind w:left="1100" w:hanging="1100"/>
    </w:pPr>
    <w:rPr>
      <w:rFonts w:ascii="Arial" w:hAnsi="Arial"/>
      <w:b/>
      <w:sz w:val="20"/>
    </w:rPr>
  </w:style>
  <w:style w:type="paragraph" w:customStyle="1" w:styleId="05EndNote">
    <w:name w:val="05EndNote"/>
    <w:basedOn w:val="Normal"/>
    <w:rsid w:val="00D34746"/>
  </w:style>
  <w:style w:type="paragraph" w:customStyle="1" w:styleId="03Schedule">
    <w:name w:val="03Schedule"/>
    <w:basedOn w:val="Normal"/>
    <w:rsid w:val="00D34746"/>
  </w:style>
  <w:style w:type="paragraph" w:customStyle="1" w:styleId="ISched-heading">
    <w:name w:val="I Sched-heading"/>
    <w:basedOn w:val="BillBasicHeading"/>
    <w:next w:val="Normal"/>
    <w:rsid w:val="00D34746"/>
    <w:pPr>
      <w:spacing w:before="320"/>
      <w:ind w:left="2600" w:hanging="2600"/>
    </w:pPr>
    <w:rPr>
      <w:sz w:val="34"/>
    </w:rPr>
  </w:style>
  <w:style w:type="paragraph" w:customStyle="1" w:styleId="ISched-Part">
    <w:name w:val="I Sched-Part"/>
    <w:basedOn w:val="BillBasicHeading"/>
    <w:rsid w:val="00D34746"/>
    <w:pPr>
      <w:spacing w:before="380"/>
      <w:ind w:left="2600" w:hanging="2600"/>
    </w:pPr>
    <w:rPr>
      <w:sz w:val="32"/>
    </w:rPr>
  </w:style>
  <w:style w:type="paragraph" w:customStyle="1" w:styleId="ISched-form">
    <w:name w:val="I Sched-form"/>
    <w:basedOn w:val="BillBasicHeading"/>
    <w:rsid w:val="00D34746"/>
    <w:pPr>
      <w:tabs>
        <w:tab w:val="right" w:pos="7200"/>
      </w:tabs>
      <w:spacing w:before="240"/>
      <w:ind w:left="2600" w:hanging="2600"/>
    </w:pPr>
    <w:rPr>
      <w:sz w:val="28"/>
    </w:rPr>
  </w:style>
  <w:style w:type="paragraph" w:customStyle="1" w:styleId="ISchclauseheading">
    <w:name w:val="I Sch clause heading"/>
    <w:basedOn w:val="BillBasic"/>
    <w:rsid w:val="00D34746"/>
    <w:pPr>
      <w:keepNext/>
      <w:tabs>
        <w:tab w:val="left" w:pos="1100"/>
      </w:tabs>
      <w:spacing w:before="240"/>
      <w:ind w:left="1100" w:hanging="1100"/>
      <w:jc w:val="left"/>
    </w:pPr>
    <w:rPr>
      <w:rFonts w:ascii="Arial" w:hAnsi="Arial"/>
      <w:b/>
    </w:rPr>
  </w:style>
  <w:style w:type="paragraph" w:customStyle="1" w:styleId="IMain">
    <w:name w:val="I Main"/>
    <w:basedOn w:val="Amain"/>
    <w:rsid w:val="00D34746"/>
  </w:style>
  <w:style w:type="paragraph" w:customStyle="1" w:styleId="Ipara">
    <w:name w:val="I para"/>
    <w:basedOn w:val="Apara"/>
    <w:rsid w:val="00D34746"/>
    <w:pPr>
      <w:outlineLvl w:val="9"/>
    </w:pPr>
  </w:style>
  <w:style w:type="paragraph" w:customStyle="1" w:styleId="Isubpara">
    <w:name w:val="I subpara"/>
    <w:basedOn w:val="Asubpara"/>
    <w:rsid w:val="00D3474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34746"/>
    <w:pPr>
      <w:tabs>
        <w:tab w:val="clear" w:pos="2400"/>
        <w:tab w:val="clear" w:pos="2600"/>
        <w:tab w:val="right" w:pos="2460"/>
        <w:tab w:val="left" w:pos="2660"/>
      </w:tabs>
      <w:ind w:left="2660" w:hanging="2660"/>
    </w:pPr>
  </w:style>
  <w:style w:type="character" w:customStyle="1" w:styleId="CharSectNo">
    <w:name w:val="CharSectNo"/>
    <w:basedOn w:val="DefaultParagraphFont"/>
    <w:rsid w:val="00D34746"/>
  </w:style>
  <w:style w:type="character" w:customStyle="1" w:styleId="CharDivNo">
    <w:name w:val="CharDivNo"/>
    <w:basedOn w:val="DefaultParagraphFont"/>
    <w:rsid w:val="00D34746"/>
  </w:style>
  <w:style w:type="character" w:customStyle="1" w:styleId="CharDivText">
    <w:name w:val="CharDivText"/>
    <w:basedOn w:val="DefaultParagraphFont"/>
    <w:rsid w:val="00D34746"/>
  </w:style>
  <w:style w:type="character" w:customStyle="1" w:styleId="CharPartNo">
    <w:name w:val="CharPartNo"/>
    <w:basedOn w:val="DefaultParagraphFont"/>
    <w:rsid w:val="00D34746"/>
  </w:style>
  <w:style w:type="paragraph" w:customStyle="1" w:styleId="Placeholder">
    <w:name w:val="Placeholder"/>
    <w:basedOn w:val="Normal"/>
    <w:rsid w:val="00D34746"/>
    <w:rPr>
      <w:sz w:val="10"/>
    </w:rPr>
  </w:style>
  <w:style w:type="paragraph" w:styleId="PlainText">
    <w:name w:val="Plain Text"/>
    <w:basedOn w:val="Normal"/>
    <w:rsid w:val="00D34746"/>
    <w:rPr>
      <w:rFonts w:ascii="Courier New" w:hAnsi="Courier New"/>
      <w:sz w:val="20"/>
    </w:rPr>
  </w:style>
  <w:style w:type="character" w:customStyle="1" w:styleId="CharChapNo">
    <w:name w:val="CharChapNo"/>
    <w:basedOn w:val="DefaultParagraphFont"/>
    <w:rsid w:val="00D34746"/>
  </w:style>
  <w:style w:type="character" w:customStyle="1" w:styleId="CharChapText">
    <w:name w:val="CharChapText"/>
    <w:basedOn w:val="DefaultParagraphFont"/>
    <w:rsid w:val="00D34746"/>
  </w:style>
  <w:style w:type="character" w:customStyle="1" w:styleId="CharPartText">
    <w:name w:val="CharPartText"/>
    <w:basedOn w:val="DefaultParagraphFont"/>
    <w:rsid w:val="00D34746"/>
  </w:style>
  <w:style w:type="paragraph" w:styleId="TOC1">
    <w:name w:val="toc 1"/>
    <w:basedOn w:val="Normal"/>
    <w:next w:val="Normal"/>
    <w:autoRedefine/>
    <w:rsid w:val="00D3474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D3474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D3474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3474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34746"/>
  </w:style>
  <w:style w:type="paragraph" w:styleId="Title">
    <w:name w:val="Title"/>
    <w:basedOn w:val="Normal"/>
    <w:qFormat/>
    <w:rsid w:val="00383EA4"/>
    <w:pPr>
      <w:spacing w:before="240" w:after="60"/>
      <w:jc w:val="center"/>
      <w:outlineLvl w:val="0"/>
    </w:pPr>
    <w:rPr>
      <w:rFonts w:ascii="Arial" w:hAnsi="Arial"/>
      <w:b/>
      <w:kern w:val="28"/>
      <w:sz w:val="32"/>
    </w:rPr>
  </w:style>
  <w:style w:type="paragraph" w:styleId="Signature">
    <w:name w:val="Signature"/>
    <w:basedOn w:val="Normal"/>
    <w:rsid w:val="00D34746"/>
    <w:pPr>
      <w:ind w:left="4252"/>
    </w:pPr>
  </w:style>
  <w:style w:type="paragraph" w:customStyle="1" w:styleId="ActNo">
    <w:name w:val="ActNo"/>
    <w:basedOn w:val="BillBasicHeading"/>
    <w:rsid w:val="00D34746"/>
    <w:pPr>
      <w:keepNext w:val="0"/>
      <w:tabs>
        <w:tab w:val="clear" w:pos="2600"/>
      </w:tabs>
      <w:spacing w:before="220"/>
    </w:pPr>
  </w:style>
  <w:style w:type="paragraph" w:customStyle="1" w:styleId="aParaNote">
    <w:name w:val="aParaNote"/>
    <w:basedOn w:val="BillBasic"/>
    <w:rsid w:val="00D34746"/>
    <w:pPr>
      <w:ind w:left="2840" w:hanging="1240"/>
    </w:pPr>
    <w:rPr>
      <w:sz w:val="20"/>
    </w:rPr>
  </w:style>
  <w:style w:type="paragraph" w:customStyle="1" w:styleId="aExamNum">
    <w:name w:val="aExamNum"/>
    <w:basedOn w:val="aExam"/>
    <w:rsid w:val="00D34746"/>
    <w:pPr>
      <w:ind w:left="1500" w:hanging="400"/>
    </w:pPr>
  </w:style>
  <w:style w:type="paragraph" w:customStyle="1" w:styleId="LongTitle">
    <w:name w:val="LongTitle"/>
    <w:basedOn w:val="BillBasic"/>
    <w:rsid w:val="00D34746"/>
    <w:pPr>
      <w:spacing w:before="300"/>
    </w:pPr>
  </w:style>
  <w:style w:type="paragraph" w:customStyle="1" w:styleId="Minister">
    <w:name w:val="Minister"/>
    <w:basedOn w:val="BillBasic"/>
    <w:rsid w:val="00D34746"/>
    <w:pPr>
      <w:spacing w:before="640"/>
      <w:jc w:val="right"/>
    </w:pPr>
    <w:rPr>
      <w:caps/>
    </w:rPr>
  </w:style>
  <w:style w:type="paragraph" w:customStyle="1" w:styleId="DateLine">
    <w:name w:val="DateLine"/>
    <w:basedOn w:val="BillBasic"/>
    <w:rsid w:val="00D34746"/>
    <w:pPr>
      <w:tabs>
        <w:tab w:val="left" w:pos="4320"/>
      </w:tabs>
    </w:pPr>
  </w:style>
  <w:style w:type="paragraph" w:customStyle="1" w:styleId="madeunder">
    <w:name w:val="made under"/>
    <w:basedOn w:val="BillBasic"/>
    <w:rsid w:val="00D34746"/>
    <w:pPr>
      <w:spacing w:before="240"/>
    </w:pPr>
  </w:style>
  <w:style w:type="paragraph" w:customStyle="1" w:styleId="EndNoteSubHeading">
    <w:name w:val="EndNoteSubHeading"/>
    <w:basedOn w:val="Normal"/>
    <w:next w:val="EndNoteText"/>
    <w:rsid w:val="00383EA4"/>
    <w:pPr>
      <w:keepNext/>
      <w:tabs>
        <w:tab w:val="left" w:pos="700"/>
      </w:tabs>
      <w:spacing w:before="120"/>
      <w:ind w:left="700" w:hanging="700"/>
    </w:pPr>
    <w:rPr>
      <w:rFonts w:ascii="Arial" w:hAnsi="Arial"/>
      <w:b/>
      <w:sz w:val="20"/>
    </w:rPr>
  </w:style>
  <w:style w:type="paragraph" w:customStyle="1" w:styleId="EndNoteText">
    <w:name w:val="EndNoteText"/>
    <w:basedOn w:val="BillBasic"/>
    <w:rsid w:val="00D34746"/>
    <w:pPr>
      <w:tabs>
        <w:tab w:val="left" w:pos="700"/>
        <w:tab w:val="right" w:pos="6160"/>
      </w:tabs>
      <w:spacing w:before="80"/>
      <w:ind w:left="700" w:hanging="700"/>
    </w:pPr>
    <w:rPr>
      <w:sz w:val="20"/>
    </w:rPr>
  </w:style>
  <w:style w:type="paragraph" w:customStyle="1" w:styleId="BillBasicItalics">
    <w:name w:val="BillBasicItalics"/>
    <w:basedOn w:val="BillBasic"/>
    <w:rsid w:val="00D34746"/>
    <w:rPr>
      <w:i/>
    </w:rPr>
  </w:style>
  <w:style w:type="paragraph" w:customStyle="1" w:styleId="00SigningPage">
    <w:name w:val="00SigningPage"/>
    <w:basedOn w:val="Normal"/>
    <w:rsid w:val="00D34746"/>
  </w:style>
  <w:style w:type="paragraph" w:customStyle="1" w:styleId="Aparareturn">
    <w:name w:val="A para return"/>
    <w:basedOn w:val="BillBasic"/>
    <w:rsid w:val="00D34746"/>
    <w:pPr>
      <w:ind w:left="1600"/>
    </w:pPr>
  </w:style>
  <w:style w:type="paragraph" w:customStyle="1" w:styleId="Asubparareturn">
    <w:name w:val="A subpara return"/>
    <w:basedOn w:val="BillBasic"/>
    <w:rsid w:val="00D34746"/>
    <w:pPr>
      <w:ind w:left="2100"/>
    </w:pPr>
  </w:style>
  <w:style w:type="paragraph" w:customStyle="1" w:styleId="CommentNum">
    <w:name w:val="CommentNum"/>
    <w:basedOn w:val="Comment"/>
    <w:rsid w:val="00D34746"/>
    <w:pPr>
      <w:ind w:left="1800" w:hanging="1800"/>
    </w:pPr>
  </w:style>
  <w:style w:type="paragraph" w:styleId="TOC8">
    <w:name w:val="toc 8"/>
    <w:basedOn w:val="TOC3"/>
    <w:next w:val="Normal"/>
    <w:autoRedefine/>
    <w:rsid w:val="00D34746"/>
    <w:pPr>
      <w:keepNext w:val="0"/>
      <w:spacing w:before="120"/>
    </w:pPr>
  </w:style>
  <w:style w:type="paragraph" w:customStyle="1" w:styleId="Judges">
    <w:name w:val="Judges"/>
    <w:basedOn w:val="Minister"/>
    <w:rsid w:val="00D34746"/>
    <w:pPr>
      <w:spacing w:before="180"/>
    </w:pPr>
  </w:style>
  <w:style w:type="paragraph" w:customStyle="1" w:styleId="BillFor">
    <w:name w:val="BillFor"/>
    <w:basedOn w:val="BillBasicHeading"/>
    <w:rsid w:val="00D34746"/>
    <w:pPr>
      <w:keepNext w:val="0"/>
      <w:spacing w:before="320"/>
      <w:jc w:val="both"/>
    </w:pPr>
    <w:rPr>
      <w:sz w:val="28"/>
    </w:rPr>
  </w:style>
  <w:style w:type="paragraph" w:customStyle="1" w:styleId="draft">
    <w:name w:val="draft"/>
    <w:basedOn w:val="Normal"/>
    <w:rsid w:val="00D3474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34746"/>
    <w:pPr>
      <w:spacing w:line="260" w:lineRule="atLeast"/>
      <w:jc w:val="center"/>
    </w:pPr>
  </w:style>
  <w:style w:type="paragraph" w:customStyle="1" w:styleId="Amainbullet">
    <w:name w:val="A main bullet"/>
    <w:basedOn w:val="BillBasic"/>
    <w:rsid w:val="00D34746"/>
    <w:pPr>
      <w:spacing w:before="60"/>
      <w:ind w:left="1500" w:hanging="400"/>
    </w:pPr>
  </w:style>
  <w:style w:type="paragraph" w:customStyle="1" w:styleId="Aparabullet">
    <w:name w:val="A para bullet"/>
    <w:basedOn w:val="BillBasic"/>
    <w:rsid w:val="00D34746"/>
    <w:pPr>
      <w:spacing w:before="60"/>
      <w:ind w:left="2000" w:hanging="400"/>
    </w:pPr>
  </w:style>
  <w:style w:type="paragraph" w:customStyle="1" w:styleId="Asubparabullet">
    <w:name w:val="A subpara bullet"/>
    <w:basedOn w:val="BillBasic"/>
    <w:rsid w:val="00D34746"/>
    <w:pPr>
      <w:spacing w:before="60"/>
      <w:ind w:left="2540" w:hanging="400"/>
    </w:pPr>
  </w:style>
  <w:style w:type="paragraph" w:customStyle="1" w:styleId="aDefpara">
    <w:name w:val="aDef para"/>
    <w:basedOn w:val="Apara"/>
    <w:rsid w:val="00D34746"/>
  </w:style>
  <w:style w:type="paragraph" w:customStyle="1" w:styleId="aDefsubpara">
    <w:name w:val="aDef subpara"/>
    <w:basedOn w:val="Asubpara"/>
    <w:rsid w:val="00D34746"/>
  </w:style>
  <w:style w:type="paragraph" w:customStyle="1" w:styleId="Idefpara">
    <w:name w:val="I def para"/>
    <w:basedOn w:val="Ipara"/>
    <w:rsid w:val="00D34746"/>
  </w:style>
  <w:style w:type="paragraph" w:customStyle="1" w:styleId="Idefsubpara">
    <w:name w:val="I def subpara"/>
    <w:basedOn w:val="Isubpara"/>
    <w:rsid w:val="00D34746"/>
  </w:style>
  <w:style w:type="paragraph" w:customStyle="1" w:styleId="Notified">
    <w:name w:val="Notified"/>
    <w:basedOn w:val="BillBasic"/>
    <w:rsid w:val="00D34746"/>
    <w:pPr>
      <w:spacing w:before="360"/>
      <w:jc w:val="right"/>
    </w:pPr>
    <w:rPr>
      <w:i/>
    </w:rPr>
  </w:style>
  <w:style w:type="paragraph" w:customStyle="1" w:styleId="03ScheduleLandscape">
    <w:name w:val="03ScheduleLandscape"/>
    <w:basedOn w:val="Normal"/>
    <w:rsid w:val="00D34746"/>
  </w:style>
  <w:style w:type="paragraph" w:customStyle="1" w:styleId="IDict-Heading">
    <w:name w:val="I Dict-Heading"/>
    <w:basedOn w:val="BillBasicHeading"/>
    <w:rsid w:val="00D34746"/>
    <w:pPr>
      <w:spacing w:before="320"/>
      <w:ind w:left="2600" w:hanging="2600"/>
      <w:jc w:val="both"/>
    </w:pPr>
    <w:rPr>
      <w:sz w:val="34"/>
    </w:rPr>
  </w:style>
  <w:style w:type="paragraph" w:customStyle="1" w:styleId="02TextLandscape">
    <w:name w:val="02TextLandscape"/>
    <w:basedOn w:val="Normal"/>
    <w:rsid w:val="00D34746"/>
  </w:style>
  <w:style w:type="paragraph" w:styleId="Salutation">
    <w:name w:val="Salutation"/>
    <w:basedOn w:val="Normal"/>
    <w:next w:val="Normal"/>
    <w:rsid w:val="00383EA4"/>
  </w:style>
  <w:style w:type="paragraph" w:customStyle="1" w:styleId="aNoteBullet">
    <w:name w:val="aNoteBullet"/>
    <w:basedOn w:val="aNoteSymb"/>
    <w:rsid w:val="00D34746"/>
    <w:pPr>
      <w:tabs>
        <w:tab w:val="left" w:pos="2200"/>
      </w:tabs>
      <w:spacing w:before="60"/>
      <w:ind w:left="2600" w:hanging="700"/>
    </w:pPr>
  </w:style>
  <w:style w:type="paragraph" w:customStyle="1" w:styleId="aNotess">
    <w:name w:val="aNotess"/>
    <w:basedOn w:val="BillBasic"/>
    <w:rsid w:val="00383EA4"/>
    <w:pPr>
      <w:ind w:left="1900" w:hanging="800"/>
    </w:pPr>
    <w:rPr>
      <w:sz w:val="20"/>
    </w:rPr>
  </w:style>
  <w:style w:type="paragraph" w:customStyle="1" w:styleId="aParaNoteBullet">
    <w:name w:val="aParaNoteBullet"/>
    <w:basedOn w:val="aParaNote"/>
    <w:rsid w:val="00D34746"/>
    <w:pPr>
      <w:tabs>
        <w:tab w:val="left" w:pos="2700"/>
      </w:tabs>
      <w:spacing w:before="60"/>
      <w:ind w:left="3100" w:hanging="700"/>
    </w:pPr>
  </w:style>
  <w:style w:type="paragraph" w:customStyle="1" w:styleId="aNotepar">
    <w:name w:val="aNotepar"/>
    <w:basedOn w:val="BillBasic"/>
    <w:next w:val="Normal"/>
    <w:rsid w:val="00D34746"/>
    <w:pPr>
      <w:ind w:left="2400" w:hanging="800"/>
    </w:pPr>
    <w:rPr>
      <w:sz w:val="20"/>
    </w:rPr>
  </w:style>
  <w:style w:type="paragraph" w:customStyle="1" w:styleId="aNoteTextpar">
    <w:name w:val="aNoteTextpar"/>
    <w:basedOn w:val="aNotepar"/>
    <w:rsid w:val="00D34746"/>
    <w:pPr>
      <w:spacing w:before="60"/>
      <w:ind w:firstLine="0"/>
    </w:pPr>
  </w:style>
  <w:style w:type="paragraph" w:customStyle="1" w:styleId="MinisterWord">
    <w:name w:val="MinisterWord"/>
    <w:basedOn w:val="Normal"/>
    <w:rsid w:val="00D34746"/>
    <w:pPr>
      <w:spacing w:before="60"/>
      <w:jc w:val="right"/>
    </w:pPr>
  </w:style>
  <w:style w:type="paragraph" w:customStyle="1" w:styleId="aExamPara">
    <w:name w:val="aExamPara"/>
    <w:basedOn w:val="aExam"/>
    <w:rsid w:val="00D34746"/>
    <w:pPr>
      <w:tabs>
        <w:tab w:val="right" w:pos="1720"/>
        <w:tab w:val="left" w:pos="2000"/>
        <w:tab w:val="left" w:pos="2300"/>
      </w:tabs>
      <w:ind w:left="2400" w:hanging="1300"/>
    </w:pPr>
  </w:style>
  <w:style w:type="paragraph" w:customStyle="1" w:styleId="aExamNumText">
    <w:name w:val="aExamNumText"/>
    <w:basedOn w:val="aExam"/>
    <w:rsid w:val="00D34746"/>
    <w:pPr>
      <w:ind w:left="1500"/>
    </w:pPr>
  </w:style>
  <w:style w:type="paragraph" w:customStyle="1" w:styleId="aExamBullet">
    <w:name w:val="aExamBullet"/>
    <w:basedOn w:val="aExam"/>
    <w:rsid w:val="00D34746"/>
    <w:pPr>
      <w:tabs>
        <w:tab w:val="left" w:pos="1500"/>
        <w:tab w:val="left" w:pos="2300"/>
      </w:tabs>
      <w:ind w:left="1900" w:hanging="800"/>
    </w:pPr>
  </w:style>
  <w:style w:type="paragraph" w:customStyle="1" w:styleId="aNotePara">
    <w:name w:val="aNotePara"/>
    <w:basedOn w:val="aNote"/>
    <w:rsid w:val="00D34746"/>
    <w:pPr>
      <w:tabs>
        <w:tab w:val="right" w:pos="2140"/>
        <w:tab w:val="left" w:pos="2400"/>
      </w:tabs>
      <w:spacing w:before="60"/>
      <w:ind w:left="2400" w:hanging="1300"/>
    </w:pPr>
  </w:style>
  <w:style w:type="paragraph" w:customStyle="1" w:styleId="aExplanHeading">
    <w:name w:val="aExplanHeading"/>
    <w:basedOn w:val="BillBasicHeading"/>
    <w:next w:val="Normal"/>
    <w:rsid w:val="00D34746"/>
    <w:rPr>
      <w:rFonts w:ascii="Arial (W1)" w:hAnsi="Arial (W1)"/>
      <w:sz w:val="18"/>
    </w:rPr>
  </w:style>
  <w:style w:type="paragraph" w:customStyle="1" w:styleId="aExplanText">
    <w:name w:val="aExplanText"/>
    <w:basedOn w:val="BillBasic"/>
    <w:rsid w:val="00D34746"/>
    <w:rPr>
      <w:sz w:val="20"/>
    </w:rPr>
  </w:style>
  <w:style w:type="paragraph" w:customStyle="1" w:styleId="aParaNotePara">
    <w:name w:val="aParaNotePara"/>
    <w:basedOn w:val="aNoteParaSymb"/>
    <w:rsid w:val="00D34746"/>
    <w:pPr>
      <w:tabs>
        <w:tab w:val="clear" w:pos="2140"/>
        <w:tab w:val="clear" w:pos="2400"/>
        <w:tab w:val="right" w:pos="2644"/>
      </w:tabs>
      <w:ind w:left="3320" w:hanging="1720"/>
    </w:pPr>
  </w:style>
  <w:style w:type="character" w:customStyle="1" w:styleId="charBold">
    <w:name w:val="charBold"/>
    <w:basedOn w:val="DefaultParagraphFont"/>
    <w:rsid w:val="00D34746"/>
    <w:rPr>
      <w:b/>
    </w:rPr>
  </w:style>
  <w:style w:type="character" w:customStyle="1" w:styleId="charBoldItals">
    <w:name w:val="charBoldItals"/>
    <w:basedOn w:val="DefaultParagraphFont"/>
    <w:rsid w:val="00D34746"/>
    <w:rPr>
      <w:b/>
      <w:i/>
    </w:rPr>
  </w:style>
  <w:style w:type="character" w:customStyle="1" w:styleId="charItals">
    <w:name w:val="charItals"/>
    <w:basedOn w:val="DefaultParagraphFont"/>
    <w:rsid w:val="00D34746"/>
    <w:rPr>
      <w:i/>
    </w:rPr>
  </w:style>
  <w:style w:type="character" w:customStyle="1" w:styleId="charUnderline">
    <w:name w:val="charUnderline"/>
    <w:basedOn w:val="DefaultParagraphFont"/>
    <w:rsid w:val="00D34746"/>
    <w:rPr>
      <w:u w:val="single"/>
    </w:rPr>
  </w:style>
  <w:style w:type="paragraph" w:customStyle="1" w:styleId="TableHd">
    <w:name w:val="TableHd"/>
    <w:basedOn w:val="Normal"/>
    <w:rsid w:val="00D34746"/>
    <w:pPr>
      <w:keepNext/>
      <w:spacing w:before="300"/>
      <w:ind w:left="1200" w:hanging="1200"/>
    </w:pPr>
    <w:rPr>
      <w:rFonts w:ascii="Arial" w:hAnsi="Arial"/>
      <w:b/>
      <w:sz w:val="20"/>
    </w:rPr>
  </w:style>
  <w:style w:type="paragraph" w:customStyle="1" w:styleId="TableColHd">
    <w:name w:val="TableColHd"/>
    <w:basedOn w:val="Normal"/>
    <w:rsid w:val="00D34746"/>
    <w:pPr>
      <w:keepNext/>
      <w:spacing w:after="60"/>
    </w:pPr>
    <w:rPr>
      <w:rFonts w:ascii="Arial" w:hAnsi="Arial"/>
      <w:b/>
      <w:sz w:val="18"/>
    </w:rPr>
  </w:style>
  <w:style w:type="paragraph" w:customStyle="1" w:styleId="PenaltyPara">
    <w:name w:val="PenaltyPara"/>
    <w:basedOn w:val="Normal"/>
    <w:rsid w:val="00D34746"/>
    <w:pPr>
      <w:tabs>
        <w:tab w:val="right" w:pos="1360"/>
      </w:tabs>
      <w:spacing w:before="60"/>
      <w:ind w:left="1600" w:hanging="1600"/>
      <w:jc w:val="both"/>
    </w:pPr>
  </w:style>
  <w:style w:type="paragraph" w:customStyle="1" w:styleId="tablepara">
    <w:name w:val="table para"/>
    <w:basedOn w:val="Normal"/>
    <w:rsid w:val="00D34746"/>
    <w:pPr>
      <w:tabs>
        <w:tab w:val="right" w:pos="800"/>
        <w:tab w:val="left" w:pos="1100"/>
      </w:tabs>
      <w:spacing w:before="80" w:after="60"/>
      <w:ind w:left="1100" w:hanging="1100"/>
    </w:pPr>
  </w:style>
  <w:style w:type="paragraph" w:customStyle="1" w:styleId="tablesubpara">
    <w:name w:val="table subpara"/>
    <w:basedOn w:val="Normal"/>
    <w:rsid w:val="00D34746"/>
    <w:pPr>
      <w:tabs>
        <w:tab w:val="right" w:pos="1500"/>
        <w:tab w:val="left" w:pos="1800"/>
      </w:tabs>
      <w:spacing w:before="80" w:after="60"/>
      <w:ind w:left="1800" w:hanging="1800"/>
    </w:pPr>
  </w:style>
  <w:style w:type="paragraph" w:customStyle="1" w:styleId="TableText">
    <w:name w:val="TableText"/>
    <w:basedOn w:val="Normal"/>
    <w:rsid w:val="00D34746"/>
    <w:pPr>
      <w:spacing w:before="60" w:after="60"/>
    </w:pPr>
  </w:style>
  <w:style w:type="paragraph" w:customStyle="1" w:styleId="IshadedH5Sec">
    <w:name w:val="I shaded H5 Sec"/>
    <w:basedOn w:val="AH5Sec"/>
    <w:rsid w:val="00D34746"/>
    <w:pPr>
      <w:shd w:val="pct25" w:color="auto" w:fill="auto"/>
      <w:outlineLvl w:val="9"/>
    </w:pPr>
  </w:style>
  <w:style w:type="paragraph" w:customStyle="1" w:styleId="IshadedSchClause">
    <w:name w:val="I shaded Sch Clause"/>
    <w:basedOn w:val="IshadedH5Sec"/>
    <w:rsid w:val="00D34746"/>
  </w:style>
  <w:style w:type="paragraph" w:customStyle="1" w:styleId="Penalty">
    <w:name w:val="Penalty"/>
    <w:basedOn w:val="Amainreturn"/>
    <w:rsid w:val="00D34746"/>
  </w:style>
  <w:style w:type="paragraph" w:customStyle="1" w:styleId="aNoteText">
    <w:name w:val="aNoteText"/>
    <w:basedOn w:val="aNoteSymb"/>
    <w:rsid w:val="00D34746"/>
    <w:pPr>
      <w:spacing w:before="60"/>
      <w:ind w:firstLine="0"/>
    </w:pPr>
  </w:style>
  <w:style w:type="paragraph" w:customStyle="1" w:styleId="aExamINum">
    <w:name w:val="aExamINum"/>
    <w:basedOn w:val="aExam"/>
    <w:rsid w:val="00383EA4"/>
    <w:pPr>
      <w:tabs>
        <w:tab w:val="left" w:pos="1500"/>
      </w:tabs>
      <w:ind w:left="1500" w:hanging="400"/>
    </w:pPr>
  </w:style>
  <w:style w:type="paragraph" w:customStyle="1" w:styleId="AExamIPara">
    <w:name w:val="AExamIPara"/>
    <w:basedOn w:val="aExam"/>
    <w:rsid w:val="00D34746"/>
    <w:pPr>
      <w:tabs>
        <w:tab w:val="right" w:pos="1720"/>
        <w:tab w:val="left" w:pos="2000"/>
      </w:tabs>
      <w:ind w:left="2000" w:hanging="900"/>
    </w:pPr>
  </w:style>
  <w:style w:type="paragraph" w:customStyle="1" w:styleId="AH3sec">
    <w:name w:val="A H3 sec"/>
    <w:basedOn w:val="Normal"/>
    <w:next w:val="Amain"/>
    <w:rsid w:val="00383EA4"/>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D34746"/>
    <w:pPr>
      <w:tabs>
        <w:tab w:val="clear" w:pos="2600"/>
      </w:tabs>
      <w:ind w:left="1100"/>
    </w:pPr>
    <w:rPr>
      <w:sz w:val="18"/>
    </w:rPr>
  </w:style>
  <w:style w:type="paragraph" w:customStyle="1" w:styleId="aExamss">
    <w:name w:val="aExamss"/>
    <w:basedOn w:val="aNoteSymb"/>
    <w:rsid w:val="00D34746"/>
    <w:pPr>
      <w:spacing w:before="60"/>
      <w:ind w:left="1100" w:firstLine="0"/>
    </w:pPr>
  </w:style>
  <w:style w:type="paragraph" w:customStyle="1" w:styleId="aExamHdgpar">
    <w:name w:val="aExamHdgpar"/>
    <w:basedOn w:val="aExamHdgss"/>
    <w:next w:val="Normal"/>
    <w:rsid w:val="00D34746"/>
    <w:pPr>
      <w:ind w:left="1600"/>
    </w:pPr>
  </w:style>
  <w:style w:type="paragraph" w:customStyle="1" w:styleId="aExampar">
    <w:name w:val="aExampar"/>
    <w:basedOn w:val="aExamss"/>
    <w:rsid w:val="00D34746"/>
    <w:pPr>
      <w:ind w:left="1600"/>
    </w:pPr>
  </w:style>
  <w:style w:type="paragraph" w:customStyle="1" w:styleId="aExamINumss">
    <w:name w:val="aExamINumss"/>
    <w:basedOn w:val="aExamss"/>
    <w:rsid w:val="00D34746"/>
    <w:pPr>
      <w:tabs>
        <w:tab w:val="left" w:pos="1500"/>
      </w:tabs>
      <w:ind w:left="1500" w:hanging="400"/>
    </w:pPr>
  </w:style>
  <w:style w:type="paragraph" w:customStyle="1" w:styleId="aExamINumpar">
    <w:name w:val="aExamINumpar"/>
    <w:basedOn w:val="aExampar"/>
    <w:rsid w:val="00D34746"/>
    <w:pPr>
      <w:tabs>
        <w:tab w:val="left" w:pos="2000"/>
      </w:tabs>
      <w:ind w:left="2000" w:hanging="400"/>
    </w:pPr>
  </w:style>
  <w:style w:type="paragraph" w:customStyle="1" w:styleId="aExamNumTextss">
    <w:name w:val="aExamNumTextss"/>
    <w:basedOn w:val="aExamss"/>
    <w:rsid w:val="00D34746"/>
    <w:pPr>
      <w:ind w:left="1500"/>
    </w:pPr>
  </w:style>
  <w:style w:type="paragraph" w:customStyle="1" w:styleId="aExamNumTextpar">
    <w:name w:val="aExamNumTextpar"/>
    <w:basedOn w:val="aExampar"/>
    <w:rsid w:val="00383EA4"/>
    <w:pPr>
      <w:ind w:left="2000"/>
    </w:pPr>
  </w:style>
  <w:style w:type="paragraph" w:customStyle="1" w:styleId="aExamBulletss">
    <w:name w:val="aExamBulletss"/>
    <w:basedOn w:val="aExamss"/>
    <w:rsid w:val="00D34746"/>
    <w:pPr>
      <w:ind w:left="1500" w:hanging="400"/>
    </w:pPr>
  </w:style>
  <w:style w:type="paragraph" w:customStyle="1" w:styleId="aExamBulletpar">
    <w:name w:val="aExamBulletpar"/>
    <w:basedOn w:val="aExampar"/>
    <w:rsid w:val="00D34746"/>
    <w:pPr>
      <w:ind w:left="2000" w:hanging="400"/>
    </w:pPr>
  </w:style>
  <w:style w:type="paragraph" w:customStyle="1" w:styleId="aExamHdgsubpar">
    <w:name w:val="aExamHdgsubpar"/>
    <w:basedOn w:val="aExamHdgss"/>
    <w:next w:val="Normal"/>
    <w:rsid w:val="00D34746"/>
    <w:pPr>
      <w:ind w:left="2140"/>
    </w:pPr>
  </w:style>
  <w:style w:type="paragraph" w:customStyle="1" w:styleId="aExamsubpar">
    <w:name w:val="aExamsubpar"/>
    <w:basedOn w:val="aExamss"/>
    <w:rsid w:val="00D34746"/>
    <w:pPr>
      <w:ind w:left="2140"/>
    </w:pPr>
  </w:style>
  <w:style w:type="paragraph" w:customStyle="1" w:styleId="aExamNumsubpar">
    <w:name w:val="aExamNumsubpar"/>
    <w:basedOn w:val="aExamsubpar"/>
    <w:rsid w:val="00383EA4"/>
    <w:pPr>
      <w:tabs>
        <w:tab w:val="left" w:pos="2540"/>
      </w:tabs>
      <w:ind w:left="2540" w:hanging="400"/>
    </w:pPr>
  </w:style>
  <w:style w:type="paragraph" w:customStyle="1" w:styleId="aExamNumTextsubpar">
    <w:name w:val="aExamNumTextsubpar"/>
    <w:basedOn w:val="aExampar"/>
    <w:rsid w:val="00383EA4"/>
    <w:pPr>
      <w:ind w:left="2540"/>
    </w:pPr>
  </w:style>
  <w:style w:type="paragraph" w:customStyle="1" w:styleId="aExamBulletsubpar">
    <w:name w:val="aExamBulletsubpar"/>
    <w:basedOn w:val="aExamsubpar"/>
    <w:rsid w:val="00383EA4"/>
    <w:pPr>
      <w:numPr>
        <w:numId w:val="3"/>
      </w:numPr>
    </w:pPr>
  </w:style>
  <w:style w:type="paragraph" w:customStyle="1" w:styleId="aNoteTextss">
    <w:name w:val="aNoteTextss"/>
    <w:basedOn w:val="Normal"/>
    <w:rsid w:val="00D34746"/>
    <w:pPr>
      <w:spacing w:before="60"/>
      <w:ind w:left="1900"/>
      <w:jc w:val="both"/>
    </w:pPr>
    <w:rPr>
      <w:sz w:val="20"/>
    </w:rPr>
  </w:style>
  <w:style w:type="paragraph" w:customStyle="1" w:styleId="aNoteParass">
    <w:name w:val="aNoteParass"/>
    <w:basedOn w:val="Normal"/>
    <w:rsid w:val="00D34746"/>
    <w:pPr>
      <w:tabs>
        <w:tab w:val="right" w:pos="2140"/>
        <w:tab w:val="left" w:pos="2400"/>
      </w:tabs>
      <w:spacing w:before="60"/>
      <w:ind w:left="2400" w:hanging="1300"/>
      <w:jc w:val="both"/>
    </w:pPr>
    <w:rPr>
      <w:sz w:val="20"/>
    </w:rPr>
  </w:style>
  <w:style w:type="paragraph" w:customStyle="1" w:styleId="aNoteParapar">
    <w:name w:val="aNoteParapar"/>
    <w:basedOn w:val="aNotepar"/>
    <w:rsid w:val="00D34746"/>
    <w:pPr>
      <w:tabs>
        <w:tab w:val="right" w:pos="2640"/>
      </w:tabs>
      <w:spacing w:before="60"/>
      <w:ind w:left="2920" w:hanging="1320"/>
    </w:pPr>
  </w:style>
  <w:style w:type="paragraph" w:customStyle="1" w:styleId="aNotesubpar">
    <w:name w:val="aNotesubpar"/>
    <w:basedOn w:val="BillBasic"/>
    <w:next w:val="Normal"/>
    <w:rsid w:val="00D34746"/>
    <w:pPr>
      <w:ind w:left="2940" w:hanging="800"/>
    </w:pPr>
    <w:rPr>
      <w:sz w:val="20"/>
    </w:rPr>
  </w:style>
  <w:style w:type="paragraph" w:customStyle="1" w:styleId="aNoteTextsubpar">
    <w:name w:val="aNoteTextsubpar"/>
    <w:basedOn w:val="aNotesubpar"/>
    <w:rsid w:val="00D34746"/>
    <w:pPr>
      <w:spacing w:before="60"/>
      <w:ind w:firstLine="0"/>
    </w:pPr>
  </w:style>
  <w:style w:type="paragraph" w:customStyle="1" w:styleId="aNoteParasubpar">
    <w:name w:val="aNoteParasubpar"/>
    <w:basedOn w:val="aNotesubpar"/>
    <w:rsid w:val="00383EA4"/>
    <w:pPr>
      <w:tabs>
        <w:tab w:val="right" w:pos="3180"/>
      </w:tabs>
      <w:spacing w:before="0"/>
      <w:ind w:left="3460" w:hanging="1320"/>
    </w:pPr>
  </w:style>
  <w:style w:type="paragraph" w:customStyle="1" w:styleId="aNoteBulletann">
    <w:name w:val="aNoteBulletann"/>
    <w:basedOn w:val="aNotess"/>
    <w:rsid w:val="00383EA4"/>
    <w:pPr>
      <w:tabs>
        <w:tab w:val="left" w:pos="2200"/>
      </w:tabs>
      <w:spacing w:before="0"/>
      <w:ind w:left="0" w:firstLine="0"/>
    </w:pPr>
  </w:style>
  <w:style w:type="paragraph" w:customStyle="1" w:styleId="aNoteBulletparann">
    <w:name w:val="aNoteBulletparann"/>
    <w:basedOn w:val="aNotepar"/>
    <w:rsid w:val="00383EA4"/>
    <w:pPr>
      <w:tabs>
        <w:tab w:val="left" w:pos="2700"/>
      </w:tabs>
      <w:spacing w:before="0"/>
      <w:ind w:left="0" w:firstLine="0"/>
    </w:pPr>
  </w:style>
  <w:style w:type="paragraph" w:customStyle="1" w:styleId="aNoteBulletsubpar">
    <w:name w:val="aNoteBulletsubpar"/>
    <w:basedOn w:val="aNotesubpar"/>
    <w:rsid w:val="00383EA4"/>
    <w:pPr>
      <w:numPr>
        <w:numId w:val="4"/>
      </w:numPr>
      <w:tabs>
        <w:tab w:val="left" w:pos="3240"/>
      </w:tabs>
      <w:spacing w:before="0"/>
    </w:pPr>
  </w:style>
  <w:style w:type="paragraph" w:customStyle="1" w:styleId="aNoteBulletss">
    <w:name w:val="aNoteBulletss"/>
    <w:basedOn w:val="Normal"/>
    <w:rsid w:val="00D34746"/>
    <w:pPr>
      <w:spacing w:before="60"/>
      <w:ind w:left="2300" w:hanging="400"/>
      <w:jc w:val="both"/>
    </w:pPr>
    <w:rPr>
      <w:sz w:val="20"/>
    </w:rPr>
  </w:style>
  <w:style w:type="paragraph" w:customStyle="1" w:styleId="aNoteBulletpar">
    <w:name w:val="aNoteBulletpar"/>
    <w:basedOn w:val="aNotepar"/>
    <w:rsid w:val="00D34746"/>
    <w:pPr>
      <w:spacing w:before="60"/>
      <w:ind w:left="2800" w:hanging="400"/>
    </w:pPr>
  </w:style>
  <w:style w:type="paragraph" w:customStyle="1" w:styleId="aExplanBullet">
    <w:name w:val="aExplanBullet"/>
    <w:basedOn w:val="Normal"/>
    <w:rsid w:val="00D34746"/>
    <w:pPr>
      <w:spacing w:before="140"/>
      <w:ind w:left="400" w:hanging="400"/>
      <w:jc w:val="both"/>
    </w:pPr>
    <w:rPr>
      <w:snapToGrid w:val="0"/>
      <w:sz w:val="20"/>
    </w:rPr>
  </w:style>
  <w:style w:type="paragraph" w:customStyle="1" w:styleId="AuthLaw">
    <w:name w:val="AuthLaw"/>
    <w:basedOn w:val="BillBasic"/>
    <w:rsid w:val="00383EA4"/>
    <w:rPr>
      <w:rFonts w:ascii="Arial" w:hAnsi="Arial"/>
      <w:b/>
      <w:sz w:val="20"/>
    </w:rPr>
  </w:style>
  <w:style w:type="paragraph" w:customStyle="1" w:styleId="aExamNumpar">
    <w:name w:val="aExamNumpar"/>
    <w:basedOn w:val="aExamINumss"/>
    <w:rsid w:val="00383EA4"/>
    <w:pPr>
      <w:tabs>
        <w:tab w:val="clear" w:pos="1500"/>
        <w:tab w:val="left" w:pos="2000"/>
      </w:tabs>
      <w:ind w:left="2000"/>
    </w:pPr>
  </w:style>
  <w:style w:type="paragraph" w:customStyle="1" w:styleId="Schsectionheading">
    <w:name w:val="Sch section heading"/>
    <w:basedOn w:val="BillBasic"/>
    <w:next w:val="Amain"/>
    <w:rsid w:val="00383EA4"/>
    <w:pPr>
      <w:spacing w:before="160"/>
      <w:jc w:val="left"/>
      <w:outlineLvl w:val="4"/>
    </w:pPr>
    <w:rPr>
      <w:rFonts w:ascii="Arial" w:hAnsi="Arial"/>
      <w:b/>
    </w:rPr>
  </w:style>
  <w:style w:type="paragraph" w:customStyle="1" w:styleId="SchApara">
    <w:name w:val="Sch A para"/>
    <w:basedOn w:val="Apara"/>
    <w:rsid w:val="00D34746"/>
  </w:style>
  <w:style w:type="paragraph" w:customStyle="1" w:styleId="SchAsubpara">
    <w:name w:val="Sch A subpara"/>
    <w:basedOn w:val="Asubpara"/>
    <w:rsid w:val="00D34746"/>
  </w:style>
  <w:style w:type="paragraph" w:customStyle="1" w:styleId="SchAsubsubpara">
    <w:name w:val="Sch A subsubpara"/>
    <w:basedOn w:val="Asubsubpara"/>
    <w:rsid w:val="00D34746"/>
  </w:style>
  <w:style w:type="paragraph" w:customStyle="1" w:styleId="TOCOL1">
    <w:name w:val="TOCOL 1"/>
    <w:basedOn w:val="TOC1"/>
    <w:rsid w:val="00D34746"/>
  </w:style>
  <w:style w:type="paragraph" w:customStyle="1" w:styleId="TOCOL2">
    <w:name w:val="TOCOL 2"/>
    <w:basedOn w:val="TOC2"/>
    <w:rsid w:val="00D34746"/>
    <w:pPr>
      <w:keepNext w:val="0"/>
    </w:pPr>
  </w:style>
  <w:style w:type="paragraph" w:customStyle="1" w:styleId="TOCOL3">
    <w:name w:val="TOCOL 3"/>
    <w:basedOn w:val="TOC3"/>
    <w:rsid w:val="00D34746"/>
    <w:pPr>
      <w:keepNext w:val="0"/>
    </w:pPr>
  </w:style>
  <w:style w:type="paragraph" w:customStyle="1" w:styleId="TOCOL4">
    <w:name w:val="TOCOL 4"/>
    <w:basedOn w:val="TOC4"/>
    <w:rsid w:val="00D34746"/>
    <w:pPr>
      <w:keepNext w:val="0"/>
    </w:pPr>
  </w:style>
  <w:style w:type="paragraph" w:customStyle="1" w:styleId="TOCOL5">
    <w:name w:val="TOCOL 5"/>
    <w:basedOn w:val="TOC5"/>
    <w:rsid w:val="00D34746"/>
    <w:pPr>
      <w:tabs>
        <w:tab w:val="left" w:pos="400"/>
      </w:tabs>
    </w:pPr>
  </w:style>
  <w:style w:type="paragraph" w:customStyle="1" w:styleId="TOCOL6">
    <w:name w:val="TOCOL 6"/>
    <w:basedOn w:val="TOC6"/>
    <w:rsid w:val="00D34746"/>
    <w:pPr>
      <w:keepNext w:val="0"/>
    </w:pPr>
  </w:style>
  <w:style w:type="paragraph" w:customStyle="1" w:styleId="TOCOL7">
    <w:name w:val="TOCOL 7"/>
    <w:basedOn w:val="TOC7"/>
    <w:rsid w:val="00D34746"/>
  </w:style>
  <w:style w:type="paragraph" w:customStyle="1" w:styleId="TOCOL8">
    <w:name w:val="TOCOL 8"/>
    <w:basedOn w:val="TOC8"/>
    <w:rsid w:val="00D34746"/>
  </w:style>
  <w:style w:type="paragraph" w:customStyle="1" w:styleId="TOCOL9">
    <w:name w:val="TOCOL 9"/>
    <w:basedOn w:val="TOC9"/>
    <w:rsid w:val="00D34746"/>
    <w:pPr>
      <w:ind w:right="0"/>
    </w:pPr>
  </w:style>
  <w:style w:type="paragraph" w:styleId="TOC9">
    <w:name w:val="toc 9"/>
    <w:basedOn w:val="Normal"/>
    <w:next w:val="Normal"/>
    <w:autoRedefine/>
    <w:rsid w:val="00D34746"/>
    <w:pPr>
      <w:ind w:left="1920" w:right="600"/>
    </w:pPr>
  </w:style>
  <w:style w:type="character" w:customStyle="1" w:styleId="charContents">
    <w:name w:val="charContents"/>
    <w:basedOn w:val="DefaultParagraphFont"/>
    <w:rsid w:val="00D34746"/>
  </w:style>
  <w:style w:type="character" w:customStyle="1" w:styleId="charPage">
    <w:name w:val="charPage"/>
    <w:basedOn w:val="DefaultParagraphFont"/>
    <w:rsid w:val="00D34746"/>
  </w:style>
  <w:style w:type="paragraph" w:customStyle="1" w:styleId="Letterhead">
    <w:name w:val="Letterhead"/>
    <w:rsid w:val="00383EA4"/>
    <w:pPr>
      <w:widowControl w:val="0"/>
      <w:spacing w:after="180"/>
      <w:jc w:val="right"/>
    </w:pPr>
    <w:rPr>
      <w:rFonts w:ascii="Arial" w:hAnsi="Arial"/>
      <w:sz w:val="32"/>
      <w:lang w:eastAsia="en-US"/>
    </w:rPr>
  </w:style>
  <w:style w:type="character" w:styleId="PageNumber">
    <w:name w:val="page number"/>
    <w:basedOn w:val="DefaultParagraphFont"/>
    <w:rsid w:val="00D34746"/>
  </w:style>
  <w:style w:type="paragraph" w:customStyle="1" w:styleId="Status">
    <w:name w:val="Status"/>
    <w:basedOn w:val="Normal"/>
    <w:rsid w:val="00D34746"/>
    <w:pPr>
      <w:spacing w:before="280"/>
      <w:jc w:val="center"/>
    </w:pPr>
    <w:rPr>
      <w:rFonts w:ascii="Arial" w:hAnsi="Arial"/>
      <w:sz w:val="14"/>
    </w:rPr>
  </w:style>
  <w:style w:type="paragraph" w:customStyle="1" w:styleId="FooterInfoCentre">
    <w:name w:val="FooterInfoCentre"/>
    <w:basedOn w:val="FooterInfo"/>
    <w:rsid w:val="00D34746"/>
    <w:pPr>
      <w:spacing w:before="60"/>
      <w:jc w:val="center"/>
    </w:pPr>
  </w:style>
  <w:style w:type="paragraph" w:customStyle="1" w:styleId="00Spine">
    <w:name w:val="00Spine"/>
    <w:basedOn w:val="Normal"/>
    <w:rsid w:val="00D34746"/>
  </w:style>
  <w:style w:type="paragraph" w:customStyle="1" w:styleId="05Endnote0">
    <w:name w:val="05Endnote"/>
    <w:basedOn w:val="Normal"/>
    <w:rsid w:val="00D34746"/>
  </w:style>
  <w:style w:type="paragraph" w:customStyle="1" w:styleId="06Copyright">
    <w:name w:val="06Copyright"/>
    <w:basedOn w:val="Normal"/>
    <w:rsid w:val="00D34746"/>
  </w:style>
  <w:style w:type="paragraph" w:customStyle="1" w:styleId="RepubNo">
    <w:name w:val="RepubNo"/>
    <w:basedOn w:val="BillBasicHeading"/>
    <w:rsid w:val="00D34746"/>
    <w:pPr>
      <w:keepNext w:val="0"/>
      <w:spacing w:before="600"/>
      <w:jc w:val="both"/>
    </w:pPr>
    <w:rPr>
      <w:sz w:val="26"/>
    </w:rPr>
  </w:style>
  <w:style w:type="paragraph" w:customStyle="1" w:styleId="EffectiveDate">
    <w:name w:val="EffectiveDate"/>
    <w:basedOn w:val="Normal"/>
    <w:rsid w:val="00D34746"/>
    <w:pPr>
      <w:spacing w:before="120"/>
    </w:pPr>
    <w:rPr>
      <w:rFonts w:ascii="Arial" w:hAnsi="Arial"/>
      <w:b/>
      <w:sz w:val="26"/>
    </w:rPr>
  </w:style>
  <w:style w:type="paragraph" w:customStyle="1" w:styleId="CoverInForce">
    <w:name w:val="CoverInForce"/>
    <w:basedOn w:val="BillBasicHeading"/>
    <w:rsid w:val="00D34746"/>
    <w:pPr>
      <w:keepNext w:val="0"/>
      <w:spacing w:before="400"/>
    </w:pPr>
    <w:rPr>
      <w:b w:val="0"/>
    </w:rPr>
  </w:style>
  <w:style w:type="paragraph" w:customStyle="1" w:styleId="CoverHeading">
    <w:name w:val="CoverHeading"/>
    <w:basedOn w:val="Normal"/>
    <w:rsid w:val="00D34746"/>
    <w:rPr>
      <w:rFonts w:ascii="Arial" w:hAnsi="Arial"/>
      <w:b/>
    </w:rPr>
  </w:style>
  <w:style w:type="paragraph" w:customStyle="1" w:styleId="CoverSubHdg">
    <w:name w:val="CoverSubHdg"/>
    <w:basedOn w:val="CoverHeading"/>
    <w:rsid w:val="00D34746"/>
    <w:pPr>
      <w:spacing w:before="120"/>
    </w:pPr>
    <w:rPr>
      <w:sz w:val="20"/>
    </w:rPr>
  </w:style>
  <w:style w:type="paragraph" w:customStyle="1" w:styleId="CoverActName">
    <w:name w:val="CoverActName"/>
    <w:basedOn w:val="BillBasicHeading"/>
    <w:rsid w:val="00D34746"/>
    <w:pPr>
      <w:keepNext w:val="0"/>
      <w:spacing w:before="260"/>
    </w:pPr>
  </w:style>
  <w:style w:type="paragraph" w:customStyle="1" w:styleId="CoverText">
    <w:name w:val="CoverText"/>
    <w:basedOn w:val="Normal"/>
    <w:uiPriority w:val="99"/>
    <w:rsid w:val="00D34746"/>
    <w:pPr>
      <w:spacing w:before="100"/>
      <w:jc w:val="both"/>
    </w:pPr>
    <w:rPr>
      <w:sz w:val="20"/>
    </w:rPr>
  </w:style>
  <w:style w:type="paragraph" w:customStyle="1" w:styleId="CoverTextPara">
    <w:name w:val="CoverTextPara"/>
    <w:basedOn w:val="CoverText"/>
    <w:rsid w:val="00D34746"/>
    <w:pPr>
      <w:tabs>
        <w:tab w:val="right" w:pos="600"/>
        <w:tab w:val="left" w:pos="840"/>
      </w:tabs>
      <w:ind w:left="840" w:hanging="840"/>
    </w:pPr>
  </w:style>
  <w:style w:type="paragraph" w:customStyle="1" w:styleId="AH1ChapterSymb">
    <w:name w:val="A H1 Chapter Symb"/>
    <w:basedOn w:val="AH1Chapter"/>
    <w:next w:val="AH2Part"/>
    <w:rsid w:val="00D34746"/>
    <w:pPr>
      <w:tabs>
        <w:tab w:val="clear" w:pos="2600"/>
        <w:tab w:val="left" w:pos="0"/>
      </w:tabs>
      <w:ind w:left="2480" w:hanging="2960"/>
    </w:pPr>
  </w:style>
  <w:style w:type="paragraph" w:customStyle="1" w:styleId="AH2PartSymb">
    <w:name w:val="A H2 Part Symb"/>
    <w:basedOn w:val="AH2Part"/>
    <w:next w:val="AH3Div"/>
    <w:rsid w:val="00D34746"/>
    <w:pPr>
      <w:tabs>
        <w:tab w:val="clear" w:pos="2600"/>
        <w:tab w:val="left" w:pos="0"/>
      </w:tabs>
      <w:ind w:left="2480" w:hanging="2960"/>
    </w:pPr>
  </w:style>
  <w:style w:type="paragraph" w:customStyle="1" w:styleId="AH3DivSymb">
    <w:name w:val="A H3 Div Symb"/>
    <w:basedOn w:val="AH3Div"/>
    <w:next w:val="AH5Sec"/>
    <w:rsid w:val="00D34746"/>
    <w:pPr>
      <w:tabs>
        <w:tab w:val="clear" w:pos="2600"/>
        <w:tab w:val="left" w:pos="0"/>
      </w:tabs>
      <w:ind w:left="2480" w:hanging="2960"/>
    </w:pPr>
  </w:style>
  <w:style w:type="paragraph" w:customStyle="1" w:styleId="AH4SubDivSymb">
    <w:name w:val="A H4 SubDiv Symb"/>
    <w:basedOn w:val="AH4SubDiv"/>
    <w:next w:val="AH5Sec"/>
    <w:rsid w:val="00D34746"/>
    <w:pPr>
      <w:tabs>
        <w:tab w:val="clear" w:pos="2600"/>
        <w:tab w:val="left" w:pos="0"/>
      </w:tabs>
      <w:ind w:left="2480" w:hanging="2960"/>
    </w:pPr>
  </w:style>
  <w:style w:type="paragraph" w:customStyle="1" w:styleId="AH5SecSymb">
    <w:name w:val="A H5 Sec Symb"/>
    <w:basedOn w:val="AH5Sec"/>
    <w:next w:val="Amain"/>
    <w:rsid w:val="00D34746"/>
    <w:pPr>
      <w:tabs>
        <w:tab w:val="clear" w:pos="1100"/>
        <w:tab w:val="left" w:pos="0"/>
      </w:tabs>
      <w:ind w:hanging="1580"/>
    </w:pPr>
  </w:style>
  <w:style w:type="paragraph" w:customStyle="1" w:styleId="AmainSymb">
    <w:name w:val="A main Symb"/>
    <w:basedOn w:val="Amain"/>
    <w:rsid w:val="00D34746"/>
    <w:pPr>
      <w:tabs>
        <w:tab w:val="left" w:pos="0"/>
      </w:tabs>
      <w:ind w:left="1120" w:hanging="1600"/>
    </w:pPr>
  </w:style>
  <w:style w:type="paragraph" w:customStyle="1" w:styleId="AparaSymb">
    <w:name w:val="A para Symb"/>
    <w:basedOn w:val="Apara"/>
    <w:rsid w:val="00D34746"/>
    <w:pPr>
      <w:tabs>
        <w:tab w:val="right" w:pos="0"/>
      </w:tabs>
      <w:ind w:hanging="2080"/>
    </w:pPr>
  </w:style>
  <w:style w:type="paragraph" w:customStyle="1" w:styleId="Assectheading">
    <w:name w:val="A ssect heading"/>
    <w:basedOn w:val="Amain"/>
    <w:rsid w:val="00D34746"/>
    <w:pPr>
      <w:keepNext/>
      <w:tabs>
        <w:tab w:val="clear" w:pos="900"/>
        <w:tab w:val="clear" w:pos="1100"/>
      </w:tabs>
      <w:spacing w:before="300"/>
      <w:ind w:left="0" w:firstLine="0"/>
      <w:outlineLvl w:val="9"/>
    </w:pPr>
    <w:rPr>
      <w:i/>
    </w:rPr>
  </w:style>
  <w:style w:type="paragraph" w:customStyle="1" w:styleId="AsubparaSymb">
    <w:name w:val="A subpara Symb"/>
    <w:basedOn w:val="Asubpara"/>
    <w:rsid w:val="00D34746"/>
    <w:pPr>
      <w:tabs>
        <w:tab w:val="left" w:pos="0"/>
      </w:tabs>
      <w:ind w:left="2098" w:hanging="2580"/>
    </w:pPr>
  </w:style>
  <w:style w:type="paragraph" w:customStyle="1" w:styleId="Actdetails">
    <w:name w:val="Act details"/>
    <w:basedOn w:val="Normal"/>
    <w:rsid w:val="00D34746"/>
    <w:pPr>
      <w:spacing w:before="20"/>
      <w:ind w:left="1400"/>
    </w:pPr>
    <w:rPr>
      <w:rFonts w:ascii="Arial" w:hAnsi="Arial"/>
      <w:sz w:val="20"/>
    </w:rPr>
  </w:style>
  <w:style w:type="paragraph" w:customStyle="1" w:styleId="AmdtEntries">
    <w:name w:val="AmdtEntries"/>
    <w:basedOn w:val="BillBasicHeading"/>
    <w:rsid w:val="00D34746"/>
    <w:pPr>
      <w:keepNext w:val="0"/>
      <w:tabs>
        <w:tab w:val="clear" w:pos="2600"/>
      </w:tabs>
      <w:spacing w:before="0"/>
      <w:ind w:left="3200" w:hanging="2100"/>
    </w:pPr>
    <w:rPr>
      <w:sz w:val="18"/>
    </w:rPr>
  </w:style>
  <w:style w:type="paragraph" w:customStyle="1" w:styleId="AmdtEntriesDefL2">
    <w:name w:val="AmdtEntriesDefL2"/>
    <w:basedOn w:val="AmdtEntries"/>
    <w:rsid w:val="00D34746"/>
    <w:pPr>
      <w:tabs>
        <w:tab w:val="left" w:pos="3000"/>
      </w:tabs>
      <w:ind w:left="3600" w:hanging="2500"/>
    </w:pPr>
  </w:style>
  <w:style w:type="paragraph" w:customStyle="1" w:styleId="AmdtsEntriesDefL2">
    <w:name w:val="AmdtsEntriesDefL2"/>
    <w:basedOn w:val="Normal"/>
    <w:rsid w:val="00D34746"/>
    <w:pPr>
      <w:tabs>
        <w:tab w:val="left" w:pos="3000"/>
      </w:tabs>
      <w:ind w:left="3100" w:hanging="2000"/>
    </w:pPr>
    <w:rPr>
      <w:rFonts w:ascii="Arial" w:hAnsi="Arial"/>
      <w:sz w:val="18"/>
    </w:rPr>
  </w:style>
  <w:style w:type="paragraph" w:customStyle="1" w:styleId="AmdtsEntries">
    <w:name w:val="AmdtsEntries"/>
    <w:basedOn w:val="BillBasicHeading"/>
    <w:rsid w:val="00D3474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34746"/>
    <w:pPr>
      <w:tabs>
        <w:tab w:val="clear" w:pos="2600"/>
      </w:tabs>
      <w:spacing w:before="120"/>
      <w:ind w:left="1100"/>
    </w:pPr>
    <w:rPr>
      <w:sz w:val="18"/>
    </w:rPr>
  </w:style>
  <w:style w:type="paragraph" w:customStyle="1" w:styleId="Asamby">
    <w:name w:val="As am by"/>
    <w:basedOn w:val="Normal"/>
    <w:next w:val="Normal"/>
    <w:rsid w:val="00D34746"/>
    <w:pPr>
      <w:spacing w:before="240"/>
      <w:ind w:left="1100"/>
    </w:pPr>
    <w:rPr>
      <w:rFonts w:ascii="Arial" w:hAnsi="Arial"/>
      <w:sz w:val="20"/>
    </w:rPr>
  </w:style>
  <w:style w:type="character" w:customStyle="1" w:styleId="charSymb">
    <w:name w:val="charSymb"/>
    <w:basedOn w:val="DefaultParagraphFont"/>
    <w:rsid w:val="00D34746"/>
    <w:rPr>
      <w:rFonts w:ascii="Arial" w:hAnsi="Arial"/>
      <w:sz w:val="24"/>
      <w:bdr w:val="single" w:sz="4" w:space="0" w:color="auto"/>
    </w:rPr>
  </w:style>
  <w:style w:type="character" w:customStyle="1" w:styleId="charTableNo">
    <w:name w:val="charTableNo"/>
    <w:basedOn w:val="DefaultParagraphFont"/>
    <w:rsid w:val="00D34746"/>
  </w:style>
  <w:style w:type="character" w:customStyle="1" w:styleId="charTableText">
    <w:name w:val="charTableText"/>
    <w:basedOn w:val="DefaultParagraphFont"/>
    <w:rsid w:val="00D34746"/>
  </w:style>
  <w:style w:type="paragraph" w:customStyle="1" w:styleId="Dict-HeadingSymb">
    <w:name w:val="Dict-Heading Symb"/>
    <w:basedOn w:val="Dict-Heading"/>
    <w:rsid w:val="00D34746"/>
    <w:pPr>
      <w:tabs>
        <w:tab w:val="left" w:pos="0"/>
      </w:tabs>
      <w:ind w:left="2480" w:hanging="2960"/>
    </w:pPr>
  </w:style>
  <w:style w:type="paragraph" w:customStyle="1" w:styleId="EarlierRepubEntries">
    <w:name w:val="EarlierRepubEntries"/>
    <w:basedOn w:val="Normal"/>
    <w:rsid w:val="00D34746"/>
    <w:pPr>
      <w:spacing w:before="60" w:after="60"/>
    </w:pPr>
    <w:rPr>
      <w:rFonts w:ascii="Arial" w:hAnsi="Arial"/>
      <w:sz w:val="18"/>
    </w:rPr>
  </w:style>
  <w:style w:type="paragraph" w:customStyle="1" w:styleId="EarlierRepubHdg">
    <w:name w:val="EarlierRepubHdg"/>
    <w:basedOn w:val="Normal"/>
    <w:rsid w:val="00D34746"/>
    <w:pPr>
      <w:keepNext/>
    </w:pPr>
    <w:rPr>
      <w:rFonts w:ascii="Arial" w:hAnsi="Arial"/>
      <w:b/>
      <w:sz w:val="20"/>
    </w:rPr>
  </w:style>
  <w:style w:type="paragraph" w:customStyle="1" w:styleId="Endnote20">
    <w:name w:val="Endnote2"/>
    <w:basedOn w:val="Normal"/>
    <w:rsid w:val="00D34746"/>
    <w:pPr>
      <w:keepNext/>
      <w:tabs>
        <w:tab w:val="left" w:pos="1100"/>
      </w:tabs>
      <w:spacing w:before="360"/>
    </w:pPr>
    <w:rPr>
      <w:rFonts w:ascii="Arial" w:hAnsi="Arial"/>
      <w:b/>
    </w:rPr>
  </w:style>
  <w:style w:type="paragraph" w:customStyle="1" w:styleId="Endnote3">
    <w:name w:val="Endnote3"/>
    <w:basedOn w:val="Normal"/>
    <w:rsid w:val="00D3474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3474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34746"/>
    <w:pPr>
      <w:spacing w:before="60"/>
      <w:ind w:left="1100"/>
      <w:jc w:val="both"/>
    </w:pPr>
    <w:rPr>
      <w:sz w:val="20"/>
    </w:rPr>
  </w:style>
  <w:style w:type="paragraph" w:customStyle="1" w:styleId="EndNoteParas">
    <w:name w:val="EndNoteParas"/>
    <w:basedOn w:val="EndNoteTextEPS"/>
    <w:rsid w:val="00D34746"/>
    <w:pPr>
      <w:tabs>
        <w:tab w:val="right" w:pos="1432"/>
      </w:tabs>
      <w:ind w:left="1840" w:hanging="1840"/>
    </w:pPr>
  </w:style>
  <w:style w:type="paragraph" w:customStyle="1" w:styleId="EndnotesAbbrev">
    <w:name w:val="EndnotesAbbrev"/>
    <w:basedOn w:val="Normal"/>
    <w:rsid w:val="00D34746"/>
    <w:pPr>
      <w:spacing w:before="20"/>
    </w:pPr>
    <w:rPr>
      <w:rFonts w:ascii="Arial" w:hAnsi="Arial"/>
      <w:color w:val="000000"/>
      <w:sz w:val="16"/>
    </w:rPr>
  </w:style>
  <w:style w:type="paragraph" w:customStyle="1" w:styleId="EPSCoverTop">
    <w:name w:val="EPSCoverTop"/>
    <w:basedOn w:val="Normal"/>
    <w:rsid w:val="00D34746"/>
    <w:pPr>
      <w:jc w:val="right"/>
    </w:pPr>
    <w:rPr>
      <w:rFonts w:ascii="Arial" w:hAnsi="Arial"/>
      <w:sz w:val="20"/>
    </w:rPr>
  </w:style>
  <w:style w:type="paragraph" w:customStyle="1" w:styleId="LegHistNote">
    <w:name w:val="LegHistNote"/>
    <w:basedOn w:val="Actdetails"/>
    <w:rsid w:val="00D34746"/>
    <w:pPr>
      <w:spacing w:before="60"/>
      <w:ind w:left="2700" w:right="-60" w:hanging="1300"/>
    </w:pPr>
    <w:rPr>
      <w:sz w:val="18"/>
    </w:rPr>
  </w:style>
  <w:style w:type="paragraph" w:customStyle="1" w:styleId="LongTitleSymb">
    <w:name w:val="LongTitleSymb"/>
    <w:basedOn w:val="LongTitle"/>
    <w:rsid w:val="00D34746"/>
    <w:pPr>
      <w:ind w:hanging="480"/>
    </w:pPr>
  </w:style>
  <w:style w:type="paragraph" w:styleId="MacroText">
    <w:name w:val="macro"/>
    <w:semiHidden/>
    <w:rsid w:val="00D3474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D34746"/>
    <w:pPr>
      <w:tabs>
        <w:tab w:val="left" w:pos="2600"/>
      </w:tabs>
      <w:ind w:left="2600"/>
    </w:pPr>
  </w:style>
  <w:style w:type="paragraph" w:customStyle="1" w:styleId="ModH1Chapter">
    <w:name w:val="Mod H1 Chapter"/>
    <w:basedOn w:val="IH1ChapSymb"/>
    <w:rsid w:val="00D34746"/>
    <w:pPr>
      <w:tabs>
        <w:tab w:val="clear" w:pos="2600"/>
        <w:tab w:val="left" w:pos="3300"/>
      </w:tabs>
      <w:ind w:left="3300"/>
    </w:pPr>
  </w:style>
  <w:style w:type="paragraph" w:customStyle="1" w:styleId="ModH2Part">
    <w:name w:val="Mod H2 Part"/>
    <w:basedOn w:val="IH2PartSymb"/>
    <w:rsid w:val="00D34746"/>
    <w:pPr>
      <w:tabs>
        <w:tab w:val="clear" w:pos="2600"/>
        <w:tab w:val="left" w:pos="3300"/>
      </w:tabs>
      <w:ind w:left="3300"/>
    </w:pPr>
  </w:style>
  <w:style w:type="paragraph" w:customStyle="1" w:styleId="ModH3Div">
    <w:name w:val="Mod H3 Div"/>
    <w:basedOn w:val="IH3DivSymb"/>
    <w:rsid w:val="00D34746"/>
    <w:pPr>
      <w:tabs>
        <w:tab w:val="clear" w:pos="2600"/>
        <w:tab w:val="left" w:pos="3300"/>
      </w:tabs>
      <w:ind w:left="3300"/>
    </w:pPr>
  </w:style>
  <w:style w:type="paragraph" w:customStyle="1" w:styleId="ModH4SubDiv">
    <w:name w:val="Mod H4 SubDiv"/>
    <w:basedOn w:val="IH4SubDivSymb"/>
    <w:rsid w:val="00D34746"/>
    <w:pPr>
      <w:tabs>
        <w:tab w:val="clear" w:pos="2600"/>
        <w:tab w:val="left" w:pos="3300"/>
      </w:tabs>
      <w:ind w:left="3300"/>
    </w:pPr>
  </w:style>
  <w:style w:type="paragraph" w:customStyle="1" w:styleId="ModH5Sec">
    <w:name w:val="Mod H5 Sec"/>
    <w:basedOn w:val="IH5SecSymb"/>
    <w:rsid w:val="00D34746"/>
    <w:pPr>
      <w:tabs>
        <w:tab w:val="clear" w:pos="1100"/>
        <w:tab w:val="left" w:pos="1800"/>
      </w:tabs>
      <w:ind w:left="2200"/>
    </w:pPr>
  </w:style>
  <w:style w:type="paragraph" w:customStyle="1" w:styleId="Modmain">
    <w:name w:val="Mod main"/>
    <w:basedOn w:val="Amain"/>
    <w:rsid w:val="00D34746"/>
    <w:pPr>
      <w:tabs>
        <w:tab w:val="clear" w:pos="900"/>
        <w:tab w:val="clear" w:pos="1100"/>
        <w:tab w:val="right" w:pos="1600"/>
        <w:tab w:val="left" w:pos="1800"/>
      </w:tabs>
      <w:ind w:left="2200"/>
    </w:pPr>
  </w:style>
  <w:style w:type="paragraph" w:customStyle="1" w:styleId="Modmainreturn">
    <w:name w:val="Mod main return"/>
    <w:basedOn w:val="AmainreturnSymb"/>
    <w:rsid w:val="00D34746"/>
    <w:pPr>
      <w:ind w:left="1800"/>
    </w:pPr>
  </w:style>
  <w:style w:type="paragraph" w:customStyle="1" w:styleId="ModNote">
    <w:name w:val="Mod Note"/>
    <w:basedOn w:val="aNoteSymb"/>
    <w:rsid w:val="00D34746"/>
    <w:pPr>
      <w:tabs>
        <w:tab w:val="left" w:pos="2600"/>
      </w:tabs>
      <w:ind w:left="2600"/>
    </w:pPr>
  </w:style>
  <w:style w:type="paragraph" w:customStyle="1" w:styleId="Modpara">
    <w:name w:val="Mod para"/>
    <w:basedOn w:val="BillBasic"/>
    <w:rsid w:val="00D34746"/>
    <w:pPr>
      <w:tabs>
        <w:tab w:val="right" w:pos="2100"/>
        <w:tab w:val="left" w:pos="2300"/>
      </w:tabs>
      <w:ind w:left="2700" w:hanging="1600"/>
      <w:outlineLvl w:val="6"/>
    </w:pPr>
  </w:style>
  <w:style w:type="paragraph" w:customStyle="1" w:styleId="Modparareturn">
    <w:name w:val="Mod para return"/>
    <w:basedOn w:val="AparareturnSymb"/>
    <w:rsid w:val="00D34746"/>
    <w:pPr>
      <w:ind w:left="2300"/>
    </w:pPr>
  </w:style>
  <w:style w:type="paragraph" w:customStyle="1" w:styleId="Modref">
    <w:name w:val="Mod ref"/>
    <w:basedOn w:val="refSymb"/>
    <w:rsid w:val="00D34746"/>
    <w:pPr>
      <w:ind w:left="1100"/>
    </w:pPr>
  </w:style>
  <w:style w:type="paragraph" w:customStyle="1" w:styleId="Modsubpara">
    <w:name w:val="Mod subpara"/>
    <w:basedOn w:val="Asubpara"/>
    <w:rsid w:val="00D34746"/>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D34746"/>
    <w:pPr>
      <w:ind w:left="3040"/>
    </w:pPr>
  </w:style>
  <w:style w:type="paragraph" w:customStyle="1" w:styleId="Modsubsubpara">
    <w:name w:val="Mod subsubpara"/>
    <w:basedOn w:val="AsubsubparaSymb"/>
    <w:rsid w:val="00D34746"/>
    <w:pPr>
      <w:tabs>
        <w:tab w:val="clear" w:pos="2400"/>
        <w:tab w:val="clear" w:pos="2600"/>
        <w:tab w:val="right" w:pos="3160"/>
        <w:tab w:val="left" w:pos="3360"/>
      </w:tabs>
      <w:ind w:left="3760" w:hanging="2660"/>
    </w:pPr>
  </w:style>
  <w:style w:type="paragraph" w:customStyle="1" w:styleId="NewAct">
    <w:name w:val="New Act"/>
    <w:basedOn w:val="Normal"/>
    <w:next w:val="Actdetails"/>
    <w:rsid w:val="00D34746"/>
    <w:pPr>
      <w:keepNext/>
      <w:spacing w:before="180"/>
      <w:ind w:left="1100"/>
    </w:pPr>
    <w:rPr>
      <w:rFonts w:ascii="Arial" w:hAnsi="Arial"/>
      <w:b/>
      <w:sz w:val="20"/>
    </w:rPr>
  </w:style>
  <w:style w:type="paragraph" w:customStyle="1" w:styleId="NewReg">
    <w:name w:val="New Reg"/>
    <w:basedOn w:val="NewAct"/>
    <w:next w:val="Actdetails"/>
    <w:rsid w:val="00D34746"/>
  </w:style>
  <w:style w:type="paragraph" w:customStyle="1" w:styleId="RenumProvEntries">
    <w:name w:val="RenumProvEntries"/>
    <w:basedOn w:val="Normal"/>
    <w:rsid w:val="00D34746"/>
    <w:pPr>
      <w:spacing w:before="60"/>
    </w:pPr>
    <w:rPr>
      <w:rFonts w:ascii="Arial" w:hAnsi="Arial"/>
      <w:sz w:val="20"/>
    </w:rPr>
  </w:style>
  <w:style w:type="paragraph" w:customStyle="1" w:styleId="RenumProvHdg">
    <w:name w:val="RenumProvHdg"/>
    <w:basedOn w:val="Normal"/>
    <w:rsid w:val="00D34746"/>
    <w:rPr>
      <w:rFonts w:ascii="Arial" w:hAnsi="Arial"/>
      <w:b/>
      <w:sz w:val="22"/>
    </w:rPr>
  </w:style>
  <w:style w:type="paragraph" w:customStyle="1" w:styleId="RenumProvHeader">
    <w:name w:val="RenumProvHeader"/>
    <w:basedOn w:val="Normal"/>
    <w:rsid w:val="00D34746"/>
    <w:rPr>
      <w:rFonts w:ascii="Arial" w:hAnsi="Arial"/>
      <w:b/>
      <w:sz w:val="22"/>
    </w:rPr>
  </w:style>
  <w:style w:type="paragraph" w:customStyle="1" w:styleId="RenumProvSubsectEntries">
    <w:name w:val="RenumProvSubsectEntries"/>
    <w:basedOn w:val="RenumProvEntries"/>
    <w:rsid w:val="00D34746"/>
    <w:pPr>
      <w:ind w:left="252"/>
    </w:pPr>
  </w:style>
  <w:style w:type="paragraph" w:customStyle="1" w:styleId="RenumTableHdg">
    <w:name w:val="RenumTableHdg"/>
    <w:basedOn w:val="Normal"/>
    <w:rsid w:val="00D34746"/>
    <w:pPr>
      <w:spacing w:before="120"/>
    </w:pPr>
    <w:rPr>
      <w:rFonts w:ascii="Arial" w:hAnsi="Arial"/>
      <w:b/>
      <w:sz w:val="20"/>
    </w:rPr>
  </w:style>
  <w:style w:type="paragraph" w:customStyle="1" w:styleId="SchclauseheadingSymb">
    <w:name w:val="Sch clause heading Symb"/>
    <w:basedOn w:val="Schclauseheading"/>
    <w:rsid w:val="00D34746"/>
    <w:pPr>
      <w:tabs>
        <w:tab w:val="left" w:pos="0"/>
      </w:tabs>
      <w:ind w:left="980" w:hanging="1460"/>
    </w:pPr>
  </w:style>
  <w:style w:type="paragraph" w:customStyle="1" w:styleId="SchSubClause">
    <w:name w:val="Sch SubClause"/>
    <w:basedOn w:val="Schclauseheading"/>
    <w:rsid w:val="00D34746"/>
    <w:rPr>
      <w:b w:val="0"/>
    </w:rPr>
  </w:style>
  <w:style w:type="paragraph" w:customStyle="1" w:styleId="Sched-FormSymb">
    <w:name w:val="Sched-Form Symb"/>
    <w:basedOn w:val="Sched-Form"/>
    <w:rsid w:val="00D34746"/>
    <w:pPr>
      <w:tabs>
        <w:tab w:val="left" w:pos="0"/>
      </w:tabs>
      <w:ind w:left="2480" w:hanging="2960"/>
    </w:pPr>
  </w:style>
  <w:style w:type="paragraph" w:customStyle="1" w:styleId="Sched-Form-18Space">
    <w:name w:val="Sched-Form-18Space"/>
    <w:basedOn w:val="Normal"/>
    <w:rsid w:val="00D34746"/>
    <w:pPr>
      <w:spacing w:before="360" w:after="60"/>
    </w:pPr>
    <w:rPr>
      <w:sz w:val="22"/>
    </w:rPr>
  </w:style>
  <w:style w:type="paragraph" w:customStyle="1" w:styleId="Sched-headingSymb">
    <w:name w:val="Sched-heading Symb"/>
    <w:basedOn w:val="Sched-heading"/>
    <w:rsid w:val="00D34746"/>
    <w:pPr>
      <w:tabs>
        <w:tab w:val="left" w:pos="0"/>
      </w:tabs>
      <w:ind w:left="2480" w:hanging="2960"/>
    </w:pPr>
  </w:style>
  <w:style w:type="paragraph" w:customStyle="1" w:styleId="Sched-PartSymb">
    <w:name w:val="Sched-Part Symb"/>
    <w:basedOn w:val="Sched-Part"/>
    <w:rsid w:val="00D34746"/>
    <w:pPr>
      <w:tabs>
        <w:tab w:val="left" w:pos="0"/>
      </w:tabs>
      <w:ind w:left="2480" w:hanging="2960"/>
    </w:pPr>
  </w:style>
  <w:style w:type="paragraph" w:styleId="Subtitle">
    <w:name w:val="Subtitle"/>
    <w:basedOn w:val="Normal"/>
    <w:qFormat/>
    <w:rsid w:val="00D34746"/>
    <w:pPr>
      <w:spacing w:after="60"/>
      <w:jc w:val="center"/>
      <w:outlineLvl w:val="1"/>
    </w:pPr>
    <w:rPr>
      <w:rFonts w:ascii="Arial" w:hAnsi="Arial"/>
    </w:rPr>
  </w:style>
  <w:style w:type="paragraph" w:customStyle="1" w:styleId="TLegEntries">
    <w:name w:val="TLegEntries"/>
    <w:basedOn w:val="Normal"/>
    <w:rsid w:val="00D3474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34746"/>
    <w:pPr>
      <w:ind w:firstLine="0"/>
    </w:pPr>
    <w:rPr>
      <w:b/>
    </w:rPr>
  </w:style>
  <w:style w:type="paragraph" w:customStyle="1" w:styleId="EndNoteTextPub">
    <w:name w:val="EndNoteTextPub"/>
    <w:basedOn w:val="Normal"/>
    <w:rsid w:val="00D34746"/>
    <w:pPr>
      <w:spacing w:before="60"/>
      <w:ind w:left="1100"/>
      <w:jc w:val="both"/>
    </w:pPr>
    <w:rPr>
      <w:sz w:val="20"/>
    </w:rPr>
  </w:style>
  <w:style w:type="paragraph" w:customStyle="1" w:styleId="TOC10">
    <w:name w:val="TOC 10"/>
    <w:basedOn w:val="TOC5"/>
    <w:rsid w:val="00D34746"/>
    <w:rPr>
      <w:szCs w:val="24"/>
    </w:rPr>
  </w:style>
  <w:style w:type="character" w:customStyle="1" w:styleId="charNotBold">
    <w:name w:val="charNotBold"/>
    <w:basedOn w:val="DefaultParagraphFont"/>
    <w:rsid w:val="00D34746"/>
    <w:rPr>
      <w:rFonts w:ascii="Arial" w:hAnsi="Arial"/>
      <w:sz w:val="20"/>
    </w:rPr>
  </w:style>
  <w:style w:type="paragraph" w:customStyle="1" w:styleId="Billname1">
    <w:name w:val="Billname1"/>
    <w:basedOn w:val="Normal"/>
    <w:rsid w:val="00D34746"/>
    <w:pPr>
      <w:tabs>
        <w:tab w:val="left" w:pos="2400"/>
      </w:tabs>
      <w:spacing w:before="1220"/>
    </w:pPr>
    <w:rPr>
      <w:rFonts w:ascii="Arial" w:hAnsi="Arial"/>
      <w:b/>
      <w:sz w:val="40"/>
    </w:rPr>
  </w:style>
  <w:style w:type="paragraph" w:customStyle="1" w:styleId="TablePara10">
    <w:name w:val="TablePara10"/>
    <w:basedOn w:val="tablepara"/>
    <w:rsid w:val="00D3474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3474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34746"/>
    <w:rPr>
      <w:sz w:val="20"/>
    </w:rPr>
  </w:style>
  <w:style w:type="character" w:customStyle="1" w:styleId="FooterChar">
    <w:name w:val="Footer Char"/>
    <w:basedOn w:val="DefaultParagraphFont"/>
    <w:link w:val="Footer"/>
    <w:rsid w:val="00D34746"/>
    <w:rPr>
      <w:rFonts w:ascii="Arial" w:hAnsi="Arial"/>
      <w:sz w:val="18"/>
      <w:lang w:eastAsia="en-US"/>
    </w:rPr>
  </w:style>
  <w:style w:type="paragraph" w:customStyle="1" w:styleId="ShadedSchClauseSymb">
    <w:name w:val="Shaded Sch Clause Symb"/>
    <w:basedOn w:val="ShadedSchClause"/>
    <w:rsid w:val="00D34746"/>
    <w:pPr>
      <w:tabs>
        <w:tab w:val="left" w:pos="0"/>
      </w:tabs>
      <w:ind w:left="975" w:hanging="1457"/>
    </w:pPr>
  </w:style>
  <w:style w:type="paragraph" w:styleId="BalloonText">
    <w:name w:val="Balloon Text"/>
    <w:basedOn w:val="Normal"/>
    <w:link w:val="BalloonTextChar"/>
    <w:uiPriority w:val="99"/>
    <w:unhideWhenUsed/>
    <w:rsid w:val="00D34746"/>
    <w:rPr>
      <w:rFonts w:ascii="Tahoma" w:hAnsi="Tahoma" w:cs="Tahoma"/>
      <w:sz w:val="16"/>
      <w:szCs w:val="16"/>
    </w:rPr>
  </w:style>
  <w:style w:type="character" w:customStyle="1" w:styleId="BalloonTextChar">
    <w:name w:val="Balloon Text Char"/>
    <w:basedOn w:val="DefaultParagraphFont"/>
    <w:link w:val="BalloonText"/>
    <w:uiPriority w:val="99"/>
    <w:rsid w:val="00D34746"/>
    <w:rPr>
      <w:rFonts w:ascii="Tahoma" w:hAnsi="Tahoma" w:cs="Tahoma"/>
      <w:sz w:val="16"/>
      <w:szCs w:val="16"/>
      <w:lang w:eastAsia="en-US"/>
    </w:rPr>
  </w:style>
  <w:style w:type="paragraph" w:customStyle="1" w:styleId="CoverTextBullet">
    <w:name w:val="CoverTextBullet"/>
    <w:basedOn w:val="CoverText"/>
    <w:qFormat/>
    <w:rsid w:val="00D34746"/>
    <w:pPr>
      <w:numPr>
        <w:numId w:val="5"/>
      </w:numPr>
    </w:pPr>
    <w:rPr>
      <w:color w:val="000000"/>
    </w:rPr>
  </w:style>
  <w:style w:type="character" w:styleId="Hyperlink">
    <w:name w:val="Hyperlink"/>
    <w:basedOn w:val="DefaultParagraphFont"/>
    <w:uiPriority w:val="99"/>
    <w:unhideWhenUsed/>
    <w:rsid w:val="00D34746"/>
    <w:rPr>
      <w:color w:val="0000FF" w:themeColor="hyperlink"/>
      <w:u w:val="single"/>
    </w:rPr>
  </w:style>
  <w:style w:type="paragraph" w:customStyle="1" w:styleId="01aPreamble">
    <w:name w:val="01aPreamble"/>
    <w:basedOn w:val="Normal"/>
    <w:qFormat/>
    <w:rsid w:val="00D34746"/>
  </w:style>
  <w:style w:type="paragraph" w:customStyle="1" w:styleId="TableBullet">
    <w:name w:val="TableBullet"/>
    <w:basedOn w:val="TableText10"/>
    <w:qFormat/>
    <w:rsid w:val="00D34746"/>
    <w:pPr>
      <w:numPr>
        <w:numId w:val="7"/>
      </w:numPr>
    </w:pPr>
  </w:style>
  <w:style w:type="paragraph" w:customStyle="1" w:styleId="TableNumbered">
    <w:name w:val="TableNumbered"/>
    <w:basedOn w:val="TableText10"/>
    <w:qFormat/>
    <w:rsid w:val="00D34746"/>
    <w:pPr>
      <w:numPr>
        <w:numId w:val="8"/>
      </w:numPr>
    </w:pPr>
  </w:style>
  <w:style w:type="character" w:customStyle="1" w:styleId="charCitHyperlinkItal">
    <w:name w:val="charCitHyperlinkItal"/>
    <w:basedOn w:val="Hyperlink"/>
    <w:uiPriority w:val="1"/>
    <w:rsid w:val="00D34746"/>
    <w:rPr>
      <w:i/>
      <w:color w:val="0000FF" w:themeColor="hyperlink"/>
      <w:u w:val="none"/>
    </w:rPr>
  </w:style>
  <w:style w:type="character" w:customStyle="1" w:styleId="charCitHyperlinkAbbrev">
    <w:name w:val="charCitHyperlinkAbbrev"/>
    <w:basedOn w:val="Hyperlink"/>
    <w:uiPriority w:val="1"/>
    <w:rsid w:val="00D34746"/>
    <w:rPr>
      <w:color w:val="0000FF" w:themeColor="hyperlink"/>
      <w:u w:val="none"/>
    </w:rPr>
  </w:style>
  <w:style w:type="character" w:customStyle="1" w:styleId="Heading3Char">
    <w:name w:val="Heading 3 Char"/>
    <w:aliases w:val="h3 Char,sec Char"/>
    <w:basedOn w:val="DefaultParagraphFont"/>
    <w:link w:val="Heading3"/>
    <w:rsid w:val="00D34746"/>
    <w:rPr>
      <w:b/>
      <w:sz w:val="24"/>
      <w:lang w:eastAsia="en-US"/>
    </w:rPr>
  </w:style>
  <w:style w:type="paragraph" w:customStyle="1" w:styleId="FormRule">
    <w:name w:val="FormRule"/>
    <w:basedOn w:val="Normal"/>
    <w:rsid w:val="00D34746"/>
    <w:pPr>
      <w:pBdr>
        <w:top w:val="single" w:sz="4" w:space="1" w:color="auto"/>
      </w:pBdr>
      <w:spacing w:before="160" w:after="40"/>
      <w:ind w:left="3220" w:right="3260"/>
    </w:pPr>
    <w:rPr>
      <w:sz w:val="8"/>
    </w:rPr>
  </w:style>
  <w:style w:type="paragraph" w:customStyle="1" w:styleId="OldAmdtsEntries">
    <w:name w:val="OldAmdtsEntries"/>
    <w:basedOn w:val="BillBasicHeading"/>
    <w:rsid w:val="00D34746"/>
    <w:pPr>
      <w:tabs>
        <w:tab w:val="clear" w:pos="2600"/>
        <w:tab w:val="left" w:leader="dot" w:pos="2700"/>
      </w:tabs>
      <w:ind w:left="2700" w:hanging="2000"/>
    </w:pPr>
    <w:rPr>
      <w:sz w:val="18"/>
    </w:rPr>
  </w:style>
  <w:style w:type="paragraph" w:customStyle="1" w:styleId="OldAmdt2ndLine">
    <w:name w:val="OldAmdt2ndLine"/>
    <w:basedOn w:val="OldAmdtsEntries"/>
    <w:rsid w:val="00D34746"/>
    <w:pPr>
      <w:tabs>
        <w:tab w:val="left" w:pos="2700"/>
      </w:tabs>
      <w:spacing w:before="0"/>
    </w:pPr>
  </w:style>
  <w:style w:type="paragraph" w:customStyle="1" w:styleId="parainpara">
    <w:name w:val="para in para"/>
    <w:rsid w:val="00D3474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34746"/>
    <w:pPr>
      <w:spacing w:after="60"/>
      <w:ind w:left="2800"/>
    </w:pPr>
    <w:rPr>
      <w:rFonts w:ascii="ACTCrest" w:hAnsi="ACTCrest"/>
      <w:sz w:val="216"/>
    </w:rPr>
  </w:style>
  <w:style w:type="paragraph" w:customStyle="1" w:styleId="Actbullet">
    <w:name w:val="Act bullet"/>
    <w:basedOn w:val="Normal"/>
    <w:uiPriority w:val="99"/>
    <w:rsid w:val="00D34746"/>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D3474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34746"/>
    <w:rPr>
      <w:b w:val="0"/>
      <w:sz w:val="32"/>
    </w:rPr>
  </w:style>
  <w:style w:type="paragraph" w:customStyle="1" w:styleId="MH1Chapter">
    <w:name w:val="M H1 Chapter"/>
    <w:basedOn w:val="AH1Chapter"/>
    <w:rsid w:val="00D34746"/>
    <w:pPr>
      <w:tabs>
        <w:tab w:val="clear" w:pos="2600"/>
        <w:tab w:val="left" w:pos="2720"/>
      </w:tabs>
      <w:ind w:left="4000" w:hanging="3300"/>
    </w:pPr>
  </w:style>
  <w:style w:type="paragraph" w:customStyle="1" w:styleId="ApprFormHd">
    <w:name w:val="ApprFormHd"/>
    <w:basedOn w:val="Sched-heading"/>
    <w:rsid w:val="00D34746"/>
    <w:pPr>
      <w:ind w:left="0" w:firstLine="0"/>
    </w:pPr>
  </w:style>
  <w:style w:type="paragraph" w:customStyle="1" w:styleId="Actdetailsnote">
    <w:name w:val="Act details note"/>
    <w:basedOn w:val="Actdetails"/>
    <w:uiPriority w:val="99"/>
    <w:rsid w:val="00D34746"/>
    <w:pPr>
      <w:ind w:left="1620" w:right="-60" w:hanging="720"/>
    </w:pPr>
    <w:rPr>
      <w:sz w:val="18"/>
    </w:rPr>
  </w:style>
  <w:style w:type="paragraph" w:customStyle="1" w:styleId="DetailsNo">
    <w:name w:val="Details No"/>
    <w:basedOn w:val="Actdetails"/>
    <w:uiPriority w:val="99"/>
    <w:rsid w:val="00D34746"/>
    <w:pPr>
      <w:ind w:left="0"/>
    </w:pPr>
    <w:rPr>
      <w:sz w:val="18"/>
    </w:rPr>
  </w:style>
  <w:style w:type="paragraph" w:customStyle="1" w:styleId="ISchMain">
    <w:name w:val="I Sch Main"/>
    <w:basedOn w:val="BillBasic"/>
    <w:rsid w:val="00D34746"/>
    <w:pPr>
      <w:tabs>
        <w:tab w:val="right" w:pos="900"/>
        <w:tab w:val="left" w:pos="1100"/>
      </w:tabs>
      <w:ind w:left="1100" w:hanging="1100"/>
    </w:pPr>
  </w:style>
  <w:style w:type="paragraph" w:customStyle="1" w:styleId="ISchpara">
    <w:name w:val="I Sch para"/>
    <w:basedOn w:val="BillBasic"/>
    <w:rsid w:val="00D34746"/>
    <w:pPr>
      <w:tabs>
        <w:tab w:val="right" w:pos="1400"/>
        <w:tab w:val="left" w:pos="1600"/>
      </w:tabs>
      <w:ind w:left="1600" w:hanging="1600"/>
    </w:pPr>
  </w:style>
  <w:style w:type="paragraph" w:customStyle="1" w:styleId="ISchsubpara">
    <w:name w:val="I Sch subpara"/>
    <w:basedOn w:val="BillBasic"/>
    <w:rsid w:val="00D34746"/>
    <w:pPr>
      <w:tabs>
        <w:tab w:val="right" w:pos="1940"/>
        <w:tab w:val="left" w:pos="2140"/>
      </w:tabs>
      <w:ind w:left="2140" w:hanging="2140"/>
    </w:pPr>
  </w:style>
  <w:style w:type="paragraph" w:customStyle="1" w:styleId="ISchsubsubpara">
    <w:name w:val="I Sch subsubpara"/>
    <w:basedOn w:val="BillBasic"/>
    <w:rsid w:val="00D34746"/>
    <w:pPr>
      <w:tabs>
        <w:tab w:val="right" w:pos="2460"/>
        <w:tab w:val="left" w:pos="2660"/>
      </w:tabs>
      <w:ind w:left="2660" w:hanging="2660"/>
    </w:pPr>
  </w:style>
  <w:style w:type="paragraph" w:customStyle="1" w:styleId="AssectheadingSymb">
    <w:name w:val="A ssect heading Symb"/>
    <w:basedOn w:val="Amain"/>
    <w:rsid w:val="00D3474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34746"/>
    <w:pPr>
      <w:tabs>
        <w:tab w:val="left" w:pos="0"/>
        <w:tab w:val="right" w:pos="2400"/>
        <w:tab w:val="left" w:pos="2600"/>
      </w:tabs>
      <w:ind w:left="2602" w:hanging="3084"/>
      <w:outlineLvl w:val="8"/>
    </w:pPr>
  </w:style>
  <w:style w:type="paragraph" w:customStyle="1" w:styleId="AmainreturnSymb">
    <w:name w:val="A main return Symb"/>
    <w:basedOn w:val="BillBasic"/>
    <w:rsid w:val="00D34746"/>
    <w:pPr>
      <w:tabs>
        <w:tab w:val="left" w:pos="1582"/>
      </w:tabs>
      <w:ind w:left="1100" w:hanging="1582"/>
    </w:pPr>
  </w:style>
  <w:style w:type="paragraph" w:customStyle="1" w:styleId="AparareturnSymb">
    <w:name w:val="A para return Symb"/>
    <w:basedOn w:val="BillBasic"/>
    <w:rsid w:val="00D34746"/>
    <w:pPr>
      <w:tabs>
        <w:tab w:val="left" w:pos="2081"/>
      </w:tabs>
      <w:ind w:left="1599" w:hanging="2081"/>
    </w:pPr>
  </w:style>
  <w:style w:type="paragraph" w:customStyle="1" w:styleId="AsubparareturnSymb">
    <w:name w:val="A subpara return Symb"/>
    <w:basedOn w:val="BillBasic"/>
    <w:rsid w:val="00D34746"/>
    <w:pPr>
      <w:tabs>
        <w:tab w:val="left" w:pos="2580"/>
      </w:tabs>
      <w:ind w:left="2098" w:hanging="2580"/>
    </w:pPr>
  </w:style>
  <w:style w:type="paragraph" w:customStyle="1" w:styleId="aDefSymb">
    <w:name w:val="aDef Symb"/>
    <w:basedOn w:val="BillBasic"/>
    <w:rsid w:val="00D34746"/>
    <w:pPr>
      <w:tabs>
        <w:tab w:val="left" w:pos="1582"/>
      </w:tabs>
      <w:ind w:left="1100" w:hanging="1582"/>
    </w:pPr>
  </w:style>
  <w:style w:type="paragraph" w:customStyle="1" w:styleId="aDefparaSymb">
    <w:name w:val="aDef para Symb"/>
    <w:basedOn w:val="Apara"/>
    <w:rsid w:val="00D34746"/>
    <w:pPr>
      <w:tabs>
        <w:tab w:val="clear" w:pos="1600"/>
        <w:tab w:val="left" w:pos="0"/>
        <w:tab w:val="left" w:pos="1599"/>
      </w:tabs>
      <w:ind w:left="1599" w:hanging="2081"/>
    </w:pPr>
  </w:style>
  <w:style w:type="paragraph" w:customStyle="1" w:styleId="aDefsubparaSymb">
    <w:name w:val="aDef subpara Symb"/>
    <w:basedOn w:val="Asubpara"/>
    <w:rsid w:val="00D34746"/>
    <w:pPr>
      <w:tabs>
        <w:tab w:val="left" w:pos="0"/>
      </w:tabs>
      <w:ind w:left="2098" w:hanging="2580"/>
    </w:pPr>
  </w:style>
  <w:style w:type="paragraph" w:customStyle="1" w:styleId="SchAmainSymb">
    <w:name w:val="Sch A main Symb"/>
    <w:basedOn w:val="Amain"/>
    <w:rsid w:val="00D34746"/>
    <w:pPr>
      <w:tabs>
        <w:tab w:val="left" w:pos="0"/>
      </w:tabs>
      <w:ind w:hanging="1580"/>
    </w:pPr>
  </w:style>
  <w:style w:type="paragraph" w:customStyle="1" w:styleId="SchAparaSymb">
    <w:name w:val="Sch A para Symb"/>
    <w:basedOn w:val="Apara"/>
    <w:rsid w:val="00D34746"/>
    <w:pPr>
      <w:tabs>
        <w:tab w:val="left" w:pos="0"/>
      </w:tabs>
      <w:ind w:hanging="2080"/>
    </w:pPr>
  </w:style>
  <w:style w:type="paragraph" w:customStyle="1" w:styleId="SchAsubparaSymb">
    <w:name w:val="Sch A subpara Symb"/>
    <w:basedOn w:val="Asubpara"/>
    <w:rsid w:val="00D34746"/>
    <w:pPr>
      <w:tabs>
        <w:tab w:val="left" w:pos="0"/>
      </w:tabs>
      <w:ind w:hanging="2580"/>
    </w:pPr>
  </w:style>
  <w:style w:type="paragraph" w:customStyle="1" w:styleId="SchAsubsubparaSymb">
    <w:name w:val="Sch A subsubpara Symb"/>
    <w:basedOn w:val="AsubsubparaSymb"/>
    <w:rsid w:val="00D34746"/>
  </w:style>
  <w:style w:type="paragraph" w:customStyle="1" w:styleId="refSymb">
    <w:name w:val="ref Symb"/>
    <w:basedOn w:val="BillBasic"/>
    <w:next w:val="Normal"/>
    <w:rsid w:val="00D34746"/>
    <w:pPr>
      <w:tabs>
        <w:tab w:val="left" w:pos="-480"/>
      </w:tabs>
      <w:spacing w:before="60"/>
      <w:ind w:hanging="480"/>
    </w:pPr>
    <w:rPr>
      <w:sz w:val="18"/>
    </w:rPr>
  </w:style>
  <w:style w:type="paragraph" w:customStyle="1" w:styleId="IshadedH5SecSymb">
    <w:name w:val="I shaded H5 Sec Symb"/>
    <w:basedOn w:val="AH5Sec"/>
    <w:rsid w:val="00D3474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34746"/>
    <w:pPr>
      <w:tabs>
        <w:tab w:val="clear" w:pos="-1580"/>
      </w:tabs>
      <w:ind w:left="975" w:hanging="1457"/>
    </w:pPr>
  </w:style>
  <w:style w:type="paragraph" w:customStyle="1" w:styleId="IH1ChapSymb">
    <w:name w:val="I H1 Chap Symb"/>
    <w:basedOn w:val="BillBasicHeading"/>
    <w:next w:val="Normal"/>
    <w:rsid w:val="00D3474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3474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3474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3474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34746"/>
    <w:pPr>
      <w:tabs>
        <w:tab w:val="clear" w:pos="2600"/>
        <w:tab w:val="left" w:pos="-1580"/>
        <w:tab w:val="left" w:pos="0"/>
        <w:tab w:val="left" w:pos="1100"/>
      </w:tabs>
      <w:spacing w:before="240"/>
      <w:ind w:left="1100" w:hanging="1580"/>
    </w:pPr>
  </w:style>
  <w:style w:type="paragraph" w:customStyle="1" w:styleId="IMainSymb">
    <w:name w:val="I Main Symb"/>
    <w:basedOn w:val="Amain"/>
    <w:rsid w:val="00D34746"/>
    <w:pPr>
      <w:tabs>
        <w:tab w:val="left" w:pos="0"/>
      </w:tabs>
      <w:ind w:hanging="1580"/>
    </w:pPr>
  </w:style>
  <w:style w:type="paragraph" w:customStyle="1" w:styleId="IparaSymb">
    <w:name w:val="I para Symb"/>
    <w:basedOn w:val="Apara"/>
    <w:rsid w:val="00D34746"/>
    <w:pPr>
      <w:tabs>
        <w:tab w:val="left" w:pos="0"/>
      </w:tabs>
      <w:ind w:hanging="2080"/>
      <w:outlineLvl w:val="9"/>
    </w:pPr>
  </w:style>
  <w:style w:type="paragraph" w:customStyle="1" w:styleId="IsubparaSymb">
    <w:name w:val="I subpara Symb"/>
    <w:basedOn w:val="Asubpara"/>
    <w:rsid w:val="00D3474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34746"/>
    <w:pPr>
      <w:tabs>
        <w:tab w:val="clear" w:pos="2400"/>
        <w:tab w:val="clear" w:pos="2600"/>
        <w:tab w:val="right" w:pos="2460"/>
        <w:tab w:val="left" w:pos="2660"/>
      </w:tabs>
      <w:ind w:left="2660" w:hanging="3140"/>
    </w:pPr>
  </w:style>
  <w:style w:type="paragraph" w:customStyle="1" w:styleId="IdefparaSymb">
    <w:name w:val="I def para Symb"/>
    <w:basedOn w:val="IparaSymb"/>
    <w:rsid w:val="00D34746"/>
    <w:pPr>
      <w:ind w:left="1599" w:hanging="2081"/>
    </w:pPr>
  </w:style>
  <w:style w:type="paragraph" w:customStyle="1" w:styleId="IdefsubparaSymb">
    <w:name w:val="I def subpara Symb"/>
    <w:basedOn w:val="IsubparaSymb"/>
    <w:rsid w:val="00D34746"/>
    <w:pPr>
      <w:ind w:left="2138"/>
    </w:pPr>
  </w:style>
  <w:style w:type="paragraph" w:customStyle="1" w:styleId="ISched-headingSymb">
    <w:name w:val="I Sched-heading Symb"/>
    <w:basedOn w:val="BillBasicHeading"/>
    <w:next w:val="Normal"/>
    <w:rsid w:val="00D34746"/>
    <w:pPr>
      <w:tabs>
        <w:tab w:val="left" w:pos="-3080"/>
        <w:tab w:val="left" w:pos="0"/>
      </w:tabs>
      <w:spacing w:before="320"/>
      <w:ind w:left="2600" w:hanging="3080"/>
    </w:pPr>
    <w:rPr>
      <w:sz w:val="34"/>
    </w:rPr>
  </w:style>
  <w:style w:type="paragraph" w:customStyle="1" w:styleId="ISched-PartSymb">
    <w:name w:val="I Sched-Part Symb"/>
    <w:basedOn w:val="BillBasicHeading"/>
    <w:rsid w:val="00D34746"/>
    <w:pPr>
      <w:tabs>
        <w:tab w:val="left" w:pos="-3080"/>
        <w:tab w:val="left" w:pos="0"/>
      </w:tabs>
      <w:spacing w:before="380"/>
      <w:ind w:left="2600" w:hanging="3080"/>
    </w:pPr>
    <w:rPr>
      <w:sz w:val="32"/>
    </w:rPr>
  </w:style>
  <w:style w:type="paragraph" w:customStyle="1" w:styleId="ISched-formSymb">
    <w:name w:val="I Sched-form Symb"/>
    <w:basedOn w:val="BillBasicHeading"/>
    <w:rsid w:val="00D3474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3474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3474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34746"/>
    <w:pPr>
      <w:tabs>
        <w:tab w:val="left" w:pos="1100"/>
      </w:tabs>
      <w:spacing w:before="60"/>
      <w:ind w:left="1500" w:hanging="1986"/>
    </w:pPr>
  </w:style>
  <w:style w:type="paragraph" w:customStyle="1" w:styleId="aExamHdgssSymb">
    <w:name w:val="aExamHdgss Symb"/>
    <w:basedOn w:val="BillBasicHeading"/>
    <w:next w:val="Normal"/>
    <w:rsid w:val="00D34746"/>
    <w:pPr>
      <w:tabs>
        <w:tab w:val="clear" w:pos="2600"/>
        <w:tab w:val="left" w:pos="1582"/>
      </w:tabs>
      <w:ind w:left="1100" w:hanging="1582"/>
    </w:pPr>
    <w:rPr>
      <w:sz w:val="18"/>
    </w:rPr>
  </w:style>
  <w:style w:type="paragraph" w:customStyle="1" w:styleId="aExamssSymb">
    <w:name w:val="aExamss Symb"/>
    <w:basedOn w:val="aNote"/>
    <w:rsid w:val="00D34746"/>
    <w:pPr>
      <w:tabs>
        <w:tab w:val="left" w:pos="1582"/>
      </w:tabs>
      <w:spacing w:before="60"/>
      <w:ind w:left="1100" w:hanging="1582"/>
    </w:pPr>
  </w:style>
  <w:style w:type="paragraph" w:customStyle="1" w:styleId="aExamINumssSymb">
    <w:name w:val="aExamINumss Symb"/>
    <w:basedOn w:val="aExamssSymb"/>
    <w:rsid w:val="00D34746"/>
    <w:pPr>
      <w:tabs>
        <w:tab w:val="left" w:pos="1100"/>
      </w:tabs>
      <w:ind w:left="1500" w:hanging="1986"/>
    </w:pPr>
  </w:style>
  <w:style w:type="paragraph" w:customStyle="1" w:styleId="aExamNumTextssSymb">
    <w:name w:val="aExamNumTextss Symb"/>
    <w:basedOn w:val="aExamssSymb"/>
    <w:rsid w:val="00D34746"/>
    <w:pPr>
      <w:tabs>
        <w:tab w:val="clear" w:pos="1582"/>
        <w:tab w:val="left" w:pos="1985"/>
      </w:tabs>
      <w:ind w:left="1503" w:hanging="1985"/>
    </w:pPr>
  </w:style>
  <w:style w:type="paragraph" w:customStyle="1" w:styleId="AExamIParaSymb">
    <w:name w:val="AExamIPara Symb"/>
    <w:basedOn w:val="aExam"/>
    <w:rsid w:val="00D34746"/>
    <w:pPr>
      <w:tabs>
        <w:tab w:val="right" w:pos="1718"/>
      </w:tabs>
      <w:ind w:left="1984" w:hanging="2466"/>
    </w:pPr>
  </w:style>
  <w:style w:type="paragraph" w:customStyle="1" w:styleId="aExamBulletssSymb">
    <w:name w:val="aExamBulletss Symb"/>
    <w:basedOn w:val="aExamssSymb"/>
    <w:rsid w:val="00D34746"/>
    <w:pPr>
      <w:tabs>
        <w:tab w:val="left" w:pos="1100"/>
      </w:tabs>
      <w:ind w:left="1500" w:hanging="1986"/>
    </w:pPr>
  </w:style>
  <w:style w:type="paragraph" w:customStyle="1" w:styleId="aNoteSymb">
    <w:name w:val="aNote Symb"/>
    <w:basedOn w:val="BillBasic"/>
    <w:rsid w:val="00D34746"/>
    <w:pPr>
      <w:tabs>
        <w:tab w:val="left" w:pos="1100"/>
        <w:tab w:val="left" w:pos="2381"/>
      </w:tabs>
      <w:ind w:left="1899" w:hanging="2381"/>
    </w:pPr>
    <w:rPr>
      <w:sz w:val="20"/>
    </w:rPr>
  </w:style>
  <w:style w:type="paragraph" w:customStyle="1" w:styleId="aNoteTextssSymb">
    <w:name w:val="aNoteTextss Symb"/>
    <w:basedOn w:val="Normal"/>
    <w:rsid w:val="00D34746"/>
    <w:pPr>
      <w:tabs>
        <w:tab w:val="clear" w:pos="0"/>
        <w:tab w:val="left" w:pos="1418"/>
      </w:tabs>
      <w:spacing w:before="60"/>
      <w:ind w:left="1417" w:hanging="1899"/>
      <w:jc w:val="both"/>
    </w:pPr>
    <w:rPr>
      <w:sz w:val="20"/>
    </w:rPr>
  </w:style>
  <w:style w:type="paragraph" w:customStyle="1" w:styleId="aNoteParaSymb">
    <w:name w:val="aNotePara Symb"/>
    <w:basedOn w:val="aNoteSymb"/>
    <w:rsid w:val="00D3474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3474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34746"/>
    <w:pPr>
      <w:tabs>
        <w:tab w:val="left" w:pos="1616"/>
        <w:tab w:val="left" w:pos="2495"/>
      </w:tabs>
      <w:spacing w:before="60"/>
      <w:ind w:left="2013" w:hanging="2495"/>
    </w:pPr>
  </w:style>
  <w:style w:type="paragraph" w:customStyle="1" w:styleId="aExamHdgparSymb">
    <w:name w:val="aExamHdgpar Symb"/>
    <w:basedOn w:val="aExamHdgssSymb"/>
    <w:next w:val="Normal"/>
    <w:rsid w:val="00D34746"/>
    <w:pPr>
      <w:tabs>
        <w:tab w:val="clear" w:pos="1582"/>
        <w:tab w:val="left" w:pos="1599"/>
      </w:tabs>
      <w:ind w:left="1599" w:hanging="2081"/>
    </w:pPr>
  </w:style>
  <w:style w:type="paragraph" w:customStyle="1" w:styleId="aExamparSymb">
    <w:name w:val="aExampar Symb"/>
    <w:basedOn w:val="aExamssSymb"/>
    <w:rsid w:val="00D34746"/>
    <w:pPr>
      <w:tabs>
        <w:tab w:val="clear" w:pos="1582"/>
        <w:tab w:val="left" w:pos="1599"/>
      </w:tabs>
      <w:ind w:left="1599" w:hanging="2081"/>
    </w:pPr>
  </w:style>
  <w:style w:type="paragraph" w:customStyle="1" w:styleId="aExamINumparSymb">
    <w:name w:val="aExamINumpar Symb"/>
    <w:basedOn w:val="aExamparSymb"/>
    <w:rsid w:val="00D34746"/>
    <w:pPr>
      <w:tabs>
        <w:tab w:val="left" w:pos="2000"/>
      </w:tabs>
      <w:ind w:left="2041" w:hanging="2495"/>
    </w:pPr>
  </w:style>
  <w:style w:type="paragraph" w:customStyle="1" w:styleId="aExamBulletparSymb">
    <w:name w:val="aExamBulletpar Symb"/>
    <w:basedOn w:val="aExamparSymb"/>
    <w:rsid w:val="00D34746"/>
    <w:pPr>
      <w:tabs>
        <w:tab w:val="clear" w:pos="1599"/>
        <w:tab w:val="left" w:pos="1616"/>
        <w:tab w:val="left" w:pos="2495"/>
      </w:tabs>
      <w:ind w:left="2013" w:hanging="2495"/>
    </w:pPr>
  </w:style>
  <w:style w:type="paragraph" w:customStyle="1" w:styleId="aNoteparSymb">
    <w:name w:val="aNotepar Symb"/>
    <w:basedOn w:val="BillBasic"/>
    <w:next w:val="Normal"/>
    <w:rsid w:val="00D34746"/>
    <w:pPr>
      <w:tabs>
        <w:tab w:val="left" w:pos="1599"/>
        <w:tab w:val="left" w:pos="2398"/>
      </w:tabs>
      <w:ind w:left="2410" w:hanging="2892"/>
    </w:pPr>
    <w:rPr>
      <w:sz w:val="20"/>
    </w:rPr>
  </w:style>
  <w:style w:type="paragraph" w:customStyle="1" w:styleId="aNoteTextparSymb">
    <w:name w:val="aNoteTextpar Symb"/>
    <w:basedOn w:val="aNoteparSymb"/>
    <w:rsid w:val="00D34746"/>
    <w:pPr>
      <w:tabs>
        <w:tab w:val="clear" w:pos="1599"/>
        <w:tab w:val="clear" w:pos="2398"/>
        <w:tab w:val="left" w:pos="2880"/>
      </w:tabs>
      <w:spacing w:before="60"/>
      <w:ind w:left="2398" w:hanging="2880"/>
    </w:pPr>
  </w:style>
  <w:style w:type="paragraph" w:customStyle="1" w:styleId="aNoteParaparSymb">
    <w:name w:val="aNoteParapar Symb"/>
    <w:basedOn w:val="aNoteparSymb"/>
    <w:rsid w:val="00D34746"/>
    <w:pPr>
      <w:tabs>
        <w:tab w:val="right" w:pos="2640"/>
      </w:tabs>
      <w:spacing w:before="60"/>
      <w:ind w:left="2920" w:hanging="3402"/>
    </w:pPr>
  </w:style>
  <w:style w:type="paragraph" w:customStyle="1" w:styleId="aNoteBulletparSymb">
    <w:name w:val="aNoteBulletpar Symb"/>
    <w:basedOn w:val="aNoteparSymb"/>
    <w:rsid w:val="00D34746"/>
    <w:pPr>
      <w:tabs>
        <w:tab w:val="clear" w:pos="1599"/>
        <w:tab w:val="left" w:pos="3289"/>
      </w:tabs>
      <w:spacing w:before="60"/>
      <w:ind w:left="2807" w:hanging="3289"/>
    </w:pPr>
  </w:style>
  <w:style w:type="paragraph" w:customStyle="1" w:styleId="AsubparabulletSymb">
    <w:name w:val="A subpara bullet Symb"/>
    <w:basedOn w:val="BillBasic"/>
    <w:rsid w:val="00D34746"/>
    <w:pPr>
      <w:tabs>
        <w:tab w:val="left" w:pos="2138"/>
        <w:tab w:val="left" w:pos="3005"/>
      </w:tabs>
      <w:spacing w:before="60"/>
      <w:ind w:left="2523" w:hanging="3005"/>
    </w:pPr>
  </w:style>
  <w:style w:type="paragraph" w:customStyle="1" w:styleId="aExamHdgsubparSymb">
    <w:name w:val="aExamHdgsubpar Symb"/>
    <w:basedOn w:val="aExamHdgssSymb"/>
    <w:next w:val="Normal"/>
    <w:rsid w:val="00D34746"/>
    <w:pPr>
      <w:tabs>
        <w:tab w:val="clear" w:pos="1582"/>
        <w:tab w:val="left" w:pos="2620"/>
      </w:tabs>
      <w:ind w:left="2138" w:hanging="2620"/>
    </w:pPr>
  </w:style>
  <w:style w:type="paragraph" w:customStyle="1" w:styleId="aExamsubparSymb">
    <w:name w:val="aExamsubpar Symb"/>
    <w:basedOn w:val="aExamssSymb"/>
    <w:rsid w:val="00D34746"/>
    <w:pPr>
      <w:tabs>
        <w:tab w:val="clear" w:pos="1582"/>
        <w:tab w:val="left" w:pos="2620"/>
      </w:tabs>
      <w:ind w:left="2138" w:hanging="2620"/>
    </w:pPr>
  </w:style>
  <w:style w:type="paragraph" w:customStyle="1" w:styleId="aNotesubparSymb">
    <w:name w:val="aNotesubpar Symb"/>
    <w:basedOn w:val="BillBasic"/>
    <w:next w:val="Normal"/>
    <w:rsid w:val="00D34746"/>
    <w:pPr>
      <w:tabs>
        <w:tab w:val="left" w:pos="2138"/>
        <w:tab w:val="left" w:pos="2937"/>
      </w:tabs>
      <w:ind w:left="2455" w:hanging="2937"/>
    </w:pPr>
    <w:rPr>
      <w:sz w:val="20"/>
    </w:rPr>
  </w:style>
  <w:style w:type="paragraph" w:customStyle="1" w:styleId="aNoteTextsubparSymb">
    <w:name w:val="aNoteTextsubpar Symb"/>
    <w:basedOn w:val="aNotesubparSymb"/>
    <w:rsid w:val="00D34746"/>
    <w:pPr>
      <w:tabs>
        <w:tab w:val="clear" w:pos="2138"/>
        <w:tab w:val="clear" w:pos="2937"/>
        <w:tab w:val="left" w:pos="2943"/>
      </w:tabs>
      <w:spacing w:before="60"/>
      <w:ind w:left="2943" w:hanging="3425"/>
    </w:pPr>
  </w:style>
  <w:style w:type="paragraph" w:customStyle="1" w:styleId="PenaltySymb">
    <w:name w:val="Penalty Symb"/>
    <w:basedOn w:val="AmainreturnSymb"/>
    <w:rsid w:val="00D34746"/>
  </w:style>
  <w:style w:type="paragraph" w:customStyle="1" w:styleId="PenaltyParaSymb">
    <w:name w:val="PenaltyPara Symb"/>
    <w:basedOn w:val="Normal"/>
    <w:rsid w:val="00D34746"/>
    <w:pPr>
      <w:tabs>
        <w:tab w:val="right" w:pos="1360"/>
      </w:tabs>
      <w:spacing w:before="60"/>
      <w:ind w:left="1599" w:hanging="2081"/>
      <w:jc w:val="both"/>
    </w:pPr>
  </w:style>
  <w:style w:type="paragraph" w:customStyle="1" w:styleId="FormulaSymb">
    <w:name w:val="Formula Symb"/>
    <w:basedOn w:val="BillBasic"/>
    <w:rsid w:val="00D34746"/>
    <w:pPr>
      <w:tabs>
        <w:tab w:val="left" w:pos="-480"/>
      </w:tabs>
      <w:spacing w:line="260" w:lineRule="atLeast"/>
      <w:ind w:hanging="480"/>
      <w:jc w:val="center"/>
    </w:pPr>
  </w:style>
  <w:style w:type="paragraph" w:customStyle="1" w:styleId="NormalSymb">
    <w:name w:val="Normal Symb"/>
    <w:basedOn w:val="Normal"/>
    <w:qFormat/>
    <w:rsid w:val="00D34746"/>
    <w:pPr>
      <w:ind w:hanging="482"/>
    </w:pPr>
  </w:style>
  <w:style w:type="character" w:styleId="PlaceholderText">
    <w:name w:val="Placeholder Text"/>
    <w:basedOn w:val="DefaultParagraphFont"/>
    <w:uiPriority w:val="99"/>
    <w:semiHidden/>
    <w:rsid w:val="00D34746"/>
    <w:rPr>
      <w:color w:val="808080"/>
    </w:rPr>
  </w:style>
  <w:style w:type="character" w:customStyle="1" w:styleId="aDefChar">
    <w:name w:val="aDef Char"/>
    <w:basedOn w:val="DefaultParagraphFont"/>
    <w:link w:val="aDef"/>
    <w:locked/>
    <w:rsid w:val="00927408"/>
    <w:rPr>
      <w:sz w:val="24"/>
      <w:lang w:eastAsia="en-US"/>
    </w:rPr>
  </w:style>
  <w:style w:type="character" w:styleId="FollowedHyperlink">
    <w:name w:val="FollowedHyperlink"/>
    <w:basedOn w:val="DefaultParagraphFont"/>
    <w:rsid w:val="00D0448C"/>
    <w:rPr>
      <w:color w:val="800080" w:themeColor="followedHyperlink"/>
      <w:u w:val="single"/>
    </w:rPr>
  </w:style>
  <w:style w:type="character" w:customStyle="1" w:styleId="AmainreturnChar">
    <w:name w:val="A main return Char"/>
    <w:basedOn w:val="DefaultParagraphFont"/>
    <w:link w:val="Amainreturn"/>
    <w:locked/>
    <w:rsid w:val="00E71DFC"/>
    <w:rPr>
      <w:sz w:val="24"/>
      <w:lang w:eastAsia="en-US"/>
    </w:rPr>
  </w:style>
  <w:style w:type="character" w:styleId="UnresolvedMention">
    <w:name w:val="Unresolved Mention"/>
    <w:basedOn w:val="DefaultParagraphFont"/>
    <w:uiPriority w:val="99"/>
    <w:semiHidden/>
    <w:unhideWhenUsed/>
    <w:rsid w:val="005C0353"/>
    <w:rPr>
      <w:color w:val="605E5C"/>
      <w:shd w:val="clear" w:color="auto" w:fill="E1DFDD"/>
    </w:rPr>
  </w:style>
  <w:style w:type="character" w:customStyle="1" w:styleId="aNoteChar">
    <w:name w:val="aNote Char"/>
    <w:basedOn w:val="DefaultParagraphFont"/>
    <w:link w:val="aNote"/>
    <w:locked/>
    <w:rsid w:val="00F57FFC"/>
    <w:rPr>
      <w:lang w:eastAsia="en-US"/>
    </w:rPr>
  </w:style>
  <w:style w:type="character" w:customStyle="1" w:styleId="HeaderChar">
    <w:name w:val="Header Char"/>
    <w:basedOn w:val="DefaultParagraphFont"/>
    <w:link w:val="Header"/>
    <w:rsid w:val="0057024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24-2/" TargetMode="External"/><Relationship Id="rId21" Type="http://schemas.openxmlformats.org/officeDocument/2006/relationships/footer" Target="footer3.xml"/><Relationship Id="rId42" Type="http://schemas.openxmlformats.org/officeDocument/2006/relationships/hyperlink" Target="http://www.legislation.act.gov.au/a/2001-14"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a/2024-2/" TargetMode="External"/><Relationship Id="rId138" Type="http://schemas.openxmlformats.org/officeDocument/2006/relationships/hyperlink" Target="http://www.legislation.act.gov.au/a/2024-2/" TargetMode="External"/><Relationship Id="rId159" Type="http://schemas.openxmlformats.org/officeDocument/2006/relationships/hyperlink" Target="http://www.legislation.act.gov.au/a/2012-26" TargetMode="External"/><Relationship Id="rId170" Type="http://schemas.openxmlformats.org/officeDocument/2006/relationships/hyperlink" Target="https://www.legislation.act.gov.au/sl/2018-22/" TargetMode="External"/><Relationship Id="rId107" Type="http://schemas.openxmlformats.org/officeDocument/2006/relationships/hyperlink" Target="http://www.legislation.act.gov.au/a/2024-2/"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10-55" TargetMode="External"/><Relationship Id="rId53" Type="http://schemas.openxmlformats.org/officeDocument/2006/relationships/footer" Target="footer7.xml"/><Relationship Id="rId74" Type="http://schemas.openxmlformats.org/officeDocument/2006/relationships/hyperlink" Target="https://www.legislation.act.gov.au/a/2018-41/" TargetMode="External"/><Relationship Id="rId128" Type="http://schemas.openxmlformats.org/officeDocument/2006/relationships/hyperlink" Target="http://www.legislation.act.gov.au/sl/2018-22/default.asp" TargetMode="External"/><Relationship Id="rId149" Type="http://schemas.openxmlformats.org/officeDocument/2006/relationships/hyperlink" Target="http://www.legislation.act.gov.au/a/2024-2/" TargetMode="External"/><Relationship Id="rId5" Type="http://schemas.openxmlformats.org/officeDocument/2006/relationships/footnotes" Target="footnotes.xml"/><Relationship Id="rId95" Type="http://schemas.openxmlformats.org/officeDocument/2006/relationships/hyperlink" Target="http://www.legislation.act.gov.au/a/2024-2/" TargetMode="External"/><Relationship Id="rId160" Type="http://schemas.openxmlformats.org/officeDocument/2006/relationships/hyperlink" Target="http://www.legislation.act.gov.au/a/2012-26" TargetMode="External"/><Relationship Id="rId181" Type="http://schemas.openxmlformats.org/officeDocument/2006/relationships/footer" Target="footer15.xml"/><Relationship Id="rId22" Type="http://schemas.openxmlformats.org/officeDocument/2006/relationships/header" Target="header4.xml"/><Relationship Id="rId43" Type="http://schemas.openxmlformats.org/officeDocument/2006/relationships/hyperlink" Target="https://www.legislation.act.gov.au/a/2001-28/" TargetMode="External"/><Relationship Id="rId64" Type="http://schemas.openxmlformats.org/officeDocument/2006/relationships/hyperlink" Target="http://www.legislation.act.gov.au/a/2007-11" TargetMode="External"/><Relationship Id="rId118" Type="http://schemas.openxmlformats.org/officeDocument/2006/relationships/hyperlink" Target="http://www.legislation.act.gov.au/a/2024-2/" TargetMode="External"/><Relationship Id="rId139" Type="http://schemas.openxmlformats.org/officeDocument/2006/relationships/hyperlink" Target="http://www.legislation.act.gov.au/a/2024-2/" TargetMode="External"/><Relationship Id="rId85" Type="http://schemas.openxmlformats.org/officeDocument/2006/relationships/hyperlink" Target="http://www.legislation.act.gov.au/a/2024-2/" TargetMode="External"/><Relationship Id="rId150" Type="http://schemas.openxmlformats.org/officeDocument/2006/relationships/hyperlink" Target="http://www.legislation.act.gov.au/a/2024-2/" TargetMode="External"/><Relationship Id="rId171" Type="http://schemas.openxmlformats.org/officeDocument/2006/relationships/hyperlink" Target="http://www.legislation.act.gov.au/sl/2019-24/default.asp"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5-24" TargetMode="External"/><Relationship Id="rId108" Type="http://schemas.openxmlformats.org/officeDocument/2006/relationships/hyperlink" Target="http://www.legislation.act.gov.au/a/2024-2/" TargetMode="External"/><Relationship Id="rId129" Type="http://schemas.openxmlformats.org/officeDocument/2006/relationships/hyperlink" Target="http://www.legislation.act.gov.au/a/2022-1/" TargetMode="External"/><Relationship Id="rId54" Type="http://schemas.openxmlformats.org/officeDocument/2006/relationships/footer" Target="footer8.xml"/><Relationship Id="rId75" Type="http://schemas.openxmlformats.org/officeDocument/2006/relationships/hyperlink" Target="https://www.legislation.act.gov.au/sl/2019-24/default.asp" TargetMode="External"/><Relationship Id="rId96" Type="http://schemas.openxmlformats.org/officeDocument/2006/relationships/hyperlink" Target="http://www.legislation.act.gov.au/a/2024-2/" TargetMode="External"/><Relationship Id="rId140" Type="http://schemas.openxmlformats.org/officeDocument/2006/relationships/hyperlink" Target="http://www.legislation.act.gov.au/a/2024-2/" TargetMode="External"/><Relationship Id="rId161" Type="http://schemas.openxmlformats.org/officeDocument/2006/relationships/hyperlink" Target="http://www.legislation.act.gov.au/a/2013-41" TargetMode="External"/><Relationship Id="rId182" Type="http://schemas.openxmlformats.org/officeDocument/2006/relationships/header" Target="header14.xml"/><Relationship Id="rId6" Type="http://schemas.openxmlformats.org/officeDocument/2006/relationships/endnotes" Target="endnotes.xml"/><Relationship Id="rId23" Type="http://schemas.openxmlformats.org/officeDocument/2006/relationships/header" Target="header5.xml"/><Relationship Id="rId119" Type="http://schemas.openxmlformats.org/officeDocument/2006/relationships/hyperlink" Target="http://www.legislation.act.gov.au/a/2015-14" TargetMode="External"/><Relationship Id="rId44" Type="http://schemas.openxmlformats.org/officeDocument/2006/relationships/hyperlink" Target="http://www.legislation.act.gov.au/a/2001-14" TargetMode="External"/><Relationship Id="rId65" Type="http://schemas.openxmlformats.org/officeDocument/2006/relationships/hyperlink" Target="http://www.legislation.act.gov.au/cn/2007-14/default.asp" TargetMode="External"/><Relationship Id="rId86" Type="http://schemas.openxmlformats.org/officeDocument/2006/relationships/hyperlink" Target="http://www.legislation.act.gov.au/a/2024-2/" TargetMode="External"/><Relationship Id="rId130" Type="http://schemas.openxmlformats.org/officeDocument/2006/relationships/hyperlink" Target="http://www.legislation.act.gov.au/a/2024-2/" TargetMode="External"/><Relationship Id="rId151" Type="http://schemas.openxmlformats.org/officeDocument/2006/relationships/hyperlink" Target="http://www.legislation.act.gov.au/a/2024-2/" TargetMode="External"/><Relationship Id="rId172" Type="http://schemas.openxmlformats.org/officeDocument/2006/relationships/hyperlink" Target="http://www.legislation.act.gov.au/a/2022-1/"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1996-23" TargetMode="External"/><Relationship Id="rId109" Type="http://schemas.openxmlformats.org/officeDocument/2006/relationships/hyperlink" Target="http://www.legislation.act.gov.au/sl/2018-22/default.asp" TargetMode="External"/><Relationship Id="rId34" Type="http://schemas.openxmlformats.org/officeDocument/2006/relationships/hyperlink" Target="http://www.legislation.act.gov.au/a/1999-30" TargetMode="External"/><Relationship Id="rId50" Type="http://schemas.openxmlformats.org/officeDocument/2006/relationships/hyperlink" Target="https://www.legislation.act.gov.au/a/2001-28/" TargetMode="External"/><Relationship Id="rId55" Type="http://schemas.openxmlformats.org/officeDocument/2006/relationships/footer" Target="footer9.xml"/><Relationship Id="rId76" Type="http://schemas.openxmlformats.org/officeDocument/2006/relationships/hyperlink" Target="https://www.legislation.act.gov.au/sl/2018-22/default.asp" TargetMode="External"/><Relationship Id="rId97" Type="http://schemas.openxmlformats.org/officeDocument/2006/relationships/hyperlink" Target="http://www.legislation.act.gov.au/sl/2009-17" TargetMode="External"/><Relationship Id="rId104" Type="http://schemas.openxmlformats.org/officeDocument/2006/relationships/hyperlink" Target="http://www.legislation.act.gov.au/a/2024-2/" TargetMode="External"/><Relationship Id="rId120" Type="http://schemas.openxmlformats.org/officeDocument/2006/relationships/hyperlink" Target="http://www.legislation.act.gov.au/a/2024-2/" TargetMode="External"/><Relationship Id="rId125" Type="http://schemas.openxmlformats.org/officeDocument/2006/relationships/hyperlink" Target="http://www.legislation.act.gov.au/a/2024-2/" TargetMode="External"/><Relationship Id="rId141" Type="http://schemas.openxmlformats.org/officeDocument/2006/relationships/hyperlink" Target="http://www.legislation.act.gov.au/a/2024-2/" TargetMode="External"/><Relationship Id="rId146" Type="http://schemas.openxmlformats.org/officeDocument/2006/relationships/hyperlink" Target="http://www.legislation.act.gov.au/a/2024-2/" TargetMode="External"/><Relationship Id="rId167" Type="http://schemas.openxmlformats.org/officeDocument/2006/relationships/hyperlink" Target="http://www.legislation.act.gov.au/sl/2018-22/default.asp" TargetMode="External"/><Relationship Id="rId7" Type="http://schemas.openxmlformats.org/officeDocument/2006/relationships/image" Target="media/image1.png"/><Relationship Id="rId71" Type="http://schemas.openxmlformats.org/officeDocument/2006/relationships/hyperlink" Target="http://www.legislation.act.gov.au/a/2015-14/default.asp" TargetMode="External"/><Relationship Id="rId92" Type="http://schemas.openxmlformats.org/officeDocument/2006/relationships/hyperlink" Target="http://www.legislation.act.gov.au/sl/2009-17" TargetMode="External"/><Relationship Id="rId162" Type="http://schemas.openxmlformats.org/officeDocument/2006/relationships/hyperlink" Target="http://www.legislation.act.gov.au/a/2013-41" TargetMode="External"/><Relationship Id="rId183" Type="http://schemas.openxmlformats.org/officeDocument/2006/relationships/footer" Target="footer16.xml"/><Relationship Id="rId2" Type="http://schemas.openxmlformats.org/officeDocument/2006/relationships/styles" Target="styles.xml"/><Relationship Id="rId29" Type="http://schemas.openxmlformats.org/officeDocument/2006/relationships/hyperlink" Target="http://www.legislation.act.gov.au/a/1996-22" TargetMode="External"/><Relationship Id="rId24" Type="http://schemas.openxmlformats.org/officeDocument/2006/relationships/footer" Target="footer4.xml"/><Relationship Id="rId40" Type="http://schemas.openxmlformats.org/officeDocument/2006/relationships/hyperlink" Target="http://www.legislation.act.gov.au/a/2011-35" TargetMode="External"/><Relationship Id="rId45" Type="http://schemas.openxmlformats.org/officeDocument/2006/relationships/hyperlink" Target="http://www.legislation.act.gov.au/a/2022-25" TargetMode="External"/><Relationship Id="rId66" Type="http://schemas.openxmlformats.org/officeDocument/2006/relationships/hyperlink" Target="http://www.legislation.act.gov.au/sl/2009-17" TargetMode="External"/><Relationship Id="rId87" Type="http://schemas.openxmlformats.org/officeDocument/2006/relationships/hyperlink" Target="http://www.legislation.act.gov.au/sl/2009-17" TargetMode="External"/><Relationship Id="rId110" Type="http://schemas.openxmlformats.org/officeDocument/2006/relationships/hyperlink" Target="http://www.legislation.act.gov.au/a/2024-2/" TargetMode="External"/><Relationship Id="rId115" Type="http://schemas.openxmlformats.org/officeDocument/2006/relationships/hyperlink" Target="http://www.legislation.act.gov.au/a/2024-2/" TargetMode="External"/><Relationship Id="rId131" Type="http://schemas.openxmlformats.org/officeDocument/2006/relationships/hyperlink" Target="http://www.legislation.act.gov.au/sl/2018-22/default.asp" TargetMode="External"/><Relationship Id="rId136" Type="http://schemas.openxmlformats.org/officeDocument/2006/relationships/hyperlink" Target="http://www.legislation.act.gov.au/a/2013-41" TargetMode="External"/><Relationship Id="rId157" Type="http://schemas.openxmlformats.org/officeDocument/2006/relationships/hyperlink" Target="http://www.legislation.act.gov.au/sl/2012-10" TargetMode="External"/><Relationship Id="rId178" Type="http://schemas.openxmlformats.org/officeDocument/2006/relationships/header" Target="header12.xml"/><Relationship Id="rId61" Type="http://schemas.openxmlformats.org/officeDocument/2006/relationships/footer" Target="footer10.xml"/><Relationship Id="rId82" Type="http://schemas.openxmlformats.org/officeDocument/2006/relationships/hyperlink" Target="http://www.legislation.act.gov.au/a/2024-2/" TargetMode="External"/><Relationship Id="rId152" Type="http://schemas.openxmlformats.org/officeDocument/2006/relationships/hyperlink" Target="http://www.legislation.act.gov.au/a/2024-2/" TargetMode="External"/><Relationship Id="rId173" Type="http://schemas.openxmlformats.org/officeDocument/2006/relationships/hyperlink" Target="http://www.legislation.act.gov.au/a/2022-1/"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s://www.legislation.act.gov.au/a/1994-42/" TargetMode="External"/><Relationship Id="rId35" Type="http://schemas.openxmlformats.org/officeDocument/2006/relationships/hyperlink" Target="http://www.legislation.act.gov.au/a/2020-7"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a/2022-1/default.asp" TargetMode="External"/><Relationship Id="rId100" Type="http://schemas.openxmlformats.org/officeDocument/2006/relationships/hyperlink" Target="http://www.legislation.act.gov.au/sl/2009-17" TargetMode="External"/><Relationship Id="rId105" Type="http://schemas.openxmlformats.org/officeDocument/2006/relationships/hyperlink" Target="http://www.legislation.act.gov.au/a/2024-2/" TargetMode="External"/><Relationship Id="rId126" Type="http://schemas.openxmlformats.org/officeDocument/2006/relationships/hyperlink" Target="http://www.legislation.act.gov.au/sl/2018-22/default.asp" TargetMode="External"/><Relationship Id="rId147" Type="http://schemas.openxmlformats.org/officeDocument/2006/relationships/hyperlink" Target="http://www.legislation.act.gov.au/sl/2018-22/default.asp" TargetMode="External"/><Relationship Id="rId168" Type="http://schemas.openxmlformats.org/officeDocument/2006/relationships/hyperlink" Target="http://www.legislation.act.gov.au/sl/2018-22/default.asp" TargetMode="External"/><Relationship Id="rId8" Type="http://schemas.openxmlformats.org/officeDocument/2006/relationships/hyperlink" Target="http://www.legislation.act.gov.au/a/2001-14" TargetMode="External"/><Relationship Id="rId51" Type="http://schemas.openxmlformats.org/officeDocument/2006/relationships/header" Target="header6.xml"/><Relationship Id="rId72" Type="http://schemas.openxmlformats.org/officeDocument/2006/relationships/hyperlink" Target="http://www.legislation.act.gov.au/a/2016-52/default.asp" TargetMode="External"/><Relationship Id="rId93" Type="http://schemas.openxmlformats.org/officeDocument/2006/relationships/hyperlink" Target="http://www.legislation.act.gov.au/a/2024-2/" TargetMode="External"/><Relationship Id="rId98" Type="http://schemas.openxmlformats.org/officeDocument/2006/relationships/hyperlink" Target="http://www.legislation.act.gov.au/sl/2009-17" TargetMode="External"/><Relationship Id="rId121" Type="http://schemas.openxmlformats.org/officeDocument/2006/relationships/hyperlink" Target="http://www.legislation.act.gov.au/a/2024-2/" TargetMode="External"/><Relationship Id="rId142" Type="http://schemas.openxmlformats.org/officeDocument/2006/relationships/hyperlink" Target="http://www.legislation.act.gov.au/a/2024-2/" TargetMode="External"/><Relationship Id="rId163" Type="http://schemas.openxmlformats.org/officeDocument/2006/relationships/hyperlink" Target="http://www.legislation.act.gov.au/a/2015-14" TargetMode="External"/><Relationship Id="rId184" Type="http://schemas.openxmlformats.org/officeDocument/2006/relationships/header" Target="header15.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s://www.legislation.act.gov.au/a/2001-28/" TargetMode="External"/><Relationship Id="rId67" Type="http://schemas.openxmlformats.org/officeDocument/2006/relationships/hyperlink" Target="http://www.legislation.act.gov.au/sl/2012-10" TargetMode="External"/><Relationship Id="rId116" Type="http://schemas.openxmlformats.org/officeDocument/2006/relationships/hyperlink" Target="http://www.legislation.act.gov.au/sl/2012-10" TargetMode="External"/><Relationship Id="rId137" Type="http://schemas.openxmlformats.org/officeDocument/2006/relationships/hyperlink" Target="http://www.legislation.act.gov.au/a/2024-2/" TargetMode="External"/><Relationship Id="rId158" Type="http://schemas.openxmlformats.org/officeDocument/2006/relationships/hyperlink" Target="http://www.legislation.act.gov.au/sl/2012-10" TargetMode="External"/><Relationship Id="rId20" Type="http://schemas.openxmlformats.org/officeDocument/2006/relationships/header" Target="header3.xml"/><Relationship Id="rId41" Type="http://schemas.openxmlformats.org/officeDocument/2006/relationships/hyperlink" Target="http://www.procurement.act.gov.au/" TargetMode="External"/><Relationship Id="rId62" Type="http://schemas.openxmlformats.org/officeDocument/2006/relationships/footer" Target="footer11.xml"/><Relationship Id="rId83" Type="http://schemas.openxmlformats.org/officeDocument/2006/relationships/hyperlink" Target="http://www.legislation.act.gov.au/a/2024-2/" TargetMode="External"/><Relationship Id="rId88" Type="http://schemas.openxmlformats.org/officeDocument/2006/relationships/hyperlink" Target="http://www.legislation.act.gov.au/a/2024-2/" TargetMode="External"/><Relationship Id="rId111" Type="http://schemas.openxmlformats.org/officeDocument/2006/relationships/hyperlink" Target="http://www.legislation.act.gov.au/a/2024-2/" TargetMode="External"/><Relationship Id="rId132" Type="http://schemas.openxmlformats.org/officeDocument/2006/relationships/hyperlink" Target="http://www.legislation.act.gov.au/sl/2018-22/default.asp" TargetMode="External"/><Relationship Id="rId153" Type="http://schemas.openxmlformats.org/officeDocument/2006/relationships/hyperlink" Target="http://www.legislation.act.gov.au/a/2024-2/" TargetMode="External"/><Relationship Id="rId174" Type="http://schemas.openxmlformats.org/officeDocument/2006/relationships/header" Target="header10.xml"/><Relationship Id="rId179" Type="http://schemas.openxmlformats.org/officeDocument/2006/relationships/header" Target="header13.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97-48" TargetMode="External"/><Relationship Id="rId57" Type="http://schemas.openxmlformats.org/officeDocument/2006/relationships/hyperlink" Target="http://www.legislation.act.gov.au/a/2001-28" TargetMode="External"/><Relationship Id="rId106" Type="http://schemas.openxmlformats.org/officeDocument/2006/relationships/hyperlink" Target="http://www.legislation.act.gov.au/a/2024-2/" TargetMode="External"/><Relationship Id="rId127" Type="http://schemas.openxmlformats.org/officeDocument/2006/relationships/hyperlink" Target="http://www.legislation.act.gov.au/sl/2019-24/default.asp"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96-22" TargetMode="External"/><Relationship Id="rId52" Type="http://schemas.openxmlformats.org/officeDocument/2006/relationships/header" Target="header7.xml"/><Relationship Id="rId73" Type="http://schemas.openxmlformats.org/officeDocument/2006/relationships/hyperlink" Target="https://www.legislation.act.gov.au/sl/2018-22/default.asp" TargetMode="External"/><Relationship Id="rId78" Type="http://schemas.openxmlformats.org/officeDocument/2006/relationships/hyperlink" Target="http://www.legislation.act.gov.au/a/2024-2/default.asp" TargetMode="External"/><Relationship Id="rId94" Type="http://schemas.openxmlformats.org/officeDocument/2006/relationships/hyperlink" Target="http://www.legislation.act.gov.au/sl/2009-17" TargetMode="External"/><Relationship Id="rId99" Type="http://schemas.openxmlformats.org/officeDocument/2006/relationships/hyperlink" Target="http://www.legislation.act.gov.au/a/2024-2/" TargetMode="External"/><Relationship Id="rId101" Type="http://schemas.openxmlformats.org/officeDocument/2006/relationships/hyperlink" Target="http://www.legislation.act.gov.au/sl/2012-10" TargetMode="External"/><Relationship Id="rId122" Type="http://schemas.openxmlformats.org/officeDocument/2006/relationships/hyperlink" Target="http://www.legislation.act.gov.au/sl/2018-22/default.asp" TargetMode="External"/><Relationship Id="rId143" Type="http://schemas.openxmlformats.org/officeDocument/2006/relationships/hyperlink" Target="http://www.legislation.act.gov.au/a/2024-2/" TargetMode="External"/><Relationship Id="rId148" Type="http://schemas.openxmlformats.org/officeDocument/2006/relationships/hyperlink" Target="http://www.legislation.act.gov.au/a/2024-2/" TargetMode="External"/><Relationship Id="rId164" Type="http://schemas.openxmlformats.org/officeDocument/2006/relationships/hyperlink" Target="http://www.legislation.act.gov.au/a/2015-14" TargetMode="External"/><Relationship Id="rId169" Type="http://schemas.openxmlformats.org/officeDocument/2006/relationships/hyperlink" Target="http://www.legislation.act.gov.au/sl/2019-24/default.asp" TargetMode="External"/><Relationship Id="rId185"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footer" Target="footer14.xml"/><Relationship Id="rId26" Type="http://schemas.openxmlformats.org/officeDocument/2006/relationships/footer" Target="footer6.xml"/><Relationship Id="rId47" Type="http://schemas.openxmlformats.org/officeDocument/2006/relationships/hyperlink" Target="https://www.legislation.act.gov.au/a/2001-28/" TargetMode="External"/><Relationship Id="rId68" Type="http://schemas.openxmlformats.org/officeDocument/2006/relationships/hyperlink" Target="http://www.legislation.act.gov.au/a/2012-11" TargetMode="External"/><Relationship Id="rId89" Type="http://schemas.openxmlformats.org/officeDocument/2006/relationships/hyperlink" Target="http://www.legislation.act.gov.au/a/2024-2/" TargetMode="External"/><Relationship Id="rId112" Type="http://schemas.openxmlformats.org/officeDocument/2006/relationships/hyperlink" Target="http://www.legislation.act.gov.au/a/2024-2/" TargetMode="External"/><Relationship Id="rId133" Type="http://schemas.openxmlformats.org/officeDocument/2006/relationships/hyperlink" Target="http://www.legislation.act.gov.au/a/2024-2/" TargetMode="External"/><Relationship Id="rId154" Type="http://schemas.openxmlformats.org/officeDocument/2006/relationships/hyperlink" Target="http://www.legislation.act.gov.au/a/2024-2/" TargetMode="External"/><Relationship Id="rId175" Type="http://schemas.openxmlformats.org/officeDocument/2006/relationships/header" Target="header11.xml"/><Relationship Id="rId16" Type="http://schemas.openxmlformats.org/officeDocument/2006/relationships/header" Target="header1.xml"/><Relationship Id="rId37" Type="http://schemas.openxmlformats.org/officeDocument/2006/relationships/hyperlink" Target="http://www.legislation.act.gov.au/a/2009-25" TargetMode="External"/><Relationship Id="rId58" Type="http://schemas.openxmlformats.org/officeDocument/2006/relationships/hyperlink" Target="https://www.legislation.act.gov.au/a/2001-28/" TargetMode="External"/><Relationship Id="rId79" Type="http://schemas.openxmlformats.org/officeDocument/2006/relationships/hyperlink" Target="http://www.legislation.act.gov.au/a/2024-2/" TargetMode="External"/><Relationship Id="rId102" Type="http://schemas.openxmlformats.org/officeDocument/2006/relationships/hyperlink" Target="http://www.legislation.act.gov.au/a/2016-52/default.asp" TargetMode="External"/><Relationship Id="rId123" Type="http://schemas.openxmlformats.org/officeDocument/2006/relationships/hyperlink" Target="http://www.legislation.act.gov.au/a/2024-2/" TargetMode="External"/><Relationship Id="rId144" Type="http://schemas.openxmlformats.org/officeDocument/2006/relationships/hyperlink" Target="http://www.legislation.act.gov.au/a/2024-2/" TargetMode="External"/><Relationship Id="rId90" Type="http://schemas.openxmlformats.org/officeDocument/2006/relationships/hyperlink" Target="http://www.legislation.act.gov.au/sl/2009-17" TargetMode="External"/><Relationship Id="rId165" Type="http://schemas.openxmlformats.org/officeDocument/2006/relationships/hyperlink" Target="http://www.legislation.act.gov.au/a/2016-52" TargetMode="External"/><Relationship Id="rId186" Type="http://schemas.openxmlformats.org/officeDocument/2006/relationships/fontTable" Target="fontTable.xml"/><Relationship Id="rId27" Type="http://schemas.openxmlformats.org/officeDocument/2006/relationships/hyperlink" Target="http://www.legislation.act.gov.au/a/2001-14" TargetMode="External"/><Relationship Id="rId48" Type="http://schemas.openxmlformats.org/officeDocument/2006/relationships/hyperlink" Target="http://www.abs.gov.au" TargetMode="External"/><Relationship Id="rId69" Type="http://schemas.openxmlformats.org/officeDocument/2006/relationships/hyperlink" Target="http://www.legislation.act.gov.au/a/2012-26" TargetMode="External"/><Relationship Id="rId113" Type="http://schemas.openxmlformats.org/officeDocument/2006/relationships/hyperlink" Target="http://www.legislation.act.gov.au/sl/2012-10" TargetMode="External"/><Relationship Id="rId134" Type="http://schemas.openxmlformats.org/officeDocument/2006/relationships/hyperlink" Target="http://www.legislation.act.gov.au/a/2024-2/" TargetMode="External"/><Relationship Id="rId80" Type="http://schemas.openxmlformats.org/officeDocument/2006/relationships/hyperlink" Target="http://www.legislation.act.gov.au/a/2024-2/" TargetMode="External"/><Relationship Id="rId155" Type="http://schemas.openxmlformats.org/officeDocument/2006/relationships/hyperlink" Target="http://www.legislation.act.gov.au/sl/2009-17" TargetMode="External"/><Relationship Id="rId176" Type="http://schemas.openxmlformats.org/officeDocument/2006/relationships/footer" Target="footer12.xml"/><Relationship Id="rId17" Type="http://schemas.openxmlformats.org/officeDocument/2006/relationships/header" Target="header2.xml"/><Relationship Id="rId38" Type="http://schemas.openxmlformats.org/officeDocument/2006/relationships/hyperlink" Target="http://www.legislation.act.gov.au/a/2019-12" TargetMode="External"/><Relationship Id="rId59" Type="http://schemas.openxmlformats.org/officeDocument/2006/relationships/header" Target="header8.xml"/><Relationship Id="rId103" Type="http://schemas.openxmlformats.org/officeDocument/2006/relationships/hyperlink" Target="http://www.legislation.act.gov.au/a/2024-2/" TargetMode="External"/><Relationship Id="rId124" Type="http://schemas.openxmlformats.org/officeDocument/2006/relationships/hyperlink" Target="http://www.legislation.act.gov.au/sl/2018-22/default.asp" TargetMode="External"/><Relationship Id="rId70" Type="http://schemas.openxmlformats.org/officeDocument/2006/relationships/hyperlink" Target="http://www.legislation.act.gov.au/a/2013-41/default.asp" TargetMode="External"/><Relationship Id="rId91" Type="http://schemas.openxmlformats.org/officeDocument/2006/relationships/hyperlink" Target="http://www.legislation.act.gov.au/a/2024-2/" TargetMode="External"/><Relationship Id="rId145" Type="http://schemas.openxmlformats.org/officeDocument/2006/relationships/hyperlink" Target="http://www.legislation.act.gov.au/a/2024-2/" TargetMode="External"/><Relationship Id="rId166" Type="http://schemas.openxmlformats.org/officeDocument/2006/relationships/hyperlink" Target="http://www.legislation.act.gov.au/a/2016-52" TargetMode="External"/><Relationship Id="rId187" Type="http://schemas.openxmlformats.org/officeDocument/2006/relationships/theme" Target="theme/theme1.xml"/><Relationship Id="rId1" Type="http://schemas.openxmlformats.org/officeDocument/2006/relationships/numbering" Target="numbering.xml"/><Relationship Id="rId28" Type="http://schemas.openxmlformats.org/officeDocument/2006/relationships/hyperlink" Target="http://www.legislation.act.gov.au/a/2001-14" TargetMode="External"/><Relationship Id="rId49" Type="http://schemas.openxmlformats.org/officeDocument/2006/relationships/hyperlink" Target="https://www.legislation.act.gov.au/a/2001-28/" TargetMode="External"/><Relationship Id="rId114" Type="http://schemas.openxmlformats.org/officeDocument/2006/relationships/hyperlink" Target="http://www.legislation.act.gov.au/a/2024-2/" TargetMode="External"/><Relationship Id="rId60" Type="http://schemas.openxmlformats.org/officeDocument/2006/relationships/header" Target="header9.xml"/><Relationship Id="rId81" Type="http://schemas.openxmlformats.org/officeDocument/2006/relationships/hyperlink" Target="http://www.legislation.act.gov.au/a/2024-2/" TargetMode="External"/><Relationship Id="rId135" Type="http://schemas.openxmlformats.org/officeDocument/2006/relationships/hyperlink" Target="http://www.legislation.act.gov.au/a/2012-26" TargetMode="External"/><Relationship Id="rId156" Type="http://schemas.openxmlformats.org/officeDocument/2006/relationships/hyperlink" Target="http://www.legislation.act.gov.au/sl/2009-17" TargetMode="External"/><Relationship Id="rId177"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7557</Words>
  <Characters>38644</Characters>
  <Application>Microsoft Office Word</Application>
  <DocSecurity>0</DocSecurity>
  <Lines>1177</Lines>
  <Paragraphs>794</Paragraphs>
  <ScaleCrop>false</ScaleCrop>
  <HeadingPairs>
    <vt:vector size="2" baseType="variant">
      <vt:variant>
        <vt:lpstr>Title</vt:lpstr>
      </vt:variant>
      <vt:variant>
        <vt:i4>1</vt:i4>
      </vt:variant>
    </vt:vector>
  </HeadingPairs>
  <TitlesOfParts>
    <vt:vector size="1" baseType="lpstr">
      <vt:lpstr>Government Procurement Regulation 2007</vt:lpstr>
    </vt:vector>
  </TitlesOfParts>
  <Manager>Regulation</Manager>
  <Company>Section</Company>
  <LinksUpToDate>false</LinksUpToDate>
  <CharactersWithSpaces>45709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Procurement Regulation 2007</dc:title>
  <dc:creator>Andrew Mason</dc:creator>
  <cp:keywords>R11</cp:keywords>
  <dc:description/>
  <cp:lastModifiedBy>PCODCS</cp:lastModifiedBy>
  <cp:revision>4</cp:revision>
  <cp:lastPrinted>2019-10-31T01:14:00Z</cp:lastPrinted>
  <dcterms:created xsi:type="dcterms:W3CDTF">2026-06-30T04:58:00Z</dcterms:created>
  <dcterms:modified xsi:type="dcterms:W3CDTF">2026-06-30T04:58:00Z</dcterms:modified>
  <cp:category>R11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-30/06/26</vt:lpwstr>
  </property>
  <property fmtid="{D5CDD505-2E9C-101B-9397-08002B2CF9AE}" pid="5" name="RepubDt">
    <vt:lpwstr>01/07/24</vt:lpwstr>
  </property>
  <property fmtid="{D5CDD505-2E9C-101B-9397-08002B2CF9AE}" pid="6" name="StartDt">
    <vt:lpwstr>01/07/24</vt:lpwstr>
  </property>
  <property fmtid="{D5CDD505-2E9C-101B-9397-08002B2CF9AE}" pid="7" name="DMSID">
    <vt:lpwstr>12846449</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2024-05-28T01:21:20Z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525198a8-e2ea-4b60-a125-dea1d0029454</vt:lpwstr>
  </property>
  <property fmtid="{D5CDD505-2E9C-101B-9397-08002B2CF9AE}" pid="16" name="MSIP_Label_69af8531-eb46-4968-8cb3-105d2f5ea87e_ContentBits">
    <vt:lpwstr>0</vt:lpwstr>
  </property>
</Properties>
</file>