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09" w:rsidRDefault="00BB34DA">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5B2A1A" w:rsidP="00887209">
      <w:pPr>
        <w:pStyle w:val="Billname1"/>
      </w:pPr>
      <w:r>
        <w:fldChar w:fldCharType="begin"/>
      </w:r>
      <w:r>
        <w:instrText xml:space="preserve"> REF Citation \*charformat </w:instrText>
      </w:r>
      <w:r>
        <w:fldChar w:fldCharType="separate"/>
      </w:r>
      <w:r w:rsidR="00391B2B">
        <w:t>Planning and Development Regulation 2008</w:t>
      </w:r>
      <w:r>
        <w:fldChar w:fldCharType="end"/>
      </w:r>
      <w:r w:rsidR="00887209">
        <w:t xml:space="preserve">    </w:t>
      </w:r>
    </w:p>
    <w:p w:rsidR="00887209" w:rsidRDefault="00316B4F">
      <w:pPr>
        <w:pStyle w:val="ActNo"/>
      </w:pPr>
      <w:bookmarkStart w:id="1" w:name="LawNo"/>
      <w:r>
        <w:t>SL2008-2</w:t>
      </w:r>
      <w:bookmarkEnd w:id="1"/>
    </w:p>
    <w:p w:rsidR="00887209" w:rsidRDefault="00887209">
      <w:pPr>
        <w:pStyle w:val="CoverInForce"/>
      </w:pPr>
      <w:r>
        <w:t>made under the</w:t>
      </w:r>
    </w:p>
    <w:p w:rsidR="00887209" w:rsidRDefault="005B2A1A">
      <w:pPr>
        <w:pStyle w:val="CoverActName"/>
      </w:pPr>
      <w:r>
        <w:fldChar w:fldCharType="begin"/>
      </w:r>
      <w:r>
        <w:instrText xml:space="preserve"> REF ActName \*charformat </w:instrText>
      </w:r>
      <w:r>
        <w:fldChar w:fldCharType="separate"/>
      </w:r>
      <w:r w:rsidR="00391B2B">
        <w:t>Planning and Development Act 2007</w:t>
      </w:r>
      <w:r>
        <w:fldChar w:fldCharType="end"/>
      </w:r>
    </w:p>
    <w:p w:rsidR="00887209" w:rsidRDefault="00887209">
      <w:pPr>
        <w:pStyle w:val="RepubNo"/>
      </w:pPr>
      <w:r>
        <w:t xml:space="preserve">Republication No </w:t>
      </w:r>
      <w:bookmarkStart w:id="2" w:name="RepubNo"/>
      <w:r w:rsidR="00316B4F">
        <w:t>19</w:t>
      </w:r>
      <w:bookmarkEnd w:id="2"/>
    </w:p>
    <w:p w:rsidR="00887209" w:rsidRDefault="00887209">
      <w:pPr>
        <w:pStyle w:val="EffectiveDate"/>
      </w:pPr>
      <w:r>
        <w:t xml:space="preserve">Effective:  </w:t>
      </w:r>
      <w:bookmarkStart w:id="3" w:name="EffectiveDate"/>
      <w:r w:rsidR="00316B4F">
        <w:t>26 February 2010</w:t>
      </w:r>
      <w:bookmarkEnd w:id="3"/>
      <w:r w:rsidR="00316B4F">
        <w:t xml:space="preserve"> – </w:t>
      </w:r>
      <w:bookmarkStart w:id="4" w:name="EndEffDate"/>
      <w:r w:rsidR="00316B4F">
        <w:t>12 March 2010</w:t>
      </w:r>
      <w:bookmarkEnd w:id="4"/>
    </w:p>
    <w:p w:rsidR="00887209" w:rsidRDefault="00887209">
      <w:pPr>
        <w:pStyle w:val="CoverInForce"/>
      </w:pPr>
      <w:r>
        <w:t xml:space="preserve">Republication date: </w:t>
      </w:r>
      <w:bookmarkStart w:id="5" w:name="InForceDate"/>
      <w:r w:rsidR="00316B4F">
        <w:t>26 February 2010</w:t>
      </w:r>
      <w:bookmarkEnd w:id="5"/>
    </w:p>
    <w:p w:rsidR="00887209" w:rsidRDefault="00887209">
      <w:pPr>
        <w:pStyle w:val="CoverInForce"/>
      </w:pPr>
      <w:r>
        <w:t xml:space="preserve">Last amendment made by </w:t>
      </w:r>
      <w:bookmarkStart w:id="6" w:name="LastAmdt"/>
      <w:r w:rsidR="00316B4F">
        <w:t>A2010-4</w:t>
      </w:r>
      <w:bookmarkEnd w:id="6"/>
    </w:p>
    <w:p w:rsidR="00887209" w:rsidRDefault="00887209"/>
    <w:p w:rsidR="00887209" w:rsidRDefault="00887209"/>
    <w:p w:rsidR="00887209" w:rsidRDefault="00887209"/>
    <w:p w:rsidR="00887209" w:rsidRDefault="00887209"/>
    <w:p w:rsidR="00887209" w:rsidRDefault="00887209">
      <w:pPr>
        <w:rPr>
          <w:rFonts w:ascii="Arial" w:hAnsi="Arial"/>
        </w:rPr>
      </w:pPr>
    </w:p>
    <w:p w:rsidR="00887209" w:rsidRDefault="00887209">
      <w:pPr>
        <w:pStyle w:val="CoverHeading"/>
      </w:pPr>
      <w:r>
        <w:br w:type="page"/>
      </w:r>
      <w:r>
        <w:lastRenderedPageBreak/>
        <w:t>About this republication</w:t>
      </w:r>
    </w:p>
    <w:p w:rsidR="00887209" w:rsidRDefault="00887209">
      <w:pPr>
        <w:pStyle w:val="CoverSubHdg"/>
      </w:pPr>
      <w:r>
        <w:t>The republished law</w:t>
      </w:r>
    </w:p>
    <w:p w:rsidR="00887209" w:rsidRDefault="00887209">
      <w:pPr>
        <w:pStyle w:val="CoverText"/>
      </w:pPr>
      <w:r>
        <w:t xml:space="preserve">This is a republication of the </w:t>
      </w:r>
      <w:r w:rsidRPr="00316B4F">
        <w:rPr>
          <w:i/>
        </w:rPr>
        <w:fldChar w:fldCharType="begin"/>
      </w:r>
      <w:r w:rsidRPr="00316B4F">
        <w:rPr>
          <w:i/>
        </w:rPr>
        <w:instrText xml:space="preserve"> REF citation *\charformat  \* MERGEFORMAT </w:instrText>
      </w:r>
      <w:r w:rsidRPr="00316B4F">
        <w:rPr>
          <w:i/>
        </w:rPr>
        <w:fldChar w:fldCharType="separate"/>
      </w:r>
      <w:r w:rsidR="00391B2B" w:rsidRPr="00391B2B">
        <w:rPr>
          <w:i/>
        </w:rPr>
        <w:t>Planning and Development Regulation 2008</w:t>
      </w:r>
      <w:r w:rsidRPr="00316B4F">
        <w:rPr>
          <w:i/>
        </w:rPr>
        <w:fldChar w:fldCharType="end"/>
      </w:r>
      <w:r>
        <w:rPr>
          <w:iCs/>
        </w:rPr>
        <w:t>,</w:t>
      </w:r>
      <w:r>
        <w:t xml:space="preserve"> made under the </w:t>
      </w:r>
      <w:r w:rsidRPr="00316B4F">
        <w:rPr>
          <w:i/>
        </w:rPr>
        <w:fldChar w:fldCharType="begin"/>
      </w:r>
      <w:r w:rsidRPr="00316B4F">
        <w:rPr>
          <w:i/>
        </w:rPr>
        <w:instrText xml:space="preserve"> REF ActName \*charformat  \* MERGEFORMAT </w:instrText>
      </w:r>
      <w:r w:rsidRPr="00316B4F">
        <w:rPr>
          <w:i/>
        </w:rPr>
        <w:fldChar w:fldCharType="separate"/>
      </w:r>
      <w:r w:rsidR="00391B2B" w:rsidRPr="00391B2B">
        <w:rPr>
          <w:i/>
        </w:rPr>
        <w:t>Planning and Development Act 2007</w:t>
      </w:r>
      <w:r w:rsidRPr="00316B4F">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5B2A1A">
        <w:fldChar w:fldCharType="begin"/>
      </w:r>
      <w:r w:rsidR="005B2A1A">
        <w:instrText xml:space="preserve"> REF InForceDate *\charformat </w:instrText>
      </w:r>
      <w:r w:rsidR="005B2A1A">
        <w:fldChar w:fldCharType="separate"/>
      </w:r>
      <w:r w:rsidR="00391B2B">
        <w:t>26 February 2010</w:t>
      </w:r>
      <w:r w:rsidR="005B2A1A">
        <w:fldChar w:fldCharType="end"/>
      </w:r>
      <w:r>
        <w:rPr>
          <w:i/>
        </w:rPr>
        <w:t xml:space="preserve">.  </w:t>
      </w:r>
      <w:r>
        <w:t xml:space="preserve">It also includes any amendment, repeal or expiry affecting the republished law to </w:t>
      </w:r>
      <w:r w:rsidR="005B2A1A">
        <w:fldChar w:fldCharType="begin"/>
      </w:r>
      <w:r w:rsidR="005B2A1A">
        <w:instrText xml:space="preserve"> REF EffectiveDate *\charformat </w:instrText>
      </w:r>
      <w:r w:rsidR="005B2A1A">
        <w:fldChar w:fldCharType="separate"/>
      </w:r>
      <w:r w:rsidR="00391B2B">
        <w:t>26 February 2010</w:t>
      </w:r>
      <w:r w:rsidR="005B2A1A">
        <w:fldChar w:fldCharType="end"/>
      </w:r>
      <w:r>
        <w:t xml:space="preserve">.  </w:t>
      </w:r>
    </w:p>
    <w:p w:rsidR="00887209" w:rsidRDefault="00887209">
      <w:pPr>
        <w:pStyle w:val="CoverText"/>
      </w:pPr>
      <w:r>
        <w:t xml:space="preserve">The legislation history and amendment history of the republished law are set out in endnotes 3 and 4. </w:t>
      </w:r>
    </w:p>
    <w:p w:rsidR="00887209" w:rsidRDefault="00887209" w:rsidP="00887209">
      <w:pPr>
        <w:pStyle w:val="CoverSubHdg"/>
      </w:pPr>
      <w:r>
        <w:t>Kinds of republications</w:t>
      </w:r>
    </w:p>
    <w:p w:rsidR="00887209" w:rsidRDefault="00887209" w:rsidP="00887209">
      <w:pPr>
        <w:pStyle w:val="CoverText"/>
        <w:rPr>
          <w:color w:val="000000"/>
        </w:rPr>
      </w:pPr>
      <w:r>
        <w:rPr>
          <w:color w:val="000000"/>
        </w:rPr>
        <w:t>The Parliamentary Counsel’s Office prepares 2 kinds of republications of ACT laws (see the ACT legislation register at www.legislation.act.gov.au):</w:t>
      </w:r>
    </w:p>
    <w:p w:rsidR="00887209" w:rsidRDefault="00887209" w:rsidP="0088720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887209" w:rsidRDefault="00887209" w:rsidP="00887209">
      <w:pPr>
        <w:pStyle w:val="CoverText"/>
        <w:numPr>
          <w:ilvl w:val="0"/>
          <w:numId w:val="5"/>
        </w:numPr>
        <w:rPr>
          <w:color w:val="000000"/>
        </w:rPr>
      </w:pPr>
      <w:r>
        <w:rPr>
          <w:color w:val="000000"/>
        </w:rPr>
        <w:t>unauthorised republications.</w:t>
      </w:r>
    </w:p>
    <w:p w:rsidR="00887209" w:rsidRDefault="00887209" w:rsidP="00887209">
      <w:pPr>
        <w:pStyle w:val="CoverText"/>
      </w:pPr>
      <w:r>
        <w:t>The status of this republication appears on the bottom of each page.</w:t>
      </w:r>
    </w:p>
    <w:p w:rsidR="00887209" w:rsidRDefault="00887209" w:rsidP="00887209">
      <w:pPr>
        <w:pStyle w:val="CoverSubHdg"/>
      </w:pPr>
      <w:r>
        <w:t>Editorial changes</w:t>
      </w:r>
    </w:p>
    <w:p w:rsidR="00887209" w:rsidRDefault="00887209" w:rsidP="00887209">
      <w:pPr>
        <w:pStyle w:val="CoverText"/>
      </w:pPr>
      <w:r>
        <w:t xml:space="preserve">The </w:t>
      </w:r>
      <w:r>
        <w:rPr>
          <w:rStyle w:val="charItals"/>
        </w:rPr>
        <w:t>Legislation Act 2001</w:t>
      </w:r>
      <w:r>
        <w:rPr>
          <w:rStyle w:val="charItals"/>
          <w:i w:val="0"/>
          <w:iCs/>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887209" w:rsidRPr="00887209" w:rsidRDefault="00887209" w:rsidP="00887209">
      <w:pPr>
        <w:pStyle w:val="CoverText"/>
      </w:pPr>
      <w:r w:rsidRPr="00887209">
        <w:t>This republication include</w:t>
      </w:r>
      <w:r w:rsidR="00936570">
        <w:t>s</w:t>
      </w:r>
      <w:r w:rsidRPr="00887209">
        <w:t xml:space="preserve"> amendments made under part 11.3 (see endnote 1).</w:t>
      </w:r>
    </w:p>
    <w:p w:rsidR="00887209" w:rsidRDefault="00887209" w:rsidP="00887209">
      <w:pPr>
        <w:pStyle w:val="CoverSubHdg"/>
      </w:pPr>
      <w:r>
        <w:t>Uncommenced provisions and amendments</w:t>
      </w:r>
    </w:p>
    <w:p w:rsidR="00887209" w:rsidRDefault="00887209" w:rsidP="00887209">
      <w:pPr>
        <w:pStyle w:val="CoverText"/>
        <w:rPr>
          <w:color w:val="000000"/>
        </w:rPr>
      </w:pPr>
      <w:r>
        <w:rPr>
          <w:color w:val="000000"/>
        </w:rPr>
        <w:t xml:space="preserve">If a provision of the republished law has not commenced or is affected by an uncommenced amendment, the symbol </w:t>
      </w:r>
      <w:r>
        <w:rPr>
          <w:rFonts w:ascii="Arial" w:hAnsi="Arial" w:cs="Arial"/>
          <w:b/>
          <w:bCs/>
          <w:color w:val="000000"/>
          <w:sz w:val="24"/>
          <w:szCs w:val="24"/>
          <w:bdr w:val="single" w:sz="4" w:space="0" w:color="auto"/>
        </w:rPr>
        <w:t> U </w:t>
      </w:r>
      <w:r>
        <w:rPr>
          <w:color w:val="000000"/>
        </w:rPr>
        <w:t xml:space="preserve"> appears immediately before the provision heading.  The text of the uncommenced provision or amendment appears only in the last endnote.</w:t>
      </w:r>
    </w:p>
    <w:p w:rsidR="00887209" w:rsidRDefault="00887209" w:rsidP="00887209">
      <w:pPr>
        <w:pStyle w:val="CoverSubHdg"/>
      </w:pPr>
      <w:r>
        <w:t>Modifications</w:t>
      </w:r>
    </w:p>
    <w:p w:rsidR="00887209" w:rsidRDefault="00887209" w:rsidP="00887209">
      <w:pPr>
        <w:pStyle w:val="CoverText"/>
        <w:rPr>
          <w:color w:val="000000"/>
        </w:rPr>
      </w:pPr>
      <w:r>
        <w:rPr>
          <w:color w:val="000000"/>
        </w:rPr>
        <w:t xml:space="preserve">If a provision of the republished law is affected by a current modification, the symbol </w:t>
      </w:r>
      <w:r>
        <w:rPr>
          <w:rFonts w:ascii="Arial" w:hAnsi="Arial" w:cs="Arial"/>
          <w:b/>
          <w:bCs/>
          <w:color w:val="000000"/>
          <w:sz w:val="24"/>
          <w:szCs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iCs/>
          <w:color w:val="000000"/>
        </w:rPr>
        <w:t>L</w:t>
      </w:r>
      <w:r>
        <w:rPr>
          <w:rStyle w:val="charItals"/>
        </w:rPr>
        <w:t>egislation Act 2001</w:t>
      </w:r>
      <w:r>
        <w:rPr>
          <w:color w:val="000000"/>
        </w:rPr>
        <w:t>, section 95.</w:t>
      </w:r>
    </w:p>
    <w:p w:rsidR="00887209" w:rsidRDefault="00887209" w:rsidP="00887209">
      <w:pPr>
        <w:pStyle w:val="CoverSubHdg"/>
      </w:pPr>
      <w:r>
        <w:t>Penalties</w:t>
      </w:r>
    </w:p>
    <w:p w:rsidR="00887209" w:rsidRDefault="00887209" w:rsidP="00887209">
      <w:pPr>
        <w:pStyle w:val="CoverText"/>
        <w:rPr>
          <w:color w:val="000000"/>
        </w:rPr>
      </w:pPr>
      <w:r>
        <w:rPr>
          <w:color w:val="000000"/>
        </w:rPr>
        <w:t xml:space="preserve">At the republication date, the value of a penalty unit for an offence against this law is $110 for an individual and $550 for a corporation (see </w:t>
      </w:r>
      <w:r w:rsidRPr="0035059C">
        <w:rPr>
          <w:i/>
          <w:color w:val="000000"/>
        </w:rPr>
        <w:t>Legislation Act 2001</w:t>
      </w:r>
      <w:r>
        <w:rPr>
          <w:color w:val="000000"/>
        </w:rPr>
        <w:t>, s 133).</w:t>
      </w:r>
    </w:p>
    <w:p w:rsidR="00887209" w:rsidRDefault="00887209">
      <w:pPr>
        <w:pStyle w:val="00SigningPage"/>
        <w:sectPr w:rsidR="00887209">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887209" w:rsidRDefault="00BB34DA">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5B2A1A" w:rsidP="00887209">
      <w:pPr>
        <w:pStyle w:val="Billname"/>
      </w:pPr>
      <w:r>
        <w:fldChar w:fldCharType="begin"/>
      </w:r>
      <w:r>
        <w:instrText xml:space="preserve"> REF Citation \*charformat  \* MERGEFORMAT </w:instrText>
      </w:r>
      <w:r>
        <w:fldChar w:fldCharType="separate"/>
      </w:r>
      <w:r w:rsidR="00391B2B">
        <w:t>Planning and Development Regulation 2008</w:t>
      </w:r>
      <w:r>
        <w:fldChar w:fldCharType="end"/>
      </w:r>
    </w:p>
    <w:p w:rsidR="00887209" w:rsidRDefault="00887209">
      <w:pPr>
        <w:pStyle w:val="CoverInForce"/>
      </w:pPr>
      <w:r>
        <w:t>made under the</w:t>
      </w:r>
    </w:p>
    <w:p w:rsidR="00887209" w:rsidRDefault="005B2A1A">
      <w:pPr>
        <w:pStyle w:val="CoverActName"/>
      </w:pPr>
      <w:r>
        <w:fldChar w:fldCharType="begin"/>
      </w:r>
      <w:r>
        <w:instrText xml:space="preserve"> REF ActName \*charformat </w:instrText>
      </w:r>
      <w:r>
        <w:fldChar w:fldCharType="separate"/>
      </w:r>
      <w:r w:rsidR="00391B2B">
        <w:t>Planning and Development Act 2007</w:t>
      </w:r>
      <w:r>
        <w:fldChar w:fldCharType="end"/>
      </w:r>
    </w:p>
    <w:p w:rsidR="00887209" w:rsidRDefault="00887209">
      <w:pPr>
        <w:pStyle w:val="Placeholder"/>
      </w:pPr>
      <w:r>
        <w:rPr>
          <w:rStyle w:val="charContents"/>
          <w:sz w:val="16"/>
        </w:rPr>
        <w:t xml:space="preserve">  </w:t>
      </w:r>
      <w:r>
        <w:rPr>
          <w:rStyle w:val="charPage"/>
        </w:rPr>
        <w:t xml:space="preserve">  </w:t>
      </w:r>
    </w:p>
    <w:p w:rsidR="00887209" w:rsidRDefault="00887209">
      <w:pPr>
        <w:pStyle w:val="N-TOCheading"/>
      </w:pPr>
      <w:r>
        <w:rPr>
          <w:rStyle w:val="charContents"/>
        </w:rPr>
        <w:t>Contents</w:t>
      </w:r>
    </w:p>
    <w:p w:rsidR="00887209" w:rsidRDefault="00887209">
      <w:pPr>
        <w:pStyle w:val="N-9pt"/>
      </w:pPr>
      <w:r>
        <w:tab/>
      </w:r>
      <w:r>
        <w:rPr>
          <w:rStyle w:val="charPage"/>
        </w:rPr>
        <w:t>Page</w:t>
      </w:r>
    </w:p>
    <w:p w:rsidR="00587CBC" w:rsidRDefault="00587CBC" w:rsidP="00587CBC">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t>Chapter 1</w:t>
      </w:r>
      <w:r>
        <w:rPr>
          <w:rFonts w:ascii="Times New Roman" w:hAnsi="Times New Roman"/>
          <w:szCs w:val="24"/>
          <w:lang w:eastAsia="en-AU"/>
        </w:rPr>
        <w:tab/>
      </w:r>
      <w:r>
        <w:t>Preliminary</w:t>
      </w:r>
    </w:p>
    <w:p w:rsidR="00587CBC" w:rsidRDefault="00587CBC" w:rsidP="00587CBC">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_Toc254860574 \h </w:instrText>
      </w:r>
      <w:r>
        <w:fldChar w:fldCharType="separate"/>
      </w:r>
      <w:r w:rsidR="00391B2B">
        <w:t>2</w:t>
      </w:r>
      <w:r>
        <w:fldChar w:fldCharType="end"/>
      </w:r>
    </w:p>
    <w:p w:rsidR="00587CBC" w:rsidRDefault="00587CBC" w:rsidP="00587CBC">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_Toc254860575 \h </w:instrText>
      </w:r>
      <w:r>
        <w:fldChar w:fldCharType="separate"/>
      </w:r>
      <w:r w:rsidR="00391B2B">
        <w:t>2</w:t>
      </w:r>
      <w:r>
        <w:fldChar w:fldCharType="end"/>
      </w:r>
    </w:p>
    <w:p w:rsidR="00587CBC" w:rsidRDefault="00587CBC" w:rsidP="00587CBC">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_Toc254860576 \h </w:instrText>
      </w:r>
      <w:r>
        <w:fldChar w:fldCharType="separate"/>
      </w:r>
      <w:r w:rsidR="00391B2B">
        <w:t>2</w:t>
      </w:r>
      <w:r>
        <w:fldChar w:fldCharType="end"/>
      </w:r>
    </w:p>
    <w:p w:rsidR="00587CBC" w:rsidRDefault="00587CBC" w:rsidP="00587CBC">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502C7F">
        <w:rPr>
          <w:i/>
          <w:iCs/>
        </w:rPr>
        <w:t>dwelling</w:t>
      </w:r>
      <w:r>
        <w:t>—regulation</w:t>
      </w:r>
      <w:r>
        <w:tab/>
      </w:r>
      <w:r>
        <w:fldChar w:fldCharType="begin"/>
      </w:r>
      <w:r>
        <w:instrText xml:space="preserve"> PAGEREF _Toc254860577 \h </w:instrText>
      </w:r>
      <w:r>
        <w:fldChar w:fldCharType="separate"/>
      </w:r>
      <w:r w:rsidR="00391B2B">
        <w:t>2</w:t>
      </w:r>
      <w:r>
        <w:fldChar w:fldCharType="end"/>
      </w:r>
    </w:p>
    <w:p w:rsidR="00587CBC" w:rsidRDefault="00587CBC" w:rsidP="00587CBC">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587CBC" w:rsidRDefault="00587CBC" w:rsidP="00587CBC">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502C7F">
        <w:rPr>
          <w:i/>
          <w:iCs/>
        </w:rPr>
        <w:t>proposal</w:t>
      </w:r>
      <w:r>
        <w:t>—ch 2</w:t>
      </w:r>
      <w:r>
        <w:tab/>
      </w:r>
      <w:r>
        <w:fldChar w:fldCharType="begin"/>
      </w:r>
      <w:r>
        <w:instrText xml:space="preserve"> PAGEREF _Toc254860579 \h </w:instrText>
      </w:r>
      <w:r>
        <w:fldChar w:fldCharType="separate"/>
      </w:r>
      <w:r w:rsidR="00391B2B">
        <w:t>4</w:t>
      </w:r>
      <w:r>
        <w:fldChar w:fldCharType="end"/>
      </w:r>
    </w:p>
    <w:p w:rsidR="00587CBC" w:rsidRDefault="00587CBC" w:rsidP="00587CBC">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_Toc254860580 \h </w:instrText>
      </w:r>
      <w:r>
        <w:fldChar w:fldCharType="separate"/>
      </w:r>
      <w:r w:rsidR="00391B2B">
        <w:t>4</w:t>
      </w:r>
      <w:r>
        <w:fldChar w:fldCharType="end"/>
      </w:r>
    </w:p>
    <w:p w:rsidR="00587CBC" w:rsidRDefault="00587CBC" w:rsidP="00587CBC">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_Toc254860581 \h </w:instrText>
      </w:r>
      <w:r>
        <w:fldChar w:fldCharType="separate"/>
      </w:r>
      <w:r w:rsidR="00391B2B">
        <w:t>5</w:t>
      </w:r>
      <w:r>
        <w:fldChar w:fldCharType="end"/>
      </w:r>
    </w:p>
    <w:p w:rsidR="00587CBC" w:rsidRDefault="00587CBC" w:rsidP="00587CBC">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_Toc254860582 \h </w:instrText>
      </w:r>
      <w:r>
        <w:fldChar w:fldCharType="separate"/>
      </w:r>
      <w:r w:rsidR="00391B2B">
        <w:t>6</w:t>
      </w:r>
      <w:r>
        <w:fldChar w:fldCharType="end"/>
      </w:r>
    </w:p>
    <w:p w:rsidR="00587CBC" w:rsidRDefault="00587CBC" w:rsidP="00587CBC">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_Toc254860583 \h </w:instrText>
      </w:r>
      <w:r>
        <w:fldChar w:fldCharType="separate"/>
      </w:r>
      <w:r w:rsidR="00391B2B">
        <w:t>7</w:t>
      </w:r>
      <w:r>
        <w:fldChar w:fldCharType="end"/>
      </w:r>
    </w:p>
    <w:p w:rsidR="00587CBC" w:rsidRDefault="00587CBC" w:rsidP="00587CBC">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_Toc254860584 \h </w:instrText>
      </w:r>
      <w:r>
        <w:fldChar w:fldCharType="separate"/>
      </w:r>
      <w:r w:rsidR="00391B2B">
        <w:t>8</w:t>
      </w:r>
      <w:r>
        <w:fldChar w:fldCharType="end"/>
      </w:r>
    </w:p>
    <w:p w:rsidR="00587CBC" w:rsidRDefault="00587CBC" w:rsidP="00587CBC">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_Toc254860585 \h </w:instrText>
      </w:r>
      <w:r>
        <w:fldChar w:fldCharType="separate"/>
      </w:r>
      <w:r w:rsidR="00391B2B">
        <w:t>9</w:t>
      </w:r>
      <w:r>
        <w:fldChar w:fldCharType="end"/>
      </w:r>
    </w:p>
    <w:p w:rsidR="00587CBC" w:rsidRDefault="00587CBC" w:rsidP="00587CBC">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_Toc254860586 \h </w:instrText>
      </w:r>
      <w:r>
        <w:fldChar w:fldCharType="separate"/>
      </w:r>
      <w:r w:rsidR="00391B2B">
        <w:t>9</w:t>
      </w:r>
      <w:r>
        <w:fldChar w:fldCharType="end"/>
      </w:r>
    </w:p>
    <w:p w:rsidR="00587CBC" w:rsidRDefault="00587CBC" w:rsidP="00587CBC">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587CBC" w:rsidRDefault="00587CBC" w:rsidP="00587CBC">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587CBC" w:rsidRDefault="00587CBC" w:rsidP="00587CBC">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502C7F">
        <w:rPr>
          <w:lang w:val="en-US"/>
        </w:rPr>
        <w:t xml:space="preserve">Exempt developments—Act, s 133, def </w:t>
      </w:r>
      <w:r w:rsidRPr="00502C7F">
        <w:rPr>
          <w:i/>
        </w:rPr>
        <w:t>exempt development</w:t>
      </w:r>
      <w:r w:rsidRPr="00502C7F">
        <w:rPr>
          <w:lang w:val="en-US"/>
        </w:rPr>
        <w:t>, par (c)</w:t>
      </w:r>
      <w:r>
        <w:tab/>
      </w:r>
      <w:r>
        <w:fldChar w:fldCharType="begin"/>
      </w:r>
      <w:r>
        <w:instrText xml:space="preserve"> PAGEREF _Toc254860589 \h </w:instrText>
      </w:r>
      <w:r>
        <w:fldChar w:fldCharType="separate"/>
      </w:r>
      <w:r w:rsidR="00391B2B">
        <w:t>12</w:t>
      </w:r>
      <w:r>
        <w:fldChar w:fldCharType="end"/>
      </w:r>
    </w:p>
    <w:p w:rsidR="00587CBC" w:rsidRDefault="00587CBC" w:rsidP="00587CBC">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587CBC" w:rsidRDefault="00587CBC" w:rsidP="00587CBC">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_Toc254860591 \h </w:instrText>
      </w:r>
      <w:r>
        <w:fldChar w:fldCharType="separate"/>
      </w:r>
      <w:r w:rsidR="00391B2B">
        <w:t>15</w:t>
      </w:r>
      <w:r>
        <w:fldChar w:fldCharType="end"/>
      </w:r>
    </w:p>
    <w:p w:rsidR="00587CBC" w:rsidRDefault="00587CBC" w:rsidP="00587CBC">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_Toc254860592 \h </w:instrText>
      </w:r>
      <w:r>
        <w:fldChar w:fldCharType="separate"/>
      </w:r>
      <w:r w:rsidR="00391B2B">
        <w:t>17</w:t>
      </w:r>
      <w:r>
        <w:fldChar w:fldCharType="end"/>
      </w:r>
    </w:p>
    <w:p w:rsidR="00587CBC" w:rsidRDefault="00587CBC" w:rsidP="00587CBC">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_Toc254860593 \h </w:instrText>
      </w:r>
      <w:r>
        <w:fldChar w:fldCharType="separate"/>
      </w:r>
      <w:r w:rsidR="00391B2B">
        <w:t>18</w:t>
      </w:r>
      <w:r>
        <w:fldChar w:fldCharType="end"/>
      </w:r>
    </w:p>
    <w:p w:rsidR="00587CBC" w:rsidRDefault="00587CBC" w:rsidP="00587CBC">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502C7F">
        <w:rPr>
          <w:i/>
        </w:rPr>
        <w:t>public consultation period</w:t>
      </w:r>
      <w:r>
        <w:t>, par (a)</w:t>
      </w:r>
      <w:r>
        <w:tab/>
      </w:r>
      <w:r>
        <w:fldChar w:fldCharType="begin"/>
      </w:r>
      <w:r>
        <w:instrText xml:space="preserve"> PAGEREF _Toc254860594 \h </w:instrText>
      </w:r>
      <w:r>
        <w:fldChar w:fldCharType="separate"/>
      </w:r>
      <w:r w:rsidR="00391B2B">
        <w:t>19</w:t>
      </w:r>
      <w:r>
        <w:fldChar w:fldCharType="end"/>
      </w:r>
    </w:p>
    <w:p w:rsidR="00587CBC" w:rsidRDefault="00587CBC" w:rsidP="00587CBC">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_Toc254860595 \h </w:instrText>
      </w:r>
      <w:r>
        <w:fldChar w:fldCharType="separate"/>
      </w:r>
      <w:r w:rsidR="00391B2B">
        <w:t>19</w:t>
      </w:r>
      <w:r>
        <w:fldChar w:fldCharType="end"/>
      </w:r>
    </w:p>
    <w:p w:rsidR="00587CBC" w:rsidRDefault="00587CBC" w:rsidP="00587CBC">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587CBC" w:rsidRDefault="00587CBC" w:rsidP="00587CBC">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_Toc254860597 \h </w:instrText>
      </w:r>
      <w:r>
        <w:fldChar w:fldCharType="separate"/>
      </w:r>
      <w:r w:rsidR="00391B2B">
        <w:t>21</w:t>
      </w:r>
      <w:r>
        <w:fldChar w:fldCharType="end"/>
      </w:r>
    </w:p>
    <w:p w:rsidR="00587CBC" w:rsidRDefault="00587CBC" w:rsidP="00587CBC">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_Toc254860598 \h </w:instrText>
      </w:r>
      <w:r>
        <w:fldChar w:fldCharType="separate"/>
      </w:r>
      <w:r w:rsidR="00391B2B">
        <w:t>22</w:t>
      </w:r>
      <w:r>
        <w:fldChar w:fldCharType="end"/>
      </w:r>
    </w:p>
    <w:p w:rsidR="00587CBC" w:rsidRDefault="00587CBC" w:rsidP="00587CBC">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587CBC" w:rsidRDefault="00587CBC" w:rsidP="00587CBC">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587CBC" w:rsidRDefault="00587CBC" w:rsidP="00587CBC">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_Toc254860601 \h </w:instrText>
      </w:r>
      <w:r>
        <w:fldChar w:fldCharType="separate"/>
      </w:r>
      <w:r w:rsidR="00391B2B">
        <w:t>23</w:t>
      </w:r>
      <w:r>
        <w:fldChar w:fldCharType="end"/>
      </w:r>
    </w:p>
    <w:p w:rsidR="00587CBC" w:rsidRDefault="00587CBC" w:rsidP="00587CBC">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_Toc254860602 \h </w:instrText>
      </w:r>
      <w:r>
        <w:fldChar w:fldCharType="separate"/>
      </w:r>
      <w:r w:rsidR="00391B2B">
        <w:t>26</w:t>
      </w:r>
      <w:r>
        <w:fldChar w:fldCharType="end"/>
      </w:r>
    </w:p>
    <w:p w:rsidR="00587CBC" w:rsidRDefault="00587CBC" w:rsidP="00587CBC">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_Toc254860603 \h </w:instrText>
      </w:r>
      <w:r>
        <w:fldChar w:fldCharType="separate"/>
      </w:r>
      <w:r w:rsidR="00391B2B">
        <w:t>27</w:t>
      </w:r>
      <w:r>
        <w:fldChar w:fldCharType="end"/>
      </w:r>
    </w:p>
    <w:p w:rsidR="00587CBC" w:rsidRDefault="00587CBC" w:rsidP="00587CBC">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_Toc254860604 \h </w:instrText>
      </w:r>
      <w:r>
        <w:fldChar w:fldCharType="separate"/>
      </w:r>
      <w:r w:rsidR="00391B2B">
        <w:t>28</w:t>
      </w:r>
      <w:r>
        <w:fldChar w:fldCharType="end"/>
      </w:r>
    </w:p>
    <w:p w:rsidR="00587CBC" w:rsidRDefault="00587CBC" w:rsidP="00587CBC">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_Toc254860605 \h </w:instrText>
      </w:r>
      <w:r>
        <w:fldChar w:fldCharType="separate"/>
      </w:r>
      <w:r w:rsidR="00391B2B">
        <w:t>29</w:t>
      </w:r>
      <w:r>
        <w:fldChar w:fldCharType="end"/>
      </w:r>
    </w:p>
    <w:p w:rsidR="00587CBC" w:rsidRDefault="00587CBC" w:rsidP="00587CBC">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502C7F">
        <w:rPr>
          <w:i/>
          <w:iCs/>
        </w:rPr>
        <w:t>consultant</w:t>
      </w:r>
      <w:r>
        <w:tab/>
      </w:r>
      <w:r>
        <w:fldChar w:fldCharType="begin"/>
      </w:r>
      <w:r>
        <w:instrText xml:space="preserve"> PAGEREF _Toc254860606 \h </w:instrText>
      </w:r>
      <w:r>
        <w:fldChar w:fldCharType="separate"/>
      </w:r>
      <w:r w:rsidR="00391B2B">
        <w:t>31</w:t>
      </w:r>
      <w:r>
        <w:fldChar w:fldCharType="end"/>
      </w:r>
    </w:p>
    <w:p w:rsidR="00587CBC" w:rsidRDefault="00587CBC" w:rsidP="00587CBC">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587CBC" w:rsidRDefault="00587CBC" w:rsidP="00587CBC">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_Toc254860608 \h </w:instrText>
      </w:r>
      <w:r>
        <w:fldChar w:fldCharType="separate"/>
      </w:r>
      <w:r w:rsidR="00391B2B">
        <w:t>32</w:t>
      </w:r>
      <w:r>
        <w:fldChar w:fldCharType="end"/>
      </w:r>
    </w:p>
    <w:p w:rsidR="00587CBC" w:rsidRDefault="00587CBC" w:rsidP="00587CBC">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_Toc254860609 \h </w:instrText>
      </w:r>
      <w:r>
        <w:fldChar w:fldCharType="separate"/>
      </w:r>
      <w:r w:rsidR="00391B2B">
        <w:t>32</w:t>
      </w:r>
      <w:r>
        <w:fldChar w:fldCharType="end"/>
      </w:r>
    </w:p>
    <w:p w:rsidR="00587CBC" w:rsidRDefault="00587CBC" w:rsidP="00587CBC">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_Toc254860610 \h </w:instrText>
      </w:r>
      <w:r>
        <w:fldChar w:fldCharType="separate"/>
      </w:r>
      <w:r w:rsidR="00391B2B">
        <w:t>33</w:t>
      </w:r>
      <w:r>
        <w:fldChar w:fldCharType="end"/>
      </w:r>
    </w:p>
    <w:p w:rsidR="00587CBC" w:rsidRDefault="00587CBC" w:rsidP="00587CBC">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_Toc254860611 \h </w:instrText>
      </w:r>
      <w:r>
        <w:fldChar w:fldCharType="separate"/>
      </w:r>
      <w:r w:rsidR="00391B2B">
        <w:t>33</w:t>
      </w:r>
      <w:r>
        <w:fldChar w:fldCharType="end"/>
      </w:r>
    </w:p>
    <w:p w:rsidR="00587CBC" w:rsidRDefault="00587CBC" w:rsidP="00587CBC">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_Toc254860612 \h </w:instrText>
      </w:r>
      <w:r>
        <w:fldChar w:fldCharType="separate"/>
      </w:r>
      <w:r w:rsidR="00391B2B">
        <w:t>34</w:t>
      </w:r>
      <w:r>
        <w:fldChar w:fldCharType="end"/>
      </w:r>
    </w:p>
    <w:p w:rsidR="00587CBC" w:rsidRDefault="00587CBC" w:rsidP="00587CBC">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_Toc254860613 \h </w:instrText>
      </w:r>
      <w:r>
        <w:fldChar w:fldCharType="separate"/>
      </w:r>
      <w:r w:rsidR="00391B2B">
        <w:t>34</w:t>
      </w:r>
      <w:r>
        <w:fldChar w:fldCharType="end"/>
      </w:r>
    </w:p>
    <w:p w:rsidR="00587CBC" w:rsidRDefault="00587CBC" w:rsidP="00587CBC">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_Toc254860614 \h </w:instrText>
      </w:r>
      <w:r>
        <w:fldChar w:fldCharType="separate"/>
      </w:r>
      <w:r w:rsidR="00391B2B">
        <w:t>35</w:t>
      </w:r>
      <w:r>
        <w:fldChar w:fldCharType="end"/>
      </w:r>
    </w:p>
    <w:p w:rsidR="00587CBC" w:rsidRDefault="00587CBC" w:rsidP="00587CBC">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_Toc254860615 \h </w:instrText>
      </w:r>
      <w:r>
        <w:fldChar w:fldCharType="separate"/>
      </w:r>
      <w:r w:rsidR="00391B2B">
        <w:t>36</w:t>
      </w:r>
      <w:r>
        <w:fldChar w:fldCharType="end"/>
      </w:r>
    </w:p>
    <w:p w:rsidR="00587CBC" w:rsidRDefault="00587CBC" w:rsidP="00587CBC">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_Toc254860616 \h </w:instrText>
      </w:r>
      <w:r>
        <w:fldChar w:fldCharType="separate"/>
      </w:r>
      <w:r w:rsidR="00391B2B">
        <w:t>37</w:t>
      </w:r>
      <w:r>
        <w:fldChar w:fldCharType="end"/>
      </w:r>
    </w:p>
    <w:p w:rsidR="00587CBC" w:rsidRDefault="00587CBC" w:rsidP="00587CBC">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587CBC" w:rsidRDefault="00587CBC" w:rsidP="00587CBC">
      <w:pPr>
        <w:pStyle w:val="TOC2"/>
        <w:rPr>
          <w:rFonts w:ascii="Times New Roman" w:hAnsi="Times New Roman"/>
          <w:szCs w:val="24"/>
          <w:lang w:eastAsia="en-AU"/>
        </w:rPr>
      </w:pPr>
      <w:r>
        <w:t>Part 5.1A</w:t>
      </w:r>
      <w:r>
        <w:rPr>
          <w:rFonts w:ascii="Times New Roman" w:hAnsi="Times New Roman"/>
          <w:szCs w:val="24"/>
          <w:lang w:eastAsia="en-AU"/>
        </w:rPr>
        <w:tab/>
      </w:r>
      <w:r>
        <w:t>Concessional leases</w:t>
      </w:r>
    </w:p>
    <w:p w:rsidR="00587CBC" w:rsidRDefault="00587CBC" w:rsidP="00587CBC">
      <w:pPr>
        <w:pStyle w:val="TOC5"/>
        <w:rPr>
          <w:rFonts w:ascii="Times New Roman" w:hAnsi="Times New Roman"/>
          <w:sz w:val="24"/>
          <w:szCs w:val="24"/>
          <w:lang w:eastAsia="en-AU"/>
        </w:rPr>
      </w:pPr>
      <w:r>
        <w:tab/>
        <w:t>99</w:t>
      </w:r>
      <w:r>
        <w:rPr>
          <w:rFonts w:ascii="Times New Roman" w:hAnsi="Times New Roman"/>
          <w:sz w:val="24"/>
          <w:szCs w:val="24"/>
          <w:lang w:eastAsia="en-AU"/>
        </w:rPr>
        <w:tab/>
      </w:r>
      <w:r>
        <w:t xml:space="preserve">Concessional lease exclusions—Act, s 235 (1), def </w:t>
      </w:r>
      <w:r w:rsidRPr="00502C7F">
        <w:rPr>
          <w:i/>
          <w:iCs/>
        </w:rPr>
        <w:t>concessional lease</w:t>
      </w:r>
      <w:r>
        <w:t>, par (c) (v)</w:t>
      </w:r>
      <w:r>
        <w:tab/>
      </w:r>
      <w:r>
        <w:fldChar w:fldCharType="begin"/>
      </w:r>
      <w:r>
        <w:instrText xml:space="preserve"> PAGEREF _Toc254860619 \h </w:instrText>
      </w:r>
      <w:r>
        <w:fldChar w:fldCharType="separate"/>
      </w:r>
      <w:r w:rsidR="00391B2B">
        <w:t>38</w:t>
      </w:r>
      <w:r>
        <w:fldChar w:fldCharType="end"/>
      </w:r>
    </w:p>
    <w:p w:rsidR="00587CBC" w:rsidRDefault="00587CBC" w:rsidP="00587CBC">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587CBC" w:rsidRDefault="00587CBC" w:rsidP="00587CBC">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587CBC" w:rsidRDefault="00587CBC" w:rsidP="00587CBC">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_Toc254860622 \h </w:instrText>
      </w:r>
      <w:r>
        <w:fldChar w:fldCharType="separate"/>
      </w:r>
      <w:r w:rsidR="00391B2B">
        <w:t>42</w:t>
      </w:r>
      <w:r>
        <w:fldChar w:fldCharType="end"/>
      </w:r>
    </w:p>
    <w:p w:rsidR="00587CBC" w:rsidRDefault="00587CBC" w:rsidP="00587CBC">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502C7F">
        <w:rPr>
          <w:bCs/>
          <w:i/>
        </w:rPr>
        <w:t>business-case</w:t>
      </w:r>
      <w:r w:rsidRPr="00502C7F">
        <w:rPr>
          <w:i/>
        </w:rPr>
        <w:t xml:space="preserve"> </w:t>
      </w:r>
      <w:r w:rsidRPr="00502C7F">
        <w:rPr>
          <w:i/>
          <w:iCs/>
        </w:rPr>
        <w:t>criteria</w:t>
      </w:r>
      <w:r>
        <w:t xml:space="preserve"> and </w:t>
      </w:r>
      <w:r w:rsidRPr="00502C7F">
        <w:rPr>
          <w:i/>
          <w:iCs/>
        </w:rPr>
        <w:t>business-case documentation</w:t>
      </w:r>
      <w:r>
        <w:t>—pt 5.1</w:t>
      </w:r>
      <w:r>
        <w:tab/>
      </w:r>
      <w:r>
        <w:fldChar w:fldCharType="begin"/>
      </w:r>
      <w:r>
        <w:instrText xml:space="preserve"> PAGEREF _Toc254860623 \h </w:instrText>
      </w:r>
      <w:r>
        <w:fldChar w:fldCharType="separate"/>
      </w:r>
      <w:r w:rsidR="00391B2B">
        <w:t>44</w:t>
      </w:r>
      <w:r>
        <w:fldChar w:fldCharType="end"/>
      </w:r>
    </w:p>
    <w:p w:rsidR="00587CBC" w:rsidRDefault="00587CBC" w:rsidP="00587CBC">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502C7F">
        <w:rPr>
          <w:i/>
          <w:iCs/>
        </w:rPr>
        <w:t>City West precinct</w:t>
      </w:r>
      <w:r>
        <w:t>—pt 5.1</w:t>
      </w:r>
      <w:r>
        <w:tab/>
      </w:r>
      <w:r>
        <w:fldChar w:fldCharType="begin"/>
      </w:r>
      <w:r>
        <w:instrText xml:space="preserve"> PAGEREF _Toc254860624 \h </w:instrText>
      </w:r>
      <w:r>
        <w:fldChar w:fldCharType="separate"/>
      </w:r>
      <w:r w:rsidR="00391B2B">
        <w:t>45</w:t>
      </w:r>
      <w:r>
        <w:fldChar w:fldCharType="end"/>
      </w:r>
    </w:p>
    <w:p w:rsidR="00587CBC" w:rsidRDefault="00587CBC" w:rsidP="00587CBC">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587CBC" w:rsidRDefault="00587CBC" w:rsidP="00587CBC">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_Toc254860626 \h </w:instrText>
      </w:r>
      <w:r>
        <w:fldChar w:fldCharType="separate"/>
      </w:r>
      <w:r w:rsidR="00391B2B">
        <w:t>46</w:t>
      </w:r>
      <w:r>
        <w:fldChar w:fldCharType="end"/>
      </w:r>
    </w:p>
    <w:p w:rsidR="00587CBC" w:rsidRDefault="00587CBC" w:rsidP="00587CBC">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_Toc254860627 \h </w:instrText>
      </w:r>
      <w:r>
        <w:fldChar w:fldCharType="separate"/>
      </w:r>
      <w:r w:rsidR="00391B2B">
        <w:t>47</w:t>
      </w:r>
      <w:r>
        <w:fldChar w:fldCharType="end"/>
      </w:r>
    </w:p>
    <w:p w:rsidR="00587CBC" w:rsidRDefault="00587CBC" w:rsidP="00587CBC">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_Toc254860628 \h </w:instrText>
      </w:r>
      <w:r>
        <w:fldChar w:fldCharType="separate"/>
      </w:r>
      <w:r w:rsidR="00391B2B">
        <w:t>47</w:t>
      </w:r>
      <w:r>
        <w:fldChar w:fldCharType="end"/>
      </w:r>
    </w:p>
    <w:p w:rsidR="00587CBC" w:rsidRDefault="00587CBC" w:rsidP="00587CBC">
      <w:pPr>
        <w:pStyle w:val="TOC5"/>
        <w:rPr>
          <w:rFonts w:ascii="Times New Roman" w:hAnsi="Times New Roman"/>
          <w:sz w:val="24"/>
          <w:szCs w:val="24"/>
          <w:lang w:eastAsia="en-AU"/>
        </w:rPr>
      </w:pPr>
      <w:r>
        <w:lastRenderedPageBreak/>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_Toc254860629 \h </w:instrText>
      </w:r>
      <w:r>
        <w:fldChar w:fldCharType="separate"/>
      </w:r>
      <w:r w:rsidR="00391B2B">
        <w:t>48</w:t>
      </w:r>
      <w:r>
        <w:fldChar w:fldCharType="end"/>
      </w:r>
    </w:p>
    <w:p w:rsidR="00587CBC" w:rsidRDefault="00587CBC" w:rsidP="00587CBC">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_Toc254860630 \h </w:instrText>
      </w:r>
      <w:r>
        <w:fldChar w:fldCharType="separate"/>
      </w:r>
      <w:r w:rsidR="00391B2B">
        <w:t>50</w:t>
      </w:r>
      <w:r>
        <w:fldChar w:fldCharType="end"/>
      </w:r>
    </w:p>
    <w:p w:rsidR="00587CBC" w:rsidRDefault="00587CBC" w:rsidP="00587CBC">
      <w:pPr>
        <w:pStyle w:val="TOC5"/>
        <w:rPr>
          <w:rFonts w:ascii="Times New Roman" w:hAnsi="Times New Roman"/>
          <w:sz w:val="24"/>
          <w:szCs w:val="24"/>
          <w:lang w:eastAsia="en-AU"/>
        </w:rPr>
      </w:pPr>
      <w:r>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_Toc254860631 \h </w:instrText>
      </w:r>
      <w:r>
        <w:fldChar w:fldCharType="separate"/>
      </w:r>
      <w:r w:rsidR="00391B2B">
        <w:t>50</w:t>
      </w:r>
      <w:r>
        <w:fldChar w:fldCharType="end"/>
      </w:r>
    </w:p>
    <w:p w:rsidR="00587CBC" w:rsidRDefault="00587CBC" w:rsidP="00587CBC">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_Toc254860632 \h </w:instrText>
      </w:r>
      <w:r>
        <w:fldChar w:fldCharType="separate"/>
      </w:r>
      <w:r w:rsidR="00391B2B">
        <w:t>51</w:t>
      </w:r>
      <w:r>
        <w:fldChar w:fldCharType="end"/>
      </w:r>
    </w:p>
    <w:p w:rsidR="00587CBC" w:rsidRDefault="00587CBC" w:rsidP="00587CBC">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organisations—Act, s 240 (1) (a) (i)</w:t>
      </w:r>
      <w:r>
        <w:tab/>
      </w:r>
      <w:r>
        <w:fldChar w:fldCharType="begin"/>
      </w:r>
      <w:r>
        <w:instrText xml:space="preserve"> PAGEREF _Toc254860633 \h </w:instrText>
      </w:r>
      <w:r>
        <w:fldChar w:fldCharType="separate"/>
      </w:r>
      <w:r w:rsidR="00391B2B">
        <w:t>52</w:t>
      </w:r>
      <w:r>
        <w:fldChar w:fldCharType="end"/>
      </w:r>
    </w:p>
    <w:p w:rsidR="00587CBC" w:rsidRDefault="00587CBC" w:rsidP="00587CBC">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_Toc254860634 \h </w:instrText>
      </w:r>
      <w:r>
        <w:fldChar w:fldCharType="separate"/>
      </w:r>
      <w:r w:rsidR="00391B2B">
        <w:t>53</w:t>
      </w:r>
      <w:r>
        <w:fldChar w:fldCharType="end"/>
      </w:r>
    </w:p>
    <w:p w:rsidR="00587CBC" w:rsidRDefault="00587CBC" w:rsidP="00587CBC">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_Toc254860635 \h </w:instrText>
      </w:r>
      <w:r>
        <w:fldChar w:fldCharType="separate"/>
      </w:r>
      <w:r w:rsidR="00391B2B">
        <w:t>54</w:t>
      </w:r>
      <w:r>
        <w:fldChar w:fldCharType="end"/>
      </w:r>
    </w:p>
    <w:p w:rsidR="00587CBC" w:rsidRDefault="00587CBC" w:rsidP="00587CBC">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587CBC" w:rsidRDefault="00587CBC" w:rsidP="00587CBC">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_Toc254860637 \h </w:instrText>
      </w:r>
      <w:r>
        <w:fldChar w:fldCharType="separate"/>
      </w:r>
      <w:r w:rsidR="00391B2B">
        <w:t>55</w:t>
      </w:r>
      <w:r>
        <w:fldChar w:fldCharType="end"/>
      </w:r>
    </w:p>
    <w:p w:rsidR="00587CBC" w:rsidRDefault="00587CBC" w:rsidP="00587CBC">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_Toc254860638 \h </w:instrText>
      </w:r>
      <w:r>
        <w:fldChar w:fldCharType="separate"/>
      </w:r>
      <w:r w:rsidR="00391B2B">
        <w:t>55</w:t>
      </w:r>
      <w:r>
        <w:fldChar w:fldCharType="end"/>
      </w:r>
    </w:p>
    <w:p w:rsidR="00587CBC" w:rsidRDefault="00587CBC" w:rsidP="00587CBC">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_Toc254860639 \h </w:instrText>
      </w:r>
      <w:r>
        <w:fldChar w:fldCharType="separate"/>
      </w:r>
      <w:r w:rsidR="00391B2B">
        <w:t>55</w:t>
      </w:r>
      <w:r>
        <w:fldChar w:fldCharType="end"/>
      </w:r>
    </w:p>
    <w:p w:rsidR="00587CBC" w:rsidRDefault="00587CBC" w:rsidP="00587CBC">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587CBC" w:rsidRDefault="00587CBC" w:rsidP="00587CBC">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_Toc254860641 \h </w:instrText>
      </w:r>
      <w:r>
        <w:fldChar w:fldCharType="separate"/>
      </w:r>
      <w:r w:rsidR="00391B2B">
        <w:t>56</w:t>
      </w:r>
      <w:r>
        <w:fldChar w:fldCharType="end"/>
      </w:r>
    </w:p>
    <w:p w:rsidR="00587CBC" w:rsidRDefault="00587CBC" w:rsidP="00587CBC">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587CBC" w:rsidRDefault="00587CBC" w:rsidP="00587CBC">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_Toc254860643 \h </w:instrText>
      </w:r>
      <w:r>
        <w:fldChar w:fldCharType="separate"/>
      </w:r>
      <w:r w:rsidR="00391B2B">
        <w:t>58</w:t>
      </w:r>
      <w:r>
        <w:fldChar w:fldCharType="end"/>
      </w:r>
    </w:p>
    <w:p w:rsidR="00587CBC" w:rsidRDefault="00587CBC" w:rsidP="00587CBC">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_Toc254860644 \h </w:instrText>
      </w:r>
      <w:r>
        <w:fldChar w:fldCharType="separate"/>
      </w:r>
      <w:r w:rsidR="00391B2B">
        <w:t>58</w:t>
      </w:r>
      <w:r>
        <w:fldChar w:fldCharType="end"/>
      </w:r>
    </w:p>
    <w:p w:rsidR="00587CBC" w:rsidRDefault="00587CBC" w:rsidP="00587CBC">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_Toc254860645 \h </w:instrText>
      </w:r>
      <w:r>
        <w:fldChar w:fldCharType="separate"/>
      </w:r>
      <w:r w:rsidR="00391B2B">
        <w:t>58</w:t>
      </w:r>
      <w:r>
        <w:fldChar w:fldCharType="end"/>
      </w:r>
    </w:p>
    <w:p w:rsidR="00587CBC" w:rsidRDefault="00587CBC" w:rsidP="00587CBC">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587CBC" w:rsidRDefault="00587CBC" w:rsidP="00587CBC">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_Toc254860647 \h </w:instrText>
      </w:r>
      <w:r>
        <w:fldChar w:fldCharType="separate"/>
      </w:r>
      <w:r w:rsidR="00391B2B">
        <w:t>60</w:t>
      </w:r>
      <w:r>
        <w:fldChar w:fldCharType="end"/>
      </w:r>
    </w:p>
    <w:p w:rsidR="00587CBC" w:rsidRDefault="00587CBC" w:rsidP="00587CBC">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_Toc254860648 \h </w:instrText>
      </w:r>
      <w:r>
        <w:fldChar w:fldCharType="separate"/>
      </w:r>
      <w:r w:rsidR="00391B2B">
        <w:t>60</w:t>
      </w:r>
      <w:r>
        <w:fldChar w:fldCharType="end"/>
      </w:r>
    </w:p>
    <w:p w:rsidR="00587CBC" w:rsidRDefault="00587CBC" w:rsidP="00587CBC">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587CBC" w:rsidRDefault="00587CBC" w:rsidP="00587CBC">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_Toc254860650 \h </w:instrText>
      </w:r>
      <w:r>
        <w:fldChar w:fldCharType="separate"/>
      </w:r>
      <w:r w:rsidR="00391B2B">
        <w:t>62</w:t>
      </w:r>
      <w:r>
        <w:fldChar w:fldCharType="end"/>
      </w:r>
    </w:p>
    <w:p w:rsidR="00587CBC" w:rsidRDefault="00587CBC" w:rsidP="00587CBC">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_Toc254860651 \h </w:instrText>
      </w:r>
      <w:r>
        <w:fldChar w:fldCharType="separate"/>
      </w:r>
      <w:r w:rsidR="00391B2B">
        <w:t>62</w:t>
      </w:r>
      <w:r>
        <w:fldChar w:fldCharType="end"/>
      </w:r>
    </w:p>
    <w:p w:rsidR="00587CBC" w:rsidRDefault="00587CBC" w:rsidP="00587CBC">
      <w:pPr>
        <w:pStyle w:val="TOC2"/>
        <w:rPr>
          <w:rFonts w:ascii="Times New Roman" w:hAnsi="Times New Roman"/>
          <w:szCs w:val="24"/>
          <w:lang w:eastAsia="en-AU"/>
        </w:rPr>
      </w:pPr>
      <w:r>
        <w:lastRenderedPageBreak/>
        <w:t>Part 5.5</w:t>
      </w:r>
      <w:r>
        <w:rPr>
          <w:rFonts w:ascii="Times New Roman" w:hAnsi="Times New Roman"/>
          <w:szCs w:val="24"/>
          <w:lang w:eastAsia="en-AU"/>
        </w:rPr>
        <w:tab/>
      </w:r>
      <w:r>
        <w:t>Change of use charges</w:t>
      </w:r>
    </w:p>
    <w:p w:rsidR="00587CBC" w:rsidRDefault="00587CBC" w:rsidP="00587CBC">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587CBC" w:rsidRDefault="00587CBC" w:rsidP="00587CBC">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502C7F">
        <w:rPr>
          <w:i/>
          <w:iCs/>
        </w:rPr>
        <w:t>added value</w:t>
      </w:r>
      <w:r>
        <w:t>—pt 5.5</w:t>
      </w:r>
      <w:r>
        <w:tab/>
      </w:r>
      <w:r>
        <w:fldChar w:fldCharType="begin"/>
      </w:r>
      <w:r>
        <w:instrText xml:space="preserve"> PAGEREF _Toc254860654 \h </w:instrText>
      </w:r>
      <w:r>
        <w:fldChar w:fldCharType="separate"/>
      </w:r>
      <w:r w:rsidR="00391B2B">
        <w:t>63</w:t>
      </w:r>
      <w:r>
        <w:fldChar w:fldCharType="end"/>
      </w:r>
    </w:p>
    <w:p w:rsidR="00587CBC" w:rsidRDefault="00587CBC" w:rsidP="00587CBC">
      <w:pPr>
        <w:pStyle w:val="TOC3"/>
        <w:rPr>
          <w:rFonts w:ascii="Times New Roman" w:hAnsi="Times New Roman"/>
          <w:sz w:val="24"/>
          <w:szCs w:val="24"/>
          <w:lang w:eastAsia="en-AU"/>
        </w:rPr>
      </w:pPr>
      <w:r>
        <w:t>Division 5.5.2</w:t>
      </w:r>
      <w:r>
        <w:rPr>
          <w:rFonts w:ascii="Times New Roman" w:hAnsi="Times New Roman"/>
          <w:sz w:val="24"/>
          <w:szCs w:val="24"/>
          <w:lang w:eastAsia="en-AU"/>
        </w:rPr>
        <w:tab/>
      </w:r>
      <w:r>
        <w:t>Remission of change of use charges</w:t>
      </w:r>
    </w:p>
    <w:p w:rsidR="00587CBC" w:rsidRDefault="00587CBC" w:rsidP="00587CBC">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_Toc254860656 \h </w:instrText>
      </w:r>
      <w:r>
        <w:fldChar w:fldCharType="separate"/>
      </w:r>
      <w:r w:rsidR="00391B2B">
        <w:t>63</w:t>
      </w:r>
      <w:r>
        <w:fldChar w:fldCharType="end"/>
      </w:r>
    </w:p>
    <w:p w:rsidR="00587CBC" w:rsidRDefault="00587CBC" w:rsidP="00587CBC">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_Toc254860657 \h </w:instrText>
      </w:r>
      <w:r>
        <w:fldChar w:fldCharType="separate"/>
      </w:r>
      <w:r w:rsidR="00391B2B">
        <w:t>64</w:t>
      </w:r>
      <w:r>
        <w:fldChar w:fldCharType="end"/>
      </w:r>
    </w:p>
    <w:p w:rsidR="00587CBC" w:rsidRDefault="00587CBC" w:rsidP="00587CBC">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_Toc254860658 \h </w:instrText>
      </w:r>
      <w:r>
        <w:fldChar w:fldCharType="separate"/>
      </w:r>
      <w:r w:rsidR="00391B2B">
        <w:t>65</w:t>
      </w:r>
      <w:r>
        <w:fldChar w:fldCharType="end"/>
      </w:r>
    </w:p>
    <w:p w:rsidR="00587CBC" w:rsidRDefault="00587CBC" w:rsidP="00587CBC">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587CBC" w:rsidRDefault="00587CBC" w:rsidP="00587CBC">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502C7F">
        <w:rPr>
          <w:i/>
          <w:iCs/>
        </w:rPr>
        <w:t>recently commenced lease</w:t>
      </w:r>
      <w:r>
        <w:t>—div 5.5.3</w:t>
      </w:r>
      <w:r>
        <w:tab/>
      </w:r>
      <w:r>
        <w:fldChar w:fldCharType="begin"/>
      </w:r>
      <w:r>
        <w:instrText xml:space="preserve"> PAGEREF _Toc254860660 \h </w:instrText>
      </w:r>
      <w:r>
        <w:fldChar w:fldCharType="separate"/>
      </w:r>
      <w:r w:rsidR="00391B2B">
        <w:t>65</w:t>
      </w:r>
      <w:r>
        <w:fldChar w:fldCharType="end"/>
      </w:r>
    </w:p>
    <w:p w:rsidR="00587CBC" w:rsidRDefault="00587CBC" w:rsidP="00587CBC">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_Toc254860661 \h </w:instrText>
      </w:r>
      <w:r>
        <w:fldChar w:fldCharType="separate"/>
      </w:r>
      <w:r w:rsidR="00391B2B">
        <w:t>66</w:t>
      </w:r>
      <w:r>
        <w:fldChar w:fldCharType="end"/>
      </w:r>
    </w:p>
    <w:p w:rsidR="00587CBC" w:rsidRDefault="00587CBC" w:rsidP="00587CBC">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_Toc254860662 \h </w:instrText>
      </w:r>
      <w:r>
        <w:fldChar w:fldCharType="separate"/>
      </w:r>
      <w:r w:rsidR="00391B2B">
        <w:t>67</w:t>
      </w:r>
      <w:r>
        <w:fldChar w:fldCharType="end"/>
      </w:r>
    </w:p>
    <w:p w:rsidR="00587CBC" w:rsidRDefault="00587CBC" w:rsidP="00587CBC">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587CBC" w:rsidRDefault="00587CBC" w:rsidP="00587CBC">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_Toc254860664 \h </w:instrText>
      </w:r>
      <w:r>
        <w:fldChar w:fldCharType="separate"/>
      </w:r>
      <w:r w:rsidR="00391B2B">
        <w:t>68</w:t>
      </w:r>
      <w:r>
        <w:fldChar w:fldCharType="end"/>
      </w:r>
    </w:p>
    <w:p w:rsidR="00587CBC" w:rsidRDefault="00587CBC" w:rsidP="00587CBC">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502C7F">
        <w:rPr>
          <w:i/>
          <w:iCs/>
        </w:rPr>
        <w:t>discharge amount</w:t>
      </w:r>
      <w:r>
        <w:tab/>
      </w:r>
      <w:r>
        <w:fldChar w:fldCharType="begin"/>
      </w:r>
      <w:r>
        <w:instrText xml:space="preserve"> PAGEREF _Toc254860665 \h </w:instrText>
      </w:r>
      <w:r>
        <w:fldChar w:fldCharType="separate"/>
      </w:r>
      <w:r w:rsidR="00391B2B">
        <w:t>69</w:t>
      </w:r>
      <w:r>
        <w:fldChar w:fldCharType="end"/>
      </w:r>
    </w:p>
    <w:p w:rsidR="00587CBC" w:rsidRDefault="00587CBC" w:rsidP="00587CBC">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502C7F">
        <w:rPr>
          <w:i/>
          <w:iCs/>
        </w:rPr>
        <w:t>discharge amount</w:t>
      </w:r>
      <w:r>
        <w:tab/>
      </w:r>
      <w:r>
        <w:fldChar w:fldCharType="begin"/>
      </w:r>
      <w:r>
        <w:instrText xml:space="preserve"> PAGEREF _Toc254860666 \h </w:instrText>
      </w:r>
      <w:r>
        <w:fldChar w:fldCharType="separate"/>
      </w:r>
      <w:r w:rsidR="00391B2B">
        <w:t>70</w:t>
      </w:r>
      <w:r>
        <w:fldChar w:fldCharType="end"/>
      </w:r>
    </w:p>
    <w:p w:rsidR="00587CBC" w:rsidRDefault="00587CBC" w:rsidP="00587CBC">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587CBC" w:rsidRDefault="00587CBC" w:rsidP="00587CBC">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587CBC" w:rsidRDefault="00587CBC" w:rsidP="00587CBC">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_Toc254860669 \h </w:instrText>
      </w:r>
      <w:r>
        <w:fldChar w:fldCharType="separate"/>
      </w:r>
      <w:r w:rsidR="00391B2B">
        <w:t>72</w:t>
      </w:r>
      <w:r>
        <w:fldChar w:fldCharType="end"/>
      </w:r>
    </w:p>
    <w:p w:rsidR="00587CBC" w:rsidRDefault="00587CBC" w:rsidP="00587CBC">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_Toc254860670 \h </w:instrText>
      </w:r>
      <w:r>
        <w:fldChar w:fldCharType="separate"/>
      </w:r>
      <w:r w:rsidR="00391B2B">
        <w:t>73</w:t>
      </w:r>
      <w:r>
        <w:fldChar w:fldCharType="end"/>
      </w:r>
    </w:p>
    <w:p w:rsidR="00587CBC" w:rsidRDefault="00587CBC" w:rsidP="00587CBC">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587CBC" w:rsidRDefault="00587CBC" w:rsidP="00587CBC">
      <w:pPr>
        <w:pStyle w:val="TOC5"/>
        <w:rPr>
          <w:rFonts w:ascii="Times New Roman" w:hAnsi="Times New Roman"/>
          <w:sz w:val="24"/>
          <w:szCs w:val="24"/>
          <w:lang w:eastAsia="en-AU"/>
        </w:rPr>
      </w:pPr>
      <w:r>
        <w:tab/>
        <w:t>202</w:t>
      </w:r>
      <w:r>
        <w:rPr>
          <w:rFonts w:ascii="Times New Roman" w:hAnsi="Times New Roman"/>
          <w:sz w:val="24"/>
          <w:szCs w:val="24"/>
          <w:lang w:eastAsia="en-AU"/>
        </w:rPr>
        <w:tab/>
      </w:r>
      <w:r>
        <w:t>Application for extension of time—earlier extension—Act, s 298C (2) (a) (ii)</w:t>
      </w:r>
      <w:r>
        <w:tab/>
      </w:r>
      <w:r>
        <w:fldChar w:fldCharType="begin"/>
      </w:r>
      <w:r>
        <w:instrText xml:space="preserve"> PAGEREF _Toc254860672 \h </w:instrText>
      </w:r>
      <w:r>
        <w:fldChar w:fldCharType="separate"/>
      </w:r>
      <w:r w:rsidR="00391B2B">
        <w:t>74</w:t>
      </w:r>
      <w:r>
        <w:fldChar w:fldCharType="end"/>
      </w:r>
    </w:p>
    <w:p w:rsidR="00587CBC" w:rsidRDefault="00587CBC" w:rsidP="00587CBC">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298C (3), def </w:t>
      </w:r>
      <w:r w:rsidRPr="00502C7F">
        <w:rPr>
          <w:i/>
        </w:rPr>
        <w:t>A</w:t>
      </w:r>
      <w:r>
        <w:tab/>
      </w:r>
      <w:r>
        <w:fldChar w:fldCharType="begin"/>
      </w:r>
      <w:r>
        <w:instrText xml:space="preserve"> PAGEREF _Toc254860673 \h </w:instrText>
      </w:r>
      <w:r>
        <w:fldChar w:fldCharType="separate"/>
      </w:r>
      <w:r w:rsidR="00391B2B">
        <w:t>74</w:t>
      </w:r>
      <w:r>
        <w:fldChar w:fldCharType="end"/>
      </w:r>
    </w:p>
    <w:p w:rsidR="00587CBC" w:rsidRDefault="00587CBC" w:rsidP="00587CBC">
      <w:pPr>
        <w:pStyle w:val="TOC5"/>
        <w:rPr>
          <w:rFonts w:ascii="Times New Roman" w:hAnsi="Times New Roman"/>
          <w:sz w:val="24"/>
          <w:szCs w:val="24"/>
          <w:lang w:eastAsia="en-AU"/>
        </w:rPr>
      </w:pPr>
      <w:r>
        <w:lastRenderedPageBreak/>
        <w:tab/>
        <w:t>204</w:t>
      </w:r>
      <w:r>
        <w:rPr>
          <w:rFonts w:ascii="Times New Roman" w:hAnsi="Times New Roman"/>
          <w:sz w:val="24"/>
          <w:szCs w:val="24"/>
          <w:lang w:eastAsia="en-AU"/>
        </w:rPr>
        <w:tab/>
      </w:r>
      <w:r>
        <w:t>Application for extension of time—hardship reason—Act, s 298C (3), def </w:t>
      </w:r>
      <w:r w:rsidRPr="00502C7F">
        <w:rPr>
          <w:i/>
        </w:rPr>
        <w:t>A</w:t>
      </w:r>
      <w:r>
        <w:tab/>
      </w:r>
      <w:r>
        <w:fldChar w:fldCharType="begin"/>
      </w:r>
      <w:r>
        <w:instrText xml:space="preserve"> PAGEREF _Toc254860674 \h </w:instrText>
      </w:r>
      <w:r>
        <w:fldChar w:fldCharType="separate"/>
      </w:r>
      <w:r w:rsidR="00391B2B">
        <w:t>75</w:t>
      </w:r>
      <w:r>
        <w:fldChar w:fldCharType="end"/>
      </w:r>
    </w:p>
    <w:p w:rsidR="00587CBC" w:rsidRDefault="00587CBC" w:rsidP="00587CBC">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298C (3), def </w:t>
      </w:r>
      <w:r w:rsidRPr="00502C7F">
        <w:rPr>
          <w:i/>
        </w:rPr>
        <w:t>A</w:t>
      </w:r>
      <w:r>
        <w:tab/>
      </w:r>
      <w:r>
        <w:fldChar w:fldCharType="begin"/>
      </w:r>
      <w:r>
        <w:instrText xml:space="preserve"> PAGEREF _Toc254860675 \h </w:instrText>
      </w:r>
      <w:r>
        <w:fldChar w:fldCharType="separate"/>
      </w:r>
      <w:r w:rsidR="00391B2B">
        <w:t>76</w:t>
      </w:r>
      <w:r>
        <w:fldChar w:fldCharType="end"/>
      </w:r>
    </w:p>
    <w:p w:rsidR="00587CBC" w:rsidRDefault="00587CBC" w:rsidP="00587CBC">
      <w:pPr>
        <w:pStyle w:val="TOC5"/>
        <w:rPr>
          <w:rFonts w:ascii="Times New Roman" w:hAnsi="Times New Roman"/>
          <w:sz w:val="24"/>
          <w:szCs w:val="24"/>
          <w:lang w:eastAsia="en-AU"/>
        </w:rPr>
      </w:pPr>
      <w:r>
        <w:tab/>
        <w:t>206</w:t>
      </w:r>
      <w:r>
        <w:rPr>
          <w:rFonts w:ascii="Times New Roman" w:hAnsi="Times New Roman"/>
          <w:sz w:val="24"/>
          <w:szCs w:val="24"/>
          <w:lang w:eastAsia="en-AU"/>
        </w:rPr>
        <w:tab/>
      </w:r>
      <w:r>
        <w:t>Application for extension of time—lease transferred or assigned in special circumstances—Act, s 298C (3), def </w:t>
      </w:r>
      <w:r w:rsidRPr="00502C7F">
        <w:rPr>
          <w:i/>
        </w:rPr>
        <w:t>A</w:t>
      </w:r>
      <w:r>
        <w:tab/>
      </w:r>
      <w:r>
        <w:fldChar w:fldCharType="begin"/>
      </w:r>
      <w:r>
        <w:instrText xml:space="preserve"> PAGEREF _Toc254860676 \h </w:instrText>
      </w:r>
      <w:r>
        <w:fldChar w:fldCharType="separate"/>
      </w:r>
      <w:r w:rsidR="00391B2B">
        <w:t>77</w:t>
      </w:r>
      <w:r>
        <w:fldChar w:fldCharType="end"/>
      </w:r>
    </w:p>
    <w:p w:rsidR="00587CBC" w:rsidRDefault="00587CBC" w:rsidP="00587CBC">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298C (3), def </w:t>
      </w:r>
      <w:r w:rsidRPr="00502C7F">
        <w:rPr>
          <w:i/>
        </w:rPr>
        <w:t>A</w:t>
      </w:r>
      <w:r>
        <w:tab/>
      </w:r>
      <w:r>
        <w:fldChar w:fldCharType="begin"/>
      </w:r>
      <w:r>
        <w:instrText xml:space="preserve"> PAGEREF _Toc254860677 \h </w:instrText>
      </w:r>
      <w:r>
        <w:fldChar w:fldCharType="separate"/>
      </w:r>
      <w:r w:rsidR="00391B2B">
        <w:t>78</w:t>
      </w:r>
      <w:r>
        <w:fldChar w:fldCharType="end"/>
      </w:r>
    </w:p>
    <w:p w:rsidR="00587CBC" w:rsidRDefault="00587CBC" w:rsidP="00587CBC">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587CBC" w:rsidRDefault="00587CBC" w:rsidP="00587CBC">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_Toc254860679 \h </w:instrText>
      </w:r>
      <w:r>
        <w:fldChar w:fldCharType="separate"/>
      </w:r>
      <w:r w:rsidR="00391B2B">
        <w:t>79</w:t>
      </w:r>
      <w:r>
        <w:fldChar w:fldCharType="end"/>
      </w:r>
    </w:p>
    <w:p w:rsidR="00587CBC" w:rsidRDefault="00587CBC" w:rsidP="00587CBC">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_Toc254860680 \h </w:instrText>
      </w:r>
      <w:r>
        <w:fldChar w:fldCharType="separate"/>
      </w:r>
      <w:r w:rsidR="00391B2B">
        <w:t>80</w:t>
      </w:r>
      <w:r>
        <w:fldChar w:fldCharType="end"/>
      </w:r>
    </w:p>
    <w:p w:rsidR="00587CBC" w:rsidRDefault="00587CBC" w:rsidP="00587CBC">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587CBC" w:rsidRDefault="00587CBC" w:rsidP="00587CBC">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_Toc254860682 \h </w:instrText>
      </w:r>
      <w:r>
        <w:fldChar w:fldCharType="separate"/>
      </w:r>
      <w:r w:rsidR="00391B2B">
        <w:t>81</w:t>
      </w:r>
      <w:r>
        <w:fldChar w:fldCharType="end"/>
      </w:r>
    </w:p>
    <w:p w:rsidR="00587CBC" w:rsidRDefault="00587CBC" w:rsidP="00587CBC">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587CBC" w:rsidRDefault="00587CBC" w:rsidP="00587CBC">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_Toc254860684 \h </w:instrText>
      </w:r>
      <w:r>
        <w:fldChar w:fldCharType="separate"/>
      </w:r>
      <w:r w:rsidR="00391B2B">
        <w:t>82</w:t>
      </w:r>
      <w:r>
        <w:fldChar w:fldCharType="end"/>
      </w:r>
    </w:p>
    <w:p w:rsidR="00587CBC" w:rsidRDefault="00587CBC" w:rsidP="00587CBC">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_Toc254860685 \h </w:instrText>
      </w:r>
      <w:r>
        <w:fldChar w:fldCharType="separate"/>
      </w:r>
      <w:r w:rsidR="00391B2B">
        <w:t>82</w:t>
      </w:r>
      <w:r>
        <w:fldChar w:fldCharType="end"/>
      </w:r>
    </w:p>
    <w:p w:rsidR="00587CBC" w:rsidRDefault="00587CBC" w:rsidP="00587CBC">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587CBC" w:rsidRDefault="00587CBC" w:rsidP="00587CBC">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_Toc254860687 \h </w:instrText>
      </w:r>
      <w:r>
        <w:fldChar w:fldCharType="separate"/>
      </w:r>
      <w:r w:rsidR="00391B2B">
        <w:t>83</w:t>
      </w:r>
      <w:r>
        <w:fldChar w:fldCharType="end"/>
      </w:r>
    </w:p>
    <w:p w:rsidR="00587CBC" w:rsidRDefault="00587CBC" w:rsidP="00587CBC">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_Toc254860688 \h </w:instrText>
      </w:r>
      <w:r>
        <w:fldChar w:fldCharType="separate"/>
      </w:r>
      <w:r w:rsidR="00391B2B">
        <w:t>83</w:t>
      </w:r>
      <w:r>
        <w:fldChar w:fldCharType="end"/>
      </w:r>
    </w:p>
    <w:p w:rsidR="00587CBC" w:rsidRDefault="00587CBC" w:rsidP="00587CBC">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587CBC" w:rsidRDefault="00587CBC" w:rsidP="00587CBC">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_Toc254860690 \h </w:instrText>
      </w:r>
      <w:r>
        <w:fldChar w:fldCharType="separate"/>
      </w:r>
      <w:r w:rsidR="00391B2B">
        <w:t>84</w:t>
      </w:r>
      <w:r>
        <w:fldChar w:fldCharType="end"/>
      </w:r>
    </w:p>
    <w:p w:rsidR="00587CBC" w:rsidRDefault="00587CBC" w:rsidP="00587CBC">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_Toc254860691 \h </w:instrText>
      </w:r>
      <w:r>
        <w:fldChar w:fldCharType="separate"/>
      </w:r>
      <w:r w:rsidR="00391B2B">
        <w:t>84</w:t>
      </w:r>
      <w:r>
        <w:fldChar w:fldCharType="end"/>
      </w:r>
    </w:p>
    <w:p w:rsidR="00587CBC" w:rsidRDefault="00587CBC" w:rsidP="00587CBC">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502C7F">
        <w:rPr>
          <w:i/>
          <w:iCs/>
        </w:rPr>
        <w:t>bushfire emergency</w:t>
      </w:r>
      <w:r>
        <w:t>—ch 9</w:t>
      </w:r>
      <w:r>
        <w:tab/>
      </w:r>
      <w:r>
        <w:fldChar w:fldCharType="begin"/>
      </w:r>
      <w:r>
        <w:instrText xml:space="preserve"> PAGEREF _Toc254860692 \h </w:instrText>
      </w:r>
      <w:r>
        <w:fldChar w:fldCharType="separate"/>
      </w:r>
      <w:r w:rsidR="00391B2B">
        <w:t>84</w:t>
      </w:r>
      <w:r>
        <w:fldChar w:fldCharType="end"/>
      </w:r>
    </w:p>
    <w:p w:rsidR="00587CBC" w:rsidRDefault="00587CBC" w:rsidP="00587CBC">
      <w:pPr>
        <w:pStyle w:val="TOC5"/>
        <w:rPr>
          <w:rFonts w:ascii="Times New Roman" w:hAnsi="Times New Roman"/>
          <w:sz w:val="24"/>
          <w:szCs w:val="24"/>
          <w:lang w:eastAsia="en-AU"/>
        </w:rPr>
      </w:pPr>
      <w:r>
        <w:tab/>
        <w:t>373</w:t>
      </w:r>
      <w:r>
        <w:rPr>
          <w:rFonts w:ascii="Times New Roman" w:hAnsi="Times New Roman"/>
          <w:sz w:val="24"/>
          <w:szCs w:val="24"/>
          <w:lang w:eastAsia="en-AU"/>
        </w:rPr>
        <w:tab/>
      </w:r>
      <w:r>
        <w:t>Fire-caused rebuilding developments—ch 9</w:t>
      </w:r>
      <w:r>
        <w:tab/>
      </w:r>
      <w:r>
        <w:fldChar w:fldCharType="begin"/>
      </w:r>
      <w:r>
        <w:instrText xml:space="preserve"> PAGEREF _Toc254860693 \h </w:instrText>
      </w:r>
      <w:r>
        <w:fldChar w:fldCharType="separate"/>
      </w:r>
      <w:r w:rsidR="00391B2B">
        <w:t>85</w:t>
      </w:r>
      <w:r>
        <w:fldChar w:fldCharType="end"/>
      </w:r>
    </w:p>
    <w:p w:rsidR="00587CBC" w:rsidRDefault="00587CBC" w:rsidP="00587CBC">
      <w:pPr>
        <w:pStyle w:val="TOC5"/>
        <w:rPr>
          <w:rFonts w:ascii="Times New Roman" w:hAnsi="Times New Roman"/>
          <w:sz w:val="24"/>
          <w:szCs w:val="24"/>
          <w:lang w:eastAsia="en-AU"/>
        </w:rPr>
      </w:pPr>
      <w:r>
        <w:lastRenderedPageBreak/>
        <w:tab/>
        <w:t>374</w:t>
      </w:r>
      <w:r>
        <w:rPr>
          <w:rFonts w:ascii="Times New Roman" w:hAnsi="Times New Roman"/>
          <w:sz w:val="24"/>
          <w:szCs w:val="24"/>
          <w:lang w:eastAsia="en-AU"/>
        </w:rPr>
        <w:tab/>
      </w:r>
      <w:r>
        <w:t>Previous approval—ch 9</w:t>
      </w:r>
      <w:r>
        <w:tab/>
      </w:r>
      <w:r>
        <w:fldChar w:fldCharType="begin"/>
      </w:r>
      <w:r>
        <w:instrText xml:space="preserve"> PAGEREF _Toc254860694 \h </w:instrText>
      </w:r>
      <w:r>
        <w:fldChar w:fldCharType="separate"/>
      </w:r>
      <w:r w:rsidR="00391B2B">
        <w:t>85</w:t>
      </w:r>
      <w:r>
        <w:fldChar w:fldCharType="end"/>
      </w:r>
    </w:p>
    <w:p w:rsidR="00587CBC" w:rsidRDefault="00587CBC" w:rsidP="00587CBC">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502C7F">
        <w:rPr>
          <w:i/>
          <w:iCs/>
        </w:rPr>
        <w:t>exempt development</w:t>
      </w:r>
      <w:r>
        <w:t>, par (c)</w:t>
      </w:r>
      <w:r>
        <w:tab/>
      </w:r>
      <w:r>
        <w:fldChar w:fldCharType="begin"/>
      </w:r>
      <w:r>
        <w:instrText xml:space="preserve"> PAGEREF _Toc254860695 \h </w:instrText>
      </w:r>
      <w:r>
        <w:fldChar w:fldCharType="separate"/>
      </w:r>
      <w:r w:rsidR="00391B2B">
        <w:t>86</w:t>
      </w:r>
      <w:r>
        <w:fldChar w:fldCharType="end"/>
      </w:r>
    </w:p>
    <w:p w:rsidR="00587CBC" w:rsidRDefault="00587CBC" w:rsidP="00587CBC">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587CBC" w:rsidRDefault="00587CBC" w:rsidP="00587CBC">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_Toc254860697 \h </w:instrText>
      </w:r>
      <w:r>
        <w:fldChar w:fldCharType="separate"/>
      </w:r>
      <w:r w:rsidR="00391B2B">
        <w:t>89</w:t>
      </w:r>
      <w:r>
        <w:fldChar w:fldCharType="end"/>
      </w:r>
    </w:p>
    <w:p w:rsidR="00587CBC" w:rsidRDefault="00587CBC" w:rsidP="00587CBC">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_Toc254860698 \h </w:instrText>
      </w:r>
      <w:r>
        <w:fldChar w:fldCharType="separate"/>
      </w:r>
      <w:r w:rsidR="00391B2B">
        <w:t>90</w:t>
      </w:r>
      <w:r>
        <w:fldChar w:fldCharType="end"/>
      </w:r>
    </w:p>
    <w:p w:rsidR="00587CBC" w:rsidRDefault="00587CBC" w:rsidP="00587CBC">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_Toc254860699 \h </w:instrText>
      </w:r>
      <w:r>
        <w:fldChar w:fldCharType="separate"/>
      </w:r>
      <w:r w:rsidR="00391B2B">
        <w:t>90</w:t>
      </w:r>
      <w:r>
        <w:fldChar w:fldCharType="end"/>
      </w:r>
    </w:p>
    <w:p w:rsidR="00587CBC" w:rsidRDefault="00587CBC" w:rsidP="00587CBC">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502C7F">
        <w:rPr>
          <w:lang w:val="en-US"/>
        </w:rPr>
        <w:t>Application of Planning and Development Amendment Regulation 2008 (No 5) and Planning and Development Amendment Regulation 2009 (No 1)</w:t>
      </w:r>
      <w:r>
        <w:tab/>
      </w:r>
      <w:r>
        <w:fldChar w:fldCharType="begin"/>
      </w:r>
      <w:r>
        <w:instrText xml:space="preserve"> PAGEREF _Toc254860700 \h </w:instrText>
      </w:r>
      <w:r>
        <w:fldChar w:fldCharType="separate"/>
      </w:r>
      <w:r w:rsidR="00391B2B">
        <w:t>90</w:t>
      </w:r>
      <w:r>
        <w:fldChar w:fldCharType="end"/>
      </w:r>
    </w:p>
    <w:p w:rsidR="00587CBC" w:rsidRDefault="00587CBC" w:rsidP="00587CBC">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502C7F">
        <w:rPr>
          <w:i/>
        </w:rPr>
        <w:t>declared funding program</w:t>
      </w:r>
      <w:r>
        <w:tab/>
      </w:r>
      <w:r>
        <w:fldChar w:fldCharType="begin"/>
      </w:r>
      <w:r>
        <w:instrText xml:space="preserve"> PAGEREF _Toc254860701 \h </w:instrText>
      </w:r>
      <w:r>
        <w:fldChar w:fldCharType="separate"/>
      </w:r>
      <w:r w:rsidR="00391B2B">
        <w:t>91</w:t>
      </w:r>
      <w:r>
        <w:fldChar w:fldCharType="end"/>
      </w:r>
    </w:p>
    <w:p w:rsidR="00587CBC" w:rsidRDefault="00587CBC" w:rsidP="00587CBC">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fldChar w:fldCharType="begin"/>
      </w:r>
      <w:r>
        <w:instrText xml:space="preserve"> PAGEREF _Toc254860702 \h </w:instrText>
      </w:r>
      <w:r>
        <w:fldChar w:fldCharType="separate"/>
      </w:r>
      <w:r w:rsidR="00391B2B">
        <w:t>91</w:t>
      </w:r>
      <w:r>
        <w:fldChar w:fldCharType="end"/>
      </w:r>
    </w:p>
    <w:p w:rsidR="00587CBC" w:rsidRDefault="00587CBC" w:rsidP="00587CBC">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fldChar w:fldCharType="begin"/>
      </w:r>
      <w:r>
        <w:instrText xml:space="preserve"> PAGEREF _Toc254860703 \h </w:instrText>
      </w:r>
      <w:r>
        <w:fldChar w:fldCharType="separate"/>
      </w:r>
      <w:r w:rsidR="00391B2B">
        <w:t>92</w:t>
      </w:r>
      <w:r>
        <w:fldChar w:fldCharType="end"/>
      </w:r>
    </w:p>
    <w:p w:rsidR="00587CBC" w:rsidRDefault="00587CBC" w:rsidP="00587CBC">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587CBC">
        <w:rPr>
          <w:b w:val="0"/>
          <w:sz w:val="20"/>
        </w:rPr>
        <w:fldChar w:fldCharType="begin"/>
      </w:r>
      <w:r w:rsidRPr="00587CBC">
        <w:rPr>
          <w:b w:val="0"/>
          <w:sz w:val="20"/>
        </w:rPr>
        <w:instrText xml:space="preserve"> PAGEREF _Toc254860704 \h </w:instrText>
      </w:r>
      <w:r w:rsidRPr="00587CBC">
        <w:rPr>
          <w:b w:val="0"/>
          <w:sz w:val="20"/>
        </w:rPr>
      </w:r>
      <w:r w:rsidRPr="00587CBC">
        <w:rPr>
          <w:b w:val="0"/>
          <w:sz w:val="20"/>
        </w:rPr>
        <w:fldChar w:fldCharType="separate"/>
      </w:r>
      <w:r w:rsidR="00391B2B">
        <w:rPr>
          <w:b w:val="0"/>
          <w:sz w:val="20"/>
        </w:rPr>
        <w:t>93</w:t>
      </w:r>
      <w:r w:rsidRPr="00587CBC">
        <w:rPr>
          <w:b w:val="0"/>
          <w:sz w:val="20"/>
        </w:rPr>
        <w:fldChar w:fldCharType="end"/>
      </w:r>
    </w:p>
    <w:p w:rsidR="00587CBC" w:rsidRDefault="00587CBC">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587CBC">
        <w:rPr>
          <w:b w:val="0"/>
        </w:rPr>
        <w:fldChar w:fldCharType="begin"/>
      </w:r>
      <w:r w:rsidRPr="00587CBC">
        <w:rPr>
          <w:b w:val="0"/>
        </w:rPr>
        <w:instrText xml:space="preserve"> PAGEREF _Toc254860705 \h </w:instrText>
      </w:r>
      <w:r w:rsidRPr="00587CBC">
        <w:rPr>
          <w:b w:val="0"/>
        </w:rPr>
      </w:r>
      <w:r w:rsidRPr="00587CBC">
        <w:rPr>
          <w:b w:val="0"/>
        </w:rPr>
        <w:fldChar w:fldCharType="separate"/>
      </w:r>
      <w:r w:rsidR="00391B2B">
        <w:rPr>
          <w:b w:val="0"/>
        </w:rPr>
        <w:t>93</w:t>
      </w:r>
      <w:r w:rsidRPr="00587CBC">
        <w:rPr>
          <w:b w:val="0"/>
        </w:rPr>
        <w:fldChar w:fldCharType="end"/>
      </w:r>
    </w:p>
    <w:p w:rsidR="00587CBC" w:rsidRDefault="00587CBC" w:rsidP="00587CBC">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_Toc254860706 \h </w:instrText>
      </w:r>
      <w:r>
        <w:fldChar w:fldCharType="separate"/>
      </w:r>
      <w:r w:rsidR="00391B2B">
        <w:t>93</w:t>
      </w:r>
      <w:r>
        <w:fldChar w:fldCharType="end"/>
      </w:r>
    </w:p>
    <w:p w:rsidR="00587CBC" w:rsidRDefault="00587CBC" w:rsidP="00587CBC">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502C7F">
        <w:rPr>
          <w:i/>
        </w:rPr>
        <w:t>designated development</w:t>
      </w:r>
      <w:r>
        <w:t>—sch 1</w:t>
      </w:r>
      <w:r>
        <w:tab/>
      </w:r>
      <w:r>
        <w:fldChar w:fldCharType="begin"/>
      </w:r>
      <w:r>
        <w:instrText xml:space="preserve"> PAGEREF _Toc254860707 \h </w:instrText>
      </w:r>
      <w:r>
        <w:fldChar w:fldCharType="separate"/>
      </w:r>
      <w:r w:rsidR="00391B2B">
        <w:t>93</w:t>
      </w:r>
      <w:r>
        <w:fldChar w:fldCharType="end"/>
      </w:r>
    </w:p>
    <w:p w:rsidR="00587CBC" w:rsidRDefault="00587CBC" w:rsidP="00587CBC">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_Toc254860708 \h </w:instrText>
      </w:r>
      <w:r>
        <w:fldChar w:fldCharType="separate"/>
      </w:r>
      <w:r w:rsidR="00391B2B">
        <w:t>94</w:t>
      </w:r>
      <w:r>
        <w:fldChar w:fldCharType="end"/>
      </w:r>
    </w:p>
    <w:p w:rsidR="00587CBC" w:rsidRDefault="00587CBC" w:rsidP="00587CBC">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_Toc254860709 \h </w:instrText>
      </w:r>
      <w:r>
        <w:fldChar w:fldCharType="separate"/>
      </w:r>
      <w:r w:rsidR="00391B2B">
        <w:t>94</w:t>
      </w:r>
      <w:r>
        <w:fldChar w:fldCharType="end"/>
      </w:r>
    </w:p>
    <w:p w:rsidR="00587CBC" w:rsidRDefault="00587CBC">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587CBC">
        <w:rPr>
          <w:b w:val="0"/>
        </w:rPr>
        <w:fldChar w:fldCharType="begin"/>
      </w:r>
      <w:r w:rsidRPr="00587CBC">
        <w:rPr>
          <w:b w:val="0"/>
        </w:rPr>
        <w:instrText xml:space="preserve"> PAGEREF _Toc254860710 \h </w:instrText>
      </w:r>
      <w:r w:rsidRPr="00587CBC">
        <w:rPr>
          <w:b w:val="0"/>
        </w:rPr>
      </w:r>
      <w:r w:rsidRPr="00587CBC">
        <w:rPr>
          <w:b w:val="0"/>
        </w:rPr>
        <w:fldChar w:fldCharType="separate"/>
      </w:r>
      <w:r w:rsidR="00391B2B">
        <w:rPr>
          <w:b w:val="0"/>
        </w:rPr>
        <w:t>95</w:t>
      </w:r>
      <w:r w:rsidRPr="00587CBC">
        <w:rPr>
          <w:b w:val="0"/>
        </w:rPr>
        <w:fldChar w:fldCharType="end"/>
      </w:r>
    </w:p>
    <w:p w:rsidR="00587CBC" w:rsidRDefault="00587CBC" w:rsidP="00587CBC">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_Toc254860711 \h </w:instrText>
      </w:r>
      <w:r>
        <w:fldChar w:fldCharType="separate"/>
      </w:r>
      <w:r w:rsidR="00391B2B">
        <w:t>95</w:t>
      </w:r>
      <w:r>
        <w:fldChar w:fldCharType="end"/>
      </w:r>
    </w:p>
    <w:p w:rsidR="00587CBC" w:rsidRDefault="00587CBC" w:rsidP="00587CBC">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_Toc254860712 \h </w:instrText>
      </w:r>
      <w:r>
        <w:fldChar w:fldCharType="separate"/>
      </w:r>
      <w:r w:rsidR="00391B2B">
        <w:t>95</w:t>
      </w:r>
      <w:r>
        <w:fldChar w:fldCharType="end"/>
      </w:r>
    </w:p>
    <w:p w:rsidR="00587CBC" w:rsidRDefault="00587CBC" w:rsidP="00587CBC">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_Toc254860713 \h </w:instrText>
      </w:r>
      <w:r>
        <w:fldChar w:fldCharType="separate"/>
      </w:r>
      <w:r w:rsidR="00391B2B">
        <w:t>96</w:t>
      </w:r>
      <w:r>
        <w:fldChar w:fldCharType="end"/>
      </w:r>
    </w:p>
    <w:p w:rsidR="00587CBC" w:rsidRDefault="00587CBC" w:rsidP="00587CBC">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_Toc254860714 \h </w:instrText>
      </w:r>
      <w:r>
        <w:fldChar w:fldCharType="separate"/>
      </w:r>
      <w:r w:rsidR="00391B2B">
        <w:t>97</w:t>
      </w:r>
      <w:r>
        <w:fldChar w:fldCharType="end"/>
      </w:r>
    </w:p>
    <w:p w:rsidR="00587CBC" w:rsidRDefault="00587CBC" w:rsidP="00587CBC">
      <w:pPr>
        <w:pStyle w:val="TOC5"/>
        <w:rPr>
          <w:rFonts w:ascii="Times New Roman" w:hAnsi="Times New Roman"/>
          <w:sz w:val="24"/>
          <w:szCs w:val="24"/>
          <w:lang w:eastAsia="en-AU"/>
        </w:rPr>
      </w:pPr>
      <w:r>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_Toc254860715 \h </w:instrText>
      </w:r>
      <w:r>
        <w:fldChar w:fldCharType="separate"/>
      </w:r>
      <w:r w:rsidR="00391B2B">
        <w:t>97</w:t>
      </w:r>
      <w:r>
        <w:fldChar w:fldCharType="end"/>
      </w:r>
    </w:p>
    <w:p w:rsidR="00587CBC" w:rsidRDefault="00587CBC" w:rsidP="00587CBC">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_Toc254860716 \h </w:instrText>
      </w:r>
      <w:r>
        <w:fldChar w:fldCharType="separate"/>
      </w:r>
      <w:r w:rsidR="00391B2B">
        <w:t>97</w:t>
      </w:r>
      <w:r>
        <w:fldChar w:fldCharType="end"/>
      </w:r>
    </w:p>
    <w:p w:rsidR="00587CBC" w:rsidRDefault="00587CBC" w:rsidP="00587CBC">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_Toc254860717 \h </w:instrText>
      </w:r>
      <w:r>
        <w:fldChar w:fldCharType="separate"/>
      </w:r>
      <w:r w:rsidR="00391B2B">
        <w:t>98</w:t>
      </w:r>
      <w:r>
        <w:fldChar w:fldCharType="end"/>
      </w:r>
    </w:p>
    <w:p w:rsidR="00587CBC" w:rsidRDefault="00587CBC">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587CBC">
        <w:rPr>
          <w:b w:val="0"/>
        </w:rPr>
        <w:fldChar w:fldCharType="begin"/>
      </w:r>
      <w:r w:rsidRPr="00587CBC">
        <w:rPr>
          <w:b w:val="0"/>
        </w:rPr>
        <w:instrText xml:space="preserve"> PAGEREF _Toc254860718 \h </w:instrText>
      </w:r>
      <w:r w:rsidRPr="00587CBC">
        <w:rPr>
          <w:b w:val="0"/>
        </w:rPr>
      </w:r>
      <w:r w:rsidRPr="00587CBC">
        <w:rPr>
          <w:b w:val="0"/>
        </w:rPr>
        <w:fldChar w:fldCharType="separate"/>
      </w:r>
      <w:r w:rsidR="00391B2B">
        <w:rPr>
          <w:b w:val="0"/>
        </w:rPr>
        <w:t>99</w:t>
      </w:r>
      <w:r w:rsidRPr="00587CBC">
        <w:rPr>
          <w:b w:val="0"/>
        </w:rPr>
        <w:fldChar w:fldCharType="end"/>
      </w:r>
    </w:p>
    <w:p w:rsidR="00587CBC" w:rsidRDefault="00587CBC">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587CBC">
        <w:rPr>
          <w:b w:val="0"/>
        </w:rPr>
        <w:fldChar w:fldCharType="begin"/>
      </w:r>
      <w:r w:rsidRPr="00587CBC">
        <w:rPr>
          <w:b w:val="0"/>
        </w:rPr>
        <w:instrText xml:space="preserve"> PAGEREF _Toc254860719 \h </w:instrText>
      </w:r>
      <w:r w:rsidRPr="00587CBC">
        <w:rPr>
          <w:b w:val="0"/>
        </w:rPr>
      </w:r>
      <w:r w:rsidRPr="00587CBC">
        <w:rPr>
          <w:b w:val="0"/>
        </w:rPr>
        <w:fldChar w:fldCharType="separate"/>
      </w:r>
      <w:r w:rsidR="00391B2B">
        <w:rPr>
          <w:b w:val="0"/>
        </w:rPr>
        <w:t>99</w:t>
      </w:r>
      <w:r w:rsidRPr="00587CBC">
        <w:rPr>
          <w:b w:val="0"/>
        </w:rPr>
        <w:fldChar w:fldCharType="end"/>
      </w:r>
    </w:p>
    <w:p w:rsidR="00587CBC" w:rsidRDefault="00587CBC" w:rsidP="00587CBC">
      <w:pPr>
        <w:pStyle w:val="TOC5"/>
        <w:rPr>
          <w:rFonts w:ascii="Times New Roman" w:hAnsi="Times New Roman"/>
          <w:sz w:val="24"/>
          <w:szCs w:val="24"/>
          <w:lang w:eastAsia="en-AU"/>
        </w:rPr>
      </w:pPr>
      <w:r>
        <w:lastRenderedPageBreak/>
        <w:tab/>
        <w:t>1.20</w:t>
      </w:r>
      <w:r>
        <w:rPr>
          <w:rFonts w:ascii="Times New Roman" w:hAnsi="Times New Roman"/>
          <w:sz w:val="24"/>
          <w:szCs w:val="24"/>
          <w:lang w:eastAsia="en-AU"/>
        </w:rPr>
        <w:tab/>
      </w:r>
      <w:r>
        <w:t>Internal alterations of buildings</w:t>
      </w:r>
      <w:r>
        <w:tab/>
      </w:r>
      <w:r>
        <w:fldChar w:fldCharType="begin"/>
      </w:r>
      <w:r>
        <w:instrText xml:space="preserve"> PAGEREF _Toc254860720 \h </w:instrText>
      </w:r>
      <w:r>
        <w:fldChar w:fldCharType="separate"/>
      </w:r>
      <w:r w:rsidR="00391B2B">
        <w:t>99</w:t>
      </w:r>
      <w:r>
        <w:fldChar w:fldCharType="end"/>
      </w:r>
    </w:p>
    <w:p w:rsidR="00587CBC" w:rsidRDefault="00587CBC" w:rsidP="00587CBC">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502C7F">
        <w:rPr>
          <w:lang w:val="en-US"/>
        </w:rPr>
        <w:t>Installation, alteration and removal of low impact external doors and windows in buildings</w:t>
      </w:r>
      <w:r>
        <w:tab/>
      </w:r>
      <w:r>
        <w:fldChar w:fldCharType="begin"/>
      </w:r>
      <w:r>
        <w:instrText xml:space="preserve"> PAGEREF _Toc254860721 \h </w:instrText>
      </w:r>
      <w:r>
        <w:fldChar w:fldCharType="separate"/>
      </w:r>
      <w:r w:rsidR="00391B2B">
        <w:t>100</w:t>
      </w:r>
      <w:r>
        <w:fldChar w:fldCharType="end"/>
      </w:r>
    </w:p>
    <w:p w:rsidR="00587CBC" w:rsidRDefault="00587CBC" w:rsidP="00587CBC">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502C7F">
        <w:rPr>
          <w:lang w:val="en-US"/>
        </w:rPr>
        <w:t>Installation, alteration and removal of high impact external doors and windows in buildings</w:t>
      </w:r>
      <w:r>
        <w:tab/>
      </w:r>
      <w:r>
        <w:fldChar w:fldCharType="begin"/>
      </w:r>
      <w:r>
        <w:instrText xml:space="preserve"> PAGEREF _Toc254860722 \h </w:instrText>
      </w:r>
      <w:r>
        <w:fldChar w:fldCharType="separate"/>
      </w:r>
      <w:r w:rsidR="00391B2B">
        <w:t>101</w:t>
      </w:r>
      <w:r>
        <w:fldChar w:fldCharType="end"/>
      </w:r>
    </w:p>
    <w:p w:rsidR="00587CBC" w:rsidRDefault="00587CBC" w:rsidP="00587CBC">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_Toc254860723 \h </w:instrText>
      </w:r>
      <w:r>
        <w:fldChar w:fldCharType="separate"/>
      </w:r>
      <w:r w:rsidR="00391B2B">
        <w:t>103</w:t>
      </w:r>
      <w:r>
        <w:fldChar w:fldCharType="end"/>
      </w:r>
    </w:p>
    <w:p w:rsidR="00587CBC" w:rsidRDefault="00587CBC" w:rsidP="00587CBC">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_Toc254860724 \h </w:instrText>
      </w:r>
      <w:r>
        <w:fldChar w:fldCharType="separate"/>
      </w:r>
      <w:r w:rsidR="00391B2B">
        <w:t>104</w:t>
      </w:r>
      <w:r>
        <w:fldChar w:fldCharType="end"/>
      </w:r>
    </w:p>
    <w:p w:rsidR="00587CBC" w:rsidRDefault="00587CBC" w:rsidP="00587CBC">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_Toc254860725 \h </w:instrText>
      </w:r>
      <w:r>
        <w:fldChar w:fldCharType="separate"/>
      </w:r>
      <w:r w:rsidR="00391B2B">
        <w:t>105</w:t>
      </w:r>
      <w:r>
        <w:fldChar w:fldCharType="end"/>
      </w:r>
    </w:p>
    <w:p w:rsidR="00587CBC" w:rsidRDefault="00587CBC" w:rsidP="00587CBC">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_Toc254860726 \h </w:instrText>
      </w:r>
      <w:r>
        <w:fldChar w:fldCharType="separate"/>
      </w:r>
      <w:r w:rsidR="00391B2B">
        <w:t>106</w:t>
      </w:r>
      <w:r>
        <w:fldChar w:fldCharType="end"/>
      </w:r>
    </w:p>
    <w:p w:rsidR="00587CBC" w:rsidRDefault="00587CBC" w:rsidP="00587CBC">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_Toc254860727 \h </w:instrText>
      </w:r>
      <w:r>
        <w:fldChar w:fldCharType="separate"/>
      </w:r>
      <w:r w:rsidR="00391B2B">
        <w:t>106</w:t>
      </w:r>
      <w:r>
        <w:fldChar w:fldCharType="end"/>
      </w:r>
    </w:p>
    <w:p w:rsidR="00587CBC" w:rsidRDefault="00587CBC" w:rsidP="00587CBC">
      <w:pPr>
        <w:pStyle w:val="TOC5"/>
        <w:rPr>
          <w:rFonts w:ascii="Times New Roman" w:hAnsi="Times New Roman"/>
          <w:sz w:val="24"/>
          <w:szCs w:val="24"/>
          <w:lang w:eastAsia="en-AU"/>
        </w:rPr>
      </w:pPr>
      <w:r>
        <w:tab/>
        <w:t>1.26A</w:t>
      </w:r>
      <w:r>
        <w:rPr>
          <w:rFonts w:ascii="Times New Roman" w:hAnsi="Times New Roman"/>
          <w:sz w:val="24"/>
          <w:szCs w:val="24"/>
          <w:lang w:eastAsia="en-AU"/>
        </w:rPr>
        <w:tab/>
      </w:r>
      <w:r>
        <w:t>Buildings—external shades</w:t>
      </w:r>
      <w:r>
        <w:tab/>
      </w:r>
      <w:r>
        <w:fldChar w:fldCharType="begin"/>
      </w:r>
      <w:r>
        <w:instrText xml:space="preserve"> PAGEREF _Toc254860728 \h </w:instrText>
      </w:r>
      <w:r>
        <w:fldChar w:fldCharType="separate"/>
      </w:r>
      <w:r w:rsidR="00391B2B">
        <w:t>107</w:t>
      </w:r>
      <w:r>
        <w:fldChar w:fldCharType="end"/>
      </w:r>
    </w:p>
    <w:p w:rsidR="00587CBC" w:rsidRDefault="00587CBC" w:rsidP="00587CBC">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_Toc254860729 \h </w:instrText>
      </w:r>
      <w:r>
        <w:fldChar w:fldCharType="separate"/>
      </w:r>
      <w:r w:rsidR="00391B2B">
        <w:t>107</w:t>
      </w:r>
      <w:r>
        <w:fldChar w:fldCharType="end"/>
      </w:r>
    </w:p>
    <w:p w:rsidR="00587CBC" w:rsidRDefault="00587CBC" w:rsidP="00587CBC">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_Toc254860730 \h </w:instrText>
      </w:r>
      <w:r>
        <w:fldChar w:fldCharType="separate"/>
      </w:r>
      <w:r w:rsidR="00391B2B">
        <w:t>108</w:t>
      </w:r>
      <w:r>
        <w:fldChar w:fldCharType="end"/>
      </w:r>
    </w:p>
    <w:p w:rsidR="00587CBC" w:rsidRDefault="00587CBC" w:rsidP="00587CBC">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_Toc254860731 \h </w:instrText>
      </w:r>
      <w:r>
        <w:fldChar w:fldCharType="separate"/>
      </w:r>
      <w:r w:rsidR="00391B2B">
        <w:t>109</w:t>
      </w:r>
      <w:r>
        <w:fldChar w:fldCharType="end"/>
      </w:r>
    </w:p>
    <w:p w:rsidR="00587CBC" w:rsidRDefault="00587CBC" w:rsidP="00587CBC">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_Toc254860732 \h </w:instrText>
      </w:r>
      <w:r>
        <w:fldChar w:fldCharType="separate"/>
      </w:r>
      <w:r w:rsidR="00391B2B">
        <w:t>109</w:t>
      </w:r>
      <w:r>
        <w:fldChar w:fldCharType="end"/>
      </w:r>
    </w:p>
    <w:p w:rsidR="00587CBC" w:rsidRDefault="00587CBC" w:rsidP="00587CBC">
      <w:pPr>
        <w:pStyle w:val="TOC5"/>
        <w:rPr>
          <w:rFonts w:ascii="Times New Roman" w:hAnsi="Times New Roman"/>
          <w:sz w:val="24"/>
          <w:szCs w:val="24"/>
          <w:lang w:eastAsia="en-AU"/>
        </w:rPr>
      </w:pPr>
      <w:r>
        <w:tab/>
        <w:t>1.30A</w:t>
      </w:r>
      <w:r>
        <w:rPr>
          <w:rFonts w:ascii="Times New Roman" w:hAnsi="Times New Roman"/>
          <w:sz w:val="24"/>
          <w:szCs w:val="24"/>
          <w:lang w:eastAsia="en-AU"/>
        </w:rPr>
        <w:tab/>
      </w:r>
      <w:r>
        <w:t>Resealing existing driveways</w:t>
      </w:r>
      <w:r>
        <w:tab/>
      </w:r>
      <w:r>
        <w:fldChar w:fldCharType="begin"/>
      </w:r>
      <w:r>
        <w:instrText xml:space="preserve"> PAGEREF _Toc254860733 \h </w:instrText>
      </w:r>
      <w:r>
        <w:fldChar w:fldCharType="separate"/>
      </w:r>
      <w:r w:rsidR="00391B2B">
        <w:t>110</w:t>
      </w:r>
      <w:r>
        <w:fldChar w:fldCharType="end"/>
      </w:r>
    </w:p>
    <w:p w:rsidR="00587CBC" w:rsidRDefault="00587CBC" w:rsidP="00587CBC">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_Toc254860734 \h </w:instrText>
      </w:r>
      <w:r>
        <w:fldChar w:fldCharType="separate"/>
      </w:r>
      <w:r w:rsidR="00391B2B">
        <w:t>110</w:t>
      </w:r>
      <w:r>
        <w:fldChar w:fldCharType="end"/>
      </w:r>
    </w:p>
    <w:p w:rsidR="00587CBC" w:rsidRDefault="00587CBC" w:rsidP="00587CBC">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587CBC" w:rsidRDefault="00587CBC" w:rsidP="00587CBC">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587CBC" w:rsidRDefault="00587CBC" w:rsidP="00587CBC">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502C7F">
        <w:rPr>
          <w:i/>
          <w:iCs/>
        </w:rPr>
        <w:t>class 10a building</w:t>
      </w:r>
      <w:r>
        <w:t>—div 1.3.2</w:t>
      </w:r>
      <w:r>
        <w:tab/>
      </w:r>
      <w:r>
        <w:fldChar w:fldCharType="begin"/>
      </w:r>
      <w:r>
        <w:instrText xml:space="preserve"> PAGEREF _Toc254860737 \h </w:instrText>
      </w:r>
      <w:r>
        <w:fldChar w:fldCharType="separate"/>
      </w:r>
      <w:r w:rsidR="00391B2B">
        <w:t>111</w:t>
      </w:r>
      <w:r>
        <w:fldChar w:fldCharType="end"/>
      </w:r>
    </w:p>
    <w:p w:rsidR="00587CBC" w:rsidRDefault="00587CBC" w:rsidP="00587CBC">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_Toc254860738 \h </w:instrText>
      </w:r>
      <w:r>
        <w:fldChar w:fldCharType="separate"/>
      </w:r>
      <w:r w:rsidR="00391B2B">
        <w:t>112</w:t>
      </w:r>
      <w:r>
        <w:fldChar w:fldCharType="end"/>
      </w:r>
    </w:p>
    <w:p w:rsidR="00587CBC" w:rsidRDefault="00587CBC" w:rsidP="00587CBC">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587CBC" w:rsidRDefault="00587CBC" w:rsidP="00587CBC">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_Toc254860740 \h </w:instrText>
      </w:r>
      <w:r>
        <w:fldChar w:fldCharType="separate"/>
      </w:r>
      <w:r w:rsidR="00391B2B">
        <w:t>114</w:t>
      </w:r>
      <w:r>
        <w:fldChar w:fldCharType="end"/>
      </w:r>
    </w:p>
    <w:p w:rsidR="00587CBC" w:rsidRDefault="00587CBC" w:rsidP="00587CBC">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_Toc254860741 \h </w:instrText>
      </w:r>
      <w:r>
        <w:fldChar w:fldCharType="separate"/>
      </w:r>
      <w:r w:rsidR="00391B2B">
        <w:t>116</w:t>
      </w:r>
      <w:r>
        <w:fldChar w:fldCharType="end"/>
      </w:r>
    </w:p>
    <w:p w:rsidR="00587CBC" w:rsidRDefault="00587CBC" w:rsidP="00587CBC">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_Toc254860742 \h </w:instrText>
      </w:r>
      <w:r>
        <w:fldChar w:fldCharType="separate"/>
      </w:r>
      <w:r w:rsidR="00391B2B">
        <w:t>117</w:t>
      </w:r>
      <w:r>
        <w:fldChar w:fldCharType="end"/>
      </w:r>
    </w:p>
    <w:p w:rsidR="00587CBC" w:rsidRDefault="00587CBC" w:rsidP="00587CBC">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_Toc254860743 \h </w:instrText>
      </w:r>
      <w:r>
        <w:fldChar w:fldCharType="separate"/>
      </w:r>
      <w:r w:rsidR="00391B2B">
        <w:t>118</w:t>
      </w:r>
      <w:r>
        <w:fldChar w:fldCharType="end"/>
      </w:r>
    </w:p>
    <w:p w:rsidR="00587CBC" w:rsidRDefault="00587CBC" w:rsidP="00587CBC">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_Toc254860744 \h </w:instrText>
      </w:r>
      <w:r>
        <w:fldChar w:fldCharType="separate"/>
      </w:r>
      <w:r w:rsidR="00391B2B">
        <w:t>120</w:t>
      </w:r>
      <w:r>
        <w:fldChar w:fldCharType="end"/>
      </w:r>
    </w:p>
    <w:p w:rsidR="00587CBC" w:rsidRDefault="00587CBC" w:rsidP="00587CBC">
      <w:pPr>
        <w:pStyle w:val="TOC4"/>
        <w:rPr>
          <w:rFonts w:ascii="Times New Roman" w:hAnsi="Times New Roman"/>
          <w:sz w:val="24"/>
          <w:szCs w:val="24"/>
          <w:lang w:eastAsia="en-AU"/>
        </w:rPr>
      </w:pPr>
      <w:r>
        <w:t>Subdivision 1.3.2.3</w:t>
      </w:r>
      <w:r>
        <w:rPr>
          <w:rFonts w:ascii="Times New Roman" w:hAnsi="Times New Roman"/>
          <w:sz w:val="24"/>
          <w:szCs w:val="24"/>
          <w:lang w:eastAsia="en-AU"/>
        </w:rPr>
        <w:tab/>
      </w:r>
      <w:r>
        <w:t>Class 10b structures</w:t>
      </w:r>
    </w:p>
    <w:p w:rsidR="00587CBC" w:rsidRDefault="00587CBC" w:rsidP="00587CBC">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502C7F">
        <w:rPr>
          <w:vertAlign w:val="superscript"/>
        </w:rPr>
        <w:t>2</w:t>
      </w:r>
      <w:r>
        <w:tab/>
      </w:r>
      <w:r>
        <w:fldChar w:fldCharType="begin"/>
      </w:r>
      <w:r>
        <w:instrText xml:space="preserve"> PAGEREF _Toc254860746 \h </w:instrText>
      </w:r>
      <w:r>
        <w:fldChar w:fldCharType="separate"/>
      </w:r>
      <w:r w:rsidR="00391B2B">
        <w:t>121</w:t>
      </w:r>
      <w:r>
        <w:fldChar w:fldCharType="end"/>
      </w:r>
    </w:p>
    <w:p w:rsidR="00587CBC" w:rsidRDefault="00587CBC" w:rsidP="00587CBC">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_Toc254860747 \h </w:instrText>
      </w:r>
      <w:r>
        <w:fldChar w:fldCharType="separate"/>
      </w:r>
      <w:r w:rsidR="00391B2B">
        <w:t>122</w:t>
      </w:r>
      <w:r>
        <w:fldChar w:fldCharType="end"/>
      </w:r>
    </w:p>
    <w:p w:rsidR="00587CBC" w:rsidRDefault="00587CBC" w:rsidP="00587CBC">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_Toc254860748 \h </w:instrText>
      </w:r>
      <w:r>
        <w:fldChar w:fldCharType="separate"/>
      </w:r>
      <w:r w:rsidR="00391B2B">
        <w:t>124</w:t>
      </w:r>
      <w:r>
        <w:fldChar w:fldCharType="end"/>
      </w:r>
    </w:p>
    <w:p w:rsidR="00587CBC" w:rsidRDefault="00587CBC" w:rsidP="00587CBC">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_Toc254860749 \h </w:instrText>
      </w:r>
      <w:r>
        <w:fldChar w:fldCharType="separate"/>
      </w:r>
      <w:r w:rsidR="00391B2B">
        <w:t>125</w:t>
      </w:r>
      <w:r>
        <w:fldChar w:fldCharType="end"/>
      </w:r>
    </w:p>
    <w:p w:rsidR="00587CBC" w:rsidRDefault="00587CBC" w:rsidP="00587CBC">
      <w:pPr>
        <w:pStyle w:val="TOC5"/>
        <w:rPr>
          <w:rFonts w:ascii="Times New Roman" w:hAnsi="Times New Roman"/>
          <w:sz w:val="24"/>
          <w:szCs w:val="24"/>
          <w:lang w:eastAsia="en-AU"/>
        </w:rPr>
      </w:pPr>
      <w:r>
        <w:lastRenderedPageBreak/>
        <w:tab/>
        <w:t>1.54</w:t>
      </w:r>
      <w:r>
        <w:rPr>
          <w:rFonts w:ascii="Times New Roman" w:hAnsi="Times New Roman"/>
          <w:sz w:val="24"/>
          <w:szCs w:val="24"/>
          <w:lang w:eastAsia="en-AU"/>
        </w:rPr>
        <w:tab/>
      </w:r>
      <w:r>
        <w:t>Swimming pools</w:t>
      </w:r>
      <w:r>
        <w:tab/>
      </w:r>
      <w:r>
        <w:fldChar w:fldCharType="begin"/>
      </w:r>
      <w:r>
        <w:instrText xml:space="preserve"> PAGEREF _Toc254860750 \h </w:instrText>
      </w:r>
      <w:r>
        <w:fldChar w:fldCharType="separate"/>
      </w:r>
      <w:r w:rsidR="00391B2B">
        <w:t>127</w:t>
      </w:r>
      <w:r>
        <w:fldChar w:fldCharType="end"/>
      </w:r>
    </w:p>
    <w:p w:rsidR="00587CBC" w:rsidRDefault="00587CBC" w:rsidP="00587CBC">
      <w:pPr>
        <w:pStyle w:val="TOC5"/>
        <w:rPr>
          <w:rFonts w:ascii="Times New Roman" w:hAnsi="Times New Roman"/>
          <w:sz w:val="24"/>
          <w:szCs w:val="24"/>
          <w:lang w:eastAsia="en-AU"/>
        </w:rPr>
      </w:pPr>
      <w:r>
        <w:tab/>
        <w:t>1.55</w:t>
      </w:r>
      <w:r>
        <w:rPr>
          <w:rFonts w:ascii="Times New Roman" w:hAnsi="Times New Roman"/>
          <w:sz w:val="24"/>
          <w:szCs w:val="24"/>
          <w:lang w:eastAsia="en-AU"/>
        </w:rPr>
        <w:tab/>
      </w:r>
      <w:r>
        <w:t>Water tanks</w:t>
      </w:r>
      <w:r>
        <w:tab/>
      </w:r>
      <w:r>
        <w:fldChar w:fldCharType="begin"/>
      </w:r>
      <w:r>
        <w:instrText xml:space="preserve"> PAGEREF _Toc254860751 \h </w:instrText>
      </w:r>
      <w:r>
        <w:fldChar w:fldCharType="separate"/>
      </w:r>
      <w:r w:rsidR="00391B2B">
        <w:t>128</w:t>
      </w:r>
      <w:r>
        <w:fldChar w:fldCharType="end"/>
      </w:r>
    </w:p>
    <w:p w:rsidR="00587CBC" w:rsidRDefault="00587CBC" w:rsidP="00587CBC">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_Toc254860752 \h </w:instrText>
      </w:r>
      <w:r>
        <w:fldChar w:fldCharType="separate"/>
      </w:r>
      <w:r w:rsidR="00391B2B">
        <w:t>129</w:t>
      </w:r>
      <w:r>
        <w:fldChar w:fldCharType="end"/>
      </w:r>
    </w:p>
    <w:p w:rsidR="00587CBC" w:rsidRDefault="00587CBC" w:rsidP="00587CBC">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_Toc254860753 \h </w:instrText>
      </w:r>
      <w:r>
        <w:fldChar w:fldCharType="separate"/>
      </w:r>
      <w:r w:rsidR="00391B2B">
        <w:t>129</w:t>
      </w:r>
      <w:r>
        <w:fldChar w:fldCharType="end"/>
      </w:r>
    </w:p>
    <w:p w:rsidR="00587CBC" w:rsidRDefault="00587CBC" w:rsidP="00587CBC">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_Toc254860754 \h </w:instrText>
      </w:r>
      <w:r>
        <w:fldChar w:fldCharType="separate"/>
      </w:r>
      <w:r w:rsidR="00391B2B">
        <w:t>131</w:t>
      </w:r>
      <w:r>
        <w:fldChar w:fldCharType="end"/>
      </w:r>
    </w:p>
    <w:p w:rsidR="00587CBC" w:rsidRDefault="00587CBC" w:rsidP="00587CBC">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_Toc254860755 \h </w:instrText>
      </w:r>
      <w:r>
        <w:fldChar w:fldCharType="separate"/>
      </w:r>
      <w:r w:rsidR="00391B2B">
        <w:t>132</w:t>
      </w:r>
      <w:r>
        <w:fldChar w:fldCharType="end"/>
      </w:r>
    </w:p>
    <w:p w:rsidR="00587CBC" w:rsidRDefault="00587CBC" w:rsidP="00587CBC">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_Toc254860756 \h </w:instrText>
      </w:r>
      <w:r>
        <w:fldChar w:fldCharType="separate"/>
      </w:r>
      <w:r w:rsidR="00391B2B">
        <w:t>133</w:t>
      </w:r>
      <w:r>
        <w:fldChar w:fldCharType="end"/>
      </w:r>
    </w:p>
    <w:p w:rsidR="00587CBC" w:rsidRDefault="00587CBC" w:rsidP="00587CBC">
      <w:pPr>
        <w:pStyle w:val="TOC5"/>
        <w:rPr>
          <w:rFonts w:ascii="Times New Roman" w:hAnsi="Times New Roman"/>
          <w:sz w:val="24"/>
          <w:szCs w:val="24"/>
          <w:lang w:eastAsia="en-AU"/>
        </w:rPr>
      </w:pPr>
      <w:r>
        <w:tab/>
        <w:t>1.61</w:t>
      </w:r>
      <w:r>
        <w:rPr>
          <w:rFonts w:ascii="Times New Roman" w:hAnsi="Times New Roman"/>
          <w:sz w:val="24"/>
          <w:szCs w:val="24"/>
          <w:lang w:eastAsia="en-AU"/>
        </w:rPr>
        <w:tab/>
      </w:r>
      <w:r>
        <w:t>Flag poles</w:t>
      </w:r>
      <w:r>
        <w:tab/>
      </w:r>
      <w:r>
        <w:fldChar w:fldCharType="begin"/>
      </w:r>
      <w:r>
        <w:instrText xml:space="preserve"> PAGEREF _Toc254860757 \h </w:instrText>
      </w:r>
      <w:r>
        <w:fldChar w:fldCharType="separate"/>
      </w:r>
      <w:r w:rsidR="00391B2B">
        <w:t>135</w:t>
      </w:r>
      <w:r>
        <w:fldChar w:fldCharType="end"/>
      </w:r>
    </w:p>
    <w:p w:rsidR="00587CBC" w:rsidRDefault="00587CBC">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587CBC">
        <w:rPr>
          <w:b w:val="0"/>
        </w:rPr>
        <w:fldChar w:fldCharType="begin"/>
      </w:r>
      <w:r w:rsidRPr="00587CBC">
        <w:rPr>
          <w:b w:val="0"/>
        </w:rPr>
        <w:instrText xml:space="preserve"> PAGEREF _Toc254860758 \h </w:instrText>
      </w:r>
      <w:r w:rsidRPr="00587CBC">
        <w:rPr>
          <w:b w:val="0"/>
        </w:rPr>
      </w:r>
      <w:r w:rsidRPr="00587CBC">
        <w:rPr>
          <w:b w:val="0"/>
        </w:rPr>
        <w:fldChar w:fldCharType="separate"/>
      </w:r>
      <w:r w:rsidR="00391B2B">
        <w:rPr>
          <w:b w:val="0"/>
        </w:rPr>
        <w:t>135</w:t>
      </w:r>
      <w:r w:rsidRPr="00587CBC">
        <w:rPr>
          <w:b w:val="0"/>
        </w:rPr>
        <w:fldChar w:fldCharType="end"/>
      </w:r>
    </w:p>
    <w:p w:rsidR="00587CBC" w:rsidRDefault="00587CBC" w:rsidP="00587CBC">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_Toc254860759 \h </w:instrText>
      </w:r>
      <w:r>
        <w:fldChar w:fldCharType="separate"/>
      </w:r>
      <w:r w:rsidR="00391B2B">
        <w:t>135</w:t>
      </w:r>
      <w:r>
        <w:fldChar w:fldCharType="end"/>
      </w:r>
    </w:p>
    <w:p w:rsidR="00587CBC" w:rsidRDefault="00587CBC" w:rsidP="00587CBC">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502C7F">
        <w:rPr>
          <w:i/>
        </w:rPr>
        <w:t>prescribed general exemption criteria</w:t>
      </w:r>
      <w:r>
        <w:t>—div 1.3.3</w:t>
      </w:r>
      <w:r>
        <w:tab/>
      </w:r>
      <w:r>
        <w:fldChar w:fldCharType="begin"/>
      </w:r>
      <w:r>
        <w:instrText xml:space="preserve"> PAGEREF _Toc254860760 \h </w:instrText>
      </w:r>
      <w:r>
        <w:fldChar w:fldCharType="separate"/>
      </w:r>
      <w:r w:rsidR="00391B2B">
        <w:t>136</w:t>
      </w:r>
      <w:r>
        <w:fldChar w:fldCharType="end"/>
      </w:r>
    </w:p>
    <w:p w:rsidR="00587CBC" w:rsidRDefault="00587CBC" w:rsidP="00587CBC">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_Toc254860761 \h </w:instrText>
      </w:r>
      <w:r>
        <w:fldChar w:fldCharType="separate"/>
      </w:r>
      <w:r w:rsidR="00391B2B">
        <w:t>136</w:t>
      </w:r>
      <w:r>
        <w:fldChar w:fldCharType="end"/>
      </w:r>
    </w:p>
    <w:p w:rsidR="00587CBC" w:rsidRDefault="00587CBC" w:rsidP="00587CBC">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_Toc254860762 \h </w:instrText>
      </w:r>
      <w:r>
        <w:fldChar w:fldCharType="separate"/>
      </w:r>
      <w:r w:rsidR="00391B2B">
        <w:t>137</w:t>
      </w:r>
      <w:r>
        <w:fldChar w:fldCharType="end"/>
      </w:r>
    </w:p>
    <w:p w:rsidR="00587CBC" w:rsidRDefault="00587CBC" w:rsidP="00587CBC">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_Toc254860763 \h </w:instrText>
      </w:r>
      <w:r>
        <w:fldChar w:fldCharType="separate"/>
      </w:r>
      <w:r w:rsidR="00391B2B">
        <w:t>137</w:t>
      </w:r>
      <w:r>
        <w:fldChar w:fldCharType="end"/>
      </w:r>
    </w:p>
    <w:p w:rsidR="00587CBC" w:rsidRDefault="00587CBC" w:rsidP="00587CBC">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_Toc254860764 \h </w:instrText>
      </w:r>
      <w:r>
        <w:fldChar w:fldCharType="separate"/>
      </w:r>
      <w:r w:rsidR="00391B2B">
        <w:t>138</w:t>
      </w:r>
      <w:r>
        <w:fldChar w:fldCharType="end"/>
      </w:r>
    </w:p>
    <w:p w:rsidR="00587CBC" w:rsidRDefault="00587CBC">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587CBC">
        <w:rPr>
          <w:b w:val="0"/>
        </w:rPr>
        <w:fldChar w:fldCharType="begin"/>
      </w:r>
      <w:r w:rsidRPr="00587CBC">
        <w:rPr>
          <w:b w:val="0"/>
        </w:rPr>
        <w:instrText xml:space="preserve"> PAGEREF _Toc254860765 \h </w:instrText>
      </w:r>
      <w:r w:rsidRPr="00587CBC">
        <w:rPr>
          <w:b w:val="0"/>
        </w:rPr>
      </w:r>
      <w:r w:rsidRPr="00587CBC">
        <w:rPr>
          <w:b w:val="0"/>
        </w:rPr>
        <w:fldChar w:fldCharType="separate"/>
      </w:r>
      <w:r w:rsidR="00391B2B">
        <w:rPr>
          <w:b w:val="0"/>
        </w:rPr>
        <w:t>139</w:t>
      </w:r>
      <w:r w:rsidRPr="00587CBC">
        <w:rPr>
          <w:b w:val="0"/>
        </w:rPr>
        <w:fldChar w:fldCharType="end"/>
      </w:r>
    </w:p>
    <w:p w:rsidR="00587CBC" w:rsidRDefault="00587CBC" w:rsidP="00587CBC">
      <w:pPr>
        <w:pStyle w:val="TOC5"/>
        <w:rPr>
          <w:rFonts w:ascii="Times New Roman" w:hAnsi="Times New Roman"/>
          <w:sz w:val="24"/>
          <w:szCs w:val="24"/>
          <w:lang w:eastAsia="en-AU"/>
        </w:rPr>
      </w:pPr>
      <w:r>
        <w:tab/>
        <w:t>1.75</w:t>
      </w:r>
      <w:r>
        <w:rPr>
          <w:rFonts w:ascii="Times New Roman" w:hAnsi="Times New Roman"/>
          <w:sz w:val="24"/>
          <w:szCs w:val="24"/>
          <w:lang w:eastAsia="en-AU"/>
        </w:rPr>
        <w:tab/>
      </w:r>
      <w:r>
        <w:rPr>
          <w:lang w:eastAsia="en-AU"/>
        </w:rPr>
        <w:t>Lease variations—exempt developments</w:t>
      </w:r>
      <w:r>
        <w:tab/>
      </w:r>
      <w:r>
        <w:fldChar w:fldCharType="begin"/>
      </w:r>
      <w:r>
        <w:instrText xml:space="preserve"> PAGEREF _Toc254860766 \h </w:instrText>
      </w:r>
      <w:r>
        <w:fldChar w:fldCharType="separate"/>
      </w:r>
      <w:r w:rsidR="00391B2B">
        <w:t>139</w:t>
      </w:r>
      <w:r>
        <w:fldChar w:fldCharType="end"/>
      </w:r>
    </w:p>
    <w:p w:rsidR="00587CBC" w:rsidRDefault="00587CBC" w:rsidP="00587CBC">
      <w:pPr>
        <w:pStyle w:val="TOC5"/>
        <w:rPr>
          <w:rFonts w:ascii="Times New Roman" w:hAnsi="Times New Roman"/>
          <w:sz w:val="24"/>
          <w:szCs w:val="24"/>
          <w:lang w:eastAsia="en-AU"/>
        </w:rPr>
      </w:pPr>
      <w:r>
        <w:tab/>
        <w:t>1.76</w:t>
      </w:r>
      <w:r>
        <w:rPr>
          <w:rFonts w:ascii="Times New Roman" w:hAnsi="Times New Roman"/>
          <w:sz w:val="24"/>
          <w:szCs w:val="24"/>
          <w:lang w:eastAsia="en-AU"/>
        </w:rPr>
        <w:tab/>
      </w:r>
      <w:r>
        <w:rPr>
          <w:lang w:eastAsia="en-AU"/>
        </w:rPr>
        <w:t>Lease variations—withdrawal of part of land</w:t>
      </w:r>
      <w:r>
        <w:tab/>
      </w:r>
      <w:r>
        <w:fldChar w:fldCharType="begin"/>
      </w:r>
      <w:r>
        <w:instrText xml:space="preserve"> PAGEREF _Toc254860767 \h </w:instrText>
      </w:r>
      <w:r>
        <w:fldChar w:fldCharType="separate"/>
      </w:r>
      <w:r w:rsidR="00391B2B">
        <w:t>139</w:t>
      </w:r>
      <w:r>
        <w:fldChar w:fldCharType="end"/>
      </w:r>
    </w:p>
    <w:p w:rsidR="00587CBC" w:rsidRDefault="00587CBC" w:rsidP="00587CBC">
      <w:pPr>
        <w:pStyle w:val="TOC5"/>
        <w:rPr>
          <w:rFonts w:ascii="Times New Roman" w:hAnsi="Times New Roman"/>
          <w:sz w:val="24"/>
          <w:szCs w:val="24"/>
          <w:lang w:eastAsia="en-AU"/>
        </w:rPr>
      </w:pPr>
      <w:r>
        <w:tab/>
        <w:t>1.77</w:t>
      </w:r>
      <w:r>
        <w:rPr>
          <w:rFonts w:ascii="Times New Roman" w:hAnsi="Times New Roman"/>
          <w:sz w:val="24"/>
          <w:szCs w:val="24"/>
          <w:lang w:eastAsia="en-AU"/>
        </w:rPr>
        <w:tab/>
      </w:r>
      <w:r>
        <w:rPr>
          <w:lang w:eastAsia="en-AU"/>
        </w:rPr>
        <w:t>Lease variations—subdivision for unit titles</w:t>
      </w:r>
      <w:r>
        <w:tab/>
      </w:r>
      <w:r>
        <w:fldChar w:fldCharType="begin"/>
      </w:r>
      <w:r>
        <w:instrText xml:space="preserve"> PAGEREF _Toc254860768 \h </w:instrText>
      </w:r>
      <w:r>
        <w:fldChar w:fldCharType="separate"/>
      </w:r>
      <w:r w:rsidR="00391B2B">
        <w:t>139</w:t>
      </w:r>
      <w:r>
        <w:fldChar w:fldCharType="end"/>
      </w:r>
    </w:p>
    <w:p w:rsidR="00587CBC" w:rsidRDefault="00587CBC" w:rsidP="00587CBC">
      <w:pPr>
        <w:pStyle w:val="TOC5"/>
        <w:rPr>
          <w:rFonts w:ascii="Times New Roman" w:hAnsi="Times New Roman"/>
          <w:sz w:val="24"/>
          <w:szCs w:val="24"/>
          <w:lang w:eastAsia="en-AU"/>
        </w:rPr>
      </w:pPr>
      <w:r>
        <w:tab/>
        <w:t>1.78</w:t>
      </w:r>
      <w:r>
        <w:rPr>
          <w:rFonts w:ascii="Times New Roman" w:hAnsi="Times New Roman"/>
          <w:sz w:val="24"/>
          <w:szCs w:val="24"/>
          <w:lang w:eastAsia="en-AU"/>
        </w:rPr>
        <w:tab/>
      </w:r>
      <w:r>
        <w:rPr>
          <w:lang w:eastAsia="en-AU"/>
        </w:rPr>
        <w:t>Lease variations—other subdivisions</w:t>
      </w:r>
      <w:r>
        <w:tab/>
      </w:r>
      <w:r>
        <w:fldChar w:fldCharType="begin"/>
      </w:r>
      <w:r>
        <w:instrText xml:space="preserve"> PAGEREF _Toc254860769 \h </w:instrText>
      </w:r>
      <w:r>
        <w:fldChar w:fldCharType="separate"/>
      </w:r>
      <w:r w:rsidR="00391B2B">
        <w:t>139</w:t>
      </w:r>
      <w:r>
        <w:fldChar w:fldCharType="end"/>
      </w:r>
    </w:p>
    <w:p w:rsidR="00587CBC" w:rsidRDefault="00587CBC">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587CBC">
        <w:rPr>
          <w:b w:val="0"/>
        </w:rPr>
        <w:fldChar w:fldCharType="begin"/>
      </w:r>
      <w:r w:rsidRPr="00587CBC">
        <w:rPr>
          <w:b w:val="0"/>
        </w:rPr>
        <w:instrText xml:space="preserve"> PAGEREF _Toc254860770 \h </w:instrText>
      </w:r>
      <w:r w:rsidRPr="00587CBC">
        <w:rPr>
          <w:b w:val="0"/>
        </w:rPr>
      </w:r>
      <w:r w:rsidRPr="00587CBC">
        <w:rPr>
          <w:b w:val="0"/>
        </w:rPr>
        <w:fldChar w:fldCharType="separate"/>
      </w:r>
      <w:r w:rsidR="00391B2B">
        <w:rPr>
          <w:b w:val="0"/>
        </w:rPr>
        <w:t>139</w:t>
      </w:r>
      <w:r w:rsidRPr="00587CBC">
        <w:rPr>
          <w:b w:val="0"/>
        </w:rPr>
        <w:fldChar w:fldCharType="end"/>
      </w:r>
    </w:p>
    <w:p w:rsidR="00587CBC" w:rsidRDefault="00587CBC" w:rsidP="00587CBC">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_Toc254860771 \h </w:instrText>
      </w:r>
      <w:r>
        <w:fldChar w:fldCharType="separate"/>
      </w:r>
      <w:r w:rsidR="00391B2B">
        <w:t>139</w:t>
      </w:r>
      <w:r>
        <w:fldChar w:fldCharType="end"/>
      </w:r>
    </w:p>
    <w:p w:rsidR="00587CBC" w:rsidRDefault="00587CBC" w:rsidP="00587CBC">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_Toc254860772 \h </w:instrText>
      </w:r>
      <w:r>
        <w:fldChar w:fldCharType="separate"/>
      </w:r>
      <w:r w:rsidR="00391B2B">
        <w:t>141</w:t>
      </w:r>
      <w:r>
        <w:fldChar w:fldCharType="end"/>
      </w:r>
    </w:p>
    <w:p w:rsidR="00587CBC" w:rsidRDefault="00587CBC">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587CBC">
        <w:rPr>
          <w:b w:val="0"/>
        </w:rPr>
        <w:fldChar w:fldCharType="begin"/>
      </w:r>
      <w:r w:rsidRPr="00587CBC">
        <w:rPr>
          <w:b w:val="0"/>
        </w:rPr>
        <w:instrText xml:space="preserve"> PAGEREF _Toc254860773 \h </w:instrText>
      </w:r>
      <w:r w:rsidRPr="00587CBC">
        <w:rPr>
          <w:b w:val="0"/>
        </w:rPr>
      </w:r>
      <w:r w:rsidRPr="00587CBC">
        <w:rPr>
          <w:b w:val="0"/>
        </w:rPr>
        <w:fldChar w:fldCharType="separate"/>
      </w:r>
      <w:r w:rsidR="00391B2B">
        <w:rPr>
          <w:b w:val="0"/>
        </w:rPr>
        <w:t>141</w:t>
      </w:r>
      <w:r w:rsidRPr="00587CBC">
        <w:rPr>
          <w:b w:val="0"/>
        </w:rPr>
        <w:fldChar w:fldCharType="end"/>
      </w:r>
    </w:p>
    <w:p w:rsidR="00587CBC" w:rsidRDefault="00587CBC" w:rsidP="00587CBC">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_Toc254860774 \h </w:instrText>
      </w:r>
      <w:r>
        <w:fldChar w:fldCharType="separate"/>
      </w:r>
      <w:r w:rsidR="00391B2B">
        <w:t>141</w:t>
      </w:r>
      <w:r>
        <w:fldChar w:fldCharType="end"/>
      </w:r>
    </w:p>
    <w:p w:rsidR="00587CBC" w:rsidRDefault="00587CBC" w:rsidP="00587CBC">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_Toc254860775 \h </w:instrText>
      </w:r>
      <w:r>
        <w:fldChar w:fldCharType="separate"/>
      </w:r>
      <w:r w:rsidR="00391B2B">
        <w:t>143</w:t>
      </w:r>
      <w:r>
        <w:fldChar w:fldCharType="end"/>
      </w:r>
    </w:p>
    <w:p w:rsidR="00587CBC" w:rsidRDefault="00587CBC" w:rsidP="00587CBC">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_Toc254860776 \h </w:instrText>
      </w:r>
      <w:r>
        <w:fldChar w:fldCharType="separate"/>
      </w:r>
      <w:r w:rsidR="00391B2B">
        <w:t>144</w:t>
      </w:r>
      <w:r>
        <w:fldChar w:fldCharType="end"/>
      </w:r>
    </w:p>
    <w:p w:rsidR="00587CBC" w:rsidRDefault="00587CBC" w:rsidP="00587CBC">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_Toc254860777 \h </w:instrText>
      </w:r>
      <w:r>
        <w:fldChar w:fldCharType="separate"/>
      </w:r>
      <w:r w:rsidR="00391B2B">
        <w:t>144</w:t>
      </w:r>
      <w:r>
        <w:fldChar w:fldCharType="end"/>
      </w:r>
    </w:p>
    <w:p w:rsidR="00587CBC" w:rsidRDefault="00587CBC" w:rsidP="00587CBC">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_Toc254860778 \h </w:instrText>
      </w:r>
      <w:r>
        <w:fldChar w:fldCharType="separate"/>
      </w:r>
      <w:r w:rsidR="00391B2B">
        <w:t>146</w:t>
      </w:r>
      <w:r>
        <w:fldChar w:fldCharType="end"/>
      </w:r>
    </w:p>
    <w:p w:rsidR="00587CBC" w:rsidRDefault="00587CBC" w:rsidP="00587CBC">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fldChar w:fldCharType="begin"/>
      </w:r>
      <w:r>
        <w:instrText xml:space="preserve"> PAGEREF _Toc254860779 \h </w:instrText>
      </w:r>
      <w:r>
        <w:fldChar w:fldCharType="separate"/>
      </w:r>
      <w:r w:rsidR="00391B2B">
        <w:t>146</w:t>
      </w:r>
      <w:r>
        <w:fldChar w:fldCharType="end"/>
      </w:r>
    </w:p>
    <w:p w:rsidR="00587CBC" w:rsidRDefault="00587CBC" w:rsidP="00587CBC">
      <w:pPr>
        <w:pStyle w:val="TOC3"/>
        <w:rPr>
          <w:rFonts w:ascii="Times New Roman" w:hAnsi="Times New Roman"/>
          <w:sz w:val="24"/>
          <w:szCs w:val="24"/>
          <w:lang w:eastAsia="en-AU"/>
        </w:rPr>
      </w:pPr>
      <w:r>
        <w:lastRenderedPageBreak/>
        <w:t>Division 1.3.6A</w:t>
      </w:r>
      <w:r>
        <w:rPr>
          <w:rFonts w:ascii="Times New Roman" w:hAnsi="Times New Roman"/>
          <w:sz w:val="24"/>
          <w:szCs w:val="24"/>
          <w:lang w:eastAsia="en-AU"/>
        </w:rPr>
        <w:tab/>
      </w:r>
      <w:r>
        <w:t>Exempt developments—schools</w:t>
      </w:r>
    </w:p>
    <w:p w:rsidR="00587CBC" w:rsidRDefault="00587CBC" w:rsidP="00587CBC">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587CBC" w:rsidRDefault="00587CBC" w:rsidP="00587CBC">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_Toc254860782 \h </w:instrText>
      </w:r>
      <w:r>
        <w:fldChar w:fldCharType="separate"/>
      </w:r>
      <w:r w:rsidR="00391B2B">
        <w:t>146</w:t>
      </w:r>
      <w:r>
        <w:fldChar w:fldCharType="end"/>
      </w:r>
    </w:p>
    <w:p w:rsidR="00587CBC" w:rsidRDefault="00587CBC" w:rsidP="00587CBC">
      <w:pPr>
        <w:pStyle w:val="TOC5"/>
        <w:rPr>
          <w:rFonts w:ascii="Times New Roman" w:hAnsi="Times New Roman"/>
          <w:sz w:val="24"/>
          <w:szCs w:val="24"/>
          <w:lang w:eastAsia="en-AU"/>
        </w:rPr>
      </w:pPr>
      <w:r>
        <w:tab/>
        <w:t>1.96A</w:t>
      </w:r>
      <w:r>
        <w:rPr>
          <w:rFonts w:ascii="Times New Roman" w:hAnsi="Times New Roman"/>
          <w:sz w:val="24"/>
          <w:szCs w:val="24"/>
          <w:lang w:eastAsia="en-AU"/>
        </w:rPr>
        <w:tab/>
      </w:r>
      <w:r>
        <w:t xml:space="preserve">Meaning of </w:t>
      </w:r>
      <w:r w:rsidRPr="00502C7F">
        <w:rPr>
          <w:i/>
        </w:rPr>
        <w:t>existing school</w:t>
      </w:r>
      <w:r>
        <w:t>—div 1.3.6A</w:t>
      </w:r>
      <w:r>
        <w:tab/>
      </w:r>
      <w:r>
        <w:fldChar w:fldCharType="begin"/>
      </w:r>
      <w:r>
        <w:instrText xml:space="preserve"> PAGEREF _Toc254860783 \h </w:instrText>
      </w:r>
      <w:r>
        <w:fldChar w:fldCharType="separate"/>
      </w:r>
      <w:r w:rsidR="00391B2B">
        <w:t>146</w:t>
      </w:r>
      <w:r>
        <w:fldChar w:fldCharType="end"/>
      </w:r>
    </w:p>
    <w:p w:rsidR="00587CBC" w:rsidRDefault="00587CBC" w:rsidP="00587CBC">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502C7F">
        <w:rPr>
          <w:i/>
        </w:rPr>
        <w:t>existing school campus</w:t>
      </w:r>
      <w:r>
        <w:t>—regulation</w:t>
      </w:r>
      <w:r>
        <w:tab/>
      </w:r>
      <w:r>
        <w:fldChar w:fldCharType="begin"/>
      </w:r>
      <w:r>
        <w:instrText xml:space="preserve"> PAGEREF _Toc254860784 \h </w:instrText>
      </w:r>
      <w:r>
        <w:fldChar w:fldCharType="separate"/>
      </w:r>
      <w:r w:rsidR="00391B2B">
        <w:t>148</w:t>
      </w:r>
      <w:r>
        <w:fldChar w:fldCharType="end"/>
      </w:r>
    </w:p>
    <w:p w:rsidR="00587CBC" w:rsidRDefault="00587CBC" w:rsidP="00587CBC">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_Toc254860785 \h </w:instrText>
      </w:r>
      <w:r>
        <w:fldChar w:fldCharType="separate"/>
      </w:r>
      <w:r w:rsidR="00391B2B">
        <w:t>148</w:t>
      </w:r>
      <w:r>
        <w:fldChar w:fldCharType="end"/>
      </w:r>
    </w:p>
    <w:p w:rsidR="00587CBC" w:rsidRDefault="00587CBC" w:rsidP="00587CBC">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_Toc254860786 \h </w:instrText>
      </w:r>
      <w:r>
        <w:fldChar w:fldCharType="separate"/>
      </w:r>
      <w:r w:rsidR="00391B2B">
        <w:t>148</w:t>
      </w:r>
      <w:r>
        <w:fldChar w:fldCharType="end"/>
      </w:r>
    </w:p>
    <w:p w:rsidR="00587CBC" w:rsidRDefault="00587CBC" w:rsidP="00587CBC">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_Toc254860787 \h </w:instrText>
      </w:r>
      <w:r>
        <w:fldChar w:fldCharType="separate"/>
      </w:r>
      <w:r w:rsidR="00391B2B">
        <w:t>148</w:t>
      </w:r>
      <w:r>
        <w:fldChar w:fldCharType="end"/>
      </w:r>
    </w:p>
    <w:p w:rsidR="00587CBC" w:rsidRDefault="00587CBC" w:rsidP="00587CBC">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_Toc254860788 \h </w:instrText>
      </w:r>
      <w:r>
        <w:fldChar w:fldCharType="separate"/>
      </w:r>
      <w:r w:rsidR="00391B2B">
        <w:t>148</w:t>
      </w:r>
      <w:r>
        <w:fldChar w:fldCharType="end"/>
      </w:r>
    </w:p>
    <w:p w:rsidR="00587CBC" w:rsidRDefault="00587CBC" w:rsidP="00587CBC">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587CBC" w:rsidRDefault="00587CBC" w:rsidP="00587CBC">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_Toc254860790 \h </w:instrText>
      </w:r>
      <w:r>
        <w:fldChar w:fldCharType="separate"/>
      </w:r>
      <w:r w:rsidR="00391B2B">
        <w:t>149</w:t>
      </w:r>
      <w:r>
        <w:fldChar w:fldCharType="end"/>
      </w:r>
    </w:p>
    <w:p w:rsidR="00587CBC" w:rsidRDefault="00587CBC" w:rsidP="00587CBC">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_Toc254860791 \h </w:instrText>
      </w:r>
      <w:r>
        <w:fldChar w:fldCharType="separate"/>
      </w:r>
      <w:r w:rsidR="00391B2B">
        <w:t>150</w:t>
      </w:r>
      <w:r>
        <w:fldChar w:fldCharType="end"/>
      </w:r>
    </w:p>
    <w:p w:rsidR="00587CBC" w:rsidRDefault="00587CBC" w:rsidP="00587CBC">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_Toc254860792 \h </w:instrText>
      </w:r>
      <w:r>
        <w:fldChar w:fldCharType="separate"/>
      </w:r>
      <w:r w:rsidR="00391B2B">
        <w:t>151</w:t>
      </w:r>
      <w:r>
        <w:fldChar w:fldCharType="end"/>
      </w:r>
    </w:p>
    <w:p w:rsidR="00587CBC" w:rsidRDefault="00587CBC" w:rsidP="00587CBC">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_Toc254860793 \h </w:instrText>
      </w:r>
      <w:r>
        <w:fldChar w:fldCharType="separate"/>
      </w:r>
      <w:r w:rsidR="00391B2B">
        <w:t>151</w:t>
      </w:r>
      <w:r>
        <w:fldChar w:fldCharType="end"/>
      </w:r>
    </w:p>
    <w:p w:rsidR="00587CBC" w:rsidRDefault="00587CBC" w:rsidP="00587CBC">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_Toc254860794 \h </w:instrText>
      </w:r>
      <w:r>
        <w:fldChar w:fldCharType="separate"/>
      </w:r>
      <w:r w:rsidR="00391B2B">
        <w:t>152</w:t>
      </w:r>
      <w:r>
        <w:fldChar w:fldCharType="end"/>
      </w:r>
    </w:p>
    <w:p w:rsidR="00587CBC" w:rsidRDefault="00587CBC" w:rsidP="00587CBC">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_Toc254860795 \h </w:instrText>
      </w:r>
      <w:r>
        <w:fldChar w:fldCharType="separate"/>
      </w:r>
      <w:r w:rsidR="00391B2B">
        <w:t>153</w:t>
      </w:r>
      <w:r>
        <w:fldChar w:fldCharType="end"/>
      </w:r>
    </w:p>
    <w:p w:rsidR="00587CBC" w:rsidRDefault="00587CBC" w:rsidP="00587CBC">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_Toc254860796 \h </w:instrText>
      </w:r>
      <w:r>
        <w:fldChar w:fldCharType="separate"/>
      </w:r>
      <w:r w:rsidR="00391B2B">
        <w:t>153</w:t>
      </w:r>
      <w:r>
        <w:fldChar w:fldCharType="end"/>
      </w:r>
    </w:p>
    <w:p w:rsidR="00587CBC" w:rsidRDefault="00587CBC" w:rsidP="00587CBC">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_Toc254860797 \h </w:instrText>
      </w:r>
      <w:r>
        <w:fldChar w:fldCharType="separate"/>
      </w:r>
      <w:r w:rsidR="00391B2B">
        <w:t>154</w:t>
      </w:r>
      <w:r>
        <w:fldChar w:fldCharType="end"/>
      </w:r>
    </w:p>
    <w:p w:rsidR="00587CBC" w:rsidRDefault="00587CBC" w:rsidP="00587CBC">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_Toc254860798 \h </w:instrText>
      </w:r>
      <w:r>
        <w:fldChar w:fldCharType="separate"/>
      </w:r>
      <w:r w:rsidR="00391B2B">
        <w:t>154</w:t>
      </w:r>
      <w:r>
        <w:fldChar w:fldCharType="end"/>
      </w:r>
    </w:p>
    <w:p w:rsidR="00587CBC" w:rsidRDefault="00587CBC" w:rsidP="00587CBC">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_Toc254860799 \h </w:instrText>
      </w:r>
      <w:r>
        <w:fldChar w:fldCharType="separate"/>
      </w:r>
      <w:r w:rsidR="00391B2B">
        <w:t>155</w:t>
      </w:r>
      <w:r>
        <w:fldChar w:fldCharType="end"/>
      </w:r>
    </w:p>
    <w:p w:rsidR="00587CBC" w:rsidRDefault="00587CBC" w:rsidP="00587CBC">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_Toc254860800 \h </w:instrText>
      </w:r>
      <w:r>
        <w:fldChar w:fldCharType="separate"/>
      </w:r>
      <w:r w:rsidR="00391B2B">
        <w:t>155</w:t>
      </w:r>
      <w:r>
        <w:fldChar w:fldCharType="end"/>
      </w:r>
    </w:p>
    <w:p w:rsidR="00587CBC" w:rsidRDefault="00587CBC" w:rsidP="00587CBC">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_Toc254860801 \h </w:instrText>
      </w:r>
      <w:r>
        <w:fldChar w:fldCharType="separate"/>
      </w:r>
      <w:r w:rsidR="00391B2B">
        <w:t>155</w:t>
      </w:r>
      <w:r>
        <w:fldChar w:fldCharType="end"/>
      </w:r>
    </w:p>
    <w:p w:rsidR="00587CBC" w:rsidRDefault="00587CBC" w:rsidP="00587CBC">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_Toc254860802 \h </w:instrText>
      </w:r>
      <w:r>
        <w:fldChar w:fldCharType="separate"/>
      </w:r>
      <w:r w:rsidR="00391B2B">
        <w:t>156</w:t>
      </w:r>
      <w:r>
        <w:fldChar w:fldCharType="end"/>
      </w:r>
    </w:p>
    <w:p w:rsidR="00587CBC" w:rsidRDefault="00587CBC" w:rsidP="00587CBC">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_Toc254860803 \h </w:instrText>
      </w:r>
      <w:r>
        <w:fldChar w:fldCharType="separate"/>
      </w:r>
      <w:r w:rsidR="00391B2B">
        <w:t>157</w:t>
      </w:r>
      <w:r>
        <w:fldChar w:fldCharType="end"/>
      </w:r>
    </w:p>
    <w:p w:rsidR="00587CBC" w:rsidRDefault="00587CBC" w:rsidP="00587CBC">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_Toc254860804 \h </w:instrText>
      </w:r>
      <w:r>
        <w:fldChar w:fldCharType="separate"/>
      </w:r>
      <w:r w:rsidR="00391B2B">
        <w:t>157</w:t>
      </w:r>
      <w:r>
        <w:fldChar w:fldCharType="end"/>
      </w:r>
    </w:p>
    <w:p w:rsidR="00587CBC" w:rsidRDefault="00587CBC" w:rsidP="00587CBC">
      <w:pPr>
        <w:pStyle w:val="TOC5"/>
        <w:rPr>
          <w:rFonts w:ascii="Times New Roman" w:hAnsi="Times New Roman"/>
          <w:sz w:val="24"/>
          <w:szCs w:val="24"/>
          <w:lang w:eastAsia="en-AU"/>
        </w:rPr>
      </w:pPr>
      <w:r>
        <w:tab/>
        <w:t>1.99R</w:t>
      </w:r>
      <w:r>
        <w:rPr>
          <w:rFonts w:ascii="Times New Roman" w:hAnsi="Times New Roman"/>
          <w:sz w:val="24"/>
          <w:szCs w:val="24"/>
          <w:lang w:eastAsia="en-AU"/>
        </w:rPr>
        <w:tab/>
      </w:r>
      <w:r>
        <w:t>Schools—driveways</w:t>
      </w:r>
      <w:r>
        <w:tab/>
      </w:r>
      <w:r>
        <w:fldChar w:fldCharType="begin"/>
      </w:r>
      <w:r>
        <w:instrText xml:space="preserve"> PAGEREF _Toc254860805 \h </w:instrText>
      </w:r>
      <w:r>
        <w:fldChar w:fldCharType="separate"/>
      </w:r>
      <w:r w:rsidR="00391B2B">
        <w:t>157</w:t>
      </w:r>
      <w:r>
        <w:fldChar w:fldCharType="end"/>
      </w:r>
    </w:p>
    <w:p w:rsidR="00587CBC" w:rsidRDefault="00587CBC" w:rsidP="00587CBC">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_Toc254860806 \h </w:instrText>
      </w:r>
      <w:r>
        <w:fldChar w:fldCharType="separate"/>
      </w:r>
      <w:r w:rsidR="00391B2B">
        <w:t>157</w:t>
      </w:r>
      <w:r>
        <w:fldChar w:fldCharType="end"/>
      </w:r>
    </w:p>
    <w:p w:rsidR="00587CBC" w:rsidRDefault="00587CBC" w:rsidP="00587CBC">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_Toc254860807 \h </w:instrText>
      </w:r>
      <w:r>
        <w:fldChar w:fldCharType="separate"/>
      </w:r>
      <w:r w:rsidR="00391B2B">
        <w:t>158</w:t>
      </w:r>
      <w:r>
        <w:fldChar w:fldCharType="end"/>
      </w:r>
    </w:p>
    <w:p w:rsidR="00587CBC" w:rsidRDefault="00587CBC" w:rsidP="00587CBC">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_Toc254860808 \h </w:instrText>
      </w:r>
      <w:r>
        <w:fldChar w:fldCharType="separate"/>
      </w:r>
      <w:r w:rsidR="00391B2B">
        <w:t>158</w:t>
      </w:r>
      <w:r>
        <w:fldChar w:fldCharType="end"/>
      </w:r>
    </w:p>
    <w:p w:rsidR="00587CBC" w:rsidRDefault="00587CBC" w:rsidP="00587CBC">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_Toc254860809 \h </w:instrText>
      </w:r>
      <w:r>
        <w:fldChar w:fldCharType="separate"/>
      </w:r>
      <w:r w:rsidR="00391B2B">
        <w:t>158</w:t>
      </w:r>
      <w:r>
        <w:fldChar w:fldCharType="end"/>
      </w:r>
    </w:p>
    <w:p w:rsidR="00587CBC" w:rsidRDefault="00587CBC">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587CBC">
        <w:rPr>
          <w:b w:val="0"/>
        </w:rPr>
        <w:fldChar w:fldCharType="begin"/>
      </w:r>
      <w:r w:rsidRPr="00587CBC">
        <w:rPr>
          <w:b w:val="0"/>
        </w:rPr>
        <w:instrText xml:space="preserve"> PAGEREF _Toc254860810 \h </w:instrText>
      </w:r>
      <w:r w:rsidRPr="00587CBC">
        <w:rPr>
          <w:b w:val="0"/>
        </w:rPr>
      </w:r>
      <w:r w:rsidRPr="00587CBC">
        <w:rPr>
          <w:b w:val="0"/>
        </w:rPr>
        <w:fldChar w:fldCharType="separate"/>
      </w:r>
      <w:r w:rsidR="00391B2B">
        <w:rPr>
          <w:b w:val="0"/>
        </w:rPr>
        <w:t>159</w:t>
      </w:r>
      <w:r w:rsidRPr="00587CBC">
        <w:rPr>
          <w:b w:val="0"/>
        </w:rPr>
        <w:fldChar w:fldCharType="end"/>
      </w:r>
    </w:p>
    <w:p w:rsidR="00587CBC" w:rsidRDefault="00587CBC" w:rsidP="00587CBC">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w:t>
      </w:r>
      <w:r>
        <w:tab/>
      </w:r>
      <w:r>
        <w:fldChar w:fldCharType="begin"/>
      </w:r>
      <w:r>
        <w:instrText xml:space="preserve"> PAGEREF _Toc254860811 \h </w:instrText>
      </w:r>
      <w:r>
        <w:fldChar w:fldCharType="separate"/>
      </w:r>
      <w:r w:rsidR="00391B2B">
        <w:t>159</w:t>
      </w:r>
      <w:r>
        <w:fldChar w:fldCharType="end"/>
      </w:r>
    </w:p>
    <w:p w:rsidR="00587CBC" w:rsidRDefault="00587CBC" w:rsidP="00587CBC">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w:t>
      </w:r>
      <w:r>
        <w:tab/>
      </w:r>
      <w:r>
        <w:fldChar w:fldCharType="begin"/>
      </w:r>
      <w:r>
        <w:instrText xml:space="preserve"> PAGEREF _Toc254860812 \h </w:instrText>
      </w:r>
      <w:r>
        <w:fldChar w:fldCharType="separate"/>
      </w:r>
      <w:r w:rsidR="00391B2B">
        <w:t>161</w:t>
      </w:r>
      <w:r>
        <w:fldChar w:fldCharType="end"/>
      </w:r>
    </w:p>
    <w:p w:rsidR="00587CBC" w:rsidRDefault="00587CBC" w:rsidP="00587CBC">
      <w:pPr>
        <w:pStyle w:val="TOC5"/>
        <w:rPr>
          <w:rFonts w:ascii="Times New Roman" w:hAnsi="Times New Roman"/>
          <w:sz w:val="24"/>
          <w:szCs w:val="24"/>
          <w:lang w:eastAsia="en-AU"/>
        </w:rPr>
      </w:pPr>
      <w:r>
        <w:lastRenderedPageBreak/>
        <w:tab/>
        <w:t>1.100B</w:t>
      </w:r>
      <w:r>
        <w:rPr>
          <w:rFonts w:ascii="Times New Roman" w:hAnsi="Times New Roman"/>
          <w:sz w:val="24"/>
          <w:szCs w:val="24"/>
          <w:lang w:eastAsia="en-AU"/>
        </w:rPr>
        <w:tab/>
      </w:r>
      <w:r>
        <w:t>Single dwellings—demolition</w:t>
      </w:r>
      <w:r>
        <w:tab/>
      </w:r>
      <w:r>
        <w:fldChar w:fldCharType="begin"/>
      </w:r>
      <w:r>
        <w:instrText xml:space="preserve"> PAGEREF _Toc254860813 \h </w:instrText>
      </w:r>
      <w:r>
        <w:fldChar w:fldCharType="separate"/>
      </w:r>
      <w:r w:rsidR="00391B2B">
        <w:t>163</w:t>
      </w:r>
      <w:r>
        <w:fldChar w:fldCharType="end"/>
      </w:r>
    </w:p>
    <w:p w:rsidR="00587CBC" w:rsidRDefault="00587CBC" w:rsidP="00587CBC">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_Toc254860814 \h </w:instrText>
      </w:r>
      <w:r>
        <w:fldChar w:fldCharType="separate"/>
      </w:r>
      <w:r w:rsidR="00391B2B">
        <w:t>163</w:t>
      </w:r>
      <w:r>
        <w:fldChar w:fldCharType="end"/>
      </w:r>
    </w:p>
    <w:p w:rsidR="00587CBC" w:rsidRDefault="00587CBC" w:rsidP="00587CBC">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_Toc254860815 \h </w:instrText>
      </w:r>
      <w:r>
        <w:fldChar w:fldCharType="separate"/>
      </w:r>
      <w:r w:rsidR="00391B2B">
        <w:t>164</w:t>
      </w:r>
      <w:r>
        <w:fldChar w:fldCharType="end"/>
      </w:r>
    </w:p>
    <w:p w:rsidR="00587CBC" w:rsidRDefault="00587CBC" w:rsidP="00587CBC">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_Toc254860816 \h </w:instrText>
      </w:r>
      <w:r>
        <w:fldChar w:fldCharType="separate"/>
      </w:r>
      <w:r w:rsidR="00391B2B">
        <w:t>165</w:t>
      </w:r>
      <w:r>
        <w:fldChar w:fldCharType="end"/>
      </w:r>
    </w:p>
    <w:p w:rsidR="00587CBC" w:rsidRDefault="00587CBC" w:rsidP="00587CBC">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_Toc254860817 \h </w:instrText>
      </w:r>
      <w:r>
        <w:fldChar w:fldCharType="separate"/>
      </w:r>
      <w:r w:rsidR="00391B2B">
        <w:t>166</w:t>
      </w:r>
      <w:r>
        <w:fldChar w:fldCharType="end"/>
      </w:r>
    </w:p>
    <w:p w:rsidR="00587CBC" w:rsidRDefault="00587CBC" w:rsidP="00587CBC">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_Toc254860818 \h </w:instrText>
      </w:r>
      <w:r>
        <w:fldChar w:fldCharType="separate"/>
      </w:r>
      <w:r w:rsidR="00391B2B">
        <w:t>167</w:t>
      </w:r>
      <w:r>
        <w:fldChar w:fldCharType="end"/>
      </w:r>
    </w:p>
    <w:p w:rsidR="00587CBC" w:rsidRDefault="00587CBC" w:rsidP="00587CBC">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_Toc254860819 \h </w:instrText>
      </w:r>
      <w:r>
        <w:fldChar w:fldCharType="separate"/>
      </w:r>
      <w:r w:rsidR="00391B2B">
        <w:t>168</w:t>
      </w:r>
      <w:r>
        <w:fldChar w:fldCharType="end"/>
      </w:r>
    </w:p>
    <w:p w:rsidR="00587CBC" w:rsidRDefault="00587CBC" w:rsidP="00587CBC">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_Toc254860820 \h </w:instrText>
      </w:r>
      <w:r>
        <w:fldChar w:fldCharType="separate"/>
      </w:r>
      <w:r w:rsidR="00391B2B">
        <w:t>170</w:t>
      </w:r>
      <w:r>
        <w:fldChar w:fldCharType="end"/>
      </w:r>
    </w:p>
    <w:p w:rsidR="00587CBC" w:rsidRDefault="00587CBC" w:rsidP="00587CBC">
      <w:pPr>
        <w:pStyle w:val="TOC5"/>
        <w:rPr>
          <w:rFonts w:ascii="Times New Roman" w:hAnsi="Times New Roman"/>
          <w:sz w:val="24"/>
          <w:szCs w:val="24"/>
          <w:lang w:eastAsia="en-AU"/>
        </w:rPr>
      </w:pPr>
      <w:r>
        <w:tab/>
        <w:t>1.110</w:t>
      </w:r>
      <w:r>
        <w:rPr>
          <w:rFonts w:ascii="Times New Roman" w:hAnsi="Times New Roman"/>
          <w:sz w:val="24"/>
          <w:szCs w:val="24"/>
          <w:lang w:eastAsia="en-AU"/>
        </w:rPr>
        <w:tab/>
      </w:r>
      <w:r>
        <w:rPr>
          <w:lang w:eastAsia="en-AU"/>
        </w:rPr>
        <w:t>Rebuilding damaged buildings and structures</w:t>
      </w:r>
      <w:r>
        <w:tab/>
      </w:r>
      <w:r>
        <w:fldChar w:fldCharType="begin"/>
      </w:r>
      <w:r>
        <w:instrText xml:space="preserve"> PAGEREF _Toc254860821 \h </w:instrText>
      </w:r>
      <w:r>
        <w:fldChar w:fldCharType="separate"/>
      </w:r>
      <w:r w:rsidR="00391B2B">
        <w:t>170</w:t>
      </w:r>
      <w:r>
        <w:fldChar w:fldCharType="end"/>
      </w:r>
    </w:p>
    <w:p w:rsidR="00587CBC" w:rsidRDefault="00587CBC" w:rsidP="00587CBC">
      <w:pPr>
        <w:pStyle w:val="TOC5"/>
        <w:rPr>
          <w:rFonts w:ascii="Times New Roman" w:hAnsi="Times New Roman"/>
          <w:sz w:val="24"/>
          <w:szCs w:val="24"/>
          <w:lang w:eastAsia="en-AU"/>
        </w:rPr>
      </w:pPr>
      <w:r>
        <w:tab/>
        <w:t>1.111</w:t>
      </w:r>
      <w:r>
        <w:rPr>
          <w:rFonts w:ascii="Times New Roman" w:hAnsi="Times New Roman"/>
          <w:sz w:val="24"/>
          <w:szCs w:val="24"/>
          <w:lang w:eastAsia="en-AU"/>
        </w:rPr>
        <w:tab/>
      </w:r>
      <w:r>
        <w:rPr>
          <w:lang w:eastAsia="en-AU"/>
        </w:rPr>
        <w:t>Bores</w:t>
      </w:r>
      <w:r>
        <w:tab/>
      </w:r>
      <w:r>
        <w:fldChar w:fldCharType="begin"/>
      </w:r>
      <w:r>
        <w:instrText xml:space="preserve"> PAGEREF _Toc254860822 \h </w:instrText>
      </w:r>
      <w:r>
        <w:fldChar w:fldCharType="separate"/>
      </w:r>
      <w:r w:rsidR="00391B2B">
        <w:t>172</w:t>
      </w:r>
      <w:r>
        <w:fldChar w:fldCharType="end"/>
      </w:r>
    </w:p>
    <w:p w:rsidR="00587CBC" w:rsidRDefault="00587CBC">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587CBC">
        <w:rPr>
          <w:b w:val="0"/>
        </w:rPr>
        <w:fldChar w:fldCharType="begin"/>
      </w:r>
      <w:r w:rsidRPr="00587CBC">
        <w:rPr>
          <w:b w:val="0"/>
        </w:rPr>
        <w:instrText xml:space="preserve"> PAGEREF _Toc254860823 \h </w:instrText>
      </w:r>
      <w:r w:rsidRPr="00587CBC">
        <w:rPr>
          <w:b w:val="0"/>
        </w:rPr>
      </w:r>
      <w:r w:rsidRPr="00587CBC">
        <w:rPr>
          <w:b w:val="0"/>
        </w:rPr>
        <w:fldChar w:fldCharType="separate"/>
      </w:r>
      <w:r w:rsidR="00391B2B">
        <w:rPr>
          <w:b w:val="0"/>
        </w:rPr>
        <w:t>173</w:t>
      </w:r>
      <w:r w:rsidRPr="00587CBC">
        <w:rPr>
          <w:b w:val="0"/>
        </w:rPr>
        <w:fldChar w:fldCharType="end"/>
      </w:r>
    </w:p>
    <w:p w:rsidR="00587CBC" w:rsidRDefault="00587CBC">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587CBC">
        <w:rPr>
          <w:b w:val="0"/>
        </w:rPr>
        <w:fldChar w:fldCharType="begin"/>
      </w:r>
      <w:r w:rsidRPr="00587CBC">
        <w:rPr>
          <w:b w:val="0"/>
        </w:rPr>
        <w:instrText xml:space="preserve"> PAGEREF _Toc254860824 \h </w:instrText>
      </w:r>
      <w:r w:rsidRPr="00587CBC">
        <w:rPr>
          <w:b w:val="0"/>
        </w:rPr>
      </w:r>
      <w:r w:rsidRPr="00587CBC">
        <w:rPr>
          <w:b w:val="0"/>
        </w:rPr>
        <w:fldChar w:fldCharType="separate"/>
      </w:r>
      <w:r w:rsidR="00391B2B">
        <w:rPr>
          <w:b w:val="0"/>
        </w:rPr>
        <w:t>176</w:t>
      </w:r>
      <w:r w:rsidRPr="00587CBC">
        <w:rPr>
          <w:b w:val="0"/>
        </w:rPr>
        <w:fldChar w:fldCharType="end"/>
      </w:r>
    </w:p>
    <w:p w:rsidR="00587CBC" w:rsidRDefault="00587CBC" w:rsidP="00587CBC">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587CBC">
        <w:rPr>
          <w:b w:val="0"/>
          <w:sz w:val="20"/>
        </w:rPr>
        <w:fldChar w:fldCharType="begin"/>
      </w:r>
      <w:r w:rsidRPr="00587CBC">
        <w:rPr>
          <w:b w:val="0"/>
          <w:sz w:val="20"/>
        </w:rPr>
        <w:instrText xml:space="preserve"> PAGEREF _Toc254860825 \h </w:instrText>
      </w:r>
      <w:r w:rsidRPr="00587CBC">
        <w:rPr>
          <w:b w:val="0"/>
          <w:sz w:val="20"/>
        </w:rPr>
      </w:r>
      <w:r w:rsidRPr="00587CBC">
        <w:rPr>
          <w:b w:val="0"/>
          <w:sz w:val="20"/>
        </w:rPr>
        <w:fldChar w:fldCharType="separate"/>
      </w:r>
      <w:r w:rsidR="00391B2B">
        <w:rPr>
          <w:b w:val="0"/>
          <w:sz w:val="20"/>
        </w:rPr>
        <w:t>181</w:t>
      </w:r>
      <w:r w:rsidRPr="00587CBC">
        <w:rPr>
          <w:b w:val="0"/>
          <w:sz w:val="20"/>
        </w:rPr>
        <w:fldChar w:fldCharType="end"/>
      </w:r>
    </w:p>
    <w:p w:rsidR="00587CBC" w:rsidRDefault="00587CBC">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587CBC">
        <w:rPr>
          <w:b w:val="0"/>
        </w:rPr>
        <w:fldChar w:fldCharType="begin"/>
      </w:r>
      <w:r w:rsidRPr="00587CBC">
        <w:rPr>
          <w:b w:val="0"/>
        </w:rPr>
        <w:instrText xml:space="preserve"> PAGEREF _Toc254860826 \h </w:instrText>
      </w:r>
      <w:r w:rsidRPr="00587CBC">
        <w:rPr>
          <w:b w:val="0"/>
        </w:rPr>
      </w:r>
      <w:r w:rsidRPr="00587CBC">
        <w:rPr>
          <w:b w:val="0"/>
        </w:rPr>
        <w:fldChar w:fldCharType="separate"/>
      </w:r>
      <w:r w:rsidR="00391B2B">
        <w:rPr>
          <w:b w:val="0"/>
        </w:rPr>
        <w:t>181</w:t>
      </w:r>
      <w:r w:rsidRPr="00587CBC">
        <w:rPr>
          <w:b w:val="0"/>
        </w:rPr>
        <w:fldChar w:fldCharType="end"/>
      </w:r>
    </w:p>
    <w:p w:rsidR="00587CBC" w:rsidRDefault="00587CBC" w:rsidP="00587CBC">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502C7F">
        <w:rPr>
          <w:lang w:val="en-US"/>
        </w:rPr>
        <w:t>Definitions—sch 1A</w:t>
      </w:r>
      <w:r>
        <w:tab/>
      </w:r>
      <w:r>
        <w:fldChar w:fldCharType="begin"/>
      </w:r>
      <w:r>
        <w:instrText xml:space="preserve"> PAGEREF _Toc254860827 \h </w:instrText>
      </w:r>
      <w:r>
        <w:fldChar w:fldCharType="separate"/>
      </w:r>
      <w:r w:rsidR="00391B2B">
        <w:t>181</w:t>
      </w:r>
      <w:r>
        <w:fldChar w:fldCharType="end"/>
      </w:r>
    </w:p>
    <w:p w:rsidR="00587CBC" w:rsidRDefault="00587CBC">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587CBC">
        <w:rPr>
          <w:b w:val="0"/>
        </w:rPr>
        <w:fldChar w:fldCharType="begin"/>
      </w:r>
      <w:r w:rsidRPr="00587CBC">
        <w:rPr>
          <w:b w:val="0"/>
        </w:rPr>
        <w:instrText xml:space="preserve"> PAGEREF _Toc254860828 \h </w:instrText>
      </w:r>
      <w:r w:rsidRPr="00587CBC">
        <w:rPr>
          <w:b w:val="0"/>
        </w:rPr>
      </w:r>
      <w:r w:rsidRPr="00587CBC">
        <w:rPr>
          <w:b w:val="0"/>
        </w:rPr>
        <w:fldChar w:fldCharType="separate"/>
      </w:r>
      <w:r w:rsidR="00391B2B">
        <w:rPr>
          <w:b w:val="0"/>
        </w:rPr>
        <w:t>181</w:t>
      </w:r>
      <w:r w:rsidRPr="00587CBC">
        <w:rPr>
          <w:b w:val="0"/>
        </w:rPr>
        <w:fldChar w:fldCharType="end"/>
      </w:r>
    </w:p>
    <w:p w:rsidR="00587CBC" w:rsidRDefault="00587CBC" w:rsidP="00587CBC">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502C7F">
        <w:rPr>
          <w:lang w:val="en-US"/>
        </w:rPr>
        <w:t>Permitted variations—</w:t>
      </w:r>
      <w:r>
        <w:t>horizontal siting tolerances for buildings and structures</w:t>
      </w:r>
      <w:r>
        <w:tab/>
      </w:r>
      <w:r>
        <w:fldChar w:fldCharType="begin"/>
      </w:r>
      <w:r>
        <w:instrText xml:space="preserve"> PAGEREF _Toc254860829 \h </w:instrText>
      </w:r>
      <w:r>
        <w:fldChar w:fldCharType="separate"/>
      </w:r>
      <w:r w:rsidR="00391B2B">
        <w:t>181</w:t>
      </w:r>
      <w:r>
        <w:fldChar w:fldCharType="end"/>
      </w:r>
    </w:p>
    <w:p w:rsidR="00587CBC" w:rsidRDefault="00587CBC" w:rsidP="00587CBC">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502C7F">
        <w:rPr>
          <w:lang w:val="en-US"/>
        </w:rPr>
        <w:t>Permitted variations—h</w:t>
      </w:r>
      <w:r>
        <w:t>eight tolerances for buildings and structures</w:t>
      </w:r>
      <w:r>
        <w:tab/>
      </w:r>
      <w:r>
        <w:fldChar w:fldCharType="begin"/>
      </w:r>
      <w:r>
        <w:instrText xml:space="preserve"> PAGEREF _Toc254860830 \h </w:instrText>
      </w:r>
      <w:r>
        <w:fldChar w:fldCharType="separate"/>
      </w:r>
      <w:r w:rsidR="00391B2B">
        <w:t>185</w:t>
      </w:r>
      <w:r>
        <w:fldChar w:fldCharType="end"/>
      </w:r>
    </w:p>
    <w:p w:rsidR="00587CBC" w:rsidRDefault="00587CBC" w:rsidP="00587CBC">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587CBC">
        <w:rPr>
          <w:b w:val="0"/>
          <w:sz w:val="20"/>
        </w:rPr>
        <w:fldChar w:fldCharType="begin"/>
      </w:r>
      <w:r w:rsidRPr="00587CBC">
        <w:rPr>
          <w:b w:val="0"/>
          <w:sz w:val="20"/>
        </w:rPr>
        <w:instrText xml:space="preserve"> PAGEREF _Toc254860831 \h </w:instrText>
      </w:r>
      <w:r w:rsidRPr="00587CBC">
        <w:rPr>
          <w:b w:val="0"/>
          <w:sz w:val="20"/>
        </w:rPr>
      </w:r>
      <w:r w:rsidRPr="00587CBC">
        <w:rPr>
          <w:b w:val="0"/>
          <w:sz w:val="20"/>
        </w:rPr>
        <w:fldChar w:fldCharType="separate"/>
      </w:r>
      <w:r w:rsidR="00391B2B">
        <w:rPr>
          <w:b w:val="0"/>
          <w:sz w:val="20"/>
        </w:rPr>
        <w:t>187</w:t>
      </w:r>
      <w:r w:rsidRPr="00587CBC">
        <w:rPr>
          <w:b w:val="0"/>
          <w:sz w:val="20"/>
        </w:rPr>
        <w:fldChar w:fldCharType="end"/>
      </w:r>
    </w:p>
    <w:p w:rsidR="00587CBC" w:rsidRDefault="00587CBC" w:rsidP="00587CBC">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587CBC">
        <w:rPr>
          <w:b w:val="0"/>
          <w:sz w:val="20"/>
        </w:rPr>
        <w:fldChar w:fldCharType="begin"/>
      </w:r>
      <w:r w:rsidRPr="00587CBC">
        <w:rPr>
          <w:b w:val="0"/>
          <w:sz w:val="20"/>
        </w:rPr>
        <w:instrText xml:space="preserve"> PAGEREF _Toc254860832 \h </w:instrText>
      </w:r>
      <w:r w:rsidRPr="00587CBC">
        <w:rPr>
          <w:b w:val="0"/>
          <w:sz w:val="20"/>
        </w:rPr>
      </w:r>
      <w:r w:rsidRPr="00587CBC">
        <w:rPr>
          <w:b w:val="0"/>
          <w:sz w:val="20"/>
        </w:rPr>
        <w:fldChar w:fldCharType="separate"/>
      </w:r>
      <w:r w:rsidR="00391B2B">
        <w:rPr>
          <w:b w:val="0"/>
          <w:sz w:val="20"/>
        </w:rPr>
        <w:t>194</w:t>
      </w:r>
      <w:r w:rsidRPr="00587CBC">
        <w:rPr>
          <w:b w:val="0"/>
          <w:sz w:val="20"/>
        </w:rPr>
        <w:fldChar w:fldCharType="end"/>
      </w:r>
    </w:p>
    <w:p w:rsidR="00587CBC" w:rsidRDefault="00587CBC">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587CBC">
        <w:rPr>
          <w:b w:val="0"/>
        </w:rPr>
        <w:fldChar w:fldCharType="begin"/>
      </w:r>
      <w:r w:rsidRPr="00587CBC">
        <w:rPr>
          <w:b w:val="0"/>
        </w:rPr>
        <w:instrText xml:space="preserve"> PAGEREF _Toc254860833 \h </w:instrText>
      </w:r>
      <w:r w:rsidRPr="00587CBC">
        <w:rPr>
          <w:b w:val="0"/>
        </w:rPr>
      </w:r>
      <w:r w:rsidRPr="00587CBC">
        <w:rPr>
          <w:b w:val="0"/>
        </w:rPr>
        <w:fldChar w:fldCharType="separate"/>
      </w:r>
      <w:r w:rsidR="00391B2B">
        <w:rPr>
          <w:b w:val="0"/>
        </w:rPr>
        <w:t>194</w:t>
      </w:r>
      <w:r w:rsidRPr="00587CBC">
        <w:rPr>
          <w:b w:val="0"/>
        </w:rPr>
        <w:fldChar w:fldCharType="end"/>
      </w:r>
    </w:p>
    <w:p w:rsidR="00587CBC" w:rsidRDefault="00587CBC" w:rsidP="00587CBC">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_Toc254860834 \h </w:instrText>
      </w:r>
      <w:r>
        <w:fldChar w:fldCharType="separate"/>
      </w:r>
      <w:r w:rsidR="00391B2B">
        <w:t>194</w:t>
      </w:r>
      <w:r>
        <w:fldChar w:fldCharType="end"/>
      </w:r>
    </w:p>
    <w:p w:rsidR="00587CBC" w:rsidRDefault="00587CBC">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587CBC">
        <w:rPr>
          <w:b w:val="0"/>
        </w:rPr>
        <w:fldChar w:fldCharType="begin"/>
      </w:r>
      <w:r w:rsidRPr="00587CBC">
        <w:rPr>
          <w:b w:val="0"/>
        </w:rPr>
        <w:instrText xml:space="preserve"> PAGEREF _Toc254860835 \h </w:instrText>
      </w:r>
      <w:r w:rsidRPr="00587CBC">
        <w:rPr>
          <w:b w:val="0"/>
        </w:rPr>
      </w:r>
      <w:r w:rsidRPr="00587CBC">
        <w:rPr>
          <w:b w:val="0"/>
        </w:rPr>
        <w:fldChar w:fldCharType="separate"/>
      </w:r>
      <w:r w:rsidR="00391B2B">
        <w:rPr>
          <w:b w:val="0"/>
        </w:rPr>
        <w:t>195</w:t>
      </w:r>
      <w:r w:rsidRPr="00587CBC">
        <w:rPr>
          <w:b w:val="0"/>
        </w:rPr>
        <w:fldChar w:fldCharType="end"/>
      </w:r>
    </w:p>
    <w:p w:rsidR="00587CBC" w:rsidRDefault="00587CBC">
      <w:pPr>
        <w:pStyle w:val="TOC7"/>
        <w:rPr>
          <w:rFonts w:ascii="Times New Roman" w:hAnsi="Times New Roman"/>
          <w:b w:val="0"/>
          <w:sz w:val="24"/>
          <w:szCs w:val="24"/>
          <w:lang w:eastAsia="en-AU"/>
        </w:rPr>
      </w:pPr>
      <w:r>
        <w:lastRenderedPageBreak/>
        <w:t>Part 3.3</w:t>
      </w:r>
      <w:r>
        <w:rPr>
          <w:rFonts w:ascii="Times New Roman" w:hAnsi="Times New Roman"/>
          <w:b w:val="0"/>
          <w:sz w:val="24"/>
          <w:szCs w:val="24"/>
          <w:lang w:eastAsia="en-AU"/>
        </w:rPr>
        <w:tab/>
      </w:r>
      <w:r>
        <w:t>Impact track matters exempt from third-party ACAT review</w:t>
      </w:r>
      <w:r>
        <w:tab/>
      </w:r>
      <w:r w:rsidRPr="00587CBC">
        <w:rPr>
          <w:b w:val="0"/>
        </w:rPr>
        <w:fldChar w:fldCharType="begin"/>
      </w:r>
      <w:r w:rsidRPr="00587CBC">
        <w:rPr>
          <w:b w:val="0"/>
        </w:rPr>
        <w:instrText xml:space="preserve"> PAGEREF _Toc254860836 \h </w:instrText>
      </w:r>
      <w:r w:rsidRPr="00587CBC">
        <w:rPr>
          <w:b w:val="0"/>
        </w:rPr>
      </w:r>
      <w:r w:rsidRPr="00587CBC">
        <w:rPr>
          <w:b w:val="0"/>
        </w:rPr>
        <w:fldChar w:fldCharType="separate"/>
      </w:r>
      <w:r w:rsidR="00391B2B">
        <w:rPr>
          <w:b w:val="0"/>
        </w:rPr>
        <w:t>205</w:t>
      </w:r>
      <w:r w:rsidRPr="00587CBC">
        <w:rPr>
          <w:b w:val="0"/>
        </w:rPr>
        <w:fldChar w:fldCharType="end"/>
      </w:r>
    </w:p>
    <w:p w:rsidR="00587CBC" w:rsidRDefault="00587CBC">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587CBC">
        <w:rPr>
          <w:b w:val="0"/>
        </w:rPr>
        <w:fldChar w:fldCharType="begin"/>
      </w:r>
      <w:r w:rsidRPr="00587CBC">
        <w:rPr>
          <w:b w:val="0"/>
        </w:rPr>
        <w:instrText xml:space="preserve"> PAGEREF _Toc254860837 \h </w:instrText>
      </w:r>
      <w:r w:rsidRPr="00587CBC">
        <w:rPr>
          <w:b w:val="0"/>
        </w:rPr>
      </w:r>
      <w:r w:rsidRPr="00587CBC">
        <w:rPr>
          <w:b w:val="0"/>
        </w:rPr>
        <w:fldChar w:fldCharType="separate"/>
      </w:r>
      <w:r w:rsidR="00391B2B">
        <w:rPr>
          <w:b w:val="0"/>
        </w:rPr>
        <w:t>206</w:t>
      </w:r>
      <w:r w:rsidRPr="00587CBC">
        <w:rPr>
          <w:b w:val="0"/>
        </w:rPr>
        <w:fldChar w:fldCharType="end"/>
      </w:r>
    </w:p>
    <w:p w:rsidR="00587CBC" w:rsidRDefault="00587CBC">
      <w:pPr>
        <w:pStyle w:val="TOC8"/>
        <w:rPr>
          <w:rFonts w:ascii="Times New Roman" w:hAnsi="Times New Roman"/>
          <w:b w:val="0"/>
          <w:sz w:val="24"/>
          <w:szCs w:val="24"/>
          <w:lang w:eastAsia="en-AU"/>
        </w:rPr>
      </w:pPr>
      <w:r>
        <w:t>Division 3.4.1</w:t>
      </w:r>
      <w:r>
        <w:rPr>
          <w:rFonts w:ascii="Times New Roman" w:hAnsi="Times New Roman"/>
          <w:b w:val="0"/>
          <w:sz w:val="24"/>
          <w:szCs w:val="24"/>
          <w:lang w:eastAsia="en-AU"/>
        </w:rPr>
        <w:tab/>
      </w:r>
      <w:r>
        <w:t>City centre</w:t>
      </w:r>
      <w:r>
        <w:tab/>
      </w:r>
      <w:r w:rsidRPr="00587CBC">
        <w:rPr>
          <w:b w:val="0"/>
        </w:rPr>
        <w:fldChar w:fldCharType="begin"/>
      </w:r>
      <w:r w:rsidRPr="00587CBC">
        <w:rPr>
          <w:b w:val="0"/>
        </w:rPr>
        <w:instrText xml:space="preserve"> PAGEREF _Toc254860838 \h </w:instrText>
      </w:r>
      <w:r w:rsidRPr="00587CBC">
        <w:rPr>
          <w:b w:val="0"/>
        </w:rPr>
      </w:r>
      <w:r w:rsidRPr="00587CBC">
        <w:rPr>
          <w:b w:val="0"/>
        </w:rPr>
        <w:fldChar w:fldCharType="separate"/>
      </w:r>
      <w:r w:rsidR="00391B2B">
        <w:rPr>
          <w:b w:val="0"/>
        </w:rPr>
        <w:t>206</w:t>
      </w:r>
      <w:r w:rsidRPr="00587CBC">
        <w:rPr>
          <w:b w:val="0"/>
        </w:rPr>
        <w:fldChar w:fldCharType="end"/>
      </w:r>
    </w:p>
    <w:p w:rsidR="00587CBC" w:rsidRDefault="00587CBC">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587CBC">
        <w:rPr>
          <w:b w:val="0"/>
        </w:rPr>
        <w:fldChar w:fldCharType="begin"/>
      </w:r>
      <w:r w:rsidRPr="00587CBC">
        <w:rPr>
          <w:b w:val="0"/>
        </w:rPr>
        <w:instrText xml:space="preserve"> PAGEREF _Toc254860839 \h </w:instrText>
      </w:r>
      <w:r w:rsidRPr="00587CBC">
        <w:rPr>
          <w:b w:val="0"/>
        </w:rPr>
      </w:r>
      <w:r w:rsidRPr="00587CBC">
        <w:rPr>
          <w:b w:val="0"/>
        </w:rPr>
        <w:fldChar w:fldCharType="separate"/>
      </w:r>
      <w:r w:rsidR="00391B2B">
        <w:rPr>
          <w:b w:val="0"/>
        </w:rPr>
        <w:t>207</w:t>
      </w:r>
      <w:r w:rsidRPr="00587CBC">
        <w:rPr>
          <w:b w:val="0"/>
        </w:rPr>
        <w:fldChar w:fldCharType="end"/>
      </w:r>
    </w:p>
    <w:p w:rsidR="00587CBC" w:rsidRDefault="00587CBC">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587CBC">
        <w:rPr>
          <w:b w:val="0"/>
        </w:rPr>
        <w:fldChar w:fldCharType="begin"/>
      </w:r>
      <w:r w:rsidRPr="00587CBC">
        <w:rPr>
          <w:b w:val="0"/>
        </w:rPr>
        <w:instrText xml:space="preserve"> PAGEREF _Toc254860840 \h </w:instrText>
      </w:r>
      <w:r w:rsidRPr="00587CBC">
        <w:rPr>
          <w:b w:val="0"/>
        </w:rPr>
      </w:r>
      <w:r w:rsidRPr="00587CBC">
        <w:rPr>
          <w:b w:val="0"/>
        </w:rPr>
        <w:fldChar w:fldCharType="separate"/>
      </w:r>
      <w:r w:rsidR="00391B2B">
        <w:rPr>
          <w:b w:val="0"/>
        </w:rPr>
        <w:t>208</w:t>
      </w:r>
      <w:r w:rsidRPr="00587CBC">
        <w:rPr>
          <w:b w:val="0"/>
        </w:rPr>
        <w:fldChar w:fldCharType="end"/>
      </w:r>
    </w:p>
    <w:p w:rsidR="00587CBC" w:rsidRDefault="00587CBC">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587CBC">
        <w:rPr>
          <w:b w:val="0"/>
        </w:rPr>
        <w:fldChar w:fldCharType="begin"/>
      </w:r>
      <w:r w:rsidRPr="00587CBC">
        <w:rPr>
          <w:b w:val="0"/>
        </w:rPr>
        <w:instrText xml:space="preserve"> PAGEREF _Toc254860841 \h </w:instrText>
      </w:r>
      <w:r w:rsidRPr="00587CBC">
        <w:rPr>
          <w:b w:val="0"/>
        </w:rPr>
      </w:r>
      <w:r w:rsidRPr="00587CBC">
        <w:rPr>
          <w:b w:val="0"/>
        </w:rPr>
        <w:fldChar w:fldCharType="separate"/>
      </w:r>
      <w:r w:rsidR="00391B2B">
        <w:rPr>
          <w:b w:val="0"/>
        </w:rPr>
        <w:t>209</w:t>
      </w:r>
      <w:r w:rsidRPr="00587CBC">
        <w:rPr>
          <w:b w:val="0"/>
        </w:rPr>
        <w:fldChar w:fldCharType="end"/>
      </w:r>
    </w:p>
    <w:p w:rsidR="00587CBC" w:rsidRDefault="00587CBC">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587CBC">
        <w:rPr>
          <w:b w:val="0"/>
        </w:rPr>
        <w:fldChar w:fldCharType="begin"/>
      </w:r>
      <w:r w:rsidRPr="00587CBC">
        <w:rPr>
          <w:b w:val="0"/>
        </w:rPr>
        <w:instrText xml:space="preserve"> PAGEREF _Toc254860842 \h </w:instrText>
      </w:r>
      <w:r w:rsidRPr="00587CBC">
        <w:rPr>
          <w:b w:val="0"/>
        </w:rPr>
      </w:r>
      <w:r w:rsidRPr="00587CBC">
        <w:rPr>
          <w:b w:val="0"/>
        </w:rPr>
        <w:fldChar w:fldCharType="separate"/>
      </w:r>
      <w:r w:rsidR="00391B2B">
        <w:rPr>
          <w:b w:val="0"/>
        </w:rPr>
        <w:t>210</w:t>
      </w:r>
      <w:r w:rsidRPr="00587CBC">
        <w:rPr>
          <w:b w:val="0"/>
        </w:rPr>
        <w:fldChar w:fldCharType="end"/>
      </w:r>
    </w:p>
    <w:p w:rsidR="00587CBC" w:rsidRDefault="00587CBC" w:rsidP="00587CBC">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587CBC">
        <w:rPr>
          <w:b w:val="0"/>
          <w:sz w:val="20"/>
        </w:rPr>
        <w:fldChar w:fldCharType="begin"/>
      </w:r>
      <w:r w:rsidRPr="00587CBC">
        <w:rPr>
          <w:b w:val="0"/>
          <w:sz w:val="20"/>
        </w:rPr>
        <w:instrText xml:space="preserve"> PAGEREF _Toc254860843 \h </w:instrText>
      </w:r>
      <w:r w:rsidRPr="00587CBC">
        <w:rPr>
          <w:b w:val="0"/>
          <w:sz w:val="20"/>
        </w:rPr>
      </w:r>
      <w:r w:rsidRPr="00587CBC">
        <w:rPr>
          <w:b w:val="0"/>
          <w:sz w:val="20"/>
        </w:rPr>
        <w:fldChar w:fldCharType="separate"/>
      </w:r>
      <w:r w:rsidR="00391B2B">
        <w:rPr>
          <w:b w:val="0"/>
          <w:sz w:val="20"/>
        </w:rPr>
        <w:t>211</w:t>
      </w:r>
      <w:r w:rsidRPr="00587CBC">
        <w:rPr>
          <w:b w:val="0"/>
          <w:sz w:val="20"/>
        </w:rPr>
        <w:fldChar w:fldCharType="end"/>
      </w:r>
    </w:p>
    <w:p w:rsidR="00587CBC" w:rsidRDefault="00587CBC">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587CBC">
        <w:rPr>
          <w:b w:val="0"/>
        </w:rPr>
        <w:fldChar w:fldCharType="begin"/>
      </w:r>
      <w:r w:rsidRPr="00587CBC">
        <w:rPr>
          <w:b w:val="0"/>
        </w:rPr>
        <w:instrText xml:space="preserve"> PAGEREF _Toc254860844 \h </w:instrText>
      </w:r>
      <w:r w:rsidRPr="00587CBC">
        <w:rPr>
          <w:b w:val="0"/>
        </w:rPr>
      </w:r>
      <w:r w:rsidRPr="00587CBC">
        <w:rPr>
          <w:b w:val="0"/>
        </w:rPr>
        <w:fldChar w:fldCharType="separate"/>
      </w:r>
      <w:r w:rsidR="00391B2B">
        <w:rPr>
          <w:b w:val="0"/>
        </w:rPr>
        <w:t>211</w:t>
      </w:r>
      <w:r w:rsidRPr="00587CBC">
        <w:rPr>
          <w:b w:val="0"/>
        </w:rPr>
        <w:fldChar w:fldCharType="end"/>
      </w:r>
    </w:p>
    <w:p w:rsidR="00587CBC" w:rsidRDefault="00587CBC">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587CBC">
        <w:rPr>
          <w:b w:val="0"/>
        </w:rPr>
        <w:fldChar w:fldCharType="begin"/>
      </w:r>
      <w:r w:rsidRPr="00587CBC">
        <w:rPr>
          <w:b w:val="0"/>
        </w:rPr>
        <w:instrText xml:space="preserve"> PAGEREF _Toc254860845 \h </w:instrText>
      </w:r>
      <w:r w:rsidRPr="00587CBC">
        <w:rPr>
          <w:b w:val="0"/>
        </w:rPr>
      </w:r>
      <w:r w:rsidRPr="00587CBC">
        <w:rPr>
          <w:b w:val="0"/>
        </w:rPr>
        <w:fldChar w:fldCharType="separate"/>
      </w:r>
      <w:r w:rsidR="00391B2B">
        <w:rPr>
          <w:b w:val="0"/>
        </w:rPr>
        <w:t>213</w:t>
      </w:r>
      <w:r w:rsidRPr="00587CBC">
        <w:rPr>
          <w:b w:val="0"/>
        </w:rPr>
        <w:fldChar w:fldCharType="end"/>
      </w:r>
    </w:p>
    <w:p w:rsidR="00587CBC" w:rsidRDefault="00587CBC">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587CBC">
        <w:rPr>
          <w:b w:val="0"/>
        </w:rPr>
        <w:fldChar w:fldCharType="begin"/>
      </w:r>
      <w:r w:rsidRPr="00587CBC">
        <w:rPr>
          <w:b w:val="0"/>
        </w:rPr>
        <w:instrText xml:space="preserve"> PAGEREF _Toc254860846 \h </w:instrText>
      </w:r>
      <w:r w:rsidRPr="00587CBC">
        <w:rPr>
          <w:b w:val="0"/>
        </w:rPr>
      </w:r>
      <w:r w:rsidRPr="00587CBC">
        <w:rPr>
          <w:b w:val="0"/>
        </w:rPr>
        <w:fldChar w:fldCharType="separate"/>
      </w:r>
      <w:r w:rsidR="00391B2B">
        <w:rPr>
          <w:b w:val="0"/>
        </w:rPr>
        <w:t>214</w:t>
      </w:r>
      <w:r w:rsidRPr="00587CBC">
        <w:rPr>
          <w:b w:val="0"/>
        </w:rPr>
        <w:fldChar w:fldCharType="end"/>
      </w:r>
    </w:p>
    <w:p w:rsidR="00587CBC" w:rsidRDefault="00587CBC" w:rsidP="00587CBC">
      <w:pPr>
        <w:pStyle w:val="TOC6"/>
        <w:rPr>
          <w:rFonts w:ascii="Times New Roman" w:hAnsi="Times New Roman"/>
          <w:szCs w:val="24"/>
          <w:lang w:eastAsia="en-AU"/>
        </w:rPr>
      </w:pPr>
      <w:r>
        <w:t>Dictionary</w:t>
      </w:r>
      <w:r>
        <w:tab/>
      </w:r>
      <w:r>
        <w:tab/>
      </w:r>
      <w:r w:rsidRPr="00587CBC">
        <w:rPr>
          <w:b w:val="0"/>
          <w:sz w:val="20"/>
        </w:rPr>
        <w:fldChar w:fldCharType="begin"/>
      </w:r>
      <w:r w:rsidRPr="00587CBC">
        <w:rPr>
          <w:b w:val="0"/>
          <w:sz w:val="20"/>
        </w:rPr>
        <w:instrText xml:space="preserve"> PAGEREF _Toc254860847 \h </w:instrText>
      </w:r>
      <w:r w:rsidRPr="00587CBC">
        <w:rPr>
          <w:b w:val="0"/>
          <w:sz w:val="20"/>
        </w:rPr>
      </w:r>
      <w:r w:rsidRPr="00587CBC">
        <w:rPr>
          <w:b w:val="0"/>
          <w:sz w:val="20"/>
        </w:rPr>
        <w:fldChar w:fldCharType="separate"/>
      </w:r>
      <w:r w:rsidR="00391B2B">
        <w:rPr>
          <w:b w:val="0"/>
          <w:sz w:val="20"/>
        </w:rPr>
        <w:t>215</w:t>
      </w:r>
      <w:r w:rsidRPr="00587CBC">
        <w:rPr>
          <w:b w:val="0"/>
          <w:sz w:val="20"/>
        </w:rPr>
        <w:fldChar w:fldCharType="end"/>
      </w:r>
    </w:p>
    <w:p w:rsidR="00587CBC" w:rsidRDefault="00587CBC" w:rsidP="00587CBC">
      <w:pPr>
        <w:pStyle w:val="TOC7"/>
        <w:spacing w:before="480"/>
        <w:rPr>
          <w:rFonts w:ascii="Times New Roman" w:hAnsi="Times New Roman"/>
          <w:b w:val="0"/>
          <w:sz w:val="24"/>
          <w:szCs w:val="24"/>
          <w:lang w:eastAsia="en-AU"/>
        </w:rPr>
      </w:pPr>
      <w:r>
        <w:t>Endnotes</w:t>
      </w:r>
    </w:p>
    <w:p w:rsidR="00587CBC" w:rsidRDefault="00587CBC" w:rsidP="00587CBC">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_Toc254860849 \h </w:instrText>
      </w:r>
      <w:r>
        <w:fldChar w:fldCharType="separate"/>
      </w:r>
      <w:r w:rsidR="00391B2B">
        <w:t>222</w:t>
      </w:r>
      <w:r>
        <w:fldChar w:fldCharType="end"/>
      </w:r>
    </w:p>
    <w:p w:rsidR="00587CBC" w:rsidRDefault="00587CBC" w:rsidP="00587CBC">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_Toc254860850 \h </w:instrText>
      </w:r>
      <w:r>
        <w:fldChar w:fldCharType="separate"/>
      </w:r>
      <w:r w:rsidR="00391B2B">
        <w:t>222</w:t>
      </w:r>
      <w:r>
        <w:fldChar w:fldCharType="end"/>
      </w:r>
    </w:p>
    <w:p w:rsidR="00587CBC" w:rsidRDefault="00587CBC" w:rsidP="00587CBC">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_Toc254860851 \h </w:instrText>
      </w:r>
      <w:r>
        <w:fldChar w:fldCharType="separate"/>
      </w:r>
      <w:r w:rsidR="00391B2B">
        <w:t>223</w:t>
      </w:r>
      <w:r>
        <w:fldChar w:fldCharType="end"/>
      </w:r>
    </w:p>
    <w:p w:rsidR="00587CBC" w:rsidRDefault="00587CBC" w:rsidP="00587CBC">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_Toc254860852 \h </w:instrText>
      </w:r>
      <w:r>
        <w:fldChar w:fldCharType="separate"/>
      </w:r>
      <w:r w:rsidR="00391B2B">
        <w:t>226</w:t>
      </w:r>
      <w:r>
        <w:fldChar w:fldCharType="end"/>
      </w:r>
    </w:p>
    <w:p w:rsidR="00587CBC" w:rsidRDefault="00587CBC" w:rsidP="00587CBC">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_Toc254860853 \h </w:instrText>
      </w:r>
      <w:r>
        <w:fldChar w:fldCharType="separate"/>
      </w:r>
      <w:r w:rsidR="00391B2B">
        <w:t>240</w:t>
      </w:r>
      <w:r>
        <w:fldChar w:fldCharType="end"/>
      </w:r>
    </w:p>
    <w:p w:rsidR="00887209" w:rsidRDefault="00587CBC">
      <w:pPr>
        <w:pStyle w:val="BillBasic"/>
      </w:pPr>
      <w:r>
        <w:fldChar w:fldCharType="end"/>
      </w:r>
    </w:p>
    <w:p w:rsidR="00887209" w:rsidRDefault="00887209"/>
    <w:p w:rsidR="00887209" w:rsidRDefault="00887209">
      <w:pPr>
        <w:pStyle w:val="01Contents"/>
        <w:sectPr w:rsidR="0088720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887209" w:rsidRDefault="00BB34DA">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316B4F" w:rsidP="00887209">
      <w:pPr>
        <w:pStyle w:val="Billname"/>
      </w:pPr>
      <w:bookmarkStart w:id="7" w:name="Citation"/>
      <w:r>
        <w:t>Planning and Development Regulation 2008</w:t>
      </w:r>
      <w:bookmarkEnd w:id="7"/>
      <w:r w:rsidR="00887209">
        <w:t xml:space="preserve">     </w:t>
      </w:r>
    </w:p>
    <w:p w:rsidR="00887209" w:rsidRDefault="00887209">
      <w:pPr>
        <w:spacing w:before="240" w:after="60"/>
        <w:rPr>
          <w:rFonts w:ascii="Arial" w:hAnsi="Arial"/>
        </w:rPr>
      </w:pPr>
    </w:p>
    <w:p w:rsidR="00887209" w:rsidRDefault="00887209">
      <w:pPr>
        <w:pStyle w:val="N-line3"/>
      </w:pPr>
    </w:p>
    <w:p w:rsidR="00887209" w:rsidRDefault="00887209">
      <w:pPr>
        <w:pStyle w:val="CoverInForce"/>
      </w:pPr>
      <w:r>
        <w:t>made under the</w:t>
      </w:r>
    </w:p>
    <w:p w:rsidR="00887209" w:rsidRDefault="00316B4F">
      <w:pPr>
        <w:pStyle w:val="CoverActName"/>
      </w:pPr>
      <w:bookmarkStart w:id="8" w:name="Actname"/>
      <w:r>
        <w:t>Planning and Development Act 2007</w:t>
      </w:r>
      <w:bookmarkEnd w:id="8"/>
    </w:p>
    <w:p w:rsidR="00887209" w:rsidRDefault="00887209">
      <w:pPr>
        <w:pStyle w:val="N-line3"/>
      </w:pPr>
    </w:p>
    <w:p w:rsidR="00887209" w:rsidRDefault="00887209">
      <w:pPr>
        <w:pStyle w:val="Placeholder"/>
      </w:pPr>
      <w:r>
        <w:rPr>
          <w:rStyle w:val="charContents"/>
          <w:sz w:val="16"/>
        </w:rPr>
        <w:t xml:space="preserve">  </w:t>
      </w:r>
      <w:r>
        <w:rPr>
          <w:rStyle w:val="charPage"/>
        </w:rPr>
        <w:t xml:space="preserve">  </w:t>
      </w:r>
    </w:p>
    <w:p w:rsidR="00887209" w:rsidRDefault="00887209">
      <w:pPr>
        <w:pStyle w:val="Placeholder"/>
      </w:pPr>
      <w:r>
        <w:rPr>
          <w:rStyle w:val="CharChapNo"/>
        </w:rPr>
        <w:t xml:space="preserve">  </w:t>
      </w:r>
      <w:r>
        <w:rPr>
          <w:rStyle w:val="CharChapText"/>
        </w:rPr>
        <w:t xml:space="preserve">  </w:t>
      </w:r>
    </w:p>
    <w:p w:rsidR="00887209" w:rsidRDefault="00887209">
      <w:pPr>
        <w:pStyle w:val="Placeholder"/>
      </w:pPr>
      <w:r>
        <w:rPr>
          <w:rStyle w:val="CharPartNo"/>
        </w:rPr>
        <w:t xml:space="preserve">  </w:t>
      </w:r>
      <w:r>
        <w:rPr>
          <w:rStyle w:val="CharPartText"/>
        </w:rPr>
        <w:t xml:space="preserve">  </w:t>
      </w:r>
    </w:p>
    <w:p w:rsidR="00887209" w:rsidRDefault="00887209">
      <w:pPr>
        <w:pStyle w:val="Placeholder"/>
      </w:pPr>
      <w:r>
        <w:rPr>
          <w:rStyle w:val="CharDivNo"/>
        </w:rPr>
        <w:t xml:space="preserve">  </w:t>
      </w:r>
      <w:r>
        <w:rPr>
          <w:rStyle w:val="CharDivText"/>
        </w:rPr>
        <w:t xml:space="preserve">  </w:t>
      </w:r>
    </w:p>
    <w:p w:rsidR="00887209" w:rsidRDefault="00887209">
      <w:pPr>
        <w:pStyle w:val="Placeholder"/>
      </w:pPr>
      <w:r>
        <w:rPr>
          <w:rStyle w:val="CharSectNo"/>
        </w:rPr>
        <w:t xml:space="preserve">  </w:t>
      </w:r>
    </w:p>
    <w:p w:rsidR="00887209" w:rsidRDefault="00887209"/>
    <w:p w:rsidR="00AB1BB3" w:rsidRDefault="00AB1BB3">
      <w:pPr>
        <w:pStyle w:val="Placeholder"/>
      </w:pP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11482A" w:rsidRDefault="00AB1BB3">
      <w:pPr>
        <w:pStyle w:val="AH1Chapter"/>
      </w:pPr>
      <w:bookmarkStart w:id="9" w:name="_Toc254860573"/>
      <w:r w:rsidRPr="0011482A">
        <w:rPr>
          <w:rStyle w:val="CharChapNo"/>
        </w:rPr>
        <w:lastRenderedPageBreak/>
        <w:t>Chapter 1</w:t>
      </w:r>
      <w:r>
        <w:tab/>
      </w:r>
      <w:r w:rsidRPr="0011482A">
        <w:rPr>
          <w:rStyle w:val="CharChapText"/>
        </w:rPr>
        <w:t>Preliminary</w:t>
      </w:r>
      <w:bookmarkEnd w:id="9"/>
    </w:p>
    <w:p w:rsidR="00AB1BB3" w:rsidRDefault="00AB1BB3">
      <w:pPr>
        <w:pStyle w:val="AH5Sec"/>
      </w:pPr>
      <w:bookmarkStart w:id="10" w:name="_Toc254860574"/>
      <w:r w:rsidRPr="0011482A">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54860575"/>
      <w:r w:rsidRPr="0011482A">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54860576"/>
      <w:r w:rsidRPr="0011482A">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54860577"/>
      <w:r w:rsidRPr="0011482A">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11482A" w:rsidRDefault="00AB1BB3">
      <w:pPr>
        <w:pStyle w:val="AH1Chapter"/>
      </w:pPr>
      <w:bookmarkStart w:id="14" w:name="_Toc254860578"/>
      <w:r w:rsidRPr="0011482A">
        <w:rPr>
          <w:rStyle w:val="CharChapNo"/>
        </w:rPr>
        <w:lastRenderedPageBreak/>
        <w:t>Chapter 2</w:t>
      </w:r>
      <w:r>
        <w:tab/>
      </w:r>
      <w:r w:rsidRPr="0011482A">
        <w:rPr>
          <w:rStyle w:val="CharChapText"/>
        </w:rPr>
        <w:t>Strategic environmental assessments</w:t>
      </w:r>
      <w:bookmarkEnd w:id="14"/>
    </w:p>
    <w:p w:rsidR="00AB1BB3" w:rsidRDefault="00AB1BB3">
      <w:pPr>
        <w:pStyle w:val="AH5Sec"/>
      </w:pPr>
      <w:bookmarkStart w:id="15" w:name="_Toc254860579"/>
      <w:r w:rsidRPr="0011482A">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54860580"/>
      <w:r w:rsidRPr="0011482A">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54860581"/>
      <w:r w:rsidRPr="0011482A">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54860582"/>
      <w:r w:rsidRPr="0011482A">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54860583"/>
      <w:r w:rsidRPr="0011482A">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54860584"/>
      <w:r w:rsidRPr="0011482A">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54860585"/>
      <w:r w:rsidRPr="0011482A">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54860586"/>
      <w:r w:rsidRPr="0011482A">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11482A" w:rsidRDefault="00AB1BB3">
      <w:pPr>
        <w:pStyle w:val="AH1Chapter"/>
      </w:pPr>
      <w:bookmarkStart w:id="23" w:name="_Toc254860587"/>
      <w:r w:rsidRPr="0011482A">
        <w:rPr>
          <w:rStyle w:val="CharChapNo"/>
        </w:rPr>
        <w:lastRenderedPageBreak/>
        <w:t>Chapter 3</w:t>
      </w:r>
      <w:r>
        <w:tab/>
      </w:r>
      <w:r w:rsidRPr="0011482A">
        <w:rPr>
          <w:rStyle w:val="CharChapText"/>
        </w:rPr>
        <w:t>Development approvals</w:t>
      </w:r>
      <w:bookmarkEnd w:id="23"/>
    </w:p>
    <w:p w:rsidR="00AB1BB3" w:rsidRPr="0011482A" w:rsidRDefault="00AB1BB3">
      <w:pPr>
        <w:pStyle w:val="AH2Part"/>
      </w:pPr>
      <w:bookmarkStart w:id="24" w:name="_Toc254860588"/>
      <w:r w:rsidRPr="0011482A">
        <w:rPr>
          <w:rStyle w:val="CharPartNo"/>
        </w:rPr>
        <w:t>Part 3.1</w:t>
      </w:r>
      <w:r>
        <w:tab/>
      </w:r>
      <w:r w:rsidRPr="0011482A">
        <w:rPr>
          <w:rStyle w:val="CharPartText"/>
        </w:rPr>
        <w:t>Exemptions from requirement for development approval</w:t>
      </w:r>
      <w:bookmarkEnd w:id="24"/>
    </w:p>
    <w:p w:rsidR="00AB1BB3" w:rsidRDefault="00AB1BB3">
      <w:pPr>
        <w:pStyle w:val="AH5Sec"/>
        <w:rPr>
          <w:lang w:val="en-US"/>
        </w:rPr>
      </w:pPr>
      <w:bookmarkStart w:id="25" w:name="_Toc254860589"/>
      <w:r w:rsidRPr="0011482A">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11482A" w:rsidRDefault="00AB1BB3">
      <w:pPr>
        <w:pStyle w:val="AH2Part"/>
      </w:pPr>
      <w:bookmarkStart w:id="26" w:name="_Toc254860590"/>
      <w:r w:rsidRPr="0011482A">
        <w:rPr>
          <w:rStyle w:val="CharPartNo"/>
        </w:rPr>
        <w:lastRenderedPageBreak/>
        <w:t>Part 3.2</w:t>
      </w:r>
      <w:r>
        <w:tab/>
      </w:r>
      <w:r w:rsidRPr="0011482A">
        <w:rPr>
          <w:rStyle w:val="CharPartText"/>
        </w:rPr>
        <w:t>Development applications</w:t>
      </w:r>
      <w:bookmarkEnd w:id="26"/>
    </w:p>
    <w:p w:rsidR="00AB1BB3" w:rsidRDefault="00AB1BB3">
      <w:pPr>
        <w:pStyle w:val="AH5Sec"/>
      </w:pPr>
      <w:bookmarkStart w:id="27" w:name="_Toc254860591"/>
      <w:r w:rsidRPr="0011482A">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D96ACD">
      <w:pPr>
        <w:pStyle w:val="Ipara"/>
      </w:pPr>
      <w:r w:rsidRPr="00D73C63">
        <w:tab/>
      </w:r>
      <w:r w:rsidRPr="0000258B">
        <w:t>(e)</w:t>
      </w:r>
      <w:r w:rsidRPr="0000258B">
        <w:tab/>
        <w:t>the alteration of a building on a block in a residential zone if the alteration—</w:t>
      </w:r>
    </w:p>
    <w:p w:rsidR="00D96ACD" w:rsidRPr="0000258B" w:rsidRDefault="00D96ACD" w:rsidP="00D96ACD">
      <w:pPr>
        <w:pStyle w:val="Isubpara"/>
      </w:pPr>
      <w:r w:rsidRPr="00D73C63">
        <w:lastRenderedPageBreak/>
        <w:tab/>
      </w:r>
      <w:r w:rsidRPr="0000258B">
        <w:t>(i)</w:t>
      </w:r>
      <w:r w:rsidRPr="0000258B">
        <w:tab/>
        <w:t>does not increase the gross floor area of the building; and</w:t>
      </w:r>
    </w:p>
    <w:p w:rsidR="00D96ACD" w:rsidRDefault="00D96ACD" w:rsidP="00D96ACD">
      <w:pPr>
        <w:pStyle w:val="I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54860592"/>
      <w:r w:rsidRPr="0011482A">
        <w:rPr>
          <w:rStyle w:val="CharSectNo"/>
        </w:rPr>
        <w:lastRenderedPageBreak/>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lastRenderedPageBreak/>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54860593"/>
      <w:r w:rsidRPr="0011482A">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54860594"/>
      <w:r w:rsidRPr="0011482A">
        <w:rPr>
          <w:rStyle w:val="CharSectNo"/>
        </w:rPr>
        <w:lastRenderedPageBreak/>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54860595"/>
      <w:r w:rsidRPr="0011482A">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lastRenderedPageBreak/>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11482A" w:rsidRDefault="00AB1BB3">
      <w:pPr>
        <w:pStyle w:val="AH2Part"/>
      </w:pPr>
      <w:bookmarkStart w:id="32" w:name="_Toc254860596"/>
      <w:r w:rsidRPr="0011482A">
        <w:rPr>
          <w:rStyle w:val="CharPartNo"/>
        </w:rPr>
        <w:lastRenderedPageBreak/>
        <w:t>Part 3.3</w:t>
      </w:r>
      <w:r>
        <w:tab/>
      </w:r>
      <w:r w:rsidRPr="0011482A">
        <w:rPr>
          <w:rStyle w:val="CharPartText"/>
        </w:rPr>
        <w:t>Development approvals—when amendment not required</w:t>
      </w:r>
      <w:bookmarkEnd w:id="32"/>
    </w:p>
    <w:p w:rsidR="00AB1BB3" w:rsidRDefault="00AB1BB3">
      <w:pPr>
        <w:pStyle w:val="AH5Sec"/>
      </w:pPr>
      <w:bookmarkStart w:id="33" w:name="_Toc254860597"/>
      <w:r w:rsidRPr="0011482A">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AH5Sec"/>
      </w:pPr>
      <w:bookmarkStart w:id="34" w:name="_Toc254860598"/>
      <w:r w:rsidRPr="0011482A">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11482A" w:rsidRDefault="00AB1BB3">
      <w:pPr>
        <w:pStyle w:val="AH1Chapter"/>
      </w:pPr>
      <w:bookmarkStart w:id="35" w:name="_Toc254860599"/>
      <w:r w:rsidRPr="0011482A">
        <w:rPr>
          <w:rStyle w:val="CharChapNo"/>
        </w:rPr>
        <w:lastRenderedPageBreak/>
        <w:t>Chapter 4</w:t>
      </w:r>
      <w:r>
        <w:tab/>
      </w:r>
      <w:r w:rsidRPr="0011482A">
        <w:rPr>
          <w:rStyle w:val="CharChapText"/>
        </w:rPr>
        <w:t>Environmental impact statements and inquiries</w:t>
      </w:r>
      <w:bookmarkEnd w:id="35"/>
    </w:p>
    <w:p w:rsidR="00AB1BB3" w:rsidRPr="0011482A" w:rsidRDefault="00AB1BB3">
      <w:pPr>
        <w:pStyle w:val="AH2Part"/>
      </w:pPr>
      <w:bookmarkStart w:id="36" w:name="_Toc254860600"/>
      <w:r w:rsidRPr="0011482A">
        <w:rPr>
          <w:rStyle w:val="CharPartNo"/>
        </w:rPr>
        <w:t>Part 4.1</w:t>
      </w:r>
      <w:r>
        <w:tab/>
      </w:r>
      <w:r w:rsidRPr="0011482A">
        <w:rPr>
          <w:rStyle w:val="CharPartText"/>
        </w:rPr>
        <w:t>Environmental impact statements</w:t>
      </w:r>
      <w:bookmarkEnd w:id="36"/>
    </w:p>
    <w:p w:rsidR="00AB1BB3" w:rsidRDefault="00AB1BB3">
      <w:pPr>
        <w:pStyle w:val="AH5Sec"/>
      </w:pPr>
      <w:bookmarkStart w:id="37" w:name="_Toc254860601"/>
      <w:r w:rsidRPr="0011482A">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54860602"/>
      <w:r w:rsidRPr="0011482A">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54860603"/>
      <w:r w:rsidRPr="0011482A">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54860604"/>
      <w:r w:rsidRPr="0011482A">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54860605"/>
      <w:r w:rsidRPr="0011482A">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54860606"/>
      <w:r w:rsidRPr="0011482A">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11482A" w:rsidRDefault="00AB1BB3">
      <w:pPr>
        <w:pStyle w:val="AH2Part"/>
      </w:pPr>
      <w:bookmarkStart w:id="43" w:name="_Toc254860607"/>
      <w:r w:rsidRPr="0011482A">
        <w:rPr>
          <w:rStyle w:val="CharPartNo"/>
        </w:rPr>
        <w:lastRenderedPageBreak/>
        <w:t>Part 4.2</w:t>
      </w:r>
      <w:r>
        <w:tab/>
      </w:r>
      <w:r w:rsidRPr="0011482A">
        <w:rPr>
          <w:rStyle w:val="CharPartText"/>
        </w:rPr>
        <w:t>Inquiry panels</w:t>
      </w:r>
      <w:bookmarkEnd w:id="43"/>
    </w:p>
    <w:p w:rsidR="00AB1BB3" w:rsidRDefault="00AB1BB3">
      <w:pPr>
        <w:pStyle w:val="AH5Sec"/>
      </w:pPr>
      <w:bookmarkStart w:id="44" w:name="_Toc254860608"/>
      <w:r w:rsidRPr="0011482A">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54860609"/>
      <w:r w:rsidRPr="0011482A">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54860610"/>
      <w:r w:rsidRPr="0011482A">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54860611"/>
      <w:r w:rsidRPr="0011482A">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54860612"/>
      <w:r w:rsidRPr="0011482A">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54860613"/>
      <w:r w:rsidRPr="0011482A">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54860614"/>
      <w:r w:rsidRPr="0011482A">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54860615"/>
      <w:r w:rsidRPr="0011482A">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54860616"/>
      <w:r w:rsidRPr="0011482A">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11482A" w:rsidRDefault="00AB1BB3">
      <w:pPr>
        <w:pStyle w:val="AH1Chapter"/>
      </w:pPr>
      <w:bookmarkStart w:id="53" w:name="_Toc254860617"/>
      <w:r w:rsidRPr="0011482A">
        <w:rPr>
          <w:rStyle w:val="CharChapNo"/>
        </w:rPr>
        <w:lastRenderedPageBreak/>
        <w:t>Chapter 5</w:t>
      </w:r>
      <w:r>
        <w:tab/>
      </w:r>
      <w:r w:rsidRPr="0011482A">
        <w:rPr>
          <w:rStyle w:val="CharChapText"/>
        </w:rPr>
        <w:t>Leases generally</w:t>
      </w:r>
      <w:bookmarkEnd w:id="53"/>
    </w:p>
    <w:p w:rsidR="00542004" w:rsidRPr="0011482A" w:rsidRDefault="00542004" w:rsidP="00542004">
      <w:pPr>
        <w:pStyle w:val="AH2Part"/>
      </w:pPr>
      <w:bookmarkStart w:id="54" w:name="_Toc254860618"/>
      <w:r w:rsidRPr="0011482A">
        <w:rPr>
          <w:rStyle w:val="CharPartNo"/>
        </w:rPr>
        <w:t>Part 5.1A</w:t>
      </w:r>
      <w:r>
        <w:tab/>
      </w:r>
      <w:r w:rsidRPr="0011482A">
        <w:rPr>
          <w:rStyle w:val="CharPartText"/>
        </w:rPr>
        <w:t>Concessional leases</w:t>
      </w:r>
      <w:bookmarkEnd w:id="54"/>
    </w:p>
    <w:p w:rsidR="00542004" w:rsidRDefault="00542004" w:rsidP="00542004">
      <w:pPr>
        <w:pStyle w:val="Placeholder"/>
      </w:pPr>
      <w:r>
        <w:rPr>
          <w:rStyle w:val="CharDivNo"/>
        </w:rPr>
        <w:t xml:space="preserve">  </w:t>
      </w:r>
      <w:r>
        <w:rPr>
          <w:rStyle w:val="CharDivText"/>
        </w:rPr>
        <w:t xml:space="preserve">  </w:t>
      </w:r>
    </w:p>
    <w:p w:rsidR="00542004" w:rsidRDefault="00542004" w:rsidP="00542004">
      <w:pPr>
        <w:pStyle w:val="AH5Sec"/>
      </w:pPr>
      <w:bookmarkStart w:id="55" w:name="_Toc254860619"/>
      <w:r w:rsidRPr="0011482A">
        <w:rPr>
          <w:rStyle w:val="CharSectNo"/>
        </w:rPr>
        <w:t>99</w:t>
      </w:r>
      <w:r>
        <w:tab/>
        <w:t xml:space="preserve">Concessional lease exclusions—Act, s 235 (1), def </w:t>
      </w:r>
      <w:r>
        <w:rPr>
          <w:i/>
          <w:iCs/>
        </w:rPr>
        <w:t>concessional lease</w:t>
      </w:r>
      <w:r>
        <w:t>, par (c) (v)</w:t>
      </w:r>
      <w:bookmarkEnd w:id="55"/>
    </w:p>
    <w:p w:rsidR="00542004" w:rsidRDefault="00542004" w:rsidP="00542004">
      <w:pPr>
        <w:pStyle w:val="Amain"/>
      </w:pPr>
      <w:r>
        <w:tab/>
        <w:t>(1)</w:t>
      </w:r>
      <w:r>
        <w:tab/>
        <w:t>The following leases are prescribed:</w:t>
      </w:r>
    </w:p>
    <w:p w:rsidR="00542004" w:rsidRDefault="00542004" w:rsidP="00542004">
      <w:pPr>
        <w:pStyle w:val="Apara"/>
      </w:pPr>
      <w:r>
        <w:tab/>
        <w:t>(a)</w:t>
      </w:r>
      <w:r>
        <w:tab/>
        <w:t>a residential lease;</w:t>
      </w:r>
    </w:p>
    <w:p w:rsidR="00542004" w:rsidRDefault="00542004" w:rsidP="00542004">
      <w:pPr>
        <w:pStyle w:val="aNotepar"/>
      </w:pPr>
      <w:r>
        <w:rPr>
          <w:rStyle w:val="charItals"/>
        </w:rPr>
        <w:t>Note</w:t>
      </w:r>
      <w:r>
        <w:rPr>
          <w:rStyle w:val="charItals"/>
        </w:rPr>
        <w:tab/>
      </w:r>
      <w:r>
        <w:rPr>
          <w:rStyle w:val="charBoldItals"/>
        </w:rPr>
        <w:t>Residential lease</w:t>
      </w:r>
      <w:r>
        <w:t>—see the Act, s 234.</w:t>
      </w:r>
    </w:p>
    <w:p w:rsidR="00542004" w:rsidRDefault="00542004" w:rsidP="00542004">
      <w:pPr>
        <w:pStyle w:val="Apara"/>
      </w:pPr>
      <w:r>
        <w:tab/>
        <w:t>(b)</w:t>
      </w:r>
      <w:r>
        <w:tab/>
        <w:t>a lease granted to a territory-owned corporation;</w:t>
      </w:r>
    </w:p>
    <w:p w:rsidR="00542004" w:rsidRDefault="00542004" w:rsidP="00542004">
      <w:pPr>
        <w:pStyle w:val="Apara"/>
      </w:pPr>
      <w:r>
        <w:tab/>
        <w:t>(c)</w:t>
      </w:r>
      <w:r>
        <w:tab/>
        <w:t>a rental lease granted for commercial purposes after 1 January 1974 if the rent was paid out—</w:t>
      </w:r>
    </w:p>
    <w:p w:rsidR="00542004" w:rsidRDefault="00542004" w:rsidP="00542004">
      <w:pPr>
        <w:pStyle w:val="Asubpara"/>
      </w:pPr>
      <w:r>
        <w:tab/>
        <w:t>(i)</w:t>
      </w:r>
      <w:r>
        <w:tab/>
        <w:t>in accordance with a law in force in the territory; or</w:t>
      </w:r>
    </w:p>
    <w:p w:rsidR="00542004" w:rsidRDefault="00542004" w:rsidP="00542004">
      <w:pPr>
        <w:pStyle w:val="Asubpara"/>
      </w:pPr>
      <w:r>
        <w:tab/>
        <w:t>(ii)</w:t>
      </w:r>
      <w:r>
        <w:tab/>
        <w:t>by agreement between the Commonwealth or Territory and the lessee;</w:t>
      </w:r>
    </w:p>
    <w:p w:rsidR="00542004" w:rsidRDefault="00542004" w:rsidP="00542004">
      <w:pPr>
        <w:pStyle w:val="aExamHdgpar"/>
      </w:pPr>
      <w:r>
        <w:t>Examples of commercial purposes—par (c)</w:t>
      </w:r>
    </w:p>
    <w:p w:rsidR="00542004" w:rsidRDefault="00542004" w:rsidP="00542004">
      <w:pPr>
        <w:pStyle w:val="aExampar"/>
      </w:pPr>
      <w:r>
        <w:t>1</w:t>
      </w:r>
      <w:r>
        <w:tab/>
        <w:t>industrial</w:t>
      </w:r>
    </w:p>
    <w:p w:rsidR="00542004" w:rsidRDefault="00542004" w:rsidP="00542004">
      <w:pPr>
        <w:pStyle w:val="aExampar"/>
      </w:pPr>
      <w:r>
        <w:t>2</w:t>
      </w:r>
      <w:r>
        <w:tab/>
        <w:t>business</w:t>
      </w:r>
    </w:p>
    <w:p w:rsidR="00542004" w:rsidRDefault="00542004" w:rsidP="00542004">
      <w:pPr>
        <w:pStyle w:val="aNotepar"/>
      </w:pPr>
      <w:r>
        <w:rPr>
          <w:rStyle w:val="charItals"/>
        </w:rPr>
        <w:t>Note 1</w:t>
      </w:r>
      <w:r>
        <w:rPr>
          <w:rStyle w:val="charItals"/>
        </w:rPr>
        <w:tab/>
      </w:r>
      <w:r>
        <w:rPr>
          <w:rStyle w:val="charBoldItals"/>
        </w:rPr>
        <w:t>Rental lease</w:t>
      </w:r>
      <w:r>
        <w:t>—see the Act, s 234.</w:t>
      </w:r>
    </w:p>
    <w:p w:rsidR="00542004" w:rsidRDefault="00542004" w:rsidP="00542004">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542004" w:rsidRDefault="00542004" w:rsidP="00542004">
      <w:pPr>
        <w:pStyle w:val="Apara"/>
      </w:pPr>
      <w:r>
        <w:tab/>
        <w:t>(d)</w:t>
      </w:r>
      <w:r>
        <w:tab/>
        <w:t xml:space="preserve">a lease (the </w:t>
      </w:r>
      <w:r>
        <w:rPr>
          <w:rStyle w:val="charBoldItals"/>
        </w:rPr>
        <w:t>individual lease</w:t>
      </w:r>
      <w:r>
        <w:t>) granted for no consideration if—</w:t>
      </w:r>
    </w:p>
    <w:p w:rsidR="00542004" w:rsidRDefault="00542004" w:rsidP="00542004">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542004" w:rsidRDefault="00542004" w:rsidP="00542004">
      <w:pPr>
        <w:pStyle w:val="Asubpara"/>
      </w:pPr>
      <w:r>
        <w:tab/>
        <w:t>(ii)</w:t>
      </w:r>
      <w:r>
        <w:tab/>
        <w:t>the person has provided infrastructure on the land leased under the head lease;</w:t>
      </w:r>
    </w:p>
    <w:p w:rsidR="00542004" w:rsidRDefault="00542004" w:rsidP="00542004">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542004" w:rsidRDefault="00542004" w:rsidP="00542004">
      <w:pPr>
        <w:pStyle w:val="Asubpara"/>
      </w:pPr>
      <w:r>
        <w:tab/>
        <w:t>(i)</w:t>
      </w:r>
      <w:r>
        <w:tab/>
        <w:t>under the lease when granted; or</w:t>
      </w:r>
    </w:p>
    <w:p w:rsidR="00542004" w:rsidRDefault="00542004" w:rsidP="00542004">
      <w:pPr>
        <w:pStyle w:val="Asubpara"/>
      </w:pPr>
      <w:r>
        <w:tab/>
        <w:t>(ii)</w:t>
      </w:r>
      <w:r>
        <w:tab/>
        <w:t>under that Act immediately before its repeal;</w:t>
      </w:r>
    </w:p>
    <w:p w:rsidR="00542004" w:rsidRDefault="00542004" w:rsidP="00542004">
      <w:pPr>
        <w:pStyle w:val="aNotepar"/>
      </w:pPr>
      <w:r>
        <w:rPr>
          <w:i/>
        </w:rPr>
        <w:t>Note</w:t>
      </w:r>
      <w:r>
        <w:rPr>
          <w:i/>
        </w:rPr>
        <w:tab/>
      </w:r>
      <w:r>
        <w:rPr>
          <w:b/>
          <w:bCs/>
          <w:i/>
        </w:rPr>
        <w:t>Deal</w:t>
      </w:r>
      <w:r>
        <w:t>—see the Act, s 234.</w:t>
      </w:r>
    </w:p>
    <w:p w:rsidR="00542004" w:rsidRDefault="00542004" w:rsidP="00542004">
      <w:pPr>
        <w:pStyle w:val="Apara"/>
      </w:pPr>
      <w:r>
        <w:tab/>
        <w:t>(f)</w:t>
      </w:r>
      <w:r>
        <w:tab/>
      </w:r>
      <w:r w:rsidRPr="00E53D0E">
        <w:t>a lease that expressly states that the lease is not a concessional lease</w:t>
      </w:r>
      <w:r>
        <w:t>;</w:t>
      </w:r>
    </w:p>
    <w:p w:rsidR="00542004" w:rsidRPr="00DB3605" w:rsidRDefault="00542004" w:rsidP="00542004">
      <w:pPr>
        <w:pStyle w:val="aExamHdgpar"/>
        <w:keepNext w:val="0"/>
      </w:pPr>
      <w:r w:rsidRPr="001F434B">
        <w:t>Example</w:t>
      </w:r>
    </w:p>
    <w:p w:rsidR="00542004" w:rsidRDefault="00542004" w:rsidP="00542004">
      <w:pPr>
        <w:pStyle w:val="aExampar"/>
      </w:pPr>
      <w:r w:rsidRPr="00DB3605">
        <w:t>A lease that includes a statement under the Act, s 238 (2) (a)</w:t>
      </w:r>
      <w:r>
        <w:t xml:space="preserve"> </w:t>
      </w:r>
      <w:r w:rsidRPr="00DB3605">
        <w:t xml:space="preserve">that the lease is not </w:t>
      </w:r>
      <w:r>
        <w:t xml:space="preserve">a </w:t>
      </w:r>
      <w:r w:rsidRPr="00DB3605">
        <w:t>concessional</w:t>
      </w:r>
      <w:r>
        <w:t xml:space="preserve"> lease</w:t>
      </w:r>
      <w:r w:rsidRPr="00DB3605">
        <w:t>.</w:t>
      </w:r>
    </w:p>
    <w:p w:rsidR="00542004" w:rsidRPr="00EE454D" w:rsidRDefault="00542004" w:rsidP="00542004">
      <w:pPr>
        <w:pStyle w:val="Apara"/>
      </w:pPr>
      <w:r w:rsidRPr="003365BC">
        <w:tab/>
        <w:t>(g)</w:t>
      </w:r>
      <w:r w:rsidRPr="003365BC">
        <w:tab/>
        <w:t xml:space="preserve">a </w:t>
      </w:r>
      <w:r w:rsidRPr="00EE454D">
        <w:t>lease granted to a territory entity;</w:t>
      </w:r>
    </w:p>
    <w:p w:rsidR="00542004" w:rsidRPr="00EE454D" w:rsidRDefault="00542004" w:rsidP="00542004">
      <w:pPr>
        <w:pStyle w:val="Apara"/>
      </w:pPr>
      <w:r w:rsidRPr="00EE454D">
        <w:tab/>
        <w:t>(h)</w:t>
      </w:r>
      <w:r w:rsidRPr="00EE454D">
        <w:tab/>
        <w:t>a lease granted to an entity other than a territory entity if—</w:t>
      </w:r>
    </w:p>
    <w:p w:rsidR="00542004" w:rsidRPr="00EE454D" w:rsidRDefault="00542004" w:rsidP="00542004">
      <w:pPr>
        <w:pStyle w:val="Asubpara"/>
      </w:pPr>
      <w:r w:rsidRPr="00EE454D">
        <w:tab/>
        <w:t>(i)</w:t>
      </w:r>
      <w:r w:rsidRPr="00EE454D">
        <w:tab/>
        <w:t xml:space="preserve">the lease expressly states that the lease commenced, or is taken to have commenced, on a day (the </w:t>
      </w:r>
      <w:r w:rsidRPr="009431C9">
        <w:rPr>
          <w:rStyle w:val="charBoldItals"/>
        </w:rPr>
        <w:t>lease commencement day</w:t>
      </w:r>
      <w:r w:rsidRPr="00EE454D">
        <w:t>) earlier than the day the lease was granted; and</w:t>
      </w:r>
    </w:p>
    <w:p w:rsidR="00542004" w:rsidRPr="003365BC" w:rsidRDefault="00542004" w:rsidP="00542004">
      <w:pPr>
        <w:pStyle w:val="Asubpara"/>
      </w:pPr>
      <w:r w:rsidRPr="00EE454D">
        <w:tab/>
        <w:t>(ii)</w:t>
      </w:r>
      <w:r w:rsidRPr="00EE454D">
        <w:tab/>
        <w:t>the land comprised in the lease was occupied by a territory entity on the lease</w:t>
      </w:r>
      <w:r w:rsidRPr="003365BC">
        <w:t xml:space="preserve"> commencement day;</w:t>
      </w:r>
    </w:p>
    <w:p w:rsidR="00542004" w:rsidRPr="003365BC" w:rsidRDefault="00542004" w:rsidP="00542004">
      <w:pPr>
        <w:pStyle w:val="Apara"/>
      </w:pPr>
      <w:r w:rsidRPr="003365BC">
        <w:tab/>
      </w:r>
      <w:r>
        <w:t>(i</w:t>
      </w:r>
      <w:r w:rsidRPr="003365BC">
        <w:t>)</w:t>
      </w:r>
      <w:r w:rsidRPr="003365BC">
        <w:tab/>
        <w:t>a lease granted to a Commonwealth entity;</w:t>
      </w:r>
    </w:p>
    <w:p w:rsidR="00542004" w:rsidRPr="003365BC" w:rsidRDefault="00542004" w:rsidP="00542004">
      <w:pPr>
        <w:pStyle w:val="Apara"/>
      </w:pPr>
      <w:r w:rsidRPr="003365BC">
        <w:tab/>
      </w:r>
      <w:r>
        <w:t>(j</w:t>
      </w:r>
      <w:r w:rsidRPr="003365BC">
        <w:t>)</w:t>
      </w:r>
      <w:r w:rsidRPr="003365BC">
        <w:tab/>
        <w:t>a lease granted to an entity other than a Commonwealth entity if—</w:t>
      </w:r>
    </w:p>
    <w:p w:rsidR="00542004" w:rsidRPr="003365BC" w:rsidRDefault="00542004" w:rsidP="00542004">
      <w:pPr>
        <w:pStyle w:val="Asubpara"/>
      </w:pPr>
      <w:r w:rsidRPr="003365BC">
        <w:tab/>
        <w:t>(i)</w:t>
      </w:r>
      <w:r w:rsidRPr="003365BC">
        <w:tab/>
        <w:t xml:space="preserve">the lease expressly states that the lease commenced, or is taken to have commenced, on a day (the </w:t>
      </w:r>
      <w:r w:rsidRPr="009431C9">
        <w:rPr>
          <w:rStyle w:val="charBoldItals"/>
        </w:rPr>
        <w:t>lease commencement day</w:t>
      </w:r>
      <w:r w:rsidRPr="003365BC">
        <w:t>) earlier than the day the lease was granted; and</w:t>
      </w:r>
    </w:p>
    <w:p w:rsidR="00542004" w:rsidRPr="003365BC" w:rsidRDefault="00542004" w:rsidP="00542004">
      <w:pPr>
        <w:pStyle w:val="Asubpara"/>
      </w:pPr>
      <w:r w:rsidRPr="003365BC">
        <w:tab/>
        <w:t>(ii)</w:t>
      </w:r>
      <w:r w:rsidRPr="003365BC">
        <w:tab/>
        <w:t>the land comprised in the lease was occupied by a Commonwealth entity on the lease commencement day;</w:t>
      </w:r>
    </w:p>
    <w:p w:rsidR="00542004" w:rsidRPr="003365BC" w:rsidRDefault="00542004" w:rsidP="00542004">
      <w:pPr>
        <w:pStyle w:val="Apara"/>
      </w:pPr>
      <w:r w:rsidRPr="003365BC">
        <w:lastRenderedPageBreak/>
        <w:tab/>
        <w:t>(</w:t>
      </w:r>
      <w:r>
        <w:t>k</w:t>
      </w:r>
      <w:r w:rsidRPr="003365BC">
        <w:t>)</w:t>
      </w:r>
      <w:r w:rsidRPr="003365BC">
        <w:tab/>
        <w:t xml:space="preserve">a lease granted under the </w:t>
      </w:r>
      <w:r w:rsidRPr="009431C9">
        <w:rPr>
          <w:rStyle w:val="charItals"/>
        </w:rPr>
        <w:t>City Area Leases Act 1936</w:t>
      </w:r>
      <w:r w:rsidRPr="003365BC">
        <w:t xml:space="preserve"> if, on 1 July 2009—</w:t>
      </w:r>
    </w:p>
    <w:p w:rsidR="00542004" w:rsidRPr="003365BC" w:rsidRDefault="00542004" w:rsidP="00542004">
      <w:pPr>
        <w:pStyle w:val="Asubpara"/>
      </w:pPr>
      <w:r w:rsidRPr="003365BC">
        <w:tab/>
        <w:t>(i)</w:t>
      </w:r>
      <w:r w:rsidRPr="003365BC">
        <w:tab/>
        <w:t xml:space="preserve">the lessee of the lease is the holder of a club licence under the </w:t>
      </w:r>
      <w:r w:rsidRPr="009431C9">
        <w:rPr>
          <w:rStyle w:val="charItals"/>
        </w:rPr>
        <w:t>Liquor Act 1975</w:t>
      </w:r>
      <w:r w:rsidRPr="003365BC">
        <w:t>; and</w:t>
      </w:r>
    </w:p>
    <w:p w:rsidR="00542004" w:rsidRPr="003365BC" w:rsidRDefault="00542004" w:rsidP="00542004">
      <w:pPr>
        <w:pStyle w:val="Asubpara"/>
      </w:pPr>
      <w:r>
        <w:tab/>
        <w:t>(ii)</w:t>
      </w:r>
      <w:r>
        <w:tab/>
        <w:t xml:space="preserve">at </w:t>
      </w:r>
      <w:r w:rsidRPr="00EE454D">
        <w:t>least 75% of the area of the land comprising the lease is located in—</w:t>
      </w:r>
    </w:p>
    <w:p w:rsidR="00542004" w:rsidRPr="003365BC" w:rsidRDefault="00542004" w:rsidP="00542004">
      <w:pPr>
        <w:pStyle w:val="Asubsubpara"/>
      </w:pPr>
      <w:r w:rsidRPr="003365BC">
        <w:tab/>
        <w:t>(A)</w:t>
      </w:r>
      <w:r w:rsidRPr="003365BC">
        <w:tab/>
        <w:t>a commercial zone under the territory plan; or</w:t>
      </w:r>
    </w:p>
    <w:p w:rsidR="00542004" w:rsidRPr="003365BC" w:rsidRDefault="00542004" w:rsidP="00542004">
      <w:pPr>
        <w:pStyle w:val="Asubsubpara"/>
      </w:pPr>
      <w:r>
        <w:tab/>
        <w:t>(B)</w:t>
      </w:r>
      <w:r>
        <w:tab/>
        <w:t>a designated a</w:t>
      </w:r>
      <w:r w:rsidRPr="003365BC">
        <w:t xml:space="preserve">rea under the </w:t>
      </w:r>
      <w:smartTag w:uri="urn:schemas-microsoft-com:office:smarttags" w:element="place">
        <w:smartTag w:uri="urn:schemas-microsoft-com:office:smarttags" w:element="State">
          <w:r w:rsidRPr="009431C9">
            <w:rPr>
              <w:rStyle w:val="charItals"/>
            </w:rPr>
            <w:t>Australian Capital Territory</w:t>
          </w:r>
        </w:smartTag>
      </w:smartTag>
      <w:r w:rsidRPr="009431C9">
        <w:rPr>
          <w:rStyle w:val="charItals"/>
        </w:rPr>
        <w:t xml:space="preserve"> (Planning and Land Management) Act 1988 </w:t>
      </w:r>
      <w:r w:rsidRPr="003365BC">
        <w:t>(Cwlth);</w:t>
      </w:r>
      <w:r>
        <w:t xml:space="preserve"> and</w:t>
      </w:r>
    </w:p>
    <w:p w:rsidR="00542004" w:rsidRPr="003365BC" w:rsidRDefault="00542004" w:rsidP="00542004">
      <w:pPr>
        <w:pStyle w:val="aExamHdgsubpar"/>
      </w:pPr>
      <w:r w:rsidRPr="003365BC">
        <w:t>Example</w:t>
      </w:r>
    </w:p>
    <w:p w:rsidR="00542004" w:rsidRPr="003365BC" w:rsidRDefault="00542004" w:rsidP="00542004">
      <w:pPr>
        <w:pStyle w:val="aExamsubpar"/>
        <w:keepNext/>
      </w:pPr>
      <w:r>
        <w:t>3</w:t>
      </w:r>
      <w:r w:rsidRPr="003365BC">
        <w:t xml:space="preserve">0% of land comprised in a lease is located in a commercial zone and </w:t>
      </w:r>
      <w:r>
        <w:t>5</w:t>
      </w:r>
      <w:r w:rsidRPr="003365BC">
        <w:t>0% of land is located</w:t>
      </w:r>
      <w:r>
        <w:t xml:space="preserve"> in a designated a</w:t>
      </w:r>
      <w:r w:rsidRPr="003365BC">
        <w:t>rea.</w:t>
      </w:r>
    </w:p>
    <w:p w:rsidR="00542004" w:rsidRPr="003365BC" w:rsidRDefault="00542004" w:rsidP="00542004">
      <w:pPr>
        <w:pStyle w:val="Asubpara"/>
      </w:pPr>
      <w:r w:rsidRPr="003365BC">
        <w:tab/>
        <w:t>(iii)</w:t>
      </w:r>
      <w:r w:rsidRPr="003365BC">
        <w:tab/>
        <w:t>there is no restriction on dealing with the lease expressed in the lease; and</w:t>
      </w:r>
    </w:p>
    <w:p w:rsidR="00542004" w:rsidRPr="00EE454D" w:rsidRDefault="00542004" w:rsidP="00542004">
      <w:pPr>
        <w:pStyle w:val="Asubpara"/>
      </w:pPr>
      <w:r w:rsidRPr="003365BC">
        <w:tab/>
        <w:t>(iv)</w:t>
      </w:r>
      <w:r w:rsidRPr="003365BC">
        <w:tab/>
      </w:r>
      <w:r w:rsidRPr="00EE454D">
        <w:t xml:space="preserve">the lease </w:t>
      </w:r>
      <w:r>
        <w:t xml:space="preserve">authorises the land comprised in the lease to be used for </w:t>
      </w:r>
      <w:r w:rsidRPr="00EE454D">
        <w:t>both</w:t>
      </w:r>
      <w:r>
        <w:t>—</w:t>
      </w:r>
    </w:p>
    <w:p w:rsidR="00542004" w:rsidRPr="00EE454D" w:rsidRDefault="00542004" w:rsidP="00542004">
      <w:pPr>
        <w:pStyle w:val="Asubsubpara"/>
      </w:pPr>
      <w:r w:rsidRPr="00EE454D">
        <w:tab/>
        <w:t>(A)</w:t>
      </w:r>
      <w:r w:rsidRPr="00EE454D">
        <w:tab/>
        <w:t>a</w:t>
      </w:r>
      <w:r>
        <w:t xml:space="preserve"> licensed club under the </w:t>
      </w:r>
      <w:r w:rsidRPr="009431C9">
        <w:rPr>
          <w:rStyle w:val="charItals"/>
        </w:rPr>
        <w:t>Liquor Act 1975</w:t>
      </w:r>
      <w:r>
        <w:t>; and</w:t>
      </w:r>
    </w:p>
    <w:p w:rsidR="00542004" w:rsidRDefault="00542004" w:rsidP="00542004">
      <w:pPr>
        <w:pStyle w:val="Asubsubpara"/>
      </w:pPr>
      <w:r w:rsidRPr="00EE454D">
        <w:tab/>
        <w:t>(B)</w:t>
      </w:r>
      <w:r w:rsidRPr="00EE454D">
        <w:tab/>
        <w:t>a commercial purpose</w:t>
      </w:r>
      <w:r>
        <w:t xml:space="preserve"> unrelated to the club</w:t>
      </w:r>
      <w:r w:rsidRPr="00EE454D">
        <w:t>.</w:t>
      </w:r>
    </w:p>
    <w:p w:rsidR="00542004" w:rsidRPr="003365BC" w:rsidRDefault="00542004" w:rsidP="00542004">
      <w:pPr>
        <w:pStyle w:val="aExamHdgpar"/>
        <w:tabs>
          <w:tab w:val="left" w:pos="2160"/>
          <w:tab w:val="left" w:pos="2640"/>
        </w:tabs>
        <w:ind w:left="2160"/>
      </w:pPr>
      <w:r>
        <w:t>Examples—commercial purpose</w:t>
      </w:r>
    </w:p>
    <w:p w:rsidR="00542004" w:rsidRPr="003365BC" w:rsidRDefault="00542004" w:rsidP="00542004">
      <w:pPr>
        <w:pStyle w:val="aExamNumsubpar"/>
      </w:pPr>
      <w:r>
        <w:t>1</w:t>
      </w:r>
      <w:r>
        <w:tab/>
        <w:t>a shop under the territory p</w:t>
      </w:r>
      <w:r w:rsidRPr="003365BC">
        <w:t>lan</w:t>
      </w:r>
    </w:p>
    <w:p w:rsidR="00542004" w:rsidRPr="003365BC" w:rsidRDefault="00542004" w:rsidP="00542004">
      <w:pPr>
        <w:pStyle w:val="aExamNumsubpar"/>
      </w:pPr>
      <w:r w:rsidRPr="003365BC">
        <w:t>2</w:t>
      </w:r>
      <w:r w:rsidRPr="003365BC">
        <w:tab/>
        <w:t>a non-r</w:t>
      </w:r>
      <w:r>
        <w:t>etail commercial use under the territory p</w:t>
      </w:r>
      <w:r w:rsidRPr="003365BC">
        <w:t>lan</w:t>
      </w:r>
    </w:p>
    <w:p w:rsidR="00542004" w:rsidRPr="003365BC" w:rsidRDefault="00542004" w:rsidP="00542004">
      <w:pPr>
        <w:pStyle w:val="aExamNumsubpar"/>
      </w:pPr>
      <w:r w:rsidRPr="003365BC">
        <w:t>3</w:t>
      </w:r>
      <w:r w:rsidRPr="003365BC">
        <w:tab/>
        <w:t>a commerci</w:t>
      </w:r>
      <w:r>
        <w:t>al accommodation use under the territory p</w:t>
      </w:r>
      <w:r w:rsidRPr="003365BC">
        <w:t>lan</w:t>
      </w:r>
    </w:p>
    <w:p w:rsidR="00542004" w:rsidRPr="003365BC" w:rsidRDefault="00542004" w:rsidP="00542004">
      <w:pPr>
        <w:pStyle w:val="Amain"/>
      </w:pPr>
      <w:r w:rsidRPr="003365BC">
        <w:tab/>
        <w:t>(2)</w:t>
      </w:r>
      <w:r w:rsidRPr="003365BC">
        <w:tab/>
        <w:t>In this section:</w:t>
      </w:r>
    </w:p>
    <w:p w:rsidR="00542004" w:rsidRPr="003365BC" w:rsidRDefault="00542004" w:rsidP="00542004">
      <w:pPr>
        <w:pStyle w:val="aDef"/>
      </w:pPr>
      <w:r w:rsidRPr="009431C9">
        <w:rPr>
          <w:rStyle w:val="charBoldItals"/>
        </w:rPr>
        <w:t xml:space="preserve">Commonwealth entity </w:t>
      </w:r>
      <w:r w:rsidRPr="003365BC">
        <w:t>means—</w:t>
      </w:r>
    </w:p>
    <w:p w:rsidR="00542004" w:rsidRPr="003365BC" w:rsidRDefault="00542004" w:rsidP="00542004">
      <w:pPr>
        <w:pStyle w:val="aDefpara"/>
      </w:pPr>
      <w:r>
        <w:tab/>
        <w:t>(a)</w:t>
      </w:r>
      <w:r>
        <w:tab/>
      </w:r>
      <w:r w:rsidRPr="003365BC">
        <w:t>the Commonwealth; or</w:t>
      </w:r>
    </w:p>
    <w:p w:rsidR="00542004" w:rsidRPr="003365BC" w:rsidRDefault="00542004" w:rsidP="00542004">
      <w:pPr>
        <w:pStyle w:val="aDefpara"/>
      </w:pPr>
      <w:r>
        <w:tab/>
        <w:t>(b)</w:t>
      </w:r>
      <w:r>
        <w:tab/>
      </w:r>
      <w:r w:rsidRPr="003365BC">
        <w:t xml:space="preserve">a Commonwealth authority under the </w:t>
      </w:r>
      <w:r w:rsidRPr="009431C9">
        <w:rPr>
          <w:rStyle w:val="charItals"/>
        </w:rPr>
        <w:t xml:space="preserve">Commonwealth Authorities and Companies Act 1997 </w:t>
      </w:r>
      <w:r w:rsidRPr="003365BC">
        <w:t>(Cwlth); or</w:t>
      </w:r>
    </w:p>
    <w:p w:rsidR="00542004" w:rsidRDefault="00542004" w:rsidP="00542004">
      <w:pPr>
        <w:pStyle w:val="aDefpara"/>
      </w:pPr>
      <w:r>
        <w:lastRenderedPageBreak/>
        <w:tab/>
        <w:t>(c)</w:t>
      </w:r>
      <w:r>
        <w:tab/>
      </w:r>
      <w:r w:rsidRPr="003365BC">
        <w:t xml:space="preserve">a Commonwealth company under the </w:t>
      </w:r>
      <w:r w:rsidRPr="009431C9">
        <w:rPr>
          <w:rStyle w:val="charItals"/>
        </w:rPr>
        <w:t>Commonwealth Authorities and Companies Act 1997</w:t>
      </w:r>
      <w:r w:rsidRPr="003365BC">
        <w:t xml:space="preserve"> (Cwlth).</w:t>
      </w:r>
    </w:p>
    <w:p w:rsidR="00542004" w:rsidRPr="00EE454D" w:rsidRDefault="00542004" w:rsidP="00542004">
      <w:pPr>
        <w:pStyle w:val="aDef"/>
      </w:pPr>
      <w:r w:rsidRPr="009431C9">
        <w:rPr>
          <w:rStyle w:val="charBoldItals"/>
        </w:rPr>
        <w:t xml:space="preserve">territory entity </w:t>
      </w:r>
      <w:r w:rsidRPr="00EE454D">
        <w:t>means—</w:t>
      </w:r>
    </w:p>
    <w:p w:rsidR="00542004" w:rsidRPr="00EE454D" w:rsidRDefault="00542004" w:rsidP="00542004">
      <w:pPr>
        <w:pStyle w:val="aDefpara"/>
      </w:pPr>
      <w:r>
        <w:tab/>
        <w:t>(a)</w:t>
      </w:r>
      <w:r>
        <w:tab/>
      </w:r>
      <w:r w:rsidRPr="00EE454D">
        <w:t>a territory authority; or</w:t>
      </w:r>
    </w:p>
    <w:p w:rsidR="00542004" w:rsidRPr="00EE454D" w:rsidRDefault="00542004" w:rsidP="00542004">
      <w:pPr>
        <w:pStyle w:val="aDefpara"/>
      </w:pPr>
      <w:r>
        <w:tab/>
        <w:t>(b)</w:t>
      </w:r>
      <w:r>
        <w:tab/>
      </w:r>
      <w:r w:rsidRPr="00EE454D">
        <w:t>a territory instrumentality.</w:t>
      </w:r>
    </w:p>
    <w:p w:rsidR="00542004" w:rsidRDefault="00542004" w:rsidP="00542004">
      <w:pPr>
        <w:pStyle w:val="PageBreak"/>
      </w:pPr>
      <w:r>
        <w:br w:type="page"/>
      </w:r>
    </w:p>
    <w:p w:rsidR="00AB1BB3" w:rsidRPr="0011482A" w:rsidRDefault="00AB1BB3" w:rsidP="00542004">
      <w:pPr>
        <w:pStyle w:val="AH2Part"/>
      </w:pPr>
      <w:bookmarkStart w:id="56" w:name="_Toc254860620"/>
      <w:r w:rsidRPr="0011482A">
        <w:rPr>
          <w:rStyle w:val="CharPartNo"/>
        </w:rPr>
        <w:lastRenderedPageBreak/>
        <w:t>Part 5.1</w:t>
      </w:r>
      <w:r>
        <w:tab/>
      </w:r>
      <w:r w:rsidRPr="0011482A">
        <w:rPr>
          <w:rStyle w:val="CharPartText"/>
        </w:rPr>
        <w:t>Direct sale of leases</w:t>
      </w:r>
      <w:bookmarkEnd w:id="56"/>
    </w:p>
    <w:p w:rsidR="00AB1BB3" w:rsidRPr="0011482A" w:rsidRDefault="00AB1BB3">
      <w:pPr>
        <w:pStyle w:val="AH3Div"/>
      </w:pPr>
      <w:bookmarkStart w:id="57" w:name="_Toc254860621"/>
      <w:r w:rsidRPr="0011482A">
        <w:rPr>
          <w:rStyle w:val="CharDivNo"/>
        </w:rPr>
        <w:t>Division 5.1.1</w:t>
      </w:r>
      <w:r>
        <w:tab/>
      </w:r>
      <w:r w:rsidRPr="0011482A">
        <w:rPr>
          <w:rStyle w:val="CharDivText"/>
        </w:rPr>
        <w:t>Interpretation—pt 5.1</w:t>
      </w:r>
      <w:bookmarkEnd w:id="57"/>
    </w:p>
    <w:p w:rsidR="00AB1BB3" w:rsidRDefault="00AB1BB3">
      <w:pPr>
        <w:pStyle w:val="AH5Sec"/>
      </w:pPr>
      <w:bookmarkStart w:id="58" w:name="_Toc254860622"/>
      <w:r w:rsidRPr="0011482A">
        <w:rPr>
          <w:rStyle w:val="CharSectNo"/>
        </w:rPr>
        <w:t>100</w:t>
      </w:r>
      <w:r>
        <w:tab/>
        <w:t>Definitions—pt 5.1</w:t>
      </w:r>
      <w:bookmarkEnd w:id="58"/>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lastRenderedPageBreak/>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9" w:name="_Toc254860623"/>
      <w:r w:rsidRPr="0011482A">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9"/>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0" w:name="_Toc254860624"/>
      <w:r w:rsidRPr="0011482A">
        <w:rPr>
          <w:rStyle w:val="CharSectNo"/>
        </w:rPr>
        <w:t>102</w:t>
      </w:r>
      <w:r>
        <w:rPr>
          <w:iCs/>
        </w:rPr>
        <w:tab/>
      </w:r>
      <w:r>
        <w:t xml:space="preserve">Meaning of </w:t>
      </w:r>
      <w:r>
        <w:rPr>
          <w:i/>
          <w:iCs/>
        </w:rPr>
        <w:t>City West precinct</w:t>
      </w:r>
      <w:r>
        <w:t>—pt 5.1</w:t>
      </w:r>
      <w:bookmarkEnd w:id="60"/>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11482A" w:rsidRDefault="00AB1BB3">
      <w:pPr>
        <w:pStyle w:val="AH3Div"/>
      </w:pPr>
      <w:bookmarkStart w:id="61" w:name="_Toc254860625"/>
      <w:r w:rsidRPr="0011482A">
        <w:rPr>
          <w:rStyle w:val="CharDivNo"/>
        </w:rPr>
        <w:lastRenderedPageBreak/>
        <w:t>Division 5.1.2</w:t>
      </w:r>
      <w:r>
        <w:tab/>
      </w:r>
      <w:r w:rsidRPr="0011482A">
        <w:rPr>
          <w:rStyle w:val="CharDivText"/>
        </w:rPr>
        <w:t>Direct sales approved by Executive</w:t>
      </w:r>
      <w:bookmarkEnd w:id="61"/>
    </w:p>
    <w:p w:rsidR="00AB1BB3" w:rsidRDefault="00AB1BB3">
      <w:pPr>
        <w:pStyle w:val="AH5Sec"/>
      </w:pPr>
      <w:bookmarkStart w:id="62" w:name="_Toc254860626"/>
      <w:r w:rsidRPr="0011482A">
        <w:rPr>
          <w:rStyle w:val="CharSectNo"/>
        </w:rPr>
        <w:t>105</w:t>
      </w:r>
      <w:r>
        <w:tab/>
        <w:t>Direct sales requiring approval by Executive—Act, s 240 (1) (a)</w:t>
      </w:r>
      <w:bookmarkEnd w:id="62"/>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8F306F" w:rsidRPr="009972B5" w:rsidRDefault="008F306F" w:rsidP="008F306F">
      <w:pPr>
        <w:pStyle w:val="aNotepar"/>
      </w:pPr>
      <w:r w:rsidRPr="00374E06">
        <w:rPr>
          <w:rStyle w:val="charItals"/>
        </w:rPr>
        <w:t>Note</w:t>
      </w:r>
      <w:r w:rsidRPr="00374E06">
        <w:rPr>
          <w:rStyle w:val="charItals"/>
        </w:rPr>
        <w:tab/>
      </w:r>
      <w:r w:rsidRPr="00374E06">
        <w:rPr>
          <w:rStyle w:val="charBoldItals"/>
        </w:rPr>
        <w:t>Community organisation</w:t>
      </w:r>
      <w:r w:rsidRPr="009972B5">
        <w:t>—see the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3" w:name="_Toc254860627"/>
      <w:r w:rsidRPr="0011482A">
        <w:rPr>
          <w:rStyle w:val="CharSectNo"/>
        </w:rPr>
        <w:lastRenderedPageBreak/>
        <w:t>106</w:t>
      </w:r>
      <w:r>
        <w:tab/>
        <w:t>Direct sale criteria for territory entities—Act, s 240 (1) (a) (i)</w:t>
      </w:r>
      <w:bookmarkEnd w:id="63"/>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4" w:name="_Toc254860628"/>
      <w:r w:rsidRPr="0011482A">
        <w:rPr>
          <w:rStyle w:val="CharSectNo"/>
        </w:rPr>
        <w:t>107</w:t>
      </w:r>
      <w:r>
        <w:tab/>
        <w:t>Direct sale criteria for Commonwealth entities—Act, s 240 (1) (a) (i)</w:t>
      </w:r>
      <w:bookmarkEnd w:id="64"/>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5" w:name="_Toc254860629"/>
      <w:r w:rsidRPr="0011482A">
        <w:rPr>
          <w:rStyle w:val="CharSectNo"/>
        </w:rPr>
        <w:lastRenderedPageBreak/>
        <w:t>108</w:t>
      </w:r>
      <w:r>
        <w:tab/>
        <w:t>Direct sale criteria for non-government educational establishments—Act, s 240 (1) (a) (i)</w:t>
      </w:r>
      <w:bookmarkEnd w:id="65"/>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6" w:name="_Toc254860630"/>
      <w:r w:rsidRPr="0011482A">
        <w:rPr>
          <w:rStyle w:val="CharSectNo"/>
        </w:rPr>
        <w:t>109</w:t>
      </w:r>
      <w:r>
        <w:tab/>
        <w:t>Direct sale criterion for unallocated land for housing commissioner—Act, s 240 (1) (a) (i)</w:t>
      </w:r>
      <w:bookmarkEnd w:id="66"/>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7" w:name="_Toc254860631"/>
      <w:r w:rsidRPr="0011482A">
        <w:rPr>
          <w:rStyle w:val="CharSectNo"/>
        </w:rPr>
        <w:t>110</w:t>
      </w:r>
      <w:r>
        <w:tab/>
        <w:t>Direct sale criteria for leases of contiguous unleased land that is public land—Act, s 240 (1) (a) (i)</w:t>
      </w:r>
      <w:bookmarkEnd w:id="67"/>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8" w:name="_Toc254860632"/>
      <w:r w:rsidRPr="0011482A">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8"/>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9" w:name="_Toc254860633"/>
      <w:r w:rsidRPr="0011482A">
        <w:rPr>
          <w:rStyle w:val="CharSectNo"/>
        </w:rPr>
        <w:t>112</w:t>
      </w:r>
      <w:r w:rsidRPr="009972B5">
        <w:tab/>
        <w:t>Direct sale criteria for community organisations—Act, s 240 (1) (a) (i)</w:t>
      </w:r>
      <w:bookmarkEnd w:id="69"/>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FF3741" w:rsidRPr="009972B5" w:rsidRDefault="00FF3741" w:rsidP="00FF3741">
      <w:pPr>
        <w:pStyle w:val="aNote"/>
        <w:keepNext/>
      </w:pPr>
      <w:r w:rsidRPr="00374E06">
        <w:rPr>
          <w:rStyle w:val="charItals"/>
        </w:rPr>
        <w:t xml:space="preserve">Note </w:t>
      </w:r>
      <w:r w:rsidRPr="00374E06">
        <w:rPr>
          <w:rStyle w:val="charItals"/>
        </w:rPr>
        <w:tab/>
      </w:r>
      <w:r w:rsidRPr="00374E06">
        <w:rPr>
          <w:rStyle w:val="charBoldItals"/>
        </w:rPr>
        <w:t>Community organisation</w:t>
      </w:r>
      <w:r w:rsidRPr="009972B5">
        <w:t>—see the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lastRenderedPageBreak/>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0" w:name="_Toc254860634"/>
      <w:r w:rsidRPr="0011482A">
        <w:rPr>
          <w:rStyle w:val="CharSectNo"/>
        </w:rPr>
        <w:t>113</w:t>
      </w:r>
      <w:r>
        <w:tab/>
        <w:t>Direct sale criteria for supportive accommodation—Act, s 240 (1) (a) (i)</w:t>
      </w:r>
      <w:bookmarkEnd w:id="70"/>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1" w:name="_Toc254860635"/>
      <w:r w:rsidRPr="0011482A">
        <w:rPr>
          <w:rStyle w:val="CharSectNo"/>
        </w:rPr>
        <w:t>114</w:t>
      </w:r>
      <w:r>
        <w:tab/>
        <w:t>Direct sale criteria for rural leases—Act, s 240 (1) (a) (i)</w:t>
      </w:r>
      <w:bookmarkEnd w:id="71"/>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11482A" w:rsidRDefault="00AB1BB3">
      <w:pPr>
        <w:pStyle w:val="AH3Div"/>
      </w:pPr>
      <w:bookmarkStart w:id="72" w:name="_Toc254860636"/>
      <w:r w:rsidRPr="0011482A">
        <w:rPr>
          <w:rStyle w:val="CharDivNo"/>
        </w:rPr>
        <w:lastRenderedPageBreak/>
        <w:t>Division 5.1.3</w:t>
      </w:r>
      <w:r>
        <w:tab/>
      </w:r>
      <w:r w:rsidRPr="0011482A">
        <w:rPr>
          <w:rStyle w:val="CharDivText"/>
        </w:rPr>
        <w:t>Direct sales approved by Minister</w:t>
      </w:r>
      <w:bookmarkEnd w:id="72"/>
    </w:p>
    <w:p w:rsidR="00AB1BB3" w:rsidRDefault="00AB1BB3">
      <w:pPr>
        <w:pStyle w:val="AH5Sec"/>
      </w:pPr>
      <w:bookmarkStart w:id="73" w:name="_Toc254860637"/>
      <w:r w:rsidRPr="0011482A">
        <w:rPr>
          <w:rStyle w:val="CharSectNo"/>
        </w:rPr>
        <w:t>120</w:t>
      </w:r>
      <w:r>
        <w:tab/>
        <w:t>Direct sales requiring approval by Minister—Act, s 240 (1) (b)</w:t>
      </w:r>
      <w:bookmarkEnd w:id="73"/>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4" w:name="_Toc254860638"/>
      <w:r w:rsidRPr="0011482A">
        <w:rPr>
          <w:rStyle w:val="CharSectNo"/>
        </w:rPr>
        <w:t>121</w:t>
      </w:r>
      <w:r>
        <w:tab/>
        <w:t>Direct sale criteria for Territory—Act, s 240 (1) (b) (i)</w:t>
      </w:r>
      <w:bookmarkEnd w:id="74"/>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5" w:name="_Toc254860639"/>
      <w:r w:rsidRPr="0011482A">
        <w:rPr>
          <w:rStyle w:val="CharSectNo"/>
        </w:rPr>
        <w:t>122</w:t>
      </w:r>
      <w:r>
        <w:tab/>
        <w:t>Direct sale criteria for leases of contiguous unleased land other than public land—Act, s 240 (1) (b) (i)</w:t>
      </w:r>
      <w:bookmarkEnd w:id="75"/>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11482A" w:rsidRDefault="00AB1BB3">
      <w:pPr>
        <w:pStyle w:val="AH3Div"/>
      </w:pPr>
      <w:bookmarkStart w:id="76" w:name="_Toc254860640"/>
      <w:r w:rsidRPr="0011482A">
        <w:rPr>
          <w:rStyle w:val="CharDivNo"/>
        </w:rPr>
        <w:t>Division 5.1.4</w:t>
      </w:r>
      <w:r>
        <w:tab/>
      </w:r>
      <w:r w:rsidRPr="0011482A">
        <w:rPr>
          <w:rStyle w:val="CharDivText"/>
        </w:rPr>
        <w:t>Certain direct sales not requiring approval</w:t>
      </w:r>
      <w:bookmarkEnd w:id="76"/>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7" w:name="_Toc254860641"/>
      <w:r w:rsidRPr="0011482A">
        <w:rPr>
          <w:rStyle w:val="CharSectNo"/>
        </w:rPr>
        <w:t>130</w:t>
      </w:r>
      <w:r>
        <w:tab/>
        <w:t>Certain direct sales not requiring approval—Act, s 240 (1) (d)</w:t>
      </w:r>
      <w:bookmarkEnd w:id="77"/>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11482A" w:rsidRDefault="00AB1BB3">
      <w:pPr>
        <w:pStyle w:val="AH2Part"/>
      </w:pPr>
      <w:bookmarkStart w:id="78" w:name="_Toc254860642"/>
      <w:r w:rsidRPr="0011482A">
        <w:rPr>
          <w:rStyle w:val="CharPartNo"/>
        </w:rPr>
        <w:lastRenderedPageBreak/>
        <w:t>Part 5.2</w:t>
      </w:r>
      <w:r>
        <w:tab/>
      </w:r>
      <w:r w:rsidRPr="0011482A">
        <w:rPr>
          <w:rStyle w:val="CharPartText"/>
        </w:rPr>
        <w:t>Grants of leases generally</w:t>
      </w:r>
      <w:bookmarkEnd w:id="78"/>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9" w:name="_Toc254860643"/>
      <w:r w:rsidRPr="0011482A">
        <w:rPr>
          <w:rStyle w:val="CharSectNo"/>
        </w:rPr>
        <w:t>140</w:t>
      </w:r>
      <w:r>
        <w:tab/>
        <w:t>Period for failure to accept and execute lease—Act, s 250 (1)</w:t>
      </w:r>
      <w:bookmarkEnd w:id="79"/>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0" w:name="_Toc254860644"/>
      <w:r w:rsidRPr="0011482A">
        <w:rPr>
          <w:rStyle w:val="CharSectNo"/>
        </w:rPr>
        <w:t>141</w:t>
      </w:r>
      <w:r>
        <w:tab/>
        <w:t>Exemptions from restrictions on dealings with certain single dwelling house leases—Act, s 251 (1) (c) (ii)</w:t>
      </w:r>
      <w:bookmarkEnd w:id="80"/>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1" w:name="_Toc254860645"/>
      <w:r w:rsidRPr="0011482A">
        <w:rPr>
          <w:rStyle w:val="CharSectNo"/>
        </w:rPr>
        <w:t>142</w:t>
      </w:r>
      <w:r>
        <w:tab/>
        <w:t>Exemptions from restrictions on dealings with certain leases—Act, s 251 (3)</w:t>
      </w:r>
      <w:bookmarkEnd w:id="81"/>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11482A" w:rsidRDefault="00AB1BB3">
      <w:pPr>
        <w:pStyle w:val="AH2Part"/>
      </w:pPr>
      <w:bookmarkStart w:id="82" w:name="_Toc254860646"/>
      <w:r w:rsidRPr="0011482A">
        <w:rPr>
          <w:rStyle w:val="CharPartNo"/>
        </w:rPr>
        <w:lastRenderedPageBreak/>
        <w:t>Part 5.3</w:t>
      </w:r>
      <w:r>
        <w:tab/>
      </w:r>
      <w:r w:rsidRPr="0011482A">
        <w:rPr>
          <w:rStyle w:val="CharPartText"/>
        </w:rPr>
        <w:t>Grants of further leases</w:t>
      </w:r>
      <w:bookmarkEnd w:id="82"/>
    </w:p>
    <w:p w:rsidR="00AB1BB3" w:rsidRDefault="00AB1BB3">
      <w:pPr>
        <w:pStyle w:val="AH5Sec"/>
      </w:pPr>
      <w:bookmarkStart w:id="83" w:name="_Toc254860647"/>
      <w:r w:rsidRPr="0011482A">
        <w:rPr>
          <w:rStyle w:val="CharSectNo"/>
        </w:rPr>
        <w:t>150</w:t>
      </w:r>
      <w:r>
        <w:tab/>
        <w:t>Criteria for grant of further leases for unit title schemes—Act, s 254 (1) (f)</w:t>
      </w:r>
      <w:bookmarkEnd w:id="83"/>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4" w:name="_Toc254860648"/>
      <w:r w:rsidRPr="0011482A">
        <w:rPr>
          <w:rStyle w:val="CharSectNo"/>
        </w:rPr>
        <w:t>151</w:t>
      </w:r>
      <w:r>
        <w:tab/>
        <w:t>Criteria for grant of further leases for community title schemes—Act, s 254 (1) (f)</w:t>
      </w:r>
      <w:bookmarkEnd w:id="84"/>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11482A" w:rsidRDefault="00AB1BB3">
      <w:pPr>
        <w:pStyle w:val="AH2Part"/>
      </w:pPr>
      <w:bookmarkStart w:id="85" w:name="_Toc254860649"/>
      <w:r w:rsidRPr="0011482A">
        <w:rPr>
          <w:rStyle w:val="CharPartNo"/>
        </w:rPr>
        <w:lastRenderedPageBreak/>
        <w:t>Part 5.4</w:t>
      </w:r>
      <w:r>
        <w:tab/>
      </w:r>
      <w:r w:rsidRPr="0011482A">
        <w:rPr>
          <w:rStyle w:val="CharPartText"/>
        </w:rPr>
        <w:t>Lease variations</w:t>
      </w:r>
      <w:bookmarkEnd w:id="85"/>
    </w:p>
    <w:p w:rsidR="00AB1BB3" w:rsidRDefault="00AB1BB3">
      <w:pPr>
        <w:pStyle w:val="AH5Sec"/>
      </w:pPr>
      <w:bookmarkStart w:id="86" w:name="_Toc254860650"/>
      <w:r w:rsidRPr="0011482A">
        <w:rPr>
          <w:rStyle w:val="CharSectNo"/>
        </w:rPr>
        <w:t>160</w:t>
      </w:r>
      <w:r>
        <w:tab/>
        <w:t>Lease classes for variation to pay out rent—Act, s 272A (1)</w:t>
      </w:r>
      <w:bookmarkEnd w:id="86"/>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7" w:name="_Toc254860651"/>
      <w:r w:rsidRPr="0011482A">
        <w:rPr>
          <w:rStyle w:val="CharSectNo"/>
        </w:rPr>
        <w:t>161</w:t>
      </w:r>
      <w:r>
        <w:tab/>
        <w:t>Decision on rent payout lease variation application—Act, s 272B (1)</w:t>
      </w:r>
      <w:bookmarkEnd w:id="87"/>
    </w:p>
    <w:p w:rsidR="00AB1BB3" w:rsidRDefault="00AB1BB3">
      <w:pPr>
        <w:pStyle w:val="Amainreturn"/>
      </w:pPr>
      <w:r>
        <w:t>The period of 20 working days is prescribed.</w:t>
      </w:r>
    </w:p>
    <w:p w:rsidR="00AB1BB3" w:rsidRDefault="00AB1BB3">
      <w:pPr>
        <w:pStyle w:val="PageBreak"/>
      </w:pPr>
      <w:r>
        <w:br w:type="page"/>
      </w:r>
    </w:p>
    <w:p w:rsidR="00AB1BB3" w:rsidRPr="0011482A" w:rsidRDefault="00AB1BB3">
      <w:pPr>
        <w:pStyle w:val="AH2Part"/>
      </w:pPr>
      <w:bookmarkStart w:id="88" w:name="_Toc254860652"/>
      <w:r w:rsidRPr="0011482A">
        <w:rPr>
          <w:rStyle w:val="CharPartNo"/>
        </w:rPr>
        <w:lastRenderedPageBreak/>
        <w:t>Part 5.5</w:t>
      </w:r>
      <w:r>
        <w:tab/>
      </w:r>
      <w:r w:rsidRPr="0011482A">
        <w:rPr>
          <w:rStyle w:val="CharPartText"/>
        </w:rPr>
        <w:t>Change of use charges</w:t>
      </w:r>
      <w:bookmarkEnd w:id="88"/>
    </w:p>
    <w:p w:rsidR="00AB1BB3" w:rsidRPr="0011482A" w:rsidRDefault="00AB1BB3">
      <w:pPr>
        <w:pStyle w:val="AH3Div"/>
      </w:pPr>
      <w:bookmarkStart w:id="89" w:name="_Toc254860653"/>
      <w:r w:rsidRPr="0011482A">
        <w:rPr>
          <w:rStyle w:val="CharDivNo"/>
        </w:rPr>
        <w:t>Division 5.5.1</w:t>
      </w:r>
      <w:r>
        <w:tab/>
      </w:r>
      <w:r w:rsidRPr="0011482A">
        <w:rPr>
          <w:rStyle w:val="CharDivText"/>
        </w:rPr>
        <w:t>Added value</w:t>
      </w:r>
      <w:bookmarkEnd w:id="89"/>
    </w:p>
    <w:p w:rsidR="00AB1BB3" w:rsidRDefault="00AB1BB3">
      <w:pPr>
        <w:pStyle w:val="AH5Sec"/>
      </w:pPr>
      <w:bookmarkStart w:id="90" w:name="_Toc254860654"/>
      <w:r w:rsidRPr="0011482A">
        <w:rPr>
          <w:rStyle w:val="CharSectNo"/>
        </w:rPr>
        <w:t>170</w:t>
      </w:r>
      <w:r>
        <w:tab/>
        <w:t xml:space="preserve">Meaning of </w:t>
      </w:r>
      <w:r>
        <w:rPr>
          <w:i/>
          <w:iCs/>
        </w:rPr>
        <w:t>added value</w:t>
      </w:r>
      <w:r>
        <w:t>—pt 5.5</w:t>
      </w:r>
      <w:bookmarkEnd w:id="90"/>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11482A" w:rsidRDefault="00AB1BB3">
      <w:pPr>
        <w:pStyle w:val="AH3Div"/>
      </w:pPr>
      <w:bookmarkStart w:id="91" w:name="_Toc254860655"/>
      <w:r w:rsidRPr="0011482A">
        <w:rPr>
          <w:rStyle w:val="CharDivNo"/>
        </w:rPr>
        <w:t>Division 5.5.2</w:t>
      </w:r>
      <w:r>
        <w:tab/>
      </w:r>
      <w:r w:rsidRPr="0011482A">
        <w:rPr>
          <w:rStyle w:val="CharDivText"/>
        </w:rPr>
        <w:t>Remission of change of use charges</w:t>
      </w:r>
      <w:bookmarkEnd w:id="91"/>
    </w:p>
    <w:p w:rsidR="00AB1BB3" w:rsidRDefault="00AB1BB3">
      <w:pPr>
        <w:pStyle w:val="AH5Sec"/>
      </w:pPr>
      <w:bookmarkStart w:id="92" w:name="_Toc254860656"/>
      <w:r w:rsidRPr="0011482A">
        <w:rPr>
          <w:rStyle w:val="CharSectNo"/>
        </w:rPr>
        <w:t>175</w:t>
      </w:r>
      <w:r>
        <w:tab/>
        <w:t>Remission of change of use charges generally—Act, s 278 (1) and (2)</w:t>
      </w:r>
      <w:bookmarkEnd w:id="92"/>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3" w:name="_Toc254860657"/>
      <w:r w:rsidRPr="0011482A">
        <w:rPr>
          <w:rStyle w:val="CharSectNo"/>
        </w:rPr>
        <w:t>176</w:t>
      </w:r>
      <w:r>
        <w:tab/>
        <w:t>Remission of change of use charges for housing commissioner—Act, s 278 (1) and (2)</w:t>
      </w:r>
      <w:bookmarkEnd w:id="93"/>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4" w:name="_Toc254860658"/>
      <w:r w:rsidRPr="0011482A">
        <w:rPr>
          <w:rStyle w:val="CharSectNo"/>
        </w:rPr>
        <w:lastRenderedPageBreak/>
        <w:t>177</w:t>
      </w:r>
      <w:r>
        <w:tab/>
        <w:t>Policy directions about remission of change of use charges—Act, s 278 (1) and (2)</w:t>
      </w:r>
      <w:bookmarkEnd w:id="94"/>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11482A" w:rsidRDefault="00AB1BB3">
      <w:pPr>
        <w:pStyle w:val="AH3Div"/>
      </w:pPr>
      <w:bookmarkStart w:id="95" w:name="_Toc254860659"/>
      <w:r w:rsidRPr="0011482A">
        <w:rPr>
          <w:rStyle w:val="CharDivNo"/>
        </w:rPr>
        <w:t>Division 5.5.3</w:t>
      </w:r>
      <w:r>
        <w:tab/>
      </w:r>
      <w:r w:rsidRPr="0011482A">
        <w:rPr>
          <w:rStyle w:val="CharDivText"/>
        </w:rPr>
        <w:t>Increase of change of use charge</w:t>
      </w:r>
      <w:bookmarkEnd w:id="95"/>
    </w:p>
    <w:p w:rsidR="00AB1BB3" w:rsidRDefault="00AB1BB3">
      <w:pPr>
        <w:pStyle w:val="AH5Sec"/>
      </w:pPr>
      <w:bookmarkStart w:id="96" w:name="_Toc254860660"/>
      <w:r w:rsidRPr="0011482A">
        <w:rPr>
          <w:rStyle w:val="CharSectNo"/>
        </w:rPr>
        <w:t>180</w:t>
      </w:r>
      <w:r>
        <w:tab/>
        <w:t xml:space="preserve">Meaning of </w:t>
      </w:r>
      <w:r>
        <w:rPr>
          <w:i/>
          <w:iCs/>
        </w:rPr>
        <w:t>recently commenced lease</w:t>
      </w:r>
      <w:r>
        <w:t>—div 5.5.3</w:t>
      </w:r>
      <w:bookmarkEnd w:id="96"/>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7" w:name="_Toc254860661"/>
      <w:r w:rsidRPr="0011482A">
        <w:rPr>
          <w:rStyle w:val="CharSectNo"/>
        </w:rPr>
        <w:t>181</w:t>
      </w:r>
      <w:r>
        <w:tab/>
        <w:t>Increase of change of use charge for concessional leases—Act, s 279 (1) and (2)</w:t>
      </w:r>
      <w:bookmarkEnd w:id="97"/>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8" w:name="_Toc254860662"/>
      <w:r w:rsidRPr="0011482A">
        <w:rPr>
          <w:rStyle w:val="CharSectNo"/>
        </w:rPr>
        <w:t>182</w:t>
      </w:r>
      <w:r>
        <w:tab/>
        <w:t>Increase of change of use charge for recently commenced leases—Act, s 279 (1) and (2)</w:t>
      </w:r>
      <w:bookmarkEnd w:id="98"/>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11482A" w:rsidRDefault="00AB1BB3">
      <w:pPr>
        <w:pStyle w:val="AH2Part"/>
      </w:pPr>
      <w:bookmarkStart w:id="99" w:name="_Toc254860663"/>
      <w:r w:rsidRPr="0011482A">
        <w:rPr>
          <w:rStyle w:val="CharPartNo"/>
        </w:rPr>
        <w:lastRenderedPageBreak/>
        <w:t>Part 5.6</w:t>
      </w:r>
      <w:r>
        <w:tab/>
      </w:r>
      <w:r w:rsidRPr="0011482A">
        <w:rPr>
          <w:rStyle w:val="CharPartText"/>
        </w:rPr>
        <w:t>Discharge amounts for rural leases</w:t>
      </w:r>
      <w:bookmarkEnd w:id="9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0" w:name="_Toc254860664"/>
      <w:r w:rsidRPr="0011482A">
        <w:rPr>
          <w:rStyle w:val="CharSectNo"/>
        </w:rPr>
        <w:t>190</w:t>
      </w:r>
      <w:r>
        <w:tab/>
        <w:t>Definitions—pt 5.6</w:t>
      </w:r>
      <w:bookmarkEnd w:id="100"/>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1" w:name="_Toc254860665"/>
      <w:r w:rsidRPr="0011482A">
        <w:rPr>
          <w:rStyle w:val="CharSectNo"/>
        </w:rPr>
        <w:lastRenderedPageBreak/>
        <w:t>191</w:t>
      </w:r>
      <w:r>
        <w:tab/>
        <w:t xml:space="preserve">Discharge amount for rural leases other than special Pialligo leases—Act, s 282, def </w:t>
      </w:r>
      <w:r>
        <w:rPr>
          <w:i/>
          <w:iCs/>
        </w:rPr>
        <w:t>discharge amount</w:t>
      </w:r>
      <w:bookmarkEnd w:id="101"/>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BB34DA">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BB34DA">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2" w:name="_Toc254860666"/>
      <w:r w:rsidRPr="0011482A">
        <w:rPr>
          <w:rStyle w:val="CharSectNo"/>
        </w:rPr>
        <w:t>192</w:t>
      </w:r>
      <w:r>
        <w:tab/>
        <w:t xml:space="preserve">Discharge amount for special Pialligo leases—Act, s 282, def </w:t>
      </w:r>
      <w:r>
        <w:rPr>
          <w:i/>
          <w:iCs/>
        </w:rPr>
        <w:t>discharge amount</w:t>
      </w:r>
      <w:bookmarkEnd w:id="102"/>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BB34DA">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BB34DA">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BB34DA">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11482A" w:rsidRDefault="00AB1BB3">
      <w:pPr>
        <w:pStyle w:val="AH2Part"/>
      </w:pPr>
      <w:bookmarkStart w:id="103" w:name="_Toc254860667"/>
      <w:r w:rsidRPr="0011482A">
        <w:rPr>
          <w:rStyle w:val="CharPartNo"/>
        </w:rPr>
        <w:lastRenderedPageBreak/>
        <w:t>Part 5.7</w:t>
      </w:r>
      <w:r>
        <w:tab/>
      </w:r>
      <w:r w:rsidRPr="0011482A">
        <w:rPr>
          <w:rStyle w:val="CharPartText"/>
        </w:rPr>
        <w:t>Transfer or assignment of leases subject to building and development provision</w:t>
      </w:r>
      <w:bookmarkEnd w:id="103"/>
    </w:p>
    <w:p w:rsidR="00AB1BB3" w:rsidRPr="0011482A" w:rsidRDefault="00AB1BB3">
      <w:pPr>
        <w:pStyle w:val="AH3Div"/>
      </w:pPr>
      <w:bookmarkStart w:id="104" w:name="_Toc254860668"/>
      <w:r w:rsidRPr="0011482A">
        <w:rPr>
          <w:rStyle w:val="CharDivNo"/>
        </w:rPr>
        <w:t>Division 5.7.1</w:t>
      </w:r>
      <w:r>
        <w:tab/>
      </w:r>
      <w:r w:rsidRPr="0011482A">
        <w:rPr>
          <w:rStyle w:val="CharDivText"/>
        </w:rPr>
        <w:t>Transfer of land subject to building and development provision</w:t>
      </w:r>
      <w:bookmarkEnd w:id="104"/>
    </w:p>
    <w:p w:rsidR="00AB1BB3" w:rsidRDefault="00AB1BB3">
      <w:pPr>
        <w:pStyle w:val="AH5Sec"/>
      </w:pPr>
      <w:bookmarkStart w:id="105" w:name="_Toc254860669"/>
      <w:r w:rsidRPr="0011482A">
        <w:rPr>
          <w:rStyle w:val="CharSectNo"/>
        </w:rPr>
        <w:t>200</w:t>
      </w:r>
      <w:r>
        <w:tab/>
        <w:t>Personal reasons for noncompliance with building and development provision—Act, s 298 (2) (b) (i)</w:t>
      </w:r>
      <w:bookmarkEnd w:id="105"/>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6" w:name="_Toc254860670"/>
      <w:r w:rsidRPr="0011482A">
        <w:rPr>
          <w:rStyle w:val="CharSectNo"/>
        </w:rPr>
        <w:t>201</w:t>
      </w:r>
      <w:r>
        <w:tab/>
        <w:t>Matters for transfer or assignment of leases—Act, s 298 (5)</w:t>
      </w:r>
      <w:bookmarkEnd w:id="106"/>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11482A" w:rsidRDefault="00AB1BB3">
      <w:pPr>
        <w:pStyle w:val="AH3Div"/>
      </w:pPr>
      <w:bookmarkStart w:id="107" w:name="_Toc254860671"/>
      <w:r w:rsidRPr="0011482A">
        <w:rPr>
          <w:rStyle w:val="CharDivNo"/>
        </w:rPr>
        <w:lastRenderedPageBreak/>
        <w:t>Division 5.7.2</w:t>
      </w:r>
      <w:r>
        <w:tab/>
      </w:r>
      <w:r w:rsidRPr="0011482A">
        <w:rPr>
          <w:rStyle w:val="CharDivText"/>
        </w:rPr>
        <w:t>Applications for extension of time to commence or complete required works</w:t>
      </w:r>
      <w:bookmarkEnd w:id="107"/>
    </w:p>
    <w:p w:rsidR="00C16D34" w:rsidRPr="004F4729" w:rsidRDefault="00C16D34" w:rsidP="00C16D34">
      <w:pPr>
        <w:pStyle w:val="AH5Sec"/>
      </w:pPr>
      <w:bookmarkStart w:id="108" w:name="_Toc254860672"/>
      <w:r w:rsidRPr="0011482A">
        <w:rPr>
          <w:rStyle w:val="CharSectNo"/>
        </w:rPr>
        <w:t>202</w:t>
      </w:r>
      <w:r w:rsidRPr="004F4729">
        <w:tab/>
      </w:r>
      <w:r w:rsidR="00BD58F4" w:rsidRPr="00D90804">
        <w:t>Application for extension of time—earlier extension—Act, s 298C (2) (a) (ii)</w:t>
      </w:r>
      <w:bookmarkEnd w:id="108"/>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9" w:name="_Toc254860673"/>
      <w:r w:rsidRPr="0011482A">
        <w:rPr>
          <w:rStyle w:val="CharSectNo"/>
        </w:rPr>
        <w:t>203</w:t>
      </w:r>
      <w:r>
        <w:tab/>
      </w:r>
      <w:r w:rsidR="00BD58F4" w:rsidRPr="00D90804">
        <w:t>Application for extension of time—general rule—Act,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10" w:name="_Toc254860674"/>
      <w:r w:rsidRPr="0011482A">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10"/>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lastRenderedPageBreak/>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1" w:name="_Toc254860675"/>
      <w:r w:rsidRPr="0011482A">
        <w:rPr>
          <w:rStyle w:val="CharSectNo"/>
        </w:rPr>
        <w:t>205</w:t>
      </w:r>
      <w:r>
        <w:tab/>
      </w:r>
      <w:r w:rsidR="00BD58F4" w:rsidRPr="00D90804">
        <w:t xml:space="preserve">Application for extension of time—external reason—Act, s 298C (3), def </w:t>
      </w:r>
      <w:r w:rsidR="00BD58F4" w:rsidRPr="00D90804">
        <w:rPr>
          <w:rStyle w:val="charItals"/>
        </w:rPr>
        <w:t>A</w:t>
      </w:r>
      <w:bookmarkEnd w:id="111"/>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lastRenderedPageBreak/>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2" w:name="_Toc254860676"/>
      <w:r w:rsidRPr="0011482A">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2"/>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lastRenderedPageBreak/>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3" w:name="_Toc254860677"/>
      <w:r w:rsidRPr="0011482A">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3"/>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11482A" w:rsidRDefault="00AB1BB3">
      <w:pPr>
        <w:pStyle w:val="AH2Part"/>
      </w:pPr>
      <w:bookmarkStart w:id="114" w:name="_Toc254860678"/>
      <w:r w:rsidRPr="0011482A">
        <w:rPr>
          <w:rStyle w:val="CharPartNo"/>
        </w:rPr>
        <w:lastRenderedPageBreak/>
        <w:t>Part 5.8</w:t>
      </w:r>
      <w:r>
        <w:tab/>
      </w:r>
      <w:r w:rsidRPr="0011482A">
        <w:rPr>
          <w:rStyle w:val="CharPartText"/>
        </w:rPr>
        <w:t>Surrendering and terminating leases</w:t>
      </w:r>
      <w:bookmarkEnd w:id="114"/>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5" w:name="_Toc254860679"/>
      <w:r w:rsidRPr="0011482A">
        <w:rPr>
          <w:rStyle w:val="CharSectNo"/>
        </w:rPr>
        <w:t>210</w:t>
      </w:r>
      <w:r>
        <w:tab/>
        <w:t>Amount of refund on surrender or termination of certain leases—Act, s 300 (2)</w:t>
      </w:r>
      <w:bookmarkEnd w:id="115"/>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B4744B" w:rsidRPr="009972B5" w:rsidRDefault="00445C23" w:rsidP="00445C23">
      <w:pPr>
        <w:pStyle w:val="aNotepar"/>
      </w:pPr>
      <w:r>
        <w:rPr>
          <w:rStyle w:val="charItals"/>
        </w:rPr>
        <w:t>Note</w:t>
      </w:r>
      <w:r w:rsidR="00B4744B" w:rsidRPr="00374E06">
        <w:rPr>
          <w:rStyle w:val="charItals"/>
        </w:rPr>
        <w:tab/>
      </w:r>
      <w:r w:rsidR="00B4744B" w:rsidRPr="00374E06">
        <w:rPr>
          <w:rStyle w:val="charBoldItals"/>
        </w:rPr>
        <w:t>Community organisation</w:t>
      </w:r>
      <w:r w:rsidR="00B4744B" w:rsidRPr="009972B5">
        <w:t>—see the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6" w:name="_Toc254860680"/>
      <w:r w:rsidRPr="0011482A">
        <w:rPr>
          <w:rStyle w:val="CharSectNo"/>
        </w:rPr>
        <w:lastRenderedPageBreak/>
        <w:t>211</w:t>
      </w:r>
      <w:r>
        <w:tab/>
        <w:t>Limitations for refund on surrender or termination of leases—Act, s 300 (3)</w:t>
      </w:r>
      <w:bookmarkEnd w:id="116"/>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11482A" w:rsidRDefault="00AB1BB3">
      <w:pPr>
        <w:pStyle w:val="AH2Part"/>
      </w:pPr>
      <w:bookmarkStart w:id="117" w:name="_Toc254860681"/>
      <w:r w:rsidRPr="0011482A">
        <w:rPr>
          <w:rStyle w:val="CharPartNo"/>
        </w:rPr>
        <w:lastRenderedPageBreak/>
        <w:t>Part 5.9</w:t>
      </w:r>
      <w:r>
        <w:tab/>
      </w:r>
      <w:r w:rsidRPr="0011482A">
        <w:rPr>
          <w:rStyle w:val="CharPartText"/>
        </w:rPr>
        <w:t>Subletting of leases</w:t>
      </w:r>
      <w:bookmarkEnd w:id="117"/>
    </w:p>
    <w:p w:rsidR="00AB1BB3" w:rsidRDefault="00AB1BB3">
      <w:pPr>
        <w:pStyle w:val="AH5Sec"/>
      </w:pPr>
      <w:bookmarkStart w:id="118" w:name="_Toc254860682"/>
      <w:r w:rsidRPr="0011482A">
        <w:rPr>
          <w:rStyle w:val="CharSectNo"/>
        </w:rPr>
        <w:t>220</w:t>
      </w:r>
      <w:r>
        <w:tab/>
        <w:t>Criteria for approving subletting of land—Act, s 308 (2)</w:t>
      </w:r>
      <w:bookmarkEnd w:id="118"/>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11482A" w:rsidRDefault="00AB1BB3">
      <w:pPr>
        <w:pStyle w:val="AH1Chapter"/>
      </w:pPr>
      <w:bookmarkStart w:id="119" w:name="_Toc254860683"/>
      <w:r w:rsidRPr="0011482A">
        <w:rPr>
          <w:rStyle w:val="CharChapNo"/>
        </w:rPr>
        <w:lastRenderedPageBreak/>
        <w:t>Chapter 7</w:t>
      </w:r>
      <w:r>
        <w:tab/>
      </w:r>
      <w:r w:rsidRPr="0011482A">
        <w:rPr>
          <w:rStyle w:val="CharChapText"/>
        </w:rPr>
        <w:t>Controlled activities</w:t>
      </w:r>
      <w:bookmarkEnd w:id="119"/>
    </w:p>
    <w:p w:rsidR="00793B63" w:rsidRDefault="00793B63">
      <w:pPr>
        <w:pStyle w:val="Placeholder"/>
      </w:pPr>
      <w:r>
        <w:rPr>
          <w:rStyle w:val="CharPartNo"/>
        </w:rPr>
        <w:t xml:space="preserve">  </w:t>
      </w:r>
      <w:r>
        <w:rPr>
          <w:rStyle w:val="CharPartText"/>
        </w:rPr>
        <w:t xml:space="preserve">  </w:t>
      </w:r>
    </w:p>
    <w:p w:rsidR="00AB1BB3" w:rsidRDefault="00AB1BB3">
      <w:pPr>
        <w:pStyle w:val="AH5Sec"/>
      </w:pPr>
      <w:bookmarkStart w:id="120" w:name="_Toc254860684"/>
      <w:r w:rsidRPr="0011482A">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54860685"/>
      <w:r w:rsidRPr="0011482A">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Pr="0011482A" w:rsidRDefault="00AB1BB3">
      <w:pPr>
        <w:pStyle w:val="AH1Chapter"/>
      </w:pPr>
      <w:bookmarkStart w:id="122" w:name="_Toc254860686"/>
      <w:r w:rsidRPr="0011482A">
        <w:rPr>
          <w:rStyle w:val="CharChapNo"/>
        </w:rPr>
        <w:lastRenderedPageBreak/>
        <w:t>Chapter 8</w:t>
      </w:r>
      <w:r>
        <w:tab/>
      </w:r>
      <w:r w:rsidRPr="0011482A">
        <w:rPr>
          <w:rStyle w:val="CharChapText"/>
        </w:rPr>
        <w:t>Reviewable decisions</w:t>
      </w:r>
      <w:bookmarkEnd w:id="122"/>
      <w:r w:rsidRPr="0011482A">
        <w:rPr>
          <w:rStyle w:val="CharChapText"/>
        </w:rPr>
        <w:t xml:space="preserve"> </w:t>
      </w:r>
    </w:p>
    <w:p w:rsidR="0016458F" w:rsidRDefault="0016458F" w:rsidP="0016458F">
      <w:pPr>
        <w:pStyle w:val="AH5Sec"/>
      </w:pPr>
      <w:bookmarkStart w:id="123" w:name="_Toc254860687"/>
      <w:r w:rsidRPr="0011482A">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54860688"/>
      <w:r w:rsidRPr="0011482A">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11482A" w:rsidRDefault="00AB1BB3">
      <w:pPr>
        <w:pStyle w:val="AH1Chapter"/>
      </w:pPr>
      <w:bookmarkStart w:id="125" w:name="_Toc254860689"/>
      <w:r w:rsidRPr="0011482A">
        <w:rPr>
          <w:rStyle w:val="CharChapNo"/>
        </w:rPr>
        <w:lastRenderedPageBreak/>
        <w:t>Chapter 9</w:t>
      </w:r>
      <w:r>
        <w:tab/>
      </w:r>
      <w:r w:rsidRPr="0011482A">
        <w:rPr>
          <w:rStyle w:val="CharChapText"/>
        </w:rPr>
        <w:t>Bushfire emergency rebuilding</w:t>
      </w:r>
      <w:bookmarkEnd w:id="125"/>
    </w:p>
    <w:p w:rsidR="00AB1BB3" w:rsidRDefault="00AB1BB3">
      <w:pPr>
        <w:pStyle w:val="AH5Sec"/>
      </w:pPr>
      <w:bookmarkStart w:id="126" w:name="_Toc254860690"/>
      <w:r w:rsidRPr="0011482A">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54860691"/>
      <w:r w:rsidRPr="0011482A">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54860692"/>
      <w:r w:rsidRPr="0011482A">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54860693"/>
      <w:r w:rsidRPr="0011482A">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54860694"/>
      <w:r w:rsidRPr="0011482A">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54860695"/>
      <w:r w:rsidRPr="0011482A">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11482A" w:rsidRDefault="00AB1BB3">
      <w:pPr>
        <w:pStyle w:val="AH1Chapter"/>
      </w:pPr>
      <w:bookmarkStart w:id="132" w:name="_Toc254860696"/>
      <w:r w:rsidRPr="0011482A">
        <w:rPr>
          <w:rStyle w:val="CharChapNo"/>
        </w:rPr>
        <w:lastRenderedPageBreak/>
        <w:t>Chapter 10</w:t>
      </w:r>
      <w:r>
        <w:tab/>
      </w:r>
      <w:r w:rsidRPr="0011482A">
        <w:rPr>
          <w:rStyle w:val="CharChapText"/>
        </w:rPr>
        <w:t>Miscellaneous</w:t>
      </w:r>
      <w:bookmarkEnd w:id="132"/>
    </w:p>
    <w:p w:rsidR="00AB1BB3" w:rsidRDefault="00AB1BB3">
      <w:pPr>
        <w:pStyle w:val="AH5Sec"/>
      </w:pPr>
      <w:bookmarkStart w:id="133" w:name="_Toc254860697"/>
      <w:r w:rsidRPr="0011482A">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54860698"/>
      <w:r w:rsidRPr="0011482A">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54860699"/>
      <w:r w:rsidRPr="0011482A">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36" w:name="_Toc254860700"/>
      <w:r w:rsidRPr="0011482A">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6"/>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lastRenderedPageBreak/>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7" w:name="_Toc254860701"/>
      <w:r w:rsidRPr="0011482A">
        <w:rPr>
          <w:rStyle w:val="CharSectNo"/>
        </w:rPr>
        <w:t>405</w:t>
      </w:r>
      <w:r w:rsidRPr="00FD36D8">
        <w:tab/>
        <w:t xml:space="preserve">Meaning of </w:t>
      </w:r>
      <w:r w:rsidRPr="00AE2679">
        <w:rPr>
          <w:rStyle w:val="charItals"/>
        </w:rPr>
        <w:t>declared funding program</w:t>
      </w:r>
      <w:bookmarkEnd w:id="137"/>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8" w:name="_Toc254860702"/>
      <w:r w:rsidRPr="0011482A">
        <w:rPr>
          <w:rStyle w:val="CharSectNo"/>
        </w:rPr>
        <w:t>406</w:t>
      </w:r>
      <w:r w:rsidRPr="00FD36D8">
        <w:tab/>
        <w:t>Decla</w:t>
      </w:r>
      <w:r>
        <w:t>ring programs and developments</w:t>
      </w:r>
      <w:bookmarkEnd w:id="138"/>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39" w:name="_Toc254860703"/>
      <w:r w:rsidRPr="0011482A">
        <w:rPr>
          <w:rStyle w:val="CharSectNo"/>
        </w:rPr>
        <w:lastRenderedPageBreak/>
        <w:t>407</w:t>
      </w:r>
      <w:r w:rsidRPr="00FD36D8">
        <w:tab/>
        <w:t>Expiry</w:t>
      </w:r>
      <w:bookmarkEnd w:id="139"/>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11482A" w:rsidRDefault="00AB1BB3">
      <w:pPr>
        <w:pStyle w:val="Sched-heading"/>
      </w:pPr>
      <w:bookmarkStart w:id="140" w:name="_Toc254860704"/>
      <w:r w:rsidRPr="0011482A">
        <w:rPr>
          <w:rStyle w:val="CharChapNo"/>
        </w:rPr>
        <w:lastRenderedPageBreak/>
        <w:t>Schedule 1</w:t>
      </w:r>
      <w:r>
        <w:tab/>
      </w:r>
      <w:r w:rsidRPr="0011482A">
        <w:rPr>
          <w:rStyle w:val="CharChapText"/>
        </w:rPr>
        <w:t>Exemptions from requirement for development approval</w:t>
      </w:r>
      <w:bookmarkEnd w:id="140"/>
    </w:p>
    <w:p w:rsidR="00AB1BB3" w:rsidRDefault="00AB1BB3">
      <w:pPr>
        <w:pStyle w:val="ref"/>
        <w:spacing w:after="120"/>
      </w:pPr>
      <w:r>
        <w:t>(see s 20 (1))</w:t>
      </w:r>
    </w:p>
    <w:p w:rsidR="00AB1BB3" w:rsidRPr="0011482A" w:rsidRDefault="00AB1BB3">
      <w:pPr>
        <w:pStyle w:val="Sched-Part"/>
      </w:pPr>
      <w:bookmarkStart w:id="141" w:name="_Toc254860705"/>
      <w:r w:rsidRPr="0011482A">
        <w:rPr>
          <w:rStyle w:val="CharPartNo"/>
        </w:rPr>
        <w:t>Part 1.1</w:t>
      </w:r>
      <w:r>
        <w:tab/>
      </w:r>
      <w:r w:rsidRPr="0011482A">
        <w:rPr>
          <w:rStyle w:val="CharPartText"/>
        </w:rPr>
        <w:t>Preliminary</w:t>
      </w:r>
      <w:bookmarkEnd w:id="141"/>
    </w:p>
    <w:p w:rsidR="00AB1BB3" w:rsidRDefault="00AB1BB3">
      <w:pPr>
        <w:pStyle w:val="Schclauseheading"/>
      </w:pPr>
      <w:bookmarkStart w:id="142" w:name="_Toc254860706"/>
      <w:r w:rsidRPr="0011482A">
        <w:rPr>
          <w:rStyle w:val="CharSectNo"/>
        </w:rPr>
        <w:t>1.1</w:t>
      </w:r>
      <w:r>
        <w:tab/>
        <w:t>Definitions—sch 1</w:t>
      </w:r>
      <w:bookmarkEnd w:id="142"/>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3" w:name="_Toc254860707"/>
      <w:r w:rsidRPr="0011482A">
        <w:rPr>
          <w:rStyle w:val="CharSectNo"/>
        </w:rPr>
        <w:t>1.2</w:t>
      </w:r>
      <w:r>
        <w:tab/>
        <w:t xml:space="preserve">Meaning of </w:t>
      </w:r>
      <w:r>
        <w:rPr>
          <w:rStyle w:val="charItals"/>
        </w:rPr>
        <w:t>designated development</w:t>
      </w:r>
      <w:r>
        <w:t>—sch 1</w:t>
      </w:r>
      <w:bookmarkEnd w:id="143"/>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4" w:name="_Toc254860708"/>
      <w:r w:rsidRPr="0011482A">
        <w:rPr>
          <w:rStyle w:val="CharSectNo"/>
        </w:rPr>
        <w:lastRenderedPageBreak/>
        <w:t>1.3</w:t>
      </w:r>
      <w:r>
        <w:tab/>
        <w:t>Inconsistency between codes and this schedule</w:t>
      </w:r>
      <w:bookmarkEnd w:id="144"/>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5" w:name="_Toc254860709"/>
      <w:r w:rsidRPr="0011482A">
        <w:rPr>
          <w:rStyle w:val="CharSectNo"/>
        </w:rPr>
        <w:t>1.4</w:t>
      </w:r>
      <w:r>
        <w:tab/>
        <w:t>Exemption does not affect other territory laws</w:t>
      </w:r>
      <w:bookmarkEnd w:id="145"/>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Pr="0011482A" w:rsidRDefault="00AB1BB3">
      <w:pPr>
        <w:pStyle w:val="Sched-Part"/>
      </w:pPr>
      <w:bookmarkStart w:id="146" w:name="_Toc254860710"/>
      <w:r w:rsidRPr="0011482A">
        <w:rPr>
          <w:rStyle w:val="CharPartNo"/>
        </w:rPr>
        <w:lastRenderedPageBreak/>
        <w:t>Part 1.2</w:t>
      </w:r>
      <w:r>
        <w:tab/>
      </w:r>
      <w:r w:rsidRPr="0011482A">
        <w:rPr>
          <w:rStyle w:val="CharPartText"/>
        </w:rPr>
        <w:t>General exemption criteria</w:t>
      </w:r>
      <w:bookmarkEnd w:id="146"/>
    </w:p>
    <w:p w:rsidR="00AB1BB3" w:rsidRDefault="00AB1BB3">
      <w:pPr>
        <w:pStyle w:val="Schclauseheading"/>
      </w:pPr>
      <w:bookmarkStart w:id="147" w:name="_Toc254860711"/>
      <w:r w:rsidRPr="0011482A">
        <w:rPr>
          <w:rStyle w:val="CharSectNo"/>
        </w:rPr>
        <w:t>1.10</w:t>
      </w:r>
      <w:r>
        <w:tab/>
        <w:t>Exempt developments—general criteria</w:t>
      </w:r>
      <w:bookmarkEnd w:id="147"/>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AB1BB3" w:rsidRDefault="00232A5C">
      <w:pPr>
        <w:pStyle w:val="SchApara"/>
      </w:pPr>
      <w:r>
        <w:tab/>
        <w:t>(d</w:t>
      </w:r>
      <w:r w:rsidR="00AB1BB3">
        <w:t>)</w:t>
      </w:r>
      <w:r w:rsidR="00AB1BB3">
        <w:tab/>
        <w:t>section 1.15 (Criterion 5—compliance with lease and other 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48" w:name="_Toc254860712"/>
      <w:r w:rsidRPr="0011482A">
        <w:rPr>
          <w:rStyle w:val="CharSectNo"/>
        </w:rPr>
        <w:t>1.11</w:t>
      </w:r>
      <w:r>
        <w:rPr>
          <w:szCs w:val="24"/>
        </w:rPr>
        <w:tab/>
        <w:t>Criterion 1—easement and other access clearances</w:t>
      </w:r>
      <w:bookmarkEnd w:id="148"/>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lastRenderedPageBreak/>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49" w:name="_Toc254860713"/>
      <w:r w:rsidRPr="0011482A">
        <w:rPr>
          <w:rStyle w:val="CharSectNo"/>
        </w:rPr>
        <w:t>1.12</w:t>
      </w:r>
      <w:r>
        <w:rPr>
          <w:szCs w:val="24"/>
        </w:rPr>
        <w:tab/>
      </w:r>
      <w:r>
        <w:t>Criterion 2—p</w:t>
      </w:r>
      <w:r>
        <w:rPr>
          <w:szCs w:val="24"/>
        </w:rPr>
        <w:t>lumbing and drainage clearances</w:t>
      </w:r>
      <w:bookmarkEnd w:id="149"/>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0" w:name="_Toc254860714"/>
      <w:r w:rsidRPr="0011482A">
        <w:rPr>
          <w:rStyle w:val="CharSectNo"/>
        </w:rPr>
        <w:lastRenderedPageBreak/>
        <w:t>1.14</w:t>
      </w:r>
      <w:r>
        <w:rPr>
          <w:szCs w:val="24"/>
        </w:rPr>
        <w:tab/>
      </w:r>
      <w:r>
        <w:t>Criterion 4—h</w:t>
      </w:r>
      <w:r>
        <w:rPr>
          <w:szCs w:val="24"/>
        </w:rPr>
        <w:t>eritage and tree protection</w:t>
      </w:r>
      <w:bookmarkEnd w:id="150"/>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1" w:name="_Toc254860715"/>
      <w:r w:rsidRPr="0011482A">
        <w:rPr>
          <w:rStyle w:val="CharSectNo"/>
        </w:rPr>
        <w:t>1.15</w:t>
      </w:r>
      <w:r>
        <w:tab/>
        <w:t>Criterion 5—compliance with lease and other development approvals</w:t>
      </w:r>
      <w:bookmarkEnd w:id="151"/>
    </w:p>
    <w:p w:rsidR="00AB1BB3" w:rsidRDefault="00AB1BB3" w:rsidP="00936570">
      <w:pPr>
        <w:pStyle w:val="Amainreturn"/>
      </w:pPr>
      <w:r>
        <w:t xml:space="preserve">A development (the </w:t>
      </w:r>
      <w:r>
        <w:rPr>
          <w:b/>
          <w:bCs/>
          <w:i/>
          <w:iCs/>
        </w:rPr>
        <w:t>relevant development</w:t>
      </w:r>
      <w:r>
        <w:t>) must not be inconsistent with—</w:t>
      </w:r>
    </w:p>
    <w:p w:rsidR="00AB1BB3" w:rsidRDefault="00936570">
      <w:pPr>
        <w:pStyle w:val="SchApara"/>
      </w:pPr>
      <w:r>
        <w:tab/>
        <w:t>(a</w:t>
      </w:r>
      <w:r w:rsidR="00AB1BB3">
        <w:t>)</w:t>
      </w:r>
      <w:r w:rsidR="00AB1BB3">
        <w:tab/>
        <w:t>a provision of the lease to which the relevant development relates; or</w:t>
      </w:r>
    </w:p>
    <w:p w:rsidR="00AB1BB3" w:rsidRDefault="00936570">
      <w:pPr>
        <w:pStyle w:val="SchApara"/>
      </w:pPr>
      <w:r>
        <w:tab/>
        <w:t>(b</w:t>
      </w:r>
      <w:r w:rsidR="00AB1BB3">
        <w:t>)</w:t>
      </w:r>
      <w:r w:rsidR="00AB1BB3">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52" w:name="_Toc254860716"/>
      <w:r w:rsidRPr="0011482A">
        <w:rPr>
          <w:rStyle w:val="CharSectNo"/>
        </w:rPr>
        <w:t>1.17</w:t>
      </w:r>
      <w:r>
        <w:tab/>
        <w:t>Criterion 7—no multiple occupancy dwellings</w:t>
      </w:r>
      <w:bookmarkEnd w:id="152"/>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3" w:name="_Toc254860717"/>
      <w:r w:rsidRPr="0011482A">
        <w:rPr>
          <w:rStyle w:val="CharSectNo"/>
        </w:rPr>
        <w:lastRenderedPageBreak/>
        <w:t>1.18</w:t>
      </w:r>
      <w:r>
        <w:tab/>
        <w:t>Criterion 8—compliance with other applicable exemption criteria</w:t>
      </w:r>
      <w:bookmarkEnd w:id="153"/>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11482A" w:rsidRDefault="00AB1BB3">
      <w:pPr>
        <w:pStyle w:val="Sched-Part"/>
      </w:pPr>
      <w:bookmarkStart w:id="154" w:name="_Toc254860718"/>
      <w:r w:rsidRPr="0011482A">
        <w:rPr>
          <w:rStyle w:val="CharPartNo"/>
        </w:rPr>
        <w:lastRenderedPageBreak/>
        <w:t>Part 1.3</w:t>
      </w:r>
      <w:r>
        <w:tab/>
      </w:r>
      <w:r w:rsidRPr="0011482A">
        <w:rPr>
          <w:rStyle w:val="CharPartText"/>
        </w:rPr>
        <w:t>Exempt developments</w:t>
      </w:r>
      <w:bookmarkEnd w:id="154"/>
    </w:p>
    <w:p w:rsidR="00AB1BB3" w:rsidRPr="0011482A" w:rsidRDefault="00AB1BB3">
      <w:pPr>
        <w:pStyle w:val="Sched-Form"/>
      </w:pPr>
      <w:bookmarkStart w:id="155" w:name="_Toc254860719"/>
      <w:r w:rsidRPr="0011482A">
        <w:rPr>
          <w:rStyle w:val="CharDivNo"/>
        </w:rPr>
        <w:t>Division 1.3.1</w:t>
      </w:r>
      <w:r>
        <w:tab/>
      </w:r>
      <w:r w:rsidRPr="0011482A">
        <w:rPr>
          <w:rStyle w:val="CharDivText"/>
        </w:rPr>
        <w:t>Exempt developments—minor building works</w:t>
      </w:r>
      <w:bookmarkEnd w:id="155"/>
    </w:p>
    <w:p w:rsidR="00AB1BB3" w:rsidRDefault="00AB1BB3">
      <w:pPr>
        <w:pStyle w:val="AH5Sec"/>
      </w:pPr>
      <w:bookmarkStart w:id="156" w:name="_Toc254860720"/>
      <w:r w:rsidRPr="0011482A">
        <w:rPr>
          <w:rStyle w:val="CharSectNo"/>
        </w:rPr>
        <w:t>1.20</w:t>
      </w:r>
      <w:r>
        <w:tab/>
        <w:t>Internal alterations of buildings</w:t>
      </w:r>
      <w:bookmarkEnd w:id="156"/>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7" w:name="_Toc254860721"/>
      <w:r w:rsidRPr="0011482A">
        <w:rPr>
          <w:rStyle w:val="CharSectNo"/>
        </w:rPr>
        <w:lastRenderedPageBreak/>
        <w:t>1.21</w:t>
      </w:r>
      <w:r>
        <w:rPr>
          <w:lang w:val="en-US"/>
        </w:rPr>
        <w:tab/>
        <w:t>Installation, alteration and removal of low impact external doors and windows in buildings</w:t>
      </w:r>
      <w:bookmarkEnd w:id="15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58" w:name="_Toc254860722"/>
      <w:r w:rsidRPr="0011482A">
        <w:rPr>
          <w:rStyle w:val="CharSectNo"/>
        </w:rPr>
        <w:t>1.21A</w:t>
      </w:r>
      <w:r>
        <w:tab/>
      </w:r>
      <w:r>
        <w:rPr>
          <w:lang w:val="en-US"/>
        </w:rPr>
        <w:t>Installation, alteration and removal of high impact external doors and windows in buildings</w:t>
      </w:r>
      <w:bookmarkEnd w:id="158"/>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59" w:name="_Toc254860723"/>
      <w:r w:rsidRPr="0011482A">
        <w:rPr>
          <w:rStyle w:val="CharSectNo"/>
        </w:rPr>
        <w:lastRenderedPageBreak/>
        <w:t>1.22</w:t>
      </w:r>
      <w:r>
        <w:tab/>
        <w:t>Exterior refinishing of buildings and structures</w:t>
      </w:r>
      <w:bookmarkEnd w:id="159"/>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0" w:name="_Toc254860724"/>
      <w:r w:rsidRPr="0011482A">
        <w:rPr>
          <w:rStyle w:val="CharSectNo"/>
        </w:rPr>
        <w:t>1.23</w:t>
      </w:r>
      <w:r>
        <w:tab/>
        <w:t>Maintenance of buildings and structures</w:t>
      </w:r>
      <w:bookmarkEnd w:id="160"/>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54860725"/>
      <w:r w:rsidRPr="0011482A">
        <w:rPr>
          <w:rStyle w:val="CharSectNo"/>
        </w:rPr>
        <w:t>1.24</w:t>
      </w:r>
      <w:r>
        <w:tab/>
        <w:t>Buildings—roof slope changes</w:t>
      </w:r>
      <w:bookmarkEnd w:id="161"/>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2" w:name="_Toc254860726"/>
      <w:r w:rsidRPr="0011482A">
        <w:rPr>
          <w:rStyle w:val="CharSectNo"/>
        </w:rPr>
        <w:lastRenderedPageBreak/>
        <w:t>1.25</w:t>
      </w:r>
      <w:r>
        <w:tab/>
        <w:t>Buildings—chimneys, flues and vents</w:t>
      </w:r>
      <w:bookmarkEnd w:id="162"/>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3" w:name="_Toc254860727"/>
      <w:r w:rsidRPr="0011482A">
        <w:rPr>
          <w:rStyle w:val="CharSectNo"/>
        </w:rPr>
        <w:t>1.26</w:t>
      </w:r>
      <w:r>
        <w:tab/>
        <w:t>Buildings—skylights</w:t>
      </w:r>
      <w:bookmarkEnd w:id="163"/>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4" w:name="_Toc254860728"/>
      <w:r w:rsidRPr="0011482A">
        <w:rPr>
          <w:rStyle w:val="CharSectNo"/>
        </w:rPr>
        <w:t>1.26A</w:t>
      </w:r>
      <w:r>
        <w:tab/>
        <w:t>Buildings—external shades</w:t>
      </w:r>
      <w:bookmarkEnd w:id="164"/>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5" w:name="_Toc254860729"/>
      <w:r w:rsidRPr="0011482A">
        <w:rPr>
          <w:rStyle w:val="CharSectNo"/>
        </w:rPr>
        <w:t>1.27</w:t>
      </w:r>
      <w:r>
        <w:rPr>
          <w:szCs w:val="24"/>
        </w:rPr>
        <w:tab/>
        <w:t>External photovoltaic panels, heaters and coolers</w:t>
      </w:r>
      <w:bookmarkEnd w:id="165"/>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lastRenderedPageBreak/>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6" w:name="_Toc254860730"/>
      <w:r w:rsidRPr="0011482A">
        <w:rPr>
          <w:rStyle w:val="CharSectNo"/>
        </w:rPr>
        <w:t>1.28</w:t>
      </w:r>
      <w:r>
        <w:tab/>
      </w:r>
      <w:r>
        <w:rPr>
          <w:szCs w:val="24"/>
        </w:rPr>
        <w:t>Buildings—external switchboards</w:t>
      </w:r>
      <w:bookmarkEnd w:id="166"/>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7" w:name="_Toc254860731"/>
      <w:r w:rsidRPr="0011482A">
        <w:rPr>
          <w:rStyle w:val="CharSectNo"/>
        </w:rPr>
        <w:lastRenderedPageBreak/>
        <w:t>1.29</w:t>
      </w:r>
      <w:r>
        <w:tab/>
        <w:t>Buildings—external area lighting</w:t>
      </w:r>
      <w:bookmarkEnd w:id="167"/>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68" w:name="_Toc254860732"/>
      <w:r w:rsidRPr="0011482A">
        <w:rPr>
          <w:rStyle w:val="CharSectNo"/>
        </w:rPr>
        <w:t>1.30</w:t>
      </w:r>
      <w:r>
        <w:rPr>
          <w:szCs w:val="24"/>
        </w:rPr>
        <w:tab/>
        <w:t>Residential leases—driveway crossings of road verges</w:t>
      </w:r>
      <w:bookmarkEnd w:id="168"/>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lastRenderedPageBreak/>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69" w:name="_Toc254860733"/>
      <w:r w:rsidRPr="0011482A">
        <w:rPr>
          <w:rStyle w:val="CharSectNo"/>
        </w:rPr>
        <w:t>1.30A</w:t>
      </w:r>
      <w:r>
        <w:tab/>
      </w:r>
      <w:r w:rsidRPr="00C70E1A">
        <w:t>Re</w:t>
      </w:r>
      <w:r>
        <w:t xml:space="preserve">sealing </w:t>
      </w:r>
      <w:r w:rsidRPr="00C70E1A">
        <w:t>existing</w:t>
      </w:r>
      <w:r>
        <w:t xml:space="preserve"> driveways</w:t>
      </w:r>
      <w:bookmarkEnd w:id="169"/>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0" w:name="_Toc254860734"/>
      <w:r w:rsidRPr="0011482A">
        <w:rPr>
          <w:rStyle w:val="CharSectNo"/>
        </w:rPr>
        <w:t>1.31</w:t>
      </w:r>
      <w:r>
        <w:tab/>
        <w:t>Temporary buildings and structures</w:t>
      </w:r>
      <w:bookmarkEnd w:id="170"/>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11482A" w:rsidRDefault="00AB1BB3">
      <w:pPr>
        <w:pStyle w:val="AH3Div"/>
      </w:pPr>
      <w:bookmarkStart w:id="171" w:name="_Toc254860735"/>
      <w:r w:rsidRPr="0011482A">
        <w:rPr>
          <w:rStyle w:val="CharDivNo"/>
        </w:rPr>
        <w:t>Division 1.3.2</w:t>
      </w:r>
      <w:r>
        <w:tab/>
      </w:r>
      <w:r w:rsidRPr="0011482A">
        <w:rPr>
          <w:rStyle w:val="CharDivText"/>
        </w:rPr>
        <w:t>Exempt developments—non-habitable buildings and structures</w:t>
      </w:r>
      <w:bookmarkEnd w:id="171"/>
    </w:p>
    <w:p w:rsidR="00AB1BB3" w:rsidRDefault="00AB1BB3">
      <w:pPr>
        <w:pStyle w:val="AH4SubDiv"/>
      </w:pPr>
      <w:bookmarkStart w:id="172" w:name="_Toc254860736"/>
      <w:r>
        <w:t>Subdivision 1.3.2.1</w:t>
      </w:r>
      <w:r>
        <w:tab/>
        <w:t>Preliminary</w:t>
      </w:r>
      <w:bookmarkEnd w:id="172"/>
    </w:p>
    <w:p w:rsidR="00AB1BB3" w:rsidRDefault="00AB1BB3">
      <w:pPr>
        <w:pStyle w:val="AH5Sec"/>
      </w:pPr>
      <w:bookmarkStart w:id="173" w:name="_Toc254860737"/>
      <w:r w:rsidRPr="0011482A">
        <w:rPr>
          <w:rStyle w:val="CharSectNo"/>
        </w:rPr>
        <w:t>1.40</w:t>
      </w:r>
      <w:r>
        <w:tab/>
        <w:t xml:space="preserve">Meaning of </w:t>
      </w:r>
      <w:r>
        <w:rPr>
          <w:i/>
          <w:iCs/>
        </w:rPr>
        <w:t>class 10a building</w:t>
      </w:r>
      <w:r>
        <w:t>—div 1.3.2</w:t>
      </w:r>
      <w:bookmarkEnd w:id="173"/>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4" w:name="_Toc254860738"/>
      <w:r w:rsidRPr="0011482A">
        <w:rPr>
          <w:rStyle w:val="CharSectNo"/>
        </w:rPr>
        <w:t>1.41</w:t>
      </w:r>
      <w:r>
        <w:tab/>
        <w:t>Class 10 buildings and structures—2nd exempt building or structure within boundary clearance area</w:t>
      </w:r>
      <w:bookmarkEnd w:id="174"/>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5" w:name="_Toc254860739"/>
      <w:r>
        <w:lastRenderedPageBreak/>
        <w:t>Subdivision 1.3.2.2</w:t>
      </w:r>
      <w:r>
        <w:tab/>
        <w:t>Class 10a buildings</w:t>
      </w:r>
      <w:bookmarkEnd w:id="175"/>
    </w:p>
    <w:p w:rsidR="00AB1BB3" w:rsidRDefault="00AB1BB3">
      <w:pPr>
        <w:pStyle w:val="AH5Sec"/>
      </w:pPr>
      <w:bookmarkStart w:id="176" w:name="_Toc254860740"/>
      <w:r w:rsidRPr="0011482A">
        <w:rPr>
          <w:rStyle w:val="CharSectNo"/>
        </w:rPr>
        <w:t>1.45</w:t>
      </w:r>
      <w:r>
        <w:tab/>
        <w:t>Roofed class 10a buildings—enclosed or open on 1 side</w:t>
      </w:r>
      <w:bookmarkEnd w:id="176"/>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77" w:name="_Toc254860741"/>
      <w:r w:rsidRPr="0011482A">
        <w:rPr>
          <w:rStyle w:val="CharSectNo"/>
        </w:rPr>
        <w:lastRenderedPageBreak/>
        <w:t>1.46</w:t>
      </w:r>
      <w:r>
        <w:tab/>
        <w:t>Roofed class 10a buildings—unenclosed or partially open</w:t>
      </w:r>
      <w:bookmarkEnd w:id="177"/>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lastRenderedPageBreak/>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78" w:name="_Toc254860742"/>
      <w:r w:rsidRPr="0011482A">
        <w:rPr>
          <w:rStyle w:val="CharSectNo"/>
        </w:rPr>
        <w:t>1.47</w:t>
      </w:r>
      <w:r>
        <w:tab/>
        <w:t>Class 10a buildings—unroofed and unenclosed</w:t>
      </w:r>
      <w:bookmarkEnd w:id="178"/>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405452">
      <w:pPr>
        <w:pStyle w:val="Asubpara"/>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lastRenderedPageBreak/>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79" w:name="_Toc254860743"/>
      <w:r w:rsidRPr="0011482A">
        <w:rPr>
          <w:rStyle w:val="CharSectNo"/>
        </w:rPr>
        <w:t>1.48</w:t>
      </w:r>
      <w:r>
        <w:tab/>
        <w:t>Class 10a buildings—external decks</w:t>
      </w:r>
      <w:bookmarkEnd w:id="179"/>
    </w:p>
    <w:p w:rsidR="00AB1BB3" w:rsidRDefault="00AB1BB3">
      <w:pPr>
        <w:pStyle w:val="Amain"/>
      </w:pPr>
      <w:r>
        <w:tab/>
        <w:t>(1)</w:t>
      </w:r>
      <w:r>
        <w:tab/>
        <w:t>In this section:</w:t>
      </w:r>
    </w:p>
    <w:p w:rsidR="00AB1BB3" w:rsidRDefault="00AB1BB3">
      <w:pPr>
        <w:pStyle w:val="aDef"/>
        <w:keepNext/>
      </w:pPr>
      <w:r>
        <w:rPr>
          <w:b/>
          <w:bCs/>
          <w:i/>
          <w:iCs/>
        </w:rPr>
        <w:lastRenderedPageBreak/>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0" w:name="_Toc254860744"/>
      <w:r w:rsidRPr="0011482A">
        <w:rPr>
          <w:rStyle w:val="CharSectNo"/>
        </w:rPr>
        <w:t>1.49</w:t>
      </w:r>
      <w:r>
        <w:tab/>
        <w:t>Class 10a buildings—external verandahs</w:t>
      </w:r>
      <w:bookmarkEnd w:id="180"/>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lastRenderedPageBreak/>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1" w:name="_Toc254860745"/>
      <w:r>
        <w:t>Subdivision 1.3.2.3</w:t>
      </w:r>
      <w:r>
        <w:tab/>
        <w:t>Class 10b structures</w:t>
      </w:r>
      <w:bookmarkEnd w:id="181"/>
    </w:p>
    <w:p w:rsidR="00AB1BB3" w:rsidRDefault="00AB1BB3">
      <w:pPr>
        <w:pStyle w:val="AH5Sec"/>
      </w:pPr>
      <w:bookmarkStart w:id="182" w:name="_Toc254860746"/>
      <w:r w:rsidRPr="0011482A">
        <w:rPr>
          <w:rStyle w:val="CharSectNo"/>
        </w:rPr>
        <w:t>1.50</w:t>
      </w:r>
      <w:r>
        <w:tab/>
        <w:t>Class 10b structures—plan area not more than 2m</w:t>
      </w:r>
      <w:r>
        <w:rPr>
          <w:vertAlign w:val="superscript"/>
        </w:rPr>
        <w:t>2</w:t>
      </w:r>
      <w:bookmarkEnd w:id="182"/>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3" w:name="_Toc254860747"/>
      <w:r w:rsidRPr="0011482A">
        <w:rPr>
          <w:rStyle w:val="CharSectNo"/>
        </w:rPr>
        <w:t>1.51</w:t>
      </w:r>
      <w:r>
        <w:tab/>
        <w:t>Fences and freestanding walls generally</w:t>
      </w:r>
      <w:bookmarkEnd w:id="183"/>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lastRenderedPageBreak/>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lastRenderedPageBreak/>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4" w:name="_Toc254860748"/>
      <w:r w:rsidRPr="0011482A">
        <w:rPr>
          <w:rStyle w:val="CharSectNo"/>
        </w:rPr>
        <w:t>1.52</w:t>
      </w:r>
      <w:r>
        <w:tab/>
        <w:t>Basic open space boundary fences</w:t>
      </w:r>
      <w:bookmarkEnd w:id="184"/>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lastRenderedPageBreak/>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5" w:name="_Toc254860749"/>
      <w:r w:rsidRPr="0011482A">
        <w:rPr>
          <w:rStyle w:val="CharSectNo"/>
        </w:rPr>
        <w:t>1.53</w:t>
      </w:r>
      <w:r>
        <w:tab/>
        <w:t>Retaining walls</w:t>
      </w:r>
      <w:bookmarkEnd w:id="185"/>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lastRenderedPageBreak/>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6" w:name="_Toc254860750"/>
      <w:r w:rsidRPr="0011482A">
        <w:rPr>
          <w:rStyle w:val="CharSectNo"/>
        </w:rPr>
        <w:t>1.54</w:t>
      </w:r>
      <w:r>
        <w:tab/>
        <w:t>Swimming pools</w:t>
      </w:r>
      <w:bookmarkEnd w:id="186"/>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pPr>
        <w:pStyle w:val="Apara"/>
      </w:pPr>
      <w:r>
        <w:lastRenderedPageBreak/>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7" w:name="_Toc254860751"/>
      <w:r w:rsidRPr="0011482A">
        <w:rPr>
          <w:rStyle w:val="CharSectNo"/>
        </w:rPr>
        <w:t>1.55</w:t>
      </w:r>
      <w:r>
        <w:tab/>
        <w:t>Water tanks</w:t>
      </w:r>
      <w:bookmarkEnd w:id="187"/>
    </w:p>
    <w:p w:rsidR="00AB1BB3" w:rsidRDefault="00AB1BB3" w:rsidP="007C658B">
      <w:pPr>
        <w:pStyle w:val="Amainreturn"/>
      </w:pPr>
      <w:r>
        <w:t>A designated development for a water tank on a block if—</w:t>
      </w:r>
    </w:p>
    <w:p w:rsidR="00AB1BB3" w:rsidRDefault="00AB1BB3">
      <w:pPr>
        <w:pStyle w:val="Apara"/>
      </w:pPr>
      <w:r>
        <w:tab/>
        <w:t>(a)</w:t>
      </w:r>
      <w:r>
        <w:tab/>
        <w:t>the tank does not have a capacity of more than 20kL; and</w:t>
      </w:r>
    </w:p>
    <w:p w:rsidR="00C1748D" w:rsidRPr="00B30BD1" w:rsidRDefault="00C1748D" w:rsidP="00C1748D">
      <w:pPr>
        <w:pStyle w:val="Apara"/>
      </w:pPr>
      <w:r w:rsidRPr="0010238C">
        <w:tab/>
        <w:t>(b)</w:t>
      </w:r>
      <w:r w:rsidRPr="0010238C">
        <w:tab/>
        <w:t>if any part of the tank is located between a front boundary and a building line for the block—the whole tank is buried under the natural ground level; and</w:t>
      </w:r>
    </w:p>
    <w:p w:rsidR="00C1748D" w:rsidRPr="00A115FD" w:rsidRDefault="00C1748D" w:rsidP="00C1748D">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C1748D" w:rsidRDefault="00C1748D" w:rsidP="00C1748D">
      <w:pPr>
        <w:pStyle w:val="Apara"/>
      </w:pPr>
      <w:r w:rsidRPr="00A115FD">
        <w:tab/>
        <w:t>(c)</w:t>
      </w:r>
      <w:r w:rsidRPr="00A115FD">
        <w:tab/>
        <w:t>in any other case—the height of the tank is not more than 3m above</w:t>
      </w:r>
      <w:r w:rsidRPr="0010238C">
        <w:t xml:space="preserve"> natural ground level;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700C3B" w:rsidRDefault="00700C3B" w:rsidP="00700C3B">
      <w:pPr>
        <w:pStyle w:val="Apara"/>
        <w:rPr>
          <w:lang w:eastAsia="en-AU"/>
        </w:rPr>
      </w:pPr>
      <w:r>
        <w:rPr>
          <w:lang w:eastAsia="en-AU"/>
        </w:rPr>
        <w:lastRenderedPageBreak/>
        <w:tab/>
      </w:r>
      <w:r w:rsidRPr="0010238C">
        <w:rPr>
          <w:lang w:eastAsia="en-AU"/>
        </w:rPr>
        <w:t>(e)</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88" w:name="_Toc254860752"/>
      <w:r w:rsidRPr="0011482A">
        <w:rPr>
          <w:rStyle w:val="CharSectNo"/>
        </w:rPr>
        <w:t>1.56</w:t>
      </w:r>
      <w:r>
        <w:tab/>
        <w:t>External ponds</w:t>
      </w:r>
      <w:bookmarkEnd w:id="188"/>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tab/>
        <w:t>(b)</w:t>
      </w:r>
      <w:r>
        <w:tab/>
        <w:t>the maximum depth of water the pond can hold is not more than 300mm; and</w:t>
      </w:r>
    </w:p>
    <w:p w:rsidR="00AB1BB3" w:rsidRDefault="00CB6706">
      <w:pPr>
        <w:pStyle w:val="Apara"/>
      </w:pPr>
      <w:r>
        <w:tab/>
        <w:t>(c</w:t>
      </w:r>
      <w:r w:rsidR="00AB1BB3">
        <w:t>)</w:t>
      </w:r>
      <w:r w:rsidR="00AB1BB3">
        <w:tab/>
        <w:t>no part of the pond is within 1.5m of a side boundary or rear boundary of the block; and</w:t>
      </w:r>
    </w:p>
    <w:p w:rsidR="00AB1BB3" w:rsidRDefault="00CB6706">
      <w:pPr>
        <w:pStyle w:val="Apara"/>
      </w:pPr>
      <w:r>
        <w:tab/>
        <w:t>(d</w:t>
      </w:r>
      <w:r w:rsidR="00AB1BB3">
        <w:t>)</w:t>
      </w:r>
      <w:r w:rsidR="00AB1BB3">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CB6706">
      <w:pPr>
        <w:pStyle w:val="Apara"/>
      </w:pPr>
      <w:r>
        <w:tab/>
        <w:t>(e</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9" w:name="_Toc254860753"/>
      <w:r w:rsidRPr="0011482A">
        <w:rPr>
          <w:rStyle w:val="CharSectNo"/>
        </w:rPr>
        <w:t>1.57</w:t>
      </w:r>
      <w:r>
        <w:tab/>
        <w:t>Animal enclosures</w:t>
      </w:r>
      <w:bookmarkEnd w:id="189"/>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lastRenderedPageBreak/>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0" w:name="_Toc254860754"/>
      <w:r w:rsidRPr="0011482A">
        <w:rPr>
          <w:rStyle w:val="CharSectNo"/>
        </w:rPr>
        <w:lastRenderedPageBreak/>
        <w:t>1.58</w:t>
      </w:r>
      <w:r>
        <w:tab/>
        <w:t>Clothes lines</w:t>
      </w:r>
      <w:bookmarkEnd w:id="190"/>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lastRenderedPageBreak/>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1" w:name="_Toc254860755"/>
      <w:r w:rsidRPr="0011482A">
        <w:rPr>
          <w:rStyle w:val="CharSectNo"/>
        </w:rPr>
        <w:t>1.59</w:t>
      </w:r>
      <w:r>
        <w:tab/>
        <w:t>Dish antennas</w:t>
      </w:r>
      <w:bookmarkEnd w:id="191"/>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lastRenderedPageBreak/>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2" w:name="_Toc254860756"/>
      <w:r w:rsidRPr="0011482A">
        <w:rPr>
          <w:rStyle w:val="CharSectNo"/>
        </w:rPr>
        <w:t>1.60</w:t>
      </w:r>
      <w:r>
        <w:tab/>
        <w:t>Mast antennas</w:t>
      </w:r>
      <w:bookmarkEnd w:id="192"/>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lastRenderedPageBreak/>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lastRenderedPageBreak/>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3" w:name="_Toc254860757"/>
      <w:r w:rsidRPr="0011482A">
        <w:rPr>
          <w:rStyle w:val="CharSectNo"/>
        </w:rPr>
        <w:t>1.61</w:t>
      </w:r>
      <w:r>
        <w:tab/>
        <w:t>Flag poles</w:t>
      </w:r>
      <w:bookmarkEnd w:id="193"/>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227508">
      <w:pPr>
        <w:pStyle w:val="Apara"/>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AB1BB3" w:rsidRPr="0011482A" w:rsidRDefault="00AB1BB3">
      <w:pPr>
        <w:pStyle w:val="Sched-Form"/>
      </w:pPr>
      <w:bookmarkStart w:id="194" w:name="_Toc254860758"/>
      <w:r w:rsidRPr="0011482A">
        <w:rPr>
          <w:rStyle w:val="CharDivNo"/>
        </w:rPr>
        <w:t>Division 1.3.3</w:t>
      </w:r>
      <w:r>
        <w:tab/>
      </w:r>
      <w:r w:rsidRPr="0011482A">
        <w:rPr>
          <w:rStyle w:val="CharDivText"/>
        </w:rPr>
        <w:t>Exempt developments—signs</w:t>
      </w:r>
      <w:bookmarkEnd w:id="194"/>
    </w:p>
    <w:p w:rsidR="00AB1BB3" w:rsidRDefault="00AB1BB3">
      <w:pPr>
        <w:pStyle w:val="AH5Sec"/>
      </w:pPr>
      <w:bookmarkStart w:id="195" w:name="_Toc254860759"/>
      <w:r w:rsidRPr="0011482A">
        <w:rPr>
          <w:rStyle w:val="CharSectNo"/>
        </w:rPr>
        <w:t>1.65</w:t>
      </w:r>
      <w:r>
        <w:tab/>
        <w:t>Minor public works signs excluded—div 1.3.3</w:t>
      </w:r>
      <w:bookmarkEnd w:id="195"/>
    </w:p>
    <w:p w:rsidR="00AB1BB3" w:rsidRDefault="00AB1BB3">
      <w:pPr>
        <w:pStyle w:val="Amainreturn"/>
      </w:pPr>
      <w:r>
        <w:t>This division does not apply to the putting up, attaching or displaying of a sign that is minor public works within the meaning of section 1.90.</w:t>
      </w:r>
    </w:p>
    <w:p w:rsidR="00E0604D" w:rsidRDefault="00E0604D" w:rsidP="00E0604D">
      <w:pPr>
        <w:pStyle w:val="AH5Sec"/>
      </w:pPr>
      <w:bookmarkStart w:id="196" w:name="_Toc254860760"/>
      <w:r w:rsidRPr="0011482A">
        <w:rPr>
          <w:rStyle w:val="CharSectNo"/>
        </w:rPr>
        <w:lastRenderedPageBreak/>
        <w:t>1.66</w:t>
      </w:r>
      <w:r w:rsidRPr="00E52122">
        <w:tab/>
      </w:r>
      <w:r>
        <w:t xml:space="preserve">Meaning of </w:t>
      </w:r>
      <w:r w:rsidRPr="00B95EB7">
        <w:rPr>
          <w:rStyle w:val="charItals"/>
        </w:rPr>
        <w:t>prescribed general exemption criteria</w:t>
      </w:r>
      <w:r>
        <w:t>—div 1.3.3</w:t>
      </w:r>
      <w:bookmarkEnd w:id="196"/>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197" w:name="_Toc254860761"/>
      <w:r w:rsidRPr="0011482A">
        <w:rPr>
          <w:rStyle w:val="CharSectNo"/>
        </w:rPr>
        <w:t>1.67</w:t>
      </w:r>
      <w:r>
        <w:tab/>
        <w:t>Signs attached etc to buildings, structures and land</w:t>
      </w:r>
      <w:bookmarkEnd w:id="19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lastRenderedPageBreak/>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8" w:name="_Toc254860762"/>
      <w:r w:rsidRPr="0011482A">
        <w:rPr>
          <w:rStyle w:val="CharSectNo"/>
        </w:rPr>
        <w:t>1.68</w:t>
      </w:r>
      <w:r>
        <w:tab/>
        <w:t>Moveable signs in public places</w:t>
      </w:r>
      <w:bookmarkEnd w:id="19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199" w:name="_Toc254860763"/>
      <w:r w:rsidRPr="0011482A">
        <w:rPr>
          <w:rStyle w:val="CharSectNo"/>
        </w:rPr>
        <w:t>1.69</w:t>
      </w:r>
      <w:r>
        <w:tab/>
        <w:t>Temporary signs</w:t>
      </w:r>
      <w:bookmarkEnd w:id="19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lastRenderedPageBreak/>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0" w:name="_Toc254860764"/>
      <w:r w:rsidRPr="0011482A">
        <w:rPr>
          <w:rStyle w:val="CharSectNo"/>
        </w:rPr>
        <w:t>1.70</w:t>
      </w:r>
      <w:r>
        <w:tab/>
        <w:t>Signs—information about future urban areas</w:t>
      </w:r>
      <w:bookmarkEnd w:id="20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11482A" w:rsidRDefault="00AB1BB3">
      <w:pPr>
        <w:pStyle w:val="Sched-Form"/>
      </w:pPr>
      <w:bookmarkStart w:id="201" w:name="_Toc254860765"/>
      <w:r w:rsidRPr="0011482A">
        <w:rPr>
          <w:rStyle w:val="CharDivNo"/>
        </w:rPr>
        <w:lastRenderedPageBreak/>
        <w:t>Division 1.3.4</w:t>
      </w:r>
      <w:r>
        <w:tab/>
      </w:r>
      <w:r w:rsidRPr="0011482A">
        <w:rPr>
          <w:rStyle w:val="CharDivText"/>
        </w:rPr>
        <w:t>Exempt developments—lease variations</w:t>
      </w:r>
      <w:bookmarkEnd w:id="201"/>
    </w:p>
    <w:p w:rsidR="002738CF" w:rsidRPr="0010238C" w:rsidRDefault="002738CF" w:rsidP="002738CF">
      <w:pPr>
        <w:pStyle w:val="AH5Sec"/>
        <w:rPr>
          <w:lang w:eastAsia="en-AU"/>
        </w:rPr>
      </w:pPr>
      <w:bookmarkStart w:id="202" w:name="_Toc254860766"/>
      <w:r w:rsidRPr="0011482A">
        <w:rPr>
          <w:rStyle w:val="CharSectNo"/>
        </w:rPr>
        <w:t>1.75</w:t>
      </w:r>
      <w:r w:rsidRPr="0010238C">
        <w:rPr>
          <w:lang w:eastAsia="en-AU"/>
        </w:rPr>
        <w:tab/>
        <w:t>Lease variations—exempt developments</w:t>
      </w:r>
      <w:bookmarkEnd w:id="202"/>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3" w:name="_Toc254860767"/>
      <w:r w:rsidRPr="0011482A">
        <w:rPr>
          <w:rStyle w:val="CharSectNo"/>
        </w:rPr>
        <w:t>1.76</w:t>
      </w:r>
      <w:r w:rsidRPr="0010238C">
        <w:rPr>
          <w:lang w:eastAsia="en-AU"/>
        </w:rPr>
        <w:tab/>
        <w:t>Lease variations—withdrawal of part of land</w:t>
      </w:r>
      <w:bookmarkEnd w:id="203"/>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738CF" w:rsidRPr="0010238C" w:rsidRDefault="002738CF" w:rsidP="002738CF">
      <w:pPr>
        <w:pStyle w:val="AH5Sec"/>
        <w:rPr>
          <w:lang w:eastAsia="en-AU"/>
        </w:rPr>
      </w:pPr>
      <w:bookmarkStart w:id="204" w:name="_Toc254860768"/>
      <w:r w:rsidRPr="0011482A">
        <w:rPr>
          <w:rStyle w:val="CharSectNo"/>
        </w:rPr>
        <w:t>1.77</w:t>
      </w:r>
      <w:r w:rsidRPr="0010238C">
        <w:rPr>
          <w:lang w:eastAsia="en-AU"/>
        </w:rPr>
        <w:tab/>
        <w:t>Lease variations—subdivision for unit titles</w:t>
      </w:r>
      <w:bookmarkEnd w:id="204"/>
    </w:p>
    <w:p w:rsidR="002738CF" w:rsidRPr="0010238C" w:rsidRDefault="002738CF" w:rsidP="002738CF">
      <w:pPr>
        <w:pStyle w:val="Amainreturn"/>
        <w:rPr>
          <w:szCs w:val="24"/>
          <w:lang w:eastAsia="en-AU"/>
        </w:rPr>
      </w:pPr>
      <w:r w:rsidRPr="0010238C">
        <w:rPr>
          <w:lang w:eastAsia="en-AU"/>
        </w:rPr>
        <w:t xml:space="preserve">The variation of a lease for the purpose of subdividing the land under the </w:t>
      </w:r>
      <w:r w:rsidRPr="0010238C">
        <w:rPr>
          <w:i/>
          <w:iCs/>
          <w:lang w:eastAsia="en-AU"/>
        </w:rPr>
        <w:t>Unit Titles Act 2001</w:t>
      </w:r>
      <w:r w:rsidRPr="0010238C">
        <w:rPr>
          <w:iCs/>
          <w:lang w:eastAsia="en-AU"/>
        </w:rPr>
        <w:t>.</w:t>
      </w:r>
      <w:r w:rsidRPr="0010238C">
        <w:rPr>
          <w:i/>
          <w:iCs/>
          <w:lang w:eastAsia="en-AU"/>
        </w:rPr>
        <w:t xml:space="preserve"> </w:t>
      </w:r>
    </w:p>
    <w:p w:rsidR="002738CF" w:rsidRPr="0010238C" w:rsidRDefault="002738CF" w:rsidP="002738CF">
      <w:pPr>
        <w:pStyle w:val="AH5Sec"/>
        <w:rPr>
          <w:lang w:eastAsia="en-AU"/>
        </w:rPr>
      </w:pPr>
      <w:bookmarkStart w:id="205" w:name="_Toc254860769"/>
      <w:r w:rsidRPr="0011482A">
        <w:rPr>
          <w:rStyle w:val="CharSectNo"/>
        </w:rPr>
        <w:t>1.78</w:t>
      </w:r>
      <w:r w:rsidRPr="0010238C">
        <w:rPr>
          <w:lang w:eastAsia="en-AU"/>
        </w:rPr>
        <w:tab/>
        <w:t>Lease variations—other subdivisions</w:t>
      </w:r>
      <w:bookmarkEnd w:id="205"/>
    </w:p>
    <w:p w:rsidR="002738CF" w:rsidRPr="0010238C" w:rsidRDefault="002738CF" w:rsidP="002738CF">
      <w:pPr>
        <w:pStyle w:val="Amainreturn"/>
        <w:rPr>
          <w:szCs w:val="24"/>
          <w:lang w:eastAsia="en-AU"/>
        </w:rPr>
      </w:pPr>
      <w:r w:rsidRPr="0010238C">
        <w:rPr>
          <w:lang w:eastAsia="en-AU"/>
        </w:rPr>
        <w:t xml:space="preserve">The variation of a lease for the purpose of subdividing the land </w:t>
      </w:r>
      <w:r w:rsidRPr="0010238C">
        <w:rPr>
          <w:szCs w:val="24"/>
          <w:lang w:eastAsia="en-AU"/>
        </w:rPr>
        <w:t>(other than a subdivision to which section 1.77 applies)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11482A" w:rsidRDefault="00AB1BB3">
      <w:pPr>
        <w:pStyle w:val="Sched-Form"/>
      </w:pPr>
      <w:bookmarkStart w:id="206" w:name="_Toc254860770"/>
      <w:r w:rsidRPr="0011482A">
        <w:rPr>
          <w:rStyle w:val="CharDivNo"/>
        </w:rPr>
        <w:t>Division 1.3.5</w:t>
      </w:r>
      <w:r>
        <w:tab/>
      </w:r>
      <w:r w:rsidRPr="0011482A">
        <w:rPr>
          <w:rStyle w:val="CharDivText"/>
        </w:rPr>
        <w:t>Exempt developments—rural leases</w:t>
      </w:r>
      <w:bookmarkEnd w:id="206"/>
    </w:p>
    <w:p w:rsidR="00AB1BB3" w:rsidRDefault="00AB1BB3">
      <w:pPr>
        <w:pStyle w:val="AH5Sec"/>
      </w:pPr>
      <w:bookmarkStart w:id="207" w:name="_Toc254860771"/>
      <w:r w:rsidRPr="0011482A">
        <w:rPr>
          <w:rStyle w:val="CharSectNo"/>
        </w:rPr>
        <w:t>1.85</w:t>
      </w:r>
      <w:r>
        <w:tab/>
        <w:t>Rural lease developments generally</w:t>
      </w:r>
      <w:bookmarkEnd w:id="207"/>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lastRenderedPageBreak/>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lastRenderedPageBreak/>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8" w:name="_Toc254860772"/>
      <w:r w:rsidRPr="0011482A">
        <w:rPr>
          <w:rStyle w:val="CharSectNo"/>
        </w:rPr>
        <w:t>1.86</w:t>
      </w:r>
      <w:r>
        <w:tab/>
        <w:t>Rural leases—consolidation of rural leases</w:t>
      </w:r>
      <w:bookmarkEnd w:id="208"/>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11482A" w:rsidRDefault="00AB1BB3">
      <w:pPr>
        <w:pStyle w:val="Sched-Form"/>
      </w:pPr>
      <w:bookmarkStart w:id="209" w:name="_Toc254860773"/>
      <w:r w:rsidRPr="0011482A">
        <w:rPr>
          <w:rStyle w:val="CharDivNo"/>
        </w:rPr>
        <w:t>Division 1.3.6</w:t>
      </w:r>
      <w:r>
        <w:tab/>
      </w:r>
      <w:r w:rsidRPr="0011482A">
        <w:rPr>
          <w:rStyle w:val="CharDivText"/>
        </w:rPr>
        <w:t>Exempt developments—Territory developments</w:t>
      </w:r>
      <w:bookmarkEnd w:id="209"/>
    </w:p>
    <w:p w:rsidR="00AB1BB3" w:rsidRDefault="00AB1BB3">
      <w:pPr>
        <w:pStyle w:val="Schclauseheading"/>
      </w:pPr>
      <w:bookmarkStart w:id="210" w:name="_Toc254860774"/>
      <w:r w:rsidRPr="0011482A">
        <w:rPr>
          <w:rStyle w:val="CharSectNo"/>
        </w:rPr>
        <w:t>1.90</w:t>
      </w:r>
      <w:r>
        <w:tab/>
        <w:t>Minor public works</w:t>
      </w:r>
      <w:bookmarkEnd w:id="210"/>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lastRenderedPageBreak/>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lastRenderedPageBreak/>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11" w:name="_Toc254860775"/>
      <w:r w:rsidRPr="0011482A">
        <w:rPr>
          <w:rStyle w:val="CharSectNo"/>
        </w:rPr>
        <w:t>1.91</w:t>
      </w:r>
      <w:r>
        <w:rPr>
          <w:szCs w:val="24"/>
        </w:rPr>
        <w:tab/>
      </w:r>
      <w:r>
        <w:t>Landscape works</w:t>
      </w:r>
      <w:bookmarkEnd w:id="211"/>
    </w:p>
    <w:p w:rsidR="00AB1BB3" w:rsidRDefault="00AB1BB3">
      <w:pPr>
        <w:pStyle w:val="Amainreturn"/>
      </w:pPr>
      <w:r>
        <w:t>Work by or for the Territory that affects the landscape of land if—</w:t>
      </w:r>
    </w:p>
    <w:p w:rsidR="00AB1BB3" w:rsidRDefault="00AB1BB3">
      <w:pPr>
        <w:pStyle w:val="SchApara"/>
        <w:keepNext/>
      </w:pPr>
      <w:r>
        <w:lastRenderedPageBreak/>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12" w:name="_Toc254860776"/>
      <w:r w:rsidRPr="0011482A">
        <w:rPr>
          <w:rStyle w:val="CharSectNo"/>
        </w:rPr>
        <w:t>1.92</w:t>
      </w:r>
      <w:r>
        <w:tab/>
        <w:t>Plantation forestry</w:t>
      </w:r>
      <w:bookmarkEnd w:id="212"/>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3" w:name="_Toc254860777"/>
      <w:r w:rsidRPr="0011482A">
        <w:rPr>
          <w:rStyle w:val="CharSectNo"/>
        </w:rPr>
        <w:t>1.93</w:t>
      </w:r>
      <w:r>
        <w:rPr>
          <w:szCs w:val="24"/>
        </w:rPr>
        <w:tab/>
        <w:t>Waterway protection work</w:t>
      </w:r>
      <w:bookmarkEnd w:id="213"/>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lastRenderedPageBreak/>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4" w:name="_Toc254860778"/>
      <w:r w:rsidRPr="0011482A">
        <w:rPr>
          <w:rStyle w:val="CharSectNo"/>
        </w:rPr>
        <w:lastRenderedPageBreak/>
        <w:t>1.94</w:t>
      </w:r>
      <w:r>
        <w:tab/>
        <w:t>Emergencies affecting public health or safety or property</w:t>
      </w:r>
      <w:bookmarkEnd w:id="214"/>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5" w:name="_Toc254860779"/>
      <w:r w:rsidRPr="0011482A">
        <w:rPr>
          <w:rStyle w:val="CharSectNo"/>
        </w:rPr>
        <w:t>1.95</w:t>
      </w:r>
      <w:r>
        <w:tab/>
        <w:t>Temporary flood mitigation measures</w:t>
      </w:r>
      <w:bookmarkEnd w:id="215"/>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11482A" w:rsidRDefault="009259CF" w:rsidP="009259CF">
      <w:pPr>
        <w:pStyle w:val="AH3Div"/>
      </w:pPr>
      <w:bookmarkStart w:id="216" w:name="_Toc254860780"/>
      <w:r w:rsidRPr="0011482A">
        <w:rPr>
          <w:rStyle w:val="CharDivNo"/>
        </w:rPr>
        <w:t>Division 1.3.6A</w:t>
      </w:r>
      <w:r>
        <w:tab/>
      </w:r>
      <w:r w:rsidRPr="0011482A">
        <w:rPr>
          <w:rStyle w:val="CharDivText"/>
        </w:rPr>
        <w:t>Exempt developments—schools</w:t>
      </w:r>
      <w:bookmarkEnd w:id="216"/>
    </w:p>
    <w:p w:rsidR="009259CF" w:rsidRDefault="009259CF" w:rsidP="009259CF">
      <w:pPr>
        <w:pStyle w:val="AH4SubDiv"/>
      </w:pPr>
      <w:bookmarkStart w:id="217" w:name="_Toc254860781"/>
      <w:r>
        <w:t>Subdivision 1.3.6A.1</w:t>
      </w:r>
      <w:r>
        <w:tab/>
        <w:t>Preliminary</w:t>
      </w:r>
      <w:bookmarkEnd w:id="217"/>
    </w:p>
    <w:p w:rsidR="009259CF" w:rsidRDefault="009259CF" w:rsidP="009259CF">
      <w:pPr>
        <w:pStyle w:val="AH5Sec"/>
      </w:pPr>
      <w:bookmarkStart w:id="218" w:name="_Toc254860782"/>
      <w:r w:rsidRPr="0011482A">
        <w:rPr>
          <w:rStyle w:val="CharSectNo"/>
        </w:rPr>
        <w:t>1.96</w:t>
      </w:r>
      <w:r>
        <w:tab/>
        <w:t>Definitions—div 1.3.6A</w:t>
      </w:r>
      <w:bookmarkEnd w:id="218"/>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19" w:name="_Toc254860783"/>
      <w:r w:rsidRPr="0011482A">
        <w:rPr>
          <w:rStyle w:val="CharSectNo"/>
        </w:rPr>
        <w:t>1.96A</w:t>
      </w:r>
      <w:r>
        <w:tab/>
        <w:t xml:space="preserve">Meaning of </w:t>
      </w:r>
      <w:r w:rsidRPr="002369DA">
        <w:rPr>
          <w:rStyle w:val="charItals"/>
        </w:rPr>
        <w:t>existing school</w:t>
      </w:r>
      <w:r>
        <w:t>—div 1.3.6A</w:t>
      </w:r>
      <w:bookmarkEnd w:id="219"/>
    </w:p>
    <w:p w:rsidR="00973401" w:rsidRPr="008E3FB6" w:rsidRDefault="00973401" w:rsidP="00973401">
      <w:pPr>
        <w:pStyle w:val="Amain"/>
      </w:pPr>
      <w:r>
        <w:tab/>
        <w:t>(1)</w:t>
      </w:r>
      <w:r>
        <w:tab/>
        <w:t>In this division:</w:t>
      </w:r>
    </w:p>
    <w:p w:rsidR="00973401" w:rsidRDefault="00973401" w:rsidP="00973401">
      <w:pPr>
        <w:pStyle w:val="aDef"/>
      </w:pPr>
      <w:r>
        <w:rPr>
          <w:b/>
          <w:i/>
        </w:rPr>
        <w:lastRenderedPageBreak/>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973401">
      <w:pPr>
        <w:pStyle w:val="aDefpara"/>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lastRenderedPageBreak/>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0" w:name="_Toc254860784"/>
      <w:r w:rsidRPr="0011482A">
        <w:rPr>
          <w:rStyle w:val="CharSectNo"/>
        </w:rPr>
        <w:t>1.97</w:t>
      </w:r>
      <w:r w:rsidRPr="00F13B1E">
        <w:tab/>
        <w:t xml:space="preserve">Meaning of </w:t>
      </w:r>
      <w:r w:rsidRPr="008D1AF5">
        <w:rPr>
          <w:rStyle w:val="charItals"/>
        </w:rPr>
        <w:t>existing school campus</w:t>
      </w:r>
      <w:r w:rsidRPr="00F13B1E">
        <w:t>—regulation</w:t>
      </w:r>
      <w:bookmarkEnd w:id="220"/>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1" w:name="_Toc254860785"/>
      <w:r w:rsidRPr="0011482A">
        <w:rPr>
          <w:rStyle w:val="CharSectNo"/>
        </w:rPr>
        <w:t>1.98</w:t>
      </w:r>
      <w:r>
        <w:tab/>
        <w:t>Application—div 1.3.6A</w:t>
      </w:r>
      <w:bookmarkEnd w:id="221"/>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2" w:name="_Toc254860786"/>
      <w:r w:rsidRPr="0011482A">
        <w:rPr>
          <w:rStyle w:val="CharSectNo"/>
        </w:rPr>
        <w:t>1.99</w:t>
      </w:r>
      <w:r>
        <w:tab/>
        <w:t>General exemption criteria</w:t>
      </w:r>
      <w:bookmarkEnd w:id="222"/>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3" w:name="_Toc254860787"/>
      <w:r w:rsidRPr="0011482A">
        <w:rPr>
          <w:rStyle w:val="CharSectNo"/>
        </w:rPr>
        <w:t>1.99A</w:t>
      </w:r>
      <w:r>
        <w:tab/>
        <w:t>Activities not developments</w:t>
      </w:r>
      <w:bookmarkEnd w:id="223"/>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4" w:name="_Toc254860788"/>
      <w:r w:rsidRPr="0011482A">
        <w:rPr>
          <w:rStyle w:val="CharSectNo"/>
        </w:rPr>
        <w:t>1.99B</w:t>
      </w:r>
      <w:r w:rsidRPr="00C84658">
        <w:tab/>
        <w:t>Review of division</w:t>
      </w:r>
      <w:bookmarkEnd w:id="224"/>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lastRenderedPageBreak/>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5" w:name="_Toc254860789"/>
      <w:r>
        <w:t>Subdivision 1.3.6A.2</w:t>
      </w:r>
      <w:r>
        <w:tab/>
        <w:t>Exemptions—schools</w:t>
      </w:r>
      <w:bookmarkEnd w:id="225"/>
    </w:p>
    <w:p w:rsidR="009259CF" w:rsidRDefault="009259CF" w:rsidP="009259CF">
      <w:pPr>
        <w:pStyle w:val="AH5Sec"/>
      </w:pPr>
      <w:bookmarkStart w:id="226" w:name="_Toc254860790"/>
      <w:r w:rsidRPr="0011482A">
        <w:rPr>
          <w:rStyle w:val="CharSectNo"/>
        </w:rPr>
        <w:t>1.99C</w:t>
      </w:r>
      <w:r>
        <w:tab/>
      </w:r>
      <w:r w:rsidRPr="00855801">
        <w:t>Schools—new</w:t>
      </w:r>
      <w:r>
        <w:t xml:space="preserve"> buildings or alterations to buildings</w:t>
      </w:r>
      <w:bookmarkEnd w:id="226"/>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lastRenderedPageBreak/>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7" w:name="_Toc254860791"/>
      <w:r w:rsidRPr="0011482A">
        <w:rPr>
          <w:rStyle w:val="CharSectNo"/>
        </w:rPr>
        <w:t>1.99D</w:t>
      </w:r>
      <w:r w:rsidRPr="00F13B1E">
        <w:tab/>
        <w:t>Schools—minor alterations</w:t>
      </w:r>
      <w:bookmarkEnd w:id="227"/>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lastRenderedPageBreak/>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28" w:name="_Toc254860792"/>
      <w:r w:rsidRPr="0011482A">
        <w:rPr>
          <w:rStyle w:val="CharSectNo"/>
        </w:rPr>
        <w:t>1.99E</w:t>
      </w:r>
      <w:r>
        <w:tab/>
      </w:r>
      <w:r w:rsidRPr="00855801">
        <w:t>Schools—</w:t>
      </w:r>
      <w:r>
        <w:t>entrances</w:t>
      </w:r>
      <w:bookmarkEnd w:id="228"/>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9259CF">
      <w:pPr>
        <w:pStyle w:val="Apara"/>
      </w:pPr>
      <w:r>
        <w:tab/>
        <w:t>(b)</w:t>
      </w:r>
      <w:r>
        <w:tab/>
        <w:t>includes any associated structure.</w:t>
      </w:r>
    </w:p>
    <w:p w:rsidR="009259CF" w:rsidRDefault="009259CF" w:rsidP="009259CF">
      <w:pPr>
        <w:pStyle w:val="aExamHdgpar"/>
      </w:pPr>
      <w:r>
        <w:t>Example</w:t>
      </w:r>
      <w:r w:rsidRPr="008859AE">
        <w:t>s—a</w:t>
      </w:r>
      <w:r>
        <w:t>ssociated structures</w:t>
      </w:r>
    </w:p>
    <w:p w:rsidR="009259CF" w:rsidRDefault="009259CF" w:rsidP="009259CF">
      <w:pPr>
        <w:pStyle w:val="aExampar"/>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29" w:name="_Toc254860793"/>
      <w:r w:rsidRPr="0011482A">
        <w:rPr>
          <w:rStyle w:val="CharSectNo"/>
        </w:rPr>
        <w:t>1.99F</w:t>
      </w:r>
      <w:r w:rsidRPr="00F13B1E">
        <w:tab/>
        <w:t>Schools—verandahs etc</w:t>
      </w:r>
      <w:bookmarkEnd w:id="229"/>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lastRenderedPageBreak/>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9259CF">
      <w:pPr>
        <w:pStyle w:val="Apara"/>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0" w:name="_Toc254860794"/>
      <w:r w:rsidRPr="0011482A">
        <w:rPr>
          <w:rStyle w:val="CharSectNo"/>
        </w:rPr>
        <w:t>1.99G</w:t>
      </w:r>
      <w:r>
        <w:tab/>
      </w:r>
      <w:r w:rsidRPr="00855801">
        <w:t>Schools—</w:t>
      </w:r>
      <w:r>
        <w:t>signs</w:t>
      </w:r>
      <w:bookmarkEnd w:id="230"/>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lastRenderedPageBreak/>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1" w:name="_Toc254860795"/>
      <w:r w:rsidRPr="0011482A">
        <w:rPr>
          <w:rStyle w:val="CharSectNo"/>
        </w:rPr>
        <w:t>1.99H</w:t>
      </w:r>
      <w:r>
        <w:tab/>
      </w:r>
      <w:r w:rsidRPr="00855801">
        <w:t>Schools—</w:t>
      </w:r>
      <w:r>
        <w:t xml:space="preserve">playground </w:t>
      </w:r>
      <w:r w:rsidRPr="00681432">
        <w:t>and exercise</w:t>
      </w:r>
      <w:r>
        <w:t xml:space="preserve"> equipment</w:t>
      </w:r>
      <w:bookmarkEnd w:id="231"/>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2" w:name="_Toc254860796"/>
      <w:r w:rsidRPr="0011482A">
        <w:rPr>
          <w:rStyle w:val="CharSectNo"/>
        </w:rPr>
        <w:t>1.99I</w:t>
      </w:r>
      <w:r>
        <w:tab/>
      </w:r>
      <w:r w:rsidRPr="00855801">
        <w:t>Schools—</w:t>
      </w:r>
      <w:r>
        <w:t>fences</w:t>
      </w:r>
      <w:bookmarkEnd w:id="232"/>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lastRenderedPageBreak/>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3" w:name="_Toc254860797"/>
      <w:r w:rsidRPr="0011482A">
        <w:rPr>
          <w:rStyle w:val="CharSectNo"/>
        </w:rPr>
        <w:t>1.99J</w:t>
      </w:r>
      <w:r>
        <w:tab/>
      </w:r>
      <w:r w:rsidRPr="00855801">
        <w:t>Schools—</w:t>
      </w:r>
      <w:r>
        <w:t>shade structures</w:t>
      </w:r>
      <w:bookmarkEnd w:id="233"/>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4" w:name="_Toc254860798"/>
      <w:r w:rsidRPr="0011482A">
        <w:rPr>
          <w:rStyle w:val="CharSectNo"/>
        </w:rPr>
        <w:t>1.99K</w:t>
      </w:r>
      <w:r>
        <w:tab/>
      </w:r>
      <w:r w:rsidRPr="00855801">
        <w:t>Schools—</w:t>
      </w:r>
      <w:r>
        <w:t>covered external walkways</w:t>
      </w:r>
      <w:bookmarkEnd w:id="234"/>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lastRenderedPageBreak/>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5" w:name="_Toc254860799"/>
      <w:r w:rsidRPr="0011482A">
        <w:rPr>
          <w:rStyle w:val="CharSectNo"/>
        </w:rPr>
        <w:t>1.99L</w:t>
      </w:r>
      <w:r>
        <w:tab/>
      </w:r>
      <w:r w:rsidRPr="00855801">
        <w:t>Schools—</w:t>
      </w:r>
      <w:r>
        <w:t>flag poles</w:t>
      </w:r>
      <w:bookmarkEnd w:id="235"/>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6" w:name="_Toc254860800"/>
      <w:r w:rsidRPr="0011482A">
        <w:rPr>
          <w:rStyle w:val="CharSectNo"/>
        </w:rPr>
        <w:t>1.99M</w:t>
      </w:r>
      <w:r>
        <w:tab/>
      </w:r>
      <w:r w:rsidRPr="00855801">
        <w:t>Schools—</w:t>
      </w:r>
      <w:r>
        <w:t>water tanks</w:t>
      </w:r>
      <w:bookmarkEnd w:id="236"/>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9259CF" w:rsidRDefault="009259CF" w:rsidP="009259CF">
      <w:pPr>
        <w:pStyle w:val="aNote"/>
      </w:pPr>
      <w:r>
        <w:rPr>
          <w:i/>
        </w:rPr>
        <w:t>Note</w:t>
      </w:r>
      <w:r>
        <w:rPr>
          <w:i/>
        </w:rPr>
        <w:tab/>
      </w:r>
      <w:r>
        <w:t>A water tank may also be exempt under s 1.55.</w:t>
      </w:r>
    </w:p>
    <w:p w:rsidR="009259CF" w:rsidRDefault="009259CF" w:rsidP="009259CF">
      <w:pPr>
        <w:pStyle w:val="AH5Sec"/>
      </w:pPr>
      <w:bookmarkStart w:id="237" w:name="_Toc254860801"/>
      <w:r w:rsidRPr="0011482A">
        <w:rPr>
          <w:rStyle w:val="CharSectNo"/>
        </w:rPr>
        <w:t>1.99N</w:t>
      </w:r>
      <w:r>
        <w:tab/>
      </w:r>
      <w:r w:rsidRPr="00855801">
        <w:t>Schools—</w:t>
      </w:r>
      <w:r>
        <w:t>landscape gardening</w:t>
      </w:r>
      <w:bookmarkEnd w:id="237"/>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lastRenderedPageBreak/>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38" w:name="_Toc254860802"/>
      <w:r w:rsidRPr="0011482A">
        <w:rPr>
          <w:rStyle w:val="CharSectNo"/>
        </w:rPr>
        <w:t>1.99O</w:t>
      </w:r>
      <w:r>
        <w:tab/>
      </w:r>
      <w:r w:rsidRPr="00855801">
        <w:t>Schools—</w:t>
      </w:r>
      <w:r>
        <w:t>car parks</w:t>
      </w:r>
      <w:bookmarkEnd w:id="238"/>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lastRenderedPageBreak/>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39" w:name="_Toc254860803"/>
      <w:r w:rsidRPr="0011482A">
        <w:rPr>
          <w:rStyle w:val="CharSectNo"/>
        </w:rPr>
        <w:t>1.99P</w:t>
      </w:r>
      <w:r>
        <w:tab/>
      </w:r>
      <w:r w:rsidRPr="00855801">
        <w:t>Schools—</w:t>
      </w:r>
      <w:r>
        <w:t>bicycle enclosures</w:t>
      </w:r>
      <w:bookmarkEnd w:id="239"/>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0" w:name="_Toc254860804"/>
      <w:r w:rsidRPr="0011482A">
        <w:rPr>
          <w:rStyle w:val="CharSectNo"/>
        </w:rPr>
        <w:t>1.99Q</w:t>
      </w:r>
      <w:r>
        <w:tab/>
      </w:r>
      <w:r w:rsidRPr="00855801">
        <w:t>Schools—</w:t>
      </w:r>
      <w:r>
        <w:t>toilet and change room facilities</w:t>
      </w:r>
      <w:bookmarkEnd w:id="240"/>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1" w:name="_Toc254860805"/>
      <w:r w:rsidRPr="0011482A">
        <w:rPr>
          <w:rStyle w:val="CharSectNo"/>
        </w:rPr>
        <w:t>1.99R</w:t>
      </w:r>
      <w:r>
        <w:tab/>
      </w:r>
      <w:r w:rsidRPr="00855801">
        <w:t>Schools—</w:t>
      </w:r>
      <w:r>
        <w:t>driveways</w:t>
      </w:r>
      <w:bookmarkEnd w:id="241"/>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2" w:name="_Toc254860806"/>
      <w:r w:rsidRPr="0011482A">
        <w:rPr>
          <w:rStyle w:val="CharSectNo"/>
        </w:rPr>
        <w:t>1.99S</w:t>
      </w:r>
      <w:r>
        <w:tab/>
      </w:r>
      <w:r w:rsidRPr="00855801">
        <w:t>Schools—</w:t>
      </w:r>
      <w:r>
        <w:t>security cameras</w:t>
      </w:r>
      <w:bookmarkEnd w:id="242"/>
    </w:p>
    <w:p w:rsidR="009259CF" w:rsidRDefault="009259CF" w:rsidP="009259CF">
      <w:pPr>
        <w:pStyle w:val="Amainreturn"/>
      </w:pPr>
      <w:r>
        <w:t>Installing a security camera.</w:t>
      </w:r>
    </w:p>
    <w:p w:rsidR="009259CF" w:rsidRDefault="009259CF" w:rsidP="009259CF">
      <w:pPr>
        <w:pStyle w:val="AH5Sec"/>
      </w:pPr>
      <w:bookmarkStart w:id="243" w:name="_Toc254860807"/>
      <w:r w:rsidRPr="0011482A">
        <w:rPr>
          <w:rStyle w:val="CharSectNo"/>
        </w:rPr>
        <w:lastRenderedPageBreak/>
        <w:t>1.99T</w:t>
      </w:r>
      <w:r>
        <w:tab/>
      </w:r>
      <w:r w:rsidRPr="00855801">
        <w:t>Schools—</w:t>
      </w:r>
      <w:r>
        <w:t>external lighting</w:t>
      </w:r>
      <w:bookmarkEnd w:id="243"/>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4" w:name="_Toc254860808"/>
      <w:r w:rsidRPr="0011482A">
        <w:rPr>
          <w:rStyle w:val="CharSectNo"/>
        </w:rPr>
        <w:t>1.99U</w:t>
      </w:r>
      <w:r>
        <w:tab/>
      </w:r>
      <w:r w:rsidRPr="00855801">
        <w:t>Schools—</w:t>
      </w:r>
      <w:r>
        <w:t>demountable and transportable buildings</w:t>
      </w:r>
      <w:bookmarkEnd w:id="244"/>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5" w:name="_Toc254860809"/>
      <w:r w:rsidRPr="0011482A">
        <w:rPr>
          <w:rStyle w:val="CharSectNo"/>
        </w:rPr>
        <w:t>1.99V</w:t>
      </w:r>
      <w:r>
        <w:tab/>
      </w:r>
      <w:r w:rsidRPr="00855801">
        <w:t>Schools—</w:t>
      </w:r>
      <w:r>
        <w:t>class 10b structures</w:t>
      </w:r>
      <w:bookmarkEnd w:id="245"/>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11482A" w:rsidRDefault="00AB1BB3">
      <w:pPr>
        <w:pStyle w:val="Sched-Form"/>
      </w:pPr>
      <w:bookmarkStart w:id="246" w:name="_Toc254860810"/>
      <w:r w:rsidRPr="0011482A">
        <w:rPr>
          <w:rStyle w:val="CharDivNo"/>
        </w:rPr>
        <w:lastRenderedPageBreak/>
        <w:t>Division 1.3.7</w:t>
      </w:r>
      <w:r>
        <w:tab/>
      </w:r>
      <w:r w:rsidRPr="0011482A">
        <w:rPr>
          <w:rStyle w:val="CharDivText"/>
        </w:rPr>
        <w:t>Exempt developments—other exemptions</w:t>
      </w:r>
      <w:bookmarkEnd w:id="246"/>
    </w:p>
    <w:p w:rsidR="001D0D9E" w:rsidRPr="00D52F07" w:rsidRDefault="001D0D9E" w:rsidP="001D0D9E">
      <w:pPr>
        <w:pStyle w:val="AH5Sec"/>
      </w:pPr>
      <w:bookmarkStart w:id="247" w:name="_Toc254860811"/>
      <w:r w:rsidRPr="0011482A">
        <w:rPr>
          <w:rStyle w:val="CharSectNo"/>
        </w:rPr>
        <w:t>1.100</w:t>
      </w:r>
      <w:r>
        <w:tab/>
        <w:t>Compliant single dwellings</w:t>
      </w:r>
      <w:bookmarkEnd w:id="247"/>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lastRenderedPageBreak/>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48" w:name="_Toc254860812"/>
      <w:r w:rsidRPr="0011482A">
        <w:rPr>
          <w:rStyle w:val="CharSectNo"/>
        </w:rPr>
        <w:lastRenderedPageBreak/>
        <w:t>1.100A</w:t>
      </w:r>
      <w:r w:rsidRPr="000D42A2">
        <w:tab/>
        <w:t>Otherwise non-compliant single dwellings</w:t>
      </w:r>
      <w:bookmarkEnd w:id="248"/>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lastRenderedPageBreak/>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lastRenderedPageBreak/>
        <w:t>setback</w:t>
      </w:r>
      <w:r w:rsidRPr="000D42A2">
        <w:t xml:space="preserve">—see the territory plan </w:t>
      </w:r>
      <w:r>
        <w:t>(</w:t>
      </w:r>
      <w:r w:rsidRPr="000D42A2">
        <w:t>13 Definitions).</w:t>
      </w:r>
    </w:p>
    <w:p w:rsidR="00707E79" w:rsidRPr="004B4D64" w:rsidRDefault="00707E79" w:rsidP="00707E79">
      <w:pPr>
        <w:pStyle w:val="AH5Sec"/>
      </w:pPr>
      <w:bookmarkStart w:id="249" w:name="_Toc254860813"/>
      <w:r w:rsidRPr="0011482A">
        <w:rPr>
          <w:rStyle w:val="CharSectNo"/>
        </w:rPr>
        <w:t>1.100B</w:t>
      </w:r>
      <w:r w:rsidRPr="004B4D64">
        <w:tab/>
        <w:t>Single dwellings—demolition</w:t>
      </w:r>
      <w:bookmarkEnd w:id="249"/>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0" w:name="_Toc254860814"/>
      <w:r w:rsidRPr="0011482A">
        <w:rPr>
          <w:rStyle w:val="CharSectNo"/>
        </w:rPr>
        <w:t>1.101</w:t>
      </w:r>
      <w:r w:rsidRPr="004B4D64">
        <w:tab/>
        <w:t xml:space="preserve">Buildings and </w:t>
      </w:r>
      <w:r w:rsidRPr="005D00BF">
        <w:t>structures—demolitio</w:t>
      </w:r>
      <w:r w:rsidRPr="003A632C">
        <w:t>n</w:t>
      </w:r>
      <w:bookmarkEnd w:id="250"/>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1" w:name="_Toc254860815"/>
      <w:r w:rsidRPr="0011482A">
        <w:rPr>
          <w:rStyle w:val="CharSectNo"/>
        </w:rPr>
        <w:lastRenderedPageBreak/>
        <w:t>1.102</w:t>
      </w:r>
      <w:r>
        <w:tab/>
        <w:t>Temporary use of land for emergency services training etc</w:t>
      </w:r>
      <w:bookmarkEnd w:id="251"/>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2" w:name="_Toc254860816"/>
      <w:r w:rsidRPr="0011482A">
        <w:rPr>
          <w:rStyle w:val="CharSectNo"/>
        </w:rPr>
        <w:t>1.103</w:t>
      </w:r>
      <w:r>
        <w:tab/>
        <w:t>Utility and telecommunications services</w:t>
      </w:r>
      <w:bookmarkEnd w:id="252"/>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lastRenderedPageBreak/>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3" w:name="_Toc254860817"/>
      <w:r w:rsidRPr="0011482A">
        <w:rPr>
          <w:rStyle w:val="CharSectNo"/>
        </w:rPr>
        <w:t>1.104</w:t>
      </w:r>
      <w:r>
        <w:tab/>
        <w:t>Landscape gardening</w:t>
      </w:r>
      <w:bookmarkEnd w:id="253"/>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lastRenderedPageBreak/>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4" w:name="_Toc254860818"/>
      <w:r w:rsidRPr="0011482A">
        <w:rPr>
          <w:rStyle w:val="CharSectNo"/>
        </w:rPr>
        <w:t>1.105</w:t>
      </w:r>
      <w:r>
        <w:tab/>
        <w:t>Works under Water Resources Act by non-territory entities</w:t>
      </w:r>
      <w:bookmarkEnd w:id="254"/>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lastRenderedPageBreak/>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5" w:name="_Toc254860819"/>
      <w:r w:rsidRPr="0011482A">
        <w:rPr>
          <w:rStyle w:val="CharSectNo"/>
        </w:rPr>
        <w:t>1.108</w:t>
      </w:r>
      <w:r>
        <w:tab/>
        <w:t>Home businesses conducted from residential leases</w:t>
      </w:r>
      <w:bookmarkEnd w:id="255"/>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xml:space="preserve">.  It is </w:t>
      </w:r>
      <w:r>
        <w:lastRenderedPageBreak/>
        <w:t>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6" w:name="_Toc254860820"/>
      <w:r w:rsidRPr="0011482A">
        <w:rPr>
          <w:rStyle w:val="CharSectNo"/>
        </w:rPr>
        <w:lastRenderedPageBreak/>
        <w:t>1.109</w:t>
      </w:r>
      <w:r>
        <w:tab/>
        <w:t>Designated areas—developments not involving lease variations</w:t>
      </w:r>
      <w:bookmarkEnd w:id="256"/>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57" w:name="_Toc254860821"/>
      <w:r w:rsidRPr="0011482A">
        <w:rPr>
          <w:rStyle w:val="CharSectNo"/>
        </w:rPr>
        <w:t>1.110</w:t>
      </w:r>
      <w:r w:rsidRPr="0000258B">
        <w:rPr>
          <w:lang w:eastAsia="en-AU"/>
        </w:rPr>
        <w:tab/>
        <w:t>Rebuilding damaged buildings and structures</w:t>
      </w:r>
      <w:bookmarkEnd w:id="257"/>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lastRenderedPageBreak/>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58" w:name="_Toc254860822"/>
      <w:r w:rsidRPr="0011482A">
        <w:rPr>
          <w:rStyle w:val="CharSectNo"/>
        </w:rPr>
        <w:t>1.111</w:t>
      </w:r>
      <w:r w:rsidRPr="0000258B">
        <w:rPr>
          <w:lang w:eastAsia="en-AU"/>
        </w:rPr>
        <w:tab/>
        <w:t>Bores</w:t>
      </w:r>
      <w:bookmarkEnd w:id="258"/>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11482A" w:rsidRDefault="00AB1BB3">
      <w:pPr>
        <w:pStyle w:val="Sched-Part"/>
      </w:pPr>
      <w:bookmarkStart w:id="259" w:name="_Toc254860823"/>
      <w:r w:rsidRPr="0011482A">
        <w:rPr>
          <w:rStyle w:val="CharPartNo"/>
        </w:rPr>
        <w:lastRenderedPageBreak/>
        <w:t>Part 1.4</w:t>
      </w:r>
      <w:r>
        <w:tab/>
      </w:r>
      <w:r w:rsidRPr="0011482A">
        <w:rPr>
          <w:rStyle w:val="CharPartText"/>
        </w:rPr>
        <w:t>Permitted open space boundary fence colours</w:t>
      </w:r>
      <w:bookmarkEnd w:id="259"/>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11482A" w:rsidRDefault="00AB1BB3">
      <w:pPr>
        <w:pStyle w:val="Sched-Part"/>
      </w:pPr>
      <w:bookmarkStart w:id="260" w:name="_Toc254860824"/>
      <w:r w:rsidRPr="0011482A">
        <w:rPr>
          <w:rStyle w:val="CharPartNo"/>
        </w:rPr>
        <w:lastRenderedPageBreak/>
        <w:t>Part 1.5</w:t>
      </w:r>
      <w:r>
        <w:tab/>
      </w:r>
      <w:r w:rsidRPr="0011482A">
        <w:rPr>
          <w:rStyle w:val="CharPartText"/>
        </w:rPr>
        <w:t>Tables of exempt signs</w:t>
      </w:r>
      <w:bookmarkEnd w:id="260"/>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11482A" w:rsidRDefault="00AB1BB3">
      <w:pPr>
        <w:pStyle w:val="Sched-heading"/>
      </w:pPr>
      <w:bookmarkStart w:id="261" w:name="_Toc254860825"/>
      <w:r w:rsidRPr="0011482A">
        <w:rPr>
          <w:rStyle w:val="CharChapNo"/>
        </w:rPr>
        <w:lastRenderedPageBreak/>
        <w:t>Schedule 1A</w:t>
      </w:r>
      <w:r>
        <w:tab/>
      </w:r>
      <w:r w:rsidRPr="0011482A">
        <w:rPr>
          <w:rStyle w:val="CharChapText"/>
        </w:rPr>
        <w:t>Permitted variations to approved and exempt developments</w:t>
      </w:r>
      <w:bookmarkEnd w:id="261"/>
    </w:p>
    <w:p w:rsidR="00AB1BB3" w:rsidRDefault="00AB1BB3">
      <w:pPr>
        <w:pStyle w:val="Apara"/>
        <w:rPr>
          <w:lang w:val="en-US"/>
        </w:rPr>
      </w:pPr>
      <w:r>
        <w:rPr>
          <w:sz w:val="18"/>
          <w:szCs w:val="18"/>
          <w:lang w:val="en-US"/>
        </w:rPr>
        <w:t>(see s 20 (2) and s 35)</w:t>
      </w:r>
    </w:p>
    <w:p w:rsidR="00AB1BB3" w:rsidRPr="0011482A" w:rsidRDefault="00AB1BB3">
      <w:pPr>
        <w:pStyle w:val="Sched-Part"/>
      </w:pPr>
      <w:bookmarkStart w:id="262" w:name="_Toc254860826"/>
      <w:r w:rsidRPr="0011482A">
        <w:rPr>
          <w:rStyle w:val="CharPartNo"/>
        </w:rPr>
        <w:t>Part 1A.1</w:t>
      </w:r>
      <w:r>
        <w:tab/>
      </w:r>
      <w:r w:rsidRPr="0011482A">
        <w:rPr>
          <w:rStyle w:val="CharPartText"/>
        </w:rPr>
        <w:t>Preliminary</w:t>
      </w:r>
      <w:bookmarkEnd w:id="262"/>
    </w:p>
    <w:p w:rsidR="00AB1BB3" w:rsidRDefault="00AB1BB3">
      <w:pPr>
        <w:pStyle w:val="Schclauseheading"/>
        <w:rPr>
          <w:lang w:val="en-US"/>
        </w:rPr>
      </w:pPr>
      <w:bookmarkStart w:id="263" w:name="_Toc254860827"/>
      <w:r w:rsidRPr="0011482A">
        <w:rPr>
          <w:rStyle w:val="CharSectNo"/>
        </w:rPr>
        <w:t>1A.1</w:t>
      </w:r>
      <w:r>
        <w:rPr>
          <w:lang w:val="en-US"/>
        </w:rPr>
        <w:tab/>
        <w:t>Definitions—sch 1A</w:t>
      </w:r>
      <w:bookmarkEnd w:id="263"/>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11482A" w:rsidRDefault="00AB1BB3">
      <w:pPr>
        <w:pStyle w:val="Sched-Part"/>
      </w:pPr>
      <w:bookmarkStart w:id="264" w:name="_Toc254860828"/>
      <w:r w:rsidRPr="0011482A">
        <w:rPr>
          <w:rStyle w:val="CharPartNo"/>
        </w:rPr>
        <w:t>Part 1A.2</w:t>
      </w:r>
      <w:r>
        <w:tab/>
      </w:r>
      <w:r w:rsidRPr="0011482A">
        <w:rPr>
          <w:rStyle w:val="CharPartText"/>
        </w:rPr>
        <w:t>Permitted construction tolerances</w:t>
      </w:r>
      <w:bookmarkEnd w:id="264"/>
    </w:p>
    <w:p w:rsidR="00AB1BB3" w:rsidRDefault="00AB1BB3">
      <w:pPr>
        <w:pStyle w:val="Schclauseheading"/>
      </w:pPr>
      <w:bookmarkStart w:id="265" w:name="_Toc254860829"/>
      <w:r w:rsidRPr="0011482A">
        <w:rPr>
          <w:rStyle w:val="CharSectNo"/>
        </w:rPr>
        <w:t>1A.10</w:t>
      </w:r>
      <w:r>
        <w:tab/>
      </w:r>
      <w:r>
        <w:rPr>
          <w:lang w:val="en-US"/>
        </w:rPr>
        <w:t>Permitted variations—</w:t>
      </w:r>
      <w:r>
        <w:t>horizontal siting tolerances for buildings and structures</w:t>
      </w:r>
      <w:bookmarkEnd w:id="265"/>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6" w:name="_Toc254860830"/>
      <w:r w:rsidRPr="0011482A">
        <w:rPr>
          <w:rStyle w:val="CharSectNo"/>
        </w:rPr>
        <w:lastRenderedPageBreak/>
        <w:t>1A.11</w:t>
      </w:r>
      <w:r>
        <w:tab/>
      </w:r>
      <w:r>
        <w:rPr>
          <w:lang w:val="en-US"/>
        </w:rPr>
        <w:t>Permitted variations—h</w:t>
      </w:r>
      <w:r>
        <w:t>eight tolerances for buildings and structures</w:t>
      </w:r>
      <w:bookmarkEnd w:id="266"/>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11482A" w:rsidRDefault="00AB1BB3" w:rsidP="003A51EA">
      <w:pPr>
        <w:pStyle w:val="Sched-heading"/>
      </w:pPr>
      <w:bookmarkStart w:id="267" w:name="_Toc254860831"/>
      <w:r w:rsidRPr="0011482A">
        <w:rPr>
          <w:rStyle w:val="CharChapNo"/>
        </w:rPr>
        <w:lastRenderedPageBreak/>
        <w:t>Schedule 2</w:t>
      </w:r>
      <w:r>
        <w:tab/>
      </w:r>
      <w:r w:rsidRPr="0011482A">
        <w:rPr>
          <w:rStyle w:val="CharChapText"/>
        </w:rPr>
        <w:t>Limited public notification of certain merit track development applications</w:t>
      </w:r>
      <w:bookmarkEnd w:id="26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lastRenderedPageBreak/>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lastRenderedPageBreak/>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lastRenderedPageBreak/>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11482A" w:rsidRDefault="00AB1BB3" w:rsidP="006F2376">
      <w:pPr>
        <w:pStyle w:val="Sched-heading"/>
      </w:pPr>
      <w:bookmarkStart w:id="268" w:name="_Toc254860832"/>
      <w:r w:rsidRPr="0011482A">
        <w:rPr>
          <w:rStyle w:val="CharChapNo"/>
        </w:rPr>
        <w:lastRenderedPageBreak/>
        <w:t>Schedule 3</w:t>
      </w:r>
      <w:r>
        <w:tab/>
      </w:r>
      <w:r w:rsidRPr="0011482A">
        <w:rPr>
          <w:rStyle w:val="CharChapText"/>
        </w:rPr>
        <w:t>Matters exempt from third</w:t>
      </w:r>
      <w:r w:rsidRPr="0011482A">
        <w:rPr>
          <w:rStyle w:val="CharChapText"/>
        </w:rPr>
        <w:noBreakHyphen/>
        <w:t>party A</w:t>
      </w:r>
      <w:r w:rsidR="006F2376" w:rsidRPr="0011482A">
        <w:rPr>
          <w:rStyle w:val="CharChapText"/>
        </w:rPr>
        <w:t>C</w:t>
      </w:r>
      <w:r w:rsidRPr="0011482A">
        <w:rPr>
          <w:rStyle w:val="CharChapText"/>
        </w:rPr>
        <w:t>AT review</w:t>
      </w:r>
      <w:bookmarkEnd w:id="268"/>
    </w:p>
    <w:p w:rsidR="00AB1BB3" w:rsidRDefault="00AB1BB3">
      <w:pPr>
        <w:pStyle w:val="ref"/>
      </w:pPr>
      <w:r>
        <w:t>(see s 350 and s 351)</w:t>
      </w:r>
    </w:p>
    <w:p w:rsidR="00AB1BB3" w:rsidRPr="0011482A" w:rsidRDefault="00AB1BB3">
      <w:pPr>
        <w:pStyle w:val="Sched-Part"/>
      </w:pPr>
      <w:bookmarkStart w:id="269" w:name="_Toc254860833"/>
      <w:r w:rsidRPr="0011482A">
        <w:rPr>
          <w:rStyle w:val="CharPartNo"/>
        </w:rPr>
        <w:t>Part 3.1</w:t>
      </w:r>
      <w:r>
        <w:tab/>
      </w:r>
      <w:r w:rsidRPr="0011482A">
        <w:rPr>
          <w:rStyle w:val="CharPartText"/>
        </w:rPr>
        <w:t>Definitions</w:t>
      </w:r>
      <w:bookmarkEnd w:id="269"/>
    </w:p>
    <w:p w:rsidR="00AB1BB3" w:rsidRDefault="00AB1BB3">
      <w:pPr>
        <w:pStyle w:val="Schclauseheading"/>
      </w:pPr>
      <w:bookmarkStart w:id="270" w:name="_Toc254860834"/>
      <w:r w:rsidRPr="0011482A">
        <w:rPr>
          <w:rStyle w:val="CharSectNo"/>
        </w:rPr>
        <w:t>3.1</w:t>
      </w:r>
      <w:r>
        <w:tab/>
        <w:t>Definitions—sch 3</w:t>
      </w:r>
      <w:bookmarkEnd w:id="27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11482A" w:rsidRDefault="00AB1BB3" w:rsidP="006F2376">
      <w:pPr>
        <w:pStyle w:val="Sched-Part"/>
      </w:pPr>
      <w:bookmarkStart w:id="271" w:name="_Toc254860835"/>
      <w:r w:rsidRPr="0011482A">
        <w:rPr>
          <w:rStyle w:val="CharPartNo"/>
        </w:rPr>
        <w:lastRenderedPageBreak/>
        <w:t>Part 3.2</w:t>
      </w:r>
      <w:r>
        <w:tab/>
      </w:r>
      <w:r w:rsidRPr="0011482A">
        <w:rPr>
          <w:rStyle w:val="CharPartText"/>
        </w:rPr>
        <w:t>Merit track matters exempt from third-party A</w:t>
      </w:r>
      <w:r w:rsidR="006F2376" w:rsidRPr="0011482A">
        <w:rPr>
          <w:rStyle w:val="CharPartText"/>
        </w:rPr>
        <w:t>C</w:t>
      </w:r>
      <w:r w:rsidRPr="0011482A">
        <w:rPr>
          <w:rStyle w:val="CharPartText"/>
        </w:rPr>
        <w:t>AT review</w:t>
      </w:r>
      <w:bookmarkEnd w:id="27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11482A" w:rsidRDefault="00AB1BB3" w:rsidP="006F2376">
      <w:pPr>
        <w:pStyle w:val="Sched-Part"/>
      </w:pPr>
      <w:bookmarkStart w:id="272" w:name="_Toc254860836"/>
      <w:r w:rsidRPr="0011482A">
        <w:rPr>
          <w:rStyle w:val="CharPartNo"/>
        </w:rPr>
        <w:lastRenderedPageBreak/>
        <w:t>Part 3.3</w:t>
      </w:r>
      <w:r>
        <w:tab/>
      </w:r>
      <w:r w:rsidRPr="0011482A">
        <w:rPr>
          <w:rStyle w:val="CharPartText"/>
        </w:rPr>
        <w:t>Impact track matters exempt from third-party A</w:t>
      </w:r>
      <w:r w:rsidR="006F2376" w:rsidRPr="0011482A">
        <w:rPr>
          <w:rStyle w:val="CharPartText"/>
        </w:rPr>
        <w:t>C</w:t>
      </w:r>
      <w:r w:rsidRPr="0011482A">
        <w:rPr>
          <w:rStyle w:val="CharPartText"/>
        </w:rPr>
        <w:t>AT review</w:t>
      </w:r>
      <w:bookmarkEnd w:id="27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11482A" w:rsidRDefault="00AB1BB3">
      <w:pPr>
        <w:pStyle w:val="Sched-Part"/>
      </w:pPr>
      <w:bookmarkStart w:id="273" w:name="_Toc254860837"/>
      <w:r w:rsidRPr="0011482A">
        <w:rPr>
          <w:rStyle w:val="CharPartNo"/>
        </w:rPr>
        <w:lastRenderedPageBreak/>
        <w:t>Part 3.4</w:t>
      </w:r>
      <w:r>
        <w:tab/>
      </w:r>
      <w:r w:rsidRPr="0011482A">
        <w:rPr>
          <w:rStyle w:val="CharPartText"/>
        </w:rPr>
        <w:t>City centre and town centres maps</w:t>
      </w:r>
      <w:bookmarkEnd w:id="273"/>
    </w:p>
    <w:p w:rsidR="00AB1BB3" w:rsidRPr="0011482A" w:rsidRDefault="00AB1BB3">
      <w:pPr>
        <w:pStyle w:val="Sched-Form"/>
      </w:pPr>
      <w:bookmarkStart w:id="274" w:name="_Toc254860838"/>
      <w:r w:rsidRPr="0011482A">
        <w:rPr>
          <w:rStyle w:val="CharDivNo"/>
        </w:rPr>
        <w:t>Division 3.4.1</w:t>
      </w:r>
      <w:r>
        <w:tab/>
      </w:r>
      <w:r w:rsidRPr="0011482A">
        <w:rPr>
          <w:rStyle w:val="CharDivText"/>
        </w:rPr>
        <w:t>City centre</w:t>
      </w:r>
      <w:bookmarkEnd w:id="274"/>
      <w:r w:rsidRPr="0011482A">
        <w:rPr>
          <w:rStyle w:val="CharDivText"/>
        </w:rPr>
        <w:t xml:space="preserve"> </w:t>
      </w:r>
    </w:p>
    <w:p w:rsidR="00AB1BB3" w:rsidRDefault="00AB1BB3"/>
    <w:p w:rsidR="00AB1BB3" w:rsidRDefault="00BB34DA">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1482A" w:rsidRDefault="00AB1BB3">
      <w:pPr>
        <w:pStyle w:val="Sched-Form"/>
      </w:pPr>
      <w:bookmarkStart w:id="275" w:name="_Toc254860839"/>
      <w:r w:rsidRPr="0011482A">
        <w:rPr>
          <w:rStyle w:val="CharDivNo"/>
        </w:rPr>
        <w:lastRenderedPageBreak/>
        <w:t>Division 3.4.2</w:t>
      </w:r>
      <w:r>
        <w:tab/>
      </w:r>
      <w:r w:rsidRPr="0011482A">
        <w:rPr>
          <w:rStyle w:val="CharDivText"/>
        </w:rPr>
        <w:t>Belconnen town centre</w:t>
      </w:r>
      <w:bookmarkEnd w:id="275"/>
      <w:r w:rsidRPr="0011482A">
        <w:rPr>
          <w:rStyle w:val="CharDivText"/>
        </w:rPr>
        <w:t xml:space="preserve"> </w:t>
      </w:r>
    </w:p>
    <w:p w:rsidR="00AB1BB3" w:rsidRDefault="00AB1BB3"/>
    <w:p w:rsidR="00AB1BB3" w:rsidRDefault="00BB34DA">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1482A" w:rsidRDefault="00AB1BB3">
      <w:pPr>
        <w:pStyle w:val="Sched-Form"/>
      </w:pPr>
      <w:bookmarkStart w:id="276" w:name="_Toc254860840"/>
      <w:r w:rsidRPr="0011482A">
        <w:rPr>
          <w:rStyle w:val="CharDivNo"/>
        </w:rPr>
        <w:lastRenderedPageBreak/>
        <w:t>Division 3.4.3</w:t>
      </w:r>
      <w:r>
        <w:tab/>
      </w:r>
      <w:r w:rsidRPr="0011482A">
        <w:rPr>
          <w:rStyle w:val="CharDivText"/>
        </w:rPr>
        <w:t>Gungahlin town centre</w:t>
      </w:r>
      <w:bookmarkEnd w:id="276"/>
      <w:r w:rsidRPr="0011482A">
        <w:rPr>
          <w:rStyle w:val="CharDivText"/>
        </w:rPr>
        <w:t xml:space="preserve"> </w:t>
      </w:r>
    </w:p>
    <w:p w:rsidR="00AB1BB3" w:rsidRDefault="00AB1BB3"/>
    <w:p w:rsidR="00AB1BB3" w:rsidRDefault="00BB34DA">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1482A" w:rsidRDefault="00AB1BB3">
      <w:pPr>
        <w:pStyle w:val="Sched-Form"/>
      </w:pPr>
      <w:bookmarkStart w:id="277" w:name="_Toc254860841"/>
      <w:r w:rsidRPr="0011482A">
        <w:rPr>
          <w:rStyle w:val="CharDivNo"/>
        </w:rPr>
        <w:lastRenderedPageBreak/>
        <w:t>Division 3.4.4</w:t>
      </w:r>
      <w:r>
        <w:tab/>
      </w:r>
      <w:r w:rsidRPr="0011482A">
        <w:rPr>
          <w:rStyle w:val="CharDivText"/>
        </w:rPr>
        <w:t>Tuggeranong town centre</w:t>
      </w:r>
      <w:bookmarkEnd w:id="277"/>
      <w:r w:rsidRPr="0011482A">
        <w:rPr>
          <w:rStyle w:val="CharDivText"/>
        </w:rPr>
        <w:t xml:space="preserve"> </w:t>
      </w:r>
    </w:p>
    <w:p w:rsidR="00AB1BB3" w:rsidRDefault="00AB1BB3"/>
    <w:p w:rsidR="00AB1BB3" w:rsidRDefault="00BB34DA">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1482A" w:rsidRDefault="00AB1BB3">
      <w:pPr>
        <w:pStyle w:val="Sched-Form"/>
      </w:pPr>
      <w:bookmarkStart w:id="278" w:name="_Toc254860842"/>
      <w:r w:rsidRPr="0011482A">
        <w:rPr>
          <w:rStyle w:val="CharDivNo"/>
        </w:rPr>
        <w:lastRenderedPageBreak/>
        <w:t>Division 3.4.5</w:t>
      </w:r>
      <w:r>
        <w:tab/>
      </w:r>
      <w:r w:rsidRPr="0011482A">
        <w:rPr>
          <w:rStyle w:val="CharDivText"/>
        </w:rPr>
        <w:t>Woden town centre</w:t>
      </w:r>
      <w:bookmarkEnd w:id="278"/>
      <w:r w:rsidRPr="0011482A">
        <w:rPr>
          <w:rStyle w:val="CharDivText"/>
        </w:rPr>
        <w:t xml:space="preserve"> </w:t>
      </w:r>
    </w:p>
    <w:p w:rsidR="00AB1BB3" w:rsidRDefault="00AB1BB3"/>
    <w:p w:rsidR="00AB1BB3" w:rsidRDefault="00BB34DA">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11482A" w:rsidRDefault="00AB1BB3">
      <w:pPr>
        <w:pStyle w:val="Sched-heading"/>
      </w:pPr>
      <w:bookmarkStart w:id="279" w:name="_Toc254860843"/>
      <w:r w:rsidRPr="0011482A">
        <w:rPr>
          <w:rStyle w:val="CharChapNo"/>
        </w:rPr>
        <w:lastRenderedPageBreak/>
        <w:t>Schedule 4</w:t>
      </w:r>
      <w:r>
        <w:tab/>
      </w:r>
      <w:r w:rsidRPr="0011482A">
        <w:rPr>
          <w:rStyle w:val="CharChapText"/>
        </w:rPr>
        <w:t>Prescribed territory plan instruments</w:t>
      </w:r>
      <w:bookmarkEnd w:id="279"/>
    </w:p>
    <w:p w:rsidR="00AB1BB3" w:rsidRDefault="00AB1BB3">
      <w:pPr>
        <w:pStyle w:val="ref"/>
        <w:spacing w:after="120"/>
      </w:pPr>
      <w:r>
        <w:t>(see s 401)</w:t>
      </w:r>
    </w:p>
    <w:p w:rsidR="00AB1BB3" w:rsidRPr="0011482A" w:rsidRDefault="00AB1BB3">
      <w:pPr>
        <w:pStyle w:val="Sched-Part"/>
      </w:pPr>
      <w:bookmarkStart w:id="280" w:name="_Toc254860844"/>
      <w:r w:rsidRPr="0011482A">
        <w:rPr>
          <w:rStyle w:val="CharPartNo"/>
        </w:rPr>
        <w:t>Part 4.1</w:t>
      </w:r>
      <w:r>
        <w:tab/>
      </w:r>
      <w:r w:rsidRPr="0011482A">
        <w:rPr>
          <w:rStyle w:val="CharPartText"/>
        </w:rPr>
        <w:t>Australian standards</w:t>
      </w:r>
      <w:bookmarkEnd w:id="280"/>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11482A" w:rsidRDefault="00AB1BB3">
      <w:pPr>
        <w:pStyle w:val="Sched-Part"/>
      </w:pPr>
      <w:bookmarkStart w:id="281" w:name="_Toc254860845"/>
      <w:r w:rsidRPr="0011482A">
        <w:rPr>
          <w:rStyle w:val="CharPartNo"/>
        </w:rPr>
        <w:lastRenderedPageBreak/>
        <w:t>Part 4.2</w:t>
      </w:r>
      <w:r>
        <w:tab/>
      </w:r>
      <w:r w:rsidRPr="0011482A">
        <w:rPr>
          <w:rStyle w:val="CharPartText"/>
        </w:rPr>
        <w:t>Computer modelling software</w:t>
      </w:r>
      <w:bookmarkEnd w:id="281"/>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11482A" w:rsidRDefault="00AB1BB3">
      <w:pPr>
        <w:pStyle w:val="Sched-Part"/>
      </w:pPr>
      <w:bookmarkStart w:id="282" w:name="_Toc254860846"/>
      <w:r w:rsidRPr="0011482A">
        <w:rPr>
          <w:rStyle w:val="CharPartNo"/>
        </w:rPr>
        <w:lastRenderedPageBreak/>
        <w:t>Part 4.3</w:t>
      </w:r>
      <w:r>
        <w:tab/>
      </w:r>
      <w:r w:rsidRPr="0011482A">
        <w:rPr>
          <w:rStyle w:val="CharPartText"/>
        </w:rPr>
        <w:t>Other instruments</w:t>
      </w:r>
      <w:bookmarkEnd w:id="282"/>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Default="00AB1BB3" w:rsidP="00E42248">
      <w:pPr>
        <w:pStyle w:val="Dict-Heading"/>
      </w:pPr>
      <w:bookmarkStart w:id="283" w:name="_Toc254860847"/>
      <w:r>
        <w:lastRenderedPageBreak/>
        <w:t>Dictionary</w:t>
      </w:r>
      <w:bookmarkEnd w:id="283"/>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lastRenderedPageBreak/>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lastRenderedPageBreak/>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lastRenderedPageBreak/>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lastRenderedPageBreak/>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lastRenderedPageBreak/>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lastRenderedPageBreak/>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0"/>
          <w:headerReference w:type="default" r:id="rId101"/>
          <w:footerReference w:type="even" r:id="rId102"/>
          <w:footerReference w:type="default" r:id="rId103"/>
          <w:pgSz w:w="11907" w:h="16839" w:code="9"/>
          <w:pgMar w:top="3000" w:right="1900" w:bottom="2500" w:left="2300" w:header="2480" w:footer="2100" w:gutter="0"/>
          <w:cols w:space="720"/>
          <w:docGrid w:linePitch="254"/>
        </w:sectPr>
      </w:pPr>
    </w:p>
    <w:p w:rsidR="00AB1BB3" w:rsidRDefault="00AB1BB3">
      <w:pPr>
        <w:pStyle w:val="Endnote1"/>
      </w:pPr>
      <w:bookmarkStart w:id="284" w:name="_Toc254860848"/>
      <w:r>
        <w:lastRenderedPageBreak/>
        <w:t>Endnotes</w:t>
      </w:r>
      <w:bookmarkEnd w:id="284"/>
    </w:p>
    <w:p w:rsidR="00AB1BB3" w:rsidRPr="0011482A" w:rsidRDefault="00AB1BB3">
      <w:pPr>
        <w:pStyle w:val="Endnote20"/>
      </w:pPr>
      <w:bookmarkStart w:id="285" w:name="_Toc254860849"/>
      <w:r w:rsidRPr="0011482A">
        <w:rPr>
          <w:rStyle w:val="charTableNo"/>
        </w:rPr>
        <w:t>1</w:t>
      </w:r>
      <w:r>
        <w:tab/>
      </w:r>
      <w:r w:rsidRPr="0011482A">
        <w:rPr>
          <w:rStyle w:val="charTableText"/>
        </w:rPr>
        <w:t>About the endnotes</w:t>
      </w:r>
      <w:bookmarkEnd w:id="285"/>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11482A" w:rsidRDefault="00AB1BB3">
      <w:pPr>
        <w:pStyle w:val="Endnote20"/>
      </w:pPr>
      <w:bookmarkStart w:id="286" w:name="_Toc254860850"/>
      <w:r w:rsidRPr="0011482A">
        <w:rPr>
          <w:rStyle w:val="charTableNo"/>
        </w:rPr>
        <w:t>2</w:t>
      </w:r>
      <w:r>
        <w:tab/>
      </w:r>
      <w:r w:rsidRPr="0011482A">
        <w:rPr>
          <w:rStyle w:val="charTableText"/>
        </w:rPr>
        <w:t>Abbreviation key</w:t>
      </w:r>
      <w:bookmarkEnd w:id="286"/>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11482A" w:rsidRDefault="00AB1BB3">
      <w:pPr>
        <w:pStyle w:val="Endnote20"/>
      </w:pPr>
      <w:bookmarkStart w:id="287" w:name="_Toc254860851"/>
      <w:r w:rsidRPr="0011482A">
        <w:rPr>
          <w:rStyle w:val="charTableNo"/>
        </w:rPr>
        <w:lastRenderedPageBreak/>
        <w:t>3</w:t>
      </w:r>
      <w:r>
        <w:tab/>
      </w:r>
      <w:r w:rsidRPr="0011482A">
        <w:rPr>
          <w:rStyle w:val="charTableText"/>
        </w:rPr>
        <w:t>Legislation history</w:t>
      </w:r>
      <w:bookmarkEnd w:id="287"/>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lastRenderedPageBreak/>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lastRenderedPageBreak/>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p>
    <w:p w:rsidR="0004788B" w:rsidRDefault="0004788B" w:rsidP="0004788B">
      <w:pPr>
        <w:pStyle w:val="Actdetails"/>
      </w:pPr>
      <w:r>
        <w:t>pt 3 commenced 26</w:t>
      </w:r>
      <w:r w:rsidR="00BD58F4">
        <w:t xml:space="preserve"> February 2010 (s 2 and CN2010-1</w:t>
      </w:r>
      <w:r>
        <w:t>)</w:t>
      </w:r>
    </w:p>
    <w:p w:rsidR="00AB1BB3" w:rsidRPr="0011482A" w:rsidRDefault="00AB1BB3">
      <w:pPr>
        <w:pStyle w:val="Endnote20"/>
      </w:pPr>
      <w:bookmarkStart w:id="288" w:name="_Toc254860852"/>
      <w:r w:rsidRPr="0011482A">
        <w:rPr>
          <w:rStyle w:val="charTableNo"/>
        </w:rPr>
        <w:t>4</w:t>
      </w:r>
      <w:r>
        <w:tab/>
      </w:r>
      <w:r w:rsidRPr="0011482A">
        <w:rPr>
          <w:rStyle w:val="charTableText"/>
        </w:rPr>
        <w:t>Amendment history</w:t>
      </w:r>
      <w:bookmarkEnd w:id="288"/>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t>139 (2) (j)</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9A549F" w:rsidRDefault="009A549F" w:rsidP="009A549F">
      <w:pPr>
        <w:pStyle w:val="AmdtsEntries"/>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lastRenderedPageBreak/>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pPr>
        <w:pStyle w:val="AmdtsEntries"/>
      </w:pPr>
      <w:r>
        <w:t>s 105</w:t>
      </w:r>
      <w:r>
        <w:tab/>
      </w:r>
      <w:r w:rsidR="00EA2735">
        <w:t>am SL2009-38 s 4</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AB1BB3" w:rsidRDefault="00AB1BB3">
      <w:pPr>
        <w:pStyle w:val="AmdtsEntryHd"/>
      </w:pPr>
      <w:r>
        <w:lastRenderedPageBreak/>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Pr="00AC58AA" w:rsidRDefault="004D4ED0">
      <w:pPr>
        <w:pStyle w:val="AmdtsEntries"/>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AC58AA" w:rsidRDefault="00AC58AA" w:rsidP="00AC58AA">
      <w:pPr>
        <w:pStyle w:val="AmdtsEntries"/>
        <w:keepNext/>
      </w:pP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DC72F7">
      <w:pPr>
        <w:pStyle w:val="AmdtsEntries"/>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lastRenderedPageBreak/>
        <w:t>Application for extension of time—lease transferred or assigned in special circumstances—Act, s 298C (3), def </w:t>
      </w:r>
      <w:r w:rsidRPr="00D90804">
        <w:rPr>
          <w:rStyle w:val="charItals"/>
        </w:rPr>
        <w:t>A</w:t>
      </w:r>
    </w:p>
    <w:p w:rsidR="0095724E" w:rsidRPr="00225D74" w:rsidRDefault="0095724E" w:rsidP="0095724E">
      <w:pPr>
        <w:pStyle w:val="AmdtsEntries"/>
      </w:pPr>
      <w:r>
        <w:t>s 206 hdg</w:t>
      </w:r>
      <w:r>
        <w:tab/>
        <w:t>sub SL2009-35 s 17</w:t>
      </w:r>
      <w:r w:rsidR="00784FC2">
        <w:t>; A2010-4 s 104</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95724E">
      <w:pPr>
        <w:pStyle w:val="AmdtsEntries"/>
      </w:pPr>
      <w:r>
        <w:t>s 207 hdg</w:t>
      </w:r>
      <w:r>
        <w:tab/>
        <w:t>sub SL2009-35 s 19</w:t>
      </w:r>
      <w:r w:rsidR="00784FC2">
        <w:t>; A2010-4 s 105</w:t>
      </w:r>
    </w:p>
    <w:p w:rsidR="00AB1BB3" w:rsidRDefault="00AB1BB3">
      <w:pPr>
        <w:pStyle w:val="AmdtsEntries"/>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lastRenderedPageBreak/>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552BB9" w:rsidRDefault="00452D69" w:rsidP="00552BB9">
      <w:pPr>
        <w:pStyle w:val="AmdtsEntries"/>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lastRenderedPageBreak/>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AB1BB3" w:rsidRDefault="00AB1BB3">
      <w:pPr>
        <w:pStyle w:val="AmdtsEntryHd"/>
      </w:pPr>
      <w:r>
        <w:t>Criterion 5—compliance with lease and other development approvals</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lastRenderedPageBreak/>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lastRenderedPageBreak/>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C733E0" w:rsidRDefault="00C733E0">
      <w:pPr>
        <w:pStyle w:val="AmdtsEntries"/>
      </w:pPr>
      <w:r>
        <w:tab/>
        <w:t>am SL2</w:t>
      </w:r>
      <w:r w:rsidR="00130C04">
        <w:t>009-40 ss 22-24</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220CA0" w:rsidRDefault="00220CA0">
      <w:pPr>
        <w:pStyle w:val="AmdtsEntries"/>
      </w:pPr>
      <w:r>
        <w:tab/>
        <w:t>am SL2009-40 s 25; pars renum R16 LA</w:t>
      </w:r>
    </w:p>
    <w:p w:rsidR="00AB1BB3" w:rsidRDefault="00AB1BB3">
      <w:pPr>
        <w:pStyle w:val="AmdtsEntryHd"/>
      </w:pPr>
      <w:r>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t>Minor public works signs excluded—div 1.3.3</w:t>
      </w:r>
    </w:p>
    <w:p w:rsidR="00AB1BB3" w:rsidRDefault="00AB1BB3">
      <w:pPr>
        <w:pStyle w:val="AmdtsEntries"/>
      </w:pPr>
      <w:r>
        <w:t>sch 1 s 1.65</w:t>
      </w:r>
      <w:r>
        <w:tab/>
        <w:t>ins SL2008-8 s 30</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lastRenderedPageBreak/>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lastRenderedPageBreak/>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31698">
      <w:pPr>
        <w:pStyle w:val="AmdtsEntries"/>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lastRenderedPageBreak/>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lastRenderedPageBreak/>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lastRenderedPageBreak/>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lastRenderedPageBreak/>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pPr>
        <w:pStyle w:val="AmdtsEntries"/>
        <w:keepNext/>
      </w:pPr>
      <w:r>
        <w:tab/>
        <w:t>om A2009-30 s 36</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pPr>
        <w:pStyle w:val="AmdtsEntries"/>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lastRenderedPageBreak/>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11482A" w:rsidRDefault="00AB1BB3" w:rsidP="008B021E">
      <w:pPr>
        <w:pStyle w:val="Endnote20"/>
      </w:pPr>
      <w:bookmarkStart w:id="289" w:name="_Toc254860853"/>
      <w:r w:rsidRPr="0011482A">
        <w:rPr>
          <w:rStyle w:val="charTableNo"/>
        </w:rPr>
        <w:t>5</w:t>
      </w:r>
      <w:r>
        <w:tab/>
      </w:r>
      <w:r w:rsidRPr="0011482A">
        <w:rPr>
          <w:rStyle w:val="charTableText"/>
        </w:rPr>
        <w:t>Earlier republications</w:t>
      </w:r>
      <w:bookmarkEnd w:id="289"/>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lastRenderedPageBreak/>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bl>
    <w:p w:rsidR="00AB1BB3" w:rsidRDefault="00AB1BB3">
      <w:pPr>
        <w:pStyle w:val="05EndNote"/>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AB1BB3" w:rsidRDefault="00AB1BB3">
      <w:pPr>
        <w:rPr>
          <w:color w:val="000000"/>
          <w:sz w:val="22"/>
        </w:rPr>
      </w:pPr>
      <w:r>
        <w:rPr>
          <w:color w:val="000000"/>
          <w:sz w:val="22"/>
        </w:rPr>
        <w:t xml:space="preserve">©  Australian Capital Territory </w:t>
      </w:r>
      <w:r w:rsidR="00887209">
        <w:rPr>
          <w:noProof/>
          <w:color w:val="000000"/>
          <w:sz w:val="22"/>
        </w:rPr>
        <w:t>2010</w:t>
      </w:r>
    </w:p>
    <w:p w:rsidR="00AB1BB3" w:rsidRDefault="00AB1BB3"/>
    <w:p w:rsidR="00AB1BB3" w:rsidRDefault="00AB1BB3">
      <w:pPr>
        <w:pStyle w:val="06Copyright"/>
        <w:sectPr w:rsidR="00AB1BB3">
          <w:headerReference w:type="even" r:id="rId108"/>
          <w:headerReference w:type="default" r:id="rId109"/>
          <w:footerReference w:type="even" r:id="rId110"/>
          <w:footerReference w:type="default" r:id="rId111"/>
          <w:headerReference w:type="first" r:id="rId112"/>
          <w:footerReference w:type="first" r:id="rId113"/>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4"/>
      <w:footerReference w:type="first" r:id="rId115"/>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D1F" w:rsidRDefault="00DD6D1F" w:rsidP="00AB1BB3">
      <w:pPr>
        <w:pStyle w:val="05Endnote0"/>
      </w:pPr>
      <w:r>
        <w:separator/>
      </w:r>
    </w:p>
  </w:endnote>
  <w:endnote w:type="continuationSeparator" w:id="0">
    <w:p w:rsidR="00DD6D1F" w:rsidRDefault="00DD6D1F"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Pr="005B2A1A" w:rsidRDefault="00DD6D1F" w:rsidP="005B2A1A">
    <w:pPr>
      <w:pStyle w:val="Footer"/>
      <w:jc w:val="center"/>
      <w:rPr>
        <w:rFonts w:cs="Arial"/>
        <w:sz w:val="14"/>
      </w:rPr>
    </w:pPr>
    <w:r w:rsidRPr="005B2A1A">
      <w:rPr>
        <w:rFonts w:cs="Arial"/>
        <w:sz w:val="14"/>
      </w:rPr>
      <w:fldChar w:fldCharType="begin"/>
    </w:r>
    <w:r w:rsidRPr="005B2A1A">
      <w:rPr>
        <w:rFonts w:cs="Arial"/>
        <w:sz w:val="14"/>
      </w:rPr>
      <w:instrText xml:space="preserve"> DOCPROPERTY "Status" </w:instrText>
    </w:r>
    <w:r w:rsidRPr="005B2A1A">
      <w:rPr>
        <w:rFonts w:cs="Arial"/>
        <w:sz w:val="14"/>
      </w:rPr>
      <w:fldChar w:fldCharType="separate"/>
    </w:r>
    <w:r w:rsidR="00391B2B" w:rsidRPr="005B2A1A">
      <w:rPr>
        <w:rFonts w:cs="Arial"/>
        <w:sz w:val="14"/>
      </w:rPr>
      <w:t xml:space="preserve"> </w:t>
    </w:r>
    <w:r w:rsidRPr="005B2A1A">
      <w:rPr>
        <w:rFonts w:cs="Arial"/>
        <w:sz w:val="14"/>
      </w:rPr>
      <w:fldChar w:fldCharType="end"/>
    </w:r>
    <w:r w:rsidR="005B2A1A" w:rsidRPr="005B2A1A">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78</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w:instrText>
          </w:r>
          <w:r>
            <w:instrText xml:space="preserve">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77</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w:instrText>
          </w:r>
          <w:r>
            <w:instrText xml:space="preserve">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91B2B">
            <w:rPr>
              <w:rStyle w:val="PageNumber"/>
              <w:noProof/>
            </w:rPr>
            <w:t>78</w:t>
          </w:r>
          <w:r>
            <w:rPr>
              <w:rStyle w:val="PageNumber"/>
            </w:rPr>
            <w:fldChar w:fldCharType="end"/>
          </w:r>
        </w:p>
      </w:tc>
    </w:tr>
  </w:tbl>
  <w:p w:rsidR="00DD6D1F" w:rsidRDefault="005B2A1A">
    <w:pPr>
      <w:pStyle w:val="Status"/>
    </w:pPr>
    <w:r>
      <w:fldChar w:fldCharType="begin"/>
    </w:r>
    <w:r>
      <w:instrText xml:space="preserve"> DOCPROPERTY "Status" </w:instrText>
    </w:r>
    <w:r>
      <w:fldChar w:fldCharType="separate"/>
    </w:r>
    <w:r w:rsidR="00391B2B">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92</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91</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91B2B">
            <w:rPr>
              <w:rStyle w:val="PageNumber"/>
              <w:noProof/>
            </w:rPr>
            <w:t>241</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DD6D1F" w:rsidTr="007D6776">
      <w:trPr>
        <w:jc w:val="center"/>
      </w:trPr>
      <w:tc>
        <w:tcPr>
          <w:tcW w:w="1678" w:type="dxa"/>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172</w:t>
          </w:r>
          <w:r>
            <w:rPr>
              <w:rStyle w:val="PageNumber"/>
            </w:rPr>
            <w:fldChar w:fldCharType="end"/>
          </w:r>
        </w:p>
      </w:tc>
      <w:tc>
        <w:tcPr>
          <w:tcW w:w="4527" w:type="dxa"/>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r w:rsidR="00DD6D1F">
            <w:br/>
          </w:r>
          <w:r>
            <w:fldChar w:fldCharType="begin"/>
          </w:r>
          <w:r>
            <w:instrText xml:space="preserve"> DOCPROPERTY "Eff"  </w:instrText>
          </w:r>
          <w:r>
            <w:fldChar w:fldCharType="separate"/>
          </w:r>
          <w:r w:rsidR="00391B2B">
            <w:t xml:space="preserve">Effective:  </w:t>
          </w:r>
          <w:r>
            <w:fldChar w:fldCharType="end"/>
          </w:r>
          <w:r>
            <w:fldChar w:fldCharType="begin"/>
          </w:r>
          <w:r>
            <w:instrText xml:space="preserve"> DOCPROPERTY "StartDt"   </w:instrText>
          </w:r>
          <w:r>
            <w:fldChar w:fldCharType="separate"/>
          </w:r>
          <w:r w:rsidR="00391B2B">
            <w:t>26/02/10</w:t>
          </w:r>
          <w:r>
            <w:fldChar w:fldCharType="end"/>
          </w:r>
          <w:r>
            <w:fldChar w:fldCharType="begin"/>
          </w:r>
          <w:r>
            <w:instrText xml:space="preserve"> DOCPROPERTY "EndDt"  </w:instrText>
          </w:r>
          <w:r>
            <w:fldChar w:fldCharType="separate"/>
          </w:r>
          <w:r w:rsidR="00391B2B">
            <w:t>-12/03/10</w:t>
          </w:r>
          <w:r>
            <w:fldChar w:fldCharType="end"/>
          </w:r>
        </w:p>
      </w:tc>
      <w:tc>
        <w:tcPr>
          <w:tcW w:w="1553" w:type="dxa"/>
        </w:tcPr>
        <w:p w:rsidR="00DD6D1F" w:rsidRDefault="005B2A1A">
          <w:pPr>
            <w:pStyle w:val="Footer"/>
            <w:jc w:val="right"/>
          </w:pPr>
          <w:r>
            <w:fldChar w:fldCharType="begin"/>
          </w:r>
          <w:r>
            <w:instrText xml:space="preserve"> DOCPROPERTY "Category"  </w:instrText>
          </w:r>
          <w:r>
            <w:fldChar w:fldCharType="separate"/>
          </w:r>
          <w:r w:rsidR="00391B2B">
            <w:t>R19</w:t>
          </w:r>
          <w:r>
            <w:fldChar w:fldCharType="end"/>
          </w:r>
          <w:r w:rsidR="00DD6D1F">
            <w:br/>
          </w:r>
          <w:r>
            <w:fldChar w:fldCharType="begin"/>
          </w:r>
          <w:r>
            <w:instrText xml:space="preserve"> DOCPROPERTY "RepubDt"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DD6D1F">
      <w:trPr>
        <w:jc w:val="center"/>
      </w:trPr>
      <w:tc>
        <w:tcPr>
          <w:tcW w:w="1963" w:type="dxa"/>
        </w:tcPr>
        <w:p w:rsidR="00DD6D1F" w:rsidRDefault="005B2A1A">
          <w:pPr>
            <w:pStyle w:val="Footer"/>
          </w:pPr>
          <w:r>
            <w:fldChar w:fldCharType="begin"/>
          </w:r>
          <w:r>
            <w:instrText xml:space="preserve"> DOCPROPERTY "Category"  </w:instrText>
          </w:r>
          <w:r>
            <w:fldChar w:fldCharType="separate"/>
          </w:r>
          <w:r w:rsidR="00391B2B">
            <w:t>R19</w:t>
          </w:r>
          <w:r>
            <w:fldChar w:fldCharType="end"/>
          </w:r>
          <w:r w:rsidR="00DD6D1F">
            <w:br/>
          </w:r>
          <w:r>
            <w:fldChar w:fldCharType="begin"/>
          </w:r>
          <w:r>
            <w:instrText xml:space="preserve"> DOCPROPERTY "RepubDt"  </w:instrText>
          </w:r>
          <w:r>
            <w:fldChar w:fldCharType="separate"/>
          </w:r>
          <w:r w:rsidR="00391B2B">
            <w:t>26/02/10</w:t>
          </w:r>
          <w:r>
            <w:fldChar w:fldCharType="end"/>
          </w:r>
        </w:p>
      </w:tc>
      <w:tc>
        <w:tcPr>
          <w:tcW w:w="4527" w:type="dxa"/>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r w:rsidR="00DD6D1F">
            <w:br/>
          </w:r>
          <w:r>
            <w:fldChar w:fldCharType="begin"/>
          </w:r>
          <w:r>
            <w:instrText xml:space="preserve"> DOCPROPERTY "Eff"  </w:instrText>
          </w:r>
          <w:r>
            <w:fldChar w:fldCharType="separate"/>
          </w:r>
          <w:r w:rsidR="00391B2B">
            <w:t xml:space="preserve">Effective:  </w:t>
          </w:r>
          <w:r>
            <w:fldChar w:fldCharType="end"/>
          </w:r>
          <w:r>
            <w:fldChar w:fldCharType="begin"/>
          </w:r>
          <w:r>
            <w:instrText xml:space="preserve"> DOCPROPERTY "StartDt"   </w:instrText>
          </w:r>
          <w:r>
            <w:fldChar w:fldCharType="separate"/>
          </w:r>
          <w:r w:rsidR="00391B2B">
            <w:t>26/02/10</w:t>
          </w:r>
          <w:r>
            <w:fldChar w:fldCharType="end"/>
          </w:r>
          <w:r>
            <w:fldChar w:fldCharType="begin"/>
          </w:r>
          <w:r>
            <w:instrText xml:space="preserve"> DOCPROPERTY "EndDt"  </w:instrText>
          </w:r>
          <w:r>
            <w:fldChar w:fldCharType="separate"/>
          </w:r>
          <w:r w:rsidR="00391B2B">
            <w:t>-12/03/10</w:t>
          </w:r>
          <w:r>
            <w:fldChar w:fldCharType="end"/>
          </w:r>
        </w:p>
      </w:tc>
      <w:tc>
        <w:tcPr>
          <w:tcW w:w="1240" w:type="dxa"/>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171</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176</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w:instrText>
          </w:r>
          <w:r>
            <w:instrText xml:space="preserve">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w:instrText>
          </w:r>
          <w:r>
            <w:instrText xml:space="preserve">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177</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Pr="005B2A1A" w:rsidRDefault="00DD6D1F" w:rsidP="005B2A1A">
    <w:pPr>
      <w:pStyle w:val="Footer"/>
      <w:jc w:val="center"/>
      <w:rPr>
        <w:rFonts w:cs="Arial"/>
        <w:sz w:val="14"/>
      </w:rPr>
    </w:pPr>
    <w:r w:rsidRPr="005B2A1A">
      <w:rPr>
        <w:rFonts w:cs="Arial"/>
        <w:sz w:val="14"/>
      </w:rPr>
      <w:fldChar w:fldCharType="begin"/>
    </w:r>
    <w:r w:rsidRPr="005B2A1A">
      <w:rPr>
        <w:rFonts w:cs="Arial"/>
        <w:sz w:val="14"/>
      </w:rPr>
      <w:instrText xml:space="preserve"> DOCPROPERTY "Status" </w:instrText>
    </w:r>
    <w:r w:rsidRPr="005B2A1A">
      <w:rPr>
        <w:rFonts w:cs="Arial"/>
        <w:sz w:val="14"/>
      </w:rPr>
      <w:fldChar w:fldCharType="separate"/>
    </w:r>
    <w:r w:rsidR="00391B2B" w:rsidRPr="005B2A1A">
      <w:rPr>
        <w:rFonts w:cs="Arial"/>
        <w:sz w:val="14"/>
      </w:rPr>
      <w:t xml:space="preserve"> </w:t>
    </w:r>
    <w:r w:rsidRPr="005B2A1A">
      <w:rPr>
        <w:rFonts w:cs="Arial"/>
        <w:sz w:val="14"/>
      </w:rPr>
      <w:fldChar w:fldCharType="end"/>
    </w:r>
    <w:r w:rsidRPr="005B2A1A">
      <w:rPr>
        <w:rFonts w:cs="Arial"/>
        <w:sz w:val="14"/>
      </w:rPr>
      <w:fldChar w:fldCharType="begin"/>
    </w:r>
    <w:r w:rsidRPr="005B2A1A">
      <w:rPr>
        <w:rFonts w:cs="Arial"/>
        <w:sz w:val="14"/>
      </w:rPr>
      <w:instrText xml:space="preserve"> COMMENTS  \* MERGEFORMAT </w:instrText>
    </w:r>
    <w:r w:rsidRPr="005B2A1A">
      <w:rPr>
        <w:rFonts w:cs="Arial"/>
        <w:sz w:val="14"/>
      </w:rPr>
      <w:fldChar w:fldCharType="end"/>
    </w:r>
    <w:r w:rsidR="005B2A1A" w:rsidRPr="005B2A1A">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D6D1F">
      <w:tc>
        <w:tcPr>
          <w:tcW w:w="1240" w:type="dxa"/>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180</w:t>
          </w:r>
          <w:r>
            <w:rPr>
              <w:rStyle w:val="PageNumber"/>
            </w:rPr>
            <w:fldChar w:fldCharType="end"/>
          </w:r>
        </w:p>
      </w:tc>
      <w:tc>
        <w:tcPr>
          <w:tcW w:w="8580" w:type="dxa"/>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
            <w:jc w:val="center"/>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553" w:type="dxa"/>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D6D1F">
      <w:tc>
        <w:tcPr>
          <w:tcW w:w="1553" w:type="dxa"/>
        </w:tcPr>
        <w:p w:rsidR="00DD6D1F" w:rsidRDefault="005B2A1A">
          <w:pPr>
            <w:pStyle w:val="Footer"/>
          </w:pPr>
          <w:r>
            <w:fldChar w:fldCharType="begin"/>
          </w:r>
          <w:r>
            <w:instrText xml:space="preserve"> DOCPROPERTY "Categor</w:instrText>
          </w:r>
          <w:r>
            <w:instrText xml:space="preserve">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8580" w:type="dxa"/>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
            <w:jc w:val="center"/>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w:instrText>
          </w:r>
          <w:r>
            <w:instrText xml:space="preserve">EndDt"  *\charformat </w:instrText>
          </w:r>
          <w:r>
            <w:fldChar w:fldCharType="separate"/>
          </w:r>
          <w:r w:rsidR="00391B2B">
            <w:t>-12/03/10</w:t>
          </w:r>
          <w:r>
            <w:fldChar w:fldCharType="end"/>
          </w:r>
        </w:p>
      </w:tc>
      <w:tc>
        <w:tcPr>
          <w:tcW w:w="1240" w:type="dxa"/>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179</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186</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185</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192</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193</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194</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91B2B">
            <w:rPr>
              <w:rStyle w:val="PageNumber"/>
              <w:noProof/>
            </w:rPr>
            <w:t>194</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204</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203</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B2B" w:rsidRPr="005B2A1A" w:rsidRDefault="005B2A1A" w:rsidP="005B2A1A">
    <w:pPr>
      <w:pStyle w:val="Footer"/>
      <w:jc w:val="center"/>
      <w:rPr>
        <w:rFonts w:cs="Arial"/>
        <w:sz w:val="14"/>
      </w:rPr>
    </w:pPr>
    <w:r w:rsidRPr="005B2A1A">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91B2B">
            <w:rPr>
              <w:rStyle w:val="PageNumber"/>
              <w:noProof/>
            </w:rPr>
            <w:t>205</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w:instrText>
          </w:r>
          <w:r>
            <w:instrText xml:space="preserve">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205</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206</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91B2B">
            <w:rPr>
              <w:rStyle w:val="PageNumber"/>
              <w:noProof/>
            </w:rPr>
            <w:t>206</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91B2B">
            <w:rPr>
              <w:rStyle w:val="PageNumber"/>
              <w:noProof/>
            </w:rPr>
            <w:t>207</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207</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208</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w:instrText>
          </w:r>
          <w:r>
            <w:instrText xml:space="preserve">"StartDt"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91B2B">
            <w:rPr>
              <w:rStyle w:val="PageNumber"/>
              <w:noProof/>
            </w:rPr>
            <w:t>208</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91B2B">
            <w:rPr>
              <w:rStyle w:val="PageNumber"/>
              <w:noProof/>
            </w:rPr>
            <w:t>209</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209</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D6D1F">
      <w:tc>
        <w:tcPr>
          <w:tcW w:w="846" w:type="pct"/>
        </w:tcPr>
        <w:p w:rsidR="00DD6D1F" w:rsidRDefault="00DD6D1F">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12</w:t>
          </w:r>
          <w:r>
            <w:rPr>
              <w:rStyle w:val="PageNumber"/>
            </w:rPr>
            <w:fldChar w:fldCharType="end"/>
          </w:r>
        </w:p>
      </w:tc>
      <w:tc>
        <w:tcPr>
          <w:tcW w:w="3093"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w:instrText>
          </w:r>
          <w:r>
            <w:fldChar w:fldCharType="separate"/>
          </w:r>
          <w:r w:rsidR="00391B2B">
            <w:t xml:space="preserve">Effective:  </w:t>
          </w:r>
          <w:r>
            <w:fldChar w:fldCharType="end"/>
          </w:r>
          <w:r>
            <w:fldChar w:fldCharType="begin"/>
          </w:r>
          <w:r>
            <w:instrText xml:space="preserve"> DOCPROPERTY "StartDt"   </w:instrText>
          </w:r>
          <w:r>
            <w:fldChar w:fldCharType="separate"/>
          </w:r>
          <w:r w:rsidR="00391B2B">
            <w:t>26/02/10</w:t>
          </w:r>
          <w:r>
            <w:fldChar w:fldCharType="end"/>
          </w:r>
          <w:r>
            <w:fldChar w:fldCharType="begin"/>
          </w:r>
          <w:r>
            <w:instrText xml:space="preserve"> DOCPROPERTY "EndDt"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w:instrText>
          </w:r>
          <w:r>
            <w:fldChar w:fldCharType="separate"/>
          </w:r>
          <w:r w:rsidR="00391B2B">
            <w:t>R19</w:t>
          </w:r>
          <w:r>
            <w:fldChar w:fldCharType="end"/>
          </w:r>
          <w:r w:rsidR="00DD6D1F">
            <w:br/>
          </w:r>
          <w:r>
            <w:fldChar w:fldCharType="begin"/>
          </w:r>
          <w:r>
            <w:instrText xml:space="preserve"> DOCPROPERTY "RepubDt"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210</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w:instrText>
          </w:r>
          <w:r>
            <w:instrText xml:space="preserve">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91B2B">
            <w:rPr>
              <w:rStyle w:val="PageNumber"/>
              <w:noProof/>
            </w:rPr>
            <w:t>210</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214</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213</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220</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w:instrText>
          </w:r>
          <w:r>
            <w:instrText xml:space="preserve">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w:instrText>
          </w:r>
          <w:r>
            <w:instrText xml:space="preserve">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221</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240</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w:instrText>
          </w:r>
          <w:r>
            <w:instrText xml:space="preserve">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241</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Pr="005B2A1A" w:rsidRDefault="005B2A1A" w:rsidP="005B2A1A">
    <w:pPr>
      <w:pStyle w:val="Footer"/>
      <w:jc w:val="center"/>
      <w:rPr>
        <w:rFonts w:cs="Arial"/>
        <w:sz w:val="14"/>
      </w:rPr>
    </w:pPr>
    <w:r w:rsidRPr="005B2A1A">
      <w:rPr>
        <w:rFonts w:cs="Arial"/>
        <w:sz w:val="14"/>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Pr="005B2A1A" w:rsidRDefault="00DD6D1F" w:rsidP="005B2A1A">
    <w:pPr>
      <w:pStyle w:val="Footer"/>
      <w:jc w:val="center"/>
      <w:rPr>
        <w:rFonts w:cs="Arial"/>
        <w:sz w:val="14"/>
      </w:rPr>
    </w:pPr>
    <w:r w:rsidRPr="005B2A1A">
      <w:rPr>
        <w:rFonts w:cs="Arial"/>
        <w:sz w:val="14"/>
      </w:rPr>
      <w:fldChar w:fldCharType="begin"/>
    </w:r>
    <w:r w:rsidRPr="005B2A1A">
      <w:rPr>
        <w:rFonts w:cs="Arial"/>
        <w:sz w:val="14"/>
      </w:rPr>
      <w:instrText xml:space="preserve"> COMMENTS  \* MERGEFORMAT </w:instrText>
    </w:r>
    <w:r w:rsidRPr="005B2A1A">
      <w:rPr>
        <w:rFonts w:cs="Arial"/>
        <w:sz w:val="14"/>
      </w:rPr>
      <w:fldChar w:fldCharType="end"/>
    </w:r>
    <w:r w:rsidR="005B2A1A" w:rsidRPr="005B2A1A">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D6D1F">
      <w:tc>
        <w:tcPr>
          <w:tcW w:w="1061" w:type="pct"/>
        </w:tcPr>
        <w:p w:rsidR="00DD6D1F" w:rsidRDefault="005B2A1A">
          <w:pPr>
            <w:pStyle w:val="Footer"/>
          </w:pPr>
          <w:r>
            <w:fldChar w:fldCharType="begin"/>
          </w:r>
          <w:r>
            <w:instrText xml:space="preserve"> DOCPROPERTY "Category"  </w:instrText>
          </w:r>
          <w:r>
            <w:fldChar w:fldCharType="separate"/>
          </w:r>
          <w:r w:rsidR="00391B2B">
            <w:t>R19</w:t>
          </w:r>
          <w:r>
            <w:fldChar w:fldCharType="end"/>
          </w:r>
          <w:r w:rsidR="00DD6D1F">
            <w:br/>
          </w:r>
          <w:r>
            <w:fldChar w:fldCharType="begin"/>
          </w:r>
          <w:r>
            <w:instrText xml:space="preserve"> DOCPROPERTY "RepubDt"  </w:instrText>
          </w:r>
          <w:r>
            <w:fldChar w:fldCharType="separate"/>
          </w:r>
          <w:r w:rsidR="00391B2B">
            <w:t>26/02/10</w:t>
          </w:r>
          <w:r>
            <w:fldChar w:fldCharType="end"/>
          </w:r>
        </w:p>
      </w:tc>
      <w:tc>
        <w:tcPr>
          <w:tcW w:w="3093" w:type="pct"/>
        </w:tcPr>
        <w:p w:rsidR="00DD6D1F" w:rsidRDefault="005B2A1A">
          <w:pPr>
            <w:pStyle w:val="Footer"/>
            <w:jc w:val="center"/>
          </w:pPr>
          <w:r>
            <w:fldChar w:fldCharType="begin"/>
          </w:r>
          <w:r>
            <w:instrText xml:space="preserve"> REF Citation *\char</w:instrText>
          </w:r>
          <w:r>
            <w:instrText xml:space="preserve">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w:instrText>
          </w:r>
          <w:r>
            <w:fldChar w:fldCharType="separate"/>
          </w:r>
          <w:r w:rsidR="00391B2B">
            <w:t xml:space="preserve">Effective:  </w:t>
          </w:r>
          <w:r>
            <w:fldChar w:fldCharType="end"/>
          </w:r>
          <w:r>
            <w:fldChar w:fldCharType="begin"/>
          </w:r>
          <w:r>
            <w:instrText xml:space="preserve"> DOCPROPERTY "StartDt"  </w:instrText>
          </w:r>
          <w:r>
            <w:fldChar w:fldCharType="separate"/>
          </w:r>
          <w:r w:rsidR="00391B2B">
            <w:t>26/02/10</w:t>
          </w:r>
          <w:r>
            <w:fldChar w:fldCharType="end"/>
          </w:r>
          <w:r>
            <w:fldChar w:fldCharType="begin"/>
          </w:r>
          <w:r>
            <w:instrText xml:space="preserve"> DOCPROPERTY "EndDt"  </w:instrText>
          </w:r>
          <w:r>
            <w:fldChar w:fldCharType="separate"/>
          </w:r>
          <w:r w:rsidR="00391B2B">
            <w:t>-12/03/10</w:t>
          </w:r>
          <w:r>
            <w:fldChar w:fldCharType="end"/>
          </w:r>
        </w:p>
      </w:tc>
      <w:tc>
        <w:tcPr>
          <w:tcW w:w="846" w:type="pct"/>
        </w:tcPr>
        <w:p w:rsidR="00DD6D1F" w:rsidRDefault="00DD6D1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11</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Pr="005B2A1A" w:rsidRDefault="005B2A1A" w:rsidP="005B2A1A">
    <w:pPr>
      <w:pStyle w:val="Footer"/>
      <w:jc w:val="center"/>
      <w:rPr>
        <w:rFonts w:cs="Arial"/>
        <w:sz w:val="14"/>
      </w:rPr>
    </w:pPr>
    <w:r w:rsidRPr="005B2A1A">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D6D1F">
      <w:tc>
        <w:tcPr>
          <w:tcW w:w="1061" w:type="pct"/>
        </w:tcPr>
        <w:p w:rsidR="00DD6D1F" w:rsidRDefault="005B2A1A">
          <w:pPr>
            <w:pStyle w:val="Footer"/>
          </w:pPr>
          <w:r>
            <w:fldChar w:fldCharType="begin"/>
          </w:r>
          <w:r>
            <w:instrText xml:space="preserve"> DOCPROPERTY "Category"  </w:instrText>
          </w:r>
          <w:r>
            <w:fldChar w:fldCharType="separate"/>
          </w:r>
          <w:r w:rsidR="00391B2B">
            <w:t>R19</w:t>
          </w:r>
          <w:r>
            <w:fldChar w:fldCharType="end"/>
          </w:r>
          <w:r w:rsidR="00DD6D1F">
            <w:br/>
          </w:r>
          <w:r>
            <w:fldChar w:fldCharType="begin"/>
          </w:r>
          <w:r>
            <w:instrText xml:space="preserve"> DOCPROPERTY "RepubDt"  </w:instrText>
          </w:r>
          <w:r>
            <w:fldChar w:fldCharType="separate"/>
          </w:r>
          <w:r w:rsidR="00391B2B">
            <w:t>26/02/10</w:t>
          </w:r>
          <w:r>
            <w:fldChar w:fldCharType="end"/>
          </w:r>
        </w:p>
      </w:tc>
      <w:tc>
        <w:tcPr>
          <w:tcW w:w="3093"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w:instrText>
          </w:r>
          <w:r>
            <w:fldChar w:fldCharType="separate"/>
          </w:r>
          <w:r w:rsidR="00391B2B">
            <w:t xml:space="preserve">Effective:  </w:t>
          </w:r>
          <w:r>
            <w:fldChar w:fldCharType="end"/>
          </w:r>
          <w:r>
            <w:fldChar w:fldCharType="begin"/>
          </w:r>
          <w:r>
            <w:instrText xml:space="preserve"> DOCPROPERTY "StartDt"   </w:instrText>
          </w:r>
          <w:r>
            <w:fldChar w:fldCharType="separate"/>
          </w:r>
          <w:r w:rsidR="00391B2B">
            <w:t>26/02/10</w:t>
          </w:r>
          <w:r>
            <w:fldChar w:fldCharType="end"/>
          </w:r>
          <w:r>
            <w:fldChar w:fldCharType="begin"/>
          </w:r>
          <w:r>
            <w:instrText xml:space="preserve"> DOCPROPERTY "EndDt"  </w:instrText>
          </w:r>
          <w:r>
            <w:fldChar w:fldCharType="separate"/>
          </w:r>
          <w:r w:rsidR="00391B2B">
            <w:t>-12/03/10</w:t>
          </w:r>
          <w:r>
            <w:fldChar w:fldCharType="end"/>
          </w:r>
        </w:p>
      </w:tc>
      <w:tc>
        <w:tcPr>
          <w:tcW w:w="846" w:type="pct"/>
        </w:tcPr>
        <w:p w:rsidR="00DD6D1F" w:rsidRDefault="00DD6D1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D6D1F">
      <w:tc>
        <w:tcPr>
          <w:tcW w:w="847" w:type="pct"/>
        </w:tcPr>
        <w:p w:rsidR="00DD6D1F" w:rsidRDefault="00DD6D1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70</w:t>
          </w:r>
          <w:r>
            <w:rPr>
              <w:rStyle w:val="PageNumber"/>
            </w:rP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1061" w:type="pct"/>
        </w:tcPr>
        <w:p w:rsidR="00DD6D1F" w:rsidRDefault="005B2A1A">
          <w:pPr>
            <w:pStyle w:val="Footer"/>
            <w:jc w:val="right"/>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w:instrText>
          </w:r>
          <w:r>
            <w:instrText xml:space="preserve">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w:instrText>
          </w:r>
          <w:r>
            <w:instrText xml:space="preserve">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71</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D6D1F">
      <w:tc>
        <w:tcPr>
          <w:tcW w:w="1061" w:type="pct"/>
        </w:tcPr>
        <w:p w:rsidR="00DD6D1F" w:rsidRDefault="005B2A1A">
          <w:pPr>
            <w:pStyle w:val="Footer"/>
          </w:pPr>
          <w:r>
            <w:fldChar w:fldCharType="begin"/>
          </w:r>
          <w:r>
            <w:instrText xml:space="preserve"> DOCPROPERTY "Category"  *\charformat  </w:instrText>
          </w:r>
          <w:r>
            <w:fldChar w:fldCharType="separate"/>
          </w:r>
          <w:r w:rsidR="00391B2B">
            <w:t>R19</w:t>
          </w:r>
          <w:r>
            <w:fldChar w:fldCharType="end"/>
          </w:r>
          <w:r w:rsidR="00DD6D1F">
            <w:br/>
          </w:r>
          <w:r>
            <w:fldChar w:fldCharType="begin"/>
          </w:r>
          <w:r>
            <w:instrText xml:space="preserve"> DOCPROPERTY "RepubDt"  *\charformat  </w:instrText>
          </w:r>
          <w:r>
            <w:fldChar w:fldCharType="separate"/>
          </w:r>
          <w:r w:rsidR="00391B2B">
            <w:t>26/02/10</w:t>
          </w:r>
          <w:r>
            <w:fldChar w:fldCharType="end"/>
          </w:r>
        </w:p>
      </w:tc>
      <w:tc>
        <w:tcPr>
          <w:tcW w:w="3092" w:type="pct"/>
        </w:tcPr>
        <w:p w:rsidR="00DD6D1F" w:rsidRDefault="005B2A1A">
          <w:pPr>
            <w:pStyle w:val="Footer"/>
            <w:jc w:val="center"/>
          </w:pPr>
          <w:r>
            <w:fldChar w:fldCharType="begin"/>
          </w:r>
          <w:r>
            <w:instrText xml:space="preserve"> REF Citation *\charformat </w:instrText>
          </w:r>
          <w:r>
            <w:fldChar w:fldCharType="separate"/>
          </w:r>
          <w:r w:rsidR="00391B2B">
            <w:t>Planning and Development Regulation 2008</w:t>
          </w:r>
          <w:r>
            <w:fldChar w:fldCharType="end"/>
          </w:r>
        </w:p>
        <w:p w:rsidR="00DD6D1F" w:rsidRDefault="005B2A1A">
          <w:pPr>
            <w:pStyle w:val="FooterInfoCentre"/>
          </w:pPr>
          <w:r>
            <w:fldChar w:fldCharType="begin"/>
          </w:r>
          <w:r>
            <w:instrText xml:space="preserve"> DOCPROPERTY "Eff"  *\charformat </w:instrText>
          </w:r>
          <w:r>
            <w:fldChar w:fldCharType="separate"/>
          </w:r>
          <w:r w:rsidR="00391B2B">
            <w:t xml:space="preserve">Effective:  </w:t>
          </w:r>
          <w:r>
            <w:fldChar w:fldCharType="end"/>
          </w:r>
          <w:r>
            <w:fldChar w:fldCharType="begin"/>
          </w:r>
          <w:r>
            <w:instrText xml:space="preserve"> DOCPROPERTY "StartDt"  *\charformat </w:instrText>
          </w:r>
          <w:r>
            <w:fldChar w:fldCharType="separate"/>
          </w:r>
          <w:r w:rsidR="00391B2B">
            <w:t>26/02/10</w:t>
          </w:r>
          <w:r>
            <w:fldChar w:fldCharType="end"/>
          </w:r>
          <w:r>
            <w:fldChar w:fldCharType="begin"/>
          </w:r>
          <w:r>
            <w:instrText xml:space="preserve"> DOCPROPERTY "EndDt"  *\charformat </w:instrText>
          </w:r>
          <w:r>
            <w:fldChar w:fldCharType="separate"/>
          </w:r>
          <w:r w:rsidR="00391B2B">
            <w:t>-12/03/10</w:t>
          </w:r>
          <w:r>
            <w:fldChar w:fldCharType="end"/>
          </w:r>
        </w:p>
      </w:tc>
      <w:tc>
        <w:tcPr>
          <w:tcW w:w="847" w:type="pct"/>
        </w:tcPr>
        <w:p w:rsidR="00DD6D1F" w:rsidRDefault="00DD6D1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B2A1A">
            <w:rPr>
              <w:rStyle w:val="PageNumber"/>
              <w:noProof/>
            </w:rPr>
            <w:t>1</w:t>
          </w:r>
          <w:r>
            <w:rPr>
              <w:rStyle w:val="PageNumber"/>
            </w:rPr>
            <w:fldChar w:fldCharType="end"/>
          </w:r>
        </w:p>
      </w:tc>
    </w:tr>
  </w:tbl>
  <w:p w:rsidR="00DD6D1F" w:rsidRPr="005B2A1A" w:rsidRDefault="005B2A1A" w:rsidP="005B2A1A">
    <w:pPr>
      <w:pStyle w:val="Status"/>
      <w:rPr>
        <w:rFonts w:cs="Arial"/>
      </w:rPr>
    </w:pPr>
    <w:r w:rsidRPr="005B2A1A">
      <w:rPr>
        <w:rFonts w:cs="Arial"/>
      </w:rPr>
      <w:fldChar w:fldCharType="begin"/>
    </w:r>
    <w:r w:rsidRPr="005B2A1A">
      <w:rPr>
        <w:rFonts w:cs="Arial"/>
      </w:rPr>
      <w:instrText xml:space="preserve"> DOCPROPERTY "Status" </w:instrText>
    </w:r>
    <w:r w:rsidRPr="005B2A1A">
      <w:rPr>
        <w:rFonts w:cs="Arial"/>
      </w:rPr>
      <w:fldChar w:fldCharType="separate"/>
    </w:r>
    <w:r w:rsidR="00391B2B" w:rsidRPr="005B2A1A">
      <w:rPr>
        <w:rFonts w:cs="Arial"/>
      </w:rPr>
      <w:t xml:space="preserve"> </w:t>
    </w:r>
    <w:r w:rsidRPr="005B2A1A">
      <w:rPr>
        <w:rFonts w:cs="Arial"/>
      </w:rPr>
      <w:fldChar w:fldCharType="end"/>
    </w:r>
    <w:r w:rsidRPr="005B2A1A">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D1F" w:rsidRDefault="00DD6D1F" w:rsidP="00AB1BB3">
      <w:pPr>
        <w:pStyle w:val="05Endnote0"/>
      </w:pPr>
      <w:r>
        <w:separator/>
      </w:r>
    </w:p>
  </w:footnote>
  <w:footnote w:type="continuationSeparator" w:id="0">
    <w:p w:rsidR="00DD6D1F" w:rsidRDefault="00DD6D1F"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B2B" w:rsidRDefault="00391B2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D6D1F">
      <w:tc>
        <w:tcPr>
          <w:tcW w:w="900" w:type="pct"/>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5B2A1A">
            <w:rPr>
              <w:b/>
              <w:noProof/>
            </w:rPr>
            <w:t>Chapter 10</w:t>
          </w:r>
          <w:r>
            <w:rPr>
              <w:b/>
            </w:rPr>
            <w:fldChar w:fldCharType="end"/>
          </w:r>
        </w:p>
      </w:tc>
      <w:tc>
        <w:tcPr>
          <w:tcW w:w="4100" w:type="pct"/>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DD6D1F">
      <w:tc>
        <w:tcPr>
          <w:tcW w:w="900" w:type="pct"/>
        </w:tcPr>
        <w:p w:rsidR="00DD6D1F" w:rsidRDefault="00DD6D1F">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DD6D1F" w:rsidRDefault="005B2A1A">
          <w:pPr>
            <w:pStyle w:val="HeaderEven"/>
          </w:pPr>
          <w:r>
            <w:rPr>
              <w:noProof/>
            </w:rPr>
            <w:fldChar w:fldCharType="begin"/>
          </w:r>
          <w:r>
            <w:rPr>
              <w:noProof/>
            </w:rPr>
            <w:instrText xml:space="preserve"> STYLEREF CharPartText \*charformat </w:instrText>
          </w:r>
          <w:r>
            <w:rPr>
              <w:noProof/>
            </w:rPr>
            <w:fldChar w:fldCharType="end"/>
          </w:r>
        </w:p>
      </w:tc>
    </w:tr>
    <w:tr w:rsidR="00DD6D1F">
      <w:tc>
        <w:tcPr>
          <w:tcW w:w="900" w:type="pct"/>
        </w:tcPr>
        <w:p w:rsidR="00DD6D1F" w:rsidRDefault="00DD6D1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DD6D1F" w:rsidRDefault="005B2A1A">
          <w:pPr>
            <w:pStyle w:val="HeaderEven"/>
          </w:pPr>
          <w:r>
            <w:rPr>
              <w:noProof/>
            </w:rPr>
            <w:fldChar w:fldCharType="begin"/>
          </w:r>
          <w:r>
            <w:rPr>
              <w:noProof/>
            </w:rPr>
            <w:instrText xml:space="preserve"> STYLEREF CharDivText \*charformat </w:instrText>
          </w:r>
          <w:r>
            <w:rPr>
              <w:noProof/>
            </w:rPr>
            <w:fldChar w:fldCharType="end"/>
          </w:r>
        </w:p>
      </w:tc>
    </w:tr>
    <w:tr w:rsidR="00DD6D1F">
      <w:trPr>
        <w:cantSplit/>
      </w:trPr>
      <w:tc>
        <w:tcPr>
          <w:tcW w:w="900" w:type="pct"/>
          <w:gridSpan w:val="2"/>
          <w:tcBorders>
            <w:bottom w:val="single" w:sz="4" w:space="0" w:color="auto"/>
          </w:tcBorders>
        </w:tcPr>
        <w:p w:rsidR="00DD6D1F" w:rsidRDefault="005B2A1A">
          <w:pPr>
            <w:pStyle w:val="HeaderEven6"/>
          </w:pPr>
          <w:r>
            <w:fldChar w:fldCharType="begin"/>
          </w:r>
          <w:r>
            <w:instrText xml:space="preserve"> DOCPROPERTY "Company"  \* MERGEFORMAT </w:instrText>
          </w:r>
          <w:r>
            <w:fldChar w:fldCharType="separate"/>
          </w:r>
          <w:r w:rsidR="00391B2B">
            <w:t>Section</w:t>
          </w:r>
          <w:r>
            <w:fldChar w:fldCharType="end"/>
          </w:r>
          <w:r w:rsidR="00DD6D1F">
            <w:t xml:space="preserve"> </w:t>
          </w:r>
          <w:r>
            <w:rPr>
              <w:noProof/>
            </w:rPr>
            <w:fldChar w:fldCharType="begin"/>
          </w:r>
          <w:r>
            <w:rPr>
              <w:noProof/>
            </w:rPr>
            <w:instrText xml:space="preserve"> STYLER</w:instrText>
          </w:r>
          <w:r>
            <w:rPr>
              <w:noProof/>
            </w:rPr>
            <w:instrText xml:space="preserve">EF CharSectNo \*charformat </w:instrText>
          </w:r>
          <w:r>
            <w:rPr>
              <w:noProof/>
            </w:rPr>
            <w:fldChar w:fldCharType="separate"/>
          </w:r>
          <w:r>
            <w:rPr>
              <w:noProof/>
            </w:rPr>
            <w:t>407</w:t>
          </w:r>
          <w:r>
            <w:rPr>
              <w:noProof/>
            </w:rPr>
            <w:fldChar w:fldCharType="end"/>
          </w:r>
        </w:p>
      </w:tc>
    </w:tr>
  </w:tbl>
  <w:p w:rsidR="00DD6D1F" w:rsidRDefault="00DD6D1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D6D1F">
      <w:tc>
        <w:tcPr>
          <w:tcW w:w="4100" w:type="pct"/>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5B2A1A">
            <w:rPr>
              <w:b/>
              <w:noProof/>
            </w:rPr>
            <w:t>Chapter 10</w:t>
          </w:r>
          <w:r>
            <w:rPr>
              <w:b/>
            </w:rPr>
            <w:fldChar w:fldCharType="end"/>
          </w:r>
        </w:p>
      </w:tc>
    </w:tr>
    <w:tr w:rsidR="00DD6D1F">
      <w:tc>
        <w:tcPr>
          <w:tcW w:w="4100" w:type="pct"/>
        </w:tcPr>
        <w:p w:rsidR="00DD6D1F" w:rsidRDefault="005B2A1A">
          <w:pPr>
            <w:pStyle w:val="HeaderEven"/>
            <w:jc w:val="right"/>
          </w:pPr>
          <w:r>
            <w:rPr>
              <w:noProof/>
            </w:rPr>
            <w:fldChar w:fldCharType="begin"/>
          </w:r>
          <w:r>
            <w:rPr>
              <w:noProof/>
            </w:rPr>
            <w:instrText xml:space="preserve"> STYLEREF CharPartText \*charformat </w:instrText>
          </w:r>
          <w:r>
            <w:rPr>
              <w:noProof/>
            </w:rPr>
            <w:fldChar w:fldCharType="end"/>
          </w:r>
        </w:p>
      </w:tc>
      <w:tc>
        <w:tcPr>
          <w:tcW w:w="900" w:type="pct"/>
        </w:tcPr>
        <w:p w:rsidR="00DD6D1F" w:rsidRDefault="00DD6D1F">
          <w:pPr>
            <w:pStyle w:val="HeaderEven"/>
            <w:jc w:val="right"/>
            <w:rPr>
              <w:b/>
            </w:rPr>
          </w:pPr>
          <w:r>
            <w:rPr>
              <w:b/>
            </w:rPr>
            <w:fldChar w:fldCharType="begin"/>
          </w:r>
          <w:r>
            <w:rPr>
              <w:b/>
            </w:rPr>
            <w:instrText xml:space="preserve"> STYLEREF CharPartNo \*charformat </w:instrText>
          </w:r>
          <w:r>
            <w:rPr>
              <w:b/>
            </w:rPr>
            <w:fldChar w:fldCharType="end"/>
          </w:r>
        </w:p>
      </w:tc>
    </w:tr>
    <w:tr w:rsidR="00DD6D1F">
      <w:tc>
        <w:tcPr>
          <w:tcW w:w="4100" w:type="pct"/>
        </w:tcPr>
        <w:p w:rsidR="00DD6D1F" w:rsidRDefault="005B2A1A">
          <w:pPr>
            <w:pStyle w:val="HeaderEven"/>
            <w:jc w:val="right"/>
          </w:pPr>
          <w:r>
            <w:rPr>
              <w:noProof/>
            </w:rPr>
            <w:fldChar w:fldCharType="begin"/>
          </w:r>
          <w:r>
            <w:rPr>
              <w:noProof/>
            </w:rPr>
            <w:instrText xml:space="preserve"> STYLEREF CharDivText \*charformat </w:instrText>
          </w:r>
          <w:r>
            <w:rPr>
              <w:noProof/>
            </w:rPr>
            <w:fldChar w:fldCharType="end"/>
          </w:r>
        </w:p>
      </w:tc>
      <w:tc>
        <w:tcPr>
          <w:tcW w:w="900" w:type="pct"/>
        </w:tcPr>
        <w:p w:rsidR="00DD6D1F" w:rsidRDefault="00DD6D1F">
          <w:pPr>
            <w:pStyle w:val="HeaderEven"/>
            <w:jc w:val="right"/>
            <w:rPr>
              <w:b/>
            </w:rPr>
          </w:pPr>
          <w:r>
            <w:rPr>
              <w:b/>
            </w:rPr>
            <w:fldChar w:fldCharType="begin"/>
          </w:r>
          <w:r>
            <w:rPr>
              <w:b/>
            </w:rPr>
            <w:instrText xml:space="preserve"> STYLEREF CharDivNo \*charformat </w:instrText>
          </w:r>
          <w:r>
            <w:rPr>
              <w:b/>
            </w:rPr>
            <w:fldChar w:fldCharType="end"/>
          </w:r>
        </w:p>
      </w:tc>
    </w:tr>
    <w:tr w:rsidR="00DD6D1F">
      <w:trPr>
        <w:cantSplit/>
      </w:trPr>
      <w:tc>
        <w:tcPr>
          <w:tcW w:w="900" w:type="pct"/>
          <w:gridSpan w:val="2"/>
          <w:tcBorders>
            <w:bottom w:val="single" w:sz="4" w:space="0" w:color="auto"/>
          </w:tcBorders>
        </w:tcPr>
        <w:p w:rsidR="00DD6D1F" w:rsidRDefault="005B2A1A">
          <w:pPr>
            <w:pStyle w:val="HeaderOdd6"/>
          </w:pPr>
          <w:r>
            <w:fldChar w:fldCharType="begin"/>
          </w:r>
          <w:r>
            <w:instrText xml:space="preserve"> DOCPROPERTY "Company"  \* MERGEF</w:instrText>
          </w:r>
          <w:r>
            <w:instrText xml:space="preserve">ORMAT </w:instrText>
          </w:r>
          <w:r>
            <w:fldChar w:fldCharType="separate"/>
          </w:r>
          <w:r w:rsidR="00391B2B">
            <w:t>Section</w:t>
          </w:r>
          <w:r>
            <w:fldChar w:fldCharType="end"/>
          </w:r>
          <w:r w:rsidR="00DD6D1F">
            <w:t xml:space="preserve"> </w:t>
          </w:r>
          <w:r>
            <w:rPr>
              <w:noProof/>
            </w:rPr>
            <w:fldChar w:fldCharType="begin"/>
          </w:r>
          <w:r>
            <w:rPr>
              <w:noProof/>
            </w:rPr>
            <w:instrText xml:space="preserve"> STYLEREF CharSectNo \*charformat </w:instrText>
          </w:r>
          <w:r>
            <w:rPr>
              <w:noProof/>
            </w:rPr>
            <w:fldChar w:fldCharType="separate"/>
          </w:r>
          <w:r>
            <w:rPr>
              <w:noProof/>
            </w:rPr>
            <w:t>405</w:t>
          </w:r>
          <w:r>
            <w:rPr>
              <w:noProof/>
            </w:rPr>
            <w:fldChar w:fldCharType="end"/>
          </w:r>
        </w:p>
      </w:tc>
    </w:tr>
  </w:tbl>
  <w:p w:rsidR="00DD6D1F" w:rsidRDefault="00DD6D1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DD6D1F" w:rsidTr="007D6776">
      <w:trPr>
        <w:jc w:val="center"/>
      </w:trPr>
      <w:tc>
        <w:tcPr>
          <w:tcW w:w="2012"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5B2A1A">
            <w:rPr>
              <w:b/>
              <w:noProof/>
            </w:rPr>
            <w:t>Schedule 1</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DD6D1F" w:rsidTr="007D6776">
      <w:trPr>
        <w:jc w:val="center"/>
      </w:trPr>
      <w:tc>
        <w:tcPr>
          <w:tcW w:w="2012" w:type="dxa"/>
        </w:tcPr>
        <w:p w:rsidR="00DD6D1F" w:rsidRDefault="00DD6D1F">
          <w:pPr>
            <w:pStyle w:val="HeaderEven"/>
            <w:rPr>
              <w:b/>
            </w:rPr>
          </w:pPr>
          <w:r>
            <w:rPr>
              <w:b/>
            </w:rPr>
            <w:fldChar w:fldCharType="begin"/>
          </w:r>
          <w:r>
            <w:rPr>
              <w:b/>
            </w:rPr>
            <w:instrText xml:space="preserve"> STYLEREF CharPartNo \*charformat </w:instrText>
          </w:r>
          <w:r w:rsidR="00EE0865">
            <w:rPr>
              <w:b/>
            </w:rPr>
            <w:fldChar w:fldCharType="separate"/>
          </w:r>
          <w:r w:rsidR="005B2A1A">
            <w:rPr>
              <w:b/>
              <w:noProof/>
            </w:rPr>
            <w:t>Part 1.3</w:t>
          </w:r>
          <w:r>
            <w:rPr>
              <w:b/>
            </w:rPr>
            <w:fldChar w:fldCharType="end"/>
          </w:r>
        </w:p>
      </w:tc>
      <w:tc>
        <w:tcPr>
          <w:tcW w:w="5741" w:type="dxa"/>
        </w:tcPr>
        <w:p w:rsidR="00DD6D1F" w:rsidRDefault="00DD6D1F">
          <w:pPr>
            <w:pStyle w:val="HeaderEven"/>
          </w:pPr>
          <w:fldSimple w:instr=" STYLEREF CharPartText \*charformat ">
            <w:r w:rsidR="005B2A1A">
              <w:rPr>
                <w:noProof/>
              </w:rPr>
              <w:t>Exempt developments</w:t>
            </w:r>
          </w:fldSimple>
        </w:p>
      </w:tc>
    </w:tr>
    <w:tr w:rsidR="00DD6D1F" w:rsidTr="007D6776">
      <w:trPr>
        <w:jc w:val="center"/>
      </w:trPr>
      <w:tc>
        <w:tcPr>
          <w:tcW w:w="2012" w:type="dxa"/>
        </w:tcPr>
        <w:p w:rsidR="00DD6D1F" w:rsidRDefault="00DD6D1F">
          <w:pPr>
            <w:pStyle w:val="HeaderEven"/>
            <w:rPr>
              <w:b/>
            </w:rPr>
          </w:pPr>
          <w:r>
            <w:rPr>
              <w:b/>
            </w:rPr>
            <w:fldChar w:fldCharType="begin"/>
          </w:r>
          <w:r>
            <w:rPr>
              <w:b/>
            </w:rPr>
            <w:instrText xml:space="preserve"> STYLEREF CharDivNo \*charformat </w:instrText>
          </w:r>
          <w:r w:rsidR="005B2A1A">
            <w:rPr>
              <w:b/>
            </w:rPr>
            <w:fldChar w:fldCharType="separate"/>
          </w:r>
          <w:r w:rsidR="005B2A1A">
            <w:rPr>
              <w:b/>
              <w:noProof/>
            </w:rPr>
            <w:t>Division 1.3.7</w:t>
          </w:r>
          <w:r>
            <w:rPr>
              <w:b/>
            </w:rPr>
            <w:fldChar w:fldCharType="end"/>
          </w:r>
        </w:p>
      </w:tc>
      <w:tc>
        <w:tcPr>
          <w:tcW w:w="5741" w:type="dxa"/>
        </w:tcPr>
        <w:p w:rsidR="00DD6D1F" w:rsidRDefault="00DD6D1F">
          <w:pPr>
            <w:pStyle w:val="HeaderEven"/>
          </w:pPr>
          <w:fldSimple w:instr=" STYLEREF CharDivText \*charformat ">
            <w:r w:rsidR="005B2A1A">
              <w:rPr>
                <w:noProof/>
              </w:rPr>
              <w:t>Exempt developments—other exemptions</w:t>
            </w:r>
          </w:fldSimple>
        </w:p>
      </w:tc>
    </w:tr>
    <w:tr w:rsidR="00DD6D1F" w:rsidTr="007D6776">
      <w:trPr>
        <w:cantSplit/>
        <w:jc w:val="center"/>
      </w:trPr>
      <w:tc>
        <w:tcPr>
          <w:tcW w:w="7753" w:type="dxa"/>
          <w:gridSpan w:val="2"/>
          <w:tcBorders>
            <w:bottom w:val="single" w:sz="4" w:space="0" w:color="auto"/>
          </w:tcBorders>
        </w:tcPr>
        <w:p w:rsidR="00DD6D1F" w:rsidRDefault="00DD6D1F">
          <w:pPr>
            <w:pStyle w:val="HeaderEven6"/>
          </w:pPr>
          <w:r>
            <w:t xml:space="preserve">Section </w:t>
          </w:r>
          <w:r w:rsidR="005B2A1A">
            <w:rPr>
              <w:noProof/>
            </w:rPr>
            <w:fldChar w:fldCharType="begin"/>
          </w:r>
          <w:r w:rsidR="005B2A1A">
            <w:rPr>
              <w:noProof/>
            </w:rPr>
            <w:instrText xml:space="preserve"> STYLEREF CharSectNo \*charformat </w:instrText>
          </w:r>
          <w:r w:rsidR="005B2A1A">
            <w:rPr>
              <w:noProof/>
            </w:rPr>
            <w:fldChar w:fldCharType="separate"/>
          </w:r>
          <w:r w:rsidR="005B2A1A">
            <w:rPr>
              <w:noProof/>
            </w:rPr>
            <w:t>1.111</w:t>
          </w:r>
          <w:r w:rsidR="005B2A1A">
            <w:rPr>
              <w:noProof/>
            </w:rPr>
            <w:fldChar w:fldCharType="end"/>
          </w:r>
        </w:p>
      </w:tc>
    </w:tr>
  </w:tbl>
  <w:p w:rsidR="00DD6D1F" w:rsidRDefault="00DD6D1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DD6D1F">
      <w:trPr>
        <w:jc w:val="center"/>
      </w:trPr>
      <w:tc>
        <w:tcPr>
          <w:tcW w:w="6165" w:type="dxa"/>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5B2A1A">
            <w:rPr>
              <w:b/>
              <w:noProof/>
            </w:rPr>
            <w:t>Schedule 1</w:t>
          </w:r>
          <w:r>
            <w:rPr>
              <w:b/>
            </w:rPr>
            <w:fldChar w:fldCharType="end"/>
          </w:r>
        </w:p>
      </w:tc>
    </w:tr>
    <w:tr w:rsidR="00DD6D1F">
      <w:trPr>
        <w:jc w:val="center"/>
      </w:trPr>
      <w:tc>
        <w:tcPr>
          <w:tcW w:w="6165" w:type="dxa"/>
        </w:tcPr>
        <w:p w:rsidR="00DD6D1F" w:rsidRDefault="00DD6D1F">
          <w:pPr>
            <w:pStyle w:val="HeaderEven"/>
            <w:jc w:val="right"/>
          </w:pPr>
          <w:fldSimple w:instr=" STYLEREF CharPartText \*charformat ">
            <w:r w:rsidR="005B2A1A">
              <w:rPr>
                <w:noProof/>
              </w:rPr>
              <w:t>Exempt developments</w:t>
            </w:r>
          </w:fldSimple>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sidR="00EE0865">
            <w:rPr>
              <w:b/>
            </w:rPr>
            <w:fldChar w:fldCharType="separate"/>
          </w:r>
          <w:r w:rsidR="005B2A1A">
            <w:rPr>
              <w:b/>
              <w:noProof/>
            </w:rPr>
            <w:t>Part 1.3</w:t>
          </w:r>
          <w:r>
            <w:rPr>
              <w:b/>
            </w:rPr>
            <w:fldChar w:fldCharType="end"/>
          </w:r>
        </w:p>
      </w:tc>
    </w:tr>
    <w:tr w:rsidR="00DD6D1F">
      <w:trPr>
        <w:jc w:val="center"/>
      </w:trPr>
      <w:tc>
        <w:tcPr>
          <w:tcW w:w="6165" w:type="dxa"/>
        </w:tcPr>
        <w:p w:rsidR="00DD6D1F" w:rsidRDefault="00DD6D1F">
          <w:pPr>
            <w:pStyle w:val="HeaderEven"/>
            <w:jc w:val="right"/>
          </w:pPr>
          <w:fldSimple w:instr=" STYLEREF CharDivText \*charformat ">
            <w:r w:rsidR="005B2A1A">
              <w:rPr>
                <w:noProof/>
              </w:rPr>
              <w:t>Exempt developments—other exemptions</w:t>
            </w:r>
          </w:fldSimple>
        </w:p>
      </w:tc>
      <w:tc>
        <w:tcPr>
          <w:tcW w:w="1560" w:type="dxa"/>
        </w:tcPr>
        <w:p w:rsidR="00DD6D1F" w:rsidRDefault="00DD6D1F">
          <w:pPr>
            <w:pStyle w:val="HeaderEven"/>
            <w:jc w:val="right"/>
            <w:rPr>
              <w:b/>
            </w:rPr>
          </w:pPr>
          <w:r>
            <w:rPr>
              <w:b/>
            </w:rPr>
            <w:fldChar w:fldCharType="begin"/>
          </w:r>
          <w:r>
            <w:rPr>
              <w:b/>
            </w:rPr>
            <w:instrText xml:space="preserve"> STYLEREF CharDivNo \*charformat </w:instrText>
          </w:r>
          <w:r w:rsidR="005B2A1A">
            <w:rPr>
              <w:b/>
            </w:rPr>
            <w:fldChar w:fldCharType="separate"/>
          </w:r>
          <w:r w:rsidR="005B2A1A">
            <w:rPr>
              <w:b/>
              <w:noProof/>
            </w:rPr>
            <w:t>Division 1.3.7</w:t>
          </w:r>
          <w:r>
            <w:rPr>
              <w:b/>
            </w:rPr>
            <w:fldChar w:fldCharType="end"/>
          </w:r>
        </w:p>
      </w:tc>
    </w:tr>
    <w:tr w:rsidR="00DD6D1F">
      <w:trPr>
        <w:cantSplit/>
        <w:jc w:val="center"/>
      </w:trPr>
      <w:tc>
        <w:tcPr>
          <w:tcW w:w="7725" w:type="dxa"/>
          <w:gridSpan w:val="2"/>
          <w:tcBorders>
            <w:bottom w:val="single" w:sz="4" w:space="0" w:color="auto"/>
          </w:tcBorders>
        </w:tcPr>
        <w:p w:rsidR="00DD6D1F" w:rsidRDefault="00DD6D1F">
          <w:pPr>
            <w:pStyle w:val="HeaderOdd6"/>
          </w:pPr>
          <w:r>
            <w:t xml:space="preserve">Section </w:t>
          </w:r>
          <w:r w:rsidR="005B2A1A">
            <w:rPr>
              <w:noProof/>
            </w:rPr>
            <w:fldChar w:fldCharType="begin"/>
          </w:r>
          <w:r w:rsidR="005B2A1A">
            <w:rPr>
              <w:noProof/>
            </w:rPr>
            <w:instrText xml:space="preserve"> STYLEREF CharSectNo \*charformat </w:instrText>
          </w:r>
          <w:r w:rsidR="005B2A1A">
            <w:rPr>
              <w:noProof/>
            </w:rPr>
            <w:fldChar w:fldCharType="separate"/>
          </w:r>
          <w:r w:rsidR="005B2A1A">
            <w:rPr>
              <w:noProof/>
            </w:rPr>
            <w:t>1.110</w:t>
          </w:r>
          <w:r w:rsidR="005B2A1A">
            <w:rPr>
              <w:noProof/>
            </w:rPr>
            <w:fldChar w:fldCharType="end"/>
          </w:r>
        </w:p>
      </w:tc>
    </w:tr>
  </w:tbl>
  <w:p w:rsidR="00DD6D1F" w:rsidRDefault="00DD6D1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D6D1F">
      <w:trPr>
        <w:jc w:val="center"/>
      </w:trPr>
      <w:tc>
        <w:tcPr>
          <w:tcW w:w="1560"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5B2A1A">
            <w:rPr>
              <w:b/>
              <w:noProof/>
            </w:rPr>
            <w:t>Schedule 1</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CharPartNo \*charformat </w:instrText>
          </w:r>
          <w:r>
            <w:rPr>
              <w:b/>
            </w:rPr>
            <w:fldChar w:fldCharType="separate"/>
          </w:r>
          <w:r w:rsidR="005B2A1A">
            <w:rPr>
              <w:b/>
              <w:noProof/>
            </w:rPr>
            <w:t>Part 1.5</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DD6D1F">
      <w:trPr>
        <w:jc w:val="center"/>
      </w:trPr>
      <w:tc>
        <w:tcPr>
          <w:tcW w:w="7296" w:type="dxa"/>
          <w:gridSpan w:val="2"/>
          <w:tcBorders>
            <w:bottom w:val="single" w:sz="4" w:space="0" w:color="auto"/>
          </w:tcBorders>
        </w:tcPr>
        <w:p w:rsidR="00DD6D1F" w:rsidRDefault="00DD6D1F">
          <w:pPr>
            <w:pStyle w:val="HeaderEven6"/>
          </w:pPr>
        </w:p>
      </w:tc>
    </w:tr>
  </w:tbl>
  <w:p w:rsidR="00DD6D1F" w:rsidRDefault="00DD6D1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5B2A1A">
            <w:rPr>
              <w:b/>
              <w:noProof/>
            </w:rPr>
            <w:t>Schedule 1</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Pr>
              <w:b/>
            </w:rPr>
            <w:fldChar w:fldCharType="separate"/>
          </w:r>
          <w:r w:rsidR="005B2A1A">
            <w:rPr>
              <w:b/>
              <w:noProof/>
            </w:rPr>
            <w:t>Part 1.5</w:t>
          </w:r>
          <w:r>
            <w:rPr>
              <w:b/>
            </w:rPr>
            <w:fldChar w:fldCharType="end"/>
          </w:r>
        </w:p>
      </w:tc>
    </w:tr>
    <w:tr w:rsidR="00DD6D1F">
      <w:trPr>
        <w:jc w:val="center"/>
      </w:trPr>
      <w:tc>
        <w:tcPr>
          <w:tcW w:w="7296" w:type="dxa"/>
          <w:gridSpan w:val="2"/>
          <w:tcBorders>
            <w:bottom w:val="single" w:sz="4" w:space="0" w:color="auto"/>
          </w:tcBorders>
        </w:tcPr>
        <w:p w:rsidR="00DD6D1F" w:rsidRDefault="00DD6D1F">
          <w:pPr>
            <w:pStyle w:val="HeaderOdd6"/>
          </w:pPr>
        </w:p>
      </w:tc>
    </w:tr>
  </w:tbl>
  <w:p w:rsidR="00DD6D1F" w:rsidRDefault="00DD6D1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D6D1F">
      <w:tc>
        <w:tcPr>
          <w:tcW w:w="1560" w:type="dxa"/>
        </w:tcPr>
        <w:p w:rsidR="00DD6D1F" w:rsidRDefault="00DD6D1F">
          <w:pPr>
            <w:pStyle w:val="HeaderEven"/>
          </w:pPr>
          <w:r>
            <w:rPr>
              <w:b/>
            </w:rPr>
            <w:fldChar w:fldCharType="begin"/>
          </w:r>
          <w:r>
            <w:rPr>
              <w:b/>
            </w:rPr>
            <w:instrText xml:space="preserve"> STYLEREF CharChapNo \*charformat  </w:instrText>
          </w:r>
          <w:r>
            <w:rPr>
              <w:b/>
            </w:rPr>
            <w:fldChar w:fldCharType="separate"/>
          </w:r>
          <w:r w:rsidR="005B2A1A">
            <w:rPr>
              <w:b/>
              <w:noProof/>
            </w:rPr>
            <w:t>Schedule 1</w:t>
          </w:r>
          <w:r>
            <w:rPr>
              <w:b/>
            </w:rPr>
            <w:fldChar w:fldCharType="end"/>
          </w:r>
        </w:p>
      </w:tc>
      <w:tc>
        <w:tcPr>
          <w:tcW w:w="9840"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DD6D1F">
      <w:tc>
        <w:tcPr>
          <w:tcW w:w="1560" w:type="dxa"/>
        </w:tcPr>
        <w:p w:rsidR="00DD6D1F" w:rsidRDefault="00DD6D1F">
          <w:pPr>
            <w:pStyle w:val="HeaderEven"/>
          </w:pPr>
          <w:r>
            <w:rPr>
              <w:b/>
            </w:rPr>
            <w:fldChar w:fldCharType="begin"/>
          </w:r>
          <w:r>
            <w:rPr>
              <w:b/>
            </w:rPr>
            <w:instrText xml:space="preserve"> STYLEREF CharPartNo \*charformat </w:instrText>
          </w:r>
          <w:r>
            <w:rPr>
              <w:b/>
            </w:rPr>
            <w:fldChar w:fldCharType="separate"/>
          </w:r>
          <w:r w:rsidR="005B2A1A">
            <w:rPr>
              <w:b/>
              <w:noProof/>
            </w:rPr>
            <w:t>Part 1.5</w:t>
          </w:r>
          <w:r>
            <w:rPr>
              <w:b/>
            </w:rPr>
            <w:fldChar w:fldCharType="end"/>
          </w:r>
        </w:p>
      </w:tc>
      <w:tc>
        <w:tcPr>
          <w:tcW w:w="9840" w:type="dxa"/>
        </w:tcPr>
        <w:p w:rsidR="00DD6D1F" w:rsidRDefault="005B2A1A">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DD6D1F">
      <w:trPr>
        <w:cantSplit/>
      </w:trPr>
      <w:tc>
        <w:tcPr>
          <w:tcW w:w="11400" w:type="dxa"/>
          <w:gridSpan w:val="2"/>
          <w:tcBorders>
            <w:bottom w:val="single" w:sz="4" w:space="0" w:color="auto"/>
          </w:tcBorders>
        </w:tcPr>
        <w:p w:rsidR="00DD6D1F" w:rsidRDefault="00DD6D1F">
          <w:pPr>
            <w:pStyle w:val="HeaderEven6"/>
          </w:pPr>
        </w:p>
      </w:tc>
    </w:tr>
  </w:tbl>
  <w:p w:rsidR="00DD6D1F" w:rsidRDefault="00DD6D1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D6D1F">
      <w:tc>
        <w:tcPr>
          <w:tcW w:w="9840" w:type="dxa"/>
        </w:tcPr>
        <w:p w:rsidR="00DD6D1F" w:rsidRDefault="005B2A1A">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DD6D1F" w:rsidRDefault="00DD6D1F">
          <w:pPr>
            <w:pStyle w:val="HeaderOdd"/>
            <w:rPr>
              <w:b/>
            </w:rPr>
          </w:pPr>
          <w:r>
            <w:rPr>
              <w:b/>
            </w:rPr>
            <w:fldChar w:fldCharType="begin"/>
          </w:r>
          <w:r>
            <w:rPr>
              <w:b/>
            </w:rPr>
            <w:instrText xml:space="preserve"> STYLEREF CharChapNo \*charformat  </w:instrText>
          </w:r>
          <w:r>
            <w:rPr>
              <w:b/>
            </w:rPr>
            <w:fldChar w:fldCharType="separate"/>
          </w:r>
          <w:r w:rsidR="005B2A1A">
            <w:rPr>
              <w:b/>
              <w:noProof/>
            </w:rPr>
            <w:t>Schedule 1</w:t>
          </w:r>
          <w:r>
            <w:rPr>
              <w:b/>
            </w:rPr>
            <w:fldChar w:fldCharType="end"/>
          </w:r>
        </w:p>
      </w:tc>
    </w:tr>
    <w:tr w:rsidR="00DD6D1F">
      <w:tc>
        <w:tcPr>
          <w:tcW w:w="9840" w:type="dxa"/>
        </w:tcPr>
        <w:p w:rsidR="00DD6D1F" w:rsidRDefault="005B2A1A">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DD6D1F" w:rsidRDefault="00DD6D1F">
          <w:pPr>
            <w:pStyle w:val="HeaderOdd"/>
          </w:pPr>
          <w:r>
            <w:rPr>
              <w:b/>
            </w:rPr>
            <w:fldChar w:fldCharType="begin"/>
          </w:r>
          <w:r>
            <w:rPr>
              <w:b/>
            </w:rPr>
            <w:instrText xml:space="preserve"> STYLEREF CharPartNo \*charformat </w:instrText>
          </w:r>
          <w:r>
            <w:rPr>
              <w:b/>
            </w:rPr>
            <w:fldChar w:fldCharType="separate"/>
          </w:r>
          <w:r w:rsidR="005B2A1A">
            <w:rPr>
              <w:b/>
              <w:noProof/>
            </w:rPr>
            <w:t>Part 1.5</w:t>
          </w:r>
          <w:r>
            <w:rPr>
              <w:b/>
            </w:rPr>
            <w:fldChar w:fldCharType="end"/>
          </w:r>
        </w:p>
      </w:tc>
    </w:tr>
    <w:tr w:rsidR="00DD6D1F">
      <w:trPr>
        <w:cantSplit/>
      </w:trPr>
      <w:tc>
        <w:tcPr>
          <w:tcW w:w="11400" w:type="dxa"/>
          <w:gridSpan w:val="2"/>
          <w:tcBorders>
            <w:bottom w:val="single" w:sz="4" w:space="0" w:color="auto"/>
          </w:tcBorders>
        </w:tcPr>
        <w:p w:rsidR="00DD6D1F" w:rsidRDefault="00DD6D1F">
          <w:pPr>
            <w:pStyle w:val="HeaderOdd6"/>
          </w:pPr>
        </w:p>
      </w:tc>
    </w:tr>
  </w:tbl>
  <w:p w:rsidR="00DD6D1F" w:rsidRDefault="00DD6D1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D6D1F">
      <w:trPr>
        <w:jc w:val="center"/>
      </w:trPr>
      <w:tc>
        <w:tcPr>
          <w:tcW w:w="1560"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5B2A1A">
            <w:rPr>
              <w:b/>
              <w:noProof/>
            </w:rPr>
            <w:t>Schedule 1A</w:t>
          </w:r>
          <w:r>
            <w:rPr>
              <w:b/>
            </w:rPr>
            <w:fldChar w:fldCharType="end"/>
          </w:r>
        </w:p>
      </w:tc>
      <w:tc>
        <w:tcPr>
          <w:tcW w:w="5741" w:type="dxa"/>
        </w:tcPr>
        <w:p w:rsidR="00DD6D1F" w:rsidRDefault="005B2A1A">
          <w:pPr>
            <w:pStyle w:val="HeaderEven"/>
          </w:pPr>
          <w:r>
            <w:rPr>
              <w:noProof/>
            </w:rPr>
            <w:fldChar w:fldCharType="begin"/>
          </w:r>
          <w:r>
            <w:rPr>
              <w:noProof/>
            </w:rPr>
            <w:instrText xml:space="preserve"> STYLE</w:instrText>
          </w:r>
          <w:r>
            <w:rPr>
              <w:noProof/>
            </w:rPr>
            <w:instrText xml:space="preserve">REF CharChapText \*charformat </w:instrText>
          </w:r>
          <w:r>
            <w:rPr>
              <w:noProof/>
            </w:rPr>
            <w:fldChar w:fldCharType="separate"/>
          </w:r>
          <w:r>
            <w:rPr>
              <w:noProof/>
            </w:rPr>
            <w:t>Permitted variations to approved and exempt developments</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CharPartNo \*charformat </w:instrText>
          </w:r>
          <w:r>
            <w:rPr>
              <w:b/>
            </w:rPr>
            <w:fldChar w:fldCharType="separate"/>
          </w:r>
          <w:r w:rsidR="005B2A1A">
            <w:rPr>
              <w:b/>
              <w:noProof/>
            </w:rPr>
            <w:t>Part 1A.2</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DD6D1F">
      <w:trPr>
        <w:jc w:val="center"/>
      </w:trPr>
      <w:tc>
        <w:tcPr>
          <w:tcW w:w="7296" w:type="dxa"/>
          <w:gridSpan w:val="2"/>
          <w:tcBorders>
            <w:bottom w:val="single" w:sz="4" w:space="0" w:color="auto"/>
          </w:tcBorders>
        </w:tcPr>
        <w:p w:rsidR="00DD6D1F" w:rsidRDefault="00DD6D1F">
          <w:pPr>
            <w:pStyle w:val="HeaderEven6"/>
          </w:pPr>
          <w:r>
            <w:t xml:space="preserve">Section </w:t>
          </w:r>
          <w:r w:rsidR="005B2A1A">
            <w:rPr>
              <w:noProof/>
            </w:rPr>
            <w:fldChar w:fldCharType="begin"/>
          </w:r>
          <w:r w:rsidR="005B2A1A">
            <w:rPr>
              <w:noProof/>
            </w:rPr>
            <w:instrText xml:space="preserve"> STYLEREF CharSectNo \*charformat </w:instrText>
          </w:r>
          <w:r w:rsidR="005B2A1A">
            <w:rPr>
              <w:noProof/>
            </w:rPr>
            <w:fldChar w:fldCharType="separate"/>
          </w:r>
          <w:r w:rsidR="005B2A1A">
            <w:rPr>
              <w:noProof/>
            </w:rPr>
            <w:t>1A.11</w:t>
          </w:r>
          <w:r w:rsidR="005B2A1A">
            <w:rPr>
              <w:noProof/>
            </w:rPr>
            <w:fldChar w:fldCharType="end"/>
          </w:r>
        </w:p>
      </w:tc>
    </w:tr>
  </w:tbl>
  <w:p w:rsidR="00DD6D1F" w:rsidRDefault="00DD6D1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5B2A1A">
            <w:rPr>
              <w:b/>
              <w:noProof/>
            </w:rPr>
            <w:t>Schedule 1A</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Pr>
              <w:b/>
            </w:rPr>
            <w:fldChar w:fldCharType="separate"/>
          </w:r>
          <w:r w:rsidR="005B2A1A">
            <w:rPr>
              <w:b/>
              <w:noProof/>
            </w:rPr>
            <w:t>Part 1A.2</w:t>
          </w:r>
          <w:r>
            <w:rPr>
              <w:b/>
            </w:rPr>
            <w:fldChar w:fldCharType="end"/>
          </w:r>
        </w:p>
      </w:tc>
    </w:tr>
    <w:tr w:rsidR="00DD6D1F">
      <w:trPr>
        <w:jc w:val="center"/>
      </w:trPr>
      <w:tc>
        <w:tcPr>
          <w:tcW w:w="7296" w:type="dxa"/>
          <w:gridSpan w:val="2"/>
          <w:tcBorders>
            <w:bottom w:val="single" w:sz="4" w:space="0" w:color="auto"/>
          </w:tcBorders>
        </w:tcPr>
        <w:p w:rsidR="00DD6D1F" w:rsidRDefault="00DD6D1F">
          <w:pPr>
            <w:pStyle w:val="HeaderOdd6"/>
          </w:pPr>
          <w:r>
            <w:t xml:space="preserve">Section </w:t>
          </w:r>
          <w:r w:rsidR="005B2A1A">
            <w:rPr>
              <w:noProof/>
            </w:rPr>
            <w:fldChar w:fldCharType="begin"/>
          </w:r>
          <w:r w:rsidR="005B2A1A">
            <w:rPr>
              <w:noProof/>
            </w:rPr>
            <w:instrText xml:space="preserve"> STYLEREF CharSectNo \*charformat </w:instrText>
          </w:r>
          <w:r w:rsidR="005B2A1A">
            <w:rPr>
              <w:noProof/>
            </w:rPr>
            <w:fldChar w:fldCharType="separate"/>
          </w:r>
          <w:r w:rsidR="005B2A1A">
            <w:rPr>
              <w:noProof/>
            </w:rPr>
            <w:t>1A.11</w:t>
          </w:r>
          <w:r w:rsidR="005B2A1A">
            <w:rPr>
              <w:noProof/>
            </w:rPr>
            <w:fldChar w:fldCharType="end"/>
          </w:r>
        </w:p>
      </w:tc>
    </w:tr>
  </w:tbl>
  <w:p w:rsidR="00DD6D1F" w:rsidRDefault="00DD6D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B2B" w:rsidRDefault="00391B2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D6D1F">
      <w:trPr>
        <w:jc w:val="center"/>
      </w:trPr>
      <w:tc>
        <w:tcPr>
          <w:tcW w:w="1560"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5B2A1A">
            <w:rPr>
              <w:b/>
              <w:noProof/>
            </w:rPr>
            <w:t>Schedule 2</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CharPartText \*charformat </w:instrText>
          </w:r>
          <w:r>
            <w:rPr>
              <w:noProof/>
            </w:rPr>
            <w:fldChar w:fldCharType="end"/>
          </w:r>
        </w:p>
      </w:tc>
    </w:tr>
    <w:tr w:rsidR="00DD6D1F">
      <w:trPr>
        <w:jc w:val="center"/>
      </w:trPr>
      <w:tc>
        <w:tcPr>
          <w:tcW w:w="7296" w:type="dxa"/>
          <w:gridSpan w:val="2"/>
          <w:tcBorders>
            <w:bottom w:val="single" w:sz="4" w:space="0" w:color="auto"/>
          </w:tcBorders>
        </w:tcPr>
        <w:p w:rsidR="00DD6D1F" w:rsidRDefault="00DD6D1F">
          <w:pPr>
            <w:pStyle w:val="HeaderEven6"/>
          </w:pPr>
        </w:p>
      </w:tc>
    </w:tr>
  </w:tbl>
  <w:p w:rsidR="00DD6D1F" w:rsidRDefault="00DD6D1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CharChapText \*charforma</w:instrText>
          </w:r>
          <w:r>
            <w:rPr>
              <w:noProof/>
            </w:rPr>
            <w:instrText xml:space="preserve">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5B2A1A">
            <w:rPr>
              <w:b/>
              <w:noProof/>
            </w:rPr>
            <w:t>Schedule 2</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Pr>
              <w:b/>
            </w:rPr>
            <w:fldChar w:fldCharType="end"/>
          </w:r>
        </w:p>
      </w:tc>
    </w:tr>
    <w:tr w:rsidR="00DD6D1F">
      <w:trPr>
        <w:jc w:val="center"/>
      </w:trPr>
      <w:tc>
        <w:tcPr>
          <w:tcW w:w="7296" w:type="dxa"/>
          <w:gridSpan w:val="2"/>
          <w:tcBorders>
            <w:bottom w:val="single" w:sz="4" w:space="0" w:color="auto"/>
          </w:tcBorders>
        </w:tcPr>
        <w:p w:rsidR="00DD6D1F" w:rsidRDefault="00DD6D1F">
          <w:pPr>
            <w:pStyle w:val="HeaderOdd6"/>
          </w:pPr>
        </w:p>
      </w:tc>
    </w:tr>
  </w:tbl>
  <w:p w:rsidR="00DD6D1F" w:rsidRDefault="00DD6D1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D6D1F">
      <w:trPr>
        <w:jc w:val="center"/>
      </w:trPr>
      <w:tc>
        <w:tcPr>
          <w:tcW w:w="1560"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5B2A1A">
            <w:rPr>
              <w:b/>
              <w:noProof/>
            </w:rPr>
            <w:t>Schedule 3</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CharPartNo \*charformat </w:instrText>
          </w:r>
          <w:r w:rsidR="00EE0865">
            <w:rPr>
              <w:b/>
            </w:rPr>
            <w:fldChar w:fldCharType="separate"/>
          </w:r>
          <w:r w:rsidR="005B2A1A">
            <w:rPr>
              <w:b/>
              <w:noProof/>
            </w:rPr>
            <w:t>Part 3.1</w:t>
          </w:r>
          <w:r>
            <w:rPr>
              <w:b/>
            </w:rPr>
            <w:fldChar w:fldCharType="end"/>
          </w:r>
        </w:p>
      </w:tc>
      <w:tc>
        <w:tcPr>
          <w:tcW w:w="5741" w:type="dxa"/>
        </w:tcPr>
        <w:p w:rsidR="00DD6D1F" w:rsidRDefault="00DD6D1F">
          <w:pPr>
            <w:pStyle w:val="HeaderEven"/>
          </w:pPr>
          <w:fldSimple w:instr=" STYLEREF CharPartText \*charformat ">
            <w:r w:rsidR="005B2A1A">
              <w:rPr>
                <w:noProof/>
              </w:rPr>
              <w:t>Definitions</w:t>
            </w:r>
          </w:fldSimple>
        </w:p>
      </w:tc>
    </w:tr>
    <w:tr w:rsidR="00DD6D1F">
      <w:trPr>
        <w:jc w:val="center"/>
      </w:trPr>
      <w:tc>
        <w:tcPr>
          <w:tcW w:w="7296" w:type="dxa"/>
          <w:gridSpan w:val="2"/>
          <w:tcBorders>
            <w:bottom w:val="single" w:sz="4" w:space="0" w:color="auto"/>
          </w:tcBorders>
        </w:tcPr>
        <w:p w:rsidR="00DD6D1F" w:rsidRDefault="00DD6D1F">
          <w:pPr>
            <w:pStyle w:val="HeaderEven6"/>
          </w:pPr>
          <w:r>
            <w:t xml:space="preserve">Section </w:t>
          </w:r>
          <w:r w:rsidR="005B2A1A">
            <w:rPr>
              <w:noProof/>
            </w:rPr>
            <w:fldChar w:fldCharType="begin"/>
          </w:r>
          <w:r w:rsidR="005B2A1A">
            <w:rPr>
              <w:noProof/>
            </w:rPr>
            <w:instrText xml:space="preserve"> STYLEREF CharSectNo \*charformat </w:instrText>
          </w:r>
          <w:r w:rsidR="005B2A1A">
            <w:rPr>
              <w:noProof/>
            </w:rPr>
            <w:fldChar w:fldCharType="separate"/>
          </w:r>
          <w:r w:rsidR="005B2A1A">
            <w:rPr>
              <w:noProof/>
            </w:rPr>
            <w:t>3.1</w:t>
          </w:r>
          <w:r w:rsidR="005B2A1A">
            <w:rPr>
              <w:noProof/>
            </w:rPr>
            <w:fldChar w:fldCharType="end"/>
          </w:r>
        </w:p>
      </w:tc>
    </w:tr>
  </w:tbl>
  <w:p w:rsidR="00DD6D1F" w:rsidRDefault="00DD6D1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sidR="00391B2B">
            <w:rPr>
              <w:noProof/>
            </w:rPr>
            <w:t>Limited public notification of certain merit track development applications</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391B2B">
            <w:rPr>
              <w:b/>
              <w:noProof/>
            </w:rPr>
            <w:t>Schedule 2</w:t>
          </w:r>
          <w:r>
            <w:rPr>
              <w:b/>
            </w:rPr>
            <w:fldChar w:fldCharType="end"/>
          </w:r>
        </w:p>
      </w:tc>
    </w:tr>
    <w:tr w:rsidR="00DD6D1F">
      <w:trPr>
        <w:jc w:val="center"/>
      </w:trPr>
      <w:tc>
        <w:tcPr>
          <w:tcW w:w="5741" w:type="dxa"/>
        </w:tcPr>
        <w:p w:rsidR="00DD6D1F" w:rsidRDefault="00DD6D1F">
          <w:pPr>
            <w:pStyle w:val="HeaderEven"/>
            <w:jc w:val="right"/>
          </w:pPr>
          <w:r>
            <w:fldChar w:fldCharType="begin"/>
          </w:r>
          <w:r>
            <w:instrText xml:space="preserve"> STYLEREF CharPartText \*charformat </w:instrText>
          </w:r>
          <w:r>
            <w:fldChar w:fldCharType="end"/>
          </w:r>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Pr>
              <w:b/>
            </w:rPr>
            <w:fldChar w:fldCharType="end"/>
          </w:r>
        </w:p>
      </w:tc>
    </w:tr>
    <w:tr w:rsidR="00DD6D1F">
      <w:trPr>
        <w:jc w:val="center"/>
      </w:trPr>
      <w:tc>
        <w:tcPr>
          <w:tcW w:w="7296" w:type="dxa"/>
          <w:gridSpan w:val="2"/>
          <w:tcBorders>
            <w:bottom w:val="single" w:sz="4" w:space="0" w:color="auto"/>
          </w:tcBorders>
        </w:tcPr>
        <w:p w:rsidR="00DD6D1F" w:rsidRDefault="00DD6D1F">
          <w:pPr>
            <w:pStyle w:val="HeaderOdd6"/>
          </w:pPr>
          <w:r>
            <w:t xml:space="preserve">Section </w:t>
          </w:r>
          <w:r w:rsidR="005B2A1A">
            <w:rPr>
              <w:noProof/>
            </w:rPr>
            <w:fldChar w:fldCharType="begin"/>
          </w:r>
          <w:r w:rsidR="005B2A1A">
            <w:rPr>
              <w:noProof/>
            </w:rPr>
            <w:instrText xml:space="preserve"> STYLEREF CharSectNo \*charformat </w:instrText>
          </w:r>
          <w:r w:rsidR="005B2A1A">
            <w:rPr>
              <w:noProof/>
            </w:rPr>
            <w:fldChar w:fldCharType="separate"/>
          </w:r>
          <w:r w:rsidR="00391B2B">
            <w:rPr>
              <w:noProof/>
            </w:rPr>
            <w:t>1A.11</w:t>
          </w:r>
          <w:r w:rsidR="005B2A1A">
            <w:rPr>
              <w:noProof/>
            </w:rPr>
            <w:fldChar w:fldCharType="end"/>
          </w:r>
        </w:p>
      </w:tc>
    </w:tr>
  </w:tbl>
  <w:p w:rsidR="00DD6D1F" w:rsidRDefault="00DD6D1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D6D1F">
      <w:trPr>
        <w:jc w:val="center"/>
      </w:trPr>
      <w:tc>
        <w:tcPr>
          <w:tcW w:w="1560"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5B2A1A">
            <w:rPr>
              <w:b/>
              <w:noProof/>
            </w:rPr>
            <w:t>Schedule 3</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CharPartNo \*charformat </w:instrText>
          </w:r>
          <w:r>
            <w:rPr>
              <w:b/>
            </w:rPr>
            <w:fldChar w:fldCharType="separate"/>
          </w:r>
          <w:r w:rsidR="005B2A1A">
            <w:rPr>
              <w:b/>
              <w:noProof/>
            </w:rPr>
            <w:t>Part 3.2</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DD6D1F">
      <w:trPr>
        <w:jc w:val="center"/>
      </w:trPr>
      <w:tc>
        <w:tcPr>
          <w:tcW w:w="7296" w:type="dxa"/>
          <w:gridSpan w:val="2"/>
          <w:tcBorders>
            <w:bottom w:val="single" w:sz="4" w:space="0" w:color="auto"/>
          </w:tcBorders>
        </w:tcPr>
        <w:p w:rsidR="00DD6D1F" w:rsidRDefault="00DD6D1F">
          <w:pPr>
            <w:pStyle w:val="HeaderEven6"/>
          </w:pPr>
        </w:p>
      </w:tc>
    </w:tr>
  </w:tbl>
  <w:p w:rsidR="00DD6D1F" w:rsidRDefault="00DD6D1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5B2A1A">
            <w:rPr>
              <w:b/>
              <w:noProof/>
            </w:rPr>
            <w:t>Schedule 3</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Pr>
              <w:b/>
            </w:rPr>
            <w:fldChar w:fldCharType="separate"/>
          </w:r>
          <w:r w:rsidR="005B2A1A">
            <w:rPr>
              <w:b/>
              <w:noProof/>
            </w:rPr>
            <w:t>Part 3.2</w:t>
          </w:r>
          <w:r>
            <w:rPr>
              <w:b/>
            </w:rPr>
            <w:fldChar w:fldCharType="end"/>
          </w:r>
        </w:p>
      </w:tc>
    </w:tr>
    <w:tr w:rsidR="00DD6D1F">
      <w:trPr>
        <w:jc w:val="center"/>
      </w:trPr>
      <w:tc>
        <w:tcPr>
          <w:tcW w:w="7296" w:type="dxa"/>
          <w:gridSpan w:val="2"/>
          <w:tcBorders>
            <w:bottom w:val="single" w:sz="4" w:space="0" w:color="auto"/>
          </w:tcBorders>
        </w:tcPr>
        <w:p w:rsidR="00DD6D1F" w:rsidRDefault="00DD6D1F">
          <w:pPr>
            <w:pStyle w:val="HeaderOdd6"/>
          </w:pPr>
        </w:p>
      </w:tc>
    </w:tr>
  </w:tbl>
  <w:p w:rsidR="00DD6D1F" w:rsidRDefault="00DD6D1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D6D1F">
      <w:trPr>
        <w:jc w:val="center"/>
      </w:trPr>
      <w:tc>
        <w:tcPr>
          <w:tcW w:w="1560"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391B2B">
            <w:rPr>
              <w:b/>
              <w:noProof/>
            </w:rPr>
            <w:t>Schedule 3</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sidR="00391B2B">
            <w:rPr>
              <w:noProof/>
            </w:rPr>
            <w:t>Matters exempt from third-party ACAT review</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CharPartNo \*charformat </w:instrText>
          </w:r>
          <w:r>
            <w:rPr>
              <w:b/>
            </w:rPr>
            <w:fldChar w:fldCharType="separate"/>
          </w:r>
          <w:r w:rsidR="00391B2B">
            <w:rPr>
              <w:b/>
              <w:noProof/>
            </w:rPr>
            <w:t>Part 3.2</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CharPartText \*charformat </w:instrText>
          </w:r>
          <w:r>
            <w:rPr>
              <w:noProof/>
            </w:rPr>
            <w:fldChar w:fldCharType="separate"/>
          </w:r>
          <w:r w:rsidR="00391B2B">
            <w:rPr>
              <w:noProof/>
            </w:rPr>
            <w:t>Merit track matters exempt from third-party ACAT review</w:t>
          </w:r>
          <w:r>
            <w:rPr>
              <w:noProof/>
            </w:rPr>
            <w:fldChar w:fldCharType="end"/>
          </w:r>
        </w:p>
      </w:tc>
    </w:tr>
    <w:tr w:rsidR="00DD6D1F">
      <w:trPr>
        <w:jc w:val="center"/>
      </w:trPr>
      <w:tc>
        <w:tcPr>
          <w:tcW w:w="7296" w:type="dxa"/>
          <w:gridSpan w:val="2"/>
          <w:tcBorders>
            <w:bottom w:val="single" w:sz="4" w:space="0" w:color="auto"/>
          </w:tcBorders>
        </w:tcPr>
        <w:p w:rsidR="00DD6D1F" w:rsidRDefault="00DD6D1F">
          <w:pPr>
            <w:pStyle w:val="HeaderEven6"/>
          </w:pPr>
        </w:p>
      </w:tc>
    </w:tr>
  </w:tbl>
  <w:p w:rsidR="00DD6D1F" w:rsidRDefault="00DD6D1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5B2A1A">
            <w:rPr>
              <w:b/>
              <w:noProof/>
            </w:rPr>
            <w:t>Schedule 3</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Pr>
              <w:b/>
            </w:rPr>
            <w:fldChar w:fldCharType="separate"/>
          </w:r>
          <w:r w:rsidR="005B2A1A">
            <w:rPr>
              <w:b/>
              <w:noProof/>
            </w:rPr>
            <w:t>Part 3.3</w:t>
          </w:r>
          <w:r>
            <w:rPr>
              <w:b/>
            </w:rPr>
            <w:fldChar w:fldCharType="end"/>
          </w:r>
        </w:p>
      </w:tc>
    </w:tr>
    <w:tr w:rsidR="00DD6D1F">
      <w:trPr>
        <w:jc w:val="center"/>
      </w:trPr>
      <w:tc>
        <w:tcPr>
          <w:tcW w:w="7296" w:type="dxa"/>
          <w:gridSpan w:val="2"/>
          <w:tcBorders>
            <w:bottom w:val="single" w:sz="4" w:space="0" w:color="auto"/>
          </w:tcBorders>
        </w:tcPr>
        <w:p w:rsidR="00DD6D1F" w:rsidRDefault="00DD6D1F">
          <w:pPr>
            <w:pStyle w:val="HeaderOdd6"/>
          </w:pPr>
        </w:p>
      </w:tc>
    </w:tr>
  </w:tbl>
  <w:p w:rsidR="00DD6D1F" w:rsidRDefault="00DD6D1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D6D1F">
      <w:trPr>
        <w:jc w:val="center"/>
      </w:trPr>
      <w:tc>
        <w:tcPr>
          <w:tcW w:w="1560"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5B2A1A">
            <w:rPr>
              <w:b/>
              <w:noProof/>
            </w:rPr>
            <w:t>Schedule 3</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CharPartNo \*charformat </w:instrText>
          </w:r>
          <w:r>
            <w:rPr>
              <w:b/>
            </w:rPr>
            <w:fldChar w:fldCharType="separate"/>
          </w:r>
          <w:r w:rsidR="005B2A1A">
            <w:rPr>
              <w:b/>
              <w:noProof/>
            </w:rPr>
            <w:t>Part 3.4</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CharDivNo \*charformat </w:instrText>
          </w:r>
          <w:r w:rsidR="00EE0865">
            <w:rPr>
              <w:b/>
            </w:rPr>
            <w:fldChar w:fldCharType="separate"/>
          </w:r>
          <w:r w:rsidR="005B2A1A">
            <w:rPr>
              <w:b/>
              <w:noProof/>
            </w:rPr>
            <w:t>Division 3.4.1</w:t>
          </w:r>
          <w:r>
            <w:rPr>
              <w:b/>
            </w:rPr>
            <w:fldChar w:fldCharType="end"/>
          </w:r>
        </w:p>
      </w:tc>
      <w:tc>
        <w:tcPr>
          <w:tcW w:w="5741" w:type="dxa"/>
        </w:tcPr>
        <w:p w:rsidR="00DD6D1F" w:rsidRDefault="00DD6D1F">
          <w:pPr>
            <w:pStyle w:val="HeaderEven"/>
          </w:pPr>
          <w:fldSimple w:instr=" STYLEREF CharDivText \*charformat ">
            <w:r w:rsidR="005B2A1A">
              <w:rPr>
                <w:noProof/>
              </w:rPr>
              <w:t>City centre</w:t>
            </w:r>
          </w:fldSimple>
        </w:p>
      </w:tc>
    </w:tr>
    <w:tr w:rsidR="00DD6D1F">
      <w:trPr>
        <w:cantSplit/>
        <w:jc w:val="center"/>
      </w:trPr>
      <w:tc>
        <w:tcPr>
          <w:tcW w:w="7296" w:type="dxa"/>
          <w:gridSpan w:val="2"/>
          <w:tcBorders>
            <w:bottom w:val="single" w:sz="4" w:space="0" w:color="auto"/>
          </w:tcBorders>
        </w:tcPr>
        <w:p w:rsidR="00DD6D1F" w:rsidRDefault="00DD6D1F">
          <w:pPr>
            <w:pStyle w:val="HeaderEven6"/>
          </w:pPr>
        </w:p>
      </w:tc>
    </w:tr>
  </w:tbl>
  <w:p w:rsidR="00DD6D1F" w:rsidRDefault="00DD6D1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sidR="00391B2B">
            <w:rPr>
              <w:noProof/>
            </w:rPr>
            <w:t>Matters exempt from third-party ACAT review</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391B2B">
            <w:rPr>
              <w:b/>
              <w:noProof/>
            </w:rPr>
            <w:t>Schedule 3</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CharPartText \*charformat </w:instrText>
          </w:r>
          <w:r>
            <w:rPr>
              <w:noProof/>
            </w:rPr>
            <w:fldChar w:fldCharType="separate"/>
          </w:r>
          <w:r w:rsidR="00391B2B">
            <w:rPr>
              <w:noProof/>
            </w:rPr>
            <w:t>Impact track matters exempt from third-party ACAT review</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Pr>
              <w:b/>
            </w:rPr>
            <w:fldChar w:fldCharType="separate"/>
          </w:r>
          <w:r w:rsidR="00391B2B">
            <w:rPr>
              <w:b/>
              <w:noProof/>
            </w:rPr>
            <w:t>Part 3.3</w:t>
          </w:r>
          <w:r>
            <w:rPr>
              <w:b/>
            </w:rPr>
            <w:fldChar w:fldCharType="end"/>
          </w:r>
        </w:p>
      </w:tc>
    </w:tr>
    <w:tr w:rsidR="00DD6D1F">
      <w:trPr>
        <w:jc w:val="center"/>
      </w:trPr>
      <w:tc>
        <w:tcPr>
          <w:tcW w:w="5741" w:type="dxa"/>
        </w:tcPr>
        <w:p w:rsidR="00DD6D1F" w:rsidRDefault="00DD6D1F">
          <w:pPr>
            <w:pStyle w:val="HeaderEven"/>
            <w:jc w:val="right"/>
          </w:pPr>
          <w:r>
            <w:fldChar w:fldCharType="begin"/>
          </w:r>
          <w:r>
            <w:instrText xml:space="preserve"> STYLEREF CharDivText \*charformat </w:instrText>
          </w:r>
          <w:r>
            <w:fldChar w:fldCharType="end"/>
          </w:r>
        </w:p>
      </w:tc>
      <w:tc>
        <w:tcPr>
          <w:tcW w:w="1560" w:type="dxa"/>
        </w:tcPr>
        <w:p w:rsidR="00DD6D1F" w:rsidRDefault="00DD6D1F">
          <w:pPr>
            <w:pStyle w:val="HeaderEven"/>
            <w:jc w:val="right"/>
            <w:rPr>
              <w:b/>
            </w:rPr>
          </w:pPr>
          <w:r>
            <w:rPr>
              <w:b/>
            </w:rPr>
            <w:fldChar w:fldCharType="begin"/>
          </w:r>
          <w:r>
            <w:rPr>
              <w:b/>
            </w:rPr>
            <w:instrText xml:space="preserve"> STYLEREF CharDivNo \*charformat </w:instrText>
          </w:r>
          <w:r>
            <w:rPr>
              <w:b/>
            </w:rPr>
            <w:fldChar w:fldCharType="end"/>
          </w:r>
        </w:p>
      </w:tc>
    </w:tr>
    <w:tr w:rsidR="00DD6D1F">
      <w:trPr>
        <w:jc w:val="center"/>
      </w:trPr>
      <w:tc>
        <w:tcPr>
          <w:tcW w:w="7296" w:type="dxa"/>
          <w:gridSpan w:val="2"/>
          <w:tcBorders>
            <w:bottom w:val="single" w:sz="4" w:space="0" w:color="auto"/>
          </w:tcBorders>
        </w:tcPr>
        <w:p w:rsidR="00DD6D1F" w:rsidRDefault="00DD6D1F">
          <w:pPr>
            <w:pStyle w:val="HeaderOdd6"/>
          </w:pPr>
        </w:p>
      </w:tc>
    </w:tr>
  </w:tbl>
  <w:p w:rsidR="00DD6D1F" w:rsidRDefault="00DD6D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B2B" w:rsidRDefault="00391B2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D6D1F">
      <w:trPr>
        <w:jc w:val="center"/>
      </w:trPr>
      <w:tc>
        <w:tcPr>
          <w:tcW w:w="1560"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391B2B">
            <w:rPr>
              <w:b/>
              <w:noProof/>
            </w:rPr>
            <w:t>Schedule 3</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sidR="00391B2B">
            <w:rPr>
              <w:noProof/>
            </w:rPr>
            <w:t>Matters exempt from third-party ACAT review</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CharPartNo \*charformat </w:instrText>
          </w:r>
          <w:r>
            <w:rPr>
              <w:b/>
            </w:rPr>
            <w:fldChar w:fldCharType="separate"/>
          </w:r>
          <w:r w:rsidR="00391B2B">
            <w:rPr>
              <w:b/>
              <w:noProof/>
            </w:rPr>
            <w:t>Part 3.4</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CharPartText \*charformat </w:instrText>
          </w:r>
          <w:r>
            <w:rPr>
              <w:noProof/>
            </w:rPr>
            <w:fldChar w:fldCharType="separate"/>
          </w:r>
          <w:r w:rsidR="00391B2B">
            <w:rPr>
              <w:noProof/>
            </w:rPr>
            <w:t>City centre and town centres maps</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CharDivNo \*charformat </w:instrText>
          </w:r>
          <w:r>
            <w:rPr>
              <w:b/>
            </w:rPr>
            <w:fldChar w:fldCharType="separate"/>
          </w:r>
          <w:r w:rsidR="00391B2B">
            <w:rPr>
              <w:b/>
              <w:noProof/>
            </w:rPr>
            <w:t>Division 3.4.1</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CharDivText \*charformat </w:instrText>
          </w:r>
          <w:r>
            <w:rPr>
              <w:noProof/>
            </w:rPr>
            <w:fldChar w:fldCharType="separate"/>
          </w:r>
          <w:r w:rsidR="00391B2B">
            <w:rPr>
              <w:noProof/>
            </w:rPr>
            <w:t>City centre</w:t>
          </w:r>
          <w:r>
            <w:rPr>
              <w:noProof/>
            </w:rPr>
            <w:fldChar w:fldCharType="end"/>
          </w:r>
        </w:p>
      </w:tc>
    </w:tr>
    <w:tr w:rsidR="00DD6D1F">
      <w:trPr>
        <w:cantSplit/>
        <w:jc w:val="center"/>
      </w:trPr>
      <w:tc>
        <w:tcPr>
          <w:tcW w:w="7296" w:type="dxa"/>
          <w:gridSpan w:val="2"/>
          <w:tcBorders>
            <w:bottom w:val="single" w:sz="4" w:space="0" w:color="auto"/>
          </w:tcBorders>
        </w:tcPr>
        <w:p w:rsidR="00DD6D1F" w:rsidRDefault="00DD6D1F">
          <w:pPr>
            <w:pStyle w:val="HeaderEven6"/>
          </w:pPr>
        </w:p>
      </w:tc>
    </w:tr>
  </w:tbl>
  <w:p w:rsidR="00DD6D1F" w:rsidRDefault="00DD6D1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5B2A1A">
            <w:rPr>
              <w:b/>
              <w:noProof/>
            </w:rPr>
            <w:t>Schedule 3</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Pr>
              <w:b/>
            </w:rPr>
            <w:fldChar w:fldCharType="separate"/>
          </w:r>
          <w:r w:rsidR="005B2A1A">
            <w:rPr>
              <w:b/>
              <w:noProof/>
            </w:rPr>
            <w:t>Part 3.4</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Pr>
              <w:noProof/>
            </w:rPr>
            <w:t>Belconnen town centre</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CharDivNo \*charformat </w:instrText>
          </w:r>
          <w:r>
            <w:rPr>
              <w:b/>
            </w:rPr>
            <w:fldChar w:fldCharType="separate"/>
          </w:r>
          <w:r w:rsidR="005B2A1A">
            <w:rPr>
              <w:b/>
              <w:noProof/>
            </w:rPr>
            <w:t>Division 3.4.2</w:t>
          </w:r>
          <w:r>
            <w:rPr>
              <w:b/>
            </w:rPr>
            <w:fldChar w:fldCharType="end"/>
          </w:r>
        </w:p>
      </w:tc>
    </w:tr>
    <w:tr w:rsidR="00DD6D1F">
      <w:trPr>
        <w:jc w:val="center"/>
      </w:trPr>
      <w:tc>
        <w:tcPr>
          <w:tcW w:w="7296" w:type="dxa"/>
          <w:gridSpan w:val="2"/>
          <w:tcBorders>
            <w:bottom w:val="single" w:sz="4" w:space="0" w:color="auto"/>
          </w:tcBorders>
        </w:tcPr>
        <w:p w:rsidR="00DD6D1F" w:rsidRDefault="00DD6D1F">
          <w:pPr>
            <w:pStyle w:val="HeaderOdd6"/>
          </w:pPr>
        </w:p>
      </w:tc>
    </w:tr>
  </w:tbl>
  <w:p w:rsidR="00DD6D1F" w:rsidRDefault="00DD6D1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D6D1F">
      <w:trPr>
        <w:jc w:val="center"/>
      </w:trPr>
      <w:tc>
        <w:tcPr>
          <w:tcW w:w="1560"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5B2A1A">
            <w:rPr>
              <w:b/>
              <w:noProof/>
            </w:rPr>
            <w:t>Schedule 3</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CharPartNo \*charformat </w:instrText>
          </w:r>
          <w:r>
            <w:rPr>
              <w:b/>
            </w:rPr>
            <w:fldChar w:fldCharType="separate"/>
          </w:r>
          <w:r w:rsidR="005B2A1A">
            <w:rPr>
              <w:b/>
              <w:noProof/>
            </w:rPr>
            <w:t>Part 3.4</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CharDivNo \*charformat </w:instrText>
          </w:r>
          <w:r>
            <w:rPr>
              <w:b/>
            </w:rPr>
            <w:fldChar w:fldCharType="separate"/>
          </w:r>
          <w:r w:rsidR="005B2A1A">
            <w:rPr>
              <w:b/>
              <w:noProof/>
            </w:rPr>
            <w:t>Division 3.4.3</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r>
    <w:tr w:rsidR="00DD6D1F">
      <w:trPr>
        <w:cantSplit/>
        <w:jc w:val="center"/>
      </w:trPr>
      <w:tc>
        <w:tcPr>
          <w:tcW w:w="7296" w:type="dxa"/>
          <w:gridSpan w:val="2"/>
          <w:tcBorders>
            <w:bottom w:val="single" w:sz="4" w:space="0" w:color="auto"/>
          </w:tcBorders>
        </w:tcPr>
        <w:p w:rsidR="00DD6D1F" w:rsidRDefault="00DD6D1F">
          <w:pPr>
            <w:pStyle w:val="HeaderEven6"/>
          </w:pPr>
        </w:p>
      </w:tc>
    </w:tr>
  </w:tbl>
  <w:p w:rsidR="00DD6D1F" w:rsidRDefault="00DD6D1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sidR="00391B2B">
            <w:rPr>
              <w:noProof/>
            </w:rPr>
            <w:t>Matters exempt from third-party ACAT review</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391B2B">
            <w:rPr>
              <w:b/>
              <w:noProof/>
            </w:rPr>
            <w:t>Schedule 3</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CharPartText \*charformat </w:instrText>
          </w:r>
          <w:r>
            <w:rPr>
              <w:noProof/>
            </w:rPr>
            <w:fldChar w:fldCharType="separate"/>
          </w:r>
          <w:r w:rsidR="00391B2B">
            <w:rPr>
              <w:noProof/>
            </w:rPr>
            <w:t>City centre and town centres maps</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Pr>
              <w:b/>
            </w:rPr>
            <w:fldChar w:fldCharType="separate"/>
          </w:r>
          <w:r w:rsidR="00391B2B">
            <w:rPr>
              <w:b/>
              <w:noProof/>
            </w:rPr>
            <w:t>Part 3.4</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CharDivText \*charformat </w:instrText>
          </w:r>
          <w:r>
            <w:rPr>
              <w:noProof/>
            </w:rPr>
            <w:fldChar w:fldCharType="separate"/>
          </w:r>
          <w:r w:rsidR="00391B2B">
            <w:rPr>
              <w:noProof/>
            </w:rPr>
            <w:t>Belconnen town centre</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CharDivNo \*charformat </w:instrText>
          </w:r>
          <w:r>
            <w:rPr>
              <w:b/>
            </w:rPr>
            <w:fldChar w:fldCharType="separate"/>
          </w:r>
          <w:r w:rsidR="00391B2B">
            <w:rPr>
              <w:b/>
              <w:noProof/>
            </w:rPr>
            <w:t>Division 3.4.2</w:t>
          </w:r>
          <w:r>
            <w:rPr>
              <w:b/>
            </w:rPr>
            <w:fldChar w:fldCharType="end"/>
          </w:r>
        </w:p>
      </w:tc>
    </w:tr>
    <w:tr w:rsidR="00DD6D1F">
      <w:trPr>
        <w:jc w:val="center"/>
      </w:trPr>
      <w:tc>
        <w:tcPr>
          <w:tcW w:w="7296" w:type="dxa"/>
          <w:gridSpan w:val="2"/>
          <w:tcBorders>
            <w:bottom w:val="single" w:sz="4" w:space="0" w:color="auto"/>
          </w:tcBorders>
        </w:tcPr>
        <w:p w:rsidR="00DD6D1F" w:rsidRDefault="00DD6D1F">
          <w:pPr>
            <w:pStyle w:val="HeaderOdd6"/>
          </w:pPr>
        </w:p>
      </w:tc>
    </w:tr>
  </w:tbl>
  <w:p w:rsidR="00DD6D1F" w:rsidRDefault="00DD6D1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D6D1F">
      <w:trPr>
        <w:jc w:val="center"/>
      </w:trPr>
      <w:tc>
        <w:tcPr>
          <w:tcW w:w="1560"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391B2B">
            <w:rPr>
              <w:b/>
              <w:noProof/>
            </w:rPr>
            <w:t>Schedule 3</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sidR="00391B2B">
            <w:rPr>
              <w:noProof/>
            </w:rPr>
            <w:t>Matters exempt from third-party ACAT review</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CharPartNo \*charformat </w:instrText>
          </w:r>
          <w:r>
            <w:rPr>
              <w:b/>
            </w:rPr>
            <w:fldChar w:fldCharType="separate"/>
          </w:r>
          <w:r w:rsidR="00391B2B">
            <w:rPr>
              <w:b/>
              <w:noProof/>
            </w:rPr>
            <w:t>Part 3.4</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CharPartText \*charformat </w:instrText>
          </w:r>
          <w:r>
            <w:rPr>
              <w:noProof/>
            </w:rPr>
            <w:fldChar w:fldCharType="separate"/>
          </w:r>
          <w:r w:rsidR="00391B2B">
            <w:rPr>
              <w:noProof/>
            </w:rPr>
            <w:t>City centre and town centres maps</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CharDivNo \*charformat </w:instrText>
          </w:r>
          <w:r>
            <w:rPr>
              <w:b/>
            </w:rPr>
            <w:fldChar w:fldCharType="separate"/>
          </w:r>
          <w:r w:rsidR="00391B2B">
            <w:rPr>
              <w:b/>
              <w:noProof/>
            </w:rPr>
            <w:t>Division 3.4.3</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CharDivText \*charformat </w:instrText>
          </w:r>
          <w:r>
            <w:rPr>
              <w:noProof/>
            </w:rPr>
            <w:fldChar w:fldCharType="separate"/>
          </w:r>
          <w:r w:rsidR="00391B2B">
            <w:rPr>
              <w:noProof/>
            </w:rPr>
            <w:t>Gungahlin town centre</w:t>
          </w:r>
          <w:r>
            <w:rPr>
              <w:noProof/>
            </w:rPr>
            <w:fldChar w:fldCharType="end"/>
          </w:r>
        </w:p>
      </w:tc>
    </w:tr>
    <w:tr w:rsidR="00DD6D1F">
      <w:trPr>
        <w:cantSplit/>
        <w:jc w:val="center"/>
      </w:trPr>
      <w:tc>
        <w:tcPr>
          <w:tcW w:w="7296" w:type="dxa"/>
          <w:gridSpan w:val="2"/>
          <w:tcBorders>
            <w:bottom w:val="single" w:sz="4" w:space="0" w:color="auto"/>
          </w:tcBorders>
        </w:tcPr>
        <w:p w:rsidR="00DD6D1F" w:rsidRDefault="00DD6D1F">
          <w:pPr>
            <w:pStyle w:val="HeaderEven6"/>
          </w:pPr>
        </w:p>
      </w:tc>
    </w:tr>
  </w:tbl>
  <w:p w:rsidR="00DD6D1F" w:rsidRDefault="00DD6D1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5B2A1A">
            <w:rPr>
              <w:b/>
              <w:noProof/>
            </w:rPr>
            <w:t>Schedule 3</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Pr>
              <w:b/>
            </w:rPr>
            <w:fldChar w:fldCharType="separate"/>
          </w:r>
          <w:r w:rsidR="005B2A1A">
            <w:rPr>
              <w:b/>
              <w:noProof/>
            </w:rPr>
            <w:t>Part 3.4</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CharDivNo \*charformat </w:instrText>
          </w:r>
          <w:r>
            <w:rPr>
              <w:b/>
            </w:rPr>
            <w:fldChar w:fldCharType="separate"/>
          </w:r>
          <w:r w:rsidR="005B2A1A">
            <w:rPr>
              <w:b/>
              <w:noProof/>
            </w:rPr>
            <w:t>Division 3.4.4</w:t>
          </w:r>
          <w:r>
            <w:rPr>
              <w:b/>
            </w:rPr>
            <w:fldChar w:fldCharType="end"/>
          </w:r>
        </w:p>
      </w:tc>
    </w:tr>
    <w:tr w:rsidR="00DD6D1F">
      <w:trPr>
        <w:jc w:val="center"/>
      </w:trPr>
      <w:tc>
        <w:tcPr>
          <w:tcW w:w="7296" w:type="dxa"/>
          <w:gridSpan w:val="2"/>
          <w:tcBorders>
            <w:bottom w:val="single" w:sz="4" w:space="0" w:color="auto"/>
          </w:tcBorders>
        </w:tcPr>
        <w:p w:rsidR="00DD6D1F" w:rsidRDefault="00DD6D1F">
          <w:pPr>
            <w:pStyle w:val="HeaderOdd6"/>
          </w:pPr>
        </w:p>
      </w:tc>
    </w:tr>
  </w:tbl>
  <w:p w:rsidR="00DD6D1F" w:rsidRDefault="00DD6D1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D6D1F">
      <w:trPr>
        <w:jc w:val="center"/>
      </w:trPr>
      <w:tc>
        <w:tcPr>
          <w:tcW w:w="1560"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5B2A1A">
            <w:rPr>
              <w:b/>
              <w:noProof/>
            </w:rPr>
            <w:t>Schedule 3</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CharPartNo \*charformat </w:instrText>
          </w:r>
          <w:r>
            <w:rPr>
              <w:b/>
            </w:rPr>
            <w:fldChar w:fldCharType="separate"/>
          </w:r>
          <w:r w:rsidR="005B2A1A">
            <w:rPr>
              <w:b/>
              <w:noProof/>
            </w:rPr>
            <w:t>Part 3.4</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CharDivNo \*charformat </w:instrText>
          </w:r>
          <w:r>
            <w:rPr>
              <w:b/>
            </w:rPr>
            <w:fldChar w:fldCharType="separate"/>
          </w:r>
          <w:r w:rsidR="005B2A1A">
            <w:rPr>
              <w:b/>
              <w:noProof/>
            </w:rPr>
            <w:t>Division 3.4.5</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r>
    <w:tr w:rsidR="00DD6D1F">
      <w:trPr>
        <w:cantSplit/>
        <w:jc w:val="center"/>
      </w:trPr>
      <w:tc>
        <w:tcPr>
          <w:tcW w:w="7296" w:type="dxa"/>
          <w:gridSpan w:val="2"/>
          <w:tcBorders>
            <w:bottom w:val="single" w:sz="4" w:space="0" w:color="auto"/>
          </w:tcBorders>
        </w:tcPr>
        <w:p w:rsidR="00DD6D1F" w:rsidRDefault="00DD6D1F">
          <w:pPr>
            <w:pStyle w:val="HeaderEven6"/>
          </w:pPr>
        </w:p>
      </w:tc>
    </w:tr>
  </w:tbl>
  <w:p w:rsidR="00DD6D1F" w:rsidRDefault="00DD6D1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sidR="00391B2B">
            <w:rPr>
              <w:noProof/>
            </w:rPr>
            <w:t>Matters exempt from third-party ACAT review</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391B2B">
            <w:rPr>
              <w:b/>
              <w:noProof/>
            </w:rPr>
            <w:t>Schedule 3</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CharPartText \*charformat </w:instrText>
          </w:r>
          <w:r>
            <w:rPr>
              <w:noProof/>
            </w:rPr>
            <w:fldChar w:fldCharType="separate"/>
          </w:r>
          <w:r w:rsidR="00391B2B">
            <w:rPr>
              <w:noProof/>
            </w:rPr>
            <w:t>City centre and town centres maps</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Pr>
              <w:b/>
            </w:rPr>
            <w:fldChar w:fldCharType="separate"/>
          </w:r>
          <w:r w:rsidR="00391B2B">
            <w:rPr>
              <w:b/>
              <w:noProof/>
            </w:rPr>
            <w:t>Part 3.4</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CharDivText \*charformat </w:instrText>
          </w:r>
          <w:r>
            <w:rPr>
              <w:noProof/>
            </w:rPr>
            <w:fldChar w:fldCharType="separate"/>
          </w:r>
          <w:r w:rsidR="00391B2B">
            <w:rPr>
              <w:noProof/>
            </w:rPr>
            <w:t>Tuggeranong town centre</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CharDivNo \*charformat </w:instrText>
          </w:r>
          <w:r>
            <w:rPr>
              <w:b/>
            </w:rPr>
            <w:fldChar w:fldCharType="separate"/>
          </w:r>
          <w:r w:rsidR="00391B2B">
            <w:rPr>
              <w:b/>
              <w:noProof/>
            </w:rPr>
            <w:t>Division 3.4.4</w:t>
          </w:r>
          <w:r>
            <w:rPr>
              <w:b/>
            </w:rPr>
            <w:fldChar w:fldCharType="end"/>
          </w:r>
        </w:p>
      </w:tc>
    </w:tr>
    <w:tr w:rsidR="00DD6D1F">
      <w:trPr>
        <w:jc w:val="center"/>
      </w:trPr>
      <w:tc>
        <w:tcPr>
          <w:tcW w:w="7296" w:type="dxa"/>
          <w:gridSpan w:val="2"/>
          <w:tcBorders>
            <w:bottom w:val="single" w:sz="4" w:space="0" w:color="auto"/>
          </w:tcBorders>
        </w:tcPr>
        <w:p w:rsidR="00DD6D1F" w:rsidRDefault="00DD6D1F">
          <w:pPr>
            <w:pStyle w:val="HeaderOdd6"/>
          </w:pPr>
        </w:p>
      </w:tc>
    </w:tr>
  </w:tbl>
  <w:p w:rsidR="00DD6D1F" w:rsidRDefault="00DD6D1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D6D1F">
      <w:trPr>
        <w:jc w:val="center"/>
      </w:trPr>
      <w:tc>
        <w:tcPr>
          <w:tcW w:w="1560" w:type="dxa"/>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5B2A1A">
            <w:rPr>
              <w:b/>
              <w:noProof/>
            </w:rPr>
            <w:t>Schedule 4</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DD6D1F">
      <w:trPr>
        <w:jc w:val="center"/>
      </w:trPr>
      <w:tc>
        <w:tcPr>
          <w:tcW w:w="1560" w:type="dxa"/>
        </w:tcPr>
        <w:p w:rsidR="00DD6D1F" w:rsidRDefault="00DD6D1F">
          <w:pPr>
            <w:pStyle w:val="HeaderEven"/>
            <w:rPr>
              <w:b/>
            </w:rPr>
          </w:pPr>
          <w:r>
            <w:rPr>
              <w:b/>
            </w:rPr>
            <w:fldChar w:fldCharType="begin"/>
          </w:r>
          <w:r>
            <w:rPr>
              <w:b/>
            </w:rPr>
            <w:instrText xml:space="preserve"> STYLEREF CharPartNo \*charformat </w:instrText>
          </w:r>
          <w:r>
            <w:rPr>
              <w:b/>
            </w:rPr>
            <w:fldChar w:fldCharType="separate"/>
          </w:r>
          <w:r w:rsidR="005B2A1A">
            <w:rPr>
              <w:b/>
              <w:noProof/>
            </w:rPr>
            <w:t>Part 4.3</w:t>
          </w:r>
          <w:r>
            <w:rPr>
              <w:b/>
            </w:rPr>
            <w:fldChar w:fldCharType="end"/>
          </w:r>
        </w:p>
      </w:tc>
      <w:tc>
        <w:tcPr>
          <w:tcW w:w="5741" w:type="dxa"/>
        </w:tcPr>
        <w:p w:rsidR="00DD6D1F" w:rsidRDefault="005B2A1A">
          <w:pPr>
            <w:pStyle w:val="HeaderEven"/>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r>
    <w:tr w:rsidR="00DD6D1F">
      <w:trPr>
        <w:jc w:val="center"/>
      </w:trPr>
      <w:tc>
        <w:tcPr>
          <w:tcW w:w="7296" w:type="dxa"/>
          <w:gridSpan w:val="2"/>
          <w:tcBorders>
            <w:bottom w:val="single" w:sz="4" w:space="0" w:color="auto"/>
          </w:tcBorders>
        </w:tcPr>
        <w:p w:rsidR="00DD6D1F" w:rsidRDefault="00DD6D1F">
          <w:pPr>
            <w:pStyle w:val="HeaderEven6"/>
          </w:pPr>
        </w:p>
      </w:tc>
    </w:tr>
  </w:tbl>
  <w:p w:rsidR="00DD6D1F" w:rsidRDefault="00DD6D1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5B2A1A">
            <w:rPr>
              <w:b/>
              <w:noProof/>
            </w:rPr>
            <w:t>Schedule 4</w:t>
          </w:r>
          <w:r>
            <w:rPr>
              <w:b/>
            </w:rPr>
            <w:fldChar w:fldCharType="end"/>
          </w:r>
        </w:p>
      </w:tc>
    </w:tr>
    <w:tr w:rsidR="00DD6D1F">
      <w:trPr>
        <w:jc w:val="center"/>
      </w:trPr>
      <w:tc>
        <w:tcPr>
          <w:tcW w:w="5741" w:type="dxa"/>
        </w:tcPr>
        <w:p w:rsidR="00DD6D1F" w:rsidRDefault="005B2A1A">
          <w:pPr>
            <w:pStyle w:val="HeaderEven"/>
            <w:jc w:val="right"/>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c>
        <w:tcPr>
          <w:tcW w:w="1560" w:type="dxa"/>
        </w:tcPr>
        <w:p w:rsidR="00DD6D1F" w:rsidRDefault="00DD6D1F">
          <w:pPr>
            <w:pStyle w:val="HeaderEven"/>
            <w:jc w:val="right"/>
            <w:rPr>
              <w:b/>
            </w:rPr>
          </w:pPr>
          <w:r>
            <w:rPr>
              <w:b/>
            </w:rPr>
            <w:fldChar w:fldCharType="begin"/>
          </w:r>
          <w:r>
            <w:rPr>
              <w:b/>
            </w:rPr>
            <w:instrText xml:space="preserve"> STYLEREF CharPartNo \*charformat </w:instrText>
          </w:r>
          <w:r>
            <w:rPr>
              <w:b/>
            </w:rPr>
            <w:fldChar w:fldCharType="separate"/>
          </w:r>
          <w:r w:rsidR="005B2A1A">
            <w:rPr>
              <w:b/>
              <w:noProof/>
            </w:rPr>
            <w:t>Part 4.2</w:t>
          </w:r>
          <w:r>
            <w:rPr>
              <w:b/>
            </w:rPr>
            <w:fldChar w:fldCharType="end"/>
          </w:r>
        </w:p>
      </w:tc>
    </w:tr>
    <w:tr w:rsidR="00DD6D1F">
      <w:trPr>
        <w:jc w:val="center"/>
      </w:trPr>
      <w:tc>
        <w:tcPr>
          <w:tcW w:w="7296" w:type="dxa"/>
          <w:gridSpan w:val="2"/>
          <w:tcBorders>
            <w:bottom w:val="single" w:sz="4" w:space="0" w:color="auto"/>
          </w:tcBorders>
        </w:tcPr>
        <w:p w:rsidR="00DD6D1F" w:rsidRDefault="00DD6D1F">
          <w:pPr>
            <w:pStyle w:val="HeaderOdd6"/>
          </w:pPr>
        </w:p>
      </w:tc>
    </w:tr>
  </w:tbl>
  <w:p w:rsidR="00DD6D1F" w:rsidRDefault="00DD6D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D6D1F">
      <w:tc>
        <w:tcPr>
          <w:tcW w:w="900" w:type="pct"/>
        </w:tcPr>
        <w:p w:rsidR="00DD6D1F" w:rsidRDefault="00DD6D1F">
          <w:pPr>
            <w:pStyle w:val="HeaderEven"/>
          </w:pPr>
        </w:p>
      </w:tc>
      <w:tc>
        <w:tcPr>
          <w:tcW w:w="4100" w:type="pct"/>
        </w:tcPr>
        <w:p w:rsidR="00DD6D1F" w:rsidRDefault="00DD6D1F">
          <w:pPr>
            <w:pStyle w:val="HeaderEven"/>
          </w:pPr>
        </w:p>
      </w:tc>
    </w:tr>
    <w:tr w:rsidR="00DD6D1F">
      <w:tc>
        <w:tcPr>
          <w:tcW w:w="4100" w:type="pct"/>
          <w:gridSpan w:val="2"/>
          <w:tcBorders>
            <w:bottom w:val="single" w:sz="4" w:space="0" w:color="auto"/>
          </w:tcBorders>
        </w:tcPr>
        <w:p w:rsidR="00DD6D1F" w:rsidRDefault="005B2A1A">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DD6D1F" w:rsidRDefault="00DD6D1F">
    <w:pPr>
      <w:pStyle w:val="N-9pt"/>
    </w:pPr>
    <w:r>
      <w:tab/>
    </w:r>
    <w:r w:rsidR="005B2A1A">
      <w:rPr>
        <w:noProof/>
      </w:rPr>
      <w:fldChar w:fldCharType="begin"/>
    </w:r>
    <w:r w:rsidR="005B2A1A">
      <w:rPr>
        <w:noProof/>
      </w:rPr>
      <w:instrText xml:space="preserve"> STYLEREF charPage \* MERGEFORMAT </w:instrText>
    </w:r>
    <w:r w:rsidR="005B2A1A">
      <w:rPr>
        <w:noProof/>
      </w:rPr>
      <w:fldChar w:fldCharType="separate"/>
    </w:r>
    <w:r w:rsidR="005B2A1A">
      <w:rPr>
        <w:noProof/>
      </w:rPr>
      <w:t>Page</w:t>
    </w:r>
    <w:r w:rsidR="005B2A1A">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DD6D1F">
      <w:trPr>
        <w:jc w:val="center"/>
      </w:trPr>
      <w:tc>
        <w:tcPr>
          <w:tcW w:w="1340" w:type="dxa"/>
        </w:tcPr>
        <w:p w:rsidR="00DD6D1F" w:rsidRDefault="00DD6D1F">
          <w:pPr>
            <w:pStyle w:val="HeaderEven"/>
          </w:pPr>
        </w:p>
      </w:tc>
      <w:tc>
        <w:tcPr>
          <w:tcW w:w="6583" w:type="dxa"/>
        </w:tcPr>
        <w:p w:rsidR="00DD6D1F" w:rsidRDefault="00DD6D1F">
          <w:pPr>
            <w:pStyle w:val="HeaderEven"/>
          </w:pPr>
        </w:p>
      </w:tc>
    </w:tr>
    <w:tr w:rsidR="00DD6D1F">
      <w:trPr>
        <w:jc w:val="center"/>
      </w:trPr>
      <w:tc>
        <w:tcPr>
          <w:tcW w:w="7923" w:type="dxa"/>
          <w:gridSpan w:val="2"/>
          <w:tcBorders>
            <w:bottom w:val="single" w:sz="4" w:space="0" w:color="auto"/>
          </w:tcBorders>
        </w:tcPr>
        <w:p w:rsidR="00DD6D1F" w:rsidRDefault="00DD6D1F">
          <w:pPr>
            <w:pStyle w:val="HeaderEven6"/>
          </w:pPr>
          <w:r>
            <w:t>Dictionary</w:t>
          </w:r>
        </w:p>
      </w:tc>
    </w:tr>
  </w:tbl>
  <w:p w:rsidR="00DD6D1F" w:rsidRDefault="00DD6D1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DD6D1F">
      <w:trPr>
        <w:jc w:val="center"/>
      </w:trPr>
      <w:tc>
        <w:tcPr>
          <w:tcW w:w="6583" w:type="dxa"/>
        </w:tcPr>
        <w:p w:rsidR="00DD6D1F" w:rsidRDefault="00DD6D1F">
          <w:pPr>
            <w:pStyle w:val="HeaderOdd"/>
          </w:pPr>
        </w:p>
      </w:tc>
      <w:tc>
        <w:tcPr>
          <w:tcW w:w="1340" w:type="dxa"/>
        </w:tcPr>
        <w:p w:rsidR="00DD6D1F" w:rsidRDefault="00DD6D1F">
          <w:pPr>
            <w:pStyle w:val="HeaderOdd"/>
          </w:pPr>
        </w:p>
      </w:tc>
    </w:tr>
    <w:tr w:rsidR="00DD6D1F">
      <w:trPr>
        <w:jc w:val="center"/>
      </w:trPr>
      <w:tc>
        <w:tcPr>
          <w:tcW w:w="7923" w:type="dxa"/>
          <w:gridSpan w:val="2"/>
          <w:tcBorders>
            <w:bottom w:val="single" w:sz="4" w:space="0" w:color="auto"/>
          </w:tcBorders>
        </w:tcPr>
        <w:p w:rsidR="00DD6D1F" w:rsidRDefault="00DD6D1F">
          <w:pPr>
            <w:pStyle w:val="HeaderOdd6"/>
          </w:pPr>
          <w:r>
            <w:t>Dictionary</w:t>
          </w:r>
        </w:p>
      </w:tc>
    </w:tr>
  </w:tbl>
  <w:p w:rsidR="00DD6D1F" w:rsidRDefault="00DD6D1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DD6D1F">
      <w:trPr>
        <w:jc w:val="center"/>
      </w:trPr>
      <w:tc>
        <w:tcPr>
          <w:tcW w:w="1234" w:type="dxa"/>
          <w:gridSpan w:val="2"/>
        </w:tcPr>
        <w:p w:rsidR="00DD6D1F" w:rsidRDefault="00DD6D1F">
          <w:pPr>
            <w:pStyle w:val="HeaderEven"/>
            <w:rPr>
              <w:b/>
            </w:rPr>
          </w:pPr>
          <w:r>
            <w:rPr>
              <w:b/>
            </w:rPr>
            <w:t>Endnotes</w:t>
          </w:r>
        </w:p>
      </w:tc>
      <w:tc>
        <w:tcPr>
          <w:tcW w:w="6062" w:type="dxa"/>
        </w:tcPr>
        <w:p w:rsidR="00DD6D1F" w:rsidRDefault="00DD6D1F">
          <w:pPr>
            <w:pStyle w:val="HeaderEven"/>
          </w:pPr>
        </w:p>
      </w:tc>
    </w:tr>
    <w:tr w:rsidR="00DD6D1F">
      <w:trPr>
        <w:cantSplit/>
        <w:jc w:val="center"/>
      </w:trPr>
      <w:tc>
        <w:tcPr>
          <w:tcW w:w="7296" w:type="dxa"/>
          <w:gridSpan w:val="3"/>
        </w:tcPr>
        <w:p w:rsidR="00DD6D1F" w:rsidRDefault="00DD6D1F">
          <w:pPr>
            <w:pStyle w:val="HeaderEven"/>
          </w:pPr>
        </w:p>
      </w:tc>
    </w:tr>
    <w:tr w:rsidR="00DD6D1F">
      <w:trPr>
        <w:cantSplit/>
        <w:jc w:val="center"/>
      </w:trPr>
      <w:tc>
        <w:tcPr>
          <w:tcW w:w="700" w:type="dxa"/>
          <w:tcBorders>
            <w:bottom w:val="single" w:sz="4" w:space="0" w:color="auto"/>
          </w:tcBorders>
        </w:tcPr>
        <w:p w:rsidR="00DD6D1F" w:rsidRDefault="005B2A1A">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DD6D1F" w:rsidRDefault="005B2A1A">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DD6D1F" w:rsidRDefault="00DD6D1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DD6D1F">
      <w:trPr>
        <w:jc w:val="center"/>
      </w:trPr>
      <w:tc>
        <w:tcPr>
          <w:tcW w:w="5741" w:type="dxa"/>
        </w:tcPr>
        <w:p w:rsidR="00DD6D1F" w:rsidRDefault="00DD6D1F">
          <w:pPr>
            <w:pStyle w:val="HeaderEven"/>
            <w:jc w:val="right"/>
          </w:pPr>
        </w:p>
      </w:tc>
      <w:tc>
        <w:tcPr>
          <w:tcW w:w="1560" w:type="dxa"/>
          <w:gridSpan w:val="2"/>
        </w:tcPr>
        <w:p w:rsidR="00DD6D1F" w:rsidRDefault="00DD6D1F">
          <w:pPr>
            <w:pStyle w:val="HeaderEven"/>
            <w:jc w:val="right"/>
            <w:rPr>
              <w:b/>
            </w:rPr>
          </w:pPr>
          <w:r>
            <w:rPr>
              <w:b/>
            </w:rPr>
            <w:t>Endnotes</w:t>
          </w:r>
        </w:p>
      </w:tc>
    </w:tr>
    <w:tr w:rsidR="00DD6D1F">
      <w:trPr>
        <w:jc w:val="center"/>
      </w:trPr>
      <w:tc>
        <w:tcPr>
          <w:tcW w:w="7301" w:type="dxa"/>
          <w:gridSpan w:val="3"/>
        </w:tcPr>
        <w:p w:rsidR="00DD6D1F" w:rsidRDefault="00DD6D1F">
          <w:pPr>
            <w:pStyle w:val="HeaderEven"/>
            <w:jc w:val="right"/>
            <w:rPr>
              <w:b/>
            </w:rPr>
          </w:pPr>
        </w:p>
      </w:tc>
    </w:tr>
    <w:tr w:rsidR="00DD6D1F">
      <w:trPr>
        <w:jc w:val="center"/>
      </w:trPr>
      <w:tc>
        <w:tcPr>
          <w:tcW w:w="6600" w:type="dxa"/>
          <w:gridSpan w:val="2"/>
          <w:tcBorders>
            <w:bottom w:val="single" w:sz="4" w:space="0" w:color="auto"/>
          </w:tcBorders>
        </w:tcPr>
        <w:p w:rsidR="00DD6D1F" w:rsidRDefault="005B2A1A">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DD6D1F" w:rsidRDefault="005B2A1A">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DD6D1F" w:rsidRDefault="00DD6D1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1F" w:rsidRDefault="00DD6D1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D6D1F">
      <w:tc>
        <w:tcPr>
          <w:tcW w:w="4100" w:type="pct"/>
        </w:tcPr>
        <w:p w:rsidR="00DD6D1F" w:rsidRDefault="00DD6D1F">
          <w:pPr>
            <w:pStyle w:val="HeaderOdd"/>
          </w:pPr>
        </w:p>
      </w:tc>
      <w:tc>
        <w:tcPr>
          <w:tcW w:w="900" w:type="pct"/>
        </w:tcPr>
        <w:p w:rsidR="00DD6D1F" w:rsidRDefault="00DD6D1F">
          <w:pPr>
            <w:pStyle w:val="HeaderOdd"/>
          </w:pPr>
        </w:p>
      </w:tc>
    </w:tr>
    <w:tr w:rsidR="00DD6D1F">
      <w:tc>
        <w:tcPr>
          <w:tcW w:w="900" w:type="pct"/>
          <w:gridSpan w:val="2"/>
          <w:tcBorders>
            <w:bottom w:val="single" w:sz="4" w:space="0" w:color="auto"/>
          </w:tcBorders>
        </w:tcPr>
        <w:p w:rsidR="00DD6D1F" w:rsidRDefault="00DD6D1F">
          <w:pPr>
            <w:pStyle w:val="HeaderOdd6"/>
          </w:pPr>
          <w:fldSimple w:instr=" STYLEREF charContents \* MERGEFORMAT ">
            <w:r w:rsidR="005B2A1A">
              <w:rPr>
                <w:noProof/>
              </w:rPr>
              <w:t>Contents</w:t>
            </w:r>
          </w:fldSimple>
        </w:p>
      </w:tc>
    </w:tr>
  </w:tbl>
  <w:p w:rsidR="00DD6D1F" w:rsidRDefault="00DD6D1F">
    <w:pPr>
      <w:pStyle w:val="N-9pt"/>
    </w:pPr>
    <w:r>
      <w:tab/>
    </w:r>
    <w:fldSimple w:instr=" STYLEREF charPage \* MERGEFORMAT ">
      <w:r w:rsidR="005B2A1A">
        <w:rPr>
          <w:noProof/>
        </w:rPr>
        <w:t>Page</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D6D1F">
      <w:tc>
        <w:tcPr>
          <w:tcW w:w="900" w:type="pct"/>
        </w:tcPr>
        <w:p w:rsidR="00DD6D1F" w:rsidRDefault="00DD6D1F">
          <w:pPr>
            <w:pStyle w:val="HeaderEven"/>
            <w:rPr>
              <w:b/>
            </w:rPr>
          </w:pPr>
          <w:r>
            <w:rPr>
              <w:b/>
            </w:rPr>
            <w:fldChar w:fldCharType="begin"/>
          </w:r>
          <w:r>
            <w:rPr>
              <w:b/>
            </w:rPr>
            <w:instrText xml:space="preserve"> STYLEREF CharChapNo \*charformat  </w:instrText>
          </w:r>
          <w:r w:rsidR="00EE0865">
            <w:rPr>
              <w:b/>
            </w:rPr>
            <w:fldChar w:fldCharType="separate"/>
          </w:r>
          <w:r w:rsidR="005B2A1A">
            <w:rPr>
              <w:b/>
              <w:noProof/>
            </w:rPr>
            <w:t>Chapter 5</w:t>
          </w:r>
          <w:r>
            <w:rPr>
              <w:b/>
            </w:rPr>
            <w:fldChar w:fldCharType="end"/>
          </w:r>
        </w:p>
      </w:tc>
      <w:tc>
        <w:tcPr>
          <w:tcW w:w="4100" w:type="pct"/>
        </w:tcPr>
        <w:p w:rsidR="00DD6D1F" w:rsidRDefault="00DD6D1F">
          <w:pPr>
            <w:pStyle w:val="HeaderEven"/>
          </w:pPr>
          <w:fldSimple w:instr=" STYLEREF CharChapText \*charformat  ">
            <w:r w:rsidR="005B2A1A">
              <w:rPr>
                <w:noProof/>
              </w:rPr>
              <w:t>Leases generally</w:t>
            </w:r>
          </w:fldSimple>
        </w:p>
      </w:tc>
    </w:tr>
    <w:tr w:rsidR="00DD6D1F">
      <w:tc>
        <w:tcPr>
          <w:tcW w:w="900" w:type="pct"/>
        </w:tcPr>
        <w:p w:rsidR="00DD6D1F" w:rsidRDefault="00DD6D1F">
          <w:pPr>
            <w:pStyle w:val="HeaderEven"/>
            <w:rPr>
              <w:b/>
            </w:rPr>
          </w:pPr>
          <w:r>
            <w:rPr>
              <w:b/>
            </w:rPr>
            <w:fldChar w:fldCharType="begin"/>
          </w:r>
          <w:r>
            <w:rPr>
              <w:b/>
            </w:rPr>
            <w:instrText xml:space="preserve"> STYLEREF CharPartNo \*charformat </w:instrText>
          </w:r>
          <w:r w:rsidR="005B2A1A">
            <w:rPr>
              <w:b/>
            </w:rPr>
            <w:fldChar w:fldCharType="separate"/>
          </w:r>
          <w:r w:rsidR="005B2A1A">
            <w:rPr>
              <w:b/>
              <w:noProof/>
            </w:rPr>
            <w:t>Part 5.6</w:t>
          </w:r>
          <w:r>
            <w:rPr>
              <w:b/>
            </w:rPr>
            <w:fldChar w:fldCharType="end"/>
          </w:r>
        </w:p>
      </w:tc>
      <w:tc>
        <w:tcPr>
          <w:tcW w:w="4100" w:type="pct"/>
        </w:tcPr>
        <w:p w:rsidR="00DD6D1F" w:rsidRDefault="00DD6D1F">
          <w:pPr>
            <w:pStyle w:val="HeaderEven"/>
          </w:pPr>
          <w:fldSimple w:instr=" STYLEREF CharPartText \*charformat ">
            <w:r w:rsidR="005B2A1A">
              <w:rPr>
                <w:noProof/>
              </w:rPr>
              <w:t>Discharge amounts for rural leases</w:t>
            </w:r>
          </w:fldSimple>
        </w:p>
      </w:tc>
    </w:tr>
    <w:tr w:rsidR="00DD6D1F">
      <w:tc>
        <w:tcPr>
          <w:tcW w:w="900" w:type="pct"/>
        </w:tcPr>
        <w:p w:rsidR="00DD6D1F" w:rsidRDefault="00DD6D1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DD6D1F" w:rsidRDefault="00DD6D1F">
          <w:pPr>
            <w:pStyle w:val="HeaderEven"/>
          </w:pPr>
          <w:r>
            <w:fldChar w:fldCharType="begin"/>
          </w:r>
          <w:r>
            <w:instrText xml:space="preserve"> STYLEREF CharDivText \*charformat </w:instrText>
          </w:r>
          <w:r>
            <w:fldChar w:fldCharType="end"/>
          </w:r>
        </w:p>
      </w:tc>
    </w:tr>
    <w:tr w:rsidR="00DD6D1F">
      <w:trPr>
        <w:cantSplit/>
      </w:trPr>
      <w:tc>
        <w:tcPr>
          <w:tcW w:w="900" w:type="pct"/>
          <w:gridSpan w:val="2"/>
          <w:tcBorders>
            <w:bottom w:val="single" w:sz="4" w:space="0" w:color="auto"/>
          </w:tcBorders>
        </w:tcPr>
        <w:p w:rsidR="00DD6D1F" w:rsidRDefault="005B2A1A">
          <w:pPr>
            <w:pStyle w:val="HeaderEven6"/>
          </w:pPr>
          <w:r>
            <w:fldChar w:fldCharType="begin"/>
          </w:r>
          <w:r>
            <w:instrText xml:space="preserve"> DOCPROPERTY "Company"  \* MERGEFORMAT </w:instrText>
          </w:r>
          <w:r>
            <w:fldChar w:fldCharType="separate"/>
          </w:r>
          <w:r w:rsidR="00391B2B">
            <w:t>Section</w:t>
          </w:r>
          <w:r>
            <w:fldChar w:fldCharType="end"/>
          </w:r>
          <w:r w:rsidR="00DD6D1F">
            <w:t xml:space="preserve"> </w:t>
          </w:r>
          <w:fldSimple w:instr=" STYLEREF CharSectNo \*charformat ">
            <w:r>
              <w:rPr>
                <w:noProof/>
              </w:rPr>
              <w:t>192</w:t>
            </w:r>
          </w:fldSimple>
        </w:p>
      </w:tc>
    </w:tr>
  </w:tbl>
  <w:p w:rsidR="00DD6D1F" w:rsidRDefault="00DD6D1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D6D1F">
      <w:tc>
        <w:tcPr>
          <w:tcW w:w="4100" w:type="pct"/>
        </w:tcPr>
        <w:p w:rsidR="00DD6D1F" w:rsidRDefault="00DD6D1F">
          <w:pPr>
            <w:pStyle w:val="HeaderEven"/>
            <w:jc w:val="right"/>
          </w:pPr>
          <w:fldSimple w:instr=" STYLEREF CharChapText \*charformat  ">
            <w:r w:rsidR="005B2A1A">
              <w:rPr>
                <w:noProof/>
              </w:rPr>
              <w:t>Leases generally</w:t>
            </w:r>
          </w:fldSimple>
        </w:p>
      </w:tc>
      <w:tc>
        <w:tcPr>
          <w:tcW w:w="900" w:type="pct"/>
        </w:tcPr>
        <w:p w:rsidR="00DD6D1F" w:rsidRDefault="00DD6D1F">
          <w:pPr>
            <w:pStyle w:val="HeaderEven"/>
            <w:jc w:val="right"/>
            <w:rPr>
              <w:b/>
            </w:rPr>
          </w:pPr>
          <w:r>
            <w:rPr>
              <w:b/>
            </w:rPr>
            <w:fldChar w:fldCharType="begin"/>
          </w:r>
          <w:r>
            <w:rPr>
              <w:b/>
            </w:rPr>
            <w:instrText xml:space="preserve"> STYLEREF CharChapNo \*charformat  </w:instrText>
          </w:r>
          <w:r w:rsidR="00EE0865">
            <w:rPr>
              <w:b/>
            </w:rPr>
            <w:fldChar w:fldCharType="separate"/>
          </w:r>
          <w:r w:rsidR="005B2A1A">
            <w:rPr>
              <w:b/>
              <w:noProof/>
            </w:rPr>
            <w:t>Chapter 5</w:t>
          </w:r>
          <w:r>
            <w:rPr>
              <w:b/>
            </w:rPr>
            <w:fldChar w:fldCharType="end"/>
          </w:r>
        </w:p>
      </w:tc>
    </w:tr>
    <w:tr w:rsidR="00DD6D1F">
      <w:tc>
        <w:tcPr>
          <w:tcW w:w="4100" w:type="pct"/>
        </w:tcPr>
        <w:p w:rsidR="00DD6D1F" w:rsidRDefault="00DD6D1F">
          <w:pPr>
            <w:pStyle w:val="HeaderEven"/>
            <w:jc w:val="right"/>
          </w:pPr>
          <w:fldSimple w:instr=" STYLEREF CharPartText \*charformat ">
            <w:r w:rsidR="005B2A1A">
              <w:rPr>
                <w:noProof/>
              </w:rPr>
              <w:t>Discharge amounts for rural leases</w:t>
            </w:r>
          </w:fldSimple>
        </w:p>
      </w:tc>
      <w:tc>
        <w:tcPr>
          <w:tcW w:w="900" w:type="pct"/>
        </w:tcPr>
        <w:p w:rsidR="00DD6D1F" w:rsidRDefault="00DD6D1F">
          <w:pPr>
            <w:pStyle w:val="HeaderEven"/>
            <w:jc w:val="right"/>
            <w:rPr>
              <w:b/>
            </w:rPr>
          </w:pPr>
          <w:r>
            <w:rPr>
              <w:b/>
            </w:rPr>
            <w:fldChar w:fldCharType="begin"/>
          </w:r>
          <w:r>
            <w:rPr>
              <w:b/>
            </w:rPr>
            <w:instrText xml:space="preserve"> STYLEREF CharPartNo \*charformat </w:instrText>
          </w:r>
          <w:r w:rsidR="005B2A1A">
            <w:rPr>
              <w:b/>
            </w:rPr>
            <w:fldChar w:fldCharType="separate"/>
          </w:r>
          <w:r w:rsidR="005B2A1A">
            <w:rPr>
              <w:b/>
              <w:noProof/>
            </w:rPr>
            <w:t>Part 5.6</w:t>
          </w:r>
          <w:r>
            <w:rPr>
              <w:b/>
            </w:rPr>
            <w:fldChar w:fldCharType="end"/>
          </w:r>
        </w:p>
      </w:tc>
    </w:tr>
    <w:tr w:rsidR="00DD6D1F">
      <w:tc>
        <w:tcPr>
          <w:tcW w:w="4100" w:type="pct"/>
        </w:tcPr>
        <w:p w:rsidR="00DD6D1F" w:rsidRDefault="00DD6D1F">
          <w:pPr>
            <w:pStyle w:val="HeaderEven"/>
            <w:jc w:val="right"/>
          </w:pPr>
          <w:r>
            <w:fldChar w:fldCharType="begin"/>
          </w:r>
          <w:r>
            <w:instrText xml:space="preserve"> STYLEREF CharDivText \*charformat </w:instrText>
          </w:r>
          <w:r>
            <w:fldChar w:fldCharType="end"/>
          </w:r>
        </w:p>
      </w:tc>
      <w:tc>
        <w:tcPr>
          <w:tcW w:w="900" w:type="pct"/>
        </w:tcPr>
        <w:p w:rsidR="00DD6D1F" w:rsidRDefault="00DD6D1F">
          <w:pPr>
            <w:pStyle w:val="HeaderEven"/>
            <w:jc w:val="right"/>
            <w:rPr>
              <w:b/>
            </w:rPr>
          </w:pPr>
          <w:r>
            <w:rPr>
              <w:b/>
            </w:rPr>
            <w:fldChar w:fldCharType="begin"/>
          </w:r>
          <w:r>
            <w:rPr>
              <w:b/>
            </w:rPr>
            <w:instrText xml:space="preserve"> STYLEREF CharDivNo \*charformat </w:instrText>
          </w:r>
          <w:r>
            <w:rPr>
              <w:b/>
            </w:rPr>
            <w:fldChar w:fldCharType="end"/>
          </w:r>
        </w:p>
      </w:tc>
    </w:tr>
    <w:tr w:rsidR="00DD6D1F">
      <w:trPr>
        <w:cantSplit/>
      </w:trPr>
      <w:tc>
        <w:tcPr>
          <w:tcW w:w="900" w:type="pct"/>
          <w:gridSpan w:val="2"/>
          <w:tcBorders>
            <w:bottom w:val="single" w:sz="4" w:space="0" w:color="auto"/>
          </w:tcBorders>
        </w:tcPr>
        <w:p w:rsidR="00DD6D1F" w:rsidRDefault="005B2A1A">
          <w:pPr>
            <w:pStyle w:val="HeaderOdd6"/>
          </w:pPr>
          <w:r>
            <w:fldChar w:fldCharType="begin"/>
          </w:r>
          <w:r>
            <w:instrText xml:space="preserve"> DOCPROPERTY "Company"  \* MERGEFORMAT </w:instrText>
          </w:r>
          <w:r>
            <w:fldChar w:fldCharType="separate"/>
          </w:r>
          <w:r w:rsidR="00391B2B">
            <w:t>Section</w:t>
          </w:r>
          <w:r>
            <w:fldChar w:fldCharType="end"/>
          </w:r>
          <w:r w:rsidR="00DD6D1F">
            <w:t xml:space="preserve"> </w:t>
          </w:r>
          <w:fldSimple w:instr=" STYLEREF CharSectNo \*charformat ">
            <w:r>
              <w:rPr>
                <w:noProof/>
              </w:rPr>
              <w:t>192</w:t>
            </w:r>
          </w:fldSimple>
        </w:p>
      </w:tc>
    </w:tr>
  </w:tbl>
  <w:p w:rsidR="00DD6D1F" w:rsidRDefault="00DD6D1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D6D1F">
      <w:tc>
        <w:tcPr>
          <w:tcW w:w="900" w:type="pct"/>
        </w:tcPr>
        <w:p w:rsidR="00DD6D1F" w:rsidRDefault="00DD6D1F">
          <w:pPr>
            <w:pStyle w:val="HeaderEven"/>
            <w:rPr>
              <w:b/>
            </w:rPr>
          </w:pPr>
          <w:r>
            <w:rPr>
              <w:b/>
            </w:rPr>
            <w:fldChar w:fldCharType="begin"/>
          </w:r>
          <w:r>
            <w:rPr>
              <w:b/>
            </w:rPr>
            <w:instrText xml:space="preserve"> STYLEREF CharChapNo \*charformat  </w:instrText>
          </w:r>
          <w:r>
            <w:rPr>
              <w:b/>
            </w:rPr>
            <w:fldChar w:fldCharType="separate"/>
          </w:r>
          <w:r w:rsidR="005B2A1A">
            <w:rPr>
              <w:b/>
              <w:noProof/>
            </w:rPr>
            <w:t>Chapter 5</w:t>
          </w:r>
          <w:r>
            <w:rPr>
              <w:b/>
            </w:rPr>
            <w:fldChar w:fldCharType="end"/>
          </w:r>
        </w:p>
      </w:tc>
      <w:tc>
        <w:tcPr>
          <w:tcW w:w="4100" w:type="pct"/>
        </w:tcPr>
        <w:p w:rsidR="00DD6D1F" w:rsidRDefault="005B2A1A">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DD6D1F">
      <w:tc>
        <w:tcPr>
          <w:tcW w:w="900" w:type="pct"/>
        </w:tcPr>
        <w:p w:rsidR="00DD6D1F" w:rsidRDefault="00DD6D1F">
          <w:pPr>
            <w:pStyle w:val="HeaderEven"/>
            <w:rPr>
              <w:b/>
            </w:rPr>
          </w:pPr>
          <w:r>
            <w:rPr>
              <w:b/>
            </w:rPr>
            <w:fldChar w:fldCharType="begin"/>
          </w:r>
          <w:r>
            <w:rPr>
              <w:b/>
            </w:rPr>
            <w:instrText xml:space="preserve"> STYLEREF CharPartNo \*charformat </w:instrText>
          </w:r>
          <w:r>
            <w:rPr>
              <w:b/>
            </w:rPr>
            <w:fldChar w:fldCharType="separate"/>
          </w:r>
          <w:r w:rsidR="005B2A1A">
            <w:rPr>
              <w:b/>
              <w:noProof/>
            </w:rPr>
            <w:t>Part 5.7</w:t>
          </w:r>
          <w:r>
            <w:rPr>
              <w:b/>
            </w:rPr>
            <w:fldChar w:fldCharType="end"/>
          </w:r>
        </w:p>
      </w:tc>
      <w:tc>
        <w:tcPr>
          <w:tcW w:w="4100" w:type="pct"/>
        </w:tcPr>
        <w:p w:rsidR="00DD6D1F" w:rsidRDefault="005B2A1A">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DD6D1F">
      <w:tc>
        <w:tcPr>
          <w:tcW w:w="900" w:type="pct"/>
        </w:tcPr>
        <w:p w:rsidR="00DD6D1F" w:rsidRDefault="00DD6D1F">
          <w:pPr>
            <w:pStyle w:val="HeaderEven"/>
            <w:rPr>
              <w:b/>
            </w:rPr>
          </w:pPr>
          <w:r>
            <w:rPr>
              <w:b/>
            </w:rPr>
            <w:fldChar w:fldCharType="begin"/>
          </w:r>
          <w:r>
            <w:rPr>
              <w:b/>
            </w:rPr>
            <w:instrText xml:space="preserve"> STYLEREF CharDivNo \*charformat </w:instrText>
          </w:r>
          <w:r w:rsidR="00EE0865">
            <w:rPr>
              <w:b/>
            </w:rPr>
            <w:fldChar w:fldCharType="separate"/>
          </w:r>
          <w:r w:rsidR="005B2A1A">
            <w:rPr>
              <w:b/>
              <w:noProof/>
            </w:rPr>
            <w:t>Division 5.7.2</w:t>
          </w:r>
          <w:r>
            <w:rPr>
              <w:b/>
            </w:rPr>
            <w:fldChar w:fldCharType="end"/>
          </w:r>
        </w:p>
      </w:tc>
      <w:tc>
        <w:tcPr>
          <w:tcW w:w="3932" w:type="pct"/>
        </w:tcPr>
        <w:p w:rsidR="00DD6D1F" w:rsidRDefault="00DD6D1F">
          <w:pPr>
            <w:pStyle w:val="HeaderEven"/>
          </w:pPr>
          <w:fldSimple w:instr=" STYLEREF CharDivText \*charformat ">
            <w:r w:rsidR="005B2A1A">
              <w:rPr>
                <w:noProof/>
              </w:rPr>
              <w:t>Applications for extension of time to commence or complete required works</w:t>
            </w:r>
          </w:fldSimple>
        </w:p>
      </w:tc>
    </w:tr>
    <w:tr w:rsidR="00DD6D1F">
      <w:trPr>
        <w:cantSplit/>
      </w:trPr>
      <w:tc>
        <w:tcPr>
          <w:tcW w:w="900" w:type="pct"/>
          <w:gridSpan w:val="2"/>
          <w:tcBorders>
            <w:bottom w:val="single" w:sz="4" w:space="0" w:color="auto"/>
          </w:tcBorders>
        </w:tcPr>
        <w:p w:rsidR="00DD6D1F" w:rsidRDefault="005B2A1A">
          <w:pPr>
            <w:pStyle w:val="HeaderEven6"/>
          </w:pPr>
          <w:r>
            <w:fldChar w:fldCharType="begin"/>
          </w:r>
          <w:r>
            <w:instrText xml:space="preserve"> DOCPROPERTY "Company"  \* MERGEFORMAT </w:instrText>
          </w:r>
          <w:r>
            <w:fldChar w:fldCharType="separate"/>
          </w:r>
          <w:r w:rsidR="00391B2B">
            <w:t>Section</w:t>
          </w:r>
          <w:r>
            <w:fldChar w:fldCharType="end"/>
          </w:r>
          <w:r w:rsidR="00DD6D1F">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DD6D1F" w:rsidRDefault="00DD6D1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D6D1F">
      <w:tc>
        <w:tcPr>
          <w:tcW w:w="4100" w:type="pct"/>
        </w:tcPr>
        <w:p w:rsidR="00DD6D1F" w:rsidRDefault="005B2A1A">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DD6D1F" w:rsidRDefault="00DD6D1F">
          <w:pPr>
            <w:pStyle w:val="HeaderEven"/>
            <w:jc w:val="right"/>
            <w:rPr>
              <w:b/>
            </w:rPr>
          </w:pPr>
          <w:r>
            <w:rPr>
              <w:b/>
            </w:rPr>
            <w:fldChar w:fldCharType="begin"/>
          </w:r>
          <w:r>
            <w:rPr>
              <w:b/>
            </w:rPr>
            <w:instrText xml:space="preserve"> STYLEREF CharChapNo \*charformat  </w:instrText>
          </w:r>
          <w:r>
            <w:rPr>
              <w:b/>
            </w:rPr>
            <w:fldChar w:fldCharType="separate"/>
          </w:r>
          <w:r w:rsidR="005B2A1A">
            <w:rPr>
              <w:b/>
              <w:noProof/>
            </w:rPr>
            <w:t>Chapter 5</w:t>
          </w:r>
          <w:r>
            <w:rPr>
              <w:b/>
            </w:rPr>
            <w:fldChar w:fldCharType="end"/>
          </w:r>
        </w:p>
      </w:tc>
    </w:tr>
    <w:tr w:rsidR="00DD6D1F">
      <w:tc>
        <w:tcPr>
          <w:tcW w:w="4100" w:type="pct"/>
        </w:tcPr>
        <w:p w:rsidR="00DD6D1F" w:rsidRDefault="005B2A1A">
          <w:pPr>
            <w:pStyle w:val="HeaderEven"/>
            <w:jc w:val="right"/>
          </w:pPr>
          <w:r>
            <w:rPr>
              <w:noProof/>
            </w:rPr>
            <w:fldChar w:fldCharType="begin"/>
          </w:r>
          <w:r>
            <w:rPr>
              <w:noProof/>
            </w:rPr>
            <w:instrText xml:space="preserve"> STYLEREF CharPa</w:instrText>
          </w:r>
          <w:r>
            <w:rPr>
              <w:noProof/>
            </w:rPr>
            <w:instrText xml:space="preserve">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DD6D1F" w:rsidRDefault="00DD6D1F">
          <w:pPr>
            <w:pStyle w:val="HeaderEven"/>
            <w:jc w:val="right"/>
            <w:rPr>
              <w:b/>
            </w:rPr>
          </w:pPr>
          <w:r>
            <w:rPr>
              <w:b/>
            </w:rPr>
            <w:fldChar w:fldCharType="begin"/>
          </w:r>
          <w:r>
            <w:rPr>
              <w:b/>
            </w:rPr>
            <w:instrText xml:space="preserve"> STYLEREF CharPartNo \*charformat </w:instrText>
          </w:r>
          <w:r>
            <w:rPr>
              <w:b/>
            </w:rPr>
            <w:fldChar w:fldCharType="separate"/>
          </w:r>
          <w:r w:rsidR="005B2A1A">
            <w:rPr>
              <w:b/>
              <w:noProof/>
            </w:rPr>
            <w:t>Part 5.7</w:t>
          </w:r>
          <w:r>
            <w:rPr>
              <w:b/>
            </w:rPr>
            <w:fldChar w:fldCharType="end"/>
          </w:r>
        </w:p>
      </w:tc>
    </w:tr>
    <w:tr w:rsidR="00DD6D1F">
      <w:tc>
        <w:tcPr>
          <w:tcW w:w="4100" w:type="pct"/>
        </w:tcPr>
        <w:p w:rsidR="00DD6D1F" w:rsidRDefault="00DD6D1F">
          <w:pPr>
            <w:pStyle w:val="HeaderEven"/>
            <w:jc w:val="right"/>
          </w:pPr>
          <w:fldSimple w:instr=" STYLEREF CharDivText \*charformat ">
            <w:r w:rsidR="005B2A1A">
              <w:rPr>
                <w:noProof/>
              </w:rPr>
              <w:t>Applications for extension of time to commence or complete required works</w:t>
            </w:r>
          </w:fldSimple>
        </w:p>
      </w:tc>
      <w:tc>
        <w:tcPr>
          <w:tcW w:w="900" w:type="pct"/>
        </w:tcPr>
        <w:p w:rsidR="00DD6D1F" w:rsidRDefault="00DD6D1F">
          <w:pPr>
            <w:pStyle w:val="HeaderEven"/>
            <w:jc w:val="right"/>
            <w:rPr>
              <w:b/>
            </w:rPr>
          </w:pPr>
          <w:r>
            <w:rPr>
              <w:b/>
            </w:rPr>
            <w:fldChar w:fldCharType="begin"/>
          </w:r>
          <w:r>
            <w:rPr>
              <w:b/>
            </w:rPr>
            <w:instrText xml:space="preserve"> STYLEREF CharDivNo \*charformat </w:instrText>
          </w:r>
          <w:r w:rsidR="00EE0865">
            <w:rPr>
              <w:b/>
            </w:rPr>
            <w:fldChar w:fldCharType="separate"/>
          </w:r>
          <w:r w:rsidR="005B2A1A">
            <w:rPr>
              <w:b/>
              <w:noProof/>
            </w:rPr>
            <w:t>Division 5.7.2</w:t>
          </w:r>
          <w:r>
            <w:rPr>
              <w:b/>
            </w:rPr>
            <w:fldChar w:fldCharType="end"/>
          </w:r>
        </w:p>
      </w:tc>
    </w:tr>
    <w:tr w:rsidR="00DD6D1F">
      <w:trPr>
        <w:cantSplit/>
      </w:trPr>
      <w:tc>
        <w:tcPr>
          <w:tcW w:w="900" w:type="pct"/>
          <w:gridSpan w:val="2"/>
          <w:tcBorders>
            <w:bottom w:val="single" w:sz="4" w:space="0" w:color="auto"/>
          </w:tcBorders>
        </w:tcPr>
        <w:p w:rsidR="00DD6D1F" w:rsidRDefault="005B2A1A">
          <w:pPr>
            <w:pStyle w:val="HeaderOdd6"/>
          </w:pPr>
          <w:r>
            <w:fldChar w:fldCharType="begin"/>
          </w:r>
          <w:r>
            <w:instrText xml:space="preserve"> DOCPROPERTY "Company"  \* MERGEFORMAT </w:instrText>
          </w:r>
          <w:r>
            <w:fldChar w:fldCharType="separate"/>
          </w:r>
          <w:r w:rsidR="00391B2B">
            <w:t>Section</w:t>
          </w:r>
          <w:r>
            <w:fldChar w:fldCharType="end"/>
          </w:r>
          <w:r w:rsidR="00DD6D1F">
            <w:t xml:space="preserve"> </w:t>
          </w:r>
          <w:r>
            <w:rPr>
              <w:noProof/>
            </w:rPr>
            <w:fldChar w:fldCharType="begin"/>
          </w:r>
          <w:r>
            <w:rPr>
              <w:noProof/>
            </w:rPr>
            <w:instrText xml:space="preserve"> STYLEREF CharSectNo \*charformat </w:instrText>
          </w:r>
          <w:r>
            <w:rPr>
              <w:noProof/>
            </w:rPr>
            <w:fldChar w:fldCharType="separate"/>
          </w:r>
          <w:r>
            <w:rPr>
              <w:noProof/>
            </w:rPr>
            <w:t>206</w:t>
          </w:r>
          <w:r>
            <w:rPr>
              <w:noProof/>
            </w:rPr>
            <w:fldChar w:fldCharType="end"/>
          </w:r>
        </w:p>
      </w:tc>
    </w:tr>
  </w:tbl>
  <w:p w:rsidR="00DD6D1F" w:rsidRDefault="00DD6D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26F64"/>
    <w:rsid w:val="00037193"/>
    <w:rsid w:val="00043A9A"/>
    <w:rsid w:val="000444B0"/>
    <w:rsid w:val="0004788B"/>
    <w:rsid w:val="000764AF"/>
    <w:rsid w:val="00086B68"/>
    <w:rsid w:val="000B49DB"/>
    <w:rsid w:val="000B65D1"/>
    <w:rsid w:val="000C086C"/>
    <w:rsid w:val="000C5BC2"/>
    <w:rsid w:val="000C5F61"/>
    <w:rsid w:val="000D7D17"/>
    <w:rsid w:val="000E225A"/>
    <w:rsid w:val="000E623B"/>
    <w:rsid w:val="0010450A"/>
    <w:rsid w:val="0010742C"/>
    <w:rsid w:val="0011482A"/>
    <w:rsid w:val="0011595F"/>
    <w:rsid w:val="00122864"/>
    <w:rsid w:val="001279AF"/>
    <w:rsid w:val="00130C04"/>
    <w:rsid w:val="001405A5"/>
    <w:rsid w:val="00150760"/>
    <w:rsid w:val="00153184"/>
    <w:rsid w:val="0015549B"/>
    <w:rsid w:val="00161202"/>
    <w:rsid w:val="0016458F"/>
    <w:rsid w:val="00166E35"/>
    <w:rsid w:val="00167E5C"/>
    <w:rsid w:val="0017110C"/>
    <w:rsid w:val="00180025"/>
    <w:rsid w:val="001A2196"/>
    <w:rsid w:val="001A66EA"/>
    <w:rsid w:val="001B0598"/>
    <w:rsid w:val="001C102C"/>
    <w:rsid w:val="001D0D9E"/>
    <w:rsid w:val="001F0A97"/>
    <w:rsid w:val="001F7CB0"/>
    <w:rsid w:val="002116D2"/>
    <w:rsid w:val="00220CA0"/>
    <w:rsid w:val="00225D74"/>
    <w:rsid w:val="00227508"/>
    <w:rsid w:val="002307F8"/>
    <w:rsid w:val="00232A5C"/>
    <w:rsid w:val="002369E9"/>
    <w:rsid w:val="00255E04"/>
    <w:rsid w:val="002738CF"/>
    <w:rsid w:val="00274611"/>
    <w:rsid w:val="002B6026"/>
    <w:rsid w:val="002C4E1C"/>
    <w:rsid w:val="002D0C88"/>
    <w:rsid w:val="002D73DA"/>
    <w:rsid w:val="002E2F1F"/>
    <w:rsid w:val="002E3D83"/>
    <w:rsid w:val="002F2992"/>
    <w:rsid w:val="00303614"/>
    <w:rsid w:val="0031527B"/>
    <w:rsid w:val="00316B4F"/>
    <w:rsid w:val="003252EA"/>
    <w:rsid w:val="003340CE"/>
    <w:rsid w:val="00337EB3"/>
    <w:rsid w:val="003453CF"/>
    <w:rsid w:val="00346292"/>
    <w:rsid w:val="00351296"/>
    <w:rsid w:val="00351E7F"/>
    <w:rsid w:val="003543BF"/>
    <w:rsid w:val="003564A7"/>
    <w:rsid w:val="00364846"/>
    <w:rsid w:val="00381AC9"/>
    <w:rsid w:val="003825B4"/>
    <w:rsid w:val="00391B2B"/>
    <w:rsid w:val="003947AB"/>
    <w:rsid w:val="00397A5D"/>
    <w:rsid w:val="003A51EA"/>
    <w:rsid w:val="003A5469"/>
    <w:rsid w:val="003C67CC"/>
    <w:rsid w:val="003E02C6"/>
    <w:rsid w:val="003F60B1"/>
    <w:rsid w:val="00400DD7"/>
    <w:rsid w:val="00405452"/>
    <w:rsid w:val="00405D55"/>
    <w:rsid w:val="00406F3A"/>
    <w:rsid w:val="00412EB0"/>
    <w:rsid w:val="004164EC"/>
    <w:rsid w:val="00417A35"/>
    <w:rsid w:val="004235D4"/>
    <w:rsid w:val="0043131D"/>
    <w:rsid w:val="004321C6"/>
    <w:rsid w:val="00435EDA"/>
    <w:rsid w:val="004370E1"/>
    <w:rsid w:val="00445C23"/>
    <w:rsid w:val="00452D69"/>
    <w:rsid w:val="00463880"/>
    <w:rsid w:val="00486E6D"/>
    <w:rsid w:val="00495FDB"/>
    <w:rsid w:val="0049604B"/>
    <w:rsid w:val="004A260E"/>
    <w:rsid w:val="004B0086"/>
    <w:rsid w:val="004B2917"/>
    <w:rsid w:val="004C072C"/>
    <w:rsid w:val="004D4ED0"/>
    <w:rsid w:val="004E0264"/>
    <w:rsid w:val="004F15AB"/>
    <w:rsid w:val="004F50F7"/>
    <w:rsid w:val="00503E22"/>
    <w:rsid w:val="0051369B"/>
    <w:rsid w:val="005150CD"/>
    <w:rsid w:val="00520391"/>
    <w:rsid w:val="00542004"/>
    <w:rsid w:val="00552BB9"/>
    <w:rsid w:val="00554FDD"/>
    <w:rsid w:val="005605F4"/>
    <w:rsid w:val="00562BEB"/>
    <w:rsid w:val="00567791"/>
    <w:rsid w:val="005755AB"/>
    <w:rsid w:val="005843D3"/>
    <w:rsid w:val="00587CBC"/>
    <w:rsid w:val="005932D2"/>
    <w:rsid w:val="00596498"/>
    <w:rsid w:val="005B2A1A"/>
    <w:rsid w:val="005C435D"/>
    <w:rsid w:val="005C5A77"/>
    <w:rsid w:val="005D0A9E"/>
    <w:rsid w:val="005E75C7"/>
    <w:rsid w:val="005F6226"/>
    <w:rsid w:val="006120A8"/>
    <w:rsid w:val="00613332"/>
    <w:rsid w:val="00613613"/>
    <w:rsid w:val="0061564D"/>
    <w:rsid w:val="0062471C"/>
    <w:rsid w:val="00630592"/>
    <w:rsid w:val="006469C5"/>
    <w:rsid w:val="00666046"/>
    <w:rsid w:val="00685A8E"/>
    <w:rsid w:val="00686603"/>
    <w:rsid w:val="00696E50"/>
    <w:rsid w:val="006C1850"/>
    <w:rsid w:val="006C40B5"/>
    <w:rsid w:val="006C6464"/>
    <w:rsid w:val="006F2376"/>
    <w:rsid w:val="006F4EA1"/>
    <w:rsid w:val="00700767"/>
    <w:rsid w:val="00700C3B"/>
    <w:rsid w:val="00702A95"/>
    <w:rsid w:val="00707E79"/>
    <w:rsid w:val="00712CFB"/>
    <w:rsid w:val="00724E9C"/>
    <w:rsid w:val="00726A2D"/>
    <w:rsid w:val="00743CEA"/>
    <w:rsid w:val="007441F9"/>
    <w:rsid w:val="0075373D"/>
    <w:rsid w:val="00765844"/>
    <w:rsid w:val="0076726C"/>
    <w:rsid w:val="00777F72"/>
    <w:rsid w:val="00781A2E"/>
    <w:rsid w:val="00784C2E"/>
    <w:rsid w:val="00784FC2"/>
    <w:rsid w:val="00786E3D"/>
    <w:rsid w:val="00791FFF"/>
    <w:rsid w:val="00793B63"/>
    <w:rsid w:val="007A74F0"/>
    <w:rsid w:val="007C5740"/>
    <w:rsid w:val="007C658B"/>
    <w:rsid w:val="007D56D6"/>
    <w:rsid w:val="007D6776"/>
    <w:rsid w:val="007E3F28"/>
    <w:rsid w:val="008037AD"/>
    <w:rsid w:val="00803B33"/>
    <w:rsid w:val="00804F54"/>
    <w:rsid w:val="008102C3"/>
    <w:rsid w:val="0083252D"/>
    <w:rsid w:val="00832C10"/>
    <w:rsid w:val="00835225"/>
    <w:rsid w:val="0084236A"/>
    <w:rsid w:val="00842500"/>
    <w:rsid w:val="0087429D"/>
    <w:rsid w:val="00876598"/>
    <w:rsid w:val="00880290"/>
    <w:rsid w:val="0088414F"/>
    <w:rsid w:val="00887209"/>
    <w:rsid w:val="008932E5"/>
    <w:rsid w:val="0089726B"/>
    <w:rsid w:val="008A2D14"/>
    <w:rsid w:val="008A7497"/>
    <w:rsid w:val="008B021E"/>
    <w:rsid w:val="008B7499"/>
    <w:rsid w:val="008C3869"/>
    <w:rsid w:val="008C4D70"/>
    <w:rsid w:val="008C7EC9"/>
    <w:rsid w:val="008E1F40"/>
    <w:rsid w:val="008E254C"/>
    <w:rsid w:val="008E4971"/>
    <w:rsid w:val="008E53AF"/>
    <w:rsid w:val="008F306F"/>
    <w:rsid w:val="008F3D50"/>
    <w:rsid w:val="008F534C"/>
    <w:rsid w:val="00901E77"/>
    <w:rsid w:val="009138C3"/>
    <w:rsid w:val="00921C7B"/>
    <w:rsid w:val="009259CF"/>
    <w:rsid w:val="009308DB"/>
    <w:rsid w:val="00932A3E"/>
    <w:rsid w:val="00932A91"/>
    <w:rsid w:val="00934E6F"/>
    <w:rsid w:val="00936570"/>
    <w:rsid w:val="00940AF2"/>
    <w:rsid w:val="00940C78"/>
    <w:rsid w:val="009471AE"/>
    <w:rsid w:val="0095724E"/>
    <w:rsid w:val="00972873"/>
    <w:rsid w:val="00973401"/>
    <w:rsid w:val="00974B4D"/>
    <w:rsid w:val="00976188"/>
    <w:rsid w:val="009766E0"/>
    <w:rsid w:val="00987EA4"/>
    <w:rsid w:val="00987FD0"/>
    <w:rsid w:val="00996483"/>
    <w:rsid w:val="009A549F"/>
    <w:rsid w:val="009B517A"/>
    <w:rsid w:val="009C54C2"/>
    <w:rsid w:val="009C6D69"/>
    <w:rsid w:val="009D3ED4"/>
    <w:rsid w:val="009D5C36"/>
    <w:rsid w:val="009E3DAB"/>
    <w:rsid w:val="00A040BD"/>
    <w:rsid w:val="00A13255"/>
    <w:rsid w:val="00A14053"/>
    <w:rsid w:val="00A215F8"/>
    <w:rsid w:val="00A24485"/>
    <w:rsid w:val="00A25B3D"/>
    <w:rsid w:val="00A4051B"/>
    <w:rsid w:val="00A46498"/>
    <w:rsid w:val="00A465E0"/>
    <w:rsid w:val="00A769F8"/>
    <w:rsid w:val="00A811E0"/>
    <w:rsid w:val="00A93221"/>
    <w:rsid w:val="00A9469E"/>
    <w:rsid w:val="00A97C87"/>
    <w:rsid w:val="00AA1587"/>
    <w:rsid w:val="00AB1BB3"/>
    <w:rsid w:val="00AB2B98"/>
    <w:rsid w:val="00AC03DE"/>
    <w:rsid w:val="00AC2788"/>
    <w:rsid w:val="00AC58AA"/>
    <w:rsid w:val="00AC7A73"/>
    <w:rsid w:val="00AE44CE"/>
    <w:rsid w:val="00AF16D0"/>
    <w:rsid w:val="00B00560"/>
    <w:rsid w:val="00B02AAE"/>
    <w:rsid w:val="00B148B4"/>
    <w:rsid w:val="00B1714F"/>
    <w:rsid w:val="00B20BEB"/>
    <w:rsid w:val="00B36824"/>
    <w:rsid w:val="00B37426"/>
    <w:rsid w:val="00B4031C"/>
    <w:rsid w:val="00B40A16"/>
    <w:rsid w:val="00B450FE"/>
    <w:rsid w:val="00B4744B"/>
    <w:rsid w:val="00B51ECA"/>
    <w:rsid w:val="00B600CC"/>
    <w:rsid w:val="00B6261F"/>
    <w:rsid w:val="00B6424B"/>
    <w:rsid w:val="00B66856"/>
    <w:rsid w:val="00B67970"/>
    <w:rsid w:val="00B83E2A"/>
    <w:rsid w:val="00BA1EBB"/>
    <w:rsid w:val="00BA2FFF"/>
    <w:rsid w:val="00BA7DD6"/>
    <w:rsid w:val="00BB34DA"/>
    <w:rsid w:val="00BB696B"/>
    <w:rsid w:val="00BB70DF"/>
    <w:rsid w:val="00BC2AF2"/>
    <w:rsid w:val="00BC7D6A"/>
    <w:rsid w:val="00BD1432"/>
    <w:rsid w:val="00BD2E7C"/>
    <w:rsid w:val="00BD58F4"/>
    <w:rsid w:val="00BD78EB"/>
    <w:rsid w:val="00BE6827"/>
    <w:rsid w:val="00C006E4"/>
    <w:rsid w:val="00C03FAC"/>
    <w:rsid w:val="00C15553"/>
    <w:rsid w:val="00C16D34"/>
    <w:rsid w:val="00C1748D"/>
    <w:rsid w:val="00C2412B"/>
    <w:rsid w:val="00C26DFC"/>
    <w:rsid w:val="00C363E3"/>
    <w:rsid w:val="00C41D8D"/>
    <w:rsid w:val="00C51F27"/>
    <w:rsid w:val="00C56B85"/>
    <w:rsid w:val="00C64444"/>
    <w:rsid w:val="00C64F8C"/>
    <w:rsid w:val="00C67774"/>
    <w:rsid w:val="00C733E0"/>
    <w:rsid w:val="00C939DA"/>
    <w:rsid w:val="00CA2C87"/>
    <w:rsid w:val="00CB6706"/>
    <w:rsid w:val="00CD004B"/>
    <w:rsid w:val="00CD07C6"/>
    <w:rsid w:val="00CD0A5E"/>
    <w:rsid w:val="00CD1E15"/>
    <w:rsid w:val="00CD6EB3"/>
    <w:rsid w:val="00D015B0"/>
    <w:rsid w:val="00D017EF"/>
    <w:rsid w:val="00D04FD6"/>
    <w:rsid w:val="00D06B1B"/>
    <w:rsid w:val="00D10CD1"/>
    <w:rsid w:val="00D2167F"/>
    <w:rsid w:val="00D228BC"/>
    <w:rsid w:val="00D41879"/>
    <w:rsid w:val="00D4195D"/>
    <w:rsid w:val="00D45051"/>
    <w:rsid w:val="00D45F77"/>
    <w:rsid w:val="00D4659A"/>
    <w:rsid w:val="00D476C7"/>
    <w:rsid w:val="00D5063A"/>
    <w:rsid w:val="00D56C6B"/>
    <w:rsid w:val="00D57FFA"/>
    <w:rsid w:val="00D63AE9"/>
    <w:rsid w:val="00D6755E"/>
    <w:rsid w:val="00D67B4C"/>
    <w:rsid w:val="00D715B8"/>
    <w:rsid w:val="00D76B7E"/>
    <w:rsid w:val="00D84C3E"/>
    <w:rsid w:val="00D86080"/>
    <w:rsid w:val="00D96ACD"/>
    <w:rsid w:val="00DA0A27"/>
    <w:rsid w:val="00DA182B"/>
    <w:rsid w:val="00DB2880"/>
    <w:rsid w:val="00DB2F8B"/>
    <w:rsid w:val="00DC72F7"/>
    <w:rsid w:val="00DD6D1F"/>
    <w:rsid w:val="00DE3E11"/>
    <w:rsid w:val="00DE58D4"/>
    <w:rsid w:val="00DE79AA"/>
    <w:rsid w:val="00E01B01"/>
    <w:rsid w:val="00E0604D"/>
    <w:rsid w:val="00E06BEB"/>
    <w:rsid w:val="00E11989"/>
    <w:rsid w:val="00E30971"/>
    <w:rsid w:val="00E31698"/>
    <w:rsid w:val="00E32839"/>
    <w:rsid w:val="00E32F92"/>
    <w:rsid w:val="00E42248"/>
    <w:rsid w:val="00E6020B"/>
    <w:rsid w:val="00E670E5"/>
    <w:rsid w:val="00E72ED2"/>
    <w:rsid w:val="00E85F0E"/>
    <w:rsid w:val="00EA051B"/>
    <w:rsid w:val="00EA2735"/>
    <w:rsid w:val="00EA46E9"/>
    <w:rsid w:val="00EA74B0"/>
    <w:rsid w:val="00EB2003"/>
    <w:rsid w:val="00EB4A91"/>
    <w:rsid w:val="00EC4A4F"/>
    <w:rsid w:val="00ED24EE"/>
    <w:rsid w:val="00EE0865"/>
    <w:rsid w:val="00EE7FAE"/>
    <w:rsid w:val="00EF5F78"/>
    <w:rsid w:val="00F07F49"/>
    <w:rsid w:val="00F424CC"/>
    <w:rsid w:val="00F5620C"/>
    <w:rsid w:val="00F57387"/>
    <w:rsid w:val="00F71227"/>
    <w:rsid w:val="00F7123E"/>
    <w:rsid w:val="00F72C7A"/>
    <w:rsid w:val="00F87755"/>
    <w:rsid w:val="00F878C6"/>
    <w:rsid w:val="00FA3417"/>
    <w:rsid w:val="00FC086E"/>
    <w:rsid w:val="00FC241D"/>
    <w:rsid w:val="00FC4680"/>
    <w:rsid w:val="00FD0AAD"/>
    <w:rsid w:val="00FE0674"/>
    <w:rsid w:val="00FE6470"/>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63A9534C-50D7-4327-B24D-84945CE1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theme" Target="theme/theme1.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header" Target="header13.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footer" Target="footer32.xml"/><Relationship Id="rId79" Type="http://schemas.openxmlformats.org/officeDocument/2006/relationships/footer" Target="footer34.xml"/><Relationship Id="rId87" Type="http://schemas.openxmlformats.org/officeDocument/2006/relationships/header" Target="header34.xml"/><Relationship Id="rId102" Type="http://schemas.openxmlformats.org/officeDocument/2006/relationships/footer" Target="footer44.xml"/><Relationship Id="rId110" Type="http://schemas.openxmlformats.org/officeDocument/2006/relationships/footer" Target="footer48.xml"/><Relationship Id="rId115"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footer" Target="footer50.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header" Target="header47.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255</Pages>
  <Words>50690</Words>
  <Characters>247566</Characters>
  <Application>Microsoft Office Word</Application>
  <DocSecurity>0</DocSecurity>
  <Lines>7340</Lines>
  <Paragraphs>4313</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295086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2010-02-25T01:37:00Z</cp:lastPrinted>
  <dcterms:created xsi:type="dcterms:W3CDTF">2019-01-03T23:59:00Z</dcterms:created>
  <dcterms:modified xsi:type="dcterms:W3CDTF">2019-01-03T23:59:00Z</dcterms:modified>
  <cp:category>R19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-12/03/10</vt:lpwstr>
  </property>
  <property fmtid="{D5CDD505-2E9C-101B-9397-08002B2CF9AE}" pid="5" name="RepubDt">
    <vt:lpwstr>26/02/10</vt:lpwstr>
  </property>
  <property fmtid="{D5CDD505-2E9C-101B-9397-08002B2CF9AE}" pid="6" name="StartDt">
    <vt:lpwstr>26/02/10</vt:lpwstr>
  </property>
</Properties>
</file>